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1049FFDF" w:rsidR="00942BD3" w:rsidRPr="00DB7A42" w:rsidRDefault="009E3180" w:rsidP="00A85ACE">
      <w:pPr>
        <w:tabs>
          <w:tab w:val="right" w:pos="9781"/>
        </w:tabs>
        <w:snapToGrid w:val="0"/>
        <w:ind w:right="-57"/>
        <w:rPr>
          <w:rFonts w:ascii="Arial" w:eastAsia="SimSun" w:hAnsi="Arial"/>
          <w:b/>
          <w:szCs w:val="22"/>
          <w:lang w:eastAsia="zh-CN"/>
        </w:rPr>
      </w:pPr>
      <w:bookmarkStart w:id="0" w:name="OLE_LINK3"/>
      <w:r w:rsidRPr="009E3180">
        <w:rPr>
          <w:rFonts w:ascii="Arial" w:eastAsia="SimSun"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SimSun" w:hAnsi="Arial"/>
          <w:b/>
          <w:szCs w:val="22"/>
          <w:lang w:eastAsia="zh-CN"/>
        </w:rPr>
        <w:t>#</w:t>
      </w:r>
      <w:r w:rsidR="0094559B">
        <w:rPr>
          <w:rFonts w:ascii="Arial" w:eastAsia="SimSun" w:hAnsi="Arial"/>
          <w:b/>
          <w:szCs w:val="22"/>
          <w:lang w:eastAsia="zh-CN"/>
        </w:rPr>
        <w:t>10</w:t>
      </w:r>
      <w:r w:rsidR="00EE6961">
        <w:rPr>
          <w:rFonts w:ascii="Arial" w:eastAsia="SimSun" w:hAnsi="Arial"/>
          <w:b/>
          <w:szCs w:val="22"/>
          <w:lang w:eastAsia="zh-CN"/>
        </w:rPr>
        <w:t>2</w:t>
      </w:r>
      <w:r w:rsidR="000B3D3C">
        <w:rPr>
          <w:rFonts w:ascii="Arial" w:eastAsia="SimSun" w:hAnsi="Arial"/>
          <w:b/>
          <w:szCs w:val="22"/>
          <w:lang w:eastAsia="zh-CN"/>
        </w:rPr>
        <w:t>-e</w:t>
      </w:r>
      <w:r w:rsidR="00BD7E76" w:rsidRPr="005634ED">
        <w:rPr>
          <w:rFonts w:ascii="Arial" w:eastAsia="MS Mincho" w:hAnsi="Arial"/>
          <w:b/>
          <w:szCs w:val="22"/>
          <w:lang w:eastAsia="ja-JP"/>
        </w:rPr>
        <w:tab/>
      </w:r>
      <w:r w:rsidR="0052684B" w:rsidRPr="0052684B">
        <w:rPr>
          <w:rFonts w:ascii="Arial" w:eastAsia="SimSun" w:hAnsi="Arial"/>
          <w:b/>
          <w:szCs w:val="22"/>
        </w:rPr>
        <w:t>R1-</w:t>
      </w:r>
      <w:r w:rsidR="0017343E">
        <w:rPr>
          <w:rFonts w:ascii="Arial" w:eastAsia="SimSun" w:hAnsi="Arial"/>
          <w:b/>
          <w:szCs w:val="22"/>
        </w:rPr>
        <w:t>20</w:t>
      </w:r>
      <w:r w:rsidR="004D4694">
        <w:rPr>
          <w:rFonts w:ascii="Arial" w:eastAsia="SimSun" w:hAnsi="Arial"/>
          <w:b/>
          <w:szCs w:val="22"/>
        </w:rPr>
        <w:t>06724</w:t>
      </w:r>
    </w:p>
    <w:p w14:paraId="5F04922C" w14:textId="0D7F7471" w:rsidR="00942BD3" w:rsidRDefault="00C5186E" w:rsidP="00877278">
      <w:pPr>
        <w:tabs>
          <w:tab w:val="center" w:pos="4536"/>
          <w:tab w:val="right" w:pos="9072"/>
        </w:tabs>
        <w:rPr>
          <w:rFonts w:ascii="Arial" w:eastAsia="SimSun" w:hAnsi="Arial"/>
          <w:b/>
          <w:szCs w:val="22"/>
          <w:lang w:eastAsia="zh-CN"/>
        </w:rPr>
      </w:pPr>
      <w:r w:rsidRPr="00C5186E">
        <w:rPr>
          <w:rFonts w:ascii="Arial" w:eastAsia="SimSun" w:hAnsi="Arial"/>
          <w:b/>
          <w:szCs w:val="22"/>
          <w:lang w:eastAsia="zh-CN"/>
        </w:rPr>
        <w:t xml:space="preserve">e-Meeting,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17</w:t>
      </w:r>
      <w:r w:rsidRPr="00C5186E">
        <w:rPr>
          <w:rFonts w:ascii="Arial" w:eastAsia="SimSun" w:hAnsi="Arial"/>
          <w:b/>
          <w:szCs w:val="22"/>
          <w:lang w:eastAsia="zh-CN"/>
        </w:rPr>
        <w:t xml:space="preserve">th – </w:t>
      </w:r>
      <w:r w:rsidR="00B2684F">
        <w:rPr>
          <w:rFonts w:ascii="Arial" w:eastAsia="SimSun" w:hAnsi="Arial"/>
          <w:b/>
          <w:szCs w:val="22"/>
          <w:lang w:eastAsia="zh-CN"/>
        </w:rPr>
        <w:t>Aug</w:t>
      </w:r>
      <w:r w:rsidR="004E0777">
        <w:rPr>
          <w:rFonts w:ascii="Arial" w:eastAsia="SimSun" w:hAnsi="Arial"/>
          <w:b/>
          <w:szCs w:val="22"/>
          <w:lang w:eastAsia="zh-CN"/>
        </w:rPr>
        <w:t>.</w:t>
      </w:r>
      <w:r w:rsidR="00B2684F" w:rsidRPr="00C5186E">
        <w:rPr>
          <w:rFonts w:ascii="Arial" w:eastAsia="SimSun" w:hAnsi="Arial"/>
          <w:b/>
          <w:szCs w:val="22"/>
          <w:lang w:eastAsia="zh-CN"/>
        </w:rPr>
        <w:t xml:space="preserve"> </w:t>
      </w:r>
      <w:r w:rsidR="0039633D">
        <w:rPr>
          <w:rFonts w:ascii="Arial" w:eastAsia="SimSun" w:hAnsi="Arial"/>
          <w:b/>
          <w:szCs w:val="22"/>
          <w:lang w:eastAsia="zh-CN"/>
        </w:rPr>
        <w:t>2</w:t>
      </w:r>
      <w:r w:rsidR="00A64ED0">
        <w:rPr>
          <w:rFonts w:ascii="Arial" w:eastAsia="SimSun" w:hAnsi="Arial"/>
          <w:b/>
          <w:szCs w:val="22"/>
          <w:lang w:eastAsia="zh-CN"/>
        </w:rPr>
        <w:t>8</w:t>
      </w:r>
      <w:r w:rsidRPr="00C5186E">
        <w:rPr>
          <w:rFonts w:ascii="Arial" w:eastAsia="SimSun" w:hAnsi="Arial"/>
          <w:b/>
          <w:szCs w:val="22"/>
          <w:lang w:eastAsia="zh-CN"/>
        </w:rPr>
        <w:t>th, 2020</w:t>
      </w:r>
    </w:p>
    <w:p w14:paraId="7BC9F4BE" w14:textId="77777777" w:rsidR="00C5186E" w:rsidRPr="005634ED" w:rsidRDefault="00C5186E" w:rsidP="00877278">
      <w:pPr>
        <w:tabs>
          <w:tab w:val="center" w:pos="4536"/>
          <w:tab w:val="right" w:pos="9072"/>
        </w:tabs>
      </w:pPr>
    </w:p>
    <w:p w14:paraId="4D689D51" w14:textId="1C360EB2" w:rsidR="00942BD3" w:rsidRPr="005634ED" w:rsidRDefault="00942BD3" w:rsidP="00942BD3">
      <w:pPr>
        <w:pStyle w:val="Header"/>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1B28F92B" w:rsidR="00942BD3" w:rsidRPr="00AC28A0" w:rsidRDefault="00942BD3" w:rsidP="00942BD3">
      <w:pPr>
        <w:pStyle w:val="Header"/>
        <w:ind w:left="1800" w:hanging="1800"/>
        <w:jc w:val="both"/>
        <w:rPr>
          <w:rFonts w:eastAsia="SimSun"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3767ED">
        <w:rPr>
          <w:rFonts w:eastAsia="MS Gothic"/>
          <w:noProof w:val="0"/>
          <w:sz w:val="24"/>
          <w:szCs w:val="22"/>
        </w:rPr>
        <w:t>CSI enhancements</w:t>
      </w:r>
    </w:p>
    <w:p w14:paraId="4EA871AB" w14:textId="7ABCD29A" w:rsidR="00942BD3" w:rsidRPr="005634ED" w:rsidRDefault="00942BD3" w:rsidP="00942BD3">
      <w:pPr>
        <w:pStyle w:val="Header"/>
        <w:tabs>
          <w:tab w:val="left" w:pos="1800"/>
        </w:tabs>
        <w:ind w:left="1800" w:hanging="1800"/>
        <w:rPr>
          <w:rFonts w:eastAsia="SimSun"/>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3767ED">
        <w:rPr>
          <w:rFonts w:eastAsia="MS Gothic"/>
          <w:noProof w:val="0"/>
          <w:sz w:val="24"/>
          <w:szCs w:val="22"/>
        </w:rPr>
        <w:t>4</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Heading1"/>
        <w:rPr>
          <w:lang w:val="en-US"/>
        </w:rPr>
      </w:pPr>
      <w:r w:rsidRPr="005634ED">
        <w:rPr>
          <w:lang w:val="en-US"/>
        </w:rPr>
        <w:t>Introduction</w:t>
      </w:r>
    </w:p>
    <w:p w14:paraId="4E2320BA" w14:textId="4DBE6B62" w:rsidR="008A15CE" w:rsidRDefault="008315E8"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w:t>
      </w:r>
      <w:r>
        <w:rPr>
          <w:rFonts w:eastAsiaTheme="minorEastAsia"/>
          <w:color w:val="000000"/>
          <w:sz w:val="22"/>
          <w:szCs w:val="22"/>
          <w:lang w:eastAsia="zh-CN"/>
        </w:rPr>
        <w:t>n RAN</w:t>
      </w:r>
      <w:r>
        <w:rPr>
          <w:rFonts w:eastAsiaTheme="minorEastAsia" w:hint="eastAsia"/>
          <w:color w:val="000000"/>
          <w:sz w:val="22"/>
          <w:szCs w:val="22"/>
          <w:lang w:eastAsia="zh-CN"/>
        </w:rPr>
        <w:t>#</w:t>
      </w:r>
      <w:r>
        <w:rPr>
          <w:rFonts w:eastAsiaTheme="minorEastAsia"/>
          <w:color w:val="000000"/>
          <w:sz w:val="22"/>
          <w:szCs w:val="22"/>
          <w:lang w:eastAsia="zh-CN"/>
        </w:rPr>
        <w:t>86 meeting, a new WID</w:t>
      </w:r>
      <w:r w:rsidR="0017526D">
        <w:rPr>
          <w:rFonts w:eastAsiaTheme="minorEastAsia"/>
          <w:color w:val="000000"/>
          <w:sz w:val="22"/>
          <w:szCs w:val="22"/>
          <w:lang w:eastAsia="zh-CN"/>
        </w:rPr>
        <w:t xml:space="preserve"> [1]</w:t>
      </w:r>
      <w:r>
        <w:rPr>
          <w:rFonts w:eastAsiaTheme="minorEastAsia"/>
          <w:color w:val="000000"/>
          <w:sz w:val="22"/>
          <w:szCs w:val="22"/>
          <w:lang w:eastAsia="zh-CN"/>
        </w:rPr>
        <w:t xml:space="preserve"> of ‘Further enhancements on MIMO for NR’ was approved.</w:t>
      </w:r>
      <w:r w:rsidR="00D50A99">
        <w:rPr>
          <w:rFonts w:eastAsiaTheme="minorEastAsia"/>
          <w:color w:val="000000"/>
          <w:sz w:val="22"/>
          <w:szCs w:val="22"/>
          <w:lang w:eastAsia="zh-CN"/>
        </w:rPr>
        <w:t xml:space="preserve"> The detailed objectives for RAN1 are as follows.</w:t>
      </w:r>
    </w:p>
    <w:tbl>
      <w:tblPr>
        <w:tblStyle w:val="TableGrid"/>
        <w:tblW w:w="0" w:type="auto"/>
        <w:tblLook w:val="04A0" w:firstRow="1" w:lastRow="0" w:firstColumn="1" w:lastColumn="0" w:noHBand="0" w:noVBand="1"/>
      </w:tblPr>
      <w:tblGrid>
        <w:gridCol w:w="9962"/>
      </w:tblGrid>
      <w:tr w:rsidR="00125362" w14:paraId="6331080F" w14:textId="77777777" w:rsidTr="00D875AD">
        <w:tc>
          <w:tcPr>
            <w:tcW w:w="9962" w:type="dxa"/>
          </w:tcPr>
          <w:p w14:paraId="00F4B8A0" w14:textId="77777777" w:rsidR="00D64E7E" w:rsidRPr="00D64E7E" w:rsidRDefault="00D64E7E" w:rsidP="00D64E7E">
            <w:pPr>
              <w:numPr>
                <w:ilvl w:val="0"/>
                <w:numId w:val="40"/>
              </w:numPr>
              <w:spacing w:before="120"/>
              <w:ind w:leftChars="-9" w:left="338"/>
              <w:rPr>
                <w:rFonts w:eastAsiaTheme="minorEastAsia"/>
                <w:color w:val="212121"/>
                <w:sz w:val="22"/>
                <w:szCs w:val="22"/>
                <w:lang w:val="en-GB"/>
              </w:rPr>
            </w:pPr>
            <w:r w:rsidRPr="00D64E7E">
              <w:rPr>
                <w:rFonts w:eastAsiaTheme="minorEastAsia"/>
                <w:color w:val="212121"/>
                <w:sz w:val="22"/>
                <w:szCs w:val="22"/>
                <w:lang w:val="en-GB"/>
              </w:rPr>
              <w:t>Extend specification support in the following areas [RAN1]</w:t>
            </w:r>
          </w:p>
          <w:p w14:paraId="475B786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 xml:space="preserve">Enhancement on multi-beam operation, mainly targeting FR2 while also applicable to FR1: </w:t>
            </w:r>
          </w:p>
          <w:p w14:paraId="1B274D6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features to facilitate more efficient (lower latency and overhead) DL/UL beam management to support higher intra- and L1/L2-centric inter-cell mobility and/or a larger number of configured TCI states:</w:t>
            </w:r>
          </w:p>
          <w:p w14:paraId="4DD0637F"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Common beam for data and control transmission/reception for DL and UL, especially for intra-band CA</w:t>
            </w:r>
          </w:p>
          <w:p w14:paraId="4E85D022"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Unified TCI framework for DL and UL beam indication</w:t>
            </w:r>
          </w:p>
          <w:p w14:paraId="7E8E8FC0"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 xml:space="preserve">Enhancement on </w:t>
            </w:r>
            <w:proofErr w:type="spellStart"/>
            <w:r w:rsidRPr="00D64E7E">
              <w:rPr>
                <w:rFonts w:eastAsiaTheme="minorEastAsia"/>
                <w:color w:val="212121"/>
                <w:sz w:val="22"/>
                <w:szCs w:val="22"/>
                <w:lang w:val="en-GB"/>
              </w:rPr>
              <w:t>signaling</w:t>
            </w:r>
            <w:proofErr w:type="spellEnd"/>
            <w:r w:rsidRPr="00D64E7E">
              <w:rPr>
                <w:rFonts w:eastAsiaTheme="minorEastAsia"/>
                <w:color w:val="212121"/>
                <w:sz w:val="22"/>
                <w:szCs w:val="22"/>
                <w:lang w:val="en-GB"/>
              </w:rPr>
              <w:t xml:space="preserve"> mechanisms for the above features to improve latency and efficiency with more usage of dynamic control </w:t>
            </w:r>
            <w:proofErr w:type="spellStart"/>
            <w:r w:rsidRPr="00D64E7E">
              <w:rPr>
                <w:rFonts w:eastAsiaTheme="minorEastAsia"/>
                <w:color w:val="212121"/>
                <w:sz w:val="22"/>
                <w:szCs w:val="22"/>
                <w:lang w:val="en-GB"/>
              </w:rPr>
              <w:t>signaling</w:t>
            </w:r>
            <w:proofErr w:type="spellEnd"/>
            <w:r w:rsidRPr="00D64E7E">
              <w:rPr>
                <w:rFonts w:eastAsiaTheme="minorEastAsia"/>
                <w:color w:val="212121"/>
                <w:sz w:val="22"/>
                <w:szCs w:val="22"/>
                <w:lang w:val="en-GB"/>
              </w:rPr>
              <w:t xml:space="preserve"> (as opposed to RRC)</w:t>
            </w:r>
          </w:p>
          <w:p w14:paraId="3E2DAC1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792ED0A1"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the support for multi-TRP deployment, targeting both FR1 and FR2:</w:t>
            </w:r>
          </w:p>
          <w:p w14:paraId="1406A322"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DACFF8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Identify and specify QCL/TCI-related enhancements to enable inter-cell multi-TRP operations, assuming multi-DCI based multi-PDSCH reception</w:t>
            </w:r>
          </w:p>
          <w:p w14:paraId="50D3D66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beam-management-related enhancements for simultaneous multi-TRP transmission with multi-panel reception</w:t>
            </w:r>
          </w:p>
          <w:p w14:paraId="69D41623"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Enhancement to support HST-SFN deployment scenario:</w:t>
            </w:r>
          </w:p>
          <w:p w14:paraId="086220D3"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Identify and specify solution(s) on QCL assumption for DMRS, e.g. multiple QCL assumptions for the same DMRS port(s), targeting DL-only transmission</w:t>
            </w:r>
          </w:p>
          <w:p w14:paraId="3791E58A" w14:textId="77777777" w:rsidR="00D64E7E" w:rsidRPr="00D64E7E" w:rsidRDefault="00D64E7E" w:rsidP="00D64E7E">
            <w:pPr>
              <w:numPr>
                <w:ilvl w:val="2"/>
                <w:numId w:val="41"/>
              </w:numPr>
              <w:spacing w:before="120"/>
              <w:ind w:leftChars="799" w:left="2098"/>
              <w:rPr>
                <w:rFonts w:eastAsiaTheme="minorEastAsia"/>
                <w:color w:val="212121"/>
                <w:sz w:val="22"/>
                <w:szCs w:val="22"/>
                <w:lang w:val="en-GB"/>
              </w:rPr>
            </w:pPr>
            <w:r w:rsidRPr="00D64E7E">
              <w:rPr>
                <w:rFonts w:eastAsiaTheme="minorEastAsia"/>
                <w:color w:val="212121"/>
                <w:sz w:val="22"/>
                <w:szCs w:val="22"/>
                <w:lang w:val="en-GB"/>
              </w:rPr>
              <w:t>Evaluate and, if the benefit over Rel.16 HST enhancement baseline is demonstrated, specify QCL/QCL-like relation (including applicable type(s) and the associated requirement) between DL and UL signal by reusing the unified TCI framework</w:t>
            </w:r>
          </w:p>
          <w:p w14:paraId="731FC362"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SRS, targeting both FR1 and FR2:</w:t>
            </w:r>
          </w:p>
          <w:p w14:paraId="24978828"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lastRenderedPageBreak/>
              <w:t>Identify and specify enhancements on aperiodic SRS triggering to facilitate more flexible triggering and/or DCI overhead/usage reduction</w:t>
            </w:r>
          </w:p>
          <w:p w14:paraId="644F1C41"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Specify SRS switching for up to 8 antennas (e.g., </w:t>
            </w:r>
            <w:proofErr w:type="spellStart"/>
            <w:r w:rsidRPr="00D64E7E">
              <w:rPr>
                <w:rFonts w:eastAsiaTheme="minorEastAsia"/>
                <w:color w:val="212121"/>
                <w:sz w:val="22"/>
                <w:szCs w:val="22"/>
                <w:lang w:val="en-GB"/>
              </w:rPr>
              <w:t>xTyR</w:t>
            </w:r>
            <w:proofErr w:type="spellEnd"/>
            <w:r w:rsidRPr="00D64E7E">
              <w:rPr>
                <w:rFonts w:eastAsiaTheme="minorEastAsia"/>
                <w:color w:val="212121"/>
                <w:sz w:val="22"/>
                <w:szCs w:val="22"/>
                <w:lang w:val="en-GB"/>
              </w:rPr>
              <w:t>, x = {1, 2, 4} and y = {6, 8})</w:t>
            </w:r>
          </w:p>
          <w:p w14:paraId="49FBCC85"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the following mechanism(s) to enhance SRS capacity and/or coverage: SRS time bundling, increased SRS repetition, partial sounding across frequency</w:t>
            </w:r>
          </w:p>
          <w:p w14:paraId="5BE1DB2A" w14:textId="77777777" w:rsidR="00D64E7E" w:rsidRPr="00D64E7E" w:rsidRDefault="00D64E7E" w:rsidP="00D64E7E">
            <w:pPr>
              <w:numPr>
                <w:ilvl w:val="0"/>
                <w:numId w:val="41"/>
              </w:numPr>
              <w:spacing w:before="120"/>
              <w:ind w:leftChars="124" w:left="658"/>
              <w:rPr>
                <w:rFonts w:eastAsiaTheme="minorEastAsia"/>
                <w:color w:val="212121"/>
                <w:sz w:val="22"/>
                <w:szCs w:val="22"/>
                <w:lang w:val="en-GB"/>
              </w:rPr>
            </w:pPr>
            <w:r w:rsidRPr="00D64E7E">
              <w:rPr>
                <w:rFonts w:eastAsiaTheme="minorEastAsia"/>
                <w:color w:val="212121"/>
                <w:sz w:val="22"/>
                <w:szCs w:val="22"/>
                <w:lang w:val="en-GB"/>
              </w:rPr>
              <w:t>Enhancement on CSI measurement and reporting:</w:t>
            </w:r>
          </w:p>
          <w:p w14:paraId="02A1B3BA"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Evaluate and, if needed, specify CSI reporting for DL multi-TRP and/or multi-panel transmission to enable more dynamic channel/interference hypotheses for NCJT, targeting both FR1 and FR2</w:t>
            </w:r>
          </w:p>
          <w:p w14:paraId="10789567" w14:textId="77777777" w:rsidR="00D64E7E" w:rsidRPr="00D64E7E" w:rsidRDefault="00D64E7E" w:rsidP="00D64E7E">
            <w:pPr>
              <w:numPr>
                <w:ilvl w:val="1"/>
                <w:numId w:val="41"/>
              </w:numPr>
              <w:spacing w:before="120"/>
              <w:ind w:leftChars="424" w:left="1378"/>
              <w:rPr>
                <w:rFonts w:eastAsiaTheme="minorEastAsia"/>
                <w:color w:val="212121"/>
                <w:sz w:val="22"/>
                <w:szCs w:val="22"/>
                <w:lang w:val="en-GB"/>
              </w:rPr>
            </w:pPr>
            <w:r w:rsidRPr="00D64E7E">
              <w:rPr>
                <w:rFonts w:eastAsiaTheme="minorEastAsia"/>
                <w:color w:val="212121"/>
                <w:sz w:val="22"/>
                <w:szCs w:val="22"/>
                <w:lang w:val="en-GB"/>
              </w:rPr>
              <w:t xml:space="preserve">Evaluate and, if needed, specify Type II port selection codebook enhancement (based on Rel.15/16 Type II port selection) where information related to angle(s) and delay(s) are estimated at the </w:t>
            </w:r>
            <w:proofErr w:type="spellStart"/>
            <w:r w:rsidRPr="00D64E7E">
              <w:rPr>
                <w:rFonts w:eastAsiaTheme="minorEastAsia"/>
                <w:color w:val="212121"/>
                <w:sz w:val="22"/>
                <w:szCs w:val="22"/>
                <w:lang w:val="en-GB"/>
              </w:rPr>
              <w:t>gNB</w:t>
            </w:r>
            <w:proofErr w:type="spellEnd"/>
            <w:r w:rsidRPr="00D64E7E">
              <w:rPr>
                <w:rFonts w:eastAsiaTheme="minorEastAsia"/>
                <w:color w:val="212121"/>
                <w:sz w:val="22"/>
                <w:szCs w:val="22"/>
                <w:lang w:val="en-GB"/>
              </w:rPr>
              <w:t xml:space="preserve"> based on SRS by utilizing DL/UL reciprocity of angle and delay, and the remaining DL CSI is reported by the UE, mainly targeting FDD FR1 to achieve better trade-off among UE complexity, performance and reporting overhead</w:t>
            </w:r>
          </w:p>
          <w:p w14:paraId="6BA9911D" w14:textId="77777777" w:rsidR="00125362" w:rsidRPr="00D64E7E" w:rsidRDefault="00125362" w:rsidP="00D875AD">
            <w:pPr>
              <w:spacing w:before="120"/>
              <w:jc w:val="center"/>
              <w:rPr>
                <w:rFonts w:eastAsiaTheme="minorEastAsia"/>
                <w:color w:val="212121"/>
                <w:sz w:val="22"/>
                <w:szCs w:val="22"/>
                <w:lang w:val="en-GB"/>
              </w:rPr>
            </w:pPr>
          </w:p>
        </w:tc>
      </w:tr>
    </w:tbl>
    <w:p w14:paraId="5E4D15D9" w14:textId="3E2CD3DD"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lastRenderedPageBreak/>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2D7E67">
        <w:rPr>
          <w:rFonts w:eastAsiaTheme="minorEastAsia"/>
          <w:color w:val="000000"/>
          <w:sz w:val="22"/>
          <w:szCs w:val="22"/>
          <w:lang w:eastAsia="zh-CN"/>
        </w:rPr>
        <w:t xml:space="preserve">item </w:t>
      </w:r>
      <w:r w:rsidR="00155F1A">
        <w:rPr>
          <w:rFonts w:eastAsiaTheme="minorEastAsia" w:hint="eastAsia"/>
          <w:color w:val="000000"/>
          <w:sz w:val="22"/>
          <w:szCs w:val="22"/>
          <w:lang w:eastAsia="zh-CN"/>
        </w:rPr>
        <w:t>4</w:t>
      </w:r>
      <w:r w:rsidR="002D7E67">
        <w:rPr>
          <w:rFonts w:eastAsiaTheme="minorEastAsia"/>
          <w:color w:val="000000"/>
          <w:sz w:val="22"/>
          <w:szCs w:val="22"/>
          <w:lang w:eastAsia="zh-CN"/>
        </w:rPr>
        <w:t xml:space="preserve"> </w:t>
      </w:r>
      <w:r w:rsidR="00376A1B">
        <w:rPr>
          <w:rFonts w:eastAsiaTheme="minorEastAsia"/>
          <w:color w:val="000000"/>
          <w:sz w:val="22"/>
          <w:szCs w:val="22"/>
          <w:lang w:eastAsia="zh-CN"/>
        </w:rPr>
        <w:t>of MIMO WID [1]</w:t>
      </w:r>
      <w:r w:rsidR="00155F1A">
        <w:rPr>
          <w:rFonts w:eastAsiaTheme="minorEastAsia"/>
          <w:color w:val="000000"/>
          <w:sz w:val="22"/>
          <w:szCs w:val="22"/>
          <w:lang w:eastAsia="zh-CN"/>
        </w:rPr>
        <w:t xml:space="preserve"> including both </w:t>
      </w:r>
      <w:bookmarkStart w:id="3" w:name="_Hlk46849997"/>
      <w:r w:rsidR="00155F1A">
        <w:rPr>
          <w:rFonts w:eastAsiaTheme="minorEastAsia"/>
          <w:color w:val="000000"/>
          <w:sz w:val="22"/>
          <w:szCs w:val="22"/>
          <w:lang w:eastAsia="zh-CN"/>
        </w:rPr>
        <w:t>CSI for DL</w:t>
      </w:r>
      <w:r w:rsidR="00FE1224">
        <w:rPr>
          <w:rFonts w:eastAsiaTheme="minorEastAsia"/>
          <w:color w:val="000000"/>
          <w:sz w:val="22"/>
          <w:szCs w:val="22"/>
          <w:lang w:eastAsia="zh-CN"/>
        </w:rPr>
        <w:t xml:space="preserve"> multi-TRP/panel and Type II </w:t>
      </w:r>
      <w:r w:rsidR="00F91A35">
        <w:rPr>
          <w:rFonts w:eastAsiaTheme="minorEastAsia"/>
          <w:color w:val="000000"/>
          <w:sz w:val="22"/>
          <w:szCs w:val="22"/>
          <w:lang w:eastAsia="zh-CN"/>
        </w:rPr>
        <w:t xml:space="preserve">port selection codebook </w:t>
      </w:r>
      <w:r w:rsidR="000434DB">
        <w:rPr>
          <w:rFonts w:eastAsiaTheme="minorEastAsia"/>
          <w:color w:val="000000"/>
          <w:sz w:val="22"/>
          <w:szCs w:val="22"/>
          <w:lang w:eastAsia="zh-CN"/>
        </w:rPr>
        <w:t>enhancement</w:t>
      </w:r>
      <w:r w:rsidR="00376A1B">
        <w:rPr>
          <w:rFonts w:eastAsiaTheme="minorEastAsia"/>
          <w:color w:val="000000"/>
          <w:sz w:val="22"/>
          <w:szCs w:val="22"/>
          <w:lang w:eastAsia="zh-CN"/>
        </w:rPr>
        <w:t>s</w:t>
      </w:r>
      <w:r w:rsidR="000434DB">
        <w:rPr>
          <w:rFonts w:eastAsiaTheme="minorEastAsia"/>
          <w:color w:val="000000"/>
          <w:sz w:val="22"/>
          <w:szCs w:val="22"/>
          <w:lang w:eastAsia="zh-CN"/>
        </w:rPr>
        <w:t>.</w:t>
      </w:r>
      <w:bookmarkEnd w:id="3"/>
      <w:r w:rsidR="000434DB">
        <w:rPr>
          <w:rFonts w:eastAsiaTheme="minorEastAsia"/>
          <w:color w:val="000000"/>
          <w:sz w:val="22"/>
          <w:szCs w:val="22"/>
          <w:lang w:eastAsia="zh-CN"/>
        </w:rPr>
        <w:t xml:space="preserve"> </w:t>
      </w:r>
    </w:p>
    <w:p w14:paraId="690113A0" w14:textId="71841202" w:rsidR="00F2224D" w:rsidRDefault="005074E5" w:rsidP="00F2224D">
      <w:pPr>
        <w:pStyle w:val="Heading1"/>
      </w:pPr>
      <w:r>
        <w:t>CSI</w:t>
      </w:r>
      <w:r w:rsidR="000C4BDD">
        <w:t xml:space="preserve"> </w:t>
      </w:r>
      <w:r w:rsidR="00F2224D" w:rsidRPr="006A1D17">
        <w:t xml:space="preserve">enhancement for </w:t>
      </w:r>
      <w:r w:rsidR="000C4BDD">
        <w:t>MTRP</w:t>
      </w:r>
      <w:r w:rsidR="00F2224D" w:rsidRPr="006A1D17">
        <w:t xml:space="preserve"> </w:t>
      </w:r>
    </w:p>
    <w:p w14:paraId="7671CF6A" w14:textId="5CA93F0C" w:rsidR="00374E69" w:rsidRDefault="00374E69" w:rsidP="00374E69">
      <w:pPr>
        <w:spacing w:beforeLines="50" w:before="120" w:afterLines="50" w:after="120"/>
        <w:jc w:val="both"/>
        <w:rPr>
          <w:rFonts w:eastAsiaTheme="minorEastAsia"/>
          <w:sz w:val="22"/>
          <w:szCs w:val="22"/>
          <w:lang w:eastAsia="zh-CN"/>
        </w:rPr>
      </w:pPr>
      <w:r w:rsidRPr="000D6727">
        <w:rPr>
          <w:rFonts w:eastAsiaTheme="minorEastAsia"/>
          <w:sz w:val="22"/>
          <w:szCs w:val="22"/>
          <w:lang w:eastAsia="zh-CN"/>
        </w:rPr>
        <w:t>To support joint transmission from multiple TRPs/panels, suitable Tx-Rx beam pair from each TRP/panel should be selected for high frequency. If beam management</w:t>
      </w:r>
      <w:r>
        <w:rPr>
          <w:rFonts w:eastAsiaTheme="minorEastAsia"/>
          <w:sz w:val="22"/>
          <w:szCs w:val="22"/>
          <w:lang w:eastAsia="zh-CN"/>
        </w:rPr>
        <w:t xml:space="preserve"> and CSI measurement</w:t>
      </w:r>
      <w:r w:rsidRPr="000D6727">
        <w:rPr>
          <w:rFonts w:eastAsiaTheme="minorEastAsia"/>
          <w:sz w:val="22"/>
          <w:szCs w:val="22"/>
          <w:lang w:eastAsia="zh-CN"/>
        </w:rPr>
        <w:t xml:space="preserve"> is performed for each TRP/panel individually, the selected beams</w:t>
      </w:r>
      <w:r>
        <w:rPr>
          <w:rFonts w:eastAsiaTheme="minorEastAsia"/>
          <w:sz w:val="22"/>
          <w:szCs w:val="22"/>
          <w:lang w:eastAsia="zh-CN"/>
        </w:rPr>
        <w:t xml:space="preserve"> and precoders</w:t>
      </w:r>
      <w:r w:rsidRPr="000D6727">
        <w:rPr>
          <w:rFonts w:eastAsiaTheme="minorEastAsia"/>
          <w:sz w:val="22"/>
          <w:szCs w:val="22"/>
          <w:lang w:eastAsia="zh-CN"/>
        </w:rPr>
        <w:t xml:space="preserve"> from each TRP/panel do not consider inter-</w:t>
      </w:r>
      <w:r>
        <w:rPr>
          <w:rFonts w:eastAsiaTheme="minorEastAsia"/>
          <w:sz w:val="22"/>
          <w:szCs w:val="22"/>
          <w:lang w:eastAsia="zh-CN"/>
        </w:rPr>
        <w:t xml:space="preserve">TRP/panel/beam </w:t>
      </w:r>
      <w:r w:rsidRPr="000D6727">
        <w:rPr>
          <w:rFonts w:eastAsiaTheme="minorEastAsia"/>
          <w:sz w:val="22"/>
          <w:szCs w:val="22"/>
          <w:lang w:eastAsia="zh-CN"/>
        </w:rPr>
        <w:t>interference</w:t>
      </w:r>
      <w:r>
        <w:rPr>
          <w:rFonts w:eastAsiaTheme="minorEastAsia"/>
          <w:sz w:val="22"/>
          <w:szCs w:val="22"/>
          <w:lang w:eastAsia="zh-CN"/>
        </w:rPr>
        <w:t xml:space="preserve">, which may limit the performance of NCJT. </w:t>
      </w:r>
      <w:r w:rsidR="00783302">
        <w:rPr>
          <w:rFonts w:eastAsiaTheme="minorEastAsia"/>
          <w:sz w:val="22"/>
          <w:szCs w:val="22"/>
          <w:lang w:eastAsia="zh-CN"/>
        </w:rPr>
        <w:t xml:space="preserve">For beam measurement and reporting, the enhanced group-based beam reporting </w:t>
      </w:r>
      <w:r w:rsidR="00B76F77">
        <w:rPr>
          <w:rFonts w:eastAsiaTheme="minorEastAsia"/>
          <w:sz w:val="22"/>
          <w:szCs w:val="22"/>
          <w:lang w:eastAsia="zh-CN"/>
        </w:rPr>
        <w:t>is proposed and discussed in our companion contribu</w:t>
      </w:r>
      <w:r w:rsidR="00B76F77" w:rsidRPr="0036736C">
        <w:rPr>
          <w:rFonts w:eastAsiaTheme="minorEastAsia"/>
          <w:sz w:val="22"/>
          <w:szCs w:val="22"/>
          <w:lang w:eastAsia="zh-CN"/>
        </w:rPr>
        <w:t>tion [2].</w:t>
      </w:r>
      <w:r w:rsidR="00B76F77">
        <w:rPr>
          <w:rFonts w:eastAsiaTheme="minorEastAsia"/>
          <w:sz w:val="22"/>
          <w:szCs w:val="22"/>
          <w:lang w:eastAsia="zh-CN"/>
        </w:rPr>
        <w:t xml:space="preserve"> In this section, we mainly discuss the </w:t>
      </w:r>
      <w:r w:rsidR="00B536DE">
        <w:rPr>
          <w:rFonts w:eastAsiaTheme="minorEastAsia"/>
          <w:sz w:val="22"/>
          <w:szCs w:val="22"/>
          <w:lang w:eastAsia="zh-CN"/>
        </w:rPr>
        <w:t xml:space="preserve">enhancement on </w:t>
      </w:r>
      <w:r w:rsidR="00B76F77">
        <w:rPr>
          <w:rFonts w:eastAsiaTheme="minorEastAsia"/>
          <w:sz w:val="22"/>
          <w:szCs w:val="22"/>
          <w:lang w:eastAsia="zh-CN"/>
        </w:rPr>
        <w:t>CSI measurement and reporting</w:t>
      </w:r>
      <w:r w:rsidR="0003539F">
        <w:rPr>
          <w:rFonts w:eastAsiaTheme="minorEastAsia"/>
          <w:sz w:val="22"/>
          <w:szCs w:val="22"/>
          <w:lang w:eastAsia="zh-CN"/>
        </w:rPr>
        <w:t xml:space="preserve"> in multiple TRPs/panels.</w:t>
      </w:r>
    </w:p>
    <w:p w14:paraId="01D83630" w14:textId="55480D9E" w:rsidR="007608B8" w:rsidRDefault="004A5A24" w:rsidP="00F2224D">
      <w:pPr>
        <w:pStyle w:val="Heading2"/>
        <w:spacing w:before="240" w:after="120"/>
      </w:pPr>
      <w:r>
        <w:t>Simulation results and analysis</w:t>
      </w:r>
    </w:p>
    <w:p w14:paraId="0BABD14D" w14:textId="0DF0B502" w:rsidR="00AE4280" w:rsidRDefault="00AE4280" w:rsidP="00AE4280">
      <w:pPr>
        <w:pStyle w:val="BodyText2"/>
        <w:rPr>
          <w:szCs w:val="22"/>
        </w:rPr>
      </w:pPr>
      <w:r>
        <w:rPr>
          <w:rFonts w:hint="eastAsia"/>
          <w:szCs w:val="22"/>
        </w:rPr>
        <w:t>To</w:t>
      </w:r>
      <w:r w:rsidRPr="0058586A">
        <w:t xml:space="preserve"> </w:t>
      </w:r>
      <w:r w:rsidRPr="0058586A">
        <w:rPr>
          <w:szCs w:val="22"/>
        </w:rPr>
        <w:t xml:space="preserve">evaluate the performance </w:t>
      </w:r>
      <w:r w:rsidR="00A3378D">
        <w:rPr>
          <w:szCs w:val="22"/>
        </w:rPr>
        <w:t>of</w:t>
      </w:r>
      <w:r>
        <w:rPr>
          <w:szCs w:val="22"/>
        </w:rPr>
        <w:t xml:space="preserve"> different CSI measurement</w:t>
      </w:r>
      <w:r w:rsidR="00A3378D">
        <w:rPr>
          <w:szCs w:val="22"/>
        </w:rPr>
        <w:t>/reporting</w:t>
      </w:r>
      <w:r>
        <w:rPr>
          <w:szCs w:val="22"/>
        </w:rPr>
        <w:t xml:space="preserve"> methods, system-level simulation is performed for </w:t>
      </w:r>
      <w:r w:rsidRPr="0058586A">
        <w:rPr>
          <w:szCs w:val="22"/>
        </w:rPr>
        <w:t>multi-panel transmission on 30 GHz.</w:t>
      </w:r>
      <w:r>
        <w:rPr>
          <w:szCs w:val="22"/>
        </w:rPr>
        <w:t xml:space="preserve"> </w:t>
      </w:r>
      <w:r w:rsidRPr="0058586A">
        <w:rPr>
          <w:szCs w:val="22"/>
        </w:rPr>
        <w:t xml:space="preserve">Detailed evaluation assumptions are shown in appendix Table A-1. Cell average spectral efficiency and 5% edge UE spectral efficiency are evaluated as the metrics. In the simulation, following </w:t>
      </w:r>
      <w:r>
        <w:rPr>
          <w:szCs w:val="22"/>
        </w:rPr>
        <w:t>four</w:t>
      </w:r>
      <w:r w:rsidRPr="0058586A">
        <w:rPr>
          <w:szCs w:val="22"/>
        </w:rPr>
        <w:t xml:space="preserve"> cases</w:t>
      </w:r>
      <w:r>
        <w:rPr>
          <w:szCs w:val="22"/>
        </w:rPr>
        <w:t xml:space="preserve"> in Table 2-1</w:t>
      </w:r>
      <w:r w:rsidRPr="0058586A">
        <w:rPr>
          <w:szCs w:val="22"/>
        </w:rPr>
        <w:t xml:space="preserve"> are evaluated with corresponding illustrations shown in Fig</w:t>
      </w:r>
      <w:r>
        <w:rPr>
          <w:szCs w:val="22"/>
        </w:rPr>
        <w:t>.</w:t>
      </w:r>
      <w:r w:rsidRPr="0058586A">
        <w:rPr>
          <w:szCs w:val="22"/>
        </w:rPr>
        <w:t xml:space="preserve"> 2-</w:t>
      </w:r>
      <w:r>
        <w:rPr>
          <w:szCs w:val="22"/>
        </w:rPr>
        <w:t>1</w:t>
      </w:r>
      <w:r w:rsidRPr="0058586A">
        <w:rPr>
          <w:szCs w:val="22"/>
        </w:rPr>
        <w:t>.</w:t>
      </w:r>
    </w:p>
    <w:p w14:paraId="598936CF" w14:textId="77777777" w:rsidR="00AE4280" w:rsidRPr="000D6727" w:rsidRDefault="00AE4280" w:rsidP="00AE4280">
      <w:pPr>
        <w:tabs>
          <w:tab w:val="left" w:pos="1312"/>
        </w:tabs>
        <w:spacing w:beforeLines="50" w:before="120" w:afterLines="50" w:after="120"/>
        <w:jc w:val="center"/>
        <w:rPr>
          <w:rFonts w:eastAsiaTheme="minorEastAsia"/>
          <w:color w:val="000000"/>
          <w:sz w:val="22"/>
          <w:szCs w:val="22"/>
          <w:lang w:eastAsia="zh-CN"/>
        </w:rPr>
      </w:pPr>
      <w:r w:rsidRPr="000D6727">
        <w:rPr>
          <w:rFonts w:eastAsiaTheme="minorEastAsia"/>
          <w:color w:val="000000"/>
          <w:sz w:val="22"/>
          <w:szCs w:val="22"/>
          <w:lang w:eastAsia="zh-CN"/>
        </w:rPr>
        <w:t xml:space="preserve">Table </w:t>
      </w:r>
      <w:r>
        <w:rPr>
          <w:rFonts w:eastAsiaTheme="minorEastAsia"/>
          <w:color w:val="000000"/>
          <w:sz w:val="22"/>
          <w:szCs w:val="22"/>
          <w:lang w:eastAsia="zh-CN"/>
        </w:rPr>
        <w:t>2</w:t>
      </w:r>
      <w:r w:rsidRPr="000D6727">
        <w:rPr>
          <w:rFonts w:eastAsiaTheme="minorEastAsia"/>
          <w:color w:val="000000"/>
          <w:sz w:val="22"/>
          <w:szCs w:val="22"/>
          <w:lang w:eastAsia="zh-CN"/>
        </w:rPr>
        <w:t>-</w:t>
      </w:r>
      <w:r>
        <w:rPr>
          <w:rFonts w:eastAsiaTheme="minorEastAsia"/>
          <w:color w:val="000000"/>
          <w:sz w:val="22"/>
          <w:szCs w:val="22"/>
          <w:lang w:eastAsia="zh-CN"/>
        </w:rPr>
        <w:t>1</w:t>
      </w:r>
      <w:r w:rsidRPr="000D6727">
        <w:rPr>
          <w:rFonts w:eastAsiaTheme="minorEastAsia"/>
          <w:color w:val="000000"/>
          <w:sz w:val="22"/>
          <w:szCs w:val="22"/>
          <w:lang w:eastAsia="zh-CN"/>
        </w:rPr>
        <w:t xml:space="preserve">: </w:t>
      </w:r>
      <w:r>
        <w:rPr>
          <w:rFonts w:eastAsiaTheme="minorEastAsia"/>
          <w:color w:val="000000"/>
          <w:sz w:val="22"/>
          <w:szCs w:val="22"/>
          <w:lang w:eastAsia="zh-CN"/>
        </w:rPr>
        <w:t>Simulation cases</w:t>
      </w:r>
    </w:p>
    <w:tbl>
      <w:tblPr>
        <w:tblStyle w:val="4"/>
        <w:tblW w:w="0" w:type="auto"/>
        <w:tblLook w:val="04A0" w:firstRow="1" w:lastRow="0" w:firstColumn="1" w:lastColumn="0" w:noHBand="0" w:noVBand="1"/>
      </w:tblPr>
      <w:tblGrid>
        <w:gridCol w:w="704"/>
        <w:gridCol w:w="2552"/>
        <w:gridCol w:w="4110"/>
        <w:gridCol w:w="2596"/>
      </w:tblGrid>
      <w:tr w:rsidR="00AE4280" w:rsidRPr="00986F45" w14:paraId="35A2FD7F" w14:textId="77777777" w:rsidTr="00D06A5D">
        <w:tc>
          <w:tcPr>
            <w:tcW w:w="704" w:type="dxa"/>
            <w:shd w:val="clear" w:color="auto" w:fill="BDD6EE"/>
          </w:tcPr>
          <w:p w14:paraId="00089A1D" w14:textId="77777777" w:rsidR="00AE4280" w:rsidRPr="00986F45" w:rsidRDefault="00AE4280" w:rsidP="00D06A5D">
            <w:pPr>
              <w:jc w:val="both"/>
              <w:rPr>
                <w:rFonts w:eastAsia="Yu Mincho"/>
                <w:sz w:val="22"/>
                <w:szCs w:val="22"/>
                <w:lang w:val="en-GB" w:eastAsia="ja-JP"/>
              </w:rPr>
            </w:pPr>
            <w:r>
              <w:rPr>
                <w:rFonts w:eastAsia="Yu Mincho"/>
                <w:sz w:val="22"/>
                <w:szCs w:val="22"/>
                <w:lang w:val="en-GB" w:eastAsia="ja-JP"/>
              </w:rPr>
              <w:t>Case</w:t>
            </w:r>
          </w:p>
        </w:tc>
        <w:tc>
          <w:tcPr>
            <w:tcW w:w="2552" w:type="dxa"/>
            <w:shd w:val="clear" w:color="auto" w:fill="BDD6EE"/>
          </w:tcPr>
          <w:p w14:paraId="650D0820" w14:textId="77777777" w:rsidR="00AE4280" w:rsidRPr="00986F45" w:rsidRDefault="00AE4280" w:rsidP="00D06A5D">
            <w:pPr>
              <w:jc w:val="both"/>
              <w:rPr>
                <w:rFonts w:eastAsia="Yu Mincho"/>
                <w:sz w:val="22"/>
                <w:szCs w:val="22"/>
                <w:lang w:val="en-GB" w:eastAsia="ja-JP"/>
              </w:rPr>
            </w:pPr>
            <w:r>
              <w:rPr>
                <w:rFonts w:eastAsia="Yu Mincho"/>
                <w:sz w:val="22"/>
                <w:szCs w:val="22"/>
                <w:lang w:val="en-GB" w:eastAsia="ja-JP"/>
              </w:rPr>
              <w:t>Transmission scheme</w:t>
            </w:r>
          </w:p>
        </w:tc>
        <w:tc>
          <w:tcPr>
            <w:tcW w:w="4110" w:type="dxa"/>
            <w:shd w:val="clear" w:color="auto" w:fill="BDD6EE"/>
          </w:tcPr>
          <w:p w14:paraId="3FFD994E" w14:textId="77777777" w:rsidR="00AE4280" w:rsidRPr="00986F45" w:rsidRDefault="00AE4280" w:rsidP="00D06A5D">
            <w:pPr>
              <w:jc w:val="both"/>
              <w:rPr>
                <w:rFonts w:eastAsia="Yu Mincho"/>
                <w:sz w:val="22"/>
                <w:szCs w:val="22"/>
                <w:lang w:val="en-GB" w:eastAsia="ja-JP"/>
              </w:rPr>
            </w:pPr>
            <w:r>
              <w:rPr>
                <w:rFonts w:eastAsia="Yu Mincho"/>
                <w:sz w:val="22"/>
                <w:szCs w:val="22"/>
                <w:lang w:val="en-GB" w:eastAsia="ja-JP"/>
              </w:rPr>
              <w:t>CSI feedback</w:t>
            </w:r>
          </w:p>
        </w:tc>
        <w:tc>
          <w:tcPr>
            <w:tcW w:w="2596" w:type="dxa"/>
            <w:shd w:val="clear" w:color="auto" w:fill="BDD6EE"/>
          </w:tcPr>
          <w:p w14:paraId="7EEF191A" w14:textId="77777777" w:rsidR="00AE4280" w:rsidRPr="00986F45" w:rsidRDefault="00AE4280" w:rsidP="00D06A5D">
            <w:pPr>
              <w:jc w:val="both"/>
              <w:rPr>
                <w:rFonts w:eastAsia="Yu Mincho"/>
                <w:sz w:val="22"/>
                <w:szCs w:val="22"/>
                <w:lang w:val="en-GB" w:eastAsia="ja-JP"/>
              </w:rPr>
            </w:pPr>
            <w:r>
              <w:rPr>
                <w:rFonts w:eastAsia="Yu Mincho"/>
                <w:sz w:val="22"/>
                <w:szCs w:val="22"/>
                <w:lang w:val="en-GB" w:eastAsia="ja-JP"/>
              </w:rPr>
              <w:t>UE reception</w:t>
            </w:r>
          </w:p>
        </w:tc>
      </w:tr>
      <w:tr w:rsidR="00AE4280" w:rsidRPr="00986F45" w14:paraId="7DF2AE7F" w14:textId="77777777" w:rsidTr="00D06A5D">
        <w:tc>
          <w:tcPr>
            <w:tcW w:w="704" w:type="dxa"/>
          </w:tcPr>
          <w:p w14:paraId="48E3BF23" w14:textId="77777777" w:rsidR="00AE4280" w:rsidRPr="00140A2C" w:rsidRDefault="00AE4280" w:rsidP="00D06A5D">
            <w:pPr>
              <w:jc w:val="both"/>
              <w:rPr>
                <w:rFonts w:eastAsiaTheme="minorEastAsia"/>
                <w:sz w:val="22"/>
                <w:szCs w:val="22"/>
                <w:lang w:val="en-GB" w:eastAsia="zh-CN"/>
              </w:rPr>
            </w:pPr>
            <w:r>
              <w:rPr>
                <w:rFonts w:eastAsiaTheme="minorEastAsia" w:hint="eastAsia"/>
                <w:sz w:val="22"/>
                <w:szCs w:val="22"/>
                <w:lang w:val="en-GB" w:eastAsia="zh-CN"/>
              </w:rPr>
              <w:t>1</w:t>
            </w:r>
          </w:p>
        </w:tc>
        <w:tc>
          <w:tcPr>
            <w:tcW w:w="2552" w:type="dxa"/>
          </w:tcPr>
          <w:p w14:paraId="64287EEC" w14:textId="77777777" w:rsidR="00AE4280" w:rsidRPr="00986F45" w:rsidRDefault="00AE4280" w:rsidP="00D06A5D">
            <w:pPr>
              <w:jc w:val="both"/>
              <w:rPr>
                <w:rFonts w:eastAsia="Yu Mincho"/>
                <w:sz w:val="22"/>
                <w:szCs w:val="22"/>
                <w:lang w:val="en-GB" w:eastAsia="ja-JP"/>
              </w:rPr>
            </w:pPr>
            <w:r w:rsidRPr="00F231A9">
              <w:rPr>
                <w:rFonts w:eastAsia="Yu Mincho"/>
                <w:sz w:val="22"/>
                <w:szCs w:val="22"/>
                <w:lang w:val="en-GB" w:eastAsia="ja-JP"/>
              </w:rPr>
              <w:t>Single-panel Tx for a UE</w:t>
            </w:r>
          </w:p>
        </w:tc>
        <w:tc>
          <w:tcPr>
            <w:tcW w:w="4110" w:type="dxa"/>
          </w:tcPr>
          <w:p w14:paraId="009A2271" w14:textId="77777777" w:rsidR="00AE4280" w:rsidRPr="00986F45" w:rsidRDefault="00AE4280" w:rsidP="00D06A5D">
            <w:pPr>
              <w:jc w:val="both"/>
              <w:rPr>
                <w:rFonts w:eastAsia="Yu Mincho"/>
                <w:sz w:val="22"/>
                <w:szCs w:val="22"/>
                <w:lang w:val="en-GB" w:eastAsia="ja-JP"/>
              </w:rPr>
            </w:pPr>
            <w:r w:rsidRPr="00221166">
              <w:rPr>
                <w:rFonts w:eastAsia="SimSun"/>
                <w:sz w:val="22"/>
                <w:szCs w:val="22"/>
                <w:lang w:eastAsia="zh-CN"/>
              </w:rPr>
              <w:t xml:space="preserve">1 CSI </w:t>
            </w:r>
            <w:r>
              <w:rPr>
                <w:rFonts w:eastAsia="SimSun"/>
                <w:sz w:val="22"/>
                <w:szCs w:val="22"/>
                <w:lang w:eastAsia="zh-CN"/>
              </w:rPr>
              <w:t xml:space="preserve">feedback </w:t>
            </w:r>
            <w:r w:rsidRPr="00221166">
              <w:rPr>
                <w:rFonts w:eastAsia="SimSun"/>
                <w:sz w:val="22"/>
                <w:szCs w:val="22"/>
                <w:lang w:eastAsia="zh-CN"/>
              </w:rPr>
              <w:t xml:space="preserve">for single-beam </w:t>
            </w:r>
            <w:r>
              <w:rPr>
                <w:rFonts w:eastAsia="SimSun"/>
                <w:sz w:val="22"/>
                <w:szCs w:val="22"/>
                <w:lang w:eastAsia="zh-CN"/>
              </w:rPr>
              <w:t xml:space="preserve">transmission </w:t>
            </w:r>
            <w:r w:rsidRPr="00221166">
              <w:rPr>
                <w:rFonts w:eastAsia="SimSun"/>
                <w:sz w:val="22"/>
                <w:szCs w:val="22"/>
                <w:lang w:eastAsia="zh-CN"/>
              </w:rPr>
              <w:t>per UE</w:t>
            </w:r>
          </w:p>
        </w:tc>
        <w:tc>
          <w:tcPr>
            <w:tcW w:w="2596" w:type="dxa"/>
          </w:tcPr>
          <w:p w14:paraId="34280272" w14:textId="77777777" w:rsidR="00AE4280" w:rsidRPr="00986F45" w:rsidRDefault="00AE4280" w:rsidP="00D06A5D">
            <w:pPr>
              <w:jc w:val="both"/>
              <w:rPr>
                <w:rFonts w:eastAsia="Yu Mincho"/>
                <w:sz w:val="22"/>
                <w:szCs w:val="22"/>
                <w:lang w:val="en-GB" w:eastAsia="ja-JP"/>
              </w:rPr>
            </w:pPr>
            <w:r>
              <w:rPr>
                <w:rFonts w:eastAsia="SimSun"/>
                <w:sz w:val="22"/>
                <w:szCs w:val="22"/>
                <w:lang w:eastAsia="zh-CN"/>
              </w:rPr>
              <w:t>1 panel for reception at UE</w:t>
            </w:r>
          </w:p>
        </w:tc>
      </w:tr>
      <w:tr w:rsidR="00AE4280" w:rsidRPr="00986F45" w14:paraId="3D89F8F3" w14:textId="77777777" w:rsidTr="00D06A5D">
        <w:tc>
          <w:tcPr>
            <w:tcW w:w="704" w:type="dxa"/>
          </w:tcPr>
          <w:p w14:paraId="621D36BB" w14:textId="77777777" w:rsidR="00AE4280" w:rsidRPr="00140A2C" w:rsidRDefault="00AE4280" w:rsidP="00D06A5D">
            <w:pPr>
              <w:jc w:val="both"/>
              <w:rPr>
                <w:rFonts w:eastAsiaTheme="minorEastAsia"/>
                <w:sz w:val="22"/>
                <w:szCs w:val="22"/>
                <w:lang w:val="en-GB" w:eastAsia="zh-CN"/>
              </w:rPr>
            </w:pPr>
            <w:r>
              <w:rPr>
                <w:rFonts w:eastAsiaTheme="minorEastAsia" w:hint="eastAsia"/>
                <w:sz w:val="22"/>
                <w:szCs w:val="22"/>
                <w:lang w:val="en-GB" w:eastAsia="zh-CN"/>
              </w:rPr>
              <w:t>2</w:t>
            </w:r>
          </w:p>
        </w:tc>
        <w:tc>
          <w:tcPr>
            <w:tcW w:w="2552" w:type="dxa"/>
          </w:tcPr>
          <w:p w14:paraId="15C99E72" w14:textId="77777777" w:rsidR="00AE4280" w:rsidRPr="00986F45" w:rsidRDefault="00AE4280" w:rsidP="00D06A5D">
            <w:pPr>
              <w:jc w:val="both"/>
              <w:rPr>
                <w:rFonts w:eastAsia="Yu Mincho"/>
                <w:sz w:val="22"/>
                <w:szCs w:val="22"/>
                <w:lang w:val="en-GB" w:eastAsia="ja-JP"/>
              </w:rPr>
            </w:pPr>
            <w:r>
              <w:rPr>
                <w:rFonts w:eastAsia="Yu Mincho"/>
                <w:sz w:val="22"/>
                <w:szCs w:val="22"/>
                <w:lang w:val="en-GB" w:eastAsia="ja-JP"/>
              </w:rPr>
              <w:t>Multi-panel Tx for a UE</w:t>
            </w:r>
          </w:p>
        </w:tc>
        <w:tc>
          <w:tcPr>
            <w:tcW w:w="4110" w:type="dxa"/>
          </w:tcPr>
          <w:p w14:paraId="72D02E36" w14:textId="77777777" w:rsidR="00AE4280" w:rsidRPr="00986F45" w:rsidRDefault="00AE4280" w:rsidP="00D06A5D">
            <w:pPr>
              <w:jc w:val="both"/>
              <w:rPr>
                <w:rFonts w:eastAsia="Yu Mincho"/>
                <w:sz w:val="22"/>
                <w:szCs w:val="22"/>
                <w:lang w:val="en-GB" w:eastAsia="ja-JP"/>
              </w:rPr>
            </w:pPr>
            <w:r w:rsidRPr="00F231A9">
              <w:rPr>
                <w:rFonts w:eastAsia="Yu Mincho"/>
                <w:sz w:val="22"/>
                <w:szCs w:val="22"/>
                <w:lang w:val="en-GB" w:eastAsia="ja-JP"/>
              </w:rPr>
              <w:t>1 CSI feedback for multi-</w:t>
            </w:r>
            <w:r>
              <w:rPr>
                <w:rFonts w:eastAsia="Yu Mincho"/>
                <w:sz w:val="22"/>
                <w:szCs w:val="22"/>
                <w:lang w:val="en-GB" w:eastAsia="ja-JP"/>
              </w:rPr>
              <w:t>beam joint transmission per UE</w:t>
            </w:r>
          </w:p>
        </w:tc>
        <w:tc>
          <w:tcPr>
            <w:tcW w:w="2596" w:type="dxa"/>
          </w:tcPr>
          <w:p w14:paraId="3789D3AA" w14:textId="77777777" w:rsidR="00AE4280" w:rsidRPr="00986F45" w:rsidRDefault="00AE4280" w:rsidP="00D06A5D">
            <w:pPr>
              <w:jc w:val="both"/>
              <w:rPr>
                <w:rFonts w:eastAsia="Yu Mincho"/>
                <w:sz w:val="22"/>
                <w:szCs w:val="22"/>
                <w:lang w:val="en-GB" w:eastAsia="ja-JP"/>
              </w:rPr>
            </w:pPr>
            <w:r w:rsidRPr="00F231A9">
              <w:rPr>
                <w:rFonts w:eastAsia="Yu Mincho"/>
                <w:sz w:val="22"/>
                <w:szCs w:val="22"/>
                <w:lang w:val="en-GB" w:eastAsia="ja-JP"/>
              </w:rPr>
              <w:t>2 panel for reception at UE</w:t>
            </w:r>
          </w:p>
        </w:tc>
      </w:tr>
      <w:tr w:rsidR="00AE4280" w:rsidRPr="00986F45" w14:paraId="0C9C08FD" w14:textId="77777777" w:rsidTr="00D06A5D">
        <w:tc>
          <w:tcPr>
            <w:tcW w:w="704" w:type="dxa"/>
          </w:tcPr>
          <w:p w14:paraId="71205419" w14:textId="77777777" w:rsidR="00AE4280" w:rsidRPr="00140A2C" w:rsidRDefault="00AE4280" w:rsidP="00D06A5D">
            <w:pPr>
              <w:jc w:val="both"/>
              <w:rPr>
                <w:rFonts w:eastAsiaTheme="minorEastAsia"/>
                <w:sz w:val="22"/>
                <w:szCs w:val="22"/>
                <w:lang w:val="en-GB" w:eastAsia="zh-CN"/>
              </w:rPr>
            </w:pPr>
            <w:r>
              <w:rPr>
                <w:rFonts w:eastAsiaTheme="minorEastAsia" w:hint="eastAsia"/>
                <w:sz w:val="22"/>
                <w:szCs w:val="22"/>
                <w:lang w:val="en-GB" w:eastAsia="zh-CN"/>
              </w:rPr>
              <w:t>3</w:t>
            </w:r>
          </w:p>
        </w:tc>
        <w:tc>
          <w:tcPr>
            <w:tcW w:w="2552" w:type="dxa"/>
          </w:tcPr>
          <w:p w14:paraId="00472A6A" w14:textId="77777777" w:rsidR="00AE4280" w:rsidRPr="00986F45" w:rsidRDefault="00AE4280" w:rsidP="00D06A5D">
            <w:pPr>
              <w:jc w:val="both"/>
              <w:rPr>
                <w:rFonts w:eastAsia="Yu Mincho"/>
                <w:sz w:val="22"/>
                <w:szCs w:val="22"/>
                <w:lang w:val="en-GB" w:eastAsia="ja-JP"/>
              </w:rPr>
            </w:pPr>
            <w:r>
              <w:rPr>
                <w:rFonts w:eastAsia="SimSun"/>
                <w:sz w:val="22"/>
                <w:szCs w:val="22"/>
                <w:lang w:eastAsia="zh-CN"/>
              </w:rPr>
              <w:t xml:space="preserve">Multi-panel Tx for a UE; </w:t>
            </w:r>
          </w:p>
        </w:tc>
        <w:tc>
          <w:tcPr>
            <w:tcW w:w="4110" w:type="dxa"/>
          </w:tcPr>
          <w:p w14:paraId="4532C434" w14:textId="77777777" w:rsidR="00AE4280" w:rsidRPr="00986F45" w:rsidRDefault="00AE4280" w:rsidP="00D06A5D">
            <w:pPr>
              <w:jc w:val="both"/>
              <w:rPr>
                <w:rFonts w:eastAsia="Yu Mincho"/>
                <w:sz w:val="22"/>
                <w:szCs w:val="22"/>
                <w:lang w:val="en-GB" w:eastAsia="ja-JP"/>
              </w:rPr>
            </w:pPr>
            <w:r>
              <w:rPr>
                <w:rFonts w:eastAsia="SimSun"/>
                <w:sz w:val="22"/>
                <w:szCs w:val="22"/>
                <w:lang w:eastAsia="zh-CN"/>
              </w:rPr>
              <w:t>3 CSI feedback (2 for single-beam transmission and 1 for multi-beam joint transmission) per UE</w:t>
            </w:r>
          </w:p>
        </w:tc>
        <w:tc>
          <w:tcPr>
            <w:tcW w:w="2596" w:type="dxa"/>
          </w:tcPr>
          <w:p w14:paraId="479DD25D" w14:textId="77777777" w:rsidR="00AE4280" w:rsidRPr="00986F45" w:rsidRDefault="00AE4280" w:rsidP="00D06A5D">
            <w:pPr>
              <w:jc w:val="both"/>
              <w:rPr>
                <w:rFonts w:eastAsia="Yu Mincho"/>
                <w:sz w:val="22"/>
                <w:szCs w:val="22"/>
                <w:lang w:val="en-GB" w:eastAsia="ja-JP"/>
              </w:rPr>
            </w:pPr>
            <w:r>
              <w:rPr>
                <w:rFonts w:eastAsia="SimSun"/>
                <w:sz w:val="22"/>
                <w:szCs w:val="22"/>
                <w:lang w:eastAsia="zh-CN"/>
              </w:rPr>
              <w:t>2 panel for reception at UE</w:t>
            </w:r>
          </w:p>
        </w:tc>
      </w:tr>
      <w:tr w:rsidR="00AE4280" w:rsidRPr="00986F45" w14:paraId="764A8369" w14:textId="77777777" w:rsidTr="00D06A5D">
        <w:tc>
          <w:tcPr>
            <w:tcW w:w="704" w:type="dxa"/>
          </w:tcPr>
          <w:p w14:paraId="59118529" w14:textId="77777777" w:rsidR="00AE4280" w:rsidRPr="00140A2C" w:rsidRDefault="00AE4280" w:rsidP="00D06A5D">
            <w:pPr>
              <w:jc w:val="both"/>
              <w:rPr>
                <w:rFonts w:eastAsiaTheme="minorEastAsia"/>
                <w:sz w:val="22"/>
                <w:szCs w:val="22"/>
                <w:lang w:val="en-GB" w:eastAsia="zh-CN"/>
              </w:rPr>
            </w:pPr>
            <w:r>
              <w:rPr>
                <w:rFonts w:eastAsiaTheme="minorEastAsia" w:hint="eastAsia"/>
                <w:sz w:val="22"/>
                <w:szCs w:val="22"/>
                <w:lang w:val="en-GB" w:eastAsia="zh-CN"/>
              </w:rPr>
              <w:t>4</w:t>
            </w:r>
          </w:p>
        </w:tc>
        <w:tc>
          <w:tcPr>
            <w:tcW w:w="2552" w:type="dxa"/>
          </w:tcPr>
          <w:p w14:paraId="102E5907" w14:textId="77777777" w:rsidR="00AE4280" w:rsidRPr="00986F45" w:rsidRDefault="00AE4280" w:rsidP="00D06A5D">
            <w:pPr>
              <w:jc w:val="both"/>
              <w:rPr>
                <w:rFonts w:eastAsia="Yu Mincho"/>
                <w:sz w:val="22"/>
                <w:szCs w:val="22"/>
                <w:lang w:val="en-GB" w:eastAsia="ja-JP"/>
              </w:rPr>
            </w:pPr>
            <w:r>
              <w:rPr>
                <w:rFonts w:eastAsia="SimSun"/>
                <w:sz w:val="22"/>
                <w:szCs w:val="22"/>
                <w:lang w:eastAsia="zh-CN"/>
              </w:rPr>
              <w:t>Multi-panel Tx for a UE;</w:t>
            </w:r>
          </w:p>
        </w:tc>
        <w:tc>
          <w:tcPr>
            <w:tcW w:w="4110" w:type="dxa"/>
          </w:tcPr>
          <w:p w14:paraId="5D1A20EE" w14:textId="77777777" w:rsidR="00AE4280" w:rsidRPr="00986F45" w:rsidRDefault="00AE4280" w:rsidP="00D06A5D">
            <w:pPr>
              <w:jc w:val="both"/>
              <w:rPr>
                <w:rFonts w:eastAsia="Yu Mincho"/>
                <w:sz w:val="22"/>
                <w:szCs w:val="22"/>
                <w:lang w:val="en-GB" w:eastAsia="ja-JP"/>
              </w:rPr>
            </w:pPr>
            <w:r>
              <w:rPr>
                <w:rFonts w:eastAsia="SimSun"/>
                <w:sz w:val="22"/>
                <w:szCs w:val="22"/>
                <w:lang w:eastAsia="zh-CN"/>
              </w:rPr>
              <w:t xml:space="preserve">3 CSI feedback (Based on Case 3, 2 CSIs for single-beam transmission are updated </w:t>
            </w:r>
            <w:r>
              <w:rPr>
                <w:rFonts w:eastAsia="SimSun"/>
                <w:sz w:val="22"/>
                <w:szCs w:val="22"/>
                <w:lang w:eastAsia="zh-CN"/>
              </w:rPr>
              <w:lastRenderedPageBreak/>
              <w:t>considering the inter-beam interference from the other panel) per UE</w:t>
            </w:r>
          </w:p>
        </w:tc>
        <w:tc>
          <w:tcPr>
            <w:tcW w:w="2596" w:type="dxa"/>
          </w:tcPr>
          <w:p w14:paraId="4E6E3DED" w14:textId="77777777" w:rsidR="00AE4280" w:rsidRPr="00986F45" w:rsidRDefault="00AE4280" w:rsidP="00D06A5D">
            <w:pPr>
              <w:jc w:val="both"/>
              <w:rPr>
                <w:rFonts w:eastAsia="Yu Mincho"/>
                <w:sz w:val="22"/>
                <w:szCs w:val="22"/>
                <w:lang w:val="en-GB" w:eastAsia="ja-JP"/>
              </w:rPr>
            </w:pPr>
            <w:r>
              <w:rPr>
                <w:rFonts w:eastAsia="SimSun"/>
                <w:sz w:val="22"/>
                <w:szCs w:val="22"/>
                <w:lang w:eastAsia="zh-CN"/>
              </w:rPr>
              <w:lastRenderedPageBreak/>
              <w:t>2 panel for reception at UE</w:t>
            </w:r>
          </w:p>
        </w:tc>
      </w:tr>
    </w:tbl>
    <w:p w14:paraId="23A05CF1" w14:textId="77777777" w:rsidR="00AE4280" w:rsidRDefault="00AE4280" w:rsidP="00AE4280">
      <w:pPr>
        <w:spacing w:afterLines="50" w:after="120"/>
        <w:jc w:val="center"/>
        <w:rPr>
          <w:rFonts w:eastAsia="SimSun"/>
          <w:sz w:val="22"/>
          <w:szCs w:val="22"/>
          <w:lang w:eastAsia="zh-CN"/>
        </w:rPr>
      </w:pPr>
      <w:r>
        <w:rPr>
          <w:rFonts w:eastAsia="SimSun"/>
          <w:noProof/>
          <w:sz w:val="22"/>
          <w:szCs w:val="22"/>
          <w:lang w:eastAsia="ja-JP"/>
        </w:rPr>
        <w:drawing>
          <wp:inline distT="0" distB="0" distL="0" distR="0" wp14:anchorId="1B457786" wp14:editId="53071B95">
            <wp:extent cx="5472546" cy="2175958"/>
            <wp:effectExtent l="0" t="0" r="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96926" cy="2185652"/>
                    </a:xfrm>
                    <a:prstGeom prst="rect">
                      <a:avLst/>
                    </a:prstGeom>
                    <a:noFill/>
                  </pic:spPr>
                </pic:pic>
              </a:graphicData>
            </a:graphic>
          </wp:inline>
        </w:drawing>
      </w:r>
    </w:p>
    <w:p w14:paraId="5A1A3E86" w14:textId="3246956F" w:rsidR="00AE4280" w:rsidRPr="00945C9B" w:rsidRDefault="00AE4280" w:rsidP="00AE4280">
      <w:pPr>
        <w:spacing w:afterLines="50" w:after="120"/>
        <w:jc w:val="center"/>
        <w:rPr>
          <w:rFonts w:eastAsiaTheme="minorEastAsia"/>
          <w:sz w:val="22"/>
        </w:rPr>
      </w:pPr>
      <w:r w:rsidRPr="00945C9B">
        <w:rPr>
          <w:rFonts w:eastAsiaTheme="minorEastAsia"/>
          <w:sz w:val="22"/>
        </w:rPr>
        <w:t>Fig</w:t>
      </w:r>
      <w:r w:rsidR="00C50718">
        <w:rPr>
          <w:rFonts w:eastAsiaTheme="minorEastAsia"/>
          <w:sz w:val="22"/>
        </w:rPr>
        <w:t>ure</w:t>
      </w:r>
      <w:r w:rsidRPr="00945C9B">
        <w:rPr>
          <w:rFonts w:eastAsiaTheme="minorEastAsia"/>
          <w:sz w:val="22"/>
        </w:rPr>
        <w:t xml:space="preserve"> 2-</w:t>
      </w:r>
      <w:r>
        <w:rPr>
          <w:rFonts w:eastAsiaTheme="minorEastAsia"/>
          <w:sz w:val="22"/>
          <w:lang w:eastAsia="zh-CN"/>
        </w:rPr>
        <w:t>1</w:t>
      </w:r>
      <w:r w:rsidRPr="00945C9B">
        <w:rPr>
          <w:rFonts w:eastAsiaTheme="minorEastAsia"/>
          <w:sz w:val="22"/>
        </w:rPr>
        <w:t xml:space="preserve"> Examples of </w:t>
      </w:r>
      <w:r>
        <w:rPr>
          <w:rFonts w:eastAsiaTheme="minorEastAsia"/>
          <w:sz w:val="22"/>
        </w:rPr>
        <w:t>four</w:t>
      </w:r>
      <w:r w:rsidRPr="00945C9B">
        <w:rPr>
          <w:rFonts w:eastAsiaTheme="minorEastAsia"/>
          <w:sz w:val="22"/>
        </w:rPr>
        <w:t xml:space="preserve"> simulation cases</w:t>
      </w:r>
      <w:r>
        <w:rPr>
          <w:rFonts w:eastAsiaTheme="minorEastAsia"/>
          <w:sz w:val="22"/>
        </w:rPr>
        <w:t>.</w:t>
      </w:r>
    </w:p>
    <w:p w14:paraId="3C35E82F" w14:textId="5469EAD9" w:rsidR="00AE4280" w:rsidRDefault="00AE4280" w:rsidP="00AE4280">
      <w:pPr>
        <w:spacing w:afterLines="50" w:after="120"/>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or the four cases, the evaluation results of c</w:t>
      </w:r>
      <w:r w:rsidRPr="00024060">
        <w:rPr>
          <w:rFonts w:eastAsia="SimSun"/>
          <w:sz w:val="22"/>
          <w:szCs w:val="22"/>
          <w:lang w:eastAsia="zh-CN"/>
        </w:rPr>
        <w:t>ell average spectral efficiency and 5% edge UE spectral efficiency</w:t>
      </w:r>
      <w:r>
        <w:rPr>
          <w:rFonts w:eastAsia="SimSun"/>
          <w:sz w:val="22"/>
          <w:szCs w:val="22"/>
          <w:lang w:eastAsia="zh-CN"/>
        </w:rPr>
        <w:t xml:space="preserve"> are shown in Fig. 2-</w:t>
      </w:r>
      <w:r w:rsidR="00A7342D">
        <w:rPr>
          <w:rFonts w:eastAsia="SimSun"/>
          <w:sz w:val="22"/>
          <w:szCs w:val="22"/>
          <w:lang w:eastAsia="zh-CN"/>
        </w:rPr>
        <w:t>2</w:t>
      </w:r>
      <w:r>
        <w:rPr>
          <w:rFonts w:eastAsia="SimSun"/>
          <w:sz w:val="22"/>
          <w:szCs w:val="22"/>
          <w:lang w:eastAsia="zh-CN"/>
        </w:rPr>
        <w:t>. Compared with Case 1, Case 2 with multi-beam joint transmission for a UE can increase both cell average and cell edge performance in multi-panel scenario. The cell average performance gain is about 11%-16%, and the edge UE performance gain is about 22%-23%. Comparing Case 2 and Case 3, it is observed that multiple types of CSI feedback in Case 3</w:t>
      </w:r>
      <w:r w:rsidRPr="000C69E4">
        <w:rPr>
          <w:rFonts w:eastAsia="SimSun"/>
          <w:sz w:val="22"/>
          <w:szCs w:val="22"/>
          <w:lang w:eastAsia="zh-CN"/>
        </w:rPr>
        <w:t xml:space="preserve"> increase</w:t>
      </w:r>
      <w:r>
        <w:rPr>
          <w:rFonts w:eastAsia="SimSun"/>
          <w:sz w:val="22"/>
          <w:szCs w:val="22"/>
          <w:lang w:eastAsia="zh-CN"/>
        </w:rPr>
        <w:t>s</w:t>
      </w:r>
      <w:r w:rsidRPr="000C69E4">
        <w:rPr>
          <w:rFonts w:eastAsia="SimSun"/>
          <w:sz w:val="22"/>
          <w:szCs w:val="22"/>
          <w:lang w:eastAsia="zh-CN"/>
        </w:rPr>
        <w:t xml:space="preserve"> cell average performance but reduce</w:t>
      </w:r>
      <w:r>
        <w:rPr>
          <w:rFonts w:eastAsia="SimSun"/>
          <w:sz w:val="22"/>
          <w:szCs w:val="22"/>
          <w:lang w:eastAsia="zh-CN"/>
        </w:rPr>
        <w:t>s</w:t>
      </w:r>
      <w:r w:rsidRPr="000C69E4">
        <w:rPr>
          <w:rFonts w:eastAsia="SimSun"/>
          <w:sz w:val="22"/>
          <w:szCs w:val="22"/>
          <w:lang w:eastAsia="zh-CN"/>
        </w:rPr>
        <w:t xml:space="preserve"> cell edge performance</w:t>
      </w:r>
      <w:r>
        <w:rPr>
          <w:rFonts w:eastAsia="SimSun"/>
          <w:sz w:val="22"/>
          <w:szCs w:val="22"/>
          <w:lang w:eastAsia="zh-CN"/>
        </w:rPr>
        <w:t xml:space="preserve"> in </w:t>
      </w:r>
      <w:r w:rsidRPr="000C69E4">
        <w:rPr>
          <w:rFonts w:eastAsia="SimSun"/>
          <w:sz w:val="22"/>
          <w:szCs w:val="22"/>
          <w:lang w:eastAsia="zh-CN"/>
        </w:rPr>
        <w:t>multi-panel scenario</w:t>
      </w:r>
      <w:r>
        <w:rPr>
          <w:rFonts w:eastAsia="SimSun"/>
          <w:sz w:val="22"/>
          <w:szCs w:val="22"/>
          <w:lang w:eastAsia="zh-CN"/>
        </w:rPr>
        <w:t xml:space="preserve">. In Case 3, as the </w:t>
      </w:r>
      <w:proofErr w:type="spellStart"/>
      <w:r>
        <w:rPr>
          <w:rFonts w:eastAsia="SimSun"/>
          <w:sz w:val="22"/>
          <w:szCs w:val="22"/>
          <w:lang w:eastAsia="zh-CN"/>
        </w:rPr>
        <w:t>gNB</w:t>
      </w:r>
      <w:proofErr w:type="spellEnd"/>
      <w:r w:rsidRPr="000D3CB7">
        <w:rPr>
          <w:rFonts w:eastAsia="SimSun"/>
          <w:sz w:val="22"/>
          <w:szCs w:val="22"/>
          <w:lang w:eastAsia="zh-CN"/>
        </w:rPr>
        <w:t xml:space="preserve"> can decide to schedule </w:t>
      </w:r>
      <w:r>
        <w:rPr>
          <w:rFonts w:eastAsia="SimSun"/>
          <w:sz w:val="22"/>
          <w:szCs w:val="22"/>
          <w:lang w:eastAsia="zh-CN"/>
        </w:rPr>
        <w:t>one</w:t>
      </w:r>
      <w:r w:rsidRPr="000D3CB7">
        <w:rPr>
          <w:rFonts w:eastAsia="SimSun"/>
          <w:sz w:val="22"/>
          <w:szCs w:val="22"/>
          <w:lang w:eastAsia="zh-CN"/>
        </w:rPr>
        <w:t xml:space="preserve"> UE with </w:t>
      </w:r>
      <w:r>
        <w:rPr>
          <w:rFonts w:eastAsia="SimSun"/>
          <w:sz w:val="22"/>
          <w:szCs w:val="22"/>
          <w:lang w:eastAsia="zh-CN"/>
        </w:rPr>
        <w:t>joint transmission</w:t>
      </w:r>
      <w:r w:rsidRPr="000D3CB7">
        <w:rPr>
          <w:rFonts w:eastAsia="SimSun"/>
          <w:sz w:val="22"/>
          <w:szCs w:val="22"/>
          <w:lang w:eastAsia="zh-CN"/>
        </w:rPr>
        <w:t xml:space="preserve"> from </w:t>
      </w:r>
      <w:r>
        <w:rPr>
          <w:rFonts w:eastAsia="SimSun"/>
          <w:sz w:val="22"/>
          <w:szCs w:val="22"/>
          <w:lang w:eastAsia="zh-CN"/>
        </w:rPr>
        <w:t>two</w:t>
      </w:r>
      <w:r w:rsidRPr="000D3CB7">
        <w:rPr>
          <w:rFonts w:eastAsia="SimSun"/>
          <w:sz w:val="22"/>
          <w:szCs w:val="22"/>
          <w:lang w:eastAsia="zh-CN"/>
        </w:rPr>
        <w:t xml:space="preserve"> panels</w:t>
      </w:r>
      <w:r>
        <w:rPr>
          <w:rFonts w:eastAsia="SimSun"/>
          <w:sz w:val="22"/>
          <w:szCs w:val="22"/>
          <w:lang w:eastAsia="zh-CN"/>
        </w:rPr>
        <w:t xml:space="preserve"> simultaneously</w:t>
      </w:r>
      <w:r w:rsidRPr="000D3CB7">
        <w:rPr>
          <w:rFonts w:eastAsia="SimSun"/>
          <w:sz w:val="22"/>
          <w:szCs w:val="22"/>
          <w:lang w:eastAsia="zh-CN"/>
        </w:rPr>
        <w:t xml:space="preserve">, or to schedule </w:t>
      </w:r>
      <w:r>
        <w:rPr>
          <w:rFonts w:eastAsia="SimSun"/>
          <w:sz w:val="22"/>
          <w:szCs w:val="22"/>
          <w:lang w:eastAsia="zh-CN"/>
        </w:rPr>
        <w:t>two</w:t>
      </w:r>
      <w:r w:rsidRPr="000D3CB7">
        <w:rPr>
          <w:rFonts w:eastAsia="SimSun"/>
          <w:sz w:val="22"/>
          <w:szCs w:val="22"/>
          <w:lang w:eastAsia="zh-CN"/>
        </w:rPr>
        <w:t xml:space="preserve"> different UEs</w:t>
      </w:r>
      <w:r>
        <w:rPr>
          <w:rFonts w:eastAsia="SimSun"/>
          <w:sz w:val="22"/>
          <w:szCs w:val="22"/>
          <w:lang w:eastAsia="zh-CN"/>
        </w:rPr>
        <w:t xml:space="preserve"> with single-beam transmission</w:t>
      </w:r>
      <w:r w:rsidRPr="000D3CB7">
        <w:rPr>
          <w:rFonts w:eastAsia="SimSun"/>
          <w:sz w:val="22"/>
          <w:szCs w:val="22"/>
          <w:lang w:eastAsia="zh-CN"/>
        </w:rPr>
        <w:t>,</w:t>
      </w:r>
      <w:r w:rsidR="00157D75">
        <w:rPr>
          <w:rFonts w:eastAsia="SimSun"/>
          <w:sz w:val="22"/>
          <w:szCs w:val="22"/>
          <w:lang w:eastAsia="zh-CN"/>
        </w:rPr>
        <w:t xml:space="preserve"> or to schedule one UE with NCJT transmission,</w:t>
      </w:r>
      <w:r w:rsidRPr="000D3CB7">
        <w:rPr>
          <w:rFonts w:eastAsia="SimSun"/>
          <w:sz w:val="22"/>
          <w:szCs w:val="22"/>
          <w:lang w:eastAsia="zh-CN"/>
        </w:rPr>
        <w:t xml:space="preserve"> </w:t>
      </w:r>
      <w:r>
        <w:rPr>
          <w:rFonts w:eastAsia="SimSun"/>
          <w:sz w:val="22"/>
          <w:szCs w:val="22"/>
          <w:lang w:eastAsia="zh-CN"/>
        </w:rPr>
        <w:t>t</w:t>
      </w:r>
      <w:r w:rsidRPr="000D3CB7">
        <w:rPr>
          <w:rFonts w:eastAsia="SimSun"/>
          <w:sz w:val="22"/>
          <w:szCs w:val="22"/>
          <w:lang w:eastAsia="zh-CN"/>
        </w:rPr>
        <w:t>he performance</w:t>
      </w:r>
      <w:r>
        <w:rPr>
          <w:rFonts w:eastAsia="SimSun"/>
          <w:sz w:val="22"/>
          <w:szCs w:val="22"/>
          <w:lang w:eastAsia="zh-CN"/>
        </w:rPr>
        <w:t xml:space="preserve"> of Case 3 </w:t>
      </w:r>
      <w:r w:rsidRPr="000D3CB7">
        <w:rPr>
          <w:rFonts w:eastAsia="SimSun"/>
          <w:sz w:val="22"/>
          <w:szCs w:val="22"/>
          <w:lang w:eastAsia="zh-CN"/>
        </w:rPr>
        <w:t>should be better</w:t>
      </w:r>
      <w:r>
        <w:rPr>
          <w:rFonts w:eastAsia="SimSun"/>
          <w:sz w:val="22"/>
          <w:szCs w:val="22"/>
          <w:lang w:eastAsia="zh-CN"/>
        </w:rPr>
        <w:t xml:space="preserve"> than Case 2 due to more flexible scheduling</w:t>
      </w:r>
      <w:r w:rsidRPr="000D3CB7">
        <w:rPr>
          <w:rFonts w:eastAsia="SimSun"/>
          <w:sz w:val="22"/>
          <w:szCs w:val="22"/>
          <w:lang w:eastAsia="zh-CN"/>
        </w:rPr>
        <w:t xml:space="preserve">. However, when </w:t>
      </w:r>
      <w:proofErr w:type="spellStart"/>
      <w:r>
        <w:rPr>
          <w:rFonts w:eastAsia="SimSun"/>
          <w:sz w:val="22"/>
          <w:szCs w:val="22"/>
          <w:lang w:eastAsia="zh-CN"/>
        </w:rPr>
        <w:t>gNB</w:t>
      </w:r>
      <w:proofErr w:type="spellEnd"/>
      <w:r w:rsidRPr="000D3CB7">
        <w:rPr>
          <w:rFonts w:eastAsia="SimSun"/>
          <w:sz w:val="22"/>
          <w:szCs w:val="22"/>
          <w:lang w:eastAsia="zh-CN"/>
        </w:rPr>
        <w:t xml:space="preserve"> schedules </w:t>
      </w:r>
      <w:r>
        <w:rPr>
          <w:rFonts w:eastAsia="SimSun"/>
          <w:sz w:val="22"/>
          <w:szCs w:val="22"/>
          <w:lang w:eastAsia="zh-CN"/>
        </w:rPr>
        <w:t>two</w:t>
      </w:r>
      <w:r w:rsidRPr="000D3CB7">
        <w:rPr>
          <w:rFonts w:eastAsia="SimSun"/>
          <w:sz w:val="22"/>
          <w:szCs w:val="22"/>
          <w:lang w:eastAsia="zh-CN"/>
        </w:rPr>
        <w:t xml:space="preserve"> different UEs</w:t>
      </w:r>
      <w:r w:rsidR="00157D75">
        <w:rPr>
          <w:rFonts w:eastAsia="SimSun"/>
          <w:sz w:val="22"/>
          <w:szCs w:val="22"/>
          <w:lang w:eastAsia="zh-CN"/>
        </w:rPr>
        <w:t xml:space="preserve"> or</w:t>
      </w:r>
      <w:r w:rsidR="005B3AA8">
        <w:rPr>
          <w:rFonts w:eastAsia="SimSun"/>
          <w:sz w:val="22"/>
          <w:szCs w:val="22"/>
          <w:lang w:eastAsia="zh-CN"/>
        </w:rPr>
        <w:t xml:space="preserve"> one UE for NCJT</w:t>
      </w:r>
      <w:r w:rsidRPr="000D3CB7">
        <w:rPr>
          <w:rFonts w:eastAsia="SimSun"/>
          <w:sz w:val="22"/>
          <w:szCs w:val="22"/>
          <w:lang w:eastAsia="zh-CN"/>
        </w:rPr>
        <w:t xml:space="preserve">, the beams from </w:t>
      </w:r>
      <w:r>
        <w:rPr>
          <w:rFonts w:eastAsia="SimSun"/>
          <w:sz w:val="22"/>
          <w:szCs w:val="22"/>
          <w:lang w:eastAsia="zh-CN"/>
        </w:rPr>
        <w:t>these two</w:t>
      </w:r>
      <w:r w:rsidRPr="000D3CB7">
        <w:rPr>
          <w:rFonts w:eastAsia="SimSun"/>
          <w:sz w:val="22"/>
          <w:szCs w:val="22"/>
          <w:lang w:eastAsia="zh-CN"/>
        </w:rPr>
        <w:t xml:space="preserve"> panels are selected </w:t>
      </w:r>
      <w:r>
        <w:rPr>
          <w:rFonts w:eastAsia="SimSun"/>
          <w:sz w:val="22"/>
          <w:szCs w:val="22"/>
          <w:lang w:eastAsia="zh-CN"/>
        </w:rPr>
        <w:t>dynamically based on scheduling</w:t>
      </w:r>
      <w:r w:rsidRPr="000D3CB7">
        <w:rPr>
          <w:rFonts w:eastAsia="SimSun"/>
          <w:sz w:val="22"/>
          <w:szCs w:val="22"/>
          <w:lang w:eastAsia="zh-CN"/>
        </w:rPr>
        <w:t xml:space="preserve">, </w:t>
      </w:r>
      <w:r>
        <w:rPr>
          <w:rFonts w:eastAsia="SimSun"/>
          <w:sz w:val="22"/>
          <w:szCs w:val="22"/>
          <w:lang w:eastAsia="zh-CN"/>
        </w:rPr>
        <w:t>which means that the selected beams from two</w:t>
      </w:r>
      <w:r w:rsidRPr="000D3CB7">
        <w:rPr>
          <w:rFonts w:eastAsia="SimSun"/>
          <w:sz w:val="22"/>
          <w:szCs w:val="22"/>
          <w:lang w:eastAsia="zh-CN"/>
        </w:rPr>
        <w:t xml:space="preserve"> panels will have variable inter-panel/inter-beam interference. In that case, the reported CSI </w:t>
      </w:r>
      <w:r>
        <w:rPr>
          <w:rFonts w:eastAsia="SimSun"/>
          <w:sz w:val="22"/>
          <w:szCs w:val="22"/>
          <w:lang w:eastAsia="zh-CN"/>
        </w:rPr>
        <w:t>for</w:t>
      </w:r>
      <w:r w:rsidRPr="000D3CB7">
        <w:rPr>
          <w:rFonts w:eastAsia="SimSun"/>
          <w:sz w:val="22"/>
          <w:szCs w:val="22"/>
          <w:lang w:eastAsia="zh-CN"/>
        </w:rPr>
        <w:t xml:space="preserve"> </w:t>
      </w:r>
      <w:r w:rsidR="00072B0E">
        <w:rPr>
          <w:rFonts w:eastAsia="SimSun"/>
          <w:sz w:val="22"/>
          <w:szCs w:val="22"/>
          <w:lang w:eastAsia="zh-CN"/>
        </w:rPr>
        <w:t>one-panel</w:t>
      </w:r>
      <w:r w:rsidRPr="000D3CB7">
        <w:rPr>
          <w:rFonts w:eastAsia="SimSun"/>
          <w:sz w:val="22"/>
          <w:szCs w:val="22"/>
          <w:lang w:eastAsia="zh-CN"/>
        </w:rPr>
        <w:t xml:space="preserve"> </w:t>
      </w:r>
      <w:r>
        <w:rPr>
          <w:rFonts w:eastAsia="SimSun"/>
          <w:sz w:val="22"/>
          <w:szCs w:val="22"/>
          <w:lang w:eastAsia="zh-CN"/>
        </w:rPr>
        <w:t>may be</w:t>
      </w:r>
      <w:r w:rsidRPr="000D3CB7">
        <w:rPr>
          <w:rFonts w:eastAsia="SimSun"/>
          <w:sz w:val="22"/>
          <w:szCs w:val="22"/>
          <w:lang w:eastAsia="zh-CN"/>
        </w:rPr>
        <w:t xml:space="preserve"> not aligned with the realistic CSI for data reception. Especially when the reported CSI </w:t>
      </w:r>
      <w:r w:rsidR="00072B0E">
        <w:rPr>
          <w:rFonts w:eastAsia="SimSun"/>
          <w:sz w:val="22"/>
          <w:szCs w:val="22"/>
          <w:lang w:eastAsia="zh-CN"/>
        </w:rPr>
        <w:t>for one-panel</w:t>
      </w:r>
      <w:r w:rsidRPr="000D3CB7">
        <w:rPr>
          <w:rFonts w:eastAsia="SimSun"/>
          <w:sz w:val="22"/>
          <w:szCs w:val="22"/>
          <w:lang w:eastAsia="zh-CN"/>
        </w:rPr>
        <w:t xml:space="preserve"> is high while the scheduled </w:t>
      </w:r>
      <w:r w:rsidR="00072B0E">
        <w:rPr>
          <w:rFonts w:eastAsia="SimSun"/>
          <w:sz w:val="22"/>
          <w:szCs w:val="22"/>
          <w:lang w:eastAsia="zh-CN"/>
        </w:rPr>
        <w:t>data</w:t>
      </w:r>
      <w:r w:rsidRPr="000D3CB7">
        <w:rPr>
          <w:rFonts w:eastAsia="SimSun"/>
          <w:sz w:val="22"/>
          <w:szCs w:val="22"/>
          <w:lang w:eastAsia="zh-CN"/>
        </w:rPr>
        <w:t xml:space="preserve"> </w:t>
      </w:r>
      <w:r>
        <w:rPr>
          <w:rFonts w:eastAsia="SimSun"/>
          <w:sz w:val="22"/>
          <w:szCs w:val="22"/>
          <w:lang w:eastAsia="zh-CN"/>
        </w:rPr>
        <w:t>suffers</w:t>
      </w:r>
      <w:r w:rsidRPr="000D3CB7">
        <w:rPr>
          <w:rFonts w:eastAsia="SimSun"/>
          <w:sz w:val="22"/>
          <w:szCs w:val="22"/>
          <w:lang w:eastAsia="zh-CN"/>
        </w:rPr>
        <w:t xml:space="preserve"> large inter-panel interference </w:t>
      </w:r>
      <w:r>
        <w:rPr>
          <w:rFonts w:eastAsia="SimSun"/>
          <w:sz w:val="22"/>
          <w:szCs w:val="22"/>
          <w:lang w:eastAsia="zh-CN"/>
        </w:rPr>
        <w:t>from</w:t>
      </w:r>
      <w:r w:rsidRPr="000D3CB7">
        <w:rPr>
          <w:rFonts w:eastAsia="SimSun"/>
          <w:sz w:val="22"/>
          <w:szCs w:val="22"/>
          <w:lang w:eastAsia="zh-CN"/>
        </w:rPr>
        <w:t xml:space="preserve"> the selected beam from the other panel, the over-estimated MCS will make performance decrease. </w:t>
      </w:r>
      <w:r>
        <w:rPr>
          <w:rFonts w:eastAsia="SimSun"/>
          <w:sz w:val="22"/>
          <w:szCs w:val="22"/>
          <w:lang w:eastAsia="zh-CN"/>
        </w:rPr>
        <w:t>In the simulation</w:t>
      </w:r>
      <w:r w:rsidRPr="000D3CB7">
        <w:rPr>
          <w:rFonts w:eastAsia="SimSun"/>
          <w:sz w:val="22"/>
          <w:szCs w:val="22"/>
          <w:lang w:eastAsia="zh-CN"/>
        </w:rPr>
        <w:t xml:space="preserve">, the edge UEs </w:t>
      </w:r>
      <w:r>
        <w:rPr>
          <w:rFonts w:eastAsia="SimSun"/>
          <w:sz w:val="22"/>
          <w:szCs w:val="22"/>
          <w:lang w:eastAsia="zh-CN"/>
        </w:rPr>
        <w:t xml:space="preserve">largely </w:t>
      </w:r>
      <w:r w:rsidRPr="000D3CB7">
        <w:rPr>
          <w:rFonts w:eastAsia="SimSun"/>
          <w:sz w:val="22"/>
          <w:szCs w:val="22"/>
          <w:lang w:eastAsia="zh-CN"/>
        </w:rPr>
        <w:t>suffer from inter-panel interference. That’s why edge UE performance is decreased</w:t>
      </w:r>
      <w:r>
        <w:rPr>
          <w:rFonts w:eastAsia="SimSun"/>
          <w:sz w:val="22"/>
          <w:szCs w:val="22"/>
          <w:lang w:eastAsia="zh-CN"/>
        </w:rPr>
        <w:t xml:space="preserve"> in Case 3</w:t>
      </w:r>
      <w:r w:rsidRPr="000D3CB7">
        <w:rPr>
          <w:rFonts w:eastAsia="SimSun"/>
          <w:sz w:val="22"/>
          <w:szCs w:val="22"/>
          <w:lang w:eastAsia="zh-CN"/>
        </w:rPr>
        <w:t>.</w:t>
      </w:r>
      <w:r w:rsidRPr="00437B98">
        <w:rPr>
          <w:rFonts w:eastAsia="SimSun"/>
          <w:sz w:val="22"/>
          <w:szCs w:val="22"/>
          <w:lang w:eastAsia="zh-CN"/>
        </w:rPr>
        <w:t xml:space="preserve"> </w:t>
      </w:r>
      <w:r>
        <w:rPr>
          <w:rFonts w:eastAsia="SimSun"/>
          <w:sz w:val="22"/>
          <w:szCs w:val="22"/>
          <w:lang w:eastAsia="zh-CN"/>
        </w:rPr>
        <w:t>In Case 4, enhanced CSI feedback with inter-beam interference is considered based on Case 3. And Case 4 can further improve the cell edge and cell average performance.</w:t>
      </w:r>
    </w:p>
    <w:p w14:paraId="7B1928CA" w14:textId="77777777" w:rsidR="00AE4280" w:rsidRDefault="00AE4280" w:rsidP="00AE4280">
      <w:pPr>
        <w:spacing w:afterLines="50" w:after="120"/>
        <w:jc w:val="both"/>
        <w:rPr>
          <w:rFonts w:eastAsia="SimSun"/>
          <w:sz w:val="22"/>
          <w:szCs w:val="22"/>
          <w:lang w:eastAsia="zh-CN"/>
        </w:rPr>
      </w:pPr>
      <w:r>
        <w:rPr>
          <w:noProof/>
          <w:lang w:eastAsia="ja-JP"/>
        </w:rPr>
        <w:drawing>
          <wp:inline distT="0" distB="0" distL="0" distR="0" wp14:anchorId="52B9FD0B" wp14:editId="442D67A3">
            <wp:extent cx="3017520" cy="1859280"/>
            <wp:effectExtent l="0" t="0" r="11430" b="7620"/>
            <wp:docPr id="10" name="图表 10">
              <a:extLst xmlns:a="http://schemas.openxmlformats.org/drawingml/2006/main">
                <a:ext uri="{FF2B5EF4-FFF2-40B4-BE49-F238E27FC236}">
                  <a16:creationId xmlns:a16="http://schemas.microsoft.com/office/drawing/2014/main" id="{F877A608-1F97-439A-9C7E-CD954114FF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1202AC">
        <w:rPr>
          <w:noProof/>
        </w:rPr>
        <w:t xml:space="preserve"> </w:t>
      </w:r>
      <w:r>
        <w:rPr>
          <w:noProof/>
          <w:lang w:eastAsia="ja-JP"/>
        </w:rPr>
        <w:drawing>
          <wp:inline distT="0" distB="0" distL="0" distR="0" wp14:anchorId="1CEDAD7C" wp14:editId="65253CA5">
            <wp:extent cx="3131820" cy="1859280"/>
            <wp:effectExtent l="0" t="0" r="11430" b="7620"/>
            <wp:docPr id="9" name="图表 9">
              <a:extLst xmlns:a="http://schemas.openxmlformats.org/drawingml/2006/main">
                <a:ext uri="{FF2B5EF4-FFF2-40B4-BE49-F238E27FC236}">
                  <a16:creationId xmlns:a16="http://schemas.microsoft.com/office/drawing/2014/main" id="{634202DB-4458-4AB4-AA22-F2692C5509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F3EC5CC" w14:textId="08B1BFAB" w:rsidR="00AE4280" w:rsidRPr="00945C9B" w:rsidRDefault="00AE4280" w:rsidP="00AE4280">
      <w:pPr>
        <w:spacing w:afterLines="50" w:after="120"/>
        <w:jc w:val="center"/>
        <w:rPr>
          <w:rFonts w:eastAsiaTheme="minorEastAsia"/>
          <w:sz w:val="22"/>
        </w:rPr>
      </w:pPr>
      <w:r w:rsidRPr="00945C9B">
        <w:rPr>
          <w:rFonts w:eastAsiaTheme="minorEastAsia"/>
          <w:sz w:val="22"/>
        </w:rPr>
        <w:t>Fig</w:t>
      </w:r>
      <w:r w:rsidR="00F6570B">
        <w:rPr>
          <w:rFonts w:eastAsiaTheme="minorEastAsia"/>
          <w:sz w:val="22"/>
        </w:rPr>
        <w:t>ure</w:t>
      </w:r>
      <w:r w:rsidRPr="00945C9B">
        <w:rPr>
          <w:rFonts w:eastAsiaTheme="minorEastAsia"/>
          <w:sz w:val="22"/>
        </w:rPr>
        <w:t xml:space="preserve"> 2-</w:t>
      </w:r>
      <w:r w:rsidR="00A7342D">
        <w:rPr>
          <w:rFonts w:eastAsiaTheme="minorEastAsia"/>
          <w:sz w:val="22"/>
          <w:lang w:eastAsia="zh-CN"/>
        </w:rPr>
        <w:t>2</w:t>
      </w:r>
      <w:r w:rsidRPr="00945C9B">
        <w:rPr>
          <w:rFonts w:eastAsiaTheme="minorEastAsia"/>
          <w:sz w:val="22"/>
        </w:rPr>
        <w:t xml:space="preserve"> </w:t>
      </w:r>
      <w:r>
        <w:rPr>
          <w:rFonts w:eastAsiaTheme="minorEastAsia"/>
          <w:sz w:val="22"/>
        </w:rPr>
        <w:t>Performance of different transmission schemes with different CSI feedback methods.</w:t>
      </w:r>
    </w:p>
    <w:p w14:paraId="7636D2B0" w14:textId="309DE902" w:rsidR="00AE4280" w:rsidRDefault="00AE4280" w:rsidP="00AE4280">
      <w:pPr>
        <w:spacing w:afterLines="50" w:after="120"/>
        <w:jc w:val="both"/>
        <w:rPr>
          <w:rFonts w:eastAsia="SimSun"/>
          <w:sz w:val="22"/>
          <w:szCs w:val="22"/>
          <w:lang w:eastAsia="zh-CN"/>
        </w:rPr>
      </w:pPr>
    </w:p>
    <w:p w14:paraId="3500B816" w14:textId="77777777" w:rsidR="00B778EA" w:rsidRPr="00A506D3" w:rsidRDefault="00B778EA" w:rsidP="00AE4280">
      <w:pPr>
        <w:spacing w:afterLines="50" w:after="120"/>
        <w:jc w:val="both"/>
        <w:rPr>
          <w:rFonts w:eastAsia="SimSun"/>
          <w:sz w:val="22"/>
          <w:szCs w:val="22"/>
          <w:lang w:eastAsia="zh-CN"/>
        </w:rPr>
      </w:pPr>
    </w:p>
    <w:p w14:paraId="303D90E4" w14:textId="118F60F3" w:rsidR="00AE4280" w:rsidRDefault="00AE4280" w:rsidP="00AE4280">
      <w:pPr>
        <w:spacing w:beforeLines="50" w:before="120" w:afterLines="50" w:after="120"/>
        <w:rPr>
          <w:rFonts w:eastAsiaTheme="minorEastAsia"/>
          <w:b/>
          <w:sz w:val="22"/>
          <w:szCs w:val="22"/>
          <w:u w:val="single"/>
          <w:lang w:eastAsia="zh-CN"/>
        </w:rPr>
      </w:pPr>
      <w:r>
        <w:rPr>
          <w:rFonts w:eastAsiaTheme="minorEastAsia"/>
          <w:b/>
          <w:sz w:val="22"/>
          <w:szCs w:val="22"/>
          <w:u w:val="single"/>
          <w:lang w:eastAsia="zh-CN"/>
        </w:rPr>
        <w:lastRenderedPageBreak/>
        <w:t>Observation 1</w:t>
      </w:r>
      <w:r w:rsidRPr="00B121FC">
        <w:rPr>
          <w:rFonts w:eastAsiaTheme="minorEastAsia"/>
          <w:b/>
          <w:sz w:val="22"/>
          <w:szCs w:val="22"/>
          <w:u w:val="single"/>
          <w:lang w:eastAsia="zh-CN"/>
        </w:rPr>
        <w:t>:</w:t>
      </w:r>
    </w:p>
    <w:p w14:paraId="44EC447C" w14:textId="77777777" w:rsidR="00AE4280" w:rsidRPr="00E17AD7" w:rsidRDefault="00AE4280" w:rsidP="00AE4280">
      <w:pPr>
        <w:numPr>
          <w:ilvl w:val="0"/>
          <w:numId w:val="42"/>
        </w:numPr>
        <w:jc w:val="both"/>
        <w:rPr>
          <w:rFonts w:eastAsia="Yu Mincho"/>
          <w:i/>
          <w:sz w:val="22"/>
          <w:szCs w:val="22"/>
        </w:rPr>
      </w:pPr>
      <w:r w:rsidRPr="00E17AD7">
        <w:rPr>
          <w:rFonts w:eastAsia="Yu Mincho"/>
          <w:i/>
          <w:sz w:val="22"/>
          <w:szCs w:val="22"/>
        </w:rPr>
        <w:t xml:space="preserve">Multiple CSI feedback </w:t>
      </w:r>
      <w:r>
        <w:rPr>
          <w:rFonts w:eastAsia="Yu Mincho"/>
          <w:i/>
          <w:sz w:val="22"/>
          <w:szCs w:val="22"/>
        </w:rPr>
        <w:t>considering</w:t>
      </w:r>
      <w:r w:rsidRPr="00E17AD7">
        <w:rPr>
          <w:rFonts w:eastAsia="Yu Mincho"/>
          <w:i/>
          <w:sz w:val="22"/>
          <w:szCs w:val="22"/>
        </w:rPr>
        <w:t xml:space="preserve"> inter-beam/inter-panel</w:t>
      </w:r>
      <w:r>
        <w:rPr>
          <w:rFonts w:eastAsia="Yu Mincho"/>
          <w:i/>
          <w:sz w:val="22"/>
          <w:szCs w:val="22"/>
        </w:rPr>
        <w:t>/inter-TRP</w:t>
      </w:r>
      <w:r w:rsidRPr="00E17AD7">
        <w:rPr>
          <w:rFonts w:eastAsia="Yu Mincho"/>
          <w:i/>
          <w:sz w:val="22"/>
          <w:szCs w:val="22"/>
        </w:rPr>
        <w:t xml:space="preserve"> interference measurement can increase </w:t>
      </w:r>
      <w:r>
        <w:rPr>
          <w:rFonts w:eastAsia="Yu Mincho"/>
          <w:i/>
          <w:sz w:val="22"/>
          <w:szCs w:val="22"/>
        </w:rPr>
        <w:t xml:space="preserve">both </w:t>
      </w:r>
      <w:r w:rsidRPr="00E17AD7">
        <w:rPr>
          <w:rFonts w:eastAsia="Yu Mincho"/>
          <w:i/>
          <w:sz w:val="22"/>
          <w:szCs w:val="22"/>
        </w:rPr>
        <w:t xml:space="preserve">cell average </w:t>
      </w:r>
      <w:r>
        <w:rPr>
          <w:rFonts w:eastAsia="Yu Mincho"/>
          <w:i/>
          <w:sz w:val="22"/>
          <w:szCs w:val="22"/>
        </w:rPr>
        <w:t>and cell edge pe</w:t>
      </w:r>
      <w:r w:rsidRPr="00E17AD7">
        <w:rPr>
          <w:rFonts w:eastAsia="Yu Mincho"/>
          <w:i/>
          <w:sz w:val="22"/>
          <w:szCs w:val="22"/>
        </w:rPr>
        <w:t>rformance</w:t>
      </w:r>
      <w:r>
        <w:rPr>
          <w:rFonts w:eastAsia="Yu Mincho"/>
          <w:i/>
          <w:sz w:val="22"/>
          <w:szCs w:val="22"/>
        </w:rPr>
        <w:t xml:space="preserve"> in multi-panel/TRP scenario</w:t>
      </w:r>
      <w:r w:rsidRPr="00E17AD7">
        <w:rPr>
          <w:rFonts w:eastAsia="Yu Mincho"/>
          <w:i/>
          <w:sz w:val="22"/>
          <w:szCs w:val="22"/>
        </w:rPr>
        <w:t>.</w:t>
      </w:r>
    </w:p>
    <w:p w14:paraId="619CA5FC" w14:textId="3422391A" w:rsidR="00701409" w:rsidRDefault="0048171D" w:rsidP="00392CA3">
      <w:pPr>
        <w:pStyle w:val="Heading2"/>
        <w:tabs>
          <w:tab w:val="clear" w:pos="851"/>
          <w:tab w:val="num" w:pos="450"/>
        </w:tabs>
        <w:spacing w:before="240" w:after="120"/>
        <w:ind w:hanging="851"/>
      </w:pPr>
      <w:r>
        <w:rPr>
          <w:rFonts w:eastAsiaTheme="minorEastAsia"/>
          <w:lang w:eastAsia="zh-CN"/>
        </w:rPr>
        <w:t xml:space="preserve">Discussion on </w:t>
      </w:r>
      <w:r w:rsidR="004A5A24">
        <w:rPr>
          <w:rFonts w:eastAsiaTheme="minorEastAsia"/>
          <w:lang w:eastAsia="zh-CN"/>
        </w:rPr>
        <w:t>CSI enha</w:t>
      </w:r>
      <w:r>
        <w:rPr>
          <w:rFonts w:eastAsiaTheme="minorEastAsia"/>
          <w:lang w:eastAsia="zh-CN"/>
        </w:rPr>
        <w:t>ncement for MTRP</w:t>
      </w:r>
    </w:p>
    <w:p w14:paraId="34C631CD" w14:textId="32E89A26" w:rsidR="00A3378D" w:rsidRDefault="00587F60" w:rsidP="00587F60">
      <w:pPr>
        <w:spacing w:before="0"/>
        <w:contextualSpacing/>
        <w:jc w:val="both"/>
        <w:rPr>
          <w:sz w:val="22"/>
          <w:szCs w:val="22"/>
        </w:rPr>
      </w:pPr>
      <w:r w:rsidRPr="00587F60">
        <w:rPr>
          <w:rFonts w:eastAsiaTheme="minorEastAsia"/>
          <w:sz w:val="22"/>
          <w:szCs w:val="22"/>
          <w:lang w:eastAsia="zh-CN"/>
        </w:rPr>
        <w:t xml:space="preserve">As shown </w:t>
      </w:r>
      <w:r w:rsidR="00D90CC5">
        <w:rPr>
          <w:rFonts w:eastAsiaTheme="minorEastAsia"/>
          <w:sz w:val="22"/>
          <w:szCs w:val="22"/>
          <w:lang w:eastAsia="zh-CN"/>
        </w:rPr>
        <w:t>by</w:t>
      </w:r>
      <w:r w:rsidRPr="00587F60">
        <w:rPr>
          <w:rFonts w:eastAsiaTheme="minorEastAsia"/>
          <w:sz w:val="22"/>
          <w:szCs w:val="22"/>
          <w:lang w:eastAsia="zh-CN"/>
        </w:rPr>
        <w:t xml:space="preserve"> simulation results above, </w:t>
      </w:r>
      <w:r w:rsidR="00A3378D" w:rsidRPr="00587F60">
        <w:rPr>
          <w:sz w:val="22"/>
          <w:szCs w:val="22"/>
        </w:rPr>
        <w:t xml:space="preserve">for CSI reporting in multiple TRPs/panels, inter-beam interference from multi-TRP/panel should be </w:t>
      </w:r>
      <w:proofErr w:type="gramStart"/>
      <w:r w:rsidR="00A3378D" w:rsidRPr="00587F60">
        <w:rPr>
          <w:sz w:val="22"/>
          <w:szCs w:val="22"/>
        </w:rPr>
        <w:t>taken into account</w:t>
      </w:r>
      <w:proofErr w:type="gramEnd"/>
      <w:r w:rsidR="00A3378D" w:rsidRPr="00587F60">
        <w:rPr>
          <w:sz w:val="22"/>
          <w:szCs w:val="22"/>
        </w:rPr>
        <w:t xml:space="preserve">. NZP CSI-RS based interference measurement defined in NR Rel-15 can be reused for inter-beam interference measurement in multi-TRP/panel in NR Rel-16. However, how to configure CSI-RS from multiple TRPs and how to support multiple types of interference hypothesis measurement for a channel measurement </w:t>
      </w:r>
      <w:r w:rsidR="003F44E3">
        <w:rPr>
          <w:sz w:val="22"/>
          <w:szCs w:val="22"/>
        </w:rPr>
        <w:t xml:space="preserve">based on existing CSI signaling framework </w:t>
      </w:r>
      <w:r w:rsidR="00A3378D" w:rsidRPr="00587F60">
        <w:rPr>
          <w:sz w:val="22"/>
          <w:szCs w:val="22"/>
        </w:rPr>
        <w:t>should be further discussed.</w:t>
      </w:r>
    </w:p>
    <w:p w14:paraId="53947A85" w14:textId="77777777" w:rsidR="00116530" w:rsidRDefault="00116530" w:rsidP="00587F60">
      <w:pPr>
        <w:spacing w:before="0"/>
        <w:contextualSpacing/>
        <w:jc w:val="both"/>
        <w:rPr>
          <w:rFonts w:eastAsiaTheme="minorEastAsia"/>
          <w:b/>
          <w:sz w:val="22"/>
          <w:szCs w:val="22"/>
          <w:u w:val="single"/>
          <w:lang w:eastAsia="zh-CN"/>
        </w:rPr>
      </w:pPr>
    </w:p>
    <w:p w14:paraId="77992369" w14:textId="1427BD43" w:rsidR="00102F3F" w:rsidRPr="004D4694" w:rsidRDefault="00102F3F" w:rsidP="00587F60">
      <w:pPr>
        <w:spacing w:before="0"/>
        <w:contextualSpacing/>
        <w:jc w:val="both"/>
        <w:rPr>
          <w:rFonts w:eastAsiaTheme="minorEastAsia"/>
          <w:b/>
          <w:sz w:val="22"/>
          <w:szCs w:val="22"/>
          <w:u w:val="single"/>
          <w:lang w:eastAsia="zh-CN"/>
        </w:rPr>
      </w:pPr>
      <w:r w:rsidRPr="004D4694">
        <w:rPr>
          <w:rFonts w:eastAsiaTheme="minorEastAsia"/>
          <w:b/>
          <w:sz w:val="22"/>
          <w:szCs w:val="22"/>
          <w:u w:val="single"/>
          <w:lang w:eastAsia="zh-CN"/>
        </w:rPr>
        <w:t xml:space="preserve">Option1: </w:t>
      </w:r>
      <w:r w:rsidR="00923E68" w:rsidRPr="004D4694">
        <w:rPr>
          <w:rFonts w:eastAsiaTheme="minorEastAsia"/>
          <w:b/>
          <w:sz w:val="22"/>
          <w:szCs w:val="22"/>
          <w:u w:val="single"/>
          <w:lang w:eastAsia="zh-CN"/>
        </w:rPr>
        <w:t>S</w:t>
      </w:r>
      <w:r w:rsidRPr="004D4694">
        <w:rPr>
          <w:rFonts w:eastAsiaTheme="minorEastAsia"/>
          <w:b/>
          <w:sz w:val="22"/>
          <w:szCs w:val="22"/>
          <w:u w:val="single"/>
          <w:lang w:eastAsia="zh-CN"/>
        </w:rPr>
        <w:t>eparate CSI measurement/reporting for different TRPs.</w:t>
      </w:r>
    </w:p>
    <w:p w14:paraId="498614DB" w14:textId="4EAD2C3D" w:rsidR="002D3541" w:rsidRDefault="00A46127" w:rsidP="00587F60">
      <w:pPr>
        <w:spacing w:before="0"/>
        <w:contextualSpacing/>
        <w:jc w:val="both"/>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ased </w:t>
      </w:r>
      <w:r w:rsidR="000D6A03">
        <w:rPr>
          <w:rFonts w:eastAsiaTheme="minorEastAsia"/>
          <w:sz w:val="22"/>
          <w:szCs w:val="22"/>
          <w:lang w:eastAsia="zh-CN"/>
        </w:rPr>
        <w:t xml:space="preserve">on </w:t>
      </w:r>
      <w:r>
        <w:rPr>
          <w:rFonts w:eastAsiaTheme="minorEastAsia"/>
          <w:sz w:val="22"/>
          <w:szCs w:val="22"/>
          <w:lang w:eastAsia="zh-CN"/>
        </w:rPr>
        <w:t xml:space="preserve">existing CSI signaling framework, </w:t>
      </w:r>
      <w:bookmarkStart w:id="4" w:name="_Hlk47015321"/>
      <w:r>
        <w:rPr>
          <w:rFonts w:eastAsiaTheme="minorEastAsia"/>
          <w:sz w:val="22"/>
          <w:szCs w:val="22"/>
          <w:lang w:eastAsia="zh-CN"/>
        </w:rPr>
        <w:t>a</w:t>
      </w:r>
      <w:r w:rsidRPr="00A46127">
        <w:rPr>
          <w:rFonts w:eastAsiaTheme="minorEastAsia"/>
          <w:sz w:val="22"/>
          <w:szCs w:val="22"/>
          <w:lang w:eastAsia="zh-CN"/>
        </w:rPr>
        <w:t xml:space="preserve"> CSI-</w:t>
      </w:r>
      <w:proofErr w:type="spellStart"/>
      <w:r w:rsidRPr="00A46127">
        <w:rPr>
          <w:rFonts w:eastAsiaTheme="minorEastAsia"/>
          <w:sz w:val="22"/>
          <w:szCs w:val="22"/>
          <w:lang w:eastAsia="zh-CN"/>
        </w:rPr>
        <w:t>ReportConfig</w:t>
      </w:r>
      <w:bookmarkEnd w:id="4"/>
      <w:proofErr w:type="spellEnd"/>
      <w:r w:rsidRPr="00A46127">
        <w:rPr>
          <w:rFonts w:eastAsiaTheme="minorEastAsia"/>
          <w:sz w:val="22"/>
          <w:szCs w:val="22"/>
          <w:lang w:eastAsia="zh-CN"/>
        </w:rPr>
        <w:t xml:space="preserve"> </w:t>
      </w:r>
      <w:r>
        <w:rPr>
          <w:rFonts w:eastAsiaTheme="minorEastAsia"/>
          <w:sz w:val="22"/>
          <w:szCs w:val="22"/>
          <w:lang w:eastAsia="zh-CN"/>
        </w:rPr>
        <w:t xml:space="preserve">can </w:t>
      </w:r>
      <w:r w:rsidRPr="00A46127">
        <w:rPr>
          <w:rFonts w:eastAsiaTheme="minorEastAsia"/>
          <w:sz w:val="22"/>
          <w:szCs w:val="22"/>
          <w:lang w:eastAsia="zh-CN"/>
        </w:rPr>
        <w:t>correspond to a TRP</w:t>
      </w:r>
      <w:r w:rsidR="00AC48B5">
        <w:rPr>
          <w:rFonts w:eastAsiaTheme="minorEastAsia"/>
          <w:sz w:val="22"/>
          <w:szCs w:val="22"/>
          <w:lang w:eastAsia="zh-CN"/>
        </w:rPr>
        <w:t xml:space="preserve"> with one or multiple CSI repor</w:t>
      </w:r>
      <w:r w:rsidR="00102F3F">
        <w:rPr>
          <w:rFonts w:eastAsiaTheme="minorEastAsia"/>
          <w:sz w:val="22"/>
          <w:szCs w:val="22"/>
          <w:lang w:eastAsia="zh-CN"/>
        </w:rPr>
        <w:t>ts</w:t>
      </w:r>
      <w:r w:rsidR="00AC48B5">
        <w:rPr>
          <w:rFonts w:eastAsiaTheme="minorEastAsia"/>
          <w:sz w:val="22"/>
          <w:szCs w:val="22"/>
          <w:lang w:eastAsia="zh-CN"/>
        </w:rPr>
        <w:t xml:space="preserve"> </w:t>
      </w:r>
      <w:r w:rsidR="00B03AC5">
        <w:rPr>
          <w:rFonts w:eastAsiaTheme="minorEastAsia"/>
          <w:sz w:val="22"/>
          <w:szCs w:val="22"/>
          <w:lang w:eastAsia="zh-CN"/>
        </w:rPr>
        <w:t xml:space="preserve">with different </w:t>
      </w:r>
      <w:r w:rsidR="003153F0">
        <w:rPr>
          <w:rFonts w:eastAsiaTheme="minorEastAsia"/>
          <w:sz w:val="22"/>
          <w:szCs w:val="22"/>
          <w:lang w:eastAsia="zh-CN"/>
        </w:rPr>
        <w:t>channel/</w:t>
      </w:r>
      <w:r w:rsidR="00B03AC5">
        <w:rPr>
          <w:rFonts w:eastAsiaTheme="minorEastAsia"/>
          <w:sz w:val="22"/>
          <w:szCs w:val="22"/>
          <w:lang w:eastAsia="zh-CN"/>
        </w:rPr>
        <w:t>interference hypothesis.</w:t>
      </w:r>
      <w:r w:rsidR="00A26DA4">
        <w:rPr>
          <w:rFonts w:eastAsiaTheme="minorEastAsia"/>
          <w:sz w:val="22"/>
          <w:szCs w:val="22"/>
          <w:lang w:eastAsia="zh-CN"/>
        </w:rPr>
        <w:t xml:space="preserve"> For multiple TRPs, separate </w:t>
      </w:r>
      <w:r w:rsidR="00A26DA4" w:rsidRPr="00A46127">
        <w:rPr>
          <w:rFonts w:eastAsiaTheme="minorEastAsia"/>
          <w:sz w:val="22"/>
          <w:szCs w:val="22"/>
          <w:lang w:eastAsia="zh-CN"/>
        </w:rPr>
        <w:t>CSI-</w:t>
      </w:r>
      <w:proofErr w:type="spellStart"/>
      <w:r w:rsidR="00A26DA4" w:rsidRPr="00A46127">
        <w:rPr>
          <w:rFonts w:eastAsiaTheme="minorEastAsia"/>
          <w:sz w:val="22"/>
          <w:szCs w:val="22"/>
          <w:lang w:eastAsia="zh-CN"/>
        </w:rPr>
        <w:t>ReportConfig</w:t>
      </w:r>
      <w:proofErr w:type="spellEnd"/>
      <w:r w:rsidR="00A26DA4">
        <w:rPr>
          <w:rFonts w:eastAsiaTheme="minorEastAsia"/>
          <w:sz w:val="22"/>
          <w:szCs w:val="22"/>
          <w:lang w:eastAsia="zh-CN"/>
        </w:rPr>
        <w:t xml:space="preserve"> are needed for CSI reporting for each TRP</w:t>
      </w:r>
      <w:r w:rsidR="00851071">
        <w:rPr>
          <w:rFonts w:eastAsiaTheme="minorEastAsia"/>
          <w:sz w:val="22"/>
          <w:szCs w:val="22"/>
          <w:lang w:eastAsia="zh-CN"/>
        </w:rPr>
        <w:t>, as shown in Fig. 2-3</w:t>
      </w:r>
      <w:r w:rsidR="00A26DA4">
        <w:rPr>
          <w:rFonts w:eastAsiaTheme="minorEastAsia"/>
          <w:sz w:val="22"/>
          <w:szCs w:val="22"/>
          <w:lang w:eastAsia="zh-CN"/>
        </w:rPr>
        <w:t>.</w:t>
      </w:r>
      <w:r w:rsidR="00D40AF2">
        <w:rPr>
          <w:rFonts w:eastAsiaTheme="minorEastAsia"/>
          <w:sz w:val="22"/>
          <w:szCs w:val="22"/>
          <w:lang w:eastAsia="zh-CN"/>
        </w:rPr>
        <w:t xml:space="preserve"> However, in this case, the reported CSIs for different TRPs are independent</w:t>
      </w:r>
      <w:r w:rsidR="00AD1924">
        <w:rPr>
          <w:rFonts w:eastAsiaTheme="minorEastAsia"/>
          <w:sz w:val="22"/>
          <w:szCs w:val="22"/>
          <w:lang w:eastAsia="zh-CN"/>
        </w:rPr>
        <w:t>, which may be not goo</w:t>
      </w:r>
      <w:r w:rsidR="0053733D">
        <w:rPr>
          <w:rFonts w:eastAsiaTheme="minorEastAsia"/>
          <w:sz w:val="22"/>
          <w:szCs w:val="22"/>
          <w:lang w:eastAsia="zh-CN"/>
        </w:rPr>
        <w:t xml:space="preserve">d </w:t>
      </w:r>
      <w:r w:rsidR="00120915">
        <w:rPr>
          <w:rFonts w:eastAsiaTheme="minorEastAsia"/>
          <w:sz w:val="22"/>
          <w:szCs w:val="22"/>
          <w:lang w:eastAsia="zh-CN"/>
        </w:rPr>
        <w:t>and need</w:t>
      </w:r>
      <w:r w:rsidR="0076443F">
        <w:rPr>
          <w:rFonts w:eastAsiaTheme="minorEastAsia"/>
          <w:sz w:val="22"/>
          <w:szCs w:val="22"/>
          <w:lang w:eastAsia="zh-CN"/>
        </w:rPr>
        <w:t xml:space="preserve"> further update </w:t>
      </w:r>
      <w:r w:rsidR="0053733D">
        <w:rPr>
          <w:rFonts w:eastAsiaTheme="minorEastAsia"/>
          <w:sz w:val="22"/>
          <w:szCs w:val="22"/>
          <w:lang w:eastAsia="zh-CN"/>
        </w:rPr>
        <w:t>for NCJT scheduling</w:t>
      </w:r>
      <w:r w:rsidR="0076443F">
        <w:rPr>
          <w:rFonts w:eastAsiaTheme="minorEastAsia"/>
          <w:sz w:val="22"/>
          <w:szCs w:val="22"/>
          <w:lang w:eastAsia="zh-CN"/>
        </w:rPr>
        <w:t xml:space="preserve"> at </w:t>
      </w:r>
      <w:proofErr w:type="spellStart"/>
      <w:r w:rsidR="0076443F">
        <w:rPr>
          <w:rFonts w:eastAsiaTheme="minorEastAsia"/>
          <w:sz w:val="22"/>
          <w:szCs w:val="22"/>
          <w:lang w:eastAsia="zh-CN"/>
        </w:rPr>
        <w:t>gNB</w:t>
      </w:r>
      <w:proofErr w:type="spellEnd"/>
      <w:r w:rsidR="0053733D">
        <w:rPr>
          <w:rFonts w:eastAsiaTheme="minorEastAsia"/>
          <w:sz w:val="22"/>
          <w:szCs w:val="22"/>
          <w:lang w:eastAsia="zh-CN"/>
        </w:rPr>
        <w:t>.</w:t>
      </w:r>
    </w:p>
    <w:p w14:paraId="1A875D38" w14:textId="77777777" w:rsidR="00116530" w:rsidRDefault="00116530" w:rsidP="00587F60">
      <w:pPr>
        <w:spacing w:before="0"/>
        <w:contextualSpacing/>
        <w:jc w:val="both"/>
        <w:rPr>
          <w:rFonts w:eastAsiaTheme="minorEastAsia"/>
          <w:b/>
          <w:sz w:val="22"/>
          <w:szCs w:val="22"/>
          <w:u w:val="single"/>
          <w:lang w:eastAsia="zh-CN"/>
        </w:rPr>
      </w:pPr>
    </w:p>
    <w:p w14:paraId="2B880B6F" w14:textId="022D2F97" w:rsidR="0023146C" w:rsidRPr="004D4694" w:rsidRDefault="0023146C" w:rsidP="00587F60">
      <w:pPr>
        <w:spacing w:before="0"/>
        <w:contextualSpacing/>
        <w:jc w:val="both"/>
        <w:rPr>
          <w:rFonts w:eastAsiaTheme="minorEastAsia"/>
          <w:b/>
          <w:sz w:val="22"/>
          <w:szCs w:val="22"/>
          <w:u w:val="single"/>
          <w:lang w:eastAsia="zh-CN"/>
        </w:rPr>
      </w:pPr>
      <w:r w:rsidRPr="004D4694">
        <w:rPr>
          <w:rFonts w:eastAsiaTheme="minorEastAsia"/>
          <w:b/>
          <w:sz w:val="22"/>
          <w:szCs w:val="22"/>
          <w:u w:val="single"/>
          <w:lang w:eastAsia="zh-CN"/>
        </w:rPr>
        <w:t>Option2: Joint CSI measurement/reporting for multiple TRPs.</w:t>
      </w:r>
    </w:p>
    <w:p w14:paraId="45E2FF86" w14:textId="78A82D73" w:rsidR="006C2FC6" w:rsidRDefault="00203CCB" w:rsidP="00587F60">
      <w:pPr>
        <w:spacing w:before="0"/>
        <w:contextualSpacing/>
        <w:jc w:val="both"/>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ased</w:t>
      </w:r>
      <w:r w:rsidR="00F915C8">
        <w:rPr>
          <w:rFonts w:eastAsiaTheme="minorEastAsia"/>
          <w:sz w:val="22"/>
          <w:szCs w:val="22"/>
          <w:lang w:eastAsia="zh-CN"/>
        </w:rPr>
        <w:t xml:space="preserve"> on</w:t>
      </w:r>
      <w:r>
        <w:rPr>
          <w:rFonts w:eastAsiaTheme="minorEastAsia"/>
          <w:sz w:val="22"/>
          <w:szCs w:val="22"/>
          <w:lang w:eastAsia="zh-CN"/>
        </w:rPr>
        <w:t xml:space="preserve"> existing CSI signaling framework, a</w:t>
      </w:r>
      <w:r w:rsidRPr="00A46127">
        <w:rPr>
          <w:rFonts w:eastAsiaTheme="minorEastAsia"/>
          <w:sz w:val="22"/>
          <w:szCs w:val="22"/>
          <w:lang w:eastAsia="zh-CN"/>
        </w:rPr>
        <w:t xml:space="preserve"> CSI-</w:t>
      </w:r>
      <w:proofErr w:type="spellStart"/>
      <w:r w:rsidRPr="00A46127">
        <w:rPr>
          <w:rFonts w:eastAsiaTheme="minorEastAsia"/>
          <w:sz w:val="22"/>
          <w:szCs w:val="22"/>
          <w:lang w:eastAsia="zh-CN"/>
        </w:rPr>
        <w:t>ReportConfig</w:t>
      </w:r>
      <w:proofErr w:type="spellEnd"/>
      <w:r w:rsidRPr="00A46127">
        <w:rPr>
          <w:rFonts w:eastAsiaTheme="minorEastAsia"/>
          <w:sz w:val="22"/>
          <w:szCs w:val="22"/>
          <w:lang w:eastAsia="zh-CN"/>
        </w:rPr>
        <w:t xml:space="preserve"> </w:t>
      </w:r>
      <w:r>
        <w:rPr>
          <w:rFonts w:eastAsiaTheme="minorEastAsia"/>
          <w:sz w:val="22"/>
          <w:szCs w:val="22"/>
          <w:lang w:eastAsia="zh-CN"/>
        </w:rPr>
        <w:t>can include CSI measurement/reporting for two TRPs.</w:t>
      </w:r>
      <w:r w:rsidR="000B4352">
        <w:rPr>
          <w:rFonts w:eastAsiaTheme="minorEastAsia"/>
          <w:sz w:val="22"/>
          <w:szCs w:val="22"/>
          <w:lang w:eastAsia="zh-CN"/>
        </w:rPr>
        <w:t xml:space="preserve"> Separate CMR for two TRPs can be configured </w:t>
      </w:r>
      <w:r w:rsidR="000D726D">
        <w:rPr>
          <w:rFonts w:eastAsiaTheme="minorEastAsia"/>
          <w:sz w:val="22"/>
          <w:szCs w:val="22"/>
          <w:lang w:eastAsia="zh-CN"/>
        </w:rPr>
        <w:t xml:space="preserve">in a </w:t>
      </w:r>
      <w:r w:rsidR="000D726D" w:rsidRPr="00A46127">
        <w:rPr>
          <w:rFonts w:eastAsiaTheme="minorEastAsia"/>
          <w:sz w:val="22"/>
          <w:szCs w:val="22"/>
          <w:lang w:eastAsia="zh-CN"/>
        </w:rPr>
        <w:t>CSI-</w:t>
      </w:r>
      <w:proofErr w:type="spellStart"/>
      <w:r w:rsidR="000D726D" w:rsidRPr="00A46127">
        <w:rPr>
          <w:rFonts w:eastAsiaTheme="minorEastAsia"/>
          <w:sz w:val="22"/>
          <w:szCs w:val="22"/>
          <w:lang w:eastAsia="zh-CN"/>
        </w:rPr>
        <w:t>ReportConfig</w:t>
      </w:r>
      <w:proofErr w:type="spellEnd"/>
      <w:r w:rsidR="00A66889">
        <w:rPr>
          <w:rFonts w:eastAsiaTheme="minorEastAsia"/>
          <w:sz w:val="22"/>
          <w:szCs w:val="22"/>
          <w:lang w:eastAsia="zh-CN"/>
        </w:rPr>
        <w:t>, as shown in Fig. 2-4</w:t>
      </w:r>
      <w:r w:rsidR="000D726D">
        <w:rPr>
          <w:rFonts w:eastAsiaTheme="minorEastAsia"/>
          <w:sz w:val="22"/>
          <w:szCs w:val="22"/>
          <w:lang w:eastAsia="zh-CN"/>
        </w:rPr>
        <w:t>.</w:t>
      </w:r>
      <w:r w:rsidR="00032EF0">
        <w:rPr>
          <w:rFonts w:eastAsiaTheme="minorEastAsia"/>
          <w:sz w:val="22"/>
          <w:szCs w:val="22"/>
          <w:lang w:eastAsia="zh-CN"/>
        </w:rPr>
        <w:t xml:space="preserve"> Hence, in a CSI report, multiple CSIs from multiple TRPs are reported together.</w:t>
      </w:r>
      <w:r>
        <w:rPr>
          <w:rFonts w:eastAsiaTheme="minorEastAsia"/>
          <w:sz w:val="22"/>
          <w:szCs w:val="22"/>
          <w:lang w:eastAsia="zh-CN"/>
        </w:rPr>
        <w:t xml:space="preserve"> </w:t>
      </w:r>
      <w:r w:rsidR="00D457C4">
        <w:rPr>
          <w:rFonts w:eastAsiaTheme="minorEastAsia"/>
          <w:sz w:val="22"/>
          <w:szCs w:val="22"/>
          <w:lang w:eastAsia="zh-CN"/>
        </w:rPr>
        <w:t xml:space="preserve">For those multiple CSIs in a CSI report, some further </w:t>
      </w:r>
      <w:r w:rsidR="004E357A">
        <w:rPr>
          <w:rFonts w:eastAsiaTheme="minorEastAsia"/>
          <w:sz w:val="22"/>
          <w:szCs w:val="22"/>
          <w:lang w:eastAsia="zh-CN"/>
        </w:rPr>
        <w:t>enhancements</w:t>
      </w:r>
      <w:r w:rsidR="00D457C4">
        <w:rPr>
          <w:rFonts w:eastAsiaTheme="minorEastAsia"/>
          <w:sz w:val="22"/>
          <w:szCs w:val="22"/>
          <w:lang w:eastAsia="zh-CN"/>
        </w:rPr>
        <w:t xml:space="preserve"> on </w:t>
      </w:r>
      <w:r w:rsidR="004E357A">
        <w:rPr>
          <w:rFonts w:eastAsiaTheme="minorEastAsia"/>
          <w:sz w:val="22"/>
          <w:szCs w:val="22"/>
          <w:lang w:eastAsia="zh-CN"/>
        </w:rPr>
        <w:t>interference measurement or rank limitation can be considered</w:t>
      </w:r>
      <w:r w:rsidR="00F60D34">
        <w:rPr>
          <w:rFonts w:eastAsiaTheme="minorEastAsia"/>
          <w:sz w:val="22"/>
          <w:szCs w:val="22"/>
          <w:lang w:eastAsia="zh-CN"/>
        </w:rPr>
        <w:t>. For example, for multiple CSIs in a CSI report, the inter-TRP</w:t>
      </w:r>
      <w:r w:rsidR="00EE28B6">
        <w:rPr>
          <w:rFonts w:eastAsiaTheme="minorEastAsia"/>
          <w:sz w:val="22"/>
          <w:szCs w:val="22"/>
          <w:lang w:eastAsia="zh-CN"/>
        </w:rPr>
        <w:t xml:space="preserve"> interference can be consider</w:t>
      </w:r>
      <w:r w:rsidR="00673388">
        <w:rPr>
          <w:rFonts w:eastAsiaTheme="minorEastAsia"/>
          <w:sz w:val="22"/>
          <w:szCs w:val="22"/>
          <w:lang w:eastAsia="zh-CN"/>
        </w:rPr>
        <w:t>ed</w:t>
      </w:r>
      <w:r w:rsidR="00EE28B6">
        <w:rPr>
          <w:rFonts w:eastAsiaTheme="minorEastAsia"/>
          <w:sz w:val="22"/>
          <w:szCs w:val="22"/>
          <w:lang w:eastAsia="zh-CN"/>
        </w:rPr>
        <w:t xml:space="preserve"> by assuming the CMR of one TRP as the </w:t>
      </w:r>
      <w:r w:rsidR="00673388">
        <w:rPr>
          <w:rFonts w:eastAsiaTheme="minorEastAsia"/>
          <w:sz w:val="22"/>
          <w:szCs w:val="22"/>
          <w:lang w:eastAsia="zh-CN"/>
        </w:rPr>
        <w:t>IMR of the other TRP.</w:t>
      </w:r>
      <w:r w:rsidR="00A25369">
        <w:rPr>
          <w:rFonts w:eastAsiaTheme="minorEastAsia"/>
          <w:sz w:val="22"/>
          <w:szCs w:val="22"/>
          <w:lang w:eastAsia="zh-CN"/>
        </w:rPr>
        <w:t xml:space="preserve"> In addition, </w:t>
      </w:r>
      <w:r w:rsidR="00A25369" w:rsidRPr="00A25369">
        <w:rPr>
          <w:rFonts w:eastAsiaTheme="minorEastAsia"/>
          <w:sz w:val="22"/>
          <w:szCs w:val="22"/>
          <w:lang w:eastAsia="zh-CN"/>
        </w:rPr>
        <w:t xml:space="preserve">the total rank of multiple CSIs </w:t>
      </w:r>
      <w:r w:rsidR="00A25369">
        <w:rPr>
          <w:rFonts w:eastAsiaTheme="minorEastAsia"/>
          <w:sz w:val="22"/>
          <w:szCs w:val="22"/>
          <w:lang w:eastAsia="zh-CN"/>
        </w:rPr>
        <w:t>in a CSI report can be limited</w:t>
      </w:r>
      <w:r w:rsidR="00120915">
        <w:rPr>
          <w:rFonts w:eastAsiaTheme="minorEastAsia"/>
          <w:sz w:val="22"/>
          <w:szCs w:val="22"/>
          <w:lang w:eastAsia="zh-CN"/>
        </w:rPr>
        <w:t xml:space="preserve"> to</w:t>
      </w:r>
      <w:r w:rsidR="00A25369" w:rsidRPr="00A25369">
        <w:rPr>
          <w:rFonts w:eastAsiaTheme="minorEastAsia"/>
          <w:sz w:val="22"/>
          <w:szCs w:val="22"/>
          <w:lang w:eastAsia="zh-CN"/>
        </w:rPr>
        <w:t xml:space="preserve"> not exceed UE capability</w:t>
      </w:r>
      <w:r w:rsidR="00120915">
        <w:rPr>
          <w:rFonts w:eastAsiaTheme="minorEastAsia"/>
          <w:sz w:val="22"/>
          <w:szCs w:val="22"/>
          <w:lang w:eastAsia="zh-CN"/>
        </w:rPr>
        <w:t>. In that case, the multiple CSIs in a CSI report can be used for NCJT scheduling directly without further update of the CSI</w:t>
      </w:r>
      <w:r w:rsidR="001678C5">
        <w:rPr>
          <w:rFonts w:eastAsiaTheme="minorEastAsia"/>
          <w:sz w:val="22"/>
          <w:szCs w:val="22"/>
          <w:lang w:eastAsia="zh-CN"/>
        </w:rPr>
        <w:t>s</w:t>
      </w:r>
      <w:r w:rsidR="00C0248F">
        <w:rPr>
          <w:rFonts w:eastAsiaTheme="minorEastAsia"/>
          <w:sz w:val="22"/>
          <w:szCs w:val="22"/>
          <w:lang w:eastAsia="zh-CN"/>
        </w:rPr>
        <w:t xml:space="preserve"> at </w:t>
      </w:r>
      <w:proofErr w:type="spellStart"/>
      <w:r w:rsidR="00C0248F">
        <w:rPr>
          <w:rFonts w:eastAsiaTheme="minorEastAsia"/>
          <w:sz w:val="22"/>
          <w:szCs w:val="22"/>
          <w:lang w:eastAsia="zh-CN"/>
        </w:rPr>
        <w:t>gNB</w:t>
      </w:r>
      <w:proofErr w:type="spellEnd"/>
      <w:r w:rsidR="00120915">
        <w:rPr>
          <w:rFonts w:eastAsiaTheme="minorEastAsia"/>
          <w:sz w:val="22"/>
          <w:szCs w:val="22"/>
          <w:lang w:eastAsia="zh-CN"/>
        </w:rPr>
        <w:t>.</w:t>
      </w:r>
    </w:p>
    <w:p w14:paraId="1010AB2E" w14:textId="77777777" w:rsidR="006C2FC6" w:rsidRDefault="006C2FC6" w:rsidP="00587F60">
      <w:pPr>
        <w:spacing w:before="0"/>
        <w:contextualSpacing/>
        <w:jc w:val="both"/>
        <w:rPr>
          <w:rFonts w:eastAsiaTheme="minorEastAsia"/>
          <w:sz w:val="22"/>
          <w:szCs w:val="22"/>
          <w:lang w:eastAsia="zh-CN"/>
        </w:rPr>
      </w:pPr>
    </w:p>
    <w:p w14:paraId="0EBEDEC5" w14:textId="6264E5AD" w:rsidR="00851071" w:rsidRDefault="006C2FC6" w:rsidP="00A66889">
      <w:pPr>
        <w:spacing w:before="0"/>
        <w:contextualSpacing/>
        <w:jc w:val="center"/>
        <w:rPr>
          <w:rFonts w:eastAsiaTheme="minorEastAsia"/>
          <w:sz w:val="22"/>
          <w:szCs w:val="22"/>
          <w:lang w:eastAsia="zh-CN"/>
        </w:rPr>
      </w:pPr>
      <w:r>
        <w:rPr>
          <w:rFonts w:eastAsiaTheme="minorEastAsia"/>
          <w:noProof/>
          <w:sz w:val="22"/>
          <w:szCs w:val="22"/>
          <w:lang w:eastAsia="ja-JP"/>
        </w:rPr>
        <w:drawing>
          <wp:inline distT="0" distB="0" distL="0" distR="0" wp14:anchorId="0FFFEFEB" wp14:editId="11199B85">
            <wp:extent cx="5267127" cy="170688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0430" cy="1707950"/>
                    </a:xfrm>
                    <a:prstGeom prst="rect">
                      <a:avLst/>
                    </a:prstGeom>
                    <a:noFill/>
                  </pic:spPr>
                </pic:pic>
              </a:graphicData>
            </a:graphic>
          </wp:inline>
        </w:drawing>
      </w:r>
    </w:p>
    <w:p w14:paraId="00B3F7AB" w14:textId="2748030F" w:rsidR="00851071" w:rsidRDefault="00851071" w:rsidP="00851071">
      <w:pPr>
        <w:spacing w:before="0"/>
        <w:contextualSpacing/>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w:t>
      </w:r>
      <w:r w:rsidR="00F855C1">
        <w:rPr>
          <w:rFonts w:eastAsiaTheme="minorEastAsia"/>
          <w:sz w:val="22"/>
          <w:szCs w:val="22"/>
          <w:lang w:eastAsia="zh-CN"/>
        </w:rPr>
        <w:t>ure</w:t>
      </w:r>
      <w:r>
        <w:rPr>
          <w:rFonts w:eastAsiaTheme="minorEastAsia"/>
          <w:sz w:val="22"/>
          <w:szCs w:val="22"/>
          <w:lang w:eastAsia="zh-CN"/>
        </w:rPr>
        <w:t xml:space="preserve"> 2-3: Separate CSI measurement/reporting for multiple TRPs</w:t>
      </w:r>
    </w:p>
    <w:p w14:paraId="4BACFC2D" w14:textId="77777777" w:rsidR="001C3570" w:rsidRPr="00F855C1" w:rsidRDefault="001C3570" w:rsidP="00851071">
      <w:pPr>
        <w:spacing w:before="0"/>
        <w:contextualSpacing/>
        <w:jc w:val="center"/>
        <w:rPr>
          <w:rFonts w:eastAsiaTheme="minorEastAsia"/>
          <w:sz w:val="22"/>
          <w:szCs w:val="22"/>
          <w:lang w:eastAsia="zh-CN"/>
        </w:rPr>
      </w:pPr>
    </w:p>
    <w:p w14:paraId="250C52F4" w14:textId="25B92DBE" w:rsidR="00F210C3" w:rsidRDefault="001C3570" w:rsidP="001C3570">
      <w:pPr>
        <w:spacing w:before="0"/>
        <w:contextualSpacing/>
        <w:jc w:val="center"/>
        <w:rPr>
          <w:sz w:val="22"/>
          <w:szCs w:val="22"/>
        </w:rPr>
      </w:pPr>
      <w:r>
        <w:rPr>
          <w:noProof/>
          <w:sz w:val="22"/>
          <w:szCs w:val="22"/>
          <w:lang w:eastAsia="ja-JP"/>
        </w:rPr>
        <w:drawing>
          <wp:inline distT="0" distB="0" distL="0" distR="0" wp14:anchorId="01D07263" wp14:editId="0A642E2D">
            <wp:extent cx="3389630" cy="1348207"/>
            <wp:effectExtent l="0" t="0" r="127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6835" cy="1359028"/>
                    </a:xfrm>
                    <a:prstGeom prst="rect">
                      <a:avLst/>
                    </a:prstGeom>
                    <a:noFill/>
                  </pic:spPr>
                </pic:pic>
              </a:graphicData>
            </a:graphic>
          </wp:inline>
        </w:drawing>
      </w:r>
    </w:p>
    <w:p w14:paraId="0022CFAE" w14:textId="20611145" w:rsidR="001C3570" w:rsidRDefault="001C3570" w:rsidP="001C3570">
      <w:pPr>
        <w:spacing w:before="0"/>
        <w:contextualSpacing/>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w:t>
      </w:r>
      <w:r w:rsidR="00F855C1">
        <w:rPr>
          <w:rFonts w:eastAsiaTheme="minorEastAsia"/>
          <w:sz w:val="22"/>
          <w:szCs w:val="22"/>
          <w:lang w:eastAsia="zh-CN"/>
        </w:rPr>
        <w:t>ure</w:t>
      </w:r>
      <w:r>
        <w:rPr>
          <w:rFonts w:eastAsiaTheme="minorEastAsia"/>
          <w:sz w:val="22"/>
          <w:szCs w:val="22"/>
          <w:lang w:eastAsia="zh-CN"/>
        </w:rPr>
        <w:t xml:space="preserve"> 2-</w:t>
      </w:r>
      <w:r w:rsidR="00907D24">
        <w:rPr>
          <w:rFonts w:eastAsiaTheme="minorEastAsia"/>
          <w:sz w:val="22"/>
          <w:szCs w:val="22"/>
          <w:lang w:eastAsia="zh-CN"/>
        </w:rPr>
        <w:t>4</w:t>
      </w:r>
      <w:r>
        <w:rPr>
          <w:rFonts w:eastAsiaTheme="minorEastAsia"/>
          <w:sz w:val="22"/>
          <w:szCs w:val="22"/>
          <w:lang w:eastAsia="zh-CN"/>
        </w:rPr>
        <w:t>: Joint CSI measurement/reporting for multiple TRPs</w:t>
      </w:r>
    </w:p>
    <w:p w14:paraId="4C1C98E8" w14:textId="77777777" w:rsidR="001C3570" w:rsidRDefault="001C3570" w:rsidP="001C3570">
      <w:pPr>
        <w:spacing w:before="0"/>
        <w:contextualSpacing/>
        <w:jc w:val="center"/>
        <w:rPr>
          <w:sz w:val="22"/>
          <w:szCs w:val="22"/>
        </w:rPr>
      </w:pPr>
    </w:p>
    <w:p w14:paraId="7DACD645" w14:textId="1D3F395C" w:rsidR="000A7628" w:rsidRPr="00B121FC" w:rsidRDefault="000A7628" w:rsidP="000A7628">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923E68">
        <w:rPr>
          <w:rFonts w:eastAsiaTheme="minorEastAsia"/>
          <w:b/>
          <w:sz w:val="22"/>
          <w:szCs w:val="22"/>
          <w:u w:val="single"/>
          <w:lang w:eastAsia="zh-CN"/>
        </w:rPr>
        <w:t>1</w:t>
      </w:r>
      <w:r w:rsidRPr="00B121FC">
        <w:rPr>
          <w:rFonts w:eastAsiaTheme="minorEastAsia"/>
          <w:b/>
          <w:sz w:val="22"/>
          <w:szCs w:val="22"/>
          <w:u w:val="single"/>
          <w:lang w:eastAsia="zh-CN"/>
        </w:rPr>
        <w:t>:</w:t>
      </w:r>
    </w:p>
    <w:p w14:paraId="50C8C808" w14:textId="48C62A97" w:rsidR="000A7628" w:rsidRPr="00E56B29" w:rsidRDefault="00E56B29" w:rsidP="00E56B29">
      <w:pPr>
        <w:numPr>
          <w:ilvl w:val="0"/>
          <w:numId w:val="42"/>
        </w:numPr>
        <w:spacing w:beforeLines="50" w:before="120" w:afterLines="50" w:after="120"/>
        <w:jc w:val="both"/>
        <w:rPr>
          <w:rFonts w:eastAsia="Yu Mincho"/>
          <w:i/>
          <w:sz w:val="22"/>
          <w:szCs w:val="22"/>
          <w:lang w:eastAsia="ja-JP"/>
        </w:rPr>
      </w:pPr>
      <w:r w:rsidRPr="00E56B29">
        <w:rPr>
          <w:rFonts w:eastAsia="Yu Mincho"/>
          <w:i/>
          <w:sz w:val="22"/>
          <w:szCs w:val="22"/>
          <w:lang w:eastAsia="ja-JP"/>
        </w:rPr>
        <w:t>For a CSI-</w:t>
      </w:r>
      <w:proofErr w:type="spellStart"/>
      <w:r w:rsidRPr="00E56B29">
        <w:rPr>
          <w:rFonts w:eastAsia="Yu Mincho"/>
          <w:i/>
          <w:sz w:val="22"/>
          <w:szCs w:val="22"/>
          <w:lang w:eastAsia="ja-JP"/>
        </w:rPr>
        <w:t>ReportConfig</w:t>
      </w:r>
      <w:proofErr w:type="spellEnd"/>
      <w:r w:rsidRPr="00E56B29">
        <w:rPr>
          <w:rFonts w:eastAsia="Yu Mincho"/>
          <w:i/>
          <w:sz w:val="22"/>
          <w:szCs w:val="22"/>
          <w:lang w:eastAsia="ja-JP"/>
        </w:rPr>
        <w:t>, both separate and joint CSI measurement/reporting for multiple TRPs can be considered.</w:t>
      </w:r>
    </w:p>
    <w:p w14:paraId="59C4FD40" w14:textId="486CA75E" w:rsidR="004B5039" w:rsidRPr="004B5039" w:rsidRDefault="004B5039" w:rsidP="004B5039">
      <w:pPr>
        <w:pStyle w:val="Heading1"/>
        <w:rPr>
          <w:lang w:val="en-US" w:eastAsia="zh-CN"/>
        </w:rPr>
      </w:pPr>
      <w:r>
        <w:rPr>
          <w:lang w:val="en-US" w:eastAsia="zh-CN"/>
        </w:rPr>
        <w:lastRenderedPageBreak/>
        <w:t>Type II port selection codebook enhancement</w:t>
      </w:r>
    </w:p>
    <w:p w14:paraId="3D18108F" w14:textId="3695BF3A" w:rsidR="004B5039" w:rsidRPr="002E354B" w:rsidRDefault="004B5039" w:rsidP="004B5039">
      <w:pPr>
        <w:spacing w:before="0"/>
        <w:contextualSpacing/>
        <w:jc w:val="both"/>
        <w:rPr>
          <w:sz w:val="22"/>
          <w:szCs w:val="22"/>
        </w:rPr>
      </w:pPr>
      <w:r w:rsidRPr="002E354B">
        <w:rPr>
          <w:sz w:val="22"/>
          <w:szCs w:val="22"/>
        </w:rPr>
        <w:t>As per WID for MIMO enhancements in Rel</w:t>
      </w:r>
      <w:r w:rsidR="001C0771">
        <w:rPr>
          <w:sz w:val="22"/>
          <w:szCs w:val="22"/>
        </w:rPr>
        <w:t>-</w:t>
      </w:r>
      <w:r w:rsidRPr="002E354B">
        <w:rPr>
          <w:sz w:val="22"/>
          <w:szCs w:val="22"/>
        </w:rPr>
        <w:t>17 [1], Type II port selection</w:t>
      </w:r>
      <w:r w:rsidR="003A0489">
        <w:rPr>
          <w:sz w:val="22"/>
          <w:szCs w:val="22"/>
        </w:rPr>
        <w:t xml:space="preserve"> (PS)</w:t>
      </w:r>
      <w:r w:rsidRPr="002E354B">
        <w:rPr>
          <w:sz w:val="22"/>
          <w:szCs w:val="22"/>
        </w:rPr>
        <w:t xml:space="preserve"> codebook enhancements considering information related to angle(s) and delay(s) estimated at the </w:t>
      </w:r>
      <w:proofErr w:type="spellStart"/>
      <w:r w:rsidRPr="002E354B">
        <w:rPr>
          <w:sz w:val="22"/>
          <w:szCs w:val="22"/>
        </w:rPr>
        <w:t>gNB</w:t>
      </w:r>
      <w:proofErr w:type="spellEnd"/>
      <w:r w:rsidRPr="002E354B">
        <w:rPr>
          <w:sz w:val="22"/>
          <w:szCs w:val="22"/>
        </w:rPr>
        <w:t xml:space="preserve"> using sounding reference signal (SRS) transmission, is agreed. In this section, we discuss how estimated angle(s) and delay(s) can be effectively utilized for </w:t>
      </w:r>
      <w:r w:rsidR="003A0489">
        <w:rPr>
          <w:sz w:val="22"/>
          <w:szCs w:val="22"/>
        </w:rPr>
        <w:t>channel</w:t>
      </w:r>
      <w:r w:rsidR="004F3DB5" w:rsidRPr="002E354B">
        <w:rPr>
          <w:sz w:val="22"/>
          <w:szCs w:val="22"/>
        </w:rPr>
        <w:t xml:space="preserve"> state information (CSI)</w:t>
      </w:r>
      <w:r w:rsidR="003A0489">
        <w:rPr>
          <w:sz w:val="22"/>
          <w:szCs w:val="22"/>
        </w:rPr>
        <w:t xml:space="preserve"> </w:t>
      </w:r>
      <w:r w:rsidRPr="002E354B">
        <w:rPr>
          <w:sz w:val="22"/>
          <w:szCs w:val="22"/>
        </w:rPr>
        <w:t>overhead and processing complexity reduction in Type II port selection</w:t>
      </w:r>
      <w:r>
        <w:rPr>
          <w:sz w:val="22"/>
          <w:szCs w:val="22"/>
        </w:rPr>
        <w:t xml:space="preserve"> (PS)</w:t>
      </w:r>
      <w:r w:rsidRPr="002E354B">
        <w:rPr>
          <w:sz w:val="22"/>
          <w:szCs w:val="22"/>
        </w:rPr>
        <w:t xml:space="preserve"> codebook operation.</w:t>
      </w:r>
    </w:p>
    <w:p w14:paraId="5F401431" w14:textId="05D16133" w:rsidR="004B5039" w:rsidRDefault="00F12F05" w:rsidP="004B5039">
      <w:pPr>
        <w:pStyle w:val="Heading2"/>
        <w:tabs>
          <w:tab w:val="clear" w:pos="851"/>
          <w:tab w:val="num" w:pos="450"/>
        </w:tabs>
        <w:spacing w:before="240" w:after="120"/>
        <w:ind w:hanging="851"/>
        <w:rPr>
          <w:rFonts w:eastAsiaTheme="minorEastAsia"/>
          <w:lang w:eastAsia="zh-CN"/>
        </w:rPr>
      </w:pPr>
      <w:r>
        <w:rPr>
          <w:rFonts w:eastAsiaTheme="minorEastAsia"/>
          <w:lang w:eastAsia="zh-CN"/>
        </w:rPr>
        <w:t>Separate triggering of CSI associated with</w:t>
      </w:r>
      <w:r w:rsidR="004B5039">
        <w:rPr>
          <w:rFonts w:eastAsiaTheme="minorEastAsia"/>
          <w:lang w:eastAsia="zh-CN"/>
        </w:rPr>
        <w:t xml:space="preserve"> angle(s)/delay(s) in Type II </w:t>
      </w:r>
      <w:r w:rsidR="00724687">
        <w:rPr>
          <w:rFonts w:eastAsiaTheme="minorEastAsia"/>
          <w:lang w:eastAsia="zh-CN"/>
        </w:rPr>
        <w:t>PS</w:t>
      </w:r>
      <w:r w:rsidR="004B5039">
        <w:rPr>
          <w:rFonts w:eastAsiaTheme="minorEastAsia"/>
          <w:lang w:eastAsia="zh-CN"/>
        </w:rPr>
        <w:t xml:space="preserve"> codebook</w:t>
      </w:r>
    </w:p>
    <w:p w14:paraId="38537843" w14:textId="6CB024F8" w:rsidR="00355A7D" w:rsidRPr="00355A7D" w:rsidRDefault="004F3DB5" w:rsidP="004B5039">
      <w:pPr>
        <w:jc w:val="both"/>
        <w:rPr>
          <w:sz w:val="22"/>
          <w:szCs w:val="22"/>
        </w:rPr>
      </w:pPr>
      <w:r w:rsidRPr="002E354B">
        <w:rPr>
          <w:sz w:val="22"/>
          <w:szCs w:val="22"/>
        </w:rPr>
        <w:t>Angle</w:t>
      </w:r>
      <w:r w:rsidR="004B5039">
        <w:rPr>
          <w:sz w:val="22"/>
          <w:szCs w:val="22"/>
        </w:rPr>
        <w:t>(</w:t>
      </w:r>
      <w:r w:rsidRPr="002E354B">
        <w:rPr>
          <w:sz w:val="22"/>
          <w:szCs w:val="22"/>
        </w:rPr>
        <w:t>s</w:t>
      </w:r>
      <w:r w:rsidR="004B5039">
        <w:rPr>
          <w:sz w:val="22"/>
          <w:szCs w:val="22"/>
        </w:rPr>
        <w:t>)</w:t>
      </w:r>
      <w:r w:rsidRPr="002E354B">
        <w:rPr>
          <w:sz w:val="22"/>
          <w:szCs w:val="22"/>
        </w:rPr>
        <w:t xml:space="preserve"> and delay</w:t>
      </w:r>
      <w:r w:rsidR="004B5039">
        <w:rPr>
          <w:sz w:val="22"/>
          <w:szCs w:val="22"/>
        </w:rPr>
        <w:t>(</w:t>
      </w:r>
      <w:r w:rsidRPr="002E354B">
        <w:rPr>
          <w:sz w:val="22"/>
          <w:szCs w:val="22"/>
        </w:rPr>
        <w:t>s</w:t>
      </w:r>
      <w:r w:rsidR="004B5039">
        <w:rPr>
          <w:sz w:val="22"/>
          <w:szCs w:val="22"/>
        </w:rPr>
        <w:t>)</w:t>
      </w:r>
      <w:r w:rsidRPr="002E354B">
        <w:rPr>
          <w:sz w:val="22"/>
          <w:szCs w:val="22"/>
        </w:rPr>
        <w:t xml:space="preserve"> associated with a </w:t>
      </w:r>
      <w:r w:rsidR="004B5039">
        <w:rPr>
          <w:sz w:val="22"/>
          <w:szCs w:val="22"/>
        </w:rPr>
        <w:t>wireless</w:t>
      </w:r>
      <w:r w:rsidRPr="002E354B">
        <w:rPr>
          <w:sz w:val="22"/>
          <w:szCs w:val="22"/>
        </w:rPr>
        <w:t xml:space="preserve"> channel vary much slower rate compared to </w:t>
      </w:r>
      <w:r w:rsidR="004B5039">
        <w:rPr>
          <w:sz w:val="22"/>
          <w:szCs w:val="22"/>
        </w:rPr>
        <w:t>channel phase which is in fact the main contributor for instantaneous channel variations. As a result,</w:t>
      </w:r>
      <w:r w:rsidRPr="002E354B">
        <w:rPr>
          <w:sz w:val="22"/>
          <w:szCs w:val="22"/>
        </w:rPr>
        <w:t xml:space="preserve"> it </w:t>
      </w:r>
      <w:r w:rsidR="004B5039">
        <w:rPr>
          <w:sz w:val="22"/>
          <w:szCs w:val="22"/>
        </w:rPr>
        <w:t>may be no brainer</w:t>
      </w:r>
      <w:r w:rsidRPr="002E354B">
        <w:rPr>
          <w:sz w:val="22"/>
          <w:szCs w:val="22"/>
        </w:rPr>
        <w:t xml:space="preserve"> to report </w:t>
      </w:r>
      <w:r w:rsidR="003A0489">
        <w:rPr>
          <w:sz w:val="22"/>
          <w:szCs w:val="22"/>
        </w:rPr>
        <w:t xml:space="preserve">CSI </w:t>
      </w:r>
      <w:r w:rsidR="004B5039">
        <w:rPr>
          <w:sz w:val="22"/>
          <w:szCs w:val="22"/>
        </w:rPr>
        <w:t>associated with a</w:t>
      </w:r>
      <w:r w:rsidRPr="002E354B">
        <w:rPr>
          <w:sz w:val="22"/>
          <w:szCs w:val="22"/>
        </w:rPr>
        <w:t>ngle</w:t>
      </w:r>
      <w:r w:rsidR="004B5039">
        <w:rPr>
          <w:sz w:val="22"/>
          <w:szCs w:val="22"/>
        </w:rPr>
        <w:t>(</w:t>
      </w:r>
      <w:r w:rsidRPr="002E354B">
        <w:rPr>
          <w:sz w:val="22"/>
          <w:szCs w:val="22"/>
        </w:rPr>
        <w:t>s</w:t>
      </w:r>
      <w:r w:rsidR="004B5039">
        <w:rPr>
          <w:sz w:val="22"/>
          <w:szCs w:val="22"/>
        </w:rPr>
        <w:t xml:space="preserve">) and </w:t>
      </w:r>
      <w:r w:rsidRPr="002E354B">
        <w:rPr>
          <w:sz w:val="22"/>
          <w:szCs w:val="22"/>
        </w:rPr>
        <w:t>delay</w:t>
      </w:r>
      <w:r w:rsidR="004B5039">
        <w:rPr>
          <w:sz w:val="22"/>
          <w:szCs w:val="22"/>
        </w:rPr>
        <w:t>(</w:t>
      </w:r>
      <w:r w:rsidRPr="002E354B">
        <w:rPr>
          <w:sz w:val="22"/>
          <w:szCs w:val="22"/>
        </w:rPr>
        <w:t>s</w:t>
      </w:r>
      <w:r w:rsidR="004B5039">
        <w:rPr>
          <w:sz w:val="22"/>
          <w:szCs w:val="22"/>
        </w:rPr>
        <w:t>)</w:t>
      </w:r>
      <w:r w:rsidRPr="002E354B">
        <w:rPr>
          <w:sz w:val="22"/>
          <w:szCs w:val="22"/>
        </w:rPr>
        <w:t xml:space="preserve"> </w:t>
      </w:r>
      <w:r w:rsidR="004B5039">
        <w:rPr>
          <w:sz w:val="22"/>
          <w:szCs w:val="22"/>
        </w:rPr>
        <w:t xml:space="preserve">every time when instantaneous CSI is reported by a UE. </w:t>
      </w:r>
      <w:r w:rsidR="004B5039" w:rsidRPr="002E354B">
        <w:rPr>
          <w:sz w:val="22"/>
          <w:szCs w:val="22"/>
        </w:rPr>
        <w:t xml:space="preserve">In fact, by making use of </w:t>
      </w:r>
      <w:r w:rsidR="004B5039">
        <w:rPr>
          <w:sz w:val="22"/>
          <w:szCs w:val="22"/>
        </w:rPr>
        <w:t>SRS</w:t>
      </w:r>
      <w:r w:rsidR="007573D0">
        <w:rPr>
          <w:sz w:val="22"/>
          <w:szCs w:val="22"/>
        </w:rPr>
        <w:t xml:space="preserve"> transmission</w:t>
      </w:r>
      <w:r w:rsidR="004B5039" w:rsidRPr="002E354B">
        <w:rPr>
          <w:sz w:val="22"/>
          <w:szCs w:val="22"/>
        </w:rPr>
        <w:t>, information related to angle(s) and delay(s) of the</w:t>
      </w:r>
      <w:r w:rsidR="004B5039">
        <w:rPr>
          <w:sz w:val="22"/>
          <w:szCs w:val="22"/>
        </w:rPr>
        <w:t xml:space="preserve"> wireless</w:t>
      </w:r>
      <w:r w:rsidR="004B5039" w:rsidRPr="002E354B">
        <w:rPr>
          <w:sz w:val="22"/>
          <w:szCs w:val="22"/>
        </w:rPr>
        <w:t xml:space="preserve"> channel can be estimated at the </w:t>
      </w:r>
      <w:proofErr w:type="spellStart"/>
      <w:r w:rsidR="004B5039">
        <w:rPr>
          <w:sz w:val="22"/>
          <w:szCs w:val="22"/>
        </w:rPr>
        <w:t>gNB</w:t>
      </w:r>
      <w:proofErr w:type="spellEnd"/>
      <w:r w:rsidR="004B5039" w:rsidRPr="002E354B">
        <w:rPr>
          <w:sz w:val="22"/>
          <w:szCs w:val="22"/>
        </w:rPr>
        <w:t xml:space="preserve"> </w:t>
      </w:r>
      <w:r w:rsidR="004B5039">
        <w:rPr>
          <w:sz w:val="22"/>
          <w:szCs w:val="22"/>
        </w:rPr>
        <w:t xml:space="preserve">considering </w:t>
      </w:r>
      <w:r w:rsidR="004B5039" w:rsidRPr="002E354B">
        <w:rPr>
          <w:sz w:val="22"/>
          <w:szCs w:val="22"/>
        </w:rPr>
        <w:t>UL</w:t>
      </w:r>
      <w:r w:rsidR="00AD61CC">
        <w:rPr>
          <w:sz w:val="22"/>
          <w:szCs w:val="22"/>
        </w:rPr>
        <w:t>/DL</w:t>
      </w:r>
      <w:r w:rsidR="004B5039" w:rsidRPr="002E354B">
        <w:rPr>
          <w:sz w:val="22"/>
          <w:szCs w:val="22"/>
        </w:rPr>
        <w:t xml:space="preserve"> reciprocity</w:t>
      </w:r>
      <w:r w:rsidR="004B5039">
        <w:rPr>
          <w:sz w:val="22"/>
          <w:szCs w:val="22"/>
        </w:rPr>
        <w:t>. Afterwards, those</w:t>
      </w:r>
      <w:r w:rsidRPr="001D2C53">
        <w:rPr>
          <w:sz w:val="22"/>
          <w:szCs w:val="22"/>
        </w:rPr>
        <w:t xml:space="preserve"> estimated angle(s) and delay(s)</w:t>
      </w:r>
      <w:r w:rsidR="004B5039">
        <w:rPr>
          <w:sz w:val="22"/>
          <w:szCs w:val="22"/>
        </w:rPr>
        <w:t xml:space="preserve"> can be effectively utilized at the</w:t>
      </w:r>
      <w:r w:rsidRPr="001D2C53">
        <w:rPr>
          <w:sz w:val="22"/>
          <w:szCs w:val="22"/>
        </w:rPr>
        <w:t xml:space="preserve"> </w:t>
      </w:r>
      <w:proofErr w:type="spellStart"/>
      <w:r w:rsidR="004B5039">
        <w:rPr>
          <w:sz w:val="22"/>
          <w:szCs w:val="22"/>
        </w:rPr>
        <w:t>gNB</w:t>
      </w:r>
      <w:proofErr w:type="spellEnd"/>
      <w:r w:rsidR="004B5039">
        <w:rPr>
          <w:sz w:val="22"/>
          <w:szCs w:val="22"/>
        </w:rPr>
        <w:t xml:space="preserve"> to</w:t>
      </w:r>
      <w:r w:rsidRPr="001D2C53">
        <w:rPr>
          <w:sz w:val="22"/>
          <w:szCs w:val="22"/>
        </w:rPr>
        <w:t xml:space="preserve"> decide and trigger when</w:t>
      </w:r>
      <w:r w:rsidR="00125233">
        <w:rPr>
          <w:sz w:val="22"/>
          <w:szCs w:val="22"/>
        </w:rPr>
        <w:t>ever necessary</w:t>
      </w:r>
      <w:r w:rsidR="00286747">
        <w:rPr>
          <w:sz w:val="22"/>
          <w:szCs w:val="22"/>
        </w:rPr>
        <w:t>,</w:t>
      </w:r>
      <w:r w:rsidRPr="001D2C53">
        <w:rPr>
          <w:sz w:val="22"/>
          <w:szCs w:val="22"/>
        </w:rPr>
        <w:t xml:space="preserve"> </w:t>
      </w:r>
      <w:r w:rsidR="004B5039">
        <w:rPr>
          <w:sz w:val="22"/>
          <w:szCs w:val="22"/>
        </w:rPr>
        <w:t>to</w:t>
      </w:r>
      <w:r w:rsidRPr="001D2C53">
        <w:rPr>
          <w:sz w:val="22"/>
          <w:szCs w:val="22"/>
        </w:rPr>
        <w:t xml:space="preserve"> report </w:t>
      </w:r>
      <w:r w:rsidR="004B5039">
        <w:rPr>
          <w:sz w:val="22"/>
          <w:szCs w:val="22"/>
        </w:rPr>
        <w:t>CSI associated with a</w:t>
      </w:r>
      <w:r w:rsidRPr="002E354B">
        <w:rPr>
          <w:sz w:val="22"/>
          <w:szCs w:val="22"/>
        </w:rPr>
        <w:t>ngle</w:t>
      </w:r>
      <w:r w:rsidR="004B5039">
        <w:rPr>
          <w:sz w:val="22"/>
          <w:szCs w:val="22"/>
        </w:rPr>
        <w:t>(</w:t>
      </w:r>
      <w:r w:rsidRPr="002E354B">
        <w:rPr>
          <w:sz w:val="22"/>
          <w:szCs w:val="22"/>
        </w:rPr>
        <w:t>s</w:t>
      </w:r>
      <w:r w:rsidR="004B5039">
        <w:rPr>
          <w:sz w:val="22"/>
          <w:szCs w:val="22"/>
        </w:rPr>
        <w:t>)/</w:t>
      </w:r>
      <w:r w:rsidRPr="002E354B">
        <w:rPr>
          <w:sz w:val="22"/>
          <w:szCs w:val="22"/>
        </w:rPr>
        <w:t>delay</w:t>
      </w:r>
      <w:r w:rsidR="004B5039">
        <w:rPr>
          <w:sz w:val="22"/>
          <w:szCs w:val="22"/>
        </w:rPr>
        <w:t>(</w:t>
      </w:r>
      <w:r w:rsidRPr="002E354B">
        <w:rPr>
          <w:sz w:val="22"/>
          <w:szCs w:val="22"/>
        </w:rPr>
        <w:t>s</w:t>
      </w:r>
      <w:r w:rsidR="004B5039">
        <w:rPr>
          <w:sz w:val="22"/>
          <w:szCs w:val="22"/>
        </w:rPr>
        <w:t>) based on whether the previously reported</w:t>
      </w:r>
      <w:r w:rsidR="00286747">
        <w:rPr>
          <w:sz w:val="22"/>
          <w:szCs w:val="22"/>
        </w:rPr>
        <w:t xml:space="preserve"> a</w:t>
      </w:r>
      <w:r w:rsidRPr="002E354B">
        <w:rPr>
          <w:sz w:val="22"/>
          <w:szCs w:val="22"/>
        </w:rPr>
        <w:t>ngle</w:t>
      </w:r>
      <w:r w:rsidR="00286747">
        <w:rPr>
          <w:sz w:val="22"/>
          <w:szCs w:val="22"/>
        </w:rPr>
        <w:t>(</w:t>
      </w:r>
      <w:r w:rsidRPr="002E354B">
        <w:rPr>
          <w:sz w:val="22"/>
          <w:szCs w:val="22"/>
        </w:rPr>
        <w:t>s</w:t>
      </w:r>
      <w:r w:rsidR="00286747">
        <w:rPr>
          <w:sz w:val="22"/>
          <w:szCs w:val="22"/>
        </w:rPr>
        <w:t>)/</w:t>
      </w:r>
      <w:r w:rsidRPr="002E354B">
        <w:rPr>
          <w:sz w:val="22"/>
          <w:szCs w:val="22"/>
        </w:rPr>
        <w:t>delay</w:t>
      </w:r>
      <w:r w:rsidR="00286747">
        <w:rPr>
          <w:sz w:val="22"/>
          <w:szCs w:val="22"/>
        </w:rPr>
        <w:t>(</w:t>
      </w:r>
      <w:r w:rsidRPr="002E354B">
        <w:rPr>
          <w:sz w:val="22"/>
          <w:szCs w:val="22"/>
        </w:rPr>
        <w:t>s</w:t>
      </w:r>
      <w:r w:rsidR="00286747">
        <w:rPr>
          <w:sz w:val="22"/>
          <w:szCs w:val="22"/>
        </w:rPr>
        <w:t>)</w:t>
      </w:r>
      <w:r w:rsidR="004B5039">
        <w:rPr>
          <w:sz w:val="22"/>
          <w:szCs w:val="22"/>
        </w:rPr>
        <w:t xml:space="preserve"> information </w:t>
      </w:r>
      <w:r w:rsidR="00286747">
        <w:rPr>
          <w:sz w:val="22"/>
          <w:szCs w:val="22"/>
        </w:rPr>
        <w:t>are</w:t>
      </w:r>
      <w:r w:rsidR="004B5039">
        <w:rPr>
          <w:sz w:val="22"/>
          <w:szCs w:val="22"/>
        </w:rPr>
        <w:t xml:space="preserve"> getting outdated. Next, let us look at how angle(s)/delay(s) are captured within</w:t>
      </w:r>
      <w:r w:rsidR="004C0C1F">
        <w:rPr>
          <w:sz w:val="22"/>
          <w:szCs w:val="22"/>
        </w:rPr>
        <w:t xml:space="preserve"> </w:t>
      </w:r>
      <w:r w:rsidR="003C7251">
        <w:rPr>
          <w:sz w:val="22"/>
          <w:szCs w:val="22"/>
        </w:rPr>
        <w:t xml:space="preserve">the </w:t>
      </w:r>
      <w:r w:rsidR="004B5039">
        <w:rPr>
          <w:sz w:val="22"/>
          <w:szCs w:val="22"/>
        </w:rPr>
        <w:t>Type II PS codebook</w:t>
      </w:r>
      <w:r w:rsidR="00286747">
        <w:rPr>
          <w:sz w:val="22"/>
          <w:szCs w:val="22"/>
        </w:rPr>
        <w:t xml:space="preserve"> framework and subsequently,</w:t>
      </w:r>
      <w:r w:rsidR="004C0C1F">
        <w:rPr>
          <w:sz w:val="22"/>
          <w:szCs w:val="22"/>
        </w:rPr>
        <w:t xml:space="preserve"> how that information can be separately reported</w:t>
      </w:r>
      <w:r w:rsidR="004B5039">
        <w:rPr>
          <w:sz w:val="22"/>
          <w:szCs w:val="22"/>
        </w:rPr>
        <w:t>.</w:t>
      </w:r>
    </w:p>
    <w:p w14:paraId="753981B8" w14:textId="6F7BC59A" w:rsidR="004B5039" w:rsidRDefault="004B5039" w:rsidP="004B5039">
      <w:pPr>
        <w:snapToGrid w:val="0"/>
        <w:spacing w:before="120" w:after="120"/>
        <w:jc w:val="both"/>
        <w:rPr>
          <w:rFonts w:eastAsia="Malgun Gothic" w:cs="Batang"/>
          <w:sz w:val="22"/>
          <w:szCs w:val="20"/>
        </w:rPr>
      </w:pPr>
      <w:r>
        <w:rPr>
          <w:sz w:val="22"/>
          <w:szCs w:val="22"/>
        </w:rPr>
        <w:t xml:space="preserve"> As per</w:t>
      </w:r>
      <w:r w:rsidR="00111B44">
        <w:rPr>
          <w:sz w:val="22"/>
          <w:szCs w:val="22"/>
        </w:rPr>
        <w:t xml:space="preserve"> NR</w:t>
      </w:r>
      <w:r>
        <w:rPr>
          <w:sz w:val="22"/>
          <w:szCs w:val="22"/>
        </w:rPr>
        <w:t xml:space="preserve"> Rel</w:t>
      </w:r>
      <w:r w:rsidR="00E242EF">
        <w:rPr>
          <w:sz w:val="22"/>
          <w:szCs w:val="22"/>
        </w:rPr>
        <w:t>-</w:t>
      </w:r>
      <w:r>
        <w:rPr>
          <w:sz w:val="22"/>
          <w:szCs w:val="22"/>
        </w:rPr>
        <w:t xml:space="preserve">16 enhancements, </w:t>
      </w:r>
      <w:r>
        <w:rPr>
          <w:rFonts w:eastAsia="Malgun Gothic" w:cs="Batang"/>
          <w:sz w:val="22"/>
          <w:szCs w:val="20"/>
        </w:rPr>
        <w:t xml:space="preserve">frequency domain (FD) compression is introduced to achieve feedback overhead reduction in Type II PS codebook. In particular, the precoder generation for </w:t>
      </w:r>
      <w:r>
        <w:rPr>
          <w:rFonts w:eastAsia="SimSun"/>
          <w:kern w:val="2"/>
          <w:sz w:val="22"/>
          <w:szCs w:val="22"/>
          <w:lang w:eastAsia="zh-CN"/>
        </w:rPr>
        <w:t xml:space="preserve">Type II PS codebook </w:t>
      </w:r>
      <w:r>
        <w:rPr>
          <w:rFonts w:eastAsia="Malgun Gothic" w:cs="Batang"/>
          <w:sz w:val="22"/>
          <w:szCs w:val="20"/>
        </w:rPr>
        <w:t xml:space="preserve">for </w:t>
      </w:r>
      <w:r w:rsidRPr="00791DFB">
        <w:rPr>
          <w:rFonts w:eastAsia="Malgun Gothic" w:cs="Batang"/>
          <w:sz w:val="22"/>
          <w:szCs w:val="20"/>
        </w:rPr>
        <w:t>layer</w:t>
      </w:r>
      <w:r>
        <w:rPr>
          <w:rFonts w:eastAsia="Malgun Gothic" w:cs="Batang"/>
          <w:sz w:val="22"/>
          <w:szCs w:val="20"/>
        </w:rPr>
        <w:t xml:space="preserve"> </w:t>
      </w:r>
      <m:oMath>
        <m:r>
          <w:rPr>
            <w:rFonts w:ascii="Cambria Math" w:eastAsia="Malgun Gothic" w:hAnsi="Cambria Math" w:cs="Batang"/>
            <w:sz w:val="22"/>
            <w:szCs w:val="20"/>
          </w:rPr>
          <m:t>l</m:t>
        </m:r>
      </m:oMath>
      <w:r>
        <w:rPr>
          <w:rFonts w:eastAsia="Malgun Gothic" w:cs="Batang"/>
          <w:sz w:val="22"/>
          <w:szCs w:val="20"/>
        </w:rPr>
        <w:t xml:space="preserve"> with FD</w:t>
      </w:r>
      <w:r w:rsidRPr="00791DFB">
        <w:rPr>
          <w:rFonts w:eastAsia="Malgun Gothic" w:cs="Batang"/>
          <w:sz w:val="22"/>
          <w:szCs w:val="20"/>
        </w:rPr>
        <w:t xml:space="preserve"> compression can be </w:t>
      </w:r>
      <w:r>
        <w:rPr>
          <w:rFonts w:eastAsia="Malgun Gothic" w:cs="Batang"/>
          <w:sz w:val="22"/>
          <w:szCs w:val="20"/>
        </w:rPr>
        <w:t xml:space="preserve">expressed </w:t>
      </w:r>
      <w:r w:rsidRPr="00791DFB">
        <w:rPr>
          <w:rFonts w:eastAsia="Malgun Gothic" w:cs="Batang"/>
          <w:sz w:val="22"/>
          <w:szCs w:val="20"/>
        </w:rPr>
        <w:t>as</w:t>
      </w:r>
      <w:r>
        <w:rPr>
          <w:rFonts w:eastAsia="Malgun Gothic" w:cs="Batang"/>
          <w:sz w:val="22"/>
          <w:szCs w:val="20"/>
        </w:rPr>
        <w:t xml:space="preserve">, </w:t>
      </w:r>
    </w:p>
    <w:p w14:paraId="3A3278D0" w14:textId="0A51CE17" w:rsidR="004B5039" w:rsidRDefault="00433125" w:rsidP="004B5039">
      <w:pPr>
        <w:snapToGrid w:val="0"/>
        <w:spacing w:before="120" w:after="120"/>
        <w:jc w:val="both"/>
        <w:rPr>
          <w:rFonts w:eastAsia="Malgun Gothic" w:cs="Batang"/>
          <w:sz w:val="22"/>
          <w:szCs w:val="20"/>
        </w:rPr>
      </w:pPr>
      <m:oMathPara>
        <m:oMath>
          <m:sSub>
            <m:sSubPr>
              <m:ctrlPr>
                <w:rPr>
                  <w:rFonts w:ascii="Cambria Math" w:eastAsia="Malgun Gothic" w:hAnsi="Cambria Math" w:cs="Batang"/>
                  <w:b/>
                  <w:bCs/>
                  <w:i/>
                  <w:iCs/>
                  <w:szCs w:val="20"/>
                </w:rPr>
              </m:ctrlPr>
            </m:sSubPr>
            <m:e>
              <m:r>
                <m:rPr>
                  <m:sty m:val="b"/>
                </m:rPr>
                <w:rPr>
                  <w:rFonts w:ascii="Cambria Math" w:eastAsia="Malgun Gothic" w:hAnsi="Cambria Math" w:cs="Batang"/>
                  <w:szCs w:val="20"/>
                </w:rPr>
                <m:t>W</m:t>
              </m:r>
            </m:e>
            <m:sub>
              <m:r>
                <w:rPr>
                  <w:rFonts w:ascii="Cambria Math" w:eastAsia="Malgun Gothic" w:hAnsi="Cambria Math" w:cs="Batang"/>
                  <w:szCs w:val="20"/>
                </w:rPr>
                <m:t>l</m:t>
              </m:r>
            </m:sub>
          </m:sSub>
          <m:d>
            <m:dPr>
              <m:ctrlPr>
                <w:rPr>
                  <w:rFonts w:ascii="Cambria Math" w:eastAsia="Malgun Gothic" w:hAnsi="Cambria Math" w:cs="Batang"/>
                  <w:b/>
                  <w:bCs/>
                  <w:i/>
                  <w:iCs/>
                  <w:szCs w:val="20"/>
                </w:rPr>
              </m:ctrlPr>
            </m:dPr>
            <m:e>
              <m:sSub>
                <m:sSubPr>
                  <m:ctrlPr>
                    <w:rPr>
                      <w:rFonts w:ascii="Cambria Math" w:eastAsia="Malgun Gothic" w:hAnsi="Cambria Math" w:cs="Batang"/>
                      <w:b/>
                      <w:bCs/>
                      <w:i/>
                      <w:iCs/>
                      <w:szCs w:val="20"/>
                    </w:rPr>
                  </m:ctrlPr>
                </m:sSubPr>
                <m:e>
                  <m:r>
                    <w:rPr>
                      <w:rFonts w:ascii="Cambria Math" w:eastAsia="Malgun Gothic" w:hAnsi="Cambria Math" w:cs="Batang"/>
                      <w:szCs w:val="20"/>
                    </w:rPr>
                    <m:t>N</m:t>
                  </m:r>
                </m:e>
                <m:sub>
                  <m:r>
                    <m:rPr>
                      <m:sty m:val="p"/>
                    </m:rPr>
                    <w:rPr>
                      <w:rFonts w:ascii="Cambria Math" w:eastAsia="Malgun Gothic" w:hAnsi="Cambria Math" w:cs="Batang"/>
                      <w:szCs w:val="20"/>
                    </w:rPr>
                    <m:t>t</m:t>
                  </m:r>
                </m:sub>
              </m:sSub>
              <m:r>
                <m:rPr>
                  <m:sty m:val="bi"/>
                </m:rPr>
                <w:rPr>
                  <w:rFonts w:ascii="Cambria Math" w:eastAsia="Malgun Gothic" w:hAnsi="Cambria Math" w:cs="Batang"/>
                  <w:szCs w:val="20"/>
                </w:rPr>
                <m:t>×</m:t>
              </m:r>
              <m:sSub>
                <m:sSubPr>
                  <m:ctrlPr>
                    <w:rPr>
                      <w:rFonts w:ascii="Cambria Math" w:eastAsia="Malgun Gothic" w:hAnsi="Cambria Math" w:cs="Batang"/>
                      <w:b/>
                      <w:bCs/>
                      <w:i/>
                      <w:iCs/>
                      <w:szCs w:val="20"/>
                    </w:rPr>
                  </m:ctrlPr>
                </m:sSubPr>
                <m:e>
                  <m:r>
                    <w:rPr>
                      <w:rFonts w:ascii="Cambria Math" w:eastAsia="Malgun Gothic" w:hAnsi="Cambria Math" w:cs="Batang"/>
                      <w:szCs w:val="20"/>
                    </w:rPr>
                    <m:t>N</m:t>
                  </m:r>
                </m:e>
                <m:sub>
                  <m:r>
                    <w:rPr>
                      <w:rFonts w:ascii="Cambria Math" w:eastAsia="Malgun Gothic" w:hAnsi="Cambria Math" w:cs="Batang"/>
                      <w:szCs w:val="20"/>
                    </w:rPr>
                    <m:t>3</m:t>
                  </m:r>
                </m:sub>
              </m:sSub>
            </m:e>
          </m:d>
          <m:r>
            <m:rPr>
              <m:sty m:val="p"/>
            </m:rPr>
            <w:rPr>
              <w:rFonts w:ascii="Cambria Math" w:eastAsia="Malgun Gothic" w:hAnsi="Cambria Math" w:cs="Batang"/>
              <w:szCs w:val="20"/>
            </w:rPr>
            <m:t>=</m:t>
          </m:r>
          <m:sSub>
            <m:sSubPr>
              <m:ctrlPr>
                <w:rPr>
                  <w:rFonts w:ascii="Cambria Math" w:eastAsia="Malgun Gothic" w:hAnsi="Cambria Math" w:cs="Batang"/>
                  <w:i/>
                  <w:iCs/>
                  <w:szCs w:val="20"/>
                </w:rPr>
              </m:ctrlPr>
            </m:sSubPr>
            <m:e>
              <m:r>
                <m:rPr>
                  <m:sty m:val="b"/>
                </m:rPr>
                <w:rPr>
                  <w:rFonts w:ascii="Cambria Math" w:eastAsia="Malgun Gothic" w:hAnsi="Cambria Math" w:cs="Batang"/>
                  <w:szCs w:val="20"/>
                </w:rPr>
                <m:t>W</m:t>
              </m:r>
            </m:e>
            <m:sub>
              <m:r>
                <m:rPr>
                  <m:sty m:val="p"/>
                </m:rPr>
                <w:rPr>
                  <w:rFonts w:ascii="Cambria Math" w:eastAsia="Malgun Gothic" w:hAnsi="Cambria Math" w:cs="Batang"/>
                  <w:szCs w:val="20"/>
                </w:rPr>
                <m:t>1,</m:t>
              </m:r>
              <m:r>
                <w:rPr>
                  <w:rFonts w:ascii="Cambria Math" w:eastAsia="Malgun Gothic" w:hAnsi="Cambria Math" w:cs="Batang"/>
                  <w:szCs w:val="20"/>
                </w:rPr>
                <m:t>l</m:t>
              </m:r>
            </m:sub>
          </m:sSub>
          <m:sSub>
            <m:sSubPr>
              <m:ctrlPr>
                <w:rPr>
                  <w:rFonts w:ascii="Cambria Math" w:eastAsia="Malgun Gothic" w:hAnsi="Cambria Math" w:cs="Batang"/>
                  <w:i/>
                  <w:iCs/>
                  <w:szCs w:val="20"/>
                </w:rPr>
              </m:ctrlPr>
            </m:sSubPr>
            <m:e>
              <m:acc>
                <m:accPr>
                  <m:chr m:val="̃"/>
                  <m:ctrlPr>
                    <w:rPr>
                      <w:rFonts w:ascii="Cambria Math" w:eastAsia="Malgun Gothic" w:hAnsi="Cambria Math" w:cs="Batang"/>
                      <w:b/>
                      <w:bCs/>
                      <w:i/>
                      <w:iCs/>
                      <w:szCs w:val="20"/>
                    </w:rPr>
                  </m:ctrlPr>
                </m:accPr>
                <m:e>
                  <m:r>
                    <m:rPr>
                      <m:sty m:val="b"/>
                    </m:rPr>
                    <w:rPr>
                      <w:rFonts w:ascii="Cambria Math" w:eastAsia="Malgun Gothic" w:hAnsi="Cambria Math" w:cs="Batang"/>
                      <w:szCs w:val="20"/>
                    </w:rPr>
                    <m:t>W</m:t>
                  </m:r>
                </m:e>
              </m:acc>
            </m:e>
            <m:sub>
              <m:r>
                <w:rPr>
                  <w:rFonts w:ascii="Cambria Math" w:eastAsia="Malgun Gothic" w:hAnsi="Cambria Math" w:cs="Batang"/>
                  <w:szCs w:val="20"/>
                </w:rPr>
                <m:t>l</m:t>
              </m:r>
            </m:sub>
          </m:sSub>
          <m:sSubSup>
            <m:sSubSupPr>
              <m:ctrlPr>
                <w:rPr>
                  <w:rFonts w:ascii="Cambria Math" w:eastAsia="Malgun Gothic" w:hAnsi="Cambria Math" w:cs="Batang"/>
                  <w:i/>
                  <w:iCs/>
                  <w:szCs w:val="20"/>
                </w:rPr>
              </m:ctrlPr>
            </m:sSubSupPr>
            <m:e>
              <m:r>
                <m:rPr>
                  <m:sty m:val="b"/>
                </m:rPr>
                <w:rPr>
                  <w:rFonts w:ascii="Cambria Math" w:eastAsia="Malgun Gothic" w:hAnsi="Cambria Math" w:cs="Batang"/>
                  <w:szCs w:val="20"/>
                </w:rPr>
                <m:t>W</m:t>
              </m:r>
            </m:e>
            <m:sub>
              <m:r>
                <m:rPr>
                  <m:sty m:val="p"/>
                </m:rPr>
                <w:rPr>
                  <w:rFonts w:ascii="Cambria Math" w:eastAsia="Malgun Gothic" w:hAnsi="Cambria Math" w:cs="Batang"/>
                  <w:szCs w:val="20"/>
                </w:rPr>
                <m:t>f</m:t>
              </m:r>
              <m:r>
                <m:rPr>
                  <m:sty m:val="b"/>
                </m:rPr>
                <w:rPr>
                  <w:rFonts w:ascii="Cambria Math" w:eastAsia="Malgun Gothic" w:hAnsi="Cambria Math" w:cs="Batang"/>
                  <w:szCs w:val="20"/>
                </w:rPr>
                <m:t>,</m:t>
              </m:r>
              <m:r>
                <w:rPr>
                  <w:rFonts w:ascii="Cambria Math" w:eastAsia="Malgun Gothic" w:hAnsi="Cambria Math" w:cs="Batang"/>
                  <w:szCs w:val="20"/>
                </w:rPr>
                <m:t>l</m:t>
              </m:r>
            </m:sub>
            <m:sup>
              <m:r>
                <m:rPr>
                  <m:sty m:val="p"/>
                </m:rPr>
                <w:rPr>
                  <w:rFonts w:ascii="Cambria Math" w:eastAsia="Malgun Gothic" w:hAnsi="Cambria Math" w:cs="Batang"/>
                  <w:szCs w:val="20"/>
                </w:rPr>
                <m:t>H</m:t>
              </m:r>
            </m:sup>
          </m:sSubSup>
          <m:r>
            <w:rPr>
              <w:rFonts w:ascii="Cambria Math" w:eastAsia="Malgun Gothic" w:hAnsi="Cambria Math" w:cs="Batang"/>
              <w:szCs w:val="20"/>
            </w:rPr>
            <m:t xml:space="preserve">   (1)</m:t>
          </m:r>
        </m:oMath>
      </m:oMathPara>
    </w:p>
    <w:p w14:paraId="3D519EE7" w14:textId="245E0628" w:rsidR="001D2C53" w:rsidRDefault="004B5039" w:rsidP="004B5039">
      <w:pPr>
        <w:jc w:val="both"/>
        <w:rPr>
          <w:sz w:val="22"/>
        </w:rPr>
      </w:pPr>
      <w:r>
        <w:rPr>
          <w:sz w:val="22"/>
        </w:rPr>
        <w:t>where</w:t>
      </w:r>
      <w:r w:rsidRPr="00407A95">
        <w:rPr>
          <w:sz w:val="22"/>
        </w:rPr>
        <w:t xml:space="preserve">, </w:t>
      </w:r>
      <m:oMath>
        <m:sSub>
          <m:sSubPr>
            <m:ctrlPr>
              <w:rPr>
                <w:rFonts w:ascii="Cambria Math" w:hAnsi="Cambria Math"/>
                <w:b/>
                <w:bCs/>
                <w:i/>
                <w:iCs/>
                <w:sz w:val="22"/>
              </w:rPr>
            </m:ctrlPr>
          </m:sSubPr>
          <m:e>
            <m:r>
              <m:rPr>
                <m:sty m:val="b"/>
              </m:rPr>
              <w:rPr>
                <w:rFonts w:ascii="Cambria Math" w:hAnsi="Cambria Math"/>
                <w:sz w:val="22"/>
              </w:rPr>
              <m:t>W</m:t>
            </m:r>
          </m:e>
          <m:sub>
            <m:r>
              <w:rPr>
                <w:rFonts w:ascii="Cambria Math" w:hAnsi="Cambria Math"/>
                <w:sz w:val="22"/>
              </w:rPr>
              <m:t>l</m:t>
            </m:r>
          </m:sub>
        </m:sSub>
        <m:r>
          <m:rPr>
            <m:sty m:val="p"/>
          </m:rPr>
          <w:rPr>
            <w:rFonts w:ascii="Cambria Math" w:hAnsi="Cambria Math"/>
            <w:sz w:val="28"/>
          </w:rPr>
          <m:t xml:space="preserve"> </m:t>
        </m:r>
        <m:r>
          <m:rPr>
            <m:sty m:val="p"/>
          </m:rPr>
          <w:rPr>
            <w:rFonts w:ascii="Cambria Math" w:hAnsi="Cambria Math"/>
            <w:sz w:val="21"/>
          </w:rPr>
          <m:t>(</m:t>
        </m:r>
        <m:sSub>
          <m:sSubPr>
            <m:ctrlPr>
              <w:rPr>
                <w:rFonts w:ascii="Cambria Math" w:hAnsi="Cambria Math"/>
                <w:sz w:val="21"/>
              </w:rPr>
            </m:ctrlPr>
          </m:sSubPr>
          <m:e>
            <m:r>
              <w:rPr>
                <w:rFonts w:ascii="Cambria Math" w:hAnsi="Cambria Math"/>
                <w:sz w:val="21"/>
              </w:rPr>
              <m:t>N</m:t>
            </m:r>
          </m:e>
          <m:sub>
            <m:r>
              <m:rPr>
                <m:sty m:val="p"/>
              </m:rPr>
              <w:rPr>
                <w:rFonts w:ascii="Cambria Math" w:hAnsi="Cambria Math"/>
                <w:sz w:val="21"/>
              </w:rPr>
              <m:t>t</m:t>
            </m:r>
          </m:sub>
        </m:sSub>
        <m:r>
          <m:rPr>
            <m:sty m:val="p"/>
          </m:rPr>
          <w:rPr>
            <w:rFonts w:ascii="Cambria Math" w:eastAsia="Cambria Math" w:hAnsi="Cambria Math"/>
            <w:sz w:val="21"/>
          </w:rPr>
          <m:t>×</m:t>
        </m:r>
        <m:sSub>
          <m:sSubPr>
            <m:ctrlPr>
              <w:rPr>
                <w:rFonts w:ascii="Cambria Math" w:hAnsi="Cambria Math"/>
                <w:sz w:val="21"/>
              </w:rPr>
            </m:ctrlPr>
          </m:sSubPr>
          <m:e>
            <m:r>
              <w:rPr>
                <w:rFonts w:ascii="Cambria Math" w:hAnsi="Cambria Math"/>
                <w:sz w:val="21"/>
              </w:rPr>
              <m:t>N</m:t>
            </m:r>
          </m:e>
          <m:sub>
            <m:r>
              <m:rPr>
                <m:sty m:val="p"/>
              </m:rPr>
              <w:rPr>
                <w:rFonts w:ascii="Cambria Math" w:hAnsi="Cambria Math"/>
                <w:sz w:val="21"/>
              </w:rPr>
              <m:t>3</m:t>
            </m:r>
          </m:sub>
        </m:sSub>
        <m:r>
          <m:rPr>
            <m:sty m:val="p"/>
          </m:rPr>
          <w:rPr>
            <w:rFonts w:ascii="Cambria Math" w:hAnsi="Cambria Math"/>
            <w:sz w:val="21"/>
          </w:rPr>
          <m:t>)</m:t>
        </m:r>
      </m:oMath>
      <w:r w:rsidRPr="00407A95">
        <w:rPr>
          <w:sz w:val="22"/>
        </w:rPr>
        <w:t xml:space="preserve"> captures precoding vectors</w:t>
      </w:r>
      <w:r>
        <w:rPr>
          <w:sz w:val="22"/>
        </w:rPr>
        <w:t xml:space="preserve"> </w:t>
      </w:r>
      <w:r w:rsidRPr="00407A95">
        <w:rPr>
          <w:sz w:val="22"/>
        </w:rPr>
        <w:t xml:space="preserve">for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oMath>
      <w:r w:rsidRPr="00407A95">
        <w:rPr>
          <w:sz w:val="22"/>
        </w:rPr>
        <w:t xml:space="preserve"> </w:t>
      </w:r>
      <w:r>
        <w:rPr>
          <w:sz w:val="22"/>
        </w:rPr>
        <w:t xml:space="preserve">sub-bands (SB) in </w:t>
      </w:r>
      <m:oMath>
        <m:r>
          <w:rPr>
            <w:rFonts w:ascii="Cambria Math" w:hAnsi="Cambria Math"/>
            <w:sz w:val="22"/>
          </w:rPr>
          <m:t>l</m:t>
        </m:r>
      </m:oMath>
      <w:r w:rsidRPr="0049424F">
        <w:rPr>
          <w:sz w:val="22"/>
          <w:vertAlign w:val="superscript"/>
        </w:rPr>
        <w:t>th</w:t>
      </w:r>
      <w:r>
        <w:rPr>
          <w:sz w:val="22"/>
        </w:rPr>
        <w:t xml:space="preserve"> layer. Here</w:t>
      </w:r>
      <w:r w:rsidR="005D1023">
        <w:rPr>
          <w:sz w:val="22"/>
        </w:rPr>
        <w:t xml:space="preserve">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t</m:t>
            </m:r>
          </m:sub>
        </m:sSub>
      </m:oMath>
      <w:r>
        <w:rPr>
          <w:sz w:val="22"/>
        </w:rPr>
        <w:t xml:space="preserve"> represents number of configured CSI-RS ports. Note that, </w:t>
      </w:r>
      <m:oMath>
        <m:sSub>
          <m:sSubPr>
            <m:ctrlPr>
              <w:rPr>
                <w:rFonts w:ascii="Cambria Math" w:hAnsi="Cambria Math"/>
                <w:i/>
                <w:iCs/>
                <w:sz w:val="22"/>
              </w:rPr>
            </m:ctrlPr>
          </m:sSubPr>
          <m:e>
            <m:r>
              <m:rPr>
                <m:sty m:val="b"/>
              </m:rPr>
              <w:rPr>
                <w:rFonts w:ascii="Cambria Math" w:hAnsi="Cambria Math"/>
                <w:sz w:val="22"/>
              </w:rPr>
              <m:t>W</m:t>
            </m:r>
          </m:e>
          <m:sub>
            <m:r>
              <m:rPr>
                <m:sty m:val="p"/>
              </m:rPr>
              <w:rPr>
                <w:rFonts w:ascii="Cambria Math" w:hAnsi="Cambria Math"/>
                <w:sz w:val="22"/>
              </w:rPr>
              <m:t>1,</m:t>
            </m:r>
            <m:r>
              <w:rPr>
                <w:rFonts w:ascii="Cambria Math" w:hAnsi="Cambria Math"/>
                <w:sz w:val="22"/>
              </w:rPr>
              <m:t>l</m:t>
            </m:r>
          </m:sub>
        </m:sSub>
        <m:r>
          <m:rPr>
            <m:sty m:val="p"/>
          </m:rPr>
          <w:rPr>
            <w:rFonts w:ascii="Cambria Math" w:hAnsi="Cambria Math"/>
            <w:sz w:val="21"/>
          </w:rPr>
          <m:t xml:space="preserve"> (</m:t>
        </m:r>
        <m:sSub>
          <m:sSubPr>
            <m:ctrlPr>
              <w:rPr>
                <w:rFonts w:ascii="Cambria Math" w:hAnsi="Cambria Math"/>
                <w:sz w:val="21"/>
              </w:rPr>
            </m:ctrlPr>
          </m:sSubPr>
          <m:e>
            <m:r>
              <w:rPr>
                <w:rFonts w:ascii="Cambria Math" w:hAnsi="Cambria Math"/>
                <w:sz w:val="21"/>
              </w:rPr>
              <m:t>N</m:t>
            </m:r>
          </m:e>
          <m:sub>
            <m:r>
              <m:rPr>
                <m:sty m:val="p"/>
              </m:rPr>
              <w:rPr>
                <w:rFonts w:ascii="Cambria Math" w:hAnsi="Cambria Math"/>
                <w:sz w:val="21"/>
              </w:rPr>
              <m:t>t</m:t>
            </m:r>
          </m:sub>
        </m:sSub>
        <m:r>
          <m:rPr>
            <m:sty m:val="p"/>
          </m:rPr>
          <w:rPr>
            <w:rFonts w:ascii="Cambria Math" w:eastAsia="Cambria Math" w:hAnsi="Cambria Math"/>
            <w:sz w:val="21"/>
          </w:rPr>
          <m:t>×</m:t>
        </m:r>
        <m:r>
          <m:rPr>
            <m:sty m:val="p"/>
          </m:rPr>
          <w:rPr>
            <w:rFonts w:ascii="Cambria Math" w:hAnsi="Cambria Math"/>
            <w:sz w:val="21"/>
          </w:rPr>
          <m:t>2</m:t>
        </m:r>
        <m:r>
          <w:rPr>
            <w:rFonts w:ascii="Cambria Math" w:hAnsi="Cambria Math"/>
            <w:sz w:val="21"/>
          </w:rPr>
          <m:t>L</m:t>
        </m:r>
        <m:r>
          <m:rPr>
            <m:sty m:val="p"/>
          </m:rPr>
          <w:rPr>
            <w:rFonts w:ascii="Cambria Math" w:hAnsi="Cambria Math"/>
            <w:sz w:val="21"/>
          </w:rPr>
          <m:t>)</m:t>
        </m:r>
      </m:oMath>
      <w:r w:rsidRPr="00407A95">
        <w:rPr>
          <w:sz w:val="22"/>
        </w:rPr>
        <w:t xml:space="preserve"> </w:t>
      </w:r>
      <w:r>
        <w:rPr>
          <w:sz w:val="22"/>
        </w:rPr>
        <w:t>in (1) consist</w:t>
      </w:r>
      <w:r w:rsidR="005D1023">
        <w:rPr>
          <w:sz w:val="22"/>
        </w:rPr>
        <w:t>s</w:t>
      </w:r>
      <w:r w:rsidRPr="00407A95">
        <w:rPr>
          <w:sz w:val="22"/>
        </w:rPr>
        <w:t xml:space="preserve"> of </w:t>
      </w:r>
      <w:r w:rsidRPr="0058371B">
        <w:rPr>
          <w:rFonts w:eastAsia="SimSun"/>
          <w:iCs/>
          <w:sz w:val="22"/>
          <w:szCs w:val="20"/>
        </w:rPr>
        <w:t xml:space="preserve">port selection vectors. These port selection vectors consist of single 1 and all the other elements are zero, i.e., </w:t>
      </w:r>
      <m:oMath>
        <m:sSup>
          <m:sSupPr>
            <m:ctrlPr>
              <w:rPr>
                <w:rFonts w:ascii="Cambria Math" w:eastAsia="SimSun" w:hAnsi="Cambria Math"/>
                <w:i/>
                <w:iCs/>
                <w:sz w:val="22"/>
                <w:szCs w:val="20"/>
              </w:rPr>
            </m:ctrlPr>
          </m:sSupPr>
          <m:e>
            <m:d>
              <m:dPr>
                <m:begChr m:val="["/>
                <m:endChr m:val="]"/>
                <m:ctrlPr>
                  <w:rPr>
                    <w:rFonts w:ascii="Cambria Math" w:eastAsia="SimSun" w:hAnsi="Cambria Math"/>
                    <w:i/>
                    <w:iCs/>
                    <w:sz w:val="22"/>
                    <w:szCs w:val="20"/>
                  </w:rPr>
                </m:ctrlPr>
              </m:dPr>
              <m:e>
                <m:r>
                  <w:rPr>
                    <w:rFonts w:ascii="Cambria Math" w:eastAsia="SimSun" w:hAnsi="Cambria Math"/>
                    <w:sz w:val="22"/>
                    <w:szCs w:val="20"/>
                  </w:rPr>
                  <m:t>0,0,⋯1,⋯0</m:t>
                </m:r>
              </m:e>
            </m:d>
          </m:e>
          <m:sup>
            <m:r>
              <m:rPr>
                <m:sty m:val="p"/>
              </m:rPr>
              <w:rPr>
                <w:rFonts w:ascii="Cambria Math" w:eastAsia="SimSun" w:hAnsi="Cambria Math"/>
                <w:sz w:val="22"/>
                <w:szCs w:val="20"/>
              </w:rPr>
              <m:t>T</m:t>
            </m:r>
          </m:sup>
        </m:sSup>
      </m:oMath>
      <w:r w:rsidRPr="0058371B">
        <w:rPr>
          <w:rFonts w:eastAsia="SimSun"/>
          <w:iCs/>
          <w:sz w:val="22"/>
          <w:szCs w:val="20"/>
        </w:rPr>
        <w:t xml:space="preserve">. In fact, </w:t>
      </w:r>
      <w:r w:rsidRPr="0058371B">
        <w:rPr>
          <w:rFonts w:eastAsia="SimSun" w:hint="eastAsia"/>
          <w:iCs/>
          <w:sz w:val="22"/>
          <w:szCs w:val="20"/>
        </w:rPr>
        <w:t xml:space="preserve">the </w:t>
      </w:r>
      <w:r w:rsidRPr="0058371B">
        <w:rPr>
          <w:rFonts w:eastAsia="SimSun"/>
          <w:iCs/>
          <w:sz w:val="22"/>
          <w:szCs w:val="20"/>
        </w:rPr>
        <w:t xml:space="preserve">2D-DFT </w:t>
      </w:r>
      <w:r w:rsidR="005D1023">
        <w:rPr>
          <w:rFonts w:eastAsia="SimSun"/>
          <w:iCs/>
          <w:sz w:val="22"/>
          <w:szCs w:val="20"/>
        </w:rPr>
        <w:t xml:space="preserve">spatial domain (SD) </w:t>
      </w:r>
      <w:r w:rsidRPr="0058371B">
        <w:rPr>
          <w:rFonts w:eastAsia="SimSun"/>
          <w:iCs/>
          <w:sz w:val="22"/>
          <w:szCs w:val="20"/>
        </w:rPr>
        <w:t xml:space="preserve">beams in </w:t>
      </w:r>
      <m:oMath>
        <m:sSub>
          <m:sSubPr>
            <m:ctrlPr>
              <w:rPr>
                <w:rFonts w:ascii="Cambria Math" w:eastAsia="Malgun Gothic" w:hAnsi="Cambria Math" w:cs="Batang"/>
                <w:i/>
                <w:iCs/>
                <w:sz w:val="22"/>
                <w:szCs w:val="20"/>
              </w:rPr>
            </m:ctrlPr>
          </m:sSubPr>
          <m:e>
            <m:r>
              <m:rPr>
                <m:sty m:val="b"/>
              </m:rPr>
              <w:rPr>
                <w:rFonts w:ascii="Cambria Math" w:eastAsia="Malgun Gothic" w:hAnsi="Cambria Math" w:cs="Batang"/>
                <w:sz w:val="22"/>
                <w:szCs w:val="20"/>
              </w:rPr>
              <m:t>W</m:t>
            </m:r>
          </m:e>
          <m:sub>
            <m:r>
              <m:rPr>
                <m:sty m:val="p"/>
              </m:rPr>
              <w:rPr>
                <w:rFonts w:ascii="Cambria Math" w:eastAsia="Malgun Gothic" w:hAnsi="Cambria Math" w:cs="Batang"/>
                <w:sz w:val="22"/>
                <w:szCs w:val="20"/>
              </w:rPr>
              <m:t>1,</m:t>
            </m:r>
            <m:r>
              <w:rPr>
                <w:rFonts w:ascii="Cambria Math" w:eastAsia="Malgun Gothic" w:hAnsi="Cambria Math" w:cs="Batang"/>
                <w:sz w:val="22"/>
                <w:szCs w:val="20"/>
              </w:rPr>
              <m:t>l</m:t>
            </m:r>
          </m:sub>
        </m:sSub>
      </m:oMath>
      <w:r w:rsidRPr="0058371B">
        <w:rPr>
          <w:rFonts w:eastAsia="SimSun"/>
          <w:iCs/>
          <w:sz w:val="22"/>
          <w:szCs w:val="20"/>
        </w:rPr>
        <w:t xml:space="preserve"> </w:t>
      </w:r>
      <w:r>
        <w:rPr>
          <w:rFonts w:eastAsia="SimSun"/>
          <w:iCs/>
          <w:sz w:val="22"/>
          <w:szCs w:val="20"/>
        </w:rPr>
        <w:t>of regular</w:t>
      </w:r>
      <w:r w:rsidRPr="0058371B">
        <w:rPr>
          <w:rFonts w:eastAsia="SimSun"/>
          <w:iCs/>
          <w:sz w:val="22"/>
          <w:szCs w:val="20"/>
        </w:rPr>
        <w:t xml:space="preserve"> Type II CSI codebook are replaced by column vectors of an identity matrix in </w:t>
      </w:r>
      <w:r>
        <w:rPr>
          <w:rFonts w:eastAsia="SimSun"/>
          <w:iCs/>
          <w:sz w:val="22"/>
          <w:szCs w:val="20"/>
        </w:rPr>
        <w:t>PS</w:t>
      </w:r>
      <w:r w:rsidRPr="0058371B">
        <w:rPr>
          <w:rFonts w:eastAsia="SimSun"/>
          <w:iCs/>
          <w:sz w:val="22"/>
          <w:szCs w:val="20"/>
        </w:rPr>
        <w:t xml:space="preserve"> codebook</w:t>
      </w:r>
      <w:r>
        <w:rPr>
          <w:rFonts w:eastAsia="SimSun"/>
          <w:iCs/>
          <w:sz w:val="22"/>
          <w:szCs w:val="20"/>
        </w:rPr>
        <w:t>.</w:t>
      </w:r>
      <w:r w:rsidRPr="00407A95">
        <w:rPr>
          <w:sz w:val="22"/>
        </w:rPr>
        <w:t xml:space="preserve"> </w:t>
      </w:r>
      <m:oMath>
        <m:sSub>
          <m:sSubPr>
            <m:ctrlPr>
              <w:rPr>
                <w:rFonts w:ascii="Cambria Math" w:hAnsi="Cambria Math"/>
                <w:sz w:val="22"/>
              </w:rPr>
            </m:ctrlPr>
          </m:sSubPr>
          <m:e>
            <m:r>
              <m:rPr>
                <m:sty m:val="b"/>
              </m:rPr>
              <w:rPr>
                <w:rFonts w:ascii="Cambria Math" w:hAnsi="Cambria Math"/>
                <w:sz w:val="22"/>
              </w:rPr>
              <m:t>W</m:t>
            </m:r>
          </m:e>
          <m:sub>
            <m:r>
              <m:rPr>
                <m:sty m:val="p"/>
              </m:rPr>
              <w:rPr>
                <w:rFonts w:ascii="Cambria Math" w:hAnsi="Cambria Math"/>
              </w:rPr>
              <m:t>f</m:t>
            </m:r>
            <m:r>
              <m:rPr>
                <m:sty m:val="b"/>
              </m:rPr>
              <w:rPr>
                <w:rFonts w:ascii="Cambria Math" w:hAnsi="Cambria Math"/>
              </w:rPr>
              <m:t>,</m:t>
            </m:r>
            <m:r>
              <w:rPr>
                <w:rFonts w:ascii="Cambria Math" w:hAnsi="Cambria Math"/>
              </w:rPr>
              <m:t>l</m:t>
            </m:r>
          </m:sub>
        </m:sSub>
      </m:oMath>
      <w:r w:rsidRPr="00407A95">
        <w:rPr>
          <w:sz w:val="22"/>
        </w:rPr>
        <w:t xml:space="preserve"> (</w:t>
      </w:r>
      <m:oMath>
        <m:sSub>
          <m:sSubPr>
            <m:ctrlPr>
              <w:rPr>
                <w:rFonts w:ascii="Cambria Math" w:hAnsi="Cambria Math"/>
                <w:sz w:val="22"/>
              </w:rPr>
            </m:ctrlPr>
          </m:sSubPr>
          <m:e>
            <m:r>
              <w:rPr>
                <w:rFonts w:ascii="Cambria Math" w:hAnsi="Cambria Math"/>
                <w:sz w:val="22"/>
              </w:rPr>
              <m:t>N</m:t>
            </m:r>
          </m:e>
          <m:sub>
            <m:r>
              <m:rPr>
                <m:sty m:val="b"/>
              </m:rPr>
              <w:rPr>
                <w:rFonts w:ascii="Cambria Math" w:hAnsi="Cambria Math"/>
                <w:sz w:val="22"/>
              </w:rPr>
              <m:t>3</m:t>
            </m:r>
          </m:sub>
        </m:sSub>
        <m:r>
          <m:rPr>
            <m:sty m:val="p"/>
          </m:rPr>
          <w:rPr>
            <w:rFonts w:ascii="Cambria Math" w:eastAsia="Cambria Math" w:hAnsi="Cambria Math"/>
            <w:sz w:val="22"/>
          </w:rPr>
          <m:t>×</m:t>
        </m:r>
        <m:r>
          <w:rPr>
            <w:rFonts w:ascii="Cambria Math" w:hAnsi="Cambria Math"/>
            <w:sz w:val="22"/>
          </w:rPr>
          <m:t>M</m:t>
        </m:r>
      </m:oMath>
      <w:r w:rsidRPr="00407A95">
        <w:rPr>
          <w:sz w:val="22"/>
        </w:rPr>
        <w:t>)</w:t>
      </w:r>
      <w:r>
        <w:rPr>
          <w:sz w:val="22"/>
        </w:rPr>
        <w:t xml:space="preserve"> and </w:t>
      </w:r>
      <m:oMath>
        <m:sSub>
          <m:sSubPr>
            <m:ctrlPr>
              <w:rPr>
                <w:rFonts w:ascii="Cambria Math" w:hAnsi="Cambria Math"/>
                <w:i/>
                <w:iCs/>
                <w:sz w:val="22"/>
              </w:rPr>
            </m:ctrlPr>
          </m:sSubPr>
          <m:e>
            <m:acc>
              <m:accPr>
                <m:chr m:val="̃"/>
                <m:ctrlPr>
                  <w:rPr>
                    <w:rFonts w:ascii="Cambria Math" w:hAnsi="Cambria Math"/>
                    <w:b/>
                    <w:bCs/>
                    <w:i/>
                    <w:iCs/>
                    <w:sz w:val="22"/>
                  </w:rPr>
                </m:ctrlPr>
              </m:accPr>
              <m:e>
                <m:r>
                  <m:rPr>
                    <m:sty m:val="b"/>
                  </m:rPr>
                  <w:rPr>
                    <w:rFonts w:ascii="Cambria Math" w:hAnsi="Cambria Math"/>
                    <w:sz w:val="22"/>
                  </w:rPr>
                  <m:t>W</m:t>
                </m:r>
              </m:e>
            </m:acc>
          </m:e>
          <m:sub>
            <m:r>
              <w:rPr>
                <w:rFonts w:ascii="Cambria Math" w:hAnsi="Cambria Math"/>
                <w:sz w:val="22"/>
              </w:rPr>
              <m:t>l</m:t>
            </m:r>
          </m:sub>
        </m:sSub>
        <m:r>
          <m:rPr>
            <m:sty m:val="p"/>
          </m:rPr>
          <w:rPr>
            <w:rFonts w:ascii="Cambria Math" w:hAnsi="Cambria Math"/>
            <w:sz w:val="21"/>
          </w:rPr>
          <m:t xml:space="preserve"> </m:t>
        </m:r>
      </m:oMath>
      <w:r w:rsidRPr="00407A95">
        <w:rPr>
          <w:sz w:val="22"/>
        </w:rPr>
        <w:t>(</w:t>
      </w:r>
      <m:oMath>
        <m:r>
          <m:rPr>
            <m:sty m:val="p"/>
          </m:rPr>
          <w:rPr>
            <w:rFonts w:ascii="Cambria Math" w:hAnsi="Cambria Math"/>
            <w:sz w:val="22"/>
          </w:rPr>
          <m:t>2</m:t>
        </m:r>
        <m:r>
          <w:rPr>
            <w:rFonts w:ascii="Cambria Math" w:hAnsi="Cambria Math"/>
            <w:sz w:val="22"/>
          </w:rPr>
          <m:t>L</m:t>
        </m:r>
        <m:r>
          <m:rPr>
            <m:sty m:val="p"/>
          </m:rPr>
          <w:rPr>
            <w:rFonts w:ascii="Cambria Math" w:hAnsi="Cambria Math"/>
            <w:sz w:val="22"/>
          </w:rPr>
          <m:t>×</m:t>
        </m:r>
        <m:r>
          <w:rPr>
            <w:rFonts w:ascii="Cambria Math" w:hAnsi="Cambria Math"/>
            <w:sz w:val="22"/>
          </w:rPr>
          <m:t>M</m:t>
        </m:r>
      </m:oMath>
      <w:r w:rsidRPr="00407A95">
        <w:rPr>
          <w:sz w:val="22"/>
        </w:rPr>
        <w:t xml:space="preserve">) </w:t>
      </w:r>
      <w:r>
        <w:rPr>
          <w:sz w:val="22"/>
        </w:rPr>
        <w:t xml:space="preserve">capture </w:t>
      </w:r>
      <w:r w:rsidRPr="008D2AAD">
        <w:rPr>
          <w:i/>
          <w:iCs/>
          <w:sz w:val="22"/>
        </w:rPr>
        <w:t>M</w:t>
      </w:r>
      <w:r w:rsidRPr="00407A95">
        <w:rPr>
          <w:sz w:val="22"/>
        </w:rPr>
        <w:t xml:space="preserve"> DFT </w:t>
      </w:r>
      <w:r>
        <w:rPr>
          <w:sz w:val="22"/>
        </w:rPr>
        <w:t xml:space="preserve">basis </w:t>
      </w:r>
      <w:r w:rsidRPr="00407A95">
        <w:rPr>
          <w:sz w:val="22"/>
        </w:rPr>
        <w:t>vectors</w:t>
      </w:r>
      <w:r>
        <w:rPr>
          <w:sz w:val="22"/>
        </w:rPr>
        <w:t xml:space="preserve"> for FD compression and non-zero linear combination</w:t>
      </w:r>
      <w:r w:rsidR="00542F90">
        <w:rPr>
          <w:sz w:val="22"/>
        </w:rPr>
        <w:t xml:space="preserve"> (LC)</w:t>
      </w:r>
      <w:r>
        <w:rPr>
          <w:sz w:val="22"/>
        </w:rPr>
        <w:t xml:space="preserve"> coefficients, respectively.</w:t>
      </w:r>
    </w:p>
    <w:p w14:paraId="7F49C780" w14:textId="32722006" w:rsidR="004B5039" w:rsidRDefault="005D1023" w:rsidP="00D535A0">
      <w:pPr>
        <w:jc w:val="both"/>
        <w:rPr>
          <w:sz w:val="22"/>
          <w:szCs w:val="22"/>
        </w:rPr>
      </w:pPr>
      <w:r>
        <w:rPr>
          <w:sz w:val="22"/>
        </w:rPr>
        <w:t xml:space="preserve">Note that, </w:t>
      </w:r>
      <m:oMath>
        <m:sSub>
          <m:sSubPr>
            <m:ctrlPr>
              <w:rPr>
                <w:rFonts w:ascii="Cambria Math" w:hAnsi="Cambria Math"/>
                <w:i/>
                <w:iCs/>
                <w:sz w:val="22"/>
              </w:rPr>
            </m:ctrlPr>
          </m:sSubPr>
          <m:e>
            <m:r>
              <m:rPr>
                <m:sty m:val="b"/>
              </m:rPr>
              <w:rPr>
                <w:rFonts w:ascii="Cambria Math" w:hAnsi="Cambria Math"/>
                <w:sz w:val="22"/>
              </w:rPr>
              <m:t>W</m:t>
            </m:r>
          </m:e>
          <m:sub>
            <m:r>
              <m:rPr>
                <m:sty m:val="p"/>
              </m:rPr>
              <w:rPr>
                <w:rFonts w:ascii="Cambria Math" w:hAnsi="Cambria Math"/>
                <w:sz w:val="22"/>
              </w:rPr>
              <m:t>1,</m:t>
            </m:r>
            <m:r>
              <w:rPr>
                <w:rFonts w:ascii="Cambria Math" w:hAnsi="Cambria Math"/>
                <w:sz w:val="22"/>
              </w:rPr>
              <m:t>l</m:t>
            </m:r>
          </m:sub>
        </m:sSub>
      </m:oMath>
      <w:r w:rsidRPr="005D1023">
        <w:rPr>
          <w:sz w:val="22"/>
        </w:rPr>
        <w:t xml:space="preserve"> in (</w:t>
      </w:r>
      <w:r>
        <w:rPr>
          <w:sz w:val="22"/>
        </w:rPr>
        <w:t>1</w:t>
      </w:r>
      <w:r w:rsidRPr="005D1023">
        <w:rPr>
          <w:sz w:val="22"/>
        </w:rPr>
        <w:t>) captures SD beams/ports which are associated with dominant angle</w:t>
      </w:r>
      <w:r>
        <w:rPr>
          <w:sz w:val="22"/>
        </w:rPr>
        <w:t>(</w:t>
      </w:r>
      <w:r w:rsidRPr="005D1023">
        <w:rPr>
          <w:sz w:val="22"/>
        </w:rPr>
        <w:t>s</w:t>
      </w:r>
      <w:r>
        <w:rPr>
          <w:sz w:val="22"/>
        </w:rPr>
        <w:t>)</w:t>
      </w:r>
      <w:r w:rsidRPr="005D1023">
        <w:rPr>
          <w:sz w:val="22"/>
        </w:rPr>
        <w:t xml:space="preserve"> of the</w:t>
      </w:r>
      <w:r>
        <w:rPr>
          <w:sz w:val="22"/>
        </w:rPr>
        <w:t xml:space="preserve"> user</w:t>
      </w:r>
      <w:r w:rsidRPr="005D1023">
        <w:rPr>
          <w:sz w:val="22"/>
        </w:rPr>
        <w:t xml:space="preserve"> channel</w:t>
      </w:r>
      <w:r>
        <w:rPr>
          <w:sz w:val="22"/>
        </w:rPr>
        <w:t>.</w:t>
      </w:r>
      <w:r w:rsidR="00542F90">
        <w:rPr>
          <w:sz w:val="22"/>
        </w:rPr>
        <w:t xml:space="preserve"> </w:t>
      </w:r>
      <w:r w:rsidR="00542F90" w:rsidRPr="00542F90">
        <w:rPr>
          <w:sz w:val="22"/>
        </w:rPr>
        <w:t xml:space="preserve">Further, </w:t>
      </w:r>
      <m:oMath>
        <m:sSub>
          <m:sSubPr>
            <m:ctrlPr>
              <w:rPr>
                <w:rFonts w:ascii="Cambria Math" w:hAnsi="Cambria Math"/>
                <w:i/>
                <w:iCs/>
                <w:sz w:val="22"/>
              </w:rPr>
            </m:ctrlPr>
          </m:sSubPr>
          <m:e>
            <m:r>
              <m:rPr>
                <m:sty m:val="b"/>
              </m:rPr>
              <w:rPr>
                <w:rFonts w:ascii="Cambria Math" w:hAnsi="Cambria Math"/>
                <w:sz w:val="22"/>
              </w:rPr>
              <m:t>W</m:t>
            </m:r>
          </m:e>
          <m:sub>
            <m:r>
              <m:rPr>
                <m:sty m:val="p"/>
              </m:rPr>
              <w:rPr>
                <w:rFonts w:ascii="Cambria Math" w:hAnsi="Cambria Math"/>
                <w:sz w:val="22"/>
              </w:rPr>
              <m:t>f,</m:t>
            </m:r>
            <m:r>
              <w:rPr>
                <w:rFonts w:ascii="Cambria Math" w:hAnsi="Cambria Math"/>
                <w:sz w:val="22"/>
              </w:rPr>
              <m:t>l</m:t>
            </m:r>
          </m:sub>
        </m:sSub>
      </m:oMath>
      <w:r w:rsidR="00542F90" w:rsidRPr="00542F90">
        <w:rPr>
          <w:sz w:val="22"/>
        </w:rPr>
        <w:t xml:space="preserve"> in (</w:t>
      </w:r>
      <w:r w:rsidR="00542F90">
        <w:rPr>
          <w:sz w:val="22"/>
        </w:rPr>
        <w:t>1</w:t>
      </w:r>
      <w:r w:rsidR="00542F90" w:rsidRPr="00542F90">
        <w:rPr>
          <w:sz w:val="22"/>
        </w:rPr>
        <w:t>) captures FD vectors which are associated with channel delay</w:t>
      </w:r>
      <w:r w:rsidR="003A008E">
        <w:rPr>
          <w:sz w:val="22"/>
        </w:rPr>
        <w:t>(</w:t>
      </w:r>
      <w:r w:rsidR="00542F90" w:rsidRPr="00542F90">
        <w:rPr>
          <w:sz w:val="22"/>
        </w:rPr>
        <w:t>s</w:t>
      </w:r>
      <w:r w:rsidR="003A008E">
        <w:rPr>
          <w:sz w:val="22"/>
        </w:rPr>
        <w:t>)</w:t>
      </w:r>
      <w:r w:rsidR="00542F90">
        <w:rPr>
          <w:sz w:val="22"/>
        </w:rPr>
        <w:t xml:space="preserve">. </w:t>
      </w:r>
      <w:r w:rsidR="00542F90" w:rsidRPr="00542F90">
        <w:rPr>
          <w:sz w:val="22"/>
        </w:rPr>
        <w:t xml:space="preserve">LC coefficients in </w:t>
      </w:r>
      <m:oMath>
        <m:sSub>
          <m:sSubPr>
            <m:ctrlPr>
              <w:rPr>
                <w:rFonts w:ascii="Cambria Math" w:hAnsi="Cambria Math"/>
                <w:i/>
                <w:iCs/>
                <w:sz w:val="22"/>
              </w:rPr>
            </m:ctrlPr>
          </m:sSubPr>
          <m:e>
            <m:acc>
              <m:accPr>
                <m:chr m:val="̃"/>
                <m:ctrlPr>
                  <w:rPr>
                    <w:rFonts w:ascii="Cambria Math" w:hAnsi="Cambria Math"/>
                    <w:b/>
                    <w:bCs/>
                    <w:i/>
                    <w:iCs/>
                    <w:sz w:val="22"/>
                  </w:rPr>
                </m:ctrlPr>
              </m:accPr>
              <m:e>
                <m:r>
                  <m:rPr>
                    <m:sty m:val="b"/>
                  </m:rPr>
                  <w:rPr>
                    <w:rFonts w:ascii="Cambria Math" w:hAnsi="Cambria Math"/>
                    <w:sz w:val="22"/>
                  </w:rPr>
                  <m:t>W</m:t>
                </m:r>
              </m:e>
            </m:acc>
          </m:e>
          <m:sub>
            <m:r>
              <w:rPr>
                <w:rFonts w:ascii="Cambria Math" w:hAnsi="Cambria Math"/>
                <w:sz w:val="22"/>
              </w:rPr>
              <m:t>l</m:t>
            </m:r>
          </m:sub>
        </m:sSub>
        <m:r>
          <w:rPr>
            <w:rFonts w:ascii="Cambria Math" w:hAnsi="Cambria Math"/>
            <w:sz w:val="22"/>
          </w:rPr>
          <m:t> </m:t>
        </m:r>
      </m:oMath>
      <w:r w:rsidR="00542F90" w:rsidRPr="00542F90">
        <w:rPr>
          <w:sz w:val="22"/>
        </w:rPr>
        <w:t>defines how to combine SD beams/ports and FD vectors to represent instantaneous channel</w:t>
      </w:r>
      <w:r w:rsidR="00542F90">
        <w:rPr>
          <w:sz w:val="22"/>
        </w:rPr>
        <w:t>.</w:t>
      </w:r>
      <w:r w:rsidR="00B249F4">
        <w:rPr>
          <w:sz w:val="22"/>
        </w:rPr>
        <w:t xml:space="preserve"> </w:t>
      </w:r>
      <w:r w:rsidR="00B249F4" w:rsidRPr="00B249F4">
        <w:rPr>
          <w:sz w:val="22"/>
        </w:rPr>
        <w:t>As discussed previously, since angle</w:t>
      </w:r>
      <w:r w:rsidR="00B249F4">
        <w:rPr>
          <w:sz w:val="22"/>
        </w:rPr>
        <w:t>(s)/</w:t>
      </w:r>
      <w:r w:rsidR="00B249F4" w:rsidRPr="00B249F4">
        <w:rPr>
          <w:sz w:val="22"/>
        </w:rPr>
        <w:t>delay</w:t>
      </w:r>
      <w:r w:rsidR="00B249F4">
        <w:rPr>
          <w:sz w:val="22"/>
        </w:rPr>
        <w:t>(</w:t>
      </w:r>
      <w:r w:rsidR="00B249F4" w:rsidRPr="00B249F4">
        <w:rPr>
          <w:sz w:val="22"/>
        </w:rPr>
        <w:t>s</w:t>
      </w:r>
      <w:r w:rsidR="00B249F4">
        <w:rPr>
          <w:sz w:val="22"/>
        </w:rPr>
        <w:t>)</w:t>
      </w:r>
      <w:r w:rsidR="00B249F4" w:rsidRPr="00B249F4">
        <w:rPr>
          <w:sz w:val="22"/>
        </w:rPr>
        <w:t xml:space="preserve"> </w:t>
      </w:r>
      <w:r w:rsidR="00B249F4">
        <w:rPr>
          <w:sz w:val="22"/>
        </w:rPr>
        <w:t xml:space="preserve">vary </w:t>
      </w:r>
      <w:r w:rsidR="00537F1B">
        <w:rPr>
          <w:sz w:val="22"/>
        </w:rPr>
        <w:t>slowly</w:t>
      </w:r>
      <w:r w:rsidR="00817FDF">
        <w:rPr>
          <w:sz w:val="22"/>
        </w:rPr>
        <w:t xml:space="preserve">, associated CSI components, </w:t>
      </w:r>
      <m:oMath>
        <m:sSub>
          <m:sSubPr>
            <m:ctrlPr>
              <w:rPr>
                <w:rFonts w:ascii="Cambria Math" w:hAnsi="Cambria Math"/>
                <w:i/>
                <w:iCs/>
                <w:sz w:val="22"/>
              </w:rPr>
            </m:ctrlPr>
          </m:sSubPr>
          <m:e>
            <m:r>
              <m:rPr>
                <m:sty m:val="b"/>
              </m:rPr>
              <w:rPr>
                <w:rFonts w:ascii="Cambria Math" w:hAnsi="Cambria Math"/>
                <w:sz w:val="22"/>
              </w:rPr>
              <m:t>W</m:t>
            </m:r>
          </m:e>
          <m:sub>
            <m:r>
              <m:rPr>
                <m:sty m:val="p"/>
              </m:rPr>
              <w:rPr>
                <w:rFonts w:ascii="Cambria Math" w:hAnsi="Cambria Math"/>
                <w:sz w:val="22"/>
              </w:rPr>
              <m:t>1,</m:t>
            </m:r>
            <m:r>
              <w:rPr>
                <w:rFonts w:ascii="Cambria Math" w:hAnsi="Cambria Math"/>
                <w:sz w:val="22"/>
              </w:rPr>
              <m:t>l</m:t>
            </m:r>
          </m:sub>
        </m:sSub>
      </m:oMath>
      <w:r w:rsidR="00817FDF" w:rsidRPr="005D1023">
        <w:rPr>
          <w:sz w:val="22"/>
        </w:rPr>
        <w:t xml:space="preserve"> </w:t>
      </w:r>
      <w:r w:rsidR="00817FDF">
        <w:rPr>
          <w:sz w:val="22"/>
        </w:rPr>
        <w:t xml:space="preserve">and </w:t>
      </w:r>
      <m:oMath>
        <m:sSub>
          <m:sSubPr>
            <m:ctrlPr>
              <w:rPr>
                <w:rFonts w:ascii="Cambria Math" w:hAnsi="Cambria Math"/>
                <w:i/>
                <w:iCs/>
                <w:sz w:val="22"/>
              </w:rPr>
            </m:ctrlPr>
          </m:sSubPr>
          <m:e>
            <m:r>
              <m:rPr>
                <m:sty m:val="b"/>
              </m:rPr>
              <w:rPr>
                <w:rFonts w:ascii="Cambria Math" w:hAnsi="Cambria Math"/>
                <w:sz w:val="22"/>
              </w:rPr>
              <m:t>W</m:t>
            </m:r>
          </m:e>
          <m:sub>
            <m:r>
              <m:rPr>
                <m:sty m:val="p"/>
              </m:rPr>
              <w:rPr>
                <w:rFonts w:ascii="Cambria Math" w:hAnsi="Cambria Math"/>
                <w:sz w:val="22"/>
              </w:rPr>
              <m:t>f,</m:t>
            </m:r>
            <m:r>
              <w:rPr>
                <w:rFonts w:ascii="Cambria Math" w:hAnsi="Cambria Math"/>
                <w:sz w:val="22"/>
              </w:rPr>
              <m:t>l</m:t>
            </m:r>
          </m:sub>
        </m:sSub>
      </m:oMath>
      <w:r w:rsidR="003A008E">
        <w:rPr>
          <w:sz w:val="22"/>
        </w:rPr>
        <w:t xml:space="preserve"> are also vary much slower rate </w:t>
      </w:r>
      <w:r w:rsidR="00B249F4">
        <w:rPr>
          <w:sz w:val="22"/>
        </w:rPr>
        <w:t>compared to</w:t>
      </w:r>
      <w:r w:rsidR="00817FDF">
        <w:rPr>
          <w:sz w:val="22"/>
        </w:rPr>
        <w:t xml:space="preserve"> </w:t>
      </w:r>
      <m:oMath>
        <m:sSub>
          <m:sSubPr>
            <m:ctrlPr>
              <w:rPr>
                <w:rFonts w:ascii="Cambria Math" w:hAnsi="Cambria Math"/>
                <w:i/>
                <w:iCs/>
                <w:sz w:val="22"/>
              </w:rPr>
            </m:ctrlPr>
          </m:sSubPr>
          <m:e>
            <m:acc>
              <m:accPr>
                <m:chr m:val="̃"/>
                <m:ctrlPr>
                  <w:rPr>
                    <w:rFonts w:ascii="Cambria Math" w:hAnsi="Cambria Math"/>
                    <w:b/>
                    <w:bCs/>
                    <w:i/>
                    <w:iCs/>
                    <w:sz w:val="22"/>
                  </w:rPr>
                </m:ctrlPr>
              </m:accPr>
              <m:e>
                <m:r>
                  <m:rPr>
                    <m:sty m:val="b"/>
                  </m:rPr>
                  <w:rPr>
                    <w:rFonts w:ascii="Cambria Math" w:hAnsi="Cambria Math"/>
                    <w:sz w:val="22"/>
                  </w:rPr>
                  <m:t>W</m:t>
                </m:r>
              </m:e>
            </m:acc>
          </m:e>
          <m:sub>
            <m:r>
              <w:rPr>
                <w:rFonts w:ascii="Cambria Math" w:hAnsi="Cambria Math"/>
                <w:sz w:val="22"/>
              </w:rPr>
              <m:t>l</m:t>
            </m:r>
          </m:sub>
        </m:sSub>
      </m:oMath>
      <w:r w:rsidR="003A008E">
        <w:rPr>
          <w:iCs/>
          <w:sz w:val="22"/>
        </w:rPr>
        <w:t xml:space="preserve">. In fact, with SRS assisted </w:t>
      </w:r>
      <w:r w:rsidR="0050396D">
        <w:rPr>
          <w:iCs/>
          <w:sz w:val="22"/>
        </w:rPr>
        <w:t>U</w:t>
      </w:r>
      <w:r w:rsidR="003A008E">
        <w:rPr>
          <w:iCs/>
          <w:sz w:val="22"/>
        </w:rPr>
        <w:t>L/</w:t>
      </w:r>
      <w:r w:rsidR="0050396D">
        <w:rPr>
          <w:iCs/>
          <w:sz w:val="22"/>
        </w:rPr>
        <w:t>D</w:t>
      </w:r>
      <w:r w:rsidR="003A008E">
        <w:rPr>
          <w:iCs/>
          <w:sz w:val="22"/>
        </w:rPr>
        <w:t xml:space="preserve">L reciprocity, </w:t>
      </w:r>
      <w:proofErr w:type="spellStart"/>
      <w:r w:rsidR="003A008E">
        <w:rPr>
          <w:iCs/>
          <w:sz w:val="22"/>
        </w:rPr>
        <w:t>gNB</w:t>
      </w:r>
      <w:proofErr w:type="spellEnd"/>
      <w:r w:rsidR="003A008E">
        <w:rPr>
          <w:iCs/>
          <w:sz w:val="22"/>
        </w:rPr>
        <w:t xml:space="preserve"> can track</w:t>
      </w:r>
      <w:r w:rsidR="00960E09">
        <w:rPr>
          <w:iCs/>
          <w:sz w:val="22"/>
        </w:rPr>
        <w:t xml:space="preserve"> </w:t>
      </w:r>
      <w:r w:rsidR="00960E09" w:rsidRPr="00B249F4">
        <w:rPr>
          <w:sz w:val="22"/>
        </w:rPr>
        <w:t>angle</w:t>
      </w:r>
      <w:r w:rsidR="00960E09">
        <w:rPr>
          <w:sz w:val="22"/>
        </w:rPr>
        <w:t>(s)/</w:t>
      </w:r>
      <w:r w:rsidR="00960E09" w:rsidRPr="00B249F4">
        <w:rPr>
          <w:sz w:val="22"/>
        </w:rPr>
        <w:t>delay</w:t>
      </w:r>
      <w:r w:rsidR="00960E09">
        <w:rPr>
          <w:sz w:val="22"/>
        </w:rPr>
        <w:t>(</w:t>
      </w:r>
      <w:r w:rsidR="00960E09" w:rsidRPr="00B249F4">
        <w:rPr>
          <w:sz w:val="22"/>
        </w:rPr>
        <w:t>s</w:t>
      </w:r>
      <w:r w:rsidR="00960E09">
        <w:rPr>
          <w:sz w:val="22"/>
        </w:rPr>
        <w:t>)</w:t>
      </w:r>
      <w:r w:rsidR="00960E09" w:rsidRPr="00B249F4">
        <w:rPr>
          <w:sz w:val="22"/>
        </w:rPr>
        <w:t xml:space="preserve"> </w:t>
      </w:r>
      <w:r w:rsidR="00960E09">
        <w:rPr>
          <w:sz w:val="22"/>
        </w:rPr>
        <w:t xml:space="preserve">variations and </w:t>
      </w:r>
      <w:r w:rsidR="00111B44">
        <w:rPr>
          <w:sz w:val="22"/>
        </w:rPr>
        <w:t xml:space="preserve">hence can understand </w:t>
      </w:r>
      <w:r w:rsidR="00E90F3F">
        <w:rPr>
          <w:sz w:val="22"/>
        </w:rPr>
        <w:t xml:space="preserve">whether previously reported </w:t>
      </w:r>
      <m:oMath>
        <m:sSub>
          <m:sSubPr>
            <m:ctrlPr>
              <w:rPr>
                <w:rFonts w:ascii="Cambria Math" w:hAnsi="Cambria Math"/>
                <w:i/>
                <w:iCs/>
                <w:sz w:val="22"/>
              </w:rPr>
            </m:ctrlPr>
          </m:sSubPr>
          <m:e>
            <m:r>
              <m:rPr>
                <m:sty m:val="b"/>
              </m:rPr>
              <w:rPr>
                <w:rFonts w:ascii="Cambria Math" w:hAnsi="Cambria Math"/>
                <w:sz w:val="22"/>
              </w:rPr>
              <m:t>W</m:t>
            </m:r>
          </m:e>
          <m:sub>
            <m:r>
              <m:rPr>
                <m:sty m:val="p"/>
              </m:rPr>
              <w:rPr>
                <w:rFonts w:ascii="Cambria Math" w:hAnsi="Cambria Math"/>
                <w:sz w:val="22"/>
              </w:rPr>
              <m:t>1,</m:t>
            </m:r>
            <m:r>
              <w:rPr>
                <w:rFonts w:ascii="Cambria Math" w:hAnsi="Cambria Math"/>
                <w:sz w:val="22"/>
              </w:rPr>
              <m:t>l</m:t>
            </m:r>
          </m:sub>
        </m:sSub>
      </m:oMath>
      <w:r w:rsidR="00960E09" w:rsidRPr="005D1023">
        <w:rPr>
          <w:sz w:val="22"/>
        </w:rPr>
        <w:t xml:space="preserve"> </w:t>
      </w:r>
      <w:r w:rsidR="00960E09">
        <w:rPr>
          <w:sz w:val="22"/>
        </w:rPr>
        <w:t xml:space="preserve">and </w:t>
      </w:r>
      <m:oMath>
        <m:sSub>
          <m:sSubPr>
            <m:ctrlPr>
              <w:rPr>
                <w:rFonts w:ascii="Cambria Math" w:hAnsi="Cambria Math"/>
                <w:i/>
                <w:iCs/>
                <w:sz w:val="22"/>
              </w:rPr>
            </m:ctrlPr>
          </m:sSubPr>
          <m:e>
            <m:r>
              <m:rPr>
                <m:sty m:val="b"/>
              </m:rPr>
              <w:rPr>
                <w:rFonts w:ascii="Cambria Math" w:hAnsi="Cambria Math"/>
                <w:sz w:val="22"/>
              </w:rPr>
              <m:t>W</m:t>
            </m:r>
          </m:e>
          <m:sub>
            <m:r>
              <m:rPr>
                <m:sty m:val="p"/>
              </m:rPr>
              <w:rPr>
                <w:rFonts w:ascii="Cambria Math" w:hAnsi="Cambria Math"/>
                <w:sz w:val="22"/>
              </w:rPr>
              <m:t>f,</m:t>
            </m:r>
            <m:r>
              <w:rPr>
                <w:rFonts w:ascii="Cambria Math" w:hAnsi="Cambria Math"/>
                <w:sz w:val="22"/>
              </w:rPr>
              <m:t>l</m:t>
            </m:r>
          </m:sub>
        </m:sSub>
      </m:oMath>
      <w:r w:rsidR="00E90F3F">
        <w:rPr>
          <w:sz w:val="22"/>
        </w:rPr>
        <w:t xml:space="preserve"> </w:t>
      </w:r>
      <w:r w:rsidR="00D535A0">
        <w:rPr>
          <w:sz w:val="22"/>
        </w:rPr>
        <w:t xml:space="preserve">are getting outdated. </w:t>
      </w:r>
    </w:p>
    <w:p w14:paraId="1D990ABF" w14:textId="3B197DB3" w:rsidR="004B5039" w:rsidRPr="006A2D4D" w:rsidRDefault="004B5039" w:rsidP="006A2D4D">
      <w:pPr>
        <w:spacing w:beforeLines="50" w:before="120" w:afterLines="50" w:after="120"/>
        <w:rPr>
          <w:rFonts w:eastAsiaTheme="minorEastAsia"/>
          <w:b/>
          <w:sz w:val="22"/>
          <w:szCs w:val="22"/>
          <w:u w:val="single"/>
          <w:lang w:eastAsia="zh-CN"/>
        </w:rPr>
      </w:pPr>
      <w:r w:rsidRPr="006A2D4D">
        <w:rPr>
          <w:rFonts w:eastAsiaTheme="minorEastAsia"/>
          <w:b/>
          <w:sz w:val="22"/>
          <w:szCs w:val="22"/>
          <w:u w:val="single"/>
          <w:lang w:eastAsia="zh-CN"/>
        </w:rPr>
        <w:t xml:space="preserve">Observation </w:t>
      </w:r>
      <w:r w:rsidR="006A2D4D">
        <w:rPr>
          <w:rFonts w:eastAsiaTheme="minorEastAsia"/>
          <w:b/>
          <w:sz w:val="22"/>
          <w:szCs w:val="22"/>
          <w:u w:val="single"/>
          <w:lang w:eastAsia="zh-CN"/>
        </w:rPr>
        <w:t>2</w:t>
      </w:r>
      <w:r w:rsidRPr="006A2D4D">
        <w:rPr>
          <w:rFonts w:eastAsiaTheme="minorEastAsia"/>
          <w:b/>
          <w:sz w:val="22"/>
          <w:szCs w:val="22"/>
          <w:u w:val="single"/>
          <w:lang w:eastAsia="zh-CN"/>
        </w:rPr>
        <w:t>:</w:t>
      </w:r>
    </w:p>
    <w:p w14:paraId="4D835598" w14:textId="18DAD8B8" w:rsidR="00D535A0" w:rsidRDefault="004B5039" w:rsidP="006E52E2">
      <w:pPr>
        <w:numPr>
          <w:ilvl w:val="0"/>
          <w:numId w:val="42"/>
        </w:numPr>
        <w:jc w:val="both"/>
        <w:rPr>
          <w:rFonts w:eastAsia="Yu Mincho"/>
          <w:i/>
          <w:sz w:val="22"/>
          <w:szCs w:val="22"/>
        </w:rPr>
      </w:pPr>
      <w:r w:rsidRPr="006E52E2">
        <w:rPr>
          <w:rFonts w:eastAsia="Yu Mincho"/>
          <w:i/>
          <w:sz w:val="22"/>
          <w:szCs w:val="22"/>
        </w:rPr>
        <w:t>Angle</w:t>
      </w:r>
      <w:r w:rsidR="003A008E" w:rsidRPr="006E52E2">
        <w:rPr>
          <w:rFonts w:eastAsia="Yu Mincho"/>
          <w:i/>
          <w:sz w:val="22"/>
          <w:szCs w:val="22"/>
        </w:rPr>
        <w:t>(</w:t>
      </w:r>
      <w:r w:rsidRPr="006E52E2">
        <w:rPr>
          <w:rFonts w:eastAsia="Yu Mincho"/>
          <w:i/>
          <w:sz w:val="22"/>
          <w:szCs w:val="22"/>
        </w:rPr>
        <w:t>s</w:t>
      </w:r>
      <w:r w:rsidR="003A008E" w:rsidRPr="006E52E2">
        <w:rPr>
          <w:rFonts w:eastAsia="Yu Mincho"/>
          <w:i/>
          <w:sz w:val="22"/>
          <w:szCs w:val="22"/>
        </w:rPr>
        <w:t>)</w:t>
      </w:r>
      <w:r w:rsidRPr="006E52E2">
        <w:rPr>
          <w:rFonts w:eastAsia="Yu Mincho"/>
          <w:i/>
          <w:sz w:val="22"/>
          <w:szCs w:val="22"/>
        </w:rPr>
        <w:t xml:space="preserve"> and delay</w:t>
      </w:r>
      <w:r w:rsidR="003A008E" w:rsidRPr="006E52E2">
        <w:rPr>
          <w:rFonts w:eastAsia="Yu Mincho"/>
          <w:i/>
          <w:sz w:val="22"/>
          <w:szCs w:val="22"/>
        </w:rPr>
        <w:t>(</w:t>
      </w:r>
      <w:r w:rsidRPr="006E52E2">
        <w:rPr>
          <w:rFonts w:eastAsia="Yu Mincho"/>
          <w:i/>
          <w:sz w:val="22"/>
          <w:szCs w:val="22"/>
        </w:rPr>
        <w:t>s</w:t>
      </w:r>
      <w:r w:rsidR="003A008E" w:rsidRPr="006E52E2">
        <w:rPr>
          <w:rFonts w:eastAsia="Yu Mincho"/>
          <w:i/>
          <w:sz w:val="22"/>
          <w:szCs w:val="22"/>
        </w:rPr>
        <w:t>)</w:t>
      </w:r>
      <w:r w:rsidRPr="006E52E2">
        <w:rPr>
          <w:rFonts w:eastAsia="Yu Mincho"/>
          <w:i/>
          <w:sz w:val="22"/>
          <w:szCs w:val="22"/>
        </w:rPr>
        <w:t xml:space="preserve"> </w:t>
      </w:r>
      <w:r w:rsidR="00344AFC" w:rsidRPr="006E52E2">
        <w:rPr>
          <w:rFonts w:eastAsia="Yu Mincho"/>
          <w:i/>
          <w:sz w:val="22"/>
          <w:szCs w:val="22"/>
        </w:rPr>
        <w:t>associated with a</w:t>
      </w:r>
      <w:r w:rsidR="00D535A0" w:rsidRPr="006E52E2">
        <w:rPr>
          <w:rFonts w:eastAsia="Yu Mincho"/>
          <w:i/>
          <w:sz w:val="22"/>
          <w:szCs w:val="22"/>
        </w:rPr>
        <w:t xml:space="preserve"> wireless channel </w:t>
      </w:r>
      <w:r w:rsidRPr="006E52E2">
        <w:rPr>
          <w:rFonts w:eastAsia="Yu Mincho"/>
          <w:i/>
          <w:sz w:val="22"/>
          <w:szCs w:val="22"/>
        </w:rPr>
        <w:t>vary</w:t>
      </w:r>
      <w:r w:rsidR="0092091D" w:rsidRPr="006E52E2">
        <w:rPr>
          <w:rFonts w:eastAsia="Yu Mincho"/>
          <w:i/>
          <w:sz w:val="22"/>
          <w:szCs w:val="22"/>
        </w:rPr>
        <w:t xml:space="preserve"> slowl</w:t>
      </w:r>
      <w:r w:rsidR="006E52E2" w:rsidRPr="006E52E2">
        <w:rPr>
          <w:rFonts w:eastAsia="Yu Mincho"/>
          <w:i/>
          <w:sz w:val="22"/>
          <w:szCs w:val="22"/>
        </w:rPr>
        <w:t>y</w:t>
      </w:r>
      <w:r w:rsidR="006E52E2">
        <w:rPr>
          <w:rFonts w:eastAsia="Yu Mincho"/>
          <w:i/>
          <w:sz w:val="22"/>
          <w:szCs w:val="22"/>
        </w:rPr>
        <w:t xml:space="preserve"> </w:t>
      </w:r>
      <w:r w:rsidR="005F7A5A">
        <w:rPr>
          <w:rFonts w:eastAsia="Yu Mincho"/>
          <w:i/>
          <w:sz w:val="22"/>
          <w:szCs w:val="22"/>
        </w:rPr>
        <w:t>and such variations</w:t>
      </w:r>
      <w:r w:rsidR="001D5CC5">
        <w:rPr>
          <w:rFonts w:eastAsia="Yu Mincho"/>
          <w:i/>
          <w:sz w:val="22"/>
          <w:szCs w:val="22"/>
        </w:rPr>
        <w:t xml:space="preserve"> can </w:t>
      </w:r>
      <w:r w:rsidR="00883A80">
        <w:rPr>
          <w:rFonts w:eastAsia="Yu Mincho"/>
          <w:i/>
          <w:sz w:val="22"/>
          <w:szCs w:val="22"/>
        </w:rPr>
        <w:t xml:space="preserve">effectively </w:t>
      </w:r>
      <w:r w:rsidR="001D5CC5">
        <w:rPr>
          <w:rFonts w:eastAsia="Yu Mincho"/>
          <w:i/>
          <w:sz w:val="22"/>
          <w:szCs w:val="22"/>
        </w:rPr>
        <w:t>be</w:t>
      </w:r>
      <w:r w:rsidR="005F7A5A">
        <w:rPr>
          <w:rFonts w:eastAsia="Yu Mincho"/>
          <w:i/>
          <w:sz w:val="22"/>
          <w:szCs w:val="22"/>
        </w:rPr>
        <w:t xml:space="preserve"> tracked with</w:t>
      </w:r>
      <w:r w:rsidR="001D5CC5">
        <w:rPr>
          <w:rFonts w:eastAsia="Yu Mincho"/>
          <w:i/>
          <w:sz w:val="22"/>
          <w:szCs w:val="22"/>
        </w:rPr>
        <w:t xml:space="preserve"> </w:t>
      </w:r>
      <w:r w:rsidRPr="006E52E2">
        <w:rPr>
          <w:rFonts w:eastAsia="Yu Mincho"/>
          <w:i/>
          <w:sz w:val="22"/>
          <w:szCs w:val="22"/>
        </w:rPr>
        <w:t>SRS-assisted UL/DL reciprocity</w:t>
      </w:r>
    </w:p>
    <w:p w14:paraId="0D3009B9" w14:textId="4D47373D" w:rsidR="00EA4FC3" w:rsidRPr="006E52E2" w:rsidRDefault="00EA4FC3" w:rsidP="006E52E2">
      <w:pPr>
        <w:numPr>
          <w:ilvl w:val="0"/>
          <w:numId w:val="42"/>
        </w:numPr>
        <w:jc w:val="both"/>
        <w:rPr>
          <w:rFonts w:eastAsia="Yu Mincho"/>
          <w:i/>
          <w:sz w:val="22"/>
          <w:szCs w:val="22"/>
        </w:rPr>
      </w:pPr>
      <w:r>
        <w:rPr>
          <w:rFonts w:eastAsia="Yu Mincho"/>
          <w:i/>
          <w:sz w:val="22"/>
          <w:szCs w:val="22"/>
        </w:rPr>
        <w:t>Hence, associated CSI components with channel a</w:t>
      </w:r>
      <w:r w:rsidRPr="006E52E2">
        <w:rPr>
          <w:rFonts w:eastAsia="Yu Mincho"/>
          <w:i/>
          <w:sz w:val="22"/>
          <w:szCs w:val="22"/>
        </w:rPr>
        <w:t>ngle(s)</w:t>
      </w:r>
      <w:r>
        <w:rPr>
          <w:rFonts w:eastAsia="Yu Mincho"/>
          <w:i/>
          <w:sz w:val="22"/>
          <w:szCs w:val="22"/>
        </w:rPr>
        <w:t>/</w:t>
      </w:r>
      <w:r w:rsidRPr="006E52E2">
        <w:rPr>
          <w:rFonts w:eastAsia="Yu Mincho"/>
          <w:i/>
          <w:sz w:val="22"/>
          <w:szCs w:val="22"/>
        </w:rPr>
        <w:t>delay(s)</w:t>
      </w:r>
      <w:r>
        <w:rPr>
          <w:rFonts w:eastAsia="Yu Mincho"/>
          <w:i/>
          <w:sz w:val="22"/>
          <w:szCs w:val="22"/>
        </w:rPr>
        <w:t xml:space="preserve"> in Type II CSI PS codebook </w:t>
      </w:r>
      <w:r w:rsidR="00F62DA3">
        <w:rPr>
          <w:rFonts w:eastAsia="Yu Mincho"/>
          <w:i/>
          <w:sz w:val="22"/>
          <w:szCs w:val="22"/>
        </w:rPr>
        <w:t>may not be required</w:t>
      </w:r>
      <w:r w:rsidR="00F15F86">
        <w:rPr>
          <w:rFonts w:eastAsia="Yu Mincho"/>
          <w:i/>
          <w:sz w:val="22"/>
          <w:szCs w:val="22"/>
        </w:rPr>
        <w:t xml:space="preserve"> to</w:t>
      </w:r>
      <w:r w:rsidR="00F62DA3">
        <w:rPr>
          <w:rFonts w:eastAsia="Yu Mincho"/>
          <w:i/>
          <w:sz w:val="22"/>
          <w:szCs w:val="22"/>
        </w:rPr>
        <w:t xml:space="preserve"> </w:t>
      </w:r>
      <w:r w:rsidR="006369DC">
        <w:rPr>
          <w:rFonts w:eastAsia="Yu Mincho"/>
          <w:i/>
          <w:sz w:val="22"/>
          <w:szCs w:val="22"/>
        </w:rPr>
        <w:t xml:space="preserve">report </w:t>
      </w:r>
      <w:r w:rsidR="00F62DA3">
        <w:rPr>
          <w:rFonts w:eastAsia="Yu Mincho"/>
          <w:i/>
          <w:sz w:val="22"/>
          <w:szCs w:val="22"/>
        </w:rPr>
        <w:t xml:space="preserve">every time when NW </w:t>
      </w:r>
      <w:r w:rsidR="00C67600">
        <w:rPr>
          <w:rFonts w:eastAsia="Yu Mincho"/>
          <w:i/>
          <w:sz w:val="22"/>
          <w:szCs w:val="22"/>
        </w:rPr>
        <w:t>triggers</w:t>
      </w:r>
      <w:r w:rsidR="00F62DA3">
        <w:rPr>
          <w:rFonts w:eastAsia="Yu Mincho"/>
          <w:i/>
          <w:sz w:val="22"/>
          <w:szCs w:val="22"/>
        </w:rPr>
        <w:t xml:space="preserve"> CSI reporting</w:t>
      </w:r>
    </w:p>
    <w:p w14:paraId="278F39B0" w14:textId="3ED98718" w:rsidR="004B5039" w:rsidRPr="006A2D4D" w:rsidRDefault="004B5039" w:rsidP="006A2D4D">
      <w:pPr>
        <w:spacing w:beforeLines="50" w:before="120" w:afterLines="50" w:after="120"/>
        <w:rPr>
          <w:rFonts w:eastAsiaTheme="minorEastAsia"/>
          <w:b/>
          <w:sz w:val="22"/>
          <w:szCs w:val="22"/>
          <w:u w:val="single"/>
          <w:lang w:eastAsia="zh-CN"/>
        </w:rPr>
      </w:pPr>
      <w:r w:rsidRPr="006A2D4D">
        <w:rPr>
          <w:rFonts w:eastAsiaTheme="minorEastAsia" w:hint="eastAsia"/>
          <w:b/>
          <w:sz w:val="22"/>
          <w:szCs w:val="22"/>
          <w:u w:val="single"/>
          <w:lang w:eastAsia="zh-CN"/>
        </w:rPr>
        <w:t>P</w:t>
      </w:r>
      <w:r w:rsidRPr="006A2D4D">
        <w:rPr>
          <w:rFonts w:eastAsiaTheme="minorEastAsia"/>
          <w:b/>
          <w:sz w:val="22"/>
          <w:szCs w:val="22"/>
          <w:u w:val="single"/>
          <w:lang w:eastAsia="zh-CN"/>
        </w:rPr>
        <w:t xml:space="preserve">roposal </w:t>
      </w:r>
      <w:r w:rsidR="006A2D4D">
        <w:rPr>
          <w:rFonts w:eastAsiaTheme="minorEastAsia"/>
          <w:b/>
          <w:sz w:val="22"/>
          <w:szCs w:val="22"/>
          <w:u w:val="single"/>
          <w:lang w:eastAsia="zh-CN"/>
        </w:rPr>
        <w:t>2</w:t>
      </w:r>
      <w:r w:rsidRPr="006A2D4D">
        <w:rPr>
          <w:rFonts w:eastAsiaTheme="minorEastAsia"/>
          <w:b/>
          <w:sz w:val="22"/>
          <w:szCs w:val="22"/>
          <w:u w:val="single"/>
          <w:lang w:eastAsia="zh-CN"/>
        </w:rPr>
        <w:t>:</w:t>
      </w:r>
    </w:p>
    <w:p w14:paraId="3CA4E124" w14:textId="0F7D4E13" w:rsidR="004B5039" w:rsidRPr="006E52E2" w:rsidRDefault="006E52E2" w:rsidP="006E52E2">
      <w:pPr>
        <w:numPr>
          <w:ilvl w:val="0"/>
          <w:numId w:val="42"/>
        </w:numPr>
        <w:jc w:val="both"/>
        <w:rPr>
          <w:rFonts w:eastAsia="Yu Mincho"/>
          <w:i/>
          <w:sz w:val="22"/>
          <w:szCs w:val="22"/>
        </w:rPr>
      </w:pPr>
      <w:r>
        <w:rPr>
          <w:rFonts w:eastAsia="Yu Mincho"/>
          <w:i/>
          <w:sz w:val="22"/>
          <w:szCs w:val="22"/>
        </w:rPr>
        <w:t>Consider</w:t>
      </w:r>
      <w:r w:rsidR="004B5039" w:rsidRPr="006E52E2">
        <w:rPr>
          <w:rFonts w:eastAsia="Yu Mincho"/>
          <w:i/>
          <w:sz w:val="22"/>
          <w:szCs w:val="22"/>
        </w:rPr>
        <w:t xml:space="preserve"> separate triggering for reporting of </w:t>
      </w:r>
      <w:r w:rsidR="0092091D" w:rsidRPr="006E52E2">
        <w:rPr>
          <w:rFonts w:eastAsia="Yu Mincho"/>
          <w:i/>
          <w:sz w:val="22"/>
          <w:szCs w:val="22"/>
        </w:rPr>
        <w:t>CSI components</w:t>
      </w:r>
      <w:r>
        <w:rPr>
          <w:rFonts w:eastAsia="Yu Mincho"/>
          <w:i/>
          <w:sz w:val="22"/>
          <w:szCs w:val="22"/>
        </w:rPr>
        <w:t xml:space="preserve"> associated with </w:t>
      </w:r>
      <w:r w:rsidRPr="006E52E2">
        <w:rPr>
          <w:rFonts w:eastAsia="Yu Mincho"/>
          <w:i/>
          <w:sz w:val="22"/>
          <w:szCs w:val="22"/>
        </w:rPr>
        <w:t>angle(s)</w:t>
      </w:r>
      <w:r w:rsidR="00A84AFE">
        <w:rPr>
          <w:rFonts w:eastAsia="Yu Mincho"/>
          <w:i/>
          <w:sz w:val="22"/>
          <w:szCs w:val="22"/>
        </w:rPr>
        <w:t xml:space="preserve"> and </w:t>
      </w:r>
      <w:r w:rsidRPr="006E52E2">
        <w:rPr>
          <w:rFonts w:eastAsia="Yu Mincho"/>
          <w:i/>
          <w:sz w:val="22"/>
          <w:szCs w:val="22"/>
        </w:rPr>
        <w:t xml:space="preserve">delay(s), i.e., </w:t>
      </w:r>
      <m:oMath>
        <m:sSub>
          <m:sSubPr>
            <m:ctrlPr>
              <w:rPr>
                <w:rFonts w:ascii="Cambria Math" w:eastAsia="Yu Mincho" w:hAnsi="Cambria Math"/>
                <w:i/>
                <w:sz w:val="22"/>
                <w:szCs w:val="22"/>
              </w:rPr>
            </m:ctrlPr>
          </m:sSubPr>
          <m:e>
            <m:r>
              <m:rPr>
                <m:sty m:val="bi"/>
              </m:rPr>
              <w:rPr>
                <w:rFonts w:ascii="Cambria Math" w:eastAsia="Yu Mincho" w:hAnsi="Cambria Math"/>
                <w:sz w:val="22"/>
                <w:szCs w:val="22"/>
              </w:rPr>
              <m:t>W</m:t>
            </m:r>
          </m:e>
          <m:sub>
            <m:r>
              <w:rPr>
                <w:rFonts w:ascii="Cambria Math" w:eastAsia="Yu Mincho" w:hAnsi="Cambria Math"/>
                <w:sz w:val="22"/>
                <w:szCs w:val="22"/>
              </w:rPr>
              <m:t>1,l</m:t>
            </m:r>
          </m:sub>
        </m:sSub>
      </m:oMath>
      <w:r w:rsidR="00A84AFE">
        <w:rPr>
          <w:rFonts w:eastAsia="Yu Mincho"/>
          <w:i/>
          <w:sz w:val="22"/>
          <w:szCs w:val="22"/>
        </w:rPr>
        <w:t xml:space="preserve"> </w:t>
      </w:r>
      <w:r w:rsidRPr="006E52E2">
        <w:rPr>
          <w:rFonts w:eastAsia="Yu Mincho"/>
          <w:i/>
          <w:sz w:val="22"/>
          <w:szCs w:val="22"/>
        </w:rPr>
        <w:t xml:space="preserve">and </w:t>
      </w:r>
      <m:oMath>
        <m:sSub>
          <m:sSubPr>
            <m:ctrlPr>
              <w:rPr>
                <w:rFonts w:ascii="Cambria Math" w:eastAsia="Yu Mincho" w:hAnsi="Cambria Math"/>
                <w:i/>
                <w:sz w:val="22"/>
                <w:szCs w:val="22"/>
              </w:rPr>
            </m:ctrlPr>
          </m:sSubPr>
          <m:e>
            <m:r>
              <m:rPr>
                <m:sty m:val="bi"/>
              </m:rPr>
              <w:rPr>
                <w:rFonts w:ascii="Cambria Math" w:eastAsia="Yu Mincho" w:hAnsi="Cambria Math"/>
                <w:sz w:val="22"/>
                <w:szCs w:val="22"/>
              </w:rPr>
              <m:t>W</m:t>
            </m:r>
          </m:e>
          <m:sub>
            <m:r>
              <w:rPr>
                <w:rFonts w:ascii="Cambria Math" w:eastAsia="Yu Mincho" w:hAnsi="Cambria Math"/>
                <w:sz w:val="22"/>
                <w:szCs w:val="22"/>
              </w:rPr>
              <m:t>f,l</m:t>
            </m:r>
          </m:sub>
        </m:sSub>
      </m:oMath>
      <w:r w:rsidRPr="006E52E2">
        <w:rPr>
          <w:rFonts w:eastAsia="Yu Mincho"/>
          <w:i/>
          <w:sz w:val="22"/>
          <w:szCs w:val="22"/>
        </w:rPr>
        <w:t xml:space="preserve">, </w:t>
      </w:r>
      <w:r w:rsidR="0092091D" w:rsidRPr="006E52E2">
        <w:rPr>
          <w:rFonts w:eastAsia="Yu Mincho"/>
          <w:i/>
          <w:sz w:val="22"/>
          <w:szCs w:val="22"/>
        </w:rPr>
        <w:t>in Type II PS codebook</w:t>
      </w:r>
      <w:r w:rsidR="00CF04BF">
        <w:rPr>
          <w:rFonts w:eastAsia="Yu Mincho"/>
          <w:i/>
          <w:sz w:val="22"/>
          <w:szCs w:val="22"/>
        </w:rPr>
        <w:t xml:space="preserve"> in addition to</w:t>
      </w:r>
      <w:r w:rsidR="00614B90">
        <w:rPr>
          <w:rFonts w:eastAsia="Yu Mincho"/>
          <w:i/>
          <w:sz w:val="22"/>
          <w:szCs w:val="22"/>
        </w:rPr>
        <w:t xml:space="preserve"> currently available</w:t>
      </w:r>
      <w:r w:rsidR="00B31E92">
        <w:rPr>
          <w:rFonts w:eastAsia="Yu Mincho"/>
          <w:i/>
          <w:sz w:val="22"/>
          <w:szCs w:val="22"/>
        </w:rPr>
        <w:t xml:space="preserve"> simultaneous</w:t>
      </w:r>
      <w:r w:rsidR="00CF04BF">
        <w:rPr>
          <w:rFonts w:eastAsia="Yu Mincho"/>
          <w:i/>
          <w:sz w:val="22"/>
          <w:szCs w:val="22"/>
        </w:rPr>
        <w:t xml:space="preserve"> reporting </w:t>
      </w:r>
      <w:r w:rsidR="001961CA">
        <w:rPr>
          <w:rFonts w:eastAsia="Yu Mincho"/>
          <w:i/>
          <w:sz w:val="22"/>
          <w:szCs w:val="22"/>
        </w:rPr>
        <w:t xml:space="preserve">of </w:t>
      </w:r>
      <w:r w:rsidR="00CF04BF">
        <w:rPr>
          <w:rFonts w:eastAsia="Yu Mincho"/>
          <w:i/>
          <w:sz w:val="22"/>
          <w:szCs w:val="22"/>
        </w:rPr>
        <w:t>all the CSI components</w:t>
      </w:r>
      <w:r w:rsidR="00614B90">
        <w:rPr>
          <w:rFonts w:eastAsia="Yu Mincho"/>
          <w:i/>
          <w:sz w:val="22"/>
          <w:szCs w:val="22"/>
        </w:rPr>
        <w:t xml:space="preserve"> </w:t>
      </w:r>
    </w:p>
    <w:p w14:paraId="327A516B" w14:textId="19923D5B" w:rsidR="004B5039" w:rsidRDefault="004B5039" w:rsidP="004B5039">
      <w:pPr>
        <w:pStyle w:val="Default"/>
        <w:rPr>
          <w:rFonts w:ascii="Times New Roman" w:eastAsia="MS Gothic" w:hAnsi="Times New Roman" w:cs="Times New Roman"/>
          <w:color w:val="auto"/>
          <w:sz w:val="22"/>
          <w:lang w:eastAsia="en-US"/>
        </w:rPr>
      </w:pPr>
    </w:p>
    <w:p w14:paraId="7117FF07" w14:textId="3E0CCAE5" w:rsidR="0047014A" w:rsidRDefault="002B04B8" w:rsidP="004B5039">
      <w:pPr>
        <w:pStyle w:val="Default"/>
        <w:rPr>
          <w:rFonts w:ascii="Times New Roman" w:eastAsia="MS Gothic" w:hAnsi="Times New Roman" w:cs="Times New Roman"/>
          <w:color w:val="auto"/>
          <w:sz w:val="22"/>
          <w:lang w:eastAsia="en-US"/>
        </w:rPr>
      </w:pPr>
      <w:r>
        <w:rPr>
          <w:rFonts w:ascii="Times New Roman" w:eastAsia="MS Gothic" w:hAnsi="Times New Roman" w:cs="Times New Roman"/>
          <w:color w:val="auto"/>
          <w:sz w:val="22"/>
          <w:lang w:eastAsia="en-US"/>
        </w:rPr>
        <w:t>Note that, i</w:t>
      </w:r>
      <w:r w:rsidR="00CD6A5D" w:rsidRPr="00CD6A5D">
        <w:rPr>
          <w:rFonts w:ascii="Times New Roman" w:eastAsia="MS Gothic" w:hAnsi="Times New Roman" w:cs="Times New Roman"/>
          <w:color w:val="auto"/>
          <w:sz w:val="22"/>
          <w:lang w:eastAsia="en-US"/>
        </w:rPr>
        <w:t xml:space="preserve">n case if </w:t>
      </w:r>
      <w:proofErr w:type="spellStart"/>
      <w:r w:rsidR="00CD6A5D" w:rsidRPr="00CD6A5D">
        <w:rPr>
          <w:rFonts w:ascii="Times New Roman" w:eastAsia="MS Gothic" w:hAnsi="Times New Roman" w:cs="Times New Roman"/>
          <w:color w:val="auto"/>
          <w:sz w:val="22"/>
          <w:lang w:eastAsia="en-US"/>
        </w:rPr>
        <w:t>gNB</w:t>
      </w:r>
      <w:proofErr w:type="spellEnd"/>
      <w:r w:rsidR="00CD6A5D" w:rsidRPr="00CD6A5D">
        <w:rPr>
          <w:rFonts w:ascii="Times New Roman" w:eastAsia="MS Gothic" w:hAnsi="Times New Roman" w:cs="Times New Roman"/>
          <w:color w:val="auto"/>
          <w:sz w:val="22"/>
          <w:lang w:eastAsia="en-US"/>
        </w:rPr>
        <w:t xml:space="preserve"> </w:t>
      </w:r>
      <w:r w:rsidR="0030164E">
        <w:rPr>
          <w:rFonts w:ascii="Times New Roman" w:eastAsia="MS Gothic" w:hAnsi="Times New Roman" w:cs="Times New Roman"/>
          <w:color w:val="auto"/>
          <w:sz w:val="22"/>
          <w:lang w:eastAsia="en-US"/>
        </w:rPr>
        <w:t>triggers</w:t>
      </w:r>
      <w:r w:rsidR="00CD6A5D" w:rsidRPr="00CD6A5D">
        <w:rPr>
          <w:rFonts w:ascii="Times New Roman" w:eastAsia="MS Gothic" w:hAnsi="Times New Roman" w:cs="Times New Roman"/>
          <w:color w:val="auto"/>
          <w:sz w:val="22"/>
          <w:lang w:eastAsia="en-US"/>
        </w:rPr>
        <w:t xml:space="preserve"> only to report </w:t>
      </w:r>
      <m:oMath>
        <m:sSub>
          <m:sSubPr>
            <m:ctrlPr>
              <w:rPr>
                <w:rFonts w:ascii="Cambria Math" w:eastAsia="MS Gothic" w:hAnsi="Cambria Math" w:cs="Times New Roman"/>
                <w:color w:val="auto"/>
                <w:sz w:val="22"/>
                <w:lang w:eastAsia="en-US"/>
              </w:rPr>
            </m:ctrlPr>
          </m:sSubPr>
          <m:e>
            <m:acc>
              <m:accPr>
                <m:chr m:val="̃"/>
                <m:ctrlPr>
                  <w:rPr>
                    <w:rFonts w:ascii="Cambria Math" w:eastAsia="MS Gothic" w:hAnsi="Cambria Math" w:cs="Times New Roman"/>
                    <w:color w:val="auto"/>
                    <w:sz w:val="22"/>
                    <w:lang w:eastAsia="en-US"/>
                  </w:rPr>
                </m:ctrlPr>
              </m:accPr>
              <m:e>
                <m:r>
                  <m:rPr>
                    <m:sty m:val="b"/>
                  </m:rPr>
                  <w:rPr>
                    <w:rFonts w:ascii="Cambria Math" w:eastAsia="MS Gothic" w:hAnsi="Cambria Math" w:cs="Times New Roman"/>
                    <w:color w:val="auto"/>
                    <w:sz w:val="22"/>
                    <w:lang w:eastAsia="en-US"/>
                  </w:rPr>
                  <m:t>W</m:t>
                </m:r>
              </m:e>
            </m:acc>
          </m:e>
          <m:sub>
            <m:r>
              <w:rPr>
                <w:rFonts w:ascii="Cambria Math" w:eastAsia="MS Gothic" w:hAnsi="Cambria Math" w:cs="Times New Roman"/>
                <w:color w:val="auto"/>
                <w:sz w:val="22"/>
                <w:lang w:eastAsia="en-US"/>
              </w:rPr>
              <m:t>l</m:t>
            </m:r>
          </m:sub>
        </m:sSub>
      </m:oMath>
      <w:r w:rsidR="00CD6A5D" w:rsidRPr="00CD6A5D">
        <w:rPr>
          <w:rFonts w:ascii="Times New Roman" w:eastAsia="MS Gothic" w:hAnsi="Times New Roman" w:cs="Times New Roman"/>
          <w:color w:val="auto"/>
          <w:sz w:val="22"/>
          <w:lang w:eastAsia="en-US"/>
        </w:rPr>
        <w:t xml:space="preserve">, UE can consider previously reported </w:t>
      </w:r>
      <m:oMath>
        <m:sSub>
          <m:sSubPr>
            <m:ctrlPr>
              <w:rPr>
                <w:rFonts w:ascii="Cambria Math" w:eastAsia="MS Gothic" w:hAnsi="Cambria Math" w:cs="Times New Roman"/>
                <w:color w:val="auto"/>
                <w:sz w:val="22"/>
                <w:lang w:eastAsia="en-US"/>
              </w:rPr>
            </m:ctrlPr>
          </m:sSubPr>
          <m:e>
            <m:r>
              <m:rPr>
                <m:sty m:val="b"/>
              </m:rPr>
              <w:rPr>
                <w:rFonts w:ascii="Cambria Math" w:eastAsia="MS Gothic" w:hAnsi="Cambria Math" w:cs="Times New Roman"/>
                <w:color w:val="auto"/>
                <w:sz w:val="22"/>
                <w:lang w:eastAsia="en-US"/>
              </w:rPr>
              <m:t>W</m:t>
            </m:r>
          </m:e>
          <m:sub>
            <m:r>
              <m:rPr>
                <m:sty m:val="p"/>
              </m:rPr>
              <w:rPr>
                <w:rFonts w:ascii="Cambria Math" w:eastAsia="MS Gothic" w:hAnsi="Cambria Math" w:cs="Times New Roman"/>
                <w:color w:val="auto"/>
                <w:sz w:val="22"/>
                <w:lang w:eastAsia="en-US"/>
              </w:rPr>
              <m:t>1,</m:t>
            </m:r>
            <m:r>
              <w:rPr>
                <w:rFonts w:ascii="Cambria Math" w:eastAsia="MS Gothic" w:hAnsi="Cambria Math" w:cs="Times New Roman"/>
                <w:color w:val="auto"/>
                <w:sz w:val="22"/>
                <w:lang w:eastAsia="en-US"/>
              </w:rPr>
              <m:t>l</m:t>
            </m:r>
          </m:sub>
        </m:sSub>
      </m:oMath>
      <w:r w:rsidR="00CD6A5D" w:rsidRPr="00CD6A5D">
        <w:rPr>
          <w:rFonts w:ascii="Times New Roman" w:eastAsia="MS Gothic" w:hAnsi="Times New Roman" w:cs="Times New Roman"/>
          <w:color w:val="auto"/>
          <w:sz w:val="22"/>
          <w:lang w:eastAsia="en-US"/>
        </w:rPr>
        <w:t xml:space="preserve"> and </w:t>
      </w:r>
      <m:oMath>
        <m:sSub>
          <m:sSubPr>
            <m:ctrlPr>
              <w:rPr>
                <w:rFonts w:ascii="Cambria Math" w:eastAsia="MS Gothic" w:hAnsi="Cambria Math" w:cs="Times New Roman"/>
                <w:color w:val="auto"/>
                <w:sz w:val="22"/>
                <w:lang w:eastAsia="en-US"/>
              </w:rPr>
            </m:ctrlPr>
          </m:sSubPr>
          <m:e>
            <m:r>
              <m:rPr>
                <m:sty m:val="b"/>
              </m:rPr>
              <w:rPr>
                <w:rFonts w:ascii="Cambria Math" w:eastAsia="MS Gothic" w:hAnsi="Cambria Math" w:cs="Times New Roman"/>
                <w:color w:val="auto"/>
                <w:sz w:val="22"/>
                <w:lang w:eastAsia="en-US"/>
              </w:rPr>
              <m:t>W</m:t>
            </m:r>
          </m:e>
          <m:sub>
            <m:r>
              <m:rPr>
                <m:sty m:val="p"/>
              </m:rPr>
              <w:rPr>
                <w:rFonts w:ascii="Cambria Math" w:eastAsia="MS Gothic" w:hAnsi="Cambria Math" w:cs="Times New Roman"/>
                <w:color w:val="auto"/>
                <w:sz w:val="22"/>
                <w:lang w:eastAsia="en-US"/>
              </w:rPr>
              <m:t>f,</m:t>
            </m:r>
            <m:r>
              <w:rPr>
                <w:rFonts w:ascii="Cambria Math" w:eastAsia="MS Gothic" w:hAnsi="Cambria Math" w:cs="Times New Roman"/>
                <w:color w:val="auto"/>
                <w:sz w:val="22"/>
                <w:lang w:eastAsia="en-US"/>
              </w:rPr>
              <m:t>l</m:t>
            </m:r>
          </m:sub>
        </m:sSub>
      </m:oMath>
      <w:r w:rsidR="00CD6A5D" w:rsidRPr="00CD6A5D">
        <w:rPr>
          <w:rFonts w:ascii="Times New Roman" w:eastAsia="MS Gothic" w:hAnsi="Times New Roman" w:cs="Times New Roman"/>
          <w:color w:val="auto"/>
          <w:sz w:val="22"/>
          <w:lang w:eastAsia="en-US"/>
        </w:rPr>
        <w:t xml:space="preserve"> </w:t>
      </w:r>
      <w:r w:rsidR="00D01DA4">
        <w:rPr>
          <w:rFonts w:ascii="Times New Roman" w:eastAsia="MS Gothic" w:hAnsi="Times New Roman" w:cs="Times New Roman"/>
          <w:color w:val="auto"/>
          <w:sz w:val="22"/>
          <w:lang w:eastAsia="en-US"/>
        </w:rPr>
        <w:t>for</w:t>
      </w:r>
      <w:r w:rsidR="00CD6A5D" w:rsidRPr="00CD6A5D">
        <w:rPr>
          <w:rFonts w:ascii="Times New Roman" w:eastAsia="MS Gothic" w:hAnsi="Times New Roman" w:cs="Times New Roman"/>
          <w:color w:val="auto"/>
          <w:sz w:val="22"/>
          <w:lang w:eastAsia="en-US"/>
        </w:rPr>
        <w:t xml:space="preserve"> determining </w:t>
      </w:r>
      <m:oMath>
        <m:sSub>
          <m:sSubPr>
            <m:ctrlPr>
              <w:rPr>
                <w:rFonts w:ascii="Cambria Math" w:eastAsia="MS Gothic" w:hAnsi="Cambria Math" w:cs="Times New Roman"/>
                <w:color w:val="auto"/>
                <w:sz w:val="22"/>
                <w:lang w:eastAsia="en-US"/>
              </w:rPr>
            </m:ctrlPr>
          </m:sSubPr>
          <m:e>
            <m:acc>
              <m:accPr>
                <m:chr m:val="̃"/>
                <m:ctrlPr>
                  <w:rPr>
                    <w:rFonts w:ascii="Cambria Math" w:eastAsia="MS Gothic" w:hAnsi="Cambria Math" w:cs="Times New Roman"/>
                    <w:color w:val="auto"/>
                    <w:sz w:val="22"/>
                    <w:lang w:eastAsia="en-US"/>
                  </w:rPr>
                </m:ctrlPr>
              </m:accPr>
              <m:e>
                <m:r>
                  <m:rPr>
                    <m:sty m:val="b"/>
                  </m:rPr>
                  <w:rPr>
                    <w:rFonts w:ascii="Cambria Math" w:eastAsia="MS Gothic" w:hAnsi="Cambria Math" w:cs="Times New Roman"/>
                    <w:color w:val="auto"/>
                    <w:sz w:val="22"/>
                    <w:lang w:eastAsia="en-US"/>
                  </w:rPr>
                  <m:t>W</m:t>
                </m:r>
              </m:e>
            </m:acc>
          </m:e>
          <m:sub>
            <m:r>
              <w:rPr>
                <w:rFonts w:ascii="Cambria Math" w:eastAsia="MS Gothic" w:hAnsi="Cambria Math" w:cs="Times New Roman"/>
                <w:color w:val="auto"/>
                <w:sz w:val="22"/>
                <w:lang w:eastAsia="en-US"/>
              </w:rPr>
              <m:t>l</m:t>
            </m:r>
          </m:sub>
        </m:sSub>
      </m:oMath>
      <w:r w:rsidR="00CD6A5D" w:rsidRPr="00CD6A5D">
        <w:rPr>
          <w:rFonts w:ascii="Times New Roman" w:eastAsia="MS Gothic" w:hAnsi="Times New Roman" w:cs="Times New Roman"/>
          <w:color w:val="auto"/>
          <w:sz w:val="22"/>
          <w:lang w:eastAsia="en-US"/>
        </w:rPr>
        <w:t xml:space="preserve">.  </w:t>
      </w:r>
    </w:p>
    <w:p w14:paraId="466453D8" w14:textId="77777777" w:rsidR="0047014A" w:rsidRDefault="0047014A" w:rsidP="004B5039">
      <w:pPr>
        <w:pStyle w:val="Default"/>
        <w:rPr>
          <w:rFonts w:ascii="Times New Roman" w:eastAsia="MS Gothic" w:hAnsi="Times New Roman" w:cs="Times New Roman"/>
          <w:color w:val="auto"/>
          <w:sz w:val="22"/>
          <w:lang w:eastAsia="en-US"/>
        </w:rPr>
      </w:pPr>
    </w:p>
    <w:p w14:paraId="3748387A" w14:textId="68AB7EF4" w:rsidR="004B5039" w:rsidRDefault="004B5039" w:rsidP="004B5039">
      <w:pPr>
        <w:pStyle w:val="Default"/>
        <w:rPr>
          <w:rFonts w:ascii="Times New Roman" w:eastAsia="MS Gothic" w:hAnsi="Times New Roman" w:cs="Times New Roman"/>
          <w:color w:val="auto"/>
          <w:sz w:val="22"/>
          <w:lang w:eastAsia="en-US"/>
        </w:rPr>
      </w:pPr>
    </w:p>
    <w:p w14:paraId="1C5DF181" w14:textId="35DE335A" w:rsidR="004B5039" w:rsidRDefault="004B5039" w:rsidP="004C5B5B">
      <w:pPr>
        <w:pStyle w:val="Heading2"/>
        <w:tabs>
          <w:tab w:val="clear" w:pos="851"/>
        </w:tabs>
        <w:spacing w:before="240" w:after="120"/>
        <w:ind w:left="360" w:hanging="360"/>
        <w:rPr>
          <w:rFonts w:eastAsiaTheme="minorEastAsia"/>
          <w:lang w:eastAsia="zh-CN"/>
        </w:rPr>
      </w:pPr>
      <w:r>
        <w:rPr>
          <w:rFonts w:eastAsiaTheme="minorEastAsia"/>
          <w:lang w:eastAsia="zh-CN"/>
        </w:rPr>
        <w:lastRenderedPageBreak/>
        <w:t xml:space="preserve">Delay pre-compensation for Type II </w:t>
      </w:r>
      <w:r w:rsidR="00F359A1">
        <w:rPr>
          <w:rFonts w:eastAsiaTheme="minorEastAsia"/>
          <w:lang w:eastAsia="zh-CN"/>
        </w:rPr>
        <w:t>PS</w:t>
      </w:r>
      <w:r>
        <w:rPr>
          <w:rFonts w:eastAsiaTheme="minorEastAsia"/>
          <w:lang w:eastAsia="zh-CN"/>
        </w:rPr>
        <w:t xml:space="preserve"> codebook</w:t>
      </w:r>
    </w:p>
    <w:p w14:paraId="721F9F57" w14:textId="267B2A2A" w:rsidR="00724687" w:rsidRPr="00724687" w:rsidRDefault="00056B7C" w:rsidP="003063B0">
      <w:pPr>
        <w:jc w:val="both"/>
        <w:rPr>
          <w:sz w:val="22"/>
        </w:rPr>
      </w:pPr>
      <w:r w:rsidRPr="003063B0">
        <w:rPr>
          <w:sz w:val="22"/>
        </w:rPr>
        <w:t>As discussed previously</w:t>
      </w:r>
      <w:r w:rsidR="00724687" w:rsidRPr="00724687">
        <w:rPr>
          <w:sz w:val="22"/>
        </w:rPr>
        <w:t xml:space="preserve">, with </w:t>
      </w:r>
      <w:r w:rsidRPr="003063B0">
        <w:rPr>
          <w:sz w:val="22"/>
        </w:rPr>
        <w:t>SRS assisted</w:t>
      </w:r>
      <w:r w:rsidR="00724687" w:rsidRPr="00724687">
        <w:rPr>
          <w:sz w:val="22"/>
        </w:rPr>
        <w:t xml:space="preserve"> UL/DL partial reciprocity, </w:t>
      </w:r>
      <w:r w:rsidR="00D4115D" w:rsidRPr="003063B0">
        <w:rPr>
          <w:sz w:val="22"/>
        </w:rPr>
        <w:t xml:space="preserve">it is possible for the </w:t>
      </w:r>
      <w:proofErr w:type="spellStart"/>
      <w:r w:rsidR="00D4115D" w:rsidRPr="003063B0">
        <w:rPr>
          <w:sz w:val="22"/>
        </w:rPr>
        <w:t>gNB</w:t>
      </w:r>
      <w:proofErr w:type="spellEnd"/>
      <w:r w:rsidR="00D4115D" w:rsidRPr="003063B0">
        <w:rPr>
          <w:sz w:val="22"/>
        </w:rPr>
        <w:t xml:space="preserve"> to estimate channel angle(s)/delay(s)</w:t>
      </w:r>
      <w:r w:rsidR="00724687" w:rsidRPr="003063B0">
        <w:rPr>
          <w:sz w:val="22"/>
        </w:rPr>
        <w:t>.</w:t>
      </w:r>
      <w:r w:rsidR="00324A85" w:rsidRPr="003063B0">
        <w:rPr>
          <w:sz w:val="22"/>
        </w:rPr>
        <w:t xml:space="preserve"> These estimated channel angle(s)/delay(s)</w:t>
      </w:r>
      <w:r w:rsidR="00724687" w:rsidRPr="003063B0">
        <w:rPr>
          <w:sz w:val="22"/>
        </w:rPr>
        <w:t xml:space="preserve"> </w:t>
      </w:r>
      <w:r w:rsidR="00324A85" w:rsidRPr="003063B0">
        <w:rPr>
          <w:sz w:val="22"/>
        </w:rPr>
        <w:t xml:space="preserve">can </w:t>
      </w:r>
      <w:r w:rsidR="000C00D3">
        <w:rPr>
          <w:sz w:val="22"/>
        </w:rPr>
        <w:t>then</w:t>
      </w:r>
      <w:r w:rsidR="00324A85" w:rsidRPr="003063B0">
        <w:rPr>
          <w:sz w:val="22"/>
        </w:rPr>
        <w:t xml:space="preserve"> be</w:t>
      </w:r>
      <w:r w:rsidR="00724687" w:rsidRPr="00724687">
        <w:rPr>
          <w:sz w:val="22"/>
        </w:rPr>
        <w:t xml:space="preserve"> </w:t>
      </w:r>
      <w:r w:rsidR="00324A85" w:rsidRPr="003063B0">
        <w:rPr>
          <w:sz w:val="22"/>
        </w:rPr>
        <w:t>utilized for</w:t>
      </w:r>
      <w:r w:rsidR="00724687" w:rsidRPr="00724687">
        <w:rPr>
          <w:sz w:val="22"/>
        </w:rPr>
        <w:t xml:space="preserve"> introduc</w:t>
      </w:r>
      <w:r w:rsidR="00324A85" w:rsidRPr="003063B0">
        <w:rPr>
          <w:sz w:val="22"/>
        </w:rPr>
        <w:t>ing</w:t>
      </w:r>
      <w:r w:rsidR="00724687" w:rsidRPr="00724687">
        <w:rPr>
          <w:sz w:val="22"/>
        </w:rPr>
        <w:t xml:space="preserve"> some pre-compensations, i.e., pre-compensation for the delays of multi-path channel, such that</w:t>
      </w:r>
      <w:r w:rsidR="00277FD9">
        <w:rPr>
          <w:sz w:val="22"/>
        </w:rPr>
        <w:t xml:space="preserve"> the</w:t>
      </w:r>
      <w:r w:rsidR="009205E4">
        <w:rPr>
          <w:sz w:val="22"/>
        </w:rPr>
        <w:t xml:space="preserve"> observed channel at the</w:t>
      </w:r>
      <w:r w:rsidR="00724687" w:rsidRPr="00724687">
        <w:rPr>
          <w:sz w:val="22"/>
        </w:rPr>
        <w:t xml:space="preserve"> UE can </w:t>
      </w:r>
      <w:r w:rsidR="009205E4">
        <w:rPr>
          <w:sz w:val="22"/>
        </w:rPr>
        <w:t>be made</w:t>
      </w:r>
      <w:r w:rsidR="00724687" w:rsidRPr="00724687">
        <w:rPr>
          <w:sz w:val="22"/>
        </w:rPr>
        <w:t xml:space="preserve"> slow</w:t>
      </w:r>
      <w:r w:rsidR="009205E4">
        <w:rPr>
          <w:sz w:val="22"/>
        </w:rPr>
        <w:t>ly varying</w:t>
      </w:r>
      <w:r w:rsidR="00724687" w:rsidRPr="003063B0">
        <w:rPr>
          <w:sz w:val="22"/>
        </w:rPr>
        <w:t xml:space="preserve">. </w:t>
      </w:r>
    </w:p>
    <w:p w14:paraId="6E67362A" w14:textId="24301DB6" w:rsidR="00964325" w:rsidRPr="00964325" w:rsidRDefault="000C00D3" w:rsidP="00603C30">
      <w:pPr>
        <w:jc w:val="both"/>
        <w:rPr>
          <w:rFonts w:eastAsia="SimSun"/>
          <w:iCs/>
          <w:sz w:val="22"/>
          <w:szCs w:val="20"/>
        </w:rPr>
      </w:pPr>
      <w:r>
        <w:rPr>
          <w:rFonts w:eastAsia="SimSun"/>
          <w:iCs/>
          <w:sz w:val="22"/>
          <w:szCs w:val="20"/>
        </w:rPr>
        <w:t>Let us consider a simple example</w:t>
      </w:r>
      <w:r w:rsidR="00F359A1">
        <w:rPr>
          <w:rFonts w:eastAsia="SimSun"/>
          <w:iCs/>
          <w:sz w:val="22"/>
          <w:szCs w:val="20"/>
        </w:rPr>
        <w:t xml:space="preserve"> to understand this</w:t>
      </w:r>
      <w:r>
        <w:rPr>
          <w:rFonts w:eastAsia="SimSun"/>
          <w:iCs/>
          <w:sz w:val="22"/>
          <w:szCs w:val="20"/>
        </w:rPr>
        <w:t>. As shown in Fig. 3-1,</w:t>
      </w:r>
      <w:r w:rsidR="009165A4">
        <w:rPr>
          <w:rFonts w:eastAsia="SimSun"/>
          <w:iCs/>
          <w:sz w:val="22"/>
          <w:szCs w:val="20"/>
        </w:rPr>
        <w:t xml:space="preserve"> the</w:t>
      </w:r>
      <w:r>
        <w:rPr>
          <w:rFonts w:eastAsia="SimSun"/>
          <w:iCs/>
          <w:sz w:val="22"/>
          <w:szCs w:val="20"/>
        </w:rPr>
        <w:t xml:space="preserve"> </w:t>
      </w:r>
      <w:r w:rsidR="00447AF1">
        <w:rPr>
          <w:rFonts w:eastAsia="SimSun"/>
          <w:iCs/>
          <w:sz w:val="22"/>
          <w:szCs w:val="20"/>
        </w:rPr>
        <w:t xml:space="preserve">directional channel associated with each SD beam/port </w:t>
      </w:r>
      <w:r w:rsidR="00D243FC">
        <w:rPr>
          <w:rFonts w:eastAsia="SimSun"/>
          <w:iCs/>
          <w:sz w:val="22"/>
          <w:szCs w:val="20"/>
        </w:rPr>
        <w:t>undergoes</w:t>
      </w:r>
      <w:r w:rsidR="00F359A1">
        <w:rPr>
          <w:rFonts w:eastAsia="SimSun"/>
          <w:iCs/>
          <w:sz w:val="22"/>
          <w:szCs w:val="20"/>
        </w:rPr>
        <w:t xml:space="preserve"> </w:t>
      </w:r>
      <w:r w:rsidR="005343D3">
        <w:rPr>
          <w:rFonts w:eastAsia="SimSun"/>
          <w:iCs/>
          <w:sz w:val="22"/>
          <w:szCs w:val="20"/>
        </w:rPr>
        <w:t xml:space="preserve">a </w:t>
      </w:r>
      <w:r w:rsidR="00F359A1">
        <w:rPr>
          <w:rFonts w:eastAsia="SimSun"/>
          <w:iCs/>
          <w:sz w:val="22"/>
          <w:szCs w:val="20"/>
        </w:rPr>
        <w:t>single multi-path cluster due to</w:t>
      </w:r>
      <w:r w:rsidR="005343D3">
        <w:rPr>
          <w:rFonts w:eastAsia="SimSun"/>
          <w:iCs/>
          <w:sz w:val="22"/>
          <w:szCs w:val="20"/>
        </w:rPr>
        <w:t xml:space="preserve"> the</w:t>
      </w:r>
      <w:r w:rsidR="00F359A1">
        <w:rPr>
          <w:rFonts w:eastAsia="SimSun"/>
          <w:iCs/>
          <w:sz w:val="22"/>
          <w:szCs w:val="20"/>
        </w:rPr>
        <w:t xml:space="preserve"> scattering geometry.</w:t>
      </w:r>
      <w:r w:rsidR="00D243FC">
        <w:rPr>
          <w:rFonts w:eastAsia="SimSun"/>
          <w:iCs/>
          <w:sz w:val="22"/>
          <w:szCs w:val="20"/>
        </w:rPr>
        <w:t xml:space="preserve"> Now,</w:t>
      </w:r>
      <w:r>
        <w:rPr>
          <w:rFonts w:eastAsia="SimSun"/>
          <w:iCs/>
          <w:sz w:val="22"/>
          <w:szCs w:val="20"/>
        </w:rPr>
        <w:t xml:space="preserve"> </w:t>
      </w:r>
      <w:r w:rsidR="00D243FC">
        <w:rPr>
          <w:rFonts w:eastAsia="SimSun"/>
          <w:iCs/>
          <w:sz w:val="22"/>
          <w:szCs w:val="20"/>
        </w:rPr>
        <w:t>c</w:t>
      </w:r>
      <w:r w:rsidR="00964325" w:rsidRPr="00964325">
        <w:rPr>
          <w:rFonts w:eastAsia="SimSun"/>
          <w:iCs/>
          <w:sz w:val="22"/>
          <w:szCs w:val="20"/>
        </w:rPr>
        <w:t xml:space="preserve">onsidering UL/DL </w:t>
      </w:r>
      <w:r w:rsidR="00FF1997">
        <w:rPr>
          <w:rFonts w:eastAsia="SimSun"/>
          <w:iCs/>
          <w:sz w:val="22"/>
          <w:szCs w:val="20"/>
        </w:rPr>
        <w:t xml:space="preserve">partial </w:t>
      </w:r>
      <w:r w:rsidR="00964325" w:rsidRPr="00964325">
        <w:rPr>
          <w:rFonts w:eastAsia="SimSun"/>
          <w:iCs/>
          <w:sz w:val="22"/>
          <w:szCs w:val="20"/>
        </w:rPr>
        <w:t xml:space="preserve">reciprocity </w:t>
      </w:r>
      <w:r w:rsidR="00FF1997">
        <w:rPr>
          <w:rFonts w:eastAsia="SimSun"/>
          <w:iCs/>
          <w:sz w:val="22"/>
          <w:szCs w:val="20"/>
        </w:rPr>
        <w:t>with</w:t>
      </w:r>
      <w:r w:rsidR="00964325" w:rsidRPr="00964325">
        <w:rPr>
          <w:rFonts w:eastAsia="SimSun"/>
          <w:iCs/>
          <w:sz w:val="22"/>
          <w:szCs w:val="20"/>
        </w:rPr>
        <w:t xml:space="preserve"> SRS</w:t>
      </w:r>
      <w:r w:rsidR="00245A57">
        <w:rPr>
          <w:rFonts w:eastAsia="SimSun"/>
          <w:iCs/>
          <w:sz w:val="22"/>
          <w:szCs w:val="20"/>
        </w:rPr>
        <w:t xml:space="preserve"> transmission</w:t>
      </w:r>
      <w:r w:rsidR="00964325" w:rsidRPr="00964325">
        <w:rPr>
          <w:rFonts w:eastAsia="SimSun"/>
          <w:iCs/>
          <w:sz w:val="22"/>
          <w:szCs w:val="20"/>
        </w:rPr>
        <w:t xml:space="preserve">, mean delay and </w:t>
      </w:r>
      <w:r w:rsidR="00245A57">
        <w:rPr>
          <w:rFonts w:eastAsia="SimSun"/>
          <w:iCs/>
          <w:sz w:val="22"/>
          <w:szCs w:val="20"/>
        </w:rPr>
        <w:t xml:space="preserve">delay </w:t>
      </w:r>
      <w:r w:rsidR="00964325" w:rsidRPr="00964325">
        <w:rPr>
          <w:rFonts w:eastAsia="SimSun"/>
          <w:iCs/>
          <w:sz w:val="22"/>
          <w:szCs w:val="20"/>
        </w:rPr>
        <w:t>spread of</w:t>
      </w:r>
      <w:r w:rsidR="00646EF2">
        <w:rPr>
          <w:rFonts w:eastAsia="SimSun"/>
          <w:iCs/>
          <w:sz w:val="22"/>
          <w:szCs w:val="20"/>
        </w:rPr>
        <w:t xml:space="preserve"> multi-path cluster</w:t>
      </w:r>
      <w:r w:rsidR="00797483">
        <w:rPr>
          <w:rFonts w:eastAsia="SimSun"/>
          <w:iCs/>
          <w:sz w:val="22"/>
          <w:szCs w:val="20"/>
        </w:rPr>
        <w:t>s</w:t>
      </w:r>
      <w:r w:rsidR="00646EF2">
        <w:rPr>
          <w:rFonts w:eastAsia="SimSun"/>
          <w:iCs/>
          <w:sz w:val="22"/>
          <w:szCs w:val="20"/>
        </w:rPr>
        <w:t xml:space="preserve"> associated with</w:t>
      </w:r>
      <w:r w:rsidR="00964325" w:rsidRPr="00964325">
        <w:rPr>
          <w:rFonts w:eastAsia="SimSun"/>
          <w:iCs/>
          <w:sz w:val="22"/>
          <w:szCs w:val="20"/>
        </w:rPr>
        <w:t xml:space="preserve"> each SD beam </w:t>
      </w:r>
      <w:r w:rsidR="00920217">
        <w:rPr>
          <w:rFonts w:eastAsia="SimSun"/>
          <w:iCs/>
          <w:sz w:val="22"/>
          <w:szCs w:val="20"/>
        </w:rPr>
        <w:t>is assumed to</w:t>
      </w:r>
      <w:r w:rsidR="00964325" w:rsidRPr="00964325">
        <w:rPr>
          <w:rFonts w:eastAsia="SimSun"/>
          <w:iCs/>
          <w:sz w:val="22"/>
          <w:szCs w:val="20"/>
        </w:rPr>
        <w:t xml:space="preserve"> be estimated at the </w:t>
      </w:r>
      <w:proofErr w:type="spellStart"/>
      <w:r w:rsidR="00964325" w:rsidRPr="00964325">
        <w:rPr>
          <w:rFonts w:eastAsia="SimSun"/>
          <w:iCs/>
          <w:sz w:val="22"/>
          <w:szCs w:val="20"/>
        </w:rPr>
        <w:t>gNB</w:t>
      </w:r>
      <w:proofErr w:type="spellEnd"/>
      <w:r w:rsidR="00964325" w:rsidRPr="00C15CB1">
        <w:rPr>
          <w:rFonts w:eastAsia="SimSun"/>
          <w:iCs/>
          <w:sz w:val="22"/>
          <w:szCs w:val="20"/>
        </w:rPr>
        <w:t xml:space="preserve">. </w:t>
      </w:r>
      <w:r w:rsidR="00964325" w:rsidRPr="00964325">
        <w:rPr>
          <w:rFonts w:eastAsia="SimSun"/>
          <w:iCs/>
          <w:sz w:val="22"/>
          <w:szCs w:val="20"/>
        </w:rPr>
        <w:t xml:space="preserve">This information can then be used for delay pre-compensation at the </w:t>
      </w:r>
      <w:proofErr w:type="spellStart"/>
      <w:r w:rsidR="00964325" w:rsidRPr="00964325">
        <w:rPr>
          <w:rFonts w:eastAsia="SimSun"/>
          <w:iCs/>
          <w:sz w:val="22"/>
          <w:szCs w:val="20"/>
        </w:rPr>
        <w:t>gNB</w:t>
      </w:r>
      <w:proofErr w:type="spellEnd"/>
      <w:r w:rsidR="00964325" w:rsidRPr="00964325">
        <w:rPr>
          <w:rFonts w:eastAsia="SimSun"/>
          <w:iCs/>
          <w:sz w:val="22"/>
          <w:szCs w:val="20"/>
        </w:rPr>
        <w:t xml:space="preserve"> during DL transmission</w:t>
      </w:r>
      <w:r w:rsidR="00447AF1">
        <w:rPr>
          <w:rFonts w:eastAsia="SimSun"/>
          <w:iCs/>
          <w:sz w:val="22"/>
          <w:szCs w:val="20"/>
        </w:rPr>
        <w:t>. As shown in the example, the resulting delay pre-compensated channel</w:t>
      </w:r>
      <w:r w:rsidR="00603C30">
        <w:rPr>
          <w:rFonts w:eastAsia="SimSun"/>
          <w:iCs/>
          <w:sz w:val="22"/>
          <w:szCs w:val="20"/>
        </w:rPr>
        <w:t xml:space="preserve"> will have an almost flat frequency response.</w:t>
      </w:r>
    </w:p>
    <w:p w14:paraId="35603441" w14:textId="6DFB03CF" w:rsidR="00964325" w:rsidRPr="00964325" w:rsidRDefault="00747196" w:rsidP="00964325">
      <w:pPr>
        <w:rPr>
          <w:sz w:val="22"/>
        </w:rPr>
      </w:pPr>
      <w:r w:rsidRPr="00C13E64">
        <w:rPr>
          <w:rFonts w:eastAsiaTheme="minorEastAsia"/>
          <w:b/>
          <w:bCs/>
          <w:noProof/>
          <w:u w:val="single"/>
          <w:lang w:eastAsia="zh-CN"/>
        </w:rPr>
        <w:drawing>
          <wp:anchor distT="0" distB="0" distL="114300" distR="114300" simplePos="0" relativeHeight="251659264" behindDoc="1" locked="0" layoutInCell="1" allowOverlap="1" wp14:anchorId="4D8CD6E1" wp14:editId="1A717BF0">
            <wp:simplePos x="0" y="0"/>
            <wp:positionH relativeFrom="column">
              <wp:posOffset>15468</wp:posOffset>
            </wp:positionH>
            <wp:positionV relativeFrom="paragraph">
              <wp:posOffset>263422</wp:posOffset>
            </wp:positionV>
            <wp:extent cx="6320336" cy="1958784"/>
            <wp:effectExtent l="19050" t="19050" r="23495" b="22860"/>
            <wp:wrapNone/>
            <wp:docPr id="4" name="Picture 3">
              <a:extLst xmlns:a="http://schemas.openxmlformats.org/drawingml/2006/main">
                <a:ext uri="{FF2B5EF4-FFF2-40B4-BE49-F238E27FC236}">
                  <a16:creationId xmlns:a16="http://schemas.microsoft.com/office/drawing/2014/main" id="{77AB31E6-8CA3-48B5-A1B8-221360BEA1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7AB31E6-8CA3-48B5-A1B8-221360BEA1E1}"/>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351516" cy="1968447"/>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r w:rsidR="00964325">
        <w:rPr>
          <w:sz w:val="22"/>
        </w:rPr>
        <w:t xml:space="preserve"> </w:t>
      </w:r>
    </w:p>
    <w:p w14:paraId="5B06AA05" w14:textId="6FB0D57D" w:rsidR="004B5039" w:rsidRDefault="004B5039" w:rsidP="004B5039">
      <w:pPr>
        <w:rPr>
          <w:rFonts w:eastAsiaTheme="minorEastAsia"/>
          <w:b/>
          <w:bCs/>
          <w:u w:val="single"/>
          <w:lang w:eastAsia="zh-CN"/>
        </w:rPr>
      </w:pPr>
    </w:p>
    <w:p w14:paraId="29B55896" w14:textId="7B2874AB" w:rsidR="004B5039" w:rsidRDefault="004B5039" w:rsidP="004B5039">
      <w:pPr>
        <w:rPr>
          <w:rFonts w:eastAsiaTheme="minorEastAsia"/>
          <w:b/>
          <w:bCs/>
          <w:u w:val="single"/>
          <w:lang w:eastAsia="zh-CN"/>
        </w:rPr>
      </w:pPr>
    </w:p>
    <w:p w14:paraId="2D143302" w14:textId="3404242A" w:rsidR="004B5039" w:rsidRDefault="004B5039" w:rsidP="004B5039">
      <w:pPr>
        <w:rPr>
          <w:rFonts w:eastAsiaTheme="minorEastAsia"/>
          <w:b/>
          <w:bCs/>
          <w:u w:val="single"/>
          <w:lang w:eastAsia="zh-CN"/>
        </w:rPr>
      </w:pPr>
    </w:p>
    <w:p w14:paraId="7AF59642" w14:textId="17A1443A" w:rsidR="004B5039" w:rsidRDefault="004B5039" w:rsidP="004B5039">
      <w:pPr>
        <w:rPr>
          <w:rFonts w:eastAsiaTheme="minorEastAsia"/>
          <w:b/>
          <w:bCs/>
          <w:u w:val="single"/>
          <w:lang w:eastAsia="zh-CN"/>
        </w:rPr>
      </w:pPr>
    </w:p>
    <w:p w14:paraId="3A926D92" w14:textId="287A5C13" w:rsidR="004B5039" w:rsidRDefault="004B5039" w:rsidP="004B5039">
      <w:pPr>
        <w:rPr>
          <w:rFonts w:eastAsiaTheme="minorEastAsia"/>
          <w:b/>
          <w:bCs/>
          <w:u w:val="single"/>
          <w:lang w:eastAsia="zh-CN"/>
        </w:rPr>
      </w:pPr>
    </w:p>
    <w:p w14:paraId="1E823CCD" w14:textId="2333DF07" w:rsidR="004B5039" w:rsidRDefault="004B5039" w:rsidP="004B5039">
      <w:pPr>
        <w:rPr>
          <w:rFonts w:eastAsiaTheme="minorEastAsia"/>
          <w:b/>
          <w:bCs/>
          <w:u w:val="single"/>
          <w:lang w:eastAsia="zh-CN"/>
        </w:rPr>
      </w:pPr>
    </w:p>
    <w:p w14:paraId="08707842" w14:textId="531F82E5" w:rsidR="00D4246C" w:rsidRPr="00945C9B" w:rsidRDefault="00D4246C" w:rsidP="00D4246C">
      <w:pPr>
        <w:spacing w:afterLines="50" w:after="120"/>
        <w:jc w:val="center"/>
        <w:rPr>
          <w:rFonts w:eastAsiaTheme="minorEastAsia"/>
          <w:sz w:val="22"/>
        </w:rPr>
      </w:pPr>
      <w:r w:rsidRPr="00945C9B">
        <w:rPr>
          <w:rFonts w:eastAsiaTheme="minorEastAsia"/>
          <w:sz w:val="22"/>
        </w:rPr>
        <w:t>Fig</w:t>
      </w:r>
      <w:r>
        <w:rPr>
          <w:rFonts w:eastAsiaTheme="minorEastAsia"/>
          <w:sz w:val="22"/>
        </w:rPr>
        <w:t>ure</w:t>
      </w:r>
      <w:r w:rsidRPr="00945C9B">
        <w:rPr>
          <w:rFonts w:eastAsiaTheme="minorEastAsia"/>
          <w:sz w:val="22"/>
        </w:rPr>
        <w:t xml:space="preserve"> </w:t>
      </w:r>
      <w:r>
        <w:rPr>
          <w:rFonts w:eastAsiaTheme="minorEastAsia"/>
          <w:sz w:val="22"/>
        </w:rPr>
        <w:t>3</w:t>
      </w:r>
      <w:r w:rsidRPr="00945C9B">
        <w:rPr>
          <w:rFonts w:eastAsiaTheme="minorEastAsia"/>
          <w:sz w:val="22"/>
        </w:rPr>
        <w:t>-</w:t>
      </w:r>
      <w:r>
        <w:rPr>
          <w:rFonts w:eastAsiaTheme="minorEastAsia"/>
          <w:sz w:val="22"/>
          <w:lang w:eastAsia="zh-CN"/>
        </w:rPr>
        <w:t>1:</w:t>
      </w:r>
      <w:r w:rsidRPr="00945C9B">
        <w:rPr>
          <w:rFonts w:eastAsiaTheme="minorEastAsia"/>
          <w:sz w:val="22"/>
        </w:rPr>
        <w:t xml:space="preserve"> Example</w:t>
      </w:r>
      <w:r>
        <w:rPr>
          <w:rFonts w:eastAsiaTheme="minorEastAsia"/>
          <w:sz w:val="22"/>
        </w:rPr>
        <w:t xml:space="preserve"> of SRS-assisted delay pre-compensation.</w:t>
      </w:r>
    </w:p>
    <w:p w14:paraId="019CE39C" w14:textId="155ED388" w:rsidR="00646EF2" w:rsidRPr="006A2D4D" w:rsidRDefault="00646EF2" w:rsidP="00646EF2">
      <w:pPr>
        <w:spacing w:beforeLines="50" w:before="120" w:afterLines="50" w:after="120"/>
        <w:rPr>
          <w:rFonts w:eastAsiaTheme="minorEastAsia"/>
          <w:b/>
          <w:sz w:val="22"/>
          <w:szCs w:val="22"/>
          <w:u w:val="single"/>
          <w:lang w:eastAsia="zh-CN"/>
        </w:rPr>
      </w:pPr>
      <w:r w:rsidRPr="006A2D4D">
        <w:rPr>
          <w:rFonts w:eastAsiaTheme="minorEastAsia"/>
          <w:b/>
          <w:sz w:val="22"/>
          <w:szCs w:val="22"/>
          <w:u w:val="single"/>
          <w:lang w:eastAsia="zh-CN"/>
        </w:rPr>
        <w:t xml:space="preserve">Observation </w:t>
      </w:r>
      <w:r>
        <w:rPr>
          <w:rFonts w:eastAsiaTheme="minorEastAsia"/>
          <w:b/>
          <w:sz w:val="22"/>
          <w:szCs w:val="22"/>
          <w:u w:val="single"/>
          <w:lang w:eastAsia="zh-CN"/>
        </w:rPr>
        <w:t>3</w:t>
      </w:r>
      <w:r w:rsidRPr="006A2D4D">
        <w:rPr>
          <w:rFonts w:eastAsiaTheme="minorEastAsia"/>
          <w:b/>
          <w:sz w:val="22"/>
          <w:szCs w:val="22"/>
          <w:u w:val="single"/>
          <w:lang w:eastAsia="zh-CN"/>
        </w:rPr>
        <w:t>:</w:t>
      </w:r>
    </w:p>
    <w:p w14:paraId="7AD48F1E" w14:textId="79413C0D" w:rsidR="00646EF2" w:rsidRDefault="00646EF2" w:rsidP="00646EF2">
      <w:pPr>
        <w:numPr>
          <w:ilvl w:val="0"/>
          <w:numId w:val="42"/>
        </w:numPr>
        <w:jc w:val="both"/>
        <w:rPr>
          <w:rFonts w:eastAsia="Yu Mincho"/>
          <w:i/>
          <w:sz w:val="22"/>
          <w:szCs w:val="22"/>
        </w:rPr>
      </w:pPr>
      <w:r>
        <w:rPr>
          <w:rFonts w:eastAsia="Yu Mincho"/>
          <w:i/>
          <w:sz w:val="22"/>
          <w:szCs w:val="22"/>
        </w:rPr>
        <w:t xml:space="preserve">With delay pre-compensation at the </w:t>
      </w:r>
      <w:proofErr w:type="spellStart"/>
      <w:r>
        <w:rPr>
          <w:rFonts w:eastAsia="Yu Mincho"/>
          <w:i/>
          <w:sz w:val="22"/>
          <w:szCs w:val="22"/>
        </w:rPr>
        <w:t>gNB</w:t>
      </w:r>
      <w:proofErr w:type="spellEnd"/>
      <w:r>
        <w:rPr>
          <w:rFonts w:eastAsia="Yu Mincho"/>
          <w:i/>
          <w:sz w:val="22"/>
          <w:szCs w:val="22"/>
        </w:rPr>
        <w:t xml:space="preserve">, the channel frequency response observed at the UE </w:t>
      </w:r>
      <w:r w:rsidR="00A35616">
        <w:rPr>
          <w:rFonts w:eastAsia="Yu Mincho"/>
          <w:i/>
          <w:sz w:val="22"/>
          <w:szCs w:val="22"/>
        </w:rPr>
        <w:t>can be made</w:t>
      </w:r>
      <w:r>
        <w:rPr>
          <w:rFonts w:eastAsia="Yu Mincho"/>
          <w:i/>
          <w:sz w:val="22"/>
          <w:szCs w:val="22"/>
        </w:rPr>
        <w:t xml:space="preserve"> almost</w:t>
      </w:r>
      <w:r w:rsidR="00A35616">
        <w:rPr>
          <w:rFonts w:eastAsia="Yu Mincho"/>
          <w:i/>
          <w:sz w:val="22"/>
          <w:szCs w:val="22"/>
        </w:rPr>
        <w:t xml:space="preserve"> frequency</w:t>
      </w:r>
      <w:r>
        <w:rPr>
          <w:rFonts w:eastAsia="Yu Mincho"/>
          <w:i/>
          <w:sz w:val="22"/>
          <w:szCs w:val="22"/>
        </w:rPr>
        <w:t xml:space="preserve"> flat</w:t>
      </w:r>
    </w:p>
    <w:p w14:paraId="167F8B0C" w14:textId="2B1C2616" w:rsidR="00724687" w:rsidRPr="00724687" w:rsidRDefault="00057EC6" w:rsidP="00603C30">
      <w:pPr>
        <w:jc w:val="both"/>
        <w:rPr>
          <w:rFonts w:eastAsia="SimSun"/>
          <w:iCs/>
          <w:sz w:val="22"/>
          <w:szCs w:val="20"/>
        </w:rPr>
      </w:pPr>
      <w:r>
        <w:rPr>
          <w:rFonts w:eastAsia="SimSun"/>
          <w:iCs/>
          <w:sz w:val="22"/>
          <w:szCs w:val="20"/>
        </w:rPr>
        <w:t>Note that, w</w:t>
      </w:r>
      <w:r w:rsidR="000720E5">
        <w:rPr>
          <w:rFonts w:eastAsia="SimSun"/>
          <w:iCs/>
          <w:sz w:val="22"/>
          <w:szCs w:val="20"/>
        </w:rPr>
        <w:t>ith delay pre-compensation</w:t>
      </w:r>
      <w:r w:rsidR="005660EA">
        <w:rPr>
          <w:rFonts w:eastAsia="SimSun"/>
          <w:iCs/>
          <w:sz w:val="22"/>
          <w:szCs w:val="20"/>
        </w:rPr>
        <w:t xml:space="preserve"> at the </w:t>
      </w:r>
      <w:proofErr w:type="spellStart"/>
      <w:r w:rsidR="005660EA">
        <w:rPr>
          <w:rFonts w:eastAsia="SimSun"/>
          <w:iCs/>
          <w:sz w:val="22"/>
          <w:szCs w:val="20"/>
        </w:rPr>
        <w:t>gNB</w:t>
      </w:r>
      <w:proofErr w:type="spellEnd"/>
      <w:r w:rsidR="000720E5">
        <w:rPr>
          <w:rFonts w:eastAsia="SimSun"/>
          <w:iCs/>
          <w:sz w:val="22"/>
          <w:szCs w:val="20"/>
        </w:rPr>
        <w:t xml:space="preserve">, it is possible to configure larger </w:t>
      </w:r>
      <w:r w:rsidR="000720E5">
        <w:rPr>
          <w:rFonts w:eastAsia="SimSun"/>
          <w:iCs/>
          <w:sz w:val="22"/>
          <w:szCs w:val="20"/>
        </w:rPr>
        <w:t>sub-band (SB)</w:t>
      </w:r>
      <w:r w:rsidR="000720E5" w:rsidRPr="00724687">
        <w:rPr>
          <w:rFonts w:eastAsia="SimSun"/>
          <w:iCs/>
          <w:sz w:val="22"/>
          <w:szCs w:val="20"/>
        </w:rPr>
        <w:t xml:space="preserve"> size</w:t>
      </w:r>
      <w:r w:rsidR="000720E5">
        <w:rPr>
          <w:rFonts w:eastAsia="SimSun"/>
          <w:iCs/>
          <w:sz w:val="22"/>
          <w:szCs w:val="20"/>
        </w:rPr>
        <w:t>s</w:t>
      </w:r>
      <w:r w:rsidR="000720E5">
        <w:rPr>
          <w:rFonts w:eastAsia="SimSun"/>
          <w:iCs/>
          <w:sz w:val="22"/>
          <w:szCs w:val="20"/>
        </w:rPr>
        <w:t xml:space="preserve"> and/or sparse configuration of CSI reporting SBs.</w:t>
      </w:r>
      <w:r w:rsidR="006A1CA2">
        <w:rPr>
          <w:rFonts w:eastAsia="SimSun"/>
          <w:iCs/>
          <w:sz w:val="22"/>
          <w:szCs w:val="20"/>
        </w:rPr>
        <w:t xml:space="preserve"> </w:t>
      </w:r>
      <w:r w:rsidR="00A273FB">
        <w:rPr>
          <w:rFonts w:eastAsia="SimSun"/>
          <w:iCs/>
          <w:sz w:val="22"/>
          <w:szCs w:val="20"/>
        </w:rPr>
        <w:t>As a result,</w:t>
      </w:r>
      <w:r w:rsidR="00724687" w:rsidRPr="00724687">
        <w:rPr>
          <w:rFonts w:eastAsia="SimSun"/>
          <w:iCs/>
          <w:sz w:val="22"/>
          <w:szCs w:val="20"/>
        </w:rPr>
        <w:t xml:space="preserve"> CSI feedback overhead</w:t>
      </w:r>
      <w:r w:rsidR="000720E5">
        <w:rPr>
          <w:rFonts w:eastAsia="SimSun"/>
          <w:iCs/>
          <w:sz w:val="22"/>
          <w:szCs w:val="20"/>
        </w:rPr>
        <w:t xml:space="preserve"> and CSI processing complexity </w:t>
      </w:r>
      <w:r w:rsidR="00A273FB">
        <w:rPr>
          <w:rFonts w:eastAsia="SimSun"/>
          <w:iCs/>
          <w:sz w:val="22"/>
          <w:szCs w:val="20"/>
        </w:rPr>
        <w:t>associated with Type II PS codebook can be further</w:t>
      </w:r>
      <w:r w:rsidR="001737B2">
        <w:rPr>
          <w:rFonts w:eastAsia="SimSun"/>
          <w:iCs/>
          <w:sz w:val="22"/>
          <w:szCs w:val="20"/>
        </w:rPr>
        <w:t xml:space="preserve"> reduced</w:t>
      </w:r>
      <w:r w:rsidR="00137897">
        <w:rPr>
          <w:rFonts w:eastAsia="SimSun"/>
          <w:iCs/>
          <w:sz w:val="22"/>
          <w:szCs w:val="20"/>
        </w:rPr>
        <w:t xml:space="preserve">. </w:t>
      </w:r>
      <w:r w:rsidR="00E23209">
        <w:rPr>
          <w:rFonts w:eastAsia="SimSun"/>
          <w:iCs/>
          <w:sz w:val="22"/>
          <w:szCs w:val="20"/>
        </w:rPr>
        <w:t>Based on this</w:t>
      </w:r>
      <w:r w:rsidR="00137897">
        <w:rPr>
          <w:rFonts w:eastAsia="SimSun"/>
          <w:iCs/>
          <w:sz w:val="22"/>
          <w:szCs w:val="20"/>
        </w:rPr>
        <w:t xml:space="preserve">, we make </w:t>
      </w:r>
      <w:r w:rsidR="00E23209">
        <w:rPr>
          <w:rFonts w:eastAsia="SimSun"/>
          <w:iCs/>
          <w:sz w:val="22"/>
          <w:szCs w:val="20"/>
        </w:rPr>
        <w:t xml:space="preserve">the </w:t>
      </w:r>
      <w:r w:rsidR="00137897">
        <w:rPr>
          <w:rFonts w:eastAsia="SimSun"/>
          <w:iCs/>
          <w:sz w:val="22"/>
          <w:szCs w:val="20"/>
        </w:rPr>
        <w:t>following proposal:</w:t>
      </w:r>
    </w:p>
    <w:p w14:paraId="58ED7223" w14:textId="627E4981" w:rsidR="004B5039" w:rsidRPr="0057199D" w:rsidRDefault="004B5039" w:rsidP="00C15CB1">
      <w:pPr>
        <w:spacing w:beforeLines="50" w:before="120" w:afterLines="50" w:after="120"/>
        <w:rPr>
          <w:rFonts w:eastAsiaTheme="minorEastAsia"/>
          <w:b/>
          <w:sz w:val="22"/>
          <w:szCs w:val="22"/>
          <w:u w:val="single"/>
          <w:lang w:eastAsia="zh-CN"/>
        </w:rPr>
      </w:pPr>
      <w:r w:rsidRPr="0057199D">
        <w:rPr>
          <w:rFonts w:eastAsiaTheme="minorEastAsia" w:hint="eastAsia"/>
          <w:b/>
          <w:sz w:val="22"/>
          <w:szCs w:val="22"/>
          <w:u w:val="single"/>
          <w:lang w:eastAsia="zh-CN"/>
        </w:rPr>
        <w:t>P</w:t>
      </w:r>
      <w:r w:rsidRPr="0057199D">
        <w:rPr>
          <w:rFonts w:eastAsiaTheme="minorEastAsia"/>
          <w:b/>
          <w:sz w:val="22"/>
          <w:szCs w:val="22"/>
          <w:u w:val="single"/>
          <w:lang w:eastAsia="zh-CN"/>
        </w:rPr>
        <w:t xml:space="preserve">roposal </w:t>
      </w:r>
      <w:r w:rsidR="0057199D" w:rsidRPr="0057199D">
        <w:rPr>
          <w:rFonts w:eastAsiaTheme="minorEastAsia"/>
          <w:b/>
          <w:sz w:val="22"/>
          <w:szCs w:val="22"/>
          <w:u w:val="single"/>
          <w:lang w:eastAsia="zh-CN"/>
        </w:rPr>
        <w:t>3</w:t>
      </w:r>
      <w:r w:rsidRPr="0057199D">
        <w:rPr>
          <w:rFonts w:eastAsiaTheme="minorEastAsia"/>
          <w:b/>
          <w:sz w:val="22"/>
          <w:szCs w:val="22"/>
          <w:u w:val="single"/>
          <w:lang w:eastAsia="zh-CN"/>
        </w:rPr>
        <w:t>:</w:t>
      </w:r>
    </w:p>
    <w:p w14:paraId="448AA20E" w14:textId="5476DBE3" w:rsidR="0057199D" w:rsidRPr="0057199D" w:rsidRDefault="0057199D" w:rsidP="000D0C50">
      <w:pPr>
        <w:numPr>
          <w:ilvl w:val="0"/>
          <w:numId w:val="42"/>
        </w:numPr>
        <w:jc w:val="both"/>
        <w:rPr>
          <w:rFonts w:eastAsia="Yu Mincho"/>
          <w:i/>
          <w:sz w:val="22"/>
          <w:szCs w:val="22"/>
        </w:rPr>
      </w:pPr>
      <w:r w:rsidRPr="0057199D">
        <w:rPr>
          <w:rFonts w:eastAsia="Yu Mincho"/>
          <w:i/>
          <w:sz w:val="22"/>
          <w:szCs w:val="22"/>
        </w:rPr>
        <w:t xml:space="preserve">Introduce larger SB sizes compared to what is already available in </w:t>
      </w:r>
      <w:r w:rsidR="00373A58">
        <w:rPr>
          <w:rFonts w:eastAsia="Yu Mincho"/>
          <w:i/>
          <w:sz w:val="22"/>
          <w:szCs w:val="22"/>
        </w:rPr>
        <w:t xml:space="preserve">NR </w:t>
      </w:r>
      <w:r w:rsidRPr="0057199D">
        <w:rPr>
          <w:rFonts w:eastAsia="Yu Mincho"/>
          <w:i/>
          <w:sz w:val="22"/>
          <w:szCs w:val="22"/>
        </w:rPr>
        <w:t>Rel</w:t>
      </w:r>
      <w:r w:rsidR="00C0382A">
        <w:rPr>
          <w:rFonts w:eastAsia="Yu Mincho"/>
          <w:i/>
          <w:sz w:val="22"/>
          <w:szCs w:val="22"/>
        </w:rPr>
        <w:t>-</w:t>
      </w:r>
      <w:r w:rsidRPr="0057199D">
        <w:rPr>
          <w:rFonts w:eastAsia="Yu Mincho"/>
          <w:i/>
          <w:sz w:val="22"/>
          <w:szCs w:val="22"/>
        </w:rPr>
        <w:t>15/16, e.g. SB sizes of 12, 16 PRBs etc.</w:t>
      </w:r>
    </w:p>
    <w:p w14:paraId="54EA64FF" w14:textId="058FB0E0" w:rsidR="00073B26" w:rsidRDefault="000F5356" w:rsidP="000D6727">
      <w:pPr>
        <w:pStyle w:val="Heading1"/>
        <w:rPr>
          <w:lang w:val="en-US"/>
        </w:rPr>
      </w:pPr>
      <w:r>
        <w:rPr>
          <w:lang w:val="en-US"/>
        </w:rPr>
        <w:t>Summary</w:t>
      </w:r>
    </w:p>
    <w:p w14:paraId="44B9F7B1" w14:textId="3820270C"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Pr="001012F3">
        <w:rPr>
          <w:rFonts w:eastAsia="MS Mincho" w:hint="eastAsia"/>
          <w:sz w:val="22"/>
          <w:szCs w:val="22"/>
        </w:rPr>
        <w:t xml:space="preserve"> </w:t>
      </w:r>
      <w:r w:rsidR="0048171D" w:rsidRPr="0048171D">
        <w:rPr>
          <w:rFonts w:eastAsia="MS Mincho"/>
          <w:sz w:val="22"/>
          <w:szCs w:val="22"/>
        </w:rPr>
        <w:t xml:space="preserve">CSI for DL multi-TRP/panel and Type II </w:t>
      </w:r>
      <w:r w:rsidR="00C12B22">
        <w:rPr>
          <w:rFonts w:eastAsia="MS Mincho"/>
          <w:sz w:val="22"/>
          <w:szCs w:val="22"/>
        </w:rPr>
        <w:t>PS</w:t>
      </w:r>
      <w:r w:rsidR="00811A69">
        <w:rPr>
          <w:rFonts w:eastAsia="MS Mincho"/>
          <w:sz w:val="22"/>
          <w:szCs w:val="22"/>
        </w:rPr>
        <w:t xml:space="preserve"> codebook</w:t>
      </w:r>
      <w:r w:rsidR="00C12B22">
        <w:rPr>
          <w:rFonts w:eastAsia="MS Mincho"/>
          <w:sz w:val="22"/>
          <w:szCs w:val="22"/>
        </w:rPr>
        <w:t xml:space="preserve"> </w:t>
      </w:r>
      <w:r w:rsidR="0048171D" w:rsidRPr="0048171D">
        <w:rPr>
          <w:rFonts w:eastAsia="MS Mincho"/>
          <w:sz w:val="22"/>
          <w:szCs w:val="22"/>
        </w:rPr>
        <w:t>enhancement</w:t>
      </w:r>
      <w:r w:rsidR="00C12B22">
        <w:rPr>
          <w:rFonts w:eastAsia="MS Mincho"/>
          <w:sz w:val="22"/>
          <w:szCs w:val="22"/>
        </w:rPr>
        <w:t>s</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811A69">
        <w:rPr>
          <w:rFonts w:eastAsia="MS Mincho"/>
          <w:sz w:val="22"/>
          <w:szCs w:val="22"/>
        </w:rPr>
        <w:t xml:space="preserve">have </w:t>
      </w:r>
      <w:r w:rsidR="00E72266">
        <w:rPr>
          <w:rFonts w:eastAsia="MS Mincho"/>
          <w:sz w:val="22"/>
          <w:szCs w:val="22"/>
        </w:rPr>
        <w:t xml:space="preserve">made following </w:t>
      </w:r>
      <w:r w:rsidR="008C43AD">
        <w:rPr>
          <w:rFonts w:eastAsia="MS Mincho"/>
          <w:sz w:val="22"/>
          <w:szCs w:val="22"/>
        </w:rPr>
        <w:t xml:space="preserve">observations and </w:t>
      </w:r>
      <w:r>
        <w:rPr>
          <w:rFonts w:eastAsia="MS Mincho" w:hint="eastAsia"/>
          <w:sz w:val="22"/>
          <w:szCs w:val="22"/>
        </w:rPr>
        <w:t>proposals.</w:t>
      </w:r>
    </w:p>
    <w:p w14:paraId="188F5C76" w14:textId="77777777" w:rsidR="00B778EA" w:rsidRDefault="00B778EA" w:rsidP="00B778EA">
      <w:pPr>
        <w:spacing w:beforeLines="50" w:before="120" w:afterLines="50" w:after="120"/>
        <w:rPr>
          <w:rFonts w:eastAsiaTheme="minorEastAsia"/>
          <w:b/>
          <w:sz w:val="22"/>
          <w:szCs w:val="22"/>
          <w:u w:val="single"/>
          <w:lang w:eastAsia="zh-CN"/>
        </w:rPr>
      </w:pPr>
      <w:r>
        <w:rPr>
          <w:rFonts w:eastAsiaTheme="minorEastAsia"/>
          <w:b/>
          <w:sz w:val="22"/>
          <w:szCs w:val="22"/>
          <w:u w:val="single"/>
          <w:lang w:eastAsia="zh-CN"/>
        </w:rPr>
        <w:t>Observation 1</w:t>
      </w:r>
      <w:r w:rsidRPr="00B121FC">
        <w:rPr>
          <w:rFonts w:eastAsiaTheme="minorEastAsia"/>
          <w:b/>
          <w:sz w:val="22"/>
          <w:szCs w:val="22"/>
          <w:u w:val="single"/>
          <w:lang w:eastAsia="zh-CN"/>
        </w:rPr>
        <w:t>:</w:t>
      </w:r>
    </w:p>
    <w:p w14:paraId="4EDAE173" w14:textId="4D33E706" w:rsidR="00B778EA" w:rsidRDefault="00B778EA" w:rsidP="00B778EA">
      <w:pPr>
        <w:numPr>
          <w:ilvl w:val="0"/>
          <w:numId w:val="42"/>
        </w:numPr>
        <w:jc w:val="both"/>
        <w:rPr>
          <w:rFonts w:eastAsia="Yu Mincho"/>
          <w:i/>
          <w:sz w:val="22"/>
          <w:szCs w:val="22"/>
        </w:rPr>
      </w:pPr>
      <w:r w:rsidRPr="00E17AD7">
        <w:rPr>
          <w:rFonts w:eastAsia="Yu Mincho"/>
          <w:i/>
          <w:sz w:val="22"/>
          <w:szCs w:val="22"/>
        </w:rPr>
        <w:t xml:space="preserve">Multiple CSI feedback </w:t>
      </w:r>
      <w:r>
        <w:rPr>
          <w:rFonts w:eastAsia="Yu Mincho"/>
          <w:i/>
          <w:sz w:val="22"/>
          <w:szCs w:val="22"/>
        </w:rPr>
        <w:t>considering</w:t>
      </w:r>
      <w:r w:rsidRPr="00E17AD7">
        <w:rPr>
          <w:rFonts w:eastAsia="Yu Mincho"/>
          <w:i/>
          <w:sz w:val="22"/>
          <w:szCs w:val="22"/>
        </w:rPr>
        <w:t xml:space="preserve"> inter-beam/inter-panel</w:t>
      </w:r>
      <w:r>
        <w:rPr>
          <w:rFonts w:eastAsia="Yu Mincho"/>
          <w:i/>
          <w:sz w:val="22"/>
          <w:szCs w:val="22"/>
        </w:rPr>
        <w:t>/inter-TRP</w:t>
      </w:r>
      <w:r w:rsidRPr="00E17AD7">
        <w:rPr>
          <w:rFonts w:eastAsia="Yu Mincho"/>
          <w:i/>
          <w:sz w:val="22"/>
          <w:szCs w:val="22"/>
        </w:rPr>
        <w:t xml:space="preserve"> interference measurement can increase </w:t>
      </w:r>
      <w:r>
        <w:rPr>
          <w:rFonts w:eastAsia="Yu Mincho"/>
          <w:i/>
          <w:sz w:val="22"/>
          <w:szCs w:val="22"/>
        </w:rPr>
        <w:t xml:space="preserve">both </w:t>
      </w:r>
      <w:r w:rsidRPr="00E17AD7">
        <w:rPr>
          <w:rFonts w:eastAsia="Yu Mincho"/>
          <w:i/>
          <w:sz w:val="22"/>
          <w:szCs w:val="22"/>
        </w:rPr>
        <w:t xml:space="preserve">cell average </w:t>
      </w:r>
      <w:r>
        <w:rPr>
          <w:rFonts w:eastAsia="Yu Mincho"/>
          <w:i/>
          <w:sz w:val="22"/>
          <w:szCs w:val="22"/>
        </w:rPr>
        <w:t>and cell edge pe</w:t>
      </w:r>
      <w:r w:rsidRPr="00E17AD7">
        <w:rPr>
          <w:rFonts w:eastAsia="Yu Mincho"/>
          <w:i/>
          <w:sz w:val="22"/>
          <w:szCs w:val="22"/>
        </w:rPr>
        <w:t>rformance</w:t>
      </w:r>
      <w:r>
        <w:rPr>
          <w:rFonts w:eastAsia="Yu Mincho"/>
          <w:i/>
          <w:sz w:val="22"/>
          <w:szCs w:val="22"/>
        </w:rPr>
        <w:t xml:space="preserve"> in multi-panel/TRP scenario</w:t>
      </w:r>
      <w:r w:rsidRPr="00E17AD7">
        <w:rPr>
          <w:rFonts w:eastAsia="Yu Mincho"/>
          <w:i/>
          <w:sz w:val="22"/>
          <w:szCs w:val="22"/>
        </w:rPr>
        <w:t>.</w:t>
      </w:r>
    </w:p>
    <w:p w14:paraId="4322419E" w14:textId="602D8204" w:rsidR="00B778EA" w:rsidRPr="00B121FC" w:rsidRDefault="00B778EA" w:rsidP="00B778EA">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r w:rsidRPr="00B121FC">
        <w:rPr>
          <w:rFonts w:eastAsiaTheme="minorEastAsia"/>
          <w:b/>
          <w:sz w:val="22"/>
          <w:szCs w:val="22"/>
          <w:u w:val="single"/>
          <w:lang w:eastAsia="zh-CN"/>
        </w:rPr>
        <w:t>:</w:t>
      </w:r>
    </w:p>
    <w:p w14:paraId="143C163B" w14:textId="77777777" w:rsidR="00B778EA" w:rsidRPr="00E56B29" w:rsidRDefault="00B778EA" w:rsidP="00B778EA">
      <w:pPr>
        <w:numPr>
          <w:ilvl w:val="0"/>
          <w:numId w:val="42"/>
        </w:numPr>
        <w:spacing w:beforeLines="50" w:before="120" w:afterLines="50" w:after="120"/>
        <w:jc w:val="both"/>
        <w:rPr>
          <w:rFonts w:eastAsia="Yu Mincho"/>
          <w:i/>
          <w:sz w:val="22"/>
          <w:szCs w:val="22"/>
          <w:lang w:eastAsia="ja-JP"/>
        </w:rPr>
      </w:pPr>
      <w:r w:rsidRPr="00E56B29">
        <w:rPr>
          <w:rFonts w:eastAsia="Yu Mincho"/>
          <w:i/>
          <w:sz w:val="22"/>
          <w:szCs w:val="22"/>
          <w:lang w:eastAsia="ja-JP"/>
        </w:rPr>
        <w:t>For a CSI-</w:t>
      </w:r>
      <w:proofErr w:type="spellStart"/>
      <w:r w:rsidRPr="00E56B29">
        <w:rPr>
          <w:rFonts w:eastAsia="Yu Mincho"/>
          <w:i/>
          <w:sz w:val="22"/>
          <w:szCs w:val="22"/>
          <w:lang w:eastAsia="ja-JP"/>
        </w:rPr>
        <w:t>ReportConfig</w:t>
      </w:r>
      <w:proofErr w:type="spellEnd"/>
      <w:r w:rsidRPr="00E56B29">
        <w:rPr>
          <w:rFonts w:eastAsia="Yu Mincho"/>
          <w:i/>
          <w:sz w:val="22"/>
          <w:szCs w:val="22"/>
          <w:lang w:eastAsia="ja-JP"/>
        </w:rPr>
        <w:t>, both separate and joint CSI measurement/reporting for multiple TRPs can be considered.</w:t>
      </w:r>
    </w:p>
    <w:p w14:paraId="766FD7F7" w14:textId="77777777" w:rsidR="00FF051F" w:rsidRDefault="00FF051F" w:rsidP="00B778EA">
      <w:pPr>
        <w:spacing w:beforeLines="50" w:before="120" w:afterLines="50" w:after="120"/>
        <w:rPr>
          <w:rFonts w:eastAsiaTheme="minorEastAsia"/>
          <w:b/>
          <w:sz w:val="22"/>
          <w:szCs w:val="22"/>
          <w:u w:val="single"/>
          <w:lang w:eastAsia="zh-CN"/>
        </w:rPr>
      </w:pPr>
    </w:p>
    <w:p w14:paraId="16CFEA56" w14:textId="13F9EFC3" w:rsidR="00B778EA" w:rsidRPr="006A2D4D" w:rsidRDefault="00B778EA" w:rsidP="00B778EA">
      <w:pPr>
        <w:spacing w:beforeLines="50" w:before="120" w:afterLines="50" w:after="120"/>
        <w:rPr>
          <w:rFonts w:eastAsiaTheme="minorEastAsia"/>
          <w:b/>
          <w:sz w:val="22"/>
          <w:szCs w:val="22"/>
          <w:u w:val="single"/>
          <w:lang w:eastAsia="zh-CN"/>
        </w:rPr>
      </w:pPr>
      <w:r w:rsidRPr="006A2D4D">
        <w:rPr>
          <w:rFonts w:eastAsiaTheme="minorEastAsia"/>
          <w:b/>
          <w:sz w:val="22"/>
          <w:szCs w:val="22"/>
          <w:u w:val="single"/>
          <w:lang w:eastAsia="zh-CN"/>
        </w:rPr>
        <w:lastRenderedPageBreak/>
        <w:t xml:space="preserve">Observation </w:t>
      </w:r>
      <w:r>
        <w:rPr>
          <w:rFonts w:eastAsiaTheme="minorEastAsia"/>
          <w:b/>
          <w:sz w:val="22"/>
          <w:szCs w:val="22"/>
          <w:u w:val="single"/>
          <w:lang w:eastAsia="zh-CN"/>
        </w:rPr>
        <w:t>2</w:t>
      </w:r>
      <w:r w:rsidRPr="006A2D4D">
        <w:rPr>
          <w:rFonts w:eastAsiaTheme="minorEastAsia"/>
          <w:b/>
          <w:sz w:val="22"/>
          <w:szCs w:val="22"/>
          <w:u w:val="single"/>
          <w:lang w:eastAsia="zh-CN"/>
        </w:rPr>
        <w:t>:</w:t>
      </w:r>
    </w:p>
    <w:p w14:paraId="2EA8B73D" w14:textId="77777777" w:rsidR="008A6FB9" w:rsidRDefault="008A6FB9" w:rsidP="008A6FB9">
      <w:pPr>
        <w:numPr>
          <w:ilvl w:val="0"/>
          <w:numId w:val="42"/>
        </w:numPr>
        <w:jc w:val="both"/>
        <w:rPr>
          <w:rFonts w:eastAsia="Yu Mincho"/>
          <w:i/>
          <w:sz w:val="22"/>
          <w:szCs w:val="22"/>
        </w:rPr>
      </w:pPr>
      <w:r w:rsidRPr="006E52E2">
        <w:rPr>
          <w:rFonts w:eastAsia="Yu Mincho"/>
          <w:i/>
          <w:sz w:val="22"/>
          <w:szCs w:val="22"/>
        </w:rPr>
        <w:t>Angle(s) and delay(s) associated with a wireless channel vary slowly</w:t>
      </w:r>
      <w:r>
        <w:rPr>
          <w:rFonts w:eastAsia="Yu Mincho"/>
          <w:i/>
          <w:sz w:val="22"/>
          <w:szCs w:val="22"/>
        </w:rPr>
        <w:t xml:space="preserve"> and such variations can effectively be tracked with </w:t>
      </w:r>
      <w:r w:rsidRPr="006E52E2">
        <w:rPr>
          <w:rFonts w:eastAsia="Yu Mincho"/>
          <w:i/>
          <w:sz w:val="22"/>
          <w:szCs w:val="22"/>
        </w:rPr>
        <w:t>SRS-assisted UL/DL reciprocity</w:t>
      </w:r>
    </w:p>
    <w:p w14:paraId="6800EB77" w14:textId="77777777" w:rsidR="008A6FB9" w:rsidRPr="006E52E2" w:rsidRDefault="008A6FB9" w:rsidP="008A6FB9">
      <w:pPr>
        <w:numPr>
          <w:ilvl w:val="0"/>
          <w:numId w:val="42"/>
        </w:numPr>
        <w:jc w:val="both"/>
        <w:rPr>
          <w:rFonts w:eastAsia="Yu Mincho"/>
          <w:i/>
          <w:sz w:val="22"/>
          <w:szCs w:val="22"/>
        </w:rPr>
      </w:pPr>
      <w:r>
        <w:rPr>
          <w:rFonts w:eastAsia="Yu Mincho"/>
          <w:i/>
          <w:sz w:val="22"/>
          <w:szCs w:val="22"/>
        </w:rPr>
        <w:t>Hence, associated CSI components with channel a</w:t>
      </w:r>
      <w:r w:rsidRPr="006E52E2">
        <w:rPr>
          <w:rFonts w:eastAsia="Yu Mincho"/>
          <w:i/>
          <w:sz w:val="22"/>
          <w:szCs w:val="22"/>
        </w:rPr>
        <w:t>ngle(s)</w:t>
      </w:r>
      <w:r>
        <w:rPr>
          <w:rFonts w:eastAsia="Yu Mincho"/>
          <w:i/>
          <w:sz w:val="22"/>
          <w:szCs w:val="22"/>
        </w:rPr>
        <w:t>/</w:t>
      </w:r>
      <w:r w:rsidRPr="006E52E2">
        <w:rPr>
          <w:rFonts w:eastAsia="Yu Mincho"/>
          <w:i/>
          <w:sz w:val="22"/>
          <w:szCs w:val="22"/>
        </w:rPr>
        <w:t>delay(s)</w:t>
      </w:r>
      <w:r>
        <w:rPr>
          <w:rFonts w:eastAsia="Yu Mincho"/>
          <w:i/>
          <w:sz w:val="22"/>
          <w:szCs w:val="22"/>
        </w:rPr>
        <w:t xml:space="preserve"> in Type II CSI PS codebook may not be required to report every time when NW triggers CSI reporting</w:t>
      </w:r>
    </w:p>
    <w:p w14:paraId="586B4F93" w14:textId="77777777" w:rsidR="00B778EA" w:rsidRPr="006A2D4D" w:rsidRDefault="00B778EA" w:rsidP="00B778EA">
      <w:pPr>
        <w:spacing w:beforeLines="50" w:before="120" w:afterLines="50" w:after="120"/>
        <w:rPr>
          <w:rFonts w:eastAsiaTheme="minorEastAsia"/>
          <w:b/>
          <w:sz w:val="22"/>
          <w:szCs w:val="22"/>
          <w:u w:val="single"/>
          <w:lang w:eastAsia="zh-CN"/>
        </w:rPr>
      </w:pPr>
      <w:r w:rsidRPr="006A2D4D">
        <w:rPr>
          <w:rFonts w:eastAsiaTheme="minorEastAsia" w:hint="eastAsia"/>
          <w:b/>
          <w:sz w:val="22"/>
          <w:szCs w:val="22"/>
          <w:u w:val="single"/>
          <w:lang w:eastAsia="zh-CN"/>
        </w:rPr>
        <w:t>P</w:t>
      </w:r>
      <w:r w:rsidRPr="006A2D4D">
        <w:rPr>
          <w:rFonts w:eastAsiaTheme="minorEastAsia"/>
          <w:b/>
          <w:sz w:val="22"/>
          <w:szCs w:val="22"/>
          <w:u w:val="single"/>
          <w:lang w:eastAsia="zh-CN"/>
        </w:rPr>
        <w:t xml:space="preserve">roposal </w:t>
      </w:r>
      <w:r>
        <w:rPr>
          <w:rFonts w:eastAsiaTheme="minorEastAsia"/>
          <w:b/>
          <w:sz w:val="22"/>
          <w:szCs w:val="22"/>
          <w:u w:val="single"/>
          <w:lang w:eastAsia="zh-CN"/>
        </w:rPr>
        <w:t>2</w:t>
      </w:r>
      <w:r w:rsidRPr="006A2D4D">
        <w:rPr>
          <w:rFonts w:eastAsiaTheme="minorEastAsia"/>
          <w:b/>
          <w:sz w:val="22"/>
          <w:szCs w:val="22"/>
          <w:u w:val="single"/>
          <w:lang w:eastAsia="zh-CN"/>
        </w:rPr>
        <w:t>:</w:t>
      </w:r>
    </w:p>
    <w:p w14:paraId="64AD1D3D" w14:textId="77777777" w:rsidR="00D61C9D" w:rsidRPr="006E52E2" w:rsidRDefault="00D61C9D" w:rsidP="00D61C9D">
      <w:pPr>
        <w:numPr>
          <w:ilvl w:val="0"/>
          <w:numId w:val="42"/>
        </w:numPr>
        <w:jc w:val="both"/>
        <w:rPr>
          <w:rFonts w:eastAsia="Yu Mincho"/>
          <w:i/>
          <w:sz w:val="22"/>
          <w:szCs w:val="22"/>
        </w:rPr>
      </w:pPr>
      <w:r>
        <w:rPr>
          <w:rFonts w:eastAsia="Yu Mincho"/>
          <w:i/>
          <w:sz w:val="22"/>
          <w:szCs w:val="22"/>
        </w:rPr>
        <w:t>Consider</w:t>
      </w:r>
      <w:r w:rsidRPr="006E52E2">
        <w:rPr>
          <w:rFonts w:eastAsia="Yu Mincho"/>
          <w:i/>
          <w:sz w:val="22"/>
          <w:szCs w:val="22"/>
        </w:rPr>
        <w:t xml:space="preserve"> separate triggering for reporting of CSI components</w:t>
      </w:r>
      <w:r>
        <w:rPr>
          <w:rFonts w:eastAsia="Yu Mincho"/>
          <w:i/>
          <w:sz w:val="22"/>
          <w:szCs w:val="22"/>
        </w:rPr>
        <w:t xml:space="preserve"> associated with </w:t>
      </w:r>
      <w:r w:rsidRPr="006E52E2">
        <w:rPr>
          <w:rFonts w:eastAsia="Yu Mincho"/>
          <w:i/>
          <w:sz w:val="22"/>
          <w:szCs w:val="22"/>
        </w:rPr>
        <w:t>angle(s)</w:t>
      </w:r>
      <w:r>
        <w:rPr>
          <w:rFonts w:eastAsia="Yu Mincho"/>
          <w:i/>
          <w:sz w:val="22"/>
          <w:szCs w:val="22"/>
        </w:rPr>
        <w:t xml:space="preserve"> and </w:t>
      </w:r>
      <w:r w:rsidRPr="006E52E2">
        <w:rPr>
          <w:rFonts w:eastAsia="Yu Mincho"/>
          <w:i/>
          <w:sz w:val="22"/>
          <w:szCs w:val="22"/>
        </w:rPr>
        <w:t xml:space="preserve">delay(s), i.e., </w:t>
      </w:r>
      <m:oMath>
        <m:sSub>
          <m:sSubPr>
            <m:ctrlPr>
              <w:rPr>
                <w:rFonts w:ascii="Cambria Math" w:eastAsia="Yu Mincho" w:hAnsi="Cambria Math"/>
                <w:i/>
                <w:sz w:val="22"/>
                <w:szCs w:val="22"/>
              </w:rPr>
            </m:ctrlPr>
          </m:sSubPr>
          <m:e>
            <m:r>
              <m:rPr>
                <m:sty m:val="bi"/>
              </m:rPr>
              <w:rPr>
                <w:rFonts w:ascii="Cambria Math" w:eastAsia="Yu Mincho" w:hAnsi="Cambria Math"/>
                <w:sz w:val="22"/>
                <w:szCs w:val="22"/>
              </w:rPr>
              <m:t>W</m:t>
            </m:r>
          </m:e>
          <m:sub>
            <m:r>
              <w:rPr>
                <w:rFonts w:ascii="Cambria Math" w:eastAsia="Yu Mincho" w:hAnsi="Cambria Math"/>
                <w:sz w:val="22"/>
                <w:szCs w:val="22"/>
              </w:rPr>
              <m:t>1,l</m:t>
            </m:r>
          </m:sub>
        </m:sSub>
      </m:oMath>
      <w:r>
        <w:rPr>
          <w:rFonts w:eastAsia="Yu Mincho"/>
          <w:i/>
          <w:sz w:val="22"/>
          <w:szCs w:val="22"/>
        </w:rPr>
        <w:t xml:space="preserve"> </w:t>
      </w:r>
      <w:r w:rsidRPr="006E52E2">
        <w:rPr>
          <w:rFonts w:eastAsia="Yu Mincho"/>
          <w:i/>
          <w:sz w:val="22"/>
          <w:szCs w:val="22"/>
        </w:rPr>
        <w:t xml:space="preserve">and </w:t>
      </w:r>
      <m:oMath>
        <m:sSub>
          <m:sSubPr>
            <m:ctrlPr>
              <w:rPr>
                <w:rFonts w:ascii="Cambria Math" w:eastAsia="Yu Mincho" w:hAnsi="Cambria Math"/>
                <w:i/>
                <w:sz w:val="22"/>
                <w:szCs w:val="22"/>
              </w:rPr>
            </m:ctrlPr>
          </m:sSubPr>
          <m:e>
            <m:r>
              <m:rPr>
                <m:sty m:val="bi"/>
              </m:rPr>
              <w:rPr>
                <w:rFonts w:ascii="Cambria Math" w:eastAsia="Yu Mincho" w:hAnsi="Cambria Math"/>
                <w:sz w:val="22"/>
                <w:szCs w:val="22"/>
              </w:rPr>
              <m:t>W</m:t>
            </m:r>
          </m:e>
          <m:sub>
            <m:r>
              <w:rPr>
                <w:rFonts w:ascii="Cambria Math" w:eastAsia="Yu Mincho" w:hAnsi="Cambria Math"/>
                <w:sz w:val="22"/>
                <w:szCs w:val="22"/>
              </w:rPr>
              <m:t>f,l</m:t>
            </m:r>
          </m:sub>
        </m:sSub>
      </m:oMath>
      <w:r w:rsidRPr="006E52E2">
        <w:rPr>
          <w:rFonts w:eastAsia="Yu Mincho"/>
          <w:i/>
          <w:sz w:val="22"/>
          <w:szCs w:val="22"/>
        </w:rPr>
        <w:t>, in Type II PS codebook</w:t>
      </w:r>
      <w:r>
        <w:rPr>
          <w:rFonts w:eastAsia="Yu Mincho"/>
          <w:i/>
          <w:sz w:val="22"/>
          <w:szCs w:val="22"/>
        </w:rPr>
        <w:t xml:space="preserve"> in addition to currently available simultaneous reporting of all the CSI components </w:t>
      </w:r>
    </w:p>
    <w:p w14:paraId="3A9B2D38" w14:textId="77777777" w:rsidR="00B778EA" w:rsidRPr="006A2D4D" w:rsidRDefault="00B778EA" w:rsidP="00B778EA">
      <w:pPr>
        <w:spacing w:beforeLines="50" w:before="120" w:afterLines="50" w:after="120"/>
        <w:rPr>
          <w:rFonts w:eastAsiaTheme="minorEastAsia"/>
          <w:b/>
          <w:sz w:val="22"/>
          <w:szCs w:val="22"/>
          <w:u w:val="single"/>
          <w:lang w:eastAsia="zh-CN"/>
        </w:rPr>
      </w:pPr>
      <w:r w:rsidRPr="006A2D4D">
        <w:rPr>
          <w:rFonts w:eastAsiaTheme="minorEastAsia"/>
          <w:b/>
          <w:sz w:val="22"/>
          <w:szCs w:val="22"/>
          <w:u w:val="single"/>
          <w:lang w:eastAsia="zh-CN"/>
        </w:rPr>
        <w:t xml:space="preserve">Observation </w:t>
      </w:r>
      <w:r>
        <w:rPr>
          <w:rFonts w:eastAsiaTheme="minorEastAsia"/>
          <w:b/>
          <w:sz w:val="22"/>
          <w:szCs w:val="22"/>
          <w:u w:val="single"/>
          <w:lang w:eastAsia="zh-CN"/>
        </w:rPr>
        <w:t>3</w:t>
      </w:r>
      <w:r w:rsidRPr="006A2D4D">
        <w:rPr>
          <w:rFonts w:eastAsiaTheme="minorEastAsia"/>
          <w:b/>
          <w:sz w:val="22"/>
          <w:szCs w:val="22"/>
          <w:u w:val="single"/>
          <w:lang w:eastAsia="zh-CN"/>
        </w:rPr>
        <w:t>:</w:t>
      </w:r>
    </w:p>
    <w:p w14:paraId="36E9F071" w14:textId="77777777" w:rsidR="00D61C9D" w:rsidRDefault="00D61C9D" w:rsidP="00D61C9D">
      <w:pPr>
        <w:numPr>
          <w:ilvl w:val="0"/>
          <w:numId w:val="42"/>
        </w:numPr>
        <w:jc w:val="both"/>
        <w:rPr>
          <w:rFonts w:eastAsia="Yu Mincho"/>
          <w:i/>
          <w:sz w:val="22"/>
          <w:szCs w:val="22"/>
        </w:rPr>
      </w:pPr>
      <w:r>
        <w:rPr>
          <w:rFonts w:eastAsia="Yu Mincho"/>
          <w:i/>
          <w:sz w:val="22"/>
          <w:szCs w:val="22"/>
        </w:rPr>
        <w:t xml:space="preserve">With delay pre-compensation at the </w:t>
      </w:r>
      <w:proofErr w:type="spellStart"/>
      <w:r>
        <w:rPr>
          <w:rFonts w:eastAsia="Yu Mincho"/>
          <w:i/>
          <w:sz w:val="22"/>
          <w:szCs w:val="22"/>
        </w:rPr>
        <w:t>gNB</w:t>
      </w:r>
      <w:proofErr w:type="spellEnd"/>
      <w:r>
        <w:rPr>
          <w:rFonts w:eastAsia="Yu Mincho"/>
          <w:i/>
          <w:sz w:val="22"/>
          <w:szCs w:val="22"/>
        </w:rPr>
        <w:t>, the channel frequency response observed at the UE can be made almost frequency flat</w:t>
      </w:r>
    </w:p>
    <w:p w14:paraId="37DF4686" w14:textId="77777777" w:rsidR="00B778EA" w:rsidRPr="0057199D" w:rsidRDefault="00B778EA" w:rsidP="00B778EA">
      <w:pPr>
        <w:spacing w:beforeLines="50" w:before="120" w:afterLines="50" w:after="120"/>
        <w:rPr>
          <w:rFonts w:eastAsiaTheme="minorEastAsia"/>
          <w:b/>
          <w:sz w:val="22"/>
          <w:szCs w:val="22"/>
          <w:u w:val="single"/>
          <w:lang w:eastAsia="zh-CN"/>
        </w:rPr>
      </w:pPr>
      <w:r w:rsidRPr="0057199D">
        <w:rPr>
          <w:rFonts w:eastAsiaTheme="minorEastAsia" w:hint="eastAsia"/>
          <w:b/>
          <w:sz w:val="22"/>
          <w:szCs w:val="22"/>
          <w:u w:val="single"/>
          <w:lang w:eastAsia="zh-CN"/>
        </w:rPr>
        <w:t>P</w:t>
      </w:r>
      <w:r w:rsidRPr="0057199D">
        <w:rPr>
          <w:rFonts w:eastAsiaTheme="minorEastAsia"/>
          <w:b/>
          <w:sz w:val="22"/>
          <w:szCs w:val="22"/>
          <w:u w:val="single"/>
          <w:lang w:eastAsia="zh-CN"/>
        </w:rPr>
        <w:t>roposal 3:</w:t>
      </w:r>
    </w:p>
    <w:p w14:paraId="0001265E" w14:textId="77777777" w:rsidR="00AB0AFE" w:rsidRPr="0057199D" w:rsidRDefault="00AB0AFE" w:rsidP="00AB0AFE">
      <w:pPr>
        <w:numPr>
          <w:ilvl w:val="0"/>
          <w:numId w:val="42"/>
        </w:numPr>
        <w:jc w:val="both"/>
        <w:rPr>
          <w:rFonts w:eastAsia="Yu Mincho"/>
          <w:i/>
          <w:sz w:val="22"/>
          <w:szCs w:val="22"/>
        </w:rPr>
      </w:pPr>
      <w:r w:rsidRPr="0057199D">
        <w:rPr>
          <w:rFonts w:eastAsia="Yu Mincho"/>
          <w:i/>
          <w:sz w:val="22"/>
          <w:szCs w:val="22"/>
        </w:rPr>
        <w:t xml:space="preserve">Introduce larger SB sizes compared to what is already available in </w:t>
      </w:r>
      <w:r>
        <w:rPr>
          <w:rFonts w:eastAsia="Yu Mincho"/>
          <w:i/>
          <w:sz w:val="22"/>
          <w:szCs w:val="22"/>
        </w:rPr>
        <w:t xml:space="preserve">NR </w:t>
      </w:r>
      <w:r w:rsidRPr="0057199D">
        <w:rPr>
          <w:rFonts w:eastAsia="Yu Mincho"/>
          <w:i/>
          <w:sz w:val="22"/>
          <w:szCs w:val="22"/>
        </w:rPr>
        <w:t>Rel</w:t>
      </w:r>
      <w:r>
        <w:rPr>
          <w:rFonts w:eastAsia="Yu Mincho"/>
          <w:i/>
          <w:sz w:val="22"/>
          <w:szCs w:val="22"/>
        </w:rPr>
        <w:t>-</w:t>
      </w:r>
      <w:r w:rsidRPr="0057199D">
        <w:rPr>
          <w:rFonts w:eastAsia="Yu Mincho"/>
          <w:i/>
          <w:sz w:val="22"/>
          <w:szCs w:val="22"/>
        </w:rPr>
        <w:t>15/16, e.g. SB sizes of 12, 16 PRBs etc.</w:t>
      </w:r>
    </w:p>
    <w:p w14:paraId="1CEE004F" w14:textId="690BA217" w:rsidR="00942BD3" w:rsidRPr="00640D1E" w:rsidRDefault="00942BD3" w:rsidP="00640D1E">
      <w:pPr>
        <w:pStyle w:val="Heading1"/>
        <w:numPr>
          <w:ilvl w:val="0"/>
          <w:numId w:val="0"/>
        </w:numPr>
        <w:spacing w:after="120"/>
        <w:rPr>
          <w:b w:val="0"/>
          <w:szCs w:val="22"/>
          <w:lang w:val="en-US"/>
        </w:rPr>
      </w:pPr>
      <w:r w:rsidRPr="005634ED">
        <w:rPr>
          <w:szCs w:val="22"/>
          <w:lang w:val="en-US"/>
        </w:rPr>
        <w:t>References</w:t>
      </w:r>
    </w:p>
    <w:p w14:paraId="26FB8E9D" w14:textId="014722DF" w:rsidR="00491883" w:rsidRDefault="00FF2CFE" w:rsidP="008C43AD">
      <w:pPr>
        <w:numPr>
          <w:ilvl w:val="0"/>
          <w:numId w:val="3"/>
        </w:numPr>
        <w:spacing w:afterLines="50" w:after="120"/>
        <w:jc w:val="both"/>
        <w:rPr>
          <w:rFonts w:eastAsia="SimSun"/>
          <w:sz w:val="22"/>
          <w:szCs w:val="20"/>
          <w:lang w:val="en-GB" w:eastAsia="zh-CN"/>
        </w:rPr>
      </w:pPr>
      <w:r w:rsidRPr="00640D1E">
        <w:rPr>
          <w:rFonts w:eastAsia="SimSun"/>
          <w:sz w:val="22"/>
          <w:szCs w:val="20"/>
          <w:lang w:val="en-GB" w:eastAsia="zh-CN"/>
        </w:rPr>
        <w:t>3GPP</w:t>
      </w:r>
      <w:r>
        <w:rPr>
          <w:rFonts w:eastAsia="SimSun" w:hint="eastAsia"/>
          <w:sz w:val="22"/>
          <w:szCs w:val="20"/>
          <w:lang w:val="en-GB" w:eastAsia="zh-CN"/>
        </w:rPr>
        <w:t xml:space="preserve"> </w:t>
      </w:r>
      <w:r w:rsidR="00E6714E">
        <w:rPr>
          <w:rFonts w:eastAsia="SimSun"/>
          <w:sz w:val="22"/>
          <w:szCs w:val="20"/>
          <w:lang w:val="en-GB" w:eastAsia="zh-CN"/>
        </w:rPr>
        <w:t>RP-193133, “</w:t>
      </w:r>
      <w:r w:rsidR="00643855" w:rsidRPr="00643855">
        <w:rPr>
          <w:rFonts w:eastAsia="SimSun"/>
          <w:sz w:val="22"/>
          <w:szCs w:val="20"/>
          <w:lang w:val="en-GB" w:eastAsia="zh-CN"/>
        </w:rPr>
        <w:t>New WID: Further enhancements on MIMO for NR</w:t>
      </w:r>
      <w:r w:rsidR="00E6714E">
        <w:rPr>
          <w:rFonts w:eastAsia="SimSun"/>
          <w:sz w:val="22"/>
          <w:szCs w:val="20"/>
          <w:lang w:val="en-GB" w:eastAsia="zh-CN"/>
        </w:rPr>
        <w:t>”</w:t>
      </w:r>
      <w:r w:rsidR="00643855">
        <w:rPr>
          <w:rFonts w:eastAsia="SimSun"/>
          <w:sz w:val="22"/>
          <w:szCs w:val="20"/>
          <w:lang w:val="en-GB" w:eastAsia="zh-CN"/>
        </w:rPr>
        <w:t>, RAN#86, Dec. 2019.</w:t>
      </w:r>
    </w:p>
    <w:p w14:paraId="21116947" w14:textId="1D2EA999" w:rsidR="00C24327" w:rsidRDefault="00C24327" w:rsidP="008C43AD">
      <w:pPr>
        <w:numPr>
          <w:ilvl w:val="0"/>
          <w:numId w:val="3"/>
        </w:numPr>
        <w:spacing w:afterLines="50" w:after="120"/>
        <w:jc w:val="both"/>
        <w:rPr>
          <w:rFonts w:eastAsia="SimSun"/>
          <w:sz w:val="22"/>
          <w:szCs w:val="20"/>
          <w:lang w:val="en-GB" w:eastAsia="zh-CN"/>
        </w:rPr>
      </w:pPr>
      <w:r>
        <w:rPr>
          <w:rFonts w:eastAsia="SimSun" w:hint="eastAsia"/>
          <w:sz w:val="22"/>
          <w:szCs w:val="20"/>
          <w:lang w:val="en-GB" w:eastAsia="zh-CN"/>
        </w:rPr>
        <w:t>3</w:t>
      </w:r>
      <w:r>
        <w:rPr>
          <w:rFonts w:eastAsia="SimSun"/>
          <w:sz w:val="22"/>
          <w:szCs w:val="20"/>
          <w:lang w:val="en-GB" w:eastAsia="zh-CN"/>
        </w:rPr>
        <w:t>GPP R1-20</w:t>
      </w:r>
      <w:r w:rsidR="008535E0">
        <w:rPr>
          <w:rFonts w:eastAsia="SimSun"/>
          <w:sz w:val="22"/>
          <w:szCs w:val="20"/>
          <w:lang w:val="en-GB" w:eastAsia="zh-CN"/>
        </w:rPr>
        <w:t>06721</w:t>
      </w:r>
      <w:r>
        <w:rPr>
          <w:rFonts w:eastAsia="SimSun"/>
          <w:sz w:val="22"/>
          <w:szCs w:val="20"/>
          <w:lang w:val="en-GB" w:eastAsia="zh-CN"/>
        </w:rPr>
        <w:t>, “</w:t>
      </w:r>
      <w:r w:rsidR="0036736C" w:rsidRPr="0036736C">
        <w:rPr>
          <w:rFonts w:eastAsia="SimSun"/>
          <w:sz w:val="22"/>
          <w:szCs w:val="20"/>
          <w:lang w:val="en-GB" w:eastAsia="zh-CN"/>
        </w:rPr>
        <w:t>Discussion on beam management for MTRP</w:t>
      </w:r>
      <w:r>
        <w:rPr>
          <w:rFonts w:eastAsia="SimSun"/>
          <w:sz w:val="22"/>
          <w:szCs w:val="20"/>
          <w:lang w:val="en-GB" w:eastAsia="zh-CN"/>
        </w:rPr>
        <w:t>”, RAN#102-e, Aug. 2020.</w:t>
      </w:r>
    </w:p>
    <w:p w14:paraId="620A835D" w14:textId="6496DC74" w:rsidR="008C43AD" w:rsidRPr="008535E0" w:rsidRDefault="008C43AD" w:rsidP="008535E0">
      <w:pPr>
        <w:pStyle w:val="Heading1"/>
        <w:numPr>
          <w:ilvl w:val="0"/>
          <w:numId w:val="0"/>
        </w:numPr>
        <w:spacing w:after="120"/>
        <w:jc w:val="center"/>
        <w:rPr>
          <w:bCs w:val="0"/>
          <w:szCs w:val="22"/>
          <w:lang w:val="en-US" w:eastAsia="zh-CN"/>
        </w:rPr>
      </w:pPr>
      <w:r w:rsidRPr="008535E0">
        <w:rPr>
          <w:rFonts w:hint="eastAsia"/>
          <w:bCs w:val="0"/>
          <w:szCs w:val="22"/>
          <w:lang w:val="en-US" w:eastAsia="zh-CN"/>
        </w:rPr>
        <w:t>A</w:t>
      </w:r>
      <w:r w:rsidRPr="008535E0">
        <w:rPr>
          <w:bCs w:val="0"/>
          <w:szCs w:val="22"/>
          <w:lang w:val="en-US" w:eastAsia="zh-CN"/>
        </w:rPr>
        <w:t>ppendix</w:t>
      </w:r>
    </w:p>
    <w:p w14:paraId="76017DF9" w14:textId="025EB519" w:rsidR="008C43AD" w:rsidRPr="00D877D0" w:rsidRDefault="008C43AD" w:rsidP="008C43AD">
      <w:pPr>
        <w:jc w:val="center"/>
        <w:rPr>
          <w:rFonts w:eastAsiaTheme="minorEastAsia"/>
          <w:sz w:val="22"/>
          <w:szCs w:val="22"/>
          <w:lang w:eastAsia="zh-CN"/>
        </w:rPr>
      </w:pPr>
      <w:r>
        <w:rPr>
          <w:rFonts w:eastAsiaTheme="minorEastAsia"/>
          <w:sz w:val="22"/>
          <w:szCs w:val="22"/>
          <w:lang w:eastAsia="zh-CN"/>
        </w:rPr>
        <w:t>Table A-</w:t>
      </w:r>
      <w:r w:rsidRPr="00D877D0">
        <w:rPr>
          <w:rFonts w:eastAsiaTheme="minorEastAsia"/>
          <w:sz w:val="22"/>
          <w:szCs w:val="22"/>
          <w:lang w:eastAsia="zh-CN"/>
        </w:rPr>
        <w:t xml:space="preserve">1 </w:t>
      </w:r>
      <w:r>
        <w:rPr>
          <w:rFonts w:eastAsiaTheme="minorEastAsia"/>
          <w:sz w:val="22"/>
          <w:szCs w:val="22"/>
          <w:lang w:eastAsia="zh-CN"/>
        </w:rPr>
        <w:t>Simulation assumptions for multi-TRP/panel transmission</w:t>
      </w:r>
    </w:p>
    <w:tbl>
      <w:tblPr>
        <w:tblStyle w:val="TableGrid"/>
        <w:tblW w:w="0" w:type="auto"/>
        <w:tblLook w:val="04A0" w:firstRow="1" w:lastRow="0" w:firstColumn="1" w:lastColumn="0" w:noHBand="0" w:noVBand="1"/>
      </w:tblPr>
      <w:tblGrid>
        <w:gridCol w:w="2761"/>
        <w:gridCol w:w="7201"/>
      </w:tblGrid>
      <w:tr w:rsidR="0045011F" w:rsidRPr="0045011F" w14:paraId="3AAA26B0" w14:textId="77777777" w:rsidTr="00D06A5D">
        <w:trPr>
          <w:trHeight w:val="261"/>
        </w:trPr>
        <w:tc>
          <w:tcPr>
            <w:tcW w:w="2802" w:type="dxa"/>
            <w:hideMark/>
          </w:tcPr>
          <w:p w14:paraId="1F5C3228"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Parameters</w:t>
            </w:r>
          </w:p>
        </w:tc>
        <w:tc>
          <w:tcPr>
            <w:tcW w:w="7386" w:type="dxa"/>
            <w:hideMark/>
          </w:tcPr>
          <w:p w14:paraId="2EFCFE07"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Values or assumptions</w:t>
            </w:r>
          </w:p>
        </w:tc>
      </w:tr>
      <w:tr w:rsidR="0045011F" w:rsidRPr="0045011F" w14:paraId="204ADA1B" w14:textId="77777777" w:rsidTr="00D06A5D">
        <w:trPr>
          <w:trHeight w:val="261"/>
        </w:trPr>
        <w:tc>
          <w:tcPr>
            <w:tcW w:w="2802" w:type="dxa"/>
          </w:tcPr>
          <w:p w14:paraId="2C9B071B" w14:textId="77777777" w:rsidR="0045011F" w:rsidRPr="0045011F" w:rsidRDefault="0045011F" w:rsidP="0045011F">
            <w:pPr>
              <w:rPr>
                <w:rFonts w:eastAsia="SimSun"/>
                <w:b/>
                <w:bCs/>
                <w:sz w:val="22"/>
                <w:szCs w:val="20"/>
                <w:lang w:eastAsia="zh-CN"/>
              </w:rPr>
            </w:pPr>
            <w:r w:rsidRPr="0045011F">
              <w:rPr>
                <w:rFonts w:eastAsia="SimSun" w:hint="eastAsia"/>
                <w:b/>
                <w:bCs/>
                <w:sz w:val="22"/>
                <w:szCs w:val="20"/>
                <w:lang w:eastAsia="zh-CN"/>
              </w:rPr>
              <w:t>Scenario</w:t>
            </w:r>
          </w:p>
        </w:tc>
        <w:tc>
          <w:tcPr>
            <w:tcW w:w="7386" w:type="dxa"/>
          </w:tcPr>
          <w:p w14:paraId="526C5021" w14:textId="77777777" w:rsidR="0045011F" w:rsidRPr="0045011F" w:rsidRDefault="0045011F" w:rsidP="0045011F">
            <w:pPr>
              <w:rPr>
                <w:rFonts w:eastAsia="SimSun"/>
                <w:bCs/>
                <w:sz w:val="22"/>
                <w:szCs w:val="20"/>
                <w:lang w:eastAsia="zh-CN"/>
              </w:rPr>
            </w:pPr>
            <w:r w:rsidRPr="0045011F">
              <w:rPr>
                <w:rFonts w:eastAsia="SimSun"/>
                <w:bCs/>
                <w:sz w:val="22"/>
                <w:szCs w:val="20"/>
                <w:lang w:eastAsia="zh-CN"/>
              </w:rPr>
              <w:t>Dense Urban Micro layer only</w:t>
            </w:r>
          </w:p>
        </w:tc>
      </w:tr>
      <w:tr w:rsidR="0045011F" w:rsidRPr="0045011F" w14:paraId="4741F23A" w14:textId="77777777" w:rsidTr="00D06A5D">
        <w:trPr>
          <w:trHeight w:val="261"/>
        </w:trPr>
        <w:tc>
          <w:tcPr>
            <w:tcW w:w="2802" w:type="dxa"/>
            <w:hideMark/>
          </w:tcPr>
          <w:p w14:paraId="729E08A9"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Carrier Frequency</w:t>
            </w:r>
          </w:p>
        </w:tc>
        <w:tc>
          <w:tcPr>
            <w:tcW w:w="7386" w:type="dxa"/>
            <w:hideMark/>
          </w:tcPr>
          <w:p w14:paraId="33BF26D8" w14:textId="77777777" w:rsidR="0045011F" w:rsidRPr="0045011F" w:rsidRDefault="0045011F" w:rsidP="0045011F">
            <w:pPr>
              <w:rPr>
                <w:rFonts w:eastAsia="SimSun"/>
                <w:sz w:val="22"/>
                <w:szCs w:val="20"/>
                <w:lang w:eastAsia="zh-CN"/>
              </w:rPr>
            </w:pPr>
            <w:r w:rsidRPr="0045011F">
              <w:rPr>
                <w:rFonts w:eastAsia="SimSun"/>
                <w:sz w:val="22"/>
                <w:szCs w:val="20"/>
                <w:lang w:eastAsia="zh-CN"/>
              </w:rPr>
              <w:t>30 GHz</w:t>
            </w:r>
          </w:p>
        </w:tc>
      </w:tr>
      <w:tr w:rsidR="0045011F" w:rsidRPr="0045011F" w14:paraId="429E1CCD" w14:textId="77777777" w:rsidTr="00D06A5D">
        <w:trPr>
          <w:trHeight w:val="261"/>
        </w:trPr>
        <w:tc>
          <w:tcPr>
            <w:tcW w:w="2802" w:type="dxa"/>
            <w:hideMark/>
          </w:tcPr>
          <w:p w14:paraId="47F67908"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Mode</w:t>
            </w:r>
          </w:p>
        </w:tc>
        <w:tc>
          <w:tcPr>
            <w:tcW w:w="7386" w:type="dxa"/>
            <w:hideMark/>
          </w:tcPr>
          <w:p w14:paraId="558DF934" w14:textId="77777777" w:rsidR="0045011F" w:rsidRPr="0045011F" w:rsidRDefault="0045011F" w:rsidP="0045011F">
            <w:pPr>
              <w:rPr>
                <w:rFonts w:eastAsia="SimSun"/>
                <w:sz w:val="22"/>
                <w:szCs w:val="20"/>
                <w:lang w:eastAsia="zh-CN"/>
              </w:rPr>
            </w:pPr>
            <w:r w:rsidRPr="0045011F">
              <w:rPr>
                <w:rFonts w:eastAsia="SimSun"/>
                <w:sz w:val="22"/>
                <w:szCs w:val="20"/>
                <w:lang w:eastAsia="zh-CN"/>
              </w:rPr>
              <w:t>TDD</w:t>
            </w:r>
          </w:p>
        </w:tc>
      </w:tr>
      <w:tr w:rsidR="0045011F" w:rsidRPr="0045011F" w14:paraId="27B7AC91" w14:textId="77777777" w:rsidTr="00D06A5D">
        <w:trPr>
          <w:trHeight w:val="261"/>
        </w:trPr>
        <w:tc>
          <w:tcPr>
            <w:tcW w:w="2802" w:type="dxa"/>
            <w:hideMark/>
          </w:tcPr>
          <w:p w14:paraId="46C3C74E"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Bandwidth</w:t>
            </w:r>
          </w:p>
        </w:tc>
        <w:tc>
          <w:tcPr>
            <w:tcW w:w="7386" w:type="dxa"/>
            <w:hideMark/>
          </w:tcPr>
          <w:p w14:paraId="5FC1C537" w14:textId="77777777" w:rsidR="0045011F" w:rsidRPr="0045011F" w:rsidRDefault="0045011F" w:rsidP="0045011F">
            <w:pPr>
              <w:rPr>
                <w:rFonts w:eastAsia="SimSun"/>
                <w:sz w:val="22"/>
                <w:szCs w:val="20"/>
                <w:lang w:eastAsia="zh-CN"/>
              </w:rPr>
            </w:pPr>
            <w:r w:rsidRPr="0045011F">
              <w:rPr>
                <w:rFonts w:eastAsia="SimSun"/>
                <w:sz w:val="22"/>
                <w:szCs w:val="20"/>
                <w:lang w:eastAsia="zh-CN"/>
              </w:rPr>
              <w:t>80MHz</w:t>
            </w:r>
          </w:p>
        </w:tc>
      </w:tr>
      <w:tr w:rsidR="0045011F" w:rsidRPr="0045011F" w14:paraId="3AA541D7" w14:textId="77777777" w:rsidTr="00D06A5D">
        <w:trPr>
          <w:trHeight w:val="261"/>
        </w:trPr>
        <w:tc>
          <w:tcPr>
            <w:tcW w:w="2802" w:type="dxa"/>
            <w:hideMark/>
          </w:tcPr>
          <w:p w14:paraId="4C640B7F"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Subcarrier Spacing</w:t>
            </w:r>
          </w:p>
        </w:tc>
        <w:tc>
          <w:tcPr>
            <w:tcW w:w="7386" w:type="dxa"/>
            <w:hideMark/>
          </w:tcPr>
          <w:p w14:paraId="3519D24A" w14:textId="77777777" w:rsidR="0045011F" w:rsidRPr="0045011F" w:rsidRDefault="0045011F" w:rsidP="0045011F">
            <w:pPr>
              <w:rPr>
                <w:rFonts w:eastAsia="SimSun"/>
                <w:sz w:val="22"/>
                <w:szCs w:val="20"/>
                <w:lang w:eastAsia="zh-CN"/>
              </w:rPr>
            </w:pPr>
            <w:r w:rsidRPr="0045011F">
              <w:rPr>
                <w:rFonts w:eastAsia="SimSun"/>
                <w:sz w:val="22"/>
                <w:szCs w:val="20"/>
                <w:lang w:eastAsia="zh-CN"/>
              </w:rPr>
              <w:t>120kHz</w:t>
            </w:r>
          </w:p>
        </w:tc>
      </w:tr>
      <w:tr w:rsidR="0045011F" w:rsidRPr="0045011F" w14:paraId="5D14AC7A" w14:textId="77777777" w:rsidTr="00D06A5D">
        <w:trPr>
          <w:trHeight w:val="261"/>
        </w:trPr>
        <w:tc>
          <w:tcPr>
            <w:tcW w:w="2802" w:type="dxa"/>
            <w:hideMark/>
          </w:tcPr>
          <w:p w14:paraId="70DBB097"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Channel Model</w:t>
            </w:r>
          </w:p>
        </w:tc>
        <w:tc>
          <w:tcPr>
            <w:tcW w:w="7386" w:type="dxa"/>
            <w:hideMark/>
          </w:tcPr>
          <w:p w14:paraId="371288BE" w14:textId="77777777" w:rsidR="0045011F" w:rsidRPr="0045011F" w:rsidRDefault="0045011F" w:rsidP="0045011F">
            <w:pPr>
              <w:rPr>
                <w:rFonts w:eastAsia="SimSun"/>
                <w:sz w:val="22"/>
                <w:szCs w:val="20"/>
                <w:lang w:eastAsia="zh-CN"/>
              </w:rPr>
            </w:pPr>
            <w:proofErr w:type="spellStart"/>
            <w:r w:rsidRPr="0045011F">
              <w:rPr>
                <w:rFonts w:eastAsia="SimSun"/>
                <w:sz w:val="22"/>
                <w:szCs w:val="20"/>
                <w:lang w:eastAsia="zh-CN"/>
              </w:rPr>
              <w:t>UMi</w:t>
            </w:r>
            <w:proofErr w:type="spellEnd"/>
            <w:r w:rsidRPr="0045011F">
              <w:rPr>
                <w:rFonts w:eastAsia="SimSun"/>
                <w:sz w:val="22"/>
                <w:szCs w:val="20"/>
                <w:lang w:eastAsia="zh-CN"/>
              </w:rPr>
              <w:t xml:space="preserve"> in TR 38.901</w:t>
            </w:r>
          </w:p>
        </w:tc>
      </w:tr>
      <w:tr w:rsidR="0045011F" w:rsidRPr="0045011F" w14:paraId="407C6310" w14:textId="77777777" w:rsidTr="00D06A5D">
        <w:trPr>
          <w:trHeight w:val="261"/>
        </w:trPr>
        <w:tc>
          <w:tcPr>
            <w:tcW w:w="2802" w:type="dxa"/>
            <w:hideMark/>
          </w:tcPr>
          <w:p w14:paraId="7D299AC9"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TXRU mapping to antenna elements</w:t>
            </w:r>
          </w:p>
        </w:tc>
        <w:tc>
          <w:tcPr>
            <w:tcW w:w="7386" w:type="dxa"/>
            <w:hideMark/>
          </w:tcPr>
          <w:p w14:paraId="40240263" w14:textId="77777777" w:rsidR="0045011F" w:rsidRPr="0045011F" w:rsidRDefault="0045011F" w:rsidP="0045011F">
            <w:pPr>
              <w:rPr>
                <w:rFonts w:eastAsia="SimSun"/>
                <w:sz w:val="22"/>
                <w:szCs w:val="20"/>
                <w:lang w:eastAsia="zh-CN"/>
              </w:rPr>
            </w:pPr>
            <w:r w:rsidRPr="0045011F">
              <w:rPr>
                <w:rFonts w:eastAsia="SimSun"/>
                <w:sz w:val="22"/>
                <w:szCs w:val="20"/>
                <w:lang w:eastAsia="zh-CN"/>
              </w:rPr>
              <w:t>One TXRU per panel per polarization</w:t>
            </w:r>
          </w:p>
        </w:tc>
      </w:tr>
      <w:tr w:rsidR="0045011F" w:rsidRPr="0045011F" w14:paraId="7F3A0A72" w14:textId="77777777" w:rsidTr="00D06A5D">
        <w:trPr>
          <w:trHeight w:val="520"/>
        </w:trPr>
        <w:tc>
          <w:tcPr>
            <w:tcW w:w="2802" w:type="dxa"/>
            <w:hideMark/>
          </w:tcPr>
          <w:p w14:paraId="7EF12125"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TXRU mapping weights</w:t>
            </w:r>
          </w:p>
        </w:tc>
        <w:tc>
          <w:tcPr>
            <w:tcW w:w="7386" w:type="dxa"/>
            <w:hideMark/>
          </w:tcPr>
          <w:p w14:paraId="03917B76" w14:textId="77777777" w:rsidR="0045011F" w:rsidRPr="0045011F" w:rsidRDefault="0045011F" w:rsidP="0045011F">
            <w:pPr>
              <w:rPr>
                <w:rFonts w:eastAsia="SimSun"/>
                <w:sz w:val="22"/>
                <w:szCs w:val="20"/>
                <w:lang w:eastAsia="zh-CN"/>
              </w:rPr>
            </w:pPr>
            <w:r w:rsidRPr="0045011F">
              <w:rPr>
                <w:rFonts w:eastAsia="SimSun"/>
                <w:sz w:val="22"/>
                <w:szCs w:val="20"/>
                <w:lang w:eastAsia="zh-CN"/>
              </w:rPr>
              <w:t>2D TXRU virtualization weights for each panel is the Kronecker product between vertical and horizontal weight vectors taken from DFT, i.e., 2D sub-array partition model defined in TR36.897.</w:t>
            </w:r>
          </w:p>
        </w:tc>
      </w:tr>
      <w:tr w:rsidR="0045011F" w:rsidRPr="0045011F" w14:paraId="6BFD3F7A" w14:textId="77777777" w:rsidTr="00D06A5D">
        <w:trPr>
          <w:trHeight w:val="261"/>
        </w:trPr>
        <w:tc>
          <w:tcPr>
            <w:tcW w:w="2802" w:type="dxa"/>
            <w:hideMark/>
          </w:tcPr>
          <w:p w14:paraId="70AFBA89"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lastRenderedPageBreak/>
              <w:t>Criteria for beam selection for serving TRP</w:t>
            </w:r>
          </w:p>
        </w:tc>
        <w:tc>
          <w:tcPr>
            <w:tcW w:w="7386" w:type="dxa"/>
            <w:hideMark/>
          </w:tcPr>
          <w:p w14:paraId="2094152E" w14:textId="77777777" w:rsidR="0045011F" w:rsidRPr="0045011F" w:rsidRDefault="0045011F" w:rsidP="0045011F">
            <w:pPr>
              <w:rPr>
                <w:rFonts w:eastAsia="SimSun"/>
                <w:sz w:val="22"/>
                <w:szCs w:val="20"/>
                <w:lang w:eastAsia="zh-CN"/>
              </w:rPr>
            </w:pPr>
            <w:r w:rsidRPr="0045011F">
              <w:rPr>
                <w:rFonts w:eastAsia="SimSun"/>
                <w:sz w:val="22"/>
                <w:szCs w:val="20"/>
                <w:lang w:eastAsia="zh-CN"/>
              </w:rPr>
              <w:t xml:space="preserve">Select the best beam pair among the limited set of DFT beams, based on the criteria of maximizing receive power after beamforming.  </w:t>
            </w:r>
          </w:p>
        </w:tc>
      </w:tr>
      <w:tr w:rsidR="0045011F" w:rsidRPr="0045011F" w14:paraId="3E6CEA63" w14:textId="77777777" w:rsidTr="00D06A5D">
        <w:trPr>
          <w:trHeight w:val="261"/>
        </w:trPr>
        <w:tc>
          <w:tcPr>
            <w:tcW w:w="2802" w:type="dxa"/>
            <w:hideMark/>
          </w:tcPr>
          <w:p w14:paraId="6D792D3E"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ISD</w:t>
            </w:r>
          </w:p>
        </w:tc>
        <w:tc>
          <w:tcPr>
            <w:tcW w:w="7386" w:type="dxa"/>
            <w:hideMark/>
          </w:tcPr>
          <w:p w14:paraId="5CC9A287" w14:textId="77777777" w:rsidR="0045011F" w:rsidRPr="0045011F" w:rsidRDefault="0045011F" w:rsidP="0045011F">
            <w:pPr>
              <w:rPr>
                <w:rFonts w:eastAsia="SimSun"/>
                <w:sz w:val="22"/>
                <w:szCs w:val="20"/>
                <w:lang w:eastAsia="zh-CN"/>
              </w:rPr>
            </w:pPr>
            <w:r w:rsidRPr="0045011F">
              <w:rPr>
                <w:rFonts w:eastAsia="SimSun"/>
                <w:sz w:val="22"/>
                <w:szCs w:val="20"/>
                <w:lang w:eastAsia="zh-CN"/>
              </w:rPr>
              <w:t>200m</w:t>
            </w:r>
          </w:p>
        </w:tc>
      </w:tr>
      <w:tr w:rsidR="0045011F" w:rsidRPr="0045011F" w14:paraId="5F51A9EC" w14:textId="77777777" w:rsidTr="00D06A5D">
        <w:trPr>
          <w:trHeight w:val="261"/>
        </w:trPr>
        <w:tc>
          <w:tcPr>
            <w:tcW w:w="2802" w:type="dxa"/>
            <w:hideMark/>
          </w:tcPr>
          <w:p w14:paraId="7368AD88"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BS Tx power</w:t>
            </w:r>
          </w:p>
        </w:tc>
        <w:tc>
          <w:tcPr>
            <w:tcW w:w="7386" w:type="dxa"/>
            <w:hideMark/>
          </w:tcPr>
          <w:p w14:paraId="11D624E2" w14:textId="77777777" w:rsidR="0045011F" w:rsidRPr="0045011F" w:rsidRDefault="0045011F" w:rsidP="0045011F">
            <w:pPr>
              <w:rPr>
                <w:rFonts w:eastAsia="SimSun"/>
                <w:sz w:val="22"/>
                <w:szCs w:val="20"/>
                <w:lang w:eastAsia="zh-CN"/>
              </w:rPr>
            </w:pPr>
            <w:r w:rsidRPr="0045011F">
              <w:rPr>
                <w:rFonts w:eastAsia="SimSun"/>
                <w:sz w:val="22"/>
                <w:szCs w:val="20"/>
                <w:lang w:eastAsia="zh-CN"/>
              </w:rPr>
              <w:t>39dBm</w:t>
            </w:r>
          </w:p>
        </w:tc>
      </w:tr>
      <w:tr w:rsidR="0045011F" w:rsidRPr="0045011F" w14:paraId="24674341" w14:textId="77777777" w:rsidTr="00D06A5D">
        <w:trPr>
          <w:trHeight w:val="262"/>
        </w:trPr>
        <w:tc>
          <w:tcPr>
            <w:tcW w:w="2802" w:type="dxa"/>
            <w:hideMark/>
          </w:tcPr>
          <w:p w14:paraId="5AF0A8EF"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BF scheme</w:t>
            </w:r>
          </w:p>
        </w:tc>
        <w:tc>
          <w:tcPr>
            <w:tcW w:w="7386" w:type="dxa"/>
            <w:hideMark/>
          </w:tcPr>
          <w:p w14:paraId="5D8DCFBC" w14:textId="77777777" w:rsidR="0045011F" w:rsidRPr="0045011F" w:rsidRDefault="0045011F" w:rsidP="0045011F">
            <w:pPr>
              <w:rPr>
                <w:rFonts w:eastAsia="SimSun"/>
                <w:sz w:val="22"/>
                <w:szCs w:val="20"/>
                <w:lang w:eastAsia="zh-CN"/>
              </w:rPr>
            </w:pPr>
            <w:r w:rsidRPr="0045011F">
              <w:rPr>
                <w:rFonts w:eastAsia="SimSun"/>
                <w:sz w:val="22"/>
                <w:szCs w:val="20"/>
                <w:lang w:eastAsia="zh-CN"/>
              </w:rPr>
              <w:t xml:space="preserve">Analog BF based on beam selection + </w:t>
            </w:r>
            <w:r w:rsidRPr="0045011F">
              <w:rPr>
                <w:rFonts w:eastAsia="SimSun"/>
                <w:bCs/>
                <w:sz w:val="22"/>
                <w:szCs w:val="20"/>
                <w:lang w:eastAsia="zh-CN"/>
              </w:rPr>
              <w:t>Digital BF based on ideal SVD</w:t>
            </w:r>
          </w:p>
        </w:tc>
      </w:tr>
      <w:tr w:rsidR="0045011F" w:rsidRPr="0045011F" w14:paraId="13746185" w14:textId="77777777" w:rsidTr="00D06A5D">
        <w:trPr>
          <w:trHeight w:val="323"/>
        </w:trPr>
        <w:tc>
          <w:tcPr>
            <w:tcW w:w="2802" w:type="dxa"/>
            <w:hideMark/>
          </w:tcPr>
          <w:p w14:paraId="288BD3EE"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BS Antenna Configuration</w:t>
            </w:r>
          </w:p>
        </w:tc>
        <w:tc>
          <w:tcPr>
            <w:tcW w:w="7386" w:type="dxa"/>
            <w:hideMark/>
          </w:tcPr>
          <w:p w14:paraId="174E1799" w14:textId="77777777" w:rsidR="0045011F" w:rsidRPr="0045011F" w:rsidRDefault="0045011F" w:rsidP="0045011F">
            <w:pPr>
              <w:rPr>
                <w:rFonts w:eastAsia="SimSun"/>
                <w:sz w:val="22"/>
                <w:szCs w:val="20"/>
                <w:lang w:eastAsia="zh-CN"/>
              </w:rPr>
            </w:pPr>
            <w:r w:rsidRPr="0045011F">
              <w:rPr>
                <w:rFonts w:eastAsia="SimSun"/>
                <w:sz w:val="22"/>
                <w:szCs w:val="20"/>
                <w:lang w:eastAsia="zh-CN"/>
              </w:rPr>
              <w:t>Configuration 1:</w:t>
            </w:r>
          </w:p>
          <w:p w14:paraId="29EBFCA9" w14:textId="77777777" w:rsidR="0045011F" w:rsidRPr="0045011F" w:rsidRDefault="0045011F" w:rsidP="0045011F">
            <w:pPr>
              <w:rPr>
                <w:rFonts w:eastAsia="SimSun"/>
                <w:sz w:val="22"/>
                <w:szCs w:val="20"/>
                <w:lang w:eastAsia="zh-CN"/>
              </w:rPr>
            </w:pPr>
            <w:r w:rsidRPr="0045011F">
              <w:rPr>
                <w:rFonts w:eastAsia="SimSun"/>
                <w:sz w:val="22"/>
                <w:szCs w:val="20"/>
                <w:lang w:eastAsia="zh-CN"/>
              </w:rPr>
              <w:t>(</w:t>
            </w:r>
            <w:proofErr w:type="spellStart"/>
            <w:proofErr w:type="gramStart"/>
            <w:r w:rsidRPr="0045011F">
              <w:rPr>
                <w:rFonts w:eastAsia="SimSun"/>
                <w:sz w:val="22"/>
                <w:szCs w:val="20"/>
                <w:lang w:eastAsia="zh-CN"/>
              </w:rPr>
              <w:t>M,N</w:t>
            </w:r>
            <w:proofErr w:type="gramEnd"/>
            <w:r w:rsidRPr="0045011F">
              <w:rPr>
                <w:rFonts w:eastAsia="SimSun"/>
                <w:sz w:val="22"/>
                <w:szCs w:val="20"/>
                <w:lang w:eastAsia="zh-CN"/>
              </w:rPr>
              <w:t>,P,Mg,Ng</w:t>
            </w:r>
            <w:proofErr w:type="spellEnd"/>
            <w:r w:rsidRPr="0045011F">
              <w:rPr>
                <w:rFonts w:eastAsia="SimSun"/>
                <w:sz w:val="22"/>
                <w:szCs w:val="20"/>
                <w:lang w:eastAsia="zh-CN"/>
              </w:rPr>
              <w:t>) = (4,8,2,</w:t>
            </w:r>
            <w:r w:rsidRPr="0045011F">
              <w:rPr>
                <w:rFonts w:eastAsia="SimSun" w:hint="eastAsia"/>
                <w:sz w:val="22"/>
                <w:szCs w:val="20"/>
                <w:lang w:eastAsia="zh-CN"/>
              </w:rPr>
              <w:t>1</w:t>
            </w:r>
            <w:r w:rsidRPr="0045011F">
              <w:rPr>
                <w:rFonts w:eastAsia="SimSun"/>
                <w:sz w:val="22"/>
                <w:szCs w:val="20"/>
                <w:lang w:eastAsia="zh-CN"/>
              </w:rPr>
              <w:t>,2)(</w:t>
            </w:r>
            <w:proofErr w:type="spellStart"/>
            <w:r w:rsidRPr="0045011F">
              <w:rPr>
                <w:rFonts w:eastAsia="SimSun"/>
                <w:sz w:val="22"/>
                <w:szCs w:val="20"/>
                <w:lang w:eastAsia="zh-CN"/>
              </w:rPr>
              <w:t>d</w:t>
            </w:r>
            <w:r w:rsidRPr="0045011F">
              <w:rPr>
                <w:rFonts w:eastAsia="SimSun"/>
                <w:sz w:val="22"/>
                <w:szCs w:val="20"/>
                <w:vertAlign w:val="subscript"/>
                <w:lang w:eastAsia="zh-CN"/>
              </w:rPr>
              <w:t>H</w:t>
            </w:r>
            <w:r w:rsidRPr="0045011F">
              <w:rPr>
                <w:rFonts w:eastAsia="SimSun"/>
                <w:sz w:val="22"/>
                <w:szCs w:val="20"/>
                <w:lang w:eastAsia="zh-CN"/>
              </w:rPr>
              <w:t>,d</w:t>
            </w:r>
            <w:r w:rsidRPr="0045011F">
              <w:rPr>
                <w:rFonts w:eastAsia="SimSun"/>
                <w:sz w:val="22"/>
                <w:szCs w:val="20"/>
                <w:vertAlign w:val="subscript"/>
                <w:lang w:eastAsia="zh-CN"/>
              </w:rPr>
              <w:t>V</w:t>
            </w:r>
            <w:proofErr w:type="spellEnd"/>
            <w:r w:rsidRPr="0045011F">
              <w:rPr>
                <w:rFonts w:eastAsia="SimSun"/>
                <w:sz w:val="22"/>
                <w:szCs w:val="20"/>
                <w:lang w:eastAsia="zh-CN"/>
              </w:rPr>
              <w:t>) = (0.5, 0.5)λ (</w:t>
            </w:r>
            <w:proofErr w:type="spellStart"/>
            <w:r w:rsidRPr="0045011F">
              <w:rPr>
                <w:rFonts w:eastAsia="SimSun"/>
                <w:sz w:val="22"/>
                <w:szCs w:val="20"/>
                <w:lang w:eastAsia="zh-CN"/>
              </w:rPr>
              <w:t>d</w:t>
            </w:r>
            <w:r w:rsidRPr="0045011F">
              <w:rPr>
                <w:rFonts w:eastAsia="SimSun"/>
                <w:sz w:val="22"/>
                <w:szCs w:val="20"/>
                <w:vertAlign w:val="subscript"/>
                <w:lang w:eastAsia="zh-CN"/>
              </w:rPr>
              <w:t>g,H</w:t>
            </w:r>
            <w:r w:rsidRPr="0045011F">
              <w:rPr>
                <w:rFonts w:eastAsia="SimSun"/>
                <w:sz w:val="22"/>
                <w:szCs w:val="20"/>
                <w:lang w:eastAsia="zh-CN"/>
              </w:rPr>
              <w:t>,d</w:t>
            </w:r>
            <w:r w:rsidRPr="0045011F">
              <w:rPr>
                <w:rFonts w:eastAsia="SimSun"/>
                <w:sz w:val="22"/>
                <w:szCs w:val="20"/>
                <w:vertAlign w:val="subscript"/>
                <w:lang w:eastAsia="zh-CN"/>
              </w:rPr>
              <w:t>g,V</w:t>
            </w:r>
            <w:proofErr w:type="spellEnd"/>
            <w:r w:rsidRPr="0045011F">
              <w:rPr>
                <w:rFonts w:eastAsia="SimSun"/>
                <w:sz w:val="22"/>
                <w:szCs w:val="20"/>
                <w:lang w:eastAsia="zh-CN"/>
              </w:rPr>
              <w:t>) = (4.0, 0)λ</w:t>
            </w:r>
          </w:p>
          <w:p w14:paraId="5D489C16" w14:textId="77777777" w:rsidR="0045011F" w:rsidRPr="0045011F" w:rsidRDefault="0045011F" w:rsidP="0045011F">
            <w:pPr>
              <w:rPr>
                <w:rFonts w:eastAsia="SimSun"/>
                <w:sz w:val="22"/>
                <w:szCs w:val="20"/>
                <w:lang w:eastAsia="zh-CN"/>
              </w:rPr>
            </w:pPr>
            <w:r w:rsidRPr="0045011F">
              <w:rPr>
                <w:rFonts w:eastAsia="SimSun"/>
                <w:sz w:val="22"/>
                <w:szCs w:val="20"/>
                <w:lang w:eastAsia="zh-CN"/>
              </w:rPr>
              <w:t>Configuration 2:</w:t>
            </w:r>
          </w:p>
          <w:p w14:paraId="4598D6C7" w14:textId="77777777" w:rsidR="0045011F" w:rsidRPr="0045011F" w:rsidRDefault="0045011F" w:rsidP="0045011F">
            <w:pPr>
              <w:rPr>
                <w:rFonts w:eastAsia="SimSun"/>
                <w:sz w:val="22"/>
                <w:szCs w:val="20"/>
                <w:lang w:eastAsia="zh-CN"/>
              </w:rPr>
            </w:pPr>
            <w:r w:rsidRPr="0045011F">
              <w:rPr>
                <w:rFonts w:eastAsia="SimSun"/>
                <w:sz w:val="22"/>
                <w:szCs w:val="20"/>
                <w:lang w:eastAsia="zh-CN"/>
              </w:rPr>
              <w:t>(</w:t>
            </w:r>
            <w:proofErr w:type="spellStart"/>
            <w:proofErr w:type="gramStart"/>
            <w:r w:rsidRPr="0045011F">
              <w:rPr>
                <w:rFonts w:eastAsia="SimSun"/>
                <w:sz w:val="22"/>
                <w:szCs w:val="20"/>
                <w:lang w:eastAsia="zh-CN"/>
              </w:rPr>
              <w:t>M,N</w:t>
            </w:r>
            <w:proofErr w:type="gramEnd"/>
            <w:r w:rsidRPr="0045011F">
              <w:rPr>
                <w:rFonts w:eastAsia="SimSun"/>
                <w:sz w:val="22"/>
                <w:szCs w:val="20"/>
                <w:lang w:eastAsia="zh-CN"/>
              </w:rPr>
              <w:t>,P,Mg,Ng</w:t>
            </w:r>
            <w:proofErr w:type="spellEnd"/>
            <w:r w:rsidRPr="0045011F">
              <w:rPr>
                <w:rFonts w:eastAsia="SimSun"/>
                <w:sz w:val="22"/>
                <w:szCs w:val="20"/>
                <w:lang w:eastAsia="zh-CN"/>
              </w:rPr>
              <w:t>) = (4,8,2,2,2)(</w:t>
            </w:r>
            <w:proofErr w:type="spellStart"/>
            <w:r w:rsidRPr="0045011F">
              <w:rPr>
                <w:rFonts w:eastAsia="SimSun"/>
                <w:sz w:val="22"/>
                <w:szCs w:val="20"/>
                <w:lang w:eastAsia="zh-CN"/>
              </w:rPr>
              <w:t>d</w:t>
            </w:r>
            <w:r w:rsidRPr="0045011F">
              <w:rPr>
                <w:rFonts w:eastAsia="SimSun"/>
                <w:sz w:val="22"/>
                <w:szCs w:val="20"/>
                <w:vertAlign w:val="subscript"/>
                <w:lang w:eastAsia="zh-CN"/>
              </w:rPr>
              <w:t>H</w:t>
            </w:r>
            <w:r w:rsidRPr="0045011F">
              <w:rPr>
                <w:rFonts w:eastAsia="SimSun"/>
                <w:sz w:val="22"/>
                <w:szCs w:val="20"/>
                <w:lang w:eastAsia="zh-CN"/>
              </w:rPr>
              <w:t>,d</w:t>
            </w:r>
            <w:r w:rsidRPr="0045011F">
              <w:rPr>
                <w:rFonts w:eastAsia="SimSun"/>
                <w:sz w:val="22"/>
                <w:szCs w:val="20"/>
                <w:vertAlign w:val="subscript"/>
                <w:lang w:eastAsia="zh-CN"/>
              </w:rPr>
              <w:t>V</w:t>
            </w:r>
            <w:proofErr w:type="spellEnd"/>
            <w:r w:rsidRPr="0045011F">
              <w:rPr>
                <w:rFonts w:eastAsia="SimSun"/>
                <w:sz w:val="22"/>
                <w:szCs w:val="20"/>
                <w:lang w:eastAsia="zh-CN"/>
              </w:rPr>
              <w:t>) = (0.5, 0.5)λ (</w:t>
            </w:r>
            <w:proofErr w:type="spellStart"/>
            <w:r w:rsidRPr="0045011F">
              <w:rPr>
                <w:rFonts w:eastAsia="SimSun"/>
                <w:sz w:val="22"/>
                <w:szCs w:val="20"/>
                <w:lang w:eastAsia="zh-CN"/>
              </w:rPr>
              <w:t>d</w:t>
            </w:r>
            <w:r w:rsidRPr="0045011F">
              <w:rPr>
                <w:rFonts w:eastAsia="SimSun"/>
                <w:sz w:val="22"/>
                <w:szCs w:val="20"/>
                <w:vertAlign w:val="subscript"/>
                <w:lang w:eastAsia="zh-CN"/>
              </w:rPr>
              <w:t>g,H</w:t>
            </w:r>
            <w:r w:rsidRPr="0045011F">
              <w:rPr>
                <w:rFonts w:eastAsia="SimSun"/>
                <w:sz w:val="22"/>
                <w:szCs w:val="20"/>
                <w:lang w:eastAsia="zh-CN"/>
              </w:rPr>
              <w:t>,d</w:t>
            </w:r>
            <w:r w:rsidRPr="0045011F">
              <w:rPr>
                <w:rFonts w:eastAsia="SimSun"/>
                <w:sz w:val="22"/>
                <w:szCs w:val="20"/>
                <w:vertAlign w:val="subscript"/>
                <w:lang w:eastAsia="zh-CN"/>
              </w:rPr>
              <w:t>g,V</w:t>
            </w:r>
            <w:proofErr w:type="spellEnd"/>
            <w:r w:rsidRPr="0045011F">
              <w:rPr>
                <w:rFonts w:eastAsia="SimSun"/>
                <w:sz w:val="22"/>
                <w:szCs w:val="20"/>
                <w:lang w:eastAsia="zh-CN"/>
              </w:rPr>
              <w:t>) = (4.0, 2.0)λ</w:t>
            </w:r>
          </w:p>
        </w:tc>
      </w:tr>
      <w:tr w:rsidR="0045011F" w:rsidRPr="0045011F" w14:paraId="411BD719" w14:textId="77777777" w:rsidTr="00D06A5D">
        <w:trPr>
          <w:trHeight w:val="261"/>
        </w:trPr>
        <w:tc>
          <w:tcPr>
            <w:tcW w:w="2802" w:type="dxa"/>
            <w:hideMark/>
          </w:tcPr>
          <w:p w14:paraId="72CDDAE5"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BS array orientation</w:t>
            </w:r>
          </w:p>
        </w:tc>
        <w:tc>
          <w:tcPr>
            <w:tcW w:w="7386" w:type="dxa"/>
            <w:hideMark/>
          </w:tcPr>
          <w:p w14:paraId="5E536A24" w14:textId="77777777" w:rsidR="0045011F" w:rsidRPr="0045011F" w:rsidRDefault="0045011F" w:rsidP="0045011F">
            <w:pPr>
              <w:rPr>
                <w:rFonts w:eastAsia="SimSun"/>
                <w:sz w:val="22"/>
                <w:szCs w:val="20"/>
                <w:lang w:eastAsia="zh-CN"/>
              </w:rPr>
            </w:pPr>
            <w:r w:rsidRPr="0045011F">
              <w:rPr>
                <w:rFonts w:eastAsia="SimSun"/>
                <w:sz w:val="22"/>
                <w:szCs w:val="20"/>
                <w:lang w:eastAsia="zh-CN"/>
              </w:rPr>
              <w:t xml:space="preserve">azimuth 0 degree; mechanic </w:t>
            </w:r>
            <w:proofErr w:type="spellStart"/>
            <w:r w:rsidRPr="0045011F">
              <w:rPr>
                <w:rFonts w:eastAsia="SimSun"/>
                <w:sz w:val="22"/>
                <w:szCs w:val="20"/>
                <w:lang w:eastAsia="zh-CN"/>
              </w:rPr>
              <w:t>downtilt</w:t>
            </w:r>
            <w:proofErr w:type="spellEnd"/>
            <w:r w:rsidRPr="0045011F">
              <w:rPr>
                <w:rFonts w:eastAsia="SimSun"/>
                <w:sz w:val="22"/>
                <w:szCs w:val="20"/>
                <w:lang w:eastAsia="zh-CN"/>
              </w:rPr>
              <w:t xml:space="preserve">: 0 degree </w:t>
            </w:r>
          </w:p>
        </w:tc>
      </w:tr>
      <w:tr w:rsidR="0045011F" w:rsidRPr="0045011F" w14:paraId="205D5436" w14:textId="77777777" w:rsidTr="00D06A5D">
        <w:trPr>
          <w:trHeight w:val="638"/>
        </w:trPr>
        <w:tc>
          <w:tcPr>
            <w:tcW w:w="2802" w:type="dxa"/>
            <w:hideMark/>
          </w:tcPr>
          <w:p w14:paraId="6417A2C3"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UE Configuration</w:t>
            </w:r>
          </w:p>
        </w:tc>
        <w:tc>
          <w:tcPr>
            <w:tcW w:w="7386" w:type="dxa"/>
            <w:hideMark/>
          </w:tcPr>
          <w:p w14:paraId="79CBF405" w14:textId="77777777" w:rsidR="0045011F" w:rsidRPr="0045011F" w:rsidRDefault="0045011F" w:rsidP="0045011F">
            <w:pPr>
              <w:rPr>
                <w:rFonts w:eastAsia="SimSun"/>
                <w:sz w:val="22"/>
                <w:szCs w:val="20"/>
                <w:lang w:eastAsia="zh-CN"/>
              </w:rPr>
            </w:pPr>
            <w:r w:rsidRPr="0045011F">
              <w:rPr>
                <w:rFonts w:eastAsia="SimSun"/>
                <w:sz w:val="22"/>
                <w:szCs w:val="20"/>
                <w:lang w:eastAsia="zh-CN"/>
              </w:rPr>
              <w:t>(M, N, P, Mg, Ng) = (2, 4, 2, 1, 2); (</w:t>
            </w:r>
            <w:proofErr w:type="spellStart"/>
            <w:r w:rsidRPr="0045011F">
              <w:rPr>
                <w:rFonts w:eastAsia="SimSun"/>
                <w:sz w:val="22"/>
                <w:szCs w:val="20"/>
                <w:lang w:eastAsia="zh-CN"/>
              </w:rPr>
              <w:t>d</w:t>
            </w:r>
            <w:r w:rsidRPr="0045011F">
              <w:rPr>
                <w:rFonts w:eastAsia="SimSun"/>
                <w:sz w:val="22"/>
                <w:szCs w:val="20"/>
                <w:vertAlign w:val="subscript"/>
                <w:lang w:eastAsia="zh-CN"/>
              </w:rPr>
              <w:t>V</w:t>
            </w:r>
            <w:r w:rsidRPr="0045011F">
              <w:rPr>
                <w:rFonts w:eastAsia="SimSun"/>
                <w:sz w:val="22"/>
                <w:szCs w:val="20"/>
                <w:lang w:eastAsia="zh-CN"/>
              </w:rPr>
              <w:t>,d</w:t>
            </w:r>
            <w:r w:rsidRPr="0045011F">
              <w:rPr>
                <w:rFonts w:eastAsia="SimSun"/>
                <w:sz w:val="22"/>
                <w:szCs w:val="20"/>
                <w:vertAlign w:val="subscript"/>
                <w:lang w:eastAsia="zh-CN"/>
              </w:rPr>
              <w:t>H</w:t>
            </w:r>
            <w:proofErr w:type="spellEnd"/>
            <w:r w:rsidRPr="0045011F">
              <w:rPr>
                <w:rFonts w:eastAsia="SimSun"/>
                <w:sz w:val="22"/>
                <w:szCs w:val="20"/>
                <w:lang w:eastAsia="zh-CN"/>
              </w:rPr>
              <w:t>) = (0.5, 0.5)λ. (</w:t>
            </w:r>
            <w:proofErr w:type="spellStart"/>
            <w:r w:rsidRPr="0045011F">
              <w:rPr>
                <w:rFonts w:eastAsia="SimSun"/>
                <w:sz w:val="22"/>
                <w:szCs w:val="20"/>
                <w:lang w:eastAsia="zh-CN"/>
              </w:rPr>
              <w:t>d</w:t>
            </w:r>
            <w:r w:rsidRPr="0045011F">
              <w:rPr>
                <w:rFonts w:eastAsia="SimSun"/>
                <w:sz w:val="22"/>
                <w:szCs w:val="20"/>
                <w:vertAlign w:val="subscript"/>
                <w:lang w:eastAsia="zh-CN"/>
              </w:rPr>
              <w:t>g,V</w:t>
            </w:r>
            <w:r w:rsidRPr="0045011F">
              <w:rPr>
                <w:rFonts w:eastAsia="SimSun"/>
                <w:sz w:val="22"/>
                <w:szCs w:val="20"/>
                <w:lang w:eastAsia="zh-CN"/>
              </w:rPr>
              <w:t>,d</w:t>
            </w:r>
            <w:r w:rsidRPr="0045011F">
              <w:rPr>
                <w:rFonts w:eastAsia="SimSun"/>
                <w:sz w:val="22"/>
                <w:szCs w:val="20"/>
                <w:vertAlign w:val="subscript"/>
                <w:lang w:eastAsia="zh-CN"/>
              </w:rPr>
              <w:t>g,H</w:t>
            </w:r>
            <w:proofErr w:type="spellEnd"/>
            <w:r w:rsidRPr="0045011F">
              <w:rPr>
                <w:rFonts w:eastAsia="SimSun"/>
                <w:sz w:val="22"/>
                <w:szCs w:val="20"/>
                <w:lang w:eastAsia="zh-CN"/>
              </w:rPr>
              <w:t xml:space="preserve">) = (0, 0)λ. </w:t>
            </w:r>
            <w:proofErr w:type="spellStart"/>
            <w:r w:rsidRPr="0045011F">
              <w:rPr>
                <w:rFonts w:eastAsia="SimSun"/>
                <w:sz w:val="22"/>
                <w:szCs w:val="20"/>
                <w:lang w:eastAsia="zh-CN"/>
              </w:rPr>
              <w:t>Θ</w:t>
            </w:r>
            <w:r w:rsidRPr="0045011F">
              <w:rPr>
                <w:rFonts w:eastAsia="SimSun"/>
                <w:sz w:val="22"/>
                <w:szCs w:val="20"/>
                <w:vertAlign w:val="subscript"/>
                <w:lang w:eastAsia="zh-CN"/>
              </w:rPr>
              <w:t>mg,ng</w:t>
            </w:r>
            <w:proofErr w:type="spellEnd"/>
            <w:r w:rsidRPr="0045011F">
              <w:rPr>
                <w:rFonts w:eastAsia="SimSun"/>
                <w:sz w:val="22"/>
                <w:szCs w:val="20"/>
                <w:lang w:eastAsia="zh-CN"/>
              </w:rPr>
              <w:t>=90; Ω</w:t>
            </w:r>
            <w:r w:rsidRPr="0045011F">
              <w:rPr>
                <w:rFonts w:eastAsia="SimSun"/>
                <w:sz w:val="22"/>
                <w:szCs w:val="20"/>
                <w:vertAlign w:val="subscript"/>
                <w:lang w:eastAsia="zh-CN"/>
              </w:rPr>
              <w:t>0,1</w:t>
            </w:r>
            <w:r w:rsidRPr="0045011F">
              <w:rPr>
                <w:rFonts w:eastAsia="SimSun"/>
                <w:sz w:val="22"/>
                <w:szCs w:val="20"/>
                <w:lang w:eastAsia="zh-CN"/>
              </w:rPr>
              <w:t>=Ω</w:t>
            </w:r>
            <w:r w:rsidRPr="0045011F">
              <w:rPr>
                <w:rFonts w:eastAsia="SimSun"/>
                <w:sz w:val="22"/>
                <w:szCs w:val="20"/>
                <w:vertAlign w:val="subscript"/>
                <w:lang w:eastAsia="zh-CN"/>
              </w:rPr>
              <w:t>0,0</w:t>
            </w:r>
            <w:r w:rsidRPr="0045011F">
              <w:rPr>
                <w:rFonts w:eastAsia="SimSun"/>
                <w:sz w:val="22"/>
                <w:szCs w:val="20"/>
                <w:lang w:eastAsia="zh-CN"/>
              </w:rPr>
              <w:t>+180; The polarization angles are 0 and 90</w:t>
            </w:r>
          </w:p>
        </w:tc>
      </w:tr>
      <w:tr w:rsidR="0045011F" w:rsidRPr="0045011F" w14:paraId="625CFCEA" w14:textId="77777777" w:rsidTr="00D06A5D">
        <w:trPr>
          <w:trHeight w:val="261"/>
        </w:trPr>
        <w:tc>
          <w:tcPr>
            <w:tcW w:w="2802" w:type="dxa"/>
            <w:hideMark/>
          </w:tcPr>
          <w:p w14:paraId="377460C7"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UE array orientation</w:t>
            </w:r>
          </w:p>
        </w:tc>
        <w:tc>
          <w:tcPr>
            <w:tcW w:w="7386" w:type="dxa"/>
            <w:hideMark/>
          </w:tcPr>
          <w:p w14:paraId="06B17EE0" w14:textId="77777777" w:rsidR="0045011F" w:rsidRPr="0045011F" w:rsidRDefault="0045011F" w:rsidP="0045011F">
            <w:pPr>
              <w:rPr>
                <w:rFonts w:eastAsia="SimSun"/>
                <w:sz w:val="22"/>
                <w:szCs w:val="20"/>
                <w:lang w:eastAsia="zh-CN"/>
              </w:rPr>
            </w:pPr>
            <w:proofErr w:type="spellStart"/>
            <w:r w:rsidRPr="0045011F">
              <w:rPr>
                <w:rFonts w:eastAsia="SimSun"/>
                <w:sz w:val="22"/>
                <w:szCs w:val="20"/>
                <w:lang w:eastAsia="zh-CN"/>
              </w:rPr>
              <w:t>Ω</w:t>
            </w:r>
            <w:proofErr w:type="gramStart"/>
            <w:r w:rsidRPr="0045011F">
              <w:rPr>
                <w:rFonts w:eastAsia="SimSun"/>
                <w:sz w:val="22"/>
                <w:szCs w:val="20"/>
                <w:vertAlign w:val="subscript"/>
                <w:lang w:eastAsia="zh-CN"/>
              </w:rPr>
              <w:t>UT,a</w:t>
            </w:r>
            <w:proofErr w:type="spellEnd"/>
            <w:proofErr w:type="gramEnd"/>
            <w:r w:rsidRPr="0045011F">
              <w:rPr>
                <w:rFonts w:eastAsia="SimSun"/>
                <w:sz w:val="22"/>
                <w:szCs w:val="20"/>
                <w:vertAlign w:val="subscript"/>
                <w:lang w:eastAsia="zh-CN"/>
              </w:rPr>
              <w:t xml:space="preserve">  </w:t>
            </w:r>
            <w:r w:rsidRPr="0045011F">
              <w:rPr>
                <w:rFonts w:eastAsia="SimSun"/>
                <w:sz w:val="22"/>
                <w:szCs w:val="20"/>
                <w:lang w:eastAsia="zh-CN"/>
              </w:rPr>
              <w:t xml:space="preserve">uniformly distributed on [0,360] degree, </w:t>
            </w:r>
            <w:proofErr w:type="spellStart"/>
            <w:r w:rsidRPr="0045011F">
              <w:rPr>
                <w:rFonts w:eastAsia="SimSun"/>
                <w:sz w:val="22"/>
                <w:szCs w:val="20"/>
                <w:lang w:eastAsia="zh-CN"/>
              </w:rPr>
              <w:t>Ω</w:t>
            </w:r>
            <w:r w:rsidRPr="0045011F">
              <w:rPr>
                <w:rFonts w:eastAsia="SimSun"/>
                <w:sz w:val="22"/>
                <w:szCs w:val="20"/>
                <w:vertAlign w:val="subscript"/>
                <w:lang w:eastAsia="zh-CN"/>
              </w:rPr>
              <w:t>UT,b</w:t>
            </w:r>
            <w:proofErr w:type="spellEnd"/>
            <w:r w:rsidRPr="0045011F">
              <w:rPr>
                <w:rFonts w:eastAsia="SimSun"/>
                <w:sz w:val="22"/>
                <w:szCs w:val="20"/>
                <w:lang w:eastAsia="zh-CN"/>
              </w:rPr>
              <w:t xml:space="preserve"> = 0 degree, </w:t>
            </w:r>
            <w:proofErr w:type="spellStart"/>
            <w:r w:rsidRPr="0045011F">
              <w:rPr>
                <w:rFonts w:eastAsia="SimSun"/>
                <w:sz w:val="22"/>
                <w:szCs w:val="20"/>
                <w:lang w:eastAsia="zh-CN"/>
              </w:rPr>
              <w:t>Ω</w:t>
            </w:r>
            <w:r w:rsidRPr="0045011F">
              <w:rPr>
                <w:rFonts w:eastAsia="SimSun"/>
                <w:sz w:val="22"/>
                <w:szCs w:val="20"/>
                <w:vertAlign w:val="subscript"/>
                <w:lang w:eastAsia="zh-CN"/>
              </w:rPr>
              <w:t>UT,g</w:t>
            </w:r>
            <w:proofErr w:type="spellEnd"/>
            <w:r w:rsidRPr="0045011F">
              <w:rPr>
                <w:rFonts w:eastAsia="SimSun"/>
                <w:sz w:val="22"/>
                <w:szCs w:val="20"/>
                <w:vertAlign w:val="subscript"/>
                <w:lang w:eastAsia="zh-CN"/>
              </w:rPr>
              <w:t xml:space="preserve"> </w:t>
            </w:r>
            <w:r w:rsidRPr="0045011F">
              <w:rPr>
                <w:rFonts w:eastAsia="SimSun"/>
                <w:sz w:val="22"/>
                <w:szCs w:val="20"/>
                <w:lang w:eastAsia="zh-CN"/>
              </w:rPr>
              <w:t>= 0 degree</w:t>
            </w:r>
          </w:p>
        </w:tc>
      </w:tr>
      <w:tr w:rsidR="0045011F" w:rsidRPr="0045011F" w14:paraId="36B47C25" w14:textId="77777777" w:rsidTr="00D06A5D">
        <w:trPr>
          <w:trHeight w:val="261"/>
        </w:trPr>
        <w:tc>
          <w:tcPr>
            <w:tcW w:w="2802" w:type="dxa"/>
            <w:hideMark/>
          </w:tcPr>
          <w:p w14:paraId="245F76EC"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BS antenna pattern</w:t>
            </w:r>
          </w:p>
        </w:tc>
        <w:tc>
          <w:tcPr>
            <w:tcW w:w="7386" w:type="dxa"/>
            <w:hideMark/>
          </w:tcPr>
          <w:p w14:paraId="7D62145F" w14:textId="77777777" w:rsidR="0045011F" w:rsidRPr="0045011F" w:rsidRDefault="0045011F" w:rsidP="0045011F">
            <w:pPr>
              <w:rPr>
                <w:rFonts w:eastAsia="SimSun"/>
                <w:sz w:val="22"/>
                <w:szCs w:val="20"/>
                <w:lang w:eastAsia="zh-CN"/>
              </w:rPr>
            </w:pPr>
            <w:r w:rsidRPr="0045011F">
              <w:rPr>
                <w:rFonts w:eastAsia="SimSun"/>
                <w:sz w:val="22"/>
                <w:szCs w:val="20"/>
                <w:lang w:eastAsia="zh-CN"/>
              </w:rPr>
              <w:t>See Table A.2.1-6 in TR 38.802</w:t>
            </w:r>
          </w:p>
        </w:tc>
      </w:tr>
      <w:tr w:rsidR="0045011F" w:rsidRPr="0045011F" w14:paraId="2A756E97" w14:textId="77777777" w:rsidTr="00D06A5D">
        <w:trPr>
          <w:trHeight w:val="261"/>
        </w:trPr>
        <w:tc>
          <w:tcPr>
            <w:tcW w:w="2802" w:type="dxa"/>
            <w:hideMark/>
          </w:tcPr>
          <w:p w14:paraId="450B6631"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UE antenna pattern</w:t>
            </w:r>
          </w:p>
        </w:tc>
        <w:tc>
          <w:tcPr>
            <w:tcW w:w="7386" w:type="dxa"/>
            <w:hideMark/>
          </w:tcPr>
          <w:p w14:paraId="615C3BF7" w14:textId="77777777" w:rsidR="0045011F" w:rsidRPr="0045011F" w:rsidRDefault="0045011F" w:rsidP="0045011F">
            <w:pPr>
              <w:rPr>
                <w:rFonts w:eastAsia="SimSun"/>
                <w:sz w:val="22"/>
                <w:szCs w:val="20"/>
                <w:lang w:eastAsia="zh-CN"/>
              </w:rPr>
            </w:pPr>
            <w:r w:rsidRPr="0045011F">
              <w:rPr>
                <w:rFonts w:eastAsia="SimSun"/>
                <w:sz w:val="22"/>
                <w:szCs w:val="20"/>
                <w:lang w:eastAsia="zh-CN"/>
              </w:rPr>
              <w:t>See Table A.2.1-8 in TR 38.802</w:t>
            </w:r>
          </w:p>
        </w:tc>
      </w:tr>
      <w:tr w:rsidR="0045011F" w:rsidRPr="0045011F" w14:paraId="1BF60696" w14:textId="77777777" w:rsidTr="00D06A5D">
        <w:trPr>
          <w:trHeight w:val="261"/>
        </w:trPr>
        <w:tc>
          <w:tcPr>
            <w:tcW w:w="2802" w:type="dxa"/>
          </w:tcPr>
          <w:p w14:paraId="762053FE" w14:textId="77777777" w:rsidR="0045011F" w:rsidRPr="0045011F" w:rsidRDefault="0045011F" w:rsidP="0045011F">
            <w:pPr>
              <w:rPr>
                <w:rFonts w:eastAsia="SimSun"/>
                <w:b/>
                <w:bCs/>
                <w:sz w:val="22"/>
                <w:szCs w:val="20"/>
                <w:lang w:eastAsia="zh-CN"/>
              </w:rPr>
            </w:pPr>
            <w:r w:rsidRPr="0045011F">
              <w:rPr>
                <w:rFonts w:eastAsia="SimSun"/>
                <w:b/>
                <w:bCs/>
                <w:sz w:val="22"/>
                <w:szCs w:val="20"/>
                <w:lang w:eastAsia="zh-CN"/>
              </w:rPr>
              <w:t>Inter-panel calibration for UE</w:t>
            </w:r>
          </w:p>
        </w:tc>
        <w:tc>
          <w:tcPr>
            <w:tcW w:w="7386" w:type="dxa"/>
          </w:tcPr>
          <w:p w14:paraId="51433FDE" w14:textId="77777777" w:rsidR="0045011F" w:rsidRPr="0045011F" w:rsidRDefault="0045011F" w:rsidP="0045011F">
            <w:pPr>
              <w:rPr>
                <w:rFonts w:eastAsia="SimSun"/>
                <w:sz w:val="22"/>
                <w:szCs w:val="20"/>
                <w:lang w:eastAsia="zh-CN"/>
              </w:rPr>
            </w:pPr>
            <w:r w:rsidRPr="0045011F">
              <w:rPr>
                <w:rFonts w:eastAsia="SimSun" w:hint="eastAsia"/>
                <w:sz w:val="22"/>
                <w:szCs w:val="20"/>
                <w:lang w:eastAsia="zh-CN"/>
              </w:rPr>
              <w:t>Ideal</w:t>
            </w:r>
          </w:p>
        </w:tc>
      </w:tr>
      <w:tr w:rsidR="0045011F" w:rsidRPr="0045011F" w14:paraId="097138D5" w14:textId="77777777" w:rsidTr="00D06A5D">
        <w:trPr>
          <w:trHeight w:val="262"/>
        </w:trPr>
        <w:tc>
          <w:tcPr>
            <w:tcW w:w="2802" w:type="dxa"/>
            <w:hideMark/>
          </w:tcPr>
          <w:p w14:paraId="4867614A"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Scheduling algorithm</w:t>
            </w:r>
          </w:p>
        </w:tc>
        <w:tc>
          <w:tcPr>
            <w:tcW w:w="7386" w:type="dxa"/>
            <w:hideMark/>
          </w:tcPr>
          <w:p w14:paraId="410C2195" w14:textId="77777777" w:rsidR="0045011F" w:rsidRPr="0045011F" w:rsidRDefault="0045011F" w:rsidP="0045011F">
            <w:pPr>
              <w:rPr>
                <w:rFonts w:eastAsia="SimSun"/>
                <w:sz w:val="22"/>
                <w:szCs w:val="20"/>
                <w:lang w:eastAsia="zh-CN"/>
              </w:rPr>
            </w:pPr>
            <w:r w:rsidRPr="0045011F">
              <w:rPr>
                <w:rFonts w:eastAsia="SimSun"/>
                <w:sz w:val="22"/>
                <w:szCs w:val="20"/>
                <w:lang w:eastAsia="zh-CN"/>
              </w:rPr>
              <w:t>PF</w:t>
            </w:r>
          </w:p>
        </w:tc>
      </w:tr>
      <w:tr w:rsidR="0045011F" w:rsidRPr="0045011F" w14:paraId="5B82C7F4" w14:textId="77777777" w:rsidTr="00D06A5D">
        <w:trPr>
          <w:trHeight w:val="261"/>
        </w:trPr>
        <w:tc>
          <w:tcPr>
            <w:tcW w:w="2802" w:type="dxa"/>
            <w:hideMark/>
          </w:tcPr>
          <w:p w14:paraId="579E05D7"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BS antenna height</w:t>
            </w:r>
          </w:p>
        </w:tc>
        <w:tc>
          <w:tcPr>
            <w:tcW w:w="7386" w:type="dxa"/>
            <w:hideMark/>
          </w:tcPr>
          <w:p w14:paraId="6452E75D" w14:textId="77777777" w:rsidR="0045011F" w:rsidRPr="0045011F" w:rsidRDefault="0045011F" w:rsidP="0045011F">
            <w:pPr>
              <w:rPr>
                <w:rFonts w:eastAsia="SimSun"/>
                <w:sz w:val="22"/>
                <w:szCs w:val="20"/>
                <w:lang w:eastAsia="zh-CN"/>
              </w:rPr>
            </w:pPr>
            <w:r w:rsidRPr="0045011F">
              <w:rPr>
                <w:rFonts w:eastAsia="SimSun"/>
                <w:sz w:val="22"/>
                <w:szCs w:val="20"/>
                <w:lang w:eastAsia="zh-CN"/>
              </w:rPr>
              <w:t>10m</w:t>
            </w:r>
          </w:p>
        </w:tc>
      </w:tr>
      <w:tr w:rsidR="0045011F" w:rsidRPr="0045011F" w14:paraId="6FA09709" w14:textId="77777777" w:rsidTr="00D06A5D">
        <w:trPr>
          <w:trHeight w:val="261"/>
        </w:trPr>
        <w:tc>
          <w:tcPr>
            <w:tcW w:w="2802" w:type="dxa"/>
            <w:hideMark/>
          </w:tcPr>
          <w:p w14:paraId="433DCE6E"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UE antenna height</w:t>
            </w:r>
          </w:p>
        </w:tc>
        <w:tc>
          <w:tcPr>
            <w:tcW w:w="7386" w:type="dxa"/>
            <w:hideMark/>
          </w:tcPr>
          <w:p w14:paraId="3525364A" w14:textId="77777777" w:rsidR="0045011F" w:rsidRPr="0045011F" w:rsidRDefault="0045011F" w:rsidP="0045011F">
            <w:pPr>
              <w:rPr>
                <w:rFonts w:eastAsia="SimSun"/>
                <w:sz w:val="22"/>
                <w:szCs w:val="20"/>
                <w:lang w:eastAsia="zh-CN"/>
              </w:rPr>
            </w:pPr>
            <w:r w:rsidRPr="0045011F">
              <w:rPr>
                <w:rFonts w:eastAsia="SimSun"/>
                <w:sz w:val="22"/>
                <w:szCs w:val="20"/>
                <w:lang w:eastAsia="zh-CN"/>
              </w:rPr>
              <w:t>Same as 3D-UMa in TR36.873</w:t>
            </w:r>
          </w:p>
        </w:tc>
      </w:tr>
      <w:tr w:rsidR="0045011F" w:rsidRPr="0045011F" w14:paraId="306533AB" w14:textId="77777777" w:rsidTr="00D06A5D">
        <w:trPr>
          <w:trHeight w:val="261"/>
        </w:trPr>
        <w:tc>
          <w:tcPr>
            <w:tcW w:w="2802" w:type="dxa"/>
            <w:hideMark/>
          </w:tcPr>
          <w:p w14:paraId="7ECF3285"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UE antenna gain</w:t>
            </w:r>
          </w:p>
        </w:tc>
        <w:tc>
          <w:tcPr>
            <w:tcW w:w="7386" w:type="dxa"/>
            <w:hideMark/>
          </w:tcPr>
          <w:p w14:paraId="6DD21B10" w14:textId="77777777" w:rsidR="0045011F" w:rsidRPr="0045011F" w:rsidRDefault="0045011F" w:rsidP="0045011F">
            <w:pPr>
              <w:rPr>
                <w:rFonts w:eastAsia="SimSun"/>
                <w:sz w:val="22"/>
                <w:szCs w:val="20"/>
                <w:lang w:eastAsia="zh-CN"/>
              </w:rPr>
            </w:pPr>
            <w:r w:rsidRPr="0045011F">
              <w:rPr>
                <w:rFonts w:eastAsia="SimSun"/>
                <w:sz w:val="22"/>
                <w:szCs w:val="20"/>
                <w:lang w:eastAsia="zh-CN"/>
              </w:rPr>
              <w:t>5dBi</w:t>
            </w:r>
          </w:p>
        </w:tc>
      </w:tr>
      <w:tr w:rsidR="0045011F" w:rsidRPr="0045011F" w14:paraId="6EC72AEB" w14:textId="77777777" w:rsidTr="00D06A5D">
        <w:trPr>
          <w:trHeight w:val="261"/>
        </w:trPr>
        <w:tc>
          <w:tcPr>
            <w:tcW w:w="2802" w:type="dxa"/>
            <w:hideMark/>
          </w:tcPr>
          <w:p w14:paraId="357BEE87"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UE receiver noise figure</w:t>
            </w:r>
          </w:p>
        </w:tc>
        <w:tc>
          <w:tcPr>
            <w:tcW w:w="7386" w:type="dxa"/>
            <w:hideMark/>
          </w:tcPr>
          <w:p w14:paraId="6E7A8EDA" w14:textId="77777777" w:rsidR="0045011F" w:rsidRPr="0045011F" w:rsidRDefault="0045011F" w:rsidP="0045011F">
            <w:pPr>
              <w:rPr>
                <w:rFonts w:eastAsia="SimSun"/>
                <w:sz w:val="22"/>
                <w:szCs w:val="20"/>
                <w:lang w:eastAsia="zh-CN"/>
              </w:rPr>
            </w:pPr>
            <w:r w:rsidRPr="0045011F">
              <w:rPr>
                <w:rFonts w:eastAsia="SimSun"/>
                <w:sz w:val="22"/>
                <w:szCs w:val="20"/>
                <w:lang w:eastAsia="zh-CN"/>
              </w:rPr>
              <w:t>10dB</w:t>
            </w:r>
          </w:p>
        </w:tc>
      </w:tr>
      <w:tr w:rsidR="0045011F" w:rsidRPr="0045011F" w14:paraId="6B167F85" w14:textId="77777777" w:rsidTr="00D06A5D">
        <w:trPr>
          <w:trHeight w:val="261"/>
        </w:trPr>
        <w:tc>
          <w:tcPr>
            <w:tcW w:w="2802" w:type="dxa"/>
            <w:hideMark/>
          </w:tcPr>
          <w:p w14:paraId="69C65E99"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 xml:space="preserve">Criteria for selection for serving </w:t>
            </w:r>
            <w:proofErr w:type="spellStart"/>
            <w:r w:rsidRPr="0045011F">
              <w:rPr>
                <w:rFonts w:eastAsia="SimSun"/>
                <w:b/>
                <w:bCs/>
                <w:sz w:val="22"/>
                <w:szCs w:val="20"/>
                <w:lang w:eastAsia="zh-CN"/>
              </w:rPr>
              <w:t>TRxP</w:t>
            </w:r>
            <w:proofErr w:type="spellEnd"/>
          </w:p>
        </w:tc>
        <w:tc>
          <w:tcPr>
            <w:tcW w:w="7386" w:type="dxa"/>
            <w:hideMark/>
          </w:tcPr>
          <w:p w14:paraId="7A27FCB4" w14:textId="77777777" w:rsidR="0045011F" w:rsidRPr="0045011F" w:rsidRDefault="0045011F" w:rsidP="0045011F">
            <w:pPr>
              <w:rPr>
                <w:rFonts w:eastAsia="SimSun"/>
                <w:sz w:val="22"/>
                <w:szCs w:val="20"/>
                <w:lang w:eastAsia="zh-CN"/>
              </w:rPr>
            </w:pPr>
            <w:r w:rsidRPr="0045011F">
              <w:rPr>
                <w:rFonts w:eastAsia="SimSun"/>
                <w:sz w:val="22"/>
                <w:szCs w:val="20"/>
                <w:lang w:eastAsia="zh-CN"/>
              </w:rPr>
              <w:t>Maximizing RSRP with best analog beam pair, where the digital beamforming is not considered</w:t>
            </w:r>
          </w:p>
        </w:tc>
      </w:tr>
      <w:tr w:rsidR="0045011F" w:rsidRPr="0045011F" w14:paraId="13AEEACD" w14:textId="77777777" w:rsidTr="00D06A5D">
        <w:trPr>
          <w:trHeight w:val="261"/>
        </w:trPr>
        <w:tc>
          <w:tcPr>
            <w:tcW w:w="2802" w:type="dxa"/>
            <w:hideMark/>
          </w:tcPr>
          <w:p w14:paraId="59271484"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 xml:space="preserve">Criteria for analog beam selection for serving </w:t>
            </w:r>
            <w:proofErr w:type="spellStart"/>
            <w:r w:rsidRPr="0045011F">
              <w:rPr>
                <w:rFonts w:eastAsia="SimSun"/>
                <w:b/>
                <w:bCs/>
                <w:sz w:val="22"/>
                <w:szCs w:val="20"/>
                <w:lang w:eastAsia="zh-CN"/>
              </w:rPr>
              <w:t>TRxP</w:t>
            </w:r>
            <w:proofErr w:type="spellEnd"/>
          </w:p>
        </w:tc>
        <w:tc>
          <w:tcPr>
            <w:tcW w:w="7386" w:type="dxa"/>
            <w:hideMark/>
          </w:tcPr>
          <w:p w14:paraId="4B4AE7E4" w14:textId="77777777" w:rsidR="0045011F" w:rsidRPr="0045011F" w:rsidRDefault="0045011F" w:rsidP="0045011F">
            <w:pPr>
              <w:rPr>
                <w:rFonts w:eastAsia="SimSun"/>
                <w:sz w:val="22"/>
                <w:szCs w:val="20"/>
                <w:lang w:eastAsia="zh-CN"/>
              </w:rPr>
            </w:pPr>
            <w:r w:rsidRPr="0045011F">
              <w:rPr>
                <w:rFonts w:eastAsia="SimSun"/>
                <w:sz w:val="22"/>
                <w:szCs w:val="20"/>
                <w:lang w:eastAsia="zh-CN"/>
              </w:rPr>
              <w:t>L1-RSRP</w:t>
            </w:r>
          </w:p>
        </w:tc>
      </w:tr>
      <w:tr w:rsidR="0045011F" w:rsidRPr="0045011F" w14:paraId="1B6624C3" w14:textId="77777777" w:rsidTr="00D06A5D">
        <w:trPr>
          <w:trHeight w:val="261"/>
        </w:trPr>
        <w:tc>
          <w:tcPr>
            <w:tcW w:w="2802" w:type="dxa"/>
          </w:tcPr>
          <w:p w14:paraId="38726D33" w14:textId="77777777" w:rsidR="0045011F" w:rsidRPr="0045011F" w:rsidRDefault="0045011F" w:rsidP="0045011F">
            <w:pPr>
              <w:rPr>
                <w:rFonts w:eastAsia="SimSun"/>
                <w:b/>
                <w:bCs/>
                <w:sz w:val="22"/>
                <w:szCs w:val="20"/>
                <w:lang w:eastAsia="zh-CN"/>
              </w:rPr>
            </w:pPr>
            <w:r w:rsidRPr="0045011F">
              <w:rPr>
                <w:rFonts w:eastAsia="SimSun" w:hint="eastAsia"/>
                <w:b/>
                <w:bCs/>
                <w:sz w:val="22"/>
                <w:szCs w:val="20"/>
                <w:lang w:eastAsia="zh-CN"/>
              </w:rPr>
              <w:t>Tr</w:t>
            </w:r>
            <w:r w:rsidRPr="0045011F">
              <w:rPr>
                <w:rFonts w:eastAsia="SimSun"/>
                <w:b/>
                <w:bCs/>
                <w:sz w:val="22"/>
                <w:szCs w:val="20"/>
                <w:lang w:eastAsia="zh-CN"/>
              </w:rPr>
              <w:t>affic model</w:t>
            </w:r>
          </w:p>
        </w:tc>
        <w:tc>
          <w:tcPr>
            <w:tcW w:w="7386" w:type="dxa"/>
          </w:tcPr>
          <w:p w14:paraId="18D4163F" w14:textId="77777777" w:rsidR="0045011F" w:rsidRPr="0045011F" w:rsidRDefault="0045011F" w:rsidP="0045011F">
            <w:pPr>
              <w:rPr>
                <w:rFonts w:eastAsia="SimSun"/>
                <w:sz w:val="22"/>
                <w:szCs w:val="20"/>
                <w:lang w:eastAsia="zh-CN"/>
              </w:rPr>
            </w:pPr>
            <w:r w:rsidRPr="0045011F">
              <w:rPr>
                <w:rFonts w:eastAsia="SimSun" w:hint="eastAsia"/>
                <w:sz w:val="22"/>
                <w:szCs w:val="20"/>
                <w:lang w:eastAsia="zh-CN"/>
              </w:rPr>
              <w:t>Fu</w:t>
            </w:r>
            <w:r w:rsidRPr="0045011F">
              <w:rPr>
                <w:rFonts w:eastAsia="SimSun"/>
                <w:sz w:val="22"/>
                <w:szCs w:val="20"/>
                <w:lang w:eastAsia="zh-CN"/>
              </w:rPr>
              <w:t>ll buffer</w:t>
            </w:r>
          </w:p>
        </w:tc>
      </w:tr>
      <w:tr w:rsidR="0045011F" w:rsidRPr="0045011F" w14:paraId="423595E8" w14:textId="77777777" w:rsidTr="00D06A5D">
        <w:trPr>
          <w:trHeight w:val="469"/>
        </w:trPr>
        <w:tc>
          <w:tcPr>
            <w:tcW w:w="2802" w:type="dxa"/>
            <w:hideMark/>
          </w:tcPr>
          <w:p w14:paraId="389D1752" w14:textId="77777777" w:rsidR="0045011F" w:rsidRPr="0045011F" w:rsidRDefault="0045011F" w:rsidP="0045011F">
            <w:pPr>
              <w:rPr>
                <w:rFonts w:eastAsia="SimSun"/>
                <w:sz w:val="22"/>
                <w:szCs w:val="20"/>
                <w:lang w:eastAsia="zh-CN"/>
              </w:rPr>
            </w:pPr>
            <w:r w:rsidRPr="0045011F">
              <w:rPr>
                <w:rFonts w:eastAsia="SimSun"/>
                <w:b/>
                <w:bCs/>
                <w:sz w:val="22"/>
                <w:szCs w:val="20"/>
                <w:lang w:eastAsia="zh-CN"/>
              </w:rPr>
              <w:t>UE distribution</w:t>
            </w:r>
          </w:p>
        </w:tc>
        <w:tc>
          <w:tcPr>
            <w:tcW w:w="7386" w:type="dxa"/>
            <w:hideMark/>
          </w:tcPr>
          <w:p w14:paraId="7D946D64" w14:textId="77777777" w:rsidR="0045011F" w:rsidRPr="0045011F" w:rsidRDefault="0045011F" w:rsidP="0045011F">
            <w:pPr>
              <w:rPr>
                <w:rFonts w:eastAsia="SimSun"/>
                <w:sz w:val="22"/>
                <w:szCs w:val="20"/>
                <w:lang w:eastAsia="zh-CN"/>
              </w:rPr>
            </w:pPr>
            <w:r w:rsidRPr="0045011F">
              <w:rPr>
                <w:rFonts w:eastAsia="SimSun"/>
                <w:sz w:val="22"/>
                <w:szCs w:val="20"/>
                <w:lang w:eastAsia="zh-CN"/>
              </w:rPr>
              <w:t xml:space="preserve">80% indoor; 20% outdoor. 20 users per TRP </w:t>
            </w:r>
          </w:p>
        </w:tc>
      </w:tr>
    </w:tbl>
    <w:p w14:paraId="730AD732" w14:textId="77777777" w:rsidR="008C43AD" w:rsidRPr="0045011F" w:rsidRDefault="008C43AD" w:rsidP="0010558A">
      <w:pPr>
        <w:rPr>
          <w:rFonts w:eastAsia="SimSun"/>
          <w:sz w:val="22"/>
          <w:szCs w:val="20"/>
          <w:lang w:eastAsia="zh-CN"/>
        </w:rPr>
      </w:pPr>
      <w:bookmarkStart w:id="5" w:name="_GoBack"/>
      <w:bookmarkEnd w:id="5"/>
    </w:p>
    <w:sectPr w:rsidR="008C43AD" w:rsidRPr="0045011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73CC8" w14:textId="77777777" w:rsidR="00433125" w:rsidRDefault="00433125">
      <w:r>
        <w:separator/>
      </w:r>
    </w:p>
  </w:endnote>
  <w:endnote w:type="continuationSeparator" w:id="0">
    <w:p w14:paraId="3984CCBE" w14:textId="77777777" w:rsidR="00433125" w:rsidRDefault="0043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altName w:val="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E4400" w14:textId="77777777" w:rsidR="00433125" w:rsidRDefault="00433125">
      <w:r>
        <w:separator/>
      </w:r>
    </w:p>
  </w:footnote>
  <w:footnote w:type="continuationSeparator" w:id="0">
    <w:p w14:paraId="1AE2690F" w14:textId="77777777" w:rsidR="00433125" w:rsidRDefault="00433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54988"/>
    <w:multiLevelType w:val="hybridMultilevel"/>
    <w:tmpl w:val="942E3B54"/>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833B7"/>
    <w:multiLevelType w:val="hybridMultilevel"/>
    <w:tmpl w:val="4E7EAD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8F3E0B"/>
    <w:multiLevelType w:val="hybridMultilevel"/>
    <w:tmpl w:val="D7A4376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ED25F3"/>
    <w:multiLevelType w:val="hybridMultilevel"/>
    <w:tmpl w:val="650E24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923C3"/>
    <w:multiLevelType w:val="hybridMultilevel"/>
    <w:tmpl w:val="343AEA16"/>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EC77D0"/>
    <w:multiLevelType w:val="hybridMultilevel"/>
    <w:tmpl w:val="5532D9D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0B18D4"/>
    <w:multiLevelType w:val="hybridMultilevel"/>
    <w:tmpl w:val="6DA26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55FDC"/>
    <w:multiLevelType w:val="multilevel"/>
    <w:tmpl w:val="75106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A33D9F"/>
    <w:multiLevelType w:val="hybridMultilevel"/>
    <w:tmpl w:val="5A3C02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D4718E"/>
    <w:multiLevelType w:val="hybridMultilevel"/>
    <w:tmpl w:val="5BCAA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9A2441"/>
    <w:multiLevelType w:val="hybridMultilevel"/>
    <w:tmpl w:val="6150CC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A0614E"/>
    <w:multiLevelType w:val="hybridMultilevel"/>
    <w:tmpl w:val="5554F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EA16FD"/>
    <w:multiLevelType w:val="hybridMultilevel"/>
    <w:tmpl w:val="794A9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F50003"/>
    <w:multiLevelType w:val="hybridMultilevel"/>
    <w:tmpl w:val="446685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F55C4D"/>
    <w:multiLevelType w:val="hybridMultilevel"/>
    <w:tmpl w:val="69E02D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7D608CA"/>
    <w:multiLevelType w:val="multilevel"/>
    <w:tmpl w:val="A9083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AE541C7"/>
    <w:multiLevelType w:val="hybridMultilevel"/>
    <w:tmpl w:val="6024D838"/>
    <w:lvl w:ilvl="0" w:tplc="8424D64A">
      <w:start w:val="1"/>
      <w:numFmt w:val="bullet"/>
      <w:lvlText w:val=""/>
      <w:lvlJc w:val="left"/>
      <w:pPr>
        <w:tabs>
          <w:tab w:val="num" w:pos="720"/>
        </w:tabs>
        <w:ind w:left="720" w:hanging="360"/>
      </w:pPr>
      <w:rPr>
        <w:rFonts w:ascii="Wingdings" w:hAnsi="Wingdings" w:hint="default"/>
      </w:rPr>
    </w:lvl>
    <w:lvl w:ilvl="1" w:tplc="560A1394" w:tentative="1">
      <w:start w:val="1"/>
      <w:numFmt w:val="bullet"/>
      <w:lvlText w:val=""/>
      <w:lvlJc w:val="left"/>
      <w:pPr>
        <w:tabs>
          <w:tab w:val="num" w:pos="1440"/>
        </w:tabs>
        <w:ind w:left="1440" w:hanging="360"/>
      </w:pPr>
      <w:rPr>
        <w:rFonts w:ascii="Wingdings" w:hAnsi="Wingdings" w:hint="default"/>
      </w:rPr>
    </w:lvl>
    <w:lvl w:ilvl="2" w:tplc="6868D098" w:tentative="1">
      <w:start w:val="1"/>
      <w:numFmt w:val="bullet"/>
      <w:lvlText w:val=""/>
      <w:lvlJc w:val="left"/>
      <w:pPr>
        <w:tabs>
          <w:tab w:val="num" w:pos="2160"/>
        </w:tabs>
        <w:ind w:left="2160" w:hanging="360"/>
      </w:pPr>
      <w:rPr>
        <w:rFonts w:ascii="Wingdings" w:hAnsi="Wingdings" w:hint="default"/>
      </w:rPr>
    </w:lvl>
    <w:lvl w:ilvl="3" w:tplc="D11EF888" w:tentative="1">
      <w:start w:val="1"/>
      <w:numFmt w:val="bullet"/>
      <w:lvlText w:val=""/>
      <w:lvlJc w:val="left"/>
      <w:pPr>
        <w:tabs>
          <w:tab w:val="num" w:pos="2880"/>
        </w:tabs>
        <w:ind w:left="2880" w:hanging="360"/>
      </w:pPr>
      <w:rPr>
        <w:rFonts w:ascii="Wingdings" w:hAnsi="Wingdings" w:hint="default"/>
      </w:rPr>
    </w:lvl>
    <w:lvl w:ilvl="4" w:tplc="3DBA7B3A" w:tentative="1">
      <w:start w:val="1"/>
      <w:numFmt w:val="bullet"/>
      <w:lvlText w:val=""/>
      <w:lvlJc w:val="left"/>
      <w:pPr>
        <w:tabs>
          <w:tab w:val="num" w:pos="3600"/>
        </w:tabs>
        <w:ind w:left="3600" w:hanging="360"/>
      </w:pPr>
      <w:rPr>
        <w:rFonts w:ascii="Wingdings" w:hAnsi="Wingdings" w:hint="default"/>
      </w:rPr>
    </w:lvl>
    <w:lvl w:ilvl="5" w:tplc="FE4E7F56" w:tentative="1">
      <w:start w:val="1"/>
      <w:numFmt w:val="bullet"/>
      <w:lvlText w:val=""/>
      <w:lvlJc w:val="left"/>
      <w:pPr>
        <w:tabs>
          <w:tab w:val="num" w:pos="4320"/>
        </w:tabs>
        <w:ind w:left="4320" w:hanging="360"/>
      </w:pPr>
      <w:rPr>
        <w:rFonts w:ascii="Wingdings" w:hAnsi="Wingdings" w:hint="default"/>
      </w:rPr>
    </w:lvl>
    <w:lvl w:ilvl="6" w:tplc="68F28130" w:tentative="1">
      <w:start w:val="1"/>
      <w:numFmt w:val="bullet"/>
      <w:lvlText w:val=""/>
      <w:lvlJc w:val="left"/>
      <w:pPr>
        <w:tabs>
          <w:tab w:val="num" w:pos="5040"/>
        </w:tabs>
        <w:ind w:left="5040" w:hanging="360"/>
      </w:pPr>
      <w:rPr>
        <w:rFonts w:ascii="Wingdings" w:hAnsi="Wingdings" w:hint="default"/>
      </w:rPr>
    </w:lvl>
    <w:lvl w:ilvl="7" w:tplc="7CE25F46" w:tentative="1">
      <w:start w:val="1"/>
      <w:numFmt w:val="bullet"/>
      <w:lvlText w:val=""/>
      <w:lvlJc w:val="left"/>
      <w:pPr>
        <w:tabs>
          <w:tab w:val="num" w:pos="5760"/>
        </w:tabs>
        <w:ind w:left="5760" w:hanging="360"/>
      </w:pPr>
      <w:rPr>
        <w:rFonts w:ascii="Wingdings" w:hAnsi="Wingdings" w:hint="default"/>
      </w:rPr>
    </w:lvl>
    <w:lvl w:ilvl="8" w:tplc="9B78CD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965EEE"/>
    <w:multiLevelType w:val="hybridMultilevel"/>
    <w:tmpl w:val="153606CA"/>
    <w:lvl w:ilvl="0" w:tplc="B4E2D37A">
      <w:start w:val="1"/>
      <w:numFmt w:val="bullet"/>
      <w:lvlText w:val="»"/>
      <w:lvlJc w:val="left"/>
      <w:pPr>
        <w:tabs>
          <w:tab w:val="num" w:pos="720"/>
        </w:tabs>
        <w:ind w:left="720" w:hanging="360"/>
      </w:pPr>
      <w:rPr>
        <w:rFonts w:ascii="Arial" w:hAnsi="Arial" w:hint="default"/>
      </w:rPr>
    </w:lvl>
    <w:lvl w:ilvl="1" w:tplc="78749540" w:tentative="1">
      <w:start w:val="1"/>
      <w:numFmt w:val="bullet"/>
      <w:lvlText w:val="»"/>
      <w:lvlJc w:val="left"/>
      <w:pPr>
        <w:tabs>
          <w:tab w:val="num" w:pos="1440"/>
        </w:tabs>
        <w:ind w:left="1440" w:hanging="360"/>
      </w:pPr>
      <w:rPr>
        <w:rFonts w:ascii="Arial" w:hAnsi="Arial" w:hint="default"/>
      </w:rPr>
    </w:lvl>
    <w:lvl w:ilvl="2" w:tplc="382EA740">
      <w:start w:val="1"/>
      <w:numFmt w:val="bullet"/>
      <w:lvlText w:val="»"/>
      <w:lvlJc w:val="left"/>
      <w:pPr>
        <w:tabs>
          <w:tab w:val="num" w:pos="2160"/>
        </w:tabs>
        <w:ind w:left="2160" w:hanging="360"/>
      </w:pPr>
      <w:rPr>
        <w:rFonts w:ascii="Arial" w:hAnsi="Arial" w:hint="default"/>
      </w:rPr>
    </w:lvl>
    <w:lvl w:ilvl="3" w:tplc="C72C5914" w:tentative="1">
      <w:start w:val="1"/>
      <w:numFmt w:val="bullet"/>
      <w:lvlText w:val="»"/>
      <w:lvlJc w:val="left"/>
      <w:pPr>
        <w:tabs>
          <w:tab w:val="num" w:pos="2880"/>
        </w:tabs>
        <w:ind w:left="2880" w:hanging="360"/>
      </w:pPr>
      <w:rPr>
        <w:rFonts w:ascii="Arial" w:hAnsi="Arial" w:hint="default"/>
      </w:rPr>
    </w:lvl>
    <w:lvl w:ilvl="4" w:tplc="B8E4B0E0" w:tentative="1">
      <w:start w:val="1"/>
      <w:numFmt w:val="bullet"/>
      <w:lvlText w:val="»"/>
      <w:lvlJc w:val="left"/>
      <w:pPr>
        <w:tabs>
          <w:tab w:val="num" w:pos="3600"/>
        </w:tabs>
        <w:ind w:left="3600" w:hanging="360"/>
      </w:pPr>
      <w:rPr>
        <w:rFonts w:ascii="Arial" w:hAnsi="Arial" w:hint="default"/>
      </w:rPr>
    </w:lvl>
    <w:lvl w:ilvl="5" w:tplc="2000F71E" w:tentative="1">
      <w:start w:val="1"/>
      <w:numFmt w:val="bullet"/>
      <w:lvlText w:val="»"/>
      <w:lvlJc w:val="left"/>
      <w:pPr>
        <w:tabs>
          <w:tab w:val="num" w:pos="4320"/>
        </w:tabs>
        <w:ind w:left="4320" w:hanging="360"/>
      </w:pPr>
      <w:rPr>
        <w:rFonts w:ascii="Arial" w:hAnsi="Arial" w:hint="default"/>
      </w:rPr>
    </w:lvl>
    <w:lvl w:ilvl="6" w:tplc="D21889F8" w:tentative="1">
      <w:start w:val="1"/>
      <w:numFmt w:val="bullet"/>
      <w:lvlText w:val="»"/>
      <w:lvlJc w:val="left"/>
      <w:pPr>
        <w:tabs>
          <w:tab w:val="num" w:pos="5040"/>
        </w:tabs>
        <w:ind w:left="5040" w:hanging="360"/>
      </w:pPr>
      <w:rPr>
        <w:rFonts w:ascii="Arial" w:hAnsi="Arial" w:hint="default"/>
      </w:rPr>
    </w:lvl>
    <w:lvl w:ilvl="7" w:tplc="5C7A1302" w:tentative="1">
      <w:start w:val="1"/>
      <w:numFmt w:val="bullet"/>
      <w:lvlText w:val="»"/>
      <w:lvlJc w:val="left"/>
      <w:pPr>
        <w:tabs>
          <w:tab w:val="num" w:pos="5760"/>
        </w:tabs>
        <w:ind w:left="5760" w:hanging="360"/>
      </w:pPr>
      <w:rPr>
        <w:rFonts w:ascii="Arial" w:hAnsi="Arial" w:hint="default"/>
      </w:rPr>
    </w:lvl>
    <w:lvl w:ilvl="8" w:tplc="B15216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FF0372F"/>
    <w:multiLevelType w:val="hybridMultilevel"/>
    <w:tmpl w:val="9DC40E0C"/>
    <w:lvl w:ilvl="0" w:tplc="683E849E">
      <w:start w:val="1"/>
      <w:numFmt w:val="bullet"/>
      <w:lvlText w:val=""/>
      <w:lvlJc w:val="left"/>
      <w:pPr>
        <w:tabs>
          <w:tab w:val="num" w:pos="720"/>
        </w:tabs>
        <w:ind w:left="720" w:hanging="360"/>
      </w:pPr>
      <w:rPr>
        <w:rFonts w:ascii="Wingdings" w:hAnsi="Wingdings" w:hint="default"/>
      </w:rPr>
    </w:lvl>
    <w:lvl w:ilvl="1" w:tplc="42D43A92" w:tentative="1">
      <w:start w:val="1"/>
      <w:numFmt w:val="bullet"/>
      <w:lvlText w:val=""/>
      <w:lvlJc w:val="left"/>
      <w:pPr>
        <w:tabs>
          <w:tab w:val="num" w:pos="1440"/>
        </w:tabs>
        <w:ind w:left="1440" w:hanging="360"/>
      </w:pPr>
      <w:rPr>
        <w:rFonts w:ascii="Wingdings" w:hAnsi="Wingdings" w:hint="default"/>
      </w:rPr>
    </w:lvl>
    <w:lvl w:ilvl="2" w:tplc="7BBEAD3C" w:tentative="1">
      <w:start w:val="1"/>
      <w:numFmt w:val="bullet"/>
      <w:lvlText w:val=""/>
      <w:lvlJc w:val="left"/>
      <w:pPr>
        <w:tabs>
          <w:tab w:val="num" w:pos="2160"/>
        </w:tabs>
        <w:ind w:left="2160" w:hanging="360"/>
      </w:pPr>
      <w:rPr>
        <w:rFonts w:ascii="Wingdings" w:hAnsi="Wingdings" w:hint="default"/>
      </w:rPr>
    </w:lvl>
    <w:lvl w:ilvl="3" w:tplc="77208346" w:tentative="1">
      <w:start w:val="1"/>
      <w:numFmt w:val="bullet"/>
      <w:lvlText w:val=""/>
      <w:lvlJc w:val="left"/>
      <w:pPr>
        <w:tabs>
          <w:tab w:val="num" w:pos="2880"/>
        </w:tabs>
        <w:ind w:left="2880" w:hanging="360"/>
      </w:pPr>
      <w:rPr>
        <w:rFonts w:ascii="Wingdings" w:hAnsi="Wingdings" w:hint="default"/>
      </w:rPr>
    </w:lvl>
    <w:lvl w:ilvl="4" w:tplc="90EAF09E" w:tentative="1">
      <w:start w:val="1"/>
      <w:numFmt w:val="bullet"/>
      <w:lvlText w:val=""/>
      <w:lvlJc w:val="left"/>
      <w:pPr>
        <w:tabs>
          <w:tab w:val="num" w:pos="3600"/>
        </w:tabs>
        <w:ind w:left="3600" w:hanging="360"/>
      </w:pPr>
      <w:rPr>
        <w:rFonts w:ascii="Wingdings" w:hAnsi="Wingdings" w:hint="default"/>
      </w:rPr>
    </w:lvl>
    <w:lvl w:ilvl="5" w:tplc="6876DADC" w:tentative="1">
      <w:start w:val="1"/>
      <w:numFmt w:val="bullet"/>
      <w:lvlText w:val=""/>
      <w:lvlJc w:val="left"/>
      <w:pPr>
        <w:tabs>
          <w:tab w:val="num" w:pos="4320"/>
        </w:tabs>
        <w:ind w:left="4320" w:hanging="360"/>
      </w:pPr>
      <w:rPr>
        <w:rFonts w:ascii="Wingdings" w:hAnsi="Wingdings" w:hint="default"/>
      </w:rPr>
    </w:lvl>
    <w:lvl w:ilvl="6" w:tplc="B6D6D244" w:tentative="1">
      <w:start w:val="1"/>
      <w:numFmt w:val="bullet"/>
      <w:lvlText w:val=""/>
      <w:lvlJc w:val="left"/>
      <w:pPr>
        <w:tabs>
          <w:tab w:val="num" w:pos="5040"/>
        </w:tabs>
        <w:ind w:left="5040" w:hanging="360"/>
      </w:pPr>
      <w:rPr>
        <w:rFonts w:ascii="Wingdings" w:hAnsi="Wingdings" w:hint="default"/>
      </w:rPr>
    </w:lvl>
    <w:lvl w:ilvl="7" w:tplc="3A08D436" w:tentative="1">
      <w:start w:val="1"/>
      <w:numFmt w:val="bullet"/>
      <w:lvlText w:val=""/>
      <w:lvlJc w:val="left"/>
      <w:pPr>
        <w:tabs>
          <w:tab w:val="num" w:pos="5760"/>
        </w:tabs>
        <w:ind w:left="5760" w:hanging="360"/>
      </w:pPr>
      <w:rPr>
        <w:rFonts w:ascii="Wingdings" w:hAnsi="Wingdings" w:hint="default"/>
      </w:rPr>
    </w:lvl>
    <w:lvl w:ilvl="8" w:tplc="A7E6A61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503CD0"/>
    <w:multiLevelType w:val="hybridMultilevel"/>
    <w:tmpl w:val="BF20B746"/>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5A4CEA2">
      <w:numFmt w:val="bullet"/>
      <w:lvlText w:val=""/>
      <w:lvlJc w:val="left"/>
      <w:pPr>
        <w:ind w:left="1200" w:hanging="360"/>
      </w:pPr>
      <w:rPr>
        <w:rFonts w:ascii="Wingdings" w:eastAsia="SimSun" w:hAnsi="Wingdings" w:cs="Times New Roman" w:hint="default"/>
        <w:sz w:val="22"/>
      </w:rPr>
    </w:lvl>
    <w:lvl w:ilvl="3" w:tplc="9D007980">
      <w:numFmt w:val="bullet"/>
      <w:lvlText w:val="·"/>
      <w:lvlJc w:val="left"/>
      <w:pPr>
        <w:ind w:left="1620" w:hanging="360"/>
      </w:pPr>
      <w:rPr>
        <w:rFonts w:ascii="Times New Roman" w:eastAsia="SimSu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4502288D"/>
    <w:multiLevelType w:val="hybridMultilevel"/>
    <w:tmpl w:val="A74A615A"/>
    <w:lvl w:ilvl="0" w:tplc="04090001">
      <w:start w:val="1"/>
      <w:numFmt w:val="bullet"/>
      <w:lvlText w:val=""/>
      <w:lvlJc w:val="left"/>
      <w:pPr>
        <w:ind w:left="528" w:hanging="420"/>
      </w:pPr>
      <w:rPr>
        <w:rFonts w:ascii="Symbol" w:hAnsi="Symbo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29" w15:restartNumberingAfterBreak="0">
    <w:nsid w:val="46E04904"/>
    <w:multiLevelType w:val="hybridMultilevel"/>
    <w:tmpl w:val="AF828222"/>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486A529B"/>
    <w:multiLevelType w:val="multilevel"/>
    <w:tmpl w:val="99C82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E5A0D60"/>
    <w:multiLevelType w:val="hybridMultilevel"/>
    <w:tmpl w:val="AFF85C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FA829BC"/>
    <w:multiLevelType w:val="hybridMultilevel"/>
    <w:tmpl w:val="BC580CE8"/>
    <w:lvl w:ilvl="0" w:tplc="A308E270">
      <w:start w:val="1"/>
      <w:numFmt w:val="bullet"/>
      <w:lvlText w:val="»"/>
      <w:lvlJc w:val="left"/>
      <w:pPr>
        <w:tabs>
          <w:tab w:val="num" w:pos="720"/>
        </w:tabs>
        <w:ind w:left="720" w:hanging="360"/>
      </w:pPr>
      <w:rPr>
        <w:rFonts w:ascii="Arial" w:hAnsi="Arial" w:hint="default"/>
      </w:rPr>
    </w:lvl>
    <w:lvl w:ilvl="1" w:tplc="95B4C69A" w:tentative="1">
      <w:start w:val="1"/>
      <w:numFmt w:val="bullet"/>
      <w:lvlText w:val="»"/>
      <w:lvlJc w:val="left"/>
      <w:pPr>
        <w:tabs>
          <w:tab w:val="num" w:pos="1440"/>
        </w:tabs>
        <w:ind w:left="1440" w:hanging="360"/>
      </w:pPr>
      <w:rPr>
        <w:rFonts w:ascii="Arial" w:hAnsi="Arial" w:hint="default"/>
      </w:rPr>
    </w:lvl>
    <w:lvl w:ilvl="2" w:tplc="8612D0FA">
      <w:start w:val="1"/>
      <w:numFmt w:val="bullet"/>
      <w:lvlText w:val="»"/>
      <w:lvlJc w:val="left"/>
      <w:pPr>
        <w:tabs>
          <w:tab w:val="num" w:pos="2160"/>
        </w:tabs>
        <w:ind w:left="2160" w:hanging="360"/>
      </w:pPr>
      <w:rPr>
        <w:rFonts w:ascii="Arial" w:hAnsi="Arial" w:hint="default"/>
      </w:rPr>
    </w:lvl>
    <w:lvl w:ilvl="3" w:tplc="82C0986C" w:tentative="1">
      <w:start w:val="1"/>
      <w:numFmt w:val="bullet"/>
      <w:lvlText w:val="»"/>
      <w:lvlJc w:val="left"/>
      <w:pPr>
        <w:tabs>
          <w:tab w:val="num" w:pos="2880"/>
        </w:tabs>
        <w:ind w:left="2880" w:hanging="360"/>
      </w:pPr>
      <w:rPr>
        <w:rFonts w:ascii="Arial" w:hAnsi="Arial" w:hint="default"/>
      </w:rPr>
    </w:lvl>
    <w:lvl w:ilvl="4" w:tplc="02EEBCA8" w:tentative="1">
      <w:start w:val="1"/>
      <w:numFmt w:val="bullet"/>
      <w:lvlText w:val="»"/>
      <w:lvlJc w:val="left"/>
      <w:pPr>
        <w:tabs>
          <w:tab w:val="num" w:pos="3600"/>
        </w:tabs>
        <w:ind w:left="3600" w:hanging="360"/>
      </w:pPr>
      <w:rPr>
        <w:rFonts w:ascii="Arial" w:hAnsi="Arial" w:hint="default"/>
      </w:rPr>
    </w:lvl>
    <w:lvl w:ilvl="5" w:tplc="2C02969E" w:tentative="1">
      <w:start w:val="1"/>
      <w:numFmt w:val="bullet"/>
      <w:lvlText w:val="»"/>
      <w:lvlJc w:val="left"/>
      <w:pPr>
        <w:tabs>
          <w:tab w:val="num" w:pos="4320"/>
        </w:tabs>
        <w:ind w:left="4320" w:hanging="360"/>
      </w:pPr>
      <w:rPr>
        <w:rFonts w:ascii="Arial" w:hAnsi="Arial" w:hint="default"/>
      </w:rPr>
    </w:lvl>
    <w:lvl w:ilvl="6" w:tplc="BCA81170" w:tentative="1">
      <w:start w:val="1"/>
      <w:numFmt w:val="bullet"/>
      <w:lvlText w:val="»"/>
      <w:lvlJc w:val="left"/>
      <w:pPr>
        <w:tabs>
          <w:tab w:val="num" w:pos="5040"/>
        </w:tabs>
        <w:ind w:left="5040" w:hanging="360"/>
      </w:pPr>
      <w:rPr>
        <w:rFonts w:ascii="Arial" w:hAnsi="Arial" w:hint="default"/>
      </w:rPr>
    </w:lvl>
    <w:lvl w:ilvl="7" w:tplc="77962B8C" w:tentative="1">
      <w:start w:val="1"/>
      <w:numFmt w:val="bullet"/>
      <w:lvlText w:val="»"/>
      <w:lvlJc w:val="left"/>
      <w:pPr>
        <w:tabs>
          <w:tab w:val="num" w:pos="5760"/>
        </w:tabs>
        <w:ind w:left="5760" w:hanging="360"/>
      </w:pPr>
      <w:rPr>
        <w:rFonts w:ascii="Arial" w:hAnsi="Arial" w:hint="default"/>
      </w:rPr>
    </w:lvl>
    <w:lvl w:ilvl="8" w:tplc="0EB0B21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4614BF4"/>
    <w:multiLevelType w:val="hybridMultilevel"/>
    <w:tmpl w:val="1472DAD8"/>
    <w:lvl w:ilvl="0" w:tplc="0E3A3CC6">
      <w:start w:val="1"/>
      <w:numFmt w:val="bullet"/>
      <w:lvlText w:val=""/>
      <w:lvlJc w:val="left"/>
      <w:pPr>
        <w:tabs>
          <w:tab w:val="num" w:pos="720"/>
        </w:tabs>
        <w:ind w:left="720" w:hanging="360"/>
      </w:pPr>
      <w:rPr>
        <w:rFonts w:ascii="Wingdings" w:hAnsi="Wingdings" w:hint="default"/>
      </w:rPr>
    </w:lvl>
    <w:lvl w:ilvl="1" w:tplc="C922AD9C" w:tentative="1">
      <w:start w:val="1"/>
      <w:numFmt w:val="bullet"/>
      <w:lvlText w:val=""/>
      <w:lvlJc w:val="left"/>
      <w:pPr>
        <w:tabs>
          <w:tab w:val="num" w:pos="1440"/>
        </w:tabs>
        <w:ind w:left="1440" w:hanging="360"/>
      </w:pPr>
      <w:rPr>
        <w:rFonts w:ascii="Wingdings" w:hAnsi="Wingdings" w:hint="default"/>
      </w:rPr>
    </w:lvl>
    <w:lvl w:ilvl="2" w:tplc="CE460FDC">
      <w:start w:val="1"/>
      <w:numFmt w:val="bullet"/>
      <w:lvlText w:val=""/>
      <w:lvlJc w:val="left"/>
      <w:pPr>
        <w:tabs>
          <w:tab w:val="num" w:pos="2160"/>
        </w:tabs>
        <w:ind w:left="2160" w:hanging="360"/>
      </w:pPr>
      <w:rPr>
        <w:rFonts w:ascii="Wingdings" w:hAnsi="Wingdings" w:hint="default"/>
      </w:rPr>
    </w:lvl>
    <w:lvl w:ilvl="3" w:tplc="E070CBF0" w:tentative="1">
      <w:start w:val="1"/>
      <w:numFmt w:val="bullet"/>
      <w:lvlText w:val=""/>
      <w:lvlJc w:val="left"/>
      <w:pPr>
        <w:tabs>
          <w:tab w:val="num" w:pos="2880"/>
        </w:tabs>
        <w:ind w:left="2880" w:hanging="360"/>
      </w:pPr>
      <w:rPr>
        <w:rFonts w:ascii="Wingdings" w:hAnsi="Wingdings" w:hint="default"/>
      </w:rPr>
    </w:lvl>
    <w:lvl w:ilvl="4" w:tplc="2FAEA676" w:tentative="1">
      <w:start w:val="1"/>
      <w:numFmt w:val="bullet"/>
      <w:lvlText w:val=""/>
      <w:lvlJc w:val="left"/>
      <w:pPr>
        <w:tabs>
          <w:tab w:val="num" w:pos="3600"/>
        </w:tabs>
        <w:ind w:left="3600" w:hanging="360"/>
      </w:pPr>
      <w:rPr>
        <w:rFonts w:ascii="Wingdings" w:hAnsi="Wingdings" w:hint="default"/>
      </w:rPr>
    </w:lvl>
    <w:lvl w:ilvl="5" w:tplc="6D3620B8" w:tentative="1">
      <w:start w:val="1"/>
      <w:numFmt w:val="bullet"/>
      <w:lvlText w:val=""/>
      <w:lvlJc w:val="left"/>
      <w:pPr>
        <w:tabs>
          <w:tab w:val="num" w:pos="4320"/>
        </w:tabs>
        <w:ind w:left="4320" w:hanging="360"/>
      </w:pPr>
      <w:rPr>
        <w:rFonts w:ascii="Wingdings" w:hAnsi="Wingdings" w:hint="default"/>
      </w:rPr>
    </w:lvl>
    <w:lvl w:ilvl="6" w:tplc="B6A6B6DC" w:tentative="1">
      <w:start w:val="1"/>
      <w:numFmt w:val="bullet"/>
      <w:lvlText w:val=""/>
      <w:lvlJc w:val="left"/>
      <w:pPr>
        <w:tabs>
          <w:tab w:val="num" w:pos="5040"/>
        </w:tabs>
        <w:ind w:left="5040" w:hanging="360"/>
      </w:pPr>
      <w:rPr>
        <w:rFonts w:ascii="Wingdings" w:hAnsi="Wingdings" w:hint="default"/>
      </w:rPr>
    </w:lvl>
    <w:lvl w:ilvl="7" w:tplc="CCCE9DF2" w:tentative="1">
      <w:start w:val="1"/>
      <w:numFmt w:val="bullet"/>
      <w:lvlText w:val=""/>
      <w:lvlJc w:val="left"/>
      <w:pPr>
        <w:tabs>
          <w:tab w:val="num" w:pos="5760"/>
        </w:tabs>
        <w:ind w:left="5760" w:hanging="360"/>
      </w:pPr>
      <w:rPr>
        <w:rFonts w:ascii="Wingdings" w:hAnsi="Wingdings" w:hint="default"/>
      </w:rPr>
    </w:lvl>
    <w:lvl w:ilvl="8" w:tplc="EADEF6A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655449"/>
    <w:multiLevelType w:val="hybridMultilevel"/>
    <w:tmpl w:val="80DCF6A6"/>
    <w:lvl w:ilvl="0" w:tplc="EF80AA00">
      <w:start w:val="1"/>
      <w:numFmt w:val="bullet"/>
      <w:lvlText w:val="»"/>
      <w:lvlJc w:val="left"/>
      <w:pPr>
        <w:tabs>
          <w:tab w:val="num" w:pos="720"/>
        </w:tabs>
        <w:ind w:left="720" w:hanging="360"/>
      </w:pPr>
      <w:rPr>
        <w:rFonts w:ascii="Arial" w:hAnsi="Arial" w:hint="default"/>
      </w:rPr>
    </w:lvl>
    <w:lvl w:ilvl="1" w:tplc="622ED96E" w:tentative="1">
      <w:start w:val="1"/>
      <w:numFmt w:val="bullet"/>
      <w:lvlText w:val="»"/>
      <w:lvlJc w:val="left"/>
      <w:pPr>
        <w:tabs>
          <w:tab w:val="num" w:pos="1440"/>
        </w:tabs>
        <w:ind w:left="1440" w:hanging="360"/>
      </w:pPr>
      <w:rPr>
        <w:rFonts w:ascii="Arial" w:hAnsi="Arial" w:hint="default"/>
      </w:rPr>
    </w:lvl>
    <w:lvl w:ilvl="2" w:tplc="0B5E999C" w:tentative="1">
      <w:start w:val="1"/>
      <w:numFmt w:val="bullet"/>
      <w:lvlText w:val="»"/>
      <w:lvlJc w:val="left"/>
      <w:pPr>
        <w:tabs>
          <w:tab w:val="num" w:pos="2160"/>
        </w:tabs>
        <w:ind w:left="2160" w:hanging="360"/>
      </w:pPr>
      <w:rPr>
        <w:rFonts w:ascii="Arial" w:hAnsi="Arial" w:hint="default"/>
      </w:rPr>
    </w:lvl>
    <w:lvl w:ilvl="3" w:tplc="94D8B9B4">
      <w:start w:val="1"/>
      <w:numFmt w:val="bullet"/>
      <w:lvlText w:val="»"/>
      <w:lvlJc w:val="left"/>
      <w:pPr>
        <w:tabs>
          <w:tab w:val="num" w:pos="2880"/>
        </w:tabs>
        <w:ind w:left="2880" w:hanging="360"/>
      </w:pPr>
      <w:rPr>
        <w:rFonts w:ascii="Arial" w:hAnsi="Arial" w:hint="default"/>
      </w:rPr>
    </w:lvl>
    <w:lvl w:ilvl="4" w:tplc="A8E61768" w:tentative="1">
      <w:start w:val="1"/>
      <w:numFmt w:val="bullet"/>
      <w:lvlText w:val="»"/>
      <w:lvlJc w:val="left"/>
      <w:pPr>
        <w:tabs>
          <w:tab w:val="num" w:pos="3600"/>
        </w:tabs>
        <w:ind w:left="3600" w:hanging="360"/>
      </w:pPr>
      <w:rPr>
        <w:rFonts w:ascii="Arial" w:hAnsi="Arial" w:hint="default"/>
      </w:rPr>
    </w:lvl>
    <w:lvl w:ilvl="5" w:tplc="5E6A8844" w:tentative="1">
      <w:start w:val="1"/>
      <w:numFmt w:val="bullet"/>
      <w:lvlText w:val="»"/>
      <w:lvlJc w:val="left"/>
      <w:pPr>
        <w:tabs>
          <w:tab w:val="num" w:pos="4320"/>
        </w:tabs>
        <w:ind w:left="4320" w:hanging="360"/>
      </w:pPr>
      <w:rPr>
        <w:rFonts w:ascii="Arial" w:hAnsi="Arial" w:hint="default"/>
      </w:rPr>
    </w:lvl>
    <w:lvl w:ilvl="6" w:tplc="3E84A3F6" w:tentative="1">
      <w:start w:val="1"/>
      <w:numFmt w:val="bullet"/>
      <w:lvlText w:val="»"/>
      <w:lvlJc w:val="left"/>
      <w:pPr>
        <w:tabs>
          <w:tab w:val="num" w:pos="5040"/>
        </w:tabs>
        <w:ind w:left="5040" w:hanging="360"/>
      </w:pPr>
      <w:rPr>
        <w:rFonts w:ascii="Arial" w:hAnsi="Arial" w:hint="default"/>
      </w:rPr>
    </w:lvl>
    <w:lvl w:ilvl="7" w:tplc="BE8A269A" w:tentative="1">
      <w:start w:val="1"/>
      <w:numFmt w:val="bullet"/>
      <w:lvlText w:val="»"/>
      <w:lvlJc w:val="left"/>
      <w:pPr>
        <w:tabs>
          <w:tab w:val="num" w:pos="5760"/>
        </w:tabs>
        <w:ind w:left="5760" w:hanging="360"/>
      </w:pPr>
      <w:rPr>
        <w:rFonts w:ascii="Arial" w:hAnsi="Arial" w:hint="default"/>
      </w:rPr>
    </w:lvl>
    <w:lvl w:ilvl="8" w:tplc="3FBEB4F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B63451"/>
    <w:multiLevelType w:val="hybridMultilevel"/>
    <w:tmpl w:val="785825FC"/>
    <w:lvl w:ilvl="0" w:tplc="9A08D2D2">
      <w:start w:val="1"/>
      <w:numFmt w:val="bullet"/>
      <w:lvlText w:val="-"/>
      <w:lvlJc w:val="left"/>
      <w:pPr>
        <w:tabs>
          <w:tab w:val="num" w:pos="720"/>
        </w:tabs>
        <w:ind w:left="720" w:hanging="360"/>
      </w:pPr>
      <w:rPr>
        <w:rFonts w:ascii="SimSun" w:hAnsi="SimSun" w:hint="default"/>
      </w:rPr>
    </w:lvl>
    <w:lvl w:ilvl="1" w:tplc="45901F82">
      <w:start w:val="1"/>
      <w:numFmt w:val="bullet"/>
      <w:lvlText w:val="-"/>
      <w:lvlJc w:val="left"/>
      <w:pPr>
        <w:tabs>
          <w:tab w:val="num" w:pos="1440"/>
        </w:tabs>
        <w:ind w:left="1440" w:hanging="360"/>
      </w:pPr>
      <w:rPr>
        <w:rFonts w:ascii="SimSun" w:hAnsi="SimSun" w:hint="default"/>
      </w:rPr>
    </w:lvl>
    <w:lvl w:ilvl="2" w:tplc="29FAA58A">
      <w:start w:val="1"/>
      <w:numFmt w:val="bullet"/>
      <w:lvlText w:val="-"/>
      <w:lvlJc w:val="left"/>
      <w:pPr>
        <w:tabs>
          <w:tab w:val="num" w:pos="2160"/>
        </w:tabs>
        <w:ind w:left="2160" w:hanging="360"/>
      </w:pPr>
      <w:rPr>
        <w:rFonts w:ascii="SimSun" w:hAnsi="SimSun" w:hint="default"/>
      </w:rPr>
    </w:lvl>
    <w:lvl w:ilvl="3" w:tplc="4934A50C" w:tentative="1">
      <w:start w:val="1"/>
      <w:numFmt w:val="bullet"/>
      <w:lvlText w:val="-"/>
      <w:lvlJc w:val="left"/>
      <w:pPr>
        <w:tabs>
          <w:tab w:val="num" w:pos="2880"/>
        </w:tabs>
        <w:ind w:left="2880" w:hanging="360"/>
      </w:pPr>
      <w:rPr>
        <w:rFonts w:ascii="SimSun" w:hAnsi="SimSun" w:hint="default"/>
      </w:rPr>
    </w:lvl>
    <w:lvl w:ilvl="4" w:tplc="2C367A08" w:tentative="1">
      <w:start w:val="1"/>
      <w:numFmt w:val="bullet"/>
      <w:lvlText w:val="-"/>
      <w:lvlJc w:val="left"/>
      <w:pPr>
        <w:tabs>
          <w:tab w:val="num" w:pos="3600"/>
        </w:tabs>
        <w:ind w:left="3600" w:hanging="360"/>
      </w:pPr>
      <w:rPr>
        <w:rFonts w:ascii="SimSun" w:hAnsi="SimSun" w:hint="default"/>
      </w:rPr>
    </w:lvl>
    <w:lvl w:ilvl="5" w:tplc="12EC671A" w:tentative="1">
      <w:start w:val="1"/>
      <w:numFmt w:val="bullet"/>
      <w:lvlText w:val="-"/>
      <w:lvlJc w:val="left"/>
      <w:pPr>
        <w:tabs>
          <w:tab w:val="num" w:pos="4320"/>
        </w:tabs>
        <w:ind w:left="4320" w:hanging="360"/>
      </w:pPr>
      <w:rPr>
        <w:rFonts w:ascii="SimSun" w:hAnsi="SimSun" w:hint="default"/>
      </w:rPr>
    </w:lvl>
    <w:lvl w:ilvl="6" w:tplc="ED4ADC50" w:tentative="1">
      <w:start w:val="1"/>
      <w:numFmt w:val="bullet"/>
      <w:lvlText w:val="-"/>
      <w:lvlJc w:val="left"/>
      <w:pPr>
        <w:tabs>
          <w:tab w:val="num" w:pos="5040"/>
        </w:tabs>
        <w:ind w:left="5040" w:hanging="360"/>
      </w:pPr>
      <w:rPr>
        <w:rFonts w:ascii="SimSun" w:hAnsi="SimSun" w:hint="default"/>
      </w:rPr>
    </w:lvl>
    <w:lvl w:ilvl="7" w:tplc="765AE54A" w:tentative="1">
      <w:start w:val="1"/>
      <w:numFmt w:val="bullet"/>
      <w:lvlText w:val="-"/>
      <w:lvlJc w:val="left"/>
      <w:pPr>
        <w:tabs>
          <w:tab w:val="num" w:pos="5760"/>
        </w:tabs>
        <w:ind w:left="5760" w:hanging="360"/>
      </w:pPr>
      <w:rPr>
        <w:rFonts w:ascii="SimSun" w:hAnsi="SimSun" w:hint="default"/>
      </w:rPr>
    </w:lvl>
    <w:lvl w:ilvl="8" w:tplc="D2BAB188" w:tentative="1">
      <w:start w:val="1"/>
      <w:numFmt w:val="bullet"/>
      <w:lvlText w:val="-"/>
      <w:lvlJc w:val="left"/>
      <w:pPr>
        <w:tabs>
          <w:tab w:val="num" w:pos="6480"/>
        </w:tabs>
        <w:ind w:left="6480" w:hanging="360"/>
      </w:pPr>
      <w:rPr>
        <w:rFonts w:ascii="SimSun" w:hAnsi="SimSun" w:hint="default"/>
      </w:rPr>
    </w:lvl>
  </w:abstractNum>
  <w:abstractNum w:abstractNumId="38" w15:restartNumberingAfterBreak="0">
    <w:nsid w:val="63807CF4"/>
    <w:multiLevelType w:val="hybridMultilevel"/>
    <w:tmpl w:val="C9EC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690EE8"/>
    <w:multiLevelType w:val="hybridMultilevel"/>
    <w:tmpl w:val="19948C64"/>
    <w:lvl w:ilvl="0" w:tplc="3A4AAAD8">
      <w:start w:val="1"/>
      <w:numFmt w:val="bullet"/>
      <w:lvlText w:val=""/>
      <w:lvlJc w:val="left"/>
      <w:pPr>
        <w:tabs>
          <w:tab w:val="num" w:pos="720"/>
        </w:tabs>
        <w:ind w:left="720" w:hanging="360"/>
      </w:pPr>
      <w:rPr>
        <w:rFonts w:ascii="Wingdings" w:hAnsi="Wingdings" w:hint="default"/>
      </w:rPr>
    </w:lvl>
    <w:lvl w:ilvl="1" w:tplc="9D0A0A88" w:tentative="1">
      <w:start w:val="1"/>
      <w:numFmt w:val="bullet"/>
      <w:lvlText w:val=""/>
      <w:lvlJc w:val="left"/>
      <w:pPr>
        <w:tabs>
          <w:tab w:val="num" w:pos="1440"/>
        </w:tabs>
        <w:ind w:left="1440" w:hanging="360"/>
      </w:pPr>
      <w:rPr>
        <w:rFonts w:ascii="Wingdings" w:hAnsi="Wingdings" w:hint="default"/>
      </w:rPr>
    </w:lvl>
    <w:lvl w:ilvl="2" w:tplc="80DA89AC" w:tentative="1">
      <w:start w:val="1"/>
      <w:numFmt w:val="bullet"/>
      <w:lvlText w:val=""/>
      <w:lvlJc w:val="left"/>
      <w:pPr>
        <w:tabs>
          <w:tab w:val="num" w:pos="2160"/>
        </w:tabs>
        <w:ind w:left="2160" w:hanging="360"/>
      </w:pPr>
      <w:rPr>
        <w:rFonts w:ascii="Wingdings" w:hAnsi="Wingdings" w:hint="default"/>
      </w:rPr>
    </w:lvl>
    <w:lvl w:ilvl="3" w:tplc="1AFC9488" w:tentative="1">
      <w:start w:val="1"/>
      <w:numFmt w:val="bullet"/>
      <w:lvlText w:val=""/>
      <w:lvlJc w:val="left"/>
      <w:pPr>
        <w:tabs>
          <w:tab w:val="num" w:pos="2880"/>
        </w:tabs>
        <w:ind w:left="2880" w:hanging="360"/>
      </w:pPr>
      <w:rPr>
        <w:rFonts w:ascii="Wingdings" w:hAnsi="Wingdings" w:hint="default"/>
      </w:rPr>
    </w:lvl>
    <w:lvl w:ilvl="4" w:tplc="B218D18A" w:tentative="1">
      <w:start w:val="1"/>
      <w:numFmt w:val="bullet"/>
      <w:lvlText w:val=""/>
      <w:lvlJc w:val="left"/>
      <w:pPr>
        <w:tabs>
          <w:tab w:val="num" w:pos="3600"/>
        </w:tabs>
        <w:ind w:left="3600" w:hanging="360"/>
      </w:pPr>
      <w:rPr>
        <w:rFonts w:ascii="Wingdings" w:hAnsi="Wingdings" w:hint="default"/>
      </w:rPr>
    </w:lvl>
    <w:lvl w:ilvl="5" w:tplc="2A4C0852" w:tentative="1">
      <w:start w:val="1"/>
      <w:numFmt w:val="bullet"/>
      <w:lvlText w:val=""/>
      <w:lvlJc w:val="left"/>
      <w:pPr>
        <w:tabs>
          <w:tab w:val="num" w:pos="4320"/>
        </w:tabs>
        <w:ind w:left="4320" w:hanging="360"/>
      </w:pPr>
      <w:rPr>
        <w:rFonts w:ascii="Wingdings" w:hAnsi="Wingdings" w:hint="default"/>
      </w:rPr>
    </w:lvl>
    <w:lvl w:ilvl="6" w:tplc="A266A4FA" w:tentative="1">
      <w:start w:val="1"/>
      <w:numFmt w:val="bullet"/>
      <w:lvlText w:val=""/>
      <w:lvlJc w:val="left"/>
      <w:pPr>
        <w:tabs>
          <w:tab w:val="num" w:pos="5040"/>
        </w:tabs>
        <w:ind w:left="5040" w:hanging="360"/>
      </w:pPr>
      <w:rPr>
        <w:rFonts w:ascii="Wingdings" w:hAnsi="Wingdings" w:hint="default"/>
      </w:rPr>
    </w:lvl>
    <w:lvl w:ilvl="7" w:tplc="9B50B58C" w:tentative="1">
      <w:start w:val="1"/>
      <w:numFmt w:val="bullet"/>
      <w:lvlText w:val=""/>
      <w:lvlJc w:val="left"/>
      <w:pPr>
        <w:tabs>
          <w:tab w:val="num" w:pos="5760"/>
        </w:tabs>
        <w:ind w:left="5760" w:hanging="360"/>
      </w:pPr>
      <w:rPr>
        <w:rFonts w:ascii="Wingdings" w:hAnsi="Wingdings" w:hint="default"/>
      </w:rPr>
    </w:lvl>
    <w:lvl w:ilvl="8" w:tplc="73B0CC2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6C5552"/>
    <w:multiLevelType w:val="hybridMultilevel"/>
    <w:tmpl w:val="14BCB9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6F5D0BC9"/>
    <w:multiLevelType w:val="hybridMultilevel"/>
    <w:tmpl w:val="888CF606"/>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03157D4"/>
    <w:multiLevelType w:val="multilevel"/>
    <w:tmpl w:val="A4001818"/>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5812"/>
        </w:tabs>
        <w:ind w:left="5812"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3" w15:restartNumberingAfterBreak="0">
    <w:nsid w:val="770D6E8E"/>
    <w:multiLevelType w:val="hybridMultilevel"/>
    <w:tmpl w:val="08F2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4A0F36"/>
    <w:multiLevelType w:val="hybridMultilevel"/>
    <w:tmpl w:val="9132D826"/>
    <w:lvl w:ilvl="0" w:tplc="9FEF2DFD">
      <w:start w:val="1"/>
      <w:numFmt w:val="bullet"/>
      <w:lvlText w:val="-"/>
      <w:lvlJc w:val="left"/>
      <w:pPr>
        <w:ind w:left="420" w:hanging="420"/>
      </w:pPr>
      <w:rPr>
        <w:rFonts w:ascii="Arial" w:hAnsi="Arial" w:cs="Arial" w:hint="default"/>
      </w:rPr>
    </w:lvl>
    <w:lvl w:ilvl="1" w:tplc="9FEF2DFD">
      <w:start w:val="1"/>
      <w:numFmt w:val="bullet"/>
      <w:lvlText w:val="-"/>
      <w:lvlJc w:val="left"/>
      <w:pPr>
        <w:ind w:left="840" w:hanging="420"/>
      </w:pPr>
      <w:rPr>
        <w:rFonts w:ascii="Arial" w:hAnsi="Arial" w:cs="Arial" w:hint="default"/>
      </w:rPr>
    </w:lvl>
    <w:lvl w:ilvl="2" w:tplc="9FEF2DFD">
      <w:start w:val="1"/>
      <w:numFmt w:val="bullet"/>
      <w:lvlText w:val="-"/>
      <w:lvlJc w:val="left"/>
      <w:pPr>
        <w:ind w:left="1260" w:hanging="420"/>
      </w:pPr>
      <w:rPr>
        <w:rFonts w:ascii="Arial"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0"/>
  </w:num>
  <w:num w:numId="3">
    <w:abstractNumId w:val="18"/>
  </w:num>
  <w:num w:numId="4">
    <w:abstractNumId w:val="19"/>
  </w:num>
  <w:num w:numId="5">
    <w:abstractNumId w:val="3"/>
  </w:num>
  <w:num w:numId="6">
    <w:abstractNumId w:val="16"/>
  </w:num>
  <w:num w:numId="7">
    <w:abstractNumId w:val="8"/>
  </w:num>
  <w:num w:numId="8">
    <w:abstractNumId w:val="31"/>
  </w:num>
  <w:num w:numId="9">
    <w:abstractNumId w:val="38"/>
  </w:num>
  <w:num w:numId="10">
    <w:abstractNumId w:val="37"/>
  </w:num>
  <w:num w:numId="11">
    <w:abstractNumId w:val="42"/>
  </w:num>
  <w:num w:numId="12">
    <w:abstractNumId w:val="42"/>
  </w:num>
  <w:num w:numId="13">
    <w:abstractNumId w:val="42"/>
  </w:num>
  <w:num w:numId="14">
    <w:abstractNumId w:val="42"/>
  </w:num>
  <w:num w:numId="15">
    <w:abstractNumId w:val="42"/>
  </w:num>
  <w:num w:numId="16">
    <w:abstractNumId w:val="43"/>
  </w:num>
  <w:num w:numId="17">
    <w:abstractNumId w:val="26"/>
  </w:num>
  <w:num w:numId="18">
    <w:abstractNumId w:val="28"/>
  </w:num>
  <w:num w:numId="19">
    <w:abstractNumId w:val="29"/>
  </w:num>
  <w:num w:numId="20">
    <w:abstractNumId w:val="32"/>
  </w:num>
  <w:num w:numId="21">
    <w:abstractNumId w:val="41"/>
  </w:num>
  <w:num w:numId="22">
    <w:abstractNumId w:val="15"/>
  </w:num>
  <w:num w:numId="23">
    <w:abstractNumId w:val="7"/>
  </w:num>
  <w:num w:numId="24">
    <w:abstractNumId w:val="11"/>
  </w:num>
  <w:num w:numId="25">
    <w:abstractNumId w:val="30"/>
  </w:num>
  <w:num w:numId="26">
    <w:abstractNumId w:val="22"/>
  </w:num>
  <w:num w:numId="27">
    <w:abstractNumId w:val="10"/>
  </w:num>
  <w:num w:numId="28">
    <w:abstractNumId w:val="13"/>
  </w:num>
  <w:num w:numId="29">
    <w:abstractNumId w:val="17"/>
  </w:num>
  <w:num w:numId="30">
    <w:abstractNumId w:val="36"/>
  </w:num>
  <w:num w:numId="31">
    <w:abstractNumId w:val="20"/>
  </w:num>
  <w:num w:numId="32">
    <w:abstractNumId w:val="4"/>
  </w:num>
  <w:num w:numId="33">
    <w:abstractNumId w:val="6"/>
  </w:num>
  <w:num w:numId="34">
    <w:abstractNumId w:val="5"/>
  </w:num>
  <w:num w:numId="35">
    <w:abstractNumId w:val="34"/>
  </w:num>
  <w:num w:numId="36">
    <w:abstractNumId w:val="12"/>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
  </w:num>
  <w:num w:numId="39">
    <w:abstractNumId w:val="44"/>
  </w:num>
  <w:num w:numId="40">
    <w:abstractNumId w:val="21"/>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9"/>
  </w:num>
  <w:num w:numId="44">
    <w:abstractNumId w:val="14"/>
  </w:num>
  <w:num w:numId="45">
    <w:abstractNumId w:val="24"/>
  </w:num>
  <w:num w:numId="46">
    <w:abstractNumId w:val="33"/>
  </w:num>
  <w:num w:numId="47">
    <w:abstractNumId w:val="35"/>
  </w:num>
  <w:num w:numId="48">
    <w:abstractNumId w:val="25"/>
  </w:num>
  <w:num w:numId="49">
    <w:abstractNumId w:val="39"/>
  </w:num>
  <w:num w:numId="5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58FC"/>
    <w:rsid w:val="000162A8"/>
    <w:rsid w:val="0001640A"/>
    <w:rsid w:val="00016537"/>
    <w:rsid w:val="0002049B"/>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2EF0"/>
    <w:rsid w:val="0003334C"/>
    <w:rsid w:val="0003348A"/>
    <w:rsid w:val="00033BA1"/>
    <w:rsid w:val="00034CE4"/>
    <w:rsid w:val="0003539F"/>
    <w:rsid w:val="000356F6"/>
    <w:rsid w:val="000360B8"/>
    <w:rsid w:val="00036A13"/>
    <w:rsid w:val="00037538"/>
    <w:rsid w:val="000375E0"/>
    <w:rsid w:val="00040410"/>
    <w:rsid w:val="00040CE4"/>
    <w:rsid w:val="00040ED7"/>
    <w:rsid w:val="00040FF7"/>
    <w:rsid w:val="00041D16"/>
    <w:rsid w:val="00042B32"/>
    <w:rsid w:val="00042CB9"/>
    <w:rsid w:val="00042FFE"/>
    <w:rsid w:val="000434DB"/>
    <w:rsid w:val="000445B9"/>
    <w:rsid w:val="00044C67"/>
    <w:rsid w:val="0004586E"/>
    <w:rsid w:val="00046497"/>
    <w:rsid w:val="000472F0"/>
    <w:rsid w:val="00053353"/>
    <w:rsid w:val="0005340B"/>
    <w:rsid w:val="000539A4"/>
    <w:rsid w:val="000540E5"/>
    <w:rsid w:val="0005501F"/>
    <w:rsid w:val="00055358"/>
    <w:rsid w:val="000556C2"/>
    <w:rsid w:val="000556DC"/>
    <w:rsid w:val="00055E8F"/>
    <w:rsid w:val="00055EC0"/>
    <w:rsid w:val="0005667D"/>
    <w:rsid w:val="00056B7C"/>
    <w:rsid w:val="0005723C"/>
    <w:rsid w:val="0005769E"/>
    <w:rsid w:val="00057EC6"/>
    <w:rsid w:val="00057EDB"/>
    <w:rsid w:val="00060062"/>
    <w:rsid w:val="00060A4A"/>
    <w:rsid w:val="00060B3A"/>
    <w:rsid w:val="00061AA3"/>
    <w:rsid w:val="0006270A"/>
    <w:rsid w:val="000628E4"/>
    <w:rsid w:val="00062949"/>
    <w:rsid w:val="00062BCA"/>
    <w:rsid w:val="00062F9B"/>
    <w:rsid w:val="00063613"/>
    <w:rsid w:val="00064248"/>
    <w:rsid w:val="00064491"/>
    <w:rsid w:val="0006557C"/>
    <w:rsid w:val="000669B1"/>
    <w:rsid w:val="00066EAA"/>
    <w:rsid w:val="00067E4F"/>
    <w:rsid w:val="000705F3"/>
    <w:rsid w:val="00070B4C"/>
    <w:rsid w:val="00070DD1"/>
    <w:rsid w:val="00071CF8"/>
    <w:rsid w:val="00071EC5"/>
    <w:rsid w:val="00071F4B"/>
    <w:rsid w:val="000720E5"/>
    <w:rsid w:val="00072131"/>
    <w:rsid w:val="0007239D"/>
    <w:rsid w:val="00072B0E"/>
    <w:rsid w:val="00072E96"/>
    <w:rsid w:val="00073717"/>
    <w:rsid w:val="00073A43"/>
    <w:rsid w:val="00073B26"/>
    <w:rsid w:val="0007475A"/>
    <w:rsid w:val="00075153"/>
    <w:rsid w:val="0007548B"/>
    <w:rsid w:val="00075D8F"/>
    <w:rsid w:val="000761D8"/>
    <w:rsid w:val="000765E9"/>
    <w:rsid w:val="00076870"/>
    <w:rsid w:val="00077343"/>
    <w:rsid w:val="000773F3"/>
    <w:rsid w:val="000774FC"/>
    <w:rsid w:val="00077D5B"/>
    <w:rsid w:val="00077FE9"/>
    <w:rsid w:val="00080087"/>
    <w:rsid w:val="000803CD"/>
    <w:rsid w:val="00080420"/>
    <w:rsid w:val="000809F5"/>
    <w:rsid w:val="00081157"/>
    <w:rsid w:val="000820A2"/>
    <w:rsid w:val="00083899"/>
    <w:rsid w:val="00083BE4"/>
    <w:rsid w:val="00084939"/>
    <w:rsid w:val="00084CF1"/>
    <w:rsid w:val="00085F0B"/>
    <w:rsid w:val="0008752E"/>
    <w:rsid w:val="00087D63"/>
    <w:rsid w:val="000907D0"/>
    <w:rsid w:val="0009150C"/>
    <w:rsid w:val="0009228F"/>
    <w:rsid w:val="00092B86"/>
    <w:rsid w:val="00092D5F"/>
    <w:rsid w:val="0009381B"/>
    <w:rsid w:val="00093853"/>
    <w:rsid w:val="00094C40"/>
    <w:rsid w:val="0009561E"/>
    <w:rsid w:val="00096F15"/>
    <w:rsid w:val="000978F1"/>
    <w:rsid w:val="0009791D"/>
    <w:rsid w:val="00097DE9"/>
    <w:rsid w:val="000A0023"/>
    <w:rsid w:val="000A02B4"/>
    <w:rsid w:val="000A0E63"/>
    <w:rsid w:val="000A172C"/>
    <w:rsid w:val="000A24FF"/>
    <w:rsid w:val="000A3288"/>
    <w:rsid w:val="000A4139"/>
    <w:rsid w:val="000A4DDE"/>
    <w:rsid w:val="000A57D7"/>
    <w:rsid w:val="000A5B84"/>
    <w:rsid w:val="000A6F86"/>
    <w:rsid w:val="000A759B"/>
    <w:rsid w:val="000A7628"/>
    <w:rsid w:val="000B0630"/>
    <w:rsid w:val="000B0AFC"/>
    <w:rsid w:val="000B1095"/>
    <w:rsid w:val="000B1DA3"/>
    <w:rsid w:val="000B1F1A"/>
    <w:rsid w:val="000B22D8"/>
    <w:rsid w:val="000B290E"/>
    <w:rsid w:val="000B2BE8"/>
    <w:rsid w:val="000B2E6F"/>
    <w:rsid w:val="000B3D3C"/>
    <w:rsid w:val="000B3EC7"/>
    <w:rsid w:val="000B4352"/>
    <w:rsid w:val="000B4944"/>
    <w:rsid w:val="000B4CBD"/>
    <w:rsid w:val="000B5096"/>
    <w:rsid w:val="000B5400"/>
    <w:rsid w:val="000B64CE"/>
    <w:rsid w:val="000B6769"/>
    <w:rsid w:val="000B7232"/>
    <w:rsid w:val="000B750E"/>
    <w:rsid w:val="000B7902"/>
    <w:rsid w:val="000C00D3"/>
    <w:rsid w:val="000C052A"/>
    <w:rsid w:val="000C0953"/>
    <w:rsid w:val="000C0A0C"/>
    <w:rsid w:val="000C0B02"/>
    <w:rsid w:val="000C1B60"/>
    <w:rsid w:val="000C1C7B"/>
    <w:rsid w:val="000C1FE0"/>
    <w:rsid w:val="000C2AF1"/>
    <w:rsid w:val="000C349D"/>
    <w:rsid w:val="000C3A1E"/>
    <w:rsid w:val="000C452C"/>
    <w:rsid w:val="000C4878"/>
    <w:rsid w:val="000C4BDD"/>
    <w:rsid w:val="000C542E"/>
    <w:rsid w:val="000C5F67"/>
    <w:rsid w:val="000C7751"/>
    <w:rsid w:val="000C7C79"/>
    <w:rsid w:val="000C7F93"/>
    <w:rsid w:val="000D07AC"/>
    <w:rsid w:val="000D0839"/>
    <w:rsid w:val="000D0C50"/>
    <w:rsid w:val="000D0F14"/>
    <w:rsid w:val="000D266F"/>
    <w:rsid w:val="000D2A6F"/>
    <w:rsid w:val="000D3A63"/>
    <w:rsid w:val="000D3C93"/>
    <w:rsid w:val="000D3EDE"/>
    <w:rsid w:val="000D4185"/>
    <w:rsid w:val="000D4895"/>
    <w:rsid w:val="000D4B8E"/>
    <w:rsid w:val="000D550E"/>
    <w:rsid w:val="000D5BB2"/>
    <w:rsid w:val="000D5F89"/>
    <w:rsid w:val="000D633E"/>
    <w:rsid w:val="000D6727"/>
    <w:rsid w:val="000D6A03"/>
    <w:rsid w:val="000D726D"/>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37AD"/>
    <w:rsid w:val="000F38C9"/>
    <w:rsid w:val="000F3A3E"/>
    <w:rsid w:val="000F489E"/>
    <w:rsid w:val="000F491E"/>
    <w:rsid w:val="000F4C50"/>
    <w:rsid w:val="000F5356"/>
    <w:rsid w:val="000F629E"/>
    <w:rsid w:val="000F73B7"/>
    <w:rsid w:val="00100DD0"/>
    <w:rsid w:val="00101219"/>
    <w:rsid w:val="00102249"/>
    <w:rsid w:val="00102727"/>
    <w:rsid w:val="00102F3F"/>
    <w:rsid w:val="0010398A"/>
    <w:rsid w:val="00103BF7"/>
    <w:rsid w:val="00103E17"/>
    <w:rsid w:val="001043F5"/>
    <w:rsid w:val="00104765"/>
    <w:rsid w:val="00105377"/>
    <w:rsid w:val="0010558A"/>
    <w:rsid w:val="00105714"/>
    <w:rsid w:val="00105B56"/>
    <w:rsid w:val="00105E61"/>
    <w:rsid w:val="00106903"/>
    <w:rsid w:val="00106CB3"/>
    <w:rsid w:val="00107C0B"/>
    <w:rsid w:val="00107EFB"/>
    <w:rsid w:val="001100B2"/>
    <w:rsid w:val="0011013B"/>
    <w:rsid w:val="00110631"/>
    <w:rsid w:val="00110633"/>
    <w:rsid w:val="00110B6E"/>
    <w:rsid w:val="00111B44"/>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530"/>
    <w:rsid w:val="00116919"/>
    <w:rsid w:val="00116CC2"/>
    <w:rsid w:val="00116E75"/>
    <w:rsid w:val="00116F88"/>
    <w:rsid w:val="00117060"/>
    <w:rsid w:val="00117A91"/>
    <w:rsid w:val="00117CA5"/>
    <w:rsid w:val="00117CEB"/>
    <w:rsid w:val="00120915"/>
    <w:rsid w:val="00120ABF"/>
    <w:rsid w:val="001216A4"/>
    <w:rsid w:val="001218BD"/>
    <w:rsid w:val="00121B31"/>
    <w:rsid w:val="0012225F"/>
    <w:rsid w:val="00122C37"/>
    <w:rsid w:val="00122E9E"/>
    <w:rsid w:val="00123214"/>
    <w:rsid w:val="00123B4F"/>
    <w:rsid w:val="00124021"/>
    <w:rsid w:val="001241E7"/>
    <w:rsid w:val="00124370"/>
    <w:rsid w:val="00125233"/>
    <w:rsid w:val="001252A4"/>
    <w:rsid w:val="00125362"/>
    <w:rsid w:val="001259FB"/>
    <w:rsid w:val="0012620D"/>
    <w:rsid w:val="0012773B"/>
    <w:rsid w:val="00127C0E"/>
    <w:rsid w:val="00130DE4"/>
    <w:rsid w:val="0013129A"/>
    <w:rsid w:val="00131F6C"/>
    <w:rsid w:val="0013295A"/>
    <w:rsid w:val="00133058"/>
    <w:rsid w:val="00133B9E"/>
    <w:rsid w:val="00134143"/>
    <w:rsid w:val="001343C5"/>
    <w:rsid w:val="00135256"/>
    <w:rsid w:val="00135718"/>
    <w:rsid w:val="00136DF7"/>
    <w:rsid w:val="001374E6"/>
    <w:rsid w:val="00137897"/>
    <w:rsid w:val="00137B80"/>
    <w:rsid w:val="00140417"/>
    <w:rsid w:val="00141365"/>
    <w:rsid w:val="00141631"/>
    <w:rsid w:val="00141E56"/>
    <w:rsid w:val="0014229A"/>
    <w:rsid w:val="001430BC"/>
    <w:rsid w:val="00144B3F"/>
    <w:rsid w:val="00144E60"/>
    <w:rsid w:val="001453DF"/>
    <w:rsid w:val="0014571E"/>
    <w:rsid w:val="00145F55"/>
    <w:rsid w:val="00146A55"/>
    <w:rsid w:val="0014742B"/>
    <w:rsid w:val="0014754C"/>
    <w:rsid w:val="00147910"/>
    <w:rsid w:val="00147978"/>
    <w:rsid w:val="00150C56"/>
    <w:rsid w:val="00151BDE"/>
    <w:rsid w:val="001527B1"/>
    <w:rsid w:val="00152AD3"/>
    <w:rsid w:val="00154899"/>
    <w:rsid w:val="00154CFC"/>
    <w:rsid w:val="00155303"/>
    <w:rsid w:val="00155608"/>
    <w:rsid w:val="00155B51"/>
    <w:rsid w:val="00155E43"/>
    <w:rsid w:val="00155EAD"/>
    <w:rsid w:val="00155F1A"/>
    <w:rsid w:val="00156781"/>
    <w:rsid w:val="00156B10"/>
    <w:rsid w:val="00157D75"/>
    <w:rsid w:val="00157DA5"/>
    <w:rsid w:val="00160161"/>
    <w:rsid w:val="0016024C"/>
    <w:rsid w:val="0016061A"/>
    <w:rsid w:val="00160A85"/>
    <w:rsid w:val="00161011"/>
    <w:rsid w:val="001618C3"/>
    <w:rsid w:val="00162082"/>
    <w:rsid w:val="0016243F"/>
    <w:rsid w:val="001626E4"/>
    <w:rsid w:val="00162C27"/>
    <w:rsid w:val="0016339A"/>
    <w:rsid w:val="00164B9E"/>
    <w:rsid w:val="00165791"/>
    <w:rsid w:val="00165C7E"/>
    <w:rsid w:val="00165FD8"/>
    <w:rsid w:val="00166087"/>
    <w:rsid w:val="001665E6"/>
    <w:rsid w:val="0016676A"/>
    <w:rsid w:val="00166FEE"/>
    <w:rsid w:val="001678C5"/>
    <w:rsid w:val="00167F65"/>
    <w:rsid w:val="00170246"/>
    <w:rsid w:val="00170F6C"/>
    <w:rsid w:val="0017183C"/>
    <w:rsid w:val="0017225F"/>
    <w:rsid w:val="00172280"/>
    <w:rsid w:val="00173289"/>
    <w:rsid w:val="0017343E"/>
    <w:rsid w:val="001737B2"/>
    <w:rsid w:val="00174789"/>
    <w:rsid w:val="001747BD"/>
    <w:rsid w:val="0017526D"/>
    <w:rsid w:val="00176417"/>
    <w:rsid w:val="001768C3"/>
    <w:rsid w:val="00176BA4"/>
    <w:rsid w:val="00180C66"/>
    <w:rsid w:val="00180FFF"/>
    <w:rsid w:val="001814C1"/>
    <w:rsid w:val="00181676"/>
    <w:rsid w:val="001830E2"/>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9F0"/>
    <w:rsid w:val="00194B9F"/>
    <w:rsid w:val="0019538A"/>
    <w:rsid w:val="001953FE"/>
    <w:rsid w:val="001961CA"/>
    <w:rsid w:val="00196C3B"/>
    <w:rsid w:val="00197E06"/>
    <w:rsid w:val="00197E77"/>
    <w:rsid w:val="001A0194"/>
    <w:rsid w:val="001A0AFC"/>
    <w:rsid w:val="001A0C4B"/>
    <w:rsid w:val="001A0F4C"/>
    <w:rsid w:val="001A0F73"/>
    <w:rsid w:val="001A1613"/>
    <w:rsid w:val="001A2575"/>
    <w:rsid w:val="001A291B"/>
    <w:rsid w:val="001A2B24"/>
    <w:rsid w:val="001A3333"/>
    <w:rsid w:val="001A3D0A"/>
    <w:rsid w:val="001A4227"/>
    <w:rsid w:val="001A45FA"/>
    <w:rsid w:val="001A4779"/>
    <w:rsid w:val="001A4D8D"/>
    <w:rsid w:val="001A512E"/>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855"/>
    <w:rsid w:val="001B4A69"/>
    <w:rsid w:val="001B53FC"/>
    <w:rsid w:val="001B5857"/>
    <w:rsid w:val="001B5984"/>
    <w:rsid w:val="001B5DB9"/>
    <w:rsid w:val="001B659B"/>
    <w:rsid w:val="001B7672"/>
    <w:rsid w:val="001B7B61"/>
    <w:rsid w:val="001C0771"/>
    <w:rsid w:val="001C0910"/>
    <w:rsid w:val="001C096F"/>
    <w:rsid w:val="001C0A83"/>
    <w:rsid w:val="001C28CB"/>
    <w:rsid w:val="001C2AB5"/>
    <w:rsid w:val="001C2D28"/>
    <w:rsid w:val="001C324E"/>
    <w:rsid w:val="001C3570"/>
    <w:rsid w:val="001C3DC9"/>
    <w:rsid w:val="001C4B3F"/>
    <w:rsid w:val="001C5170"/>
    <w:rsid w:val="001C53EC"/>
    <w:rsid w:val="001C5E72"/>
    <w:rsid w:val="001C60A4"/>
    <w:rsid w:val="001C715B"/>
    <w:rsid w:val="001C7279"/>
    <w:rsid w:val="001D0E82"/>
    <w:rsid w:val="001D12DC"/>
    <w:rsid w:val="001D12EE"/>
    <w:rsid w:val="001D15BF"/>
    <w:rsid w:val="001D2A74"/>
    <w:rsid w:val="001D428F"/>
    <w:rsid w:val="001D4B18"/>
    <w:rsid w:val="001D4C6D"/>
    <w:rsid w:val="001D4F2A"/>
    <w:rsid w:val="001D573F"/>
    <w:rsid w:val="001D5CC5"/>
    <w:rsid w:val="001D68B7"/>
    <w:rsid w:val="001D6E99"/>
    <w:rsid w:val="001D6F7C"/>
    <w:rsid w:val="001D7E5D"/>
    <w:rsid w:val="001D7F9B"/>
    <w:rsid w:val="001E1317"/>
    <w:rsid w:val="001E15AA"/>
    <w:rsid w:val="001E1771"/>
    <w:rsid w:val="001E1FE4"/>
    <w:rsid w:val="001E2467"/>
    <w:rsid w:val="001E3648"/>
    <w:rsid w:val="001E3DFA"/>
    <w:rsid w:val="001E4DBC"/>
    <w:rsid w:val="001E5D48"/>
    <w:rsid w:val="001E6101"/>
    <w:rsid w:val="001E61A6"/>
    <w:rsid w:val="001E6542"/>
    <w:rsid w:val="001E703F"/>
    <w:rsid w:val="001E72D3"/>
    <w:rsid w:val="001E77A5"/>
    <w:rsid w:val="001E7DD3"/>
    <w:rsid w:val="001F01F8"/>
    <w:rsid w:val="001F045D"/>
    <w:rsid w:val="001F0C85"/>
    <w:rsid w:val="001F172E"/>
    <w:rsid w:val="001F1E9E"/>
    <w:rsid w:val="001F217A"/>
    <w:rsid w:val="001F24AE"/>
    <w:rsid w:val="001F3489"/>
    <w:rsid w:val="001F393B"/>
    <w:rsid w:val="001F54B0"/>
    <w:rsid w:val="001F5BA7"/>
    <w:rsid w:val="001F6558"/>
    <w:rsid w:val="001F66BD"/>
    <w:rsid w:val="001F70E9"/>
    <w:rsid w:val="001F7219"/>
    <w:rsid w:val="001F77DE"/>
    <w:rsid w:val="00200493"/>
    <w:rsid w:val="002004E7"/>
    <w:rsid w:val="00200823"/>
    <w:rsid w:val="002019C3"/>
    <w:rsid w:val="00202425"/>
    <w:rsid w:val="00202B9A"/>
    <w:rsid w:val="0020318B"/>
    <w:rsid w:val="00203753"/>
    <w:rsid w:val="002037C6"/>
    <w:rsid w:val="002039B1"/>
    <w:rsid w:val="00203AA7"/>
    <w:rsid w:val="00203CCB"/>
    <w:rsid w:val="0020458D"/>
    <w:rsid w:val="002048E4"/>
    <w:rsid w:val="002055DC"/>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74B"/>
    <w:rsid w:val="0021786B"/>
    <w:rsid w:val="0022055C"/>
    <w:rsid w:val="00220D85"/>
    <w:rsid w:val="00220F64"/>
    <w:rsid w:val="002210C1"/>
    <w:rsid w:val="00222838"/>
    <w:rsid w:val="00222915"/>
    <w:rsid w:val="00222CD8"/>
    <w:rsid w:val="00222CF4"/>
    <w:rsid w:val="0022312D"/>
    <w:rsid w:val="002235A7"/>
    <w:rsid w:val="0022414C"/>
    <w:rsid w:val="0022427C"/>
    <w:rsid w:val="00224DF4"/>
    <w:rsid w:val="00225E30"/>
    <w:rsid w:val="00226A37"/>
    <w:rsid w:val="00227112"/>
    <w:rsid w:val="002274F4"/>
    <w:rsid w:val="002278F3"/>
    <w:rsid w:val="00227AC4"/>
    <w:rsid w:val="00227ACD"/>
    <w:rsid w:val="002303B2"/>
    <w:rsid w:val="002303F3"/>
    <w:rsid w:val="00230928"/>
    <w:rsid w:val="00230BB4"/>
    <w:rsid w:val="0023146C"/>
    <w:rsid w:val="0023265F"/>
    <w:rsid w:val="00232865"/>
    <w:rsid w:val="0023522F"/>
    <w:rsid w:val="00236166"/>
    <w:rsid w:val="002361DB"/>
    <w:rsid w:val="00236A8E"/>
    <w:rsid w:val="00236F42"/>
    <w:rsid w:val="0023716E"/>
    <w:rsid w:val="00237308"/>
    <w:rsid w:val="00240BE7"/>
    <w:rsid w:val="00240E3D"/>
    <w:rsid w:val="00241247"/>
    <w:rsid w:val="0024147F"/>
    <w:rsid w:val="002414E4"/>
    <w:rsid w:val="00241DF2"/>
    <w:rsid w:val="00241F67"/>
    <w:rsid w:val="0024221C"/>
    <w:rsid w:val="00242BB1"/>
    <w:rsid w:val="00242C15"/>
    <w:rsid w:val="00242FF8"/>
    <w:rsid w:val="0024328E"/>
    <w:rsid w:val="0024342E"/>
    <w:rsid w:val="00243E2E"/>
    <w:rsid w:val="00244A55"/>
    <w:rsid w:val="00244D97"/>
    <w:rsid w:val="00245A57"/>
    <w:rsid w:val="00246305"/>
    <w:rsid w:val="002477C3"/>
    <w:rsid w:val="00250053"/>
    <w:rsid w:val="00250CB4"/>
    <w:rsid w:val="00251180"/>
    <w:rsid w:val="00251D36"/>
    <w:rsid w:val="00252081"/>
    <w:rsid w:val="0025279D"/>
    <w:rsid w:val="00252A4C"/>
    <w:rsid w:val="00252D0E"/>
    <w:rsid w:val="00252E6E"/>
    <w:rsid w:val="002540F7"/>
    <w:rsid w:val="0025459C"/>
    <w:rsid w:val="00254A06"/>
    <w:rsid w:val="00254FF9"/>
    <w:rsid w:val="002557A0"/>
    <w:rsid w:val="002558B1"/>
    <w:rsid w:val="00255D96"/>
    <w:rsid w:val="00256790"/>
    <w:rsid w:val="002570CB"/>
    <w:rsid w:val="0025728E"/>
    <w:rsid w:val="002607DC"/>
    <w:rsid w:val="00261A16"/>
    <w:rsid w:val="00261D18"/>
    <w:rsid w:val="00262257"/>
    <w:rsid w:val="00263D3E"/>
    <w:rsid w:val="00264229"/>
    <w:rsid w:val="00264810"/>
    <w:rsid w:val="0026582B"/>
    <w:rsid w:val="00270034"/>
    <w:rsid w:val="00270A14"/>
    <w:rsid w:val="0027165C"/>
    <w:rsid w:val="002726CC"/>
    <w:rsid w:val="00272BAB"/>
    <w:rsid w:val="00274A33"/>
    <w:rsid w:val="00274EE4"/>
    <w:rsid w:val="00275166"/>
    <w:rsid w:val="0027584B"/>
    <w:rsid w:val="00275F68"/>
    <w:rsid w:val="002762BB"/>
    <w:rsid w:val="002769B2"/>
    <w:rsid w:val="00276AEB"/>
    <w:rsid w:val="00276E45"/>
    <w:rsid w:val="002779B8"/>
    <w:rsid w:val="00277E56"/>
    <w:rsid w:val="00277FD9"/>
    <w:rsid w:val="002809DB"/>
    <w:rsid w:val="00280B22"/>
    <w:rsid w:val="00280F51"/>
    <w:rsid w:val="0028136D"/>
    <w:rsid w:val="002813B5"/>
    <w:rsid w:val="00281C27"/>
    <w:rsid w:val="00281CBD"/>
    <w:rsid w:val="002820F9"/>
    <w:rsid w:val="0028210B"/>
    <w:rsid w:val="0028232A"/>
    <w:rsid w:val="00282462"/>
    <w:rsid w:val="00283C95"/>
    <w:rsid w:val="00284469"/>
    <w:rsid w:val="0028630F"/>
    <w:rsid w:val="00286747"/>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4B8"/>
    <w:rsid w:val="002B0640"/>
    <w:rsid w:val="002B0A57"/>
    <w:rsid w:val="002B0B1E"/>
    <w:rsid w:val="002B0D89"/>
    <w:rsid w:val="002B11BD"/>
    <w:rsid w:val="002B135E"/>
    <w:rsid w:val="002B177A"/>
    <w:rsid w:val="002B1CB4"/>
    <w:rsid w:val="002B2551"/>
    <w:rsid w:val="002B2EDB"/>
    <w:rsid w:val="002B338F"/>
    <w:rsid w:val="002B4BFA"/>
    <w:rsid w:val="002B5553"/>
    <w:rsid w:val="002B719F"/>
    <w:rsid w:val="002B72D9"/>
    <w:rsid w:val="002B7920"/>
    <w:rsid w:val="002C0949"/>
    <w:rsid w:val="002C0B7E"/>
    <w:rsid w:val="002C0E65"/>
    <w:rsid w:val="002C3EB0"/>
    <w:rsid w:val="002C4DC0"/>
    <w:rsid w:val="002C5C17"/>
    <w:rsid w:val="002C6225"/>
    <w:rsid w:val="002C62EE"/>
    <w:rsid w:val="002C6CA9"/>
    <w:rsid w:val="002C78CA"/>
    <w:rsid w:val="002C7A8A"/>
    <w:rsid w:val="002D0D32"/>
    <w:rsid w:val="002D10DA"/>
    <w:rsid w:val="002D14F6"/>
    <w:rsid w:val="002D2109"/>
    <w:rsid w:val="002D240D"/>
    <w:rsid w:val="002D3541"/>
    <w:rsid w:val="002D374E"/>
    <w:rsid w:val="002D3AD5"/>
    <w:rsid w:val="002D3AF3"/>
    <w:rsid w:val="002D4CEB"/>
    <w:rsid w:val="002D505A"/>
    <w:rsid w:val="002D5296"/>
    <w:rsid w:val="002D5A00"/>
    <w:rsid w:val="002D5BC9"/>
    <w:rsid w:val="002D5C53"/>
    <w:rsid w:val="002D5C82"/>
    <w:rsid w:val="002D6079"/>
    <w:rsid w:val="002D659C"/>
    <w:rsid w:val="002D733E"/>
    <w:rsid w:val="002D7E67"/>
    <w:rsid w:val="002E012B"/>
    <w:rsid w:val="002E01A3"/>
    <w:rsid w:val="002E07D9"/>
    <w:rsid w:val="002E08E8"/>
    <w:rsid w:val="002E0DE8"/>
    <w:rsid w:val="002E115E"/>
    <w:rsid w:val="002E1EE7"/>
    <w:rsid w:val="002E41EF"/>
    <w:rsid w:val="002E4406"/>
    <w:rsid w:val="002E4CA0"/>
    <w:rsid w:val="002E52C5"/>
    <w:rsid w:val="002E5348"/>
    <w:rsid w:val="002E57B2"/>
    <w:rsid w:val="002E5CF9"/>
    <w:rsid w:val="002E6477"/>
    <w:rsid w:val="002E6D4F"/>
    <w:rsid w:val="002E6E6A"/>
    <w:rsid w:val="002E73AD"/>
    <w:rsid w:val="002E7482"/>
    <w:rsid w:val="002E75CD"/>
    <w:rsid w:val="002E766D"/>
    <w:rsid w:val="002E7A2F"/>
    <w:rsid w:val="002F0369"/>
    <w:rsid w:val="002F04C3"/>
    <w:rsid w:val="002F09BE"/>
    <w:rsid w:val="002F0D3E"/>
    <w:rsid w:val="002F1077"/>
    <w:rsid w:val="002F10CC"/>
    <w:rsid w:val="002F2EF9"/>
    <w:rsid w:val="002F32B1"/>
    <w:rsid w:val="002F357A"/>
    <w:rsid w:val="002F37A4"/>
    <w:rsid w:val="002F413D"/>
    <w:rsid w:val="002F474E"/>
    <w:rsid w:val="002F515B"/>
    <w:rsid w:val="002F520D"/>
    <w:rsid w:val="002F5586"/>
    <w:rsid w:val="002F5869"/>
    <w:rsid w:val="002F5DEF"/>
    <w:rsid w:val="002F7902"/>
    <w:rsid w:val="002F7E5A"/>
    <w:rsid w:val="0030020C"/>
    <w:rsid w:val="0030027E"/>
    <w:rsid w:val="00300997"/>
    <w:rsid w:val="00300EDB"/>
    <w:rsid w:val="00301019"/>
    <w:rsid w:val="0030119C"/>
    <w:rsid w:val="0030164E"/>
    <w:rsid w:val="003016FA"/>
    <w:rsid w:val="00301A58"/>
    <w:rsid w:val="00301D55"/>
    <w:rsid w:val="003024FF"/>
    <w:rsid w:val="003026F0"/>
    <w:rsid w:val="00302A9E"/>
    <w:rsid w:val="00304BC0"/>
    <w:rsid w:val="00304FD6"/>
    <w:rsid w:val="003057F1"/>
    <w:rsid w:val="00305FE0"/>
    <w:rsid w:val="003063B0"/>
    <w:rsid w:val="00306973"/>
    <w:rsid w:val="0030705A"/>
    <w:rsid w:val="00307390"/>
    <w:rsid w:val="00310237"/>
    <w:rsid w:val="00310742"/>
    <w:rsid w:val="00311EEE"/>
    <w:rsid w:val="00312165"/>
    <w:rsid w:val="00312409"/>
    <w:rsid w:val="00313D33"/>
    <w:rsid w:val="003142D3"/>
    <w:rsid w:val="003153F0"/>
    <w:rsid w:val="0031685D"/>
    <w:rsid w:val="003168D7"/>
    <w:rsid w:val="00316B11"/>
    <w:rsid w:val="0031725E"/>
    <w:rsid w:val="0031795B"/>
    <w:rsid w:val="00320301"/>
    <w:rsid w:val="00320877"/>
    <w:rsid w:val="003209F9"/>
    <w:rsid w:val="00320E4E"/>
    <w:rsid w:val="0032125C"/>
    <w:rsid w:val="00321D34"/>
    <w:rsid w:val="00322248"/>
    <w:rsid w:val="003225BD"/>
    <w:rsid w:val="00323074"/>
    <w:rsid w:val="0032397B"/>
    <w:rsid w:val="00324A85"/>
    <w:rsid w:val="00324BB8"/>
    <w:rsid w:val="003250CF"/>
    <w:rsid w:val="0032527F"/>
    <w:rsid w:val="00325395"/>
    <w:rsid w:val="00325703"/>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A19"/>
    <w:rsid w:val="00333CB3"/>
    <w:rsid w:val="00333E65"/>
    <w:rsid w:val="00334D16"/>
    <w:rsid w:val="00335525"/>
    <w:rsid w:val="00335656"/>
    <w:rsid w:val="0033588F"/>
    <w:rsid w:val="00335A29"/>
    <w:rsid w:val="003360BB"/>
    <w:rsid w:val="003361FE"/>
    <w:rsid w:val="00337AA5"/>
    <w:rsid w:val="00337BD5"/>
    <w:rsid w:val="00337ED0"/>
    <w:rsid w:val="003400DF"/>
    <w:rsid w:val="003401C6"/>
    <w:rsid w:val="003403F4"/>
    <w:rsid w:val="0034058A"/>
    <w:rsid w:val="00340C93"/>
    <w:rsid w:val="00340DCD"/>
    <w:rsid w:val="00341268"/>
    <w:rsid w:val="003419AF"/>
    <w:rsid w:val="00341A32"/>
    <w:rsid w:val="00341B5F"/>
    <w:rsid w:val="0034222A"/>
    <w:rsid w:val="003422B2"/>
    <w:rsid w:val="00342C5E"/>
    <w:rsid w:val="003436BF"/>
    <w:rsid w:val="00343BAC"/>
    <w:rsid w:val="00344285"/>
    <w:rsid w:val="003447BE"/>
    <w:rsid w:val="003449D9"/>
    <w:rsid w:val="00344AFC"/>
    <w:rsid w:val="00344CF9"/>
    <w:rsid w:val="00344D3F"/>
    <w:rsid w:val="00345AB5"/>
    <w:rsid w:val="00345B80"/>
    <w:rsid w:val="00346016"/>
    <w:rsid w:val="003460DA"/>
    <w:rsid w:val="00346182"/>
    <w:rsid w:val="00346A65"/>
    <w:rsid w:val="00347883"/>
    <w:rsid w:val="003479DD"/>
    <w:rsid w:val="003508CD"/>
    <w:rsid w:val="00351BFB"/>
    <w:rsid w:val="00351C15"/>
    <w:rsid w:val="003526DF"/>
    <w:rsid w:val="0035392F"/>
    <w:rsid w:val="00353E5E"/>
    <w:rsid w:val="003546C8"/>
    <w:rsid w:val="003552BF"/>
    <w:rsid w:val="00356577"/>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6C"/>
    <w:rsid w:val="00367391"/>
    <w:rsid w:val="0036742B"/>
    <w:rsid w:val="00367E96"/>
    <w:rsid w:val="00370EDD"/>
    <w:rsid w:val="003713DB"/>
    <w:rsid w:val="0037162B"/>
    <w:rsid w:val="00371B9B"/>
    <w:rsid w:val="0037246F"/>
    <w:rsid w:val="003726BB"/>
    <w:rsid w:val="003736EE"/>
    <w:rsid w:val="00373858"/>
    <w:rsid w:val="00373867"/>
    <w:rsid w:val="003739C7"/>
    <w:rsid w:val="00373A0E"/>
    <w:rsid w:val="00373A58"/>
    <w:rsid w:val="00373D34"/>
    <w:rsid w:val="00373EFD"/>
    <w:rsid w:val="0037420C"/>
    <w:rsid w:val="00374675"/>
    <w:rsid w:val="00374B43"/>
    <w:rsid w:val="00374DB3"/>
    <w:rsid w:val="00374E69"/>
    <w:rsid w:val="00374F33"/>
    <w:rsid w:val="003751E8"/>
    <w:rsid w:val="003754F6"/>
    <w:rsid w:val="00375D7F"/>
    <w:rsid w:val="00375FC3"/>
    <w:rsid w:val="003764E3"/>
    <w:rsid w:val="003767ED"/>
    <w:rsid w:val="00376A1B"/>
    <w:rsid w:val="00376A4B"/>
    <w:rsid w:val="00377239"/>
    <w:rsid w:val="00377F5F"/>
    <w:rsid w:val="00380FC4"/>
    <w:rsid w:val="00381DF1"/>
    <w:rsid w:val="00381E1F"/>
    <w:rsid w:val="0038278A"/>
    <w:rsid w:val="003827B5"/>
    <w:rsid w:val="00382CE6"/>
    <w:rsid w:val="003837DF"/>
    <w:rsid w:val="0038520B"/>
    <w:rsid w:val="00385651"/>
    <w:rsid w:val="00385F69"/>
    <w:rsid w:val="003861E8"/>
    <w:rsid w:val="0038698A"/>
    <w:rsid w:val="00386BA7"/>
    <w:rsid w:val="00386D0F"/>
    <w:rsid w:val="003903AA"/>
    <w:rsid w:val="003912A0"/>
    <w:rsid w:val="003919AB"/>
    <w:rsid w:val="00391F88"/>
    <w:rsid w:val="00392362"/>
    <w:rsid w:val="00392633"/>
    <w:rsid w:val="00392CA3"/>
    <w:rsid w:val="003930DB"/>
    <w:rsid w:val="00393648"/>
    <w:rsid w:val="00393841"/>
    <w:rsid w:val="00393D42"/>
    <w:rsid w:val="00393D72"/>
    <w:rsid w:val="003948F0"/>
    <w:rsid w:val="00395305"/>
    <w:rsid w:val="0039536C"/>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8E"/>
    <w:rsid w:val="003A00C3"/>
    <w:rsid w:val="003A0489"/>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51C"/>
    <w:rsid w:val="003A5A3B"/>
    <w:rsid w:val="003A5D6F"/>
    <w:rsid w:val="003A60AC"/>
    <w:rsid w:val="003A67EE"/>
    <w:rsid w:val="003A6819"/>
    <w:rsid w:val="003A7479"/>
    <w:rsid w:val="003A7D87"/>
    <w:rsid w:val="003A7EA9"/>
    <w:rsid w:val="003B0109"/>
    <w:rsid w:val="003B03E6"/>
    <w:rsid w:val="003B0A02"/>
    <w:rsid w:val="003B0E85"/>
    <w:rsid w:val="003B17EC"/>
    <w:rsid w:val="003B18BB"/>
    <w:rsid w:val="003B1EF7"/>
    <w:rsid w:val="003B3338"/>
    <w:rsid w:val="003B428E"/>
    <w:rsid w:val="003B4E8C"/>
    <w:rsid w:val="003B524B"/>
    <w:rsid w:val="003B5EEF"/>
    <w:rsid w:val="003B5F07"/>
    <w:rsid w:val="003B655B"/>
    <w:rsid w:val="003B6F3D"/>
    <w:rsid w:val="003B77BC"/>
    <w:rsid w:val="003C10DE"/>
    <w:rsid w:val="003C1593"/>
    <w:rsid w:val="003C1828"/>
    <w:rsid w:val="003C1B3C"/>
    <w:rsid w:val="003C20F5"/>
    <w:rsid w:val="003C2214"/>
    <w:rsid w:val="003C2683"/>
    <w:rsid w:val="003C27F2"/>
    <w:rsid w:val="003C3516"/>
    <w:rsid w:val="003C3989"/>
    <w:rsid w:val="003C39A7"/>
    <w:rsid w:val="003C3E60"/>
    <w:rsid w:val="003C4961"/>
    <w:rsid w:val="003C6D5E"/>
    <w:rsid w:val="003C7251"/>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145"/>
    <w:rsid w:val="003D654E"/>
    <w:rsid w:val="003D65C5"/>
    <w:rsid w:val="003D777F"/>
    <w:rsid w:val="003D7F65"/>
    <w:rsid w:val="003E0D5D"/>
    <w:rsid w:val="003E0F08"/>
    <w:rsid w:val="003E1562"/>
    <w:rsid w:val="003E228D"/>
    <w:rsid w:val="003E2373"/>
    <w:rsid w:val="003E29DA"/>
    <w:rsid w:val="003E2B79"/>
    <w:rsid w:val="003E332F"/>
    <w:rsid w:val="003E36B1"/>
    <w:rsid w:val="003E3EF8"/>
    <w:rsid w:val="003E3F47"/>
    <w:rsid w:val="003E42C5"/>
    <w:rsid w:val="003E50FC"/>
    <w:rsid w:val="003E523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A"/>
    <w:rsid w:val="003F419B"/>
    <w:rsid w:val="003F4266"/>
    <w:rsid w:val="003F44E3"/>
    <w:rsid w:val="003F4679"/>
    <w:rsid w:val="003F546B"/>
    <w:rsid w:val="003F5936"/>
    <w:rsid w:val="003F5B85"/>
    <w:rsid w:val="003F60F8"/>
    <w:rsid w:val="003F7C45"/>
    <w:rsid w:val="00400F44"/>
    <w:rsid w:val="00401537"/>
    <w:rsid w:val="00401E0F"/>
    <w:rsid w:val="00402675"/>
    <w:rsid w:val="00402D8D"/>
    <w:rsid w:val="00402FB6"/>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E0C"/>
    <w:rsid w:val="0041200F"/>
    <w:rsid w:val="00412134"/>
    <w:rsid w:val="0041222A"/>
    <w:rsid w:val="00412852"/>
    <w:rsid w:val="0041365C"/>
    <w:rsid w:val="004145FD"/>
    <w:rsid w:val="00414797"/>
    <w:rsid w:val="00414FAE"/>
    <w:rsid w:val="004157E9"/>
    <w:rsid w:val="00415E38"/>
    <w:rsid w:val="004164FC"/>
    <w:rsid w:val="004165B5"/>
    <w:rsid w:val="00416AF4"/>
    <w:rsid w:val="00416B4E"/>
    <w:rsid w:val="00417284"/>
    <w:rsid w:val="0042009B"/>
    <w:rsid w:val="00420131"/>
    <w:rsid w:val="004210E1"/>
    <w:rsid w:val="004210E9"/>
    <w:rsid w:val="00421336"/>
    <w:rsid w:val="004225EC"/>
    <w:rsid w:val="004229AA"/>
    <w:rsid w:val="004239EC"/>
    <w:rsid w:val="00423B94"/>
    <w:rsid w:val="004247BB"/>
    <w:rsid w:val="0042573E"/>
    <w:rsid w:val="00425D25"/>
    <w:rsid w:val="004260F3"/>
    <w:rsid w:val="00427130"/>
    <w:rsid w:val="00427138"/>
    <w:rsid w:val="004279CC"/>
    <w:rsid w:val="004306A7"/>
    <w:rsid w:val="00430B51"/>
    <w:rsid w:val="004313FB"/>
    <w:rsid w:val="004317CA"/>
    <w:rsid w:val="00432304"/>
    <w:rsid w:val="00432B34"/>
    <w:rsid w:val="00432CC6"/>
    <w:rsid w:val="00433013"/>
    <w:rsid w:val="004330DC"/>
    <w:rsid w:val="00433125"/>
    <w:rsid w:val="004338CC"/>
    <w:rsid w:val="00433BF0"/>
    <w:rsid w:val="004340CD"/>
    <w:rsid w:val="00434495"/>
    <w:rsid w:val="0043484D"/>
    <w:rsid w:val="00434B35"/>
    <w:rsid w:val="0043538F"/>
    <w:rsid w:val="00435749"/>
    <w:rsid w:val="00435EBA"/>
    <w:rsid w:val="004365B2"/>
    <w:rsid w:val="00436742"/>
    <w:rsid w:val="004369EC"/>
    <w:rsid w:val="00437C54"/>
    <w:rsid w:val="00441709"/>
    <w:rsid w:val="00442B24"/>
    <w:rsid w:val="00442CC8"/>
    <w:rsid w:val="004432B5"/>
    <w:rsid w:val="004439FF"/>
    <w:rsid w:val="00444022"/>
    <w:rsid w:val="004440E0"/>
    <w:rsid w:val="00445483"/>
    <w:rsid w:val="00445498"/>
    <w:rsid w:val="00445BC6"/>
    <w:rsid w:val="00445C25"/>
    <w:rsid w:val="004462B0"/>
    <w:rsid w:val="00447AF1"/>
    <w:rsid w:val="0045011F"/>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601C5"/>
    <w:rsid w:val="00461FD9"/>
    <w:rsid w:val="004622AF"/>
    <w:rsid w:val="004629F3"/>
    <w:rsid w:val="004638B6"/>
    <w:rsid w:val="00463A94"/>
    <w:rsid w:val="00464DE9"/>
    <w:rsid w:val="00464E48"/>
    <w:rsid w:val="00465749"/>
    <w:rsid w:val="00465B1C"/>
    <w:rsid w:val="00465B64"/>
    <w:rsid w:val="00465C34"/>
    <w:rsid w:val="00465E6F"/>
    <w:rsid w:val="00465FE9"/>
    <w:rsid w:val="004665A6"/>
    <w:rsid w:val="004674E2"/>
    <w:rsid w:val="0047014A"/>
    <w:rsid w:val="004703AC"/>
    <w:rsid w:val="00470445"/>
    <w:rsid w:val="0047061C"/>
    <w:rsid w:val="00470D48"/>
    <w:rsid w:val="00470FAF"/>
    <w:rsid w:val="0047185B"/>
    <w:rsid w:val="00472765"/>
    <w:rsid w:val="004728BF"/>
    <w:rsid w:val="00473888"/>
    <w:rsid w:val="00473AA0"/>
    <w:rsid w:val="0047445A"/>
    <w:rsid w:val="004751B9"/>
    <w:rsid w:val="00476288"/>
    <w:rsid w:val="00476BB0"/>
    <w:rsid w:val="004776AF"/>
    <w:rsid w:val="00481631"/>
    <w:rsid w:val="004816C9"/>
    <w:rsid w:val="0048171D"/>
    <w:rsid w:val="0048189B"/>
    <w:rsid w:val="00481A4D"/>
    <w:rsid w:val="00482D04"/>
    <w:rsid w:val="0048338E"/>
    <w:rsid w:val="00483484"/>
    <w:rsid w:val="0048356F"/>
    <w:rsid w:val="004838B1"/>
    <w:rsid w:val="00483C36"/>
    <w:rsid w:val="00485E50"/>
    <w:rsid w:val="004872E6"/>
    <w:rsid w:val="004879FA"/>
    <w:rsid w:val="004900F3"/>
    <w:rsid w:val="00490BD9"/>
    <w:rsid w:val="00490CB1"/>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A24"/>
    <w:rsid w:val="004A5C4F"/>
    <w:rsid w:val="004A69A2"/>
    <w:rsid w:val="004A69D7"/>
    <w:rsid w:val="004A718D"/>
    <w:rsid w:val="004A7398"/>
    <w:rsid w:val="004A7C4C"/>
    <w:rsid w:val="004B08BD"/>
    <w:rsid w:val="004B189A"/>
    <w:rsid w:val="004B1906"/>
    <w:rsid w:val="004B1A12"/>
    <w:rsid w:val="004B27AF"/>
    <w:rsid w:val="004B3E2A"/>
    <w:rsid w:val="004B463B"/>
    <w:rsid w:val="004B4FC5"/>
    <w:rsid w:val="004B5039"/>
    <w:rsid w:val="004B52D4"/>
    <w:rsid w:val="004B52EE"/>
    <w:rsid w:val="004B67D6"/>
    <w:rsid w:val="004B6A5B"/>
    <w:rsid w:val="004C0AA4"/>
    <w:rsid w:val="004C0B41"/>
    <w:rsid w:val="004C0B73"/>
    <w:rsid w:val="004C0C1F"/>
    <w:rsid w:val="004C0E70"/>
    <w:rsid w:val="004C0FA3"/>
    <w:rsid w:val="004C188F"/>
    <w:rsid w:val="004C2B40"/>
    <w:rsid w:val="004C395E"/>
    <w:rsid w:val="004C3BF0"/>
    <w:rsid w:val="004C4345"/>
    <w:rsid w:val="004C50B3"/>
    <w:rsid w:val="004C59AF"/>
    <w:rsid w:val="004C5B5B"/>
    <w:rsid w:val="004C76B1"/>
    <w:rsid w:val="004D13D3"/>
    <w:rsid w:val="004D2228"/>
    <w:rsid w:val="004D287B"/>
    <w:rsid w:val="004D33A9"/>
    <w:rsid w:val="004D3F1C"/>
    <w:rsid w:val="004D4694"/>
    <w:rsid w:val="004D4860"/>
    <w:rsid w:val="004D5CBA"/>
    <w:rsid w:val="004D5EE7"/>
    <w:rsid w:val="004D6591"/>
    <w:rsid w:val="004D681C"/>
    <w:rsid w:val="004D6C16"/>
    <w:rsid w:val="004D6E05"/>
    <w:rsid w:val="004D6E18"/>
    <w:rsid w:val="004D797B"/>
    <w:rsid w:val="004D797C"/>
    <w:rsid w:val="004E0306"/>
    <w:rsid w:val="004E0777"/>
    <w:rsid w:val="004E0919"/>
    <w:rsid w:val="004E0A73"/>
    <w:rsid w:val="004E18BE"/>
    <w:rsid w:val="004E193D"/>
    <w:rsid w:val="004E1DF2"/>
    <w:rsid w:val="004E2D74"/>
    <w:rsid w:val="004E33C6"/>
    <w:rsid w:val="004E357A"/>
    <w:rsid w:val="004E458D"/>
    <w:rsid w:val="004E48BB"/>
    <w:rsid w:val="004E499E"/>
    <w:rsid w:val="004E4D6D"/>
    <w:rsid w:val="004E4FE8"/>
    <w:rsid w:val="004E5952"/>
    <w:rsid w:val="004E5B9C"/>
    <w:rsid w:val="004E5D88"/>
    <w:rsid w:val="004E6667"/>
    <w:rsid w:val="004E6765"/>
    <w:rsid w:val="004E7146"/>
    <w:rsid w:val="004E767F"/>
    <w:rsid w:val="004F1716"/>
    <w:rsid w:val="004F185C"/>
    <w:rsid w:val="004F1FD7"/>
    <w:rsid w:val="004F2976"/>
    <w:rsid w:val="004F3062"/>
    <w:rsid w:val="004F32B7"/>
    <w:rsid w:val="004F335A"/>
    <w:rsid w:val="004F3DB5"/>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396D"/>
    <w:rsid w:val="0050473B"/>
    <w:rsid w:val="00504758"/>
    <w:rsid w:val="00504B26"/>
    <w:rsid w:val="00504B6B"/>
    <w:rsid w:val="00505499"/>
    <w:rsid w:val="00506536"/>
    <w:rsid w:val="00506CF0"/>
    <w:rsid w:val="0050741D"/>
    <w:rsid w:val="005074E5"/>
    <w:rsid w:val="005079EF"/>
    <w:rsid w:val="00510246"/>
    <w:rsid w:val="00510AF3"/>
    <w:rsid w:val="00511AE9"/>
    <w:rsid w:val="0051259D"/>
    <w:rsid w:val="00513830"/>
    <w:rsid w:val="00513865"/>
    <w:rsid w:val="005139CB"/>
    <w:rsid w:val="00514EFE"/>
    <w:rsid w:val="00515093"/>
    <w:rsid w:val="005154F3"/>
    <w:rsid w:val="00515A28"/>
    <w:rsid w:val="00515D59"/>
    <w:rsid w:val="0051651C"/>
    <w:rsid w:val="0051684A"/>
    <w:rsid w:val="0051744F"/>
    <w:rsid w:val="0051798F"/>
    <w:rsid w:val="00521C5E"/>
    <w:rsid w:val="005220F2"/>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3D3"/>
    <w:rsid w:val="00534F57"/>
    <w:rsid w:val="005361AF"/>
    <w:rsid w:val="0053653B"/>
    <w:rsid w:val="00536768"/>
    <w:rsid w:val="00536CF2"/>
    <w:rsid w:val="0053733D"/>
    <w:rsid w:val="00537C91"/>
    <w:rsid w:val="00537F1B"/>
    <w:rsid w:val="005406C8"/>
    <w:rsid w:val="005412A0"/>
    <w:rsid w:val="0054132A"/>
    <w:rsid w:val="00541E58"/>
    <w:rsid w:val="005422B9"/>
    <w:rsid w:val="00542F90"/>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DF"/>
    <w:rsid w:val="00551EB1"/>
    <w:rsid w:val="0055268D"/>
    <w:rsid w:val="005527D5"/>
    <w:rsid w:val="00552AD4"/>
    <w:rsid w:val="00552F36"/>
    <w:rsid w:val="005531D2"/>
    <w:rsid w:val="00553B9A"/>
    <w:rsid w:val="00553D7A"/>
    <w:rsid w:val="0055408F"/>
    <w:rsid w:val="005541AF"/>
    <w:rsid w:val="00554587"/>
    <w:rsid w:val="00554B1D"/>
    <w:rsid w:val="00554E9B"/>
    <w:rsid w:val="00555BD7"/>
    <w:rsid w:val="0055686B"/>
    <w:rsid w:val="00556984"/>
    <w:rsid w:val="00556F81"/>
    <w:rsid w:val="00557A21"/>
    <w:rsid w:val="00557B08"/>
    <w:rsid w:val="00560660"/>
    <w:rsid w:val="00560B95"/>
    <w:rsid w:val="00560E90"/>
    <w:rsid w:val="0056168B"/>
    <w:rsid w:val="00561944"/>
    <w:rsid w:val="00562299"/>
    <w:rsid w:val="005624CE"/>
    <w:rsid w:val="00562982"/>
    <w:rsid w:val="005634ED"/>
    <w:rsid w:val="00563517"/>
    <w:rsid w:val="00563B44"/>
    <w:rsid w:val="00564F63"/>
    <w:rsid w:val="00565168"/>
    <w:rsid w:val="005652BA"/>
    <w:rsid w:val="005656D7"/>
    <w:rsid w:val="005657D4"/>
    <w:rsid w:val="00565DDE"/>
    <w:rsid w:val="005660EA"/>
    <w:rsid w:val="005665A6"/>
    <w:rsid w:val="005668F5"/>
    <w:rsid w:val="00567296"/>
    <w:rsid w:val="005672E8"/>
    <w:rsid w:val="00570177"/>
    <w:rsid w:val="0057053D"/>
    <w:rsid w:val="00570695"/>
    <w:rsid w:val="00570880"/>
    <w:rsid w:val="00570C78"/>
    <w:rsid w:val="005712B4"/>
    <w:rsid w:val="00571350"/>
    <w:rsid w:val="005713FF"/>
    <w:rsid w:val="00571503"/>
    <w:rsid w:val="00571732"/>
    <w:rsid w:val="0057199D"/>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87F60"/>
    <w:rsid w:val="00590B73"/>
    <w:rsid w:val="00590D8B"/>
    <w:rsid w:val="0059101C"/>
    <w:rsid w:val="00591652"/>
    <w:rsid w:val="0059219D"/>
    <w:rsid w:val="005923FC"/>
    <w:rsid w:val="00592AAE"/>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715"/>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3AA8"/>
    <w:rsid w:val="005B480D"/>
    <w:rsid w:val="005B481B"/>
    <w:rsid w:val="005B4E9A"/>
    <w:rsid w:val="005B4EBF"/>
    <w:rsid w:val="005B55CE"/>
    <w:rsid w:val="005B5789"/>
    <w:rsid w:val="005B6237"/>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5F3"/>
    <w:rsid w:val="005C4F2C"/>
    <w:rsid w:val="005C4FEC"/>
    <w:rsid w:val="005C5093"/>
    <w:rsid w:val="005C73BD"/>
    <w:rsid w:val="005C7C2A"/>
    <w:rsid w:val="005C7CC7"/>
    <w:rsid w:val="005D0403"/>
    <w:rsid w:val="005D1023"/>
    <w:rsid w:val="005D1464"/>
    <w:rsid w:val="005D16D3"/>
    <w:rsid w:val="005D17EB"/>
    <w:rsid w:val="005D1BBC"/>
    <w:rsid w:val="005D23BF"/>
    <w:rsid w:val="005D2BCA"/>
    <w:rsid w:val="005D3297"/>
    <w:rsid w:val="005D36E3"/>
    <w:rsid w:val="005D38DE"/>
    <w:rsid w:val="005D3ECC"/>
    <w:rsid w:val="005D4659"/>
    <w:rsid w:val="005D4F02"/>
    <w:rsid w:val="005D66BE"/>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1D1"/>
    <w:rsid w:val="005E4E13"/>
    <w:rsid w:val="005E53DF"/>
    <w:rsid w:val="005E62C0"/>
    <w:rsid w:val="005E6CBD"/>
    <w:rsid w:val="005E6FC0"/>
    <w:rsid w:val="005E7078"/>
    <w:rsid w:val="005E7144"/>
    <w:rsid w:val="005E718B"/>
    <w:rsid w:val="005E7E51"/>
    <w:rsid w:val="005E7EA0"/>
    <w:rsid w:val="005F0204"/>
    <w:rsid w:val="005F03E7"/>
    <w:rsid w:val="005F0C23"/>
    <w:rsid w:val="005F14FB"/>
    <w:rsid w:val="005F234C"/>
    <w:rsid w:val="005F30AF"/>
    <w:rsid w:val="005F37FC"/>
    <w:rsid w:val="005F4381"/>
    <w:rsid w:val="005F4993"/>
    <w:rsid w:val="005F49C4"/>
    <w:rsid w:val="005F4CDC"/>
    <w:rsid w:val="005F5263"/>
    <w:rsid w:val="005F5268"/>
    <w:rsid w:val="005F572C"/>
    <w:rsid w:val="005F6CB1"/>
    <w:rsid w:val="005F6F98"/>
    <w:rsid w:val="005F702C"/>
    <w:rsid w:val="005F735C"/>
    <w:rsid w:val="005F7A5A"/>
    <w:rsid w:val="0060059F"/>
    <w:rsid w:val="00600CFC"/>
    <w:rsid w:val="00601188"/>
    <w:rsid w:val="00601FC2"/>
    <w:rsid w:val="00602201"/>
    <w:rsid w:val="00603C30"/>
    <w:rsid w:val="006059A4"/>
    <w:rsid w:val="006059AC"/>
    <w:rsid w:val="00606474"/>
    <w:rsid w:val="00606577"/>
    <w:rsid w:val="006067FC"/>
    <w:rsid w:val="00606911"/>
    <w:rsid w:val="00606A3F"/>
    <w:rsid w:val="00607108"/>
    <w:rsid w:val="00607977"/>
    <w:rsid w:val="006102C0"/>
    <w:rsid w:val="006110F0"/>
    <w:rsid w:val="006113BD"/>
    <w:rsid w:val="00611679"/>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B90"/>
    <w:rsid w:val="00614FED"/>
    <w:rsid w:val="00615534"/>
    <w:rsid w:val="00615DB6"/>
    <w:rsid w:val="00616266"/>
    <w:rsid w:val="006164D7"/>
    <w:rsid w:val="00617AA2"/>
    <w:rsid w:val="006202A6"/>
    <w:rsid w:val="00620995"/>
    <w:rsid w:val="00620A2B"/>
    <w:rsid w:val="00620E00"/>
    <w:rsid w:val="006211A3"/>
    <w:rsid w:val="00621260"/>
    <w:rsid w:val="006218E6"/>
    <w:rsid w:val="00621E88"/>
    <w:rsid w:val="006226E7"/>
    <w:rsid w:val="00622784"/>
    <w:rsid w:val="006229FF"/>
    <w:rsid w:val="006234B2"/>
    <w:rsid w:val="006245BE"/>
    <w:rsid w:val="00624D2B"/>
    <w:rsid w:val="00625691"/>
    <w:rsid w:val="00626051"/>
    <w:rsid w:val="00626E7E"/>
    <w:rsid w:val="00627191"/>
    <w:rsid w:val="00627503"/>
    <w:rsid w:val="00627D48"/>
    <w:rsid w:val="00630EC9"/>
    <w:rsid w:val="00630F1B"/>
    <w:rsid w:val="0063185E"/>
    <w:rsid w:val="006318C3"/>
    <w:rsid w:val="00631FF0"/>
    <w:rsid w:val="00632AE8"/>
    <w:rsid w:val="0063311C"/>
    <w:rsid w:val="00633F66"/>
    <w:rsid w:val="006353FB"/>
    <w:rsid w:val="00635D28"/>
    <w:rsid w:val="0063676F"/>
    <w:rsid w:val="006369DC"/>
    <w:rsid w:val="00637408"/>
    <w:rsid w:val="006376B3"/>
    <w:rsid w:val="00637805"/>
    <w:rsid w:val="00637921"/>
    <w:rsid w:val="006403D5"/>
    <w:rsid w:val="00640D1E"/>
    <w:rsid w:val="00641C4C"/>
    <w:rsid w:val="0064232A"/>
    <w:rsid w:val="006428ED"/>
    <w:rsid w:val="0064292A"/>
    <w:rsid w:val="00643348"/>
    <w:rsid w:val="00643689"/>
    <w:rsid w:val="00643855"/>
    <w:rsid w:val="00643DAE"/>
    <w:rsid w:val="00643EA3"/>
    <w:rsid w:val="00644964"/>
    <w:rsid w:val="00645E9B"/>
    <w:rsid w:val="00645F1A"/>
    <w:rsid w:val="00646340"/>
    <w:rsid w:val="0064660F"/>
    <w:rsid w:val="00646EF2"/>
    <w:rsid w:val="00647604"/>
    <w:rsid w:val="00647BE1"/>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B8B"/>
    <w:rsid w:val="00661025"/>
    <w:rsid w:val="0066129E"/>
    <w:rsid w:val="0066150F"/>
    <w:rsid w:val="00661B2B"/>
    <w:rsid w:val="00661B65"/>
    <w:rsid w:val="006636D2"/>
    <w:rsid w:val="006639A0"/>
    <w:rsid w:val="00664C12"/>
    <w:rsid w:val="006670CE"/>
    <w:rsid w:val="00667733"/>
    <w:rsid w:val="00667E4C"/>
    <w:rsid w:val="00667FB6"/>
    <w:rsid w:val="0067018B"/>
    <w:rsid w:val="00671294"/>
    <w:rsid w:val="006716F8"/>
    <w:rsid w:val="006725F4"/>
    <w:rsid w:val="006726E0"/>
    <w:rsid w:val="00672734"/>
    <w:rsid w:val="00672E4B"/>
    <w:rsid w:val="00673388"/>
    <w:rsid w:val="006736D6"/>
    <w:rsid w:val="00675CB0"/>
    <w:rsid w:val="00675F59"/>
    <w:rsid w:val="006762C7"/>
    <w:rsid w:val="00677507"/>
    <w:rsid w:val="0067762C"/>
    <w:rsid w:val="0068008A"/>
    <w:rsid w:val="00680241"/>
    <w:rsid w:val="00680D47"/>
    <w:rsid w:val="00680D7D"/>
    <w:rsid w:val="00680EA8"/>
    <w:rsid w:val="00681E34"/>
    <w:rsid w:val="0068288B"/>
    <w:rsid w:val="00682EDA"/>
    <w:rsid w:val="006838FA"/>
    <w:rsid w:val="00683BE5"/>
    <w:rsid w:val="00684627"/>
    <w:rsid w:val="00684724"/>
    <w:rsid w:val="00684774"/>
    <w:rsid w:val="00684A2A"/>
    <w:rsid w:val="00684C58"/>
    <w:rsid w:val="00686253"/>
    <w:rsid w:val="0068658E"/>
    <w:rsid w:val="00686A19"/>
    <w:rsid w:val="0068787A"/>
    <w:rsid w:val="00690066"/>
    <w:rsid w:val="00690C8A"/>
    <w:rsid w:val="00690F10"/>
    <w:rsid w:val="00690FAD"/>
    <w:rsid w:val="006918C6"/>
    <w:rsid w:val="00691E3F"/>
    <w:rsid w:val="00692626"/>
    <w:rsid w:val="0069294F"/>
    <w:rsid w:val="00692A9F"/>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CA2"/>
    <w:rsid w:val="006A1D17"/>
    <w:rsid w:val="006A2D4D"/>
    <w:rsid w:val="006A3004"/>
    <w:rsid w:val="006A3211"/>
    <w:rsid w:val="006A354B"/>
    <w:rsid w:val="006A3803"/>
    <w:rsid w:val="006A393E"/>
    <w:rsid w:val="006A3B42"/>
    <w:rsid w:val="006A3F89"/>
    <w:rsid w:val="006A4ACC"/>
    <w:rsid w:val="006A4AEE"/>
    <w:rsid w:val="006A4C11"/>
    <w:rsid w:val="006A506C"/>
    <w:rsid w:val="006A50A1"/>
    <w:rsid w:val="006A535C"/>
    <w:rsid w:val="006A657E"/>
    <w:rsid w:val="006A7105"/>
    <w:rsid w:val="006A71BF"/>
    <w:rsid w:val="006B0C17"/>
    <w:rsid w:val="006B11E0"/>
    <w:rsid w:val="006B11F2"/>
    <w:rsid w:val="006B1445"/>
    <w:rsid w:val="006B2274"/>
    <w:rsid w:val="006B256B"/>
    <w:rsid w:val="006B26FA"/>
    <w:rsid w:val="006B2BBA"/>
    <w:rsid w:val="006B34C4"/>
    <w:rsid w:val="006B4C76"/>
    <w:rsid w:val="006B53D0"/>
    <w:rsid w:val="006B555C"/>
    <w:rsid w:val="006B5590"/>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2FC6"/>
    <w:rsid w:val="006C4295"/>
    <w:rsid w:val="006C4362"/>
    <w:rsid w:val="006C4869"/>
    <w:rsid w:val="006C4971"/>
    <w:rsid w:val="006C4AD0"/>
    <w:rsid w:val="006C4D31"/>
    <w:rsid w:val="006C4F6A"/>
    <w:rsid w:val="006C641E"/>
    <w:rsid w:val="006C6D84"/>
    <w:rsid w:val="006C6EFB"/>
    <w:rsid w:val="006C76A4"/>
    <w:rsid w:val="006C76CF"/>
    <w:rsid w:val="006D03C7"/>
    <w:rsid w:val="006D0C2C"/>
    <w:rsid w:val="006D0EAD"/>
    <w:rsid w:val="006D157F"/>
    <w:rsid w:val="006D170A"/>
    <w:rsid w:val="006D1EC4"/>
    <w:rsid w:val="006D25C0"/>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4DBB"/>
    <w:rsid w:val="006E52E2"/>
    <w:rsid w:val="006E5A98"/>
    <w:rsid w:val="006E5E99"/>
    <w:rsid w:val="006E6353"/>
    <w:rsid w:val="006E755B"/>
    <w:rsid w:val="006E7801"/>
    <w:rsid w:val="006E7A6E"/>
    <w:rsid w:val="006F02AF"/>
    <w:rsid w:val="006F066D"/>
    <w:rsid w:val="006F091C"/>
    <w:rsid w:val="006F0DA7"/>
    <w:rsid w:val="006F1968"/>
    <w:rsid w:val="006F1B1F"/>
    <w:rsid w:val="006F1B51"/>
    <w:rsid w:val="006F1CF8"/>
    <w:rsid w:val="006F1D3A"/>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BF3"/>
    <w:rsid w:val="006F7C9A"/>
    <w:rsid w:val="007003DF"/>
    <w:rsid w:val="0070056D"/>
    <w:rsid w:val="007011E5"/>
    <w:rsid w:val="00701409"/>
    <w:rsid w:val="00701AF9"/>
    <w:rsid w:val="00702290"/>
    <w:rsid w:val="0070253D"/>
    <w:rsid w:val="007028E1"/>
    <w:rsid w:val="00702EE2"/>
    <w:rsid w:val="007032A2"/>
    <w:rsid w:val="007034B8"/>
    <w:rsid w:val="0070353F"/>
    <w:rsid w:val="00704982"/>
    <w:rsid w:val="00705DF8"/>
    <w:rsid w:val="00705FA6"/>
    <w:rsid w:val="00706BD8"/>
    <w:rsid w:val="00707623"/>
    <w:rsid w:val="00711787"/>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2564"/>
    <w:rsid w:val="00722E32"/>
    <w:rsid w:val="00723B42"/>
    <w:rsid w:val="00723D29"/>
    <w:rsid w:val="00724080"/>
    <w:rsid w:val="00724687"/>
    <w:rsid w:val="007247FB"/>
    <w:rsid w:val="00724F75"/>
    <w:rsid w:val="00726BA0"/>
    <w:rsid w:val="00726FF7"/>
    <w:rsid w:val="007272D6"/>
    <w:rsid w:val="007274D5"/>
    <w:rsid w:val="00727A7D"/>
    <w:rsid w:val="00727F09"/>
    <w:rsid w:val="007302E9"/>
    <w:rsid w:val="00730488"/>
    <w:rsid w:val="00731787"/>
    <w:rsid w:val="00732899"/>
    <w:rsid w:val="0073327F"/>
    <w:rsid w:val="00733434"/>
    <w:rsid w:val="00734496"/>
    <w:rsid w:val="007357F3"/>
    <w:rsid w:val="007358C5"/>
    <w:rsid w:val="00736329"/>
    <w:rsid w:val="0073702D"/>
    <w:rsid w:val="0073710E"/>
    <w:rsid w:val="007378BE"/>
    <w:rsid w:val="007401B0"/>
    <w:rsid w:val="00740FD0"/>
    <w:rsid w:val="00741892"/>
    <w:rsid w:val="00741A84"/>
    <w:rsid w:val="00742157"/>
    <w:rsid w:val="007427D1"/>
    <w:rsid w:val="00742DE0"/>
    <w:rsid w:val="00743022"/>
    <w:rsid w:val="0074347A"/>
    <w:rsid w:val="00743A75"/>
    <w:rsid w:val="00743B22"/>
    <w:rsid w:val="00745BFD"/>
    <w:rsid w:val="00745EB9"/>
    <w:rsid w:val="007460C2"/>
    <w:rsid w:val="007461E2"/>
    <w:rsid w:val="00746A52"/>
    <w:rsid w:val="00746CB5"/>
    <w:rsid w:val="00747196"/>
    <w:rsid w:val="007478F1"/>
    <w:rsid w:val="00747BDE"/>
    <w:rsid w:val="00750336"/>
    <w:rsid w:val="007508DB"/>
    <w:rsid w:val="007509EE"/>
    <w:rsid w:val="00750FBC"/>
    <w:rsid w:val="00752FFD"/>
    <w:rsid w:val="00753A46"/>
    <w:rsid w:val="0075564C"/>
    <w:rsid w:val="00755EAB"/>
    <w:rsid w:val="00755EFA"/>
    <w:rsid w:val="00756419"/>
    <w:rsid w:val="00756811"/>
    <w:rsid w:val="00757014"/>
    <w:rsid w:val="007573D0"/>
    <w:rsid w:val="0075756B"/>
    <w:rsid w:val="0076059E"/>
    <w:rsid w:val="007608B8"/>
    <w:rsid w:val="00760A4A"/>
    <w:rsid w:val="00760FF0"/>
    <w:rsid w:val="00761394"/>
    <w:rsid w:val="00761D88"/>
    <w:rsid w:val="00761F9B"/>
    <w:rsid w:val="007626EB"/>
    <w:rsid w:val="00762731"/>
    <w:rsid w:val="00763A69"/>
    <w:rsid w:val="0076443F"/>
    <w:rsid w:val="00764B84"/>
    <w:rsid w:val="00765198"/>
    <w:rsid w:val="00765CDD"/>
    <w:rsid w:val="0076627E"/>
    <w:rsid w:val="0076683D"/>
    <w:rsid w:val="0076687B"/>
    <w:rsid w:val="007670BD"/>
    <w:rsid w:val="007670D5"/>
    <w:rsid w:val="00767EF8"/>
    <w:rsid w:val="00772B2A"/>
    <w:rsid w:val="00773074"/>
    <w:rsid w:val="007737CF"/>
    <w:rsid w:val="00773FEE"/>
    <w:rsid w:val="007741A8"/>
    <w:rsid w:val="00774475"/>
    <w:rsid w:val="00774CFE"/>
    <w:rsid w:val="00774E9B"/>
    <w:rsid w:val="00774EE3"/>
    <w:rsid w:val="0077541C"/>
    <w:rsid w:val="0077547D"/>
    <w:rsid w:val="007759D5"/>
    <w:rsid w:val="00775F96"/>
    <w:rsid w:val="00776D40"/>
    <w:rsid w:val="007770C9"/>
    <w:rsid w:val="00777E4C"/>
    <w:rsid w:val="0078023E"/>
    <w:rsid w:val="00780316"/>
    <w:rsid w:val="007806B2"/>
    <w:rsid w:val="00781A00"/>
    <w:rsid w:val="007825D7"/>
    <w:rsid w:val="007828BF"/>
    <w:rsid w:val="00782B82"/>
    <w:rsid w:val="0078303D"/>
    <w:rsid w:val="00783302"/>
    <w:rsid w:val="0078363A"/>
    <w:rsid w:val="00783C8F"/>
    <w:rsid w:val="00784074"/>
    <w:rsid w:val="00784AA9"/>
    <w:rsid w:val="00785308"/>
    <w:rsid w:val="00785594"/>
    <w:rsid w:val="0078579C"/>
    <w:rsid w:val="00785B0E"/>
    <w:rsid w:val="0078619E"/>
    <w:rsid w:val="00786398"/>
    <w:rsid w:val="00787B9D"/>
    <w:rsid w:val="0079011C"/>
    <w:rsid w:val="0079012A"/>
    <w:rsid w:val="00790557"/>
    <w:rsid w:val="007907E4"/>
    <w:rsid w:val="007914D7"/>
    <w:rsid w:val="00792A56"/>
    <w:rsid w:val="007932FC"/>
    <w:rsid w:val="0079535F"/>
    <w:rsid w:val="00795B86"/>
    <w:rsid w:val="007965C6"/>
    <w:rsid w:val="007965EA"/>
    <w:rsid w:val="00797483"/>
    <w:rsid w:val="0079757B"/>
    <w:rsid w:val="00797F4C"/>
    <w:rsid w:val="007A05FA"/>
    <w:rsid w:val="007A0816"/>
    <w:rsid w:val="007A17B6"/>
    <w:rsid w:val="007A185F"/>
    <w:rsid w:val="007A22FB"/>
    <w:rsid w:val="007A2946"/>
    <w:rsid w:val="007A2A66"/>
    <w:rsid w:val="007A2DBC"/>
    <w:rsid w:val="007A30CB"/>
    <w:rsid w:val="007A31FE"/>
    <w:rsid w:val="007A342C"/>
    <w:rsid w:val="007A3847"/>
    <w:rsid w:val="007A390D"/>
    <w:rsid w:val="007A3D2C"/>
    <w:rsid w:val="007A4190"/>
    <w:rsid w:val="007A43D0"/>
    <w:rsid w:val="007A44AE"/>
    <w:rsid w:val="007A56FE"/>
    <w:rsid w:val="007A5FC0"/>
    <w:rsid w:val="007A60A3"/>
    <w:rsid w:val="007A7311"/>
    <w:rsid w:val="007A74ED"/>
    <w:rsid w:val="007B054C"/>
    <w:rsid w:val="007B17F3"/>
    <w:rsid w:val="007B1CA8"/>
    <w:rsid w:val="007B1E1C"/>
    <w:rsid w:val="007B1FC2"/>
    <w:rsid w:val="007B2F79"/>
    <w:rsid w:val="007B3496"/>
    <w:rsid w:val="007B3A58"/>
    <w:rsid w:val="007B3F47"/>
    <w:rsid w:val="007B4A70"/>
    <w:rsid w:val="007B5144"/>
    <w:rsid w:val="007B5154"/>
    <w:rsid w:val="007B560C"/>
    <w:rsid w:val="007B5EC3"/>
    <w:rsid w:val="007B61C4"/>
    <w:rsid w:val="007B6CB5"/>
    <w:rsid w:val="007B6DCD"/>
    <w:rsid w:val="007B6FA1"/>
    <w:rsid w:val="007B7433"/>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78FF"/>
    <w:rsid w:val="007D0177"/>
    <w:rsid w:val="007D0A12"/>
    <w:rsid w:val="007D0DC4"/>
    <w:rsid w:val="007D0F4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A4"/>
    <w:rsid w:val="007F0B99"/>
    <w:rsid w:val="007F24CB"/>
    <w:rsid w:val="007F2636"/>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8E4"/>
    <w:rsid w:val="008070DD"/>
    <w:rsid w:val="008103C4"/>
    <w:rsid w:val="0081088E"/>
    <w:rsid w:val="00810E64"/>
    <w:rsid w:val="00811486"/>
    <w:rsid w:val="00811A69"/>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17FDF"/>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15E8"/>
    <w:rsid w:val="0083276A"/>
    <w:rsid w:val="00832B6E"/>
    <w:rsid w:val="00832C54"/>
    <w:rsid w:val="0083316F"/>
    <w:rsid w:val="008331BD"/>
    <w:rsid w:val="00833B4C"/>
    <w:rsid w:val="00834511"/>
    <w:rsid w:val="008346E1"/>
    <w:rsid w:val="008346F6"/>
    <w:rsid w:val="00834956"/>
    <w:rsid w:val="008358B5"/>
    <w:rsid w:val="00835A86"/>
    <w:rsid w:val="008368D8"/>
    <w:rsid w:val="00837650"/>
    <w:rsid w:val="008401A3"/>
    <w:rsid w:val="0084027F"/>
    <w:rsid w:val="00840952"/>
    <w:rsid w:val="0084097A"/>
    <w:rsid w:val="00841049"/>
    <w:rsid w:val="008411CC"/>
    <w:rsid w:val="008412F0"/>
    <w:rsid w:val="00841B89"/>
    <w:rsid w:val="00841FEA"/>
    <w:rsid w:val="00842366"/>
    <w:rsid w:val="008436EF"/>
    <w:rsid w:val="00843858"/>
    <w:rsid w:val="00844DCC"/>
    <w:rsid w:val="00845A53"/>
    <w:rsid w:val="0084652B"/>
    <w:rsid w:val="008469C6"/>
    <w:rsid w:val="00846A08"/>
    <w:rsid w:val="00847181"/>
    <w:rsid w:val="00847D7F"/>
    <w:rsid w:val="00850043"/>
    <w:rsid w:val="008502CE"/>
    <w:rsid w:val="008503CE"/>
    <w:rsid w:val="008504B4"/>
    <w:rsid w:val="008507AB"/>
    <w:rsid w:val="00851071"/>
    <w:rsid w:val="00851BAB"/>
    <w:rsid w:val="0085292B"/>
    <w:rsid w:val="00852B5F"/>
    <w:rsid w:val="00853446"/>
    <w:rsid w:val="00853494"/>
    <w:rsid w:val="008535E0"/>
    <w:rsid w:val="00853C71"/>
    <w:rsid w:val="0085423F"/>
    <w:rsid w:val="0085454E"/>
    <w:rsid w:val="00854E1F"/>
    <w:rsid w:val="0085527A"/>
    <w:rsid w:val="00856E37"/>
    <w:rsid w:val="00856E9E"/>
    <w:rsid w:val="0085706E"/>
    <w:rsid w:val="00857347"/>
    <w:rsid w:val="008610DC"/>
    <w:rsid w:val="00861819"/>
    <w:rsid w:val="00861D18"/>
    <w:rsid w:val="00862712"/>
    <w:rsid w:val="00862B31"/>
    <w:rsid w:val="00862D5A"/>
    <w:rsid w:val="0086345A"/>
    <w:rsid w:val="008640E1"/>
    <w:rsid w:val="00864912"/>
    <w:rsid w:val="00864E9D"/>
    <w:rsid w:val="00865008"/>
    <w:rsid w:val="00865D1F"/>
    <w:rsid w:val="008660F0"/>
    <w:rsid w:val="0086632A"/>
    <w:rsid w:val="00866422"/>
    <w:rsid w:val="008701F7"/>
    <w:rsid w:val="00870916"/>
    <w:rsid w:val="008716C7"/>
    <w:rsid w:val="00871CB1"/>
    <w:rsid w:val="00871D87"/>
    <w:rsid w:val="0087213F"/>
    <w:rsid w:val="00873356"/>
    <w:rsid w:val="00873A3A"/>
    <w:rsid w:val="00873A4D"/>
    <w:rsid w:val="00873CF4"/>
    <w:rsid w:val="0087402E"/>
    <w:rsid w:val="0087480F"/>
    <w:rsid w:val="00874C87"/>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38E"/>
    <w:rsid w:val="008825B9"/>
    <w:rsid w:val="0088299D"/>
    <w:rsid w:val="00883A80"/>
    <w:rsid w:val="00883C77"/>
    <w:rsid w:val="00883EB2"/>
    <w:rsid w:val="00884BB1"/>
    <w:rsid w:val="0088598F"/>
    <w:rsid w:val="00885AA3"/>
    <w:rsid w:val="00885BED"/>
    <w:rsid w:val="0088644A"/>
    <w:rsid w:val="00886CC2"/>
    <w:rsid w:val="008904AA"/>
    <w:rsid w:val="00890E77"/>
    <w:rsid w:val="0089180F"/>
    <w:rsid w:val="00891AAA"/>
    <w:rsid w:val="0089221E"/>
    <w:rsid w:val="008922A9"/>
    <w:rsid w:val="0089243C"/>
    <w:rsid w:val="0089273E"/>
    <w:rsid w:val="00892CA4"/>
    <w:rsid w:val="00892D98"/>
    <w:rsid w:val="00892F16"/>
    <w:rsid w:val="00893CF9"/>
    <w:rsid w:val="0089542A"/>
    <w:rsid w:val="0089589D"/>
    <w:rsid w:val="00895F9D"/>
    <w:rsid w:val="0089761B"/>
    <w:rsid w:val="00897874"/>
    <w:rsid w:val="008979D4"/>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6FB9"/>
    <w:rsid w:val="008A70F7"/>
    <w:rsid w:val="008A71A9"/>
    <w:rsid w:val="008A7A79"/>
    <w:rsid w:val="008A7ACA"/>
    <w:rsid w:val="008B1126"/>
    <w:rsid w:val="008B1341"/>
    <w:rsid w:val="008B260E"/>
    <w:rsid w:val="008B263F"/>
    <w:rsid w:val="008B2C73"/>
    <w:rsid w:val="008B3933"/>
    <w:rsid w:val="008B4660"/>
    <w:rsid w:val="008B4A51"/>
    <w:rsid w:val="008B4B17"/>
    <w:rsid w:val="008B520F"/>
    <w:rsid w:val="008B5B8F"/>
    <w:rsid w:val="008B6141"/>
    <w:rsid w:val="008B6EEE"/>
    <w:rsid w:val="008B76FF"/>
    <w:rsid w:val="008C01DB"/>
    <w:rsid w:val="008C050B"/>
    <w:rsid w:val="008C09A1"/>
    <w:rsid w:val="008C0B05"/>
    <w:rsid w:val="008C10FE"/>
    <w:rsid w:val="008C12C0"/>
    <w:rsid w:val="008C21E6"/>
    <w:rsid w:val="008C21FA"/>
    <w:rsid w:val="008C2BA2"/>
    <w:rsid w:val="008C2FFF"/>
    <w:rsid w:val="008C3139"/>
    <w:rsid w:val="008C40D7"/>
    <w:rsid w:val="008C43AD"/>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501"/>
    <w:rsid w:val="008D73B7"/>
    <w:rsid w:val="008D7B9F"/>
    <w:rsid w:val="008E0AC6"/>
    <w:rsid w:val="008E1EC8"/>
    <w:rsid w:val="008E23AD"/>
    <w:rsid w:val="008E29EF"/>
    <w:rsid w:val="008E29F2"/>
    <w:rsid w:val="008E2E83"/>
    <w:rsid w:val="008E4E44"/>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873"/>
    <w:rsid w:val="008F6CEE"/>
    <w:rsid w:val="008F718B"/>
    <w:rsid w:val="00901BEF"/>
    <w:rsid w:val="009022B7"/>
    <w:rsid w:val="00902439"/>
    <w:rsid w:val="00902DCC"/>
    <w:rsid w:val="009034F6"/>
    <w:rsid w:val="00903854"/>
    <w:rsid w:val="00904167"/>
    <w:rsid w:val="00905402"/>
    <w:rsid w:val="00905B57"/>
    <w:rsid w:val="00905BDB"/>
    <w:rsid w:val="00906E31"/>
    <w:rsid w:val="00906F3E"/>
    <w:rsid w:val="00906FBF"/>
    <w:rsid w:val="00907B1E"/>
    <w:rsid w:val="00907D24"/>
    <w:rsid w:val="00907FCE"/>
    <w:rsid w:val="009100C7"/>
    <w:rsid w:val="0091098C"/>
    <w:rsid w:val="0091120F"/>
    <w:rsid w:val="00911654"/>
    <w:rsid w:val="00911753"/>
    <w:rsid w:val="0091185D"/>
    <w:rsid w:val="0091276C"/>
    <w:rsid w:val="0091288D"/>
    <w:rsid w:val="00912EFF"/>
    <w:rsid w:val="00913D2E"/>
    <w:rsid w:val="00915D66"/>
    <w:rsid w:val="009165A4"/>
    <w:rsid w:val="00916700"/>
    <w:rsid w:val="00916B9E"/>
    <w:rsid w:val="00916E92"/>
    <w:rsid w:val="00917012"/>
    <w:rsid w:val="009176FF"/>
    <w:rsid w:val="00917E02"/>
    <w:rsid w:val="00920217"/>
    <w:rsid w:val="009205E4"/>
    <w:rsid w:val="0092091D"/>
    <w:rsid w:val="00920B05"/>
    <w:rsid w:val="00920CE0"/>
    <w:rsid w:val="00921A96"/>
    <w:rsid w:val="00921BA3"/>
    <w:rsid w:val="009221AC"/>
    <w:rsid w:val="009224C4"/>
    <w:rsid w:val="0092324A"/>
    <w:rsid w:val="00923355"/>
    <w:rsid w:val="0092366B"/>
    <w:rsid w:val="0092380F"/>
    <w:rsid w:val="00923B72"/>
    <w:rsid w:val="00923DDE"/>
    <w:rsid w:val="00923E68"/>
    <w:rsid w:val="00925923"/>
    <w:rsid w:val="0092696E"/>
    <w:rsid w:val="00926C48"/>
    <w:rsid w:val="00926E5F"/>
    <w:rsid w:val="009276EF"/>
    <w:rsid w:val="00927900"/>
    <w:rsid w:val="00927E33"/>
    <w:rsid w:val="00930456"/>
    <w:rsid w:val="00930781"/>
    <w:rsid w:val="00930DD3"/>
    <w:rsid w:val="00931011"/>
    <w:rsid w:val="009317E9"/>
    <w:rsid w:val="00931D9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21F6"/>
    <w:rsid w:val="0094253E"/>
    <w:rsid w:val="009425F0"/>
    <w:rsid w:val="00942AD2"/>
    <w:rsid w:val="00942BD3"/>
    <w:rsid w:val="00943010"/>
    <w:rsid w:val="00943741"/>
    <w:rsid w:val="0094413E"/>
    <w:rsid w:val="0094439E"/>
    <w:rsid w:val="0094559B"/>
    <w:rsid w:val="009455D3"/>
    <w:rsid w:val="00945E0F"/>
    <w:rsid w:val="00946B5E"/>
    <w:rsid w:val="00946F06"/>
    <w:rsid w:val="00946FCB"/>
    <w:rsid w:val="0095033F"/>
    <w:rsid w:val="00950430"/>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533"/>
    <w:rsid w:val="009607FF"/>
    <w:rsid w:val="00960E09"/>
    <w:rsid w:val="00961491"/>
    <w:rsid w:val="009614F2"/>
    <w:rsid w:val="00961605"/>
    <w:rsid w:val="00961668"/>
    <w:rsid w:val="00961841"/>
    <w:rsid w:val="00961D68"/>
    <w:rsid w:val="00961FCB"/>
    <w:rsid w:val="0096220F"/>
    <w:rsid w:val="00962AA1"/>
    <w:rsid w:val="00964325"/>
    <w:rsid w:val="00964781"/>
    <w:rsid w:val="00965545"/>
    <w:rsid w:val="00965F40"/>
    <w:rsid w:val="009661D8"/>
    <w:rsid w:val="009661FE"/>
    <w:rsid w:val="00966357"/>
    <w:rsid w:val="00966E54"/>
    <w:rsid w:val="009678D1"/>
    <w:rsid w:val="009702FE"/>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FC3"/>
    <w:rsid w:val="009815BE"/>
    <w:rsid w:val="0098265A"/>
    <w:rsid w:val="00982921"/>
    <w:rsid w:val="00982AC8"/>
    <w:rsid w:val="00982E54"/>
    <w:rsid w:val="00983465"/>
    <w:rsid w:val="00985F04"/>
    <w:rsid w:val="00986B4C"/>
    <w:rsid w:val="00986F45"/>
    <w:rsid w:val="0098744E"/>
    <w:rsid w:val="00987DA2"/>
    <w:rsid w:val="00990013"/>
    <w:rsid w:val="00994B2A"/>
    <w:rsid w:val="009959AB"/>
    <w:rsid w:val="00995B85"/>
    <w:rsid w:val="009960C7"/>
    <w:rsid w:val="009961C4"/>
    <w:rsid w:val="009963CF"/>
    <w:rsid w:val="00996444"/>
    <w:rsid w:val="00996483"/>
    <w:rsid w:val="00996D8A"/>
    <w:rsid w:val="00996F98"/>
    <w:rsid w:val="009970E6"/>
    <w:rsid w:val="009A29EA"/>
    <w:rsid w:val="009A2A51"/>
    <w:rsid w:val="009A2A88"/>
    <w:rsid w:val="009A2B31"/>
    <w:rsid w:val="009A2D0E"/>
    <w:rsid w:val="009A3774"/>
    <w:rsid w:val="009A37A6"/>
    <w:rsid w:val="009A3DB8"/>
    <w:rsid w:val="009A448F"/>
    <w:rsid w:val="009A551A"/>
    <w:rsid w:val="009A5C53"/>
    <w:rsid w:val="009A5FE9"/>
    <w:rsid w:val="009A6F12"/>
    <w:rsid w:val="009A70A3"/>
    <w:rsid w:val="009B0030"/>
    <w:rsid w:val="009B1511"/>
    <w:rsid w:val="009B1C34"/>
    <w:rsid w:val="009B1D98"/>
    <w:rsid w:val="009B1E51"/>
    <w:rsid w:val="009B2516"/>
    <w:rsid w:val="009B25E4"/>
    <w:rsid w:val="009B2AC6"/>
    <w:rsid w:val="009B2E42"/>
    <w:rsid w:val="009B310F"/>
    <w:rsid w:val="009B356A"/>
    <w:rsid w:val="009B3A92"/>
    <w:rsid w:val="009B3F0D"/>
    <w:rsid w:val="009B6BD6"/>
    <w:rsid w:val="009B6D03"/>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E55"/>
    <w:rsid w:val="009D45C2"/>
    <w:rsid w:val="009D578C"/>
    <w:rsid w:val="009D6D98"/>
    <w:rsid w:val="009D6DA9"/>
    <w:rsid w:val="009D6E14"/>
    <w:rsid w:val="009D73EE"/>
    <w:rsid w:val="009D75D0"/>
    <w:rsid w:val="009D7649"/>
    <w:rsid w:val="009E0656"/>
    <w:rsid w:val="009E0849"/>
    <w:rsid w:val="009E1D05"/>
    <w:rsid w:val="009E1E52"/>
    <w:rsid w:val="009E27E7"/>
    <w:rsid w:val="009E2CF1"/>
    <w:rsid w:val="009E3180"/>
    <w:rsid w:val="009E3753"/>
    <w:rsid w:val="009E5389"/>
    <w:rsid w:val="009E6BAA"/>
    <w:rsid w:val="009E6E9A"/>
    <w:rsid w:val="009F1436"/>
    <w:rsid w:val="009F2696"/>
    <w:rsid w:val="009F33AB"/>
    <w:rsid w:val="009F3441"/>
    <w:rsid w:val="009F3478"/>
    <w:rsid w:val="009F4688"/>
    <w:rsid w:val="009F53D3"/>
    <w:rsid w:val="009F74E5"/>
    <w:rsid w:val="009F7589"/>
    <w:rsid w:val="009F764D"/>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7614"/>
    <w:rsid w:val="00A20142"/>
    <w:rsid w:val="00A20388"/>
    <w:rsid w:val="00A2084A"/>
    <w:rsid w:val="00A21365"/>
    <w:rsid w:val="00A21ACB"/>
    <w:rsid w:val="00A223DC"/>
    <w:rsid w:val="00A224B5"/>
    <w:rsid w:val="00A230AA"/>
    <w:rsid w:val="00A251AC"/>
    <w:rsid w:val="00A25369"/>
    <w:rsid w:val="00A254DF"/>
    <w:rsid w:val="00A258C3"/>
    <w:rsid w:val="00A25F47"/>
    <w:rsid w:val="00A26841"/>
    <w:rsid w:val="00A26B7D"/>
    <w:rsid w:val="00A26DA4"/>
    <w:rsid w:val="00A2738D"/>
    <w:rsid w:val="00A273FB"/>
    <w:rsid w:val="00A303B0"/>
    <w:rsid w:val="00A3042D"/>
    <w:rsid w:val="00A32DD9"/>
    <w:rsid w:val="00A336AF"/>
    <w:rsid w:val="00A3378D"/>
    <w:rsid w:val="00A33D33"/>
    <w:rsid w:val="00A344D2"/>
    <w:rsid w:val="00A34F34"/>
    <w:rsid w:val="00A35616"/>
    <w:rsid w:val="00A36847"/>
    <w:rsid w:val="00A40661"/>
    <w:rsid w:val="00A4077D"/>
    <w:rsid w:val="00A41E55"/>
    <w:rsid w:val="00A42608"/>
    <w:rsid w:val="00A43029"/>
    <w:rsid w:val="00A437F1"/>
    <w:rsid w:val="00A43910"/>
    <w:rsid w:val="00A43D71"/>
    <w:rsid w:val="00A43EFE"/>
    <w:rsid w:val="00A44663"/>
    <w:rsid w:val="00A44BCD"/>
    <w:rsid w:val="00A4591B"/>
    <w:rsid w:val="00A459B6"/>
    <w:rsid w:val="00A45BFC"/>
    <w:rsid w:val="00A45E63"/>
    <w:rsid w:val="00A46127"/>
    <w:rsid w:val="00A464F7"/>
    <w:rsid w:val="00A46AFB"/>
    <w:rsid w:val="00A501CA"/>
    <w:rsid w:val="00A506C0"/>
    <w:rsid w:val="00A506D3"/>
    <w:rsid w:val="00A50AFC"/>
    <w:rsid w:val="00A52360"/>
    <w:rsid w:val="00A52828"/>
    <w:rsid w:val="00A52F0E"/>
    <w:rsid w:val="00A53D41"/>
    <w:rsid w:val="00A545C1"/>
    <w:rsid w:val="00A54972"/>
    <w:rsid w:val="00A54C10"/>
    <w:rsid w:val="00A54F12"/>
    <w:rsid w:val="00A54FC4"/>
    <w:rsid w:val="00A5664E"/>
    <w:rsid w:val="00A56AFD"/>
    <w:rsid w:val="00A57B39"/>
    <w:rsid w:val="00A603C6"/>
    <w:rsid w:val="00A607C3"/>
    <w:rsid w:val="00A609CC"/>
    <w:rsid w:val="00A60AA9"/>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89"/>
    <w:rsid w:val="00A668B9"/>
    <w:rsid w:val="00A668F1"/>
    <w:rsid w:val="00A66EBD"/>
    <w:rsid w:val="00A675FF"/>
    <w:rsid w:val="00A70575"/>
    <w:rsid w:val="00A714A3"/>
    <w:rsid w:val="00A72182"/>
    <w:rsid w:val="00A72270"/>
    <w:rsid w:val="00A72502"/>
    <w:rsid w:val="00A72A87"/>
    <w:rsid w:val="00A7321F"/>
    <w:rsid w:val="00A7342D"/>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58D"/>
    <w:rsid w:val="00A83C99"/>
    <w:rsid w:val="00A84637"/>
    <w:rsid w:val="00A84AFE"/>
    <w:rsid w:val="00A850BA"/>
    <w:rsid w:val="00A85304"/>
    <w:rsid w:val="00A85ACE"/>
    <w:rsid w:val="00A85E53"/>
    <w:rsid w:val="00A86BD0"/>
    <w:rsid w:val="00A8730A"/>
    <w:rsid w:val="00A87849"/>
    <w:rsid w:val="00A878A8"/>
    <w:rsid w:val="00A87D42"/>
    <w:rsid w:val="00A87D82"/>
    <w:rsid w:val="00A90396"/>
    <w:rsid w:val="00A903CA"/>
    <w:rsid w:val="00A9108D"/>
    <w:rsid w:val="00A91D8A"/>
    <w:rsid w:val="00A92656"/>
    <w:rsid w:val="00A92721"/>
    <w:rsid w:val="00A933B6"/>
    <w:rsid w:val="00A935E9"/>
    <w:rsid w:val="00A93DCD"/>
    <w:rsid w:val="00A952FE"/>
    <w:rsid w:val="00A95730"/>
    <w:rsid w:val="00A95AEA"/>
    <w:rsid w:val="00A96EBF"/>
    <w:rsid w:val="00A97502"/>
    <w:rsid w:val="00AA0258"/>
    <w:rsid w:val="00AA0276"/>
    <w:rsid w:val="00AA0D6D"/>
    <w:rsid w:val="00AA15DC"/>
    <w:rsid w:val="00AA1B6F"/>
    <w:rsid w:val="00AA4206"/>
    <w:rsid w:val="00AA4C6A"/>
    <w:rsid w:val="00AA5532"/>
    <w:rsid w:val="00AA599D"/>
    <w:rsid w:val="00AA59AA"/>
    <w:rsid w:val="00AA5C81"/>
    <w:rsid w:val="00AA6119"/>
    <w:rsid w:val="00AA6EC8"/>
    <w:rsid w:val="00AA7329"/>
    <w:rsid w:val="00AA7421"/>
    <w:rsid w:val="00AA78C7"/>
    <w:rsid w:val="00AB0AFE"/>
    <w:rsid w:val="00AB0D63"/>
    <w:rsid w:val="00AB0EFC"/>
    <w:rsid w:val="00AB18D6"/>
    <w:rsid w:val="00AB1EAB"/>
    <w:rsid w:val="00AB356A"/>
    <w:rsid w:val="00AB4864"/>
    <w:rsid w:val="00AB4FC1"/>
    <w:rsid w:val="00AB5184"/>
    <w:rsid w:val="00AB51D1"/>
    <w:rsid w:val="00AB5720"/>
    <w:rsid w:val="00AB5BDD"/>
    <w:rsid w:val="00AB613B"/>
    <w:rsid w:val="00AB639F"/>
    <w:rsid w:val="00AB7109"/>
    <w:rsid w:val="00AB7892"/>
    <w:rsid w:val="00AC15B9"/>
    <w:rsid w:val="00AC18B5"/>
    <w:rsid w:val="00AC1D2D"/>
    <w:rsid w:val="00AC1F4B"/>
    <w:rsid w:val="00AC22F4"/>
    <w:rsid w:val="00AC2507"/>
    <w:rsid w:val="00AC28A0"/>
    <w:rsid w:val="00AC3167"/>
    <w:rsid w:val="00AC3AE6"/>
    <w:rsid w:val="00AC42F6"/>
    <w:rsid w:val="00AC48B5"/>
    <w:rsid w:val="00AC4A64"/>
    <w:rsid w:val="00AC4BE6"/>
    <w:rsid w:val="00AC5169"/>
    <w:rsid w:val="00AC5878"/>
    <w:rsid w:val="00AC633B"/>
    <w:rsid w:val="00AC6AB4"/>
    <w:rsid w:val="00AC6D75"/>
    <w:rsid w:val="00AD0852"/>
    <w:rsid w:val="00AD08A4"/>
    <w:rsid w:val="00AD11BB"/>
    <w:rsid w:val="00AD18A8"/>
    <w:rsid w:val="00AD1924"/>
    <w:rsid w:val="00AD26B0"/>
    <w:rsid w:val="00AD3270"/>
    <w:rsid w:val="00AD3F30"/>
    <w:rsid w:val="00AD56C0"/>
    <w:rsid w:val="00AD5CD7"/>
    <w:rsid w:val="00AD5E18"/>
    <w:rsid w:val="00AD61B6"/>
    <w:rsid w:val="00AD61CC"/>
    <w:rsid w:val="00AD61E0"/>
    <w:rsid w:val="00AD6317"/>
    <w:rsid w:val="00AD6779"/>
    <w:rsid w:val="00AD687E"/>
    <w:rsid w:val="00AD6A87"/>
    <w:rsid w:val="00AD74BA"/>
    <w:rsid w:val="00AD783C"/>
    <w:rsid w:val="00AE032E"/>
    <w:rsid w:val="00AE05B5"/>
    <w:rsid w:val="00AE069B"/>
    <w:rsid w:val="00AE280F"/>
    <w:rsid w:val="00AE32AE"/>
    <w:rsid w:val="00AE35DE"/>
    <w:rsid w:val="00AE4280"/>
    <w:rsid w:val="00AE5862"/>
    <w:rsid w:val="00AE586B"/>
    <w:rsid w:val="00AE5891"/>
    <w:rsid w:val="00AE682B"/>
    <w:rsid w:val="00AE6CE1"/>
    <w:rsid w:val="00AE75D3"/>
    <w:rsid w:val="00AE79A1"/>
    <w:rsid w:val="00AF01BA"/>
    <w:rsid w:val="00AF109C"/>
    <w:rsid w:val="00AF1E58"/>
    <w:rsid w:val="00AF3168"/>
    <w:rsid w:val="00AF32CF"/>
    <w:rsid w:val="00AF3303"/>
    <w:rsid w:val="00AF3483"/>
    <w:rsid w:val="00AF36F1"/>
    <w:rsid w:val="00AF48B6"/>
    <w:rsid w:val="00AF48C9"/>
    <w:rsid w:val="00AF5656"/>
    <w:rsid w:val="00AF5DFA"/>
    <w:rsid w:val="00AF5F3C"/>
    <w:rsid w:val="00AF6071"/>
    <w:rsid w:val="00AF61BB"/>
    <w:rsid w:val="00AF7C2B"/>
    <w:rsid w:val="00B01236"/>
    <w:rsid w:val="00B01CBA"/>
    <w:rsid w:val="00B01F29"/>
    <w:rsid w:val="00B020B6"/>
    <w:rsid w:val="00B02269"/>
    <w:rsid w:val="00B031AA"/>
    <w:rsid w:val="00B03427"/>
    <w:rsid w:val="00B0345D"/>
    <w:rsid w:val="00B036F3"/>
    <w:rsid w:val="00B0372E"/>
    <w:rsid w:val="00B038E4"/>
    <w:rsid w:val="00B03AC5"/>
    <w:rsid w:val="00B0489D"/>
    <w:rsid w:val="00B04BF6"/>
    <w:rsid w:val="00B0549A"/>
    <w:rsid w:val="00B06473"/>
    <w:rsid w:val="00B06742"/>
    <w:rsid w:val="00B0713C"/>
    <w:rsid w:val="00B0766F"/>
    <w:rsid w:val="00B100EF"/>
    <w:rsid w:val="00B105E7"/>
    <w:rsid w:val="00B118BA"/>
    <w:rsid w:val="00B11D63"/>
    <w:rsid w:val="00B11EF2"/>
    <w:rsid w:val="00B120E6"/>
    <w:rsid w:val="00B121FC"/>
    <w:rsid w:val="00B123FE"/>
    <w:rsid w:val="00B13149"/>
    <w:rsid w:val="00B1319B"/>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B39"/>
    <w:rsid w:val="00B2334C"/>
    <w:rsid w:val="00B23827"/>
    <w:rsid w:val="00B23B28"/>
    <w:rsid w:val="00B23EA5"/>
    <w:rsid w:val="00B2423D"/>
    <w:rsid w:val="00B249F4"/>
    <w:rsid w:val="00B25374"/>
    <w:rsid w:val="00B25775"/>
    <w:rsid w:val="00B2684F"/>
    <w:rsid w:val="00B278B8"/>
    <w:rsid w:val="00B27DC7"/>
    <w:rsid w:val="00B316F5"/>
    <w:rsid w:val="00B31E92"/>
    <w:rsid w:val="00B33A24"/>
    <w:rsid w:val="00B33EC2"/>
    <w:rsid w:val="00B341EC"/>
    <w:rsid w:val="00B34859"/>
    <w:rsid w:val="00B34A77"/>
    <w:rsid w:val="00B3559B"/>
    <w:rsid w:val="00B35A47"/>
    <w:rsid w:val="00B35E47"/>
    <w:rsid w:val="00B35F0A"/>
    <w:rsid w:val="00B3611D"/>
    <w:rsid w:val="00B3740C"/>
    <w:rsid w:val="00B37760"/>
    <w:rsid w:val="00B416FA"/>
    <w:rsid w:val="00B41776"/>
    <w:rsid w:val="00B41E63"/>
    <w:rsid w:val="00B41F4C"/>
    <w:rsid w:val="00B420BA"/>
    <w:rsid w:val="00B44D24"/>
    <w:rsid w:val="00B44EC0"/>
    <w:rsid w:val="00B45461"/>
    <w:rsid w:val="00B46066"/>
    <w:rsid w:val="00B467E3"/>
    <w:rsid w:val="00B46E9B"/>
    <w:rsid w:val="00B475A8"/>
    <w:rsid w:val="00B479C5"/>
    <w:rsid w:val="00B479D9"/>
    <w:rsid w:val="00B51372"/>
    <w:rsid w:val="00B51E98"/>
    <w:rsid w:val="00B5363C"/>
    <w:rsid w:val="00B536DE"/>
    <w:rsid w:val="00B53A6C"/>
    <w:rsid w:val="00B53E49"/>
    <w:rsid w:val="00B54BF6"/>
    <w:rsid w:val="00B54DB8"/>
    <w:rsid w:val="00B56C9F"/>
    <w:rsid w:val="00B5716F"/>
    <w:rsid w:val="00B5757A"/>
    <w:rsid w:val="00B5774A"/>
    <w:rsid w:val="00B6115C"/>
    <w:rsid w:val="00B6143B"/>
    <w:rsid w:val="00B6205F"/>
    <w:rsid w:val="00B623C1"/>
    <w:rsid w:val="00B64481"/>
    <w:rsid w:val="00B65889"/>
    <w:rsid w:val="00B65DE8"/>
    <w:rsid w:val="00B65FAF"/>
    <w:rsid w:val="00B66371"/>
    <w:rsid w:val="00B667B9"/>
    <w:rsid w:val="00B66DE5"/>
    <w:rsid w:val="00B70868"/>
    <w:rsid w:val="00B70D76"/>
    <w:rsid w:val="00B70FDF"/>
    <w:rsid w:val="00B718E8"/>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6F77"/>
    <w:rsid w:val="00B77630"/>
    <w:rsid w:val="00B778EA"/>
    <w:rsid w:val="00B7794E"/>
    <w:rsid w:val="00B806E1"/>
    <w:rsid w:val="00B80889"/>
    <w:rsid w:val="00B817D9"/>
    <w:rsid w:val="00B8228C"/>
    <w:rsid w:val="00B8251B"/>
    <w:rsid w:val="00B8280E"/>
    <w:rsid w:val="00B82F3F"/>
    <w:rsid w:val="00B83388"/>
    <w:rsid w:val="00B83A2B"/>
    <w:rsid w:val="00B84B40"/>
    <w:rsid w:val="00B84FB1"/>
    <w:rsid w:val="00B85048"/>
    <w:rsid w:val="00B85958"/>
    <w:rsid w:val="00B85D36"/>
    <w:rsid w:val="00B85F2F"/>
    <w:rsid w:val="00B85FEE"/>
    <w:rsid w:val="00B86B4E"/>
    <w:rsid w:val="00B87C76"/>
    <w:rsid w:val="00B87DD8"/>
    <w:rsid w:val="00B90839"/>
    <w:rsid w:val="00B90F1F"/>
    <w:rsid w:val="00B91462"/>
    <w:rsid w:val="00B91D57"/>
    <w:rsid w:val="00B922EF"/>
    <w:rsid w:val="00B92318"/>
    <w:rsid w:val="00B93231"/>
    <w:rsid w:val="00B93251"/>
    <w:rsid w:val="00B93755"/>
    <w:rsid w:val="00B94773"/>
    <w:rsid w:val="00B95298"/>
    <w:rsid w:val="00B95BF9"/>
    <w:rsid w:val="00B95D47"/>
    <w:rsid w:val="00B961B2"/>
    <w:rsid w:val="00B96678"/>
    <w:rsid w:val="00B96AF9"/>
    <w:rsid w:val="00B96CC8"/>
    <w:rsid w:val="00B96F70"/>
    <w:rsid w:val="00B970E0"/>
    <w:rsid w:val="00B97A16"/>
    <w:rsid w:val="00B97C30"/>
    <w:rsid w:val="00BA03B8"/>
    <w:rsid w:val="00BA0623"/>
    <w:rsid w:val="00BA2166"/>
    <w:rsid w:val="00BA2977"/>
    <w:rsid w:val="00BA2BC0"/>
    <w:rsid w:val="00BA7025"/>
    <w:rsid w:val="00BA739E"/>
    <w:rsid w:val="00BB01DD"/>
    <w:rsid w:val="00BB1528"/>
    <w:rsid w:val="00BB1A17"/>
    <w:rsid w:val="00BB1AF7"/>
    <w:rsid w:val="00BB2672"/>
    <w:rsid w:val="00BB3AEF"/>
    <w:rsid w:val="00BB46B7"/>
    <w:rsid w:val="00BB5018"/>
    <w:rsid w:val="00BB6A94"/>
    <w:rsid w:val="00BB70B6"/>
    <w:rsid w:val="00BB7BA1"/>
    <w:rsid w:val="00BC0564"/>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62"/>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CB0"/>
    <w:rsid w:val="00BF28E8"/>
    <w:rsid w:val="00BF3C69"/>
    <w:rsid w:val="00BF42D7"/>
    <w:rsid w:val="00BF448F"/>
    <w:rsid w:val="00BF482C"/>
    <w:rsid w:val="00BF4894"/>
    <w:rsid w:val="00BF5A89"/>
    <w:rsid w:val="00BF5BEA"/>
    <w:rsid w:val="00BF5C75"/>
    <w:rsid w:val="00BF6353"/>
    <w:rsid w:val="00BF6CE0"/>
    <w:rsid w:val="00BF77A8"/>
    <w:rsid w:val="00C00708"/>
    <w:rsid w:val="00C0076C"/>
    <w:rsid w:val="00C00BE2"/>
    <w:rsid w:val="00C0248F"/>
    <w:rsid w:val="00C0323C"/>
    <w:rsid w:val="00C03418"/>
    <w:rsid w:val="00C0382A"/>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B4F"/>
    <w:rsid w:val="00C12A9B"/>
    <w:rsid w:val="00C12B22"/>
    <w:rsid w:val="00C12F08"/>
    <w:rsid w:val="00C138FA"/>
    <w:rsid w:val="00C14518"/>
    <w:rsid w:val="00C149F4"/>
    <w:rsid w:val="00C151CA"/>
    <w:rsid w:val="00C15CB1"/>
    <w:rsid w:val="00C15D28"/>
    <w:rsid w:val="00C15E7A"/>
    <w:rsid w:val="00C16478"/>
    <w:rsid w:val="00C16594"/>
    <w:rsid w:val="00C16AF7"/>
    <w:rsid w:val="00C1721B"/>
    <w:rsid w:val="00C17476"/>
    <w:rsid w:val="00C1772C"/>
    <w:rsid w:val="00C1794F"/>
    <w:rsid w:val="00C17C02"/>
    <w:rsid w:val="00C20935"/>
    <w:rsid w:val="00C21138"/>
    <w:rsid w:val="00C211B4"/>
    <w:rsid w:val="00C2179B"/>
    <w:rsid w:val="00C2259C"/>
    <w:rsid w:val="00C229DE"/>
    <w:rsid w:val="00C23981"/>
    <w:rsid w:val="00C23D28"/>
    <w:rsid w:val="00C24327"/>
    <w:rsid w:val="00C24427"/>
    <w:rsid w:val="00C2482F"/>
    <w:rsid w:val="00C25B30"/>
    <w:rsid w:val="00C266EC"/>
    <w:rsid w:val="00C26A0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7D9"/>
    <w:rsid w:val="00C36CCF"/>
    <w:rsid w:val="00C36F95"/>
    <w:rsid w:val="00C41431"/>
    <w:rsid w:val="00C41B30"/>
    <w:rsid w:val="00C41D32"/>
    <w:rsid w:val="00C41E83"/>
    <w:rsid w:val="00C41E9B"/>
    <w:rsid w:val="00C422AB"/>
    <w:rsid w:val="00C423E7"/>
    <w:rsid w:val="00C435A5"/>
    <w:rsid w:val="00C43F09"/>
    <w:rsid w:val="00C4414B"/>
    <w:rsid w:val="00C44433"/>
    <w:rsid w:val="00C45042"/>
    <w:rsid w:val="00C451DC"/>
    <w:rsid w:val="00C479AB"/>
    <w:rsid w:val="00C47AD2"/>
    <w:rsid w:val="00C505B1"/>
    <w:rsid w:val="00C50718"/>
    <w:rsid w:val="00C507D6"/>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2040"/>
    <w:rsid w:val="00C6217C"/>
    <w:rsid w:val="00C63690"/>
    <w:rsid w:val="00C643A5"/>
    <w:rsid w:val="00C64529"/>
    <w:rsid w:val="00C6453E"/>
    <w:rsid w:val="00C6503C"/>
    <w:rsid w:val="00C65C19"/>
    <w:rsid w:val="00C65C22"/>
    <w:rsid w:val="00C65C8A"/>
    <w:rsid w:val="00C66677"/>
    <w:rsid w:val="00C66AFF"/>
    <w:rsid w:val="00C6746E"/>
    <w:rsid w:val="00C67600"/>
    <w:rsid w:val="00C679AA"/>
    <w:rsid w:val="00C70032"/>
    <w:rsid w:val="00C7136B"/>
    <w:rsid w:val="00C7146E"/>
    <w:rsid w:val="00C7157A"/>
    <w:rsid w:val="00C72D72"/>
    <w:rsid w:val="00C731B9"/>
    <w:rsid w:val="00C7386B"/>
    <w:rsid w:val="00C73FEB"/>
    <w:rsid w:val="00C748EA"/>
    <w:rsid w:val="00C74D6E"/>
    <w:rsid w:val="00C764B1"/>
    <w:rsid w:val="00C770CB"/>
    <w:rsid w:val="00C77757"/>
    <w:rsid w:val="00C7790B"/>
    <w:rsid w:val="00C77E25"/>
    <w:rsid w:val="00C802B2"/>
    <w:rsid w:val="00C824AA"/>
    <w:rsid w:val="00C82995"/>
    <w:rsid w:val="00C83234"/>
    <w:rsid w:val="00C833C1"/>
    <w:rsid w:val="00C83F81"/>
    <w:rsid w:val="00C8614D"/>
    <w:rsid w:val="00C86293"/>
    <w:rsid w:val="00C873A1"/>
    <w:rsid w:val="00C87608"/>
    <w:rsid w:val="00C9049B"/>
    <w:rsid w:val="00C90E00"/>
    <w:rsid w:val="00C91840"/>
    <w:rsid w:val="00C91A64"/>
    <w:rsid w:val="00C91CD5"/>
    <w:rsid w:val="00C91E9E"/>
    <w:rsid w:val="00C920CF"/>
    <w:rsid w:val="00C92131"/>
    <w:rsid w:val="00C93ED4"/>
    <w:rsid w:val="00C9527F"/>
    <w:rsid w:val="00C95426"/>
    <w:rsid w:val="00C958FD"/>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9B0"/>
    <w:rsid w:val="00CA3BC3"/>
    <w:rsid w:val="00CA426C"/>
    <w:rsid w:val="00CA457F"/>
    <w:rsid w:val="00CA4AAD"/>
    <w:rsid w:val="00CA4ED2"/>
    <w:rsid w:val="00CA53B9"/>
    <w:rsid w:val="00CA53BA"/>
    <w:rsid w:val="00CA5E39"/>
    <w:rsid w:val="00CA5E72"/>
    <w:rsid w:val="00CA6873"/>
    <w:rsid w:val="00CA6D7F"/>
    <w:rsid w:val="00CA70D5"/>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18F9"/>
    <w:rsid w:val="00CC1D25"/>
    <w:rsid w:val="00CC1D31"/>
    <w:rsid w:val="00CC2DD4"/>
    <w:rsid w:val="00CC2E24"/>
    <w:rsid w:val="00CC43A2"/>
    <w:rsid w:val="00CC4581"/>
    <w:rsid w:val="00CC49FD"/>
    <w:rsid w:val="00CC56B1"/>
    <w:rsid w:val="00CC58E0"/>
    <w:rsid w:val="00CC5D7B"/>
    <w:rsid w:val="00CC5DEA"/>
    <w:rsid w:val="00CC6472"/>
    <w:rsid w:val="00CD05AA"/>
    <w:rsid w:val="00CD0AA0"/>
    <w:rsid w:val="00CD1223"/>
    <w:rsid w:val="00CD1C29"/>
    <w:rsid w:val="00CD3C01"/>
    <w:rsid w:val="00CD41C1"/>
    <w:rsid w:val="00CD427E"/>
    <w:rsid w:val="00CD4697"/>
    <w:rsid w:val="00CD46C8"/>
    <w:rsid w:val="00CD4CF6"/>
    <w:rsid w:val="00CD52C5"/>
    <w:rsid w:val="00CD54BF"/>
    <w:rsid w:val="00CD5BA7"/>
    <w:rsid w:val="00CD631D"/>
    <w:rsid w:val="00CD6633"/>
    <w:rsid w:val="00CD6669"/>
    <w:rsid w:val="00CD67E9"/>
    <w:rsid w:val="00CD6A11"/>
    <w:rsid w:val="00CD6A5D"/>
    <w:rsid w:val="00CD7343"/>
    <w:rsid w:val="00CE014E"/>
    <w:rsid w:val="00CE015D"/>
    <w:rsid w:val="00CE0335"/>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04BF"/>
    <w:rsid w:val="00CF1044"/>
    <w:rsid w:val="00CF19A1"/>
    <w:rsid w:val="00CF1B4A"/>
    <w:rsid w:val="00CF21A3"/>
    <w:rsid w:val="00CF267C"/>
    <w:rsid w:val="00CF3069"/>
    <w:rsid w:val="00CF3997"/>
    <w:rsid w:val="00CF3F59"/>
    <w:rsid w:val="00CF5E14"/>
    <w:rsid w:val="00CF6EDF"/>
    <w:rsid w:val="00CF7044"/>
    <w:rsid w:val="00CF769B"/>
    <w:rsid w:val="00CF7D7C"/>
    <w:rsid w:val="00D012FA"/>
    <w:rsid w:val="00D01CA6"/>
    <w:rsid w:val="00D01DA4"/>
    <w:rsid w:val="00D0212B"/>
    <w:rsid w:val="00D0233C"/>
    <w:rsid w:val="00D02493"/>
    <w:rsid w:val="00D030CE"/>
    <w:rsid w:val="00D03AEE"/>
    <w:rsid w:val="00D03E0E"/>
    <w:rsid w:val="00D040D7"/>
    <w:rsid w:val="00D04A27"/>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912"/>
    <w:rsid w:val="00D16BC9"/>
    <w:rsid w:val="00D16CA5"/>
    <w:rsid w:val="00D16F03"/>
    <w:rsid w:val="00D1797C"/>
    <w:rsid w:val="00D179E3"/>
    <w:rsid w:val="00D17C95"/>
    <w:rsid w:val="00D20069"/>
    <w:rsid w:val="00D20230"/>
    <w:rsid w:val="00D20BF9"/>
    <w:rsid w:val="00D20CA2"/>
    <w:rsid w:val="00D20E3A"/>
    <w:rsid w:val="00D213B9"/>
    <w:rsid w:val="00D218D2"/>
    <w:rsid w:val="00D22DE5"/>
    <w:rsid w:val="00D23105"/>
    <w:rsid w:val="00D23997"/>
    <w:rsid w:val="00D242B5"/>
    <w:rsid w:val="00D243FC"/>
    <w:rsid w:val="00D244A1"/>
    <w:rsid w:val="00D24612"/>
    <w:rsid w:val="00D25405"/>
    <w:rsid w:val="00D254E7"/>
    <w:rsid w:val="00D2583A"/>
    <w:rsid w:val="00D25B63"/>
    <w:rsid w:val="00D25D88"/>
    <w:rsid w:val="00D26615"/>
    <w:rsid w:val="00D269EE"/>
    <w:rsid w:val="00D26CFF"/>
    <w:rsid w:val="00D3012F"/>
    <w:rsid w:val="00D31571"/>
    <w:rsid w:val="00D31578"/>
    <w:rsid w:val="00D32592"/>
    <w:rsid w:val="00D33665"/>
    <w:rsid w:val="00D339D8"/>
    <w:rsid w:val="00D34525"/>
    <w:rsid w:val="00D34FD8"/>
    <w:rsid w:val="00D356D4"/>
    <w:rsid w:val="00D35FA9"/>
    <w:rsid w:val="00D40AF2"/>
    <w:rsid w:val="00D4115D"/>
    <w:rsid w:val="00D4127E"/>
    <w:rsid w:val="00D41400"/>
    <w:rsid w:val="00D4246C"/>
    <w:rsid w:val="00D4266B"/>
    <w:rsid w:val="00D426D8"/>
    <w:rsid w:val="00D4330E"/>
    <w:rsid w:val="00D44452"/>
    <w:rsid w:val="00D44F4C"/>
    <w:rsid w:val="00D45726"/>
    <w:rsid w:val="00D457C4"/>
    <w:rsid w:val="00D467B9"/>
    <w:rsid w:val="00D47834"/>
    <w:rsid w:val="00D47994"/>
    <w:rsid w:val="00D50A99"/>
    <w:rsid w:val="00D50C2E"/>
    <w:rsid w:val="00D51B57"/>
    <w:rsid w:val="00D52BE0"/>
    <w:rsid w:val="00D52D93"/>
    <w:rsid w:val="00D535A0"/>
    <w:rsid w:val="00D53761"/>
    <w:rsid w:val="00D53E71"/>
    <w:rsid w:val="00D53F6E"/>
    <w:rsid w:val="00D55228"/>
    <w:rsid w:val="00D55A68"/>
    <w:rsid w:val="00D56474"/>
    <w:rsid w:val="00D56579"/>
    <w:rsid w:val="00D569A4"/>
    <w:rsid w:val="00D60451"/>
    <w:rsid w:val="00D60BD8"/>
    <w:rsid w:val="00D61391"/>
    <w:rsid w:val="00D613B2"/>
    <w:rsid w:val="00D614CC"/>
    <w:rsid w:val="00D61C9D"/>
    <w:rsid w:val="00D61CF1"/>
    <w:rsid w:val="00D628B7"/>
    <w:rsid w:val="00D6301F"/>
    <w:rsid w:val="00D630E9"/>
    <w:rsid w:val="00D63468"/>
    <w:rsid w:val="00D63497"/>
    <w:rsid w:val="00D6355B"/>
    <w:rsid w:val="00D63658"/>
    <w:rsid w:val="00D63806"/>
    <w:rsid w:val="00D647C7"/>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851"/>
    <w:rsid w:val="00D775AF"/>
    <w:rsid w:val="00D775C1"/>
    <w:rsid w:val="00D809B6"/>
    <w:rsid w:val="00D81187"/>
    <w:rsid w:val="00D813DF"/>
    <w:rsid w:val="00D8163C"/>
    <w:rsid w:val="00D817D3"/>
    <w:rsid w:val="00D823D9"/>
    <w:rsid w:val="00D82538"/>
    <w:rsid w:val="00D831C4"/>
    <w:rsid w:val="00D83CE3"/>
    <w:rsid w:val="00D847CF"/>
    <w:rsid w:val="00D85F93"/>
    <w:rsid w:val="00D86DF6"/>
    <w:rsid w:val="00D877D0"/>
    <w:rsid w:val="00D87B71"/>
    <w:rsid w:val="00D87CFB"/>
    <w:rsid w:val="00D90CC5"/>
    <w:rsid w:val="00D91317"/>
    <w:rsid w:val="00D91E8E"/>
    <w:rsid w:val="00D92C2B"/>
    <w:rsid w:val="00D92C41"/>
    <w:rsid w:val="00D9366C"/>
    <w:rsid w:val="00D93B45"/>
    <w:rsid w:val="00D93DF1"/>
    <w:rsid w:val="00D93F31"/>
    <w:rsid w:val="00D94268"/>
    <w:rsid w:val="00D944DD"/>
    <w:rsid w:val="00D9465D"/>
    <w:rsid w:val="00D94A31"/>
    <w:rsid w:val="00D96307"/>
    <w:rsid w:val="00D967F2"/>
    <w:rsid w:val="00D971CE"/>
    <w:rsid w:val="00D974D0"/>
    <w:rsid w:val="00D97715"/>
    <w:rsid w:val="00DA0CF6"/>
    <w:rsid w:val="00DA12F2"/>
    <w:rsid w:val="00DA2AEA"/>
    <w:rsid w:val="00DA2CF7"/>
    <w:rsid w:val="00DA3AA7"/>
    <w:rsid w:val="00DA43D5"/>
    <w:rsid w:val="00DA453A"/>
    <w:rsid w:val="00DA4E2E"/>
    <w:rsid w:val="00DA5C9B"/>
    <w:rsid w:val="00DA5D19"/>
    <w:rsid w:val="00DA5E0F"/>
    <w:rsid w:val="00DA5E99"/>
    <w:rsid w:val="00DA60B3"/>
    <w:rsid w:val="00DA6823"/>
    <w:rsid w:val="00DA68B4"/>
    <w:rsid w:val="00DA6D6B"/>
    <w:rsid w:val="00DA70D2"/>
    <w:rsid w:val="00DA7496"/>
    <w:rsid w:val="00DA77D8"/>
    <w:rsid w:val="00DA7DA0"/>
    <w:rsid w:val="00DA7F4B"/>
    <w:rsid w:val="00DB0462"/>
    <w:rsid w:val="00DB071C"/>
    <w:rsid w:val="00DB0938"/>
    <w:rsid w:val="00DB2569"/>
    <w:rsid w:val="00DB355A"/>
    <w:rsid w:val="00DB3622"/>
    <w:rsid w:val="00DB372D"/>
    <w:rsid w:val="00DB3E12"/>
    <w:rsid w:val="00DB4502"/>
    <w:rsid w:val="00DB46DD"/>
    <w:rsid w:val="00DB4C71"/>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6E62"/>
    <w:rsid w:val="00DC791A"/>
    <w:rsid w:val="00DC7EC1"/>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3A2"/>
    <w:rsid w:val="00DD5FCA"/>
    <w:rsid w:val="00DD681D"/>
    <w:rsid w:val="00DD6FD4"/>
    <w:rsid w:val="00DD742F"/>
    <w:rsid w:val="00DD78AA"/>
    <w:rsid w:val="00DE054F"/>
    <w:rsid w:val="00DE0D47"/>
    <w:rsid w:val="00DE1542"/>
    <w:rsid w:val="00DE312C"/>
    <w:rsid w:val="00DE39CE"/>
    <w:rsid w:val="00DE4327"/>
    <w:rsid w:val="00DE4516"/>
    <w:rsid w:val="00DE5A55"/>
    <w:rsid w:val="00DE6A11"/>
    <w:rsid w:val="00DE6DA5"/>
    <w:rsid w:val="00DE6FB1"/>
    <w:rsid w:val="00DE735E"/>
    <w:rsid w:val="00DE7761"/>
    <w:rsid w:val="00DE7AB7"/>
    <w:rsid w:val="00DF0820"/>
    <w:rsid w:val="00DF1092"/>
    <w:rsid w:val="00DF1277"/>
    <w:rsid w:val="00DF13A3"/>
    <w:rsid w:val="00DF2051"/>
    <w:rsid w:val="00DF29DD"/>
    <w:rsid w:val="00DF2D2A"/>
    <w:rsid w:val="00DF305C"/>
    <w:rsid w:val="00DF3723"/>
    <w:rsid w:val="00DF42D3"/>
    <w:rsid w:val="00DF461C"/>
    <w:rsid w:val="00DF4ACE"/>
    <w:rsid w:val="00DF514A"/>
    <w:rsid w:val="00DF566B"/>
    <w:rsid w:val="00DF5A57"/>
    <w:rsid w:val="00DF621B"/>
    <w:rsid w:val="00DF6635"/>
    <w:rsid w:val="00DF7E51"/>
    <w:rsid w:val="00E0000F"/>
    <w:rsid w:val="00E00CE5"/>
    <w:rsid w:val="00E0107B"/>
    <w:rsid w:val="00E020D9"/>
    <w:rsid w:val="00E028F7"/>
    <w:rsid w:val="00E033EF"/>
    <w:rsid w:val="00E03767"/>
    <w:rsid w:val="00E0410D"/>
    <w:rsid w:val="00E046FA"/>
    <w:rsid w:val="00E057E2"/>
    <w:rsid w:val="00E05AE9"/>
    <w:rsid w:val="00E061AC"/>
    <w:rsid w:val="00E06F94"/>
    <w:rsid w:val="00E07CEC"/>
    <w:rsid w:val="00E07F16"/>
    <w:rsid w:val="00E10DAA"/>
    <w:rsid w:val="00E11719"/>
    <w:rsid w:val="00E11CB7"/>
    <w:rsid w:val="00E1287A"/>
    <w:rsid w:val="00E133A0"/>
    <w:rsid w:val="00E13DC9"/>
    <w:rsid w:val="00E13DEE"/>
    <w:rsid w:val="00E143C6"/>
    <w:rsid w:val="00E14409"/>
    <w:rsid w:val="00E14AD7"/>
    <w:rsid w:val="00E14DF0"/>
    <w:rsid w:val="00E151D1"/>
    <w:rsid w:val="00E155FB"/>
    <w:rsid w:val="00E15D83"/>
    <w:rsid w:val="00E1651F"/>
    <w:rsid w:val="00E21F40"/>
    <w:rsid w:val="00E22661"/>
    <w:rsid w:val="00E2273E"/>
    <w:rsid w:val="00E23209"/>
    <w:rsid w:val="00E242EF"/>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64F"/>
    <w:rsid w:val="00E40AC9"/>
    <w:rsid w:val="00E415D8"/>
    <w:rsid w:val="00E426B4"/>
    <w:rsid w:val="00E426CC"/>
    <w:rsid w:val="00E43588"/>
    <w:rsid w:val="00E44E9C"/>
    <w:rsid w:val="00E4524D"/>
    <w:rsid w:val="00E452E9"/>
    <w:rsid w:val="00E465D4"/>
    <w:rsid w:val="00E46B63"/>
    <w:rsid w:val="00E46FBB"/>
    <w:rsid w:val="00E471D1"/>
    <w:rsid w:val="00E4729B"/>
    <w:rsid w:val="00E47726"/>
    <w:rsid w:val="00E5177D"/>
    <w:rsid w:val="00E51BB0"/>
    <w:rsid w:val="00E51EF4"/>
    <w:rsid w:val="00E522C5"/>
    <w:rsid w:val="00E523AF"/>
    <w:rsid w:val="00E542BC"/>
    <w:rsid w:val="00E54C07"/>
    <w:rsid w:val="00E54D64"/>
    <w:rsid w:val="00E557B4"/>
    <w:rsid w:val="00E5584E"/>
    <w:rsid w:val="00E568CA"/>
    <w:rsid w:val="00E56B29"/>
    <w:rsid w:val="00E5745E"/>
    <w:rsid w:val="00E57679"/>
    <w:rsid w:val="00E57888"/>
    <w:rsid w:val="00E57D66"/>
    <w:rsid w:val="00E60484"/>
    <w:rsid w:val="00E605B5"/>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EC4"/>
    <w:rsid w:val="00E76395"/>
    <w:rsid w:val="00E76410"/>
    <w:rsid w:val="00E76F5F"/>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5FD3"/>
    <w:rsid w:val="00E862F2"/>
    <w:rsid w:val="00E862FB"/>
    <w:rsid w:val="00E86C95"/>
    <w:rsid w:val="00E877BB"/>
    <w:rsid w:val="00E87951"/>
    <w:rsid w:val="00E87FE2"/>
    <w:rsid w:val="00E907BC"/>
    <w:rsid w:val="00E90CD1"/>
    <w:rsid w:val="00E90E4B"/>
    <w:rsid w:val="00E90F3F"/>
    <w:rsid w:val="00E910ED"/>
    <w:rsid w:val="00E9145A"/>
    <w:rsid w:val="00E91F13"/>
    <w:rsid w:val="00E9284D"/>
    <w:rsid w:val="00E92F53"/>
    <w:rsid w:val="00E933D9"/>
    <w:rsid w:val="00E93A27"/>
    <w:rsid w:val="00E944C0"/>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4FC3"/>
    <w:rsid w:val="00EA504F"/>
    <w:rsid w:val="00EA54E5"/>
    <w:rsid w:val="00EA5654"/>
    <w:rsid w:val="00EA6CBF"/>
    <w:rsid w:val="00EA6EFF"/>
    <w:rsid w:val="00EB0AEB"/>
    <w:rsid w:val="00EB1273"/>
    <w:rsid w:val="00EB143C"/>
    <w:rsid w:val="00EB1CAA"/>
    <w:rsid w:val="00EB223D"/>
    <w:rsid w:val="00EB41FB"/>
    <w:rsid w:val="00EB47D5"/>
    <w:rsid w:val="00EB54E9"/>
    <w:rsid w:val="00EB5DFF"/>
    <w:rsid w:val="00EB67D4"/>
    <w:rsid w:val="00EB6C1C"/>
    <w:rsid w:val="00EB6DA6"/>
    <w:rsid w:val="00EB6FDB"/>
    <w:rsid w:val="00EC1C8B"/>
    <w:rsid w:val="00EC2273"/>
    <w:rsid w:val="00EC2C80"/>
    <w:rsid w:val="00EC40C9"/>
    <w:rsid w:val="00EC441F"/>
    <w:rsid w:val="00EC4827"/>
    <w:rsid w:val="00EC58B9"/>
    <w:rsid w:val="00EC678C"/>
    <w:rsid w:val="00EC6FFC"/>
    <w:rsid w:val="00EC7071"/>
    <w:rsid w:val="00EC76DC"/>
    <w:rsid w:val="00EC7959"/>
    <w:rsid w:val="00EC7B0C"/>
    <w:rsid w:val="00EC7BAF"/>
    <w:rsid w:val="00EC7DB5"/>
    <w:rsid w:val="00ED05A3"/>
    <w:rsid w:val="00ED0770"/>
    <w:rsid w:val="00ED0BE8"/>
    <w:rsid w:val="00ED1AF6"/>
    <w:rsid w:val="00ED2C2B"/>
    <w:rsid w:val="00ED2D21"/>
    <w:rsid w:val="00ED3161"/>
    <w:rsid w:val="00ED3B67"/>
    <w:rsid w:val="00ED43C1"/>
    <w:rsid w:val="00ED540D"/>
    <w:rsid w:val="00ED64C9"/>
    <w:rsid w:val="00ED6E8A"/>
    <w:rsid w:val="00ED7EC4"/>
    <w:rsid w:val="00EE014C"/>
    <w:rsid w:val="00EE28B6"/>
    <w:rsid w:val="00EE3797"/>
    <w:rsid w:val="00EE3869"/>
    <w:rsid w:val="00EE3B49"/>
    <w:rsid w:val="00EE4095"/>
    <w:rsid w:val="00EE48EF"/>
    <w:rsid w:val="00EE508C"/>
    <w:rsid w:val="00EE58A8"/>
    <w:rsid w:val="00EE5C5A"/>
    <w:rsid w:val="00EE5E14"/>
    <w:rsid w:val="00EE63EB"/>
    <w:rsid w:val="00EE6961"/>
    <w:rsid w:val="00EE76A7"/>
    <w:rsid w:val="00EE7C5D"/>
    <w:rsid w:val="00EF00BF"/>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DF5"/>
    <w:rsid w:val="00F026A8"/>
    <w:rsid w:val="00F03766"/>
    <w:rsid w:val="00F03E44"/>
    <w:rsid w:val="00F054A3"/>
    <w:rsid w:val="00F05604"/>
    <w:rsid w:val="00F069E2"/>
    <w:rsid w:val="00F073E6"/>
    <w:rsid w:val="00F074F3"/>
    <w:rsid w:val="00F07B50"/>
    <w:rsid w:val="00F11347"/>
    <w:rsid w:val="00F116CE"/>
    <w:rsid w:val="00F116F3"/>
    <w:rsid w:val="00F127CC"/>
    <w:rsid w:val="00F12861"/>
    <w:rsid w:val="00F12F05"/>
    <w:rsid w:val="00F137A5"/>
    <w:rsid w:val="00F13E6E"/>
    <w:rsid w:val="00F14615"/>
    <w:rsid w:val="00F14650"/>
    <w:rsid w:val="00F14858"/>
    <w:rsid w:val="00F14C8D"/>
    <w:rsid w:val="00F15F86"/>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1220"/>
    <w:rsid w:val="00F313C2"/>
    <w:rsid w:val="00F31EF6"/>
    <w:rsid w:val="00F3212C"/>
    <w:rsid w:val="00F32B0B"/>
    <w:rsid w:val="00F33384"/>
    <w:rsid w:val="00F339BD"/>
    <w:rsid w:val="00F33E03"/>
    <w:rsid w:val="00F341D2"/>
    <w:rsid w:val="00F34454"/>
    <w:rsid w:val="00F34AF8"/>
    <w:rsid w:val="00F35563"/>
    <w:rsid w:val="00F359A1"/>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50066"/>
    <w:rsid w:val="00F50D6D"/>
    <w:rsid w:val="00F50E73"/>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6004E"/>
    <w:rsid w:val="00F6086E"/>
    <w:rsid w:val="00F60888"/>
    <w:rsid w:val="00F60D34"/>
    <w:rsid w:val="00F6141C"/>
    <w:rsid w:val="00F62273"/>
    <w:rsid w:val="00F62486"/>
    <w:rsid w:val="00F624F2"/>
    <w:rsid w:val="00F62DA3"/>
    <w:rsid w:val="00F63AA6"/>
    <w:rsid w:val="00F63BBF"/>
    <w:rsid w:val="00F643CC"/>
    <w:rsid w:val="00F64778"/>
    <w:rsid w:val="00F64E97"/>
    <w:rsid w:val="00F6514F"/>
    <w:rsid w:val="00F655FC"/>
    <w:rsid w:val="00F6570B"/>
    <w:rsid w:val="00F66045"/>
    <w:rsid w:val="00F66607"/>
    <w:rsid w:val="00F66CD2"/>
    <w:rsid w:val="00F66D0E"/>
    <w:rsid w:val="00F66E4D"/>
    <w:rsid w:val="00F675B5"/>
    <w:rsid w:val="00F70130"/>
    <w:rsid w:val="00F701F3"/>
    <w:rsid w:val="00F7051C"/>
    <w:rsid w:val="00F70C9C"/>
    <w:rsid w:val="00F70D42"/>
    <w:rsid w:val="00F70F2A"/>
    <w:rsid w:val="00F73235"/>
    <w:rsid w:val="00F73392"/>
    <w:rsid w:val="00F73A47"/>
    <w:rsid w:val="00F740BF"/>
    <w:rsid w:val="00F745B5"/>
    <w:rsid w:val="00F755A1"/>
    <w:rsid w:val="00F75924"/>
    <w:rsid w:val="00F7628F"/>
    <w:rsid w:val="00F76903"/>
    <w:rsid w:val="00F77892"/>
    <w:rsid w:val="00F77BAA"/>
    <w:rsid w:val="00F77D12"/>
    <w:rsid w:val="00F80410"/>
    <w:rsid w:val="00F80519"/>
    <w:rsid w:val="00F80982"/>
    <w:rsid w:val="00F81084"/>
    <w:rsid w:val="00F814C7"/>
    <w:rsid w:val="00F8277E"/>
    <w:rsid w:val="00F82943"/>
    <w:rsid w:val="00F83A90"/>
    <w:rsid w:val="00F83CB8"/>
    <w:rsid w:val="00F83EFD"/>
    <w:rsid w:val="00F842EE"/>
    <w:rsid w:val="00F855C1"/>
    <w:rsid w:val="00F85AD1"/>
    <w:rsid w:val="00F8603E"/>
    <w:rsid w:val="00F8617D"/>
    <w:rsid w:val="00F86E98"/>
    <w:rsid w:val="00F87B1B"/>
    <w:rsid w:val="00F90A3C"/>
    <w:rsid w:val="00F915C8"/>
    <w:rsid w:val="00F91A02"/>
    <w:rsid w:val="00F91A35"/>
    <w:rsid w:val="00F91B67"/>
    <w:rsid w:val="00F91C5D"/>
    <w:rsid w:val="00F921D6"/>
    <w:rsid w:val="00F934EC"/>
    <w:rsid w:val="00F93AC7"/>
    <w:rsid w:val="00F93C34"/>
    <w:rsid w:val="00F94411"/>
    <w:rsid w:val="00F955AF"/>
    <w:rsid w:val="00F95CD4"/>
    <w:rsid w:val="00F961DC"/>
    <w:rsid w:val="00F964EC"/>
    <w:rsid w:val="00F96796"/>
    <w:rsid w:val="00F96A96"/>
    <w:rsid w:val="00F96F30"/>
    <w:rsid w:val="00F97297"/>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16EE"/>
    <w:rsid w:val="00FB1EB3"/>
    <w:rsid w:val="00FB391C"/>
    <w:rsid w:val="00FB451B"/>
    <w:rsid w:val="00FB4C14"/>
    <w:rsid w:val="00FB4C18"/>
    <w:rsid w:val="00FB50CC"/>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62C5"/>
    <w:rsid w:val="00FD6E2A"/>
    <w:rsid w:val="00FD715F"/>
    <w:rsid w:val="00FD79A3"/>
    <w:rsid w:val="00FD7F0E"/>
    <w:rsid w:val="00FE02B7"/>
    <w:rsid w:val="00FE06B8"/>
    <w:rsid w:val="00FE0D39"/>
    <w:rsid w:val="00FE0E7B"/>
    <w:rsid w:val="00FE1182"/>
    <w:rsid w:val="00FE1198"/>
    <w:rsid w:val="00FE1224"/>
    <w:rsid w:val="00FE14E5"/>
    <w:rsid w:val="00FE1910"/>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F0340"/>
    <w:rsid w:val="00FF0385"/>
    <w:rsid w:val="00FF051F"/>
    <w:rsid w:val="00FF1997"/>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8F1"/>
    <w:rPr>
      <w:rFonts w:ascii="Times New Roman" w:eastAsia="MS Gothic" w:hAnsi="Times New Roman" w:cs="Times New Roman"/>
      <w:kern w:val="0"/>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link w:val="Heading1Char1"/>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Heading2">
    <w:name w:val="heading 2"/>
    <w:aliases w:val="DO NOT USE_h2,h2,h21,H2,Head2A,2,UNDERRUBRIK 1-2,Heading 2 Char,H2 Char,h2 Char"/>
    <w:basedOn w:val="Normal"/>
    <w:next w:val="Normal"/>
    <w:link w:val="Heading2Char1"/>
    <w:qFormat/>
    <w:rsid w:val="005634ED"/>
    <w:pPr>
      <w:keepNext/>
      <w:numPr>
        <w:ilvl w:val="1"/>
        <w:numId w:val="1"/>
      </w:numPr>
      <w:spacing w:beforeLines="100" w:before="100" w:afterLines="50" w:after="50"/>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link w:val="Heading3Char"/>
    <w:qFormat/>
    <w:rsid w:val="00942BD3"/>
    <w:pPr>
      <w:keepNext/>
      <w:numPr>
        <w:ilvl w:val="2"/>
        <w:numId w:val="1"/>
      </w:numPr>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942BD3"/>
    <w:pPr>
      <w:keepNext/>
      <w:numPr>
        <w:ilvl w:val="3"/>
        <w:numId w:val="1"/>
      </w:numPr>
      <w:jc w:val="right"/>
      <w:outlineLvl w:val="3"/>
    </w:pPr>
    <w:rPr>
      <w:rFonts w:ascii="Arial" w:hAnsi="Arial"/>
      <w:i/>
    </w:rPr>
  </w:style>
  <w:style w:type="paragraph" w:styleId="Heading5">
    <w:name w:val="heading 5"/>
    <w:aliases w:val="h5,Heading5"/>
    <w:basedOn w:val="Normal"/>
    <w:next w:val="Normal"/>
    <w:link w:val="Heading5Char"/>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Heading6">
    <w:name w:val="heading 6"/>
    <w:basedOn w:val="Normal"/>
    <w:next w:val="Normal"/>
    <w:link w:val="Heading6Char"/>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Heading7">
    <w:name w:val="heading 7"/>
    <w:basedOn w:val="Normal"/>
    <w:next w:val="Normal"/>
    <w:link w:val="Heading7Char"/>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Heading8">
    <w:name w:val="heading 8"/>
    <w:basedOn w:val="Normal"/>
    <w:next w:val="Normal"/>
    <w:link w:val="Heading8Char"/>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Heading9">
    <w:name w:val="heading 9"/>
    <w:aliases w:val="Figure Heading,FH"/>
    <w:basedOn w:val="Normal"/>
    <w:next w:val="Normal"/>
    <w:link w:val="Heading9Char"/>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5634ED"/>
    <w:rPr>
      <w:rFonts w:ascii="Arial" w:eastAsiaTheme="majorEastAsia" w:hAnsi="Arial" w:cs="Times New Roman"/>
      <w:b/>
      <w:bCs/>
      <w:kern w:val="28"/>
      <w:sz w:val="24"/>
      <w:szCs w:val="24"/>
      <w:lang w:val="x-none" w:eastAsia="ja-JP"/>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5634ED"/>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
    <w:basedOn w:val="DefaultParagraphFont"/>
    <w:link w:val="Heading3"/>
    <w:rsid w:val="00942BD3"/>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42BD3"/>
    <w:rPr>
      <w:rFonts w:ascii="Arial" w:eastAsia="MS Gothic" w:hAnsi="Arial" w:cs="Times New Roman"/>
      <w:i/>
      <w:kern w:val="0"/>
      <w:sz w:val="24"/>
      <w:szCs w:val="24"/>
      <w:lang w:eastAsia="en-US"/>
    </w:rPr>
  </w:style>
  <w:style w:type="character" w:customStyle="1" w:styleId="Heading5Char">
    <w:name w:val="Heading 5 Char"/>
    <w:aliases w:val="h5 Char,Heading5 Char"/>
    <w:basedOn w:val="DefaultParagraphFont"/>
    <w:link w:val="Heading5"/>
    <w:uiPriority w:val="9"/>
    <w:rsid w:val="009E0656"/>
    <w:rPr>
      <w:rFonts w:ascii="Times New Roma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9E0656"/>
    <w:rPr>
      <w:rFonts w:ascii="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9E0656"/>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uiPriority w:val="9"/>
    <w:rsid w:val="009E0656"/>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9E0656"/>
    <w:rPr>
      <w:rFonts w:ascii="Arial"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2BD3"/>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42BD3"/>
    <w:rPr>
      <w:rFonts w:ascii="Arial" w:eastAsia="MS Mincho" w:hAnsi="Arial" w:cs="Times New Roman"/>
      <w:b/>
      <w:noProof/>
      <w:kern w:val="0"/>
      <w:sz w:val="18"/>
      <w:szCs w:val="20"/>
      <w:lang w:eastAsia="en-US"/>
    </w:rPr>
  </w:style>
  <w:style w:type="paragraph" w:styleId="Caption">
    <w:name w:val="caption"/>
    <w:aliases w:val="cap,cap Char"/>
    <w:basedOn w:val="Normal"/>
    <w:next w:val="Normal"/>
    <w:qFormat/>
    <w:rsid w:val="00942BD3"/>
    <w:pPr>
      <w:spacing w:before="120" w:after="120"/>
    </w:pPr>
    <w:rPr>
      <w:b/>
    </w:rPr>
  </w:style>
  <w:style w:type="paragraph" w:styleId="Footer">
    <w:name w:val="footer"/>
    <w:basedOn w:val="Normal"/>
    <w:link w:val="FooterChar"/>
    <w:rsid w:val="00942BD3"/>
    <w:pPr>
      <w:tabs>
        <w:tab w:val="center" w:pos="4536"/>
        <w:tab w:val="right" w:pos="9072"/>
      </w:tabs>
      <w:spacing w:before="120"/>
    </w:pPr>
    <w:rPr>
      <w:lang w:val="de-DE"/>
    </w:rPr>
  </w:style>
  <w:style w:type="character" w:customStyle="1" w:styleId="FooterChar">
    <w:name w:val="Footer Char"/>
    <w:basedOn w:val="DefaultParagraphFont"/>
    <w:link w:val="Footer"/>
    <w:rsid w:val="00942BD3"/>
    <w:rPr>
      <w:rFonts w:ascii="Times New Roman" w:eastAsia="MS Gothic" w:hAnsi="Times New Roman" w:cs="Times New Roman"/>
      <w:kern w:val="0"/>
      <w:sz w:val="24"/>
      <w:szCs w:val="24"/>
      <w:lang w:val="de-DE" w:eastAsia="en-US"/>
    </w:rPr>
  </w:style>
  <w:style w:type="character" w:styleId="PageNumber">
    <w:name w:val="page number"/>
    <w:basedOn w:val="DefaultParagraphFont"/>
    <w:rsid w:val="00942BD3"/>
    <w:rPr>
      <w:rFonts w:eastAsia="Arial Unicode MS" w:cs="Arial"/>
      <w:noProof w:val="0"/>
      <w:kern w:val="2"/>
      <w:sz w:val="21"/>
      <w:lang w:val="en-GB" w:eastAsia="zh-CN" w:bidi="ar-SA"/>
    </w:rPr>
  </w:style>
  <w:style w:type="paragraph" w:styleId="ListParagraph">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
    <w:basedOn w:val="Normal"/>
    <w:link w:val="ListParagraphChar"/>
    <w:uiPriority w:val="34"/>
    <w:qFormat/>
    <w:rsid w:val="00942BD3"/>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 ?? Char,????? Char,???? Char,Lista1 Char,列出段落1 Char,中等深浅网格 1 - 着色 21 Char,列表段落1 Char,—ño’i—Ž Char,¥¡¡¡¡ì¬º¥¹¥È¶ÎÂä Char,ÁÐ³ö¶ÎÂä Char,¥ê¥¹¥È¶ÎÂä Char,1st level - Bullet List Paragraph Char,列出段落 Char"/>
    <w:link w:val="ListParagraph"/>
    <w:uiPriority w:val="34"/>
    <w:qFormat/>
    <w:locked/>
    <w:rsid w:val="00942BD3"/>
    <w:rPr>
      <w:rFonts w:ascii="SimSun" w:eastAsia="SimSun" w:hAnsi="SimSun" w:cs="SimSun"/>
      <w:noProof/>
      <w:kern w:val="0"/>
      <w:sz w:val="24"/>
      <w:szCs w:val="24"/>
    </w:rPr>
  </w:style>
  <w:style w:type="paragraph" w:styleId="NoSpacing">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BodyText">
    <w:name w:val="Body Text"/>
    <w:aliases w:val="bt"/>
    <w:basedOn w:val="Normal"/>
    <w:link w:val="BodyTextChar"/>
    <w:uiPriority w:val="99"/>
    <w:rsid w:val="0030705A"/>
    <w:pPr>
      <w:spacing w:after="120"/>
      <w:jc w:val="both"/>
    </w:pPr>
    <w:rPr>
      <w:rFonts w:eastAsia="MS Mincho"/>
      <w:sz w:val="20"/>
    </w:rPr>
  </w:style>
  <w:style w:type="character" w:customStyle="1" w:styleId="BodyTextChar">
    <w:name w:val="Body Text Char"/>
    <w:aliases w:val="bt Char"/>
    <w:basedOn w:val="DefaultParagraphFont"/>
    <w:link w:val="BodyText"/>
    <w:uiPriority w:val="99"/>
    <w:rsid w:val="0030705A"/>
    <w:rPr>
      <w:rFonts w:ascii="Times New Roman" w:eastAsia="MS Mincho" w:hAnsi="Times New Roman" w:cs="Times New Roman"/>
      <w:kern w:val="0"/>
      <w:sz w:val="20"/>
      <w:szCs w:val="24"/>
      <w:lang w:eastAsia="en-US"/>
    </w:rPr>
  </w:style>
  <w:style w:type="table" w:styleId="TableGrid">
    <w:name w:val="Table Grid"/>
    <w:basedOn w:val="TableNormal"/>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6FE0"/>
    <w:rPr>
      <w:sz w:val="18"/>
      <w:szCs w:val="18"/>
    </w:rPr>
  </w:style>
  <w:style w:type="character" w:customStyle="1" w:styleId="BalloonTextChar">
    <w:name w:val="Balloon Text Char"/>
    <w:basedOn w:val="DefaultParagraphFont"/>
    <w:link w:val="BalloonText"/>
    <w:uiPriority w:val="99"/>
    <w:semiHidden/>
    <w:rsid w:val="00FE6FE0"/>
    <w:rPr>
      <w:rFonts w:ascii="Times New Roman" w:eastAsia="MS Gothic" w:hAnsi="Times New Roman" w:cs="Times New Roman"/>
      <w:noProof/>
      <w:kern w:val="0"/>
      <w:sz w:val="18"/>
      <w:szCs w:val="18"/>
      <w:lang w:eastAsia="en-US"/>
    </w:rPr>
  </w:style>
  <w:style w:type="paragraph" w:styleId="Revision">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CommentReference">
    <w:name w:val="annotation reference"/>
    <w:basedOn w:val="DefaultParagraphFont"/>
    <w:unhideWhenUsed/>
    <w:qFormat/>
    <w:rsid w:val="002D5C53"/>
    <w:rPr>
      <w:sz w:val="18"/>
      <w:szCs w:val="18"/>
    </w:rPr>
  </w:style>
  <w:style w:type="paragraph" w:styleId="CommentText">
    <w:name w:val="annotation text"/>
    <w:basedOn w:val="Normal"/>
    <w:link w:val="CommentTextChar"/>
    <w:uiPriority w:val="99"/>
    <w:unhideWhenUsed/>
    <w:qFormat/>
    <w:rsid w:val="002D5C53"/>
  </w:style>
  <w:style w:type="character" w:customStyle="1" w:styleId="CommentTextChar">
    <w:name w:val="Comment Text Char"/>
    <w:basedOn w:val="DefaultParagraphFont"/>
    <w:link w:val="CommentText"/>
    <w:uiPriority w:val="99"/>
    <w:qFormat/>
    <w:rsid w:val="002D5C53"/>
    <w:rPr>
      <w:rFonts w:ascii="Times New Roman" w:eastAsia="MS Gothic"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2D5C53"/>
    <w:rPr>
      <w:b/>
      <w:bCs/>
    </w:rPr>
  </w:style>
  <w:style w:type="character" w:customStyle="1" w:styleId="CommentSubjectChar">
    <w:name w:val="Comment Subject Char"/>
    <w:basedOn w:val="CommentTextChar"/>
    <w:link w:val="CommentSubject"/>
    <w:uiPriority w:val="99"/>
    <w:semiHidden/>
    <w:rsid w:val="002D5C53"/>
    <w:rPr>
      <w:rFonts w:ascii="Times New Roman" w:eastAsia="MS Gothic" w:hAnsi="Times New Roman" w:cs="Times New Roman"/>
      <w:b/>
      <w:bCs/>
      <w:noProof/>
      <w:kern w:val="0"/>
      <w:sz w:val="24"/>
      <w:szCs w:val="24"/>
      <w:lang w:eastAsia="en-US"/>
    </w:rPr>
  </w:style>
  <w:style w:type="character" w:styleId="Hyperlink">
    <w:name w:val="Hyperlink"/>
    <w:basedOn w:val="DefaultParagraphFont"/>
    <w:uiPriority w:val="99"/>
    <w:qFormat/>
    <w:rsid w:val="00112E9D"/>
    <w:rPr>
      <w:color w:val="0000FF"/>
      <w:u w:val="single"/>
    </w:rPr>
  </w:style>
  <w:style w:type="paragraph" w:styleId="BodyText2">
    <w:name w:val="Body Text 2"/>
    <w:basedOn w:val="Normal"/>
    <w:link w:val="BodyText2Char"/>
    <w:uiPriority w:val="99"/>
    <w:unhideWhenUsed/>
    <w:rsid w:val="00511AE9"/>
    <w:pPr>
      <w:spacing w:beforeLines="50" w:before="120" w:afterLines="50" w:after="120"/>
      <w:jc w:val="both"/>
    </w:pPr>
    <w:rPr>
      <w:rFonts w:eastAsiaTheme="minorEastAsia"/>
      <w:sz w:val="22"/>
      <w:lang w:eastAsia="zh-CN"/>
    </w:rPr>
  </w:style>
  <w:style w:type="character" w:customStyle="1" w:styleId="BodyText2Char">
    <w:name w:val="Body Text 2 Char"/>
    <w:basedOn w:val="DefaultParagraphFont"/>
    <w:link w:val="BodyText2"/>
    <w:uiPriority w:val="99"/>
    <w:rsid w:val="00511AE9"/>
    <w:rPr>
      <w:rFonts w:ascii="Times New Roman" w:hAnsi="Times New Roman" w:cs="Times New Roman"/>
      <w:kern w:val="0"/>
      <w:sz w:val="22"/>
      <w:szCs w:val="24"/>
    </w:rPr>
  </w:style>
  <w:style w:type="table" w:customStyle="1" w:styleId="1">
    <w:name w:val="网格型1"/>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TableNormal"/>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BodyText3">
    <w:name w:val="Body Text 3"/>
    <w:basedOn w:val="Normal"/>
    <w:link w:val="BodyText3Char"/>
    <w:uiPriority w:val="99"/>
    <w:unhideWhenUsed/>
    <w:rsid w:val="00CD67E9"/>
    <w:pPr>
      <w:spacing w:beforeLines="50" w:before="120" w:afterLines="50" w:after="120"/>
    </w:pPr>
    <w:rPr>
      <w:rFonts w:eastAsiaTheme="minorEastAsia"/>
      <w:sz w:val="22"/>
      <w:szCs w:val="22"/>
      <w:lang w:eastAsia="zh-CN"/>
    </w:rPr>
  </w:style>
  <w:style w:type="character" w:customStyle="1" w:styleId="BodyText3Char">
    <w:name w:val="Body Text 3 Char"/>
    <w:basedOn w:val="DefaultParagraphFont"/>
    <w:link w:val="BodyText3"/>
    <w:uiPriority w:val="99"/>
    <w:rsid w:val="00CD67E9"/>
    <w:rPr>
      <w:rFonts w:ascii="Times New Roman" w:hAnsi="Times New Roman" w:cs="Times New Roman"/>
      <w:kern w:val="0"/>
      <w:sz w:val="22"/>
    </w:rPr>
  </w:style>
  <w:style w:type="character" w:styleId="PlaceholderText">
    <w:name w:val="Placeholder Text"/>
    <w:basedOn w:val="DefaultParagraphFont"/>
    <w:uiPriority w:val="99"/>
    <w:semiHidden/>
    <w:rsid w:val="00BF3C69"/>
    <w:rPr>
      <w:color w:val="808080"/>
    </w:rPr>
  </w:style>
  <w:style w:type="table" w:customStyle="1" w:styleId="3">
    <w:name w:val="网格型3"/>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F07B50"/>
    <w:pPr>
      <w:numPr>
        <w:numId w:val="2"/>
      </w:numPr>
    </w:pPr>
    <w:rPr>
      <w:szCs w:val="20"/>
      <w:lang w:val="en-GB" w:eastAsia="ja-JP"/>
    </w:rPr>
  </w:style>
  <w:style w:type="paragraph" w:customStyle="1" w:styleId="LGTdoc">
    <w:name w:val="LGTdoc_본문"/>
    <w:basedOn w:val="Normal"/>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NormalWeb">
    <w:name w:val="Normal (Web)"/>
    <w:basedOn w:val="Normal"/>
    <w:uiPriority w:val="99"/>
    <w:unhideWhenUsed/>
    <w:rsid w:val="00957C4A"/>
    <w:pPr>
      <w:spacing w:before="100" w:beforeAutospacing="1" w:after="100" w:afterAutospacing="1"/>
    </w:pPr>
    <w:rPr>
      <w:rFonts w:ascii="SimSun" w:eastAsia="SimSun" w:hAnsi="SimSun" w:cs="SimSun"/>
      <w:lang w:eastAsia="zh-CN"/>
    </w:rPr>
  </w:style>
  <w:style w:type="table" w:styleId="GridTable4-Accent1">
    <w:name w:val="Grid Table 4 Accent 1"/>
    <w:basedOn w:val="TableNormal"/>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Normal"/>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Normal"/>
    <w:qFormat/>
    <w:rsid w:val="00130DE4"/>
    <w:pPr>
      <w:numPr>
        <w:ilvl w:val="1"/>
        <w:numId w:val="5"/>
      </w:numPr>
      <w:tabs>
        <w:tab w:val="left" w:pos="1440"/>
      </w:tabs>
      <w:spacing w:before="0" w:after="0"/>
    </w:pPr>
    <w:rPr>
      <w:rFonts w:ascii="Times" w:eastAsia="Batang" w:hAnsi="Times"/>
      <w:sz w:val="20"/>
      <w:szCs w:val="20"/>
    </w:rPr>
  </w:style>
  <w:style w:type="paragraph" w:customStyle="1" w:styleId="B1">
    <w:name w:val="B1"/>
    <w:basedOn w:val="Normal"/>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Normal"/>
    <w:rsid w:val="00F2620A"/>
    <w:pPr>
      <w:numPr>
        <w:numId w:val="8"/>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Normal"/>
    <w:uiPriority w:val="99"/>
    <w:rsid w:val="003B77BC"/>
    <w:pPr>
      <w:spacing w:before="0" w:after="0"/>
    </w:pPr>
    <w:rPr>
      <w:rFonts w:eastAsia="Gulim"/>
      <w:lang w:eastAsia="ko-KR"/>
    </w:rPr>
  </w:style>
  <w:style w:type="paragraph" w:customStyle="1" w:styleId="x00text">
    <w:name w:val="x_00text"/>
    <w:basedOn w:val="Normal"/>
    <w:rsid w:val="003B77BC"/>
    <w:pPr>
      <w:spacing w:before="0" w:after="0"/>
    </w:pPr>
    <w:rPr>
      <w:rFonts w:eastAsia="Gulim"/>
      <w:lang w:eastAsia="ko-KR"/>
    </w:rPr>
  </w:style>
  <w:style w:type="paragraph" w:customStyle="1" w:styleId="Default">
    <w:name w:val="Default"/>
    <w:rsid w:val="004B5039"/>
    <w:pPr>
      <w:autoSpaceDE w:val="0"/>
      <w:autoSpaceDN w:val="0"/>
      <w:adjustRightInd w:val="0"/>
      <w:spacing w:before="0" w:after="0"/>
    </w:pPr>
    <w:rPr>
      <w:rFonts w:ascii="Segoe UI" w:hAnsi="Segoe UI" w:cs="Segoe U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1678151">
      <w:bodyDiv w:val="1"/>
      <w:marLeft w:val="0"/>
      <w:marRight w:val="0"/>
      <w:marTop w:val="0"/>
      <w:marBottom w:val="0"/>
      <w:divBdr>
        <w:top w:val="none" w:sz="0" w:space="0" w:color="auto"/>
        <w:left w:val="none" w:sz="0" w:space="0" w:color="auto"/>
        <w:bottom w:val="none" w:sz="0" w:space="0" w:color="auto"/>
        <w:right w:val="none" w:sz="0" w:space="0" w:color="auto"/>
      </w:divBdr>
      <w:divsChild>
        <w:div w:id="66652615">
          <w:marLeft w:val="720"/>
          <w:marRight w:val="0"/>
          <w:marTop w:val="86"/>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9554365">
      <w:bodyDiv w:val="1"/>
      <w:marLeft w:val="0"/>
      <w:marRight w:val="0"/>
      <w:marTop w:val="0"/>
      <w:marBottom w:val="0"/>
      <w:divBdr>
        <w:top w:val="none" w:sz="0" w:space="0" w:color="auto"/>
        <w:left w:val="none" w:sz="0" w:space="0" w:color="auto"/>
        <w:bottom w:val="none" w:sz="0" w:space="0" w:color="auto"/>
        <w:right w:val="none" w:sz="0" w:space="0" w:color="auto"/>
      </w:divBdr>
      <w:divsChild>
        <w:div w:id="1102647258">
          <w:marLeft w:val="1685"/>
          <w:marRight w:val="0"/>
          <w:marTop w:val="86"/>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5089476">
      <w:bodyDiv w:val="1"/>
      <w:marLeft w:val="0"/>
      <w:marRight w:val="0"/>
      <w:marTop w:val="0"/>
      <w:marBottom w:val="0"/>
      <w:divBdr>
        <w:top w:val="none" w:sz="0" w:space="0" w:color="auto"/>
        <w:left w:val="none" w:sz="0" w:space="0" w:color="auto"/>
        <w:bottom w:val="none" w:sz="0" w:space="0" w:color="auto"/>
        <w:right w:val="none" w:sz="0" w:space="0" w:color="auto"/>
      </w:divBdr>
      <w:divsChild>
        <w:div w:id="1314986801">
          <w:marLeft w:val="274"/>
          <w:marRight w:val="0"/>
          <w:marTop w:val="0"/>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41975472">
      <w:bodyDiv w:val="1"/>
      <w:marLeft w:val="0"/>
      <w:marRight w:val="0"/>
      <w:marTop w:val="0"/>
      <w:marBottom w:val="0"/>
      <w:divBdr>
        <w:top w:val="none" w:sz="0" w:space="0" w:color="auto"/>
        <w:left w:val="none" w:sz="0" w:space="0" w:color="auto"/>
        <w:bottom w:val="none" w:sz="0" w:space="0" w:color="auto"/>
        <w:right w:val="none" w:sz="0" w:space="0" w:color="auto"/>
      </w:divBdr>
      <w:divsChild>
        <w:div w:id="889000203">
          <w:marLeft w:val="274"/>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1191340">
      <w:bodyDiv w:val="1"/>
      <w:marLeft w:val="0"/>
      <w:marRight w:val="0"/>
      <w:marTop w:val="0"/>
      <w:marBottom w:val="0"/>
      <w:divBdr>
        <w:top w:val="none" w:sz="0" w:space="0" w:color="auto"/>
        <w:left w:val="none" w:sz="0" w:space="0" w:color="auto"/>
        <w:bottom w:val="none" w:sz="0" w:space="0" w:color="auto"/>
        <w:right w:val="none" w:sz="0" w:space="0" w:color="auto"/>
      </w:divBdr>
      <w:divsChild>
        <w:div w:id="1075013552">
          <w:marLeft w:val="720"/>
          <w:marRight w:val="0"/>
          <w:marTop w:val="86"/>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633408">
      <w:bodyDiv w:val="1"/>
      <w:marLeft w:val="0"/>
      <w:marRight w:val="0"/>
      <w:marTop w:val="0"/>
      <w:marBottom w:val="0"/>
      <w:divBdr>
        <w:top w:val="none" w:sz="0" w:space="0" w:color="auto"/>
        <w:left w:val="none" w:sz="0" w:space="0" w:color="auto"/>
        <w:bottom w:val="none" w:sz="0" w:space="0" w:color="auto"/>
        <w:right w:val="none" w:sz="0" w:space="0" w:color="auto"/>
      </w:divBdr>
      <w:divsChild>
        <w:div w:id="1266229236">
          <w:marLeft w:val="274"/>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200" b="0" i="0" u="none" strike="noStrike" kern="1200" spc="0" baseline="0">
                <a:solidFill>
                  <a:schemeClr val="tx1">
                    <a:lumMod val="65000"/>
                    <a:lumOff val="35000"/>
                  </a:schemeClr>
                </a:solidFill>
                <a:latin typeface="+mn-lt"/>
                <a:ea typeface="+mn-ea"/>
                <a:cs typeface="+mn-cs"/>
              </a:defRPr>
            </a:pPr>
            <a:r>
              <a:rPr lang="en-US" sz="1200"/>
              <a:t>Average Spectral efficiency</a:t>
            </a:r>
            <a:endParaRPr lang="zh-CN" sz="1200"/>
          </a:p>
        </c:rich>
      </c:tx>
      <c:overlay val="0"/>
      <c:spPr>
        <a:noFill/>
        <a:ln>
          <a:noFill/>
        </a:ln>
        <a:effectLst/>
      </c:spPr>
      <c:txPr>
        <a:bodyPr rot="0" spcFirstLastPara="1" vertOverflow="ellipsis" vert="horz" wrap="square" anchor="ctr" anchorCtr="1"/>
        <a:lstStyle/>
        <a:p>
          <a:pPr>
            <a:defRPr lang="ja-JP"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2"/>
            </a:solidFill>
            <a:ln>
              <a:noFill/>
            </a:ln>
            <a:effectLst/>
          </c:spPr>
          <c:invertIfNegative val="0"/>
          <c:dLbls>
            <c:delete val="1"/>
          </c:dLbls>
          <c:cat>
            <c:strRef>
              <c:f>Sheet1!$A$101:$A$104</c:f>
              <c:strCache>
                <c:ptCount val="4"/>
                <c:pt idx="0">
                  <c:v>Case 1</c:v>
                </c:pt>
                <c:pt idx="1">
                  <c:v>Case 2</c:v>
                </c:pt>
                <c:pt idx="2">
                  <c:v>Case 3</c:v>
                </c:pt>
                <c:pt idx="3">
                  <c:v>Case 4</c:v>
                </c:pt>
              </c:strCache>
            </c:strRef>
          </c:cat>
          <c:val>
            <c:numRef>
              <c:f>Sheet1!$B$101:$B$104</c:f>
              <c:numCache>
                <c:formatCode>General</c:formatCode>
                <c:ptCount val="4"/>
                <c:pt idx="0">
                  <c:v>4.9789000000000003</c:v>
                </c:pt>
                <c:pt idx="1">
                  <c:v>5.5145</c:v>
                </c:pt>
                <c:pt idx="2">
                  <c:v>6.1673999999999998</c:v>
                </c:pt>
                <c:pt idx="3">
                  <c:v>6.4459</c:v>
                </c:pt>
              </c:numCache>
            </c:numRef>
          </c:val>
          <c:extLst>
            <c:ext xmlns:c16="http://schemas.microsoft.com/office/drawing/2014/chart" uri="{C3380CC4-5D6E-409C-BE32-E72D297353CC}">
              <c16:uniqueId val="{00000000-F971-4DB0-A427-1F1261B8A167}"/>
            </c:ext>
          </c:extLst>
        </c:ser>
        <c:dLbls>
          <c:dLblPos val="outEnd"/>
          <c:showLegendKey val="0"/>
          <c:showVal val="1"/>
          <c:showCatName val="0"/>
          <c:showSerName val="0"/>
          <c:showPercent val="0"/>
          <c:showBubbleSize val="0"/>
        </c:dLbls>
        <c:gapWidth val="219"/>
        <c:overlap val="-27"/>
        <c:axId val="139180288"/>
        <c:axId val="148787584"/>
      </c:barChart>
      <c:catAx>
        <c:axId val="139180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148787584"/>
        <c:crosses val="autoZero"/>
        <c:auto val="1"/>
        <c:lblAlgn val="ctr"/>
        <c:lblOffset val="100"/>
        <c:noMultiLvlLbl val="0"/>
      </c:catAx>
      <c:valAx>
        <c:axId val="148787584"/>
        <c:scaling>
          <c:orientation val="minMax"/>
          <c:min val="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SEavg (bit/s/Hz/TRxP)</a:t>
                </a:r>
                <a:endParaRPr lang="zh-CN"/>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13918028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200" b="0" i="0" u="none" strike="noStrike" kern="1200" spc="0" baseline="0">
                <a:solidFill>
                  <a:schemeClr val="tx1">
                    <a:lumMod val="65000"/>
                    <a:lumOff val="35000"/>
                  </a:schemeClr>
                </a:solidFill>
                <a:latin typeface="+mn-lt"/>
                <a:ea typeface="+mn-ea"/>
                <a:cs typeface="+mn-cs"/>
              </a:defRPr>
            </a:pPr>
            <a:r>
              <a:rPr lang="en-US" sz="1200"/>
              <a:t>5% edge UE spectral efficiency</a:t>
            </a:r>
            <a:endParaRPr lang="zh-CN" sz="1200"/>
          </a:p>
        </c:rich>
      </c:tx>
      <c:overlay val="0"/>
      <c:spPr>
        <a:noFill/>
        <a:ln>
          <a:noFill/>
        </a:ln>
        <a:effectLst/>
      </c:spPr>
      <c:txPr>
        <a:bodyPr rot="0" spcFirstLastPara="1" vertOverflow="ellipsis" vert="horz" wrap="square" anchor="ctr" anchorCtr="1"/>
        <a:lstStyle/>
        <a:p>
          <a:pPr>
            <a:defRPr lang="ja-JP"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Sheet1!$A$108:$A$111</c:f>
              <c:strCache>
                <c:ptCount val="4"/>
                <c:pt idx="0">
                  <c:v>Case 1</c:v>
                </c:pt>
                <c:pt idx="1">
                  <c:v>Case 2</c:v>
                </c:pt>
                <c:pt idx="2">
                  <c:v>Case 3</c:v>
                </c:pt>
                <c:pt idx="3">
                  <c:v>Case 4</c:v>
                </c:pt>
              </c:strCache>
            </c:strRef>
          </c:cat>
          <c:val>
            <c:numRef>
              <c:f>Sheet1!$B$108:$B$111</c:f>
              <c:numCache>
                <c:formatCode>General</c:formatCode>
                <c:ptCount val="4"/>
                <c:pt idx="0">
                  <c:v>1.4500000000000001E-2</c:v>
                </c:pt>
                <c:pt idx="1">
                  <c:v>1.54E-2</c:v>
                </c:pt>
                <c:pt idx="2">
                  <c:v>1.2999999999999999E-2</c:v>
                </c:pt>
                <c:pt idx="3">
                  <c:v>1.6E-2</c:v>
                </c:pt>
              </c:numCache>
            </c:numRef>
          </c:val>
          <c:extLst>
            <c:ext xmlns:c16="http://schemas.microsoft.com/office/drawing/2014/chart" uri="{C3380CC4-5D6E-409C-BE32-E72D297353CC}">
              <c16:uniqueId val="{00000000-0F5D-41B5-9C0C-7877F800BCD5}"/>
            </c:ext>
          </c:extLst>
        </c:ser>
        <c:dLbls>
          <c:dLblPos val="outEnd"/>
          <c:showLegendKey val="0"/>
          <c:showVal val="1"/>
          <c:showCatName val="0"/>
          <c:showSerName val="0"/>
          <c:showPercent val="0"/>
          <c:showBubbleSize val="0"/>
        </c:dLbls>
        <c:gapWidth val="219"/>
        <c:overlap val="-27"/>
        <c:axId val="258684032"/>
        <c:axId val="258686336"/>
      </c:barChart>
      <c:catAx>
        <c:axId val="258684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258686336"/>
        <c:crosses val="autoZero"/>
        <c:auto val="1"/>
        <c:lblAlgn val="ctr"/>
        <c:lblOffset val="100"/>
        <c:noMultiLvlLbl val="0"/>
      </c:catAx>
      <c:valAx>
        <c:axId val="258686336"/>
        <c:scaling>
          <c:orientation val="minMax"/>
          <c:min val="1.0000000000000002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SEedge (bit/s/Hz)</a:t>
                </a:r>
                <a:endParaRPr lang="zh-CN"/>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2586840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FA77C3-B1FB-4F29-84F1-EF57BC036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9</Pages>
  <Words>2784</Words>
  <Characters>15875</Characters>
  <Application>Microsoft Office Word</Application>
  <DocSecurity>0</DocSecurity>
  <Lines>132</Lines>
  <Paragraphs>37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Nadisanka Rupasinghe</cp:lastModifiedBy>
  <cp:revision>139</cp:revision>
  <dcterms:created xsi:type="dcterms:W3CDTF">2020-08-05T17:54:00Z</dcterms:created>
  <dcterms:modified xsi:type="dcterms:W3CDTF">2020-08-07T21:14:00Z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