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AC037" w14:textId="5317B564"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1560E8">
        <w:rPr>
          <w:rFonts w:ascii="Arial" w:hAnsi="Arial" w:cs="Arial"/>
          <w:b/>
          <w:bCs/>
          <w:sz w:val="24"/>
        </w:rPr>
        <w:t>2</w:t>
      </w:r>
      <w:r w:rsidR="00EE77A1">
        <w:rPr>
          <w:rFonts w:ascii="Arial" w:hAnsi="Arial" w:cs="Arial"/>
          <w:b/>
          <w:bCs/>
          <w:sz w:val="24"/>
        </w:rPr>
        <w:t>-e</w:t>
      </w:r>
      <w:r w:rsidRPr="00FF2684">
        <w:rPr>
          <w:rFonts w:ascii="Arial" w:hAnsi="Arial" w:cs="Arial"/>
          <w:b/>
          <w:bCs/>
          <w:sz w:val="24"/>
        </w:rPr>
        <w:tab/>
      </w:r>
      <w:r w:rsidRPr="00FF2684">
        <w:rPr>
          <w:rFonts w:ascii="Arial" w:hAnsi="Arial" w:cs="Arial"/>
          <w:b/>
          <w:bCs/>
          <w:sz w:val="24"/>
        </w:rPr>
        <w:tab/>
      </w:r>
      <w:r w:rsidRPr="00FF2684">
        <w:rPr>
          <w:rFonts w:ascii="Arial" w:hAnsi="Arial" w:cs="Arial"/>
          <w:b/>
          <w:bCs/>
          <w:sz w:val="24"/>
        </w:rPr>
        <w:tab/>
        <w:t>R1-</w:t>
      </w:r>
      <w:r w:rsidR="008E6F66" w:rsidRPr="00FF2684">
        <w:rPr>
          <w:rFonts w:ascii="Arial" w:hAnsi="Arial" w:cs="Arial"/>
          <w:b/>
          <w:bCs/>
          <w:sz w:val="24"/>
        </w:rPr>
        <w:t>20</w:t>
      </w:r>
      <w:r w:rsidR="009E77C0">
        <w:rPr>
          <w:rFonts w:ascii="Arial" w:hAnsi="Arial" w:cs="Arial"/>
          <w:b/>
          <w:bCs/>
          <w:sz w:val="24"/>
        </w:rPr>
        <w:t>0</w:t>
      </w:r>
      <w:r w:rsidR="008E6F66">
        <w:rPr>
          <w:rFonts w:ascii="Arial" w:hAnsi="Arial" w:cs="Arial"/>
          <w:b/>
          <w:bCs/>
          <w:sz w:val="24"/>
        </w:rPr>
        <w:t>6252</w:t>
      </w:r>
    </w:p>
    <w:p w14:paraId="72FCE9CD" w14:textId="38A399EA" w:rsidR="002B5A12" w:rsidRPr="002B5A12" w:rsidRDefault="002B5A12" w:rsidP="002B5A12">
      <w:pPr>
        <w:tabs>
          <w:tab w:val="center" w:pos="4536"/>
          <w:tab w:val="right" w:pos="9072"/>
        </w:tabs>
        <w:rPr>
          <w:rFonts w:ascii="Arial" w:hAnsi="Arial" w:cs="Arial"/>
          <w:b/>
          <w:bCs/>
          <w:sz w:val="24"/>
          <w:lang w:eastAsia="ja-JP"/>
        </w:rPr>
      </w:pPr>
      <w:proofErr w:type="gramStart"/>
      <w:r w:rsidRPr="002B5A12">
        <w:rPr>
          <w:rFonts w:ascii="Arial" w:hAnsi="Arial" w:cs="Arial"/>
          <w:b/>
          <w:bCs/>
          <w:sz w:val="24"/>
          <w:lang w:eastAsia="ja-JP"/>
        </w:rPr>
        <w:t>e-Meeting</w:t>
      </w:r>
      <w:proofErr w:type="gramEnd"/>
      <w:r w:rsidRPr="002B5A12">
        <w:rPr>
          <w:rFonts w:ascii="Arial" w:hAnsi="Arial" w:cs="Arial"/>
          <w:b/>
          <w:bCs/>
          <w:sz w:val="24"/>
          <w:lang w:eastAsia="ja-JP"/>
        </w:rPr>
        <w:t xml:space="preserve">, </w:t>
      </w:r>
      <w:r w:rsidR="001560E8" w:rsidRPr="001560E8">
        <w:rPr>
          <w:rFonts w:ascii="Arial" w:hAnsi="Arial" w:cs="Arial"/>
          <w:b/>
          <w:bCs/>
          <w:sz w:val="24"/>
          <w:lang w:eastAsia="ja-JP"/>
        </w:rPr>
        <w:t>August 17th – 28th, 2020</w:t>
      </w:r>
    </w:p>
    <w:p w14:paraId="7D8330D3" w14:textId="77777777" w:rsidR="002E6B5E" w:rsidRPr="002B5A12" w:rsidRDefault="002E6B5E" w:rsidP="002E6B5E">
      <w:pPr>
        <w:pStyle w:val="a5"/>
        <w:jc w:val="both"/>
        <w:rPr>
          <w:i w:val="0"/>
          <w:iCs/>
          <w:sz w:val="24"/>
          <w:szCs w:val="24"/>
          <w:lang w:eastAsia="ja-JP"/>
        </w:rPr>
      </w:pPr>
    </w:p>
    <w:p w14:paraId="2CF51AFF" w14:textId="70A9EDCB"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1560E8">
        <w:rPr>
          <w:b/>
          <w:noProof/>
          <w:sz w:val="22"/>
          <w:szCs w:val="22"/>
          <w:lang w:val="en-US"/>
        </w:rPr>
        <w:t>8.3.1.1</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36E366D6" w:rsidR="00526C84" w:rsidRDefault="008768FE" w:rsidP="00526C8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
      <w:bookmarkStart w:id="2" w:name="OLE_LINK5"/>
      <w:r w:rsidR="00CA346A">
        <w:rPr>
          <w:b/>
          <w:noProof/>
          <w:sz w:val="22"/>
          <w:szCs w:val="22"/>
          <w:lang w:val="en-US"/>
        </w:rPr>
        <w:t>Discus</w:t>
      </w:r>
      <w:r w:rsidR="002B7737">
        <w:rPr>
          <w:b/>
          <w:noProof/>
          <w:sz w:val="22"/>
          <w:szCs w:val="22"/>
          <w:lang w:val="en-US"/>
        </w:rPr>
        <w:t>s</w:t>
      </w:r>
      <w:r w:rsidR="00AF3503">
        <w:rPr>
          <w:b/>
          <w:noProof/>
          <w:sz w:val="22"/>
          <w:szCs w:val="22"/>
          <w:lang w:val="en-US"/>
        </w:rPr>
        <w:t>i</w:t>
      </w:r>
      <w:r w:rsidR="002B7737">
        <w:rPr>
          <w:b/>
          <w:noProof/>
          <w:sz w:val="22"/>
          <w:szCs w:val="22"/>
          <w:lang w:val="en-US"/>
        </w:rPr>
        <w:t xml:space="preserve">on </w:t>
      </w:r>
      <w:r w:rsidR="00B1790E">
        <w:rPr>
          <w:b/>
          <w:noProof/>
          <w:sz w:val="22"/>
          <w:szCs w:val="22"/>
          <w:lang w:val="en-US"/>
        </w:rPr>
        <w:t>on</w:t>
      </w:r>
      <w:r w:rsidR="002B7737">
        <w:rPr>
          <w:b/>
          <w:noProof/>
          <w:sz w:val="22"/>
          <w:szCs w:val="22"/>
          <w:lang w:val="en-US"/>
        </w:rPr>
        <w:t xml:space="preserve"> n</w:t>
      </w:r>
      <w:r w:rsidR="00526C84" w:rsidRPr="00526C84">
        <w:rPr>
          <w:b/>
          <w:noProof/>
          <w:sz w:val="22"/>
          <w:szCs w:val="22"/>
          <w:lang w:val="en-US"/>
        </w:rPr>
        <w:t xml:space="preserve">ecessity and </w:t>
      </w:r>
      <w:r w:rsidR="002B7737">
        <w:rPr>
          <w:b/>
          <w:noProof/>
          <w:sz w:val="22"/>
          <w:szCs w:val="22"/>
          <w:lang w:val="en-US"/>
        </w:rPr>
        <w:t>s</w:t>
      </w:r>
      <w:r w:rsidR="00526C84" w:rsidRPr="00526C84">
        <w:rPr>
          <w:b/>
          <w:noProof/>
          <w:sz w:val="22"/>
          <w:szCs w:val="22"/>
          <w:lang w:val="en-US"/>
        </w:rPr>
        <w:t>upport of Physical Layer feedback enhancements</w:t>
      </w:r>
      <w:bookmarkEnd w:id="1"/>
      <w:bookmarkEnd w:id="2"/>
      <w:r w:rsidR="00526C84" w:rsidRPr="001D3F32">
        <w:rPr>
          <w:b/>
          <w:noProof/>
          <w:sz w:val="22"/>
          <w:szCs w:val="22"/>
          <w:lang w:val="en-US"/>
        </w:rPr>
        <w:t xml:space="preserve"> </w:t>
      </w:r>
    </w:p>
    <w:p w14:paraId="31A3C89E" w14:textId="0B27B616" w:rsidR="008768FE" w:rsidRPr="001D3F32" w:rsidRDefault="008768FE" w:rsidP="00526C84">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3" w:name="DocumentFor"/>
      <w:bookmarkEnd w:id="3"/>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643E82E0" w14:textId="77777777" w:rsidR="002B7737" w:rsidRDefault="002B7737" w:rsidP="002B7737">
      <w:pPr>
        <w:rPr>
          <w:lang w:eastAsia="ja-JP"/>
        </w:rPr>
      </w:pPr>
      <w:bookmarkStart w:id="4" w:name="OLE_LINK10"/>
      <w:bookmarkStart w:id="5" w:name="OLE_LINK11"/>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w:t>
      </w:r>
      <w:proofErr w:type="spellStart"/>
      <w:r w:rsidRPr="00580326">
        <w:rPr>
          <w:lang w:eastAsia="ja-JP"/>
        </w:rPr>
        <w:t>IoT</w:t>
      </w:r>
      <w:proofErr w:type="spellEnd"/>
      <w:r w:rsidRPr="00580326">
        <w:rPr>
          <w:lang w:eastAsia="ja-JP"/>
        </w:rPr>
        <w:t>) and ultra-reliable and low latency communication (URLLC) support for NR</w:t>
      </w:r>
      <w:r>
        <w:rPr>
          <w:lang w:eastAsia="ja-JP"/>
        </w:rPr>
        <w:t xml:space="preserve"> was approved. The first objective is about whether some physical layer feedback enhancements should be studied and specified for URLLC, including HARQ-ACK and CSI feedback enhancements. The objective is showed below.</w:t>
      </w:r>
    </w:p>
    <w:p w14:paraId="4D2FB4F3" w14:textId="77777777" w:rsidR="002B7737" w:rsidRPr="00E40AA1" w:rsidRDefault="002B7737" w:rsidP="003D1937">
      <w:pPr>
        <w:numPr>
          <w:ilvl w:val="0"/>
          <w:numId w:val="28"/>
        </w:numPr>
        <w:overflowPunct w:val="0"/>
        <w:autoSpaceDE w:val="0"/>
        <w:autoSpaceDN w:val="0"/>
        <w:rPr>
          <w:lang w:val="en-US" w:eastAsia="fi-FI"/>
        </w:rPr>
      </w:pPr>
      <w:r w:rsidRPr="00E40AA1">
        <w:rPr>
          <w:lang w:val="en-US"/>
        </w:rPr>
        <w:t xml:space="preserve">Study, identify and specify if needed, required Physical Layer feedback enhancements for meeting URLLC requirements covering </w:t>
      </w:r>
    </w:p>
    <w:p w14:paraId="3A3DA57F" w14:textId="77777777" w:rsidR="002B7737" w:rsidRPr="00E40AA1" w:rsidRDefault="002B7737" w:rsidP="003D1937">
      <w:pPr>
        <w:numPr>
          <w:ilvl w:val="2"/>
          <w:numId w:val="28"/>
        </w:numPr>
        <w:overflowPunct w:val="0"/>
        <w:autoSpaceDE w:val="0"/>
        <w:autoSpaceDN w:val="0"/>
        <w:rPr>
          <w:lang w:val="en-US"/>
        </w:rPr>
      </w:pPr>
      <w:r w:rsidRPr="00E40AA1">
        <w:rPr>
          <w:lang w:val="en-US"/>
        </w:rPr>
        <w:t>UE feedback enhancements for HARQ-ACK [RAN1]</w:t>
      </w:r>
    </w:p>
    <w:p w14:paraId="6A02BD18" w14:textId="77777777" w:rsidR="002B7737" w:rsidRPr="00E40AA1" w:rsidRDefault="002B7737" w:rsidP="003D1937">
      <w:pPr>
        <w:pStyle w:val="aff8"/>
        <w:numPr>
          <w:ilvl w:val="2"/>
          <w:numId w:val="28"/>
        </w:numPr>
        <w:overflowPunct w:val="0"/>
        <w:autoSpaceDE w:val="0"/>
        <w:autoSpaceDN w:val="0"/>
        <w:ind w:leftChars="0"/>
        <w:rPr>
          <w:rFonts w:eastAsia="Times New Roman"/>
          <w:lang w:val="en-US"/>
        </w:rPr>
      </w:pPr>
      <w:r w:rsidRPr="00E40AA1">
        <w:rPr>
          <w:rFonts w:eastAsia="Times New Roman"/>
          <w:lang w:val="en-US"/>
        </w:rPr>
        <w:t>CSI feedback enhancements to allow for more accurate MCS selection [RAN1]</w:t>
      </w:r>
    </w:p>
    <w:p w14:paraId="061D3842" w14:textId="77777777" w:rsidR="002B7737" w:rsidRPr="00EC4673" w:rsidRDefault="002B7737" w:rsidP="002B7737">
      <w:pPr>
        <w:pStyle w:val="aff8"/>
        <w:ind w:left="800"/>
        <w:rPr>
          <w:rFonts w:eastAsia="Times New Roman"/>
          <w:lang w:val="en-U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p w14:paraId="2A03FD17" w14:textId="77777777" w:rsidR="002B7737" w:rsidRPr="00580326" w:rsidRDefault="002B7737" w:rsidP="002B7737">
      <w:pPr>
        <w:rPr>
          <w:lang w:val="en-US" w:eastAsia="ja-JP"/>
        </w:rPr>
      </w:pPr>
    </w:p>
    <w:p w14:paraId="4AA07804" w14:textId="493F091A" w:rsidR="002B7737" w:rsidRDefault="002B7737" w:rsidP="00E17497">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lang w:eastAsia="zh-CN"/>
        </w:rPr>
        <w:t>initial thoughts</w:t>
      </w:r>
      <w:r w:rsidRPr="001D3F32">
        <w:rPr>
          <w:rFonts w:eastAsia="宋体"/>
          <w:lang w:eastAsia="zh-CN"/>
        </w:rPr>
        <w:t xml:space="preserve"> on</w:t>
      </w:r>
      <w:r>
        <w:rPr>
          <w:rFonts w:eastAsia="宋体"/>
          <w:lang w:eastAsia="zh-CN"/>
        </w:rPr>
        <w:t xml:space="preserve"> </w:t>
      </w:r>
      <w:r w:rsidRPr="001560E8">
        <w:rPr>
          <w:rFonts w:eastAsia="宋体"/>
          <w:lang w:eastAsia="zh-CN"/>
        </w:rPr>
        <w:t>Physical Layer</w:t>
      </w:r>
      <w:r w:rsidR="006E0EC8">
        <w:rPr>
          <w:rFonts w:eastAsia="宋体"/>
          <w:lang w:eastAsia="zh-CN"/>
        </w:rPr>
        <w:t xml:space="preserve"> UE</w:t>
      </w:r>
      <w:r w:rsidRPr="001560E8">
        <w:rPr>
          <w:rFonts w:eastAsia="宋体"/>
          <w:lang w:eastAsia="zh-CN"/>
        </w:rPr>
        <w:t xml:space="preserve"> feedback</w:t>
      </w:r>
      <w:r>
        <w:rPr>
          <w:rFonts w:eastAsia="宋体"/>
          <w:lang w:eastAsia="zh-CN"/>
        </w:rPr>
        <w:t xml:space="preserve"> enhancements</w:t>
      </w:r>
      <w:r w:rsidR="006E0EC8">
        <w:rPr>
          <w:rFonts w:eastAsia="宋体"/>
          <w:lang w:eastAsia="zh-CN"/>
        </w:rPr>
        <w:t xml:space="preserve"> </w:t>
      </w:r>
      <w:r w:rsidR="006E0EC8" w:rsidRPr="00E40AA1">
        <w:rPr>
          <w:lang w:val="en-US"/>
        </w:rPr>
        <w:t>for HARQ-ACK [RAN1]</w:t>
      </w:r>
      <w:r w:rsidRPr="001D3F32">
        <w:rPr>
          <w:lang w:eastAsia="ja-JP"/>
        </w:rPr>
        <w:t>.</w:t>
      </w:r>
      <w:bookmarkEnd w:id="4"/>
      <w:bookmarkEnd w:id="5"/>
    </w:p>
    <w:p w14:paraId="6F295678" w14:textId="1BA76804" w:rsidR="00801E8E" w:rsidRDefault="00801E8E" w:rsidP="00801E8E">
      <w:pPr>
        <w:pStyle w:val="1"/>
        <w:tabs>
          <w:tab w:val="num" w:pos="426"/>
        </w:tabs>
        <w:ind w:left="426" w:hanging="426"/>
        <w:rPr>
          <w:szCs w:val="36"/>
          <w:lang w:eastAsia="ja-JP"/>
        </w:rPr>
      </w:pPr>
      <w:r w:rsidRPr="00801E8E">
        <w:rPr>
          <w:szCs w:val="36"/>
          <w:lang w:eastAsia="ja-JP"/>
        </w:rPr>
        <w:t>Discussion</w:t>
      </w:r>
    </w:p>
    <w:p w14:paraId="36285153" w14:textId="7EEF9A9E" w:rsidR="00694CB5" w:rsidRDefault="00694CB5" w:rsidP="00694CB5">
      <w:pPr>
        <w:jc w:val="both"/>
        <w:rPr>
          <w:rFonts w:eastAsia="宋体"/>
          <w:lang w:eastAsia="zh-CN"/>
        </w:rPr>
      </w:pPr>
      <w:r>
        <w:rPr>
          <w:rFonts w:eastAsia="宋体" w:hint="eastAsia"/>
          <w:lang w:eastAsia="zh-CN"/>
        </w:rPr>
        <w:t>I</w:t>
      </w:r>
      <w:r>
        <w:rPr>
          <w:rFonts w:eastAsia="宋体"/>
          <w:lang w:eastAsia="zh-CN"/>
        </w:rPr>
        <w:t xml:space="preserve">n Rel-16 URLLC, type </w:t>
      </w:r>
      <w:r w:rsidR="00E80990">
        <w:rPr>
          <w:rFonts w:eastAsia="宋体"/>
          <w:lang w:eastAsia="zh-CN"/>
        </w:rPr>
        <w:t>1</w:t>
      </w:r>
      <w:r>
        <w:rPr>
          <w:rFonts w:eastAsia="宋体"/>
          <w:lang w:eastAsia="zh-CN"/>
        </w:rPr>
        <w:t xml:space="preserve"> codebook is</w:t>
      </w:r>
      <w:r w:rsidR="00E80990">
        <w:rPr>
          <w:rFonts w:eastAsia="宋体"/>
          <w:lang w:eastAsia="zh-CN"/>
        </w:rPr>
        <w:t xml:space="preserve"> not </w:t>
      </w:r>
      <w:r>
        <w:rPr>
          <w:rFonts w:eastAsia="宋体"/>
          <w:lang w:eastAsia="zh-CN"/>
        </w:rPr>
        <w:t xml:space="preserve">supported </w:t>
      </w:r>
      <w:r w:rsidR="00E80990">
        <w:rPr>
          <w:rFonts w:eastAsia="宋体"/>
          <w:lang w:eastAsia="zh-CN"/>
        </w:rPr>
        <w:t xml:space="preserve">for sub-slot based HARQ-ACK transmission. However, </w:t>
      </w:r>
      <w:r w:rsidR="00326FA9">
        <w:rPr>
          <w:rFonts w:eastAsia="宋体"/>
          <w:lang w:eastAsia="zh-CN"/>
        </w:rPr>
        <w:t xml:space="preserve">the reliability of type 2 codebook </w:t>
      </w:r>
      <w:r w:rsidR="00E80990">
        <w:rPr>
          <w:rFonts w:eastAsia="宋体"/>
          <w:lang w:eastAsia="zh-CN"/>
        </w:rPr>
        <w:t>may</w:t>
      </w:r>
      <w:r w:rsidR="00326FA9">
        <w:rPr>
          <w:rFonts w:eastAsia="宋体"/>
          <w:lang w:eastAsia="zh-CN"/>
        </w:rPr>
        <w:t xml:space="preserve"> be greatly affected by</w:t>
      </w:r>
      <w:r w:rsidR="00326FA9" w:rsidRPr="00326FA9">
        <w:rPr>
          <w:rFonts w:eastAsia="宋体"/>
          <w:lang w:eastAsia="zh-CN"/>
        </w:rPr>
        <w:t xml:space="preserve"> </w:t>
      </w:r>
      <w:r w:rsidR="00326FA9">
        <w:rPr>
          <w:rFonts w:eastAsia="宋体"/>
          <w:lang w:eastAsia="zh-CN"/>
        </w:rPr>
        <w:t>DCI false alarm, e</w:t>
      </w:r>
      <w:r w:rsidR="00E80990">
        <w:rPr>
          <w:rFonts w:eastAsia="宋体"/>
          <w:lang w:eastAsia="zh-CN"/>
        </w:rPr>
        <w:t xml:space="preserve">specially when </w:t>
      </w:r>
      <w:r w:rsidR="00F43C74">
        <w:rPr>
          <w:rFonts w:eastAsia="宋体" w:hint="eastAsia"/>
          <w:lang w:eastAsia="zh-CN"/>
        </w:rPr>
        <w:t>a</w:t>
      </w:r>
      <w:r w:rsidR="00F43C74">
        <w:rPr>
          <w:rFonts w:eastAsia="宋体"/>
          <w:lang w:eastAsia="zh-CN"/>
        </w:rPr>
        <w:t xml:space="preserve"> </w:t>
      </w:r>
      <w:r w:rsidR="00E80990">
        <w:rPr>
          <w:rFonts w:eastAsia="宋体"/>
          <w:lang w:eastAsia="zh-CN"/>
        </w:rPr>
        <w:t xml:space="preserve">single cell is configured </w:t>
      </w:r>
      <w:r w:rsidR="00DE049D">
        <w:rPr>
          <w:rFonts w:eastAsia="宋体"/>
          <w:lang w:eastAsia="zh-CN"/>
        </w:rPr>
        <w:t>and no</w:t>
      </w:r>
      <w:r w:rsidR="00F43C74">
        <w:rPr>
          <w:rFonts w:eastAsia="宋体"/>
          <w:lang w:eastAsia="zh-CN"/>
        </w:rPr>
        <w:t xml:space="preserve"> </w:t>
      </w:r>
      <w:r w:rsidR="00E80990">
        <w:rPr>
          <w:rFonts w:eastAsia="宋体"/>
          <w:lang w:eastAsia="zh-CN"/>
        </w:rPr>
        <w:t xml:space="preserve">total DAI </w:t>
      </w:r>
      <w:r w:rsidR="00F43C74">
        <w:rPr>
          <w:rFonts w:eastAsia="宋体"/>
          <w:lang w:eastAsia="zh-CN"/>
        </w:rPr>
        <w:t>indication exists</w:t>
      </w:r>
      <w:r w:rsidR="00E80990">
        <w:rPr>
          <w:rFonts w:eastAsia="宋体"/>
          <w:lang w:eastAsia="zh-CN"/>
        </w:rPr>
        <w:t xml:space="preserve">. Considering this, sub-slot based type1 HARQ-ACK codebook </w:t>
      </w:r>
      <w:r w:rsidR="00326FA9">
        <w:rPr>
          <w:rFonts w:eastAsia="宋体"/>
          <w:lang w:eastAsia="zh-CN"/>
        </w:rPr>
        <w:t>should</w:t>
      </w:r>
      <w:r w:rsidR="00E80990">
        <w:rPr>
          <w:rFonts w:eastAsia="宋体"/>
          <w:lang w:eastAsia="zh-CN"/>
        </w:rPr>
        <w:t xml:space="preserve"> be supported in Rel-17 URLLC to further enhancement UCI reliability</w:t>
      </w:r>
      <w:r w:rsidR="008E6F66">
        <w:rPr>
          <w:rFonts w:eastAsia="宋体"/>
          <w:lang w:eastAsia="zh-CN"/>
        </w:rPr>
        <w:t xml:space="preserve"> and flexibility</w:t>
      </w:r>
      <w:r w:rsidR="00E80990">
        <w:rPr>
          <w:rFonts w:eastAsia="宋体"/>
          <w:lang w:eastAsia="zh-CN"/>
        </w:rPr>
        <w:t xml:space="preserve">. </w:t>
      </w:r>
    </w:p>
    <w:p w14:paraId="1EC55466" w14:textId="4DA99288" w:rsidR="00B755F0" w:rsidRDefault="00E80990" w:rsidP="00B755F0">
      <w:pPr>
        <w:jc w:val="both"/>
        <w:rPr>
          <w:rFonts w:eastAsia="宋体"/>
          <w:lang w:eastAsia="zh-CN"/>
        </w:rPr>
      </w:pPr>
      <w:r>
        <w:rPr>
          <w:rFonts w:eastAsia="宋体"/>
          <w:lang w:eastAsia="zh-CN"/>
        </w:rPr>
        <w:t>If two HARQ-ACK codebooks with different priorit</w:t>
      </w:r>
      <w:r w:rsidR="00866D53">
        <w:rPr>
          <w:rFonts w:eastAsia="宋体"/>
          <w:lang w:eastAsia="zh-CN"/>
        </w:rPr>
        <w:t>ies</w:t>
      </w:r>
      <w:r>
        <w:rPr>
          <w:rFonts w:eastAsia="宋体"/>
          <w:lang w:eastAsia="zh-CN"/>
        </w:rPr>
        <w:t xml:space="preserve"> are configured for a UE, </w:t>
      </w:r>
      <w:r w:rsidR="00C0746A">
        <w:rPr>
          <w:rFonts w:eastAsia="宋体"/>
          <w:lang w:eastAsia="zh-CN"/>
        </w:rPr>
        <w:t>for example one codebook is slot based and the other one is sub-slot based, or both two codebooks are sub-slot based with different sub-slot length</w:t>
      </w:r>
      <w:r w:rsidR="00DE049D">
        <w:rPr>
          <w:rFonts w:eastAsia="宋体"/>
          <w:lang w:eastAsia="zh-CN"/>
        </w:rPr>
        <w:t>s</w:t>
      </w:r>
      <w:r w:rsidR="00C0746A">
        <w:rPr>
          <w:rFonts w:eastAsia="宋体"/>
          <w:lang w:eastAsia="zh-CN"/>
        </w:rPr>
        <w:t xml:space="preserve">, </w:t>
      </w:r>
      <w:r w:rsidR="00866D53">
        <w:rPr>
          <w:rFonts w:eastAsia="宋体"/>
          <w:lang w:eastAsia="zh-CN"/>
        </w:rPr>
        <w:t xml:space="preserve">a </w:t>
      </w:r>
      <w:r w:rsidR="00C0746A">
        <w:rPr>
          <w:rFonts w:eastAsia="宋体"/>
          <w:lang w:eastAsia="zh-CN"/>
        </w:rPr>
        <w:t>codebook should be separated generated for each priority from the perspective of UE implementation burden.</w:t>
      </w:r>
    </w:p>
    <w:p w14:paraId="0B7E776B" w14:textId="109C6655" w:rsidR="00E80990" w:rsidRDefault="00B755F0" w:rsidP="00B755F0">
      <w:pPr>
        <w:jc w:val="both"/>
        <w:rPr>
          <w:rFonts w:eastAsia="宋体"/>
          <w:lang w:eastAsia="zh-CN"/>
        </w:rPr>
      </w:pPr>
      <w:r>
        <w:rPr>
          <w:rFonts w:eastAsia="宋体"/>
          <w:lang w:eastAsia="zh-CN"/>
        </w:rPr>
        <w:t xml:space="preserve">Meanwhile, since the available symbol resource for sub-slot PUCCH is generally smaller than that of slot based PUCCH, the codebook size needs to be constrained to grantee the UCI </w:t>
      </w:r>
      <w:r w:rsidR="008E6F66">
        <w:rPr>
          <w:rFonts w:eastAsia="宋体"/>
          <w:lang w:eastAsia="zh-CN"/>
        </w:rPr>
        <w:t xml:space="preserve">decoding </w:t>
      </w:r>
      <w:r>
        <w:rPr>
          <w:rFonts w:eastAsia="宋体"/>
          <w:lang w:eastAsia="zh-CN"/>
        </w:rPr>
        <w:t xml:space="preserve">reliability. Note that </w:t>
      </w:r>
      <w:r w:rsidR="00024524">
        <w:rPr>
          <w:rFonts w:eastAsia="宋体"/>
          <w:lang w:eastAsia="zh-CN"/>
        </w:rPr>
        <w:t xml:space="preserve">the type 1 codebook size is </w:t>
      </w:r>
      <w:r w:rsidR="00326FA9">
        <w:rPr>
          <w:rFonts w:eastAsia="宋体"/>
          <w:lang w:eastAsia="zh-CN"/>
        </w:rPr>
        <w:t xml:space="preserve">a </w:t>
      </w:r>
      <w:r w:rsidR="00024524">
        <w:rPr>
          <w:rFonts w:eastAsia="宋体"/>
          <w:lang w:eastAsia="zh-CN"/>
        </w:rPr>
        <w:t xml:space="preserve">multiple of configured </w:t>
      </w:r>
      <w:r w:rsidR="00382DFB">
        <w:rPr>
          <w:rFonts w:eastAsia="宋体" w:hint="eastAsia"/>
          <w:lang w:eastAsia="zh-CN"/>
        </w:rPr>
        <w:t>number</w:t>
      </w:r>
      <w:r w:rsidR="00382DFB">
        <w:rPr>
          <w:rFonts w:eastAsia="宋体"/>
          <w:lang w:eastAsia="zh-CN"/>
        </w:rPr>
        <w:t xml:space="preserve"> </w:t>
      </w:r>
      <w:r w:rsidR="00024524">
        <w:rPr>
          <w:rFonts w:eastAsia="宋体"/>
          <w:lang w:eastAsia="zh-CN"/>
        </w:rPr>
        <w:t>of K1 value</w:t>
      </w:r>
      <w:r w:rsidR="00382DFB">
        <w:rPr>
          <w:rFonts w:eastAsia="宋体"/>
          <w:lang w:eastAsia="zh-CN"/>
        </w:rPr>
        <w:t>s</w:t>
      </w:r>
      <w:r w:rsidR="00024524">
        <w:rPr>
          <w:rFonts w:eastAsia="宋体"/>
          <w:lang w:eastAsia="zh-CN"/>
        </w:rPr>
        <w:t xml:space="preserve">, configuring a </w:t>
      </w:r>
      <w:r w:rsidR="00326FA9">
        <w:rPr>
          <w:rFonts w:eastAsia="宋体"/>
          <w:lang w:eastAsia="zh-CN"/>
        </w:rPr>
        <w:t xml:space="preserve">relatively </w:t>
      </w:r>
      <w:r w:rsidR="00024524">
        <w:rPr>
          <w:rFonts w:eastAsia="宋体"/>
          <w:lang w:eastAsia="zh-CN"/>
        </w:rPr>
        <w:t xml:space="preserve">small set of K1 values may be an effectively way to reduce the codebook size. </w:t>
      </w:r>
    </w:p>
    <w:p w14:paraId="54880876" w14:textId="577DDA6B" w:rsidR="00435F91" w:rsidRDefault="00435F91" w:rsidP="00435F91">
      <w:pPr>
        <w:jc w:val="both"/>
        <w:rPr>
          <w:rFonts w:eastAsia="宋体"/>
          <w:lang w:eastAsia="zh-CN"/>
        </w:rPr>
      </w:pPr>
      <w:r>
        <w:rPr>
          <w:rFonts w:eastAsia="宋体"/>
          <w:b/>
          <w:i/>
          <w:lang w:eastAsia="zh-CN"/>
        </w:rPr>
        <w:t xml:space="preserve">Proposal </w:t>
      </w:r>
      <w:r w:rsidR="00A50A20">
        <w:rPr>
          <w:rFonts w:eastAsia="宋体"/>
          <w:b/>
          <w:i/>
          <w:lang w:eastAsia="zh-CN"/>
        </w:rPr>
        <w:t>1</w:t>
      </w:r>
      <w:r>
        <w:rPr>
          <w:rFonts w:eastAsia="宋体"/>
          <w:b/>
          <w:i/>
          <w:lang w:eastAsia="zh-CN"/>
        </w:rPr>
        <w:t xml:space="preserve">. Support </w:t>
      </w:r>
      <w:r w:rsidRPr="00CE3627">
        <w:rPr>
          <w:rFonts w:eastAsia="宋体"/>
          <w:b/>
          <w:i/>
          <w:lang w:eastAsia="zh-CN"/>
        </w:rPr>
        <w:t>sub-slot based type1 HARQ-ACK codebook in Rel-17 URLLC to further enhancement UCI reliability.</w:t>
      </w:r>
      <w:r>
        <w:rPr>
          <w:rFonts w:eastAsia="宋体"/>
          <w:b/>
          <w:i/>
          <w:lang w:eastAsia="zh-CN"/>
        </w:rPr>
        <w:t xml:space="preserve"> </w:t>
      </w:r>
    </w:p>
    <w:p w14:paraId="3E458C72" w14:textId="3B1A2698" w:rsidR="00435F91" w:rsidRDefault="00435F91" w:rsidP="00435F91">
      <w:pPr>
        <w:jc w:val="both"/>
        <w:rPr>
          <w:rFonts w:eastAsia="宋体"/>
          <w:b/>
          <w:i/>
          <w:lang w:eastAsia="zh-CN"/>
        </w:rPr>
      </w:pPr>
      <w:r w:rsidRPr="00CE3627">
        <w:rPr>
          <w:rFonts w:eastAsia="宋体"/>
          <w:b/>
          <w:i/>
          <w:lang w:eastAsia="zh-CN"/>
        </w:rPr>
        <w:t xml:space="preserve">Proposal </w:t>
      </w:r>
      <w:r w:rsidR="00A50A20">
        <w:rPr>
          <w:rFonts w:eastAsia="宋体"/>
          <w:b/>
          <w:i/>
          <w:lang w:eastAsia="zh-CN"/>
        </w:rPr>
        <w:t>2</w:t>
      </w:r>
      <w:r w:rsidRPr="00CE3627">
        <w:rPr>
          <w:rFonts w:eastAsia="宋体"/>
          <w:b/>
          <w:i/>
          <w:lang w:eastAsia="zh-CN"/>
        </w:rPr>
        <w:t>.</w:t>
      </w:r>
      <w:r>
        <w:rPr>
          <w:rFonts w:eastAsia="宋体"/>
          <w:b/>
          <w:i/>
          <w:lang w:eastAsia="zh-CN"/>
        </w:rPr>
        <w:t xml:space="preserve"> The codebook size should be constrained for sub-slot based type 1 codebook. </w:t>
      </w:r>
    </w:p>
    <w:p w14:paraId="313E0205" w14:textId="24305A32" w:rsidR="006B7AB9" w:rsidRPr="00D209E3" w:rsidRDefault="006B7AB9" w:rsidP="006B7AB9">
      <w:pPr>
        <w:pStyle w:val="aff8"/>
        <w:numPr>
          <w:ilvl w:val="0"/>
          <w:numId w:val="26"/>
        </w:numPr>
        <w:ind w:leftChars="0"/>
        <w:rPr>
          <w:rFonts w:eastAsia="宋体"/>
          <w:lang w:eastAsia="zh-CN"/>
        </w:rPr>
      </w:pPr>
      <w:r w:rsidRPr="00435F91">
        <w:rPr>
          <w:rFonts w:eastAsia="宋体"/>
          <w:lang w:eastAsia="zh-CN"/>
        </w:rPr>
        <w:t xml:space="preserve">Determine the union set of </w:t>
      </w:r>
      <w:r>
        <w:rPr>
          <w:rFonts w:eastAsia="宋体"/>
          <w:lang w:eastAsia="zh-CN"/>
        </w:rPr>
        <w:t>K1</w:t>
      </w:r>
      <w:r w:rsidRPr="00435F91">
        <w:rPr>
          <w:rFonts w:eastAsia="宋体"/>
          <w:lang w:eastAsia="zh-CN"/>
        </w:rPr>
        <w:t xml:space="preserve"> </w:t>
      </w:r>
    </w:p>
    <w:p w14:paraId="693294EC" w14:textId="7233F7E0" w:rsidR="00435F91" w:rsidRPr="006B7AB9" w:rsidRDefault="00382DFB" w:rsidP="00B755F0">
      <w:pPr>
        <w:jc w:val="both"/>
        <w:rPr>
          <w:rFonts w:eastAsia="宋体"/>
          <w:lang w:eastAsia="zh-CN"/>
        </w:rPr>
      </w:pPr>
      <w:r>
        <w:rPr>
          <w:rFonts w:eastAsia="宋体"/>
          <w:lang w:eastAsia="zh-CN"/>
        </w:rPr>
        <w:t>For sub-slot based type1 codebook, t</w:t>
      </w:r>
      <w:r w:rsidR="00A46C67">
        <w:rPr>
          <w:rFonts w:eastAsia="宋体"/>
          <w:lang w:eastAsia="zh-CN"/>
        </w:rPr>
        <w:t xml:space="preserve">he determination of set of slot timing values K1 associated with the active UL BWP can be exactly same as that for slot based codebook </w:t>
      </w:r>
      <w:r w:rsidR="00326CE4">
        <w:rPr>
          <w:rFonts w:eastAsia="宋体"/>
          <w:lang w:eastAsia="zh-CN"/>
        </w:rPr>
        <w:t xml:space="preserve">written </w:t>
      </w:r>
      <w:r w:rsidR="00A46C67">
        <w:rPr>
          <w:rFonts w:eastAsia="宋体"/>
          <w:lang w:eastAsia="zh-CN"/>
        </w:rPr>
        <w:t>in Section 9.1.2.1 of TS 38.213</w:t>
      </w:r>
      <w:r w:rsidR="00A578F5">
        <w:rPr>
          <w:rFonts w:eastAsia="宋体"/>
          <w:lang w:eastAsia="zh-CN"/>
        </w:rPr>
        <w:t>, by noticing that each K1 value is in the unit of sub-slot.</w:t>
      </w:r>
    </w:p>
    <w:p w14:paraId="11F3E5D4" w14:textId="7D6748B0" w:rsidR="00435F91" w:rsidRPr="00D209E3" w:rsidRDefault="00435F91" w:rsidP="00435F91">
      <w:pPr>
        <w:pStyle w:val="aff8"/>
        <w:numPr>
          <w:ilvl w:val="0"/>
          <w:numId w:val="26"/>
        </w:numPr>
        <w:ind w:leftChars="0"/>
        <w:rPr>
          <w:rFonts w:eastAsia="宋体"/>
          <w:lang w:eastAsia="zh-CN"/>
        </w:rPr>
      </w:pPr>
      <w:r w:rsidRPr="00435F91">
        <w:rPr>
          <w:rFonts w:eastAsia="宋体"/>
          <w:lang w:eastAsia="zh-CN"/>
        </w:rPr>
        <w:t xml:space="preserve">Determine the union set of row indexed of TDRAs </w:t>
      </w:r>
    </w:p>
    <w:p w14:paraId="0F0E3C4F" w14:textId="2076C6EB" w:rsidR="00435F91" w:rsidRPr="00435F91" w:rsidRDefault="00435F91" w:rsidP="00435F91">
      <w:pPr>
        <w:jc w:val="both"/>
        <w:rPr>
          <w:rFonts w:eastAsia="宋体"/>
          <w:lang w:eastAsia="zh-CN"/>
        </w:rPr>
      </w:pPr>
      <w:r>
        <w:rPr>
          <w:rFonts w:eastAsia="宋体" w:hint="eastAsia"/>
          <w:lang w:eastAsia="zh-CN"/>
        </w:rPr>
        <w:lastRenderedPageBreak/>
        <w:t>I</w:t>
      </w:r>
      <w:r>
        <w:rPr>
          <w:rFonts w:eastAsia="宋体"/>
          <w:lang w:eastAsia="zh-CN"/>
        </w:rPr>
        <w:t xml:space="preserve">n Rel-16 </w:t>
      </w:r>
      <w:r w:rsidR="00382DFB">
        <w:rPr>
          <w:rFonts w:eastAsia="宋体"/>
          <w:lang w:eastAsia="zh-CN"/>
        </w:rPr>
        <w:t>URLLC</w:t>
      </w:r>
      <w:r>
        <w:rPr>
          <w:rFonts w:eastAsia="宋体"/>
          <w:lang w:eastAsia="zh-CN"/>
        </w:rPr>
        <w:t xml:space="preserve">, it supports </w:t>
      </w:r>
      <w:r w:rsidR="00382DFB">
        <w:rPr>
          <w:rFonts w:eastAsia="宋体"/>
          <w:lang w:eastAsia="zh-CN"/>
        </w:rPr>
        <w:t xml:space="preserve">to </w:t>
      </w:r>
      <w:r>
        <w:rPr>
          <w:rFonts w:eastAsia="宋体"/>
          <w:lang w:eastAsia="zh-CN"/>
        </w:rPr>
        <w:t>use PDCCH starting symbol as the r</w:t>
      </w:r>
      <w:r w:rsidRPr="00435F91">
        <w:rPr>
          <w:rFonts w:eastAsia="宋体"/>
          <w:lang w:eastAsia="zh-CN"/>
        </w:rPr>
        <w:t>eference</w:t>
      </w:r>
      <w:r>
        <w:rPr>
          <w:rFonts w:eastAsia="宋体"/>
          <w:lang w:eastAsia="zh-CN"/>
        </w:rPr>
        <w:t xml:space="preserve"> </w:t>
      </w:r>
      <w:r w:rsidRPr="00435F91">
        <w:rPr>
          <w:rFonts w:eastAsia="宋体"/>
          <w:lang w:eastAsia="zh-CN"/>
        </w:rPr>
        <w:t>of</w:t>
      </w:r>
      <w:r>
        <w:rPr>
          <w:rFonts w:eastAsia="宋体"/>
          <w:lang w:eastAsia="zh-CN"/>
        </w:rPr>
        <w:t xml:space="preserve"> </w:t>
      </w:r>
      <w:r w:rsidRPr="00435F91">
        <w:rPr>
          <w:rFonts w:eastAsia="宋体"/>
          <w:lang w:eastAsia="zh-CN"/>
        </w:rPr>
        <w:t>SLIV</w:t>
      </w:r>
      <w:r>
        <w:rPr>
          <w:rFonts w:eastAsia="宋体"/>
          <w:lang w:eastAsia="zh-CN"/>
        </w:rPr>
        <w:t xml:space="preserve">, as specified in TS38.213. In this case, </w:t>
      </w:r>
      <w:r w:rsidRPr="00326CE4">
        <w:rPr>
          <w:lang w:val="de-AT"/>
        </w:rPr>
        <w:t xml:space="preserve">a new row index in </w:t>
      </w:r>
      <w:r w:rsidRPr="00326CE4">
        <w:t xml:space="preserve">the set of row indexes of </w:t>
      </w:r>
      <w:r w:rsidRPr="00326CE4">
        <w:rPr>
          <w:lang w:val="en-US"/>
        </w:rPr>
        <w:t>the</w:t>
      </w:r>
      <w:r w:rsidRPr="00326CE4">
        <w:t xml:space="preserve"> table by replacing the starting symbol </w:t>
      </w:r>
      <m:oMath>
        <m:r>
          <m:rPr>
            <m:sty m:val="p"/>
          </m:rPr>
          <w:rPr>
            <w:rFonts w:ascii="Cambria Math" w:hAnsi="Cambria Math"/>
          </w:rPr>
          <m:t>S</m:t>
        </m:r>
      </m:oMath>
      <w:r w:rsidRPr="00326CE4">
        <w:t xml:space="preserve"> of the row index by </w:t>
      </w:r>
      <m:oMath>
        <m:sSub>
          <m:sSubPr>
            <m:ctrlPr>
              <w:rPr>
                <w:rFonts w:ascii="Cambria Math" w:hAnsi="Cambria Math"/>
              </w:rPr>
            </m:ctrlPr>
          </m:sSubPr>
          <m:e>
            <m:r>
              <m:rPr>
                <m:sty m:val="p"/>
              </m:rPr>
              <w:rPr>
                <w:rFonts w:ascii="Cambria Math" w:hAnsi="Cambria Math"/>
              </w:rPr>
              <m:t>S+S</m:t>
            </m:r>
          </m:e>
          <m:sub>
            <m:r>
              <m:rPr>
                <m:sty m:val="p"/>
              </m:rPr>
              <w:rPr>
                <w:rFonts w:ascii="Cambria Math" w:hAnsi="Cambria Math"/>
              </w:rPr>
              <m:t>0</m:t>
            </m:r>
          </m:sub>
        </m:sSub>
      </m:oMath>
      <w:r w:rsidRPr="00326CE4">
        <w:rPr>
          <w:rFonts w:eastAsia="宋体"/>
          <w:lang w:eastAsia="zh-CN"/>
        </w:rPr>
        <w:t xml:space="preserve"> should be added.</w:t>
      </w:r>
      <w:r w:rsidRPr="00435F91">
        <w:rPr>
          <w:rFonts w:eastAsia="宋体"/>
          <w:lang w:eastAsia="zh-CN"/>
        </w:rPr>
        <w:t xml:space="preserve"> </w:t>
      </w:r>
      <w:r>
        <w:rPr>
          <w:rFonts w:eastAsia="宋体"/>
          <w:lang w:eastAsia="zh-CN"/>
        </w:rPr>
        <w:t xml:space="preserve">It means that the more TDRA rows needs to be added for generating type 1 codebook when monitoring </w:t>
      </w:r>
      <w:r w:rsidRPr="00FA525C">
        <w:rPr>
          <w:rFonts w:eastAsia="宋体"/>
          <w:lang w:eastAsia="zh-CN"/>
        </w:rPr>
        <w:t>DCI-Format1-2</w:t>
      </w:r>
      <w:r>
        <w:rPr>
          <w:rFonts w:eastAsia="宋体"/>
          <w:lang w:eastAsia="zh-CN"/>
        </w:rPr>
        <w:t>.</w:t>
      </w:r>
    </w:p>
    <w:p w14:paraId="18173368" w14:textId="7E5C8D9B" w:rsidR="00435F91" w:rsidRDefault="00435F91" w:rsidP="00435F91">
      <w:pPr>
        <w:jc w:val="both"/>
        <w:rPr>
          <w:lang w:eastAsia="zh-CN"/>
        </w:rPr>
      </w:pPr>
      <w:r>
        <w:rPr>
          <w:rFonts w:eastAsia="宋体"/>
          <w:lang w:eastAsia="zh-CN"/>
        </w:rPr>
        <w:t>For sub-slot based type 1 codebook, a similar issue should be taken into account. An example is shown in Figure 1 below. There are 4 PDCCH monitoring occasions in a DL slot, each with k0</w:t>
      </w:r>
      <w:r>
        <w:rPr>
          <w:rFonts w:eastAsia="宋体" w:hint="eastAsia"/>
          <w:lang w:eastAsia="zh-CN"/>
        </w:rPr>
        <w:t>=0</w:t>
      </w:r>
      <w:r>
        <w:rPr>
          <w:rFonts w:eastAsia="宋体" w:hint="eastAsia"/>
          <w:lang w:eastAsia="zh-CN"/>
        </w:rPr>
        <w:t>，</w:t>
      </w:r>
      <w:r>
        <w:rPr>
          <w:rFonts w:eastAsia="宋体"/>
          <w:lang w:eastAsia="zh-CN"/>
        </w:rPr>
        <w:t>k0</w:t>
      </w:r>
      <w:r>
        <w:rPr>
          <w:rFonts w:eastAsia="宋体" w:hint="eastAsia"/>
          <w:lang w:eastAsia="zh-CN"/>
        </w:rPr>
        <w:t>=3</w:t>
      </w:r>
      <w:r>
        <w:rPr>
          <w:rFonts w:eastAsia="宋体" w:hint="eastAsia"/>
          <w:lang w:eastAsia="zh-CN"/>
        </w:rPr>
        <w:t>，</w:t>
      </w:r>
      <w:r>
        <w:rPr>
          <w:rFonts w:eastAsia="宋体"/>
          <w:lang w:eastAsia="zh-CN"/>
        </w:rPr>
        <w:t>k0</w:t>
      </w:r>
      <w:r>
        <w:rPr>
          <w:rFonts w:eastAsia="宋体" w:hint="eastAsia"/>
          <w:lang w:eastAsia="zh-CN"/>
        </w:rPr>
        <w:t>=6</w:t>
      </w:r>
      <w:r>
        <w:rPr>
          <w:rFonts w:eastAsia="宋体" w:hint="eastAsia"/>
          <w:lang w:eastAsia="zh-CN"/>
        </w:rPr>
        <w:t>，</w:t>
      </w:r>
      <w:r>
        <w:rPr>
          <w:rFonts w:eastAsia="宋体"/>
          <w:lang w:eastAsia="zh-CN"/>
        </w:rPr>
        <w:t>k0</w:t>
      </w:r>
      <w:r>
        <w:rPr>
          <w:rFonts w:eastAsia="宋体" w:hint="eastAsia"/>
          <w:lang w:eastAsia="zh-CN"/>
        </w:rPr>
        <w:t>=9</w:t>
      </w:r>
      <w:r>
        <w:rPr>
          <w:rFonts w:eastAsia="宋体" w:hint="eastAsia"/>
          <w:lang w:eastAsia="zh-CN"/>
        </w:rPr>
        <w:t>，</w:t>
      </w:r>
      <w:r>
        <w:rPr>
          <w:rFonts w:eastAsia="宋体" w:hint="eastAsia"/>
          <w:lang w:eastAsia="zh-CN"/>
        </w:rPr>
        <w:t xml:space="preserve"> respe</w:t>
      </w:r>
      <w:r>
        <w:rPr>
          <w:rFonts w:eastAsia="宋体"/>
          <w:lang w:eastAsia="zh-CN"/>
        </w:rPr>
        <w:t xml:space="preserve">ctively. For a single row </w:t>
      </w:r>
      <w:r w:rsidRPr="00940ADF">
        <w:rPr>
          <w:rFonts w:eastAsia="宋体"/>
          <w:lang w:eastAsia="zh-CN"/>
        </w:rPr>
        <w:t xml:space="preserve">with slot offset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r>
          <m:rPr>
            <m:sty m:val="p"/>
          </m:rPr>
          <w:rPr>
            <w:rFonts w:ascii="Cambria Math" w:eastAsia="宋体" w:hAnsi="Cambria Math"/>
            <w:lang w:eastAsia="zh-CN"/>
          </w:rPr>
          <m:t>=0</m:t>
        </m:r>
      </m:oMath>
      <w:r w:rsidRPr="00940ADF">
        <w:rPr>
          <w:rFonts w:eastAsia="宋体"/>
          <w:lang w:eastAsia="zh-CN"/>
        </w:rPr>
        <w:t xml:space="preserve"> and PDSCH mapping Type B</w:t>
      </w:r>
      <w:r>
        <w:rPr>
          <w:rFonts w:eastAsia="宋体"/>
          <w:lang w:eastAsia="zh-CN"/>
        </w:rPr>
        <w:t xml:space="preserve"> provided by </w:t>
      </w:r>
      <w:r w:rsidRPr="00433A76">
        <w:rPr>
          <w:i/>
          <w:lang w:eastAsia="zh-CN"/>
        </w:rPr>
        <w:t>pdsch-TimeDomainAllocationListForDCI-Format1-2-r16</w:t>
      </w:r>
      <w:r>
        <w:rPr>
          <w:lang w:eastAsia="zh-CN"/>
        </w:rPr>
        <w:t xml:space="preserve">, another two SLIVs </w:t>
      </w:r>
      <w:r w:rsidRPr="00697F99">
        <w:rPr>
          <w:rFonts w:hint="eastAsia"/>
          <w:lang w:eastAsia="zh-CN"/>
        </w:rPr>
        <w:t>(</w:t>
      </w:r>
      <w:r w:rsidRPr="00697F99">
        <w:rPr>
          <w:lang w:eastAsia="zh-CN"/>
        </w:rPr>
        <w:t xml:space="preserve">SLIV3 </w:t>
      </w:r>
      <w:r w:rsidRPr="00697F99">
        <w:rPr>
          <w:rFonts w:hint="eastAsia"/>
          <w:lang w:eastAsia="zh-CN"/>
        </w:rPr>
        <w:t>and</w:t>
      </w:r>
      <w:r w:rsidRPr="00697F99">
        <w:rPr>
          <w:lang w:eastAsia="zh-CN"/>
        </w:rPr>
        <w:t xml:space="preserve"> SLIV 4)</w:t>
      </w:r>
      <w:r>
        <w:rPr>
          <w:lang w:eastAsia="zh-CN"/>
        </w:rPr>
        <w:t xml:space="preserve"> on DL sub-slot 2n-K1 should be </w:t>
      </w:r>
      <w:r w:rsidR="00FC60C9">
        <w:rPr>
          <w:lang w:eastAsia="zh-CN"/>
        </w:rPr>
        <w:t xml:space="preserve">included </w:t>
      </w:r>
      <w:r>
        <w:rPr>
          <w:lang w:eastAsia="zh-CN"/>
        </w:rPr>
        <w:t xml:space="preserve">to generate the codebook on PUCCH of sub-slot 2n. </w:t>
      </w:r>
    </w:p>
    <w:p w14:paraId="4D1BC88A" w14:textId="77777777" w:rsidR="00435F91" w:rsidRPr="00EC548D" w:rsidRDefault="00435F91" w:rsidP="00435F91">
      <w:pPr>
        <w:jc w:val="both"/>
        <w:rPr>
          <w:rFonts w:eastAsia="宋体"/>
          <w:lang w:eastAsia="zh-CN"/>
        </w:rPr>
      </w:pPr>
    </w:p>
    <w:p w14:paraId="3DE932F8" w14:textId="77777777" w:rsidR="00435F91" w:rsidRDefault="00435F91" w:rsidP="00435F91">
      <w:pPr>
        <w:jc w:val="center"/>
      </w:pPr>
      <w:r>
        <w:object w:dxaOrig="7576" w:dyaOrig="2610" w14:anchorId="739C6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5pt;height:127.7pt" o:ole="">
            <v:imagedata r:id="rId8" o:title=""/>
          </v:shape>
          <o:OLEObject Type="Embed" ProgID="Visio.Drawing.11" ShapeID="_x0000_i1025" DrawAspect="Content" ObjectID="_1658330684" r:id="rId9"/>
        </w:object>
      </w:r>
    </w:p>
    <w:p w14:paraId="36552FF5" w14:textId="7AD23F28" w:rsidR="00435F91" w:rsidRDefault="00435F91" w:rsidP="00435F91">
      <w:pPr>
        <w:jc w:val="center"/>
      </w:pPr>
      <w:r>
        <w:rPr>
          <w:rFonts w:eastAsia="宋体"/>
          <w:lang w:eastAsia="zh-CN"/>
        </w:rPr>
        <w:t xml:space="preserve">Figure 1 Type 1 codebook generation for DCI </w:t>
      </w:r>
      <w:r>
        <w:rPr>
          <w:rFonts w:eastAsia="宋体" w:hint="eastAsia"/>
          <w:lang w:eastAsia="zh-CN"/>
        </w:rPr>
        <w:t>f</w:t>
      </w:r>
      <w:r>
        <w:rPr>
          <w:rFonts w:eastAsia="宋体"/>
          <w:lang w:eastAsia="zh-CN"/>
        </w:rPr>
        <w:t>ormat1-2 with</w:t>
      </w:r>
      <w:r w:rsidRPr="00403849">
        <w:rPr>
          <w:rFonts w:eastAsia="宋体"/>
          <w:lang w:eastAsia="zh-CN"/>
        </w:rPr>
        <w:t xml:space="preserve"> </w:t>
      </w:r>
      <w:r w:rsidR="00326CE4">
        <w:rPr>
          <w:rFonts w:eastAsia="宋体"/>
          <w:lang w:eastAsia="zh-CN"/>
        </w:rPr>
        <w:t>PDCCH starting symbol as the r</w:t>
      </w:r>
      <w:r w:rsidR="00326CE4" w:rsidRPr="00435F91">
        <w:rPr>
          <w:rFonts w:eastAsia="宋体"/>
          <w:lang w:eastAsia="zh-CN"/>
        </w:rPr>
        <w:t>eference</w:t>
      </w:r>
      <w:r w:rsidR="00326CE4">
        <w:rPr>
          <w:rFonts w:eastAsia="宋体"/>
          <w:lang w:eastAsia="zh-CN"/>
        </w:rPr>
        <w:t xml:space="preserve"> </w:t>
      </w:r>
      <w:r w:rsidR="00326CE4" w:rsidRPr="00435F91">
        <w:rPr>
          <w:rFonts w:eastAsia="宋体"/>
          <w:lang w:eastAsia="zh-CN"/>
        </w:rPr>
        <w:t>of</w:t>
      </w:r>
      <w:r w:rsidR="00326CE4">
        <w:rPr>
          <w:rFonts w:eastAsia="宋体"/>
          <w:lang w:eastAsia="zh-CN"/>
        </w:rPr>
        <w:t xml:space="preserve"> </w:t>
      </w:r>
      <w:r w:rsidR="00326CE4" w:rsidRPr="00435F91">
        <w:rPr>
          <w:rFonts w:eastAsia="宋体"/>
          <w:lang w:eastAsia="zh-CN"/>
        </w:rPr>
        <w:t>SLIV</w:t>
      </w:r>
    </w:p>
    <w:p w14:paraId="7D1D9800" w14:textId="3FB1754F" w:rsidR="00435F91" w:rsidRPr="00DF4FB0" w:rsidRDefault="00435F91" w:rsidP="00435F91">
      <w:pPr>
        <w:jc w:val="both"/>
        <w:rPr>
          <w:rFonts w:eastAsia="宋体"/>
          <w:lang w:eastAsia="zh-CN"/>
        </w:rPr>
      </w:pPr>
      <w:r>
        <w:rPr>
          <w:rFonts w:eastAsia="宋体"/>
          <w:lang w:eastAsia="zh-CN"/>
        </w:rPr>
        <w:t xml:space="preserve">Another example is </w:t>
      </w:r>
      <w:r w:rsidR="00FC60C9">
        <w:rPr>
          <w:rFonts w:eastAsia="宋体"/>
          <w:lang w:eastAsia="zh-CN"/>
        </w:rPr>
        <w:t xml:space="preserve">illustrated </w:t>
      </w:r>
      <w:r>
        <w:rPr>
          <w:rFonts w:eastAsia="宋体"/>
          <w:lang w:eastAsia="zh-CN"/>
        </w:rPr>
        <w:t xml:space="preserve">in Figure 2 below when a UE is configured to monitor both DCI </w:t>
      </w:r>
      <w:r w:rsidR="00FC60C9">
        <w:rPr>
          <w:rFonts w:eastAsia="宋体"/>
          <w:lang w:eastAsia="zh-CN"/>
        </w:rPr>
        <w:t>Format1</w:t>
      </w:r>
      <w:r>
        <w:rPr>
          <w:rFonts w:eastAsia="宋体"/>
          <w:lang w:eastAsia="zh-CN"/>
        </w:rPr>
        <w:t>-1</w:t>
      </w:r>
      <w:r w:rsidR="00FC60C9">
        <w:rPr>
          <w:rFonts w:eastAsia="宋体"/>
          <w:lang w:eastAsia="zh-CN"/>
        </w:rPr>
        <w:t xml:space="preserve"> </w:t>
      </w:r>
      <w:r>
        <w:rPr>
          <w:rFonts w:eastAsia="宋体"/>
          <w:lang w:eastAsia="zh-CN"/>
        </w:rPr>
        <w:t xml:space="preserve">and DCI </w:t>
      </w:r>
      <w:r w:rsidR="00FC60C9">
        <w:rPr>
          <w:rFonts w:eastAsia="宋体"/>
          <w:lang w:eastAsia="zh-CN"/>
        </w:rPr>
        <w:t>Format1</w:t>
      </w:r>
      <w:r>
        <w:rPr>
          <w:rFonts w:eastAsia="宋体"/>
          <w:lang w:eastAsia="zh-CN"/>
        </w:rPr>
        <w:t xml:space="preserve">-2. In DL </w:t>
      </w:r>
      <w:r>
        <w:rPr>
          <w:lang w:eastAsia="zh-CN"/>
        </w:rPr>
        <w:t xml:space="preserve">sub-slot 2n-K1, two monitoring occasions are configured for </w:t>
      </w:r>
      <w:r>
        <w:rPr>
          <w:rFonts w:eastAsia="宋体"/>
          <w:lang w:eastAsia="zh-CN"/>
        </w:rPr>
        <w:t xml:space="preserve">DCI </w:t>
      </w:r>
      <w:r w:rsidR="00FC60C9">
        <w:rPr>
          <w:rFonts w:eastAsia="宋体"/>
          <w:lang w:eastAsia="zh-CN"/>
        </w:rPr>
        <w:t>Format1</w:t>
      </w:r>
      <w:r>
        <w:rPr>
          <w:rFonts w:eastAsia="宋体"/>
          <w:lang w:eastAsia="zh-CN"/>
        </w:rPr>
        <w:t>-2</w:t>
      </w:r>
      <w:r w:rsidR="00FC60C9">
        <w:rPr>
          <w:rFonts w:eastAsia="宋体"/>
          <w:lang w:eastAsia="zh-CN"/>
        </w:rPr>
        <w:t xml:space="preserve"> and one </w:t>
      </w:r>
      <w:r w:rsidR="00FC60C9">
        <w:rPr>
          <w:lang w:eastAsia="zh-CN"/>
        </w:rPr>
        <w:t xml:space="preserve">monitoring occasion is configured for </w:t>
      </w:r>
      <w:r w:rsidR="00FC60C9">
        <w:rPr>
          <w:rFonts w:eastAsia="宋体"/>
          <w:lang w:eastAsia="zh-CN"/>
        </w:rPr>
        <w:t>DCI Format1-1</w:t>
      </w:r>
      <w:r>
        <w:rPr>
          <w:rFonts w:eastAsia="宋体"/>
          <w:lang w:eastAsia="zh-CN"/>
        </w:rPr>
        <w:t xml:space="preserve">. For a single row </w:t>
      </w:r>
      <w:r w:rsidRPr="00940ADF">
        <w:rPr>
          <w:rFonts w:eastAsia="宋体"/>
          <w:lang w:eastAsia="zh-CN"/>
        </w:rPr>
        <w:t xml:space="preserve">with slot offset </w:t>
      </w:r>
      <m:oMath>
        <m:sSub>
          <m:sSubPr>
            <m:ctrlPr>
              <w:rPr>
                <w:rFonts w:ascii="Cambria Math" w:eastAsia="宋体" w:hAnsi="Cambria Math"/>
                <w:lang w:eastAsia="zh-CN"/>
              </w:rPr>
            </m:ctrlPr>
          </m:sSubPr>
          <m:e>
            <m:r>
              <w:rPr>
                <w:rFonts w:ascii="Cambria Math" w:eastAsia="宋体" w:hAnsi="Cambria Math"/>
                <w:lang w:eastAsia="zh-CN"/>
              </w:rPr>
              <m:t>K</m:t>
            </m:r>
          </m:e>
          <m:sub>
            <m:r>
              <m:rPr>
                <m:sty m:val="p"/>
              </m:rPr>
              <w:rPr>
                <w:rFonts w:ascii="Cambria Math" w:eastAsia="宋体" w:hAnsi="Cambria Math"/>
                <w:lang w:eastAsia="zh-CN"/>
              </w:rPr>
              <m:t>0</m:t>
            </m:r>
          </m:sub>
        </m:sSub>
        <m:r>
          <m:rPr>
            <m:sty m:val="p"/>
          </m:rPr>
          <w:rPr>
            <w:rFonts w:ascii="Cambria Math" w:eastAsia="宋体" w:hAnsi="Cambria Math"/>
            <w:lang w:eastAsia="zh-CN"/>
          </w:rPr>
          <m:t>=0</m:t>
        </m:r>
      </m:oMath>
      <w:r w:rsidRPr="00940ADF">
        <w:rPr>
          <w:rFonts w:eastAsia="宋体"/>
          <w:lang w:eastAsia="zh-CN"/>
        </w:rPr>
        <w:t xml:space="preserve"> and PDSCH mapping Type B</w:t>
      </w:r>
      <w:r>
        <w:rPr>
          <w:rFonts w:eastAsia="宋体"/>
          <w:lang w:eastAsia="zh-CN"/>
        </w:rPr>
        <w:t xml:space="preserve"> provided by </w:t>
      </w:r>
      <w:r w:rsidRPr="00433A76">
        <w:rPr>
          <w:i/>
          <w:lang w:eastAsia="zh-CN"/>
        </w:rPr>
        <w:t>pdsch-TimeDomainAllocationListForDCI-Format1-2-r16</w:t>
      </w:r>
      <w:r>
        <w:rPr>
          <w:lang w:eastAsia="zh-CN"/>
        </w:rPr>
        <w:t xml:space="preserve">, another PDSCH occasion (SLIV 2) should be </w:t>
      </w:r>
      <w:r w:rsidR="00326CE4">
        <w:rPr>
          <w:lang w:eastAsia="zh-CN"/>
        </w:rPr>
        <w:t xml:space="preserve">included </w:t>
      </w:r>
      <w:r>
        <w:rPr>
          <w:lang w:eastAsia="zh-CN"/>
        </w:rPr>
        <w:t xml:space="preserve">to generate the codebook. In addition, </w:t>
      </w:r>
      <w:r>
        <w:rPr>
          <w:rFonts w:ascii="宋体" w:eastAsia="宋体" w:hAnsi="宋体" w:hint="eastAsia"/>
          <w:lang w:eastAsia="zh-CN"/>
        </w:rPr>
        <w:t>one</w:t>
      </w:r>
      <w:r>
        <w:rPr>
          <w:lang w:eastAsia="zh-CN"/>
        </w:rPr>
        <w:t xml:space="preserve"> PDSCH occasion (SLIV3) associated with TDRA table for </w:t>
      </w:r>
      <w:r>
        <w:rPr>
          <w:rFonts w:eastAsia="宋体"/>
          <w:lang w:eastAsia="zh-CN"/>
        </w:rPr>
        <w:t xml:space="preserve">DCI </w:t>
      </w:r>
      <w:r w:rsidR="00326CE4">
        <w:rPr>
          <w:rFonts w:eastAsia="宋体"/>
          <w:lang w:eastAsia="zh-CN"/>
        </w:rPr>
        <w:t>Format1</w:t>
      </w:r>
      <w:r>
        <w:rPr>
          <w:rFonts w:eastAsia="宋体"/>
          <w:lang w:eastAsia="zh-CN"/>
        </w:rPr>
        <w:t xml:space="preserve">-1 is applied. Overall, totally 3 non-overlapped </w:t>
      </w:r>
      <w:r>
        <w:rPr>
          <w:lang w:eastAsia="zh-CN"/>
        </w:rPr>
        <w:t>PDSCH occasions</w:t>
      </w:r>
      <w:r>
        <w:rPr>
          <w:rFonts w:eastAsia="宋体"/>
          <w:lang w:eastAsia="zh-CN"/>
        </w:rPr>
        <w:t xml:space="preserve"> should be used to generate the codebook</w:t>
      </w:r>
      <w:r w:rsidR="00FC60C9">
        <w:rPr>
          <w:rFonts w:eastAsia="宋体"/>
          <w:lang w:eastAsia="zh-CN"/>
        </w:rPr>
        <w:t xml:space="preserve"> transmitt</w:t>
      </w:r>
      <w:r w:rsidR="00326CE4">
        <w:rPr>
          <w:rFonts w:eastAsia="宋体"/>
          <w:lang w:eastAsia="zh-CN"/>
        </w:rPr>
        <w:t>ing</w:t>
      </w:r>
      <w:r>
        <w:rPr>
          <w:rFonts w:eastAsia="宋体"/>
          <w:lang w:eastAsia="zh-CN"/>
        </w:rPr>
        <w:t xml:space="preserve"> on sub-slot 2n.</w:t>
      </w:r>
    </w:p>
    <w:p w14:paraId="735D3B92" w14:textId="77777777" w:rsidR="00435F91" w:rsidRPr="00DF4FB0" w:rsidRDefault="00435F91" w:rsidP="00435F91">
      <w:pPr>
        <w:jc w:val="both"/>
        <w:rPr>
          <w:rFonts w:eastAsia="宋体"/>
          <w:lang w:eastAsia="zh-CN"/>
        </w:rPr>
      </w:pPr>
    </w:p>
    <w:p w14:paraId="5AC34EBE" w14:textId="216E15E4" w:rsidR="00435F91" w:rsidRDefault="00326CE4" w:rsidP="00435F91">
      <w:pPr>
        <w:jc w:val="center"/>
      </w:pPr>
      <w:r>
        <w:object w:dxaOrig="6991" w:dyaOrig="3264" w14:anchorId="51324E55">
          <v:shape id="_x0000_i1026" type="#_x0000_t75" style="width:391.9pt;height:175.9pt" o:ole="">
            <v:imagedata r:id="rId10" o:title=""/>
          </v:shape>
          <o:OLEObject Type="Embed" ProgID="Visio.Drawing.11" ShapeID="_x0000_i1026" DrawAspect="Content" ObjectID="_1658330685" r:id="rId11"/>
        </w:object>
      </w:r>
    </w:p>
    <w:p w14:paraId="11B0AEDC" w14:textId="4AB3A6E6" w:rsidR="00435F91" w:rsidRDefault="00435F91" w:rsidP="00435F91">
      <w:pPr>
        <w:jc w:val="center"/>
        <w:rPr>
          <w:lang w:eastAsia="zh-CN"/>
        </w:rPr>
      </w:pPr>
      <w:r>
        <w:rPr>
          <w:rFonts w:eastAsia="宋体"/>
          <w:lang w:eastAsia="zh-CN"/>
        </w:rPr>
        <w:t>Figure 1 Type 1 codebook generation for</w:t>
      </w:r>
      <w:r w:rsidR="00326CE4">
        <w:rPr>
          <w:rFonts w:eastAsia="宋体"/>
          <w:lang w:eastAsia="zh-CN"/>
        </w:rPr>
        <w:t xml:space="preserve"> monitoring</w:t>
      </w:r>
      <w:r>
        <w:rPr>
          <w:rFonts w:eastAsia="宋体"/>
          <w:lang w:eastAsia="zh-CN"/>
        </w:rPr>
        <w:t xml:space="preserve"> both DCI </w:t>
      </w:r>
      <w:r>
        <w:rPr>
          <w:rFonts w:eastAsia="宋体" w:hint="eastAsia"/>
          <w:lang w:eastAsia="zh-CN"/>
        </w:rPr>
        <w:t>f</w:t>
      </w:r>
      <w:r>
        <w:rPr>
          <w:rFonts w:eastAsia="宋体"/>
          <w:lang w:eastAsia="zh-CN"/>
        </w:rPr>
        <w:t xml:space="preserve">ormat1-1 and DCI </w:t>
      </w:r>
      <w:r>
        <w:rPr>
          <w:rFonts w:eastAsia="宋体" w:hint="eastAsia"/>
          <w:lang w:eastAsia="zh-CN"/>
        </w:rPr>
        <w:t>f</w:t>
      </w:r>
      <w:r>
        <w:rPr>
          <w:rFonts w:eastAsia="宋体"/>
          <w:lang w:eastAsia="zh-CN"/>
        </w:rPr>
        <w:t>ormat1-2.</w:t>
      </w:r>
    </w:p>
    <w:p w14:paraId="4230ED9C" w14:textId="15EE373C" w:rsidR="00435F91" w:rsidRPr="00DC05AF" w:rsidRDefault="00435F91" w:rsidP="00435F91">
      <w:pPr>
        <w:jc w:val="both"/>
        <w:rPr>
          <w:rFonts w:eastAsia="宋体"/>
          <w:lang w:eastAsia="zh-CN"/>
        </w:rPr>
      </w:pPr>
      <w:r>
        <w:rPr>
          <w:rFonts w:eastAsia="宋体"/>
          <w:b/>
          <w:i/>
          <w:lang w:eastAsia="zh-CN"/>
        </w:rPr>
        <w:t xml:space="preserve">Proposal </w:t>
      </w:r>
      <w:r w:rsidR="000B1B0B">
        <w:rPr>
          <w:rFonts w:eastAsia="宋体"/>
          <w:b/>
          <w:i/>
          <w:lang w:eastAsia="zh-CN"/>
        </w:rPr>
        <w:t>3</w:t>
      </w:r>
      <w:r w:rsidR="00AD2182">
        <w:rPr>
          <w:rFonts w:eastAsia="宋体"/>
          <w:b/>
          <w:i/>
          <w:lang w:eastAsia="zh-CN"/>
        </w:rPr>
        <w:t xml:space="preserve">. </w:t>
      </w:r>
      <w:r>
        <w:rPr>
          <w:rFonts w:eastAsia="宋体"/>
          <w:b/>
          <w:i/>
          <w:lang w:eastAsia="zh-CN"/>
        </w:rPr>
        <w:t xml:space="preserve">Similar as Rel-16 type 1 codebook, </w:t>
      </w:r>
      <w:r w:rsidRPr="00697F99">
        <w:rPr>
          <w:rFonts w:eastAsia="宋体"/>
          <w:b/>
          <w:i/>
          <w:lang w:eastAsia="zh-CN"/>
        </w:rPr>
        <w:t>the union set of row indexed of TDRAs are used to determine the PDSCH occasions, including for DCI formats the UE is configured to monitor PDCCH and  reference of SLIV</w:t>
      </w:r>
      <w:r w:rsidRPr="00983087" w:rsidDel="00435F91">
        <w:rPr>
          <w:rFonts w:eastAsia="宋体" w:hint="eastAsia"/>
          <w:b/>
          <w:i/>
          <w:lang w:eastAsia="zh-CN"/>
        </w:rPr>
        <w:t xml:space="preserve"> </w:t>
      </w:r>
      <w:r w:rsidR="006B7AB9">
        <w:rPr>
          <w:rFonts w:eastAsia="宋体"/>
          <w:b/>
          <w:i/>
          <w:lang w:eastAsia="zh-CN"/>
        </w:rPr>
        <w:t xml:space="preserve">if it is configured. </w:t>
      </w:r>
      <w:r>
        <w:rPr>
          <w:rFonts w:eastAsia="宋体"/>
          <w:b/>
          <w:i/>
          <w:lang w:eastAsia="zh-CN"/>
        </w:rPr>
        <w:t xml:space="preserve"> </w:t>
      </w:r>
    </w:p>
    <w:p w14:paraId="004A2E44" w14:textId="723610C6" w:rsidR="00435F91" w:rsidRPr="00435F91" w:rsidRDefault="006B7AB9" w:rsidP="0038546E">
      <w:pPr>
        <w:pStyle w:val="aff8"/>
        <w:numPr>
          <w:ilvl w:val="0"/>
          <w:numId w:val="26"/>
        </w:numPr>
        <w:ind w:leftChars="0"/>
        <w:rPr>
          <w:rFonts w:eastAsia="宋体"/>
          <w:lang w:eastAsia="zh-CN"/>
        </w:rPr>
      </w:pPr>
      <w:r>
        <w:rPr>
          <w:rFonts w:eastAsia="宋体"/>
          <w:lang w:eastAsia="zh-CN"/>
        </w:rPr>
        <w:t>T</w:t>
      </w:r>
      <w:r>
        <w:rPr>
          <w:rFonts w:eastAsia="宋体" w:hint="eastAsia"/>
          <w:lang w:eastAsia="zh-CN"/>
        </w:rPr>
        <w:t xml:space="preserve">ype </w:t>
      </w:r>
      <w:r>
        <w:rPr>
          <w:rFonts w:eastAsia="宋体"/>
          <w:lang w:eastAsia="zh-CN"/>
        </w:rPr>
        <w:t>1 HARQ-ACK codebook generation procedure</w:t>
      </w:r>
    </w:p>
    <w:p w14:paraId="499C7B8A" w14:textId="7CC8D5A8" w:rsidR="00B33B72" w:rsidRDefault="00B33B72" w:rsidP="00B755F0">
      <w:pPr>
        <w:jc w:val="both"/>
        <w:rPr>
          <w:rFonts w:eastAsia="宋体"/>
          <w:lang w:eastAsia="zh-CN"/>
        </w:rPr>
      </w:pPr>
      <w:r>
        <w:rPr>
          <w:rFonts w:eastAsia="宋体"/>
          <w:lang w:eastAsia="zh-CN"/>
        </w:rPr>
        <w:t xml:space="preserve">A sub-slot based type 1 codebook generation can follow a </w:t>
      </w:r>
      <w:r w:rsidR="00DE049D">
        <w:rPr>
          <w:rFonts w:eastAsia="宋体"/>
          <w:lang w:eastAsia="zh-CN"/>
        </w:rPr>
        <w:t>similar</w:t>
      </w:r>
      <w:r>
        <w:rPr>
          <w:rFonts w:eastAsia="宋体"/>
          <w:lang w:eastAsia="zh-CN"/>
        </w:rPr>
        <w:t xml:space="preserve"> process as Rel-15 slot based</w:t>
      </w:r>
      <w:r w:rsidR="00DE049D" w:rsidRPr="00DE049D">
        <w:rPr>
          <w:rFonts w:eastAsia="宋体"/>
          <w:lang w:eastAsia="zh-CN"/>
        </w:rPr>
        <w:t xml:space="preserve"> </w:t>
      </w:r>
      <w:r w:rsidR="00DE049D">
        <w:rPr>
          <w:rFonts w:eastAsia="宋体"/>
          <w:lang w:eastAsia="zh-CN"/>
        </w:rPr>
        <w:t>type 1</w:t>
      </w:r>
      <w:r>
        <w:rPr>
          <w:rFonts w:eastAsia="宋体"/>
          <w:lang w:eastAsia="zh-CN"/>
        </w:rPr>
        <w:t xml:space="preserve"> codebook, which can be given as below:</w:t>
      </w:r>
    </w:p>
    <w:p w14:paraId="1D9327E3" w14:textId="1714A523" w:rsidR="00B33B72" w:rsidRDefault="00B33B72" w:rsidP="003D1937">
      <w:pPr>
        <w:pStyle w:val="aff8"/>
        <w:numPr>
          <w:ilvl w:val="0"/>
          <w:numId w:val="29"/>
        </w:numPr>
        <w:ind w:leftChars="0"/>
        <w:jc w:val="both"/>
        <w:rPr>
          <w:rFonts w:eastAsia="宋体"/>
          <w:lang w:eastAsia="zh-CN"/>
        </w:rPr>
      </w:pPr>
      <w:r>
        <w:rPr>
          <w:rFonts w:eastAsia="宋体"/>
          <w:lang w:eastAsia="zh-CN"/>
        </w:rPr>
        <w:lastRenderedPageBreak/>
        <w:t>For a UCI to be sent in sub-slot n, determine the union set o</w:t>
      </w:r>
      <w:r w:rsidR="00DE049D">
        <w:rPr>
          <w:rFonts w:eastAsia="宋体"/>
          <w:lang w:eastAsia="zh-CN"/>
        </w:rPr>
        <w:t>f K1 values in unit of sub-slot</w:t>
      </w:r>
      <w:r w:rsidR="009B39AC">
        <w:rPr>
          <w:rFonts w:eastAsia="宋体"/>
          <w:lang w:eastAsia="zh-CN"/>
        </w:rPr>
        <w:t xml:space="preserve"> a</w:t>
      </w:r>
      <w:r w:rsidR="009B39AC">
        <w:rPr>
          <w:rFonts w:eastAsia="宋体" w:hint="eastAsia"/>
          <w:lang w:eastAsia="zh-CN"/>
        </w:rPr>
        <w:t xml:space="preserve">ccording </w:t>
      </w:r>
      <w:r w:rsidR="009B39AC">
        <w:rPr>
          <w:rFonts w:eastAsia="宋体"/>
          <w:lang w:eastAsia="zh-CN"/>
        </w:rPr>
        <w:t>to the</w:t>
      </w:r>
      <w:r w:rsidR="009B39AC" w:rsidRPr="009B39AC">
        <w:rPr>
          <w:rFonts w:eastAsia="宋体"/>
          <w:lang w:eastAsia="zh-CN"/>
        </w:rPr>
        <w:t xml:space="preserve"> </w:t>
      </w:r>
      <w:r w:rsidR="009B39AC">
        <w:rPr>
          <w:rFonts w:eastAsia="宋体"/>
          <w:lang w:eastAsia="zh-CN"/>
        </w:rPr>
        <w:t>DCI formats the UE is configured to monitor PDCCH</w:t>
      </w:r>
      <w:r>
        <w:rPr>
          <w:rFonts w:eastAsia="宋体"/>
          <w:lang w:eastAsia="zh-CN"/>
        </w:rPr>
        <w:t xml:space="preserve">. </w:t>
      </w:r>
    </w:p>
    <w:p w14:paraId="74FA42F7" w14:textId="5D1FB097" w:rsidR="009B39AC" w:rsidRDefault="009B39AC" w:rsidP="003D1937">
      <w:pPr>
        <w:pStyle w:val="aff8"/>
        <w:numPr>
          <w:ilvl w:val="0"/>
          <w:numId w:val="29"/>
        </w:numPr>
        <w:ind w:leftChars="0"/>
        <w:jc w:val="both"/>
        <w:rPr>
          <w:rFonts w:eastAsia="宋体"/>
          <w:lang w:eastAsia="zh-CN"/>
        </w:rPr>
      </w:pPr>
      <w:r>
        <w:rPr>
          <w:rFonts w:eastAsia="宋体"/>
          <w:lang w:eastAsia="zh-CN"/>
        </w:rPr>
        <w:t>Determine the union set of row indexed of TDRAs for DCI formats the UE is configured to monitor PDCCH</w:t>
      </w:r>
    </w:p>
    <w:p w14:paraId="0B3CEC28" w14:textId="5CDF0224" w:rsidR="00B33B72" w:rsidRDefault="00934098" w:rsidP="00697F99">
      <w:pPr>
        <w:pStyle w:val="aff8"/>
        <w:numPr>
          <w:ilvl w:val="1"/>
          <w:numId w:val="29"/>
        </w:numPr>
        <w:ind w:leftChars="0"/>
        <w:jc w:val="both"/>
        <w:rPr>
          <w:rFonts w:eastAsia="宋体"/>
          <w:lang w:eastAsia="zh-CN"/>
        </w:rPr>
      </w:pPr>
      <w:r>
        <w:rPr>
          <w:rFonts w:eastAsia="宋体"/>
          <w:lang w:eastAsia="zh-CN"/>
        </w:rPr>
        <w:t>At</w:t>
      </w:r>
      <w:r w:rsidR="00DE049D">
        <w:rPr>
          <w:rFonts w:eastAsia="宋体"/>
          <w:lang w:eastAsia="zh-CN"/>
        </w:rPr>
        <w:t xml:space="preserve"> </w:t>
      </w:r>
      <w:r w:rsidR="00073148">
        <w:rPr>
          <w:rFonts w:eastAsia="宋体"/>
          <w:lang w:eastAsia="zh-CN"/>
        </w:rPr>
        <w:t>sub-slot n-</w:t>
      </w:r>
      <w:r w:rsidR="004B61B1">
        <w:rPr>
          <w:rFonts w:eastAsia="宋体"/>
          <w:lang w:eastAsia="zh-CN"/>
        </w:rPr>
        <w:t>K</w:t>
      </w:r>
      <w:r w:rsidR="00073148">
        <w:rPr>
          <w:rFonts w:eastAsia="宋体"/>
          <w:lang w:eastAsia="zh-CN"/>
        </w:rPr>
        <w:t>1</w:t>
      </w:r>
      <w:r>
        <w:rPr>
          <w:rFonts w:eastAsia="宋体"/>
          <w:lang w:eastAsia="zh-CN"/>
        </w:rPr>
        <w:t xml:space="preserve"> with the given value K1</w:t>
      </w:r>
      <w:r w:rsidR="004B61B1">
        <w:rPr>
          <w:rFonts w:eastAsia="宋体"/>
          <w:lang w:eastAsia="zh-CN"/>
        </w:rPr>
        <w:t xml:space="preserve">, all the PDSCH occasions indicated in the TDRA tables configured by higher layers are considered to determine the codebook size. </w:t>
      </w:r>
    </w:p>
    <w:p w14:paraId="0E0FDB67" w14:textId="6446BF97" w:rsidR="009B39AC" w:rsidRDefault="00A578F5" w:rsidP="00697F99">
      <w:pPr>
        <w:pStyle w:val="aff8"/>
        <w:numPr>
          <w:ilvl w:val="1"/>
          <w:numId w:val="29"/>
        </w:numPr>
        <w:ind w:leftChars="0"/>
        <w:jc w:val="both"/>
        <w:rPr>
          <w:rFonts w:eastAsia="宋体"/>
          <w:lang w:eastAsia="zh-CN"/>
        </w:rPr>
      </w:pPr>
      <w:r>
        <w:rPr>
          <w:rFonts w:eastAsia="宋体"/>
          <w:lang w:eastAsia="zh-CN"/>
        </w:rPr>
        <w:t xml:space="preserve">If </w:t>
      </w:r>
      <w:r w:rsidRPr="00A578F5">
        <w:rPr>
          <w:rFonts w:eastAsia="宋体"/>
          <w:lang w:eastAsia="zh-CN"/>
        </w:rPr>
        <w:t>PDCCH starting symbol as the reference of SLIV</w:t>
      </w:r>
      <w:r>
        <w:rPr>
          <w:rFonts w:eastAsia="宋体"/>
          <w:lang w:eastAsia="zh-CN"/>
        </w:rPr>
        <w:t xml:space="preserve"> is supported, the corresponding SLIVs with </w:t>
      </w:r>
      <w:r w:rsidRPr="008D247C">
        <w:t xml:space="preserve">starting symbol </w:t>
      </w:r>
      <m:oMath>
        <m:r>
          <m:rPr>
            <m:sty m:val="p"/>
          </m:rPr>
          <w:rPr>
            <w:rFonts w:ascii="Cambria Math" w:hAnsi="Cambria Math"/>
          </w:rPr>
          <m:t>S</m:t>
        </m:r>
      </m:oMath>
      <w:r w:rsidRPr="008D247C">
        <w:t xml:space="preserve"> </w:t>
      </w:r>
      <w:r>
        <w:t>replaced by</w:t>
      </w:r>
      <w:r w:rsidRPr="008D247C">
        <w:t xml:space="preserve"> </w:t>
      </w:r>
      <m:oMath>
        <m:sSub>
          <m:sSubPr>
            <m:ctrlPr>
              <w:rPr>
                <w:rFonts w:ascii="Cambria Math" w:hAnsi="Cambria Math"/>
              </w:rPr>
            </m:ctrlPr>
          </m:sSubPr>
          <m:e>
            <m:r>
              <m:rPr>
                <m:sty m:val="p"/>
              </m:rPr>
              <w:rPr>
                <w:rFonts w:ascii="Cambria Math" w:hAnsi="Cambria Math"/>
              </w:rPr>
              <m:t>S+S</m:t>
            </m:r>
          </m:e>
          <m:sub>
            <m:r>
              <m:rPr>
                <m:sty m:val="p"/>
              </m:rPr>
              <w:rPr>
                <w:rFonts w:ascii="Cambria Math" w:hAnsi="Cambria Math"/>
              </w:rPr>
              <m:t>0</m:t>
            </m:r>
          </m:sub>
        </m:sSub>
      </m:oMath>
      <w:r>
        <w:rPr>
          <w:rFonts w:eastAsia="宋体" w:hint="eastAsia"/>
          <w:lang w:eastAsia="zh-CN"/>
        </w:rPr>
        <w:t xml:space="preserve"> </w:t>
      </w:r>
      <w:r>
        <w:rPr>
          <w:rFonts w:eastAsia="宋体"/>
          <w:lang w:eastAsia="zh-CN"/>
        </w:rPr>
        <w:t>should also be added into candidate PDSCH occasion sets.</w:t>
      </w:r>
    </w:p>
    <w:p w14:paraId="75A90113" w14:textId="4415DA42" w:rsidR="004B61B1" w:rsidRDefault="004B61B1" w:rsidP="003D1937">
      <w:pPr>
        <w:pStyle w:val="aff8"/>
        <w:numPr>
          <w:ilvl w:val="0"/>
          <w:numId w:val="29"/>
        </w:numPr>
        <w:ind w:leftChars="0"/>
        <w:jc w:val="both"/>
        <w:rPr>
          <w:rFonts w:eastAsia="宋体"/>
          <w:lang w:eastAsia="zh-CN"/>
        </w:rPr>
      </w:pPr>
      <w:r>
        <w:rPr>
          <w:rFonts w:eastAsia="宋体"/>
          <w:lang w:eastAsia="zh-CN"/>
        </w:rPr>
        <w:t xml:space="preserve">The </w:t>
      </w:r>
      <w:bookmarkStart w:id="6" w:name="OLE_LINK6"/>
      <w:bookmarkStart w:id="7" w:name="OLE_LINK7"/>
      <w:r>
        <w:rPr>
          <w:rFonts w:eastAsia="宋体"/>
          <w:lang w:eastAsia="zh-CN"/>
        </w:rPr>
        <w:t>PDSCH occasions</w:t>
      </w:r>
      <w:bookmarkEnd w:id="6"/>
      <w:bookmarkEnd w:id="7"/>
      <w:r>
        <w:rPr>
          <w:rFonts w:eastAsia="宋体"/>
          <w:lang w:eastAsia="zh-CN"/>
        </w:rPr>
        <w:t xml:space="preserve"> that conflict with TDD DL/UL configuration are removed</w:t>
      </w:r>
      <w:r w:rsidR="00C96333">
        <w:rPr>
          <w:rFonts w:eastAsia="宋体"/>
          <w:lang w:eastAsia="zh-CN"/>
        </w:rPr>
        <w:t xml:space="preserve"> </w:t>
      </w:r>
      <w:r w:rsidR="00E50D28">
        <w:rPr>
          <w:rFonts w:eastAsia="宋体"/>
          <w:lang w:eastAsia="zh-CN"/>
        </w:rPr>
        <w:t>first. T</w:t>
      </w:r>
      <w:r w:rsidR="00DE049D">
        <w:rPr>
          <w:rFonts w:eastAsia="宋体"/>
          <w:lang w:eastAsia="zh-CN"/>
        </w:rPr>
        <w:t xml:space="preserve">he remaining </w:t>
      </w:r>
      <w:r w:rsidR="00AD2182">
        <w:rPr>
          <w:rFonts w:eastAsia="宋体"/>
          <w:lang w:eastAsia="zh-CN"/>
        </w:rPr>
        <w:t>PDSCH occasions</w:t>
      </w:r>
      <w:r w:rsidR="00697F99">
        <w:rPr>
          <w:rFonts w:eastAsia="宋体"/>
          <w:lang w:eastAsia="zh-CN"/>
        </w:rPr>
        <w:t xml:space="preserve"> selection</w:t>
      </w:r>
      <w:r w:rsidR="00AD2182" w:rsidDel="00AD2182">
        <w:rPr>
          <w:rFonts w:eastAsia="宋体"/>
          <w:lang w:eastAsia="zh-CN"/>
        </w:rPr>
        <w:t xml:space="preserve"> </w:t>
      </w:r>
      <w:r w:rsidR="00DE049D">
        <w:rPr>
          <w:rFonts w:eastAsia="宋体"/>
          <w:lang w:eastAsia="zh-CN"/>
        </w:rPr>
        <w:t>for determining</w:t>
      </w:r>
      <w:r w:rsidR="00E50D28">
        <w:rPr>
          <w:rFonts w:eastAsia="宋体"/>
          <w:lang w:eastAsia="zh-CN"/>
        </w:rPr>
        <w:t xml:space="preserve"> the code</w:t>
      </w:r>
      <w:r w:rsidR="00905926">
        <w:rPr>
          <w:rFonts w:eastAsia="宋体"/>
          <w:lang w:eastAsia="zh-CN"/>
        </w:rPr>
        <w:t xml:space="preserve">book </w:t>
      </w:r>
      <w:r w:rsidR="00E50D28">
        <w:rPr>
          <w:rFonts w:eastAsia="宋体"/>
          <w:lang w:eastAsia="zh-CN"/>
        </w:rPr>
        <w:t>size is given as  the procedure below:</w:t>
      </w:r>
    </w:p>
    <w:p w14:paraId="53ED1C79" w14:textId="019C749D" w:rsidR="00E50D28" w:rsidRDefault="00E50D28" w:rsidP="003D1937">
      <w:pPr>
        <w:pStyle w:val="aff8"/>
        <w:numPr>
          <w:ilvl w:val="0"/>
          <w:numId w:val="30"/>
        </w:numPr>
        <w:ind w:leftChars="0"/>
        <w:jc w:val="both"/>
        <w:rPr>
          <w:rFonts w:eastAsia="宋体"/>
          <w:lang w:eastAsia="zh-CN"/>
        </w:rPr>
      </w:pPr>
      <w:r>
        <w:rPr>
          <w:rFonts w:eastAsia="宋体" w:hint="eastAsia"/>
          <w:lang w:eastAsia="zh-CN"/>
        </w:rPr>
        <w:t>S</w:t>
      </w:r>
      <w:r>
        <w:rPr>
          <w:rFonts w:eastAsia="宋体"/>
          <w:lang w:eastAsia="zh-CN"/>
        </w:rPr>
        <w:t>elect T to be smallest end symbol</w:t>
      </w:r>
      <w:r w:rsidR="00DE049D">
        <w:rPr>
          <w:rFonts w:eastAsia="宋体"/>
          <w:lang w:eastAsia="zh-CN"/>
        </w:rPr>
        <w:t xml:space="preserve"> index</w:t>
      </w:r>
      <w:r>
        <w:rPr>
          <w:rFonts w:eastAsia="宋体"/>
          <w:lang w:eastAsia="zh-CN"/>
        </w:rPr>
        <w:t xml:space="preserve"> of all the available SLIVs in sub-slot n-K1.</w:t>
      </w:r>
    </w:p>
    <w:p w14:paraId="503F37D5" w14:textId="58C8B76B" w:rsidR="00B33B72" w:rsidRDefault="00DE049D" w:rsidP="003D1937">
      <w:pPr>
        <w:pStyle w:val="aff8"/>
        <w:numPr>
          <w:ilvl w:val="0"/>
          <w:numId w:val="30"/>
        </w:numPr>
        <w:ind w:leftChars="0"/>
        <w:jc w:val="both"/>
        <w:rPr>
          <w:rFonts w:eastAsia="宋体"/>
          <w:lang w:eastAsia="zh-CN"/>
        </w:rPr>
      </w:pPr>
      <w:r>
        <w:rPr>
          <w:rFonts w:eastAsia="宋体"/>
          <w:lang w:eastAsia="zh-CN"/>
        </w:rPr>
        <w:t xml:space="preserve">Move the corresponding SLIV </w:t>
      </w:r>
      <w:r w:rsidR="000956C8">
        <w:rPr>
          <w:rFonts w:eastAsia="宋体"/>
          <w:lang w:eastAsia="zh-CN"/>
        </w:rPr>
        <w:t>with end</w:t>
      </w:r>
      <w:r w:rsidR="00905926">
        <w:rPr>
          <w:rFonts w:eastAsia="宋体" w:hint="eastAsia"/>
          <w:lang w:eastAsia="zh-CN"/>
        </w:rPr>
        <w:t>ing</w:t>
      </w:r>
      <w:r w:rsidR="000956C8">
        <w:rPr>
          <w:rFonts w:eastAsia="宋体"/>
          <w:lang w:eastAsia="zh-CN"/>
        </w:rPr>
        <w:t xml:space="preserve"> symbol T into the chosen SLIV </w:t>
      </w:r>
      <w:proofErr w:type="gramStart"/>
      <w:r w:rsidR="00FA525C">
        <w:rPr>
          <w:rFonts w:eastAsia="宋体"/>
          <w:lang w:eastAsia="zh-CN"/>
        </w:rPr>
        <w:t xml:space="preserve">set </w:t>
      </w:r>
      <w:proofErr w:type="gramEnd"/>
      <m:oMath>
        <m:r>
          <m:rPr>
            <m:sty m:val="p"/>
          </m:rPr>
          <w:rPr>
            <w:rFonts w:ascii="Cambria Math" w:eastAsia="宋体" w:hAnsi="Cambria Math"/>
            <w:lang w:eastAsia="zh-CN"/>
          </w:rPr>
          <m:t>∅</m:t>
        </m:r>
      </m:oMath>
      <w:r w:rsidR="000956C8">
        <w:rPr>
          <w:rFonts w:eastAsia="宋体" w:hint="eastAsia"/>
          <w:lang w:eastAsia="zh-CN"/>
        </w:rPr>
        <w:t>.</w:t>
      </w:r>
    </w:p>
    <w:p w14:paraId="3043DAD2" w14:textId="3592C969" w:rsidR="000956C8" w:rsidRDefault="00DE049D" w:rsidP="003D1937">
      <w:pPr>
        <w:pStyle w:val="aff8"/>
        <w:numPr>
          <w:ilvl w:val="0"/>
          <w:numId w:val="30"/>
        </w:numPr>
        <w:ind w:leftChars="0"/>
        <w:jc w:val="both"/>
        <w:rPr>
          <w:rFonts w:eastAsia="宋体"/>
          <w:lang w:eastAsia="zh-CN"/>
        </w:rPr>
      </w:pPr>
      <w:r>
        <w:rPr>
          <w:rFonts w:eastAsia="宋体"/>
          <w:lang w:eastAsia="zh-CN"/>
        </w:rPr>
        <w:t>Cancel</w:t>
      </w:r>
      <w:r w:rsidR="00905926">
        <w:rPr>
          <w:rFonts w:eastAsia="宋体"/>
          <w:lang w:eastAsia="zh-CN"/>
        </w:rPr>
        <w:t xml:space="preserve"> the remaining SLIVs that starts no later than T. </w:t>
      </w:r>
    </w:p>
    <w:p w14:paraId="6C476C5A" w14:textId="545FEBF5" w:rsidR="00905926" w:rsidRDefault="00905926" w:rsidP="003D1937">
      <w:pPr>
        <w:pStyle w:val="aff8"/>
        <w:numPr>
          <w:ilvl w:val="0"/>
          <w:numId w:val="30"/>
        </w:numPr>
        <w:ind w:leftChars="0"/>
        <w:jc w:val="both"/>
        <w:rPr>
          <w:rFonts w:eastAsia="宋体"/>
          <w:lang w:eastAsia="zh-CN"/>
        </w:rPr>
      </w:pPr>
      <w:r>
        <w:rPr>
          <w:rFonts w:eastAsia="宋体"/>
          <w:lang w:eastAsia="zh-CN"/>
        </w:rPr>
        <w:t>Go back to step 1) until all the SLIVs</w:t>
      </w:r>
      <w:r w:rsidR="00B622C7">
        <w:rPr>
          <w:rFonts w:eastAsia="宋体"/>
          <w:lang w:eastAsia="zh-CN"/>
        </w:rPr>
        <w:t xml:space="preserve"> ending</w:t>
      </w:r>
      <w:r>
        <w:rPr>
          <w:rFonts w:eastAsia="宋体"/>
          <w:lang w:eastAsia="zh-CN"/>
        </w:rPr>
        <w:t xml:space="preserve"> in sub-slot n-K1 </w:t>
      </w:r>
      <w:r w:rsidR="00DE049D">
        <w:rPr>
          <w:rFonts w:eastAsia="宋体"/>
          <w:lang w:eastAsia="zh-CN"/>
        </w:rPr>
        <w:t>are</w:t>
      </w:r>
      <w:r>
        <w:rPr>
          <w:rFonts w:eastAsia="宋体"/>
          <w:lang w:eastAsia="zh-CN"/>
        </w:rPr>
        <w:t xml:space="preserve"> l</w:t>
      </w:r>
      <w:bookmarkStart w:id="8" w:name="_GoBack"/>
      <w:bookmarkEnd w:id="8"/>
      <w:r>
        <w:rPr>
          <w:rFonts w:eastAsia="宋体"/>
          <w:lang w:eastAsia="zh-CN"/>
        </w:rPr>
        <w:t>oop</w:t>
      </w:r>
      <w:r w:rsidR="00DE049D">
        <w:rPr>
          <w:rFonts w:eastAsia="宋体"/>
          <w:lang w:eastAsia="zh-CN"/>
        </w:rPr>
        <w:t>ed</w:t>
      </w:r>
      <w:r>
        <w:rPr>
          <w:rFonts w:eastAsia="宋体"/>
          <w:lang w:eastAsia="zh-CN"/>
        </w:rPr>
        <w:t xml:space="preserve"> and get the final SLIV set </w:t>
      </w:r>
      <m:oMath>
        <m:r>
          <m:rPr>
            <m:sty m:val="p"/>
          </m:rPr>
          <w:rPr>
            <w:rFonts w:ascii="Cambria Math" w:eastAsia="宋体" w:hAnsi="Cambria Math"/>
            <w:lang w:eastAsia="zh-CN"/>
          </w:rPr>
          <m:t>∅</m:t>
        </m:r>
      </m:oMath>
      <w:r>
        <w:rPr>
          <w:rFonts w:eastAsia="宋体" w:hint="eastAsia"/>
          <w:lang w:eastAsia="zh-CN"/>
        </w:rPr>
        <w:t xml:space="preserve"> </w:t>
      </w:r>
      <w:r>
        <w:rPr>
          <w:rFonts w:eastAsia="宋体"/>
          <w:lang w:eastAsia="zh-CN"/>
        </w:rPr>
        <w:t>to generate HARQ-ACK bits.</w:t>
      </w:r>
    </w:p>
    <w:p w14:paraId="0886DEFB" w14:textId="77777777" w:rsidR="00BD1E4F" w:rsidRPr="001D3F32" w:rsidRDefault="00BD1E4F" w:rsidP="00BD1E4F">
      <w:pPr>
        <w:pStyle w:val="1"/>
        <w:tabs>
          <w:tab w:val="num" w:pos="426"/>
        </w:tabs>
        <w:ind w:left="426" w:hanging="426"/>
        <w:rPr>
          <w:szCs w:val="36"/>
          <w:lang w:eastAsia="ja-JP"/>
        </w:rPr>
      </w:pPr>
      <w:bookmarkStart w:id="9" w:name="OLE_LINK33"/>
      <w:bookmarkStart w:id="10" w:name="OLE_LINK34"/>
      <w:r w:rsidRPr="001D3F32">
        <w:rPr>
          <w:szCs w:val="36"/>
          <w:lang w:eastAsia="ja-JP"/>
        </w:rPr>
        <w:t>Conclusion</w:t>
      </w:r>
    </w:p>
    <w:p w14:paraId="7CBA893D" w14:textId="6E38019F" w:rsidR="00B307C2" w:rsidRDefault="00B307C2" w:rsidP="00B307C2">
      <w:pPr>
        <w:jc w:val="both"/>
        <w:rPr>
          <w:rFonts w:eastAsia="宋体"/>
          <w:lang w:eastAsia="zh-CN"/>
        </w:rPr>
      </w:pPr>
      <w:r>
        <w:rPr>
          <w:rFonts w:eastAsia="宋体"/>
          <w:b/>
          <w:i/>
          <w:lang w:eastAsia="zh-CN"/>
        </w:rPr>
        <w:t xml:space="preserve">Proposal </w:t>
      </w:r>
      <w:r w:rsidR="00983087">
        <w:rPr>
          <w:rFonts w:eastAsia="宋体"/>
          <w:b/>
          <w:i/>
          <w:lang w:eastAsia="zh-CN"/>
        </w:rPr>
        <w:t>1</w:t>
      </w:r>
      <w:r>
        <w:rPr>
          <w:rFonts w:eastAsia="宋体"/>
          <w:b/>
          <w:i/>
          <w:lang w:eastAsia="zh-CN"/>
        </w:rPr>
        <w:t xml:space="preserve">. Support </w:t>
      </w:r>
      <w:r w:rsidRPr="00CE3627">
        <w:rPr>
          <w:rFonts w:eastAsia="宋体"/>
          <w:b/>
          <w:i/>
          <w:lang w:eastAsia="zh-CN"/>
        </w:rPr>
        <w:t xml:space="preserve">sub-slot based type1 HARQ-ACK codebook in Rel-17 URLLC to further enhancement UCI reliability. </w:t>
      </w:r>
      <w:r>
        <w:rPr>
          <w:rFonts w:eastAsia="宋体"/>
          <w:b/>
          <w:i/>
          <w:lang w:eastAsia="zh-CN"/>
        </w:rPr>
        <w:t xml:space="preserve">Generating a separate codebook for each priority as a starting point. </w:t>
      </w:r>
    </w:p>
    <w:p w14:paraId="1B2FE5EB" w14:textId="0A1E4A93" w:rsidR="00B307C2" w:rsidRDefault="00B307C2" w:rsidP="00B307C2">
      <w:pPr>
        <w:jc w:val="both"/>
        <w:rPr>
          <w:rFonts w:eastAsia="宋体"/>
          <w:b/>
          <w:i/>
          <w:lang w:eastAsia="zh-CN"/>
        </w:rPr>
      </w:pPr>
      <w:r w:rsidRPr="00CE3627">
        <w:rPr>
          <w:rFonts w:eastAsia="宋体"/>
          <w:b/>
          <w:i/>
          <w:lang w:eastAsia="zh-CN"/>
        </w:rPr>
        <w:t xml:space="preserve">Proposal </w:t>
      </w:r>
      <w:r w:rsidR="00983087">
        <w:rPr>
          <w:rFonts w:eastAsia="宋体"/>
          <w:b/>
          <w:i/>
          <w:lang w:eastAsia="zh-CN"/>
        </w:rPr>
        <w:t>2</w:t>
      </w:r>
      <w:r w:rsidRPr="00CE3627">
        <w:rPr>
          <w:rFonts w:eastAsia="宋体"/>
          <w:b/>
          <w:i/>
          <w:lang w:eastAsia="zh-CN"/>
        </w:rPr>
        <w:t>.</w:t>
      </w:r>
      <w:r>
        <w:rPr>
          <w:rFonts w:eastAsia="宋体"/>
          <w:b/>
          <w:i/>
          <w:lang w:eastAsia="zh-CN"/>
        </w:rPr>
        <w:t xml:space="preserve"> The codebook size should be constrained for sub-slot based type 1 codebook. </w:t>
      </w:r>
    </w:p>
    <w:p w14:paraId="3F9E1CD3" w14:textId="75F49BB1" w:rsidR="00A75219" w:rsidRDefault="000B1B0B" w:rsidP="00BB0DDE">
      <w:pPr>
        <w:jc w:val="both"/>
        <w:textAlignment w:val="center"/>
      </w:pPr>
      <w:r>
        <w:rPr>
          <w:rFonts w:eastAsia="宋体"/>
          <w:b/>
          <w:i/>
          <w:lang w:eastAsia="zh-CN"/>
        </w:rPr>
        <w:t xml:space="preserve">Proposal 3.  Similar as Rel-16 type 1 codebook, </w:t>
      </w:r>
      <w:r w:rsidRPr="00697F99">
        <w:rPr>
          <w:rFonts w:eastAsia="宋体"/>
          <w:b/>
          <w:i/>
          <w:lang w:eastAsia="zh-CN"/>
        </w:rPr>
        <w:t>the union set of row indexed of TDRAs are used to determine the PDSCH occasions, including for DCI formats the UE is configured to monitor PDCCH and  reference of SLIV</w:t>
      </w:r>
      <w:r w:rsidRPr="00983087" w:rsidDel="00435F91">
        <w:rPr>
          <w:rFonts w:eastAsia="宋体" w:hint="eastAsia"/>
          <w:b/>
          <w:i/>
          <w:lang w:eastAsia="zh-CN"/>
        </w:rPr>
        <w:t xml:space="preserve"> </w:t>
      </w:r>
      <w:r>
        <w:rPr>
          <w:rFonts w:eastAsia="宋体"/>
          <w:b/>
          <w:i/>
          <w:lang w:eastAsia="zh-CN"/>
        </w:rPr>
        <w:t xml:space="preserve">if it is configured. </w:t>
      </w:r>
    </w:p>
    <w:bookmarkEnd w:id="9"/>
    <w:bookmarkEnd w:id="10"/>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3837BD0" w14:textId="77777777" w:rsidR="00F40883" w:rsidRDefault="00F40883" w:rsidP="00F40883">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w:t>
      </w:r>
      <w:proofErr w:type="spellStart"/>
      <w:r w:rsidRPr="00580326">
        <w:rPr>
          <w:lang w:eastAsia="zh-CN"/>
        </w:rPr>
        <w:t>IoT</w:t>
      </w:r>
      <w:proofErr w:type="spellEnd"/>
      <w:r w:rsidRPr="00580326">
        <w:rPr>
          <w:lang w:eastAsia="zh-CN"/>
        </w:rPr>
        <w:t>) and ultra-reliable and low latency communication (URLLC) support for NR</w:t>
      </w:r>
    </w:p>
    <w:p w14:paraId="452CBDD3" w14:textId="0525937C" w:rsidR="00141855" w:rsidRDefault="00141855" w:rsidP="00697F99">
      <w:pPr>
        <w:pStyle w:val="References"/>
        <w:numPr>
          <w:ilvl w:val="0"/>
          <w:numId w:val="0"/>
        </w:numPr>
        <w:ind w:left="360"/>
        <w:rPr>
          <w:lang w:eastAsia="zh-CN"/>
        </w:rPr>
      </w:pPr>
    </w:p>
    <w:sectPr w:rsidR="0014185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63084" w14:textId="77777777" w:rsidR="00A321F6" w:rsidRDefault="00A321F6">
      <w:r>
        <w:separator/>
      </w:r>
    </w:p>
  </w:endnote>
  <w:endnote w:type="continuationSeparator" w:id="0">
    <w:p w14:paraId="30FC7E05" w14:textId="77777777" w:rsidR="00A321F6" w:rsidRDefault="00A321F6">
      <w:r>
        <w:continuationSeparator/>
      </w:r>
    </w:p>
  </w:endnote>
  <w:endnote w:type="continuationNotice" w:id="1">
    <w:p w14:paraId="54370B88" w14:textId="77777777" w:rsidR="00A321F6" w:rsidRDefault="00A32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DF4FB0" w:rsidRDefault="00DF4FB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DF4FB0" w:rsidRDefault="00DF4FB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59D4D707" w:rsidR="00DF4FB0" w:rsidRDefault="00DF4FB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AF3503">
      <w:rPr>
        <w:rStyle w:val="af9"/>
      </w:rPr>
      <w:t>1</w:t>
    </w:r>
    <w:r>
      <w:rPr>
        <w:rStyle w:val="af9"/>
      </w:rPr>
      <w:fldChar w:fldCharType="end"/>
    </w:r>
  </w:p>
  <w:p w14:paraId="1032240D" w14:textId="77777777" w:rsidR="00DF4FB0" w:rsidRDefault="00DF4FB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EC543" w14:textId="77777777" w:rsidR="00A321F6" w:rsidRDefault="00A321F6">
      <w:r>
        <w:separator/>
      </w:r>
    </w:p>
  </w:footnote>
  <w:footnote w:type="continuationSeparator" w:id="0">
    <w:p w14:paraId="0FC5F712" w14:textId="77777777" w:rsidR="00A321F6" w:rsidRDefault="00A321F6">
      <w:r>
        <w:continuationSeparator/>
      </w:r>
    </w:p>
  </w:footnote>
  <w:footnote w:type="continuationNotice" w:id="1">
    <w:p w14:paraId="0D56B3D3" w14:textId="77777777" w:rsidR="00A321F6" w:rsidRDefault="00A321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7840532"/>
    <w:multiLevelType w:val="hybridMultilevel"/>
    <w:tmpl w:val="9AA66818"/>
    <w:lvl w:ilvl="0" w:tplc="7BA28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C69D9"/>
    <w:multiLevelType w:val="hybridMultilevel"/>
    <w:tmpl w:val="E8BAD80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1C1EBE"/>
    <w:multiLevelType w:val="hybridMultilevel"/>
    <w:tmpl w:val="27C8746C"/>
    <w:lvl w:ilvl="0" w:tplc="F68CF4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686CA9"/>
    <w:multiLevelType w:val="hybridMultilevel"/>
    <w:tmpl w:val="C25CF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CAD7BF8"/>
    <w:multiLevelType w:val="hybridMultilevel"/>
    <w:tmpl w:val="6F522A40"/>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9"/>
  </w:num>
  <w:num w:numId="3">
    <w:abstractNumId w:val="12"/>
  </w:num>
  <w:num w:numId="4">
    <w:abstractNumId w:val="22"/>
  </w:num>
  <w:num w:numId="5">
    <w:abstractNumId w:val="16"/>
  </w:num>
  <w:num w:numId="6">
    <w:abstractNumId w:val="17"/>
  </w:num>
  <w:num w:numId="7">
    <w:abstractNumId w:val="14"/>
  </w:num>
  <w:num w:numId="8">
    <w:abstractNumId w:val="27"/>
  </w:num>
  <w:num w:numId="9">
    <w:abstractNumId w:val="10"/>
  </w:num>
  <w:num w:numId="10">
    <w:abstractNumId w:val="8"/>
  </w:num>
  <w:num w:numId="11">
    <w:abstractNumId w:val="25"/>
  </w:num>
  <w:num w:numId="12">
    <w:abstractNumId w:val="11"/>
  </w:num>
  <w:num w:numId="13">
    <w:abstractNumId w:val="0"/>
  </w:num>
  <w:num w:numId="14">
    <w:abstractNumId w:val="6"/>
  </w:num>
  <w:num w:numId="15">
    <w:abstractNumId w:val="20"/>
  </w:num>
  <w:num w:numId="16">
    <w:abstractNumId w:val="28"/>
  </w:num>
  <w:num w:numId="17">
    <w:abstractNumId w:val="4"/>
  </w:num>
  <w:num w:numId="18">
    <w:abstractNumId w:val="19"/>
  </w:num>
  <w:num w:numId="19">
    <w:abstractNumId w:val="5"/>
  </w:num>
  <w:num w:numId="20">
    <w:abstractNumId w:val="13"/>
  </w:num>
  <w:num w:numId="21">
    <w:abstractNumId w:val="24"/>
  </w:num>
  <w:num w:numId="22">
    <w:abstractNumId w:val="7"/>
  </w:num>
  <w:num w:numId="23">
    <w:abstractNumId w:val="18"/>
  </w:num>
  <w:num w:numId="24">
    <w:abstractNumId w:val="23"/>
  </w:num>
  <w:num w:numId="25">
    <w:abstractNumId w:val="2"/>
  </w:num>
  <w:num w:numId="26">
    <w:abstractNumId w:val="15"/>
  </w:num>
  <w:num w:numId="27">
    <w:abstractNumId w:val="1"/>
  </w:num>
  <w:num w:numId="28">
    <w:abstractNumId w:val="9"/>
  </w:num>
  <w:num w:numId="29">
    <w:abstractNumId w:val="3"/>
  </w:num>
  <w:num w:numId="30">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425"/>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148"/>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4EE5"/>
    <w:rsid w:val="00095395"/>
    <w:rsid w:val="000956C8"/>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1F6"/>
    <w:rsid w:val="000B7468"/>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603"/>
    <w:rsid w:val="001207F0"/>
    <w:rsid w:val="00120D3A"/>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737"/>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CE4"/>
    <w:rsid w:val="00326EFD"/>
    <w:rsid w:val="00326FA9"/>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7FD"/>
    <w:rsid w:val="00384DD8"/>
    <w:rsid w:val="00384DF2"/>
    <w:rsid w:val="00384EFD"/>
    <w:rsid w:val="003850CF"/>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B00"/>
    <w:rsid w:val="00393E22"/>
    <w:rsid w:val="00394005"/>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937"/>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849"/>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44D3"/>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AB9"/>
    <w:rsid w:val="006B7DE9"/>
    <w:rsid w:val="006C0B21"/>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6D53"/>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AC"/>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D80"/>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6F65"/>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70AA"/>
    <w:rsid w:val="00A47467"/>
    <w:rsid w:val="00A47595"/>
    <w:rsid w:val="00A47DE0"/>
    <w:rsid w:val="00A501DE"/>
    <w:rsid w:val="00A50350"/>
    <w:rsid w:val="00A505BF"/>
    <w:rsid w:val="00A505DD"/>
    <w:rsid w:val="00A50A20"/>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4B96"/>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3091"/>
    <w:rsid w:val="00AF321A"/>
    <w:rsid w:val="00AF33B2"/>
    <w:rsid w:val="00AF3503"/>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2243"/>
    <w:rsid w:val="00B322E1"/>
    <w:rsid w:val="00B3233C"/>
    <w:rsid w:val="00B3234B"/>
    <w:rsid w:val="00B3241C"/>
    <w:rsid w:val="00B3259B"/>
    <w:rsid w:val="00B32BE4"/>
    <w:rsid w:val="00B3369F"/>
    <w:rsid w:val="00B3390D"/>
    <w:rsid w:val="00B33B72"/>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6074A"/>
    <w:rsid w:val="00B61371"/>
    <w:rsid w:val="00B61711"/>
    <w:rsid w:val="00B61C8C"/>
    <w:rsid w:val="00B61E80"/>
    <w:rsid w:val="00B622C7"/>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D2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48D"/>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7A1"/>
    <w:rsid w:val="00EE7BBB"/>
    <w:rsid w:val="00EF0789"/>
    <w:rsid w:val="00EF0795"/>
    <w:rsid w:val="00EF0EFF"/>
    <w:rsid w:val="00EF1134"/>
    <w:rsid w:val="00EF1366"/>
    <w:rsid w:val="00EF1A97"/>
    <w:rsid w:val="00EF1FB5"/>
    <w:rsid w:val="00EF354D"/>
    <w:rsid w:val="00EF3AD0"/>
    <w:rsid w:val="00EF3B46"/>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83"/>
    <w:rsid w:val="00F408C3"/>
    <w:rsid w:val="00F411DC"/>
    <w:rsid w:val="00F411E4"/>
    <w:rsid w:val="00F417F5"/>
    <w:rsid w:val="00F41B4B"/>
    <w:rsid w:val="00F41EA6"/>
    <w:rsid w:val="00F42F3A"/>
    <w:rsid w:val="00F432A4"/>
    <w:rsid w:val="00F4386D"/>
    <w:rsid w:val="00F4388C"/>
    <w:rsid w:val="00F43C74"/>
    <w:rsid w:val="00F44265"/>
    <w:rsid w:val="00F4500F"/>
    <w:rsid w:val="00F450AC"/>
    <w:rsid w:val="00F4542E"/>
    <w:rsid w:val="00F45EE0"/>
    <w:rsid w:val="00F46222"/>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25F8"/>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C"/>
    <w:rsid w:val="00FA539C"/>
    <w:rsid w:val="00FA602A"/>
    <w:rsid w:val="00FA64B2"/>
    <w:rsid w:val="00FA698A"/>
    <w:rsid w:val="00FA6C01"/>
    <w:rsid w:val="00FA6F10"/>
    <w:rsid w:val="00FA73D2"/>
    <w:rsid w:val="00FA7F1D"/>
    <w:rsid w:val="00FB0620"/>
    <w:rsid w:val="00FB0ADD"/>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0C9"/>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1906-0EEB-4D70-88B0-224CC5EE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1016</Words>
  <Characters>5797</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桂鑫 (Xin Gui)</cp:lastModifiedBy>
  <cp:revision>6</cp:revision>
  <cp:lastPrinted>2010-04-02T09:58:00Z</cp:lastPrinted>
  <dcterms:created xsi:type="dcterms:W3CDTF">2020-08-07T10:15:00Z</dcterms:created>
  <dcterms:modified xsi:type="dcterms:W3CDTF">2020-08-07T10:38:00Z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