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3838D" w14:textId="68D11CC9" w:rsidR="00CD31BB" w:rsidRPr="00CD31BB" w:rsidRDefault="00CD31BB" w:rsidP="00CD31BB">
      <w:pPr>
        <w:tabs>
          <w:tab w:val="center" w:pos="4536"/>
          <w:tab w:val="right" w:pos="9072"/>
        </w:tabs>
        <w:rPr>
          <w:rFonts w:eastAsia="Batang"/>
          <w:b/>
          <w:bCs/>
          <w:sz w:val="28"/>
          <w:szCs w:val="24"/>
          <w:lang w:eastAsia="en-US"/>
        </w:rPr>
      </w:pPr>
      <w:r w:rsidRPr="00CD31BB">
        <w:rPr>
          <w:rFonts w:eastAsia="Batang"/>
          <w:b/>
          <w:bCs/>
          <w:sz w:val="28"/>
          <w:szCs w:val="24"/>
          <w:lang w:eastAsia="en-US"/>
        </w:rPr>
        <w:t>3GPP TSG RAN WG1 #102-e</w:t>
      </w:r>
      <w:r w:rsidRPr="00CD31BB">
        <w:rPr>
          <w:rFonts w:eastAsia="Batang"/>
          <w:b/>
          <w:bCs/>
          <w:sz w:val="28"/>
          <w:szCs w:val="24"/>
          <w:lang w:eastAsia="en-US"/>
        </w:rPr>
        <w:tab/>
      </w:r>
      <w:r w:rsidRPr="00CD31BB">
        <w:rPr>
          <w:rFonts w:eastAsia="Batang"/>
          <w:b/>
          <w:bCs/>
          <w:sz w:val="28"/>
          <w:szCs w:val="24"/>
          <w:lang w:eastAsia="en-US"/>
        </w:rPr>
        <w:tab/>
      </w:r>
      <w:r w:rsidR="00E25079" w:rsidRPr="00E25079">
        <w:rPr>
          <w:rFonts w:eastAsia="Batang"/>
          <w:b/>
          <w:bCs/>
          <w:sz w:val="28"/>
          <w:szCs w:val="24"/>
          <w:lang w:eastAsia="en-US"/>
        </w:rPr>
        <w:t>R1-2006235</w:t>
      </w:r>
    </w:p>
    <w:p w14:paraId="26161F26" w14:textId="440A7AFC" w:rsidR="00DF494C" w:rsidRPr="007803DA" w:rsidRDefault="00CD31BB" w:rsidP="00CD31BB">
      <w:pPr>
        <w:tabs>
          <w:tab w:val="center" w:pos="4536"/>
          <w:tab w:val="right" w:pos="9072"/>
        </w:tabs>
        <w:spacing w:before="0" w:after="0"/>
        <w:jc w:val="both"/>
        <w:rPr>
          <w:rFonts w:eastAsia="MS Mincho"/>
          <w:b/>
          <w:bCs/>
          <w:sz w:val="28"/>
          <w:szCs w:val="24"/>
        </w:rPr>
      </w:pPr>
      <w:r w:rsidRPr="00CD31BB">
        <w:rPr>
          <w:rFonts w:eastAsia="Batang"/>
          <w:b/>
          <w:bCs/>
          <w:sz w:val="28"/>
          <w:szCs w:val="24"/>
          <w:lang w:eastAsia="en-US"/>
        </w:rPr>
        <w:t>e-Meeting, August 17</w:t>
      </w:r>
      <w:r w:rsidRPr="00CD31BB">
        <w:rPr>
          <w:rFonts w:eastAsia="Batang"/>
          <w:b/>
          <w:bCs/>
          <w:sz w:val="28"/>
          <w:szCs w:val="24"/>
          <w:vertAlign w:val="superscript"/>
          <w:lang w:eastAsia="en-US"/>
        </w:rPr>
        <w:t>th</w:t>
      </w:r>
      <w:r w:rsidRPr="00CD31BB">
        <w:rPr>
          <w:rFonts w:eastAsia="Batang"/>
          <w:b/>
          <w:bCs/>
          <w:sz w:val="28"/>
          <w:szCs w:val="24"/>
          <w:lang w:eastAsia="en-US"/>
        </w:rPr>
        <w:t xml:space="preserve"> – 28</w:t>
      </w:r>
      <w:r w:rsidRPr="00CD31BB">
        <w:rPr>
          <w:rFonts w:eastAsia="Batang"/>
          <w:b/>
          <w:bCs/>
          <w:sz w:val="28"/>
          <w:szCs w:val="24"/>
          <w:vertAlign w:val="superscript"/>
          <w:lang w:eastAsia="en-US"/>
        </w:rPr>
        <w:t>th</w:t>
      </w:r>
      <w:r w:rsidRPr="00CD31BB">
        <w:rPr>
          <w:rFonts w:eastAsia="Batang"/>
          <w:b/>
          <w:bCs/>
          <w:sz w:val="28"/>
          <w:szCs w:val="24"/>
          <w:lang w:eastAsia="en-US"/>
        </w:rPr>
        <w:t>, 2020</w:t>
      </w:r>
    </w:p>
    <w:p w14:paraId="1875C624" w14:textId="77777777" w:rsidR="005A5FE1" w:rsidRPr="007803DA" w:rsidRDefault="005A5FE1" w:rsidP="00C9100E">
      <w:pPr>
        <w:widowControl w:val="0"/>
        <w:spacing w:after="0"/>
        <w:jc w:val="both"/>
        <w:rPr>
          <w:sz w:val="24"/>
          <w:szCs w:val="24"/>
          <w:lang w:eastAsia="zh-CN"/>
        </w:rPr>
      </w:pPr>
    </w:p>
    <w:p w14:paraId="793F1D2E" w14:textId="77777777" w:rsidR="004935A9" w:rsidRPr="007803DA" w:rsidRDefault="004935A9" w:rsidP="00C9100E">
      <w:pPr>
        <w:pStyle w:val="TdocHeader2"/>
        <w:spacing w:after="0"/>
        <w:rPr>
          <w:rFonts w:ascii="Times New Roman" w:hAnsi="Times New Roman"/>
          <w:sz w:val="24"/>
          <w:szCs w:val="24"/>
          <w:lang w:val="en-US"/>
        </w:rPr>
      </w:pPr>
      <w:bookmarkStart w:id="0" w:name="OLE_LINK3"/>
      <w:bookmarkStart w:id="1" w:name="OLE_LINK4"/>
      <w:r w:rsidRPr="007803DA">
        <w:rPr>
          <w:rFonts w:ascii="Times New Roman" w:hAnsi="Times New Roman"/>
          <w:sz w:val="24"/>
          <w:szCs w:val="24"/>
          <w:lang w:val="en-US"/>
        </w:rPr>
        <w:t xml:space="preserve">Source: </w:t>
      </w:r>
      <w:r w:rsidRPr="007803DA">
        <w:rPr>
          <w:rFonts w:ascii="Times New Roman" w:hAnsi="Times New Roman"/>
          <w:sz w:val="24"/>
          <w:szCs w:val="24"/>
          <w:lang w:val="en-US"/>
        </w:rPr>
        <w:tab/>
      </w:r>
      <w:r w:rsidR="005A3BD2" w:rsidRPr="007803DA">
        <w:rPr>
          <w:rFonts w:ascii="Times New Roman" w:hAnsi="Times New Roman"/>
          <w:sz w:val="24"/>
          <w:szCs w:val="24"/>
          <w:lang w:val="en-US"/>
        </w:rPr>
        <w:t>CMCC</w:t>
      </w:r>
    </w:p>
    <w:p w14:paraId="054F6035" w14:textId="1CEE7019" w:rsidR="004935A9" w:rsidRPr="007803DA" w:rsidRDefault="004935A9" w:rsidP="00C9100E">
      <w:pPr>
        <w:pStyle w:val="TdocHeader2"/>
        <w:spacing w:after="0"/>
        <w:rPr>
          <w:rFonts w:ascii="Times New Roman" w:hAnsi="Times New Roman"/>
          <w:sz w:val="24"/>
          <w:szCs w:val="24"/>
          <w:lang w:val="en-US"/>
        </w:rPr>
      </w:pPr>
      <w:r w:rsidRPr="007803DA">
        <w:rPr>
          <w:rFonts w:ascii="Times New Roman" w:hAnsi="Times New Roman"/>
          <w:sz w:val="24"/>
          <w:szCs w:val="24"/>
          <w:lang w:val="en-US"/>
        </w:rPr>
        <w:t>Title:</w:t>
      </w:r>
      <w:bookmarkStart w:id="2" w:name="Title"/>
      <w:bookmarkEnd w:id="2"/>
      <w:r w:rsidRPr="007803DA">
        <w:rPr>
          <w:rFonts w:ascii="Times New Roman" w:hAnsi="Times New Roman"/>
          <w:sz w:val="24"/>
          <w:szCs w:val="24"/>
          <w:lang w:val="en-US"/>
        </w:rPr>
        <w:tab/>
      </w:r>
      <w:r w:rsidR="00A55F48" w:rsidRPr="00A55F48">
        <w:rPr>
          <w:rFonts w:ascii="Times New Roman" w:hAnsi="Times New Roman"/>
          <w:sz w:val="24"/>
          <w:szCs w:val="24"/>
          <w:lang w:val="en-US"/>
        </w:rPr>
        <w:t>Discussion on NR MBS in RRC_IDLE RRC_INACTIVE states</w:t>
      </w:r>
    </w:p>
    <w:p w14:paraId="512A7358" w14:textId="12B9ADB7" w:rsidR="004935A9" w:rsidRPr="007803DA" w:rsidRDefault="004935A9" w:rsidP="00C9100E">
      <w:pPr>
        <w:pStyle w:val="TdocHeader2"/>
        <w:spacing w:after="0"/>
        <w:rPr>
          <w:rFonts w:ascii="Times New Roman" w:hAnsi="Times New Roman"/>
          <w:sz w:val="24"/>
          <w:szCs w:val="24"/>
        </w:rPr>
      </w:pPr>
      <w:r w:rsidRPr="007803DA">
        <w:rPr>
          <w:rFonts w:ascii="Times New Roman" w:hAnsi="Times New Roman"/>
          <w:sz w:val="24"/>
          <w:szCs w:val="24"/>
        </w:rPr>
        <w:t>Agenda item:</w:t>
      </w:r>
      <w:r w:rsidRPr="007803DA">
        <w:rPr>
          <w:rFonts w:ascii="Times New Roman" w:hAnsi="Times New Roman"/>
          <w:sz w:val="24"/>
          <w:szCs w:val="24"/>
        </w:rPr>
        <w:tab/>
      </w:r>
      <w:r w:rsidR="001F6728" w:rsidRPr="007803DA">
        <w:rPr>
          <w:rFonts w:ascii="Times New Roman" w:hAnsi="Times New Roman"/>
          <w:sz w:val="24"/>
          <w:szCs w:val="24"/>
          <w:lang w:eastAsia="zh-CN"/>
        </w:rPr>
        <w:t>8.</w:t>
      </w:r>
      <w:r w:rsidR="00D710C9" w:rsidRPr="007803DA">
        <w:rPr>
          <w:rFonts w:ascii="Times New Roman" w:hAnsi="Times New Roman"/>
          <w:sz w:val="24"/>
          <w:szCs w:val="24"/>
          <w:lang w:eastAsia="zh-CN"/>
        </w:rPr>
        <w:t>12</w:t>
      </w:r>
      <w:r w:rsidR="00DF494C" w:rsidRPr="007803DA">
        <w:rPr>
          <w:rFonts w:ascii="Times New Roman" w:hAnsi="Times New Roman"/>
          <w:sz w:val="24"/>
          <w:szCs w:val="24"/>
          <w:lang w:eastAsia="zh-CN"/>
        </w:rPr>
        <w:t>.</w:t>
      </w:r>
      <w:r w:rsidR="000D4EAF" w:rsidRPr="007803DA">
        <w:rPr>
          <w:rFonts w:ascii="Times New Roman" w:hAnsi="Times New Roman"/>
          <w:sz w:val="24"/>
          <w:szCs w:val="24"/>
          <w:lang w:eastAsia="zh-CN"/>
        </w:rPr>
        <w:t>3</w:t>
      </w:r>
    </w:p>
    <w:p w14:paraId="6497E99B" w14:textId="77777777" w:rsidR="004935A9" w:rsidRPr="007803DA" w:rsidRDefault="004935A9" w:rsidP="00C9100E">
      <w:pPr>
        <w:pStyle w:val="TdocHeader2"/>
        <w:spacing w:after="0"/>
        <w:rPr>
          <w:rFonts w:ascii="Times New Roman" w:hAnsi="Times New Roman"/>
          <w:sz w:val="24"/>
          <w:szCs w:val="24"/>
        </w:rPr>
      </w:pPr>
      <w:r w:rsidRPr="007803DA">
        <w:rPr>
          <w:rFonts w:ascii="Times New Roman" w:hAnsi="Times New Roman"/>
          <w:sz w:val="24"/>
          <w:szCs w:val="24"/>
        </w:rPr>
        <w:t>Document for:</w:t>
      </w:r>
      <w:bookmarkStart w:id="3" w:name="DocumentFor"/>
      <w:bookmarkEnd w:id="3"/>
      <w:r w:rsidR="00722D6F" w:rsidRPr="007803DA">
        <w:rPr>
          <w:rFonts w:ascii="Times New Roman" w:hAnsi="Times New Roman"/>
          <w:sz w:val="24"/>
          <w:szCs w:val="24"/>
          <w:lang w:eastAsia="zh-CN"/>
        </w:rPr>
        <w:tab/>
      </w:r>
      <w:r w:rsidRPr="007803DA">
        <w:rPr>
          <w:rFonts w:ascii="Times New Roman" w:hAnsi="Times New Roman"/>
          <w:sz w:val="24"/>
          <w:szCs w:val="24"/>
        </w:rPr>
        <w:t>Discussion</w:t>
      </w:r>
      <w:r w:rsidR="00FD6B41" w:rsidRPr="007803DA">
        <w:rPr>
          <w:rFonts w:ascii="Times New Roman" w:hAnsi="Times New Roman"/>
          <w:sz w:val="24"/>
          <w:szCs w:val="24"/>
        </w:rPr>
        <w:t xml:space="preserve"> &amp; Decision</w:t>
      </w:r>
    </w:p>
    <w:p w14:paraId="7349F4F9" w14:textId="32A132ED" w:rsidR="00FE04A4" w:rsidRPr="007803DA" w:rsidRDefault="004935A9" w:rsidP="00C9100E">
      <w:pPr>
        <w:pStyle w:val="1"/>
        <w:numPr>
          <w:ilvl w:val="0"/>
          <w:numId w:val="4"/>
        </w:numPr>
        <w:jc w:val="both"/>
        <w:rPr>
          <w:rFonts w:ascii="Times New Roman" w:hAnsi="Times New Roman"/>
        </w:rPr>
      </w:pPr>
      <w:bookmarkStart w:id="4" w:name="_Toc120549591"/>
      <w:bookmarkEnd w:id="0"/>
      <w:bookmarkEnd w:id="1"/>
      <w:r w:rsidRPr="007803DA">
        <w:rPr>
          <w:rFonts w:ascii="Times New Roman" w:hAnsi="Times New Roman"/>
        </w:rPr>
        <w:t>Introduction</w:t>
      </w:r>
      <w:bookmarkEnd w:id="4"/>
    </w:p>
    <w:p w14:paraId="7F047A80" w14:textId="496E4C47" w:rsidR="00675CCC" w:rsidRPr="007803DA" w:rsidRDefault="005D6492" w:rsidP="00C9100E">
      <w:pPr>
        <w:jc w:val="both"/>
      </w:pPr>
      <w:r w:rsidRPr="007803DA">
        <w:rPr>
          <w:rFonts w:eastAsia="MS Mincho"/>
        </w:rPr>
        <w:t xml:space="preserve">As the WID in </w:t>
      </w:r>
      <w:r w:rsidR="00917F22" w:rsidRPr="007803DA">
        <w:rPr>
          <w:rFonts w:eastAsia="MS Mincho"/>
        </w:rPr>
        <w:t>RP-201038</w:t>
      </w:r>
      <w:r w:rsidR="00566DF3" w:rsidRPr="007803DA">
        <w:rPr>
          <w:rFonts w:eastAsia="MS Mincho"/>
        </w:rPr>
        <w:t xml:space="preserve"> </w:t>
      </w:r>
      <w:r w:rsidR="00004A3E" w:rsidRPr="007803DA">
        <w:t>[1]</w:t>
      </w:r>
      <w:r w:rsidRPr="007803DA">
        <w:t>, the</w:t>
      </w:r>
      <w:r w:rsidR="00E304F7" w:rsidRPr="007803DA">
        <w:t xml:space="preserve"> </w:t>
      </w:r>
      <w:r w:rsidR="00E304F7" w:rsidRPr="007803DA">
        <w:rPr>
          <w:lang w:eastAsia="zh-CN"/>
        </w:rPr>
        <w:t>objectives</w:t>
      </w:r>
      <w:r w:rsidR="00E304F7" w:rsidRPr="007803DA">
        <w:t xml:space="preserve"> of</w:t>
      </w:r>
      <w:r w:rsidR="00917F22" w:rsidRPr="007803DA">
        <w:t xml:space="preserve"> </w:t>
      </w:r>
      <w:r w:rsidR="00496DCE" w:rsidRPr="007803DA">
        <w:rPr>
          <w:color w:val="000000"/>
        </w:rPr>
        <w:t xml:space="preserve">basic functions </w:t>
      </w:r>
      <w:r w:rsidR="00496DCE" w:rsidRPr="007803DA">
        <w:rPr>
          <w:color w:val="000000"/>
          <w:lang w:eastAsia="zh-CN"/>
        </w:rPr>
        <w:t>for UEs in RRC_IDLE/ RRC_INACTIVE states</w:t>
      </w:r>
      <w:r w:rsidR="00917F22" w:rsidRPr="007803DA">
        <w:t xml:space="preserve"> in R17 NR MBS</w:t>
      </w:r>
      <w:r w:rsidRPr="007803DA">
        <w:t xml:space="preserve"> </w:t>
      </w:r>
      <w:r w:rsidR="00B23373" w:rsidRPr="007803DA">
        <w:t>are</w:t>
      </w:r>
      <w:r w:rsidR="00004A3E" w:rsidRPr="007803DA">
        <w:t xml:space="preserve"> </w:t>
      </w:r>
      <w:r w:rsidR="004D3B51" w:rsidRPr="007803DA">
        <w:t>as the following,</w:t>
      </w:r>
    </w:p>
    <w:p w14:paraId="6363674B" w14:textId="77777777" w:rsidR="00496DCE" w:rsidRPr="007803DA" w:rsidRDefault="00496DCE" w:rsidP="00C9100E">
      <w:pPr>
        <w:numPr>
          <w:ilvl w:val="0"/>
          <w:numId w:val="43"/>
        </w:numPr>
        <w:overflowPunct w:val="0"/>
        <w:autoSpaceDE w:val="0"/>
        <w:autoSpaceDN w:val="0"/>
        <w:adjustRightInd w:val="0"/>
        <w:spacing w:before="0"/>
        <w:ind w:right="-99"/>
        <w:jc w:val="both"/>
        <w:rPr>
          <w:color w:val="000000"/>
          <w:lang w:eastAsia="en-GB"/>
        </w:rPr>
      </w:pPr>
      <w:r w:rsidRPr="007803DA">
        <w:rPr>
          <w:color w:val="000000"/>
        </w:rPr>
        <w:t xml:space="preserve">Specify RAN basic functions for broadcast/multicast </w:t>
      </w:r>
      <w:r w:rsidRPr="007803DA">
        <w:rPr>
          <w:color w:val="000000"/>
          <w:lang w:eastAsia="zh-CN"/>
        </w:rPr>
        <w:t>for UEs in RRC_IDLE/ RRC_INACTIVE states</w:t>
      </w:r>
      <w:r w:rsidRPr="007803DA">
        <w:rPr>
          <w:color w:val="000000"/>
        </w:rPr>
        <w:t xml:space="preserve"> [RAN2, RAN1]:</w:t>
      </w:r>
    </w:p>
    <w:p w14:paraId="777E994F" w14:textId="77777777" w:rsidR="00496DCE" w:rsidRPr="007803DA" w:rsidRDefault="00496DCE" w:rsidP="00C9100E">
      <w:pPr>
        <w:numPr>
          <w:ilvl w:val="1"/>
          <w:numId w:val="43"/>
        </w:numPr>
        <w:overflowPunct w:val="0"/>
        <w:autoSpaceDE w:val="0"/>
        <w:autoSpaceDN w:val="0"/>
        <w:adjustRightInd w:val="0"/>
        <w:spacing w:before="0"/>
        <w:jc w:val="both"/>
        <w:rPr>
          <w:color w:val="000000"/>
          <w:lang w:eastAsia="zh-CN"/>
        </w:rPr>
      </w:pPr>
      <w:r w:rsidRPr="007803DA">
        <w:rPr>
          <w:color w:val="000000"/>
          <w:lang w:eastAsia="zh-CN"/>
        </w:rPr>
        <w:t xml:space="preserve">Specify required changes to enable the reception of </w:t>
      </w:r>
      <w:r w:rsidRPr="007803DA">
        <w:rPr>
          <w:color w:val="000000"/>
        </w:rPr>
        <w:t>Point to Multipoint transmissions by UEs in</w:t>
      </w:r>
      <w:r w:rsidRPr="007803DA">
        <w:rPr>
          <w:color w:val="000000"/>
          <w:lang w:eastAsia="zh-CN"/>
        </w:rPr>
        <w:t xml:space="preserve"> RRC_IDLE/ RRC_INACTIVE states, </w:t>
      </w:r>
      <w:r w:rsidRPr="007803DA">
        <w:rPr>
          <w:color w:val="000000"/>
        </w:rPr>
        <w:t>with the aim of keeping maximum commonality between RRC_CONNECTED state and RRC_IDLE/RRC_INACTIVE state for the configuration of PTM reception. [RAN2, RAN1].</w:t>
      </w:r>
    </w:p>
    <w:p w14:paraId="7D915219" w14:textId="4ECC6F93" w:rsidR="000047B7" w:rsidRPr="007803DA" w:rsidRDefault="00496DCE" w:rsidP="00C9100E">
      <w:pPr>
        <w:numPr>
          <w:ilvl w:val="1"/>
          <w:numId w:val="43"/>
        </w:numPr>
        <w:overflowPunct w:val="0"/>
        <w:autoSpaceDE w:val="0"/>
        <w:autoSpaceDN w:val="0"/>
        <w:adjustRightInd w:val="0"/>
        <w:spacing w:before="0"/>
        <w:ind w:right="-99"/>
        <w:jc w:val="both"/>
        <w:rPr>
          <w:color w:val="000000"/>
          <w:lang w:eastAsia="en-GB"/>
        </w:rPr>
      </w:pPr>
      <w:r w:rsidRPr="007803DA">
        <w:rPr>
          <w:lang w:eastAsia="zh-CN"/>
        </w:rPr>
        <w:t xml:space="preserve">Note: the possibility of receiving </w:t>
      </w:r>
      <w:r w:rsidRPr="007803DA">
        <w:rPr>
          <w:color w:val="000000"/>
        </w:rPr>
        <w:t xml:space="preserve">Point to Multipoint transmissions </w:t>
      </w:r>
      <w:r w:rsidRPr="007803DA">
        <w:t xml:space="preserve">by </w:t>
      </w:r>
      <w:r w:rsidRPr="007803DA">
        <w:rPr>
          <w:lang w:eastAsia="zh-CN"/>
        </w:rPr>
        <w:t xml:space="preserve">UEs in RRC_IDLE/ RRC_INACTIVE states, without the need for those UEs to get the </w:t>
      </w:r>
      <w:r w:rsidRPr="007803DA">
        <w:t>configuration of the PTM bearer carrying the Broadcast/Multicast service while in RRC CONNECTED state beforehand, is subject to verification of service subscription and authorization assumptions during the WI.</w:t>
      </w:r>
    </w:p>
    <w:p w14:paraId="5829FD83" w14:textId="69DB52D8" w:rsidR="000A511E" w:rsidRPr="007803DA" w:rsidRDefault="005F199C" w:rsidP="00C9100E">
      <w:pPr>
        <w:jc w:val="both"/>
        <w:rPr>
          <w:lang w:eastAsia="zh-CN"/>
        </w:rPr>
      </w:pPr>
      <w:r w:rsidRPr="007803DA">
        <w:rPr>
          <w:lang w:eastAsia="zh-CN"/>
        </w:rPr>
        <w:t xml:space="preserve">In this contribution, </w:t>
      </w:r>
      <w:r w:rsidR="00917F22" w:rsidRPr="007803DA">
        <w:rPr>
          <w:lang w:eastAsia="zh-CN"/>
        </w:rPr>
        <w:t xml:space="preserve">high-level concepts for </w:t>
      </w:r>
      <w:r w:rsidR="00496DCE" w:rsidRPr="007803DA">
        <w:rPr>
          <w:lang w:val="en-US" w:eastAsia="zh-CN"/>
        </w:rPr>
        <w:t>RRC_IDLE/RRC_INACTIVE state</w:t>
      </w:r>
      <w:r w:rsidR="00E80B1C" w:rsidRPr="007803DA">
        <w:rPr>
          <w:lang w:val="en-US" w:eastAsia="zh-CN"/>
        </w:rPr>
        <w:t>s</w:t>
      </w:r>
      <w:r w:rsidR="00496DCE" w:rsidRPr="007803DA">
        <w:rPr>
          <w:lang w:val="en-US" w:eastAsia="zh-CN"/>
        </w:rPr>
        <w:t xml:space="preserve"> support in R17 NR MBS</w:t>
      </w:r>
      <w:r w:rsidR="00813E5C" w:rsidRPr="007803DA">
        <w:rPr>
          <w:lang w:eastAsia="zh-CN"/>
        </w:rPr>
        <w:t xml:space="preserve"> </w:t>
      </w:r>
      <w:r w:rsidR="004D3B51" w:rsidRPr="007803DA">
        <w:rPr>
          <w:lang w:eastAsia="zh-CN"/>
        </w:rPr>
        <w:t>will be discussed</w:t>
      </w:r>
      <w:r w:rsidR="000A511E" w:rsidRPr="007803DA">
        <w:rPr>
          <w:lang w:eastAsia="zh-CN"/>
        </w:rPr>
        <w:t>.</w:t>
      </w:r>
    </w:p>
    <w:p w14:paraId="4180004D" w14:textId="393A5BBF" w:rsidR="00BB73D7" w:rsidRDefault="00BB73D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S</w:t>
      </w:r>
      <w:r w:rsidRPr="00BB73D7">
        <w:rPr>
          <w:rFonts w:ascii="Times New Roman" w:hAnsi="Times New Roman"/>
          <w:lang w:val="en-US" w:eastAsia="zh-CN"/>
        </w:rPr>
        <w:t>upport RRC_IDLE/RRC_INACTIVE states</w:t>
      </w:r>
    </w:p>
    <w:p w14:paraId="38297002" w14:textId="40C29FEB" w:rsidR="00010F61" w:rsidRDefault="00BB73D7" w:rsidP="00BB73D7">
      <w:pPr>
        <w:pStyle w:val="2"/>
        <w:jc w:val="both"/>
        <w:rPr>
          <w:rFonts w:ascii="Times New Roman" w:hAnsi="Times New Roman"/>
          <w:lang w:val="en-US" w:eastAsia="zh-CN"/>
        </w:rPr>
      </w:pPr>
      <w:r>
        <w:rPr>
          <w:rFonts w:ascii="Times New Roman" w:hAnsi="Times New Roman"/>
          <w:lang w:eastAsia="zh-CN"/>
        </w:rPr>
        <w:t xml:space="preserve">2.1 </w:t>
      </w:r>
      <w:r w:rsidR="007803DA" w:rsidRPr="00BB73D7">
        <w:rPr>
          <w:rFonts w:ascii="Times New Roman" w:hAnsi="Times New Roman"/>
          <w:lang w:eastAsia="zh-CN"/>
        </w:rPr>
        <w:t>General views about RRC_IDLE/RRC_INACTIVE</w:t>
      </w:r>
      <w:r w:rsidR="00742287" w:rsidRPr="00BB73D7">
        <w:rPr>
          <w:rFonts w:ascii="Times New Roman" w:hAnsi="Times New Roman"/>
          <w:lang w:eastAsia="zh-CN"/>
        </w:rPr>
        <w:t xml:space="preserve"> states</w:t>
      </w:r>
    </w:p>
    <w:p w14:paraId="22A208A4" w14:textId="521E7655" w:rsidR="00F65A4D" w:rsidRDefault="00BF2D1F" w:rsidP="004F6346">
      <w:pPr>
        <w:jc w:val="both"/>
        <w:rPr>
          <w:lang w:val="en-US" w:eastAsia="zh-CN"/>
        </w:rPr>
      </w:pPr>
      <w:r>
        <w:rPr>
          <w:rFonts w:hint="eastAsia"/>
          <w:lang w:val="en-US" w:eastAsia="zh-CN"/>
        </w:rPr>
        <w:t>In</w:t>
      </w:r>
      <w:r>
        <w:rPr>
          <w:lang w:val="en-US" w:eastAsia="zh-CN"/>
        </w:rPr>
        <w:t xml:space="preserve"> LTE SC-PTM, the design of </w:t>
      </w:r>
      <w:r w:rsidR="005A28E2">
        <w:rPr>
          <w:lang w:val="en-US" w:eastAsia="zh-CN"/>
        </w:rPr>
        <w:t>SC-</w:t>
      </w:r>
      <w:r>
        <w:rPr>
          <w:lang w:val="en-US" w:eastAsia="zh-CN"/>
        </w:rPr>
        <w:t>MCCH/</w:t>
      </w:r>
      <w:r w:rsidR="005A28E2">
        <w:rPr>
          <w:lang w:val="en-US" w:eastAsia="zh-CN"/>
        </w:rPr>
        <w:t>SC-</w:t>
      </w:r>
      <w:r>
        <w:rPr>
          <w:lang w:val="en-US" w:eastAsia="zh-CN"/>
        </w:rPr>
        <w:t>MTCH transmission is considered both RRC_IDLE and RRC_CONNECTED UE</w:t>
      </w:r>
      <w:r w:rsidR="00F65A4D">
        <w:rPr>
          <w:lang w:val="en-US" w:eastAsia="zh-CN"/>
        </w:rPr>
        <w:t>s</w:t>
      </w:r>
      <w:r>
        <w:rPr>
          <w:lang w:val="en-US" w:eastAsia="zh-CN"/>
        </w:rPr>
        <w:t xml:space="preserve">, e.g., using </w:t>
      </w:r>
      <w:r w:rsidR="005A28E2">
        <w:rPr>
          <w:lang w:val="en-US" w:eastAsia="zh-CN"/>
        </w:rPr>
        <w:t>SC-</w:t>
      </w:r>
      <w:r>
        <w:rPr>
          <w:lang w:val="en-US" w:eastAsia="zh-CN"/>
        </w:rPr>
        <w:t xml:space="preserve">MCCH channel to </w:t>
      </w:r>
      <w:r w:rsidR="005A28E2">
        <w:rPr>
          <w:lang w:val="en-US" w:eastAsia="zh-CN"/>
        </w:rPr>
        <w:t>provide the configuration for SC-MTCH</w:t>
      </w:r>
      <w:r>
        <w:rPr>
          <w:lang w:val="en-US" w:eastAsia="zh-CN"/>
        </w:rPr>
        <w:t xml:space="preserve"> such as DRX, G-RNTI, TMGI</w:t>
      </w:r>
      <w:r w:rsidR="005A28E2">
        <w:rPr>
          <w:lang w:val="en-US" w:eastAsia="zh-CN"/>
        </w:rPr>
        <w:t>, etc.</w:t>
      </w:r>
      <w:r>
        <w:rPr>
          <w:lang w:val="en-US" w:eastAsia="zh-CN"/>
        </w:rPr>
        <w:t xml:space="preserve"> </w:t>
      </w:r>
    </w:p>
    <w:p w14:paraId="3EDDE38B" w14:textId="04D02151" w:rsidR="00742287" w:rsidRDefault="005A28E2" w:rsidP="004F6346">
      <w:pPr>
        <w:jc w:val="both"/>
        <w:rPr>
          <w:lang w:val="en-US" w:eastAsia="zh-CN"/>
        </w:rPr>
      </w:pPr>
      <w:r>
        <w:rPr>
          <w:lang w:val="en-US" w:eastAsia="zh-CN"/>
        </w:rPr>
        <w:t>From our point of view, t</w:t>
      </w:r>
      <w:r w:rsidR="00BF2D1F">
        <w:rPr>
          <w:lang w:val="en-US" w:eastAsia="zh-CN"/>
        </w:rPr>
        <w:t xml:space="preserve">he motivation of Rel-17 NR MBS is providing series of commercial services, </w:t>
      </w:r>
      <w:r w:rsidR="009E13E1">
        <w:rPr>
          <w:lang w:val="en-US" w:eastAsia="zh-CN"/>
        </w:rPr>
        <w:t>e.g., live concert, live sport games, cloud gaming, group communications</w:t>
      </w:r>
      <w:r w:rsidR="00CC0420">
        <w:rPr>
          <w:lang w:val="en-US" w:eastAsia="zh-CN"/>
        </w:rPr>
        <w:t xml:space="preserve">, which </w:t>
      </w:r>
      <w:r>
        <w:rPr>
          <w:lang w:val="en-US" w:eastAsia="zh-CN"/>
        </w:rPr>
        <w:t>are</w:t>
      </w:r>
      <w:r w:rsidR="00CC0420">
        <w:rPr>
          <w:lang w:val="en-US" w:eastAsia="zh-CN"/>
        </w:rPr>
        <w:t xml:space="preserve"> most </w:t>
      </w:r>
      <w:r w:rsidR="000B5A35">
        <w:rPr>
          <w:lang w:val="en-US" w:eastAsia="zh-CN"/>
        </w:rPr>
        <w:t>applied for RRC_CONNECTED UE</w:t>
      </w:r>
      <w:r w:rsidR="00F65A4D">
        <w:rPr>
          <w:lang w:val="en-US" w:eastAsia="zh-CN"/>
        </w:rPr>
        <w:t>s</w:t>
      </w:r>
      <w:r w:rsidR="004F6346">
        <w:rPr>
          <w:lang w:val="en-US" w:eastAsia="zh-CN"/>
        </w:rPr>
        <w:t xml:space="preserve">. In addition, the </w:t>
      </w:r>
      <w:r w:rsidR="009E13E1">
        <w:rPr>
          <w:rFonts w:hint="eastAsia"/>
          <w:lang w:val="en-US" w:eastAsia="zh-CN"/>
        </w:rPr>
        <w:t>biggest</w:t>
      </w:r>
      <w:r w:rsidR="004F6346">
        <w:rPr>
          <w:lang w:val="en-US" w:eastAsia="zh-CN"/>
        </w:rPr>
        <w:t xml:space="preserve"> difference between NR MBS and LTE </w:t>
      </w:r>
      <w:r>
        <w:rPr>
          <w:lang w:val="en-US" w:eastAsia="zh-CN"/>
        </w:rPr>
        <w:t xml:space="preserve">SC-PTM </w:t>
      </w:r>
      <w:r w:rsidR="00ED61A0">
        <w:rPr>
          <w:lang w:val="en-US" w:eastAsia="zh-CN"/>
        </w:rPr>
        <w:t xml:space="preserve">is </w:t>
      </w:r>
      <w:r>
        <w:rPr>
          <w:lang w:val="en-US" w:eastAsia="zh-CN"/>
        </w:rPr>
        <w:t xml:space="preserve">the </w:t>
      </w:r>
      <w:r w:rsidR="007D0B4A">
        <w:rPr>
          <w:lang w:val="en-US" w:eastAsia="zh-CN"/>
        </w:rPr>
        <w:t>reliability</w:t>
      </w:r>
      <w:r>
        <w:rPr>
          <w:lang w:val="en-US" w:eastAsia="zh-CN"/>
        </w:rPr>
        <w:t xml:space="preserve"> improvement</w:t>
      </w:r>
      <w:r w:rsidR="007D0B4A">
        <w:rPr>
          <w:lang w:val="en-US" w:eastAsia="zh-CN"/>
        </w:rPr>
        <w:t xml:space="preserve"> through </w:t>
      </w:r>
      <w:r>
        <w:rPr>
          <w:lang w:val="en-US" w:eastAsia="zh-CN"/>
        </w:rPr>
        <w:t xml:space="preserve">UL </w:t>
      </w:r>
      <w:r w:rsidR="007D0B4A">
        <w:rPr>
          <w:lang w:val="en-US" w:eastAsia="zh-CN"/>
        </w:rPr>
        <w:t>feedb</w:t>
      </w:r>
      <w:r w:rsidR="00CB1B8A">
        <w:rPr>
          <w:lang w:val="en-US" w:eastAsia="zh-CN"/>
        </w:rPr>
        <w:t xml:space="preserve">ack [2], which </w:t>
      </w:r>
      <w:r w:rsidR="007D0B4A">
        <w:rPr>
          <w:lang w:val="en-US" w:eastAsia="zh-CN"/>
        </w:rPr>
        <w:t xml:space="preserve">can </w:t>
      </w:r>
      <w:r w:rsidR="00CB1B8A">
        <w:rPr>
          <w:lang w:val="en-US" w:eastAsia="zh-CN"/>
        </w:rPr>
        <w:t>only</w:t>
      </w:r>
      <w:r w:rsidR="00F65A4D">
        <w:rPr>
          <w:lang w:val="en-US" w:eastAsia="zh-CN"/>
        </w:rPr>
        <w:t xml:space="preserve"> be</w:t>
      </w:r>
      <w:r w:rsidR="00CB1B8A">
        <w:rPr>
          <w:lang w:val="en-US" w:eastAsia="zh-CN"/>
        </w:rPr>
        <w:t xml:space="preserve"> </w:t>
      </w:r>
      <w:r w:rsidR="007D0B4A">
        <w:rPr>
          <w:lang w:val="en-US" w:eastAsia="zh-CN"/>
        </w:rPr>
        <w:t>used for RRC_CONNECTED UE</w:t>
      </w:r>
      <w:r w:rsidR="00F65A4D">
        <w:rPr>
          <w:lang w:val="en-US" w:eastAsia="zh-CN"/>
        </w:rPr>
        <w:t>s</w:t>
      </w:r>
      <w:r w:rsidR="007D0B4A">
        <w:rPr>
          <w:lang w:val="en-US" w:eastAsia="zh-CN"/>
        </w:rPr>
        <w:t xml:space="preserve">. </w:t>
      </w:r>
      <w:r w:rsidR="00C87366">
        <w:rPr>
          <w:lang w:val="en-US" w:eastAsia="zh-CN"/>
        </w:rPr>
        <w:t xml:space="preserve">Therefore, the </w:t>
      </w:r>
      <w:r>
        <w:rPr>
          <w:lang w:val="en-US" w:eastAsia="zh-CN"/>
        </w:rPr>
        <w:t xml:space="preserve">priority of </w:t>
      </w:r>
      <w:r w:rsidR="00C87366">
        <w:rPr>
          <w:lang w:val="en-US" w:eastAsia="zh-CN"/>
        </w:rPr>
        <w:t>RRC_CONNECTED s</w:t>
      </w:r>
      <w:r>
        <w:rPr>
          <w:lang w:val="en-US" w:eastAsia="zh-CN"/>
        </w:rPr>
        <w:t>t</w:t>
      </w:r>
      <w:r w:rsidR="00C87366">
        <w:rPr>
          <w:lang w:val="en-US" w:eastAsia="zh-CN"/>
        </w:rPr>
        <w:t>ate is higher than</w:t>
      </w:r>
      <w:r>
        <w:rPr>
          <w:lang w:val="en-US" w:eastAsia="zh-CN"/>
        </w:rPr>
        <w:t xml:space="preserve"> that of</w:t>
      </w:r>
      <w:r w:rsidR="00C87366">
        <w:rPr>
          <w:lang w:val="en-US" w:eastAsia="zh-CN"/>
        </w:rPr>
        <w:t xml:space="preserve"> </w:t>
      </w:r>
      <w:r w:rsidR="00C87366" w:rsidRPr="007803DA">
        <w:rPr>
          <w:lang w:val="en-US" w:eastAsia="zh-CN"/>
        </w:rPr>
        <w:t>RRC_IDLE/RRC_INACTIVE</w:t>
      </w:r>
      <w:r w:rsidR="00C87366">
        <w:rPr>
          <w:lang w:val="en-US" w:eastAsia="zh-CN"/>
        </w:rPr>
        <w:t xml:space="preserve"> states </w:t>
      </w:r>
      <w:r w:rsidR="00F65A4D">
        <w:rPr>
          <w:lang w:val="en-US" w:eastAsia="zh-CN"/>
        </w:rPr>
        <w:t>in</w:t>
      </w:r>
      <w:r>
        <w:rPr>
          <w:lang w:val="en-US" w:eastAsia="zh-CN"/>
        </w:rPr>
        <w:t xml:space="preserve"> </w:t>
      </w:r>
      <w:r w:rsidR="00C87366">
        <w:rPr>
          <w:lang w:val="en-US" w:eastAsia="zh-CN"/>
        </w:rPr>
        <w:t>Rel-17 NR MBS</w:t>
      </w:r>
      <w:r w:rsidR="00CB1B8A">
        <w:rPr>
          <w:lang w:val="en-US" w:eastAsia="zh-CN"/>
        </w:rPr>
        <w:t xml:space="preserve"> design</w:t>
      </w:r>
      <w:r w:rsidR="00CC0420">
        <w:rPr>
          <w:lang w:val="en-US" w:eastAsia="zh-CN"/>
        </w:rPr>
        <w:t xml:space="preserve">. </w:t>
      </w:r>
    </w:p>
    <w:p w14:paraId="09B5F777" w14:textId="40AC6F46" w:rsidR="009209AC" w:rsidRDefault="00CC0420" w:rsidP="009209AC">
      <w:pPr>
        <w:jc w:val="both"/>
        <w:rPr>
          <w:lang w:val="en-US" w:eastAsia="zh-CN"/>
        </w:rPr>
      </w:pPr>
      <w:r>
        <w:rPr>
          <w:lang w:val="en-US" w:eastAsia="zh-CN"/>
        </w:rPr>
        <w:t xml:space="preserve">Besides the consideration of commercial NR MBS service, the design </w:t>
      </w:r>
      <w:r w:rsidR="009209AC">
        <w:rPr>
          <w:lang w:val="en-US" w:eastAsia="zh-CN"/>
        </w:rPr>
        <w:t>for</w:t>
      </w:r>
      <w:r>
        <w:rPr>
          <w:lang w:val="en-US" w:eastAsia="zh-CN"/>
        </w:rPr>
        <w:t xml:space="preserve"> RRC_</w:t>
      </w:r>
      <w:r w:rsidRPr="00CC0420">
        <w:rPr>
          <w:b/>
          <w:lang w:val="en-US" w:eastAsia="zh-CN"/>
        </w:rPr>
        <w:t xml:space="preserve"> </w:t>
      </w:r>
      <w:r w:rsidRPr="00CC0420">
        <w:rPr>
          <w:lang w:val="en-US" w:eastAsia="zh-CN"/>
        </w:rPr>
        <w:t>IDLE/RRC_INACTIVE</w:t>
      </w:r>
      <w:r>
        <w:rPr>
          <w:lang w:val="en-US" w:eastAsia="zh-CN"/>
        </w:rPr>
        <w:t xml:space="preserve"> is high</w:t>
      </w:r>
      <w:r w:rsidR="009209AC">
        <w:rPr>
          <w:lang w:val="en-US" w:eastAsia="zh-CN"/>
        </w:rPr>
        <w:t>ly</w:t>
      </w:r>
      <w:r>
        <w:rPr>
          <w:lang w:val="en-US" w:eastAsia="zh-CN"/>
        </w:rPr>
        <w:t xml:space="preserve"> related to RAN2 design, e.g., the PTM configuration is </w:t>
      </w:r>
      <w:r w:rsidR="009209AC">
        <w:rPr>
          <w:lang w:val="en-US" w:eastAsia="zh-CN"/>
        </w:rPr>
        <w:t xml:space="preserve">provided </w:t>
      </w:r>
      <w:r>
        <w:rPr>
          <w:lang w:val="en-US" w:eastAsia="zh-CN"/>
        </w:rPr>
        <w:t xml:space="preserve">using MCCH-like channel or getting the PTM configuration in RRC_CONNECTED </w:t>
      </w:r>
      <w:r w:rsidRPr="00CC0420">
        <w:rPr>
          <w:lang w:val="en-US" w:eastAsia="zh-CN"/>
        </w:rPr>
        <w:t>state beforehand</w:t>
      </w:r>
      <w:r>
        <w:rPr>
          <w:lang w:val="en-US" w:eastAsia="zh-CN"/>
        </w:rPr>
        <w:t xml:space="preserve">. </w:t>
      </w:r>
      <w:r w:rsidR="009209AC">
        <w:rPr>
          <w:lang w:val="en-US" w:eastAsia="zh-CN"/>
        </w:rPr>
        <w:t>Considering the objectives for RRC_IDLE</w:t>
      </w:r>
      <w:r w:rsidR="0095244E">
        <w:rPr>
          <w:lang w:val="en-US" w:eastAsia="zh-CN"/>
        </w:rPr>
        <w:t>/</w:t>
      </w:r>
      <w:bookmarkStart w:id="5" w:name="_GoBack"/>
      <w:bookmarkEnd w:id="5"/>
      <w:r w:rsidR="009209AC">
        <w:rPr>
          <w:lang w:val="en-US" w:eastAsia="zh-CN"/>
        </w:rPr>
        <w:t xml:space="preserve">RRC_INACTIVE states are led by RAN2, we think this part can be </w:t>
      </w:r>
      <w:r w:rsidR="00F65A4D">
        <w:rPr>
          <w:lang w:val="en-US" w:eastAsia="zh-CN"/>
        </w:rPr>
        <w:t>with</w:t>
      </w:r>
      <w:r w:rsidR="009209AC">
        <w:rPr>
          <w:lang w:val="en-US" w:eastAsia="zh-CN"/>
        </w:rPr>
        <w:t xml:space="preserve"> lower priority for RAN1 and the discussion in RAN1 can be triggered by RAN2 progress and input.</w:t>
      </w:r>
    </w:p>
    <w:p w14:paraId="28BAC4CF" w14:textId="46BE0A67" w:rsidR="00010F61" w:rsidRDefault="00742287" w:rsidP="00C9100E">
      <w:pPr>
        <w:jc w:val="both"/>
        <w:rPr>
          <w:b/>
          <w:lang w:val="en-US" w:eastAsia="zh-CN"/>
        </w:rPr>
      </w:pPr>
      <w:r w:rsidRPr="00096E0B">
        <w:rPr>
          <w:b/>
          <w:lang w:val="en-US" w:eastAsia="zh-CN"/>
        </w:rPr>
        <w:t xml:space="preserve">Proposal 1. The discussion </w:t>
      </w:r>
      <w:r w:rsidR="009209AC">
        <w:rPr>
          <w:b/>
          <w:lang w:val="en-US" w:eastAsia="zh-CN"/>
        </w:rPr>
        <w:t xml:space="preserve">on </w:t>
      </w:r>
      <w:r w:rsidRPr="00096E0B">
        <w:rPr>
          <w:b/>
          <w:lang w:val="en-US" w:eastAsia="zh-CN"/>
        </w:rPr>
        <w:t xml:space="preserve">basic functions for MBS in RRC_IDLE/RRC_INACTIVE states </w:t>
      </w:r>
      <w:r w:rsidR="009209AC">
        <w:rPr>
          <w:b/>
          <w:lang w:val="en-US" w:eastAsia="zh-CN"/>
        </w:rPr>
        <w:t xml:space="preserve">can be </w:t>
      </w:r>
      <w:r w:rsidR="00CA18A9">
        <w:rPr>
          <w:b/>
          <w:lang w:val="en-US" w:eastAsia="zh-CN"/>
        </w:rPr>
        <w:t>low</w:t>
      </w:r>
      <w:r w:rsidR="009209AC">
        <w:rPr>
          <w:b/>
          <w:lang w:val="en-US" w:eastAsia="zh-CN"/>
        </w:rPr>
        <w:t>er</w:t>
      </w:r>
      <w:r w:rsidR="00CA18A9">
        <w:rPr>
          <w:b/>
          <w:lang w:val="en-US" w:eastAsia="zh-CN"/>
        </w:rPr>
        <w:t xml:space="preserve"> priority </w:t>
      </w:r>
      <w:r w:rsidR="009209AC">
        <w:rPr>
          <w:b/>
          <w:lang w:val="en-US" w:eastAsia="zh-CN"/>
        </w:rPr>
        <w:t>for</w:t>
      </w:r>
      <w:r w:rsidR="00CA18A9">
        <w:rPr>
          <w:b/>
          <w:lang w:val="en-US" w:eastAsia="zh-CN"/>
        </w:rPr>
        <w:t xml:space="preserve"> RAN1</w:t>
      </w:r>
      <w:r w:rsidR="009209AC">
        <w:rPr>
          <w:b/>
          <w:lang w:val="en-US" w:eastAsia="zh-CN"/>
        </w:rPr>
        <w:t>,</w:t>
      </w:r>
      <w:r w:rsidR="00CA18A9">
        <w:rPr>
          <w:b/>
          <w:lang w:val="en-US" w:eastAsia="zh-CN"/>
        </w:rPr>
        <w:t xml:space="preserve"> and </w:t>
      </w:r>
      <w:r w:rsidR="009209AC">
        <w:rPr>
          <w:b/>
          <w:lang w:val="en-US" w:eastAsia="zh-CN"/>
        </w:rPr>
        <w:t xml:space="preserve">the </w:t>
      </w:r>
      <w:r w:rsidR="009209AC" w:rsidRPr="009209AC">
        <w:rPr>
          <w:b/>
          <w:lang w:val="en-US" w:eastAsia="zh-CN"/>
        </w:rPr>
        <w:t>discussion in RAN1 can be trig</w:t>
      </w:r>
      <w:r w:rsidR="0064793E">
        <w:rPr>
          <w:b/>
          <w:lang w:val="en-US" w:eastAsia="zh-CN"/>
        </w:rPr>
        <w:t>gered by RAN2 progress</w:t>
      </w:r>
      <w:r w:rsidR="009209AC" w:rsidRPr="009209AC">
        <w:rPr>
          <w:b/>
          <w:lang w:val="en-US" w:eastAsia="zh-CN"/>
        </w:rPr>
        <w:t>.</w:t>
      </w:r>
    </w:p>
    <w:p w14:paraId="63295603" w14:textId="743B869F" w:rsidR="00153E26" w:rsidRPr="007803DA" w:rsidRDefault="00153E26" w:rsidP="00153E26">
      <w:pPr>
        <w:pStyle w:val="2"/>
        <w:jc w:val="both"/>
        <w:rPr>
          <w:rFonts w:ascii="Times New Roman" w:hAnsi="Times New Roman"/>
          <w:lang w:eastAsia="zh-CN"/>
        </w:rPr>
      </w:pPr>
      <w:r>
        <w:rPr>
          <w:rFonts w:ascii="Times New Roman" w:hAnsi="Times New Roman"/>
          <w:lang w:eastAsia="zh-CN"/>
        </w:rPr>
        <w:t xml:space="preserve">2.2 </w:t>
      </w:r>
      <w:r w:rsidR="000B1E80">
        <w:rPr>
          <w:rFonts w:ascii="Times New Roman" w:hAnsi="Times New Roman"/>
          <w:lang w:eastAsia="zh-CN"/>
        </w:rPr>
        <w:t xml:space="preserve">Potential RAN1 </w:t>
      </w:r>
      <w:r w:rsidR="008E62A3">
        <w:rPr>
          <w:rFonts w:ascii="Times New Roman" w:hAnsi="Times New Roman"/>
          <w:lang w:eastAsia="zh-CN"/>
        </w:rPr>
        <w:t>issues</w:t>
      </w:r>
    </w:p>
    <w:p w14:paraId="43D59F76" w14:textId="798ACFBB" w:rsidR="00153E26" w:rsidRPr="007803DA" w:rsidRDefault="002B1D44" w:rsidP="00153E26">
      <w:pPr>
        <w:jc w:val="both"/>
        <w:rPr>
          <w:lang w:eastAsia="zh-CN"/>
        </w:rPr>
      </w:pPr>
      <w:r>
        <w:rPr>
          <w:rFonts w:hint="eastAsia"/>
          <w:lang w:val="en-US" w:eastAsia="zh-CN"/>
        </w:rPr>
        <w:t>I</w:t>
      </w:r>
      <w:r>
        <w:rPr>
          <w:lang w:val="en-US" w:eastAsia="zh-CN"/>
        </w:rPr>
        <w:t xml:space="preserve">n this section, some potential issues </w:t>
      </w:r>
      <w:r w:rsidR="00F65A4D">
        <w:rPr>
          <w:lang w:val="en-US" w:eastAsia="zh-CN"/>
        </w:rPr>
        <w:t xml:space="preserve">could </w:t>
      </w:r>
      <w:r>
        <w:rPr>
          <w:lang w:val="en-US" w:eastAsia="zh-CN"/>
        </w:rPr>
        <w:t>be discussed in later RAN1 meetings are listed for information, and the issues may exist or not based on further RAN2 progress</w:t>
      </w:r>
      <w:r>
        <w:rPr>
          <w:lang w:eastAsia="zh-CN"/>
        </w:rPr>
        <w:t>.</w:t>
      </w:r>
    </w:p>
    <w:p w14:paraId="75533AB2" w14:textId="10E5CA6E" w:rsidR="00153E26" w:rsidRPr="007803DA" w:rsidRDefault="0027662C" w:rsidP="0027662C">
      <w:pPr>
        <w:pStyle w:val="30"/>
        <w:rPr>
          <w:lang w:eastAsia="zh-CN"/>
        </w:rPr>
      </w:pPr>
      <w:r>
        <w:rPr>
          <w:lang w:eastAsia="zh-CN"/>
        </w:rPr>
        <w:lastRenderedPageBreak/>
        <w:t>2</w:t>
      </w:r>
      <w:r w:rsidR="00153E26" w:rsidRPr="007803DA">
        <w:rPr>
          <w:lang w:eastAsia="zh-CN"/>
        </w:rPr>
        <w:t>.</w:t>
      </w:r>
      <w:r>
        <w:rPr>
          <w:lang w:eastAsia="zh-CN"/>
        </w:rPr>
        <w:t>2.</w:t>
      </w:r>
      <w:r w:rsidR="00153E26" w:rsidRPr="007803DA">
        <w:rPr>
          <w:lang w:eastAsia="zh-CN"/>
        </w:rPr>
        <w:t xml:space="preserve">1 </w:t>
      </w:r>
      <w:r w:rsidR="00153E26">
        <w:rPr>
          <w:lang w:eastAsia="zh-CN"/>
        </w:rPr>
        <w:t>BWP for MBS service reception</w:t>
      </w:r>
    </w:p>
    <w:p w14:paraId="14FFADC9" w14:textId="088FBD48" w:rsidR="00153E26" w:rsidRDefault="00967043" w:rsidP="00153E26">
      <w:pPr>
        <w:jc w:val="both"/>
        <w:rPr>
          <w:lang w:eastAsia="zh-CN"/>
        </w:rPr>
      </w:pPr>
      <w:r>
        <w:rPr>
          <w:rFonts w:hint="eastAsia"/>
          <w:lang w:eastAsia="zh-CN"/>
        </w:rPr>
        <w:t>The</w:t>
      </w:r>
      <w:r>
        <w:rPr>
          <w:lang w:eastAsia="zh-CN"/>
        </w:rPr>
        <w:t xml:space="preserve"> first issue is BWP for MBS service reception for RRC_IDLE/RRC_INACTIVE UE(s). </w:t>
      </w:r>
      <w:r w:rsidR="003D2933">
        <w:rPr>
          <w:lang w:eastAsia="zh-CN"/>
        </w:rPr>
        <w:t xml:space="preserve">In Rel-15/16, RRC_IDLE/RRC_INACTIVE UE(s) can only work in initial BWP, which is </w:t>
      </w:r>
      <w:r w:rsidR="00C378B5">
        <w:rPr>
          <w:lang w:eastAsia="zh-CN"/>
        </w:rPr>
        <w:t xml:space="preserve">equal </w:t>
      </w:r>
      <w:r w:rsidR="00AB036D">
        <w:rPr>
          <w:lang w:eastAsia="zh-CN"/>
        </w:rPr>
        <w:t>to</w:t>
      </w:r>
      <w:r w:rsidR="00C378B5">
        <w:rPr>
          <w:lang w:eastAsia="zh-CN"/>
        </w:rPr>
        <w:t xml:space="preserve"> CORESET</w:t>
      </w:r>
      <w:r w:rsidR="00F65A4D">
        <w:rPr>
          <w:lang w:eastAsia="zh-CN"/>
        </w:rPr>
        <w:t xml:space="preserve"> </w:t>
      </w:r>
      <w:r w:rsidR="00C378B5">
        <w:rPr>
          <w:lang w:eastAsia="zh-CN"/>
        </w:rPr>
        <w:t>0. Considering</w:t>
      </w:r>
      <w:r w:rsidR="00EE21FB">
        <w:rPr>
          <w:lang w:eastAsia="zh-CN"/>
        </w:rPr>
        <w:t xml:space="preserve"> </w:t>
      </w:r>
      <w:r w:rsidR="00C378B5">
        <w:rPr>
          <w:lang w:eastAsia="zh-CN"/>
        </w:rPr>
        <w:t>the behaviour</w:t>
      </w:r>
      <w:r w:rsidR="00F65A4D">
        <w:rPr>
          <w:lang w:eastAsia="zh-CN"/>
        </w:rPr>
        <w:t>s</w:t>
      </w:r>
      <w:r w:rsidR="00C378B5">
        <w:rPr>
          <w:lang w:eastAsia="zh-CN"/>
        </w:rPr>
        <w:t xml:space="preserve"> of RRC_IDLE/RRC_INACTIVE UE(s) </w:t>
      </w:r>
      <w:r w:rsidR="001F3FF3">
        <w:rPr>
          <w:lang w:eastAsia="zh-CN"/>
        </w:rPr>
        <w:t xml:space="preserve">are </w:t>
      </w:r>
      <w:r w:rsidR="00C378B5">
        <w:rPr>
          <w:lang w:eastAsia="zh-CN"/>
        </w:rPr>
        <w:t xml:space="preserve">only </w:t>
      </w:r>
      <w:r w:rsidR="00AB036D">
        <w:rPr>
          <w:lang w:eastAsia="zh-CN"/>
        </w:rPr>
        <w:t>receiving p</w:t>
      </w:r>
      <w:r w:rsidR="00C378B5">
        <w:rPr>
          <w:lang w:eastAsia="zh-CN"/>
        </w:rPr>
        <w:t xml:space="preserve">aging and </w:t>
      </w:r>
      <w:r w:rsidR="00AB036D">
        <w:rPr>
          <w:lang w:eastAsia="zh-CN"/>
        </w:rPr>
        <w:t xml:space="preserve">performing </w:t>
      </w:r>
      <w:r w:rsidR="001F3FF3">
        <w:rPr>
          <w:lang w:eastAsia="zh-CN"/>
        </w:rPr>
        <w:t>RRM measurement</w:t>
      </w:r>
      <w:r w:rsidR="00EE21FB">
        <w:rPr>
          <w:lang w:eastAsia="zh-CN"/>
        </w:rPr>
        <w:t xml:space="preserve"> in Rel-15/16</w:t>
      </w:r>
      <w:r w:rsidR="001F3FF3">
        <w:rPr>
          <w:lang w:eastAsia="zh-CN"/>
        </w:rPr>
        <w:t xml:space="preserve">, the bandwidth of initial BWP is enough. </w:t>
      </w:r>
      <w:r w:rsidR="00EE21FB">
        <w:rPr>
          <w:lang w:eastAsia="zh-CN"/>
        </w:rPr>
        <w:t>However,</w:t>
      </w:r>
      <w:r w:rsidR="001F3FF3">
        <w:rPr>
          <w:lang w:eastAsia="zh-CN"/>
        </w:rPr>
        <w:t xml:space="preserve"> </w:t>
      </w:r>
      <w:r w:rsidR="00AB036D">
        <w:rPr>
          <w:lang w:eastAsia="zh-CN"/>
        </w:rPr>
        <w:t xml:space="preserve">if </w:t>
      </w:r>
      <w:r w:rsidR="00F65A4D">
        <w:rPr>
          <w:lang w:eastAsia="zh-CN"/>
        </w:rPr>
        <w:t xml:space="preserve">Rel-17 </w:t>
      </w:r>
      <w:r w:rsidR="00AB036D">
        <w:rPr>
          <w:lang w:eastAsia="zh-CN"/>
        </w:rPr>
        <w:t xml:space="preserve">MBS service is also provided for </w:t>
      </w:r>
      <w:r w:rsidR="001F3FF3">
        <w:rPr>
          <w:lang w:eastAsia="zh-CN"/>
        </w:rPr>
        <w:t xml:space="preserve">RRC_IDLE/RRC_INACTIVE UE(s) </w:t>
      </w:r>
      <w:r w:rsidR="00AB036D">
        <w:rPr>
          <w:lang w:eastAsia="zh-CN"/>
        </w:rPr>
        <w:t>in initial BWP</w:t>
      </w:r>
      <w:r w:rsidR="001F3FF3">
        <w:rPr>
          <w:lang w:eastAsia="zh-CN"/>
        </w:rPr>
        <w:t xml:space="preserve">, the bandwidth may be not enough, especially considering SSB, CORESET 0 and PDSCH </w:t>
      </w:r>
      <w:r w:rsidR="00AB036D">
        <w:rPr>
          <w:lang w:eastAsia="zh-CN"/>
        </w:rPr>
        <w:t xml:space="preserve">associated with SI-RNTI </w:t>
      </w:r>
      <w:r w:rsidR="001F3FF3">
        <w:rPr>
          <w:lang w:eastAsia="zh-CN"/>
        </w:rPr>
        <w:t xml:space="preserve">have occupied many resources of initial BWP. Therefore, </w:t>
      </w:r>
      <w:r w:rsidR="0052596C">
        <w:rPr>
          <w:lang w:eastAsia="zh-CN"/>
        </w:rPr>
        <w:t xml:space="preserve">whether to support a larger BWP for MBS service reception for RRC_IDLE/RRC_INACTIVE UE(s) can be studied. It </w:t>
      </w:r>
      <w:r w:rsidR="00AB036D">
        <w:rPr>
          <w:lang w:eastAsia="zh-CN"/>
        </w:rPr>
        <w:t xml:space="preserve">should be </w:t>
      </w:r>
      <w:r w:rsidR="0052596C">
        <w:rPr>
          <w:lang w:eastAsia="zh-CN"/>
        </w:rPr>
        <w:t>note</w:t>
      </w:r>
      <w:r w:rsidR="00AB036D">
        <w:rPr>
          <w:lang w:eastAsia="zh-CN"/>
        </w:rPr>
        <w:t>d</w:t>
      </w:r>
      <w:r w:rsidR="0052596C">
        <w:rPr>
          <w:lang w:eastAsia="zh-CN"/>
        </w:rPr>
        <w:t xml:space="preserve"> that the legacy RRC_IDLE/RRC_INACTIVE UE behaviour</w:t>
      </w:r>
      <w:r w:rsidR="00AB036D">
        <w:rPr>
          <w:lang w:eastAsia="zh-CN"/>
        </w:rPr>
        <w:t>s</w:t>
      </w:r>
      <w:r w:rsidR="0052596C">
        <w:rPr>
          <w:lang w:eastAsia="zh-CN"/>
        </w:rPr>
        <w:t xml:space="preserve">, e.g., Paging and RRM measurement </w:t>
      </w:r>
      <w:r w:rsidR="00AB036D">
        <w:rPr>
          <w:lang w:eastAsia="zh-CN"/>
        </w:rPr>
        <w:t>are</w:t>
      </w:r>
      <w:r w:rsidR="0052596C">
        <w:rPr>
          <w:lang w:eastAsia="zh-CN"/>
        </w:rPr>
        <w:t xml:space="preserve"> still</w:t>
      </w:r>
      <w:r w:rsidR="00AB036D">
        <w:rPr>
          <w:lang w:eastAsia="zh-CN"/>
        </w:rPr>
        <w:t xml:space="preserve"> performed</w:t>
      </w:r>
      <w:r w:rsidR="0052596C">
        <w:rPr>
          <w:lang w:eastAsia="zh-CN"/>
        </w:rPr>
        <w:t xml:space="preserve"> in initial BWP.</w:t>
      </w:r>
    </w:p>
    <w:p w14:paraId="2FBAB9E2" w14:textId="0D08ADA3" w:rsidR="00153E26" w:rsidRDefault="0052596C" w:rsidP="00153E26">
      <w:pPr>
        <w:jc w:val="both"/>
        <w:rPr>
          <w:b/>
          <w:lang w:eastAsia="zh-CN"/>
        </w:rPr>
      </w:pPr>
      <w:r w:rsidRPr="0052596C">
        <w:rPr>
          <w:b/>
          <w:lang w:eastAsia="zh-CN"/>
        </w:rPr>
        <w:t>Proposal 2. Further to study whether to support a larger BWP used for MBS service reception</w:t>
      </w:r>
      <w:r w:rsidR="00780A99">
        <w:rPr>
          <w:b/>
          <w:lang w:eastAsia="zh-CN"/>
        </w:rPr>
        <w:t xml:space="preserve"> for RRC_IDLE/RRC_INACTIVE UE</w:t>
      </w:r>
      <w:r w:rsidR="00F65A4D">
        <w:rPr>
          <w:b/>
          <w:lang w:eastAsia="zh-CN"/>
        </w:rPr>
        <w:t>s</w:t>
      </w:r>
      <w:r w:rsidRPr="0052596C">
        <w:rPr>
          <w:b/>
          <w:lang w:eastAsia="zh-CN"/>
        </w:rPr>
        <w:t>.</w:t>
      </w:r>
    </w:p>
    <w:p w14:paraId="29518BA0" w14:textId="0F215BA4" w:rsidR="007250AD" w:rsidRDefault="007250AD" w:rsidP="007250AD">
      <w:pPr>
        <w:pStyle w:val="30"/>
        <w:rPr>
          <w:lang w:eastAsia="zh-CN"/>
        </w:rPr>
      </w:pPr>
      <w:r>
        <w:rPr>
          <w:lang w:eastAsia="zh-CN"/>
        </w:rPr>
        <w:t>2</w:t>
      </w:r>
      <w:r w:rsidRPr="007803DA">
        <w:rPr>
          <w:lang w:eastAsia="zh-CN"/>
        </w:rPr>
        <w:t>.</w:t>
      </w:r>
      <w:r>
        <w:rPr>
          <w:lang w:eastAsia="zh-CN"/>
        </w:rPr>
        <w:t>2.2</w:t>
      </w:r>
      <w:r w:rsidRPr="007803DA">
        <w:rPr>
          <w:lang w:eastAsia="zh-CN"/>
        </w:rPr>
        <w:t xml:space="preserve"> </w:t>
      </w:r>
      <w:r>
        <w:rPr>
          <w:lang w:eastAsia="zh-CN"/>
        </w:rPr>
        <w:t>Group scheduling mechanism</w:t>
      </w:r>
    </w:p>
    <w:p w14:paraId="3A8DF949" w14:textId="53CBFA1D" w:rsidR="007250AD" w:rsidRPr="007250AD" w:rsidRDefault="007250AD" w:rsidP="007250AD">
      <w:pPr>
        <w:jc w:val="both"/>
        <w:rPr>
          <w:lang w:eastAsia="zh-CN"/>
        </w:rPr>
      </w:pPr>
      <w:r>
        <w:rPr>
          <w:rFonts w:hint="eastAsia"/>
          <w:lang w:eastAsia="zh-CN"/>
        </w:rPr>
        <w:t>I</w:t>
      </w:r>
      <w:r>
        <w:rPr>
          <w:lang w:eastAsia="zh-CN"/>
        </w:rPr>
        <w:t xml:space="preserve">n our </w:t>
      </w:r>
      <w:r w:rsidR="00895CA3">
        <w:rPr>
          <w:lang w:eastAsia="zh-CN"/>
        </w:rPr>
        <w:t xml:space="preserve">companion </w:t>
      </w:r>
      <w:r>
        <w:rPr>
          <w:lang w:eastAsia="zh-CN"/>
        </w:rPr>
        <w:t xml:space="preserve">contribution [3], two </w:t>
      </w:r>
      <w:r w:rsidR="00F65A4D">
        <w:rPr>
          <w:lang w:eastAsia="zh-CN"/>
        </w:rPr>
        <w:t xml:space="preserve">candidate </w:t>
      </w:r>
      <w:r>
        <w:rPr>
          <w:lang w:eastAsia="zh-CN"/>
        </w:rPr>
        <w:t>group scheduling mechanism</w:t>
      </w:r>
      <w:r w:rsidR="00923FC8">
        <w:rPr>
          <w:lang w:eastAsia="zh-CN"/>
        </w:rPr>
        <w:t>s</w:t>
      </w:r>
      <w:r>
        <w:rPr>
          <w:lang w:eastAsia="zh-CN"/>
        </w:rPr>
        <w:t xml:space="preserve"> for RRC_CONNECTED mode </w:t>
      </w:r>
      <w:r w:rsidR="00923FC8">
        <w:rPr>
          <w:lang w:eastAsia="zh-CN"/>
        </w:rPr>
        <w:t>are</w:t>
      </w:r>
      <w:r>
        <w:rPr>
          <w:lang w:eastAsia="zh-CN"/>
        </w:rPr>
        <w:t xml:space="preserve"> discussed, e.g., </w:t>
      </w:r>
      <w:r w:rsidR="00895CA3">
        <w:rPr>
          <w:lang w:eastAsia="zh-CN"/>
        </w:rPr>
        <w:t xml:space="preserve">group PDCCH based group </w:t>
      </w:r>
      <w:r>
        <w:rPr>
          <w:lang w:eastAsia="zh-CN"/>
        </w:rPr>
        <w:t>scheduling</w:t>
      </w:r>
      <w:r w:rsidR="004515B7">
        <w:rPr>
          <w:lang w:eastAsia="zh-CN"/>
        </w:rPr>
        <w:t xml:space="preserve"> (i.e., </w:t>
      </w:r>
      <w:r w:rsidR="00863FEE">
        <w:rPr>
          <w:lang w:eastAsia="zh-CN"/>
        </w:rPr>
        <w:t>scheduling with G-RNTI based PDCCH</w:t>
      </w:r>
      <w:r w:rsidR="004515B7">
        <w:rPr>
          <w:lang w:eastAsia="zh-CN"/>
        </w:rPr>
        <w:t>)</w:t>
      </w:r>
      <w:r>
        <w:rPr>
          <w:lang w:eastAsia="zh-CN"/>
        </w:rPr>
        <w:t xml:space="preserve"> and </w:t>
      </w:r>
      <w:r w:rsidR="00895CA3">
        <w:rPr>
          <w:lang w:eastAsia="zh-CN"/>
        </w:rPr>
        <w:t xml:space="preserve">UE-specific PDCCH based group </w:t>
      </w:r>
      <w:r>
        <w:rPr>
          <w:lang w:eastAsia="zh-CN"/>
        </w:rPr>
        <w:t>scheduling</w:t>
      </w:r>
      <w:r w:rsidR="00F65A4D">
        <w:rPr>
          <w:lang w:eastAsia="zh-CN"/>
        </w:rPr>
        <w:t xml:space="preserve"> (i.e., scheduling with C-RNTI based PDCCH)</w:t>
      </w:r>
      <w:r w:rsidR="00895CA3">
        <w:rPr>
          <w:lang w:eastAsia="zh-CN"/>
        </w:rPr>
        <w:t>.</w:t>
      </w:r>
      <w:r w:rsidR="00CB7A7F">
        <w:rPr>
          <w:lang w:eastAsia="zh-CN"/>
        </w:rPr>
        <w:t xml:space="preserve"> </w:t>
      </w:r>
      <w:r w:rsidR="00477AC9">
        <w:rPr>
          <w:lang w:eastAsia="zh-CN"/>
        </w:rPr>
        <w:t xml:space="preserve">Considering there </w:t>
      </w:r>
      <w:r w:rsidR="00920EA2">
        <w:rPr>
          <w:lang w:eastAsia="zh-CN"/>
        </w:rPr>
        <w:t xml:space="preserve">are no RRC configuration for </w:t>
      </w:r>
      <w:r w:rsidR="00920EA2" w:rsidRPr="00A66FA6">
        <w:rPr>
          <w:lang w:eastAsia="zh-CN"/>
        </w:rPr>
        <w:t>RRC_IDLE/RRC_INACTIVE UE</w:t>
      </w:r>
      <w:r w:rsidR="00CC4AF3">
        <w:rPr>
          <w:lang w:eastAsia="zh-CN"/>
        </w:rPr>
        <w:t>(s)</w:t>
      </w:r>
      <w:r w:rsidR="00920EA2">
        <w:rPr>
          <w:lang w:eastAsia="zh-CN"/>
        </w:rPr>
        <w:t xml:space="preserve">, only </w:t>
      </w:r>
      <w:r w:rsidR="00AB3CBC">
        <w:rPr>
          <w:lang w:eastAsia="zh-CN"/>
        </w:rPr>
        <w:t xml:space="preserve">group PDCCH based group scheduling </w:t>
      </w:r>
      <w:r w:rsidR="00920EA2">
        <w:rPr>
          <w:lang w:eastAsia="zh-CN"/>
        </w:rPr>
        <w:t xml:space="preserve">can be used, </w:t>
      </w:r>
      <w:r w:rsidR="002B448F">
        <w:rPr>
          <w:lang w:eastAsia="zh-CN"/>
        </w:rPr>
        <w:t xml:space="preserve">which is </w:t>
      </w:r>
      <w:r w:rsidR="00920EA2">
        <w:rPr>
          <w:lang w:eastAsia="zh-CN"/>
        </w:rPr>
        <w:t>similar to LTE SC-PTM design.</w:t>
      </w:r>
    </w:p>
    <w:p w14:paraId="3EE094B1" w14:textId="534706B2" w:rsidR="007250AD" w:rsidRPr="007250AD" w:rsidRDefault="00780A99" w:rsidP="00153E26">
      <w:pPr>
        <w:jc w:val="both"/>
        <w:rPr>
          <w:b/>
          <w:lang w:eastAsia="zh-CN"/>
        </w:rPr>
      </w:pPr>
      <w:r w:rsidRPr="0052596C">
        <w:rPr>
          <w:b/>
          <w:lang w:eastAsia="zh-CN"/>
        </w:rPr>
        <w:t xml:space="preserve">Proposal </w:t>
      </w:r>
      <w:r>
        <w:rPr>
          <w:b/>
          <w:lang w:eastAsia="zh-CN"/>
        </w:rPr>
        <w:t>3</w:t>
      </w:r>
      <w:r w:rsidRPr="0052596C">
        <w:rPr>
          <w:b/>
          <w:lang w:eastAsia="zh-CN"/>
        </w:rPr>
        <w:t xml:space="preserve">. </w:t>
      </w:r>
      <w:r w:rsidR="002B1453">
        <w:rPr>
          <w:b/>
          <w:lang w:eastAsia="zh-CN"/>
        </w:rPr>
        <w:t xml:space="preserve">G-RNTI based PDCCH scheduling can be used in </w:t>
      </w:r>
      <w:r w:rsidRPr="0052596C">
        <w:rPr>
          <w:b/>
          <w:lang w:eastAsia="zh-CN"/>
        </w:rPr>
        <w:t>MBS service reception for RRC_IDLE/RRC_INACTIVE UE</w:t>
      </w:r>
      <w:r w:rsidR="00D5434B">
        <w:rPr>
          <w:b/>
          <w:lang w:eastAsia="zh-CN"/>
        </w:rPr>
        <w:t>s</w:t>
      </w:r>
      <w:r w:rsidRPr="0052596C">
        <w:rPr>
          <w:b/>
          <w:lang w:eastAsia="zh-CN"/>
        </w:rPr>
        <w:t>.</w:t>
      </w:r>
    </w:p>
    <w:p w14:paraId="2979DFFB" w14:textId="683B0078" w:rsidR="00153E26" w:rsidRDefault="0027662C" w:rsidP="0027662C">
      <w:pPr>
        <w:pStyle w:val="30"/>
        <w:rPr>
          <w:lang w:eastAsia="zh-CN"/>
        </w:rPr>
      </w:pPr>
      <w:r>
        <w:rPr>
          <w:lang w:eastAsia="zh-CN"/>
        </w:rPr>
        <w:t>2</w:t>
      </w:r>
      <w:r w:rsidR="00153E26" w:rsidRPr="0027662C">
        <w:rPr>
          <w:lang w:eastAsia="zh-CN"/>
        </w:rPr>
        <w:t>.2</w:t>
      </w:r>
      <w:r>
        <w:rPr>
          <w:lang w:eastAsia="zh-CN"/>
        </w:rPr>
        <w:t>.</w:t>
      </w:r>
      <w:r w:rsidR="007250AD">
        <w:rPr>
          <w:lang w:eastAsia="zh-CN"/>
        </w:rPr>
        <w:t>3</w:t>
      </w:r>
      <w:r w:rsidR="00153E26" w:rsidRPr="0027662C">
        <w:rPr>
          <w:lang w:eastAsia="zh-CN"/>
        </w:rPr>
        <w:t xml:space="preserve"> Search space configuration</w:t>
      </w:r>
      <w:r w:rsidR="003528CA">
        <w:rPr>
          <w:lang w:eastAsia="zh-CN"/>
        </w:rPr>
        <w:t>/TCI configuration</w:t>
      </w:r>
    </w:p>
    <w:p w14:paraId="1373053B" w14:textId="2EB97A27" w:rsidR="00A66FA6" w:rsidRDefault="00A66FA6" w:rsidP="00A66FA6">
      <w:pPr>
        <w:jc w:val="both"/>
        <w:rPr>
          <w:lang w:eastAsia="zh-CN"/>
        </w:rPr>
      </w:pPr>
      <w:r>
        <w:rPr>
          <w:rFonts w:hint="eastAsia"/>
          <w:lang w:eastAsia="zh-CN"/>
        </w:rPr>
        <w:t>A</w:t>
      </w:r>
      <w:r w:rsidR="00211113">
        <w:rPr>
          <w:lang w:eastAsia="zh-CN"/>
        </w:rPr>
        <w:t>nother issue</w:t>
      </w:r>
      <w:r>
        <w:rPr>
          <w:lang w:eastAsia="zh-CN"/>
        </w:rPr>
        <w:t xml:space="preserve"> can be discussed in RAN1 is the search space configuration</w:t>
      </w:r>
      <w:r w:rsidR="003528CA">
        <w:rPr>
          <w:lang w:eastAsia="zh-CN"/>
        </w:rPr>
        <w:t>/TCI configuration</w:t>
      </w:r>
      <w:r w:rsidR="00861300">
        <w:rPr>
          <w:lang w:eastAsia="zh-CN"/>
        </w:rPr>
        <w:t xml:space="preserve"> for PTM configuration </w:t>
      </w:r>
      <w:r w:rsidR="00CC4AF3">
        <w:rPr>
          <w:lang w:eastAsia="zh-CN"/>
        </w:rPr>
        <w:t xml:space="preserve">PDCCH </w:t>
      </w:r>
      <w:r w:rsidR="00861300">
        <w:rPr>
          <w:lang w:eastAsia="zh-CN"/>
        </w:rPr>
        <w:t>and MBS scheduling PDCCH</w:t>
      </w:r>
      <w:r>
        <w:rPr>
          <w:lang w:eastAsia="zh-CN"/>
        </w:rPr>
        <w:t xml:space="preserve">, but this issue is also related to RAN2 design </w:t>
      </w:r>
      <w:r w:rsidR="00863FEE">
        <w:rPr>
          <w:lang w:eastAsia="zh-CN"/>
        </w:rPr>
        <w:t xml:space="preserve">on </w:t>
      </w:r>
      <w:r>
        <w:rPr>
          <w:lang w:eastAsia="zh-CN"/>
        </w:rPr>
        <w:t xml:space="preserve">PTM configuration </w:t>
      </w:r>
      <w:r w:rsidRPr="00A66FA6">
        <w:rPr>
          <w:lang w:eastAsia="zh-CN"/>
        </w:rPr>
        <w:t>for RRC_IDLE/RRC_INACTIVE UE(s).</w:t>
      </w:r>
      <w:r>
        <w:rPr>
          <w:lang w:eastAsia="zh-CN"/>
        </w:rPr>
        <w:t xml:space="preserve"> </w:t>
      </w:r>
      <w:r w:rsidR="00861300">
        <w:rPr>
          <w:lang w:eastAsia="zh-CN"/>
        </w:rPr>
        <w:t>For PTM configuration issue, one solution is still using the PTM configuration has been configured in RRC_CONNECTED beforehand and another one is using MCCH-like</w:t>
      </w:r>
      <w:r w:rsidR="00863FEE">
        <w:rPr>
          <w:lang w:eastAsia="zh-CN"/>
        </w:rPr>
        <w:t xml:space="preserve"> method</w:t>
      </w:r>
      <w:r w:rsidR="00861300">
        <w:rPr>
          <w:lang w:eastAsia="zh-CN"/>
        </w:rPr>
        <w:t>, e.g., SIB and PDCCH</w:t>
      </w:r>
      <w:r w:rsidR="00863FEE">
        <w:rPr>
          <w:lang w:eastAsia="zh-CN"/>
        </w:rPr>
        <w:t xml:space="preserve"> associated with SC-RNTI</w:t>
      </w:r>
      <w:r w:rsidR="00861300">
        <w:rPr>
          <w:lang w:eastAsia="zh-CN"/>
        </w:rPr>
        <w:t xml:space="preserve">. For MBS scheduling PDCCH, G-RNTI </w:t>
      </w:r>
      <w:r w:rsidR="00863FEE">
        <w:rPr>
          <w:lang w:eastAsia="zh-CN"/>
        </w:rPr>
        <w:t xml:space="preserve">based PDCCH scheduling </w:t>
      </w:r>
      <w:r w:rsidR="00861300">
        <w:rPr>
          <w:lang w:eastAsia="zh-CN"/>
        </w:rPr>
        <w:t xml:space="preserve">can be used </w:t>
      </w:r>
      <w:r w:rsidR="00CB7A7F">
        <w:rPr>
          <w:lang w:eastAsia="zh-CN"/>
        </w:rPr>
        <w:t>as the discussion in section 2.2.2</w:t>
      </w:r>
      <w:r w:rsidR="00861300">
        <w:rPr>
          <w:lang w:eastAsia="zh-CN"/>
        </w:rPr>
        <w:t>.</w:t>
      </w:r>
    </w:p>
    <w:p w14:paraId="1FC937FD" w14:textId="0B2C4B5A" w:rsidR="003528CA" w:rsidRDefault="003528CA" w:rsidP="00A66FA6">
      <w:pPr>
        <w:jc w:val="both"/>
        <w:rPr>
          <w:lang w:eastAsia="zh-CN"/>
        </w:rPr>
      </w:pPr>
      <w:r>
        <w:rPr>
          <w:lang w:eastAsia="zh-CN"/>
        </w:rPr>
        <w:t xml:space="preserve">Considering </w:t>
      </w:r>
      <w:r w:rsidR="00CC4AF3">
        <w:rPr>
          <w:lang w:eastAsia="zh-CN"/>
        </w:rPr>
        <w:t>gNB’s</w:t>
      </w:r>
      <w:r>
        <w:rPr>
          <w:lang w:eastAsia="zh-CN"/>
        </w:rPr>
        <w:t xml:space="preserve"> unaware of </w:t>
      </w:r>
      <w:r w:rsidRPr="00A66FA6">
        <w:rPr>
          <w:lang w:eastAsia="zh-CN"/>
        </w:rPr>
        <w:t>RRC_IDLE/RRC_INACTIVE</w:t>
      </w:r>
      <w:r>
        <w:rPr>
          <w:lang w:eastAsia="zh-CN"/>
        </w:rPr>
        <w:t xml:space="preserve"> UEs’ location</w:t>
      </w:r>
      <w:r w:rsidR="002B448F">
        <w:rPr>
          <w:lang w:eastAsia="zh-CN"/>
        </w:rPr>
        <w:t>s</w:t>
      </w:r>
      <w:r>
        <w:rPr>
          <w:lang w:eastAsia="zh-CN"/>
        </w:rPr>
        <w:t xml:space="preserve">, beam sweeping should be used for G-RNTI </w:t>
      </w:r>
      <w:r w:rsidR="00863FEE">
        <w:rPr>
          <w:lang w:eastAsia="zh-CN"/>
        </w:rPr>
        <w:t xml:space="preserve">based </w:t>
      </w:r>
      <w:r>
        <w:rPr>
          <w:lang w:eastAsia="zh-CN"/>
        </w:rPr>
        <w:t xml:space="preserve">PDCCH, and SC-RNTI </w:t>
      </w:r>
      <w:r w:rsidR="00863FEE">
        <w:rPr>
          <w:lang w:eastAsia="zh-CN"/>
        </w:rPr>
        <w:t xml:space="preserve">based </w:t>
      </w:r>
      <w:r>
        <w:rPr>
          <w:lang w:eastAsia="zh-CN"/>
        </w:rPr>
        <w:t>PDCCH if it is supported.</w:t>
      </w:r>
      <w:r w:rsidR="00E728E7">
        <w:rPr>
          <w:lang w:eastAsia="zh-CN"/>
        </w:rPr>
        <w:t xml:space="preserve"> One simple solution is to define the association between MBS PDCCH monitoring occasion (can be both MBS service scheduling PDCCH and PTM configuration PDCCH) and SSB index</w:t>
      </w:r>
      <w:r w:rsidR="00F65A4D">
        <w:rPr>
          <w:lang w:eastAsia="zh-CN"/>
        </w:rPr>
        <w:t>es</w:t>
      </w:r>
      <w:r w:rsidR="00E728E7">
        <w:rPr>
          <w:lang w:eastAsia="zh-CN"/>
        </w:rPr>
        <w:t xml:space="preserve">, similar </w:t>
      </w:r>
      <w:r w:rsidR="0077214D">
        <w:rPr>
          <w:lang w:eastAsia="zh-CN"/>
        </w:rPr>
        <w:t xml:space="preserve">to the association </w:t>
      </w:r>
      <w:r w:rsidR="00446A64">
        <w:rPr>
          <w:lang w:eastAsia="zh-CN"/>
        </w:rPr>
        <w:t xml:space="preserve">defined </w:t>
      </w:r>
      <w:r w:rsidR="00F65A4D">
        <w:rPr>
          <w:lang w:eastAsia="zh-CN"/>
        </w:rPr>
        <w:t>between</w:t>
      </w:r>
      <w:r w:rsidR="0077214D">
        <w:rPr>
          <w:lang w:eastAsia="zh-CN"/>
        </w:rPr>
        <w:t xml:space="preserve"> </w:t>
      </w:r>
      <w:r w:rsidR="00F65A4D">
        <w:rPr>
          <w:lang w:eastAsia="zh-CN"/>
        </w:rPr>
        <w:t xml:space="preserve">SSB indexes and Paging/OSI </w:t>
      </w:r>
      <w:r w:rsidR="0077214D">
        <w:rPr>
          <w:lang w:eastAsia="zh-CN"/>
        </w:rPr>
        <w:t xml:space="preserve">PDCCH monitoring occasions </w:t>
      </w:r>
      <w:r w:rsidR="002B448F">
        <w:rPr>
          <w:lang w:eastAsia="zh-CN"/>
        </w:rPr>
        <w:t>in Rel-15/16 design</w:t>
      </w:r>
      <w:r w:rsidR="005301C2">
        <w:rPr>
          <w:lang w:eastAsia="zh-CN"/>
        </w:rPr>
        <w:t>.</w:t>
      </w:r>
      <w:r w:rsidR="00E728E7">
        <w:rPr>
          <w:lang w:eastAsia="zh-CN"/>
        </w:rPr>
        <w:t xml:space="preserve"> </w:t>
      </w:r>
    </w:p>
    <w:p w14:paraId="5298ADD9" w14:textId="4ECDC49D" w:rsidR="002963FE" w:rsidRPr="00A66FA6" w:rsidRDefault="00211113" w:rsidP="00A66FA6">
      <w:pPr>
        <w:jc w:val="both"/>
        <w:rPr>
          <w:lang w:eastAsia="zh-CN"/>
        </w:rPr>
      </w:pPr>
      <w:r>
        <w:rPr>
          <w:lang w:eastAsia="zh-CN"/>
        </w:rPr>
        <w:t>In addition, the impact of DRX may</w:t>
      </w:r>
      <w:r w:rsidR="00EF7457">
        <w:rPr>
          <w:lang w:eastAsia="zh-CN"/>
        </w:rPr>
        <w:t xml:space="preserve"> need to be taken into account. In LTE, dedicated DRX configuration of PD</w:t>
      </w:r>
      <w:r w:rsidR="00DD1110">
        <w:rPr>
          <w:lang w:eastAsia="zh-CN"/>
        </w:rPr>
        <w:t>C</w:t>
      </w:r>
      <w:r w:rsidR="00EF7457">
        <w:rPr>
          <w:lang w:eastAsia="zh-CN"/>
        </w:rPr>
        <w:t>CH</w:t>
      </w:r>
      <w:r w:rsidR="00DD1110">
        <w:rPr>
          <w:lang w:eastAsia="zh-CN"/>
        </w:rPr>
        <w:t xml:space="preserve"> associated</w:t>
      </w:r>
      <w:r w:rsidR="00EF7457">
        <w:rPr>
          <w:lang w:eastAsia="zh-CN"/>
        </w:rPr>
        <w:t xml:space="preserve"> </w:t>
      </w:r>
      <w:r w:rsidR="00DD1110">
        <w:rPr>
          <w:lang w:eastAsia="zh-CN"/>
        </w:rPr>
        <w:t xml:space="preserve">with G-RNTI </w:t>
      </w:r>
      <w:r w:rsidR="00EF7457">
        <w:rPr>
          <w:lang w:eastAsia="zh-CN"/>
        </w:rPr>
        <w:t xml:space="preserve">is </w:t>
      </w:r>
      <w:r w:rsidR="00CC4AF3">
        <w:rPr>
          <w:lang w:eastAsia="zh-CN"/>
        </w:rPr>
        <w:t>designed</w:t>
      </w:r>
      <w:r w:rsidR="00EF7457">
        <w:rPr>
          <w:lang w:eastAsia="zh-CN"/>
        </w:rPr>
        <w:t xml:space="preserve"> and </w:t>
      </w:r>
      <w:r w:rsidR="00510B5A">
        <w:rPr>
          <w:lang w:eastAsia="zh-CN"/>
        </w:rPr>
        <w:t>also</w:t>
      </w:r>
      <w:r w:rsidR="00EF7457">
        <w:rPr>
          <w:lang w:eastAsia="zh-CN"/>
        </w:rPr>
        <w:t xml:space="preserve"> </w:t>
      </w:r>
      <w:r w:rsidR="00510B5A">
        <w:rPr>
          <w:lang w:eastAsia="zh-CN"/>
        </w:rPr>
        <w:t>applied</w:t>
      </w:r>
      <w:r w:rsidR="00EF7457">
        <w:rPr>
          <w:lang w:eastAsia="zh-CN"/>
        </w:rPr>
        <w:t xml:space="preserve"> for </w:t>
      </w:r>
      <w:r w:rsidR="00EF7457" w:rsidRPr="00A66FA6">
        <w:rPr>
          <w:lang w:eastAsia="zh-CN"/>
        </w:rPr>
        <w:t>RRC_IDLE UE(s).</w:t>
      </w:r>
      <w:r w:rsidR="00EF7457">
        <w:rPr>
          <w:lang w:eastAsia="zh-CN"/>
        </w:rPr>
        <w:t xml:space="preserve"> </w:t>
      </w:r>
      <w:r w:rsidR="00510B5A">
        <w:rPr>
          <w:lang w:eastAsia="zh-CN"/>
        </w:rPr>
        <w:t>However,</w:t>
      </w:r>
      <w:r w:rsidR="00DD1110">
        <w:rPr>
          <w:lang w:eastAsia="zh-CN"/>
        </w:rPr>
        <w:t xml:space="preserve"> </w:t>
      </w:r>
      <w:r w:rsidR="00EF7457">
        <w:rPr>
          <w:lang w:eastAsia="zh-CN"/>
        </w:rPr>
        <w:t>whether to support DRX for MBS scheduling PDCCH in NR MBS need</w:t>
      </w:r>
      <w:r w:rsidR="00DD1ABB">
        <w:rPr>
          <w:lang w:eastAsia="zh-CN"/>
        </w:rPr>
        <w:t>s</w:t>
      </w:r>
      <w:r w:rsidR="00EF7457">
        <w:rPr>
          <w:lang w:eastAsia="zh-CN"/>
        </w:rPr>
        <w:t xml:space="preserve"> further study</w:t>
      </w:r>
      <w:r w:rsidR="00DD1110">
        <w:rPr>
          <w:lang w:eastAsia="zh-CN"/>
        </w:rPr>
        <w:t xml:space="preserve"> since the periodicity of search apace in NR MBS can be configured which is different from LTE</w:t>
      </w:r>
      <w:r w:rsidR="006553A0">
        <w:rPr>
          <w:lang w:eastAsia="zh-CN"/>
        </w:rPr>
        <w:t>,</w:t>
      </w:r>
      <w:r w:rsidR="00DD1110">
        <w:rPr>
          <w:lang w:eastAsia="zh-CN"/>
        </w:rPr>
        <w:t xml:space="preserve"> and has the similar effect with DRX</w:t>
      </w:r>
      <w:r w:rsidR="00545F95">
        <w:rPr>
          <w:lang w:eastAsia="zh-CN"/>
        </w:rPr>
        <w:t xml:space="preserve"> to realize </w:t>
      </w:r>
      <w:r w:rsidR="00545F95" w:rsidRPr="00545F95">
        <w:rPr>
          <w:lang w:eastAsia="zh-CN"/>
        </w:rPr>
        <w:t>discontinuous</w:t>
      </w:r>
      <w:r w:rsidR="00545F95">
        <w:rPr>
          <w:lang w:eastAsia="zh-CN"/>
        </w:rPr>
        <w:t xml:space="preserve"> PDCCH monitoring</w:t>
      </w:r>
      <w:r w:rsidR="00EF7457">
        <w:rPr>
          <w:lang w:eastAsia="zh-CN"/>
        </w:rPr>
        <w:t>.</w:t>
      </w:r>
      <w:r w:rsidR="00DD1110" w:rsidRPr="00DD1110">
        <w:rPr>
          <w:lang w:eastAsia="zh-CN"/>
        </w:rPr>
        <w:t xml:space="preserve"> </w:t>
      </w:r>
      <w:r w:rsidR="00554FE9">
        <w:rPr>
          <w:lang w:eastAsia="zh-CN"/>
        </w:rPr>
        <w:t xml:space="preserve">If DRX for MBS scheduling PDCCH is supported, </w:t>
      </w:r>
      <w:r w:rsidR="00DD1110">
        <w:rPr>
          <w:lang w:eastAsia="zh-CN"/>
        </w:rPr>
        <w:t>t</w:t>
      </w:r>
      <w:r w:rsidR="00C35551">
        <w:rPr>
          <w:lang w:eastAsia="zh-CN"/>
        </w:rPr>
        <w:t xml:space="preserve">he MBS </w:t>
      </w:r>
      <w:r w:rsidR="00FD5CB3">
        <w:rPr>
          <w:lang w:eastAsia="zh-CN"/>
        </w:rPr>
        <w:t>scheduling</w:t>
      </w:r>
      <w:r w:rsidR="00C35551">
        <w:rPr>
          <w:lang w:eastAsia="zh-CN"/>
        </w:rPr>
        <w:t xml:space="preserve"> PDCCH monitoring </w:t>
      </w:r>
      <w:r w:rsidR="00FD5CB3">
        <w:rPr>
          <w:lang w:eastAsia="zh-CN"/>
        </w:rPr>
        <w:t>occasions</w:t>
      </w:r>
      <w:r w:rsidR="00DD1110">
        <w:rPr>
          <w:lang w:eastAsia="zh-CN"/>
        </w:rPr>
        <w:t xml:space="preserve"> will be extended</w:t>
      </w:r>
      <w:r w:rsidR="00FD5CB3">
        <w:rPr>
          <w:lang w:eastAsia="zh-CN"/>
        </w:rPr>
        <w:t xml:space="preserve"> </w:t>
      </w:r>
      <w:r w:rsidR="00554FE9">
        <w:rPr>
          <w:lang w:eastAsia="zh-CN"/>
        </w:rPr>
        <w:t xml:space="preserve">when drx-Inactivity timer is running, </w:t>
      </w:r>
      <w:r w:rsidR="00510B5A">
        <w:rPr>
          <w:lang w:eastAsia="zh-CN"/>
        </w:rPr>
        <w:t xml:space="preserve">and the association between </w:t>
      </w:r>
      <w:r w:rsidR="00DD1110">
        <w:rPr>
          <w:lang w:eastAsia="zh-CN"/>
        </w:rPr>
        <w:t xml:space="preserve">monitoring occasions and </w:t>
      </w:r>
      <w:r w:rsidR="00510B5A">
        <w:rPr>
          <w:lang w:eastAsia="zh-CN"/>
        </w:rPr>
        <w:t>SSB index</w:t>
      </w:r>
      <w:r w:rsidR="00DD1110">
        <w:rPr>
          <w:lang w:eastAsia="zh-CN"/>
        </w:rPr>
        <w:t>es needs to be defined</w:t>
      </w:r>
      <w:r w:rsidR="00C35551">
        <w:rPr>
          <w:lang w:eastAsia="zh-CN"/>
        </w:rPr>
        <w:t>.</w:t>
      </w:r>
    </w:p>
    <w:p w14:paraId="79B656B5" w14:textId="46FC916D" w:rsidR="00153E26" w:rsidRPr="00153E26" w:rsidRDefault="00F71D33" w:rsidP="00780A99">
      <w:pPr>
        <w:jc w:val="both"/>
        <w:rPr>
          <w:b/>
          <w:lang w:eastAsia="zh-CN"/>
        </w:rPr>
      </w:pPr>
      <w:r w:rsidRPr="00510B5A">
        <w:rPr>
          <w:rFonts w:hint="eastAsia"/>
          <w:b/>
          <w:lang w:eastAsia="zh-CN"/>
        </w:rPr>
        <w:t>P</w:t>
      </w:r>
      <w:r w:rsidRPr="00510B5A">
        <w:rPr>
          <w:b/>
          <w:lang w:eastAsia="zh-CN"/>
        </w:rPr>
        <w:t xml:space="preserve">roposal </w:t>
      </w:r>
      <w:r w:rsidR="00780A99">
        <w:rPr>
          <w:b/>
          <w:lang w:eastAsia="zh-CN"/>
        </w:rPr>
        <w:t>4</w:t>
      </w:r>
      <w:r w:rsidR="00510B5A" w:rsidRPr="00510B5A">
        <w:rPr>
          <w:b/>
          <w:lang w:eastAsia="zh-CN"/>
        </w:rPr>
        <w:t>. The association between SSB index</w:t>
      </w:r>
      <w:r w:rsidR="00F50027">
        <w:rPr>
          <w:b/>
          <w:lang w:eastAsia="zh-CN"/>
        </w:rPr>
        <w:t>es</w:t>
      </w:r>
      <w:r w:rsidR="00510B5A" w:rsidRPr="00510B5A">
        <w:rPr>
          <w:b/>
          <w:lang w:eastAsia="zh-CN"/>
        </w:rPr>
        <w:t xml:space="preserve"> and </w:t>
      </w:r>
      <w:r w:rsidR="00F50027">
        <w:rPr>
          <w:b/>
          <w:lang w:eastAsia="zh-CN"/>
        </w:rPr>
        <w:t xml:space="preserve">monitoring occasions for </w:t>
      </w:r>
      <w:r w:rsidR="00510B5A" w:rsidRPr="00510B5A">
        <w:rPr>
          <w:b/>
          <w:lang w:eastAsia="zh-CN"/>
        </w:rPr>
        <w:t>MBS scheduling PDCCH can be defined to support beam sweeping</w:t>
      </w:r>
      <w:r w:rsidR="00780A99">
        <w:rPr>
          <w:b/>
          <w:lang w:eastAsia="zh-CN"/>
        </w:rPr>
        <w:t xml:space="preserve"> </w:t>
      </w:r>
      <w:r w:rsidR="00780A99" w:rsidRPr="00096E0B">
        <w:rPr>
          <w:b/>
          <w:lang w:val="en-US" w:eastAsia="zh-CN"/>
        </w:rPr>
        <w:t>in RRC_IDLE/RRC_INACTIVE states</w:t>
      </w:r>
      <w:r w:rsidR="00510B5A" w:rsidRPr="00510B5A">
        <w:rPr>
          <w:b/>
          <w:lang w:eastAsia="zh-CN"/>
        </w:rPr>
        <w:t>.</w:t>
      </w:r>
    </w:p>
    <w:p w14:paraId="2544A162" w14:textId="19A1C6DC" w:rsidR="00B23373" w:rsidRPr="007803DA" w:rsidRDefault="00B23373" w:rsidP="00C9100E">
      <w:pPr>
        <w:pStyle w:val="1"/>
        <w:numPr>
          <w:ilvl w:val="0"/>
          <w:numId w:val="4"/>
        </w:numPr>
        <w:jc w:val="both"/>
        <w:rPr>
          <w:rFonts w:ascii="Times New Roman" w:hAnsi="Times New Roman"/>
          <w:lang w:eastAsia="zh-CN"/>
        </w:rPr>
      </w:pPr>
      <w:r w:rsidRPr="007803DA">
        <w:rPr>
          <w:rFonts w:ascii="Times New Roman" w:eastAsiaTheme="minorEastAsia" w:hAnsi="Times New Roman"/>
          <w:lang w:eastAsia="zh-CN"/>
        </w:rPr>
        <w:t>Conclusions</w:t>
      </w:r>
    </w:p>
    <w:p w14:paraId="52331CFA" w14:textId="09324DB2" w:rsidR="005A06EC" w:rsidRPr="007803DA" w:rsidRDefault="00C62879" w:rsidP="00C9100E">
      <w:pPr>
        <w:jc w:val="both"/>
        <w:rPr>
          <w:lang w:eastAsia="zh-CN"/>
        </w:rPr>
      </w:pPr>
      <w:r w:rsidRPr="007803DA">
        <w:t>In this contribution,</w:t>
      </w:r>
      <w:r w:rsidR="00A02E53" w:rsidRPr="007803DA">
        <w:t xml:space="preserve"> </w:t>
      </w:r>
      <w:r w:rsidR="00813E5C" w:rsidRPr="007803DA">
        <w:t>some</w:t>
      </w:r>
      <w:r w:rsidR="00813E5C" w:rsidRPr="007803DA">
        <w:rPr>
          <w:lang w:eastAsia="zh-CN"/>
        </w:rPr>
        <w:t xml:space="preserve"> </w:t>
      </w:r>
      <w:r w:rsidR="00E80B1C" w:rsidRPr="007803DA">
        <w:rPr>
          <w:lang w:eastAsia="zh-CN"/>
        </w:rPr>
        <w:t>high-level concepts for RRC_IDLE/RRC_INACTIVE states support in R17 NR MBS</w:t>
      </w:r>
      <w:r w:rsidR="00693145" w:rsidRPr="007803DA">
        <w:t xml:space="preserve"> </w:t>
      </w:r>
      <w:r w:rsidR="00DE3824" w:rsidRPr="007803DA">
        <w:t xml:space="preserve">are </w:t>
      </w:r>
      <w:r w:rsidR="00693145" w:rsidRPr="007803DA">
        <w:t>discussed</w:t>
      </w:r>
      <w:r w:rsidR="00115B1B" w:rsidRPr="007803DA">
        <w:t>,</w:t>
      </w:r>
      <w:r w:rsidRPr="007803DA">
        <w:t xml:space="preserve"> </w:t>
      </w:r>
      <w:r w:rsidRPr="007803DA">
        <w:rPr>
          <w:lang w:eastAsia="zh-CN"/>
        </w:rPr>
        <w:t>and the following proposals are made.</w:t>
      </w:r>
    </w:p>
    <w:p w14:paraId="29784763" w14:textId="77777777" w:rsidR="007D3EAE" w:rsidRDefault="007D3EAE" w:rsidP="007D3EAE">
      <w:pPr>
        <w:jc w:val="both"/>
        <w:rPr>
          <w:b/>
          <w:lang w:val="en-US" w:eastAsia="zh-CN"/>
        </w:rPr>
      </w:pPr>
      <w:r w:rsidRPr="00096E0B">
        <w:rPr>
          <w:b/>
          <w:lang w:val="en-US" w:eastAsia="zh-CN"/>
        </w:rPr>
        <w:t xml:space="preserve">Proposal 1. The discussion </w:t>
      </w:r>
      <w:r>
        <w:rPr>
          <w:b/>
          <w:lang w:val="en-US" w:eastAsia="zh-CN"/>
        </w:rPr>
        <w:t xml:space="preserve">on </w:t>
      </w:r>
      <w:r w:rsidRPr="00096E0B">
        <w:rPr>
          <w:b/>
          <w:lang w:val="en-US" w:eastAsia="zh-CN"/>
        </w:rPr>
        <w:t xml:space="preserve">basic functions for MBS in RRC_IDLE/RRC_INACTIVE states </w:t>
      </w:r>
      <w:r>
        <w:rPr>
          <w:b/>
          <w:lang w:val="en-US" w:eastAsia="zh-CN"/>
        </w:rPr>
        <w:t xml:space="preserve">can be lower priority for RAN1, and the </w:t>
      </w:r>
      <w:r w:rsidRPr="009209AC">
        <w:rPr>
          <w:b/>
          <w:lang w:val="en-US" w:eastAsia="zh-CN"/>
        </w:rPr>
        <w:t>discussion in RAN1 can be trig</w:t>
      </w:r>
      <w:r>
        <w:rPr>
          <w:b/>
          <w:lang w:val="en-US" w:eastAsia="zh-CN"/>
        </w:rPr>
        <w:t>gered by RAN2 progress</w:t>
      </w:r>
      <w:r w:rsidRPr="009209AC">
        <w:rPr>
          <w:b/>
          <w:lang w:val="en-US" w:eastAsia="zh-CN"/>
        </w:rPr>
        <w:t>.</w:t>
      </w:r>
    </w:p>
    <w:p w14:paraId="2465D2F7" w14:textId="20F9F19A" w:rsidR="000B3641" w:rsidRDefault="000B3641" w:rsidP="00845394">
      <w:pPr>
        <w:jc w:val="both"/>
        <w:rPr>
          <w:b/>
          <w:lang w:val="en-US" w:eastAsia="zh-CN"/>
        </w:rPr>
      </w:pPr>
      <w:r w:rsidRPr="0052596C">
        <w:rPr>
          <w:b/>
          <w:lang w:eastAsia="zh-CN"/>
        </w:rPr>
        <w:t>Proposal 2. Further to study whether to support a larger BWP used for MBS service reception</w:t>
      </w:r>
      <w:r>
        <w:rPr>
          <w:b/>
          <w:lang w:eastAsia="zh-CN"/>
        </w:rPr>
        <w:t xml:space="preserve"> for RRC_IDLE/RRC_INACTIVE UE</w:t>
      </w:r>
      <w:r w:rsidR="00F65A4D">
        <w:rPr>
          <w:b/>
          <w:lang w:eastAsia="zh-CN"/>
        </w:rPr>
        <w:t>s</w:t>
      </w:r>
      <w:r w:rsidRPr="0052596C">
        <w:rPr>
          <w:b/>
          <w:lang w:eastAsia="zh-CN"/>
        </w:rPr>
        <w:t>.</w:t>
      </w:r>
    </w:p>
    <w:p w14:paraId="63C188A6" w14:textId="77777777" w:rsidR="007D3EAE" w:rsidRPr="007250AD" w:rsidRDefault="007D3EAE" w:rsidP="007D3EAE">
      <w:pPr>
        <w:jc w:val="both"/>
        <w:rPr>
          <w:b/>
          <w:lang w:eastAsia="zh-CN"/>
        </w:rPr>
      </w:pPr>
      <w:r w:rsidRPr="0052596C">
        <w:rPr>
          <w:b/>
          <w:lang w:eastAsia="zh-CN"/>
        </w:rPr>
        <w:lastRenderedPageBreak/>
        <w:t xml:space="preserve">Proposal </w:t>
      </w:r>
      <w:r>
        <w:rPr>
          <w:b/>
          <w:lang w:eastAsia="zh-CN"/>
        </w:rPr>
        <w:t>3</w:t>
      </w:r>
      <w:r w:rsidRPr="0052596C">
        <w:rPr>
          <w:b/>
          <w:lang w:eastAsia="zh-CN"/>
        </w:rPr>
        <w:t xml:space="preserve">. </w:t>
      </w:r>
      <w:r>
        <w:rPr>
          <w:b/>
          <w:lang w:eastAsia="zh-CN"/>
        </w:rPr>
        <w:t xml:space="preserve">G-RNTI based PDCCH scheduling can be used in </w:t>
      </w:r>
      <w:r w:rsidRPr="0052596C">
        <w:rPr>
          <w:b/>
          <w:lang w:eastAsia="zh-CN"/>
        </w:rPr>
        <w:t>MBS service reception for RRC_IDLE/RRC_INACTIVE UE</w:t>
      </w:r>
      <w:r>
        <w:rPr>
          <w:b/>
          <w:lang w:eastAsia="zh-CN"/>
        </w:rPr>
        <w:t>s</w:t>
      </w:r>
      <w:r w:rsidRPr="0052596C">
        <w:rPr>
          <w:b/>
          <w:lang w:eastAsia="zh-CN"/>
        </w:rPr>
        <w:t>.</w:t>
      </w:r>
    </w:p>
    <w:p w14:paraId="3F6C8FED" w14:textId="77777777" w:rsidR="007D3EAE" w:rsidRPr="00153E26" w:rsidRDefault="007D3EAE" w:rsidP="007D3EAE">
      <w:pPr>
        <w:jc w:val="both"/>
        <w:rPr>
          <w:b/>
          <w:lang w:eastAsia="zh-CN"/>
        </w:rPr>
      </w:pPr>
      <w:r w:rsidRPr="00510B5A">
        <w:rPr>
          <w:rFonts w:hint="eastAsia"/>
          <w:b/>
          <w:lang w:eastAsia="zh-CN"/>
        </w:rPr>
        <w:t>P</w:t>
      </w:r>
      <w:r w:rsidRPr="00510B5A">
        <w:rPr>
          <w:b/>
          <w:lang w:eastAsia="zh-CN"/>
        </w:rPr>
        <w:t xml:space="preserve">roposal </w:t>
      </w:r>
      <w:r>
        <w:rPr>
          <w:b/>
          <w:lang w:eastAsia="zh-CN"/>
        </w:rPr>
        <w:t>4</w:t>
      </w:r>
      <w:r w:rsidRPr="00510B5A">
        <w:rPr>
          <w:b/>
          <w:lang w:eastAsia="zh-CN"/>
        </w:rPr>
        <w:t>. The association between SSB index</w:t>
      </w:r>
      <w:r>
        <w:rPr>
          <w:b/>
          <w:lang w:eastAsia="zh-CN"/>
        </w:rPr>
        <w:t>es</w:t>
      </w:r>
      <w:r w:rsidRPr="00510B5A">
        <w:rPr>
          <w:b/>
          <w:lang w:eastAsia="zh-CN"/>
        </w:rPr>
        <w:t xml:space="preserve"> and </w:t>
      </w:r>
      <w:r>
        <w:rPr>
          <w:b/>
          <w:lang w:eastAsia="zh-CN"/>
        </w:rPr>
        <w:t xml:space="preserve">monitoring occasions for </w:t>
      </w:r>
      <w:r w:rsidRPr="00510B5A">
        <w:rPr>
          <w:b/>
          <w:lang w:eastAsia="zh-CN"/>
        </w:rPr>
        <w:t>MBS scheduling PDCCH can be defined to support beam sweeping</w:t>
      </w:r>
      <w:r>
        <w:rPr>
          <w:b/>
          <w:lang w:eastAsia="zh-CN"/>
        </w:rPr>
        <w:t xml:space="preserve"> </w:t>
      </w:r>
      <w:r w:rsidRPr="00096E0B">
        <w:rPr>
          <w:b/>
          <w:lang w:val="en-US" w:eastAsia="zh-CN"/>
        </w:rPr>
        <w:t>in RRC_IDLE/RRC_INACTIVE states</w:t>
      </w:r>
      <w:r w:rsidRPr="00510B5A">
        <w:rPr>
          <w:b/>
          <w:lang w:eastAsia="zh-CN"/>
        </w:rPr>
        <w:t>.</w:t>
      </w:r>
    </w:p>
    <w:p w14:paraId="6DB3724D" w14:textId="29DB6D01" w:rsidR="00A74426" w:rsidRPr="007803DA" w:rsidRDefault="004B1273" w:rsidP="00C9100E">
      <w:pPr>
        <w:pStyle w:val="1"/>
        <w:numPr>
          <w:ilvl w:val="0"/>
          <w:numId w:val="4"/>
        </w:numPr>
        <w:jc w:val="both"/>
        <w:rPr>
          <w:rFonts w:ascii="Times New Roman" w:eastAsiaTheme="minorEastAsia" w:hAnsi="Times New Roman"/>
          <w:lang w:eastAsia="zh-CN"/>
        </w:rPr>
      </w:pPr>
      <w:r w:rsidRPr="007803DA">
        <w:rPr>
          <w:rFonts w:ascii="Times New Roman" w:eastAsiaTheme="minorEastAsia" w:hAnsi="Times New Roman"/>
          <w:lang w:eastAsia="zh-CN"/>
        </w:rPr>
        <w:t>Reference</w:t>
      </w:r>
      <w:r w:rsidR="007F1876" w:rsidRPr="007803DA">
        <w:rPr>
          <w:rFonts w:ascii="Times New Roman" w:eastAsiaTheme="minorEastAsia" w:hAnsi="Times New Roman"/>
          <w:lang w:eastAsia="zh-CN"/>
        </w:rPr>
        <w:t>s</w:t>
      </w:r>
    </w:p>
    <w:p w14:paraId="78E5C48D" w14:textId="7FCBE7D0" w:rsidR="005D3398" w:rsidRDefault="00137EFF" w:rsidP="00C9100E">
      <w:pPr>
        <w:pStyle w:val="af7"/>
        <w:numPr>
          <w:ilvl w:val="0"/>
          <w:numId w:val="6"/>
        </w:numPr>
        <w:ind w:leftChars="0"/>
        <w:jc w:val="both"/>
        <w:rPr>
          <w:rFonts w:ascii="Times New Roman" w:hAnsi="Times New Roman"/>
          <w:lang w:val="x-none" w:eastAsia="zh-CN"/>
        </w:rPr>
      </w:pPr>
      <w:r w:rsidRPr="007803DA">
        <w:rPr>
          <w:rFonts w:ascii="Times New Roman" w:hAnsi="Times New Roman"/>
          <w:lang w:val="x-none" w:eastAsia="zh-CN"/>
        </w:rPr>
        <w:t>RP-201038</w:t>
      </w:r>
      <w:r w:rsidR="00566DF3" w:rsidRPr="007803DA">
        <w:rPr>
          <w:rFonts w:ascii="Times New Roman" w:hAnsi="Times New Roman"/>
          <w:lang w:val="x-none" w:eastAsia="zh-CN"/>
        </w:rPr>
        <w:tab/>
      </w:r>
      <w:r w:rsidRPr="007803DA">
        <w:rPr>
          <w:rFonts w:ascii="Times New Roman" w:hAnsi="Times New Roman"/>
          <w:lang w:val="x-none" w:eastAsia="zh-CN"/>
        </w:rPr>
        <w:t>WID revision: NR Multicast and Broadcast Services</w:t>
      </w:r>
    </w:p>
    <w:p w14:paraId="4778A725" w14:textId="63ED0D84" w:rsidR="007D0B4A" w:rsidRDefault="00E25079" w:rsidP="00E25079">
      <w:pPr>
        <w:pStyle w:val="af7"/>
        <w:numPr>
          <w:ilvl w:val="0"/>
          <w:numId w:val="6"/>
        </w:numPr>
        <w:ind w:leftChars="0"/>
        <w:jc w:val="both"/>
        <w:rPr>
          <w:rFonts w:ascii="Times New Roman" w:hAnsi="Times New Roman"/>
          <w:lang w:val="x-none" w:eastAsia="zh-CN"/>
        </w:rPr>
      </w:pPr>
      <w:r w:rsidRPr="00E25079">
        <w:rPr>
          <w:rFonts w:ascii="Times New Roman" w:hAnsi="Times New Roman"/>
          <w:lang w:val="x-none" w:eastAsia="zh-CN"/>
        </w:rPr>
        <w:t>R1-2006234</w:t>
      </w:r>
      <w:r w:rsidR="007D0B4A" w:rsidRPr="007D0B4A">
        <w:rPr>
          <w:rFonts w:ascii="Times New Roman" w:hAnsi="Times New Roman"/>
          <w:lang w:val="x-none" w:eastAsia="zh-CN"/>
        </w:rPr>
        <w:t xml:space="preserve"> Discussion on reliability improvement in NR MBS, CMCC</w:t>
      </w:r>
    </w:p>
    <w:p w14:paraId="6FFF0EF3" w14:textId="182C7C10" w:rsidR="00861300" w:rsidRPr="007803DA" w:rsidRDefault="00E25079" w:rsidP="00E25079">
      <w:pPr>
        <w:pStyle w:val="af7"/>
        <w:numPr>
          <w:ilvl w:val="0"/>
          <w:numId w:val="6"/>
        </w:numPr>
        <w:ind w:leftChars="0"/>
        <w:jc w:val="both"/>
        <w:rPr>
          <w:rFonts w:ascii="Times New Roman" w:hAnsi="Times New Roman"/>
          <w:lang w:val="x-none" w:eastAsia="zh-CN"/>
        </w:rPr>
      </w:pPr>
      <w:r w:rsidRPr="00E25079">
        <w:rPr>
          <w:rFonts w:ascii="Times New Roman" w:hAnsi="Times New Roman"/>
          <w:lang w:val="x-none" w:eastAsia="zh-CN"/>
        </w:rPr>
        <w:t>R1-2006233</w:t>
      </w:r>
      <w:r w:rsidR="00861300">
        <w:rPr>
          <w:rFonts w:ascii="Times New Roman" w:hAnsi="Times New Roman"/>
          <w:lang w:val="x-none" w:eastAsia="zh-CN"/>
        </w:rPr>
        <w:t xml:space="preserve"> </w:t>
      </w:r>
      <w:r w:rsidR="00861300" w:rsidRPr="00861300">
        <w:rPr>
          <w:rFonts w:ascii="Times New Roman" w:hAnsi="Times New Roman"/>
          <w:lang w:val="x-none" w:eastAsia="zh-CN"/>
        </w:rPr>
        <w:t>Discussion on group scheduling mechanisms in NR MBS</w:t>
      </w:r>
      <w:r w:rsidR="00861300">
        <w:rPr>
          <w:rFonts w:ascii="Times New Roman" w:hAnsi="Times New Roman"/>
          <w:lang w:val="x-none" w:eastAsia="zh-CN"/>
        </w:rPr>
        <w:t>, CMCC</w:t>
      </w:r>
    </w:p>
    <w:p w14:paraId="2954DCE5" w14:textId="3E5083D8" w:rsidR="0084194A" w:rsidRPr="007803DA" w:rsidRDefault="0084194A" w:rsidP="00C9100E">
      <w:pPr>
        <w:jc w:val="both"/>
        <w:rPr>
          <w:lang w:eastAsia="zh-CN"/>
        </w:rPr>
      </w:pPr>
    </w:p>
    <w:sectPr w:rsidR="0084194A" w:rsidRPr="007803DA"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5D8F3" w14:textId="77777777" w:rsidR="004B3D98" w:rsidRDefault="004B3D98">
      <w:r>
        <w:separator/>
      </w:r>
    </w:p>
  </w:endnote>
  <w:endnote w:type="continuationSeparator" w:id="0">
    <w:p w14:paraId="67B983A0" w14:textId="77777777" w:rsidR="004B3D98" w:rsidRDefault="004B3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E7432" w14:textId="77777777" w:rsidR="004B3D98" w:rsidRDefault="004B3D98">
      <w:r>
        <w:separator/>
      </w:r>
    </w:p>
  </w:footnote>
  <w:footnote w:type="continuationSeparator" w:id="0">
    <w:p w14:paraId="63323E16" w14:textId="77777777" w:rsidR="004B3D98" w:rsidRDefault="004B3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3E7182"/>
    <w:multiLevelType w:val="hybridMultilevel"/>
    <w:tmpl w:val="D2A48EEA"/>
    <w:lvl w:ilvl="0" w:tplc="797E40CE">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A84C0A"/>
    <w:multiLevelType w:val="hybridMultilevel"/>
    <w:tmpl w:val="9D289D9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ED7151"/>
    <w:multiLevelType w:val="multilevel"/>
    <w:tmpl w:val="F8244648"/>
    <w:numStyleLink w:val="StyleBulletedSymbolsymbolLeft025Hanging0252"/>
  </w:abstractNum>
  <w:abstractNum w:abstractNumId="37"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8"/>
  </w:num>
  <w:num w:numId="2">
    <w:abstractNumId w:val="24"/>
  </w:num>
  <w:num w:numId="3">
    <w:abstractNumId w:val="0"/>
  </w:num>
  <w:num w:numId="4">
    <w:abstractNumId w:val="21"/>
  </w:num>
  <w:num w:numId="5">
    <w:abstractNumId w:val="14"/>
    <w:lvlOverride w:ilvl="0">
      <w:startOverride w:val="1"/>
    </w:lvlOverride>
  </w:num>
  <w:num w:numId="6">
    <w:abstractNumId w:val="15"/>
  </w:num>
  <w:num w:numId="7">
    <w:abstractNumId w:val="40"/>
  </w:num>
  <w:num w:numId="8">
    <w:abstractNumId w:val="31"/>
  </w:num>
  <w:num w:numId="9">
    <w:abstractNumId w:val="30"/>
  </w:num>
  <w:num w:numId="10">
    <w:abstractNumId w:val="9"/>
  </w:num>
  <w:num w:numId="11">
    <w:abstractNumId w:val="11"/>
  </w:num>
  <w:num w:numId="12">
    <w:abstractNumId w:val="16"/>
  </w:num>
  <w:num w:numId="13">
    <w:abstractNumId w:val="26"/>
  </w:num>
  <w:num w:numId="14">
    <w:abstractNumId w:val="37"/>
  </w:num>
  <w:num w:numId="15">
    <w:abstractNumId w:val="5"/>
  </w:num>
  <w:num w:numId="16">
    <w:abstractNumId w:val="17"/>
  </w:num>
  <w:num w:numId="17">
    <w:abstractNumId w:val="33"/>
  </w:num>
  <w:num w:numId="18">
    <w:abstractNumId w:val="34"/>
  </w:num>
  <w:num w:numId="19">
    <w:abstractNumId w:val="8"/>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
  </w:num>
  <w:num w:numId="23">
    <w:abstractNumId w:val="28"/>
  </w:num>
  <w:num w:numId="24">
    <w:abstractNumId w:val="12"/>
  </w:num>
  <w:num w:numId="25">
    <w:abstractNumId w:val="35"/>
  </w:num>
  <w:num w:numId="26">
    <w:abstractNumId w:val="36"/>
  </w:num>
  <w:num w:numId="27">
    <w:abstractNumId w:val="4"/>
  </w:num>
  <w:num w:numId="28">
    <w:abstractNumId w:val="39"/>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27"/>
  </w:num>
  <w:num w:numId="31">
    <w:abstractNumId w:val="7"/>
  </w:num>
  <w:num w:numId="32">
    <w:abstractNumId w:val="20"/>
  </w:num>
  <w:num w:numId="33">
    <w:abstractNumId w:val="13"/>
  </w:num>
  <w:num w:numId="34">
    <w:abstractNumId w:val="18"/>
  </w:num>
  <w:num w:numId="35">
    <w:abstractNumId w:val="2"/>
  </w:num>
  <w:num w:numId="36">
    <w:abstractNumId w:val="22"/>
  </w:num>
  <w:num w:numId="37">
    <w:abstractNumId w:val="1"/>
  </w:num>
  <w:num w:numId="38">
    <w:abstractNumId w:val="41"/>
  </w:num>
  <w:num w:numId="39">
    <w:abstractNumId w:val="6"/>
  </w:num>
  <w:num w:numId="40">
    <w:abstractNumId w:val="23"/>
  </w:num>
  <w:num w:numId="41">
    <w:abstractNumId w:val="10"/>
  </w:num>
  <w:num w:numId="42">
    <w:abstractNumId w:val="29"/>
  </w:num>
  <w:num w:numId="43">
    <w:abstractNumId w:val="25"/>
  </w:num>
  <w:num w:numId="44">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90"/>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E0B"/>
    <w:rsid w:val="00096FDB"/>
    <w:rsid w:val="000976B9"/>
    <w:rsid w:val="000978D8"/>
    <w:rsid w:val="00097CD4"/>
    <w:rsid w:val="000A00CF"/>
    <w:rsid w:val="000A01A9"/>
    <w:rsid w:val="000A0446"/>
    <w:rsid w:val="000A04C9"/>
    <w:rsid w:val="000A09CC"/>
    <w:rsid w:val="000A13B3"/>
    <w:rsid w:val="000A1887"/>
    <w:rsid w:val="000A188A"/>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1E80"/>
    <w:rsid w:val="000B2553"/>
    <w:rsid w:val="000B2E1C"/>
    <w:rsid w:val="000B3641"/>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A35"/>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102EE"/>
    <w:rsid w:val="001106EC"/>
    <w:rsid w:val="00110D44"/>
    <w:rsid w:val="00111297"/>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FF"/>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E26"/>
    <w:rsid w:val="00153F78"/>
    <w:rsid w:val="00153FEF"/>
    <w:rsid w:val="00154206"/>
    <w:rsid w:val="00154349"/>
    <w:rsid w:val="001554FC"/>
    <w:rsid w:val="00155847"/>
    <w:rsid w:val="0015596E"/>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6C0"/>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64"/>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3FF3"/>
    <w:rsid w:val="001F4644"/>
    <w:rsid w:val="001F4803"/>
    <w:rsid w:val="001F4E2C"/>
    <w:rsid w:val="001F4FDF"/>
    <w:rsid w:val="001F51CC"/>
    <w:rsid w:val="001F52BC"/>
    <w:rsid w:val="001F537C"/>
    <w:rsid w:val="001F5B65"/>
    <w:rsid w:val="001F5BD7"/>
    <w:rsid w:val="001F5FFF"/>
    <w:rsid w:val="001F659B"/>
    <w:rsid w:val="001F663A"/>
    <w:rsid w:val="001F66AF"/>
    <w:rsid w:val="001F6728"/>
    <w:rsid w:val="001F6770"/>
    <w:rsid w:val="001F6798"/>
    <w:rsid w:val="001F684F"/>
    <w:rsid w:val="001F6D8B"/>
    <w:rsid w:val="001F7BBF"/>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056"/>
    <w:rsid w:val="00211113"/>
    <w:rsid w:val="002111F5"/>
    <w:rsid w:val="00211B26"/>
    <w:rsid w:val="00212283"/>
    <w:rsid w:val="00212732"/>
    <w:rsid w:val="00212733"/>
    <w:rsid w:val="00212781"/>
    <w:rsid w:val="002128A4"/>
    <w:rsid w:val="00212A81"/>
    <w:rsid w:val="002132B9"/>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E15"/>
    <w:rsid w:val="0027405C"/>
    <w:rsid w:val="00275167"/>
    <w:rsid w:val="002754DA"/>
    <w:rsid w:val="00275DA9"/>
    <w:rsid w:val="0027641A"/>
    <w:rsid w:val="0027662C"/>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5B16"/>
    <w:rsid w:val="00296045"/>
    <w:rsid w:val="0029626E"/>
    <w:rsid w:val="002963F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137"/>
    <w:rsid w:val="002B2B0F"/>
    <w:rsid w:val="002B2C97"/>
    <w:rsid w:val="002B3506"/>
    <w:rsid w:val="002B376F"/>
    <w:rsid w:val="002B38C8"/>
    <w:rsid w:val="002B3F34"/>
    <w:rsid w:val="002B402D"/>
    <w:rsid w:val="002B448F"/>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F18"/>
    <w:rsid w:val="002D70BB"/>
    <w:rsid w:val="002D739F"/>
    <w:rsid w:val="002D75F2"/>
    <w:rsid w:val="002D7FFD"/>
    <w:rsid w:val="002E0592"/>
    <w:rsid w:val="002E06A8"/>
    <w:rsid w:val="002E0E55"/>
    <w:rsid w:val="002E1589"/>
    <w:rsid w:val="002E1620"/>
    <w:rsid w:val="002E43A0"/>
    <w:rsid w:val="002E4454"/>
    <w:rsid w:val="002E4903"/>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44A"/>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1AF"/>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098"/>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D0C"/>
    <w:rsid w:val="003D2485"/>
    <w:rsid w:val="003D2933"/>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AB0"/>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A64"/>
    <w:rsid w:val="00446EBE"/>
    <w:rsid w:val="00446F3F"/>
    <w:rsid w:val="004477CD"/>
    <w:rsid w:val="004501F6"/>
    <w:rsid w:val="004502D7"/>
    <w:rsid w:val="00450495"/>
    <w:rsid w:val="00450D86"/>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551"/>
    <w:rsid w:val="004B1C19"/>
    <w:rsid w:val="004B1F2B"/>
    <w:rsid w:val="004B2A85"/>
    <w:rsid w:val="004B2AD8"/>
    <w:rsid w:val="004B3166"/>
    <w:rsid w:val="004B33AB"/>
    <w:rsid w:val="004B356F"/>
    <w:rsid w:val="004B3644"/>
    <w:rsid w:val="004B378F"/>
    <w:rsid w:val="004B3AEB"/>
    <w:rsid w:val="004B3D05"/>
    <w:rsid w:val="004B3D84"/>
    <w:rsid w:val="004B3D98"/>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3D9"/>
    <w:rsid w:val="004E1855"/>
    <w:rsid w:val="004E22D5"/>
    <w:rsid w:val="004E3C56"/>
    <w:rsid w:val="004E3FF2"/>
    <w:rsid w:val="004E5242"/>
    <w:rsid w:val="004E546A"/>
    <w:rsid w:val="004E5811"/>
    <w:rsid w:val="004E6043"/>
    <w:rsid w:val="004E6372"/>
    <w:rsid w:val="004E6421"/>
    <w:rsid w:val="004E6655"/>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0B5A"/>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B3A"/>
    <w:rsid w:val="00526FFE"/>
    <w:rsid w:val="0052708F"/>
    <w:rsid w:val="005270BF"/>
    <w:rsid w:val="00527F8F"/>
    <w:rsid w:val="005301C2"/>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5"/>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8E2"/>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531"/>
    <w:rsid w:val="00613A0F"/>
    <w:rsid w:val="00613BA9"/>
    <w:rsid w:val="00614265"/>
    <w:rsid w:val="006144D8"/>
    <w:rsid w:val="0061494F"/>
    <w:rsid w:val="00614BE5"/>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3A0"/>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04E"/>
    <w:rsid w:val="006E513D"/>
    <w:rsid w:val="006E514B"/>
    <w:rsid w:val="006E554C"/>
    <w:rsid w:val="006E5C12"/>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AD"/>
    <w:rsid w:val="00725440"/>
    <w:rsid w:val="007268AF"/>
    <w:rsid w:val="007277F5"/>
    <w:rsid w:val="007278A5"/>
    <w:rsid w:val="00727996"/>
    <w:rsid w:val="00727B35"/>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287"/>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14D"/>
    <w:rsid w:val="007725C7"/>
    <w:rsid w:val="00772D00"/>
    <w:rsid w:val="00773399"/>
    <w:rsid w:val="00773AB6"/>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03DA"/>
    <w:rsid w:val="00780A99"/>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4A"/>
    <w:rsid w:val="007D0B79"/>
    <w:rsid w:val="007D0BD7"/>
    <w:rsid w:val="007D1D35"/>
    <w:rsid w:val="007D206F"/>
    <w:rsid w:val="007D2385"/>
    <w:rsid w:val="007D261A"/>
    <w:rsid w:val="007D2A2A"/>
    <w:rsid w:val="007D2EB4"/>
    <w:rsid w:val="007D3784"/>
    <w:rsid w:val="007D3EAE"/>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273"/>
    <w:rsid w:val="007E1807"/>
    <w:rsid w:val="007E1BF3"/>
    <w:rsid w:val="007E1FAD"/>
    <w:rsid w:val="007E21C0"/>
    <w:rsid w:val="007E235D"/>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3E5C"/>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39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C0C"/>
    <w:rsid w:val="00862C57"/>
    <w:rsid w:val="00862D15"/>
    <w:rsid w:val="00863299"/>
    <w:rsid w:val="00863FEE"/>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CA3"/>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7386"/>
    <w:rsid w:val="008E7BA3"/>
    <w:rsid w:val="008E7E66"/>
    <w:rsid w:val="008E7E8A"/>
    <w:rsid w:val="008F0957"/>
    <w:rsid w:val="008F18D1"/>
    <w:rsid w:val="008F2127"/>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4A6"/>
    <w:rsid w:val="0092089D"/>
    <w:rsid w:val="009209AC"/>
    <w:rsid w:val="00920EA2"/>
    <w:rsid w:val="00920F36"/>
    <w:rsid w:val="00920FCD"/>
    <w:rsid w:val="00921AE4"/>
    <w:rsid w:val="00921BC7"/>
    <w:rsid w:val="009229F6"/>
    <w:rsid w:val="00922B9F"/>
    <w:rsid w:val="009235C1"/>
    <w:rsid w:val="00923CEE"/>
    <w:rsid w:val="00923F52"/>
    <w:rsid w:val="00923FC8"/>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44D"/>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154"/>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891"/>
    <w:rsid w:val="00A32A9D"/>
    <w:rsid w:val="00A32B0A"/>
    <w:rsid w:val="00A32D29"/>
    <w:rsid w:val="00A332F9"/>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4F7E"/>
    <w:rsid w:val="00A55324"/>
    <w:rsid w:val="00A55705"/>
    <w:rsid w:val="00A558DA"/>
    <w:rsid w:val="00A55F25"/>
    <w:rsid w:val="00A55F48"/>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58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F26"/>
    <w:rsid w:val="00A66FA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C6"/>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36D"/>
    <w:rsid w:val="00AB08A5"/>
    <w:rsid w:val="00AB118C"/>
    <w:rsid w:val="00AB1376"/>
    <w:rsid w:val="00AB1A09"/>
    <w:rsid w:val="00AB1CAA"/>
    <w:rsid w:val="00AB1FBD"/>
    <w:rsid w:val="00AB2065"/>
    <w:rsid w:val="00AB2110"/>
    <w:rsid w:val="00AB261C"/>
    <w:rsid w:val="00AB2B29"/>
    <w:rsid w:val="00AB3918"/>
    <w:rsid w:val="00AB3CBC"/>
    <w:rsid w:val="00AB3D03"/>
    <w:rsid w:val="00AB40DC"/>
    <w:rsid w:val="00AB47DE"/>
    <w:rsid w:val="00AB4B62"/>
    <w:rsid w:val="00AB4DFB"/>
    <w:rsid w:val="00AB4FFE"/>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E5"/>
    <w:rsid w:val="00AD1E60"/>
    <w:rsid w:val="00AD1FC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32"/>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146"/>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3D7"/>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551"/>
    <w:rsid w:val="00C35781"/>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B9E"/>
    <w:rsid w:val="00CA726B"/>
    <w:rsid w:val="00CA730D"/>
    <w:rsid w:val="00CA78F6"/>
    <w:rsid w:val="00CA7FD6"/>
    <w:rsid w:val="00CB025E"/>
    <w:rsid w:val="00CB03D2"/>
    <w:rsid w:val="00CB0405"/>
    <w:rsid w:val="00CB0B14"/>
    <w:rsid w:val="00CB0D33"/>
    <w:rsid w:val="00CB0E59"/>
    <w:rsid w:val="00CB1610"/>
    <w:rsid w:val="00CB1B8A"/>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7F"/>
    <w:rsid w:val="00CB7FCF"/>
    <w:rsid w:val="00CC0013"/>
    <w:rsid w:val="00CC00B4"/>
    <w:rsid w:val="00CC01F6"/>
    <w:rsid w:val="00CC0420"/>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AF3"/>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69"/>
    <w:rsid w:val="00CD50DC"/>
    <w:rsid w:val="00CD5790"/>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0F"/>
    <w:rsid w:val="00D00488"/>
    <w:rsid w:val="00D007A5"/>
    <w:rsid w:val="00D00B76"/>
    <w:rsid w:val="00D00EAA"/>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76D"/>
    <w:rsid w:val="00D165CB"/>
    <w:rsid w:val="00D1739C"/>
    <w:rsid w:val="00D17786"/>
    <w:rsid w:val="00D17D77"/>
    <w:rsid w:val="00D2051C"/>
    <w:rsid w:val="00D20E5B"/>
    <w:rsid w:val="00D210AA"/>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68B4"/>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B04"/>
    <w:rsid w:val="00DA5B14"/>
    <w:rsid w:val="00DA68F4"/>
    <w:rsid w:val="00DA68FC"/>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110"/>
    <w:rsid w:val="00DD1265"/>
    <w:rsid w:val="00DD12FC"/>
    <w:rsid w:val="00DD185D"/>
    <w:rsid w:val="00DD1977"/>
    <w:rsid w:val="00DD1ABB"/>
    <w:rsid w:val="00DD1F8F"/>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0EE"/>
    <w:rsid w:val="00E334DE"/>
    <w:rsid w:val="00E3380E"/>
    <w:rsid w:val="00E3384B"/>
    <w:rsid w:val="00E33A70"/>
    <w:rsid w:val="00E34507"/>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5794A"/>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8E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1A0"/>
    <w:rsid w:val="00ED62AD"/>
    <w:rsid w:val="00ED6B28"/>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457"/>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02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007"/>
    <w:rsid w:val="00F651B3"/>
    <w:rsid w:val="00F653D3"/>
    <w:rsid w:val="00F65620"/>
    <w:rsid w:val="00F659BD"/>
    <w:rsid w:val="00F65A4D"/>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1D33"/>
    <w:rsid w:val="00F720B5"/>
    <w:rsid w:val="00F72286"/>
    <w:rsid w:val="00F7268E"/>
    <w:rsid w:val="00F72B6D"/>
    <w:rsid w:val="00F72E51"/>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CB3"/>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862C9-27AF-44E6-B17F-B846BA4C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3</Pages>
  <Words>1100</Words>
  <Characters>6275</Characters>
  <Application>Microsoft Office Word</Application>
  <DocSecurity>0</DocSecurity>
  <Lines>52</Lines>
  <Paragraphs>14</Paragraphs>
  <ScaleCrop>false</ScaleCrop>
  <Company>Nokia Siemens Networks</Company>
  <LinksUpToDate>false</LinksUpToDate>
  <CharactersWithSpaces>7361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686</cp:revision>
  <cp:lastPrinted>2013-04-02T02:18:00Z</cp:lastPrinted>
  <dcterms:created xsi:type="dcterms:W3CDTF">2019-08-16T08:26:00Z</dcterms:created>
  <dcterms:modified xsi:type="dcterms:W3CDTF">2020-08-07T06:35:00Z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