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5CFC87" w14:textId="7EE4F040" w:rsidR="009E22BF" w:rsidRPr="00212100" w:rsidRDefault="009E22BF" w:rsidP="003E7A7D">
      <w:pPr>
        <w:tabs>
          <w:tab w:val="left" w:pos="1985"/>
        </w:tabs>
        <w:spacing w:after="0"/>
        <w:ind w:left="1700" w:hangingChars="850" w:hanging="1700"/>
        <w:rPr>
          <w:b/>
        </w:rPr>
      </w:pPr>
      <w:r w:rsidRPr="00212100">
        <w:rPr>
          <w:b/>
        </w:rPr>
        <w:t>3GPP TSG RAN WG1 #</w:t>
      </w:r>
      <w:r w:rsidR="003E7A7D">
        <w:rPr>
          <w:b/>
        </w:rPr>
        <w:t>102</w:t>
      </w:r>
      <w:r w:rsidRPr="00212100">
        <w:rPr>
          <w:b/>
        </w:rPr>
        <w:t>e</w:t>
      </w:r>
      <w:r w:rsidR="003E7A7D">
        <w:rPr>
          <w:b/>
        </w:rPr>
        <w:t xml:space="preserve"> </w:t>
      </w:r>
      <w:r w:rsidRPr="00212100">
        <w:rPr>
          <w:b/>
        </w:rPr>
        <w:tab/>
      </w:r>
      <w:r w:rsidRPr="00212100">
        <w:rPr>
          <w:b/>
        </w:rPr>
        <w:tab/>
      </w:r>
      <w:r w:rsidR="00991B8D">
        <w:rPr>
          <w:b/>
        </w:rPr>
        <w:t xml:space="preserve">                                      </w:t>
      </w:r>
      <w:r w:rsidR="0007267A" w:rsidRPr="0007267A">
        <w:rPr>
          <w:b/>
        </w:rPr>
        <w:t>R1-2006</w:t>
      </w:r>
      <w:r w:rsidR="0007267A" w:rsidRPr="00CF0DD3">
        <w:rPr>
          <w:b/>
        </w:rPr>
        <w:t>224</w:t>
      </w:r>
      <w:r w:rsidR="0007267A" w:rsidRPr="00CF0DD3" w:rsidDel="0007267A">
        <w:rPr>
          <w:b/>
        </w:rPr>
        <w:t xml:space="preserve"> </w:t>
      </w:r>
    </w:p>
    <w:p w14:paraId="3950B989" w14:textId="77777777" w:rsidR="009E22BF" w:rsidRPr="00212100" w:rsidRDefault="009E22BF" w:rsidP="003E7A7D">
      <w:pPr>
        <w:tabs>
          <w:tab w:val="left" w:pos="1985"/>
        </w:tabs>
        <w:spacing w:after="0"/>
        <w:ind w:left="1700" w:hangingChars="850" w:hanging="1700"/>
        <w:rPr>
          <w:b/>
        </w:rPr>
      </w:pPr>
      <w:r w:rsidRPr="00212100">
        <w:rPr>
          <w:b/>
        </w:rPr>
        <w:t>e-Meeting, August 17th – 28th, 2020</w:t>
      </w:r>
    </w:p>
    <w:p w14:paraId="076BE648" w14:textId="7DB3EA8F" w:rsidR="002E581A" w:rsidRPr="006E1B07" w:rsidRDefault="002E581A" w:rsidP="00BA4F11">
      <w:pPr>
        <w:tabs>
          <w:tab w:val="left" w:pos="1985"/>
        </w:tabs>
        <w:spacing w:after="0"/>
        <w:ind w:left="1700" w:hangingChars="850" w:hanging="1700"/>
        <w:rPr>
          <w:b/>
        </w:rPr>
      </w:pPr>
      <w:r w:rsidRPr="006E1B07">
        <w:rPr>
          <w:b/>
        </w:rPr>
        <w:t>Agenda item:</w:t>
      </w:r>
      <w:r w:rsidRPr="006E1B07">
        <w:rPr>
          <w:b/>
        </w:rPr>
        <w:tab/>
      </w:r>
      <w:r w:rsidR="00C265C9" w:rsidRPr="006E1B07">
        <w:rPr>
          <w:rFonts w:hint="eastAsia"/>
          <w:b/>
        </w:rPr>
        <w:t>8.</w:t>
      </w:r>
      <w:r w:rsidR="00DA1F89">
        <w:rPr>
          <w:b/>
        </w:rPr>
        <w:t>8</w:t>
      </w:r>
      <w:r w:rsidR="00C265C9" w:rsidRPr="006E1B07">
        <w:rPr>
          <w:rFonts w:hint="eastAsia"/>
          <w:b/>
        </w:rPr>
        <w:t>.1.1</w:t>
      </w:r>
    </w:p>
    <w:p w14:paraId="516E088F" w14:textId="77777777" w:rsidR="002E581A" w:rsidRPr="006E1B07" w:rsidRDefault="002E581A" w:rsidP="00F5584A">
      <w:pPr>
        <w:tabs>
          <w:tab w:val="left" w:pos="1985"/>
        </w:tabs>
        <w:spacing w:after="0"/>
        <w:ind w:left="1700" w:hangingChars="850" w:hanging="1700"/>
        <w:rPr>
          <w:b/>
          <w:lang w:eastAsia="ko-KR"/>
        </w:rPr>
      </w:pPr>
      <w:r w:rsidRPr="006E1B07">
        <w:rPr>
          <w:b/>
        </w:rPr>
        <w:t xml:space="preserve">Source: </w:t>
      </w:r>
      <w:r w:rsidRPr="006E1B07">
        <w:rPr>
          <w:b/>
        </w:rPr>
        <w:tab/>
        <w:t>CMCC</w:t>
      </w:r>
      <w:bookmarkStart w:id="0" w:name="_GoBack"/>
      <w:bookmarkEnd w:id="0"/>
    </w:p>
    <w:p w14:paraId="054B3CD4" w14:textId="7AD50E71" w:rsidR="002E581A" w:rsidRPr="006E1B07" w:rsidRDefault="002E581A" w:rsidP="00F5584A">
      <w:pPr>
        <w:tabs>
          <w:tab w:val="left" w:pos="1985"/>
        </w:tabs>
        <w:spacing w:after="0"/>
        <w:ind w:left="1700" w:hangingChars="850" w:hanging="1700"/>
        <w:rPr>
          <w:b/>
          <w:color w:val="000000" w:themeColor="text1"/>
        </w:rPr>
      </w:pPr>
      <w:r w:rsidRPr="006E1B07">
        <w:rPr>
          <w:b/>
        </w:rPr>
        <w:t xml:space="preserve">Title: </w:t>
      </w:r>
      <w:r w:rsidRPr="006E1B07">
        <w:rPr>
          <w:b/>
        </w:rPr>
        <w:tab/>
      </w:r>
      <w:r w:rsidR="00DE5FB6" w:rsidRPr="00DE5FB6">
        <w:rPr>
          <w:b/>
        </w:rPr>
        <w:t>Discussion on the baseline performance in FR1</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1" w:name="DocumentFor"/>
      <w:bookmarkEnd w:id="1"/>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0C154A88" w14:textId="54547AF6" w:rsidR="00F70485" w:rsidRDefault="00F70485" w:rsidP="00D34061">
      <w:pPr>
        <w:adjustRightInd w:val="0"/>
        <w:snapToGrid w:val="0"/>
        <w:spacing w:afterLines="50" w:after="156"/>
        <w:jc w:val="both"/>
        <w:rPr>
          <w:color w:val="000000" w:themeColor="text1"/>
          <w:lang w:eastAsia="zh-CN"/>
        </w:rPr>
      </w:pPr>
      <w:r>
        <w:rPr>
          <w:color w:val="000000" w:themeColor="text1"/>
          <w:lang w:eastAsia="zh-CN"/>
        </w:rPr>
        <w:t>I</w:t>
      </w:r>
      <w:r>
        <w:rPr>
          <w:rFonts w:hint="eastAsia"/>
          <w:color w:val="000000" w:themeColor="text1"/>
          <w:lang w:eastAsia="zh-CN"/>
        </w:rPr>
        <w:t xml:space="preserve">n </w:t>
      </w:r>
      <w:r>
        <w:rPr>
          <w:color w:val="000000" w:themeColor="text1"/>
          <w:lang w:eastAsia="zh-CN"/>
        </w:rPr>
        <w:t>the RAN1#101e meeting, significant progresses had been accomplished. Most the evaluation assumptions had been a</w:t>
      </w:r>
      <w:r w:rsidRPr="00CF0DD3">
        <w:rPr>
          <w:color w:val="000000" w:themeColor="text1"/>
          <w:lang w:eastAsia="zh-CN"/>
        </w:rPr>
        <w:t>greed</w:t>
      </w:r>
      <w:r w:rsidR="00D92DE1" w:rsidRPr="00CF0DD3">
        <w:rPr>
          <w:color w:val="000000" w:themeColor="text1"/>
          <w:lang w:eastAsia="zh-CN"/>
        </w:rPr>
        <w:t xml:space="preserve"> [</w:t>
      </w:r>
      <w:r w:rsidR="00C730BD" w:rsidRPr="00CF0DD3">
        <w:rPr>
          <w:color w:val="000000" w:themeColor="text1"/>
          <w:lang w:eastAsia="zh-CN"/>
        </w:rPr>
        <w:t>1</w:t>
      </w:r>
      <w:r w:rsidR="00D92DE1" w:rsidRPr="00CF0DD3">
        <w:rPr>
          <w:color w:val="000000" w:themeColor="text1"/>
          <w:lang w:eastAsia="zh-CN"/>
        </w:rPr>
        <w:t>]</w:t>
      </w:r>
      <w:r w:rsidRPr="00CF0DD3">
        <w:rPr>
          <w:color w:val="000000" w:themeColor="text1"/>
          <w:lang w:eastAsia="zh-CN"/>
        </w:rPr>
        <w:t>. Only a few issues rema</w:t>
      </w:r>
      <w:r>
        <w:rPr>
          <w:color w:val="000000" w:themeColor="text1"/>
          <w:lang w:eastAsia="zh-CN"/>
        </w:rPr>
        <w:t xml:space="preserve">in for this meeting. </w:t>
      </w:r>
    </w:p>
    <w:p w14:paraId="6B1B71CF" w14:textId="77777777" w:rsidR="00DF0D04" w:rsidRPr="00DF0D04" w:rsidRDefault="00DF0D04" w:rsidP="00DF0D04">
      <w:pPr>
        <w:adjustRightInd w:val="0"/>
        <w:snapToGrid w:val="0"/>
        <w:spacing w:after="0"/>
        <w:jc w:val="both"/>
        <w:rPr>
          <w:rFonts w:eastAsia="等线"/>
          <w:highlight w:val="green"/>
        </w:rPr>
      </w:pPr>
      <w:r w:rsidRPr="00DF0D04">
        <w:rPr>
          <w:highlight w:val="green"/>
        </w:rPr>
        <w:t>Agreement:</w:t>
      </w:r>
    </w:p>
    <w:p w14:paraId="16EA01B2" w14:textId="77777777" w:rsidR="00DF0D04" w:rsidRPr="00DF0D04" w:rsidRDefault="00DF0D04" w:rsidP="00DF0D04">
      <w:pPr>
        <w:pStyle w:val="aa"/>
        <w:numPr>
          <w:ilvl w:val="0"/>
          <w:numId w:val="23"/>
        </w:numPr>
        <w:adjustRightInd w:val="0"/>
        <w:snapToGrid w:val="0"/>
        <w:spacing w:after="0"/>
        <w:ind w:firstLineChars="0"/>
        <w:jc w:val="both"/>
        <w:rPr>
          <w:color w:val="000000" w:themeColor="text1"/>
          <w:lang w:eastAsia="zh-CN"/>
        </w:rPr>
      </w:pPr>
      <w:r w:rsidRPr="00DF0D04">
        <w:rPr>
          <w:color w:val="000000" w:themeColor="text1"/>
          <w:lang w:eastAsia="zh-CN"/>
        </w:rPr>
        <w:t xml:space="preserve">Down selection on the following options for the link budget template for FR1 </w:t>
      </w:r>
      <w:r w:rsidRPr="00DF0D04">
        <w:rPr>
          <w:color w:val="FF0000"/>
          <w:lang w:eastAsia="zh-CN"/>
        </w:rPr>
        <w:t>in next meeting.</w:t>
      </w:r>
    </w:p>
    <w:p w14:paraId="2A4FC7EE" w14:textId="77777777" w:rsidR="00DF0D04" w:rsidRPr="00DF0D04" w:rsidRDefault="00DF0D04" w:rsidP="00DF0D04">
      <w:pPr>
        <w:numPr>
          <w:ilvl w:val="0"/>
          <w:numId w:val="24"/>
        </w:numPr>
        <w:autoSpaceDN w:val="0"/>
        <w:adjustRightInd w:val="0"/>
        <w:snapToGrid w:val="0"/>
        <w:spacing w:after="0"/>
        <w:jc w:val="both"/>
        <w:rPr>
          <w:color w:val="000000" w:themeColor="text1"/>
          <w:lang w:eastAsia="zh-CN"/>
        </w:rPr>
      </w:pPr>
      <w:r w:rsidRPr="00DF0D04">
        <w:rPr>
          <w:color w:val="000000" w:themeColor="text1"/>
          <w:lang w:eastAsia="zh-CN"/>
        </w:rPr>
        <w:t>Option 1: Adopt single link budget template based on IMT-2020 self-evaluation with necessary revisions, including adding/removing/revising some parameters.</w:t>
      </w:r>
    </w:p>
    <w:p w14:paraId="51B5CD20" w14:textId="42CE5D7B" w:rsidR="00DF0D04" w:rsidRPr="00DF0D04" w:rsidRDefault="00DF0D04" w:rsidP="00DF0D04">
      <w:pPr>
        <w:numPr>
          <w:ilvl w:val="1"/>
          <w:numId w:val="24"/>
        </w:numPr>
        <w:autoSpaceDN w:val="0"/>
        <w:adjustRightInd w:val="0"/>
        <w:snapToGrid w:val="0"/>
        <w:spacing w:after="0"/>
        <w:jc w:val="both"/>
        <w:rPr>
          <w:color w:val="000000" w:themeColor="text1"/>
          <w:lang w:eastAsia="zh-CN"/>
        </w:rPr>
      </w:pPr>
      <w:r w:rsidRPr="00DF0D04">
        <w:rPr>
          <w:color w:val="000000" w:themeColor="text1"/>
          <w:lang w:eastAsia="zh-CN"/>
        </w:rPr>
        <w:t xml:space="preserve">FFS: The template provided by FL in Tdoc </w:t>
      </w:r>
      <w:hyperlink r:id="rId8" w:history="1">
        <w:r w:rsidRPr="00DF0D04">
          <w:rPr>
            <w:color w:val="000000" w:themeColor="text1"/>
            <w:lang w:eastAsia="zh-CN"/>
          </w:rPr>
          <w:t>R1-2005005</w:t>
        </w:r>
      </w:hyperlink>
      <w:r w:rsidRPr="00DF0D04">
        <w:rPr>
          <w:color w:val="000000" w:themeColor="text1"/>
          <w:lang w:eastAsia="zh-CN"/>
        </w:rPr>
        <w:t>.</w:t>
      </w:r>
    </w:p>
    <w:p w14:paraId="468B3265" w14:textId="77777777" w:rsidR="00DF0D04" w:rsidRPr="00DF0D04" w:rsidRDefault="00DF0D04" w:rsidP="00DF0D04">
      <w:pPr>
        <w:numPr>
          <w:ilvl w:val="0"/>
          <w:numId w:val="24"/>
        </w:numPr>
        <w:autoSpaceDN w:val="0"/>
        <w:adjustRightInd w:val="0"/>
        <w:snapToGrid w:val="0"/>
        <w:spacing w:after="0"/>
        <w:ind w:hanging="357"/>
        <w:jc w:val="both"/>
        <w:rPr>
          <w:color w:val="000000" w:themeColor="text1"/>
          <w:lang w:eastAsia="zh-CN"/>
        </w:rPr>
      </w:pPr>
      <w:r w:rsidRPr="00DF0D04">
        <w:rPr>
          <w:color w:val="000000" w:themeColor="text1"/>
          <w:lang w:eastAsia="zh-CN"/>
        </w:rPr>
        <w:t>Option 2: Adopt both templates, i.e. link budget template in IMT-2020 self-evaluation and link budget template in TR 36.824.</w:t>
      </w:r>
    </w:p>
    <w:p w14:paraId="65192A80" w14:textId="77777777" w:rsidR="00DF0D04" w:rsidRPr="00DF0D04" w:rsidRDefault="00DF0D04" w:rsidP="00DF0D04">
      <w:pPr>
        <w:pStyle w:val="aa"/>
        <w:numPr>
          <w:ilvl w:val="0"/>
          <w:numId w:val="24"/>
        </w:numPr>
        <w:adjustRightInd w:val="0"/>
        <w:snapToGrid w:val="0"/>
        <w:spacing w:after="0"/>
        <w:ind w:firstLineChars="0"/>
        <w:rPr>
          <w:color w:val="000000" w:themeColor="text1"/>
          <w:lang w:eastAsia="zh-CN"/>
        </w:rPr>
      </w:pPr>
      <w:r w:rsidRPr="00DF0D04">
        <w:rPr>
          <w:color w:val="000000" w:themeColor="text1"/>
          <w:lang w:eastAsia="zh-CN"/>
        </w:rPr>
        <w:t>Option 3: Adopt single link budget template in TR 36.824 with necessary revisions, including adding/revising some parameters.</w:t>
      </w:r>
    </w:p>
    <w:p w14:paraId="102FE5C0" w14:textId="77777777" w:rsidR="00DF0D04" w:rsidRDefault="00DF0D04" w:rsidP="00DF0D04">
      <w:pPr>
        <w:adjustRightInd w:val="0"/>
        <w:snapToGrid w:val="0"/>
        <w:spacing w:after="0"/>
        <w:jc w:val="both"/>
        <w:rPr>
          <w:rFonts w:ascii="Arial" w:hAnsi="Arial" w:cs="Arial"/>
          <w:sz w:val="21"/>
          <w:szCs w:val="21"/>
          <w:highlight w:val="green"/>
        </w:rPr>
      </w:pPr>
    </w:p>
    <w:p w14:paraId="19175148" w14:textId="26792291" w:rsidR="00DF0D04" w:rsidRPr="00DF0D04" w:rsidRDefault="00DF0D04" w:rsidP="00DF0D04">
      <w:pPr>
        <w:adjustRightInd w:val="0"/>
        <w:snapToGrid w:val="0"/>
        <w:spacing w:after="0"/>
        <w:jc w:val="both"/>
        <w:rPr>
          <w:rFonts w:eastAsia="等线"/>
          <w:highlight w:val="green"/>
        </w:rPr>
      </w:pPr>
      <w:r w:rsidRPr="00DF0D04">
        <w:rPr>
          <w:highlight w:val="green"/>
        </w:rPr>
        <w:t>Agreement:</w:t>
      </w:r>
    </w:p>
    <w:p w14:paraId="2E95E6E3" w14:textId="77777777" w:rsidR="00DF0D04" w:rsidRPr="00DF0D04" w:rsidRDefault="00DF0D04" w:rsidP="00DF0D04">
      <w:pPr>
        <w:adjustRightInd w:val="0"/>
        <w:snapToGrid w:val="0"/>
        <w:spacing w:after="0"/>
        <w:jc w:val="both"/>
        <w:rPr>
          <w:color w:val="000000"/>
        </w:rPr>
      </w:pPr>
      <w:r w:rsidRPr="00DF0D04">
        <w:rPr>
          <w:color w:val="000000"/>
        </w:rPr>
        <w:t>Down selection on the following options for antenna a</w:t>
      </w:r>
      <w:r w:rsidRPr="00DF0D04">
        <w:t xml:space="preserve">rray gain for LLS based methodology for FR1 </w:t>
      </w:r>
      <w:r w:rsidRPr="00DF0D04">
        <w:rPr>
          <w:color w:val="FF0000"/>
        </w:rPr>
        <w:t>in next meeting</w:t>
      </w:r>
      <w:r w:rsidRPr="00DF0D04">
        <w:t>.</w:t>
      </w:r>
    </w:p>
    <w:p w14:paraId="47C760FD" w14:textId="77777777" w:rsidR="00DF0D04" w:rsidRPr="00DF0D04" w:rsidRDefault="00DF0D04" w:rsidP="00DF0D04">
      <w:pPr>
        <w:numPr>
          <w:ilvl w:val="0"/>
          <w:numId w:val="23"/>
        </w:numPr>
        <w:overflowPunct w:val="0"/>
        <w:autoSpaceDE w:val="0"/>
        <w:autoSpaceDN w:val="0"/>
        <w:adjustRightInd w:val="0"/>
        <w:snapToGrid w:val="0"/>
        <w:spacing w:after="0"/>
        <w:jc w:val="both"/>
        <w:rPr>
          <w:color w:val="000000"/>
        </w:rPr>
      </w:pPr>
      <w:r w:rsidRPr="00DF0D04">
        <w:rPr>
          <w:color w:val="000000"/>
        </w:rPr>
        <w:t xml:space="preserve">Option 1: Antenna array gain is included in the link budget template. </w:t>
      </w:r>
    </w:p>
    <w:p w14:paraId="46E0B189" w14:textId="77777777" w:rsidR="00DF0D04" w:rsidRPr="00DF0D04" w:rsidRDefault="00DF0D04" w:rsidP="00DF0D04">
      <w:pPr>
        <w:numPr>
          <w:ilvl w:val="0"/>
          <w:numId w:val="25"/>
        </w:numPr>
        <w:overflowPunct w:val="0"/>
        <w:autoSpaceDE w:val="0"/>
        <w:autoSpaceDN w:val="0"/>
        <w:adjustRightInd w:val="0"/>
        <w:snapToGrid w:val="0"/>
        <w:spacing w:after="0"/>
        <w:jc w:val="both"/>
        <w:rPr>
          <w:rFonts w:eastAsia="Times New Roman"/>
          <w:color w:val="000000"/>
        </w:rPr>
      </w:pPr>
      <w:r w:rsidRPr="00DF0D04">
        <w:rPr>
          <w:rFonts w:eastAsia="Times New Roman"/>
          <w:color w:val="000000"/>
        </w:rPr>
        <w:t>FFS: array gain = 10 * 1og10 (number of antenna elements/number of TxRUs)</w:t>
      </w:r>
    </w:p>
    <w:p w14:paraId="3507B6A0" w14:textId="77777777" w:rsidR="00DF0D04" w:rsidRPr="00DF0D04" w:rsidRDefault="00DF0D04" w:rsidP="00DF0D04">
      <w:pPr>
        <w:numPr>
          <w:ilvl w:val="0"/>
          <w:numId w:val="25"/>
        </w:numPr>
        <w:overflowPunct w:val="0"/>
        <w:autoSpaceDE w:val="0"/>
        <w:autoSpaceDN w:val="0"/>
        <w:adjustRightInd w:val="0"/>
        <w:snapToGrid w:val="0"/>
        <w:spacing w:after="0"/>
        <w:jc w:val="both"/>
        <w:rPr>
          <w:rFonts w:eastAsia="Times New Roman"/>
          <w:color w:val="000000"/>
        </w:rPr>
      </w:pPr>
      <w:r w:rsidRPr="00DF0D04">
        <w:rPr>
          <w:rFonts w:eastAsia="Times New Roman"/>
          <w:color w:val="000000"/>
        </w:rPr>
        <w:t>FFS: For TDL channel model</w:t>
      </w:r>
    </w:p>
    <w:p w14:paraId="03F5FA83" w14:textId="77777777" w:rsidR="00DF0D04" w:rsidRPr="00DF0D04" w:rsidRDefault="00DF0D04" w:rsidP="00DF0D04">
      <w:pPr>
        <w:numPr>
          <w:ilvl w:val="0"/>
          <w:numId w:val="25"/>
        </w:numPr>
        <w:overflowPunct w:val="0"/>
        <w:autoSpaceDE w:val="0"/>
        <w:autoSpaceDN w:val="0"/>
        <w:adjustRightInd w:val="0"/>
        <w:snapToGrid w:val="0"/>
        <w:spacing w:after="0"/>
        <w:jc w:val="both"/>
        <w:rPr>
          <w:rFonts w:eastAsia="Times New Roman"/>
        </w:rPr>
      </w:pPr>
      <w:r w:rsidRPr="00DF0D04">
        <w:rPr>
          <w:rFonts w:eastAsia="Times New Roman"/>
        </w:rPr>
        <w:t xml:space="preserve">FFS: </w:t>
      </w:r>
      <w:r w:rsidRPr="00DF0D04">
        <w:rPr>
          <w:rFonts w:eastAsia="Times New Roman"/>
          <w:lang w:eastAsia="ko-KR"/>
        </w:rPr>
        <w:t>Values reflective of realistic implementation and network operation</w:t>
      </w:r>
      <w:r w:rsidRPr="00DF0D04">
        <w:rPr>
          <w:rFonts w:eastAsia="Times New Roman"/>
        </w:rPr>
        <w:t>.</w:t>
      </w:r>
    </w:p>
    <w:p w14:paraId="0E9813AA" w14:textId="77777777" w:rsidR="00DF0D04" w:rsidRPr="00DF0D04" w:rsidRDefault="00DF0D04" w:rsidP="00DF0D04">
      <w:pPr>
        <w:numPr>
          <w:ilvl w:val="0"/>
          <w:numId w:val="23"/>
        </w:numPr>
        <w:overflowPunct w:val="0"/>
        <w:autoSpaceDE w:val="0"/>
        <w:autoSpaceDN w:val="0"/>
        <w:adjustRightInd w:val="0"/>
        <w:snapToGrid w:val="0"/>
        <w:spacing w:after="0"/>
        <w:jc w:val="both"/>
        <w:rPr>
          <w:rFonts w:eastAsia="等线"/>
          <w:color w:val="000000"/>
        </w:rPr>
      </w:pPr>
      <w:r w:rsidRPr="00DF0D04">
        <w:rPr>
          <w:color w:val="000000"/>
        </w:rPr>
        <w:t>Option 2: Antenna array gain is included in LLS.</w:t>
      </w:r>
    </w:p>
    <w:p w14:paraId="7B370A57" w14:textId="77777777" w:rsidR="00DF0D04" w:rsidRPr="00DF0D04" w:rsidRDefault="00DF0D04" w:rsidP="00DF0D04">
      <w:pPr>
        <w:numPr>
          <w:ilvl w:val="0"/>
          <w:numId w:val="25"/>
        </w:numPr>
        <w:overflowPunct w:val="0"/>
        <w:autoSpaceDE w:val="0"/>
        <w:autoSpaceDN w:val="0"/>
        <w:adjustRightInd w:val="0"/>
        <w:snapToGrid w:val="0"/>
        <w:spacing w:after="0"/>
        <w:jc w:val="both"/>
        <w:rPr>
          <w:rFonts w:eastAsia="Times New Roman"/>
          <w:color w:val="000000"/>
        </w:rPr>
      </w:pPr>
      <w:r w:rsidRPr="00DF0D04">
        <w:rPr>
          <w:rFonts w:eastAsia="Times New Roman"/>
          <w:color w:val="000000"/>
        </w:rPr>
        <w:t>FFS: For CDL channel model</w:t>
      </w:r>
    </w:p>
    <w:p w14:paraId="22130D01" w14:textId="5860BBA8" w:rsidR="00F70485" w:rsidRDefault="00F70485" w:rsidP="00D34061">
      <w:pPr>
        <w:adjustRightInd w:val="0"/>
        <w:snapToGrid w:val="0"/>
        <w:spacing w:afterLines="50" w:after="156"/>
        <w:jc w:val="both"/>
        <w:rPr>
          <w:color w:val="000000" w:themeColor="text1"/>
          <w:lang w:eastAsia="zh-CN"/>
        </w:rPr>
      </w:pPr>
    </w:p>
    <w:p w14:paraId="120BFABE" w14:textId="4E9CC29F" w:rsidR="00153D6A" w:rsidRPr="00DF0D04" w:rsidRDefault="00153D6A" w:rsidP="00D34061">
      <w:pPr>
        <w:adjustRightInd w:val="0"/>
        <w:snapToGrid w:val="0"/>
        <w:spacing w:afterLines="50" w:after="156"/>
        <w:jc w:val="both"/>
        <w:rPr>
          <w:color w:val="000000" w:themeColor="text1"/>
          <w:lang w:eastAsia="zh-CN"/>
        </w:rPr>
      </w:pPr>
      <w:r>
        <w:rPr>
          <w:color w:val="000000" w:themeColor="text1"/>
          <w:lang w:eastAsia="zh-CN"/>
        </w:rPr>
        <w:t>D</w:t>
      </w:r>
      <w:r>
        <w:rPr>
          <w:rFonts w:hint="eastAsia"/>
          <w:color w:val="000000" w:themeColor="text1"/>
          <w:lang w:eastAsia="zh-CN"/>
        </w:rPr>
        <w:t xml:space="preserve">uring </w:t>
      </w:r>
      <w:r>
        <w:rPr>
          <w:color w:val="000000" w:themeColor="text1"/>
          <w:lang w:eastAsia="zh-CN"/>
        </w:rPr>
        <w:t xml:space="preserve">the email discussion, some proposals are left for this </w:t>
      </w:r>
      <w:r w:rsidRPr="00CF0DD3">
        <w:rPr>
          <w:color w:val="000000" w:themeColor="text1"/>
          <w:lang w:eastAsia="zh-CN"/>
        </w:rPr>
        <w:t>meeting</w:t>
      </w:r>
      <w:r w:rsidR="00D92DE1" w:rsidRPr="00CF0DD3">
        <w:rPr>
          <w:color w:val="000000" w:themeColor="text1"/>
          <w:lang w:eastAsia="zh-CN"/>
        </w:rPr>
        <w:t>. [</w:t>
      </w:r>
      <w:r w:rsidR="00893803" w:rsidRPr="00CF0DD3">
        <w:rPr>
          <w:color w:val="000000" w:themeColor="text1"/>
          <w:lang w:eastAsia="zh-CN"/>
        </w:rPr>
        <w:t>2</w:t>
      </w:r>
      <w:r w:rsidR="00D92DE1" w:rsidRPr="00CF0DD3">
        <w:rPr>
          <w:color w:val="000000" w:themeColor="text1"/>
          <w:lang w:eastAsia="zh-CN"/>
        </w:rPr>
        <w:t>]</w:t>
      </w:r>
      <w:r w:rsidRPr="00CF0DD3">
        <w:rPr>
          <w:color w:val="000000" w:themeColor="text1"/>
          <w:lang w:eastAsia="zh-CN"/>
        </w:rPr>
        <w:t>.</w:t>
      </w:r>
    </w:p>
    <w:p w14:paraId="43862861" w14:textId="77777777" w:rsidR="00153D6A" w:rsidRPr="00B166E8" w:rsidRDefault="00153D6A" w:rsidP="00103A4A">
      <w:pPr>
        <w:adjustRightInd w:val="0"/>
        <w:snapToGrid w:val="0"/>
        <w:spacing w:after="0"/>
        <w:rPr>
          <w:rFonts w:eastAsia="Batang"/>
          <w:b/>
          <w:szCs w:val="21"/>
        </w:rPr>
      </w:pPr>
      <w:r w:rsidRPr="009C4477">
        <w:rPr>
          <w:rFonts w:eastAsia="Batang"/>
          <w:b/>
          <w:szCs w:val="21"/>
        </w:rPr>
        <w:t>Proposal 5:</w:t>
      </w:r>
    </w:p>
    <w:p w14:paraId="0CC7DC05" w14:textId="77777777" w:rsidR="00153D6A" w:rsidRPr="00B166E8" w:rsidRDefault="00153D6A" w:rsidP="00103A4A">
      <w:pPr>
        <w:adjustRightInd w:val="0"/>
        <w:snapToGrid w:val="0"/>
        <w:spacing w:after="0"/>
        <w:rPr>
          <w:rFonts w:eastAsia="等线"/>
          <w:szCs w:val="21"/>
        </w:rPr>
      </w:pPr>
      <w:r w:rsidRPr="00B166E8">
        <w:rPr>
          <w:rFonts w:eastAsia="等线"/>
          <w:bCs/>
          <w:szCs w:val="21"/>
        </w:rPr>
        <w:t>I</w:t>
      </w:r>
      <w:r w:rsidRPr="00B166E8">
        <w:rPr>
          <w:szCs w:val="21"/>
        </w:rPr>
        <w:t>dentify the target performance and coverage bottlenecks based on target performance metric for FR1.</w:t>
      </w:r>
    </w:p>
    <w:p w14:paraId="6A5069EE" w14:textId="77777777" w:rsidR="00153D6A" w:rsidRPr="00B166E8" w:rsidRDefault="00153D6A" w:rsidP="00103A4A">
      <w:pPr>
        <w:pStyle w:val="aa"/>
        <w:widowControl w:val="0"/>
        <w:numPr>
          <w:ilvl w:val="0"/>
          <w:numId w:val="26"/>
        </w:numPr>
        <w:adjustRightInd w:val="0"/>
        <w:snapToGrid w:val="0"/>
        <w:spacing w:after="0"/>
        <w:ind w:firstLineChars="0"/>
        <w:jc w:val="both"/>
        <w:rPr>
          <w:rFonts w:eastAsia="宋体"/>
          <w:szCs w:val="21"/>
        </w:rPr>
      </w:pPr>
      <w:r w:rsidRPr="00B166E8">
        <w:rPr>
          <w:rFonts w:eastAsia="宋体"/>
          <w:szCs w:val="21"/>
        </w:rPr>
        <w:t>FFS: the target performance metric and potential down selection.</w:t>
      </w:r>
    </w:p>
    <w:p w14:paraId="29FCBF8E" w14:textId="77777777" w:rsidR="00153D6A" w:rsidRPr="00B166E8" w:rsidRDefault="00153D6A" w:rsidP="00103A4A">
      <w:pPr>
        <w:widowControl w:val="0"/>
        <w:numPr>
          <w:ilvl w:val="0"/>
          <w:numId w:val="27"/>
        </w:numPr>
        <w:adjustRightInd w:val="0"/>
        <w:snapToGrid w:val="0"/>
        <w:spacing w:after="0"/>
        <w:jc w:val="both"/>
        <w:rPr>
          <w:szCs w:val="21"/>
        </w:rPr>
      </w:pPr>
      <w:r w:rsidRPr="00B166E8">
        <w:rPr>
          <w:szCs w:val="21"/>
        </w:rPr>
        <w:t xml:space="preserve">Option 1: The target path loss </w:t>
      </w:r>
      <w:r w:rsidRPr="00B166E8">
        <w:rPr>
          <w:color w:val="FF0000"/>
          <w:szCs w:val="21"/>
        </w:rPr>
        <w:t>or relative MPL</w:t>
      </w:r>
      <w:r w:rsidRPr="00B166E8">
        <w:rPr>
          <w:szCs w:val="21"/>
        </w:rPr>
        <w:t xml:space="preserve"> is considered as the target performance.</w:t>
      </w:r>
    </w:p>
    <w:p w14:paraId="604D7A3C" w14:textId="77777777" w:rsidR="00153D6A" w:rsidRPr="00B166E8" w:rsidRDefault="00153D6A" w:rsidP="00103A4A">
      <w:pPr>
        <w:widowControl w:val="0"/>
        <w:numPr>
          <w:ilvl w:val="1"/>
          <w:numId w:val="27"/>
        </w:numPr>
        <w:adjustRightInd w:val="0"/>
        <w:snapToGrid w:val="0"/>
        <w:spacing w:after="0"/>
        <w:jc w:val="both"/>
        <w:rPr>
          <w:szCs w:val="21"/>
        </w:rPr>
      </w:pPr>
      <w:r w:rsidRPr="00B166E8">
        <w:rPr>
          <w:szCs w:val="21"/>
        </w:rPr>
        <w:t xml:space="preserve">Alt1: </w:t>
      </w:r>
      <w:r w:rsidRPr="00B166E8">
        <w:rPr>
          <w:color w:val="FF0000"/>
          <w:szCs w:val="21"/>
        </w:rPr>
        <w:t>The target path loss is</w:t>
      </w:r>
      <w:r w:rsidRPr="00B166E8">
        <w:rPr>
          <w:szCs w:val="21"/>
        </w:rPr>
        <w:t xml:space="preserve"> derived from the target ISD.</w:t>
      </w:r>
    </w:p>
    <w:p w14:paraId="17572CDC" w14:textId="77777777" w:rsidR="00153D6A" w:rsidRPr="00B166E8" w:rsidRDefault="00153D6A" w:rsidP="00103A4A">
      <w:pPr>
        <w:widowControl w:val="0"/>
        <w:numPr>
          <w:ilvl w:val="1"/>
          <w:numId w:val="27"/>
        </w:numPr>
        <w:adjustRightInd w:val="0"/>
        <w:snapToGrid w:val="0"/>
        <w:spacing w:after="0"/>
        <w:jc w:val="both"/>
        <w:rPr>
          <w:szCs w:val="21"/>
        </w:rPr>
      </w:pPr>
      <w:r w:rsidRPr="00B166E8">
        <w:rPr>
          <w:szCs w:val="21"/>
        </w:rPr>
        <w:t>Alt2: Relative MPL.</w:t>
      </w:r>
    </w:p>
    <w:p w14:paraId="0660BE54" w14:textId="77777777" w:rsidR="00153D6A" w:rsidRPr="00B166E8" w:rsidRDefault="00153D6A" w:rsidP="00103A4A">
      <w:pPr>
        <w:widowControl w:val="0"/>
        <w:numPr>
          <w:ilvl w:val="0"/>
          <w:numId w:val="27"/>
        </w:numPr>
        <w:adjustRightInd w:val="0"/>
        <w:snapToGrid w:val="0"/>
        <w:spacing w:after="0"/>
        <w:jc w:val="both"/>
        <w:rPr>
          <w:szCs w:val="21"/>
        </w:rPr>
      </w:pPr>
      <w:r w:rsidRPr="00B166E8">
        <w:rPr>
          <w:szCs w:val="21"/>
        </w:rPr>
        <w:t xml:space="preserve">Option 2: </w:t>
      </w:r>
      <w:r w:rsidRPr="00B166E8">
        <w:rPr>
          <w:strike/>
          <w:color w:val="FF0000"/>
          <w:szCs w:val="21"/>
        </w:rPr>
        <w:t>The target MCL</w:t>
      </w:r>
      <w:r w:rsidRPr="00B166E8">
        <w:rPr>
          <w:color w:val="FF0000"/>
          <w:szCs w:val="21"/>
        </w:rPr>
        <w:t xml:space="preserve"> An MCL or MCL based metric</w:t>
      </w:r>
      <w:r w:rsidRPr="00B166E8">
        <w:rPr>
          <w:szCs w:val="21"/>
        </w:rPr>
        <w:t xml:space="preserve"> is considered as the target performance.</w:t>
      </w:r>
    </w:p>
    <w:p w14:paraId="48725E27" w14:textId="77777777" w:rsidR="00153D6A" w:rsidRPr="00B166E8" w:rsidRDefault="00153D6A" w:rsidP="00103A4A">
      <w:pPr>
        <w:widowControl w:val="0"/>
        <w:numPr>
          <w:ilvl w:val="1"/>
          <w:numId w:val="27"/>
        </w:numPr>
        <w:adjustRightInd w:val="0"/>
        <w:snapToGrid w:val="0"/>
        <w:spacing w:after="0"/>
        <w:ind w:hanging="357"/>
        <w:jc w:val="both"/>
        <w:rPr>
          <w:szCs w:val="21"/>
        </w:rPr>
      </w:pPr>
      <w:r w:rsidRPr="00B166E8">
        <w:rPr>
          <w:szCs w:val="21"/>
        </w:rPr>
        <w:t>Alt1: Derived from the target ISD.</w:t>
      </w:r>
    </w:p>
    <w:p w14:paraId="6692DC80" w14:textId="77777777" w:rsidR="00153D6A" w:rsidRPr="00B166E8" w:rsidRDefault="00153D6A" w:rsidP="00103A4A">
      <w:pPr>
        <w:widowControl w:val="0"/>
        <w:numPr>
          <w:ilvl w:val="1"/>
          <w:numId w:val="27"/>
        </w:numPr>
        <w:adjustRightInd w:val="0"/>
        <w:snapToGrid w:val="0"/>
        <w:spacing w:after="0"/>
        <w:ind w:hanging="357"/>
        <w:jc w:val="both"/>
        <w:rPr>
          <w:szCs w:val="21"/>
        </w:rPr>
      </w:pPr>
      <w:r w:rsidRPr="00B166E8">
        <w:rPr>
          <w:szCs w:val="21"/>
        </w:rPr>
        <w:t xml:space="preserve">Alt2: Fixed target MCL, e.g. 147dB for VoIP </w:t>
      </w:r>
      <w:r w:rsidRPr="00B166E8">
        <w:rPr>
          <w:color w:val="FF0000"/>
          <w:szCs w:val="21"/>
        </w:rPr>
        <w:t>[to achieve better performance than other RAT(s)].</w:t>
      </w:r>
    </w:p>
    <w:p w14:paraId="2B220EA4" w14:textId="77777777" w:rsidR="00153D6A" w:rsidRPr="00B166E8" w:rsidRDefault="00153D6A" w:rsidP="00103A4A">
      <w:pPr>
        <w:widowControl w:val="0"/>
        <w:numPr>
          <w:ilvl w:val="1"/>
          <w:numId w:val="27"/>
        </w:numPr>
        <w:adjustRightInd w:val="0"/>
        <w:snapToGrid w:val="0"/>
        <w:spacing w:after="0"/>
        <w:ind w:hanging="357"/>
        <w:jc w:val="both"/>
        <w:rPr>
          <w:szCs w:val="21"/>
        </w:rPr>
      </w:pPr>
      <w:r w:rsidRPr="00B166E8">
        <w:rPr>
          <w:szCs w:val="21"/>
        </w:rPr>
        <w:t>Alt3: Relative MCL</w:t>
      </w:r>
    </w:p>
    <w:p w14:paraId="549871E2" w14:textId="77777777" w:rsidR="00153D6A" w:rsidRPr="00B166E8" w:rsidRDefault="00153D6A" w:rsidP="00103A4A">
      <w:pPr>
        <w:widowControl w:val="0"/>
        <w:numPr>
          <w:ilvl w:val="0"/>
          <w:numId w:val="27"/>
        </w:numPr>
        <w:adjustRightInd w:val="0"/>
        <w:snapToGrid w:val="0"/>
        <w:spacing w:after="0"/>
        <w:ind w:hanging="357"/>
        <w:jc w:val="both"/>
        <w:rPr>
          <w:szCs w:val="21"/>
        </w:rPr>
      </w:pPr>
      <w:r w:rsidRPr="00B166E8">
        <w:rPr>
          <w:szCs w:val="21"/>
        </w:rPr>
        <w:t>If optional SLS is performed, the target performance for SLS is determined by the 5th percentile SINR value in CDF curve for different physical channels</w:t>
      </w:r>
    </w:p>
    <w:p w14:paraId="7755CFCD" w14:textId="77777777" w:rsidR="00153D6A" w:rsidRPr="00B166E8" w:rsidRDefault="00153D6A" w:rsidP="00103A4A">
      <w:pPr>
        <w:widowControl w:val="0"/>
        <w:numPr>
          <w:ilvl w:val="0"/>
          <w:numId w:val="27"/>
        </w:numPr>
        <w:adjustRightInd w:val="0"/>
        <w:snapToGrid w:val="0"/>
        <w:spacing w:after="0"/>
        <w:ind w:hanging="357"/>
        <w:jc w:val="both"/>
        <w:rPr>
          <w:rFonts w:eastAsia="Batang"/>
          <w:szCs w:val="21"/>
        </w:rPr>
      </w:pPr>
      <w:r w:rsidRPr="00B166E8">
        <w:rPr>
          <w:szCs w:val="21"/>
        </w:rPr>
        <w:t>Other target performance metrics are not precluded.</w:t>
      </w:r>
    </w:p>
    <w:p w14:paraId="3E9DCB54" w14:textId="77777777" w:rsidR="00F70485" w:rsidRDefault="00F70485" w:rsidP="00D34061">
      <w:pPr>
        <w:adjustRightInd w:val="0"/>
        <w:snapToGrid w:val="0"/>
        <w:spacing w:afterLines="50" w:after="156"/>
        <w:jc w:val="both"/>
        <w:rPr>
          <w:color w:val="000000" w:themeColor="text1"/>
          <w:lang w:eastAsia="zh-CN"/>
        </w:rPr>
      </w:pPr>
    </w:p>
    <w:p w14:paraId="60D6A1D4" w14:textId="1B2F47E9" w:rsidR="00F70485" w:rsidRPr="006E1B07" w:rsidRDefault="00F70485" w:rsidP="00D34061">
      <w:pPr>
        <w:adjustRightInd w:val="0"/>
        <w:snapToGrid w:val="0"/>
        <w:spacing w:afterLines="50" w:after="156"/>
        <w:jc w:val="both"/>
        <w:rPr>
          <w:color w:val="000000" w:themeColor="text1"/>
          <w:lang w:eastAsia="zh-CN"/>
        </w:rPr>
      </w:pPr>
      <w:r>
        <w:rPr>
          <w:color w:val="000000" w:themeColor="text1"/>
          <w:lang w:eastAsia="zh-CN"/>
        </w:rPr>
        <w:t xml:space="preserve">In this contribution, we provide our views </w:t>
      </w:r>
      <w:r w:rsidR="00CE3802">
        <w:rPr>
          <w:color w:val="000000" w:themeColor="text1"/>
          <w:lang w:eastAsia="zh-CN"/>
        </w:rPr>
        <w:t>on</w:t>
      </w:r>
      <w:r>
        <w:rPr>
          <w:color w:val="000000" w:themeColor="text1"/>
          <w:lang w:eastAsia="zh-CN"/>
        </w:rPr>
        <w:t xml:space="preserve"> the remaining issues </w:t>
      </w:r>
      <w:r w:rsidR="00CE3802">
        <w:rPr>
          <w:color w:val="000000" w:themeColor="text1"/>
          <w:lang w:eastAsia="zh-CN"/>
        </w:rPr>
        <w:t>of</w:t>
      </w:r>
      <w:r>
        <w:rPr>
          <w:color w:val="000000" w:themeColor="text1"/>
          <w:lang w:eastAsia="zh-CN"/>
        </w:rPr>
        <w:t xml:space="preserve"> the evaluation and preliminary evaluation results for FR1.</w:t>
      </w:r>
    </w:p>
    <w:p w14:paraId="6E143780" w14:textId="34A45654" w:rsidR="00F121A3" w:rsidRPr="006E1B07" w:rsidRDefault="00B72E6D" w:rsidP="007A0775">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lastRenderedPageBreak/>
        <w:t xml:space="preserve">Discussion </w:t>
      </w:r>
    </w:p>
    <w:p w14:paraId="7F9FA34D" w14:textId="02D58A2B" w:rsidR="00254400" w:rsidRPr="006E1B07" w:rsidRDefault="00EF7533" w:rsidP="00EF7533">
      <w:pPr>
        <w:pStyle w:val="1"/>
        <w:numPr>
          <w:ilvl w:val="0"/>
          <w:numId w:val="0"/>
        </w:numPr>
        <w:spacing w:before="0" w:after="0" w:line="240" w:lineRule="auto"/>
        <w:jc w:val="both"/>
        <w:rPr>
          <w:rFonts w:eastAsiaTheme="minorEastAsia" w:cs="Arial"/>
          <w:color w:val="000000" w:themeColor="text1"/>
          <w:sz w:val="28"/>
          <w:lang w:eastAsia="zh-CN"/>
        </w:rPr>
      </w:pPr>
      <w:r w:rsidRPr="006E1B07">
        <w:rPr>
          <w:rFonts w:eastAsiaTheme="minorEastAsia" w:cs="Arial" w:hint="eastAsia"/>
          <w:color w:val="000000" w:themeColor="text1"/>
          <w:sz w:val="28"/>
          <w:lang w:eastAsia="zh-CN"/>
        </w:rPr>
        <w:t>2.</w:t>
      </w:r>
      <w:r w:rsidRPr="006E1B07">
        <w:rPr>
          <w:rFonts w:eastAsiaTheme="minorEastAsia" w:cs="Arial"/>
          <w:color w:val="000000" w:themeColor="text1"/>
          <w:sz w:val="28"/>
          <w:lang w:eastAsia="zh-CN"/>
        </w:rPr>
        <w:t>1</w:t>
      </w:r>
      <w:r w:rsidRPr="006E1B07">
        <w:rPr>
          <w:rFonts w:eastAsiaTheme="minorEastAsia" w:cs="Arial" w:hint="eastAsia"/>
          <w:color w:val="000000" w:themeColor="text1"/>
          <w:sz w:val="28"/>
          <w:lang w:eastAsia="zh-CN"/>
        </w:rPr>
        <w:t xml:space="preserve"> </w:t>
      </w:r>
      <w:r w:rsidR="00E773FF">
        <w:rPr>
          <w:rFonts w:eastAsiaTheme="minorEastAsia" w:cs="Arial"/>
          <w:color w:val="000000" w:themeColor="text1"/>
          <w:sz w:val="28"/>
          <w:lang w:eastAsia="zh-CN"/>
        </w:rPr>
        <w:t>L</w:t>
      </w:r>
      <w:r w:rsidR="000424C2">
        <w:rPr>
          <w:rFonts w:eastAsiaTheme="minorEastAsia" w:cs="Arial"/>
          <w:color w:val="000000" w:themeColor="text1"/>
          <w:sz w:val="28"/>
          <w:lang w:eastAsia="zh-CN"/>
        </w:rPr>
        <w:t xml:space="preserve">ink </w:t>
      </w:r>
      <w:r w:rsidR="000424C2">
        <w:rPr>
          <w:rFonts w:eastAsiaTheme="minorEastAsia" w:cs="Arial" w:hint="eastAsia"/>
          <w:color w:val="000000" w:themeColor="text1"/>
          <w:sz w:val="28"/>
          <w:lang w:eastAsia="zh-CN"/>
        </w:rPr>
        <w:t>budget template</w:t>
      </w:r>
    </w:p>
    <w:p w14:paraId="3BBA98A9" w14:textId="6901ECD1" w:rsidR="00804202" w:rsidRDefault="00044CFE" w:rsidP="00D34061">
      <w:pPr>
        <w:adjustRightInd w:val="0"/>
        <w:snapToGrid w:val="0"/>
        <w:spacing w:afterLines="50" w:after="156"/>
        <w:jc w:val="both"/>
        <w:rPr>
          <w:lang w:eastAsia="zh-CN"/>
        </w:rPr>
      </w:pPr>
      <w:r>
        <w:rPr>
          <w:lang w:eastAsia="zh-CN"/>
        </w:rPr>
        <w:t>Three</w:t>
      </w:r>
      <w:r>
        <w:rPr>
          <w:rFonts w:hint="eastAsia"/>
          <w:lang w:eastAsia="zh-CN"/>
        </w:rPr>
        <w:t xml:space="preserve"> </w:t>
      </w:r>
      <w:r w:rsidR="00E773FF">
        <w:rPr>
          <w:lang w:eastAsia="zh-CN"/>
        </w:rPr>
        <w:t xml:space="preserve">options </w:t>
      </w:r>
      <w:r>
        <w:rPr>
          <w:lang w:eastAsia="zh-CN"/>
        </w:rPr>
        <w:t xml:space="preserve">about the link budget templates </w:t>
      </w:r>
      <w:r w:rsidR="00E773FF">
        <w:rPr>
          <w:lang w:eastAsia="zh-CN"/>
        </w:rPr>
        <w:t xml:space="preserve">had been proposed in the last meeting. </w:t>
      </w:r>
      <w:r w:rsidR="0010599B">
        <w:rPr>
          <w:lang w:eastAsia="zh-CN"/>
        </w:rPr>
        <w:t>A</w:t>
      </w:r>
      <w:r w:rsidR="00E773FF">
        <w:rPr>
          <w:lang w:eastAsia="zh-CN"/>
        </w:rPr>
        <w:t xml:space="preserve">ctually </w:t>
      </w:r>
      <w:r>
        <w:rPr>
          <w:lang w:eastAsia="zh-CN"/>
        </w:rPr>
        <w:t xml:space="preserve">two </w:t>
      </w:r>
      <w:r w:rsidR="00E773FF">
        <w:rPr>
          <w:lang w:eastAsia="zh-CN"/>
        </w:rPr>
        <w:t>templates</w:t>
      </w:r>
      <w:r w:rsidR="00804202">
        <w:rPr>
          <w:lang w:eastAsia="zh-CN"/>
        </w:rPr>
        <w:t xml:space="preserve">, the IMT-2020 and TR 36.824 templates, </w:t>
      </w:r>
      <w:r w:rsidR="00E773FF">
        <w:rPr>
          <w:lang w:eastAsia="zh-CN"/>
        </w:rPr>
        <w:t xml:space="preserve">were proposed for consideration. </w:t>
      </w:r>
    </w:p>
    <w:p w14:paraId="330AD895" w14:textId="05503044" w:rsidR="00804202" w:rsidRDefault="00E773FF" w:rsidP="00D34061">
      <w:pPr>
        <w:adjustRightInd w:val="0"/>
        <w:snapToGrid w:val="0"/>
        <w:spacing w:afterLines="50" w:after="156"/>
        <w:jc w:val="both"/>
        <w:rPr>
          <w:lang w:eastAsia="zh-CN"/>
        </w:rPr>
      </w:pPr>
      <w:r>
        <w:rPr>
          <w:lang w:eastAsia="zh-CN"/>
        </w:rPr>
        <w:t>The template from TR 36.824 is quite simple</w:t>
      </w:r>
      <w:r w:rsidR="00804202">
        <w:rPr>
          <w:lang w:eastAsia="zh-CN"/>
        </w:rPr>
        <w:t xml:space="preserve"> and easy to understand</w:t>
      </w:r>
      <w:r>
        <w:rPr>
          <w:lang w:eastAsia="zh-CN"/>
        </w:rPr>
        <w:t>. It only considers the transmit power</w:t>
      </w:r>
      <w:r w:rsidR="00543783">
        <w:rPr>
          <w:lang w:eastAsia="zh-CN"/>
        </w:rPr>
        <w:t xml:space="preserve">, </w:t>
      </w:r>
      <w:r>
        <w:rPr>
          <w:lang w:eastAsia="zh-CN"/>
        </w:rPr>
        <w:t>receiver sensitivit</w:t>
      </w:r>
      <w:r w:rsidR="00884218">
        <w:rPr>
          <w:lang w:eastAsia="zh-CN"/>
        </w:rPr>
        <w:t>ies</w:t>
      </w:r>
      <w:r>
        <w:rPr>
          <w:lang w:eastAsia="zh-CN"/>
        </w:rPr>
        <w:t xml:space="preserve"> and </w:t>
      </w:r>
      <w:r w:rsidR="00804202">
        <w:rPr>
          <w:lang w:eastAsia="zh-CN"/>
        </w:rPr>
        <w:t xml:space="preserve">then </w:t>
      </w:r>
      <w:r>
        <w:rPr>
          <w:lang w:eastAsia="zh-CN"/>
        </w:rPr>
        <w:t xml:space="preserve">derive the maximum coupling loss. The antenna gains, pathloss, shadow fading, body loss which </w:t>
      </w:r>
      <w:r w:rsidR="00804202">
        <w:rPr>
          <w:lang w:eastAsia="zh-CN"/>
        </w:rPr>
        <w:t>relates to t</w:t>
      </w:r>
      <w:r>
        <w:rPr>
          <w:lang w:eastAsia="zh-CN"/>
        </w:rPr>
        <w:t xml:space="preserve">he deployment are not </w:t>
      </w:r>
      <w:r w:rsidR="00804202">
        <w:rPr>
          <w:lang w:eastAsia="zh-CN"/>
        </w:rPr>
        <w:t xml:space="preserve">explicitly </w:t>
      </w:r>
      <w:r>
        <w:rPr>
          <w:lang w:eastAsia="zh-CN"/>
        </w:rPr>
        <w:t xml:space="preserve">included. </w:t>
      </w:r>
      <w:r w:rsidR="00804202">
        <w:rPr>
          <w:lang w:eastAsia="zh-CN"/>
        </w:rPr>
        <w:t xml:space="preserve">The template from 36.824 could be used for the relative comparison but cannot give a clue to the products and the real deployments. </w:t>
      </w:r>
    </w:p>
    <w:p w14:paraId="3B59052F" w14:textId="39364F41" w:rsidR="00372A1C" w:rsidRDefault="00E773FF" w:rsidP="00D34061">
      <w:pPr>
        <w:adjustRightInd w:val="0"/>
        <w:snapToGrid w:val="0"/>
        <w:spacing w:afterLines="50" w:after="156"/>
        <w:jc w:val="both"/>
        <w:rPr>
          <w:lang w:eastAsia="zh-CN"/>
        </w:rPr>
      </w:pPr>
      <w:r>
        <w:rPr>
          <w:lang w:eastAsia="zh-CN"/>
        </w:rPr>
        <w:t xml:space="preserve">The template from IMT-2020 self-evaluation </w:t>
      </w:r>
      <w:r w:rsidR="00543783">
        <w:rPr>
          <w:lang w:eastAsia="zh-CN"/>
        </w:rPr>
        <w:t xml:space="preserve">is </w:t>
      </w:r>
      <w:r>
        <w:rPr>
          <w:lang w:eastAsia="zh-CN"/>
        </w:rPr>
        <w:t>more comprehensive</w:t>
      </w:r>
      <w:r w:rsidR="00884218">
        <w:rPr>
          <w:lang w:eastAsia="zh-CN"/>
        </w:rPr>
        <w:t>.</w:t>
      </w:r>
      <w:r>
        <w:rPr>
          <w:lang w:eastAsia="zh-CN"/>
        </w:rPr>
        <w:t xml:space="preserve"> </w:t>
      </w:r>
      <w:r w:rsidR="00884218">
        <w:rPr>
          <w:lang w:eastAsia="zh-CN"/>
        </w:rPr>
        <w:t>T</w:t>
      </w:r>
      <w:r w:rsidR="00543783">
        <w:rPr>
          <w:lang w:eastAsia="zh-CN"/>
        </w:rPr>
        <w:t>he important components</w:t>
      </w:r>
      <w:r w:rsidR="003F0457">
        <w:rPr>
          <w:lang w:eastAsia="zh-CN"/>
        </w:rPr>
        <w:t xml:space="preserve"> </w:t>
      </w:r>
      <w:r w:rsidR="00884218">
        <w:rPr>
          <w:lang w:eastAsia="zh-CN"/>
        </w:rPr>
        <w:t xml:space="preserve">within the link </w:t>
      </w:r>
      <w:r w:rsidR="003F0457">
        <w:rPr>
          <w:lang w:eastAsia="zh-CN"/>
        </w:rPr>
        <w:t xml:space="preserve">are </w:t>
      </w:r>
      <w:r w:rsidR="00543783">
        <w:rPr>
          <w:lang w:eastAsia="zh-CN"/>
        </w:rPr>
        <w:t>highlighted</w:t>
      </w:r>
      <w:r w:rsidR="00372A1C">
        <w:rPr>
          <w:lang w:eastAsia="zh-CN"/>
        </w:rPr>
        <w:t>,</w:t>
      </w:r>
      <w:r w:rsidR="00543783">
        <w:rPr>
          <w:lang w:eastAsia="zh-CN"/>
        </w:rPr>
        <w:t xml:space="preserve"> including</w:t>
      </w:r>
      <w:r w:rsidR="00372A1C">
        <w:rPr>
          <w:lang w:eastAsia="zh-CN"/>
        </w:rPr>
        <w:t xml:space="preserve"> propagation characteristic (s</w:t>
      </w:r>
      <w:r w:rsidR="00884218">
        <w:rPr>
          <w:lang w:eastAsia="zh-CN"/>
        </w:rPr>
        <w:t>hadow fading, penetration loss)</w:t>
      </w:r>
      <w:r w:rsidR="00372A1C">
        <w:rPr>
          <w:lang w:eastAsia="zh-CN"/>
        </w:rPr>
        <w:t>,</w:t>
      </w:r>
      <w:r w:rsidR="00884218">
        <w:rPr>
          <w:lang w:eastAsia="zh-CN"/>
        </w:rPr>
        <w:t xml:space="preserve"> </w:t>
      </w:r>
      <w:r w:rsidR="00372A1C">
        <w:rPr>
          <w:lang w:eastAsia="zh-CN"/>
        </w:rPr>
        <w:t xml:space="preserve">antenna numbers and </w:t>
      </w:r>
      <w:r w:rsidR="00884218">
        <w:rPr>
          <w:lang w:eastAsia="zh-CN"/>
        </w:rPr>
        <w:t xml:space="preserve">antenna </w:t>
      </w:r>
      <w:r w:rsidR="00372A1C">
        <w:rPr>
          <w:lang w:eastAsia="zh-CN"/>
        </w:rPr>
        <w:t xml:space="preserve">port numbers, transmitting and receiving units (TxRU) and the gains of HARQ. </w:t>
      </w:r>
      <w:r w:rsidR="00543783">
        <w:rPr>
          <w:lang w:eastAsia="zh-CN"/>
        </w:rPr>
        <w:t>T</w:t>
      </w:r>
      <w:r w:rsidR="00543783">
        <w:rPr>
          <w:rFonts w:hint="eastAsia"/>
          <w:lang w:eastAsia="zh-CN"/>
        </w:rPr>
        <w:t xml:space="preserve">hough </w:t>
      </w:r>
      <w:r w:rsidR="00543783">
        <w:rPr>
          <w:lang w:eastAsia="zh-CN"/>
        </w:rPr>
        <w:t>it is more complicated than TR 36.824, it is more clear to observe the impact</w:t>
      </w:r>
      <w:r w:rsidR="00372A1C">
        <w:rPr>
          <w:lang w:eastAsia="zh-CN"/>
        </w:rPr>
        <w:t xml:space="preserve"> factors</w:t>
      </w:r>
      <w:r w:rsidR="00543783">
        <w:rPr>
          <w:lang w:eastAsia="zh-CN"/>
        </w:rPr>
        <w:t xml:space="preserve"> of the system. And this is helpful for the system design and network deployment. </w:t>
      </w:r>
      <w:r w:rsidR="00372A1C">
        <w:rPr>
          <w:lang w:eastAsia="zh-CN"/>
        </w:rPr>
        <w:t>Besides that, based on the IMT-2020 template, the maximum coupling loss could also be derived. On the contrary, the maximum pahtloss could not be derived from the 36.824 template. So we prefer the 1</w:t>
      </w:r>
      <w:r w:rsidR="00372A1C" w:rsidRPr="00CF0DD3">
        <w:rPr>
          <w:vertAlign w:val="superscript"/>
          <w:lang w:eastAsia="zh-CN"/>
        </w:rPr>
        <w:t>st</w:t>
      </w:r>
      <w:r w:rsidR="00372A1C">
        <w:rPr>
          <w:lang w:eastAsia="zh-CN"/>
        </w:rPr>
        <w:t xml:space="preserve"> option. </w:t>
      </w:r>
      <w:r w:rsidR="00884218">
        <w:rPr>
          <w:lang w:eastAsia="zh-CN"/>
        </w:rPr>
        <w:t>And adopting</w:t>
      </w:r>
      <w:r w:rsidR="00884218">
        <w:rPr>
          <w:color w:val="000000" w:themeColor="text1"/>
          <w:lang w:eastAsia="zh-CN"/>
        </w:rPr>
        <w:t xml:space="preserve"> both templates would make the discussion more complicate. </w:t>
      </w:r>
    </w:p>
    <w:p w14:paraId="751FE07F" w14:textId="77777777" w:rsidR="00884218" w:rsidRPr="00CF0DD3" w:rsidRDefault="00884218" w:rsidP="00D34061">
      <w:pPr>
        <w:adjustRightInd w:val="0"/>
        <w:snapToGrid w:val="0"/>
        <w:spacing w:afterLines="50" w:after="156"/>
        <w:jc w:val="both"/>
        <w:rPr>
          <w:b/>
          <w:lang w:eastAsia="zh-CN"/>
        </w:rPr>
      </w:pPr>
      <w:r w:rsidRPr="00CF0DD3">
        <w:rPr>
          <w:b/>
          <w:lang w:eastAsia="zh-CN"/>
        </w:rPr>
        <w:t>Proposal 1:</w:t>
      </w:r>
    </w:p>
    <w:p w14:paraId="2828ECE6" w14:textId="25E3E905" w:rsidR="00884218" w:rsidRPr="00CF0DD3" w:rsidRDefault="00884218" w:rsidP="00CF0DD3">
      <w:pPr>
        <w:adjustRightInd w:val="0"/>
        <w:snapToGrid w:val="0"/>
        <w:spacing w:after="0"/>
        <w:jc w:val="both"/>
        <w:rPr>
          <w:b/>
          <w:lang w:eastAsia="zh-CN"/>
        </w:rPr>
      </w:pPr>
      <w:r w:rsidRPr="00CF0DD3">
        <w:rPr>
          <w:b/>
          <w:lang w:eastAsia="zh-CN"/>
        </w:rPr>
        <w:t>The 1</w:t>
      </w:r>
      <w:r w:rsidRPr="00CF0DD3">
        <w:rPr>
          <w:b/>
          <w:vertAlign w:val="superscript"/>
          <w:lang w:eastAsia="zh-CN"/>
        </w:rPr>
        <w:t>st</w:t>
      </w:r>
      <w:r w:rsidRPr="00CF0DD3">
        <w:rPr>
          <w:b/>
          <w:lang w:eastAsia="zh-CN"/>
        </w:rPr>
        <w:t xml:space="preserve"> option is preferred, </w:t>
      </w:r>
      <w:r w:rsidR="00960815" w:rsidRPr="00CF0DD3">
        <w:rPr>
          <w:b/>
          <w:lang w:eastAsia="zh-CN"/>
        </w:rPr>
        <w:t>in which the template could be updated with necessary revisions.</w:t>
      </w:r>
    </w:p>
    <w:p w14:paraId="45150813" w14:textId="77777777" w:rsidR="00884218" w:rsidRPr="00CF0DD3" w:rsidRDefault="00884218" w:rsidP="00CF0DD3">
      <w:pPr>
        <w:numPr>
          <w:ilvl w:val="0"/>
          <w:numId w:val="24"/>
        </w:numPr>
        <w:autoSpaceDN w:val="0"/>
        <w:adjustRightInd w:val="0"/>
        <w:snapToGrid w:val="0"/>
        <w:spacing w:afterLines="50" w:after="156"/>
        <w:ind w:left="714" w:hanging="357"/>
        <w:jc w:val="both"/>
        <w:rPr>
          <w:b/>
          <w:color w:val="000000" w:themeColor="text1"/>
          <w:lang w:eastAsia="zh-CN"/>
        </w:rPr>
      </w:pPr>
      <w:r w:rsidRPr="00CF0DD3">
        <w:rPr>
          <w:b/>
          <w:color w:val="000000" w:themeColor="text1"/>
          <w:lang w:eastAsia="zh-CN"/>
        </w:rPr>
        <w:t>Option 1: Adopt single link budget template based on IMT-2020 self-evaluation with necessary revisions, including adding/removing/revising some parameters.</w:t>
      </w:r>
    </w:p>
    <w:p w14:paraId="203916E4" w14:textId="5D66B0E5" w:rsidR="002A51D3" w:rsidRDefault="002A51D3" w:rsidP="00CF0DD3">
      <w:pPr>
        <w:adjustRightInd w:val="0"/>
        <w:snapToGrid w:val="0"/>
        <w:spacing w:after="0"/>
        <w:jc w:val="both"/>
        <w:rPr>
          <w:lang w:eastAsia="zh-CN"/>
        </w:rPr>
      </w:pPr>
      <w:r w:rsidRPr="00E35A22">
        <w:rPr>
          <w:lang w:eastAsia="zh-CN"/>
        </w:rPr>
        <w:t>Another</w:t>
      </w:r>
      <w:r w:rsidRPr="00E35A22">
        <w:rPr>
          <w:rFonts w:hint="eastAsia"/>
          <w:lang w:eastAsia="zh-CN"/>
        </w:rPr>
        <w:t xml:space="preserve"> </w:t>
      </w:r>
      <w:r w:rsidRPr="00E35A22">
        <w:rPr>
          <w:lang w:eastAsia="zh-CN"/>
        </w:rPr>
        <w:t xml:space="preserve">issue is that, the total transmit power in the IMT-2020 template is </w:t>
      </w:r>
      <w:r w:rsidR="00E55AEB" w:rsidRPr="00E35A22">
        <w:rPr>
          <w:lang w:eastAsia="zh-CN"/>
        </w:rPr>
        <w:t xml:space="preserve">the </w:t>
      </w:r>
      <w:r w:rsidRPr="00E35A22">
        <w:rPr>
          <w:lang w:eastAsia="zh-CN"/>
        </w:rPr>
        <w:t xml:space="preserve">power corresponding to </w:t>
      </w:r>
      <w:r w:rsidR="00E55AEB" w:rsidRPr="00E35A22">
        <w:rPr>
          <w:lang w:eastAsia="zh-CN"/>
        </w:rPr>
        <w:t>the system</w:t>
      </w:r>
      <w:r w:rsidRPr="00E35A22">
        <w:rPr>
          <w:lang w:eastAsia="zh-CN"/>
        </w:rPr>
        <w:t xml:space="preserve"> bandwidth. The power is calculated based on the transmit power </w:t>
      </w:r>
      <w:r w:rsidR="00E35A22">
        <w:rPr>
          <w:lang w:eastAsia="zh-CN"/>
        </w:rPr>
        <w:t>per</w:t>
      </w:r>
      <w:r w:rsidRPr="00E35A22">
        <w:rPr>
          <w:lang w:eastAsia="zh-CN"/>
        </w:rPr>
        <w:t xml:space="preserve"> antenna and the </w:t>
      </w:r>
      <w:r w:rsidR="00E35A22">
        <w:rPr>
          <w:lang w:eastAsia="zh-CN"/>
        </w:rPr>
        <w:t>antenna</w:t>
      </w:r>
      <w:r w:rsidR="00E35A22" w:rsidRPr="00E35A22">
        <w:rPr>
          <w:lang w:eastAsia="zh-CN"/>
        </w:rPr>
        <w:t xml:space="preserve"> </w:t>
      </w:r>
      <w:r w:rsidRPr="00E35A22">
        <w:rPr>
          <w:lang w:eastAsia="zh-CN"/>
        </w:rPr>
        <w:t>number</w:t>
      </w:r>
      <w:r w:rsidR="00E35A22">
        <w:rPr>
          <w:lang w:eastAsia="zh-CN"/>
        </w:rPr>
        <w:t>s</w:t>
      </w:r>
      <w:r w:rsidRPr="00E35A22">
        <w:rPr>
          <w:lang w:eastAsia="zh-CN"/>
        </w:rPr>
        <w:t xml:space="preserve">. </w:t>
      </w:r>
      <w:r w:rsidR="00DD21FE" w:rsidRPr="00E35A22">
        <w:rPr>
          <w:lang w:eastAsia="zh-CN"/>
        </w:rPr>
        <w:t>S</w:t>
      </w:r>
      <w:r w:rsidR="00E55AEB" w:rsidRPr="00E35A22">
        <w:rPr>
          <w:lang w:eastAsia="zh-CN"/>
        </w:rPr>
        <w:t>ome downlink cha</w:t>
      </w:r>
      <w:r w:rsidR="00E55AEB" w:rsidRPr="001108B1">
        <w:rPr>
          <w:lang w:eastAsia="zh-CN"/>
        </w:rPr>
        <w:t xml:space="preserve">nnels, such as PBCH and the PDCCH, </w:t>
      </w:r>
      <w:r w:rsidR="00F52940" w:rsidRPr="001108B1">
        <w:rPr>
          <w:lang w:eastAsia="zh-CN"/>
        </w:rPr>
        <w:t>occupies a portion of the system bandwidth.</w:t>
      </w:r>
      <w:r w:rsidR="001033CE" w:rsidRPr="00804202">
        <w:rPr>
          <w:lang w:eastAsia="zh-CN"/>
        </w:rPr>
        <w:t xml:space="preserve"> The noise power of them is computed considering the occupied bandwidth</w:t>
      </w:r>
      <w:r w:rsidR="00DD21FE" w:rsidRPr="00804202">
        <w:rPr>
          <w:lang w:eastAsia="zh-CN"/>
        </w:rPr>
        <w:t xml:space="preserve">. But the </w:t>
      </w:r>
      <w:r w:rsidR="00E35A22" w:rsidRPr="00804202">
        <w:rPr>
          <w:lang w:eastAsia="zh-CN"/>
        </w:rPr>
        <w:t>transmit power is still the full bandwidth power</w:t>
      </w:r>
      <w:r w:rsidR="0099197D" w:rsidRPr="00804202">
        <w:rPr>
          <w:lang w:eastAsia="zh-CN"/>
        </w:rPr>
        <w:t xml:space="preserve">, </w:t>
      </w:r>
      <w:r w:rsidR="0099197D" w:rsidRPr="00CF0DD3">
        <w:rPr>
          <w:lang w:eastAsia="zh-CN"/>
        </w:rPr>
        <w:t>which lead</w:t>
      </w:r>
      <w:r w:rsidR="001108B1">
        <w:rPr>
          <w:lang w:eastAsia="zh-CN"/>
        </w:rPr>
        <w:t>s</w:t>
      </w:r>
      <w:r w:rsidR="0099197D" w:rsidRPr="00CF0DD3">
        <w:rPr>
          <w:lang w:eastAsia="zh-CN"/>
        </w:rPr>
        <w:t xml:space="preserve"> a misalignment of bandwidth </w:t>
      </w:r>
      <w:r w:rsidR="001108B1">
        <w:rPr>
          <w:lang w:eastAsia="zh-CN"/>
        </w:rPr>
        <w:t>for</w:t>
      </w:r>
      <w:r w:rsidR="0099197D" w:rsidRPr="00CF0DD3">
        <w:rPr>
          <w:lang w:eastAsia="zh-CN"/>
        </w:rPr>
        <w:t xml:space="preserve"> calculating the available pathloss </w:t>
      </w:r>
      <w:r w:rsidR="001108B1">
        <w:rPr>
          <w:lang w:eastAsia="zh-CN"/>
        </w:rPr>
        <w:t>and</w:t>
      </w:r>
      <w:r w:rsidR="0099197D" w:rsidRPr="00CF0DD3">
        <w:rPr>
          <w:lang w:eastAsia="zh-CN"/>
        </w:rPr>
        <w:t xml:space="preserve"> MCL</w:t>
      </w:r>
      <w:r w:rsidR="001108B1">
        <w:rPr>
          <w:lang w:eastAsia="zh-CN"/>
        </w:rPr>
        <w:t xml:space="preserve">. Two alternatives could be considered to solve this issue. </w:t>
      </w:r>
    </w:p>
    <w:p w14:paraId="479D2406" w14:textId="424F5129" w:rsidR="001108B1" w:rsidRDefault="001108B1" w:rsidP="00CF0DD3">
      <w:pPr>
        <w:pStyle w:val="aa"/>
        <w:numPr>
          <w:ilvl w:val="0"/>
          <w:numId w:val="31"/>
        </w:numPr>
        <w:adjustRightInd w:val="0"/>
        <w:snapToGrid w:val="0"/>
        <w:spacing w:after="0"/>
        <w:ind w:firstLineChars="0"/>
        <w:jc w:val="both"/>
        <w:rPr>
          <w:lang w:eastAsia="zh-CN"/>
        </w:rPr>
      </w:pPr>
      <w:r>
        <w:rPr>
          <w:lang w:eastAsia="zh-CN"/>
        </w:rPr>
        <w:t xml:space="preserve">Alt </w:t>
      </w:r>
      <w:r w:rsidR="00671FA4">
        <w:rPr>
          <w:lang w:eastAsia="zh-CN"/>
        </w:rPr>
        <w:t>1. I</w:t>
      </w:r>
      <w:r>
        <w:rPr>
          <w:lang w:eastAsia="zh-CN"/>
        </w:rPr>
        <w:t xml:space="preserve">nsert a </w:t>
      </w:r>
      <w:r w:rsidR="00671FA4">
        <w:rPr>
          <w:lang w:eastAsia="zh-CN"/>
        </w:rPr>
        <w:t xml:space="preserve">new </w:t>
      </w:r>
      <w:r>
        <w:rPr>
          <w:lang w:eastAsia="zh-CN"/>
        </w:rPr>
        <w:t xml:space="preserve">row </w:t>
      </w:r>
      <w:r w:rsidR="00671FA4">
        <w:rPr>
          <w:lang w:eastAsia="zh-CN"/>
        </w:rPr>
        <w:t xml:space="preserve">at the transmitter part </w:t>
      </w:r>
      <w:r>
        <w:rPr>
          <w:lang w:eastAsia="zh-CN"/>
        </w:rPr>
        <w:t xml:space="preserve">to present the </w:t>
      </w:r>
      <w:r w:rsidRPr="00A8705B">
        <w:rPr>
          <w:lang w:eastAsia="zh-CN"/>
        </w:rPr>
        <w:t>effective transmit powe</w:t>
      </w:r>
      <w:r w:rsidR="00671FA4">
        <w:rPr>
          <w:lang w:eastAsia="zh-CN"/>
        </w:rPr>
        <w:t xml:space="preserve">r </w:t>
      </w:r>
      <w:r w:rsidR="00671FA4" w:rsidRPr="00A8705B">
        <w:rPr>
          <w:lang w:eastAsia="zh-CN"/>
        </w:rPr>
        <w:t xml:space="preserve">under </w:t>
      </w:r>
      <w:r w:rsidR="00671FA4">
        <w:rPr>
          <w:lang w:eastAsia="zh-CN"/>
        </w:rPr>
        <w:t>the</w:t>
      </w:r>
      <w:r w:rsidR="00671FA4" w:rsidRPr="00A8705B">
        <w:rPr>
          <w:lang w:eastAsia="zh-CN"/>
        </w:rPr>
        <w:t xml:space="preserve"> occupied bandwidth</w:t>
      </w:r>
      <w:r w:rsidR="00671FA4">
        <w:rPr>
          <w:lang w:eastAsia="zh-CN"/>
        </w:rPr>
        <w:t>.</w:t>
      </w:r>
    </w:p>
    <w:p w14:paraId="2D91F30E" w14:textId="6F1EA951" w:rsidR="00C63C78" w:rsidRDefault="00671FA4" w:rsidP="00CF0DD3">
      <w:pPr>
        <w:pStyle w:val="aa"/>
        <w:numPr>
          <w:ilvl w:val="0"/>
          <w:numId w:val="31"/>
        </w:numPr>
        <w:adjustRightInd w:val="0"/>
        <w:snapToGrid w:val="0"/>
        <w:spacing w:afterLines="50" w:after="156"/>
        <w:ind w:firstLineChars="0"/>
        <w:jc w:val="both"/>
        <w:rPr>
          <w:lang w:eastAsia="zh-CN"/>
        </w:rPr>
      </w:pPr>
      <w:r>
        <w:rPr>
          <w:lang w:eastAsia="zh-CN"/>
        </w:rPr>
        <w:t>Alt 2. Calculate the noise power according to the whole band at the receiver part. And add notes about the reason.</w:t>
      </w:r>
    </w:p>
    <w:p w14:paraId="4D6AE7DD" w14:textId="4CF822E1" w:rsidR="00671FA4" w:rsidRPr="00CF0DD3" w:rsidRDefault="00671FA4" w:rsidP="00804202">
      <w:pPr>
        <w:adjustRightInd w:val="0"/>
        <w:snapToGrid w:val="0"/>
        <w:spacing w:afterLines="50" w:after="156"/>
        <w:jc w:val="both"/>
        <w:rPr>
          <w:b/>
          <w:lang w:eastAsia="zh-CN"/>
        </w:rPr>
      </w:pPr>
      <w:r w:rsidRPr="00CF0DD3">
        <w:rPr>
          <w:b/>
          <w:lang w:eastAsia="zh-CN"/>
        </w:rPr>
        <w:t xml:space="preserve">Observation </w:t>
      </w:r>
      <w:r w:rsidR="001D4DC6">
        <w:rPr>
          <w:b/>
          <w:lang w:eastAsia="zh-CN"/>
        </w:rPr>
        <w:t>1:</w:t>
      </w:r>
    </w:p>
    <w:p w14:paraId="7E24A18D" w14:textId="3E7FC0A9" w:rsidR="00A15B31" w:rsidRDefault="00671FA4" w:rsidP="00884218">
      <w:pPr>
        <w:adjustRightInd w:val="0"/>
        <w:snapToGrid w:val="0"/>
        <w:spacing w:afterLines="50" w:after="156"/>
        <w:jc w:val="both"/>
        <w:rPr>
          <w:b/>
          <w:lang w:eastAsia="zh-CN"/>
        </w:rPr>
      </w:pPr>
      <w:r w:rsidRPr="00CF0DD3">
        <w:rPr>
          <w:b/>
          <w:lang w:eastAsia="zh-CN"/>
        </w:rPr>
        <w:t xml:space="preserve">The </w:t>
      </w:r>
      <w:r w:rsidR="00A15B31" w:rsidRPr="00CF0DD3">
        <w:rPr>
          <w:b/>
          <w:lang w:eastAsia="zh-CN"/>
        </w:rPr>
        <w:t>bandwidth of the transmit power at the transmitter part and that of noise power at the receiver part is not aligned in the template of IMT-2020.</w:t>
      </w:r>
    </w:p>
    <w:p w14:paraId="79369527" w14:textId="1CF76072" w:rsidR="00A15B31" w:rsidRPr="00CF0DD3" w:rsidRDefault="00A15B31" w:rsidP="00884218">
      <w:pPr>
        <w:adjustRightInd w:val="0"/>
        <w:snapToGrid w:val="0"/>
        <w:spacing w:afterLines="50" w:after="156"/>
        <w:jc w:val="both"/>
        <w:rPr>
          <w:b/>
          <w:lang w:eastAsia="zh-CN"/>
        </w:rPr>
      </w:pPr>
      <w:r w:rsidRPr="00CF0DD3">
        <w:rPr>
          <w:b/>
          <w:lang w:eastAsia="zh-CN"/>
        </w:rPr>
        <w:t xml:space="preserve">Proposal 2: </w:t>
      </w:r>
    </w:p>
    <w:p w14:paraId="593BC2D0" w14:textId="0FDC9AFF" w:rsidR="00A15B31" w:rsidRPr="00CF0DD3" w:rsidRDefault="00A15B31" w:rsidP="00CF0DD3">
      <w:pPr>
        <w:adjustRightInd w:val="0"/>
        <w:snapToGrid w:val="0"/>
        <w:spacing w:after="0"/>
        <w:jc w:val="both"/>
        <w:rPr>
          <w:b/>
          <w:lang w:eastAsia="zh-CN"/>
        </w:rPr>
      </w:pPr>
      <w:r w:rsidRPr="00CF0DD3">
        <w:rPr>
          <w:b/>
          <w:lang w:eastAsia="zh-CN"/>
        </w:rPr>
        <w:t xml:space="preserve">Two alternatives are proposed to solve the misalignment of the bandwidth in the template of IMT2020, </w:t>
      </w:r>
    </w:p>
    <w:p w14:paraId="3E4E79C3" w14:textId="77777777" w:rsidR="00A15B31" w:rsidRPr="00CF0DD3" w:rsidRDefault="00A15B31" w:rsidP="00CF0DD3">
      <w:pPr>
        <w:pStyle w:val="aa"/>
        <w:numPr>
          <w:ilvl w:val="0"/>
          <w:numId w:val="30"/>
        </w:numPr>
        <w:adjustRightInd w:val="0"/>
        <w:snapToGrid w:val="0"/>
        <w:spacing w:after="0"/>
        <w:ind w:firstLineChars="0"/>
        <w:jc w:val="both"/>
        <w:rPr>
          <w:b/>
          <w:lang w:eastAsia="zh-CN"/>
        </w:rPr>
      </w:pPr>
      <w:r w:rsidRPr="00CF0DD3">
        <w:rPr>
          <w:b/>
          <w:lang w:eastAsia="zh-CN"/>
        </w:rPr>
        <w:t>Alt 1. Insert a new row at the transmitter part to present the effective transmit power under the occupied bandwidth.</w:t>
      </w:r>
    </w:p>
    <w:p w14:paraId="63A20CD9" w14:textId="77777777" w:rsidR="00A15B31" w:rsidRPr="00CF0DD3" w:rsidRDefault="00A15B31" w:rsidP="00CF0DD3">
      <w:pPr>
        <w:pStyle w:val="aa"/>
        <w:numPr>
          <w:ilvl w:val="0"/>
          <w:numId w:val="30"/>
        </w:numPr>
        <w:adjustRightInd w:val="0"/>
        <w:snapToGrid w:val="0"/>
        <w:spacing w:afterLines="50" w:after="156"/>
        <w:ind w:firstLineChars="0"/>
        <w:jc w:val="both"/>
        <w:rPr>
          <w:b/>
          <w:lang w:eastAsia="zh-CN"/>
        </w:rPr>
      </w:pPr>
      <w:r w:rsidRPr="00CF0DD3">
        <w:rPr>
          <w:b/>
          <w:lang w:eastAsia="zh-CN"/>
        </w:rPr>
        <w:t>Alt 2. Calculate the noise power according to the whole band at the receiver part. And add notes about the reason.</w:t>
      </w:r>
    </w:p>
    <w:p w14:paraId="533862D7" w14:textId="5BE34D1A" w:rsidR="000424C2" w:rsidRPr="004E57C6" w:rsidRDefault="000424C2" w:rsidP="000424C2">
      <w:pPr>
        <w:pStyle w:val="1"/>
        <w:numPr>
          <w:ilvl w:val="0"/>
          <w:numId w:val="0"/>
        </w:numPr>
        <w:spacing w:before="0" w:after="0" w:line="240" w:lineRule="auto"/>
        <w:jc w:val="both"/>
        <w:rPr>
          <w:rFonts w:eastAsiaTheme="minorEastAsia" w:cs="Arial"/>
          <w:color w:val="000000" w:themeColor="text1"/>
          <w:sz w:val="28"/>
          <w:szCs w:val="28"/>
          <w:lang w:eastAsia="zh-CN"/>
        </w:rPr>
      </w:pPr>
      <w:r w:rsidRPr="004E57C6">
        <w:rPr>
          <w:rFonts w:eastAsiaTheme="minorEastAsia" w:cs="Arial" w:hint="eastAsia"/>
          <w:color w:val="000000" w:themeColor="text1"/>
          <w:sz w:val="28"/>
          <w:szCs w:val="28"/>
          <w:lang w:eastAsia="zh-CN"/>
        </w:rPr>
        <w:t>2.</w:t>
      </w:r>
      <w:r w:rsidR="007A7749" w:rsidRPr="004E57C6">
        <w:rPr>
          <w:rFonts w:eastAsiaTheme="minorEastAsia" w:cs="Arial"/>
          <w:color w:val="000000" w:themeColor="text1"/>
          <w:sz w:val="28"/>
          <w:szCs w:val="28"/>
          <w:lang w:eastAsia="zh-CN"/>
        </w:rPr>
        <w:t>2</w:t>
      </w:r>
      <w:r w:rsidRPr="004E57C6">
        <w:rPr>
          <w:rFonts w:eastAsiaTheme="minorEastAsia" w:cs="Arial" w:hint="eastAsia"/>
          <w:color w:val="000000" w:themeColor="text1"/>
          <w:sz w:val="28"/>
          <w:szCs w:val="28"/>
          <w:lang w:eastAsia="zh-CN"/>
        </w:rPr>
        <w:t xml:space="preserve"> </w:t>
      </w:r>
      <w:r w:rsidR="00996D8B" w:rsidRPr="004E57C6">
        <w:rPr>
          <w:color w:val="000000"/>
          <w:sz w:val="28"/>
          <w:szCs w:val="28"/>
        </w:rPr>
        <w:t>A</w:t>
      </w:r>
      <w:r w:rsidR="007A7749" w:rsidRPr="004E57C6">
        <w:rPr>
          <w:color w:val="000000"/>
          <w:sz w:val="28"/>
          <w:szCs w:val="28"/>
        </w:rPr>
        <w:t>ntenna a</w:t>
      </w:r>
      <w:r w:rsidR="004C4C95">
        <w:rPr>
          <w:sz w:val="28"/>
          <w:szCs w:val="28"/>
        </w:rPr>
        <w:t>rray gain</w:t>
      </w:r>
    </w:p>
    <w:p w14:paraId="4BCF7B3F" w14:textId="77777777" w:rsidR="004E57C6" w:rsidRPr="00290136" w:rsidRDefault="00D93CA1" w:rsidP="00D34061">
      <w:pPr>
        <w:adjustRightInd w:val="0"/>
        <w:snapToGrid w:val="0"/>
        <w:spacing w:afterLines="50" w:after="156"/>
        <w:jc w:val="both"/>
        <w:rPr>
          <w:lang w:eastAsia="zh-CN"/>
        </w:rPr>
      </w:pPr>
      <w:r>
        <w:rPr>
          <w:lang w:eastAsia="zh-CN"/>
        </w:rPr>
        <w:t>T</w:t>
      </w:r>
      <w:r>
        <w:rPr>
          <w:rFonts w:hint="eastAsia"/>
          <w:lang w:eastAsia="zh-CN"/>
        </w:rPr>
        <w:t>he</w:t>
      </w:r>
      <w:r>
        <w:rPr>
          <w:lang w:eastAsia="zh-CN"/>
        </w:rPr>
        <w:t xml:space="preserve"> </w:t>
      </w:r>
      <w:r>
        <w:rPr>
          <w:rFonts w:hint="eastAsia"/>
          <w:lang w:eastAsia="zh-CN"/>
        </w:rPr>
        <w:t xml:space="preserve">second issue from the last </w:t>
      </w:r>
      <w:r>
        <w:rPr>
          <w:lang w:eastAsia="zh-CN"/>
        </w:rPr>
        <w:t xml:space="preserve">meeting is to down select the antenna array gain for LLS based </w:t>
      </w:r>
      <w:r w:rsidRPr="00290136">
        <w:rPr>
          <w:lang w:eastAsia="zh-CN"/>
        </w:rPr>
        <w:t xml:space="preserve">methodology for FR1. The option 1 is to include the antenna array gain in the link budget template. The option 2 is to include the antenna array gain in the LLS. </w:t>
      </w:r>
    </w:p>
    <w:p w14:paraId="009ECDF7" w14:textId="0A0F07BA" w:rsidR="00CB338D" w:rsidRDefault="002830F1" w:rsidP="00F52940">
      <w:pPr>
        <w:adjustRightInd w:val="0"/>
        <w:snapToGrid w:val="0"/>
        <w:spacing w:afterLines="50" w:after="156"/>
        <w:jc w:val="both"/>
        <w:rPr>
          <w:lang w:eastAsia="zh-CN"/>
        </w:rPr>
      </w:pPr>
      <w:r>
        <w:rPr>
          <w:lang w:eastAsia="zh-CN"/>
        </w:rPr>
        <w:t>T</w:t>
      </w:r>
      <w:r>
        <w:rPr>
          <w:rFonts w:hint="eastAsia"/>
          <w:lang w:eastAsia="zh-CN"/>
        </w:rPr>
        <w:t xml:space="preserve">he </w:t>
      </w:r>
      <w:r>
        <w:rPr>
          <w:lang w:eastAsia="zh-CN"/>
        </w:rPr>
        <w:t xml:space="preserve">antenna array gain could impact the total antenna gain, beam formed or emission pattern, and the antenna port assumptions. The total antenna gain equals the sum of antenna array gain and single element gain. This absolute value of the total antenna gain does not impact the link level simulation. Since the </w:t>
      </w:r>
      <w:r>
        <w:rPr>
          <w:lang w:eastAsia="zh-CN"/>
        </w:rPr>
        <w:lastRenderedPageBreak/>
        <w:t>power is normalized</w:t>
      </w:r>
      <w:r w:rsidR="00F52940">
        <w:rPr>
          <w:lang w:eastAsia="zh-CN"/>
        </w:rPr>
        <w:t xml:space="preserve"> durin</w:t>
      </w:r>
      <w:r w:rsidR="00F52940">
        <w:rPr>
          <w:rFonts w:hint="eastAsia"/>
          <w:lang w:eastAsia="zh-CN"/>
        </w:rPr>
        <w:t>g the procedure of LLS</w:t>
      </w:r>
      <w:r>
        <w:rPr>
          <w:lang w:eastAsia="zh-CN"/>
        </w:rPr>
        <w:t>. The beam formed antenna pattern will power the multi-path profile according to the angle of each path, which is simulated in the CDL channel mode. However, FR1 link level simulation only use TDL model.</w:t>
      </w:r>
      <w:r w:rsidR="0032316E">
        <w:rPr>
          <w:lang w:eastAsia="zh-CN"/>
        </w:rPr>
        <w:t xml:space="preserve"> </w:t>
      </w:r>
      <w:r w:rsidR="00DC1AE3" w:rsidRPr="00290136">
        <w:rPr>
          <w:lang w:eastAsia="zh-CN"/>
        </w:rPr>
        <w:t>The antenna</w:t>
      </w:r>
      <w:r w:rsidR="00DC1AE3">
        <w:rPr>
          <w:lang w:eastAsia="zh-CN"/>
        </w:rPr>
        <w:t xml:space="preserve"> port assumption will impact the demodulation </w:t>
      </w:r>
      <w:r w:rsidR="000C1E78">
        <w:rPr>
          <w:lang w:eastAsia="zh-CN"/>
        </w:rPr>
        <w:t>sensitivities</w:t>
      </w:r>
      <w:r w:rsidR="00DC1AE3">
        <w:rPr>
          <w:lang w:eastAsia="zh-CN"/>
        </w:rPr>
        <w:t>.</w:t>
      </w:r>
      <w:r w:rsidR="00E8723F">
        <w:rPr>
          <w:lang w:eastAsia="zh-CN"/>
        </w:rPr>
        <w:t xml:space="preserve"> Assuming 64 TXRU will reflect </w:t>
      </w:r>
      <w:r w:rsidR="007E0B61">
        <w:rPr>
          <w:lang w:eastAsia="zh-CN"/>
        </w:rPr>
        <w:t>a</w:t>
      </w:r>
      <w:r w:rsidR="00E8723F">
        <w:rPr>
          <w:lang w:eastAsia="zh-CN"/>
        </w:rPr>
        <w:t xml:space="preserve"> real</w:t>
      </w:r>
      <w:r w:rsidR="007E0B61">
        <w:rPr>
          <w:lang w:eastAsia="zh-CN"/>
        </w:rPr>
        <w:t>istic</w:t>
      </w:r>
      <w:r w:rsidR="00E8723F">
        <w:rPr>
          <w:lang w:eastAsia="zh-CN"/>
        </w:rPr>
        <w:t xml:space="preserve"> performance of the </w:t>
      </w:r>
      <w:r w:rsidR="000C1E78">
        <w:rPr>
          <w:lang w:eastAsia="zh-CN"/>
        </w:rPr>
        <w:t>system</w:t>
      </w:r>
      <w:r w:rsidR="00E8723F">
        <w:rPr>
          <w:lang w:eastAsia="zh-CN"/>
        </w:rPr>
        <w:t>, but it is too complicate and t</w:t>
      </w:r>
      <w:r w:rsidR="00C733BF">
        <w:rPr>
          <w:lang w:eastAsia="zh-CN"/>
        </w:rPr>
        <w:t>ime-consuming.</w:t>
      </w:r>
      <w:r w:rsidR="000C1E78">
        <w:rPr>
          <w:lang w:eastAsia="zh-CN"/>
        </w:rPr>
        <w:t xml:space="preserve"> But 3dB gain assumption for every 2-fold port number</w:t>
      </w:r>
      <w:r w:rsidR="007E0B61">
        <w:rPr>
          <w:lang w:eastAsia="zh-CN"/>
        </w:rPr>
        <w:t xml:space="preserve"> increment</w:t>
      </w:r>
      <w:r w:rsidR="000C1E78">
        <w:rPr>
          <w:lang w:eastAsia="zh-CN"/>
        </w:rPr>
        <w:t xml:space="preserve"> is too ideal.</w:t>
      </w:r>
      <w:r w:rsidR="00C733BF">
        <w:rPr>
          <w:lang w:eastAsia="zh-CN"/>
        </w:rPr>
        <w:t xml:space="preserve"> </w:t>
      </w:r>
      <w:r w:rsidR="004C4C95">
        <w:rPr>
          <w:lang w:eastAsia="zh-CN"/>
        </w:rPr>
        <w:t>Thus</w:t>
      </w:r>
      <w:r w:rsidR="000C1E78">
        <w:rPr>
          <w:lang w:eastAsia="zh-CN"/>
        </w:rPr>
        <w:t>, the option 1 is preferred</w:t>
      </w:r>
      <w:r w:rsidR="004C4C95">
        <w:rPr>
          <w:lang w:eastAsia="zh-CN"/>
        </w:rPr>
        <w:t xml:space="preserve"> generally</w:t>
      </w:r>
      <w:r w:rsidR="000C1E78">
        <w:rPr>
          <w:lang w:eastAsia="zh-CN"/>
        </w:rPr>
        <w:t xml:space="preserve">. </w:t>
      </w:r>
      <w:r w:rsidR="00CB338D">
        <w:rPr>
          <w:lang w:eastAsia="zh-CN"/>
        </w:rPr>
        <w:t xml:space="preserve">But the non-ideal performance of multiple antenna port should be </w:t>
      </w:r>
      <w:r w:rsidR="004C4C95">
        <w:rPr>
          <w:lang w:eastAsia="zh-CN"/>
        </w:rPr>
        <w:t>reflected</w:t>
      </w:r>
      <w:r w:rsidR="00CB338D">
        <w:rPr>
          <w:lang w:eastAsia="zh-CN"/>
        </w:rPr>
        <w:t xml:space="preserve"> in the link budget. </w:t>
      </w:r>
    </w:p>
    <w:p w14:paraId="017D4053" w14:textId="2AA691C1" w:rsidR="004E57C6" w:rsidRPr="001212ED" w:rsidRDefault="00CB338D" w:rsidP="00D34061">
      <w:pPr>
        <w:adjustRightInd w:val="0"/>
        <w:snapToGrid w:val="0"/>
        <w:spacing w:afterLines="50" w:after="156"/>
        <w:jc w:val="both"/>
        <w:rPr>
          <w:b/>
          <w:lang w:eastAsia="zh-CN"/>
        </w:rPr>
      </w:pPr>
      <w:r w:rsidRPr="001212ED">
        <w:rPr>
          <w:b/>
          <w:lang w:eastAsia="zh-CN"/>
        </w:rPr>
        <w:t>Proposal 3:</w:t>
      </w:r>
    </w:p>
    <w:p w14:paraId="72220B82" w14:textId="0909D74B" w:rsidR="00CB338D" w:rsidRPr="001212ED" w:rsidRDefault="00CB338D" w:rsidP="00D34061">
      <w:pPr>
        <w:adjustRightInd w:val="0"/>
        <w:snapToGrid w:val="0"/>
        <w:spacing w:afterLines="50" w:after="156"/>
        <w:jc w:val="both"/>
        <w:rPr>
          <w:b/>
          <w:lang w:eastAsia="zh-CN"/>
        </w:rPr>
      </w:pPr>
      <w:r w:rsidRPr="001212ED">
        <w:rPr>
          <w:b/>
          <w:lang w:eastAsia="zh-CN"/>
        </w:rPr>
        <w:t xml:space="preserve">The antenna array gain should be included in the link budget with the consideration of </w:t>
      </w:r>
      <w:r w:rsidRPr="001212ED">
        <w:rPr>
          <w:rFonts w:eastAsia="Times New Roman"/>
          <w:b/>
          <w:lang w:eastAsia="ko-KR"/>
        </w:rPr>
        <w:t>realistic implementation</w:t>
      </w:r>
      <w:r w:rsidR="001212ED" w:rsidRPr="001212ED">
        <w:rPr>
          <w:rFonts w:eastAsia="Times New Roman"/>
          <w:b/>
          <w:lang w:eastAsia="ko-KR"/>
        </w:rPr>
        <w:t>, such as non-ideal performance of multiple antenna port.</w:t>
      </w:r>
    </w:p>
    <w:p w14:paraId="377CC9EB" w14:textId="307D5F8D" w:rsidR="00FE7C97" w:rsidRDefault="004B7DD5" w:rsidP="00D34061">
      <w:pPr>
        <w:adjustRightInd w:val="0"/>
        <w:snapToGrid w:val="0"/>
        <w:spacing w:afterLines="50" w:after="156"/>
        <w:jc w:val="both"/>
        <w:rPr>
          <w:lang w:eastAsia="zh-CN"/>
        </w:rPr>
      </w:pPr>
      <w:r>
        <w:rPr>
          <w:lang w:eastAsia="zh-CN"/>
        </w:rPr>
        <w:t>Another</w:t>
      </w:r>
      <w:r w:rsidR="00CE3802">
        <w:rPr>
          <w:lang w:eastAsia="zh-CN"/>
        </w:rPr>
        <w:t xml:space="preserve"> two issues should be considered for the antenna array gain. The first is that the beam formed antenna gain are not evenly distributed at different horizontal angles</w:t>
      </w:r>
      <w:r>
        <w:rPr>
          <w:lang w:eastAsia="zh-CN"/>
        </w:rPr>
        <w:t xml:space="preserve">. </w:t>
      </w:r>
      <w:r w:rsidR="002B5FC2">
        <w:rPr>
          <w:lang w:eastAsia="zh-CN"/>
        </w:rPr>
        <w:t xml:space="preserve">When the UE locates close to the bore-sight of the antenna array, the beamforming gain will be close to the ideal value. When the UE locates far from the bore-sight, such as 45 to 60 degree to the bore-sight, the beamforming gain will be lower. The second issue is that the beamforming gains of some common channel, such as PBCH, cannot achieve a similar gain as the UE specific channels. </w:t>
      </w:r>
      <w:r w:rsidR="00D04D23">
        <w:rPr>
          <w:lang w:eastAsia="zh-CN"/>
        </w:rPr>
        <w:t xml:space="preserve">And since the such kind of beam may have a fixed direction, i.e. a grid of beam, the location of the UE within the one beam could also impact the beamforming gain. </w:t>
      </w:r>
      <w:r w:rsidR="00FE7C97">
        <w:rPr>
          <w:lang w:eastAsia="zh-CN"/>
        </w:rPr>
        <w:t xml:space="preserve">How to reflect </w:t>
      </w:r>
      <w:r w:rsidR="00D04D23">
        <w:rPr>
          <w:lang w:eastAsia="zh-CN"/>
        </w:rPr>
        <w:t>those</w:t>
      </w:r>
      <w:r w:rsidR="00FE7C97">
        <w:rPr>
          <w:lang w:eastAsia="zh-CN"/>
        </w:rPr>
        <w:t xml:space="preserve"> gain loss</w:t>
      </w:r>
      <w:r w:rsidR="00D04D23">
        <w:rPr>
          <w:lang w:eastAsia="zh-CN"/>
        </w:rPr>
        <w:t>es</w:t>
      </w:r>
      <w:r w:rsidR="00FE7C97">
        <w:rPr>
          <w:lang w:eastAsia="zh-CN"/>
        </w:rPr>
        <w:t xml:space="preserve"> due to the broader beam width </w:t>
      </w:r>
      <w:r w:rsidR="00D04D23">
        <w:rPr>
          <w:lang w:eastAsia="zh-CN"/>
        </w:rPr>
        <w:t xml:space="preserve">and the specific location within one beam </w:t>
      </w:r>
      <w:r w:rsidR="00FE7C97">
        <w:rPr>
          <w:lang w:eastAsia="zh-CN"/>
        </w:rPr>
        <w:t xml:space="preserve">should be discussed. Two candidate solution could be considered. The first one is to introduce a beamforming gain loss due to the broader beam </w:t>
      </w:r>
      <w:r w:rsidR="00D04D23">
        <w:rPr>
          <w:lang w:eastAsia="zh-CN"/>
        </w:rPr>
        <w:t xml:space="preserve">and the specific location </w:t>
      </w:r>
      <w:r w:rsidR="00FE7C97">
        <w:rPr>
          <w:lang w:eastAsia="zh-CN"/>
        </w:rPr>
        <w:t xml:space="preserve">in the link budget. The other one is to </w:t>
      </w:r>
      <w:r w:rsidR="00D04D23">
        <w:rPr>
          <w:lang w:eastAsia="zh-CN"/>
        </w:rPr>
        <w:t xml:space="preserve">use a virtual antenna array number to imitate this case. The element number of such a virtual array should be less than the actual antenna elements. </w:t>
      </w:r>
    </w:p>
    <w:p w14:paraId="54C78388" w14:textId="61D4F1B0" w:rsidR="00D04D23" w:rsidRPr="00B65B28" w:rsidRDefault="00D04D23" w:rsidP="00D34061">
      <w:pPr>
        <w:adjustRightInd w:val="0"/>
        <w:snapToGrid w:val="0"/>
        <w:spacing w:afterLines="50" w:after="156"/>
        <w:jc w:val="both"/>
        <w:rPr>
          <w:b/>
          <w:lang w:eastAsia="zh-CN"/>
        </w:rPr>
      </w:pPr>
      <w:r w:rsidRPr="00B65B28">
        <w:rPr>
          <w:b/>
          <w:lang w:eastAsia="zh-CN"/>
        </w:rPr>
        <w:t>P</w:t>
      </w:r>
      <w:r w:rsidRPr="00B65B28">
        <w:rPr>
          <w:rFonts w:hint="eastAsia"/>
          <w:b/>
          <w:lang w:eastAsia="zh-CN"/>
        </w:rPr>
        <w:t xml:space="preserve">roposal </w:t>
      </w:r>
      <w:r w:rsidRPr="00B65B28">
        <w:rPr>
          <w:b/>
          <w:lang w:eastAsia="zh-CN"/>
        </w:rPr>
        <w:t>4:</w:t>
      </w:r>
    </w:p>
    <w:p w14:paraId="4148DE28" w14:textId="4C522566" w:rsidR="00D04D23" w:rsidRPr="00B65B28" w:rsidRDefault="00D04D23" w:rsidP="00D34061">
      <w:pPr>
        <w:adjustRightInd w:val="0"/>
        <w:snapToGrid w:val="0"/>
        <w:spacing w:afterLines="50" w:after="156"/>
        <w:jc w:val="both"/>
        <w:rPr>
          <w:b/>
          <w:lang w:eastAsia="zh-CN"/>
        </w:rPr>
      </w:pPr>
      <w:r w:rsidRPr="00B65B28">
        <w:rPr>
          <w:b/>
          <w:lang w:eastAsia="zh-CN"/>
        </w:rPr>
        <w:t>The loss</w:t>
      </w:r>
      <w:r w:rsidR="003C6BCF" w:rsidRPr="00B65B28">
        <w:rPr>
          <w:b/>
          <w:lang w:eastAsia="zh-CN"/>
        </w:rPr>
        <w:t>es</w:t>
      </w:r>
      <w:r w:rsidRPr="00B65B28">
        <w:rPr>
          <w:b/>
          <w:lang w:eastAsia="zh-CN"/>
        </w:rPr>
        <w:t xml:space="preserve"> of antenna array gain due to the UE location and the broader beam</w:t>
      </w:r>
      <w:r w:rsidR="003C6BCF" w:rsidRPr="00B65B28">
        <w:rPr>
          <w:b/>
          <w:lang w:eastAsia="zh-CN"/>
        </w:rPr>
        <w:t xml:space="preserve"> of</w:t>
      </w:r>
      <w:r w:rsidRPr="00B65B28">
        <w:rPr>
          <w:b/>
          <w:lang w:eastAsia="zh-CN"/>
        </w:rPr>
        <w:t xml:space="preserve"> common </w:t>
      </w:r>
      <w:r w:rsidR="003C6BCF" w:rsidRPr="00B65B28">
        <w:rPr>
          <w:b/>
          <w:lang w:eastAsia="zh-CN"/>
        </w:rPr>
        <w:t>channels</w:t>
      </w:r>
      <w:r w:rsidRPr="00B65B28">
        <w:rPr>
          <w:b/>
          <w:lang w:eastAsia="zh-CN"/>
        </w:rPr>
        <w:t xml:space="preserve"> should be considered in the link budget. </w:t>
      </w:r>
      <w:r w:rsidR="003C6BCF" w:rsidRPr="00B65B28">
        <w:rPr>
          <w:b/>
          <w:lang w:eastAsia="zh-CN"/>
        </w:rPr>
        <w:t xml:space="preserve">Introducing a beamforming gain loss </w:t>
      </w:r>
      <w:r w:rsidR="00B65B28">
        <w:rPr>
          <w:b/>
          <w:lang w:eastAsia="zh-CN"/>
        </w:rPr>
        <w:t>could</w:t>
      </w:r>
      <w:r w:rsidR="003C6BCF" w:rsidRPr="00B65B28">
        <w:rPr>
          <w:b/>
          <w:lang w:eastAsia="zh-CN"/>
        </w:rPr>
        <w:t xml:space="preserve"> be considered.</w:t>
      </w:r>
    </w:p>
    <w:p w14:paraId="1714FB0C" w14:textId="502D7A01" w:rsidR="00B65B28" w:rsidRDefault="00204B8A" w:rsidP="00204B8A">
      <w:pPr>
        <w:pStyle w:val="1"/>
        <w:numPr>
          <w:ilvl w:val="0"/>
          <w:numId w:val="0"/>
        </w:numPr>
        <w:spacing w:before="0" w:after="0" w:line="240" w:lineRule="auto"/>
        <w:jc w:val="both"/>
        <w:rPr>
          <w:rFonts w:eastAsiaTheme="minorEastAsia" w:cs="Arial"/>
          <w:color w:val="000000" w:themeColor="text1"/>
          <w:sz w:val="28"/>
          <w:szCs w:val="28"/>
          <w:lang w:eastAsia="zh-CN"/>
        </w:rPr>
      </w:pPr>
      <w:r w:rsidRPr="00B65B28">
        <w:rPr>
          <w:rFonts w:eastAsiaTheme="minorEastAsia" w:cs="Arial" w:hint="eastAsia"/>
          <w:color w:val="000000" w:themeColor="text1"/>
          <w:sz w:val="28"/>
          <w:szCs w:val="28"/>
          <w:lang w:eastAsia="zh-CN"/>
        </w:rPr>
        <w:t>2.</w:t>
      </w:r>
      <w:r w:rsidRPr="00B65B28">
        <w:rPr>
          <w:rFonts w:eastAsiaTheme="minorEastAsia" w:cs="Arial"/>
          <w:color w:val="000000" w:themeColor="text1"/>
          <w:sz w:val="28"/>
          <w:szCs w:val="28"/>
          <w:lang w:eastAsia="zh-CN"/>
        </w:rPr>
        <w:t>3</w:t>
      </w:r>
      <w:r w:rsidRPr="00B65B28">
        <w:rPr>
          <w:rFonts w:eastAsiaTheme="minorEastAsia" w:cs="Arial" w:hint="eastAsia"/>
          <w:color w:val="000000" w:themeColor="text1"/>
          <w:sz w:val="28"/>
          <w:szCs w:val="28"/>
          <w:lang w:eastAsia="zh-CN"/>
        </w:rPr>
        <w:t xml:space="preserve"> </w:t>
      </w:r>
      <w:r w:rsidR="00B65B28">
        <w:rPr>
          <w:rFonts w:eastAsiaTheme="minorEastAsia" w:cs="Arial"/>
          <w:color w:val="000000" w:themeColor="text1"/>
          <w:sz w:val="28"/>
          <w:szCs w:val="28"/>
          <w:lang w:eastAsia="zh-CN"/>
        </w:rPr>
        <w:t>The target performance</w:t>
      </w:r>
      <w:r w:rsidR="002621D0">
        <w:rPr>
          <w:rFonts w:eastAsiaTheme="minorEastAsia" w:cs="Arial"/>
          <w:color w:val="000000" w:themeColor="text1"/>
          <w:sz w:val="28"/>
          <w:szCs w:val="28"/>
          <w:lang w:eastAsia="zh-CN"/>
        </w:rPr>
        <w:t xml:space="preserve"> metric</w:t>
      </w:r>
    </w:p>
    <w:p w14:paraId="50694E1F" w14:textId="315FF80A" w:rsidR="002621D0" w:rsidRDefault="002621D0" w:rsidP="0052516D">
      <w:pPr>
        <w:adjustRightInd w:val="0"/>
        <w:snapToGrid w:val="0"/>
        <w:spacing w:afterLines="50" w:after="156"/>
        <w:jc w:val="both"/>
        <w:rPr>
          <w:lang w:eastAsia="zh-CN"/>
        </w:rPr>
      </w:pPr>
      <w:r>
        <w:rPr>
          <w:lang w:eastAsia="zh-CN"/>
        </w:rPr>
        <w:t>A</w:t>
      </w:r>
      <w:r>
        <w:rPr>
          <w:rFonts w:hint="eastAsia"/>
          <w:lang w:eastAsia="zh-CN"/>
        </w:rPr>
        <w:t xml:space="preserve">ccording </w:t>
      </w:r>
      <w:r>
        <w:rPr>
          <w:lang w:eastAsia="zh-CN"/>
        </w:rPr>
        <w:t xml:space="preserve">to the discussion in the last meeting, </w:t>
      </w:r>
      <w:r w:rsidR="00786E34">
        <w:rPr>
          <w:lang w:eastAsia="zh-CN"/>
        </w:rPr>
        <w:t>multiple</w:t>
      </w:r>
      <w:r>
        <w:rPr>
          <w:lang w:eastAsia="zh-CN"/>
        </w:rPr>
        <w:t xml:space="preserve"> concepts, such as maximum coupling loss (MCL), maximum pathloss (MPL) and Maximum isotropic loss (MIL), had been raised, which </w:t>
      </w:r>
      <w:r w:rsidR="00F15990">
        <w:rPr>
          <w:lang w:eastAsia="zh-CN"/>
        </w:rPr>
        <w:t>incl</w:t>
      </w:r>
      <w:r>
        <w:rPr>
          <w:lang w:eastAsia="zh-CN"/>
        </w:rPr>
        <w:t xml:space="preserve">ude </w:t>
      </w:r>
      <w:r w:rsidR="00F15990">
        <w:rPr>
          <w:lang w:eastAsia="zh-CN"/>
        </w:rPr>
        <w:t>various</w:t>
      </w:r>
      <w:r>
        <w:rPr>
          <w:lang w:eastAsia="zh-CN"/>
        </w:rPr>
        <w:t xml:space="preserve"> components for calculating the </w:t>
      </w:r>
      <w:r w:rsidR="00F15990">
        <w:rPr>
          <w:lang w:eastAsia="zh-CN"/>
        </w:rPr>
        <w:t>loss during the propagation. Since the definitions of those concepts are not fully aligned among the companies, the discussion could be difficult. The</w:t>
      </w:r>
      <w:r w:rsidR="00786E34">
        <w:rPr>
          <w:lang w:eastAsia="zh-CN"/>
        </w:rPr>
        <w:t>n</w:t>
      </w:r>
      <w:r w:rsidR="00F15990">
        <w:rPr>
          <w:lang w:eastAsia="zh-CN"/>
        </w:rPr>
        <w:t xml:space="preserve"> we propose that,</w:t>
      </w:r>
    </w:p>
    <w:p w14:paraId="242A890B" w14:textId="0ACF8813" w:rsidR="00F15990" w:rsidRPr="00F15990" w:rsidRDefault="00F15990" w:rsidP="00F15990">
      <w:pPr>
        <w:adjustRightInd w:val="0"/>
        <w:snapToGrid w:val="0"/>
        <w:spacing w:afterLines="50" w:after="156"/>
        <w:jc w:val="both"/>
        <w:rPr>
          <w:b/>
          <w:lang w:eastAsia="zh-CN"/>
        </w:rPr>
      </w:pPr>
      <w:r w:rsidRPr="00F15990">
        <w:rPr>
          <w:b/>
          <w:lang w:eastAsia="zh-CN"/>
        </w:rPr>
        <w:t>Proposal 5:</w:t>
      </w:r>
    </w:p>
    <w:p w14:paraId="23515D96" w14:textId="3D6FC8FA" w:rsidR="002621D0" w:rsidRPr="00F15990" w:rsidRDefault="00F15990" w:rsidP="00F15990">
      <w:pPr>
        <w:adjustRightInd w:val="0"/>
        <w:snapToGrid w:val="0"/>
        <w:spacing w:afterLines="50" w:after="156"/>
        <w:jc w:val="both"/>
        <w:rPr>
          <w:b/>
          <w:lang w:eastAsia="zh-CN"/>
        </w:rPr>
      </w:pPr>
      <w:r w:rsidRPr="00F15990">
        <w:rPr>
          <w:b/>
          <w:lang w:eastAsia="zh-CN"/>
        </w:rPr>
        <w:t xml:space="preserve">Further clarify and align the definition of MCL, MPL and MIL to facilitate the discussion. </w:t>
      </w:r>
    </w:p>
    <w:p w14:paraId="6E5D6CB6" w14:textId="33FA4A25" w:rsidR="00F15990" w:rsidRDefault="00A3394B" w:rsidP="00B65B28">
      <w:pPr>
        <w:rPr>
          <w:lang w:eastAsia="zh-CN"/>
        </w:rPr>
      </w:pPr>
      <w:r>
        <w:rPr>
          <w:lang w:eastAsia="zh-CN"/>
        </w:rPr>
        <w:t>O</w:t>
      </w:r>
      <w:r>
        <w:rPr>
          <w:rFonts w:hint="eastAsia"/>
          <w:lang w:eastAsia="zh-CN"/>
        </w:rPr>
        <w:t xml:space="preserve">ur </w:t>
      </w:r>
      <w:r>
        <w:rPr>
          <w:lang w:eastAsia="zh-CN"/>
        </w:rPr>
        <w:t>understanding of the MCL is same as TR 36.824, which is</w:t>
      </w:r>
    </w:p>
    <w:p w14:paraId="533BB3BC" w14:textId="77777777" w:rsidR="00A3394B" w:rsidRDefault="00A3394B" w:rsidP="00ED3253">
      <w:pPr>
        <w:pStyle w:val="aa"/>
        <w:numPr>
          <w:ilvl w:val="0"/>
          <w:numId w:val="29"/>
        </w:numPr>
        <w:adjustRightInd w:val="0"/>
        <w:snapToGrid w:val="0"/>
        <w:spacing w:afterLines="50" w:after="156"/>
        <w:ind w:firstLineChars="0"/>
        <w:jc w:val="both"/>
        <w:rPr>
          <w:lang w:eastAsia="zh-CN"/>
        </w:rPr>
      </w:pPr>
      <w:r>
        <w:rPr>
          <w:lang w:eastAsia="zh-CN"/>
        </w:rPr>
        <w:t>UL MCL = UL Max Tx power - eNB Sensitivity</w:t>
      </w:r>
    </w:p>
    <w:p w14:paraId="2720365E" w14:textId="456E642D" w:rsidR="00F15990" w:rsidRDefault="00A3394B" w:rsidP="00B65B28">
      <w:pPr>
        <w:pStyle w:val="aa"/>
        <w:numPr>
          <w:ilvl w:val="0"/>
          <w:numId w:val="29"/>
        </w:numPr>
        <w:adjustRightInd w:val="0"/>
        <w:snapToGrid w:val="0"/>
        <w:spacing w:afterLines="50" w:after="156"/>
        <w:ind w:firstLineChars="0"/>
        <w:jc w:val="both"/>
        <w:rPr>
          <w:lang w:eastAsia="zh-CN"/>
        </w:rPr>
      </w:pPr>
      <w:r>
        <w:rPr>
          <w:lang w:eastAsia="zh-CN"/>
        </w:rPr>
        <w:t>DL MCL = DL Max Tx power - UE Sensitivity</w:t>
      </w:r>
    </w:p>
    <w:p w14:paraId="49DF9C4C" w14:textId="7DA80DA2" w:rsidR="00173CA1" w:rsidRDefault="00ED3253" w:rsidP="00ED3253">
      <w:pPr>
        <w:adjustRightInd w:val="0"/>
        <w:snapToGrid w:val="0"/>
        <w:spacing w:afterLines="50" w:after="156"/>
        <w:jc w:val="both"/>
        <w:rPr>
          <w:lang w:eastAsia="zh-CN"/>
        </w:rPr>
      </w:pPr>
      <w:r>
        <w:rPr>
          <w:lang w:eastAsia="zh-CN"/>
        </w:rPr>
        <w:t>T</w:t>
      </w:r>
      <w:r>
        <w:rPr>
          <w:rFonts w:hint="eastAsia"/>
          <w:lang w:eastAsia="zh-CN"/>
        </w:rPr>
        <w:t xml:space="preserve">he </w:t>
      </w:r>
      <w:r>
        <w:rPr>
          <w:lang w:eastAsia="zh-CN"/>
        </w:rPr>
        <w:t>antenna</w:t>
      </w:r>
      <w:r>
        <w:rPr>
          <w:rFonts w:hint="eastAsia"/>
          <w:lang w:eastAsia="zh-CN"/>
        </w:rPr>
        <w:t xml:space="preserve"> </w:t>
      </w:r>
      <w:r>
        <w:rPr>
          <w:lang w:eastAsia="zh-CN"/>
        </w:rPr>
        <w:t xml:space="preserve">array gain is included </w:t>
      </w:r>
      <w:r w:rsidR="00747365">
        <w:rPr>
          <w:lang w:eastAsia="zh-CN"/>
        </w:rPr>
        <w:t>in the MC</w:t>
      </w:r>
      <w:r w:rsidR="00CF10F3">
        <w:rPr>
          <w:lang w:eastAsia="zh-CN"/>
        </w:rPr>
        <w:t xml:space="preserve">L implicitly. But it is </w:t>
      </w:r>
      <w:r w:rsidR="00B3133A">
        <w:rPr>
          <w:lang w:eastAsia="zh-CN"/>
        </w:rPr>
        <w:t>not easy</w:t>
      </w:r>
      <w:r w:rsidR="00CF10F3">
        <w:rPr>
          <w:lang w:eastAsia="zh-CN"/>
        </w:rPr>
        <w:t xml:space="preserve"> to </w:t>
      </w:r>
      <w:r w:rsidR="00CA51E0">
        <w:rPr>
          <w:lang w:eastAsia="zh-CN"/>
        </w:rPr>
        <w:t>observe</w:t>
      </w:r>
      <w:r w:rsidR="00CF10F3">
        <w:rPr>
          <w:lang w:eastAsia="zh-CN"/>
        </w:rPr>
        <w:t xml:space="preserve"> the </w:t>
      </w:r>
      <w:r w:rsidR="00CA51E0">
        <w:rPr>
          <w:lang w:eastAsia="zh-CN"/>
        </w:rPr>
        <w:t xml:space="preserve">impact </w:t>
      </w:r>
      <w:r w:rsidR="00CA51E0">
        <w:rPr>
          <w:rFonts w:hint="eastAsia"/>
          <w:lang w:eastAsia="zh-CN"/>
        </w:rPr>
        <w:t xml:space="preserve">of </w:t>
      </w:r>
      <w:r w:rsidR="00CF10F3">
        <w:rPr>
          <w:lang w:eastAsia="zh-CN"/>
        </w:rPr>
        <w:t xml:space="preserve">antenna array from the MCL, since the MCL also contains the pathloss, shadow fading and some other components. The MCL could facilitate the relative comparison. It cannot provide any </w:t>
      </w:r>
      <w:r w:rsidR="00B3133A">
        <w:rPr>
          <w:lang w:eastAsia="zh-CN"/>
        </w:rPr>
        <w:t xml:space="preserve">direct </w:t>
      </w:r>
      <w:r w:rsidR="00CF10F3">
        <w:rPr>
          <w:lang w:eastAsia="zh-CN"/>
        </w:rPr>
        <w:t xml:space="preserve">observation </w:t>
      </w:r>
      <w:r w:rsidR="00B3133A">
        <w:rPr>
          <w:lang w:eastAsia="zh-CN"/>
        </w:rPr>
        <w:t>or guidance to the deployment, such as tolerable pathloss or coverage distance. Thus, among the down selection of the performance metric, the maximum pathloss (MPL) is preferred. To achieve this, multiple configurations should be assumed or identified, such as the assumptions of antenna array, shadow fading, penetration loss and other enhancement technology gains.</w:t>
      </w:r>
      <w:r w:rsidR="00660A87">
        <w:rPr>
          <w:lang w:eastAsia="zh-CN"/>
        </w:rPr>
        <w:t xml:space="preserve"> But </w:t>
      </w:r>
      <w:r w:rsidR="005D7FEF">
        <w:rPr>
          <w:rFonts w:hint="eastAsia"/>
          <w:lang w:eastAsia="zh-CN"/>
        </w:rPr>
        <w:t>MPL</w:t>
      </w:r>
      <w:r w:rsidR="00660A87">
        <w:rPr>
          <w:lang w:eastAsia="zh-CN"/>
        </w:rPr>
        <w:t xml:space="preserve"> is more clear and easy to compare with the real deployment parameters. </w:t>
      </w:r>
    </w:p>
    <w:p w14:paraId="36E54AFD" w14:textId="7B0119FF" w:rsidR="00173CA1" w:rsidRDefault="000C2093" w:rsidP="00ED3253">
      <w:pPr>
        <w:adjustRightInd w:val="0"/>
        <w:snapToGrid w:val="0"/>
        <w:spacing w:afterLines="50" w:after="156"/>
        <w:jc w:val="both"/>
        <w:rPr>
          <w:lang w:eastAsia="zh-CN"/>
        </w:rPr>
      </w:pPr>
      <w:r>
        <w:rPr>
          <w:lang w:eastAsia="zh-CN"/>
        </w:rPr>
        <w:t xml:space="preserve">Also it is the same reason we propose to use the IMT-2020 template. According to this template, </w:t>
      </w:r>
      <w:r w:rsidR="00173CA1">
        <w:rPr>
          <w:lang w:eastAsia="zh-CN"/>
        </w:rPr>
        <w:t xml:space="preserve">we could also </w:t>
      </w:r>
      <w:r w:rsidR="00A86652">
        <w:rPr>
          <w:lang w:eastAsia="zh-CN"/>
        </w:rPr>
        <w:t>derive</w:t>
      </w:r>
      <w:r w:rsidR="00173CA1">
        <w:rPr>
          <w:lang w:eastAsia="zh-CN"/>
        </w:rPr>
        <w:t xml:space="preserve"> the MCL, which may fulfil </w:t>
      </w:r>
      <w:r w:rsidR="00A86652">
        <w:rPr>
          <w:lang w:eastAsia="zh-CN"/>
        </w:rPr>
        <w:t>some</w:t>
      </w:r>
      <w:r w:rsidR="00173CA1">
        <w:rPr>
          <w:lang w:eastAsia="zh-CN"/>
        </w:rPr>
        <w:t xml:space="preserve"> companies’ requirements. </w:t>
      </w:r>
    </w:p>
    <w:p w14:paraId="784AE648" w14:textId="7CC35644" w:rsidR="008B7020" w:rsidRPr="00800AD5" w:rsidRDefault="008B7020" w:rsidP="00ED3253">
      <w:pPr>
        <w:adjustRightInd w:val="0"/>
        <w:snapToGrid w:val="0"/>
        <w:spacing w:afterLines="50" w:after="156"/>
        <w:jc w:val="both"/>
        <w:rPr>
          <w:b/>
          <w:lang w:eastAsia="zh-CN"/>
        </w:rPr>
      </w:pPr>
      <w:r w:rsidRPr="00800AD5">
        <w:rPr>
          <w:b/>
          <w:lang w:eastAsia="zh-CN"/>
        </w:rPr>
        <w:t>Proposal 6:</w:t>
      </w:r>
    </w:p>
    <w:p w14:paraId="6CD15B92" w14:textId="7CB4A7AB" w:rsidR="008B7020" w:rsidRDefault="008B7020" w:rsidP="00ED3253">
      <w:pPr>
        <w:adjustRightInd w:val="0"/>
        <w:snapToGrid w:val="0"/>
        <w:spacing w:afterLines="50" w:after="156"/>
        <w:jc w:val="both"/>
        <w:rPr>
          <w:b/>
          <w:lang w:eastAsia="zh-CN"/>
        </w:rPr>
      </w:pPr>
      <w:r w:rsidRPr="00800AD5">
        <w:rPr>
          <w:b/>
          <w:lang w:eastAsia="zh-CN"/>
        </w:rPr>
        <w:lastRenderedPageBreak/>
        <w:t>For the target performance metric and coverage bottlenecks, we prefer to use the target pathloss or relative MPL as the target performance (the option 1</w:t>
      </w:r>
      <w:r w:rsidR="00DC0F7F">
        <w:rPr>
          <w:b/>
          <w:lang w:eastAsia="zh-CN"/>
        </w:rPr>
        <w:t>)</w:t>
      </w:r>
      <w:r w:rsidRPr="00800AD5">
        <w:rPr>
          <w:b/>
          <w:lang w:eastAsia="zh-CN"/>
        </w:rPr>
        <w:t>.</w:t>
      </w:r>
    </w:p>
    <w:p w14:paraId="12630A99" w14:textId="04FA0130" w:rsidR="00CA51E0" w:rsidRDefault="00CA51E0" w:rsidP="00CA51E0">
      <w:pPr>
        <w:adjustRightInd w:val="0"/>
        <w:snapToGrid w:val="0"/>
        <w:spacing w:afterLines="50" w:after="156"/>
        <w:jc w:val="both"/>
        <w:rPr>
          <w:lang w:eastAsia="zh-CN"/>
        </w:rPr>
      </w:pPr>
      <w:r>
        <w:rPr>
          <w:lang w:eastAsia="zh-CN"/>
        </w:rPr>
        <w:t xml:space="preserve">To solve some companies’ concern and </w:t>
      </w:r>
      <w:r w:rsidR="00A07D6A">
        <w:rPr>
          <w:lang w:eastAsia="zh-CN"/>
        </w:rPr>
        <w:t xml:space="preserve">facilitate that they can use the results as a reference </w:t>
      </w:r>
      <w:r w:rsidR="00D6089E">
        <w:rPr>
          <w:lang w:eastAsia="zh-CN"/>
        </w:rPr>
        <w:t>for</w:t>
      </w:r>
      <w:r w:rsidR="00A07D6A">
        <w:rPr>
          <w:lang w:eastAsia="zh-CN"/>
        </w:rPr>
        <w:t xml:space="preserve"> the deployments, </w:t>
      </w:r>
      <w:r>
        <w:rPr>
          <w:lang w:eastAsia="zh-CN"/>
        </w:rPr>
        <w:t xml:space="preserve">the definition of MCL could be </w:t>
      </w:r>
      <w:r w:rsidR="00A07D6A">
        <w:rPr>
          <w:lang w:eastAsia="zh-CN"/>
        </w:rPr>
        <w:t>updated</w:t>
      </w:r>
      <w:r>
        <w:rPr>
          <w:lang w:eastAsia="zh-CN"/>
        </w:rPr>
        <w:t xml:space="preserve"> with the explicit inclusion of antenna array gains. To avoid </w:t>
      </w:r>
      <w:r w:rsidR="00D6089E">
        <w:rPr>
          <w:lang w:eastAsia="zh-CN"/>
        </w:rPr>
        <w:t>any</w:t>
      </w:r>
      <w:r>
        <w:rPr>
          <w:lang w:eastAsia="zh-CN"/>
        </w:rPr>
        <w:t xml:space="preserve"> collision of </w:t>
      </w:r>
      <w:r w:rsidR="00D6089E">
        <w:rPr>
          <w:lang w:eastAsia="zh-CN"/>
        </w:rPr>
        <w:t xml:space="preserve">the </w:t>
      </w:r>
      <w:r>
        <w:rPr>
          <w:lang w:eastAsia="zh-CN"/>
        </w:rPr>
        <w:t xml:space="preserve">definition, the updated MCL </w:t>
      </w:r>
      <w:r w:rsidR="00A07D6A">
        <w:rPr>
          <w:lang w:eastAsia="zh-CN"/>
        </w:rPr>
        <w:t>definition</w:t>
      </w:r>
      <w:r>
        <w:rPr>
          <w:lang w:eastAsia="zh-CN"/>
        </w:rPr>
        <w:t xml:space="preserve"> </w:t>
      </w:r>
      <w:r w:rsidR="00D6089E">
        <w:rPr>
          <w:lang w:eastAsia="zh-CN"/>
        </w:rPr>
        <w:t>could</w:t>
      </w:r>
      <w:r>
        <w:rPr>
          <w:lang w:eastAsia="zh-CN"/>
        </w:rPr>
        <w:t xml:space="preserve"> be captured in the TR</w:t>
      </w:r>
      <w:r w:rsidR="00A07D6A">
        <w:rPr>
          <w:lang w:eastAsia="zh-CN"/>
        </w:rPr>
        <w:t xml:space="preserve">. The updated MCL calculation </w:t>
      </w:r>
      <w:r w:rsidR="00D6089E">
        <w:rPr>
          <w:lang w:eastAsia="zh-CN"/>
        </w:rPr>
        <w:t>are</w:t>
      </w:r>
      <w:r w:rsidR="00A07D6A">
        <w:rPr>
          <w:lang w:eastAsia="zh-CN"/>
        </w:rPr>
        <w:t xml:space="preserve"> as below,</w:t>
      </w:r>
    </w:p>
    <w:p w14:paraId="1EC79F18" w14:textId="77777777" w:rsidR="00747365" w:rsidRPr="00747365" w:rsidRDefault="00A07D6A" w:rsidP="00A07D6A">
      <w:pPr>
        <w:pStyle w:val="aa"/>
        <w:numPr>
          <w:ilvl w:val="0"/>
          <w:numId w:val="29"/>
        </w:numPr>
        <w:adjustRightInd w:val="0"/>
        <w:snapToGrid w:val="0"/>
        <w:spacing w:afterLines="50" w:after="156"/>
        <w:ind w:firstLineChars="0"/>
        <w:jc w:val="both"/>
        <w:rPr>
          <w:lang w:eastAsia="zh-CN"/>
        </w:rPr>
      </w:pPr>
      <w:r w:rsidRPr="00F52199">
        <w:rPr>
          <w:lang w:eastAsia="zh-CN"/>
        </w:rPr>
        <w:t>UL MCL = UL Max Tx power - eNB Sensitivity+ Transmitter array gain + Receiver array gain</w:t>
      </w:r>
    </w:p>
    <w:p w14:paraId="6B2F249F" w14:textId="77777777" w:rsidR="00A07D6A" w:rsidRPr="00F52199" w:rsidRDefault="00A07D6A" w:rsidP="00A07D6A">
      <w:pPr>
        <w:pStyle w:val="aa"/>
        <w:numPr>
          <w:ilvl w:val="0"/>
          <w:numId w:val="29"/>
        </w:numPr>
        <w:adjustRightInd w:val="0"/>
        <w:snapToGrid w:val="0"/>
        <w:spacing w:afterLines="50" w:after="156"/>
        <w:ind w:firstLineChars="0"/>
        <w:jc w:val="both"/>
        <w:rPr>
          <w:lang w:eastAsia="zh-CN"/>
        </w:rPr>
      </w:pPr>
      <w:r w:rsidRPr="00F52199">
        <w:rPr>
          <w:lang w:eastAsia="zh-CN"/>
        </w:rPr>
        <w:t>DL MCL = DL Max Tx power - UE Sensitivity+ Transmitter array gain + Receiver array gain</w:t>
      </w:r>
    </w:p>
    <w:p w14:paraId="7C9A5D5B" w14:textId="77777777" w:rsidR="00CA51E0" w:rsidRPr="00A07D6A" w:rsidRDefault="00CA51E0" w:rsidP="00CA51E0">
      <w:pPr>
        <w:adjustRightInd w:val="0"/>
        <w:snapToGrid w:val="0"/>
        <w:spacing w:afterLines="50" w:after="156"/>
        <w:jc w:val="both"/>
        <w:rPr>
          <w:lang w:eastAsia="zh-CN"/>
        </w:rPr>
      </w:pPr>
    </w:p>
    <w:p w14:paraId="48FC5ABA" w14:textId="6A1A4A72" w:rsidR="00CA51E0" w:rsidRPr="007E1BD2" w:rsidRDefault="00CA51E0" w:rsidP="00CA51E0">
      <w:pPr>
        <w:adjustRightInd w:val="0"/>
        <w:snapToGrid w:val="0"/>
        <w:spacing w:afterLines="50" w:after="156"/>
        <w:jc w:val="both"/>
        <w:rPr>
          <w:b/>
          <w:lang w:eastAsia="zh-CN"/>
        </w:rPr>
      </w:pPr>
      <w:r w:rsidRPr="007E1BD2">
        <w:rPr>
          <w:b/>
          <w:lang w:eastAsia="zh-CN"/>
        </w:rPr>
        <w:t xml:space="preserve">Proposal </w:t>
      </w:r>
      <w:r w:rsidR="00A07D6A" w:rsidRPr="007E1BD2">
        <w:rPr>
          <w:b/>
          <w:lang w:eastAsia="zh-CN"/>
        </w:rPr>
        <w:t>7</w:t>
      </w:r>
    </w:p>
    <w:p w14:paraId="1431765A" w14:textId="30955CF6" w:rsidR="00CA51E0" w:rsidRPr="007E1BD2" w:rsidRDefault="00CA51E0" w:rsidP="00CA51E0">
      <w:pPr>
        <w:adjustRightInd w:val="0"/>
        <w:snapToGrid w:val="0"/>
        <w:spacing w:afterLines="50" w:after="156"/>
        <w:jc w:val="both"/>
        <w:rPr>
          <w:b/>
          <w:lang w:eastAsia="zh-CN"/>
        </w:rPr>
      </w:pPr>
      <w:r w:rsidRPr="007E1BD2">
        <w:rPr>
          <w:b/>
          <w:lang w:eastAsia="zh-CN"/>
        </w:rPr>
        <w:t>U</w:t>
      </w:r>
      <w:r w:rsidRPr="007E1BD2">
        <w:rPr>
          <w:rFonts w:hint="eastAsia"/>
          <w:b/>
          <w:lang w:eastAsia="zh-CN"/>
        </w:rPr>
        <w:t xml:space="preserve">pdate the definition of MCL with consideration of antenna array gain explicitly. </w:t>
      </w:r>
      <w:r w:rsidRPr="007E1BD2">
        <w:rPr>
          <w:b/>
          <w:lang w:eastAsia="zh-CN"/>
        </w:rPr>
        <w:t>Capture the new definition of MCL in the TR</w:t>
      </w:r>
      <w:r w:rsidR="00D6089E">
        <w:rPr>
          <w:b/>
          <w:lang w:eastAsia="zh-CN"/>
        </w:rPr>
        <w:t xml:space="preserve"> to facilitate the discussion</w:t>
      </w:r>
      <w:r w:rsidRPr="007E1BD2">
        <w:rPr>
          <w:b/>
          <w:lang w:eastAsia="zh-CN"/>
        </w:rPr>
        <w:t>.</w:t>
      </w:r>
    </w:p>
    <w:p w14:paraId="489619EF" w14:textId="77777777" w:rsidR="00747365" w:rsidRPr="00747365" w:rsidRDefault="00CA51E0" w:rsidP="00CA51E0">
      <w:pPr>
        <w:pStyle w:val="aa"/>
        <w:numPr>
          <w:ilvl w:val="0"/>
          <w:numId w:val="29"/>
        </w:numPr>
        <w:adjustRightInd w:val="0"/>
        <w:snapToGrid w:val="0"/>
        <w:spacing w:afterLines="50" w:after="156"/>
        <w:ind w:firstLineChars="0"/>
        <w:jc w:val="both"/>
        <w:rPr>
          <w:b/>
          <w:lang w:eastAsia="zh-CN"/>
        </w:rPr>
      </w:pPr>
      <w:r w:rsidRPr="007E1BD2">
        <w:rPr>
          <w:b/>
          <w:lang w:eastAsia="zh-CN"/>
        </w:rPr>
        <w:t>UL MCL = UL Max Tx power - eNB Sensitivity+ Transmitter array gain + Receiver array gain</w:t>
      </w:r>
    </w:p>
    <w:p w14:paraId="416DCB5A" w14:textId="77777777" w:rsidR="00CA51E0" w:rsidRPr="007E1BD2" w:rsidRDefault="00CA51E0" w:rsidP="00CA51E0">
      <w:pPr>
        <w:pStyle w:val="aa"/>
        <w:numPr>
          <w:ilvl w:val="0"/>
          <w:numId w:val="29"/>
        </w:numPr>
        <w:adjustRightInd w:val="0"/>
        <w:snapToGrid w:val="0"/>
        <w:spacing w:afterLines="50" w:after="156"/>
        <w:ind w:firstLineChars="0"/>
        <w:jc w:val="both"/>
        <w:rPr>
          <w:b/>
          <w:lang w:eastAsia="zh-CN"/>
        </w:rPr>
      </w:pPr>
      <w:r w:rsidRPr="007E1BD2">
        <w:rPr>
          <w:b/>
          <w:lang w:eastAsia="zh-CN"/>
        </w:rPr>
        <w:t>DL MCL = DL Max Tx power - UE Sensitivity+ Transmitter array gain + Receiver array gain</w:t>
      </w:r>
    </w:p>
    <w:p w14:paraId="3991331F" w14:textId="77777777" w:rsidR="00CA51E0" w:rsidRPr="00CA51E0" w:rsidRDefault="00CA51E0" w:rsidP="00ED3253">
      <w:pPr>
        <w:adjustRightInd w:val="0"/>
        <w:snapToGrid w:val="0"/>
        <w:spacing w:afterLines="50" w:after="156"/>
        <w:jc w:val="both"/>
        <w:rPr>
          <w:b/>
          <w:lang w:eastAsia="zh-CN"/>
        </w:rPr>
      </w:pPr>
    </w:p>
    <w:p w14:paraId="7F17985A" w14:textId="6ECE3D83" w:rsidR="003E1BEE" w:rsidRPr="00B24E39" w:rsidRDefault="003E1BEE" w:rsidP="003E1BEE">
      <w:pPr>
        <w:pStyle w:val="1"/>
        <w:spacing w:before="0" w:after="0" w:line="240" w:lineRule="auto"/>
        <w:ind w:left="425" w:hanging="425"/>
        <w:jc w:val="both"/>
        <w:rPr>
          <w:rFonts w:cs="Arial"/>
          <w:color w:val="000000" w:themeColor="text1"/>
          <w:sz w:val="28"/>
        </w:rPr>
      </w:pPr>
      <w:r w:rsidRPr="00B24E39">
        <w:rPr>
          <w:rFonts w:cs="Arial"/>
          <w:color w:val="000000" w:themeColor="text1"/>
          <w:sz w:val="28"/>
        </w:rPr>
        <w:t>Preliminary coverage results</w:t>
      </w:r>
    </w:p>
    <w:p w14:paraId="35997938" w14:textId="4165E775" w:rsidR="00DD6955" w:rsidRPr="00DD6955" w:rsidRDefault="00DD6955" w:rsidP="00DD6955">
      <w:pPr>
        <w:adjustRightInd w:val="0"/>
        <w:snapToGrid w:val="0"/>
        <w:spacing w:afterLines="50" w:after="156"/>
        <w:jc w:val="both"/>
        <w:rPr>
          <w:lang w:eastAsia="zh-CN"/>
        </w:rPr>
      </w:pPr>
      <w:r w:rsidRPr="00B24E39">
        <w:rPr>
          <w:lang w:eastAsia="zh-CN"/>
        </w:rPr>
        <w:t>A</w:t>
      </w:r>
      <w:r w:rsidRPr="00B24E39">
        <w:rPr>
          <w:rFonts w:hint="eastAsia"/>
          <w:lang w:eastAsia="zh-CN"/>
        </w:rPr>
        <w:t xml:space="preserve">ccording </w:t>
      </w:r>
      <w:r w:rsidRPr="00B24E39">
        <w:rPr>
          <w:lang w:eastAsia="zh-CN"/>
        </w:rPr>
        <w:t>to the simulation assumption defined in the last meeting, a preliminary coverage performance</w:t>
      </w:r>
      <w:r w:rsidR="00682EC2" w:rsidRPr="00B24E39">
        <w:rPr>
          <w:lang w:eastAsia="zh-CN"/>
        </w:rPr>
        <w:t xml:space="preserve">s have </w:t>
      </w:r>
      <w:r w:rsidRPr="00B24E39">
        <w:rPr>
          <w:lang w:eastAsia="zh-CN"/>
        </w:rPr>
        <w:t xml:space="preserve">been </w:t>
      </w:r>
      <w:r w:rsidR="00682EC2" w:rsidRPr="00B24E39">
        <w:rPr>
          <w:lang w:eastAsia="zh-CN"/>
        </w:rPr>
        <w:t>derived</w:t>
      </w:r>
      <w:r w:rsidRPr="00B24E39">
        <w:rPr>
          <w:lang w:eastAsia="zh-CN"/>
        </w:rPr>
        <w:t xml:space="preserve"> according the IMT-2020 template. </w:t>
      </w:r>
      <w:r w:rsidR="000977CF" w:rsidRPr="00B24E39">
        <w:rPr>
          <w:lang w:eastAsia="zh-CN"/>
        </w:rPr>
        <w:t>The specific simulation assumptions could refer to the Annex I. And the template used for the link budget could refer to Annex II</w:t>
      </w:r>
      <w:r w:rsidR="004B56F7" w:rsidRPr="00B24E39">
        <w:rPr>
          <w:rFonts w:hint="eastAsia"/>
          <w:lang w:eastAsia="zh-CN"/>
        </w:rPr>
        <w:t xml:space="preserve">. </w:t>
      </w:r>
      <w:r w:rsidR="004B56F7" w:rsidRPr="00B24E39">
        <w:rPr>
          <w:lang w:eastAsia="zh-CN"/>
        </w:rPr>
        <w:t>For 2.6</w:t>
      </w:r>
      <w:r w:rsidR="004B56F7">
        <w:rPr>
          <w:lang w:eastAsia="zh-CN"/>
        </w:rPr>
        <w:t>GHz, 26dBm is used as the maximum power of UE.</w:t>
      </w:r>
      <w:r w:rsidR="000977CF">
        <w:rPr>
          <w:lang w:eastAsia="zh-CN"/>
        </w:rPr>
        <w:t xml:space="preserve"> </w:t>
      </w:r>
    </w:p>
    <w:p w14:paraId="291812C6" w14:textId="270D5F10" w:rsidR="003E1BEE" w:rsidRDefault="00E87703" w:rsidP="00D6089E">
      <w:pPr>
        <w:adjustRightInd w:val="0"/>
        <w:snapToGrid w:val="0"/>
        <w:spacing w:afterLines="50" w:after="156"/>
        <w:rPr>
          <w:u w:val="single"/>
          <w:lang w:eastAsia="zh-CN"/>
        </w:rPr>
      </w:pPr>
      <w:r w:rsidRPr="00E87703">
        <w:rPr>
          <w:noProof/>
          <w:lang w:val="en-US" w:eastAsia="zh-CN"/>
        </w:rPr>
        <w:t xml:space="preserve"> </w:t>
      </w:r>
      <w:r w:rsidR="004B56F7">
        <w:rPr>
          <w:noProof/>
          <w:lang w:val="en-US" w:eastAsia="zh-CN"/>
        </w:rPr>
        <w:drawing>
          <wp:inline distT="0" distB="0" distL="0" distR="0" wp14:anchorId="4704ACB3" wp14:editId="6DE732B6">
            <wp:extent cx="5326380" cy="2887980"/>
            <wp:effectExtent l="0" t="0" r="7620" b="762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B43DD0A" w14:textId="0E54FA6F" w:rsidR="00E51D98" w:rsidRPr="00ED0DFA" w:rsidRDefault="00ED0DFA" w:rsidP="00ED0DFA">
      <w:pPr>
        <w:pStyle w:val="af7"/>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ED0DFA">
        <w:rPr>
          <w:lang w:eastAsia="zh-CN"/>
        </w:rPr>
        <w:t xml:space="preserve">Coverage performance of Dense Urban O2I scenario in </w:t>
      </w:r>
      <w:r w:rsidR="00E51D98" w:rsidRPr="00ED0DFA">
        <w:rPr>
          <w:rFonts w:hint="eastAsia"/>
          <w:lang w:eastAsia="zh-CN"/>
        </w:rPr>
        <w:t>MPL</w:t>
      </w:r>
    </w:p>
    <w:p w14:paraId="175A1E43" w14:textId="6DAA7F22" w:rsidR="00A463A7" w:rsidRPr="00D6089E" w:rsidRDefault="003F1433" w:rsidP="00A463A7">
      <w:pPr>
        <w:adjustRightInd w:val="0"/>
        <w:snapToGrid w:val="0"/>
        <w:spacing w:afterLines="50" w:after="156"/>
        <w:jc w:val="both"/>
        <w:rPr>
          <w:lang w:eastAsia="zh-CN"/>
        </w:rPr>
      </w:pPr>
      <w:r>
        <w:rPr>
          <w:lang w:eastAsia="zh-CN"/>
        </w:rPr>
        <w:t>I</w:t>
      </w:r>
      <w:r>
        <w:rPr>
          <w:rFonts w:hint="eastAsia"/>
          <w:lang w:eastAsia="zh-CN"/>
        </w:rPr>
        <w:t xml:space="preserve">t is </w:t>
      </w:r>
      <w:r w:rsidR="00EB4547">
        <w:rPr>
          <w:lang w:eastAsia="zh-CN"/>
        </w:rPr>
        <w:t>obvious tha</w:t>
      </w:r>
      <w:r w:rsidR="00EB4547" w:rsidRPr="00B24E39">
        <w:rPr>
          <w:lang w:eastAsia="zh-CN"/>
        </w:rPr>
        <w:t xml:space="preserve">t the PUSCH with 1Mbps requirement is most limited channel of the system. The </w:t>
      </w:r>
      <w:r w:rsidR="00472890" w:rsidRPr="00B24E39">
        <w:rPr>
          <w:lang w:eastAsia="zh-CN"/>
        </w:rPr>
        <w:t xml:space="preserve">MPL of PUSCH with 1Mbps is </w:t>
      </w:r>
      <w:r w:rsidR="002F2064" w:rsidRPr="00B24E39">
        <w:rPr>
          <w:lang w:eastAsia="zh-CN"/>
        </w:rPr>
        <w:t>112</w:t>
      </w:r>
      <w:r w:rsidR="00EB4547" w:rsidRPr="00B24E39">
        <w:rPr>
          <w:lang w:eastAsia="zh-CN"/>
        </w:rPr>
        <w:t>dB. And the PUSCH carrying voip with repetition number 1 is the second limited channel, whose MPL is</w:t>
      </w:r>
      <w:r w:rsidR="00E72DF8" w:rsidRPr="00B24E39">
        <w:rPr>
          <w:lang w:eastAsia="zh-CN"/>
        </w:rPr>
        <w:t xml:space="preserve"> </w:t>
      </w:r>
      <w:r w:rsidR="002F2064" w:rsidRPr="00B24E39">
        <w:rPr>
          <w:lang w:eastAsia="zh-CN"/>
        </w:rPr>
        <w:t>122</w:t>
      </w:r>
      <w:r w:rsidR="00E72DF8" w:rsidRPr="00B24E39">
        <w:rPr>
          <w:lang w:eastAsia="zh-CN"/>
        </w:rPr>
        <w:t xml:space="preserve">dB. Considering 2.6GHz and UMa NLOS pathloss model from 38.901, the </w:t>
      </w:r>
      <w:r w:rsidR="006F6B73" w:rsidRPr="00B24E39">
        <w:rPr>
          <w:lang w:eastAsia="zh-CN"/>
        </w:rPr>
        <w:t>500m ISD will require around 118</w:t>
      </w:r>
      <w:r w:rsidR="006F6B73" w:rsidRPr="00D6089E">
        <w:rPr>
          <w:lang w:eastAsia="zh-CN"/>
        </w:rPr>
        <w:t xml:space="preserve"> dB pathloss. </w:t>
      </w:r>
      <w:r w:rsidR="00404D23" w:rsidRPr="00D6089E">
        <w:rPr>
          <w:lang w:eastAsia="zh-CN"/>
        </w:rPr>
        <w:t>T</w:t>
      </w:r>
      <w:r w:rsidR="00404D23" w:rsidRPr="00D6089E">
        <w:rPr>
          <w:rFonts w:hint="eastAsia"/>
          <w:lang w:eastAsia="zh-CN"/>
        </w:rPr>
        <w:t>he</w:t>
      </w:r>
      <w:r w:rsidR="00404D23" w:rsidRPr="00D6089E">
        <w:rPr>
          <w:lang w:eastAsia="zh-CN"/>
        </w:rPr>
        <w:t xml:space="preserve"> </w:t>
      </w:r>
      <w:r w:rsidR="00404D23" w:rsidRPr="00D6089E">
        <w:rPr>
          <w:rFonts w:hint="eastAsia"/>
          <w:lang w:eastAsia="zh-CN"/>
        </w:rPr>
        <w:t xml:space="preserve">PUSCH with 1Mbps needs 9dB enhancements. </w:t>
      </w:r>
      <w:r w:rsidR="00A463A7" w:rsidRPr="00D6089E">
        <w:rPr>
          <w:lang w:eastAsia="zh-CN"/>
        </w:rPr>
        <w:t>PUSCH with voip traffic do not need any enhancement.</w:t>
      </w:r>
      <w:r w:rsidR="002F2064" w:rsidRPr="00D6089E">
        <w:rPr>
          <w:lang w:eastAsia="zh-CN"/>
        </w:rPr>
        <w:t xml:space="preserve"> </w:t>
      </w:r>
      <w:r w:rsidR="00A463A7" w:rsidRPr="00D6089E">
        <w:rPr>
          <w:lang w:eastAsia="zh-CN"/>
        </w:rPr>
        <w:t>I</w:t>
      </w:r>
      <w:r w:rsidR="00404D23" w:rsidRPr="00D6089E">
        <w:rPr>
          <w:lang w:eastAsia="zh-CN"/>
        </w:rPr>
        <w:t xml:space="preserve">f the centre frequency is </w:t>
      </w:r>
      <w:r w:rsidR="00404D23" w:rsidRPr="00D6089E">
        <w:rPr>
          <w:lang w:eastAsia="zh-CN"/>
        </w:rPr>
        <w:lastRenderedPageBreak/>
        <w:t>configured as 3.5GHz, 500m ISD requires 120.57dB.</w:t>
      </w:r>
      <w:r w:rsidR="00A463A7" w:rsidRPr="00D6089E">
        <w:rPr>
          <w:lang w:eastAsia="zh-CN"/>
        </w:rPr>
        <w:t xml:space="preserve"> T</w:t>
      </w:r>
      <w:r w:rsidR="00A463A7" w:rsidRPr="00D6089E">
        <w:rPr>
          <w:rFonts w:hint="eastAsia"/>
          <w:lang w:eastAsia="zh-CN"/>
        </w:rPr>
        <w:t>he</w:t>
      </w:r>
      <w:r w:rsidR="00A463A7" w:rsidRPr="00D6089E">
        <w:rPr>
          <w:lang w:eastAsia="zh-CN"/>
        </w:rPr>
        <w:t xml:space="preserve"> </w:t>
      </w:r>
      <w:r w:rsidR="00A463A7" w:rsidRPr="00D6089E">
        <w:rPr>
          <w:rFonts w:hint="eastAsia"/>
          <w:lang w:eastAsia="zh-CN"/>
        </w:rPr>
        <w:t xml:space="preserve">PUSCH with 1Mbps needs </w:t>
      </w:r>
      <w:r w:rsidR="002F2064" w:rsidRPr="00D6089E">
        <w:rPr>
          <w:lang w:eastAsia="zh-CN"/>
        </w:rPr>
        <w:t>8.5</w:t>
      </w:r>
      <w:r w:rsidR="00A463A7" w:rsidRPr="00D6089E">
        <w:rPr>
          <w:rFonts w:hint="eastAsia"/>
          <w:lang w:eastAsia="zh-CN"/>
        </w:rPr>
        <w:t xml:space="preserve">dB enhancements. </w:t>
      </w:r>
      <w:r w:rsidR="00A463A7" w:rsidRPr="00D6089E">
        <w:rPr>
          <w:lang w:eastAsia="zh-CN"/>
        </w:rPr>
        <w:t xml:space="preserve">The voip traffic in PUSCH </w:t>
      </w:r>
      <w:r w:rsidR="002F2064" w:rsidRPr="00D6089E">
        <w:rPr>
          <w:lang w:eastAsia="zh-CN"/>
        </w:rPr>
        <w:t>does not need</w:t>
      </w:r>
      <w:r w:rsidR="00A463A7" w:rsidRPr="00D6089E">
        <w:rPr>
          <w:lang w:eastAsia="zh-CN"/>
        </w:rPr>
        <w:t xml:space="preserve"> </w:t>
      </w:r>
      <w:r w:rsidR="002F2064" w:rsidRPr="00D6089E">
        <w:rPr>
          <w:lang w:eastAsia="zh-CN"/>
        </w:rPr>
        <w:t>enhancements.</w:t>
      </w:r>
    </w:p>
    <w:p w14:paraId="40DC3556" w14:textId="5C8AF6BC" w:rsidR="002F2064" w:rsidRPr="00D6089E" w:rsidRDefault="002F2064" w:rsidP="00A463A7">
      <w:pPr>
        <w:adjustRightInd w:val="0"/>
        <w:snapToGrid w:val="0"/>
        <w:spacing w:afterLines="50" w:after="156"/>
        <w:jc w:val="both"/>
        <w:rPr>
          <w:lang w:eastAsia="zh-CN"/>
        </w:rPr>
      </w:pPr>
      <w:r w:rsidRPr="00D6089E">
        <w:rPr>
          <w:lang w:eastAsia="zh-CN"/>
        </w:rPr>
        <w:t>With different assumption of carrier frequencies and inter site distance, the pathloss requirements could be different, which is shown below.</w:t>
      </w:r>
    </w:p>
    <w:p w14:paraId="51FDCD93" w14:textId="2755E3CD" w:rsidR="00D6089E" w:rsidRPr="00D6089E" w:rsidRDefault="00D6089E" w:rsidP="00D6089E">
      <w:pPr>
        <w:keepNext/>
        <w:adjustRightInd w:val="0"/>
        <w:snapToGrid w:val="0"/>
        <w:spacing w:afterLines="50" w:after="156"/>
        <w:jc w:val="center"/>
        <w:rPr>
          <w:lang w:eastAsia="zh-CN"/>
        </w:rPr>
      </w:pPr>
      <w:r w:rsidRPr="00D6089E">
        <w:t xml:space="preserve">Table </w:t>
      </w:r>
      <w:r w:rsidRPr="00D6089E">
        <w:fldChar w:fldCharType="begin"/>
      </w:r>
      <w:r w:rsidRPr="00D6089E">
        <w:instrText xml:space="preserve"> SEQ Table \* ARABIC </w:instrText>
      </w:r>
      <w:r w:rsidRPr="00D6089E">
        <w:fldChar w:fldCharType="separate"/>
      </w:r>
      <w:r w:rsidRPr="00D6089E">
        <w:rPr>
          <w:noProof/>
        </w:rPr>
        <w:t>1</w:t>
      </w:r>
      <w:r w:rsidRPr="00D6089E">
        <w:fldChar w:fldCharType="end"/>
      </w:r>
      <w:r w:rsidRPr="00D6089E">
        <w:t xml:space="preserve"> </w:t>
      </w:r>
      <w:r w:rsidRPr="00D6089E">
        <w:rPr>
          <w:rFonts w:hint="eastAsia"/>
          <w:lang w:eastAsia="zh-CN"/>
        </w:rPr>
        <w:t>The required Pahtloss</w:t>
      </w:r>
      <w:r w:rsidRPr="00D6089E">
        <w:rPr>
          <w:lang w:eastAsia="zh-CN"/>
        </w:rPr>
        <w:t xml:space="preserve"> (dB)</w:t>
      </w:r>
    </w:p>
    <w:tbl>
      <w:tblPr>
        <w:tblStyle w:val="af1"/>
        <w:tblW w:w="0" w:type="auto"/>
        <w:tblLook w:val="04A0" w:firstRow="1" w:lastRow="0" w:firstColumn="1" w:lastColumn="0" w:noHBand="0" w:noVBand="1"/>
      </w:tblPr>
      <w:tblGrid>
        <w:gridCol w:w="1659"/>
        <w:gridCol w:w="1659"/>
        <w:gridCol w:w="1659"/>
        <w:gridCol w:w="1659"/>
        <w:gridCol w:w="1660"/>
      </w:tblGrid>
      <w:tr w:rsidR="00D6089E" w14:paraId="39F00465" w14:textId="77777777" w:rsidTr="004D76EE">
        <w:tc>
          <w:tcPr>
            <w:tcW w:w="1659" w:type="dxa"/>
          </w:tcPr>
          <w:p w14:paraId="406B1786" w14:textId="77777777" w:rsidR="00D6089E" w:rsidRPr="00D027CE" w:rsidRDefault="00D6089E" w:rsidP="00D6089E">
            <w:pPr>
              <w:adjustRightInd w:val="0"/>
              <w:snapToGrid w:val="0"/>
              <w:spacing w:afterLines="50" w:after="156"/>
              <w:jc w:val="center"/>
              <w:rPr>
                <w:shd w:val="pct15" w:color="auto" w:fill="FFFFFF"/>
                <w:lang w:eastAsia="zh-CN"/>
              </w:rPr>
            </w:pPr>
          </w:p>
        </w:tc>
        <w:tc>
          <w:tcPr>
            <w:tcW w:w="6637" w:type="dxa"/>
            <w:gridSpan w:val="4"/>
          </w:tcPr>
          <w:p w14:paraId="5710C8B1" w14:textId="2D5238B6" w:rsidR="00D6089E" w:rsidRPr="00D027CE" w:rsidRDefault="00D6089E" w:rsidP="00D6089E">
            <w:pPr>
              <w:spacing w:after="0"/>
              <w:jc w:val="center"/>
              <w:rPr>
                <w:color w:val="000000"/>
                <w:szCs w:val="22"/>
                <w:lang w:val="en-US" w:eastAsia="zh-CN"/>
              </w:rPr>
            </w:pPr>
            <w:r w:rsidRPr="00D027CE">
              <w:rPr>
                <w:rFonts w:hint="eastAsia"/>
                <w:color w:val="000000"/>
                <w:szCs w:val="22"/>
              </w:rPr>
              <w:t>Inter-site distance, m</w:t>
            </w:r>
          </w:p>
        </w:tc>
      </w:tr>
      <w:tr w:rsidR="00D6089E" w14:paraId="3B878C0A" w14:textId="77777777" w:rsidTr="00E21CDE">
        <w:tc>
          <w:tcPr>
            <w:tcW w:w="1659" w:type="dxa"/>
            <w:vAlign w:val="bottom"/>
          </w:tcPr>
          <w:p w14:paraId="47E56537" w14:textId="4F90AEDA" w:rsidR="00D6089E" w:rsidRPr="00D027CE" w:rsidRDefault="00D027CE" w:rsidP="00D6089E">
            <w:pPr>
              <w:adjustRightInd w:val="0"/>
              <w:snapToGrid w:val="0"/>
              <w:spacing w:afterLines="50" w:after="156"/>
              <w:jc w:val="both"/>
              <w:rPr>
                <w:shd w:val="pct15" w:color="auto" w:fill="FFFFFF"/>
                <w:lang w:eastAsia="zh-CN"/>
              </w:rPr>
            </w:pPr>
            <w:r w:rsidRPr="00D027CE">
              <w:rPr>
                <w:color w:val="000000"/>
                <w:szCs w:val="22"/>
              </w:rPr>
              <w:t>Centre</w:t>
            </w:r>
            <w:r w:rsidR="00D6089E" w:rsidRPr="00D027CE">
              <w:rPr>
                <w:rFonts w:hint="eastAsia"/>
                <w:color w:val="000000"/>
                <w:szCs w:val="22"/>
              </w:rPr>
              <w:t xml:space="preserve"> frequency, GHz</w:t>
            </w:r>
          </w:p>
        </w:tc>
        <w:tc>
          <w:tcPr>
            <w:tcW w:w="1659" w:type="dxa"/>
            <w:vAlign w:val="bottom"/>
          </w:tcPr>
          <w:p w14:paraId="4668D69B" w14:textId="270EE7A4" w:rsidR="00D6089E" w:rsidRPr="00D027CE" w:rsidRDefault="00D6089E" w:rsidP="00D6089E">
            <w:pPr>
              <w:adjustRightInd w:val="0"/>
              <w:snapToGrid w:val="0"/>
              <w:spacing w:afterLines="50" w:after="156"/>
              <w:jc w:val="center"/>
              <w:rPr>
                <w:shd w:val="pct15" w:color="auto" w:fill="FFFFFF"/>
                <w:lang w:eastAsia="zh-CN"/>
              </w:rPr>
            </w:pPr>
            <w:r w:rsidRPr="00D027CE">
              <w:rPr>
                <w:rFonts w:hint="eastAsia"/>
                <w:color w:val="000000"/>
                <w:szCs w:val="22"/>
              </w:rPr>
              <w:t>500</w:t>
            </w:r>
          </w:p>
        </w:tc>
        <w:tc>
          <w:tcPr>
            <w:tcW w:w="1659" w:type="dxa"/>
            <w:vAlign w:val="bottom"/>
          </w:tcPr>
          <w:p w14:paraId="3EFDDA2A" w14:textId="01D947F0" w:rsidR="00D6089E" w:rsidRPr="00D027CE" w:rsidRDefault="00D6089E" w:rsidP="00D6089E">
            <w:pPr>
              <w:adjustRightInd w:val="0"/>
              <w:snapToGrid w:val="0"/>
              <w:spacing w:afterLines="50" w:after="156"/>
              <w:jc w:val="center"/>
              <w:rPr>
                <w:shd w:val="pct15" w:color="auto" w:fill="FFFFFF"/>
                <w:lang w:eastAsia="zh-CN"/>
              </w:rPr>
            </w:pPr>
            <w:r w:rsidRPr="00D027CE">
              <w:rPr>
                <w:rFonts w:hint="eastAsia"/>
                <w:color w:val="000000"/>
                <w:szCs w:val="22"/>
              </w:rPr>
              <w:t>400</w:t>
            </w:r>
          </w:p>
        </w:tc>
        <w:tc>
          <w:tcPr>
            <w:tcW w:w="1659" w:type="dxa"/>
            <w:vAlign w:val="bottom"/>
          </w:tcPr>
          <w:p w14:paraId="2BA75FA4" w14:textId="07A96F00" w:rsidR="00D6089E" w:rsidRPr="00D027CE" w:rsidRDefault="00D6089E" w:rsidP="00D6089E">
            <w:pPr>
              <w:adjustRightInd w:val="0"/>
              <w:snapToGrid w:val="0"/>
              <w:spacing w:afterLines="50" w:after="156"/>
              <w:jc w:val="center"/>
              <w:rPr>
                <w:shd w:val="pct15" w:color="auto" w:fill="FFFFFF"/>
                <w:lang w:eastAsia="zh-CN"/>
              </w:rPr>
            </w:pPr>
            <w:r w:rsidRPr="00D027CE">
              <w:rPr>
                <w:rFonts w:hint="eastAsia"/>
                <w:color w:val="000000"/>
                <w:szCs w:val="22"/>
              </w:rPr>
              <w:t>350</w:t>
            </w:r>
          </w:p>
        </w:tc>
        <w:tc>
          <w:tcPr>
            <w:tcW w:w="1660" w:type="dxa"/>
            <w:vAlign w:val="bottom"/>
          </w:tcPr>
          <w:p w14:paraId="4F0CDD03" w14:textId="0A13F7F2" w:rsidR="00D6089E" w:rsidRPr="00D027CE" w:rsidRDefault="00D6089E" w:rsidP="00D6089E">
            <w:pPr>
              <w:adjustRightInd w:val="0"/>
              <w:snapToGrid w:val="0"/>
              <w:spacing w:afterLines="50" w:after="156"/>
              <w:jc w:val="center"/>
              <w:rPr>
                <w:shd w:val="pct15" w:color="auto" w:fill="FFFFFF"/>
                <w:lang w:eastAsia="zh-CN"/>
              </w:rPr>
            </w:pPr>
            <w:r w:rsidRPr="00D027CE">
              <w:rPr>
                <w:rFonts w:hint="eastAsia"/>
                <w:color w:val="000000"/>
                <w:szCs w:val="22"/>
              </w:rPr>
              <w:t>300</w:t>
            </w:r>
          </w:p>
        </w:tc>
      </w:tr>
      <w:tr w:rsidR="00D6089E" w14:paraId="3BD7D7F8" w14:textId="77777777" w:rsidTr="00E21CDE">
        <w:tc>
          <w:tcPr>
            <w:tcW w:w="1659" w:type="dxa"/>
            <w:vAlign w:val="bottom"/>
          </w:tcPr>
          <w:p w14:paraId="5A142E34" w14:textId="3D9DA671" w:rsidR="00D6089E" w:rsidRPr="00D027CE" w:rsidRDefault="00D6089E" w:rsidP="00D6089E">
            <w:pPr>
              <w:adjustRightInd w:val="0"/>
              <w:snapToGrid w:val="0"/>
              <w:spacing w:afterLines="50" w:after="156"/>
              <w:jc w:val="center"/>
              <w:rPr>
                <w:shd w:val="pct15" w:color="auto" w:fill="FFFFFF"/>
                <w:lang w:eastAsia="zh-CN"/>
              </w:rPr>
            </w:pPr>
            <w:r w:rsidRPr="00D027CE">
              <w:rPr>
                <w:rFonts w:hint="eastAsia"/>
                <w:color w:val="000000"/>
                <w:szCs w:val="22"/>
              </w:rPr>
              <w:t>2.6</w:t>
            </w:r>
          </w:p>
        </w:tc>
        <w:tc>
          <w:tcPr>
            <w:tcW w:w="1659" w:type="dxa"/>
            <w:vAlign w:val="bottom"/>
          </w:tcPr>
          <w:p w14:paraId="533D612C" w14:textId="3B1BB813" w:rsidR="00D6089E" w:rsidRPr="00D027CE" w:rsidRDefault="00D6089E" w:rsidP="00D6089E">
            <w:pPr>
              <w:adjustRightInd w:val="0"/>
              <w:snapToGrid w:val="0"/>
              <w:spacing w:afterLines="50" w:after="156"/>
              <w:jc w:val="center"/>
              <w:rPr>
                <w:shd w:val="pct15" w:color="auto" w:fill="FFFFFF"/>
                <w:lang w:eastAsia="zh-CN"/>
              </w:rPr>
            </w:pPr>
            <w:r w:rsidRPr="00D027CE">
              <w:rPr>
                <w:rFonts w:hint="eastAsia"/>
                <w:color w:val="000000"/>
                <w:szCs w:val="22"/>
              </w:rPr>
              <w:t>117.99</w:t>
            </w:r>
          </w:p>
        </w:tc>
        <w:tc>
          <w:tcPr>
            <w:tcW w:w="1659" w:type="dxa"/>
            <w:vAlign w:val="bottom"/>
          </w:tcPr>
          <w:p w14:paraId="74C5BE7B" w14:textId="31719230" w:rsidR="00D6089E" w:rsidRPr="00D027CE" w:rsidRDefault="00D6089E" w:rsidP="00D6089E">
            <w:pPr>
              <w:adjustRightInd w:val="0"/>
              <w:snapToGrid w:val="0"/>
              <w:spacing w:afterLines="50" w:after="156"/>
              <w:jc w:val="center"/>
              <w:rPr>
                <w:shd w:val="pct15" w:color="auto" w:fill="FFFFFF"/>
                <w:lang w:eastAsia="zh-CN"/>
              </w:rPr>
            </w:pPr>
            <w:r w:rsidRPr="00D027CE">
              <w:rPr>
                <w:rFonts w:hint="eastAsia"/>
                <w:color w:val="000000"/>
                <w:szCs w:val="22"/>
              </w:rPr>
              <w:t>114.21</w:t>
            </w:r>
          </w:p>
        </w:tc>
        <w:tc>
          <w:tcPr>
            <w:tcW w:w="1659" w:type="dxa"/>
            <w:vAlign w:val="bottom"/>
          </w:tcPr>
          <w:p w14:paraId="61296B4B" w14:textId="6D0213DA" w:rsidR="00D6089E" w:rsidRPr="00D027CE" w:rsidRDefault="00D6089E" w:rsidP="00D6089E">
            <w:pPr>
              <w:adjustRightInd w:val="0"/>
              <w:snapToGrid w:val="0"/>
              <w:spacing w:afterLines="50" w:after="156"/>
              <w:jc w:val="center"/>
              <w:rPr>
                <w:shd w:val="pct15" w:color="auto" w:fill="FFFFFF"/>
                <w:lang w:eastAsia="zh-CN"/>
              </w:rPr>
            </w:pPr>
            <w:r w:rsidRPr="00D027CE">
              <w:rPr>
                <w:rFonts w:hint="eastAsia"/>
                <w:color w:val="000000"/>
                <w:szCs w:val="22"/>
              </w:rPr>
              <w:t>111.94</w:t>
            </w:r>
          </w:p>
        </w:tc>
        <w:tc>
          <w:tcPr>
            <w:tcW w:w="1660" w:type="dxa"/>
            <w:vAlign w:val="bottom"/>
          </w:tcPr>
          <w:p w14:paraId="0D060AC5" w14:textId="03C078ED" w:rsidR="00D6089E" w:rsidRPr="00D027CE" w:rsidRDefault="00D6089E" w:rsidP="00D6089E">
            <w:pPr>
              <w:adjustRightInd w:val="0"/>
              <w:snapToGrid w:val="0"/>
              <w:spacing w:afterLines="50" w:after="156"/>
              <w:jc w:val="center"/>
              <w:rPr>
                <w:shd w:val="pct15" w:color="auto" w:fill="FFFFFF"/>
                <w:lang w:eastAsia="zh-CN"/>
              </w:rPr>
            </w:pPr>
            <w:r w:rsidRPr="00D027CE">
              <w:rPr>
                <w:rFonts w:hint="eastAsia"/>
                <w:color w:val="000000"/>
                <w:szCs w:val="22"/>
              </w:rPr>
              <w:t>109.32</w:t>
            </w:r>
          </w:p>
        </w:tc>
      </w:tr>
      <w:tr w:rsidR="00D6089E" w14:paraId="404495FD" w14:textId="77777777" w:rsidTr="00E21CDE">
        <w:tc>
          <w:tcPr>
            <w:tcW w:w="1659" w:type="dxa"/>
            <w:vAlign w:val="bottom"/>
          </w:tcPr>
          <w:p w14:paraId="62852BF8" w14:textId="64072280" w:rsidR="00D6089E" w:rsidRPr="00D027CE" w:rsidRDefault="00D6089E" w:rsidP="00D6089E">
            <w:pPr>
              <w:adjustRightInd w:val="0"/>
              <w:snapToGrid w:val="0"/>
              <w:spacing w:afterLines="50" w:after="156"/>
              <w:jc w:val="center"/>
              <w:rPr>
                <w:shd w:val="pct15" w:color="auto" w:fill="FFFFFF"/>
                <w:lang w:eastAsia="zh-CN"/>
              </w:rPr>
            </w:pPr>
            <w:r w:rsidRPr="00D027CE">
              <w:rPr>
                <w:rFonts w:hint="eastAsia"/>
                <w:color w:val="000000"/>
                <w:szCs w:val="22"/>
              </w:rPr>
              <w:t>3.5</w:t>
            </w:r>
          </w:p>
        </w:tc>
        <w:tc>
          <w:tcPr>
            <w:tcW w:w="1659" w:type="dxa"/>
            <w:vAlign w:val="bottom"/>
          </w:tcPr>
          <w:p w14:paraId="29F4B1FF" w14:textId="09EBD0C7" w:rsidR="00D6089E" w:rsidRPr="00D027CE" w:rsidRDefault="00D6089E" w:rsidP="00D6089E">
            <w:pPr>
              <w:adjustRightInd w:val="0"/>
              <w:snapToGrid w:val="0"/>
              <w:spacing w:afterLines="50" w:after="156"/>
              <w:jc w:val="center"/>
              <w:rPr>
                <w:shd w:val="pct15" w:color="auto" w:fill="FFFFFF"/>
                <w:lang w:eastAsia="zh-CN"/>
              </w:rPr>
            </w:pPr>
            <w:r w:rsidRPr="00D027CE">
              <w:rPr>
                <w:rFonts w:hint="eastAsia"/>
                <w:color w:val="000000"/>
                <w:szCs w:val="22"/>
              </w:rPr>
              <w:t>120.57</w:t>
            </w:r>
          </w:p>
        </w:tc>
        <w:tc>
          <w:tcPr>
            <w:tcW w:w="1659" w:type="dxa"/>
            <w:vAlign w:val="bottom"/>
          </w:tcPr>
          <w:p w14:paraId="2B5D4281" w14:textId="36B50A02" w:rsidR="00D6089E" w:rsidRPr="00D027CE" w:rsidRDefault="00D6089E" w:rsidP="00D6089E">
            <w:pPr>
              <w:adjustRightInd w:val="0"/>
              <w:snapToGrid w:val="0"/>
              <w:spacing w:afterLines="50" w:after="156"/>
              <w:jc w:val="center"/>
              <w:rPr>
                <w:shd w:val="pct15" w:color="auto" w:fill="FFFFFF"/>
                <w:lang w:eastAsia="zh-CN"/>
              </w:rPr>
            </w:pPr>
            <w:r w:rsidRPr="00D027CE">
              <w:rPr>
                <w:rFonts w:hint="eastAsia"/>
                <w:color w:val="000000"/>
                <w:szCs w:val="22"/>
              </w:rPr>
              <w:t>116.79</w:t>
            </w:r>
          </w:p>
        </w:tc>
        <w:tc>
          <w:tcPr>
            <w:tcW w:w="1659" w:type="dxa"/>
            <w:vAlign w:val="bottom"/>
          </w:tcPr>
          <w:p w14:paraId="33CD118D" w14:textId="5A4DAC8B" w:rsidR="00D6089E" w:rsidRPr="00D027CE" w:rsidRDefault="00D6089E" w:rsidP="00D6089E">
            <w:pPr>
              <w:adjustRightInd w:val="0"/>
              <w:snapToGrid w:val="0"/>
              <w:spacing w:afterLines="50" w:after="156"/>
              <w:jc w:val="center"/>
              <w:rPr>
                <w:shd w:val="pct15" w:color="auto" w:fill="FFFFFF"/>
                <w:lang w:eastAsia="zh-CN"/>
              </w:rPr>
            </w:pPr>
            <w:r w:rsidRPr="00D027CE">
              <w:rPr>
                <w:rFonts w:hint="eastAsia"/>
                <w:color w:val="000000"/>
                <w:szCs w:val="22"/>
              </w:rPr>
              <w:t>114.52</w:t>
            </w:r>
          </w:p>
        </w:tc>
        <w:tc>
          <w:tcPr>
            <w:tcW w:w="1660" w:type="dxa"/>
            <w:vAlign w:val="bottom"/>
          </w:tcPr>
          <w:p w14:paraId="5D271B06" w14:textId="70E124B6" w:rsidR="00D6089E" w:rsidRPr="00D027CE" w:rsidRDefault="00D6089E" w:rsidP="00D6089E">
            <w:pPr>
              <w:adjustRightInd w:val="0"/>
              <w:snapToGrid w:val="0"/>
              <w:spacing w:afterLines="50" w:after="156"/>
              <w:jc w:val="center"/>
              <w:rPr>
                <w:shd w:val="pct15" w:color="auto" w:fill="FFFFFF"/>
                <w:lang w:eastAsia="zh-CN"/>
              </w:rPr>
            </w:pPr>
            <w:r w:rsidRPr="00D027CE">
              <w:rPr>
                <w:rFonts w:hint="eastAsia"/>
                <w:color w:val="000000"/>
                <w:szCs w:val="22"/>
              </w:rPr>
              <w:t>111.90</w:t>
            </w:r>
          </w:p>
        </w:tc>
      </w:tr>
      <w:tr w:rsidR="00D6089E" w14:paraId="26DBDE2D" w14:textId="77777777" w:rsidTr="00E21CDE">
        <w:tc>
          <w:tcPr>
            <w:tcW w:w="1659" w:type="dxa"/>
            <w:vAlign w:val="bottom"/>
          </w:tcPr>
          <w:p w14:paraId="223AD877" w14:textId="00C38675" w:rsidR="00D6089E" w:rsidRPr="00D027CE" w:rsidRDefault="00D6089E" w:rsidP="00D6089E">
            <w:pPr>
              <w:adjustRightInd w:val="0"/>
              <w:snapToGrid w:val="0"/>
              <w:spacing w:afterLines="50" w:after="156"/>
              <w:jc w:val="center"/>
              <w:rPr>
                <w:shd w:val="pct15" w:color="auto" w:fill="FFFFFF"/>
                <w:lang w:eastAsia="zh-CN"/>
              </w:rPr>
            </w:pPr>
            <w:r w:rsidRPr="00D027CE">
              <w:rPr>
                <w:rFonts w:hint="eastAsia"/>
                <w:color w:val="000000"/>
                <w:szCs w:val="22"/>
              </w:rPr>
              <w:t>4.9</w:t>
            </w:r>
          </w:p>
        </w:tc>
        <w:tc>
          <w:tcPr>
            <w:tcW w:w="1659" w:type="dxa"/>
            <w:vAlign w:val="bottom"/>
          </w:tcPr>
          <w:p w14:paraId="468F00A2" w14:textId="084A609E" w:rsidR="00D6089E" w:rsidRPr="00D027CE" w:rsidRDefault="00D6089E" w:rsidP="00D6089E">
            <w:pPr>
              <w:adjustRightInd w:val="0"/>
              <w:snapToGrid w:val="0"/>
              <w:spacing w:afterLines="50" w:after="156"/>
              <w:jc w:val="center"/>
              <w:rPr>
                <w:shd w:val="pct15" w:color="auto" w:fill="FFFFFF"/>
                <w:lang w:eastAsia="zh-CN"/>
              </w:rPr>
            </w:pPr>
            <w:r w:rsidRPr="00D027CE">
              <w:rPr>
                <w:rFonts w:hint="eastAsia"/>
                <w:color w:val="000000"/>
                <w:szCs w:val="22"/>
              </w:rPr>
              <w:t>123.50</w:t>
            </w:r>
          </w:p>
        </w:tc>
        <w:tc>
          <w:tcPr>
            <w:tcW w:w="1659" w:type="dxa"/>
            <w:vAlign w:val="bottom"/>
          </w:tcPr>
          <w:p w14:paraId="7718118D" w14:textId="286942AD" w:rsidR="00D6089E" w:rsidRPr="00D027CE" w:rsidRDefault="00D6089E" w:rsidP="00D6089E">
            <w:pPr>
              <w:adjustRightInd w:val="0"/>
              <w:snapToGrid w:val="0"/>
              <w:spacing w:afterLines="50" w:after="156"/>
              <w:jc w:val="center"/>
              <w:rPr>
                <w:shd w:val="pct15" w:color="auto" w:fill="FFFFFF"/>
                <w:lang w:eastAsia="zh-CN"/>
              </w:rPr>
            </w:pPr>
            <w:r w:rsidRPr="00D027CE">
              <w:rPr>
                <w:rFonts w:hint="eastAsia"/>
                <w:color w:val="000000"/>
                <w:szCs w:val="22"/>
              </w:rPr>
              <w:t>119.71</w:t>
            </w:r>
          </w:p>
        </w:tc>
        <w:tc>
          <w:tcPr>
            <w:tcW w:w="1659" w:type="dxa"/>
            <w:vAlign w:val="bottom"/>
          </w:tcPr>
          <w:p w14:paraId="71665218" w14:textId="692F9FF1" w:rsidR="00D6089E" w:rsidRPr="00D027CE" w:rsidRDefault="00D6089E" w:rsidP="00D6089E">
            <w:pPr>
              <w:adjustRightInd w:val="0"/>
              <w:snapToGrid w:val="0"/>
              <w:spacing w:afterLines="50" w:after="156"/>
              <w:jc w:val="center"/>
              <w:rPr>
                <w:shd w:val="pct15" w:color="auto" w:fill="FFFFFF"/>
                <w:lang w:eastAsia="zh-CN"/>
              </w:rPr>
            </w:pPr>
            <w:r w:rsidRPr="00D027CE">
              <w:rPr>
                <w:rFonts w:hint="eastAsia"/>
                <w:color w:val="000000"/>
                <w:szCs w:val="22"/>
              </w:rPr>
              <w:t>117.44</w:t>
            </w:r>
          </w:p>
        </w:tc>
        <w:tc>
          <w:tcPr>
            <w:tcW w:w="1660" w:type="dxa"/>
            <w:vAlign w:val="bottom"/>
          </w:tcPr>
          <w:p w14:paraId="7D6856EE" w14:textId="6317CA1F" w:rsidR="00D6089E" w:rsidRPr="00D027CE" w:rsidRDefault="00D6089E" w:rsidP="00D6089E">
            <w:pPr>
              <w:adjustRightInd w:val="0"/>
              <w:snapToGrid w:val="0"/>
              <w:spacing w:afterLines="50" w:after="156"/>
              <w:jc w:val="center"/>
              <w:rPr>
                <w:shd w:val="pct15" w:color="auto" w:fill="FFFFFF"/>
                <w:lang w:eastAsia="zh-CN"/>
              </w:rPr>
            </w:pPr>
            <w:r w:rsidRPr="00D027CE">
              <w:rPr>
                <w:rFonts w:hint="eastAsia"/>
                <w:color w:val="000000"/>
                <w:szCs w:val="22"/>
              </w:rPr>
              <w:t>114.83</w:t>
            </w:r>
          </w:p>
        </w:tc>
      </w:tr>
    </w:tbl>
    <w:p w14:paraId="2C1FA8CA" w14:textId="77777777" w:rsidR="002F2064" w:rsidRPr="00A463A7" w:rsidRDefault="002F2064" w:rsidP="00A463A7">
      <w:pPr>
        <w:adjustRightInd w:val="0"/>
        <w:snapToGrid w:val="0"/>
        <w:spacing w:afterLines="50" w:after="156"/>
        <w:jc w:val="both"/>
        <w:rPr>
          <w:shd w:val="pct15" w:color="auto" w:fill="FFFFFF"/>
          <w:lang w:eastAsia="zh-CN"/>
        </w:rPr>
      </w:pPr>
    </w:p>
    <w:p w14:paraId="660785D2" w14:textId="3320005B" w:rsidR="005B52CB" w:rsidRPr="006F6B73" w:rsidRDefault="001C7802" w:rsidP="003E1BEE">
      <w:pPr>
        <w:adjustRightInd w:val="0"/>
        <w:snapToGrid w:val="0"/>
        <w:spacing w:afterLines="50" w:after="156"/>
        <w:jc w:val="both"/>
        <w:rPr>
          <w:b/>
          <w:lang w:eastAsia="zh-CN"/>
        </w:rPr>
      </w:pPr>
      <w:r w:rsidRPr="006F6B73">
        <w:rPr>
          <w:b/>
          <w:lang w:eastAsia="zh-CN"/>
        </w:rPr>
        <w:t xml:space="preserve">Observation </w:t>
      </w:r>
      <w:r w:rsidR="00781E3B">
        <w:rPr>
          <w:b/>
          <w:lang w:eastAsia="zh-CN"/>
        </w:rPr>
        <w:t>2</w:t>
      </w:r>
    </w:p>
    <w:p w14:paraId="49BDF60D" w14:textId="4365CB4D" w:rsidR="001C7802" w:rsidRDefault="006F6B73" w:rsidP="003E1BEE">
      <w:pPr>
        <w:adjustRightInd w:val="0"/>
        <w:snapToGrid w:val="0"/>
        <w:spacing w:afterLines="50" w:after="156"/>
        <w:jc w:val="both"/>
        <w:rPr>
          <w:b/>
          <w:lang w:eastAsia="zh-CN"/>
        </w:rPr>
      </w:pPr>
      <w:r w:rsidRPr="006F6B73">
        <w:rPr>
          <w:rFonts w:hint="eastAsia"/>
          <w:b/>
          <w:lang w:eastAsia="zh-CN"/>
        </w:rPr>
        <w:t>PUSCH with 1Mbps requirement is the most limited channel within the system.</w:t>
      </w:r>
    </w:p>
    <w:p w14:paraId="33353133" w14:textId="6DBA6A50" w:rsidR="006F6B73" w:rsidRDefault="006F6B73" w:rsidP="003E1BEE">
      <w:pPr>
        <w:adjustRightInd w:val="0"/>
        <w:snapToGrid w:val="0"/>
        <w:spacing w:afterLines="50" w:after="156"/>
        <w:jc w:val="both"/>
        <w:rPr>
          <w:b/>
          <w:lang w:eastAsia="zh-CN"/>
        </w:rPr>
      </w:pPr>
      <w:r>
        <w:rPr>
          <w:b/>
          <w:lang w:eastAsia="zh-CN"/>
        </w:rPr>
        <w:t xml:space="preserve">Observation </w:t>
      </w:r>
      <w:r w:rsidR="00781E3B">
        <w:rPr>
          <w:b/>
          <w:lang w:eastAsia="zh-CN"/>
        </w:rPr>
        <w:t>3</w:t>
      </w:r>
    </w:p>
    <w:p w14:paraId="7C478D59" w14:textId="07907265" w:rsidR="006F6B73" w:rsidRPr="006F6B73" w:rsidRDefault="006F6B73" w:rsidP="003E1BEE">
      <w:pPr>
        <w:adjustRightInd w:val="0"/>
        <w:snapToGrid w:val="0"/>
        <w:spacing w:afterLines="50" w:after="156"/>
        <w:jc w:val="both"/>
        <w:rPr>
          <w:b/>
          <w:lang w:eastAsia="zh-CN"/>
        </w:rPr>
      </w:pPr>
      <w:r>
        <w:rPr>
          <w:b/>
          <w:lang w:eastAsia="zh-CN"/>
        </w:rPr>
        <w:t xml:space="preserve">According to different system centre frequency, the specific enhancement requirement will be different. </w:t>
      </w:r>
    </w:p>
    <w:p w14:paraId="33D2E158" w14:textId="77777777" w:rsidR="008D6E4E" w:rsidRPr="006E1B07" w:rsidRDefault="008D6E4E" w:rsidP="00D34061">
      <w:pPr>
        <w:adjustRightInd w:val="0"/>
        <w:snapToGrid w:val="0"/>
        <w:spacing w:afterLines="50" w:after="156"/>
        <w:rPr>
          <w:b/>
          <w:lang w:eastAsia="zh-CN"/>
        </w:rPr>
      </w:pPr>
    </w:p>
    <w:p w14:paraId="56DFA962" w14:textId="77777777" w:rsidR="00777D50" w:rsidRPr="006E1B07"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6E1B07">
        <w:rPr>
          <w:rFonts w:cs="Arial"/>
          <w:color w:val="000000" w:themeColor="text1"/>
          <w:sz w:val="28"/>
        </w:rPr>
        <w:t>Conclusions</w:t>
      </w:r>
    </w:p>
    <w:p w14:paraId="45D76B83" w14:textId="77ED2B49" w:rsidR="00BE1BBC" w:rsidRDefault="00BA617A" w:rsidP="00BA617A">
      <w:pPr>
        <w:adjustRightInd w:val="0"/>
        <w:snapToGrid w:val="0"/>
        <w:spacing w:afterLines="50" w:after="156"/>
        <w:jc w:val="both"/>
        <w:rPr>
          <w:color w:val="000000" w:themeColor="text1"/>
          <w:lang w:eastAsia="zh-CN"/>
        </w:rPr>
      </w:pPr>
      <w:r>
        <w:rPr>
          <w:color w:val="000000" w:themeColor="text1"/>
          <w:lang w:eastAsia="zh-CN"/>
        </w:rPr>
        <w:t>In this contribution, we provide our views on the remaining issues of the evaluation and preliminary evaluation results for FR1.</w:t>
      </w:r>
      <w:r w:rsidR="00BE1BBC">
        <w:rPr>
          <w:color w:val="000000" w:themeColor="text1"/>
          <w:lang w:eastAsia="zh-CN"/>
        </w:rPr>
        <w:t xml:space="preserve"> The proposals </w:t>
      </w:r>
      <w:r w:rsidR="00BE1BBC">
        <w:rPr>
          <w:rFonts w:hint="eastAsia"/>
          <w:color w:val="000000" w:themeColor="text1"/>
          <w:lang w:eastAsia="zh-CN"/>
        </w:rPr>
        <w:t>and observations are as follows,</w:t>
      </w:r>
    </w:p>
    <w:p w14:paraId="59201AE8" w14:textId="77777777" w:rsidR="00C234BC" w:rsidRPr="00A8705B" w:rsidRDefault="00C234BC" w:rsidP="00C234BC">
      <w:pPr>
        <w:adjustRightInd w:val="0"/>
        <w:snapToGrid w:val="0"/>
        <w:spacing w:afterLines="50" w:after="156"/>
        <w:jc w:val="both"/>
        <w:rPr>
          <w:b/>
          <w:lang w:eastAsia="zh-CN"/>
        </w:rPr>
      </w:pPr>
      <w:r w:rsidRPr="00A8705B">
        <w:rPr>
          <w:b/>
          <w:lang w:eastAsia="zh-CN"/>
        </w:rPr>
        <w:t>Proposal 1:</w:t>
      </w:r>
    </w:p>
    <w:p w14:paraId="3FB51C69" w14:textId="77777777" w:rsidR="00C234BC" w:rsidRPr="00A8705B" w:rsidRDefault="00C234BC" w:rsidP="00C234BC">
      <w:pPr>
        <w:adjustRightInd w:val="0"/>
        <w:snapToGrid w:val="0"/>
        <w:spacing w:after="0"/>
        <w:jc w:val="both"/>
        <w:rPr>
          <w:b/>
          <w:lang w:eastAsia="zh-CN"/>
        </w:rPr>
      </w:pPr>
      <w:r w:rsidRPr="00A8705B">
        <w:rPr>
          <w:b/>
          <w:lang w:eastAsia="zh-CN"/>
        </w:rPr>
        <w:t>The 1</w:t>
      </w:r>
      <w:r w:rsidRPr="00A8705B">
        <w:rPr>
          <w:b/>
          <w:vertAlign w:val="superscript"/>
          <w:lang w:eastAsia="zh-CN"/>
        </w:rPr>
        <w:t>st</w:t>
      </w:r>
      <w:r w:rsidRPr="00A8705B">
        <w:rPr>
          <w:b/>
          <w:lang w:eastAsia="zh-CN"/>
        </w:rPr>
        <w:t xml:space="preserve"> option is preferred, in which the template could be updated with necessary revisions.</w:t>
      </w:r>
    </w:p>
    <w:p w14:paraId="220FB1BA" w14:textId="77777777" w:rsidR="00C234BC" w:rsidRPr="00A8705B" w:rsidRDefault="00C234BC" w:rsidP="00C234BC">
      <w:pPr>
        <w:numPr>
          <w:ilvl w:val="0"/>
          <w:numId w:val="24"/>
        </w:numPr>
        <w:autoSpaceDN w:val="0"/>
        <w:adjustRightInd w:val="0"/>
        <w:snapToGrid w:val="0"/>
        <w:spacing w:afterLines="50" w:after="156"/>
        <w:ind w:left="714" w:hanging="357"/>
        <w:jc w:val="both"/>
        <w:rPr>
          <w:b/>
          <w:color w:val="000000" w:themeColor="text1"/>
          <w:lang w:eastAsia="zh-CN"/>
        </w:rPr>
      </w:pPr>
      <w:r w:rsidRPr="00A8705B">
        <w:rPr>
          <w:b/>
          <w:color w:val="000000" w:themeColor="text1"/>
          <w:lang w:eastAsia="zh-CN"/>
        </w:rPr>
        <w:t>Option 1: Adopt single link budget template based on IMT-2020 self-evaluation with necessary revisions, including adding/removing/revising some parameters.</w:t>
      </w:r>
    </w:p>
    <w:p w14:paraId="4A1C6AE2" w14:textId="77777777" w:rsidR="00A450C1" w:rsidRPr="00A8705B" w:rsidRDefault="00A450C1" w:rsidP="00A450C1">
      <w:pPr>
        <w:adjustRightInd w:val="0"/>
        <w:snapToGrid w:val="0"/>
        <w:spacing w:afterLines="50" w:after="156"/>
        <w:jc w:val="both"/>
        <w:rPr>
          <w:b/>
          <w:lang w:eastAsia="zh-CN"/>
        </w:rPr>
      </w:pPr>
      <w:r w:rsidRPr="00A8705B">
        <w:rPr>
          <w:b/>
          <w:lang w:eastAsia="zh-CN"/>
        </w:rPr>
        <w:t xml:space="preserve">Proposal 2: </w:t>
      </w:r>
    </w:p>
    <w:p w14:paraId="3F3D3EE3" w14:textId="77777777" w:rsidR="00A450C1" w:rsidRPr="00A8705B" w:rsidRDefault="00A450C1" w:rsidP="00A450C1">
      <w:pPr>
        <w:adjustRightInd w:val="0"/>
        <w:snapToGrid w:val="0"/>
        <w:spacing w:after="0"/>
        <w:jc w:val="both"/>
        <w:rPr>
          <w:b/>
          <w:lang w:eastAsia="zh-CN"/>
        </w:rPr>
      </w:pPr>
      <w:r w:rsidRPr="00A8705B">
        <w:rPr>
          <w:b/>
          <w:lang w:eastAsia="zh-CN"/>
        </w:rPr>
        <w:t xml:space="preserve">Two alternatives are proposed to solve the misalignment of the bandwidth in the template of IMT2020, </w:t>
      </w:r>
    </w:p>
    <w:p w14:paraId="2BA25BB0" w14:textId="77777777" w:rsidR="00A450C1" w:rsidRPr="00A8705B" w:rsidRDefault="00A450C1" w:rsidP="00A450C1">
      <w:pPr>
        <w:pStyle w:val="aa"/>
        <w:numPr>
          <w:ilvl w:val="0"/>
          <w:numId w:val="30"/>
        </w:numPr>
        <w:adjustRightInd w:val="0"/>
        <w:snapToGrid w:val="0"/>
        <w:spacing w:after="0"/>
        <w:ind w:firstLineChars="0"/>
        <w:jc w:val="both"/>
        <w:rPr>
          <w:b/>
          <w:lang w:eastAsia="zh-CN"/>
        </w:rPr>
      </w:pPr>
      <w:r w:rsidRPr="00A8705B">
        <w:rPr>
          <w:b/>
          <w:lang w:eastAsia="zh-CN"/>
        </w:rPr>
        <w:t>Alt 1. Insert a new row at the transmitter part to present the effective transmit power under the occupied bandwidth.</w:t>
      </w:r>
    </w:p>
    <w:p w14:paraId="0EA444E2" w14:textId="77777777" w:rsidR="00A450C1" w:rsidRPr="00A8705B" w:rsidRDefault="00A450C1" w:rsidP="00A450C1">
      <w:pPr>
        <w:pStyle w:val="aa"/>
        <w:numPr>
          <w:ilvl w:val="0"/>
          <w:numId w:val="30"/>
        </w:numPr>
        <w:adjustRightInd w:val="0"/>
        <w:snapToGrid w:val="0"/>
        <w:spacing w:afterLines="50" w:after="156"/>
        <w:ind w:firstLineChars="0"/>
        <w:jc w:val="both"/>
        <w:rPr>
          <w:b/>
          <w:lang w:eastAsia="zh-CN"/>
        </w:rPr>
      </w:pPr>
      <w:r w:rsidRPr="00A8705B">
        <w:rPr>
          <w:b/>
          <w:lang w:eastAsia="zh-CN"/>
        </w:rPr>
        <w:t>Alt 2. Calculate the noise power according to the whole band at the receiver part. And add notes about the reason.</w:t>
      </w:r>
    </w:p>
    <w:p w14:paraId="16863D43" w14:textId="77777777" w:rsidR="008D7A3E" w:rsidRPr="001212ED" w:rsidRDefault="008D7A3E" w:rsidP="008D7A3E">
      <w:pPr>
        <w:adjustRightInd w:val="0"/>
        <w:snapToGrid w:val="0"/>
        <w:spacing w:afterLines="50" w:after="156"/>
        <w:jc w:val="both"/>
        <w:rPr>
          <w:b/>
          <w:lang w:eastAsia="zh-CN"/>
        </w:rPr>
      </w:pPr>
      <w:r w:rsidRPr="001212ED">
        <w:rPr>
          <w:b/>
          <w:lang w:eastAsia="zh-CN"/>
        </w:rPr>
        <w:t>Proposal 3:</w:t>
      </w:r>
    </w:p>
    <w:p w14:paraId="36E8F6DA" w14:textId="77777777" w:rsidR="008D7A3E" w:rsidRPr="001212ED" w:rsidRDefault="008D7A3E" w:rsidP="008D7A3E">
      <w:pPr>
        <w:adjustRightInd w:val="0"/>
        <w:snapToGrid w:val="0"/>
        <w:spacing w:afterLines="50" w:after="156"/>
        <w:jc w:val="both"/>
        <w:rPr>
          <w:b/>
          <w:lang w:eastAsia="zh-CN"/>
        </w:rPr>
      </w:pPr>
      <w:r w:rsidRPr="001212ED">
        <w:rPr>
          <w:b/>
          <w:lang w:eastAsia="zh-CN"/>
        </w:rPr>
        <w:t xml:space="preserve">The antenna array gain should be included in the link budget with the consideration of </w:t>
      </w:r>
      <w:r w:rsidRPr="001212ED">
        <w:rPr>
          <w:rFonts w:eastAsia="Times New Roman"/>
          <w:b/>
          <w:lang w:eastAsia="ko-KR"/>
        </w:rPr>
        <w:t>realistic implementation, such as non-ideal performance of multiple antenna port.</w:t>
      </w:r>
    </w:p>
    <w:p w14:paraId="1564118C" w14:textId="77777777" w:rsidR="00D027CE" w:rsidRPr="00B65B28" w:rsidRDefault="00D027CE" w:rsidP="00D027CE">
      <w:pPr>
        <w:adjustRightInd w:val="0"/>
        <w:snapToGrid w:val="0"/>
        <w:spacing w:afterLines="50" w:after="156"/>
        <w:jc w:val="both"/>
        <w:rPr>
          <w:b/>
          <w:lang w:eastAsia="zh-CN"/>
        </w:rPr>
      </w:pPr>
      <w:r w:rsidRPr="00B65B28">
        <w:rPr>
          <w:b/>
          <w:lang w:eastAsia="zh-CN"/>
        </w:rPr>
        <w:t>P</w:t>
      </w:r>
      <w:r w:rsidRPr="00B65B28">
        <w:rPr>
          <w:rFonts w:hint="eastAsia"/>
          <w:b/>
          <w:lang w:eastAsia="zh-CN"/>
        </w:rPr>
        <w:t xml:space="preserve">roposal </w:t>
      </w:r>
      <w:r w:rsidRPr="00B65B28">
        <w:rPr>
          <w:b/>
          <w:lang w:eastAsia="zh-CN"/>
        </w:rPr>
        <w:t>4:</w:t>
      </w:r>
    </w:p>
    <w:p w14:paraId="3B01F483" w14:textId="77777777" w:rsidR="00D027CE" w:rsidRPr="00B65B28" w:rsidRDefault="00D027CE" w:rsidP="00D027CE">
      <w:pPr>
        <w:adjustRightInd w:val="0"/>
        <w:snapToGrid w:val="0"/>
        <w:spacing w:afterLines="50" w:after="156"/>
        <w:jc w:val="both"/>
        <w:rPr>
          <w:b/>
          <w:lang w:eastAsia="zh-CN"/>
        </w:rPr>
      </w:pPr>
      <w:r w:rsidRPr="00B65B28">
        <w:rPr>
          <w:b/>
          <w:lang w:eastAsia="zh-CN"/>
        </w:rPr>
        <w:t xml:space="preserve">The losses of antenna array gain due to the UE location and the broader beam of common channels should be considered in the link budget. Introducing a beamforming gain loss </w:t>
      </w:r>
      <w:r>
        <w:rPr>
          <w:b/>
          <w:lang w:eastAsia="zh-CN"/>
        </w:rPr>
        <w:t>could</w:t>
      </w:r>
      <w:r w:rsidRPr="00B65B28">
        <w:rPr>
          <w:b/>
          <w:lang w:eastAsia="zh-CN"/>
        </w:rPr>
        <w:t xml:space="preserve"> be considered.</w:t>
      </w:r>
    </w:p>
    <w:p w14:paraId="5AE02918" w14:textId="77777777" w:rsidR="008D7A3E" w:rsidRPr="00F15990" w:rsidRDefault="008D7A3E" w:rsidP="008D7A3E">
      <w:pPr>
        <w:adjustRightInd w:val="0"/>
        <w:snapToGrid w:val="0"/>
        <w:spacing w:afterLines="50" w:after="156"/>
        <w:jc w:val="both"/>
        <w:rPr>
          <w:b/>
          <w:lang w:eastAsia="zh-CN"/>
        </w:rPr>
      </w:pPr>
      <w:r w:rsidRPr="00F15990">
        <w:rPr>
          <w:b/>
          <w:lang w:eastAsia="zh-CN"/>
        </w:rPr>
        <w:t>Proposal 5:</w:t>
      </w:r>
    </w:p>
    <w:p w14:paraId="64955E99" w14:textId="77777777" w:rsidR="008D7A3E" w:rsidRPr="00F15990" w:rsidRDefault="008D7A3E" w:rsidP="008D7A3E">
      <w:pPr>
        <w:adjustRightInd w:val="0"/>
        <w:snapToGrid w:val="0"/>
        <w:spacing w:afterLines="50" w:after="156"/>
        <w:jc w:val="both"/>
        <w:rPr>
          <w:b/>
          <w:lang w:eastAsia="zh-CN"/>
        </w:rPr>
      </w:pPr>
      <w:r w:rsidRPr="00F15990">
        <w:rPr>
          <w:b/>
          <w:lang w:eastAsia="zh-CN"/>
        </w:rPr>
        <w:t xml:space="preserve">Further clarify and align the definition of MCL, MPL and MIL to facilitate the discussion. </w:t>
      </w:r>
    </w:p>
    <w:p w14:paraId="0FA9999A" w14:textId="77777777" w:rsidR="008D7A3E" w:rsidRPr="00800AD5" w:rsidRDefault="008D7A3E" w:rsidP="008D7A3E">
      <w:pPr>
        <w:adjustRightInd w:val="0"/>
        <w:snapToGrid w:val="0"/>
        <w:spacing w:afterLines="50" w:after="156"/>
        <w:jc w:val="both"/>
        <w:rPr>
          <w:b/>
          <w:lang w:eastAsia="zh-CN"/>
        </w:rPr>
      </w:pPr>
      <w:r w:rsidRPr="00800AD5">
        <w:rPr>
          <w:b/>
          <w:lang w:eastAsia="zh-CN"/>
        </w:rPr>
        <w:t>Proposal 6:</w:t>
      </w:r>
    </w:p>
    <w:p w14:paraId="787653BA" w14:textId="77777777" w:rsidR="008D7A3E" w:rsidRDefault="008D7A3E" w:rsidP="008D7A3E">
      <w:pPr>
        <w:adjustRightInd w:val="0"/>
        <w:snapToGrid w:val="0"/>
        <w:spacing w:afterLines="50" w:after="156"/>
        <w:jc w:val="both"/>
        <w:rPr>
          <w:b/>
          <w:lang w:eastAsia="zh-CN"/>
        </w:rPr>
      </w:pPr>
      <w:r w:rsidRPr="00800AD5">
        <w:rPr>
          <w:b/>
          <w:lang w:eastAsia="zh-CN"/>
        </w:rPr>
        <w:lastRenderedPageBreak/>
        <w:t>For the target performance metric and coverage bottlenecks, we prefer to use the target pathloss or relative MPL as the target performance (the option 1</w:t>
      </w:r>
      <w:r>
        <w:rPr>
          <w:b/>
          <w:lang w:eastAsia="zh-CN"/>
        </w:rPr>
        <w:t>)</w:t>
      </w:r>
      <w:r w:rsidRPr="00800AD5">
        <w:rPr>
          <w:b/>
          <w:lang w:eastAsia="zh-CN"/>
        </w:rPr>
        <w:t>.</w:t>
      </w:r>
    </w:p>
    <w:p w14:paraId="7879A716" w14:textId="77777777" w:rsidR="008D7A3E" w:rsidRPr="007E1BD2" w:rsidRDefault="008D7A3E" w:rsidP="008D7A3E">
      <w:pPr>
        <w:adjustRightInd w:val="0"/>
        <w:snapToGrid w:val="0"/>
        <w:spacing w:afterLines="50" w:after="156"/>
        <w:jc w:val="both"/>
        <w:rPr>
          <w:b/>
          <w:lang w:eastAsia="zh-CN"/>
        </w:rPr>
      </w:pPr>
      <w:r w:rsidRPr="007E1BD2">
        <w:rPr>
          <w:b/>
          <w:lang w:eastAsia="zh-CN"/>
        </w:rPr>
        <w:t>Proposal 7</w:t>
      </w:r>
    </w:p>
    <w:p w14:paraId="6E0BE822" w14:textId="77777777" w:rsidR="008D7A3E" w:rsidRPr="007E1BD2" w:rsidRDefault="008D7A3E" w:rsidP="008D7A3E">
      <w:pPr>
        <w:adjustRightInd w:val="0"/>
        <w:snapToGrid w:val="0"/>
        <w:spacing w:afterLines="50" w:after="156"/>
        <w:jc w:val="both"/>
        <w:rPr>
          <w:b/>
          <w:lang w:eastAsia="zh-CN"/>
        </w:rPr>
      </w:pPr>
      <w:r w:rsidRPr="007E1BD2">
        <w:rPr>
          <w:b/>
          <w:lang w:eastAsia="zh-CN"/>
        </w:rPr>
        <w:t>U</w:t>
      </w:r>
      <w:r w:rsidRPr="007E1BD2">
        <w:rPr>
          <w:rFonts w:hint="eastAsia"/>
          <w:b/>
          <w:lang w:eastAsia="zh-CN"/>
        </w:rPr>
        <w:t xml:space="preserve">pdate the definition of MCL with consideration of antenna array gain explicitly. </w:t>
      </w:r>
      <w:r w:rsidRPr="007E1BD2">
        <w:rPr>
          <w:b/>
          <w:lang w:eastAsia="zh-CN"/>
        </w:rPr>
        <w:t>Capture the new definition of MCL in the TR.</w:t>
      </w:r>
    </w:p>
    <w:p w14:paraId="59D544FB" w14:textId="77777777" w:rsidR="008D7A3E" w:rsidRPr="00747365" w:rsidRDefault="008D7A3E" w:rsidP="008D7A3E">
      <w:pPr>
        <w:pStyle w:val="aa"/>
        <w:numPr>
          <w:ilvl w:val="0"/>
          <w:numId w:val="29"/>
        </w:numPr>
        <w:adjustRightInd w:val="0"/>
        <w:snapToGrid w:val="0"/>
        <w:spacing w:afterLines="50" w:after="156"/>
        <w:ind w:firstLineChars="0"/>
        <w:jc w:val="both"/>
        <w:rPr>
          <w:b/>
          <w:lang w:eastAsia="zh-CN"/>
        </w:rPr>
      </w:pPr>
      <w:r w:rsidRPr="007E1BD2">
        <w:rPr>
          <w:b/>
          <w:lang w:eastAsia="zh-CN"/>
        </w:rPr>
        <w:t>UL MCL = UL Max Tx power - eNB Sensitivity+ Transmitter array gain + Receiver array gain</w:t>
      </w:r>
    </w:p>
    <w:p w14:paraId="1B79C5C5" w14:textId="65C428EC" w:rsidR="00BE1BBC" w:rsidRPr="008D7A3E" w:rsidRDefault="008D7A3E" w:rsidP="00C746D5">
      <w:pPr>
        <w:pStyle w:val="aa"/>
        <w:numPr>
          <w:ilvl w:val="0"/>
          <w:numId w:val="29"/>
        </w:numPr>
        <w:adjustRightInd w:val="0"/>
        <w:snapToGrid w:val="0"/>
        <w:spacing w:afterLines="50" w:after="156"/>
        <w:ind w:firstLineChars="0"/>
        <w:jc w:val="both"/>
        <w:rPr>
          <w:color w:val="000000" w:themeColor="text1"/>
          <w:lang w:eastAsia="zh-CN"/>
        </w:rPr>
      </w:pPr>
      <w:r w:rsidRPr="007E1BD2">
        <w:rPr>
          <w:b/>
          <w:lang w:eastAsia="zh-CN"/>
        </w:rPr>
        <w:t>DL MCL = DL Max Tx power - UE Sensitivity+ Transmitter array gain + Receiver array gain</w:t>
      </w:r>
    </w:p>
    <w:p w14:paraId="0099A64F" w14:textId="77777777" w:rsidR="00C145C7" w:rsidRPr="00A8705B" w:rsidRDefault="00C145C7" w:rsidP="00C145C7">
      <w:pPr>
        <w:adjustRightInd w:val="0"/>
        <w:snapToGrid w:val="0"/>
        <w:spacing w:afterLines="50" w:after="156"/>
        <w:jc w:val="both"/>
        <w:rPr>
          <w:b/>
          <w:lang w:eastAsia="zh-CN"/>
        </w:rPr>
      </w:pPr>
      <w:r w:rsidRPr="00A8705B">
        <w:rPr>
          <w:b/>
          <w:lang w:eastAsia="zh-CN"/>
        </w:rPr>
        <w:t xml:space="preserve">Observation </w:t>
      </w:r>
      <w:r>
        <w:rPr>
          <w:b/>
          <w:lang w:eastAsia="zh-CN"/>
        </w:rPr>
        <w:t>1:</w:t>
      </w:r>
    </w:p>
    <w:p w14:paraId="218DD302" w14:textId="77777777" w:rsidR="00C145C7" w:rsidRDefault="00C145C7" w:rsidP="00C145C7">
      <w:pPr>
        <w:adjustRightInd w:val="0"/>
        <w:snapToGrid w:val="0"/>
        <w:spacing w:afterLines="50" w:after="156"/>
        <w:jc w:val="both"/>
        <w:rPr>
          <w:b/>
          <w:lang w:eastAsia="zh-CN"/>
        </w:rPr>
      </w:pPr>
      <w:r w:rsidRPr="00A8705B">
        <w:rPr>
          <w:b/>
          <w:lang w:eastAsia="zh-CN"/>
        </w:rPr>
        <w:t>The bandwidth of the transmit power at the transmitter part and that of noise power at the receiver part is not aligned in the template of IMT-2020.</w:t>
      </w:r>
    </w:p>
    <w:p w14:paraId="355D772E" w14:textId="4DED5F0B" w:rsidR="000B48B7" w:rsidRPr="00FD4AB2" w:rsidRDefault="000B48B7" w:rsidP="00FD4AB2">
      <w:pPr>
        <w:adjustRightInd w:val="0"/>
        <w:snapToGrid w:val="0"/>
        <w:spacing w:afterLines="50" w:after="156"/>
        <w:jc w:val="both"/>
        <w:rPr>
          <w:b/>
          <w:lang w:eastAsia="zh-CN"/>
        </w:rPr>
      </w:pPr>
      <w:r w:rsidRPr="00FD4AB2">
        <w:rPr>
          <w:b/>
          <w:lang w:eastAsia="zh-CN"/>
        </w:rPr>
        <w:t xml:space="preserve">Observation </w:t>
      </w:r>
      <w:r w:rsidR="00CB400F">
        <w:rPr>
          <w:b/>
          <w:lang w:eastAsia="zh-CN"/>
        </w:rPr>
        <w:t>2</w:t>
      </w:r>
      <w:r w:rsidR="00A450C1">
        <w:rPr>
          <w:b/>
          <w:lang w:eastAsia="zh-CN"/>
        </w:rPr>
        <w:t>:</w:t>
      </w:r>
    </w:p>
    <w:p w14:paraId="5DB1EEE9" w14:textId="77777777" w:rsidR="000B48B7" w:rsidRPr="00FD4AB2" w:rsidRDefault="000B48B7" w:rsidP="00FD4AB2">
      <w:pPr>
        <w:adjustRightInd w:val="0"/>
        <w:snapToGrid w:val="0"/>
        <w:spacing w:afterLines="50" w:after="156"/>
        <w:jc w:val="both"/>
        <w:rPr>
          <w:b/>
          <w:lang w:eastAsia="zh-CN"/>
        </w:rPr>
      </w:pPr>
      <w:r w:rsidRPr="00FD4AB2">
        <w:rPr>
          <w:rFonts w:hint="eastAsia"/>
          <w:b/>
          <w:lang w:eastAsia="zh-CN"/>
        </w:rPr>
        <w:t>PUSCH with 1Mbps requirement is the most limited channel within the system.</w:t>
      </w:r>
    </w:p>
    <w:p w14:paraId="0E273A43" w14:textId="266416EB" w:rsidR="000B48B7" w:rsidRPr="00FD4AB2" w:rsidRDefault="000B48B7" w:rsidP="00FD4AB2">
      <w:pPr>
        <w:adjustRightInd w:val="0"/>
        <w:snapToGrid w:val="0"/>
        <w:spacing w:afterLines="50" w:after="156"/>
        <w:jc w:val="both"/>
        <w:rPr>
          <w:b/>
          <w:lang w:eastAsia="zh-CN"/>
        </w:rPr>
      </w:pPr>
      <w:r w:rsidRPr="00FD4AB2">
        <w:rPr>
          <w:b/>
          <w:lang w:eastAsia="zh-CN"/>
        </w:rPr>
        <w:t xml:space="preserve">Observation </w:t>
      </w:r>
      <w:r w:rsidR="00CB400F">
        <w:rPr>
          <w:b/>
          <w:lang w:eastAsia="zh-CN"/>
        </w:rPr>
        <w:t>3</w:t>
      </w:r>
      <w:r w:rsidR="00A450C1">
        <w:rPr>
          <w:b/>
          <w:lang w:eastAsia="zh-CN"/>
        </w:rPr>
        <w:t>:</w:t>
      </w:r>
    </w:p>
    <w:p w14:paraId="11F2D91C" w14:textId="77777777" w:rsidR="000B48B7" w:rsidRPr="00FD4AB2" w:rsidRDefault="000B48B7" w:rsidP="00FD4AB2">
      <w:pPr>
        <w:adjustRightInd w:val="0"/>
        <w:snapToGrid w:val="0"/>
        <w:spacing w:afterLines="50" w:after="156"/>
        <w:jc w:val="both"/>
        <w:rPr>
          <w:b/>
          <w:lang w:eastAsia="zh-CN"/>
        </w:rPr>
      </w:pPr>
      <w:r w:rsidRPr="00FD4AB2">
        <w:rPr>
          <w:b/>
          <w:lang w:eastAsia="zh-CN"/>
        </w:rPr>
        <w:t xml:space="preserve">According to different system centre frequency, the specific enhancement requirement will be different. </w:t>
      </w: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12DF2D8E" w14:textId="77777777" w:rsidR="0082530A" w:rsidRPr="00277626" w:rsidRDefault="0082530A" w:rsidP="0082530A">
      <w:pPr>
        <w:pStyle w:val="References"/>
        <w:numPr>
          <w:ilvl w:val="0"/>
          <w:numId w:val="0"/>
        </w:numPr>
        <w:ind w:leftChars="50" w:left="100"/>
        <w:rPr>
          <w:color w:val="000000" w:themeColor="text1"/>
        </w:rPr>
      </w:pPr>
      <w:r w:rsidRPr="00E41FCA">
        <w:rPr>
          <w:color w:val="000000" w:themeColor="text1"/>
        </w:rPr>
        <w:t>[</w:t>
      </w:r>
      <w:r>
        <w:rPr>
          <w:color w:val="000000" w:themeColor="text1"/>
        </w:rPr>
        <w:t>1</w:t>
      </w:r>
      <w:r w:rsidRPr="00E41FCA">
        <w:rPr>
          <w:color w:val="000000" w:themeColor="text1"/>
        </w:rPr>
        <w:t>] #101-e RAN1 Chairman’s Notes, 3GPP TSG RAN WG1 Meeting #101-e e-Meeting, May 25th – J</w:t>
      </w:r>
      <w:r w:rsidRPr="00277626">
        <w:rPr>
          <w:color w:val="000000" w:themeColor="text1"/>
        </w:rPr>
        <w:t>une 5th, 2020</w:t>
      </w:r>
    </w:p>
    <w:p w14:paraId="5E10656A" w14:textId="77777777" w:rsidR="00C730BD" w:rsidRDefault="00C730BD" w:rsidP="00C730BD">
      <w:pPr>
        <w:pStyle w:val="References"/>
        <w:numPr>
          <w:ilvl w:val="0"/>
          <w:numId w:val="0"/>
        </w:numPr>
        <w:ind w:leftChars="50" w:left="200" w:hangingChars="50" w:hanging="100"/>
        <w:jc w:val="left"/>
        <w:rPr>
          <w:color w:val="000000" w:themeColor="text1"/>
          <w:lang w:eastAsia="zh-CN"/>
        </w:rPr>
      </w:pPr>
      <w:r w:rsidRPr="00277626">
        <w:rPr>
          <w:rFonts w:hint="eastAsia"/>
          <w:color w:val="000000" w:themeColor="text1"/>
          <w:lang w:eastAsia="zh-CN"/>
        </w:rPr>
        <w:t>[</w:t>
      </w:r>
      <w:r w:rsidRPr="00277626">
        <w:rPr>
          <w:color w:val="000000" w:themeColor="text1"/>
          <w:lang w:eastAsia="zh-CN"/>
        </w:rPr>
        <w:t>2</w:t>
      </w:r>
      <w:r w:rsidRPr="00277626">
        <w:rPr>
          <w:rFonts w:hint="eastAsia"/>
          <w:color w:val="000000" w:themeColor="text1"/>
          <w:lang w:eastAsia="zh-CN"/>
        </w:rPr>
        <w:t>]</w:t>
      </w:r>
      <w:r w:rsidRPr="00277626">
        <w:rPr>
          <w:color w:val="000000" w:themeColor="text1"/>
          <w:lang w:eastAsia="zh-CN"/>
        </w:rPr>
        <w:t xml:space="preserve"> R1-200</w:t>
      </w:r>
      <w:r w:rsidRPr="00277626">
        <w:rPr>
          <w:color w:val="000000" w:themeColor="text1"/>
        </w:rPr>
        <w:t>5192, [101-e-Post-NR-Cov-Enh] Email discussion/approval focusing on remaining evaluatio</w:t>
      </w:r>
      <w:r w:rsidRPr="004F65A4">
        <w:rPr>
          <w:color w:val="000000" w:themeColor="text1"/>
        </w:rPr>
        <w:t>n assumptions</w:t>
      </w:r>
      <w:r>
        <w:rPr>
          <w:color w:val="000000" w:themeColor="text1"/>
        </w:rPr>
        <w:t xml:space="preserve">, </w:t>
      </w:r>
      <w:r w:rsidRPr="00260CBF">
        <w:rPr>
          <w:color w:val="000000" w:themeColor="text1"/>
        </w:rPr>
        <w:t>Moderator (China Telecom)</w:t>
      </w:r>
      <w:r>
        <w:rPr>
          <w:color w:val="000000" w:themeColor="text1"/>
        </w:rPr>
        <w:t>, RAN1 #101-e</w:t>
      </w:r>
    </w:p>
    <w:p w14:paraId="0B6890A8" w14:textId="45822378" w:rsidR="00E41A59" w:rsidRPr="006E1B07" w:rsidRDefault="00E41A59" w:rsidP="00A70F44">
      <w:pPr>
        <w:pStyle w:val="References"/>
        <w:numPr>
          <w:ilvl w:val="0"/>
          <w:numId w:val="0"/>
        </w:numPr>
        <w:ind w:leftChars="50" w:left="100"/>
        <w:rPr>
          <w:color w:val="000000" w:themeColor="text1"/>
        </w:rPr>
      </w:pPr>
    </w:p>
    <w:p w14:paraId="4DFEA3F8" w14:textId="2AFD6C96" w:rsidR="00E41A59" w:rsidRPr="006E1B07" w:rsidRDefault="00E41A59" w:rsidP="00D34061">
      <w:pPr>
        <w:pStyle w:val="1"/>
        <w:snapToGrid w:val="0"/>
        <w:spacing w:before="0" w:afterLines="50" w:after="156" w:line="240" w:lineRule="auto"/>
        <w:ind w:left="425" w:hanging="425"/>
        <w:jc w:val="both"/>
        <w:rPr>
          <w:rFonts w:cs="Arial"/>
          <w:color w:val="000000" w:themeColor="text1"/>
          <w:sz w:val="28"/>
        </w:rPr>
      </w:pPr>
      <w:r w:rsidRPr="006E1B07">
        <w:rPr>
          <w:rFonts w:cs="Arial"/>
          <w:color w:val="000000" w:themeColor="text1"/>
          <w:sz w:val="28"/>
        </w:rPr>
        <w:t>Annex</w:t>
      </w:r>
      <w:r w:rsidR="00F529E5" w:rsidRPr="006E1B07">
        <w:rPr>
          <w:rFonts w:cs="Arial"/>
          <w:color w:val="000000" w:themeColor="text1"/>
          <w:sz w:val="28"/>
        </w:rPr>
        <w:t xml:space="preserve"> 1-</w:t>
      </w:r>
      <w:r w:rsidR="002A549A" w:rsidRPr="006E1B07">
        <w:rPr>
          <w:rFonts w:cs="Arial"/>
          <w:color w:val="000000" w:themeColor="text1"/>
          <w:sz w:val="28"/>
        </w:rPr>
        <w:t xml:space="preserve"> </w:t>
      </w:r>
      <w:r w:rsidR="00353042">
        <w:rPr>
          <w:rFonts w:cs="Arial"/>
          <w:color w:val="000000" w:themeColor="text1"/>
          <w:sz w:val="28"/>
        </w:rPr>
        <w:t>Simulation assumptions</w:t>
      </w:r>
    </w:p>
    <w:bookmarkStart w:id="2" w:name="_MON_1657991321"/>
    <w:bookmarkEnd w:id="2"/>
    <w:p w14:paraId="2DC51A88" w14:textId="0A04EE2F" w:rsidR="00353042" w:rsidRDefault="00FC7CEC" w:rsidP="00D34061">
      <w:pPr>
        <w:rPr>
          <w:color w:val="000000" w:themeColor="text1"/>
        </w:rPr>
      </w:pPr>
      <w:r>
        <w:rPr>
          <w:color w:val="000000" w:themeColor="text1"/>
        </w:rPr>
        <w:object w:dxaOrig="1513" w:dyaOrig="1032" w14:anchorId="7A3244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52.2pt" o:ole="">
            <v:imagedata r:id="rId10" o:title=""/>
          </v:shape>
          <o:OLEObject Type="Embed" ProgID="Word.Document.12" ShapeID="_x0000_i1025" DrawAspect="Icon" ObjectID="_1658316800" r:id="rId11">
            <o:FieldCodes>\s</o:FieldCodes>
          </o:OLEObject>
        </w:object>
      </w:r>
    </w:p>
    <w:p w14:paraId="396E0512" w14:textId="55F12E6F" w:rsidR="00353042" w:rsidRPr="006E1B07" w:rsidRDefault="00353042" w:rsidP="00353042">
      <w:pPr>
        <w:pStyle w:val="1"/>
        <w:snapToGrid w:val="0"/>
        <w:spacing w:before="0" w:afterLines="50" w:after="156" w:line="240" w:lineRule="auto"/>
        <w:ind w:left="425" w:hanging="425"/>
        <w:jc w:val="both"/>
        <w:rPr>
          <w:rFonts w:cs="Arial"/>
          <w:color w:val="000000" w:themeColor="text1"/>
          <w:sz w:val="28"/>
        </w:rPr>
      </w:pPr>
      <w:r w:rsidRPr="006E1B07">
        <w:rPr>
          <w:rFonts w:cs="Arial"/>
          <w:color w:val="000000" w:themeColor="text1"/>
          <w:sz w:val="28"/>
        </w:rPr>
        <w:t xml:space="preserve">Annex </w:t>
      </w:r>
      <w:r>
        <w:rPr>
          <w:rFonts w:cs="Arial"/>
          <w:color w:val="000000" w:themeColor="text1"/>
          <w:sz w:val="28"/>
        </w:rPr>
        <w:t>2</w:t>
      </w:r>
      <w:r w:rsidRPr="006E1B07">
        <w:rPr>
          <w:rFonts w:cs="Arial"/>
          <w:color w:val="000000" w:themeColor="text1"/>
          <w:sz w:val="28"/>
        </w:rPr>
        <w:t xml:space="preserve">- </w:t>
      </w:r>
      <w:r>
        <w:rPr>
          <w:rFonts w:cs="Arial"/>
          <w:color w:val="000000" w:themeColor="text1"/>
          <w:sz w:val="28"/>
        </w:rPr>
        <w:t>link budget calculation using the modified template of IMT-2020</w:t>
      </w:r>
      <w:r w:rsidRPr="006E1B07">
        <w:rPr>
          <w:rFonts w:cs="Arial"/>
          <w:color w:val="000000" w:themeColor="text1"/>
          <w:sz w:val="28"/>
        </w:rPr>
        <w:t xml:space="preserve"> </w:t>
      </w:r>
    </w:p>
    <w:bookmarkStart w:id="3" w:name="_MON_1658153641"/>
    <w:bookmarkEnd w:id="3"/>
    <w:p w14:paraId="39DEF51C" w14:textId="2C5D990B" w:rsidR="00353042" w:rsidRDefault="00916949" w:rsidP="00D34061">
      <w:pPr>
        <w:rPr>
          <w:color w:val="000000" w:themeColor="text1"/>
          <w:lang w:eastAsia="zh-CN"/>
        </w:rPr>
      </w:pPr>
      <w:r>
        <w:rPr>
          <w:color w:val="000000" w:themeColor="text1"/>
          <w:lang w:eastAsia="zh-CN"/>
        </w:rPr>
        <w:object w:dxaOrig="1513" w:dyaOrig="1032" w14:anchorId="6DA1A59B">
          <v:shape id="_x0000_i1026" type="#_x0000_t75" style="width:75.6pt;height:52.2pt" o:ole="">
            <v:imagedata r:id="rId12" o:title=""/>
          </v:shape>
          <o:OLEObject Type="Embed" ProgID="Excel.Sheet.12" ShapeID="_x0000_i1026" DrawAspect="Icon" ObjectID="_1658316801" r:id="rId13"/>
        </w:object>
      </w:r>
    </w:p>
    <w:p w14:paraId="4390B09E" w14:textId="77777777" w:rsidR="006E052F" w:rsidRPr="006E052F" w:rsidRDefault="006E052F" w:rsidP="00D34061">
      <w:pPr>
        <w:rPr>
          <w:color w:val="000000" w:themeColor="text1"/>
          <w:lang w:eastAsia="zh-CN"/>
        </w:rPr>
      </w:pPr>
    </w:p>
    <w:sectPr w:rsidR="006E052F" w:rsidRPr="006E052F" w:rsidSect="00091E6B">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5B587D" w16cid:durableId="2133627B"/>
  <w16cid:commentId w16cid:paraId="359AACC4" w16cid:durableId="2134BB1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FB26F" w14:textId="77777777" w:rsidR="002C7F7E" w:rsidRDefault="002C7F7E" w:rsidP="009573C9">
      <w:pPr>
        <w:spacing w:after="0"/>
      </w:pPr>
      <w:r>
        <w:separator/>
      </w:r>
    </w:p>
  </w:endnote>
  <w:endnote w:type="continuationSeparator" w:id="0">
    <w:p w14:paraId="443AA563" w14:textId="77777777" w:rsidR="002C7F7E" w:rsidRDefault="002C7F7E"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95824" w14:textId="77777777" w:rsidR="002C7F7E" w:rsidRDefault="002C7F7E" w:rsidP="009573C9">
      <w:pPr>
        <w:spacing w:after="0"/>
      </w:pPr>
      <w:r>
        <w:separator/>
      </w:r>
    </w:p>
  </w:footnote>
  <w:footnote w:type="continuationSeparator" w:id="0">
    <w:p w14:paraId="2FFB766B" w14:textId="77777777" w:rsidR="002C7F7E" w:rsidRDefault="002C7F7E"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54026"/>
    <w:multiLevelType w:val="hybridMultilevel"/>
    <w:tmpl w:val="7E6C5B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73F42"/>
    <w:multiLevelType w:val="hybridMultilevel"/>
    <w:tmpl w:val="E3386942"/>
    <w:lvl w:ilvl="0" w:tplc="7914994E">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07EE2"/>
    <w:multiLevelType w:val="hybridMultilevel"/>
    <w:tmpl w:val="04B269B4"/>
    <w:lvl w:ilvl="0" w:tplc="527A74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F31E84"/>
    <w:multiLevelType w:val="hybridMultilevel"/>
    <w:tmpl w:val="DB4C8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FA22FB"/>
    <w:multiLevelType w:val="hybridMultilevel"/>
    <w:tmpl w:val="4E487C7C"/>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1" w15:restartNumberingAfterBreak="0">
    <w:nsid w:val="30085140"/>
    <w:multiLevelType w:val="hybridMultilevel"/>
    <w:tmpl w:val="CF4E7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7A2260"/>
    <w:multiLevelType w:val="hybridMultilevel"/>
    <w:tmpl w:val="4E36C368"/>
    <w:lvl w:ilvl="0" w:tplc="FF446A10">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64C1D99"/>
    <w:multiLevelType w:val="hybridMultilevel"/>
    <w:tmpl w:val="2376E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341A31E0">
      <w:numFmt w:val="bullet"/>
      <w:lvlText w:val=""/>
      <w:lvlJc w:val="left"/>
      <w:pPr>
        <w:ind w:left="4320" w:hanging="360"/>
      </w:pPr>
      <w:rPr>
        <w:rFonts w:ascii="Wingdings" w:eastAsia="等线"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3EE1989"/>
    <w:multiLevelType w:val="hybridMultilevel"/>
    <w:tmpl w:val="8234A456"/>
    <w:lvl w:ilvl="0" w:tplc="1360988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FE4D9E"/>
    <w:multiLevelType w:val="hybridMultilevel"/>
    <w:tmpl w:val="E8FEF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A083A32"/>
    <w:multiLevelType w:val="hybridMultilevel"/>
    <w:tmpl w:val="6F0A7152"/>
    <w:lvl w:ilvl="0" w:tplc="B602F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D861624"/>
    <w:multiLevelType w:val="hybridMultilevel"/>
    <w:tmpl w:val="95D0BBA6"/>
    <w:lvl w:ilvl="0" w:tplc="5D22395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67574150"/>
    <w:multiLevelType w:val="hybridMultilevel"/>
    <w:tmpl w:val="BE66D8F4"/>
    <w:lvl w:ilvl="0" w:tplc="DFECEDC8">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8B125DB"/>
    <w:multiLevelType w:val="multilevel"/>
    <w:tmpl w:val="4E36C368"/>
    <w:lvl w:ilvl="0">
      <w:start w:val="1"/>
      <w:numFmt w:val="lowerLetter"/>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107AED"/>
    <w:multiLevelType w:val="hybridMultilevel"/>
    <w:tmpl w:val="B172D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B12BEA"/>
    <w:multiLevelType w:val="hybridMultilevel"/>
    <w:tmpl w:val="C7CECDAA"/>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5"/>
  </w:num>
  <w:num w:numId="3">
    <w:abstractNumId w:val="13"/>
  </w:num>
  <w:num w:numId="4">
    <w:abstractNumId w:val="25"/>
  </w:num>
  <w:num w:numId="5">
    <w:abstractNumId w:val="14"/>
  </w:num>
  <w:num w:numId="6">
    <w:abstractNumId w:val="22"/>
  </w:num>
  <w:num w:numId="7">
    <w:abstractNumId w:val="9"/>
  </w:num>
  <w:num w:numId="8">
    <w:abstractNumId w:val="11"/>
  </w:num>
  <w:num w:numId="9">
    <w:abstractNumId w:val="10"/>
  </w:num>
  <w:num w:numId="10">
    <w:abstractNumId w:val="6"/>
  </w:num>
  <w:num w:numId="11">
    <w:abstractNumId w:val="18"/>
  </w:num>
  <w:num w:numId="12">
    <w:abstractNumId w:val="20"/>
  </w:num>
  <w:num w:numId="13">
    <w:abstractNumId w:val="12"/>
  </w:num>
  <w:num w:numId="14">
    <w:abstractNumId w:val="21"/>
  </w:num>
  <w:num w:numId="15">
    <w:abstractNumId w:val="1"/>
  </w:num>
  <w:num w:numId="16">
    <w:abstractNumId w:val="3"/>
  </w:num>
  <w:num w:numId="17">
    <w:abstractNumId w:val="4"/>
  </w:num>
  <w:num w:numId="18">
    <w:abstractNumId w:val="15"/>
  </w:num>
  <w:num w:numId="19">
    <w:abstractNumId w:val="2"/>
  </w:num>
  <w:num w:numId="20">
    <w:abstractNumId w:val="13"/>
  </w:num>
  <w:num w:numId="21">
    <w:abstractNumId w:val="0"/>
  </w:num>
  <w:num w:numId="22">
    <w:abstractNumId w:val="26"/>
  </w:num>
  <w:num w:numId="23">
    <w:abstractNumId w:val="23"/>
  </w:num>
  <w:num w:numId="24">
    <w:abstractNumId w:val="24"/>
  </w:num>
  <w:num w:numId="25">
    <w:abstractNumId w:val="19"/>
  </w:num>
  <w:num w:numId="26">
    <w:abstractNumId w:val="23"/>
  </w:num>
  <w:num w:numId="27">
    <w:abstractNumId w:val="24"/>
  </w:num>
  <w:num w:numId="28">
    <w:abstractNumId w:val="8"/>
  </w:num>
  <w:num w:numId="29">
    <w:abstractNumId w:val="17"/>
  </w:num>
  <w:num w:numId="30">
    <w:abstractNumId w:val="7"/>
  </w:num>
  <w:num w:numId="31">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131077" w:nlCheck="1" w:checkStyle="1"/>
  <w:activeWritingStyle w:appName="MSWord" w:lang="en-GB" w:vendorID="64" w:dllVersion="131078" w:nlCheck="1" w:checkStyle="0"/>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030"/>
    <w:rsid w:val="00001B6D"/>
    <w:rsid w:val="00001D77"/>
    <w:rsid w:val="00002D56"/>
    <w:rsid w:val="000048A3"/>
    <w:rsid w:val="00005003"/>
    <w:rsid w:val="00006265"/>
    <w:rsid w:val="00011504"/>
    <w:rsid w:val="0001240C"/>
    <w:rsid w:val="00013C39"/>
    <w:rsid w:val="00014665"/>
    <w:rsid w:val="00014D5E"/>
    <w:rsid w:val="00014E69"/>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322C5"/>
    <w:rsid w:val="00032F5C"/>
    <w:rsid w:val="0003315C"/>
    <w:rsid w:val="00033510"/>
    <w:rsid w:val="00033547"/>
    <w:rsid w:val="000336C0"/>
    <w:rsid w:val="00034DE3"/>
    <w:rsid w:val="00035414"/>
    <w:rsid w:val="00036787"/>
    <w:rsid w:val="0003697F"/>
    <w:rsid w:val="00036A49"/>
    <w:rsid w:val="00036B87"/>
    <w:rsid w:val="00037F4A"/>
    <w:rsid w:val="00040011"/>
    <w:rsid w:val="000406EF"/>
    <w:rsid w:val="0004103D"/>
    <w:rsid w:val="000413CE"/>
    <w:rsid w:val="00041E5B"/>
    <w:rsid w:val="000424C2"/>
    <w:rsid w:val="00043409"/>
    <w:rsid w:val="00043FDC"/>
    <w:rsid w:val="000445CD"/>
    <w:rsid w:val="0004471B"/>
    <w:rsid w:val="00044CFE"/>
    <w:rsid w:val="0004512C"/>
    <w:rsid w:val="00046936"/>
    <w:rsid w:val="00047120"/>
    <w:rsid w:val="00047628"/>
    <w:rsid w:val="00053C6B"/>
    <w:rsid w:val="000565E7"/>
    <w:rsid w:val="00057A73"/>
    <w:rsid w:val="0006073A"/>
    <w:rsid w:val="0006126A"/>
    <w:rsid w:val="00063E84"/>
    <w:rsid w:val="000647FC"/>
    <w:rsid w:val="0006569A"/>
    <w:rsid w:val="00067228"/>
    <w:rsid w:val="0006725B"/>
    <w:rsid w:val="00067CCE"/>
    <w:rsid w:val="0007014A"/>
    <w:rsid w:val="000712BB"/>
    <w:rsid w:val="0007267A"/>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66A1"/>
    <w:rsid w:val="00090246"/>
    <w:rsid w:val="00091E6B"/>
    <w:rsid w:val="00092456"/>
    <w:rsid w:val="00093769"/>
    <w:rsid w:val="0009684F"/>
    <w:rsid w:val="00096A08"/>
    <w:rsid w:val="00097234"/>
    <w:rsid w:val="000977CF"/>
    <w:rsid w:val="000A13D3"/>
    <w:rsid w:val="000A32E2"/>
    <w:rsid w:val="000A44B0"/>
    <w:rsid w:val="000A49C7"/>
    <w:rsid w:val="000A6103"/>
    <w:rsid w:val="000B012A"/>
    <w:rsid w:val="000B0B8F"/>
    <w:rsid w:val="000B19E3"/>
    <w:rsid w:val="000B21D2"/>
    <w:rsid w:val="000B2503"/>
    <w:rsid w:val="000B3346"/>
    <w:rsid w:val="000B3BA2"/>
    <w:rsid w:val="000B41D6"/>
    <w:rsid w:val="000B44FB"/>
    <w:rsid w:val="000B475A"/>
    <w:rsid w:val="000B48B7"/>
    <w:rsid w:val="000B5786"/>
    <w:rsid w:val="000B678D"/>
    <w:rsid w:val="000B7B58"/>
    <w:rsid w:val="000C189E"/>
    <w:rsid w:val="000C1A3E"/>
    <w:rsid w:val="000C1E78"/>
    <w:rsid w:val="000C1ED3"/>
    <w:rsid w:val="000C2093"/>
    <w:rsid w:val="000C2175"/>
    <w:rsid w:val="000C3618"/>
    <w:rsid w:val="000C3DE1"/>
    <w:rsid w:val="000C4A2B"/>
    <w:rsid w:val="000C5043"/>
    <w:rsid w:val="000D06AA"/>
    <w:rsid w:val="000D2C3B"/>
    <w:rsid w:val="000D3E8B"/>
    <w:rsid w:val="000D4A9A"/>
    <w:rsid w:val="000D5770"/>
    <w:rsid w:val="000D5A61"/>
    <w:rsid w:val="000D62E9"/>
    <w:rsid w:val="000D7C6C"/>
    <w:rsid w:val="000D7DA3"/>
    <w:rsid w:val="000E0840"/>
    <w:rsid w:val="000E2064"/>
    <w:rsid w:val="000E2BCE"/>
    <w:rsid w:val="000E3001"/>
    <w:rsid w:val="000E5076"/>
    <w:rsid w:val="000E5479"/>
    <w:rsid w:val="000E5A9B"/>
    <w:rsid w:val="000E5BC7"/>
    <w:rsid w:val="000E64F2"/>
    <w:rsid w:val="000E7379"/>
    <w:rsid w:val="000F113E"/>
    <w:rsid w:val="000F59A4"/>
    <w:rsid w:val="000F679C"/>
    <w:rsid w:val="00100191"/>
    <w:rsid w:val="00100380"/>
    <w:rsid w:val="001005BD"/>
    <w:rsid w:val="001007D0"/>
    <w:rsid w:val="00102315"/>
    <w:rsid w:val="00102862"/>
    <w:rsid w:val="00102DC6"/>
    <w:rsid w:val="001033CE"/>
    <w:rsid w:val="00103A4A"/>
    <w:rsid w:val="00104E59"/>
    <w:rsid w:val="001051EB"/>
    <w:rsid w:val="0010599B"/>
    <w:rsid w:val="00107B19"/>
    <w:rsid w:val="00107C8C"/>
    <w:rsid w:val="00107D5A"/>
    <w:rsid w:val="00107E82"/>
    <w:rsid w:val="00110741"/>
    <w:rsid w:val="001108B1"/>
    <w:rsid w:val="00110F8E"/>
    <w:rsid w:val="00111CE5"/>
    <w:rsid w:val="0011301D"/>
    <w:rsid w:val="00113B43"/>
    <w:rsid w:val="001142A2"/>
    <w:rsid w:val="00114F3C"/>
    <w:rsid w:val="001152C3"/>
    <w:rsid w:val="0011575D"/>
    <w:rsid w:val="00115A50"/>
    <w:rsid w:val="00116D02"/>
    <w:rsid w:val="00117957"/>
    <w:rsid w:val="00117F40"/>
    <w:rsid w:val="001201FA"/>
    <w:rsid w:val="001212ED"/>
    <w:rsid w:val="00121B0C"/>
    <w:rsid w:val="00121BA4"/>
    <w:rsid w:val="001226A4"/>
    <w:rsid w:val="00123453"/>
    <w:rsid w:val="001241B8"/>
    <w:rsid w:val="00124DE3"/>
    <w:rsid w:val="00125628"/>
    <w:rsid w:val="00125E63"/>
    <w:rsid w:val="00126402"/>
    <w:rsid w:val="00127DF1"/>
    <w:rsid w:val="001300BA"/>
    <w:rsid w:val="0013283D"/>
    <w:rsid w:val="00133BCD"/>
    <w:rsid w:val="00135286"/>
    <w:rsid w:val="00135ED2"/>
    <w:rsid w:val="00136124"/>
    <w:rsid w:val="00137A23"/>
    <w:rsid w:val="00140D88"/>
    <w:rsid w:val="00140E05"/>
    <w:rsid w:val="001420E0"/>
    <w:rsid w:val="00142230"/>
    <w:rsid w:val="00143BFE"/>
    <w:rsid w:val="001440F3"/>
    <w:rsid w:val="001448B1"/>
    <w:rsid w:val="00144C2F"/>
    <w:rsid w:val="0014674E"/>
    <w:rsid w:val="00146D45"/>
    <w:rsid w:val="00150457"/>
    <w:rsid w:val="001516C8"/>
    <w:rsid w:val="00152EB1"/>
    <w:rsid w:val="0015342E"/>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883"/>
    <w:rsid w:val="00170E16"/>
    <w:rsid w:val="0017103A"/>
    <w:rsid w:val="00172AC5"/>
    <w:rsid w:val="00172CF7"/>
    <w:rsid w:val="00172FB5"/>
    <w:rsid w:val="00173478"/>
    <w:rsid w:val="00173527"/>
    <w:rsid w:val="00173CA1"/>
    <w:rsid w:val="001742DA"/>
    <w:rsid w:val="0017495F"/>
    <w:rsid w:val="00174E1D"/>
    <w:rsid w:val="00174F30"/>
    <w:rsid w:val="00175959"/>
    <w:rsid w:val="00175A4A"/>
    <w:rsid w:val="00176229"/>
    <w:rsid w:val="00176BFD"/>
    <w:rsid w:val="001771D3"/>
    <w:rsid w:val="001774CC"/>
    <w:rsid w:val="00177D9A"/>
    <w:rsid w:val="0018099E"/>
    <w:rsid w:val="001825F1"/>
    <w:rsid w:val="00182A1B"/>
    <w:rsid w:val="00183412"/>
    <w:rsid w:val="0018366A"/>
    <w:rsid w:val="00183A63"/>
    <w:rsid w:val="00185322"/>
    <w:rsid w:val="001859D7"/>
    <w:rsid w:val="001907E6"/>
    <w:rsid w:val="001913F5"/>
    <w:rsid w:val="001920B9"/>
    <w:rsid w:val="001926A0"/>
    <w:rsid w:val="001930E4"/>
    <w:rsid w:val="00195438"/>
    <w:rsid w:val="0019662B"/>
    <w:rsid w:val="001A2E42"/>
    <w:rsid w:val="001A2E96"/>
    <w:rsid w:val="001A3348"/>
    <w:rsid w:val="001A3431"/>
    <w:rsid w:val="001A3E3D"/>
    <w:rsid w:val="001A408D"/>
    <w:rsid w:val="001A68A9"/>
    <w:rsid w:val="001A7416"/>
    <w:rsid w:val="001B028B"/>
    <w:rsid w:val="001B1BAC"/>
    <w:rsid w:val="001B21F4"/>
    <w:rsid w:val="001B2850"/>
    <w:rsid w:val="001B65D1"/>
    <w:rsid w:val="001C005A"/>
    <w:rsid w:val="001C13AE"/>
    <w:rsid w:val="001C3C8C"/>
    <w:rsid w:val="001C3CF9"/>
    <w:rsid w:val="001C44BA"/>
    <w:rsid w:val="001C4A39"/>
    <w:rsid w:val="001C4ADD"/>
    <w:rsid w:val="001C4B55"/>
    <w:rsid w:val="001C5FD3"/>
    <w:rsid w:val="001C7406"/>
    <w:rsid w:val="001C7802"/>
    <w:rsid w:val="001C7AD4"/>
    <w:rsid w:val="001C7D3E"/>
    <w:rsid w:val="001D012B"/>
    <w:rsid w:val="001D03D5"/>
    <w:rsid w:val="001D0AB6"/>
    <w:rsid w:val="001D2515"/>
    <w:rsid w:val="001D30C0"/>
    <w:rsid w:val="001D471D"/>
    <w:rsid w:val="001D4900"/>
    <w:rsid w:val="001D4DC6"/>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740F"/>
    <w:rsid w:val="00200538"/>
    <w:rsid w:val="00200921"/>
    <w:rsid w:val="00201D9D"/>
    <w:rsid w:val="002025C5"/>
    <w:rsid w:val="00203A9F"/>
    <w:rsid w:val="00203FF4"/>
    <w:rsid w:val="00204B8A"/>
    <w:rsid w:val="00206B5D"/>
    <w:rsid w:val="002072D6"/>
    <w:rsid w:val="00211531"/>
    <w:rsid w:val="0021196A"/>
    <w:rsid w:val="00211F82"/>
    <w:rsid w:val="00212100"/>
    <w:rsid w:val="002125B9"/>
    <w:rsid w:val="002138DC"/>
    <w:rsid w:val="002141CF"/>
    <w:rsid w:val="00214B12"/>
    <w:rsid w:val="00214C34"/>
    <w:rsid w:val="0021505C"/>
    <w:rsid w:val="00215438"/>
    <w:rsid w:val="00216C00"/>
    <w:rsid w:val="0021798C"/>
    <w:rsid w:val="002217F2"/>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0B2F"/>
    <w:rsid w:val="0024267A"/>
    <w:rsid w:val="00242D2E"/>
    <w:rsid w:val="0024323E"/>
    <w:rsid w:val="00244AB8"/>
    <w:rsid w:val="00245EE8"/>
    <w:rsid w:val="002478B0"/>
    <w:rsid w:val="0025177C"/>
    <w:rsid w:val="002517F7"/>
    <w:rsid w:val="00251937"/>
    <w:rsid w:val="002533C2"/>
    <w:rsid w:val="0025345C"/>
    <w:rsid w:val="00254400"/>
    <w:rsid w:val="00255AE7"/>
    <w:rsid w:val="00255EB5"/>
    <w:rsid w:val="00256AD0"/>
    <w:rsid w:val="002576A5"/>
    <w:rsid w:val="002621D0"/>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626"/>
    <w:rsid w:val="00277CC8"/>
    <w:rsid w:val="002804F9"/>
    <w:rsid w:val="00282965"/>
    <w:rsid w:val="002830F1"/>
    <w:rsid w:val="002852F3"/>
    <w:rsid w:val="00286770"/>
    <w:rsid w:val="00287FD7"/>
    <w:rsid w:val="00290136"/>
    <w:rsid w:val="0029065B"/>
    <w:rsid w:val="00290AD7"/>
    <w:rsid w:val="00290CA3"/>
    <w:rsid w:val="00291BD4"/>
    <w:rsid w:val="002926EE"/>
    <w:rsid w:val="00293C7F"/>
    <w:rsid w:val="00293D2A"/>
    <w:rsid w:val="00293D97"/>
    <w:rsid w:val="00297BCD"/>
    <w:rsid w:val="002A060C"/>
    <w:rsid w:val="002A0F55"/>
    <w:rsid w:val="002A28C5"/>
    <w:rsid w:val="002A326B"/>
    <w:rsid w:val="002A34F8"/>
    <w:rsid w:val="002A476C"/>
    <w:rsid w:val="002A4C45"/>
    <w:rsid w:val="002A51D3"/>
    <w:rsid w:val="002A51FF"/>
    <w:rsid w:val="002A549A"/>
    <w:rsid w:val="002A6EE7"/>
    <w:rsid w:val="002A710C"/>
    <w:rsid w:val="002A7396"/>
    <w:rsid w:val="002A7E32"/>
    <w:rsid w:val="002B41E9"/>
    <w:rsid w:val="002B424F"/>
    <w:rsid w:val="002B5FC2"/>
    <w:rsid w:val="002B6139"/>
    <w:rsid w:val="002C0DC3"/>
    <w:rsid w:val="002C1EB8"/>
    <w:rsid w:val="002C234B"/>
    <w:rsid w:val="002C4A42"/>
    <w:rsid w:val="002C4F9C"/>
    <w:rsid w:val="002C6023"/>
    <w:rsid w:val="002C7C05"/>
    <w:rsid w:val="002C7F7E"/>
    <w:rsid w:val="002D011B"/>
    <w:rsid w:val="002D021E"/>
    <w:rsid w:val="002D1798"/>
    <w:rsid w:val="002D1C0F"/>
    <w:rsid w:val="002D299D"/>
    <w:rsid w:val="002D3A9C"/>
    <w:rsid w:val="002D421E"/>
    <w:rsid w:val="002D56AF"/>
    <w:rsid w:val="002D5F33"/>
    <w:rsid w:val="002D7461"/>
    <w:rsid w:val="002E1748"/>
    <w:rsid w:val="002E17C5"/>
    <w:rsid w:val="002E26E7"/>
    <w:rsid w:val="002E2C28"/>
    <w:rsid w:val="002E2E25"/>
    <w:rsid w:val="002E42BD"/>
    <w:rsid w:val="002E4D8E"/>
    <w:rsid w:val="002E581A"/>
    <w:rsid w:val="002F06F3"/>
    <w:rsid w:val="002F16E2"/>
    <w:rsid w:val="002F2064"/>
    <w:rsid w:val="002F342F"/>
    <w:rsid w:val="002F4EE7"/>
    <w:rsid w:val="002F5764"/>
    <w:rsid w:val="002F60A9"/>
    <w:rsid w:val="002F6A09"/>
    <w:rsid w:val="002F7CDF"/>
    <w:rsid w:val="00301BA2"/>
    <w:rsid w:val="0030211A"/>
    <w:rsid w:val="00302878"/>
    <w:rsid w:val="00302E4E"/>
    <w:rsid w:val="00304295"/>
    <w:rsid w:val="00306659"/>
    <w:rsid w:val="00310A45"/>
    <w:rsid w:val="00310B07"/>
    <w:rsid w:val="00310CB8"/>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316E"/>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D88"/>
    <w:rsid w:val="00344704"/>
    <w:rsid w:val="00345058"/>
    <w:rsid w:val="00346D15"/>
    <w:rsid w:val="00347E09"/>
    <w:rsid w:val="00351B49"/>
    <w:rsid w:val="00351E7A"/>
    <w:rsid w:val="003524DB"/>
    <w:rsid w:val="00352B2E"/>
    <w:rsid w:val="00353042"/>
    <w:rsid w:val="00355D48"/>
    <w:rsid w:val="00356151"/>
    <w:rsid w:val="00356335"/>
    <w:rsid w:val="003569E4"/>
    <w:rsid w:val="00357D91"/>
    <w:rsid w:val="00361469"/>
    <w:rsid w:val="00361DE8"/>
    <w:rsid w:val="00361F77"/>
    <w:rsid w:val="00363B34"/>
    <w:rsid w:val="00363EC3"/>
    <w:rsid w:val="00366EB1"/>
    <w:rsid w:val="00367381"/>
    <w:rsid w:val="00367B3D"/>
    <w:rsid w:val="00367E05"/>
    <w:rsid w:val="0037155D"/>
    <w:rsid w:val="00371AFC"/>
    <w:rsid w:val="00372A1C"/>
    <w:rsid w:val="00375749"/>
    <w:rsid w:val="00375855"/>
    <w:rsid w:val="00381134"/>
    <w:rsid w:val="003813F1"/>
    <w:rsid w:val="00383278"/>
    <w:rsid w:val="003839A2"/>
    <w:rsid w:val="00384903"/>
    <w:rsid w:val="00385655"/>
    <w:rsid w:val="00385EC1"/>
    <w:rsid w:val="00386242"/>
    <w:rsid w:val="00386762"/>
    <w:rsid w:val="00386B1D"/>
    <w:rsid w:val="003874CB"/>
    <w:rsid w:val="00387539"/>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97C1E"/>
    <w:rsid w:val="003A0B71"/>
    <w:rsid w:val="003A13C4"/>
    <w:rsid w:val="003A1F38"/>
    <w:rsid w:val="003A3556"/>
    <w:rsid w:val="003A63DB"/>
    <w:rsid w:val="003A66F7"/>
    <w:rsid w:val="003A6CB9"/>
    <w:rsid w:val="003B0DFE"/>
    <w:rsid w:val="003B128C"/>
    <w:rsid w:val="003B1A94"/>
    <w:rsid w:val="003B286B"/>
    <w:rsid w:val="003B3497"/>
    <w:rsid w:val="003B3EE4"/>
    <w:rsid w:val="003B4133"/>
    <w:rsid w:val="003B4643"/>
    <w:rsid w:val="003B49EE"/>
    <w:rsid w:val="003B4D63"/>
    <w:rsid w:val="003B7F02"/>
    <w:rsid w:val="003C28AB"/>
    <w:rsid w:val="003C4DDD"/>
    <w:rsid w:val="003C558F"/>
    <w:rsid w:val="003C572A"/>
    <w:rsid w:val="003C5C05"/>
    <w:rsid w:val="003C5DAA"/>
    <w:rsid w:val="003C6607"/>
    <w:rsid w:val="003C6BC9"/>
    <w:rsid w:val="003C6BCF"/>
    <w:rsid w:val="003C71D0"/>
    <w:rsid w:val="003D0680"/>
    <w:rsid w:val="003D18F9"/>
    <w:rsid w:val="003D59D3"/>
    <w:rsid w:val="003D76EC"/>
    <w:rsid w:val="003E03BB"/>
    <w:rsid w:val="003E0781"/>
    <w:rsid w:val="003E08F2"/>
    <w:rsid w:val="003E1BEE"/>
    <w:rsid w:val="003E30D9"/>
    <w:rsid w:val="003E35E1"/>
    <w:rsid w:val="003E3A2F"/>
    <w:rsid w:val="003E4924"/>
    <w:rsid w:val="003E535F"/>
    <w:rsid w:val="003E568E"/>
    <w:rsid w:val="003E5DF5"/>
    <w:rsid w:val="003E609D"/>
    <w:rsid w:val="003E744C"/>
    <w:rsid w:val="003E7A7D"/>
    <w:rsid w:val="003F0457"/>
    <w:rsid w:val="003F0D20"/>
    <w:rsid w:val="003F1433"/>
    <w:rsid w:val="003F2656"/>
    <w:rsid w:val="003F26CB"/>
    <w:rsid w:val="003F2AF2"/>
    <w:rsid w:val="003F2B7E"/>
    <w:rsid w:val="003F2F3F"/>
    <w:rsid w:val="003F3522"/>
    <w:rsid w:val="003F4AAA"/>
    <w:rsid w:val="003F61AF"/>
    <w:rsid w:val="0040055A"/>
    <w:rsid w:val="00400D00"/>
    <w:rsid w:val="00400D4C"/>
    <w:rsid w:val="00400EE1"/>
    <w:rsid w:val="00402503"/>
    <w:rsid w:val="004026EC"/>
    <w:rsid w:val="004034C7"/>
    <w:rsid w:val="004042E6"/>
    <w:rsid w:val="00404D23"/>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33BB6"/>
    <w:rsid w:val="00436F53"/>
    <w:rsid w:val="00436F5C"/>
    <w:rsid w:val="00437114"/>
    <w:rsid w:val="00441390"/>
    <w:rsid w:val="00441491"/>
    <w:rsid w:val="004418D4"/>
    <w:rsid w:val="00442041"/>
    <w:rsid w:val="00442CCA"/>
    <w:rsid w:val="00442CEC"/>
    <w:rsid w:val="00445523"/>
    <w:rsid w:val="00445D03"/>
    <w:rsid w:val="0044678A"/>
    <w:rsid w:val="00450369"/>
    <w:rsid w:val="004524D5"/>
    <w:rsid w:val="00453A72"/>
    <w:rsid w:val="00455892"/>
    <w:rsid w:val="0045614D"/>
    <w:rsid w:val="00456D42"/>
    <w:rsid w:val="00460B53"/>
    <w:rsid w:val="00460FD9"/>
    <w:rsid w:val="004613BF"/>
    <w:rsid w:val="00461940"/>
    <w:rsid w:val="00461F91"/>
    <w:rsid w:val="00462176"/>
    <w:rsid w:val="00462FF3"/>
    <w:rsid w:val="00463D08"/>
    <w:rsid w:val="0046493A"/>
    <w:rsid w:val="00465274"/>
    <w:rsid w:val="004652A5"/>
    <w:rsid w:val="00465318"/>
    <w:rsid w:val="00465A26"/>
    <w:rsid w:val="00467F28"/>
    <w:rsid w:val="00472890"/>
    <w:rsid w:val="00472A6B"/>
    <w:rsid w:val="00474D1E"/>
    <w:rsid w:val="0047564E"/>
    <w:rsid w:val="004758FF"/>
    <w:rsid w:val="004759D8"/>
    <w:rsid w:val="00476836"/>
    <w:rsid w:val="0047754C"/>
    <w:rsid w:val="004777C2"/>
    <w:rsid w:val="004804F4"/>
    <w:rsid w:val="00481926"/>
    <w:rsid w:val="00481C7E"/>
    <w:rsid w:val="00482D97"/>
    <w:rsid w:val="004831E3"/>
    <w:rsid w:val="00485326"/>
    <w:rsid w:val="00485A50"/>
    <w:rsid w:val="004865A6"/>
    <w:rsid w:val="00486F25"/>
    <w:rsid w:val="00491DC5"/>
    <w:rsid w:val="00492845"/>
    <w:rsid w:val="00492B78"/>
    <w:rsid w:val="004931AD"/>
    <w:rsid w:val="0049425E"/>
    <w:rsid w:val="004945AA"/>
    <w:rsid w:val="004969B5"/>
    <w:rsid w:val="004A2A1F"/>
    <w:rsid w:val="004A63A2"/>
    <w:rsid w:val="004A7ACC"/>
    <w:rsid w:val="004B0214"/>
    <w:rsid w:val="004B047A"/>
    <w:rsid w:val="004B1D20"/>
    <w:rsid w:val="004B29D0"/>
    <w:rsid w:val="004B3958"/>
    <w:rsid w:val="004B3C17"/>
    <w:rsid w:val="004B5417"/>
    <w:rsid w:val="004B56F7"/>
    <w:rsid w:val="004B5B45"/>
    <w:rsid w:val="004B6A7E"/>
    <w:rsid w:val="004B7DD5"/>
    <w:rsid w:val="004C0848"/>
    <w:rsid w:val="004C0B9F"/>
    <w:rsid w:val="004C1727"/>
    <w:rsid w:val="004C1C50"/>
    <w:rsid w:val="004C3006"/>
    <w:rsid w:val="004C32DB"/>
    <w:rsid w:val="004C4C95"/>
    <w:rsid w:val="004C557B"/>
    <w:rsid w:val="004C5867"/>
    <w:rsid w:val="004C58BE"/>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57C6"/>
    <w:rsid w:val="004E6D4B"/>
    <w:rsid w:val="004F04F9"/>
    <w:rsid w:val="004F1896"/>
    <w:rsid w:val="004F2A51"/>
    <w:rsid w:val="004F300E"/>
    <w:rsid w:val="004F49B9"/>
    <w:rsid w:val="004F555A"/>
    <w:rsid w:val="004F5D95"/>
    <w:rsid w:val="004F5E6A"/>
    <w:rsid w:val="004F636C"/>
    <w:rsid w:val="004F7EF0"/>
    <w:rsid w:val="00501BE3"/>
    <w:rsid w:val="00501F30"/>
    <w:rsid w:val="005029D1"/>
    <w:rsid w:val="00502DCE"/>
    <w:rsid w:val="00503EC2"/>
    <w:rsid w:val="00505A41"/>
    <w:rsid w:val="005066C9"/>
    <w:rsid w:val="005069E6"/>
    <w:rsid w:val="005078A8"/>
    <w:rsid w:val="00512D5E"/>
    <w:rsid w:val="00512DBD"/>
    <w:rsid w:val="00513359"/>
    <w:rsid w:val="005135B5"/>
    <w:rsid w:val="00513A0D"/>
    <w:rsid w:val="00514045"/>
    <w:rsid w:val="005155F1"/>
    <w:rsid w:val="00516B14"/>
    <w:rsid w:val="005204DF"/>
    <w:rsid w:val="00520967"/>
    <w:rsid w:val="005209F9"/>
    <w:rsid w:val="00521DA5"/>
    <w:rsid w:val="0052340F"/>
    <w:rsid w:val="00524726"/>
    <w:rsid w:val="00524969"/>
    <w:rsid w:val="00524EF4"/>
    <w:rsid w:val="0052516D"/>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3783"/>
    <w:rsid w:val="00545206"/>
    <w:rsid w:val="005512F5"/>
    <w:rsid w:val="00551566"/>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7EEE"/>
    <w:rsid w:val="005A192C"/>
    <w:rsid w:val="005A1BA1"/>
    <w:rsid w:val="005A2501"/>
    <w:rsid w:val="005A5530"/>
    <w:rsid w:val="005A6465"/>
    <w:rsid w:val="005B08DB"/>
    <w:rsid w:val="005B17E8"/>
    <w:rsid w:val="005B42BC"/>
    <w:rsid w:val="005B52CB"/>
    <w:rsid w:val="005B52CE"/>
    <w:rsid w:val="005B539D"/>
    <w:rsid w:val="005B5646"/>
    <w:rsid w:val="005B5B29"/>
    <w:rsid w:val="005B5EED"/>
    <w:rsid w:val="005B5F97"/>
    <w:rsid w:val="005B696C"/>
    <w:rsid w:val="005B76D2"/>
    <w:rsid w:val="005C06C0"/>
    <w:rsid w:val="005C0AF5"/>
    <w:rsid w:val="005C160E"/>
    <w:rsid w:val="005C25F9"/>
    <w:rsid w:val="005C2AF4"/>
    <w:rsid w:val="005C2F28"/>
    <w:rsid w:val="005C4BD0"/>
    <w:rsid w:val="005C63EF"/>
    <w:rsid w:val="005C76EF"/>
    <w:rsid w:val="005D0BD3"/>
    <w:rsid w:val="005D1B98"/>
    <w:rsid w:val="005D1DD1"/>
    <w:rsid w:val="005D2EE9"/>
    <w:rsid w:val="005D3133"/>
    <w:rsid w:val="005D3166"/>
    <w:rsid w:val="005D44D9"/>
    <w:rsid w:val="005D4A98"/>
    <w:rsid w:val="005D63AF"/>
    <w:rsid w:val="005D69A9"/>
    <w:rsid w:val="005D76E0"/>
    <w:rsid w:val="005D7FEF"/>
    <w:rsid w:val="005E11B6"/>
    <w:rsid w:val="005E12FB"/>
    <w:rsid w:val="005E17C0"/>
    <w:rsid w:val="005E3114"/>
    <w:rsid w:val="005E31B3"/>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1023F"/>
    <w:rsid w:val="006104AB"/>
    <w:rsid w:val="00610AB0"/>
    <w:rsid w:val="0061151B"/>
    <w:rsid w:val="006116AB"/>
    <w:rsid w:val="00611F49"/>
    <w:rsid w:val="00612FB6"/>
    <w:rsid w:val="00617414"/>
    <w:rsid w:val="006175B0"/>
    <w:rsid w:val="00617779"/>
    <w:rsid w:val="00620B01"/>
    <w:rsid w:val="00621277"/>
    <w:rsid w:val="0062401B"/>
    <w:rsid w:val="00624159"/>
    <w:rsid w:val="006255B4"/>
    <w:rsid w:val="00625FBA"/>
    <w:rsid w:val="0063174D"/>
    <w:rsid w:val="00632BC4"/>
    <w:rsid w:val="00637022"/>
    <w:rsid w:val="00637569"/>
    <w:rsid w:val="006401BE"/>
    <w:rsid w:val="00640BEE"/>
    <w:rsid w:val="006414B6"/>
    <w:rsid w:val="00641637"/>
    <w:rsid w:val="00641CDE"/>
    <w:rsid w:val="0064277F"/>
    <w:rsid w:val="00643478"/>
    <w:rsid w:val="0064360D"/>
    <w:rsid w:val="00643777"/>
    <w:rsid w:val="00643F0B"/>
    <w:rsid w:val="0064440E"/>
    <w:rsid w:val="00644CD6"/>
    <w:rsid w:val="00644F5D"/>
    <w:rsid w:val="00645AC1"/>
    <w:rsid w:val="00645DDF"/>
    <w:rsid w:val="00646073"/>
    <w:rsid w:val="00654C02"/>
    <w:rsid w:val="00655224"/>
    <w:rsid w:val="0065542B"/>
    <w:rsid w:val="00655B4C"/>
    <w:rsid w:val="00655C92"/>
    <w:rsid w:val="00655E05"/>
    <w:rsid w:val="00656F7E"/>
    <w:rsid w:val="00657635"/>
    <w:rsid w:val="00657DFD"/>
    <w:rsid w:val="006601B4"/>
    <w:rsid w:val="00660A87"/>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1FA4"/>
    <w:rsid w:val="006742E6"/>
    <w:rsid w:val="006743E1"/>
    <w:rsid w:val="00674DAC"/>
    <w:rsid w:val="006757BA"/>
    <w:rsid w:val="00675A06"/>
    <w:rsid w:val="00675C1A"/>
    <w:rsid w:val="00675ECC"/>
    <w:rsid w:val="00676DDA"/>
    <w:rsid w:val="00676E7E"/>
    <w:rsid w:val="00677574"/>
    <w:rsid w:val="006814FB"/>
    <w:rsid w:val="00682AAA"/>
    <w:rsid w:val="00682DCB"/>
    <w:rsid w:val="00682EC2"/>
    <w:rsid w:val="00683E98"/>
    <w:rsid w:val="00684A12"/>
    <w:rsid w:val="0068551F"/>
    <w:rsid w:val="0068776A"/>
    <w:rsid w:val="00687FE8"/>
    <w:rsid w:val="00691555"/>
    <w:rsid w:val="00692738"/>
    <w:rsid w:val="00693124"/>
    <w:rsid w:val="0069376B"/>
    <w:rsid w:val="00693801"/>
    <w:rsid w:val="00693C37"/>
    <w:rsid w:val="00693EF5"/>
    <w:rsid w:val="006941C7"/>
    <w:rsid w:val="006943FA"/>
    <w:rsid w:val="0069673E"/>
    <w:rsid w:val="00697181"/>
    <w:rsid w:val="00697629"/>
    <w:rsid w:val="006A1995"/>
    <w:rsid w:val="006A1DFB"/>
    <w:rsid w:val="006A2389"/>
    <w:rsid w:val="006A285A"/>
    <w:rsid w:val="006A33FB"/>
    <w:rsid w:val="006A6091"/>
    <w:rsid w:val="006B0450"/>
    <w:rsid w:val="006B0ABE"/>
    <w:rsid w:val="006B18D2"/>
    <w:rsid w:val="006B29F6"/>
    <w:rsid w:val="006B4D8F"/>
    <w:rsid w:val="006C1373"/>
    <w:rsid w:val="006C269C"/>
    <w:rsid w:val="006C48EA"/>
    <w:rsid w:val="006C4B19"/>
    <w:rsid w:val="006C5A9A"/>
    <w:rsid w:val="006C60D3"/>
    <w:rsid w:val="006C6843"/>
    <w:rsid w:val="006C6BD0"/>
    <w:rsid w:val="006C7BA3"/>
    <w:rsid w:val="006C7F11"/>
    <w:rsid w:val="006D066C"/>
    <w:rsid w:val="006D0E57"/>
    <w:rsid w:val="006D0F1C"/>
    <w:rsid w:val="006D1409"/>
    <w:rsid w:val="006D2894"/>
    <w:rsid w:val="006D4DDA"/>
    <w:rsid w:val="006D58F5"/>
    <w:rsid w:val="006D7964"/>
    <w:rsid w:val="006E052F"/>
    <w:rsid w:val="006E0788"/>
    <w:rsid w:val="006E1327"/>
    <w:rsid w:val="006E15E3"/>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B73"/>
    <w:rsid w:val="006F6E90"/>
    <w:rsid w:val="006F7584"/>
    <w:rsid w:val="00700DA2"/>
    <w:rsid w:val="00701262"/>
    <w:rsid w:val="00702875"/>
    <w:rsid w:val="00703721"/>
    <w:rsid w:val="0070495C"/>
    <w:rsid w:val="00704961"/>
    <w:rsid w:val="00704FAF"/>
    <w:rsid w:val="0070760C"/>
    <w:rsid w:val="007079CC"/>
    <w:rsid w:val="00710C82"/>
    <w:rsid w:val="00710EA1"/>
    <w:rsid w:val="007115B1"/>
    <w:rsid w:val="0071326F"/>
    <w:rsid w:val="00713CE0"/>
    <w:rsid w:val="007148B5"/>
    <w:rsid w:val="00715ADA"/>
    <w:rsid w:val="007164D4"/>
    <w:rsid w:val="007169C3"/>
    <w:rsid w:val="0071745C"/>
    <w:rsid w:val="00717651"/>
    <w:rsid w:val="007176F2"/>
    <w:rsid w:val="0071773A"/>
    <w:rsid w:val="007226DC"/>
    <w:rsid w:val="00724291"/>
    <w:rsid w:val="007268DD"/>
    <w:rsid w:val="00726A80"/>
    <w:rsid w:val="0072749D"/>
    <w:rsid w:val="007276FF"/>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8BE"/>
    <w:rsid w:val="00746C54"/>
    <w:rsid w:val="00747365"/>
    <w:rsid w:val="007478D3"/>
    <w:rsid w:val="00747D68"/>
    <w:rsid w:val="00753555"/>
    <w:rsid w:val="00753FF2"/>
    <w:rsid w:val="00755374"/>
    <w:rsid w:val="00756272"/>
    <w:rsid w:val="00756CAD"/>
    <w:rsid w:val="007571F7"/>
    <w:rsid w:val="00757563"/>
    <w:rsid w:val="00761137"/>
    <w:rsid w:val="00761859"/>
    <w:rsid w:val="007619A6"/>
    <w:rsid w:val="007623B3"/>
    <w:rsid w:val="00764A0D"/>
    <w:rsid w:val="007658A9"/>
    <w:rsid w:val="007674F8"/>
    <w:rsid w:val="00770A20"/>
    <w:rsid w:val="00771190"/>
    <w:rsid w:val="00772336"/>
    <w:rsid w:val="00772FC1"/>
    <w:rsid w:val="00773083"/>
    <w:rsid w:val="00773BB0"/>
    <w:rsid w:val="00774909"/>
    <w:rsid w:val="007750FF"/>
    <w:rsid w:val="007763EF"/>
    <w:rsid w:val="00777D50"/>
    <w:rsid w:val="00777FE8"/>
    <w:rsid w:val="007813BD"/>
    <w:rsid w:val="00781E3B"/>
    <w:rsid w:val="007827F1"/>
    <w:rsid w:val="00782BD8"/>
    <w:rsid w:val="007837E9"/>
    <w:rsid w:val="00784061"/>
    <w:rsid w:val="007840A6"/>
    <w:rsid w:val="00785645"/>
    <w:rsid w:val="00785BE9"/>
    <w:rsid w:val="007863CA"/>
    <w:rsid w:val="00786E34"/>
    <w:rsid w:val="00787335"/>
    <w:rsid w:val="0079105C"/>
    <w:rsid w:val="00791E2B"/>
    <w:rsid w:val="0079334E"/>
    <w:rsid w:val="007A0775"/>
    <w:rsid w:val="007A25D7"/>
    <w:rsid w:val="007A2F6A"/>
    <w:rsid w:val="007A3969"/>
    <w:rsid w:val="007A469C"/>
    <w:rsid w:val="007A6170"/>
    <w:rsid w:val="007A7749"/>
    <w:rsid w:val="007B238F"/>
    <w:rsid w:val="007B3388"/>
    <w:rsid w:val="007B3C8A"/>
    <w:rsid w:val="007B41C1"/>
    <w:rsid w:val="007B42FC"/>
    <w:rsid w:val="007B4336"/>
    <w:rsid w:val="007B5104"/>
    <w:rsid w:val="007B54A0"/>
    <w:rsid w:val="007B5BE9"/>
    <w:rsid w:val="007B5E94"/>
    <w:rsid w:val="007B6548"/>
    <w:rsid w:val="007B6702"/>
    <w:rsid w:val="007B70BB"/>
    <w:rsid w:val="007C07CD"/>
    <w:rsid w:val="007C2F31"/>
    <w:rsid w:val="007C4A9D"/>
    <w:rsid w:val="007C6DD9"/>
    <w:rsid w:val="007C6E5E"/>
    <w:rsid w:val="007D2416"/>
    <w:rsid w:val="007D24CD"/>
    <w:rsid w:val="007D2C96"/>
    <w:rsid w:val="007D3013"/>
    <w:rsid w:val="007D3BFB"/>
    <w:rsid w:val="007D4985"/>
    <w:rsid w:val="007D4C4C"/>
    <w:rsid w:val="007D5193"/>
    <w:rsid w:val="007D5F60"/>
    <w:rsid w:val="007D65A6"/>
    <w:rsid w:val="007D668E"/>
    <w:rsid w:val="007D6CE2"/>
    <w:rsid w:val="007D71D2"/>
    <w:rsid w:val="007D7F0B"/>
    <w:rsid w:val="007E0030"/>
    <w:rsid w:val="007E0B61"/>
    <w:rsid w:val="007E1115"/>
    <w:rsid w:val="007E1BD2"/>
    <w:rsid w:val="007E3BCC"/>
    <w:rsid w:val="007E3E4E"/>
    <w:rsid w:val="007E3EB8"/>
    <w:rsid w:val="007E426B"/>
    <w:rsid w:val="007E4350"/>
    <w:rsid w:val="007E5F92"/>
    <w:rsid w:val="007F0336"/>
    <w:rsid w:val="007F05EB"/>
    <w:rsid w:val="007F097D"/>
    <w:rsid w:val="007F0B42"/>
    <w:rsid w:val="007F0D2A"/>
    <w:rsid w:val="007F4188"/>
    <w:rsid w:val="007F5F3F"/>
    <w:rsid w:val="007F7D91"/>
    <w:rsid w:val="00800AD5"/>
    <w:rsid w:val="0080188D"/>
    <w:rsid w:val="008030AA"/>
    <w:rsid w:val="00803800"/>
    <w:rsid w:val="008038FF"/>
    <w:rsid w:val="00804202"/>
    <w:rsid w:val="00804C53"/>
    <w:rsid w:val="0080617A"/>
    <w:rsid w:val="00806841"/>
    <w:rsid w:val="00811413"/>
    <w:rsid w:val="00811D7B"/>
    <w:rsid w:val="008134AD"/>
    <w:rsid w:val="00813DA7"/>
    <w:rsid w:val="008146E9"/>
    <w:rsid w:val="00815221"/>
    <w:rsid w:val="00816030"/>
    <w:rsid w:val="00816094"/>
    <w:rsid w:val="0082211E"/>
    <w:rsid w:val="0082296F"/>
    <w:rsid w:val="00822EEB"/>
    <w:rsid w:val="0082492A"/>
    <w:rsid w:val="0082530A"/>
    <w:rsid w:val="00826A05"/>
    <w:rsid w:val="008279EA"/>
    <w:rsid w:val="00827CD9"/>
    <w:rsid w:val="00830C2E"/>
    <w:rsid w:val="0083180C"/>
    <w:rsid w:val="00834F68"/>
    <w:rsid w:val="00835160"/>
    <w:rsid w:val="0083518E"/>
    <w:rsid w:val="0083576D"/>
    <w:rsid w:val="008359F9"/>
    <w:rsid w:val="00835D5D"/>
    <w:rsid w:val="00836520"/>
    <w:rsid w:val="00837A06"/>
    <w:rsid w:val="00837DE5"/>
    <w:rsid w:val="00841B67"/>
    <w:rsid w:val="0084359F"/>
    <w:rsid w:val="00843D2B"/>
    <w:rsid w:val="00844309"/>
    <w:rsid w:val="00846DDC"/>
    <w:rsid w:val="00847280"/>
    <w:rsid w:val="008506F7"/>
    <w:rsid w:val="00850808"/>
    <w:rsid w:val="00851CB9"/>
    <w:rsid w:val="008544C5"/>
    <w:rsid w:val="008549E7"/>
    <w:rsid w:val="00857425"/>
    <w:rsid w:val="00857E92"/>
    <w:rsid w:val="008605DC"/>
    <w:rsid w:val="0086365D"/>
    <w:rsid w:val="008639B7"/>
    <w:rsid w:val="00864E93"/>
    <w:rsid w:val="0086544B"/>
    <w:rsid w:val="0086624C"/>
    <w:rsid w:val="00866C69"/>
    <w:rsid w:val="00866F7F"/>
    <w:rsid w:val="008703F2"/>
    <w:rsid w:val="00870EB0"/>
    <w:rsid w:val="008715C9"/>
    <w:rsid w:val="0087194D"/>
    <w:rsid w:val="008734A1"/>
    <w:rsid w:val="00873FEC"/>
    <w:rsid w:val="00876D16"/>
    <w:rsid w:val="008771E8"/>
    <w:rsid w:val="008778D6"/>
    <w:rsid w:val="0088115A"/>
    <w:rsid w:val="00883211"/>
    <w:rsid w:val="00884218"/>
    <w:rsid w:val="00884EAE"/>
    <w:rsid w:val="00885D0A"/>
    <w:rsid w:val="00885E49"/>
    <w:rsid w:val="00886046"/>
    <w:rsid w:val="00890429"/>
    <w:rsid w:val="008904F6"/>
    <w:rsid w:val="008907AC"/>
    <w:rsid w:val="008911BA"/>
    <w:rsid w:val="0089121C"/>
    <w:rsid w:val="00893541"/>
    <w:rsid w:val="008936BC"/>
    <w:rsid w:val="00893803"/>
    <w:rsid w:val="008958E8"/>
    <w:rsid w:val="00895E5D"/>
    <w:rsid w:val="008A0913"/>
    <w:rsid w:val="008A2B4B"/>
    <w:rsid w:val="008A2F78"/>
    <w:rsid w:val="008A3259"/>
    <w:rsid w:val="008A4150"/>
    <w:rsid w:val="008A49FD"/>
    <w:rsid w:val="008A4CEF"/>
    <w:rsid w:val="008A5183"/>
    <w:rsid w:val="008A5667"/>
    <w:rsid w:val="008A5AFC"/>
    <w:rsid w:val="008A69D6"/>
    <w:rsid w:val="008A7079"/>
    <w:rsid w:val="008A741B"/>
    <w:rsid w:val="008A7A60"/>
    <w:rsid w:val="008A7CCB"/>
    <w:rsid w:val="008A7F7D"/>
    <w:rsid w:val="008B1720"/>
    <w:rsid w:val="008B2739"/>
    <w:rsid w:val="008B2ACD"/>
    <w:rsid w:val="008B30EF"/>
    <w:rsid w:val="008B322D"/>
    <w:rsid w:val="008B33C5"/>
    <w:rsid w:val="008B363A"/>
    <w:rsid w:val="008B4D41"/>
    <w:rsid w:val="008B6172"/>
    <w:rsid w:val="008B6ED6"/>
    <w:rsid w:val="008B7020"/>
    <w:rsid w:val="008C059E"/>
    <w:rsid w:val="008C366B"/>
    <w:rsid w:val="008C4BDE"/>
    <w:rsid w:val="008C55BC"/>
    <w:rsid w:val="008C7F54"/>
    <w:rsid w:val="008D09C7"/>
    <w:rsid w:val="008D1449"/>
    <w:rsid w:val="008D49D8"/>
    <w:rsid w:val="008D4FC5"/>
    <w:rsid w:val="008D6E4E"/>
    <w:rsid w:val="008D7A3E"/>
    <w:rsid w:val="008D7F1A"/>
    <w:rsid w:val="008E166A"/>
    <w:rsid w:val="008E184E"/>
    <w:rsid w:val="008E2266"/>
    <w:rsid w:val="008E36D1"/>
    <w:rsid w:val="008E3B86"/>
    <w:rsid w:val="008E42BE"/>
    <w:rsid w:val="008E4E4E"/>
    <w:rsid w:val="008E6BF4"/>
    <w:rsid w:val="008E6C8F"/>
    <w:rsid w:val="008E6DC1"/>
    <w:rsid w:val="008E7B72"/>
    <w:rsid w:val="008E7BD9"/>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A32"/>
    <w:rsid w:val="00912C95"/>
    <w:rsid w:val="00916949"/>
    <w:rsid w:val="00920C98"/>
    <w:rsid w:val="00920D77"/>
    <w:rsid w:val="009212E6"/>
    <w:rsid w:val="00922312"/>
    <w:rsid w:val="0092353A"/>
    <w:rsid w:val="00923BF8"/>
    <w:rsid w:val="009245B1"/>
    <w:rsid w:val="009253D9"/>
    <w:rsid w:val="00925869"/>
    <w:rsid w:val="00927540"/>
    <w:rsid w:val="00927624"/>
    <w:rsid w:val="00927C52"/>
    <w:rsid w:val="009330E8"/>
    <w:rsid w:val="00933196"/>
    <w:rsid w:val="00933742"/>
    <w:rsid w:val="00933FC7"/>
    <w:rsid w:val="009340E7"/>
    <w:rsid w:val="00934FE9"/>
    <w:rsid w:val="00936512"/>
    <w:rsid w:val="009371C4"/>
    <w:rsid w:val="0093778E"/>
    <w:rsid w:val="00944043"/>
    <w:rsid w:val="009447ED"/>
    <w:rsid w:val="00945BBE"/>
    <w:rsid w:val="00946639"/>
    <w:rsid w:val="00947B47"/>
    <w:rsid w:val="009502F7"/>
    <w:rsid w:val="00950DC2"/>
    <w:rsid w:val="00951EAF"/>
    <w:rsid w:val="00953072"/>
    <w:rsid w:val="009536A0"/>
    <w:rsid w:val="00956F80"/>
    <w:rsid w:val="00957222"/>
    <w:rsid w:val="0095729E"/>
    <w:rsid w:val="009573C9"/>
    <w:rsid w:val="009574FE"/>
    <w:rsid w:val="00957B0D"/>
    <w:rsid w:val="00960815"/>
    <w:rsid w:val="00960FF7"/>
    <w:rsid w:val="009612CC"/>
    <w:rsid w:val="00961315"/>
    <w:rsid w:val="00962269"/>
    <w:rsid w:val="0096309C"/>
    <w:rsid w:val="00965810"/>
    <w:rsid w:val="0096598C"/>
    <w:rsid w:val="0096620E"/>
    <w:rsid w:val="00966700"/>
    <w:rsid w:val="009673DA"/>
    <w:rsid w:val="00967583"/>
    <w:rsid w:val="00967639"/>
    <w:rsid w:val="00967DEE"/>
    <w:rsid w:val="00970866"/>
    <w:rsid w:val="00970E6B"/>
    <w:rsid w:val="009712A4"/>
    <w:rsid w:val="0097309C"/>
    <w:rsid w:val="00974320"/>
    <w:rsid w:val="0097580B"/>
    <w:rsid w:val="00976197"/>
    <w:rsid w:val="009774A0"/>
    <w:rsid w:val="00980862"/>
    <w:rsid w:val="00981690"/>
    <w:rsid w:val="0098260D"/>
    <w:rsid w:val="00983DD5"/>
    <w:rsid w:val="00984877"/>
    <w:rsid w:val="00984988"/>
    <w:rsid w:val="00986296"/>
    <w:rsid w:val="00987B34"/>
    <w:rsid w:val="0099197D"/>
    <w:rsid w:val="00991B8D"/>
    <w:rsid w:val="009924AF"/>
    <w:rsid w:val="00992763"/>
    <w:rsid w:val="00993509"/>
    <w:rsid w:val="00993C35"/>
    <w:rsid w:val="00993C95"/>
    <w:rsid w:val="00994100"/>
    <w:rsid w:val="00994FB5"/>
    <w:rsid w:val="00995411"/>
    <w:rsid w:val="00995AB3"/>
    <w:rsid w:val="00996D8B"/>
    <w:rsid w:val="009971E5"/>
    <w:rsid w:val="009979B6"/>
    <w:rsid w:val="00997E91"/>
    <w:rsid w:val="009A074F"/>
    <w:rsid w:val="009A13E6"/>
    <w:rsid w:val="009A143E"/>
    <w:rsid w:val="009A38E5"/>
    <w:rsid w:val="009A3CB2"/>
    <w:rsid w:val="009A431F"/>
    <w:rsid w:val="009A52E0"/>
    <w:rsid w:val="009A5326"/>
    <w:rsid w:val="009A5AC2"/>
    <w:rsid w:val="009A612F"/>
    <w:rsid w:val="009A76BB"/>
    <w:rsid w:val="009B6BCE"/>
    <w:rsid w:val="009B74AF"/>
    <w:rsid w:val="009C1B4C"/>
    <w:rsid w:val="009C1E0B"/>
    <w:rsid w:val="009C3099"/>
    <w:rsid w:val="009C31E1"/>
    <w:rsid w:val="009C4477"/>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E3D"/>
    <w:rsid w:val="009D71E1"/>
    <w:rsid w:val="009D73B4"/>
    <w:rsid w:val="009D7564"/>
    <w:rsid w:val="009D758E"/>
    <w:rsid w:val="009E08A5"/>
    <w:rsid w:val="009E0F8A"/>
    <w:rsid w:val="009E1E19"/>
    <w:rsid w:val="009E22BF"/>
    <w:rsid w:val="009E2B51"/>
    <w:rsid w:val="009E2D86"/>
    <w:rsid w:val="009E4C8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3995"/>
    <w:rsid w:val="00A03AC5"/>
    <w:rsid w:val="00A03C22"/>
    <w:rsid w:val="00A04B41"/>
    <w:rsid w:val="00A04DF7"/>
    <w:rsid w:val="00A05B47"/>
    <w:rsid w:val="00A05CB8"/>
    <w:rsid w:val="00A05D77"/>
    <w:rsid w:val="00A05E92"/>
    <w:rsid w:val="00A06498"/>
    <w:rsid w:val="00A07D6A"/>
    <w:rsid w:val="00A1238F"/>
    <w:rsid w:val="00A125E7"/>
    <w:rsid w:val="00A12A18"/>
    <w:rsid w:val="00A1475F"/>
    <w:rsid w:val="00A148BF"/>
    <w:rsid w:val="00A14DCE"/>
    <w:rsid w:val="00A15624"/>
    <w:rsid w:val="00A15764"/>
    <w:rsid w:val="00A15B31"/>
    <w:rsid w:val="00A209DD"/>
    <w:rsid w:val="00A2230E"/>
    <w:rsid w:val="00A235A9"/>
    <w:rsid w:val="00A23C23"/>
    <w:rsid w:val="00A271EC"/>
    <w:rsid w:val="00A27AC9"/>
    <w:rsid w:val="00A301C9"/>
    <w:rsid w:val="00A30601"/>
    <w:rsid w:val="00A309BD"/>
    <w:rsid w:val="00A30F0C"/>
    <w:rsid w:val="00A31B54"/>
    <w:rsid w:val="00A32741"/>
    <w:rsid w:val="00A3394B"/>
    <w:rsid w:val="00A343D3"/>
    <w:rsid w:val="00A34A6F"/>
    <w:rsid w:val="00A35416"/>
    <w:rsid w:val="00A36414"/>
    <w:rsid w:val="00A37578"/>
    <w:rsid w:val="00A407D2"/>
    <w:rsid w:val="00A40FAA"/>
    <w:rsid w:val="00A429BE"/>
    <w:rsid w:val="00A432ED"/>
    <w:rsid w:val="00A4372B"/>
    <w:rsid w:val="00A450C1"/>
    <w:rsid w:val="00A4609A"/>
    <w:rsid w:val="00A463A7"/>
    <w:rsid w:val="00A469B6"/>
    <w:rsid w:val="00A51CB9"/>
    <w:rsid w:val="00A52301"/>
    <w:rsid w:val="00A53218"/>
    <w:rsid w:val="00A543B2"/>
    <w:rsid w:val="00A5531E"/>
    <w:rsid w:val="00A56090"/>
    <w:rsid w:val="00A56FA3"/>
    <w:rsid w:val="00A578F1"/>
    <w:rsid w:val="00A6041B"/>
    <w:rsid w:val="00A60AE3"/>
    <w:rsid w:val="00A61A17"/>
    <w:rsid w:val="00A62515"/>
    <w:rsid w:val="00A62624"/>
    <w:rsid w:val="00A62CF5"/>
    <w:rsid w:val="00A62D51"/>
    <w:rsid w:val="00A63989"/>
    <w:rsid w:val="00A63EB3"/>
    <w:rsid w:val="00A649D3"/>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527A"/>
    <w:rsid w:val="00A865BC"/>
    <w:rsid w:val="00A86652"/>
    <w:rsid w:val="00A86D5F"/>
    <w:rsid w:val="00A90403"/>
    <w:rsid w:val="00A90858"/>
    <w:rsid w:val="00A90E66"/>
    <w:rsid w:val="00A93F97"/>
    <w:rsid w:val="00A93FCF"/>
    <w:rsid w:val="00A94B14"/>
    <w:rsid w:val="00A9561A"/>
    <w:rsid w:val="00A95D5D"/>
    <w:rsid w:val="00A96870"/>
    <w:rsid w:val="00A96EF0"/>
    <w:rsid w:val="00A97447"/>
    <w:rsid w:val="00AA0ABF"/>
    <w:rsid w:val="00AA129B"/>
    <w:rsid w:val="00AA3C21"/>
    <w:rsid w:val="00AA433C"/>
    <w:rsid w:val="00AA5FD2"/>
    <w:rsid w:val="00AA78F9"/>
    <w:rsid w:val="00AB0BD1"/>
    <w:rsid w:val="00AB459B"/>
    <w:rsid w:val="00AB4D37"/>
    <w:rsid w:val="00AB5196"/>
    <w:rsid w:val="00AB51B2"/>
    <w:rsid w:val="00AB51D7"/>
    <w:rsid w:val="00AB74D5"/>
    <w:rsid w:val="00AB755B"/>
    <w:rsid w:val="00AC19FC"/>
    <w:rsid w:val="00AC2BA7"/>
    <w:rsid w:val="00AC2BA8"/>
    <w:rsid w:val="00AC4D52"/>
    <w:rsid w:val="00AC4DE9"/>
    <w:rsid w:val="00AC66AC"/>
    <w:rsid w:val="00AC6B1B"/>
    <w:rsid w:val="00AD023B"/>
    <w:rsid w:val="00AD171B"/>
    <w:rsid w:val="00AD28F2"/>
    <w:rsid w:val="00AD3224"/>
    <w:rsid w:val="00AD32DA"/>
    <w:rsid w:val="00AD4C2A"/>
    <w:rsid w:val="00AD4EA8"/>
    <w:rsid w:val="00AE0306"/>
    <w:rsid w:val="00AE23EC"/>
    <w:rsid w:val="00AE4293"/>
    <w:rsid w:val="00AE49B5"/>
    <w:rsid w:val="00AE534B"/>
    <w:rsid w:val="00AE56D4"/>
    <w:rsid w:val="00AE5D4D"/>
    <w:rsid w:val="00AF060E"/>
    <w:rsid w:val="00AF0EBF"/>
    <w:rsid w:val="00AF1AE3"/>
    <w:rsid w:val="00AF20E5"/>
    <w:rsid w:val="00AF5813"/>
    <w:rsid w:val="00AF67F9"/>
    <w:rsid w:val="00AF73B1"/>
    <w:rsid w:val="00B01651"/>
    <w:rsid w:val="00B0207A"/>
    <w:rsid w:val="00B02BF6"/>
    <w:rsid w:val="00B031AC"/>
    <w:rsid w:val="00B04E16"/>
    <w:rsid w:val="00B05420"/>
    <w:rsid w:val="00B05567"/>
    <w:rsid w:val="00B06BB0"/>
    <w:rsid w:val="00B10281"/>
    <w:rsid w:val="00B134DA"/>
    <w:rsid w:val="00B144D5"/>
    <w:rsid w:val="00B15A01"/>
    <w:rsid w:val="00B16296"/>
    <w:rsid w:val="00B17DAB"/>
    <w:rsid w:val="00B205A5"/>
    <w:rsid w:val="00B21785"/>
    <w:rsid w:val="00B23187"/>
    <w:rsid w:val="00B236A0"/>
    <w:rsid w:val="00B24C29"/>
    <w:rsid w:val="00B24E39"/>
    <w:rsid w:val="00B2518E"/>
    <w:rsid w:val="00B257FE"/>
    <w:rsid w:val="00B26BD8"/>
    <w:rsid w:val="00B26F6B"/>
    <w:rsid w:val="00B2703D"/>
    <w:rsid w:val="00B278EA"/>
    <w:rsid w:val="00B30444"/>
    <w:rsid w:val="00B307A3"/>
    <w:rsid w:val="00B3133A"/>
    <w:rsid w:val="00B31C11"/>
    <w:rsid w:val="00B31F78"/>
    <w:rsid w:val="00B32BDE"/>
    <w:rsid w:val="00B332AA"/>
    <w:rsid w:val="00B34845"/>
    <w:rsid w:val="00B367A6"/>
    <w:rsid w:val="00B371C5"/>
    <w:rsid w:val="00B375E4"/>
    <w:rsid w:val="00B3774B"/>
    <w:rsid w:val="00B37942"/>
    <w:rsid w:val="00B41DE6"/>
    <w:rsid w:val="00B4246D"/>
    <w:rsid w:val="00B42F7E"/>
    <w:rsid w:val="00B435C3"/>
    <w:rsid w:val="00B43C30"/>
    <w:rsid w:val="00B45443"/>
    <w:rsid w:val="00B45FFE"/>
    <w:rsid w:val="00B4756A"/>
    <w:rsid w:val="00B47A4F"/>
    <w:rsid w:val="00B47FCE"/>
    <w:rsid w:val="00B563D6"/>
    <w:rsid w:val="00B568BE"/>
    <w:rsid w:val="00B60E3E"/>
    <w:rsid w:val="00B617B3"/>
    <w:rsid w:val="00B6330A"/>
    <w:rsid w:val="00B63A77"/>
    <w:rsid w:val="00B6550C"/>
    <w:rsid w:val="00B65B28"/>
    <w:rsid w:val="00B67B35"/>
    <w:rsid w:val="00B706D4"/>
    <w:rsid w:val="00B70AD6"/>
    <w:rsid w:val="00B71392"/>
    <w:rsid w:val="00B720F4"/>
    <w:rsid w:val="00B72E6D"/>
    <w:rsid w:val="00B745CD"/>
    <w:rsid w:val="00B75D57"/>
    <w:rsid w:val="00B76275"/>
    <w:rsid w:val="00B77103"/>
    <w:rsid w:val="00B805A1"/>
    <w:rsid w:val="00B82CE4"/>
    <w:rsid w:val="00B836DE"/>
    <w:rsid w:val="00B83AD0"/>
    <w:rsid w:val="00B84DE5"/>
    <w:rsid w:val="00B8611D"/>
    <w:rsid w:val="00B861CF"/>
    <w:rsid w:val="00B91F75"/>
    <w:rsid w:val="00B92501"/>
    <w:rsid w:val="00B926D1"/>
    <w:rsid w:val="00B971AF"/>
    <w:rsid w:val="00BA47D9"/>
    <w:rsid w:val="00BA4F11"/>
    <w:rsid w:val="00BA55B6"/>
    <w:rsid w:val="00BA617A"/>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DA6"/>
    <w:rsid w:val="00BC6F67"/>
    <w:rsid w:val="00BC7EF2"/>
    <w:rsid w:val="00BD02B0"/>
    <w:rsid w:val="00BD10EF"/>
    <w:rsid w:val="00BD1E15"/>
    <w:rsid w:val="00BD2E6C"/>
    <w:rsid w:val="00BD4266"/>
    <w:rsid w:val="00BD4371"/>
    <w:rsid w:val="00BD4C3E"/>
    <w:rsid w:val="00BD5AF5"/>
    <w:rsid w:val="00BD7665"/>
    <w:rsid w:val="00BE1BBC"/>
    <w:rsid w:val="00BE249C"/>
    <w:rsid w:val="00BE2F9F"/>
    <w:rsid w:val="00BE31A9"/>
    <w:rsid w:val="00BE40F8"/>
    <w:rsid w:val="00BE60E1"/>
    <w:rsid w:val="00BE661D"/>
    <w:rsid w:val="00BE6AD2"/>
    <w:rsid w:val="00BE7353"/>
    <w:rsid w:val="00BF065D"/>
    <w:rsid w:val="00BF0932"/>
    <w:rsid w:val="00BF3A81"/>
    <w:rsid w:val="00BF653C"/>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4101"/>
    <w:rsid w:val="00C145C7"/>
    <w:rsid w:val="00C147C9"/>
    <w:rsid w:val="00C148B6"/>
    <w:rsid w:val="00C14F6F"/>
    <w:rsid w:val="00C15334"/>
    <w:rsid w:val="00C17785"/>
    <w:rsid w:val="00C206B2"/>
    <w:rsid w:val="00C2191E"/>
    <w:rsid w:val="00C22BE5"/>
    <w:rsid w:val="00C234BC"/>
    <w:rsid w:val="00C2399F"/>
    <w:rsid w:val="00C25589"/>
    <w:rsid w:val="00C265C9"/>
    <w:rsid w:val="00C269FF"/>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5465"/>
    <w:rsid w:val="00C459DF"/>
    <w:rsid w:val="00C465CC"/>
    <w:rsid w:val="00C47E4B"/>
    <w:rsid w:val="00C47F5B"/>
    <w:rsid w:val="00C50C2A"/>
    <w:rsid w:val="00C5248A"/>
    <w:rsid w:val="00C52F23"/>
    <w:rsid w:val="00C53035"/>
    <w:rsid w:val="00C54B91"/>
    <w:rsid w:val="00C55001"/>
    <w:rsid w:val="00C553BF"/>
    <w:rsid w:val="00C56246"/>
    <w:rsid w:val="00C56ABD"/>
    <w:rsid w:val="00C60826"/>
    <w:rsid w:val="00C62AF2"/>
    <w:rsid w:val="00C63C78"/>
    <w:rsid w:val="00C63EC6"/>
    <w:rsid w:val="00C643A7"/>
    <w:rsid w:val="00C644FA"/>
    <w:rsid w:val="00C652B4"/>
    <w:rsid w:val="00C66C27"/>
    <w:rsid w:val="00C66E0F"/>
    <w:rsid w:val="00C67DF0"/>
    <w:rsid w:val="00C71933"/>
    <w:rsid w:val="00C71A6B"/>
    <w:rsid w:val="00C71C5F"/>
    <w:rsid w:val="00C728E1"/>
    <w:rsid w:val="00C730BD"/>
    <w:rsid w:val="00C733BF"/>
    <w:rsid w:val="00C746D5"/>
    <w:rsid w:val="00C74CCB"/>
    <w:rsid w:val="00C7600C"/>
    <w:rsid w:val="00C801F2"/>
    <w:rsid w:val="00C803A4"/>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46A3"/>
    <w:rsid w:val="00C963EE"/>
    <w:rsid w:val="00C966E0"/>
    <w:rsid w:val="00CA011B"/>
    <w:rsid w:val="00CA0310"/>
    <w:rsid w:val="00CA06C1"/>
    <w:rsid w:val="00CA06C8"/>
    <w:rsid w:val="00CA0AFE"/>
    <w:rsid w:val="00CA1C33"/>
    <w:rsid w:val="00CA1F96"/>
    <w:rsid w:val="00CA330B"/>
    <w:rsid w:val="00CA4683"/>
    <w:rsid w:val="00CA4A76"/>
    <w:rsid w:val="00CA4BBE"/>
    <w:rsid w:val="00CA51E0"/>
    <w:rsid w:val="00CA5D64"/>
    <w:rsid w:val="00CA5DB7"/>
    <w:rsid w:val="00CA6948"/>
    <w:rsid w:val="00CA7ABF"/>
    <w:rsid w:val="00CB00EE"/>
    <w:rsid w:val="00CB0FA6"/>
    <w:rsid w:val="00CB1AE7"/>
    <w:rsid w:val="00CB338D"/>
    <w:rsid w:val="00CB400F"/>
    <w:rsid w:val="00CB5516"/>
    <w:rsid w:val="00CB5D03"/>
    <w:rsid w:val="00CB6837"/>
    <w:rsid w:val="00CB7413"/>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3017"/>
    <w:rsid w:val="00CE3802"/>
    <w:rsid w:val="00CE390F"/>
    <w:rsid w:val="00CE66A3"/>
    <w:rsid w:val="00CE6955"/>
    <w:rsid w:val="00CF0DD3"/>
    <w:rsid w:val="00CF10F3"/>
    <w:rsid w:val="00CF187C"/>
    <w:rsid w:val="00CF2636"/>
    <w:rsid w:val="00CF2682"/>
    <w:rsid w:val="00CF298C"/>
    <w:rsid w:val="00CF3BA9"/>
    <w:rsid w:val="00CF3CEE"/>
    <w:rsid w:val="00CF3DCD"/>
    <w:rsid w:val="00CF4084"/>
    <w:rsid w:val="00CF73F6"/>
    <w:rsid w:val="00CF7961"/>
    <w:rsid w:val="00CF7D1E"/>
    <w:rsid w:val="00D01159"/>
    <w:rsid w:val="00D01C3A"/>
    <w:rsid w:val="00D027CE"/>
    <w:rsid w:val="00D039DB"/>
    <w:rsid w:val="00D0470B"/>
    <w:rsid w:val="00D04A20"/>
    <w:rsid w:val="00D04D23"/>
    <w:rsid w:val="00D04D69"/>
    <w:rsid w:val="00D10F19"/>
    <w:rsid w:val="00D113D4"/>
    <w:rsid w:val="00D11DC9"/>
    <w:rsid w:val="00D12F68"/>
    <w:rsid w:val="00D13FF2"/>
    <w:rsid w:val="00D16C65"/>
    <w:rsid w:val="00D16F79"/>
    <w:rsid w:val="00D20DF5"/>
    <w:rsid w:val="00D21264"/>
    <w:rsid w:val="00D239CB"/>
    <w:rsid w:val="00D248AD"/>
    <w:rsid w:val="00D24F9D"/>
    <w:rsid w:val="00D25EF1"/>
    <w:rsid w:val="00D26F12"/>
    <w:rsid w:val="00D27820"/>
    <w:rsid w:val="00D279E7"/>
    <w:rsid w:val="00D3063A"/>
    <w:rsid w:val="00D32889"/>
    <w:rsid w:val="00D33097"/>
    <w:rsid w:val="00D336EC"/>
    <w:rsid w:val="00D33C2F"/>
    <w:rsid w:val="00D34061"/>
    <w:rsid w:val="00D34D04"/>
    <w:rsid w:val="00D357B0"/>
    <w:rsid w:val="00D3630E"/>
    <w:rsid w:val="00D37A13"/>
    <w:rsid w:val="00D40D10"/>
    <w:rsid w:val="00D410E3"/>
    <w:rsid w:val="00D41829"/>
    <w:rsid w:val="00D419D1"/>
    <w:rsid w:val="00D41E1E"/>
    <w:rsid w:val="00D41E3F"/>
    <w:rsid w:val="00D41FEE"/>
    <w:rsid w:val="00D4331C"/>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89E"/>
    <w:rsid w:val="00D60C95"/>
    <w:rsid w:val="00D612DA"/>
    <w:rsid w:val="00D61507"/>
    <w:rsid w:val="00D62868"/>
    <w:rsid w:val="00D62F58"/>
    <w:rsid w:val="00D6562C"/>
    <w:rsid w:val="00D6654F"/>
    <w:rsid w:val="00D66906"/>
    <w:rsid w:val="00D672DE"/>
    <w:rsid w:val="00D701FB"/>
    <w:rsid w:val="00D708DA"/>
    <w:rsid w:val="00D70BF9"/>
    <w:rsid w:val="00D74076"/>
    <w:rsid w:val="00D75BC8"/>
    <w:rsid w:val="00D76BC0"/>
    <w:rsid w:val="00D772F8"/>
    <w:rsid w:val="00D80A54"/>
    <w:rsid w:val="00D815AC"/>
    <w:rsid w:val="00D82102"/>
    <w:rsid w:val="00D82BF5"/>
    <w:rsid w:val="00D83BC4"/>
    <w:rsid w:val="00D85902"/>
    <w:rsid w:val="00D86398"/>
    <w:rsid w:val="00D87079"/>
    <w:rsid w:val="00D90338"/>
    <w:rsid w:val="00D90444"/>
    <w:rsid w:val="00D92DE1"/>
    <w:rsid w:val="00D92FE0"/>
    <w:rsid w:val="00D93CA1"/>
    <w:rsid w:val="00D950CB"/>
    <w:rsid w:val="00D95716"/>
    <w:rsid w:val="00D95E3A"/>
    <w:rsid w:val="00D9616C"/>
    <w:rsid w:val="00D9787E"/>
    <w:rsid w:val="00D979E4"/>
    <w:rsid w:val="00DA061E"/>
    <w:rsid w:val="00DA09DB"/>
    <w:rsid w:val="00DA193F"/>
    <w:rsid w:val="00DA1DA3"/>
    <w:rsid w:val="00DA1DD0"/>
    <w:rsid w:val="00DA1F89"/>
    <w:rsid w:val="00DA1FAE"/>
    <w:rsid w:val="00DA308A"/>
    <w:rsid w:val="00DA3203"/>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853"/>
    <w:rsid w:val="00DC096E"/>
    <w:rsid w:val="00DC0B1E"/>
    <w:rsid w:val="00DC0E9B"/>
    <w:rsid w:val="00DC0F7F"/>
    <w:rsid w:val="00DC14A0"/>
    <w:rsid w:val="00DC1901"/>
    <w:rsid w:val="00DC1AE3"/>
    <w:rsid w:val="00DC26F7"/>
    <w:rsid w:val="00DC2708"/>
    <w:rsid w:val="00DC4AAD"/>
    <w:rsid w:val="00DC4BDE"/>
    <w:rsid w:val="00DC57A1"/>
    <w:rsid w:val="00DC5B08"/>
    <w:rsid w:val="00DC6901"/>
    <w:rsid w:val="00DC732C"/>
    <w:rsid w:val="00DC7EF0"/>
    <w:rsid w:val="00DD04FE"/>
    <w:rsid w:val="00DD0D12"/>
    <w:rsid w:val="00DD21FE"/>
    <w:rsid w:val="00DD26C0"/>
    <w:rsid w:val="00DD31B6"/>
    <w:rsid w:val="00DD3CD8"/>
    <w:rsid w:val="00DD52A1"/>
    <w:rsid w:val="00DD58E7"/>
    <w:rsid w:val="00DD6208"/>
    <w:rsid w:val="00DD62BC"/>
    <w:rsid w:val="00DD6955"/>
    <w:rsid w:val="00DD795F"/>
    <w:rsid w:val="00DE0147"/>
    <w:rsid w:val="00DE09DF"/>
    <w:rsid w:val="00DE135D"/>
    <w:rsid w:val="00DE13DD"/>
    <w:rsid w:val="00DE25E0"/>
    <w:rsid w:val="00DE395D"/>
    <w:rsid w:val="00DE3D07"/>
    <w:rsid w:val="00DE47C4"/>
    <w:rsid w:val="00DE49AF"/>
    <w:rsid w:val="00DE4E2A"/>
    <w:rsid w:val="00DE57BA"/>
    <w:rsid w:val="00DE5FB6"/>
    <w:rsid w:val="00DE6199"/>
    <w:rsid w:val="00DE7AB2"/>
    <w:rsid w:val="00DE7E45"/>
    <w:rsid w:val="00DF0352"/>
    <w:rsid w:val="00DF0D04"/>
    <w:rsid w:val="00DF26C1"/>
    <w:rsid w:val="00DF35D9"/>
    <w:rsid w:val="00DF3E63"/>
    <w:rsid w:val="00DF5095"/>
    <w:rsid w:val="00DF57AF"/>
    <w:rsid w:val="00DF64C8"/>
    <w:rsid w:val="00DF6FB9"/>
    <w:rsid w:val="00DF77C3"/>
    <w:rsid w:val="00DF7FAF"/>
    <w:rsid w:val="00E0437E"/>
    <w:rsid w:val="00E050BB"/>
    <w:rsid w:val="00E059FD"/>
    <w:rsid w:val="00E07736"/>
    <w:rsid w:val="00E11658"/>
    <w:rsid w:val="00E117F2"/>
    <w:rsid w:val="00E132CD"/>
    <w:rsid w:val="00E143AE"/>
    <w:rsid w:val="00E147CE"/>
    <w:rsid w:val="00E14CE2"/>
    <w:rsid w:val="00E169B9"/>
    <w:rsid w:val="00E171BF"/>
    <w:rsid w:val="00E17CA6"/>
    <w:rsid w:val="00E200F3"/>
    <w:rsid w:val="00E23C0E"/>
    <w:rsid w:val="00E23CFF"/>
    <w:rsid w:val="00E25BB4"/>
    <w:rsid w:val="00E305DC"/>
    <w:rsid w:val="00E309CE"/>
    <w:rsid w:val="00E30E1E"/>
    <w:rsid w:val="00E31761"/>
    <w:rsid w:val="00E326B1"/>
    <w:rsid w:val="00E327C1"/>
    <w:rsid w:val="00E33D04"/>
    <w:rsid w:val="00E349A8"/>
    <w:rsid w:val="00E35289"/>
    <w:rsid w:val="00E354A1"/>
    <w:rsid w:val="00E35A22"/>
    <w:rsid w:val="00E361A5"/>
    <w:rsid w:val="00E36651"/>
    <w:rsid w:val="00E37C1E"/>
    <w:rsid w:val="00E41A59"/>
    <w:rsid w:val="00E4220C"/>
    <w:rsid w:val="00E42A69"/>
    <w:rsid w:val="00E4426C"/>
    <w:rsid w:val="00E44905"/>
    <w:rsid w:val="00E455D1"/>
    <w:rsid w:val="00E45D10"/>
    <w:rsid w:val="00E46EA3"/>
    <w:rsid w:val="00E47FED"/>
    <w:rsid w:val="00E5017B"/>
    <w:rsid w:val="00E51B5C"/>
    <w:rsid w:val="00E51D98"/>
    <w:rsid w:val="00E52C54"/>
    <w:rsid w:val="00E543C8"/>
    <w:rsid w:val="00E54DCC"/>
    <w:rsid w:val="00E55AEB"/>
    <w:rsid w:val="00E5774B"/>
    <w:rsid w:val="00E5793B"/>
    <w:rsid w:val="00E628A0"/>
    <w:rsid w:val="00E6552E"/>
    <w:rsid w:val="00E65605"/>
    <w:rsid w:val="00E67012"/>
    <w:rsid w:val="00E70BC7"/>
    <w:rsid w:val="00E72DF8"/>
    <w:rsid w:val="00E72FD0"/>
    <w:rsid w:val="00E74F1C"/>
    <w:rsid w:val="00E75B6C"/>
    <w:rsid w:val="00E76078"/>
    <w:rsid w:val="00E773FF"/>
    <w:rsid w:val="00E77554"/>
    <w:rsid w:val="00E779A8"/>
    <w:rsid w:val="00E77FA1"/>
    <w:rsid w:val="00E801EC"/>
    <w:rsid w:val="00E814D9"/>
    <w:rsid w:val="00E819D4"/>
    <w:rsid w:val="00E83333"/>
    <w:rsid w:val="00E838C9"/>
    <w:rsid w:val="00E83CCB"/>
    <w:rsid w:val="00E85320"/>
    <w:rsid w:val="00E85433"/>
    <w:rsid w:val="00E854F9"/>
    <w:rsid w:val="00E866CC"/>
    <w:rsid w:val="00E8723F"/>
    <w:rsid w:val="00E87703"/>
    <w:rsid w:val="00E8799C"/>
    <w:rsid w:val="00E90CF7"/>
    <w:rsid w:val="00E927C1"/>
    <w:rsid w:val="00E931A1"/>
    <w:rsid w:val="00E93483"/>
    <w:rsid w:val="00E958EA"/>
    <w:rsid w:val="00E96158"/>
    <w:rsid w:val="00E974AF"/>
    <w:rsid w:val="00E97696"/>
    <w:rsid w:val="00EA0AC5"/>
    <w:rsid w:val="00EA0E16"/>
    <w:rsid w:val="00EA17C8"/>
    <w:rsid w:val="00EA2A65"/>
    <w:rsid w:val="00EA2C5D"/>
    <w:rsid w:val="00EA378F"/>
    <w:rsid w:val="00EA46F9"/>
    <w:rsid w:val="00EA5CC4"/>
    <w:rsid w:val="00EA7C49"/>
    <w:rsid w:val="00EB1511"/>
    <w:rsid w:val="00EB17E9"/>
    <w:rsid w:val="00EB31DD"/>
    <w:rsid w:val="00EB32C8"/>
    <w:rsid w:val="00EB3AFB"/>
    <w:rsid w:val="00EB40B7"/>
    <w:rsid w:val="00EB4547"/>
    <w:rsid w:val="00EB57A1"/>
    <w:rsid w:val="00EB591A"/>
    <w:rsid w:val="00EB5B2F"/>
    <w:rsid w:val="00EB5F9A"/>
    <w:rsid w:val="00EB7703"/>
    <w:rsid w:val="00EC0E4C"/>
    <w:rsid w:val="00EC51A9"/>
    <w:rsid w:val="00EC58CB"/>
    <w:rsid w:val="00EC5AEA"/>
    <w:rsid w:val="00EC5B59"/>
    <w:rsid w:val="00EC68F9"/>
    <w:rsid w:val="00EC6AEA"/>
    <w:rsid w:val="00EC748E"/>
    <w:rsid w:val="00ED0575"/>
    <w:rsid w:val="00ED0DFA"/>
    <w:rsid w:val="00ED19AC"/>
    <w:rsid w:val="00ED2982"/>
    <w:rsid w:val="00ED3253"/>
    <w:rsid w:val="00ED402D"/>
    <w:rsid w:val="00ED4548"/>
    <w:rsid w:val="00ED5D8F"/>
    <w:rsid w:val="00ED657E"/>
    <w:rsid w:val="00ED6A99"/>
    <w:rsid w:val="00ED6B1B"/>
    <w:rsid w:val="00ED7DE3"/>
    <w:rsid w:val="00EE1308"/>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28C9"/>
    <w:rsid w:val="00F0488E"/>
    <w:rsid w:val="00F0569D"/>
    <w:rsid w:val="00F058B6"/>
    <w:rsid w:val="00F10D1E"/>
    <w:rsid w:val="00F1118E"/>
    <w:rsid w:val="00F111AF"/>
    <w:rsid w:val="00F1177A"/>
    <w:rsid w:val="00F121A3"/>
    <w:rsid w:val="00F145A2"/>
    <w:rsid w:val="00F15990"/>
    <w:rsid w:val="00F16695"/>
    <w:rsid w:val="00F1701E"/>
    <w:rsid w:val="00F21E3A"/>
    <w:rsid w:val="00F23D01"/>
    <w:rsid w:val="00F24296"/>
    <w:rsid w:val="00F317BC"/>
    <w:rsid w:val="00F32FAD"/>
    <w:rsid w:val="00F331DE"/>
    <w:rsid w:val="00F346BA"/>
    <w:rsid w:val="00F34A2D"/>
    <w:rsid w:val="00F34EC4"/>
    <w:rsid w:val="00F35CD8"/>
    <w:rsid w:val="00F3689D"/>
    <w:rsid w:val="00F36B62"/>
    <w:rsid w:val="00F37A0D"/>
    <w:rsid w:val="00F417B9"/>
    <w:rsid w:val="00F41E7C"/>
    <w:rsid w:val="00F431A5"/>
    <w:rsid w:val="00F4325C"/>
    <w:rsid w:val="00F43931"/>
    <w:rsid w:val="00F44139"/>
    <w:rsid w:val="00F44AE7"/>
    <w:rsid w:val="00F45A1B"/>
    <w:rsid w:val="00F45B15"/>
    <w:rsid w:val="00F47A3C"/>
    <w:rsid w:val="00F52199"/>
    <w:rsid w:val="00F52940"/>
    <w:rsid w:val="00F529E5"/>
    <w:rsid w:val="00F52EB2"/>
    <w:rsid w:val="00F534FE"/>
    <w:rsid w:val="00F5493F"/>
    <w:rsid w:val="00F54CCE"/>
    <w:rsid w:val="00F54D75"/>
    <w:rsid w:val="00F55182"/>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8317E"/>
    <w:rsid w:val="00F842EB"/>
    <w:rsid w:val="00F84E3A"/>
    <w:rsid w:val="00F867B4"/>
    <w:rsid w:val="00F87778"/>
    <w:rsid w:val="00F87883"/>
    <w:rsid w:val="00F907A8"/>
    <w:rsid w:val="00F9080E"/>
    <w:rsid w:val="00F9121C"/>
    <w:rsid w:val="00F92436"/>
    <w:rsid w:val="00F92D14"/>
    <w:rsid w:val="00F93AF9"/>
    <w:rsid w:val="00F93E8E"/>
    <w:rsid w:val="00F94EF5"/>
    <w:rsid w:val="00F9555C"/>
    <w:rsid w:val="00F9571D"/>
    <w:rsid w:val="00F96595"/>
    <w:rsid w:val="00FA0E7F"/>
    <w:rsid w:val="00FA1738"/>
    <w:rsid w:val="00FA292A"/>
    <w:rsid w:val="00FA2AAF"/>
    <w:rsid w:val="00FA2CED"/>
    <w:rsid w:val="00FA2DB9"/>
    <w:rsid w:val="00FA34F1"/>
    <w:rsid w:val="00FA394A"/>
    <w:rsid w:val="00FA39B3"/>
    <w:rsid w:val="00FA5E5F"/>
    <w:rsid w:val="00FA6672"/>
    <w:rsid w:val="00FA68F0"/>
    <w:rsid w:val="00FA6A65"/>
    <w:rsid w:val="00FA7201"/>
    <w:rsid w:val="00FB1181"/>
    <w:rsid w:val="00FB1752"/>
    <w:rsid w:val="00FB2109"/>
    <w:rsid w:val="00FB2590"/>
    <w:rsid w:val="00FB2FAD"/>
    <w:rsid w:val="00FB3985"/>
    <w:rsid w:val="00FB4D41"/>
    <w:rsid w:val="00FB65F9"/>
    <w:rsid w:val="00FB6A28"/>
    <w:rsid w:val="00FC3272"/>
    <w:rsid w:val="00FC5997"/>
    <w:rsid w:val="00FC5AF6"/>
    <w:rsid w:val="00FC7CEC"/>
    <w:rsid w:val="00FD03E8"/>
    <w:rsid w:val="00FD35F7"/>
    <w:rsid w:val="00FD3FB8"/>
    <w:rsid w:val="00FD3FF9"/>
    <w:rsid w:val="00FD427E"/>
    <w:rsid w:val="00FD42D9"/>
    <w:rsid w:val="00FD4AB2"/>
    <w:rsid w:val="00FD5117"/>
    <w:rsid w:val="00FD583F"/>
    <w:rsid w:val="00FD63A0"/>
    <w:rsid w:val="00FD6E6E"/>
    <w:rsid w:val="00FD7176"/>
    <w:rsid w:val="00FE0744"/>
    <w:rsid w:val="00FE2929"/>
    <w:rsid w:val="00FE29C0"/>
    <w:rsid w:val="00FE2DF5"/>
    <w:rsid w:val="00FE31E7"/>
    <w:rsid w:val="00FE3970"/>
    <w:rsid w:val="00FE3AB8"/>
    <w:rsid w:val="00FE46D6"/>
    <w:rsid w:val="00FE527D"/>
    <w:rsid w:val="00FE5658"/>
    <w:rsid w:val="00FE7ABF"/>
    <w:rsid w:val="00FE7C97"/>
    <w:rsid w:val="00FF0BB3"/>
    <w:rsid w:val="00FF2F34"/>
    <w:rsid w:val="00FF42E1"/>
    <w:rsid w:val="00FF49BF"/>
    <w:rsid w:val="00FF532B"/>
    <w:rsid w:val="00FF61E4"/>
    <w:rsid w:val="00FF6522"/>
    <w:rsid w:val="00FF68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表段落,列,列表段"/>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出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5">
    <w:name w:val="toc 5"/>
    <w:basedOn w:val="41"/>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41">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133260343">
      <w:bodyDiv w:val="1"/>
      <w:marLeft w:val="0"/>
      <w:marRight w:val="0"/>
      <w:marTop w:val="0"/>
      <w:marBottom w:val="0"/>
      <w:divBdr>
        <w:top w:val="none" w:sz="0" w:space="0" w:color="auto"/>
        <w:left w:val="none" w:sz="0" w:space="0" w:color="auto"/>
        <w:bottom w:val="none" w:sz="0" w:space="0" w:color="auto"/>
        <w:right w:val="none" w:sz="0" w:space="0" w:color="auto"/>
      </w:divBdr>
    </w:div>
    <w:div w:id="214395333">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450325992">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901095104">
      <w:bodyDiv w:val="1"/>
      <w:marLeft w:val="0"/>
      <w:marRight w:val="0"/>
      <w:marTop w:val="0"/>
      <w:marBottom w:val="0"/>
      <w:divBdr>
        <w:top w:val="none" w:sz="0" w:space="0" w:color="auto"/>
        <w:left w:val="none" w:sz="0" w:space="0" w:color="auto"/>
        <w:bottom w:val="none" w:sz="0" w:space="0" w:color="auto"/>
        <w:right w:val="none" w:sz="0" w:space="0" w:color="auto"/>
      </w:divBdr>
    </w:div>
    <w:div w:id="1925215259">
      <w:bodyDiv w:val="1"/>
      <w:marLeft w:val="0"/>
      <w:marRight w:val="0"/>
      <w:marTop w:val="0"/>
      <w:marBottom w:val="0"/>
      <w:divBdr>
        <w:top w:val="none" w:sz="0" w:space="0" w:color="auto"/>
        <w:left w:val="none" w:sz="0" w:space="0" w:color="auto"/>
        <w:bottom w:val="none" w:sz="0" w:space="0" w:color="auto"/>
        <w:right w:val="none" w:sz="0" w:space="0" w:color="auto"/>
      </w:divBdr>
    </w:div>
    <w:div w:id="1935555685">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000-&#26700;&#38754;&#24037;&#20316;&#25991;&#20214;-20180912\3GPP-&#36817;&#26399;&#20250;&#35758;review-20190218\31-RAN1-102e-2020708\Docs\R1-2005005.zip" TargetMode="External"/><Relationship Id="rId13" Type="http://schemas.openxmlformats.org/officeDocument/2006/relationships/package" Target="embeddings/Microsoft_Excel_Worksheet.xlsx"/><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E:\000-&#26700;&#38754;&#24037;&#20316;&#25991;&#20214;-20180912\20190829-&#20020;&#26102;&#24037;&#20316;\150-&#37073;&#27589;-&#35206;&#30422;&#22686;&#24378;-&#20223;&#30495;-20200713\3\&#38142;&#36335;&#39044;&#31639;&#30011;&#22270;\R1-2005005-CMCC-FR1-Urban%20and%20Rural%20O2I-&#30011;&#2227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altLang="zh-CN" sz="1000"/>
              <a:t>MPL</a:t>
            </a:r>
            <a:r>
              <a:rPr lang="en-US" altLang="zh-CN" sz="1000" baseline="0"/>
              <a:t> Dense Urban O2I</a:t>
            </a:r>
            <a:endParaRPr lang="zh-CN" altLang="en-US"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4739987598637549"/>
          <c:y val="0.14116777531411678"/>
          <c:w val="0.82268807825425461"/>
          <c:h val="0.77310322351612926"/>
        </c:manualLayout>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Sheet1!$E$4:$T$4</c:f>
              <c:strCache>
                <c:ptCount val="16"/>
                <c:pt idx="0">
                  <c:v>PUSCH-urban-O2I</c:v>
                </c:pt>
                <c:pt idx="1">
                  <c:v>PUSCH-voip-1-rep</c:v>
                </c:pt>
                <c:pt idx="2">
                  <c:v>PUSCH-voip-2-rep</c:v>
                </c:pt>
                <c:pt idx="3">
                  <c:v>PUSCH-msg 3</c:v>
                </c:pt>
                <c:pt idx="4">
                  <c:v>PUCCH format 1</c:v>
                </c:pt>
                <c:pt idx="5">
                  <c:v>PUCCH format  3-11bit</c:v>
                </c:pt>
                <c:pt idx="6">
                  <c:v>PUCCH format 3-22bit</c:v>
                </c:pt>
                <c:pt idx="7">
                  <c:v>PRACH 0</c:v>
                </c:pt>
                <c:pt idx="8">
                  <c:v>PRACH B4-15k</c:v>
                </c:pt>
                <c:pt idx="9">
                  <c:v>PRACH B4-30k</c:v>
                </c:pt>
                <c:pt idx="10">
                  <c:v>PRACH C2</c:v>
                </c:pt>
                <c:pt idx="11">
                  <c:v>PDSCH 10Mbps</c:v>
                </c:pt>
                <c:pt idx="12">
                  <c:v>PDSCH voip</c:v>
                </c:pt>
                <c:pt idx="13">
                  <c:v>PBCH with 8 beams
</c:v>
                </c:pt>
                <c:pt idx="14">
                  <c:v>PDCCH with 8 beams 40bit</c:v>
                </c:pt>
                <c:pt idx="15">
                  <c:v>PDCCH with 8 beams msg 2-29bit</c:v>
                </c:pt>
              </c:strCache>
            </c:strRef>
          </c:cat>
          <c:val>
            <c:numRef>
              <c:f>Sheet1!$E$5:$T$5</c:f>
              <c:numCache>
                <c:formatCode>0.00</c:formatCode>
                <c:ptCount val="16"/>
                <c:pt idx="0">
                  <c:v>112.08169789425307</c:v>
                </c:pt>
                <c:pt idx="1">
                  <c:v>122.83231052817004</c:v>
                </c:pt>
                <c:pt idx="2">
                  <c:v>125.03231052817006</c:v>
                </c:pt>
                <c:pt idx="3">
                  <c:v>125.14261048480986</c:v>
                </c:pt>
                <c:pt idx="4">
                  <c:v>125.49777626653619</c:v>
                </c:pt>
                <c:pt idx="5">
                  <c:v>123.69777626653621</c:v>
                </c:pt>
                <c:pt idx="6">
                  <c:v>121.5777762665362</c:v>
                </c:pt>
                <c:pt idx="7">
                  <c:v>128.12656371933957</c:v>
                </c:pt>
                <c:pt idx="8">
                  <c:v>127.85626376269977</c:v>
                </c:pt>
                <c:pt idx="9">
                  <c:v>125.05596380605996</c:v>
                </c:pt>
                <c:pt idx="10">
                  <c:v>123.21626376269975</c:v>
                </c:pt>
                <c:pt idx="11">
                  <c:v>142.58348659833106</c:v>
                </c:pt>
                <c:pt idx="12">
                  <c:v>139.88348659833105</c:v>
                </c:pt>
                <c:pt idx="13">
                  <c:v>136.34348659833103</c:v>
                </c:pt>
                <c:pt idx="14">
                  <c:v>134.42348659833104</c:v>
                </c:pt>
                <c:pt idx="15">
                  <c:v>135.10348659833102</c:v>
                </c:pt>
              </c:numCache>
            </c:numRef>
          </c:val>
          <c:extLst>
            <c:ext xmlns:c16="http://schemas.microsoft.com/office/drawing/2014/chart" uri="{C3380CC4-5D6E-409C-BE32-E72D297353CC}">
              <c16:uniqueId val="{00000000-D834-4F6C-92BB-CEBD7CF6E568}"/>
            </c:ext>
          </c:extLst>
        </c:ser>
        <c:dLbls>
          <c:showLegendKey val="0"/>
          <c:showVal val="0"/>
          <c:showCatName val="0"/>
          <c:showSerName val="0"/>
          <c:showPercent val="0"/>
          <c:showBubbleSize val="0"/>
        </c:dLbls>
        <c:gapWidth val="182"/>
        <c:axId val="365575776"/>
        <c:axId val="447243056"/>
      </c:barChart>
      <c:catAx>
        <c:axId val="36557577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447243056"/>
        <c:crosses val="autoZero"/>
        <c:auto val="1"/>
        <c:lblAlgn val="ctr"/>
        <c:lblOffset val="100"/>
        <c:noMultiLvlLbl val="0"/>
      </c:catAx>
      <c:valAx>
        <c:axId val="447243056"/>
        <c:scaling>
          <c:orientation val="minMax"/>
          <c:min val="100"/>
        </c:scaling>
        <c:delete val="0"/>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3655757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B9363-4875-4FD7-9336-34C23EEED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2274</Words>
  <Characters>12965</Characters>
  <Application>Microsoft Office Word</Application>
  <DocSecurity>0</DocSecurity>
  <Lines>108</Lines>
  <Paragraphs>30</Paragraphs>
  <ScaleCrop>false</ScaleCrop>
  <Company/>
  <LinksUpToDate>false</LinksUpToDate>
  <CharactersWithSpaces>15209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3</cp:revision>
  <dcterms:created xsi:type="dcterms:W3CDTF">2020-08-07T06:29:00Z</dcterms:created>
  <dcterms:modified xsi:type="dcterms:W3CDTF">2020-08-07T06:30:00Z</dcterms:modified>
</cp:coreProperties>
</file>