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FA574" w14:textId="6028DD13" w:rsidR="00B46B8F" w:rsidRPr="00660B32" w:rsidRDefault="00B46B8F" w:rsidP="00B46B8F">
      <w:pPr>
        <w:tabs>
          <w:tab w:val="center" w:pos="4536"/>
          <w:tab w:val="right" w:pos="8280"/>
          <w:tab w:val="right" w:pos="9639"/>
        </w:tabs>
        <w:ind w:right="2"/>
        <w:rPr>
          <w:rFonts w:ascii="Arial" w:eastAsia="Batang" w:hAnsi="Arial" w:cs="Arial"/>
          <w:b/>
          <w:bCs/>
          <w:sz w:val="22"/>
          <w:szCs w:val="22"/>
          <w:lang w:val="en-GB"/>
        </w:rPr>
      </w:pPr>
      <w:r w:rsidRPr="00660B32">
        <w:rPr>
          <w:rFonts w:ascii="Arial" w:eastAsia="Batang" w:hAnsi="Arial" w:cs="Arial"/>
          <w:b/>
          <w:bCs/>
          <w:sz w:val="22"/>
          <w:szCs w:val="22"/>
          <w:lang w:val="en-GB"/>
        </w:rPr>
        <w:t>3GPP TSG RAN WG1 #102-e</w:t>
      </w:r>
      <w:r>
        <w:rPr>
          <w:rFonts w:ascii="Arial" w:eastAsia="Batang" w:hAnsi="Arial" w:cs="Arial"/>
          <w:b/>
          <w:bCs/>
          <w:sz w:val="22"/>
          <w:szCs w:val="22"/>
          <w:lang w:val="en-GB"/>
        </w:rPr>
        <w:t xml:space="preserve">                                                                                </w:t>
      </w:r>
      <w:r w:rsidR="00465435" w:rsidRPr="00465435">
        <w:rPr>
          <w:rFonts w:ascii="Arial" w:eastAsia="Batang" w:hAnsi="Arial" w:cs="Arial"/>
          <w:b/>
          <w:bCs/>
          <w:sz w:val="22"/>
          <w:szCs w:val="22"/>
          <w:lang w:val="en-GB"/>
        </w:rPr>
        <w:t>R1-2005981</w:t>
      </w:r>
    </w:p>
    <w:p w14:paraId="106B5B70" w14:textId="77777777" w:rsidR="00B46B8F" w:rsidRPr="00660B32" w:rsidRDefault="00B46B8F" w:rsidP="00B46B8F">
      <w:pPr>
        <w:tabs>
          <w:tab w:val="center" w:pos="4536"/>
          <w:tab w:val="right" w:pos="9072"/>
        </w:tabs>
        <w:rPr>
          <w:rFonts w:ascii="Arial" w:eastAsia="MS Mincho" w:hAnsi="Arial" w:cs="Arial"/>
          <w:b/>
          <w:bCs/>
          <w:sz w:val="22"/>
          <w:szCs w:val="22"/>
          <w:lang w:val="en-GB" w:eastAsia="ja-JP"/>
        </w:rPr>
      </w:pPr>
      <w:proofErr w:type="gramStart"/>
      <w:r w:rsidRPr="00660B32">
        <w:rPr>
          <w:rFonts w:ascii="Arial" w:eastAsia="MS Mincho" w:hAnsi="Arial" w:cs="Arial"/>
          <w:b/>
          <w:bCs/>
          <w:sz w:val="22"/>
          <w:szCs w:val="22"/>
          <w:lang w:val="en-GB" w:eastAsia="ja-JP"/>
        </w:rPr>
        <w:t>e-Meeting</w:t>
      </w:r>
      <w:proofErr w:type="gramEnd"/>
      <w:r w:rsidRPr="00660B32">
        <w:rPr>
          <w:rFonts w:ascii="Arial" w:eastAsia="MS Mincho" w:hAnsi="Arial" w:cs="Arial"/>
          <w:b/>
          <w:bCs/>
          <w:sz w:val="22"/>
          <w:szCs w:val="22"/>
          <w:lang w:val="en-GB" w:eastAsia="ja-JP"/>
        </w:rPr>
        <w:t>, August 17</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xml:space="preserve"> – 28</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2020</w:t>
      </w:r>
    </w:p>
    <w:p w14:paraId="44D4CB31" w14:textId="77777777" w:rsidR="00377919" w:rsidRPr="00B46B8F"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9D1E77A"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F5104" w:rsidRPr="006F5104">
        <w:rPr>
          <w:rFonts w:eastAsia="宋体"/>
          <w:sz w:val="22"/>
          <w:lang w:eastAsia="zh-CN"/>
        </w:rPr>
        <w:t xml:space="preserve">Text proposals for </w:t>
      </w:r>
      <w:r w:rsidR="00AA47BF">
        <w:rPr>
          <w:rFonts w:eastAsia="宋体"/>
          <w:sz w:val="22"/>
          <w:lang w:eastAsia="zh-CN"/>
        </w:rPr>
        <w:t xml:space="preserve">UL Power </w:t>
      </w:r>
      <w:r w:rsidR="002242B3">
        <w:rPr>
          <w:rFonts w:eastAsia="宋体"/>
          <w:sz w:val="22"/>
          <w:lang w:eastAsia="zh-CN"/>
        </w:rPr>
        <w:t>Sharing</w:t>
      </w:r>
      <w:r w:rsidR="00AA47BF">
        <w:rPr>
          <w:rFonts w:eastAsia="宋体"/>
          <w:sz w:val="22"/>
          <w:lang w:eastAsia="zh-CN"/>
        </w:rPr>
        <w:t xml:space="preserve"> for NR-DC</w:t>
      </w:r>
    </w:p>
    <w:p w14:paraId="3A120BD0" w14:textId="5D2DE0F5"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49670B">
        <w:rPr>
          <w:rFonts w:eastAsia="宋体"/>
          <w:sz w:val="22"/>
          <w:lang w:eastAsia="zh-CN"/>
        </w:rPr>
        <w:t>10</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037C14FA" w:rsidR="00377919" w:rsidRDefault="00AA7849">
      <w:pPr>
        <w:pStyle w:val="a0"/>
        <w:rPr>
          <w:rFonts w:eastAsia="宋体"/>
          <w:lang w:eastAsia="zh-CN"/>
        </w:rPr>
      </w:pPr>
      <w:r>
        <w:rPr>
          <w:rFonts w:eastAsia="宋体"/>
          <w:lang w:eastAsia="zh-CN"/>
        </w:rPr>
        <w:t xml:space="preserve">In this contribution, we present our views on the remaining issues of </w:t>
      </w:r>
      <w:r w:rsidR="006C3A8E">
        <w:rPr>
          <w:rFonts w:eastAsia="宋体"/>
          <w:lang w:eastAsia="zh-CN"/>
        </w:rPr>
        <w:t>UL power control for NR-DC</w:t>
      </w:r>
      <w:r>
        <w:rPr>
          <w:rFonts w:eastAsia="宋体"/>
          <w:lang w:eastAsia="zh-CN"/>
        </w:rPr>
        <w:t xml:space="preserve"> and propose some text proposals to update the specification.</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FC6E67D" w14:textId="58163137" w:rsidR="00377919" w:rsidRDefault="006D1660" w:rsidP="0025564B">
      <w:pPr>
        <w:pStyle w:val="2"/>
        <w:rPr>
          <w:rFonts w:eastAsiaTheme="minorEastAsia"/>
          <w:lang w:eastAsia="zh-CN"/>
        </w:rPr>
      </w:pPr>
      <w:r>
        <w:rPr>
          <w:rFonts w:eastAsiaTheme="minorEastAsia"/>
          <w:lang w:eastAsia="zh-CN"/>
        </w:rPr>
        <w:t xml:space="preserve">Correction of </w:t>
      </w:r>
      <w:r w:rsidR="00153061">
        <w:rPr>
          <w:rFonts w:eastAsiaTheme="minorEastAsia"/>
          <w:lang w:eastAsia="zh-CN"/>
        </w:rPr>
        <w:t xml:space="preserve">RRC parameter </w:t>
      </w:r>
    </w:p>
    <w:p w14:paraId="6CCDC8EC" w14:textId="70562058" w:rsidR="00930DE4" w:rsidRDefault="00930DE4">
      <w:pPr>
        <w:pStyle w:val="a0"/>
        <w:rPr>
          <w:rFonts w:eastAsia="宋体"/>
          <w:szCs w:val="20"/>
          <w:lang w:eastAsia="zh-CN"/>
        </w:rPr>
      </w:pPr>
      <w:r>
        <w:rPr>
          <w:rFonts w:eastAsia="宋体"/>
          <w:szCs w:val="20"/>
          <w:lang w:eastAsia="zh-CN"/>
        </w:rPr>
        <w:t>Regarding the</w:t>
      </w:r>
      <w:r>
        <w:rPr>
          <w:rFonts w:eastAsia="宋体" w:hint="eastAsia"/>
          <w:szCs w:val="20"/>
          <w:lang w:eastAsia="zh-CN"/>
        </w:rPr>
        <w:t xml:space="preserve"> semi-static mode 2 </w:t>
      </w:r>
      <w:r>
        <w:rPr>
          <w:rFonts w:eastAsia="宋体"/>
          <w:szCs w:val="20"/>
          <w:lang w:eastAsia="zh-CN"/>
        </w:rPr>
        <w:t>of NR-DC power sharing, there is a typo for the second higher layer parameter in TS 38.213 as below</w:t>
      </w:r>
    </w:p>
    <w:p w14:paraId="47B714D3" w14:textId="77777777" w:rsidR="00930DE4" w:rsidRPr="00930DE4" w:rsidRDefault="00930DE4" w:rsidP="00930DE4">
      <w:pPr>
        <w:spacing w:after="180"/>
        <w:rPr>
          <w:rFonts w:eastAsia="宋体"/>
          <w:szCs w:val="20"/>
          <w:lang w:val="en-GB" w:eastAsia="ja-JP"/>
        </w:rPr>
      </w:pPr>
      <w:r w:rsidRPr="00930DE4">
        <w:rPr>
          <w:rFonts w:eastAsia="宋体"/>
          <w:szCs w:val="20"/>
          <w:highlight w:val="lightGray"/>
          <w:lang w:val="en-GB" w:eastAsia="ja-JP"/>
        </w:rPr>
        <w:t xml:space="preserve">The UE expects to be provided </w:t>
      </w:r>
      <w:r w:rsidRPr="00930DE4">
        <w:rPr>
          <w:rFonts w:eastAsia="宋体"/>
          <w:i/>
          <w:szCs w:val="20"/>
          <w:highlight w:val="lightGray"/>
          <w:lang w:val="en-GB" w:eastAsia="ja-JP"/>
        </w:rPr>
        <w:t>semi-static-mode2</w:t>
      </w:r>
      <w:r w:rsidRPr="00930DE4">
        <w:rPr>
          <w:rFonts w:eastAsia="宋体"/>
          <w:szCs w:val="20"/>
          <w:highlight w:val="lightGray"/>
          <w:lang w:val="en-GB" w:eastAsia="ja-JP"/>
        </w:rPr>
        <w:t xml:space="preserve"> for </w:t>
      </w:r>
      <w:r w:rsidRPr="00930DE4">
        <w:rPr>
          <w:rFonts w:eastAsia="宋体"/>
          <w:i/>
          <w:iCs/>
          <w:szCs w:val="20"/>
          <w:highlight w:val="lightGray"/>
          <w:lang w:val="en-GB" w:eastAsia="ja-JP"/>
        </w:rPr>
        <w:t>nrdc-PCmode-FR1-r16</w:t>
      </w:r>
      <w:r w:rsidRPr="00930DE4">
        <w:rPr>
          <w:rFonts w:eastAsia="宋体"/>
          <w:szCs w:val="20"/>
          <w:highlight w:val="lightGray"/>
          <w:lang w:val="en-GB" w:eastAsia="ja-JP"/>
        </w:rPr>
        <w:t xml:space="preserve"> or for </w:t>
      </w:r>
      <w:r w:rsidRPr="00930DE4">
        <w:rPr>
          <w:rFonts w:eastAsia="宋体"/>
          <w:i/>
          <w:iCs/>
          <w:szCs w:val="20"/>
          <w:highlight w:val="yellow"/>
          <w:lang w:val="en-GB" w:eastAsia="ja-JP"/>
        </w:rPr>
        <w:t>nrdc-PCmode-FR1-</w:t>
      </w:r>
      <w:proofErr w:type="gramStart"/>
      <w:r w:rsidRPr="00930DE4">
        <w:rPr>
          <w:rFonts w:eastAsia="宋体"/>
          <w:i/>
          <w:iCs/>
          <w:szCs w:val="20"/>
          <w:highlight w:val="yellow"/>
          <w:lang w:val="en-GB" w:eastAsia="ja-JP"/>
        </w:rPr>
        <w:t>r16</w:t>
      </w:r>
      <w:r w:rsidRPr="00930DE4">
        <w:rPr>
          <w:rFonts w:eastAsia="宋体"/>
          <w:szCs w:val="20"/>
          <w:highlight w:val="lightGray"/>
          <w:lang w:val="en-GB" w:eastAsia="ja-JP"/>
        </w:rPr>
        <w:t xml:space="preserve">  only</w:t>
      </w:r>
      <w:proofErr w:type="gramEnd"/>
      <w:r w:rsidRPr="00930DE4">
        <w:rPr>
          <w:rFonts w:eastAsia="宋体"/>
          <w:szCs w:val="20"/>
          <w:highlight w:val="lightGray"/>
          <w:lang w:val="en-GB" w:eastAsia="ja-JP"/>
        </w:rPr>
        <w:t xml:space="preserve"> for synchronous NR-DC operation [10, TS 38.133].</w:t>
      </w:r>
    </w:p>
    <w:p w14:paraId="3323BE1D" w14:textId="6576ADF7" w:rsidR="00930DE4" w:rsidRPr="00930DE4" w:rsidRDefault="00930DE4">
      <w:pPr>
        <w:pStyle w:val="a0"/>
        <w:rPr>
          <w:rFonts w:eastAsia="宋体"/>
          <w:szCs w:val="20"/>
          <w:lang w:val="en-GB" w:eastAsia="zh-CN"/>
        </w:rPr>
      </w:pPr>
      <w:r>
        <w:rPr>
          <w:rFonts w:eastAsia="宋体" w:hint="eastAsia"/>
          <w:szCs w:val="20"/>
          <w:lang w:val="en-GB" w:eastAsia="zh-CN"/>
        </w:rPr>
        <w:t>Thus we have the following proposal</w:t>
      </w:r>
    </w:p>
    <w:p w14:paraId="6EAB2C2D" w14:textId="5841E717" w:rsidR="00930DE4" w:rsidRPr="00930DE4" w:rsidRDefault="00930DE4" w:rsidP="00930DE4">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Correct the second RRC parameters </w:t>
      </w:r>
      <w:r w:rsidR="00536896">
        <w:rPr>
          <w:rFonts w:eastAsia="宋体"/>
          <w:b/>
          <w:i/>
          <w:lang w:eastAsia="zh-CN"/>
        </w:rPr>
        <w:t xml:space="preserve">to be </w:t>
      </w:r>
      <w:r w:rsidRPr="00930DE4">
        <w:rPr>
          <w:rFonts w:eastAsia="宋体"/>
          <w:b/>
          <w:i/>
          <w:lang w:eastAsia="zh-CN"/>
        </w:rPr>
        <w:t>nrdc-PCmode-FR</w:t>
      </w:r>
      <w:r w:rsidR="00536896">
        <w:rPr>
          <w:rFonts w:eastAsia="宋体"/>
          <w:b/>
          <w:i/>
          <w:lang w:eastAsia="zh-CN"/>
        </w:rPr>
        <w:t>2</w:t>
      </w:r>
      <w:r w:rsidRPr="00930DE4">
        <w:rPr>
          <w:rFonts w:eastAsia="宋体"/>
          <w:b/>
          <w:i/>
          <w:lang w:eastAsia="zh-CN"/>
        </w:rPr>
        <w:t>-r16</w:t>
      </w:r>
      <w:r>
        <w:rPr>
          <w:rFonts w:eastAsia="宋体"/>
          <w:b/>
          <w:i/>
          <w:lang w:eastAsia="zh-CN"/>
        </w:rPr>
        <w:t xml:space="preserve"> in TS 38.213 </w:t>
      </w:r>
    </w:p>
    <w:p w14:paraId="57AED540" w14:textId="77777777" w:rsidR="00930DE4" w:rsidRDefault="00930DE4">
      <w:pPr>
        <w:pStyle w:val="a0"/>
        <w:rPr>
          <w:rFonts w:eastAsia="宋体"/>
          <w:lang w:eastAsia="zh-CN"/>
        </w:rPr>
      </w:pPr>
    </w:p>
    <w:p w14:paraId="48F30F8A" w14:textId="6937E3FF" w:rsidR="00E8593B" w:rsidRDefault="00ED3394" w:rsidP="00F17731">
      <w:pPr>
        <w:pStyle w:val="a0"/>
        <w:rPr>
          <w:rFonts w:eastAsia="宋体"/>
          <w:lang w:eastAsia="zh-CN"/>
        </w:rPr>
      </w:pPr>
      <w:r>
        <w:rPr>
          <w:rFonts w:eastAsia="宋体"/>
          <w:lang w:eastAsia="zh-CN"/>
        </w:rPr>
        <w:t xml:space="preserve">The following gives the corresponding </w:t>
      </w:r>
      <w:r w:rsidR="00DD48D8">
        <w:rPr>
          <w:rFonts w:eastAsia="宋体"/>
          <w:lang w:eastAsia="zh-CN"/>
        </w:rPr>
        <w:t>text proposal</w:t>
      </w:r>
      <w:r>
        <w:rPr>
          <w:rFonts w:eastAsia="宋体"/>
          <w:lang w:eastAsia="zh-CN"/>
        </w:rPr>
        <w:t xml:space="preserve"> for Proposal 1</w:t>
      </w:r>
    </w:p>
    <w:tbl>
      <w:tblPr>
        <w:tblStyle w:val="af3"/>
        <w:tblW w:w="0" w:type="auto"/>
        <w:tblLook w:val="04A0" w:firstRow="1" w:lastRow="0" w:firstColumn="1" w:lastColumn="0" w:noHBand="0" w:noVBand="1"/>
      </w:tblPr>
      <w:tblGrid>
        <w:gridCol w:w="9062"/>
      </w:tblGrid>
      <w:tr w:rsidR="00E8593B" w14:paraId="7F96AFD5" w14:textId="77777777" w:rsidTr="003462BA">
        <w:tc>
          <w:tcPr>
            <w:tcW w:w="9062" w:type="dxa"/>
          </w:tcPr>
          <w:p w14:paraId="2FA7F2CE" w14:textId="55BA63A4" w:rsidR="00E8593B" w:rsidRDefault="00E8593B" w:rsidP="003462BA">
            <w:pPr>
              <w:pStyle w:val="00Text"/>
              <w:rPr>
                <w:b/>
                <w:bCs/>
                <w:u w:val="single"/>
              </w:rPr>
            </w:pPr>
            <w:r w:rsidRPr="004F0DBA">
              <w:rPr>
                <w:b/>
                <w:bCs/>
                <w:u w:val="single"/>
              </w:rPr>
              <w:t xml:space="preserve">In </w:t>
            </w:r>
            <w:r w:rsidRPr="004F0DBA">
              <w:rPr>
                <w:rFonts w:hint="eastAsia"/>
                <w:b/>
                <w:bCs/>
                <w:u w:val="single"/>
              </w:rPr>
              <w:t>TS 38.</w:t>
            </w:r>
            <w:r>
              <w:rPr>
                <w:b/>
                <w:bCs/>
                <w:u w:val="single"/>
              </w:rPr>
              <w:t>213  Section 7.6</w:t>
            </w:r>
          </w:p>
          <w:p w14:paraId="591AA239" w14:textId="77777777" w:rsidR="00E8593B" w:rsidRDefault="00E8593B" w:rsidP="00F17731">
            <w:pPr>
              <w:jc w:val="center"/>
              <w:rPr>
                <w:rFonts w:ascii="Arial" w:eastAsia="等线" w:hAnsi="Arial"/>
                <w:sz w:val="22"/>
                <w:szCs w:val="20"/>
                <w:lang w:val="en-GB"/>
              </w:rPr>
            </w:pPr>
            <w:r w:rsidRPr="00F166C5">
              <w:rPr>
                <w:i/>
                <w:iCs/>
              </w:rPr>
              <w:t>&lt;omitted text&gt;</w:t>
            </w:r>
          </w:p>
          <w:p w14:paraId="112B81CB" w14:textId="77777777" w:rsidR="009E2C4D" w:rsidRPr="009E2C4D" w:rsidRDefault="009E2C4D" w:rsidP="009E2C4D">
            <w:pPr>
              <w:keepNext/>
              <w:keepLines/>
              <w:numPr>
                <w:ilvl w:val="0"/>
                <w:numId w:val="28"/>
              </w:numPr>
              <w:spacing w:before="120" w:after="180"/>
              <w:ind w:left="1134" w:hanging="1134"/>
              <w:outlineLvl w:val="2"/>
              <w:rPr>
                <w:rFonts w:ascii="Arial" w:eastAsia="宋体" w:hAnsi="Arial"/>
                <w:sz w:val="28"/>
                <w:szCs w:val="20"/>
                <w:lang w:val="en-GB"/>
              </w:rPr>
            </w:pPr>
            <w:bookmarkStart w:id="0" w:name="_Toc12021456"/>
            <w:bookmarkStart w:id="1" w:name="_Toc20311568"/>
            <w:bookmarkStart w:id="2" w:name="_Toc26719393"/>
            <w:bookmarkStart w:id="3" w:name="_Toc29894824"/>
            <w:bookmarkStart w:id="4" w:name="_Toc29899123"/>
            <w:bookmarkStart w:id="5" w:name="_Toc29899541"/>
            <w:bookmarkStart w:id="6" w:name="_Toc29917278"/>
            <w:bookmarkStart w:id="7" w:name="_Toc36498152"/>
            <w:bookmarkStart w:id="8" w:name="_Toc45699178"/>
            <w:r w:rsidRPr="009E2C4D">
              <w:rPr>
                <w:rFonts w:ascii="Arial" w:eastAsia="宋体" w:hAnsi="Arial"/>
                <w:sz w:val="28"/>
                <w:szCs w:val="20"/>
                <w:lang w:val="en-GB"/>
              </w:rPr>
              <w:t>7.6.2</w:t>
            </w:r>
            <w:r w:rsidRPr="009E2C4D">
              <w:rPr>
                <w:rFonts w:ascii="Arial" w:eastAsia="宋体" w:hAnsi="Arial"/>
                <w:sz w:val="28"/>
                <w:szCs w:val="20"/>
                <w:lang w:val="en-GB"/>
              </w:rPr>
              <w:tab/>
              <w:t>NR-DC</w:t>
            </w:r>
            <w:bookmarkEnd w:id="0"/>
            <w:bookmarkEnd w:id="1"/>
            <w:bookmarkEnd w:id="2"/>
            <w:bookmarkEnd w:id="3"/>
            <w:bookmarkEnd w:id="4"/>
            <w:bookmarkEnd w:id="5"/>
            <w:bookmarkEnd w:id="6"/>
            <w:bookmarkEnd w:id="7"/>
            <w:bookmarkEnd w:id="8"/>
          </w:p>
          <w:p w14:paraId="4D1EF28E" w14:textId="77777777" w:rsidR="009E2C4D" w:rsidRPr="009E2C4D" w:rsidRDefault="009E2C4D" w:rsidP="009E2C4D">
            <w:pPr>
              <w:spacing w:after="180"/>
              <w:rPr>
                <w:rFonts w:eastAsia="宋体"/>
                <w:szCs w:val="20"/>
                <w:lang w:val="en-GB" w:eastAsia="ja-JP"/>
              </w:rPr>
            </w:pPr>
            <w:r w:rsidRPr="009E2C4D">
              <w:rPr>
                <w:rFonts w:eastAsia="宋体"/>
                <w:szCs w:val="20"/>
                <w:lang w:val="en-GB"/>
              </w:rPr>
              <w:t xml:space="preserve">If a UE is configured with an MCG using </w:t>
            </w:r>
            <w:r w:rsidRPr="009E2C4D">
              <w:rPr>
                <w:rFonts w:eastAsia="宋体"/>
                <w:szCs w:val="20"/>
              </w:rPr>
              <w:t>NR</w:t>
            </w:r>
            <w:r w:rsidRPr="009E2C4D">
              <w:rPr>
                <w:rFonts w:eastAsia="宋体"/>
                <w:szCs w:val="20"/>
                <w:lang w:val="en-GB"/>
              </w:rPr>
              <w:t xml:space="preserve"> radio access </w:t>
            </w:r>
            <w:r w:rsidRPr="009E2C4D">
              <w:rPr>
                <w:rFonts w:eastAsia="宋体"/>
                <w:szCs w:val="20"/>
              </w:rPr>
              <w:t xml:space="preserve">in FR1 or in FR2 </w:t>
            </w:r>
            <w:r w:rsidRPr="009E2C4D">
              <w:rPr>
                <w:rFonts w:eastAsia="宋体"/>
                <w:szCs w:val="20"/>
                <w:lang w:val="en-GB"/>
              </w:rPr>
              <w:t xml:space="preserve">and with a SCG using </w:t>
            </w:r>
            <w:r w:rsidRPr="009E2C4D">
              <w:rPr>
                <w:rFonts w:eastAsia="宋体"/>
                <w:szCs w:val="20"/>
                <w:lang w:val="en-GB" w:eastAsia="ja-JP"/>
              </w:rPr>
              <w:t>NR radio access</w:t>
            </w:r>
            <w:r w:rsidRPr="009E2C4D">
              <w:rPr>
                <w:rFonts w:eastAsia="宋体"/>
                <w:szCs w:val="20"/>
                <w:lang w:eastAsia="ja-JP"/>
              </w:rPr>
              <w:t xml:space="preserve"> in </w:t>
            </w:r>
            <w:r w:rsidRPr="009E2C4D">
              <w:rPr>
                <w:rFonts w:eastAsia="宋体"/>
                <w:szCs w:val="20"/>
              </w:rPr>
              <w:t>FR2 or in FR1</w:t>
            </w:r>
            <w:r w:rsidRPr="009E2C4D">
              <w:rPr>
                <w:rFonts w:eastAsia="宋体"/>
                <w:szCs w:val="20"/>
                <w:lang w:val="en-GB" w:eastAsia="ja-JP"/>
              </w:rPr>
              <w:t xml:space="preserve">, </w:t>
            </w:r>
            <w:r w:rsidRPr="009E2C4D">
              <w:rPr>
                <w:rFonts w:eastAsia="宋体"/>
                <w:szCs w:val="20"/>
                <w:lang w:eastAsia="ja-JP"/>
              </w:rPr>
              <w:t xml:space="preserve">respectively, </w:t>
            </w:r>
            <w:r w:rsidRPr="009E2C4D">
              <w:rPr>
                <w:rFonts w:eastAsia="宋体"/>
                <w:szCs w:val="20"/>
                <w:lang w:val="en-GB"/>
              </w:rPr>
              <w:t xml:space="preserve">the </w:t>
            </w:r>
            <w:r w:rsidRPr="009E2C4D">
              <w:rPr>
                <w:rFonts w:eastAsia="宋体"/>
                <w:szCs w:val="20"/>
              </w:rPr>
              <w:t>UE performs transmission power control independently per cell group as described in Clauses 7.1 through 7.5</w:t>
            </w:r>
            <w:r w:rsidRPr="009E2C4D">
              <w:rPr>
                <w:rFonts w:eastAsia="宋体"/>
                <w:szCs w:val="20"/>
                <w:lang w:val="en-GB" w:eastAsia="ja-JP"/>
              </w:rPr>
              <w:t>.</w:t>
            </w:r>
          </w:p>
          <w:p w14:paraId="374C1910" w14:textId="77777777" w:rsidR="009E2C4D" w:rsidRPr="009E2C4D" w:rsidRDefault="009E2C4D" w:rsidP="009E2C4D">
            <w:pPr>
              <w:spacing w:after="180"/>
              <w:rPr>
                <w:rFonts w:eastAsia="宋体"/>
                <w:szCs w:val="20"/>
                <w:lang w:val="en-GB" w:eastAsia="ja-JP"/>
              </w:rPr>
            </w:pPr>
            <w:r w:rsidRPr="009E2C4D">
              <w:rPr>
                <w:rFonts w:eastAsia="宋体"/>
                <w:szCs w:val="20"/>
                <w:lang w:val="en-GB"/>
              </w:rPr>
              <w:t xml:space="preserve">If a UE is configured with an MCG and a SCG using </w:t>
            </w:r>
            <w:r w:rsidRPr="009E2C4D">
              <w:rPr>
                <w:rFonts w:eastAsia="宋体"/>
                <w:szCs w:val="20"/>
              </w:rPr>
              <w:t>NR</w:t>
            </w:r>
            <w:r w:rsidRPr="009E2C4D">
              <w:rPr>
                <w:rFonts w:eastAsia="宋体"/>
                <w:szCs w:val="20"/>
                <w:lang w:val="en-GB"/>
              </w:rPr>
              <w:t xml:space="preserve"> radio access </w:t>
            </w:r>
            <w:r w:rsidRPr="009E2C4D">
              <w:rPr>
                <w:rFonts w:eastAsia="宋体"/>
                <w:szCs w:val="20"/>
              </w:rPr>
              <w:t>in FR1 and/or in FR2</w:t>
            </w:r>
            <w:r w:rsidRPr="009E2C4D">
              <w:rPr>
                <w:rFonts w:eastAsia="宋体"/>
                <w:szCs w:val="20"/>
                <w:lang w:eastAsia="ja-JP"/>
              </w:rPr>
              <w:t xml:space="preserve">, </w:t>
            </w:r>
            <w:r w:rsidRPr="009E2C4D">
              <w:rPr>
                <w:rFonts w:eastAsia="宋体"/>
                <w:szCs w:val="20"/>
                <w:lang w:val="en-GB" w:eastAsia="ja-JP"/>
              </w:rPr>
              <w:t xml:space="preserve">the UE is configured a maximum power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nor/>
                    </m:rPr>
                    <w:rPr>
                      <w:rFonts w:eastAsia="宋体"/>
                      <w:szCs w:val="20"/>
                      <w:lang w:val="en-GB"/>
                    </w:rPr>
                    <m:t>MCG</m:t>
                  </m:r>
                  <m:ctrlPr>
                    <w:rPr>
                      <w:rFonts w:ascii="Cambria Math" w:eastAsia="宋体" w:hAnsi="Cambria Math"/>
                      <w:szCs w:val="20"/>
                      <w:lang w:val="en-GB"/>
                    </w:rPr>
                  </m:ctrlPr>
                </m:sub>
              </m:sSub>
            </m:oMath>
            <w:r w:rsidRPr="009E2C4D">
              <w:rPr>
                <w:rFonts w:eastAsia="宋体"/>
                <w:szCs w:val="20"/>
                <w:lang w:val="en-GB" w:eastAsia="ja-JP"/>
              </w:rPr>
              <w:t xml:space="preserve"> for transmissions on the MCG by </w:t>
            </w:r>
            <w:r w:rsidRPr="009E2C4D">
              <w:rPr>
                <w:rFonts w:eastAsia="宋体"/>
                <w:i/>
                <w:szCs w:val="20"/>
                <w:lang w:val="en-GB" w:eastAsia="ja-JP"/>
              </w:rPr>
              <w:t>p-NR-FR1</w:t>
            </w:r>
            <w:r w:rsidRPr="009E2C4D">
              <w:rPr>
                <w:rFonts w:eastAsia="宋体"/>
                <w:szCs w:val="20"/>
                <w:lang w:val="en-GB" w:eastAsia="ja-JP"/>
              </w:rPr>
              <w:t xml:space="preserve"> and/or by </w:t>
            </w:r>
            <w:r w:rsidRPr="009E2C4D">
              <w:rPr>
                <w:rFonts w:eastAsia="宋体"/>
                <w:i/>
                <w:szCs w:val="20"/>
                <w:lang w:val="en-GB" w:eastAsia="ja-JP"/>
              </w:rPr>
              <w:t>p-NR-FR2-r16</w:t>
            </w:r>
            <w:r w:rsidRPr="009E2C4D">
              <w:rPr>
                <w:rFonts w:eastAsia="宋体"/>
                <w:szCs w:val="20"/>
                <w:lang w:val="en-GB" w:eastAsia="ja-JP"/>
              </w:rPr>
              <w:t xml:space="preserve"> and a maximum power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nor/>
                    </m:rPr>
                    <w:rPr>
                      <w:rFonts w:eastAsia="宋体"/>
                      <w:szCs w:val="20"/>
                      <w:lang w:val="en-GB"/>
                    </w:rPr>
                    <m:t>SCG</m:t>
                  </m:r>
                  <m:ctrlPr>
                    <w:rPr>
                      <w:rFonts w:ascii="Cambria Math" w:eastAsia="宋体" w:hAnsi="Cambria Math"/>
                      <w:szCs w:val="20"/>
                      <w:lang w:val="en-GB"/>
                    </w:rPr>
                  </m:ctrlPr>
                </m:sub>
              </m:sSub>
            </m:oMath>
            <w:r w:rsidRPr="009E2C4D">
              <w:rPr>
                <w:rFonts w:eastAsia="宋体"/>
                <w:szCs w:val="20"/>
                <w:lang w:val="en-GB"/>
              </w:rPr>
              <w:t xml:space="preserve"> </w:t>
            </w:r>
            <w:r w:rsidRPr="009E2C4D">
              <w:rPr>
                <w:rFonts w:eastAsia="宋体"/>
                <w:szCs w:val="20"/>
                <w:lang w:val="en-GB" w:eastAsia="ja-JP"/>
              </w:rPr>
              <w:t xml:space="preserve">for transmissions on the SCG by </w:t>
            </w:r>
            <w:r w:rsidRPr="009E2C4D">
              <w:rPr>
                <w:rFonts w:eastAsia="宋体"/>
                <w:i/>
                <w:szCs w:val="20"/>
                <w:lang w:val="en-GB" w:eastAsia="ja-JP"/>
              </w:rPr>
              <w:t>p-NR-FR1</w:t>
            </w:r>
            <w:r w:rsidRPr="009E2C4D">
              <w:rPr>
                <w:rFonts w:eastAsia="宋体"/>
                <w:iCs/>
                <w:szCs w:val="20"/>
                <w:lang w:val="en-GB" w:eastAsia="ja-JP"/>
              </w:rPr>
              <w:t xml:space="preserve"> </w:t>
            </w:r>
            <w:r w:rsidRPr="009E2C4D">
              <w:rPr>
                <w:rFonts w:eastAsia="宋体"/>
                <w:szCs w:val="20"/>
                <w:lang w:val="en-GB" w:eastAsia="ja-JP"/>
              </w:rPr>
              <w:t xml:space="preserve">and/or by </w:t>
            </w:r>
            <w:r w:rsidRPr="009E2C4D">
              <w:rPr>
                <w:rFonts w:eastAsia="宋体"/>
                <w:i/>
                <w:szCs w:val="20"/>
                <w:lang w:val="en-GB" w:eastAsia="ja-JP"/>
              </w:rPr>
              <w:t>p-NR-FR2-r16</w:t>
            </w:r>
            <w:r w:rsidRPr="009E2C4D">
              <w:rPr>
                <w:rFonts w:eastAsia="宋体"/>
                <w:szCs w:val="20"/>
                <w:lang w:val="en-GB" w:eastAsia="ja-JP"/>
              </w:rPr>
              <w:t xml:space="preserve"> and with an inter-CG power sharing mode by </w:t>
            </w:r>
            <w:r w:rsidRPr="009E2C4D">
              <w:rPr>
                <w:rFonts w:eastAsia="宋体"/>
                <w:i/>
                <w:iCs/>
                <w:szCs w:val="20"/>
                <w:lang w:val="en-GB" w:eastAsia="ja-JP"/>
              </w:rPr>
              <w:t>nrdc-PCmode-FR1-r16</w:t>
            </w:r>
            <w:r w:rsidRPr="009E2C4D">
              <w:rPr>
                <w:rFonts w:eastAsia="宋体"/>
                <w:iCs/>
                <w:szCs w:val="20"/>
                <w:lang w:val="en-GB" w:eastAsia="ja-JP"/>
              </w:rPr>
              <w:t xml:space="preserve"> for FR1 and/or </w:t>
            </w:r>
            <w:r w:rsidRPr="009E2C4D">
              <w:rPr>
                <w:rFonts w:eastAsia="宋体"/>
                <w:szCs w:val="20"/>
                <w:lang w:val="en-GB" w:eastAsia="ja-JP"/>
              </w:rPr>
              <w:t xml:space="preserve">by </w:t>
            </w:r>
            <w:r w:rsidRPr="009E2C4D">
              <w:rPr>
                <w:rFonts w:eastAsia="宋体"/>
                <w:i/>
                <w:iCs/>
                <w:szCs w:val="20"/>
                <w:lang w:val="en-GB" w:eastAsia="ja-JP"/>
              </w:rPr>
              <w:t>nrdc-PCmode-FR2-r16</w:t>
            </w:r>
            <w:r w:rsidRPr="009E2C4D">
              <w:rPr>
                <w:rFonts w:eastAsia="宋体"/>
                <w:iCs/>
                <w:szCs w:val="20"/>
                <w:lang w:val="en-GB" w:eastAsia="ja-JP"/>
              </w:rPr>
              <w:t xml:space="preserve"> for FR2</w:t>
            </w:r>
            <w:r w:rsidRPr="009E2C4D">
              <w:rPr>
                <w:rFonts w:eastAsia="宋体"/>
                <w:szCs w:val="20"/>
                <w:lang w:val="en-GB" w:eastAsia="ja-JP"/>
              </w:rPr>
              <w:t>. The UE determines a transmission power on the MCG and a transmission power on the SCG per frequency range.</w:t>
            </w:r>
          </w:p>
          <w:p w14:paraId="7D6A4EBB" w14:textId="77777777" w:rsidR="009E2C4D" w:rsidRPr="009E2C4D" w:rsidRDefault="009E2C4D" w:rsidP="009E2C4D">
            <w:pPr>
              <w:spacing w:after="180"/>
              <w:rPr>
                <w:rFonts w:eastAsia="宋体"/>
                <w:szCs w:val="20"/>
                <w:lang w:val="en-GB"/>
              </w:rPr>
            </w:pPr>
            <w:r w:rsidRPr="009E2C4D">
              <w:rPr>
                <w:rFonts w:eastAsia="宋体"/>
                <w:szCs w:val="20"/>
                <w:lang w:val="en-GB"/>
              </w:rPr>
              <w:t xml:space="preserve">If a UE is provided </w:t>
            </w:r>
            <w:r w:rsidRPr="009E2C4D">
              <w:rPr>
                <w:rFonts w:eastAsia="宋体"/>
                <w:i/>
                <w:szCs w:val="20"/>
                <w:lang w:val="en-GB"/>
              </w:rPr>
              <w:t xml:space="preserve">semi-static-mode1 </w:t>
            </w:r>
            <w:r w:rsidRPr="009E2C4D">
              <w:rPr>
                <w:rFonts w:eastAsia="宋体"/>
                <w:iCs/>
                <w:szCs w:val="20"/>
                <w:lang w:val="en-GB"/>
              </w:rPr>
              <w:t xml:space="preserve">for </w:t>
            </w:r>
            <w:r w:rsidRPr="009E2C4D">
              <w:rPr>
                <w:rFonts w:eastAsia="宋体"/>
                <w:i/>
                <w:iCs/>
                <w:szCs w:val="20"/>
                <w:lang w:val="en-GB"/>
              </w:rPr>
              <w:t>nrdc-PCmode-FR1-r16</w:t>
            </w:r>
            <w:r w:rsidRPr="009E2C4D">
              <w:rPr>
                <w:rFonts w:eastAsia="宋体"/>
                <w:szCs w:val="20"/>
                <w:lang w:val="en-GB"/>
              </w:rPr>
              <w:t xml:space="preserve"> or for </w:t>
            </w:r>
            <w:r w:rsidRPr="009E2C4D">
              <w:rPr>
                <w:rFonts w:eastAsia="宋体"/>
                <w:i/>
                <w:iCs/>
                <w:szCs w:val="20"/>
                <w:lang w:val="en-GB"/>
              </w:rPr>
              <w:t>nrdc-PCmode-FR2-r16</w:t>
            </w:r>
            <w:r w:rsidRPr="009E2C4D">
              <w:rPr>
                <w:rFonts w:eastAsia="宋体"/>
                <w:iCs/>
                <w:szCs w:val="20"/>
                <w:lang w:val="en-GB"/>
              </w:rPr>
              <w:t>,</w:t>
            </w:r>
            <w:r w:rsidRPr="009E2C4D">
              <w:rPr>
                <w:rFonts w:eastAsia="宋体"/>
                <w:i/>
                <w:szCs w:val="20"/>
                <w:lang w:val="en-GB"/>
              </w:rPr>
              <w:t xml:space="preserve"> </w:t>
            </w:r>
            <w:r w:rsidRPr="009E2C4D">
              <w:rPr>
                <w:rFonts w:eastAsia="宋体"/>
                <w:iCs/>
                <w:szCs w:val="20"/>
                <w:lang w:val="en-GB"/>
              </w:rPr>
              <w:t xml:space="preserve">or </w:t>
            </w:r>
            <w:r w:rsidRPr="009E2C4D">
              <w:rPr>
                <w:rFonts w:eastAsia="宋体"/>
                <w:i/>
                <w:szCs w:val="20"/>
                <w:lang w:val="en-GB"/>
              </w:rPr>
              <w:t xml:space="preserve">semi-static-mode2 </w:t>
            </w:r>
            <w:r w:rsidRPr="009E2C4D">
              <w:rPr>
                <w:rFonts w:eastAsia="宋体"/>
                <w:iCs/>
                <w:szCs w:val="20"/>
                <w:lang w:val="en-GB"/>
              </w:rPr>
              <w:t xml:space="preserve">for </w:t>
            </w:r>
            <w:r w:rsidRPr="009E2C4D">
              <w:rPr>
                <w:rFonts w:eastAsia="宋体"/>
                <w:i/>
                <w:iCs/>
                <w:szCs w:val="20"/>
                <w:lang w:val="en-GB"/>
              </w:rPr>
              <w:t>nrdc-PCmode-FR1-r16</w:t>
            </w:r>
            <w:r w:rsidRPr="009E2C4D">
              <w:rPr>
                <w:rFonts w:eastAsia="宋体"/>
                <w:szCs w:val="20"/>
                <w:lang w:val="en-GB"/>
              </w:rPr>
              <w:t xml:space="preserve"> or for </w:t>
            </w:r>
            <w:r w:rsidRPr="009E2C4D">
              <w:rPr>
                <w:rFonts w:eastAsia="宋体"/>
                <w:i/>
                <w:iCs/>
                <w:szCs w:val="20"/>
                <w:lang w:val="en-GB"/>
              </w:rPr>
              <w:t>nrdc-PCmode-FR2-r16</w:t>
            </w:r>
            <w:r w:rsidRPr="009E2C4D">
              <w:rPr>
                <w:rFonts w:eastAsia="宋体"/>
                <w:iCs/>
                <w:szCs w:val="20"/>
                <w:lang w:val="en-GB"/>
              </w:rPr>
              <w:t xml:space="preserve">, the UE does not expect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MCG</m:t>
                  </m:r>
                  <m:ctrlPr>
                    <w:rPr>
                      <w:rFonts w:ascii="Cambria Math" w:eastAsia="宋体" w:hAnsi="Cambria Math"/>
                      <w:szCs w:val="20"/>
                      <w:lang w:val="en-GB"/>
                    </w:rPr>
                  </m:ctrlPr>
                </m:sub>
              </m:sSub>
            </m:oMath>
            <w:r w:rsidRPr="009E2C4D">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SCG</m:t>
                  </m:r>
                  <m:ctrlPr>
                    <w:rPr>
                      <w:rFonts w:ascii="Cambria Math" w:eastAsia="宋体" w:hAnsi="Cambria Math"/>
                      <w:szCs w:val="20"/>
                      <w:lang w:val="en-GB"/>
                    </w:rPr>
                  </m:ctrlPr>
                </m:sub>
              </m:sSub>
            </m:oMath>
            <w:r w:rsidRPr="009E2C4D">
              <w:rPr>
                <w:rFonts w:eastAsia="宋体"/>
                <w:iCs/>
                <w:szCs w:val="20"/>
                <w:lang w:val="en-GB"/>
              </w:rPr>
              <w:t xml:space="preserve"> to be configured such that </w:t>
            </w:r>
            <m:oMath>
              <m:sSub>
                <m:sSubPr>
                  <m:ctrlPr>
                    <w:rPr>
                      <w:rFonts w:ascii="Cambria Math" w:eastAsia="宋体" w:hAnsi="Cambria Math"/>
                      <w:i/>
                      <w:szCs w:val="20"/>
                      <w:lang w:val="en-GB"/>
                    </w:rPr>
                  </m:ctrlPr>
                </m:sSubPr>
                <m:e>
                  <m:acc>
                    <m:accPr>
                      <m:ctrlPr>
                        <w:rPr>
                          <w:rFonts w:ascii="Cambria Math" w:eastAsia="宋体" w:hAnsi="Cambria Math"/>
                          <w:i/>
                          <w:szCs w:val="20"/>
                          <w:lang w:val="en-GB"/>
                        </w:rPr>
                      </m:ctrlPr>
                    </m:accPr>
                    <m:e>
                      <m:r>
                        <w:rPr>
                          <w:rFonts w:ascii="Cambria Math" w:eastAsia="宋体"/>
                          <w:szCs w:val="20"/>
                          <w:lang w:val="en-GB"/>
                        </w:rPr>
                        <m:t>P</m:t>
                      </m:r>
                    </m:e>
                  </m:acc>
                </m:e>
                <m:sub>
                  <m:r>
                    <m:rPr>
                      <m:nor/>
                    </m:rPr>
                    <w:rPr>
                      <w:rFonts w:ascii="Cambria Math" w:eastAsia="宋体"/>
                      <w:szCs w:val="20"/>
                      <w:lang w:val="en-GB"/>
                    </w:rPr>
                    <m:t>MCG</m:t>
                  </m:r>
                  <m:ctrlPr>
                    <w:rPr>
                      <w:rFonts w:ascii="Cambria Math" w:eastAsia="宋体" w:hAnsi="Cambria Math"/>
                      <w:szCs w:val="20"/>
                      <w:lang w:val="en-GB"/>
                    </w:rPr>
                  </m:ctrlPr>
                </m:sub>
              </m:sSub>
              <m:r>
                <w:rPr>
                  <w:rFonts w:ascii="Cambria Math" w:eastAsia="宋体" w:hAnsi="Cambria Math"/>
                  <w:szCs w:val="20"/>
                  <w:lang w:val="en-GB"/>
                </w:rPr>
                <m:t>+</m:t>
              </m:r>
              <m:sSub>
                <m:sSubPr>
                  <m:ctrlPr>
                    <w:rPr>
                      <w:rFonts w:ascii="Cambria Math" w:eastAsia="宋体" w:hAnsi="Cambria Math"/>
                      <w:i/>
                      <w:szCs w:val="20"/>
                      <w:lang w:val="en-GB"/>
                    </w:rPr>
                  </m:ctrlPr>
                </m:sSubPr>
                <m:e>
                  <m:acc>
                    <m:accPr>
                      <m:ctrlPr>
                        <w:rPr>
                          <w:rFonts w:ascii="Cambria Math" w:eastAsia="宋体" w:hAnsi="Cambria Math"/>
                          <w:i/>
                          <w:szCs w:val="20"/>
                          <w:lang w:val="en-GB"/>
                        </w:rPr>
                      </m:ctrlPr>
                    </m:accPr>
                    <m:e>
                      <m:r>
                        <w:rPr>
                          <w:rFonts w:ascii="Cambria Math" w:eastAsia="宋体"/>
                          <w:szCs w:val="20"/>
                          <w:lang w:val="en-GB"/>
                        </w:rPr>
                        <m:t>P</m:t>
                      </m:r>
                    </m:e>
                  </m:acc>
                </m:e>
                <m:sub>
                  <m:r>
                    <w:rPr>
                      <w:rFonts w:ascii="Cambria Math" w:eastAsia="宋体" w:hAnsi="Cambria Math"/>
                      <w:szCs w:val="20"/>
                      <w:lang w:val="en-GB"/>
                    </w:rPr>
                    <m:t>SCG</m:t>
                  </m:r>
                </m:sub>
              </m:sSub>
              <m:r>
                <w:rPr>
                  <w:rFonts w:ascii="Cambria Math" w:eastAsia="宋体" w:hAnsi="Cambria Math"/>
                  <w:szCs w:val="20"/>
                  <w:lang w:val="en-GB"/>
                </w:rPr>
                <m:t>&gt;</m:t>
              </m:r>
              <m:sSubSup>
                <m:sSubSupPr>
                  <m:ctrlPr>
                    <w:rPr>
                      <w:rFonts w:ascii="Cambria Math" w:eastAsia="宋体" w:hAnsi="Cambria Math"/>
                      <w:i/>
                      <w:szCs w:val="20"/>
                      <w:lang w:val="en-GB"/>
                    </w:rPr>
                  </m:ctrlPr>
                </m:sSubSupPr>
                <m:e>
                  <m:acc>
                    <m:accPr>
                      <m:ctrlPr>
                        <w:rPr>
                          <w:rFonts w:ascii="Cambria Math" w:eastAsia="宋体" w:hAnsi="Cambria Math"/>
                          <w:i/>
                          <w:szCs w:val="20"/>
                          <w:lang w:val="en-GB"/>
                        </w:rPr>
                      </m:ctrlPr>
                    </m:accPr>
                    <m:e>
                      <m:r>
                        <w:rPr>
                          <w:rFonts w:ascii="Cambria Math" w:eastAsia="宋体"/>
                          <w:szCs w:val="20"/>
                          <w:lang w:val="en-GB"/>
                        </w:rPr>
                        <m:t>P</m:t>
                      </m:r>
                    </m:e>
                  </m:acc>
                </m:e>
                <m:sub>
                  <m:r>
                    <w:rPr>
                      <w:rFonts w:ascii="Cambria Math" w:eastAsia="宋体" w:hAnsi="Cambria Math"/>
                      <w:szCs w:val="20"/>
                      <w:lang w:val="en-GB"/>
                    </w:rPr>
                    <m:t>Total</m:t>
                  </m:r>
                </m:sub>
                <m:sup>
                  <m:r>
                    <w:rPr>
                      <w:rFonts w:ascii="Cambria Math" w:eastAsia="宋体" w:hAnsi="Cambria Math"/>
                      <w:szCs w:val="20"/>
                      <w:lang w:val="en-GB"/>
                    </w:rPr>
                    <m:t>NR-DC</m:t>
                  </m:r>
                </m:sup>
              </m:sSubSup>
            </m:oMath>
            <w:r w:rsidRPr="009E2C4D">
              <w:rPr>
                <w:rFonts w:eastAsia="宋体"/>
                <w:szCs w:val="20"/>
                <w:lang w:val="en-GB"/>
              </w:rPr>
              <w:t xml:space="preserve">, where </w:t>
            </w:r>
            <m:oMath>
              <m:sSub>
                <m:sSubPr>
                  <m:ctrlPr>
                    <w:rPr>
                      <w:rFonts w:ascii="Cambria Math" w:eastAsia="宋体" w:hAnsi="Cambria Math"/>
                      <w:i/>
                      <w:szCs w:val="20"/>
                      <w:lang w:val="en-GB"/>
                    </w:rPr>
                  </m:ctrlPr>
                </m:sSubPr>
                <m:e>
                  <m:acc>
                    <m:accPr>
                      <m:ctrlPr>
                        <w:rPr>
                          <w:rFonts w:ascii="Cambria Math" w:eastAsia="宋体" w:hAnsi="Cambria Math"/>
                          <w:i/>
                          <w:szCs w:val="20"/>
                          <w:lang w:val="en-GB"/>
                        </w:rPr>
                      </m:ctrlPr>
                    </m:accPr>
                    <m:e>
                      <m:r>
                        <w:rPr>
                          <w:rFonts w:ascii="Cambria Math" w:eastAsia="宋体"/>
                          <w:szCs w:val="20"/>
                          <w:lang w:val="en-GB"/>
                        </w:rPr>
                        <m:t>P</m:t>
                      </m:r>
                    </m:e>
                  </m:acc>
                </m:e>
                <m:sub>
                  <m:r>
                    <m:rPr>
                      <m:nor/>
                    </m:rPr>
                    <w:rPr>
                      <w:rFonts w:ascii="Cambria Math" w:eastAsia="宋体"/>
                      <w:szCs w:val="20"/>
                      <w:lang w:val="en-GB"/>
                    </w:rPr>
                    <m:t>MCG</m:t>
                  </m:r>
                  <m:ctrlPr>
                    <w:rPr>
                      <w:rFonts w:ascii="Cambria Math" w:eastAsia="宋体" w:hAnsi="Cambria Math"/>
                      <w:szCs w:val="20"/>
                      <w:lang w:val="en-GB"/>
                    </w:rPr>
                  </m:ctrlPr>
                </m:sub>
              </m:sSub>
            </m:oMath>
            <w:r w:rsidRPr="009E2C4D">
              <w:rPr>
                <w:rFonts w:eastAsia="宋体"/>
                <w:szCs w:val="20"/>
                <w:lang w:val="en-GB"/>
              </w:rPr>
              <w:t xml:space="preserve"> is the linear value of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MCG</m:t>
                  </m:r>
                  <m:ctrlPr>
                    <w:rPr>
                      <w:rFonts w:ascii="Cambria Math" w:eastAsia="宋体" w:hAnsi="Cambria Math"/>
                      <w:szCs w:val="20"/>
                      <w:lang w:val="en-GB"/>
                    </w:rPr>
                  </m:ctrlPr>
                </m:sub>
              </m:sSub>
            </m:oMath>
            <w:r w:rsidRPr="009E2C4D">
              <w:rPr>
                <w:rFonts w:eastAsia="宋体"/>
                <w:szCs w:val="20"/>
                <w:lang w:val="en-GB"/>
              </w:rPr>
              <w:t xml:space="preserve">, </w:t>
            </w:r>
            <m:oMath>
              <m:sSub>
                <m:sSubPr>
                  <m:ctrlPr>
                    <w:rPr>
                      <w:rFonts w:ascii="Cambria Math" w:eastAsia="宋体" w:hAnsi="Cambria Math"/>
                      <w:i/>
                      <w:szCs w:val="20"/>
                      <w:lang w:val="en-GB"/>
                    </w:rPr>
                  </m:ctrlPr>
                </m:sSubPr>
                <m:e>
                  <m:acc>
                    <m:accPr>
                      <m:ctrlPr>
                        <w:rPr>
                          <w:rFonts w:ascii="Cambria Math" w:eastAsia="宋体" w:hAnsi="Cambria Math"/>
                          <w:i/>
                          <w:szCs w:val="20"/>
                          <w:lang w:val="en-GB"/>
                        </w:rPr>
                      </m:ctrlPr>
                    </m:accPr>
                    <m:e>
                      <m:r>
                        <w:rPr>
                          <w:rFonts w:ascii="Cambria Math" w:eastAsia="宋体"/>
                          <w:szCs w:val="20"/>
                          <w:lang w:val="en-GB"/>
                        </w:rPr>
                        <m:t>P</m:t>
                      </m:r>
                    </m:e>
                  </m:acc>
                </m:e>
                <m:sub>
                  <m:r>
                    <w:rPr>
                      <w:rFonts w:ascii="Cambria Math" w:eastAsia="宋体" w:hAnsi="Cambria Math"/>
                      <w:szCs w:val="20"/>
                      <w:lang w:val="en-GB"/>
                    </w:rPr>
                    <m:t>SCG</m:t>
                  </m:r>
                </m:sub>
              </m:sSub>
            </m:oMath>
            <w:r w:rsidRPr="009E2C4D">
              <w:rPr>
                <w:rFonts w:eastAsia="宋体"/>
                <w:szCs w:val="20"/>
                <w:lang w:val="en-GB"/>
              </w:rPr>
              <w:t xml:space="preserve"> is the linear value of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SCG</m:t>
                  </m:r>
                  <m:ctrlPr>
                    <w:rPr>
                      <w:rFonts w:ascii="Cambria Math" w:eastAsia="宋体" w:hAnsi="Cambria Math"/>
                      <w:szCs w:val="20"/>
                      <w:lang w:val="en-GB"/>
                    </w:rPr>
                  </m:ctrlPr>
                </m:sub>
              </m:sSub>
            </m:oMath>
            <w:r w:rsidRPr="009E2C4D">
              <w:rPr>
                <w:rFonts w:eastAsia="宋体"/>
                <w:szCs w:val="20"/>
                <w:lang w:val="en-GB"/>
              </w:rPr>
              <w:t xml:space="preserve">, and </w:t>
            </w:r>
            <m:oMath>
              <m:sSubSup>
                <m:sSubSupPr>
                  <m:ctrlPr>
                    <w:rPr>
                      <w:rFonts w:ascii="Cambria Math" w:eastAsia="宋体" w:hAnsi="Cambria Math"/>
                      <w:i/>
                      <w:szCs w:val="20"/>
                      <w:lang w:val="en-GB"/>
                    </w:rPr>
                  </m:ctrlPr>
                </m:sSubSupPr>
                <m:e>
                  <m:acc>
                    <m:accPr>
                      <m:ctrlPr>
                        <w:rPr>
                          <w:rFonts w:ascii="Cambria Math" w:eastAsia="宋体" w:hAnsi="Cambria Math"/>
                          <w:i/>
                          <w:szCs w:val="20"/>
                          <w:lang w:val="en-GB"/>
                        </w:rPr>
                      </m:ctrlPr>
                    </m:accPr>
                    <m:e>
                      <m:r>
                        <w:rPr>
                          <w:rFonts w:ascii="Cambria Math" w:eastAsia="宋体"/>
                          <w:szCs w:val="20"/>
                          <w:lang w:val="en-GB"/>
                        </w:rPr>
                        <m:t>P</m:t>
                      </m:r>
                    </m:e>
                  </m:acc>
                </m:e>
                <m:sub>
                  <m:r>
                    <w:rPr>
                      <w:rFonts w:ascii="Cambria Math" w:eastAsia="宋体" w:hAnsi="Cambria Math"/>
                      <w:szCs w:val="20"/>
                      <w:lang w:val="en-GB"/>
                    </w:rPr>
                    <m:t>Total</m:t>
                  </m:r>
                </m:sub>
                <m:sup>
                  <m:r>
                    <w:rPr>
                      <w:rFonts w:ascii="Cambria Math" w:eastAsia="宋体" w:hAnsi="Cambria Math"/>
                      <w:szCs w:val="20"/>
                      <w:lang w:val="en-GB"/>
                    </w:rPr>
                    <m:t>NR-DC</m:t>
                  </m:r>
                </m:sup>
              </m:sSubSup>
            </m:oMath>
            <w:r w:rsidRPr="009E2C4D">
              <w:rPr>
                <w:rFonts w:eastAsia="宋体"/>
                <w:szCs w:val="20"/>
                <w:lang w:val="en-GB"/>
              </w:rPr>
              <w:t xml:space="preserve"> is the linear value of a configured maximum transmission power for NR-DC operation in FR1 as defined in [8-3, TS 38.101-3].</w:t>
            </w:r>
          </w:p>
          <w:p w14:paraId="725B468E" w14:textId="77777777" w:rsidR="009E2C4D" w:rsidRPr="009E2C4D" w:rsidRDefault="009E2C4D" w:rsidP="009E2C4D">
            <w:pPr>
              <w:spacing w:after="180"/>
              <w:rPr>
                <w:rFonts w:eastAsia="宋体"/>
                <w:szCs w:val="20"/>
                <w:lang w:val="en-GB"/>
              </w:rPr>
            </w:pPr>
            <w:r w:rsidRPr="009E2C4D">
              <w:rPr>
                <w:rFonts w:eastAsia="宋体"/>
                <w:szCs w:val="20"/>
                <w:lang w:val="en-GB"/>
              </w:rPr>
              <w:t xml:space="preserve">If a UE is provided </w:t>
            </w:r>
            <w:r w:rsidRPr="009E2C4D">
              <w:rPr>
                <w:rFonts w:eastAsia="宋体"/>
                <w:i/>
                <w:szCs w:val="20"/>
                <w:lang w:val="en-GB" w:eastAsia="ja-JP"/>
              </w:rPr>
              <w:t xml:space="preserve">semi-static-mode1 </w:t>
            </w:r>
            <w:r w:rsidRPr="009E2C4D">
              <w:rPr>
                <w:rFonts w:eastAsia="宋体"/>
                <w:iCs/>
                <w:szCs w:val="20"/>
                <w:lang w:val="en-GB" w:eastAsia="ja-JP"/>
              </w:rPr>
              <w:t xml:space="preserve">for </w:t>
            </w:r>
            <w:r w:rsidRPr="009E2C4D">
              <w:rPr>
                <w:rFonts w:eastAsia="宋体"/>
                <w:i/>
                <w:iCs/>
                <w:szCs w:val="20"/>
                <w:lang w:val="en-GB" w:eastAsia="ja-JP"/>
              </w:rPr>
              <w:t>nrdc-PCmode-FR1-r16</w:t>
            </w:r>
            <w:r w:rsidRPr="009E2C4D">
              <w:rPr>
                <w:rFonts w:eastAsia="宋体"/>
                <w:szCs w:val="20"/>
                <w:lang w:val="en-GB" w:eastAsia="ja-JP"/>
              </w:rPr>
              <w:t xml:space="preserve"> or for </w:t>
            </w:r>
            <w:r w:rsidRPr="009E2C4D">
              <w:rPr>
                <w:rFonts w:eastAsia="宋体"/>
                <w:i/>
                <w:iCs/>
                <w:szCs w:val="20"/>
                <w:lang w:val="en-GB" w:eastAsia="ja-JP"/>
              </w:rPr>
              <w:t>nrdc-PCmode-FR2-r16</w:t>
            </w:r>
            <w:r w:rsidRPr="009E2C4D">
              <w:rPr>
                <w:rFonts w:eastAsia="宋体"/>
                <w:szCs w:val="20"/>
                <w:lang w:val="en-GB" w:eastAsia="ja-JP"/>
              </w:rPr>
              <w:t xml:space="preserve">, </w:t>
            </w:r>
            <w:r w:rsidRPr="009E2C4D">
              <w:rPr>
                <w:rFonts w:eastAsia="宋体"/>
                <w:szCs w:val="20"/>
                <w:lang w:val="en-GB"/>
              </w:rPr>
              <w:t xml:space="preserve">the UE determines a transmission power for the MCG or for the SCG as described in Clauses 7.1 through 7.5 using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MCG</m:t>
                  </m:r>
                  <m:ctrlPr>
                    <w:rPr>
                      <w:rFonts w:ascii="Cambria Math" w:eastAsia="宋体" w:hAnsi="Cambria Math"/>
                      <w:szCs w:val="20"/>
                      <w:lang w:val="en-GB"/>
                    </w:rPr>
                  </m:ctrlPr>
                </m:sub>
              </m:sSub>
            </m:oMath>
            <w:r w:rsidRPr="009E2C4D">
              <w:rPr>
                <w:rFonts w:eastAsia="宋体"/>
                <w:szCs w:val="20"/>
                <w:lang w:val="en-GB"/>
              </w:rPr>
              <w:t xml:space="preserve"> or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SCG</m:t>
                  </m:r>
                  <m:ctrlPr>
                    <w:rPr>
                      <w:rFonts w:ascii="Cambria Math" w:eastAsia="宋体" w:hAnsi="Cambria Math"/>
                      <w:szCs w:val="20"/>
                      <w:lang w:val="en-GB"/>
                    </w:rPr>
                  </m:ctrlPr>
                </m:sub>
              </m:sSub>
            </m:oMath>
            <w:r w:rsidRPr="009E2C4D">
              <w:rPr>
                <w:rFonts w:eastAsia="宋体"/>
                <w:szCs w:val="20"/>
                <w:lang w:val="en-GB"/>
              </w:rPr>
              <w:t xml:space="preserve"> as the maximum transmission power, respectively.</w:t>
            </w:r>
          </w:p>
          <w:p w14:paraId="32AEA1B5" w14:textId="77777777" w:rsidR="009E2C4D" w:rsidRPr="009E2C4D" w:rsidRDefault="009E2C4D" w:rsidP="009E2C4D">
            <w:pPr>
              <w:spacing w:after="180"/>
              <w:rPr>
                <w:rFonts w:eastAsia="宋体"/>
                <w:i/>
                <w:szCs w:val="20"/>
                <w:lang w:val="en-GB" w:eastAsia="ja-JP"/>
              </w:rPr>
            </w:pPr>
            <w:r w:rsidRPr="009E2C4D">
              <w:rPr>
                <w:rFonts w:eastAsia="宋体"/>
                <w:szCs w:val="20"/>
                <w:lang w:val="en-GB"/>
              </w:rPr>
              <w:t xml:space="preserve">If a UE is provided </w:t>
            </w:r>
            <w:r w:rsidRPr="009E2C4D">
              <w:rPr>
                <w:rFonts w:eastAsia="宋体"/>
                <w:i/>
                <w:szCs w:val="20"/>
                <w:lang w:val="en-GB" w:eastAsia="ja-JP"/>
              </w:rPr>
              <w:t xml:space="preserve">semi-static-mode2 </w:t>
            </w:r>
            <w:r w:rsidRPr="009E2C4D">
              <w:rPr>
                <w:rFonts w:eastAsia="宋体"/>
                <w:iCs/>
                <w:szCs w:val="20"/>
                <w:lang w:val="en-GB" w:eastAsia="ja-JP"/>
              </w:rPr>
              <w:t xml:space="preserve">for </w:t>
            </w:r>
            <w:r w:rsidRPr="009E2C4D">
              <w:rPr>
                <w:rFonts w:eastAsia="宋体"/>
                <w:i/>
                <w:iCs/>
                <w:szCs w:val="20"/>
                <w:lang w:val="en-GB" w:eastAsia="ja-JP"/>
              </w:rPr>
              <w:t>nrdc-PCmode-FR1</w:t>
            </w:r>
            <w:r w:rsidRPr="009E2C4D">
              <w:rPr>
                <w:rFonts w:eastAsia="宋体"/>
                <w:szCs w:val="20"/>
                <w:lang w:val="en-GB" w:eastAsia="ja-JP"/>
              </w:rPr>
              <w:t xml:space="preserve"> or for </w:t>
            </w:r>
            <w:r w:rsidRPr="009E2C4D">
              <w:rPr>
                <w:rFonts w:eastAsia="宋体"/>
                <w:i/>
                <w:iCs/>
                <w:szCs w:val="20"/>
                <w:lang w:val="en-GB" w:eastAsia="ja-JP"/>
              </w:rPr>
              <w:t>nrdc-PCmode-FR2</w:t>
            </w:r>
          </w:p>
          <w:p w14:paraId="707E7AC9" w14:textId="77777777" w:rsidR="009E2C4D" w:rsidRPr="009E2C4D" w:rsidRDefault="009E2C4D" w:rsidP="009E2C4D">
            <w:pPr>
              <w:spacing w:after="180"/>
              <w:ind w:left="568" w:hanging="284"/>
              <w:rPr>
                <w:rFonts w:eastAsia="宋体"/>
                <w:szCs w:val="20"/>
                <w:lang w:val="x-none"/>
              </w:rPr>
            </w:pPr>
            <w:r w:rsidRPr="009E2C4D">
              <w:rPr>
                <w:rFonts w:eastAsia="宋体"/>
                <w:szCs w:val="20"/>
                <w:lang w:val="x-none"/>
              </w:rPr>
              <w:t>-</w:t>
            </w:r>
            <w:r w:rsidRPr="009E2C4D">
              <w:rPr>
                <w:rFonts w:eastAsia="宋体"/>
                <w:szCs w:val="20"/>
                <w:lang w:val="x-none"/>
              </w:rPr>
              <w:tab/>
              <w:t xml:space="preserve">if at least one symbol of slot </w:t>
            </w:r>
            <m:oMath>
              <m:sSub>
                <m:sSubPr>
                  <m:ctrlPr>
                    <w:rPr>
                      <w:rFonts w:ascii="Cambria Math" w:eastAsia="宋体" w:hAnsi="Cambria Math"/>
                      <w:i/>
                      <w:szCs w:val="20"/>
                      <w:lang w:val="x-none"/>
                    </w:rPr>
                  </m:ctrlPr>
                </m:sSubPr>
                <m:e>
                  <m:r>
                    <w:rPr>
                      <w:rFonts w:ascii="Cambria Math" w:eastAsia="宋体"/>
                      <w:szCs w:val="20"/>
                      <w:lang w:val="x-none"/>
                    </w:rPr>
                    <m:t>i</m:t>
                  </m:r>
                </m:e>
                <m:sub>
                  <m:r>
                    <w:rPr>
                      <w:rFonts w:ascii="Cambria Math" w:eastAsia="宋体"/>
                      <w:szCs w:val="20"/>
                      <w:lang w:val="x-none"/>
                    </w:rPr>
                    <m:t>1</m:t>
                  </m:r>
                </m:sub>
              </m:sSub>
            </m:oMath>
            <w:r w:rsidRPr="009E2C4D">
              <w:rPr>
                <w:rFonts w:eastAsia="宋体"/>
                <w:szCs w:val="20"/>
                <w:lang w:val="x-none"/>
              </w:rPr>
              <w:t xml:space="preserve"> of the MCG or of the SCG that is indicated as uplink or flexible to a UE by </w:t>
            </w:r>
            <w:proofErr w:type="spellStart"/>
            <w:r w:rsidRPr="009E2C4D">
              <w:rPr>
                <w:rFonts w:eastAsia="宋体"/>
                <w:i/>
                <w:iCs/>
                <w:szCs w:val="20"/>
                <w:lang w:val="x-none"/>
              </w:rPr>
              <w:t>tdd</w:t>
            </w:r>
            <w:proofErr w:type="spellEnd"/>
            <w:r w:rsidRPr="009E2C4D">
              <w:rPr>
                <w:rFonts w:eastAsia="宋体"/>
                <w:i/>
                <w:szCs w:val="20"/>
              </w:rPr>
              <w:t>-</w:t>
            </w:r>
            <w:r w:rsidRPr="009E2C4D">
              <w:rPr>
                <w:rFonts w:eastAsia="宋体"/>
                <w:i/>
                <w:szCs w:val="20"/>
                <w:lang w:val="x-none"/>
              </w:rPr>
              <w:t>UL-DL-</w:t>
            </w:r>
            <w:r w:rsidRPr="009E2C4D">
              <w:rPr>
                <w:rFonts w:eastAsia="宋体"/>
                <w:i/>
                <w:szCs w:val="20"/>
              </w:rPr>
              <w:t>C</w:t>
            </w:r>
            <w:proofErr w:type="spellStart"/>
            <w:r w:rsidRPr="009E2C4D">
              <w:rPr>
                <w:rFonts w:eastAsia="宋体"/>
                <w:i/>
                <w:szCs w:val="20"/>
                <w:lang w:val="x-none"/>
              </w:rPr>
              <w:t>onfiguration</w:t>
            </w:r>
            <w:r w:rsidRPr="009E2C4D">
              <w:rPr>
                <w:rFonts w:eastAsia="宋体"/>
                <w:i/>
                <w:szCs w:val="20"/>
              </w:rPr>
              <w:t>C</w:t>
            </w:r>
            <w:r w:rsidRPr="009E2C4D">
              <w:rPr>
                <w:rFonts w:eastAsia="宋体"/>
                <w:i/>
                <w:szCs w:val="20"/>
                <w:lang w:val="x-none"/>
              </w:rPr>
              <w:t>ommon</w:t>
            </w:r>
            <w:proofErr w:type="spellEnd"/>
            <w:r w:rsidRPr="009E2C4D">
              <w:rPr>
                <w:rFonts w:eastAsia="宋体"/>
                <w:szCs w:val="20"/>
                <w:lang w:val="x-none"/>
              </w:rPr>
              <w:t xml:space="preserve"> and </w:t>
            </w:r>
            <w:proofErr w:type="spellStart"/>
            <w:r w:rsidRPr="009E2C4D">
              <w:rPr>
                <w:rFonts w:eastAsia="宋体"/>
                <w:i/>
                <w:iCs/>
                <w:szCs w:val="20"/>
                <w:lang w:val="x-none"/>
              </w:rPr>
              <w:t>tdd</w:t>
            </w:r>
            <w:proofErr w:type="spellEnd"/>
            <w:r w:rsidRPr="009E2C4D">
              <w:rPr>
                <w:rFonts w:eastAsia="宋体"/>
                <w:szCs w:val="20"/>
              </w:rPr>
              <w:t>-</w:t>
            </w:r>
            <w:r w:rsidRPr="009E2C4D">
              <w:rPr>
                <w:rFonts w:eastAsia="宋体"/>
                <w:i/>
                <w:szCs w:val="20"/>
                <w:lang w:val="x-none"/>
              </w:rPr>
              <w:t>UL-DL-</w:t>
            </w:r>
            <w:r w:rsidRPr="009E2C4D">
              <w:rPr>
                <w:rFonts w:eastAsia="宋体"/>
                <w:i/>
                <w:szCs w:val="20"/>
              </w:rPr>
              <w:t>C</w:t>
            </w:r>
            <w:proofErr w:type="spellStart"/>
            <w:r w:rsidRPr="009E2C4D">
              <w:rPr>
                <w:rFonts w:eastAsia="宋体"/>
                <w:i/>
                <w:szCs w:val="20"/>
                <w:lang w:val="x-none"/>
              </w:rPr>
              <w:t>onfiguration</w:t>
            </w:r>
            <w:r w:rsidRPr="009E2C4D">
              <w:rPr>
                <w:rFonts w:eastAsia="宋体"/>
                <w:i/>
                <w:szCs w:val="20"/>
              </w:rPr>
              <w:t>D</w:t>
            </w:r>
            <w:r w:rsidRPr="009E2C4D">
              <w:rPr>
                <w:rFonts w:eastAsia="宋体"/>
                <w:i/>
                <w:szCs w:val="20"/>
                <w:lang w:val="x-none"/>
              </w:rPr>
              <w:t>edicated</w:t>
            </w:r>
            <w:proofErr w:type="spellEnd"/>
            <w:r w:rsidRPr="009E2C4D">
              <w:rPr>
                <w:rFonts w:eastAsia="宋体"/>
                <w:szCs w:val="20"/>
                <w:lang w:val="x-none"/>
              </w:rPr>
              <w:t xml:space="preserve">, if provided, overlaps with a symbol for any ongoing transmission </w:t>
            </w:r>
            <w:r w:rsidRPr="009E2C4D">
              <w:rPr>
                <w:rFonts w:eastAsia="宋体"/>
                <w:szCs w:val="20"/>
              </w:rPr>
              <w:t>overlapping with</w:t>
            </w:r>
            <w:r w:rsidRPr="009E2C4D">
              <w:rPr>
                <w:rFonts w:eastAsia="宋体"/>
                <w:szCs w:val="20"/>
                <w:lang w:val="x-none"/>
              </w:rPr>
              <w:t xml:space="preserve"> slot </w:t>
            </w:r>
            <m:oMath>
              <m:sSub>
                <m:sSubPr>
                  <m:ctrlPr>
                    <w:rPr>
                      <w:rFonts w:ascii="Cambria Math" w:eastAsia="宋体" w:hAnsi="Cambria Math"/>
                      <w:i/>
                      <w:szCs w:val="20"/>
                      <w:lang w:val="x-none"/>
                    </w:rPr>
                  </m:ctrlPr>
                </m:sSubPr>
                <m:e>
                  <m:r>
                    <w:rPr>
                      <w:rFonts w:ascii="Cambria Math" w:eastAsia="宋体"/>
                      <w:szCs w:val="20"/>
                      <w:lang w:val="x-none"/>
                    </w:rPr>
                    <m:t>i</m:t>
                  </m:r>
                </m:e>
                <m:sub>
                  <m:r>
                    <w:rPr>
                      <w:rFonts w:ascii="Cambria Math" w:eastAsia="宋体"/>
                      <w:szCs w:val="20"/>
                      <w:lang w:val="x-none"/>
                    </w:rPr>
                    <m:t>2</m:t>
                  </m:r>
                </m:sub>
              </m:sSub>
            </m:oMath>
            <w:r w:rsidRPr="009E2C4D">
              <w:rPr>
                <w:rFonts w:eastAsia="宋体"/>
                <w:szCs w:val="20"/>
                <w:lang w:val="x-none"/>
              </w:rPr>
              <w:t xml:space="preserve"> of the SCG or of the </w:t>
            </w:r>
            <w:r w:rsidRPr="009E2C4D">
              <w:rPr>
                <w:rFonts w:eastAsia="宋体"/>
                <w:szCs w:val="20"/>
                <w:lang w:val="x-none"/>
              </w:rPr>
              <w:lastRenderedPageBreak/>
              <w:t xml:space="preserve">MCG, respectively, the UE determines a power for the transmission on the SCG or the MCG </w:t>
            </w:r>
            <w:r w:rsidRPr="009E2C4D">
              <w:rPr>
                <w:rFonts w:eastAsia="宋体"/>
                <w:szCs w:val="20"/>
              </w:rPr>
              <w:t>overlapping with</w:t>
            </w:r>
            <w:r w:rsidRPr="009E2C4D">
              <w:rPr>
                <w:rFonts w:eastAsia="宋体"/>
                <w:szCs w:val="20"/>
                <w:lang w:val="x-none"/>
              </w:rPr>
              <w:t xml:space="preserve"> slot </w:t>
            </w:r>
            <m:oMath>
              <m:sSub>
                <m:sSubPr>
                  <m:ctrlPr>
                    <w:rPr>
                      <w:rFonts w:ascii="Cambria Math" w:eastAsia="宋体" w:hAnsi="Cambria Math"/>
                      <w:i/>
                      <w:szCs w:val="20"/>
                      <w:lang w:val="x-none"/>
                    </w:rPr>
                  </m:ctrlPr>
                </m:sSubPr>
                <m:e>
                  <m:r>
                    <w:rPr>
                      <w:rFonts w:ascii="Cambria Math" w:eastAsia="宋体"/>
                      <w:szCs w:val="20"/>
                      <w:lang w:val="x-none"/>
                    </w:rPr>
                    <m:t>i</m:t>
                  </m:r>
                </m:e>
                <m:sub>
                  <m:r>
                    <w:rPr>
                      <w:rFonts w:ascii="Cambria Math" w:eastAsia="宋体"/>
                      <w:szCs w:val="20"/>
                      <w:lang w:val="x-none"/>
                    </w:rPr>
                    <m:t>2</m:t>
                  </m:r>
                </m:sub>
              </m:sSub>
            </m:oMath>
            <w:r w:rsidRPr="009E2C4D">
              <w:rPr>
                <w:rFonts w:eastAsia="宋体"/>
                <w:szCs w:val="20"/>
                <w:lang w:val="x-none"/>
              </w:rPr>
              <w:t xml:space="preserve"> as described in Clauses 7.1 through 7.5 using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SCG</m:t>
                  </m:r>
                  <m:ctrlPr>
                    <w:rPr>
                      <w:rFonts w:ascii="Cambria Math" w:eastAsia="宋体" w:hAnsi="Cambria Math"/>
                      <w:szCs w:val="20"/>
                      <w:lang w:val="x-none"/>
                    </w:rPr>
                  </m:ctrlPr>
                </m:sub>
              </m:sSub>
            </m:oMath>
            <w:r w:rsidRPr="009E2C4D">
              <w:rPr>
                <w:rFonts w:eastAsia="宋体"/>
                <w:szCs w:val="20"/>
                <w:lang w:val="x-none"/>
              </w:rPr>
              <w:t xml:space="preserve"> or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MCG</m:t>
                  </m:r>
                  <m:ctrlPr>
                    <w:rPr>
                      <w:rFonts w:ascii="Cambria Math" w:eastAsia="宋体" w:hAnsi="Cambria Math"/>
                      <w:szCs w:val="20"/>
                      <w:lang w:val="x-none"/>
                    </w:rPr>
                  </m:ctrlPr>
                </m:sub>
              </m:sSub>
            </m:oMath>
            <w:r w:rsidRPr="009E2C4D">
              <w:rPr>
                <w:rFonts w:eastAsia="宋体"/>
                <w:szCs w:val="20"/>
                <w:lang w:val="x-none"/>
              </w:rPr>
              <w:t>, respectively, as the maximum transmission power</w:t>
            </w:r>
          </w:p>
          <w:p w14:paraId="3F396FA6" w14:textId="77777777" w:rsidR="009E2C4D" w:rsidRPr="009E2C4D" w:rsidRDefault="009E2C4D" w:rsidP="009E2C4D">
            <w:pPr>
              <w:spacing w:after="180"/>
              <w:ind w:left="568" w:hanging="284"/>
              <w:rPr>
                <w:rFonts w:eastAsia="宋体"/>
                <w:szCs w:val="20"/>
                <w:lang w:val="x-none"/>
              </w:rPr>
            </w:pPr>
            <w:r w:rsidRPr="009E2C4D">
              <w:rPr>
                <w:rFonts w:eastAsia="宋体"/>
                <w:szCs w:val="20"/>
                <w:lang w:val="x-none"/>
              </w:rPr>
              <w:t>-</w:t>
            </w:r>
            <w:r w:rsidRPr="009E2C4D">
              <w:rPr>
                <w:rFonts w:eastAsia="宋体"/>
                <w:szCs w:val="20"/>
                <w:lang w:val="x-none"/>
              </w:rPr>
              <w:tab/>
            </w:r>
            <w:r w:rsidRPr="009E2C4D">
              <w:rPr>
                <w:rFonts w:eastAsia="宋体"/>
                <w:szCs w:val="20"/>
              </w:rPr>
              <w:t xml:space="preserve">otherwise, </w:t>
            </w:r>
            <w:r w:rsidRPr="009E2C4D">
              <w:rPr>
                <w:rFonts w:eastAsia="宋体"/>
                <w:szCs w:val="20"/>
                <w:lang w:val="x-none"/>
              </w:rPr>
              <w:t xml:space="preserve">the UE determines a power for the </w:t>
            </w:r>
            <w:r w:rsidRPr="009E2C4D">
              <w:rPr>
                <w:rFonts w:eastAsia="等线"/>
                <w:szCs w:val="20"/>
                <w:lang w:val="x-none"/>
              </w:rPr>
              <w:t>transmission on</w:t>
            </w:r>
            <w:r w:rsidRPr="009E2C4D">
              <w:rPr>
                <w:rFonts w:eastAsia="宋体"/>
                <w:szCs w:val="20"/>
                <w:lang w:val="x-none"/>
              </w:rPr>
              <w:t xml:space="preserve"> MCG or the SCG</w:t>
            </w:r>
            <w:r w:rsidRPr="009E2C4D">
              <w:rPr>
                <w:rFonts w:eastAsia="宋体"/>
                <w:szCs w:val="20"/>
              </w:rPr>
              <w:t xml:space="preserve"> overlapping with</w:t>
            </w:r>
            <w:r w:rsidRPr="009E2C4D">
              <w:rPr>
                <w:rFonts w:eastAsia="宋体"/>
                <w:szCs w:val="20"/>
                <w:lang w:val="x-none"/>
              </w:rPr>
              <w:t xml:space="preserve"> slot </w:t>
            </w:r>
            <m:oMath>
              <m:sSub>
                <m:sSubPr>
                  <m:ctrlPr>
                    <w:rPr>
                      <w:rFonts w:ascii="Cambria Math" w:eastAsia="宋体" w:hAnsi="Cambria Math"/>
                      <w:i/>
                      <w:szCs w:val="20"/>
                      <w:lang w:val="x-none"/>
                    </w:rPr>
                  </m:ctrlPr>
                </m:sSubPr>
                <m:e>
                  <m:r>
                    <w:rPr>
                      <w:rFonts w:ascii="Cambria Math" w:eastAsia="宋体"/>
                      <w:szCs w:val="20"/>
                      <w:lang w:val="x-none"/>
                    </w:rPr>
                    <m:t>i</m:t>
                  </m:r>
                </m:e>
                <m:sub>
                  <m:r>
                    <w:rPr>
                      <w:rFonts w:ascii="Cambria Math" w:eastAsia="宋体"/>
                      <w:szCs w:val="20"/>
                      <w:lang w:val="x-none"/>
                    </w:rPr>
                    <m:t>2</m:t>
                  </m:r>
                </m:sub>
              </m:sSub>
            </m:oMath>
            <w:r w:rsidRPr="009E2C4D">
              <w:rPr>
                <w:rFonts w:eastAsia="宋体"/>
                <w:szCs w:val="20"/>
                <w:lang w:val="x-none"/>
              </w:rPr>
              <w:t xml:space="preserve">, as described in [8-3, TS 38.101-3] and in Clauses 7.1 through 7.5 without considering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MCG</m:t>
                  </m:r>
                  <m:ctrlPr>
                    <w:rPr>
                      <w:rFonts w:ascii="Cambria Math" w:eastAsia="宋体" w:hAnsi="Cambria Math"/>
                      <w:szCs w:val="20"/>
                      <w:lang w:val="x-none"/>
                    </w:rPr>
                  </m:ctrlPr>
                </m:sub>
              </m:sSub>
            </m:oMath>
            <w:r w:rsidRPr="009E2C4D">
              <w:rPr>
                <w:rFonts w:eastAsia="宋体"/>
                <w:szCs w:val="20"/>
                <w:lang w:val="x-none"/>
              </w:rPr>
              <w:t xml:space="preserve"> or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SCG</m:t>
                  </m:r>
                  <m:ctrlPr>
                    <w:rPr>
                      <w:rFonts w:ascii="Cambria Math" w:eastAsia="宋体" w:hAnsi="Cambria Math"/>
                      <w:szCs w:val="20"/>
                      <w:lang w:val="x-none"/>
                    </w:rPr>
                  </m:ctrlPr>
                </m:sub>
              </m:sSub>
            </m:oMath>
            <w:r w:rsidRPr="009E2C4D">
              <w:rPr>
                <w:rFonts w:eastAsia="宋体"/>
                <w:szCs w:val="20"/>
                <w:lang w:val="x-none"/>
              </w:rPr>
              <w:t>, respectively</w:t>
            </w:r>
          </w:p>
          <w:p w14:paraId="6DCE594B" w14:textId="7B28E89A" w:rsidR="00E8593B" w:rsidRPr="009E2C4D" w:rsidRDefault="009E2C4D" w:rsidP="009E2C4D">
            <w:pPr>
              <w:spacing w:after="180"/>
              <w:rPr>
                <w:lang w:val="en-GB"/>
              </w:rPr>
            </w:pPr>
            <w:r w:rsidRPr="009E2C4D">
              <w:rPr>
                <w:rFonts w:eastAsia="宋体"/>
                <w:szCs w:val="20"/>
                <w:lang w:val="en-GB" w:eastAsia="ja-JP"/>
              </w:rPr>
              <w:t xml:space="preserve">The UE expects to be provided </w:t>
            </w:r>
            <w:r w:rsidRPr="009E2C4D">
              <w:rPr>
                <w:rFonts w:eastAsia="宋体"/>
                <w:i/>
                <w:szCs w:val="20"/>
                <w:lang w:val="en-GB" w:eastAsia="ja-JP"/>
              </w:rPr>
              <w:t>semi-static-mode2</w:t>
            </w:r>
            <w:r w:rsidRPr="009E2C4D">
              <w:rPr>
                <w:rFonts w:eastAsia="宋体"/>
                <w:szCs w:val="20"/>
                <w:lang w:val="en-GB" w:eastAsia="ja-JP"/>
              </w:rPr>
              <w:t xml:space="preserve"> for </w:t>
            </w:r>
            <w:r w:rsidRPr="009E2C4D">
              <w:rPr>
                <w:rFonts w:eastAsia="宋体"/>
                <w:i/>
                <w:iCs/>
                <w:szCs w:val="20"/>
                <w:lang w:val="en-GB" w:eastAsia="ja-JP"/>
              </w:rPr>
              <w:t>nrdc-PCmode-FR1-r16</w:t>
            </w:r>
            <w:r w:rsidRPr="009E2C4D">
              <w:rPr>
                <w:rFonts w:eastAsia="宋体"/>
                <w:szCs w:val="20"/>
                <w:lang w:val="en-GB" w:eastAsia="ja-JP"/>
              </w:rPr>
              <w:t xml:space="preserve"> or for </w:t>
            </w:r>
            <w:r w:rsidRPr="009E2C4D">
              <w:rPr>
                <w:rFonts w:eastAsia="宋体"/>
                <w:i/>
                <w:iCs/>
                <w:strike/>
                <w:color w:val="FF0000"/>
                <w:szCs w:val="20"/>
                <w:lang w:val="en-GB" w:eastAsia="ja-JP"/>
              </w:rPr>
              <w:t>nrdc-PCmode-FR1-r16</w:t>
            </w:r>
            <w:r w:rsidRPr="009E2C4D">
              <w:rPr>
                <w:rFonts w:eastAsia="宋体"/>
                <w:color w:val="FF0000"/>
                <w:szCs w:val="20"/>
                <w:lang w:val="en-GB" w:eastAsia="ja-JP"/>
              </w:rPr>
              <w:t xml:space="preserve"> </w:t>
            </w:r>
            <w:r w:rsidRPr="009E2C4D">
              <w:rPr>
                <w:rFonts w:eastAsia="宋体"/>
                <w:i/>
                <w:iCs/>
                <w:color w:val="FF0000"/>
                <w:szCs w:val="20"/>
                <w:lang w:val="en-GB" w:eastAsia="ja-JP"/>
              </w:rPr>
              <w:t>nrdc-PCmode-FR</w:t>
            </w:r>
            <w:r w:rsidRPr="009E2C4D">
              <w:rPr>
                <w:rFonts w:eastAsia="宋体"/>
                <w:i/>
                <w:iCs/>
                <w:color w:val="FF0000"/>
                <w:szCs w:val="20"/>
                <w:highlight w:val="yellow"/>
                <w:lang w:val="en-GB" w:eastAsia="ja-JP"/>
              </w:rPr>
              <w:t>2</w:t>
            </w:r>
            <w:r w:rsidRPr="009E2C4D">
              <w:rPr>
                <w:rFonts w:eastAsia="宋体"/>
                <w:i/>
                <w:iCs/>
                <w:color w:val="FF0000"/>
                <w:szCs w:val="20"/>
                <w:lang w:val="en-GB" w:eastAsia="ja-JP"/>
              </w:rPr>
              <w:t>-r16</w:t>
            </w:r>
            <w:r w:rsidRPr="009E2C4D">
              <w:rPr>
                <w:rFonts w:eastAsia="宋体"/>
                <w:color w:val="FF0000"/>
                <w:szCs w:val="20"/>
                <w:lang w:val="en-GB" w:eastAsia="ja-JP"/>
              </w:rPr>
              <w:t xml:space="preserve"> </w:t>
            </w:r>
            <w:r w:rsidRPr="009E2C4D">
              <w:rPr>
                <w:rFonts w:eastAsia="宋体"/>
                <w:szCs w:val="20"/>
                <w:lang w:val="en-GB" w:eastAsia="ja-JP"/>
              </w:rPr>
              <w:t>only for synchronous NR-DC operation [10, TS 38.133].</w:t>
            </w:r>
          </w:p>
          <w:p w14:paraId="2044845D" w14:textId="77777777" w:rsidR="00E8593B" w:rsidRPr="00F166C5" w:rsidRDefault="00E8593B" w:rsidP="003462BA">
            <w:pPr>
              <w:pStyle w:val="00Text"/>
              <w:jc w:val="center"/>
              <w:rPr>
                <w:i/>
                <w:iCs/>
              </w:rPr>
            </w:pPr>
            <w:r w:rsidRPr="00F166C5">
              <w:rPr>
                <w:i/>
                <w:iCs/>
              </w:rPr>
              <w:t>&lt;omitted text&gt;</w:t>
            </w:r>
          </w:p>
        </w:tc>
      </w:tr>
    </w:tbl>
    <w:p w14:paraId="7AB27C69" w14:textId="6EB44AC5" w:rsidR="00930DE4" w:rsidRDefault="00930DE4" w:rsidP="00930DE4">
      <w:pPr>
        <w:pStyle w:val="a0"/>
        <w:rPr>
          <w:rFonts w:eastAsia="宋体"/>
          <w:szCs w:val="20"/>
          <w:lang w:eastAsia="zh-CN"/>
        </w:rPr>
      </w:pPr>
    </w:p>
    <w:p w14:paraId="0588E298" w14:textId="370C20D1" w:rsidR="001C7EE2" w:rsidRDefault="001C7EE2" w:rsidP="001C7EE2">
      <w:pPr>
        <w:pStyle w:val="2"/>
        <w:rPr>
          <w:rFonts w:eastAsiaTheme="minorEastAsia"/>
          <w:lang w:eastAsia="zh-CN"/>
        </w:rPr>
      </w:pPr>
      <w:r>
        <w:rPr>
          <w:rFonts w:eastAsiaTheme="minorEastAsia"/>
          <w:lang w:eastAsia="zh-CN"/>
        </w:rPr>
        <w:t xml:space="preserve">Clarification on the </w:t>
      </w:r>
      <m:oMath>
        <m:sSub>
          <m:sSubPr>
            <m:ctrlPr>
              <w:rPr>
                <w:rFonts w:ascii="Cambria Math" w:hAnsi="Cambria Math"/>
                <w:i/>
              </w:rPr>
            </m:ctrlPr>
          </m:sSubPr>
          <m:e>
            <m:r>
              <m:rPr>
                <m:sty m:val="bi"/>
              </m:rPr>
              <w:rPr>
                <w:rFonts w:ascii="Cambria Math" w:hAnsi="Cambria Math"/>
              </w:rPr>
              <m:t>T</m:t>
            </m:r>
          </m:e>
          <m:sub>
            <m:r>
              <m:rPr>
                <m:nor/>
              </m:rPr>
              <m:t>offset</m:t>
            </m:r>
            <m:ctrlPr>
              <w:rPr>
                <w:rFonts w:ascii="Cambria Math" w:hAnsi="Cambria Math"/>
              </w:rPr>
            </m:ctrlPr>
          </m:sub>
        </m:sSub>
      </m:oMath>
      <w:r>
        <w:rPr>
          <w:rFonts w:eastAsiaTheme="minorEastAsia"/>
          <w:lang w:eastAsia="zh-CN"/>
        </w:rPr>
        <w:t xml:space="preserve"> of </w:t>
      </w:r>
      <w:r w:rsidR="00EC4CA8">
        <w:rPr>
          <w:rFonts w:eastAsiaTheme="minorEastAsia"/>
          <w:lang w:eastAsia="zh-CN"/>
        </w:rPr>
        <w:t>D</w:t>
      </w:r>
      <w:r>
        <w:rPr>
          <w:rFonts w:eastAsiaTheme="minorEastAsia"/>
          <w:lang w:eastAsia="zh-CN"/>
        </w:rPr>
        <w:t xml:space="preserve">ifferent UE </w:t>
      </w:r>
      <w:r w:rsidR="00EC4CA8">
        <w:rPr>
          <w:rFonts w:eastAsiaTheme="minorEastAsia"/>
          <w:lang w:eastAsia="zh-CN"/>
        </w:rPr>
        <w:t>C</w:t>
      </w:r>
      <w:r>
        <w:rPr>
          <w:rFonts w:eastAsiaTheme="minorEastAsia"/>
          <w:lang w:eastAsia="zh-CN"/>
        </w:rPr>
        <w:t>apabilities</w:t>
      </w:r>
    </w:p>
    <w:p w14:paraId="6F69A794" w14:textId="56D664C4" w:rsidR="001C7EE2" w:rsidRDefault="000B377C" w:rsidP="001C7EE2">
      <w:pPr>
        <w:pStyle w:val="a0"/>
        <w:jc w:val="left"/>
      </w:pPr>
      <w:r>
        <w:t xml:space="preserve">There are two different UE capabilities for the value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t xml:space="preserve">, which are corresponding to </w:t>
      </w:r>
      <w:r w:rsidRPr="000B377C">
        <w:rPr>
          <w:i/>
        </w:rPr>
        <w:t>long</w:t>
      </w:r>
      <w:r>
        <w:t xml:space="preserve"> and </w:t>
      </w:r>
      <w:r w:rsidRPr="000B377C">
        <w:rPr>
          <w:i/>
        </w:rPr>
        <w:t>short</w:t>
      </w:r>
      <w:r>
        <w:t xml:space="preserve">, respectively.  </w:t>
      </w:r>
      <w:r w:rsidR="00CF073A">
        <w:t xml:space="preserve"> The corresponding descriptions in TS 38.306 and TS 38.331 are copied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2D5D" w:rsidRPr="000E09AA" w14:paraId="4CBC2C47" w14:textId="77777777" w:rsidTr="00682C05">
        <w:trPr>
          <w:cantSplit/>
          <w:tblHeader/>
        </w:trPr>
        <w:tc>
          <w:tcPr>
            <w:tcW w:w="6917" w:type="dxa"/>
          </w:tcPr>
          <w:p w14:paraId="5CAB5D82" w14:textId="77777777" w:rsidR="00262D5D" w:rsidRPr="000E09AA" w:rsidRDefault="00262D5D" w:rsidP="00682C05">
            <w:pPr>
              <w:pStyle w:val="TAH"/>
            </w:pPr>
            <w:r w:rsidRPr="000E09AA">
              <w:t>Definitions for parameters</w:t>
            </w:r>
          </w:p>
        </w:tc>
        <w:tc>
          <w:tcPr>
            <w:tcW w:w="709" w:type="dxa"/>
          </w:tcPr>
          <w:p w14:paraId="352F2FAD" w14:textId="77777777" w:rsidR="00262D5D" w:rsidRPr="000E09AA" w:rsidRDefault="00262D5D" w:rsidP="00682C05">
            <w:pPr>
              <w:pStyle w:val="TAH"/>
            </w:pPr>
            <w:r w:rsidRPr="000E09AA">
              <w:t>Per</w:t>
            </w:r>
          </w:p>
        </w:tc>
        <w:tc>
          <w:tcPr>
            <w:tcW w:w="567" w:type="dxa"/>
          </w:tcPr>
          <w:p w14:paraId="6E44C574" w14:textId="77777777" w:rsidR="00262D5D" w:rsidRPr="000E09AA" w:rsidRDefault="00262D5D" w:rsidP="00682C05">
            <w:pPr>
              <w:pStyle w:val="TAH"/>
            </w:pPr>
            <w:r w:rsidRPr="000E09AA">
              <w:t>M</w:t>
            </w:r>
          </w:p>
        </w:tc>
        <w:tc>
          <w:tcPr>
            <w:tcW w:w="709" w:type="dxa"/>
          </w:tcPr>
          <w:p w14:paraId="5F57E987" w14:textId="77777777" w:rsidR="00262D5D" w:rsidRPr="000E09AA" w:rsidRDefault="00262D5D" w:rsidP="00682C05">
            <w:pPr>
              <w:pStyle w:val="TAH"/>
            </w:pPr>
            <w:r w:rsidRPr="000E09AA">
              <w:t>FDD-TDD</w:t>
            </w:r>
          </w:p>
          <w:p w14:paraId="4AA6B995" w14:textId="77777777" w:rsidR="00262D5D" w:rsidRPr="000E09AA" w:rsidRDefault="00262D5D" w:rsidP="00682C05">
            <w:pPr>
              <w:pStyle w:val="TAH"/>
            </w:pPr>
            <w:r w:rsidRPr="000E09AA">
              <w:t>DIFF</w:t>
            </w:r>
          </w:p>
        </w:tc>
        <w:tc>
          <w:tcPr>
            <w:tcW w:w="728" w:type="dxa"/>
          </w:tcPr>
          <w:p w14:paraId="792A654A" w14:textId="77777777" w:rsidR="00262D5D" w:rsidRPr="000E09AA" w:rsidRDefault="00262D5D" w:rsidP="00682C05">
            <w:pPr>
              <w:pStyle w:val="TAH"/>
            </w:pPr>
            <w:r w:rsidRPr="000E09AA">
              <w:t>FR1-FR2</w:t>
            </w:r>
          </w:p>
          <w:p w14:paraId="6A7CB1C1" w14:textId="77777777" w:rsidR="00262D5D" w:rsidRPr="000E09AA" w:rsidRDefault="00262D5D" w:rsidP="00682C05">
            <w:pPr>
              <w:pStyle w:val="TAH"/>
            </w:pPr>
            <w:r w:rsidRPr="000E09AA">
              <w:t>DIFF</w:t>
            </w:r>
          </w:p>
        </w:tc>
      </w:tr>
      <w:tr w:rsidR="00262D5D" w:rsidRPr="000E09AA" w14:paraId="5E81F7E9" w14:textId="77777777" w:rsidTr="00682C05">
        <w:trPr>
          <w:cantSplit/>
          <w:tblHeader/>
        </w:trPr>
        <w:tc>
          <w:tcPr>
            <w:tcW w:w="6917" w:type="dxa"/>
          </w:tcPr>
          <w:p w14:paraId="69FB8099" w14:textId="77777777" w:rsidR="00262D5D" w:rsidRPr="000E09AA" w:rsidRDefault="00262D5D" w:rsidP="00682C05">
            <w:pPr>
              <w:pStyle w:val="TAL"/>
              <w:rPr>
                <w:b/>
                <w:bCs/>
                <w:i/>
                <w:iCs/>
              </w:rPr>
            </w:pPr>
            <w:r w:rsidRPr="000E09AA">
              <w:rPr>
                <w:b/>
                <w:bCs/>
                <w:i/>
                <w:iCs/>
              </w:rPr>
              <w:t>intraFR-NR-DC-PwrSharingMode1-r16</w:t>
            </w:r>
          </w:p>
          <w:p w14:paraId="7081617E" w14:textId="77777777" w:rsidR="00262D5D" w:rsidRPr="000E09AA" w:rsidRDefault="00262D5D" w:rsidP="00682C05">
            <w:pPr>
              <w:pStyle w:val="TAL"/>
            </w:pPr>
            <w:r w:rsidRPr="000E09AA">
              <w:t xml:space="preserve">Indicates whether the UE supports intra-FR NR DC with semi-static power sharing mode1 as defined in TS 38.213 [11]. If this field is absent, the UE does not support intra-FR NR DC. </w:t>
            </w:r>
          </w:p>
        </w:tc>
        <w:tc>
          <w:tcPr>
            <w:tcW w:w="709" w:type="dxa"/>
          </w:tcPr>
          <w:p w14:paraId="2E861EE7" w14:textId="77777777" w:rsidR="00262D5D" w:rsidRPr="000E09AA" w:rsidRDefault="00262D5D" w:rsidP="00682C05">
            <w:pPr>
              <w:pStyle w:val="TAL"/>
              <w:jc w:val="center"/>
            </w:pPr>
            <w:r w:rsidRPr="000E09AA">
              <w:t>BC</w:t>
            </w:r>
          </w:p>
        </w:tc>
        <w:tc>
          <w:tcPr>
            <w:tcW w:w="567" w:type="dxa"/>
          </w:tcPr>
          <w:p w14:paraId="6A5C4EC5" w14:textId="77777777" w:rsidR="00262D5D" w:rsidRPr="000E09AA" w:rsidRDefault="00262D5D" w:rsidP="00682C05">
            <w:pPr>
              <w:pStyle w:val="TAL"/>
              <w:jc w:val="center"/>
            </w:pPr>
            <w:r w:rsidRPr="000E09AA">
              <w:t>No</w:t>
            </w:r>
          </w:p>
        </w:tc>
        <w:tc>
          <w:tcPr>
            <w:tcW w:w="709" w:type="dxa"/>
          </w:tcPr>
          <w:p w14:paraId="7246C703" w14:textId="77777777" w:rsidR="00262D5D" w:rsidRPr="000E09AA" w:rsidRDefault="00262D5D" w:rsidP="00682C05">
            <w:pPr>
              <w:pStyle w:val="TAL"/>
              <w:jc w:val="center"/>
            </w:pPr>
            <w:r w:rsidRPr="000E09AA">
              <w:t>No</w:t>
            </w:r>
          </w:p>
        </w:tc>
        <w:tc>
          <w:tcPr>
            <w:tcW w:w="728" w:type="dxa"/>
          </w:tcPr>
          <w:p w14:paraId="204DAA10" w14:textId="77777777" w:rsidR="00262D5D" w:rsidRPr="000E09AA" w:rsidRDefault="00262D5D" w:rsidP="00682C05">
            <w:pPr>
              <w:pStyle w:val="TAL"/>
              <w:jc w:val="center"/>
            </w:pPr>
            <w:r w:rsidRPr="000E09AA">
              <w:t>No</w:t>
            </w:r>
          </w:p>
        </w:tc>
      </w:tr>
      <w:tr w:rsidR="00262D5D" w:rsidRPr="000E09AA" w14:paraId="2DA7091A" w14:textId="77777777" w:rsidTr="00682C05">
        <w:trPr>
          <w:cantSplit/>
          <w:tblHeader/>
        </w:trPr>
        <w:tc>
          <w:tcPr>
            <w:tcW w:w="6917" w:type="dxa"/>
          </w:tcPr>
          <w:p w14:paraId="3B108627" w14:textId="77777777" w:rsidR="00262D5D" w:rsidRPr="000E09AA" w:rsidRDefault="00262D5D" w:rsidP="00682C05">
            <w:pPr>
              <w:pStyle w:val="TAL"/>
              <w:rPr>
                <w:b/>
                <w:bCs/>
                <w:i/>
                <w:iCs/>
              </w:rPr>
            </w:pPr>
            <w:r w:rsidRPr="000E09AA">
              <w:rPr>
                <w:b/>
                <w:bCs/>
                <w:i/>
                <w:iCs/>
              </w:rPr>
              <w:t>intraFR-NR-DC-PwrSharingMode2-r16</w:t>
            </w:r>
          </w:p>
          <w:p w14:paraId="03F75E36" w14:textId="77777777" w:rsidR="00262D5D" w:rsidRPr="000E09AA" w:rsidRDefault="00262D5D" w:rsidP="00682C05">
            <w:pPr>
              <w:pStyle w:val="TAL"/>
            </w:pPr>
            <w:r w:rsidRPr="000E09AA">
              <w:t xml:space="preserve">Indicates whether the UE supports semi-static power sharing mode2 for synchronous intra-FR NR DC as defined in TS 38.213 [11]. The UE indicating the support of this also indicates the support of </w:t>
            </w:r>
            <w:r w:rsidRPr="000E09AA">
              <w:rPr>
                <w:i/>
                <w:iCs/>
              </w:rPr>
              <w:t>intraFR-NR-DC-PwrSharingMode1-r16.</w:t>
            </w:r>
          </w:p>
        </w:tc>
        <w:tc>
          <w:tcPr>
            <w:tcW w:w="709" w:type="dxa"/>
          </w:tcPr>
          <w:p w14:paraId="43E60181" w14:textId="77777777" w:rsidR="00262D5D" w:rsidRPr="000E09AA" w:rsidRDefault="00262D5D" w:rsidP="00682C05">
            <w:pPr>
              <w:pStyle w:val="TAL"/>
              <w:jc w:val="center"/>
            </w:pPr>
            <w:r w:rsidRPr="000E09AA">
              <w:t>BC</w:t>
            </w:r>
          </w:p>
        </w:tc>
        <w:tc>
          <w:tcPr>
            <w:tcW w:w="567" w:type="dxa"/>
          </w:tcPr>
          <w:p w14:paraId="69D47B11" w14:textId="77777777" w:rsidR="00262D5D" w:rsidRPr="000E09AA" w:rsidRDefault="00262D5D" w:rsidP="00682C05">
            <w:pPr>
              <w:pStyle w:val="TAL"/>
              <w:jc w:val="center"/>
            </w:pPr>
            <w:r w:rsidRPr="000E09AA">
              <w:t>No</w:t>
            </w:r>
          </w:p>
        </w:tc>
        <w:tc>
          <w:tcPr>
            <w:tcW w:w="709" w:type="dxa"/>
          </w:tcPr>
          <w:p w14:paraId="178226C7" w14:textId="77777777" w:rsidR="00262D5D" w:rsidRPr="000E09AA" w:rsidRDefault="00262D5D" w:rsidP="00682C05">
            <w:pPr>
              <w:pStyle w:val="TAL"/>
              <w:jc w:val="center"/>
            </w:pPr>
            <w:r w:rsidRPr="000E09AA">
              <w:t>No</w:t>
            </w:r>
          </w:p>
        </w:tc>
        <w:tc>
          <w:tcPr>
            <w:tcW w:w="728" w:type="dxa"/>
          </w:tcPr>
          <w:p w14:paraId="77164D79" w14:textId="77777777" w:rsidR="00262D5D" w:rsidRPr="000E09AA" w:rsidRDefault="00262D5D" w:rsidP="00682C05">
            <w:pPr>
              <w:pStyle w:val="TAL"/>
              <w:jc w:val="center"/>
            </w:pPr>
            <w:r w:rsidRPr="000E09AA">
              <w:t>No</w:t>
            </w:r>
          </w:p>
        </w:tc>
      </w:tr>
      <w:tr w:rsidR="00262D5D" w:rsidRPr="000E09AA" w14:paraId="2930735A" w14:textId="77777777" w:rsidTr="00682C05">
        <w:trPr>
          <w:cantSplit/>
          <w:tblHeader/>
        </w:trPr>
        <w:tc>
          <w:tcPr>
            <w:tcW w:w="6917" w:type="dxa"/>
          </w:tcPr>
          <w:p w14:paraId="7C1504E1" w14:textId="77777777" w:rsidR="00262D5D" w:rsidRPr="00262D5D" w:rsidRDefault="00262D5D" w:rsidP="00682C05">
            <w:pPr>
              <w:pStyle w:val="TAL"/>
              <w:rPr>
                <w:b/>
                <w:bCs/>
                <w:i/>
                <w:iCs/>
                <w:highlight w:val="yellow"/>
              </w:rPr>
            </w:pPr>
            <w:r w:rsidRPr="00262D5D">
              <w:rPr>
                <w:b/>
                <w:bCs/>
                <w:i/>
                <w:iCs/>
                <w:highlight w:val="yellow"/>
              </w:rPr>
              <w:t>intraFR-NR-DC-DynamicPwrSharing-r16</w:t>
            </w:r>
          </w:p>
          <w:p w14:paraId="4D693528" w14:textId="77777777" w:rsidR="00262D5D" w:rsidRPr="00262D5D" w:rsidRDefault="00262D5D" w:rsidP="00682C05">
            <w:pPr>
              <w:pStyle w:val="TAL"/>
              <w:rPr>
                <w:highlight w:val="yellow"/>
              </w:rPr>
            </w:pPr>
            <w:r w:rsidRPr="00262D5D">
              <w:rPr>
                <w:highlight w:val="yellow"/>
              </w:rPr>
              <w:t xml:space="preserve">Indicates the UE support of dynamic power sharing for intra-FR NR DC with </w:t>
            </w:r>
            <w:r w:rsidRPr="00262D5D">
              <w:rPr>
                <w:rFonts w:cs="Arial"/>
                <w:szCs w:val="18"/>
                <w:highlight w:val="yellow"/>
              </w:rPr>
              <w:t xml:space="preserve">long or short offset as specified in TS 38.213 [11]. </w:t>
            </w:r>
            <w:r w:rsidRPr="00262D5D">
              <w:rPr>
                <w:highlight w:val="yellow"/>
              </w:rPr>
              <w:t xml:space="preserve">The UE indicating the support of this also indicates the support of </w:t>
            </w:r>
            <w:r w:rsidRPr="00262D5D">
              <w:rPr>
                <w:i/>
                <w:iCs/>
                <w:highlight w:val="yellow"/>
              </w:rPr>
              <w:t>intraFR-NR-DC-PwrSharingMode1-r16.</w:t>
            </w:r>
          </w:p>
        </w:tc>
        <w:tc>
          <w:tcPr>
            <w:tcW w:w="709" w:type="dxa"/>
          </w:tcPr>
          <w:p w14:paraId="58291E77" w14:textId="77777777" w:rsidR="00262D5D" w:rsidRPr="000E09AA" w:rsidRDefault="00262D5D" w:rsidP="00682C05">
            <w:pPr>
              <w:pStyle w:val="TAL"/>
              <w:jc w:val="center"/>
            </w:pPr>
            <w:r w:rsidRPr="000E09AA">
              <w:t>BC</w:t>
            </w:r>
          </w:p>
        </w:tc>
        <w:tc>
          <w:tcPr>
            <w:tcW w:w="567" w:type="dxa"/>
          </w:tcPr>
          <w:p w14:paraId="3C829A64" w14:textId="77777777" w:rsidR="00262D5D" w:rsidRPr="000E09AA" w:rsidRDefault="00262D5D" w:rsidP="00682C05">
            <w:pPr>
              <w:pStyle w:val="TAL"/>
              <w:jc w:val="center"/>
            </w:pPr>
            <w:r w:rsidRPr="000E09AA">
              <w:t>No</w:t>
            </w:r>
          </w:p>
        </w:tc>
        <w:tc>
          <w:tcPr>
            <w:tcW w:w="709" w:type="dxa"/>
          </w:tcPr>
          <w:p w14:paraId="7969BC07" w14:textId="77777777" w:rsidR="00262D5D" w:rsidRPr="000E09AA" w:rsidRDefault="00262D5D" w:rsidP="00682C05">
            <w:pPr>
              <w:pStyle w:val="TAL"/>
              <w:jc w:val="center"/>
            </w:pPr>
            <w:r w:rsidRPr="000E09AA">
              <w:t>No</w:t>
            </w:r>
          </w:p>
        </w:tc>
        <w:tc>
          <w:tcPr>
            <w:tcW w:w="728" w:type="dxa"/>
          </w:tcPr>
          <w:p w14:paraId="685F403E" w14:textId="77777777" w:rsidR="00262D5D" w:rsidRPr="000E09AA" w:rsidRDefault="00262D5D" w:rsidP="00682C05">
            <w:pPr>
              <w:pStyle w:val="TAL"/>
              <w:jc w:val="center"/>
            </w:pPr>
            <w:r w:rsidRPr="000E09AA">
              <w:t>No</w:t>
            </w:r>
          </w:p>
        </w:tc>
      </w:tr>
      <w:tr w:rsidR="00262D5D" w:rsidRPr="000E09AA" w14:paraId="61A034BB" w14:textId="77777777" w:rsidTr="00682C05">
        <w:trPr>
          <w:cantSplit/>
          <w:tblHeader/>
        </w:trPr>
        <w:tc>
          <w:tcPr>
            <w:tcW w:w="6917" w:type="dxa"/>
          </w:tcPr>
          <w:p w14:paraId="42C5FB98" w14:textId="77777777" w:rsidR="00262D5D" w:rsidRPr="000E09AA" w:rsidRDefault="00262D5D" w:rsidP="00682C05">
            <w:pPr>
              <w:pStyle w:val="TAL"/>
              <w:rPr>
                <w:b/>
                <w:i/>
              </w:rPr>
            </w:pPr>
            <w:bookmarkStart w:id="9" w:name="_Hlk19805092"/>
            <w:proofErr w:type="spellStart"/>
            <w:r w:rsidRPr="000E09AA">
              <w:rPr>
                <w:b/>
                <w:i/>
              </w:rPr>
              <w:t>sfn-SyncNRDC</w:t>
            </w:r>
            <w:proofErr w:type="spellEnd"/>
          </w:p>
          <w:p w14:paraId="4051BD07" w14:textId="77777777" w:rsidR="00262D5D" w:rsidRPr="000E09AA" w:rsidRDefault="00262D5D" w:rsidP="00682C05">
            <w:pPr>
              <w:pStyle w:val="TAL"/>
              <w:rPr>
                <w:lang w:eastAsia="ja-JP"/>
              </w:rPr>
            </w:pPr>
            <w:r w:rsidRPr="000E09AA">
              <w:t xml:space="preserve">Indicates the UE supports NR-DC only with SFN and frame synchronization between </w:t>
            </w:r>
            <w:proofErr w:type="spellStart"/>
            <w:r w:rsidRPr="000E09AA">
              <w:t>PCell</w:t>
            </w:r>
            <w:proofErr w:type="spellEnd"/>
            <w:r w:rsidRPr="000E09AA">
              <w:t xml:space="preserve"> and </w:t>
            </w:r>
            <w:proofErr w:type="spellStart"/>
            <w:r w:rsidRPr="000E09AA">
              <w:t>PSCell</w:t>
            </w:r>
            <w:proofErr w:type="spellEnd"/>
            <w:r w:rsidRPr="000E09AA">
              <w:t>. If not included by the UE supporting NR-DC, the UE supports NR-DC with slot-level synchronization without condition on SFN and frame synchronization</w:t>
            </w:r>
            <w:bookmarkEnd w:id="9"/>
            <w:r w:rsidRPr="000E09AA">
              <w:t>.</w:t>
            </w:r>
          </w:p>
        </w:tc>
        <w:tc>
          <w:tcPr>
            <w:tcW w:w="709" w:type="dxa"/>
          </w:tcPr>
          <w:p w14:paraId="1ACD81F9" w14:textId="77777777" w:rsidR="00262D5D" w:rsidRPr="000E09AA" w:rsidRDefault="00262D5D" w:rsidP="00682C05">
            <w:pPr>
              <w:pStyle w:val="TAL"/>
              <w:jc w:val="center"/>
            </w:pPr>
            <w:r w:rsidRPr="000E09AA">
              <w:t>UE</w:t>
            </w:r>
          </w:p>
        </w:tc>
        <w:tc>
          <w:tcPr>
            <w:tcW w:w="567" w:type="dxa"/>
          </w:tcPr>
          <w:p w14:paraId="58FFEB6C" w14:textId="77777777" w:rsidR="00262D5D" w:rsidRPr="000E09AA" w:rsidRDefault="00262D5D" w:rsidP="00682C05">
            <w:pPr>
              <w:pStyle w:val="TAL"/>
              <w:jc w:val="center"/>
            </w:pPr>
            <w:r w:rsidRPr="000E09AA">
              <w:t>No</w:t>
            </w:r>
          </w:p>
        </w:tc>
        <w:tc>
          <w:tcPr>
            <w:tcW w:w="709" w:type="dxa"/>
          </w:tcPr>
          <w:p w14:paraId="6CF77063" w14:textId="77777777" w:rsidR="00262D5D" w:rsidRPr="000E09AA" w:rsidRDefault="00262D5D" w:rsidP="00682C05">
            <w:pPr>
              <w:pStyle w:val="TAL"/>
              <w:jc w:val="center"/>
            </w:pPr>
            <w:r w:rsidRPr="000E09AA">
              <w:t>No</w:t>
            </w:r>
          </w:p>
        </w:tc>
        <w:tc>
          <w:tcPr>
            <w:tcW w:w="728" w:type="dxa"/>
          </w:tcPr>
          <w:p w14:paraId="6B9F8437" w14:textId="77777777" w:rsidR="00262D5D" w:rsidRPr="000E09AA" w:rsidRDefault="00262D5D" w:rsidP="00682C05">
            <w:pPr>
              <w:pStyle w:val="TAL"/>
              <w:jc w:val="center"/>
            </w:pPr>
            <w:r w:rsidRPr="000E09AA">
              <w:t>No</w:t>
            </w:r>
          </w:p>
        </w:tc>
      </w:tr>
    </w:tbl>
    <w:p w14:paraId="79E4950E" w14:textId="77777777" w:rsidR="00175C67" w:rsidRDefault="00175C67" w:rsidP="001C7EE2">
      <w:pPr>
        <w:pStyle w:val="a0"/>
        <w:jc w:val="left"/>
      </w:pPr>
    </w:p>
    <w:p w14:paraId="5180D774" w14:textId="77777777" w:rsid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5"/>
          <w:szCs w:val="20"/>
          <w:lang w:val="en-GB" w:eastAsia="en-GB"/>
        </w:rPr>
      </w:pPr>
    </w:p>
    <w:p w14:paraId="4A540598" w14:textId="4BF001C6" w:rsidR="00175C67" w:rsidRP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5"/>
          <w:szCs w:val="20"/>
          <w:lang w:val="en-GB" w:eastAsia="en-GB"/>
        </w:rPr>
      </w:pPr>
      <w:r w:rsidRPr="00175C67">
        <w:rPr>
          <w:rFonts w:ascii="Courier New" w:eastAsia="Yu Mincho" w:hAnsi="Courier New"/>
          <w:noProof/>
          <w:sz w:val="15"/>
          <w:szCs w:val="20"/>
          <w:lang w:val="en-GB" w:eastAsia="en-GB"/>
        </w:rPr>
        <w:t xml:space="preserve">CA-ParametersNRDC-v1610 ::= </w:t>
      </w:r>
      <w:r w:rsidRPr="00175C67">
        <w:rPr>
          <w:rFonts w:ascii="Courier New" w:eastAsia="Yu Mincho" w:hAnsi="Courier New"/>
          <w:noProof/>
          <w:color w:val="993366"/>
          <w:sz w:val="15"/>
          <w:szCs w:val="20"/>
          <w:lang w:val="en-GB" w:eastAsia="en-GB"/>
        </w:rPr>
        <w:t>SEQUENCE</w:t>
      </w:r>
      <w:r w:rsidRPr="00175C67">
        <w:rPr>
          <w:rFonts w:ascii="Courier New" w:eastAsia="Yu Mincho" w:hAnsi="Courier New"/>
          <w:noProof/>
          <w:sz w:val="15"/>
          <w:szCs w:val="20"/>
          <w:lang w:val="en-GB" w:eastAsia="en-GB"/>
        </w:rPr>
        <w:t xml:space="preserve"> {</w:t>
      </w:r>
    </w:p>
    <w:p w14:paraId="1467797B" w14:textId="77777777" w:rsidR="00175C67" w:rsidRP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5"/>
          <w:szCs w:val="20"/>
          <w:lang w:val="en-GB" w:eastAsia="en-GB"/>
        </w:rPr>
      </w:pPr>
      <w:r w:rsidRPr="00175C67">
        <w:rPr>
          <w:rFonts w:ascii="Courier New" w:hAnsi="Courier New"/>
          <w:noProof/>
          <w:sz w:val="15"/>
          <w:szCs w:val="20"/>
          <w:lang w:val="en-GB" w:eastAsia="en-GB"/>
        </w:rPr>
        <w:t xml:space="preserve">    </w:t>
      </w:r>
      <w:r w:rsidRPr="00175C67">
        <w:rPr>
          <w:rFonts w:ascii="Courier New" w:eastAsia="Yu Mincho" w:hAnsi="Courier New"/>
          <w:noProof/>
          <w:color w:val="808080"/>
          <w:sz w:val="15"/>
          <w:szCs w:val="20"/>
          <w:lang w:val="en-GB" w:eastAsia="en-GB"/>
        </w:rPr>
        <w:t xml:space="preserve">-- R1 18-1: </w:t>
      </w:r>
      <w:r w:rsidRPr="00175C67">
        <w:rPr>
          <w:rFonts w:ascii="Courier New" w:hAnsi="Courier New"/>
          <w:noProof/>
          <w:color w:val="808080"/>
          <w:sz w:val="15"/>
          <w:szCs w:val="20"/>
          <w:lang w:val="en-GB" w:eastAsia="en-GB"/>
        </w:rPr>
        <w:t>Semi-static power sharing mode1 between MCG and SCG cells of same FR for NR dual connectivity</w:t>
      </w:r>
    </w:p>
    <w:p w14:paraId="60AC0E51" w14:textId="77777777" w:rsidR="00175C67" w:rsidRP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175C67">
        <w:rPr>
          <w:rFonts w:ascii="Courier New" w:hAnsi="Courier New"/>
          <w:noProof/>
          <w:sz w:val="15"/>
          <w:szCs w:val="20"/>
          <w:lang w:val="en-GB" w:eastAsia="en-GB"/>
        </w:rPr>
        <w:t xml:space="preserve">    intraFR-NR-DC-PwrSharingMode1-r16        </w:t>
      </w:r>
      <w:r w:rsidRPr="00175C67">
        <w:rPr>
          <w:rFonts w:ascii="Courier New" w:hAnsi="Courier New"/>
          <w:noProof/>
          <w:color w:val="993366"/>
          <w:sz w:val="15"/>
          <w:szCs w:val="20"/>
          <w:lang w:val="en-GB" w:eastAsia="en-GB"/>
        </w:rPr>
        <w:t>ENUMERATED</w:t>
      </w:r>
      <w:r w:rsidRPr="00175C67">
        <w:rPr>
          <w:rFonts w:ascii="Courier New" w:hAnsi="Courier New"/>
          <w:noProof/>
          <w:sz w:val="15"/>
          <w:szCs w:val="20"/>
          <w:lang w:val="en-GB" w:eastAsia="en-GB"/>
        </w:rPr>
        <w:t xml:space="preserve"> {supported}         </w:t>
      </w:r>
      <w:r w:rsidRPr="00175C67">
        <w:rPr>
          <w:rFonts w:ascii="Courier New" w:hAnsi="Courier New"/>
          <w:noProof/>
          <w:color w:val="993366"/>
          <w:sz w:val="15"/>
          <w:szCs w:val="20"/>
          <w:lang w:val="en-GB" w:eastAsia="en-GB"/>
        </w:rPr>
        <w:t>OPTIONAL</w:t>
      </w:r>
      <w:r w:rsidRPr="00175C67">
        <w:rPr>
          <w:rFonts w:ascii="Courier New" w:hAnsi="Courier New"/>
          <w:noProof/>
          <w:sz w:val="15"/>
          <w:szCs w:val="20"/>
          <w:lang w:val="en-GB" w:eastAsia="en-GB"/>
        </w:rPr>
        <w:t>,</w:t>
      </w:r>
    </w:p>
    <w:p w14:paraId="43AE20D4" w14:textId="77777777" w:rsidR="00175C67" w:rsidRP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175C67">
        <w:rPr>
          <w:rFonts w:ascii="Courier New" w:hAnsi="Courier New"/>
          <w:noProof/>
          <w:sz w:val="15"/>
          <w:szCs w:val="20"/>
          <w:lang w:val="en-GB" w:eastAsia="en-GB"/>
        </w:rPr>
        <w:t xml:space="preserve">    </w:t>
      </w:r>
      <w:r w:rsidRPr="00175C67">
        <w:rPr>
          <w:rFonts w:ascii="Courier New" w:hAnsi="Courier New"/>
          <w:noProof/>
          <w:color w:val="808080"/>
          <w:sz w:val="15"/>
          <w:szCs w:val="20"/>
          <w:lang w:val="en-GB" w:eastAsia="en-GB"/>
        </w:rPr>
        <w:t>-- R1 18-1a: Semi-static power sharing mode 2 between MCG and SCG cells of same FR for NR dual connectivity</w:t>
      </w:r>
    </w:p>
    <w:p w14:paraId="0A2E31F8" w14:textId="77777777" w:rsidR="00175C67" w:rsidRP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175C67">
        <w:rPr>
          <w:rFonts w:ascii="Courier New" w:hAnsi="Courier New"/>
          <w:noProof/>
          <w:sz w:val="15"/>
          <w:szCs w:val="20"/>
          <w:lang w:val="en-GB" w:eastAsia="en-GB"/>
        </w:rPr>
        <w:t xml:space="preserve">    intraFR-NR-DC-PwrSharingMode2-r16        </w:t>
      </w:r>
      <w:r w:rsidRPr="00175C67">
        <w:rPr>
          <w:rFonts w:ascii="Courier New" w:hAnsi="Courier New"/>
          <w:noProof/>
          <w:color w:val="993366"/>
          <w:sz w:val="15"/>
          <w:szCs w:val="20"/>
          <w:lang w:val="en-GB" w:eastAsia="en-GB"/>
        </w:rPr>
        <w:t>ENUMERATED</w:t>
      </w:r>
      <w:r w:rsidRPr="00175C67">
        <w:rPr>
          <w:rFonts w:ascii="Courier New" w:hAnsi="Courier New"/>
          <w:noProof/>
          <w:sz w:val="15"/>
          <w:szCs w:val="20"/>
          <w:lang w:val="en-GB" w:eastAsia="en-GB"/>
        </w:rPr>
        <w:t xml:space="preserve"> {supported}         </w:t>
      </w:r>
      <w:r w:rsidRPr="00175C67">
        <w:rPr>
          <w:rFonts w:ascii="Courier New" w:hAnsi="Courier New"/>
          <w:noProof/>
          <w:color w:val="993366"/>
          <w:sz w:val="15"/>
          <w:szCs w:val="20"/>
          <w:lang w:val="en-GB" w:eastAsia="en-GB"/>
        </w:rPr>
        <w:t>OPTIONAL</w:t>
      </w:r>
      <w:r w:rsidRPr="00175C67">
        <w:rPr>
          <w:rFonts w:ascii="Courier New" w:hAnsi="Courier New"/>
          <w:noProof/>
          <w:sz w:val="15"/>
          <w:szCs w:val="20"/>
          <w:lang w:val="en-GB" w:eastAsia="en-GB"/>
        </w:rPr>
        <w:t>,</w:t>
      </w:r>
    </w:p>
    <w:p w14:paraId="293FBF7A" w14:textId="77777777" w:rsidR="00175C67" w:rsidRP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175C67">
        <w:rPr>
          <w:rFonts w:ascii="Courier New" w:hAnsi="Courier New"/>
          <w:noProof/>
          <w:sz w:val="15"/>
          <w:szCs w:val="20"/>
          <w:lang w:val="en-GB" w:eastAsia="en-GB"/>
        </w:rPr>
        <w:t xml:space="preserve">    </w:t>
      </w:r>
      <w:r w:rsidRPr="00175C67">
        <w:rPr>
          <w:rFonts w:ascii="Courier New" w:hAnsi="Courier New"/>
          <w:noProof/>
          <w:color w:val="808080"/>
          <w:sz w:val="15"/>
          <w:szCs w:val="20"/>
          <w:lang w:val="en-GB" w:eastAsia="en-GB"/>
        </w:rPr>
        <w:t>-- R1 18-1b: Dynamic power sharing between MCG and SCG cells of same FR for NR dual connectivity</w:t>
      </w:r>
    </w:p>
    <w:p w14:paraId="0DA170A2" w14:textId="77777777" w:rsidR="00175C67" w:rsidRP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175C67">
        <w:rPr>
          <w:rFonts w:ascii="Courier New" w:hAnsi="Courier New"/>
          <w:noProof/>
          <w:sz w:val="15"/>
          <w:szCs w:val="20"/>
          <w:lang w:val="en-GB" w:eastAsia="en-GB"/>
        </w:rPr>
        <w:t xml:space="preserve">    </w:t>
      </w:r>
      <w:r w:rsidRPr="00175C67">
        <w:rPr>
          <w:rFonts w:ascii="Courier New" w:hAnsi="Courier New"/>
          <w:noProof/>
          <w:sz w:val="15"/>
          <w:szCs w:val="20"/>
          <w:highlight w:val="yellow"/>
          <w:lang w:val="en-GB" w:eastAsia="en-GB"/>
        </w:rPr>
        <w:t xml:space="preserve">intraFR-NR-DC-DynamicPwrSharing-r16      </w:t>
      </w:r>
      <w:r w:rsidRPr="00175C67">
        <w:rPr>
          <w:rFonts w:ascii="Courier New" w:hAnsi="Courier New"/>
          <w:noProof/>
          <w:color w:val="993366"/>
          <w:sz w:val="15"/>
          <w:szCs w:val="20"/>
          <w:highlight w:val="yellow"/>
          <w:lang w:val="en-GB" w:eastAsia="en-GB"/>
        </w:rPr>
        <w:t>ENUMERATED</w:t>
      </w:r>
      <w:r w:rsidRPr="00175C67">
        <w:rPr>
          <w:rFonts w:ascii="Courier New" w:hAnsi="Courier New"/>
          <w:noProof/>
          <w:sz w:val="15"/>
          <w:szCs w:val="20"/>
          <w:highlight w:val="yellow"/>
          <w:lang w:val="en-GB" w:eastAsia="en-GB"/>
        </w:rPr>
        <w:t xml:space="preserve"> {short, long}       </w:t>
      </w:r>
      <w:r w:rsidRPr="00175C67">
        <w:rPr>
          <w:rFonts w:ascii="Courier New" w:hAnsi="Courier New"/>
          <w:noProof/>
          <w:color w:val="993366"/>
          <w:sz w:val="15"/>
          <w:szCs w:val="20"/>
          <w:highlight w:val="yellow"/>
          <w:lang w:val="en-GB" w:eastAsia="en-GB"/>
        </w:rPr>
        <w:t>OPTIONAL</w:t>
      </w:r>
    </w:p>
    <w:p w14:paraId="056AAB01" w14:textId="77777777" w:rsidR="00175C67" w:rsidRPr="00175C67" w:rsidRDefault="00175C67" w:rsidP="0017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5"/>
          <w:szCs w:val="20"/>
          <w:lang w:val="en-GB" w:eastAsia="en-GB"/>
        </w:rPr>
      </w:pPr>
      <w:r w:rsidRPr="00175C67">
        <w:rPr>
          <w:rFonts w:ascii="Courier New" w:eastAsia="Yu Mincho" w:hAnsi="Courier New"/>
          <w:noProof/>
          <w:sz w:val="15"/>
          <w:szCs w:val="20"/>
          <w:lang w:val="en-GB" w:eastAsia="en-GB"/>
        </w:rPr>
        <w:t>}</w:t>
      </w:r>
    </w:p>
    <w:p w14:paraId="554387DF" w14:textId="77777777" w:rsidR="00175C67" w:rsidRDefault="00175C67" w:rsidP="001C7EE2">
      <w:pPr>
        <w:pStyle w:val="a0"/>
        <w:jc w:val="left"/>
      </w:pPr>
    </w:p>
    <w:p w14:paraId="2B9906D4" w14:textId="0CC2700B" w:rsidR="00C76375" w:rsidRDefault="00C76375" w:rsidP="001C7EE2">
      <w:pPr>
        <w:pStyle w:val="a0"/>
        <w:jc w:val="left"/>
        <w:rPr>
          <w:rFonts w:eastAsiaTheme="minorEastAsia"/>
          <w:lang w:eastAsia="zh-CN"/>
        </w:rPr>
      </w:pPr>
      <w:r>
        <w:rPr>
          <w:rFonts w:eastAsiaTheme="minorEastAsia" w:hint="eastAsia"/>
          <w:lang w:eastAsia="zh-CN"/>
        </w:rPr>
        <w:t xml:space="preserve">In TS 38.213, </w:t>
      </w:r>
      <w:r w:rsidR="00BA5E76">
        <w:rPr>
          <w:rFonts w:eastAsiaTheme="minorEastAsia"/>
          <w:lang w:eastAsia="zh-CN"/>
        </w:rPr>
        <w:t xml:space="preserve">these two values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BA5E76">
        <w:rPr>
          <w:rFonts w:eastAsiaTheme="minorEastAsia" w:hint="eastAsia"/>
          <w:lang w:eastAsia="zh-CN"/>
        </w:rPr>
        <w:t xml:space="preserve"> </w:t>
      </w:r>
      <w:r w:rsidR="00BA5E76">
        <w:rPr>
          <w:rFonts w:eastAsiaTheme="minorEastAsia"/>
          <w:lang w:eastAsia="zh-CN"/>
        </w:rPr>
        <w:t xml:space="preserve">are refer to the first value and the second value of the UE capability. </w:t>
      </w:r>
    </w:p>
    <w:p w14:paraId="052F66D0" w14:textId="12C0CC6A" w:rsidR="00BA5E76" w:rsidRPr="00BA5E76" w:rsidRDefault="00BA5E76" w:rsidP="00BA5E76">
      <w:pPr>
        <w:pStyle w:val="B1"/>
        <w:ind w:left="284" w:firstLine="0"/>
        <w:rPr>
          <w:bCs/>
          <w:highlight w:val="lightGray"/>
        </w:rPr>
      </w:pPr>
      <w:r w:rsidRPr="00BA5E76">
        <w:rPr>
          <w:highlight w:val="lightGray"/>
        </w:rPr>
        <w:t>-</w:t>
      </w:r>
      <w:r>
        <w:rPr>
          <w:highlight w:val="lightGray"/>
        </w:rPr>
        <w:t xml:space="preserve">    </w:t>
      </w:r>
      <m:oMath>
        <m:sSub>
          <m:sSubPr>
            <m:ctrlPr>
              <w:rPr>
                <w:rFonts w:ascii="Cambria Math" w:hAnsi="Cambria Math"/>
                <w:i/>
                <w:highlight w:val="lightGray"/>
              </w:rPr>
            </m:ctrlPr>
          </m:sSubPr>
          <m:e>
            <m:r>
              <w:rPr>
                <w:rFonts w:ascii="Cambria Math" w:hAnsi="Cambria Math"/>
                <w:highlight w:val="lightGray"/>
              </w:rPr>
              <m:t>T</m:t>
            </m:r>
          </m:e>
          <m:sub>
            <m:r>
              <m:rPr>
                <m:nor/>
              </m:rPr>
              <w:rPr>
                <w:highlight w:val="lightGray"/>
              </w:rPr>
              <m:t>offset</m:t>
            </m:r>
            <m:ctrlPr>
              <w:rPr>
                <w:rFonts w:ascii="Cambria Math" w:hAnsi="Cambria Math"/>
                <w:highlight w:val="lightGray"/>
              </w:rPr>
            </m:ctrlPr>
          </m:sub>
        </m:sSub>
        <m:r>
          <m:rPr>
            <m:sty m:val="p"/>
          </m:rPr>
          <w:rPr>
            <w:rStyle w:val="apple-converted-space"/>
            <w:rFonts w:ascii="Cambria Math" w:hAnsi="Cambria Math"/>
            <w:highlight w:val="lightGray"/>
          </w:rPr>
          <m:t>=max⁡</m:t>
        </m:r>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oMath>
      <w:r w:rsidRPr="00BA5E76">
        <w:rPr>
          <w:rStyle w:val="apple-converted-space"/>
          <w:highlight w:val="lightGray"/>
          <w:lang w:val="en-US"/>
        </w:rPr>
        <w:t>,</w:t>
      </w:r>
      <w:r w:rsidRPr="00BA5E76">
        <w:rPr>
          <w:highlight w:val="lightGray"/>
        </w:rPr>
        <w:fldChar w:fldCharType="begin"/>
      </w:r>
      <w:r w:rsidRPr="00BA5E76">
        <w:rPr>
          <w:highlight w:val="lightGray"/>
        </w:rPr>
        <w:instrText xml:space="preserve"> INCLUDEPICTURE "cid:image001.png@01D5EE03.48F7F560" \* MERGEFORMATINET </w:instrText>
      </w:r>
      <w:r w:rsidRPr="00BA5E76">
        <w:rPr>
          <w:highlight w:val="lightGray"/>
        </w:rPr>
        <w:fldChar w:fldCharType="end"/>
      </w:r>
    </w:p>
    <w:p w14:paraId="0687FEF4" w14:textId="77777777" w:rsidR="00BA5E76" w:rsidRPr="00BA5E76" w:rsidRDefault="00BA5E76" w:rsidP="00BA5E76">
      <w:pPr>
        <w:pStyle w:val="B1"/>
        <w:rPr>
          <w:highlight w:val="lightGray"/>
          <w:lang w:val="en-US"/>
        </w:rPr>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lang w:val="en-US"/>
        </w:rPr>
        <w:t xml:space="preserve"> </w:t>
      </w:r>
      <w:proofErr w:type="gramStart"/>
      <w:r w:rsidRPr="00BA5E76">
        <w:rPr>
          <w:rStyle w:val="apple-converted-space"/>
          <w:highlight w:val="lightGray"/>
          <w:lang w:val="en-US"/>
        </w:rPr>
        <w:t>and</w:t>
      </w:r>
      <w:proofErr w:type="gramEnd"/>
      <w:r w:rsidRPr="00BA5E76">
        <w:rPr>
          <w:rStyle w:val="apple-converted-space"/>
          <w:highlight w:val="lightGray"/>
          <w:lang w:val="en-US"/>
        </w:rPr>
        <w:t xml:space="preserve">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lang w:val="en-US"/>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w:r w:rsidRPr="00BA5E76">
        <w:rPr>
          <w:highlight w:val="lightGray"/>
        </w:rPr>
        <w:t>and</w:t>
      </w:r>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 xml:space="preserve">based on the configurations on the </w:t>
      </w:r>
      <w:r w:rsidRPr="00BA5E76">
        <w:rPr>
          <w:highlight w:val="lightGray"/>
          <w:lang w:val="en-US"/>
        </w:rPr>
        <w:t xml:space="preserve">MCG and the SCG, respectively, when the UE indicates a first value for the capability, </w:t>
      </w:r>
    </w:p>
    <w:p w14:paraId="2A4C8264" w14:textId="77777777" w:rsidR="00BA5E76" w:rsidRDefault="00BA5E76" w:rsidP="00BA5E76">
      <w:pPr>
        <w:pStyle w:val="B1"/>
        <w:rPr>
          <w:lang w:val="en-US"/>
        </w:rPr>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lang w:val="en-US"/>
        </w:rPr>
        <w:t xml:space="preserve"> </w:t>
      </w:r>
      <w:proofErr w:type="gramStart"/>
      <w:r w:rsidRPr="00BA5E76">
        <w:rPr>
          <w:rStyle w:val="apple-converted-space"/>
          <w:highlight w:val="lightGray"/>
          <w:lang w:val="en-US"/>
        </w:rPr>
        <w:t>and</w:t>
      </w:r>
      <w:proofErr w:type="gramEnd"/>
      <w:r w:rsidRPr="00BA5E76">
        <w:rPr>
          <w:rStyle w:val="apple-converted-space"/>
          <w:highlight w:val="lightGray"/>
          <w:lang w:val="en-US"/>
        </w:rPr>
        <w:t xml:space="preserve">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lang w:val="en-US"/>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 xml:space="preserve">based on the configurations on the </w:t>
      </w:r>
      <w:r w:rsidRPr="00BA5E76">
        <w:rPr>
          <w:highlight w:val="lightGray"/>
          <w:lang w:val="en-US"/>
        </w:rPr>
        <w:t>MCG and the SCG, respectively, when the UE indicates a second value for the capability, and</w:t>
      </w:r>
    </w:p>
    <w:p w14:paraId="01BE8636" w14:textId="53D16697" w:rsidR="00BA5E76" w:rsidRPr="00BA5E76" w:rsidRDefault="00BA5E76" w:rsidP="001C7EE2">
      <w:pPr>
        <w:pStyle w:val="a0"/>
        <w:jc w:val="left"/>
        <w:rPr>
          <w:rFonts w:eastAsiaTheme="minorEastAsia"/>
          <w:lang w:eastAsia="zh-CN"/>
        </w:rPr>
      </w:pPr>
      <w:r>
        <w:rPr>
          <w:rFonts w:eastAsiaTheme="minorEastAsia"/>
          <w:lang w:eastAsia="zh-CN"/>
        </w:rPr>
        <w:t xml:space="preserve">However, the first value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Theme="minorEastAsia" w:hint="eastAsia"/>
          <w:lang w:eastAsia="zh-CN"/>
        </w:rPr>
        <w:t xml:space="preserve"> </w:t>
      </w:r>
      <w:r>
        <w:rPr>
          <w:rFonts w:eastAsiaTheme="minorEastAsia"/>
          <w:lang w:eastAsia="zh-CN"/>
        </w:rPr>
        <w:t xml:space="preserve">in TS 38.213 </w:t>
      </w:r>
      <w:r>
        <w:rPr>
          <w:rFonts w:eastAsiaTheme="minorEastAsia" w:hint="eastAsia"/>
          <w:lang w:eastAsia="zh-CN"/>
        </w:rPr>
        <w:t xml:space="preserve">is larger than </w:t>
      </w:r>
      <w:r>
        <w:rPr>
          <w:rFonts w:eastAsiaTheme="minorEastAsia"/>
          <w:lang w:eastAsia="zh-CN"/>
        </w:rPr>
        <w:t xml:space="preserve">the second one. In contrast, the first value of UE capability in TS 38.306 and TS 38.331is </w:t>
      </w:r>
      <w:r w:rsidRPr="00BA5E76">
        <w:rPr>
          <w:rFonts w:eastAsiaTheme="minorEastAsia"/>
          <w:i/>
          <w:lang w:eastAsia="zh-CN"/>
        </w:rPr>
        <w:t>short</w:t>
      </w:r>
      <w:r>
        <w:rPr>
          <w:rFonts w:eastAsiaTheme="minorEastAsia"/>
          <w:lang w:eastAsia="zh-CN"/>
        </w:rPr>
        <w:t>. Therefore the current descriptions in different TSs are not aligned with each other. Thus we have the following proposal:</w:t>
      </w:r>
    </w:p>
    <w:p w14:paraId="4D6C1785" w14:textId="6D52F50D" w:rsidR="00930DE4" w:rsidRDefault="00930DE4" w:rsidP="00930DE4">
      <w:pPr>
        <w:pStyle w:val="a0"/>
        <w:ind w:left="998" w:hangingChars="497" w:hanging="998"/>
        <w:rPr>
          <w:rFonts w:eastAsia="宋体"/>
          <w:b/>
          <w:i/>
          <w:lang w:eastAsia="zh-CN"/>
        </w:rPr>
      </w:pPr>
      <w:r>
        <w:rPr>
          <w:rFonts w:eastAsia="宋体" w:hint="eastAsia"/>
          <w:b/>
          <w:i/>
          <w:lang w:eastAsia="zh-CN"/>
        </w:rPr>
        <w:lastRenderedPageBreak/>
        <w:t xml:space="preserve">Proposal </w:t>
      </w:r>
      <w:r w:rsidR="00BA5E76">
        <w:rPr>
          <w:rFonts w:eastAsia="宋体"/>
          <w:b/>
          <w:i/>
          <w:lang w:eastAsia="zh-CN"/>
        </w:rPr>
        <w:t>2</w:t>
      </w:r>
      <w:r>
        <w:rPr>
          <w:rFonts w:eastAsia="宋体" w:hint="eastAsia"/>
          <w:b/>
          <w:i/>
          <w:lang w:eastAsia="zh-CN"/>
        </w:rPr>
        <w:t>:</w:t>
      </w:r>
      <w:r>
        <w:rPr>
          <w:rFonts w:eastAsia="宋体"/>
          <w:b/>
          <w:i/>
          <w:lang w:eastAsia="zh-CN"/>
        </w:rPr>
        <w:t xml:space="preserve"> </w:t>
      </w:r>
      <w:r w:rsidR="00BA5E76">
        <w:rPr>
          <w:rFonts w:eastAsia="宋体"/>
          <w:b/>
          <w:i/>
          <w:lang w:eastAsia="zh-CN"/>
        </w:rPr>
        <w:t xml:space="preserve">Clarify the relationship between the values </w:t>
      </w:r>
      <w:proofErr w:type="gramStart"/>
      <w:r w:rsidR="00BA5E76">
        <w:rPr>
          <w:rFonts w:eastAsia="宋体"/>
          <w:b/>
          <w:i/>
          <w:lang w:eastAsia="zh-CN"/>
        </w:rPr>
        <w:t xml:space="preserve">of </w:t>
      </w:r>
      <w:r w:rsidR="00BA5E76" w:rsidRPr="00BA5E76">
        <w:rPr>
          <w:rFonts w:eastAsia="宋体"/>
          <w:b/>
          <w:i/>
          <w:lang w:eastAsia="zh-CN"/>
        </w:rPr>
        <w:t xml:space="preserve"> </w:t>
      </w:r>
      <w:proofErr w:type="gramEnd"/>
      <m:oMath>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nor/>
              </m:rPr>
              <w:rPr>
                <w:rFonts w:eastAsia="宋体"/>
                <w:b/>
                <w:i/>
                <w:lang w:eastAsia="zh-CN"/>
              </w:rPr>
              <m:t>offset</m:t>
            </m:r>
          </m:sub>
        </m:sSub>
      </m:oMath>
      <w:r w:rsidR="00BA5E76" w:rsidRPr="00BA5E76">
        <w:rPr>
          <w:rFonts w:eastAsia="宋体" w:hint="eastAsia"/>
          <w:b/>
          <w:i/>
          <w:lang w:eastAsia="zh-CN"/>
        </w:rPr>
        <w:t xml:space="preserve"> </w:t>
      </w:r>
      <w:r w:rsidR="00BA5E76" w:rsidRPr="00BA5E76">
        <w:rPr>
          <w:rFonts w:eastAsia="宋体"/>
          <w:b/>
          <w:i/>
          <w:lang w:eastAsia="zh-CN"/>
        </w:rPr>
        <w:t>and the</w:t>
      </w:r>
      <w:r w:rsidR="00BA5E76">
        <w:rPr>
          <w:rFonts w:eastAsia="宋体"/>
          <w:b/>
          <w:i/>
          <w:lang w:eastAsia="zh-CN"/>
        </w:rPr>
        <w:t xml:space="preserve"> candidate values of UE capability.</w:t>
      </w:r>
      <w:r w:rsidR="00BA5E76" w:rsidRPr="00BA5E76">
        <w:rPr>
          <w:rFonts w:eastAsia="宋体"/>
          <w:b/>
          <w:i/>
          <w:lang w:eastAsia="zh-CN"/>
        </w:rPr>
        <w:t xml:space="preserve"> </w:t>
      </w:r>
    </w:p>
    <w:p w14:paraId="73338484" w14:textId="77777777" w:rsidR="00BA5E76" w:rsidRDefault="00BA5E76" w:rsidP="00BA5E76">
      <w:pPr>
        <w:pStyle w:val="a0"/>
        <w:rPr>
          <w:rFonts w:eastAsia="宋体"/>
          <w:lang w:eastAsia="zh-CN"/>
        </w:rPr>
      </w:pPr>
    </w:p>
    <w:p w14:paraId="1C8D04FA" w14:textId="56E10F8F" w:rsidR="00BA5E76" w:rsidRDefault="00BA5E76" w:rsidP="00BA5E76">
      <w:pPr>
        <w:pStyle w:val="a0"/>
        <w:rPr>
          <w:rFonts w:eastAsia="宋体"/>
          <w:lang w:eastAsia="zh-CN"/>
        </w:rPr>
      </w:pPr>
      <w:r>
        <w:rPr>
          <w:rFonts w:eastAsia="宋体"/>
          <w:lang w:eastAsia="zh-CN"/>
        </w:rPr>
        <w:t>The following gives the corresponding text proposal for Proposal 2</w:t>
      </w:r>
    </w:p>
    <w:tbl>
      <w:tblPr>
        <w:tblStyle w:val="af3"/>
        <w:tblW w:w="0" w:type="auto"/>
        <w:tblLook w:val="04A0" w:firstRow="1" w:lastRow="0" w:firstColumn="1" w:lastColumn="0" w:noHBand="0" w:noVBand="1"/>
      </w:tblPr>
      <w:tblGrid>
        <w:gridCol w:w="9062"/>
      </w:tblGrid>
      <w:tr w:rsidR="00BA5E76" w14:paraId="61473A03" w14:textId="77777777" w:rsidTr="003462BA">
        <w:tc>
          <w:tcPr>
            <w:tcW w:w="9062" w:type="dxa"/>
          </w:tcPr>
          <w:p w14:paraId="1CF0A90F" w14:textId="4241E7C7" w:rsidR="00BA5E76" w:rsidRDefault="00BA5E76" w:rsidP="003462BA">
            <w:pPr>
              <w:pStyle w:val="00Text"/>
              <w:rPr>
                <w:b/>
                <w:bCs/>
                <w:u w:val="single"/>
              </w:rPr>
            </w:pPr>
            <w:r w:rsidRPr="004F0DBA">
              <w:rPr>
                <w:b/>
                <w:bCs/>
                <w:u w:val="single"/>
              </w:rPr>
              <w:t xml:space="preserve">In </w:t>
            </w:r>
            <w:r w:rsidRPr="004F0DBA">
              <w:rPr>
                <w:rFonts w:hint="eastAsia"/>
                <w:b/>
                <w:bCs/>
                <w:u w:val="single"/>
              </w:rPr>
              <w:t>TS 38.</w:t>
            </w:r>
            <w:r>
              <w:rPr>
                <w:b/>
                <w:bCs/>
                <w:u w:val="single"/>
              </w:rPr>
              <w:t xml:space="preserve">213  Section 7.6 </w:t>
            </w:r>
          </w:p>
          <w:p w14:paraId="57925779" w14:textId="77777777" w:rsidR="00BA5E76" w:rsidRDefault="00BA5E76" w:rsidP="00F17731">
            <w:pPr>
              <w:jc w:val="center"/>
              <w:rPr>
                <w:rFonts w:ascii="Arial" w:eastAsia="等线" w:hAnsi="Arial"/>
                <w:sz w:val="22"/>
                <w:szCs w:val="20"/>
                <w:lang w:val="en-GB"/>
              </w:rPr>
            </w:pPr>
            <w:r w:rsidRPr="00F166C5">
              <w:rPr>
                <w:i/>
                <w:iCs/>
              </w:rPr>
              <w:t>&lt;omitted text&gt;</w:t>
            </w:r>
          </w:p>
          <w:p w14:paraId="7E751B8F" w14:textId="77777777" w:rsidR="007F24F9" w:rsidRPr="007F24F9" w:rsidRDefault="007F24F9" w:rsidP="007F24F9">
            <w:pPr>
              <w:spacing w:after="180"/>
              <w:rPr>
                <w:rFonts w:eastAsia="宋体"/>
                <w:szCs w:val="20"/>
                <w:lang w:val="en-GB"/>
              </w:rPr>
            </w:pPr>
            <w:r w:rsidRPr="007F24F9">
              <w:rPr>
                <w:rFonts w:eastAsia="宋体"/>
                <w:szCs w:val="20"/>
                <w:lang w:val="en-GB"/>
              </w:rPr>
              <w:t xml:space="preserve">If a UE </w:t>
            </w:r>
          </w:p>
          <w:p w14:paraId="6DAF3CD9" w14:textId="77777777" w:rsidR="007F24F9" w:rsidRPr="007F24F9" w:rsidRDefault="007F24F9" w:rsidP="007F24F9">
            <w:pPr>
              <w:spacing w:after="180"/>
              <w:ind w:left="568" w:hanging="284"/>
              <w:rPr>
                <w:rFonts w:eastAsia="宋体"/>
                <w:szCs w:val="20"/>
                <w:lang w:val="x-none"/>
              </w:rPr>
            </w:pPr>
            <w:r w:rsidRPr="007F24F9">
              <w:rPr>
                <w:rFonts w:eastAsia="宋体"/>
                <w:szCs w:val="20"/>
                <w:lang w:val="x-none"/>
              </w:rPr>
              <w:t>-</w:t>
            </w:r>
            <w:r w:rsidRPr="007F24F9">
              <w:rPr>
                <w:rFonts w:eastAsia="宋体"/>
                <w:szCs w:val="20"/>
                <w:lang w:val="x-none"/>
              </w:rPr>
              <w:tab/>
            </w:r>
            <w:r w:rsidRPr="007F24F9">
              <w:rPr>
                <w:rFonts w:eastAsia="宋体"/>
                <w:szCs w:val="20"/>
                <w:lang w:eastAsia="ja-JP"/>
              </w:rPr>
              <w:t xml:space="preserve">is provided </w:t>
            </w:r>
            <w:r w:rsidRPr="007F24F9">
              <w:rPr>
                <w:rFonts w:eastAsia="宋体"/>
                <w:i/>
                <w:szCs w:val="20"/>
                <w:lang w:val="x-none" w:eastAsia="ja-JP"/>
              </w:rPr>
              <w:t>dynamic</w:t>
            </w:r>
            <w:r w:rsidRPr="007F24F9">
              <w:rPr>
                <w:rFonts w:eastAsia="宋体"/>
                <w:szCs w:val="20"/>
                <w:lang w:eastAsia="ja-JP"/>
              </w:rPr>
              <w:t xml:space="preserve"> for </w:t>
            </w:r>
            <w:r w:rsidRPr="007F24F9">
              <w:rPr>
                <w:rFonts w:eastAsia="宋体"/>
                <w:i/>
                <w:iCs/>
                <w:szCs w:val="20"/>
                <w:lang w:val="x-none" w:eastAsia="ja-JP"/>
              </w:rPr>
              <w:t>nrdc-PCmode-FR1-r16</w:t>
            </w:r>
            <w:r w:rsidRPr="007F24F9">
              <w:rPr>
                <w:rFonts w:eastAsia="宋体"/>
                <w:szCs w:val="20"/>
                <w:lang w:val="x-none" w:eastAsia="ja-JP"/>
              </w:rPr>
              <w:t xml:space="preserve"> or for </w:t>
            </w:r>
            <w:r w:rsidRPr="007F24F9">
              <w:rPr>
                <w:rFonts w:eastAsia="宋体"/>
                <w:i/>
                <w:iCs/>
                <w:szCs w:val="20"/>
                <w:lang w:val="x-none" w:eastAsia="ja-JP"/>
              </w:rPr>
              <w:t>nrdc-PCmode-FR2-r16</w:t>
            </w:r>
            <w:r w:rsidRPr="007F24F9">
              <w:rPr>
                <w:rFonts w:eastAsia="宋体"/>
                <w:szCs w:val="20"/>
                <w:lang w:val="x-none" w:eastAsia="ja-JP"/>
              </w:rPr>
              <w:t>,</w:t>
            </w:r>
            <w:r w:rsidRPr="007F24F9">
              <w:rPr>
                <w:rFonts w:eastAsia="宋体"/>
                <w:szCs w:val="20"/>
                <w:lang w:val="x-none"/>
              </w:rPr>
              <w:t xml:space="preserve"> and </w:t>
            </w:r>
          </w:p>
          <w:p w14:paraId="76BE536E" w14:textId="77777777" w:rsidR="007F24F9" w:rsidRPr="007F24F9" w:rsidRDefault="007F24F9" w:rsidP="007F24F9">
            <w:pPr>
              <w:spacing w:after="180"/>
              <w:ind w:left="568" w:hanging="284"/>
              <w:rPr>
                <w:rFonts w:eastAsia="宋体"/>
                <w:szCs w:val="20"/>
                <w:lang w:val="x-none"/>
              </w:rPr>
            </w:pPr>
            <w:r w:rsidRPr="007F24F9">
              <w:rPr>
                <w:rFonts w:eastAsia="宋体"/>
                <w:szCs w:val="20"/>
                <w:lang w:val="x-none"/>
              </w:rPr>
              <w:t>-</w:t>
            </w:r>
            <w:r w:rsidRPr="007F24F9">
              <w:rPr>
                <w:rFonts w:eastAsia="宋体"/>
                <w:szCs w:val="20"/>
                <w:lang w:val="x-none"/>
              </w:rPr>
              <w:tab/>
              <w:t>indicates a capability to determine a total transmission power on the SCG at a first symbol of a transmission occasion on the SCG by determining transmissions on the MCG that</w:t>
            </w:r>
          </w:p>
          <w:p w14:paraId="7E9393E0" w14:textId="77777777" w:rsidR="007F24F9" w:rsidRPr="007F24F9" w:rsidRDefault="007F24F9" w:rsidP="007F24F9">
            <w:pPr>
              <w:spacing w:after="180"/>
              <w:ind w:left="851" w:hanging="284"/>
              <w:rPr>
                <w:rFonts w:eastAsia="宋体"/>
                <w:szCs w:val="20"/>
                <w:lang w:val="x-none"/>
              </w:rPr>
            </w:pPr>
            <w:r w:rsidRPr="007F24F9">
              <w:rPr>
                <w:rFonts w:eastAsia="宋体"/>
                <w:szCs w:val="20"/>
                <w:lang w:val="x-none"/>
              </w:rPr>
              <w:t>-</w:t>
            </w:r>
            <w:r w:rsidRPr="007F24F9">
              <w:rPr>
                <w:rFonts w:eastAsia="宋体"/>
                <w:szCs w:val="20"/>
                <w:lang w:val="x-none"/>
              </w:rPr>
              <w:tab/>
              <w:t xml:space="preserve">are scheduled by DCI formats in PDCCH receptions with a last symbol that is earlier by more than </w:t>
            </w:r>
            <m:oMath>
              <m:sSub>
                <m:sSubPr>
                  <m:ctrlPr>
                    <w:rPr>
                      <w:rFonts w:ascii="Cambria Math" w:eastAsia="宋体" w:hAnsi="Cambria Math"/>
                      <w:i/>
                      <w:szCs w:val="20"/>
                      <w:lang w:val="x-none"/>
                    </w:rPr>
                  </m:ctrlPr>
                </m:sSubPr>
                <m:e>
                  <m:r>
                    <w:rPr>
                      <w:rFonts w:ascii="Cambria Math" w:eastAsia="宋体"/>
                      <w:szCs w:val="20"/>
                      <w:lang w:val="x-none"/>
                    </w:rPr>
                    <m:t>T</m:t>
                  </m:r>
                </m:e>
                <m:sub>
                  <m:r>
                    <m:rPr>
                      <m:nor/>
                    </m:rPr>
                    <w:rPr>
                      <w:rFonts w:ascii="Cambria Math" w:eastAsia="宋体"/>
                      <w:szCs w:val="20"/>
                      <w:lang w:val="x-none"/>
                    </w:rPr>
                    <m:t>offset</m:t>
                  </m:r>
                  <m:ctrlPr>
                    <w:rPr>
                      <w:rFonts w:ascii="Cambria Math" w:eastAsia="宋体" w:hAnsi="Cambria Math"/>
                      <w:szCs w:val="20"/>
                      <w:lang w:val="x-none"/>
                    </w:rPr>
                  </m:ctrlPr>
                </m:sub>
              </m:sSub>
            </m:oMath>
            <w:r w:rsidRPr="007F24F9">
              <w:rPr>
                <w:rFonts w:eastAsia="宋体"/>
                <w:szCs w:val="20"/>
                <w:lang w:val="x-none"/>
              </w:rPr>
              <w:t xml:space="preserve"> from the first symbol of the transmission occasion on the SCG, or are configured by higher layers, and </w:t>
            </w:r>
          </w:p>
          <w:p w14:paraId="7E9CEE62" w14:textId="77777777" w:rsidR="007F24F9" w:rsidRPr="007F24F9" w:rsidRDefault="007F24F9" w:rsidP="007F24F9">
            <w:pPr>
              <w:spacing w:after="180"/>
              <w:ind w:left="851" w:hanging="284"/>
              <w:rPr>
                <w:rFonts w:eastAsia="宋体"/>
                <w:szCs w:val="20"/>
                <w:lang w:val="x-none"/>
              </w:rPr>
            </w:pPr>
            <w:r w:rsidRPr="007F24F9">
              <w:rPr>
                <w:rFonts w:eastAsia="宋体"/>
                <w:szCs w:val="20"/>
                <w:lang w:val="x-none"/>
              </w:rPr>
              <w:t>-</w:t>
            </w:r>
            <w:r w:rsidRPr="007F24F9">
              <w:rPr>
                <w:rFonts w:eastAsia="宋体"/>
                <w:szCs w:val="20"/>
                <w:lang w:val="x-none"/>
              </w:rPr>
              <w:tab/>
              <w:t xml:space="preserve">overlap with the transmission occasion on the SCG </w:t>
            </w:r>
          </w:p>
          <w:p w14:paraId="65722919" w14:textId="77777777" w:rsidR="007F24F9" w:rsidRPr="007F24F9" w:rsidRDefault="007F24F9" w:rsidP="007F24F9">
            <w:pPr>
              <w:spacing w:after="180"/>
              <w:rPr>
                <w:rFonts w:eastAsia="宋体"/>
                <w:szCs w:val="20"/>
                <w:lang w:val="en-GB"/>
              </w:rPr>
            </w:pPr>
            <w:r w:rsidRPr="007F24F9">
              <w:rPr>
                <w:rFonts w:eastAsia="宋体"/>
                <w:szCs w:val="20"/>
                <w:lang w:val="en-GB"/>
              </w:rPr>
              <w:t xml:space="preserve">the UE determines a maximum transmission power on the SCG at the beginning of the transmission occasion on the SCG as </w:t>
            </w:r>
          </w:p>
          <w:p w14:paraId="679F9BE4" w14:textId="77777777" w:rsidR="007F24F9" w:rsidRPr="007F24F9" w:rsidRDefault="007F24F9" w:rsidP="007F24F9">
            <w:pPr>
              <w:spacing w:after="180"/>
              <w:ind w:left="568" w:hanging="284"/>
              <w:rPr>
                <w:rFonts w:eastAsia="宋体"/>
                <w:szCs w:val="20"/>
                <w:lang w:val="x-none"/>
              </w:rPr>
            </w:pPr>
            <w:r w:rsidRPr="007F24F9">
              <w:rPr>
                <w:rFonts w:eastAsia="宋体"/>
                <w:szCs w:val="20"/>
                <w:lang w:val="x-none"/>
              </w:rPr>
              <w:t>-</w:t>
            </w:r>
            <w:r w:rsidRPr="007F24F9">
              <w:rPr>
                <w:rFonts w:eastAsia="宋体"/>
                <w:szCs w:val="20"/>
                <w:lang w:val="x-none"/>
              </w:rPr>
              <w:tab/>
            </w:r>
            <m:oMath>
              <m:r>
                <w:rPr>
                  <w:rFonts w:ascii="Cambria Math" w:eastAsia="宋体" w:hAnsi="Cambria Math"/>
                  <w:szCs w:val="20"/>
                  <w:lang w:val="x-none"/>
                </w:rPr>
                <m:t>min</m:t>
              </m:r>
              <m:d>
                <m:dPr>
                  <m:ctrlPr>
                    <w:rPr>
                      <w:rFonts w:ascii="Cambria Math" w:eastAsia="宋体" w:hAnsi="Cambria Math"/>
                      <w:i/>
                      <w:szCs w:val="20"/>
                      <w:lang w:val="x-none"/>
                    </w:rPr>
                  </m:ctrlPr>
                </m:dPr>
                <m:e>
                  <m:sSub>
                    <m:sSubPr>
                      <m:ctrlPr>
                        <w:rPr>
                          <w:rFonts w:ascii="Cambria Math" w:eastAsia="宋体" w:hAnsi="Cambria Math"/>
                          <w:i/>
                          <w:szCs w:val="20"/>
                          <w:lang w:val="x-none"/>
                        </w:rPr>
                      </m:ctrlPr>
                    </m:sSubPr>
                    <m:e>
                      <m:acc>
                        <m:accPr>
                          <m:ctrlPr>
                            <w:rPr>
                              <w:rFonts w:ascii="Cambria Math" w:eastAsia="宋体" w:hAnsi="Cambria Math"/>
                              <w:i/>
                              <w:szCs w:val="20"/>
                              <w:lang w:val="x-none"/>
                            </w:rPr>
                          </m:ctrlPr>
                        </m:accPr>
                        <m:e>
                          <m:r>
                            <w:rPr>
                              <w:rFonts w:ascii="Cambria Math" w:eastAsia="宋体"/>
                              <w:szCs w:val="20"/>
                              <w:lang w:val="x-none"/>
                            </w:rPr>
                            <m:t>P</m:t>
                          </m:r>
                        </m:e>
                      </m:acc>
                      <m:ctrlPr>
                        <w:rPr>
                          <w:rFonts w:ascii="Cambria Math" w:eastAsia="宋体" w:hAnsi="Cambria Math"/>
                          <w:szCs w:val="20"/>
                          <w:lang w:val="x-none"/>
                        </w:rPr>
                      </m:ctrlPr>
                    </m:e>
                    <m:sub>
                      <m:r>
                        <m:rPr>
                          <m:nor/>
                        </m:rPr>
                        <w:rPr>
                          <w:rFonts w:ascii="Cambria Math" w:eastAsia="宋体"/>
                          <w:szCs w:val="20"/>
                          <w:lang w:val="x-none"/>
                        </w:rPr>
                        <m:t>SCG</m:t>
                      </m:r>
                      <m:ctrlPr>
                        <w:rPr>
                          <w:rFonts w:ascii="Cambria Math" w:eastAsia="宋体" w:hAnsi="Cambria Math"/>
                          <w:szCs w:val="20"/>
                          <w:lang w:val="x-none"/>
                        </w:rPr>
                      </m:ctrlP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acc>
                        <m:accPr>
                          <m:ctrlPr>
                            <w:rPr>
                              <w:rFonts w:ascii="Cambria Math" w:eastAsia="宋体" w:hAnsi="Cambria Math"/>
                              <w:i/>
                              <w:szCs w:val="20"/>
                              <w:lang w:val="x-none"/>
                            </w:rPr>
                          </m:ctrlPr>
                        </m:accPr>
                        <m:e>
                          <m:r>
                            <w:rPr>
                              <w:rFonts w:ascii="Cambria Math" w:eastAsia="宋体"/>
                              <w:szCs w:val="20"/>
                              <w:lang w:val="x-none"/>
                            </w:rPr>
                            <m:t>P</m:t>
                          </m:r>
                        </m:e>
                      </m:acc>
                      <m:ctrlPr>
                        <w:rPr>
                          <w:rFonts w:ascii="Cambria Math" w:eastAsia="宋体" w:hAnsi="Cambria Math"/>
                          <w:szCs w:val="20"/>
                          <w:lang w:val="x-none"/>
                        </w:rPr>
                      </m:ctrlPr>
                    </m:e>
                    <m:sub>
                      <m:r>
                        <m:rPr>
                          <m:nor/>
                        </m:rPr>
                        <w:rPr>
                          <w:rFonts w:ascii="Cambria Math" w:eastAsia="宋体"/>
                          <w:szCs w:val="20"/>
                          <w:lang w:val="x-none"/>
                        </w:rPr>
                        <m:t>Total</m:t>
                      </m:r>
                      <m:ctrlPr>
                        <w:rPr>
                          <w:rFonts w:ascii="Cambria Math" w:eastAsia="宋体" w:hAnsi="Cambria Math"/>
                          <w:szCs w:val="20"/>
                          <w:lang w:val="x-none"/>
                        </w:rPr>
                      </m:ctrlPr>
                    </m:sub>
                    <m:sup>
                      <m:r>
                        <m:rPr>
                          <m:nor/>
                        </m:rPr>
                        <w:rPr>
                          <w:rFonts w:ascii="Cambria Math" w:eastAsia="宋体"/>
                          <w:szCs w:val="20"/>
                          <w:lang w:val="x-none"/>
                        </w:rPr>
                        <m:t>NR-DC</m:t>
                      </m:r>
                      <m:ctrlPr>
                        <w:rPr>
                          <w:rFonts w:ascii="Cambria Math" w:eastAsia="宋体" w:hAnsi="Cambria Math"/>
                          <w:szCs w:val="20"/>
                          <w:lang w:val="x-none"/>
                        </w:rPr>
                      </m:ctrlPr>
                    </m:sup>
                  </m:sSubSup>
                  <m:r>
                    <w:rPr>
                      <w:rFonts w:ascii="Cambria Math" w:eastAsia="宋体" w:hAnsi="Cambria Math"/>
                      <w:szCs w:val="20"/>
                      <w:lang w:val="x-none"/>
                    </w:rPr>
                    <m:t xml:space="preserve">- </m:t>
                  </m:r>
                  <m:sSubSup>
                    <m:sSubSupPr>
                      <m:ctrlPr>
                        <w:rPr>
                          <w:rFonts w:ascii="Cambria Math" w:eastAsia="宋体" w:hAnsi="Cambria Math"/>
                          <w:i/>
                          <w:szCs w:val="20"/>
                          <w:lang w:val="x-none"/>
                        </w:rPr>
                      </m:ctrlPr>
                    </m:sSubSupPr>
                    <m:e>
                      <m:acc>
                        <m:accPr>
                          <m:ctrlPr>
                            <w:rPr>
                              <w:rFonts w:ascii="Cambria Math" w:eastAsia="宋体" w:hAnsi="Cambria Math"/>
                              <w:i/>
                              <w:szCs w:val="20"/>
                              <w:lang w:val="x-none"/>
                            </w:rPr>
                          </m:ctrlPr>
                        </m:accPr>
                        <m:e>
                          <m:r>
                            <w:rPr>
                              <w:rFonts w:ascii="Cambria Math" w:eastAsia="宋体"/>
                              <w:szCs w:val="20"/>
                              <w:lang w:val="x-none"/>
                            </w:rPr>
                            <m:t>P</m:t>
                          </m:r>
                        </m:e>
                      </m:acc>
                    </m:e>
                    <m:sub>
                      <m:r>
                        <m:rPr>
                          <m:nor/>
                        </m:rPr>
                        <w:rPr>
                          <w:rFonts w:ascii="Cambria Math" w:eastAsia="宋体"/>
                          <w:szCs w:val="20"/>
                          <w:lang w:val="x-none"/>
                        </w:rPr>
                        <m:t>MCG</m:t>
                      </m:r>
                    </m:sub>
                    <m:sup>
                      <m:r>
                        <m:rPr>
                          <m:sty m:val="p"/>
                        </m:rPr>
                        <w:rPr>
                          <w:rFonts w:ascii="Cambria Math" w:eastAsia="宋体"/>
                          <w:szCs w:val="20"/>
                          <w:lang w:val="x-none"/>
                        </w:rPr>
                        <m:t>actual</m:t>
                      </m:r>
                    </m:sup>
                  </m:sSubSup>
                </m:e>
              </m:d>
            </m:oMath>
            <w:r w:rsidRPr="007F24F9">
              <w:rPr>
                <w:rFonts w:eastAsia="MS PGothic"/>
                <w:color w:val="000000"/>
                <w:szCs w:val="20"/>
                <w:lang w:eastAsia="zh-CN"/>
              </w:rPr>
              <w:t xml:space="preserve">, if the UE determines transmissions on the MCG with a </w:t>
            </w:r>
            <m:oMath>
              <m:sSubSup>
                <m:sSubSupPr>
                  <m:ctrlPr>
                    <w:rPr>
                      <w:rFonts w:ascii="Cambria Math" w:eastAsia="宋体" w:hAnsi="Cambria Math"/>
                      <w:i/>
                      <w:szCs w:val="20"/>
                      <w:lang w:val="x-none"/>
                    </w:rPr>
                  </m:ctrlPr>
                </m:sSubSupPr>
                <m:e>
                  <m:acc>
                    <m:accPr>
                      <m:ctrlPr>
                        <w:rPr>
                          <w:rFonts w:ascii="Cambria Math" w:eastAsia="宋体" w:hAnsi="Cambria Math"/>
                          <w:i/>
                          <w:szCs w:val="20"/>
                          <w:lang w:val="x-none"/>
                        </w:rPr>
                      </m:ctrlPr>
                    </m:accPr>
                    <m:e>
                      <m:r>
                        <w:rPr>
                          <w:rFonts w:ascii="Cambria Math" w:eastAsia="宋体"/>
                          <w:szCs w:val="20"/>
                          <w:lang w:val="x-none"/>
                        </w:rPr>
                        <m:t>P</m:t>
                      </m:r>
                    </m:e>
                  </m:acc>
                </m:e>
                <m:sub>
                  <m:r>
                    <m:rPr>
                      <m:nor/>
                    </m:rPr>
                    <w:rPr>
                      <w:rFonts w:ascii="Cambria Math" w:eastAsia="宋体"/>
                      <w:szCs w:val="20"/>
                      <w:lang w:val="x-none"/>
                    </w:rPr>
                    <m:t>MCG</m:t>
                  </m:r>
                </m:sub>
                <m:sup>
                  <m:r>
                    <m:rPr>
                      <m:sty m:val="p"/>
                    </m:rPr>
                    <w:rPr>
                      <w:rFonts w:ascii="Cambria Math" w:eastAsia="宋体"/>
                      <w:szCs w:val="20"/>
                      <w:lang w:val="x-none"/>
                    </w:rPr>
                    <m:t>actual</m:t>
                  </m:r>
                </m:sup>
              </m:sSubSup>
            </m:oMath>
            <w:r w:rsidRPr="007F24F9">
              <w:rPr>
                <w:rFonts w:eastAsia="MS PGothic"/>
                <w:szCs w:val="20"/>
                <w:lang w:val="x-none"/>
              </w:rPr>
              <w:t xml:space="preserve"> total power</w:t>
            </w:r>
          </w:p>
          <w:p w14:paraId="712C64AC" w14:textId="77777777" w:rsidR="007F24F9" w:rsidRPr="007F24F9" w:rsidRDefault="007F24F9" w:rsidP="007F24F9">
            <w:pPr>
              <w:spacing w:after="180"/>
              <w:ind w:left="568" w:hanging="284"/>
              <w:rPr>
                <w:rFonts w:eastAsia="宋体"/>
                <w:szCs w:val="20"/>
                <w:lang w:val="x-none"/>
              </w:rPr>
            </w:pPr>
            <w:r w:rsidRPr="007F24F9">
              <w:rPr>
                <w:rFonts w:eastAsia="宋体"/>
                <w:szCs w:val="20"/>
                <w:lang w:val="x-none"/>
              </w:rPr>
              <w:t>-</w:t>
            </w:r>
            <w:r w:rsidRPr="007F24F9">
              <w:rPr>
                <w:rFonts w:eastAsia="宋体"/>
                <w:szCs w:val="20"/>
                <w:lang w:val="x-none"/>
              </w:rPr>
              <w:tab/>
            </w:r>
            <m:oMath>
              <m:sSubSup>
                <m:sSubSupPr>
                  <m:ctrlPr>
                    <w:rPr>
                      <w:rFonts w:ascii="Cambria Math" w:eastAsia="宋体" w:hAnsi="Cambria Math"/>
                      <w:i/>
                      <w:szCs w:val="20"/>
                      <w:lang w:val="x-none"/>
                    </w:rPr>
                  </m:ctrlPr>
                </m:sSubSupPr>
                <m:e>
                  <m:acc>
                    <m:accPr>
                      <m:ctrlPr>
                        <w:rPr>
                          <w:rFonts w:ascii="Cambria Math" w:eastAsia="宋体" w:hAnsi="Cambria Math"/>
                          <w:i/>
                          <w:szCs w:val="20"/>
                          <w:lang w:val="x-none"/>
                        </w:rPr>
                      </m:ctrlPr>
                    </m:accPr>
                    <m:e>
                      <m:r>
                        <w:rPr>
                          <w:rFonts w:ascii="Cambria Math" w:eastAsia="宋体"/>
                          <w:szCs w:val="20"/>
                          <w:lang w:val="x-none"/>
                        </w:rPr>
                        <m:t>P</m:t>
                      </m:r>
                    </m:e>
                  </m:acc>
                  <m:ctrlPr>
                    <w:rPr>
                      <w:rFonts w:ascii="Cambria Math" w:eastAsia="宋体" w:hAnsi="Cambria Math"/>
                      <w:szCs w:val="20"/>
                      <w:lang w:val="x-none"/>
                    </w:rPr>
                  </m:ctrlPr>
                </m:e>
                <m:sub>
                  <m:r>
                    <m:rPr>
                      <m:nor/>
                    </m:rPr>
                    <w:rPr>
                      <w:rFonts w:ascii="Cambria Math" w:eastAsia="宋体"/>
                      <w:szCs w:val="20"/>
                      <w:lang w:val="x-none"/>
                    </w:rPr>
                    <m:t>Total</m:t>
                  </m:r>
                  <m:ctrlPr>
                    <w:rPr>
                      <w:rFonts w:ascii="Cambria Math" w:eastAsia="宋体" w:hAnsi="Cambria Math"/>
                      <w:szCs w:val="20"/>
                      <w:lang w:val="x-none"/>
                    </w:rPr>
                  </m:ctrlPr>
                </m:sub>
                <m:sup>
                  <m:r>
                    <m:rPr>
                      <m:nor/>
                    </m:rPr>
                    <w:rPr>
                      <w:rFonts w:ascii="Cambria Math" w:eastAsia="宋体"/>
                      <w:szCs w:val="20"/>
                      <w:lang w:val="x-none"/>
                    </w:rPr>
                    <m:t>NR-DC</m:t>
                  </m:r>
                  <m:ctrlPr>
                    <w:rPr>
                      <w:rFonts w:ascii="Cambria Math" w:eastAsia="宋体" w:hAnsi="Cambria Math"/>
                      <w:szCs w:val="20"/>
                      <w:lang w:val="x-none"/>
                    </w:rPr>
                  </m:ctrlPr>
                </m:sup>
              </m:sSubSup>
            </m:oMath>
            <w:r w:rsidRPr="007F24F9">
              <w:rPr>
                <w:rFonts w:eastAsia="宋体"/>
                <w:szCs w:val="20"/>
                <w:lang w:val="x-none"/>
              </w:rPr>
              <w:t xml:space="preserve">, </w:t>
            </w:r>
            <w:r w:rsidRPr="007F24F9">
              <w:rPr>
                <w:rFonts w:eastAsia="MS PGothic"/>
                <w:color w:val="000000"/>
                <w:szCs w:val="20"/>
                <w:lang w:eastAsia="zh-CN"/>
              </w:rPr>
              <w:t>if the UE does not determine any transmissions on the MCG</w:t>
            </w:r>
          </w:p>
          <w:p w14:paraId="4F1F1B6F" w14:textId="77777777" w:rsidR="007F24F9" w:rsidRPr="007F24F9" w:rsidRDefault="007F24F9" w:rsidP="007F24F9">
            <w:pPr>
              <w:spacing w:after="180"/>
              <w:rPr>
                <w:rFonts w:eastAsia="MS PGothic"/>
                <w:szCs w:val="20"/>
                <w:lang w:eastAsia="zh-CN"/>
              </w:rPr>
            </w:pPr>
            <w:r w:rsidRPr="007F24F9">
              <w:rPr>
                <w:rFonts w:eastAsia="MS PGothic"/>
                <w:szCs w:val="20"/>
                <w:lang w:eastAsia="zh-CN"/>
              </w:rPr>
              <w:t>where</w:t>
            </w:r>
          </w:p>
          <w:p w14:paraId="776C6263" w14:textId="77777777" w:rsidR="007F24F9" w:rsidRPr="007F24F9" w:rsidRDefault="007F24F9" w:rsidP="007F24F9">
            <w:pPr>
              <w:spacing w:after="180"/>
              <w:ind w:left="284"/>
              <w:rPr>
                <w:rFonts w:eastAsia="宋体"/>
                <w:bCs/>
                <w:szCs w:val="20"/>
                <w:lang w:val="x-none"/>
              </w:rPr>
            </w:pPr>
            <w:r w:rsidRPr="007F24F9">
              <w:rPr>
                <w:rFonts w:eastAsia="宋体"/>
                <w:szCs w:val="20"/>
                <w:lang w:val="x-none"/>
              </w:rPr>
              <w:t>-</w:t>
            </w:r>
            <w:r w:rsidRPr="007F24F9">
              <w:rPr>
                <w:rFonts w:eastAsia="宋体"/>
                <w:szCs w:val="20"/>
                <w:lang w:val="x-none"/>
              </w:rPr>
              <w:tab/>
            </w:r>
            <m:oMath>
              <m:sSub>
                <m:sSubPr>
                  <m:ctrlPr>
                    <w:rPr>
                      <w:rFonts w:ascii="Cambria Math" w:eastAsia="宋体" w:hAnsi="Cambria Math"/>
                      <w:i/>
                      <w:szCs w:val="20"/>
                      <w:lang w:val="x-none"/>
                    </w:rPr>
                  </m:ctrlPr>
                </m:sSubPr>
                <m:e>
                  <m:r>
                    <w:rPr>
                      <w:rFonts w:ascii="Cambria Math" w:eastAsia="宋体" w:hAnsi="Cambria Math"/>
                      <w:szCs w:val="20"/>
                      <w:lang w:val="x-none"/>
                    </w:rPr>
                    <m:t>T</m:t>
                  </m:r>
                </m:e>
                <m:sub>
                  <m:r>
                    <m:rPr>
                      <m:nor/>
                    </m:rPr>
                    <w:rPr>
                      <w:rFonts w:eastAsia="宋体"/>
                      <w:szCs w:val="20"/>
                      <w:lang w:val="x-none"/>
                    </w:rPr>
                    <m:t>offset</m:t>
                  </m:r>
                  <m:ctrlPr>
                    <w:rPr>
                      <w:rFonts w:ascii="Cambria Math" w:eastAsia="宋体" w:hAnsi="Cambria Math"/>
                      <w:szCs w:val="20"/>
                      <w:lang w:val="x-none"/>
                    </w:rPr>
                  </m:ctrlPr>
                </m:sub>
              </m:sSub>
              <m:r>
                <m:rPr>
                  <m:sty m:val="p"/>
                </m:rPr>
                <w:rPr>
                  <w:rFonts w:ascii="Cambria Math" w:eastAsia="宋体" w:hAnsi="Cambria Math"/>
                  <w:szCs w:val="20"/>
                  <w:lang w:val="x-none"/>
                </w:rPr>
                <m:t>=max⁡</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T</m:t>
                  </m:r>
                </m:e>
                <m:sub>
                  <m:r>
                    <w:rPr>
                      <w:rFonts w:ascii="Cambria Math" w:eastAsia="宋体" w:hAnsi="Cambria Math"/>
                      <w:szCs w:val="20"/>
                      <w:lang w:val="x-none"/>
                    </w:rPr>
                    <m:t>proc,MCG</m:t>
                  </m:r>
                </m:sub>
                <m:sup>
                  <m:r>
                    <w:rPr>
                      <w:rFonts w:ascii="Cambria Math" w:eastAsia="宋体" w:hAnsi="Cambria Math"/>
                      <w:szCs w:val="20"/>
                      <w:lang w:val="x-none"/>
                    </w:rPr>
                    <m:t>max</m:t>
                  </m: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T</m:t>
                  </m:r>
                </m:e>
                <m:sub>
                  <m:r>
                    <w:rPr>
                      <w:rFonts w:ascii="Cambria Math" w:eastAsia="宋体" w:hAnsi="Cambria Math"/>
                      <w:szCs w:val="20"/>
                      <w:lang w:val="x-none"/>
                    </w:rPr>
                    <m:t>proc,SCG</m:t>
                  </m:r>
                </m:sub>
                <m:sup>
                  <m:r>
                    <w:rPr>
                      <w:rFonts w:ascii="Cambria Math" w:eastAsia="宋体" w:hAnsi="Cambria Math"/>
                      <w:szCs w:val="20"/>
                      <w:lang w:val="x-none"/>
                    </w:rPr>
                    <m:t>max</m:t>
                  </m:r>
                </m:sup>
              </m:sSubSup>
              <m:r>
                <w:rPr>
                  <w:rFonts w:ascii="Cambria Math" w:eastAsia="宋体" w:hAnsi="Cambria Math"/>
                  <w:szCs w:val="20"/>
                  <w:lang w:val="x-none"/>
                </w:rPr>
                <m:t>}</m:t>
              </m:r>
            </m:oMath>
            <w:r w:rsidRPr="007F24F9">
              <w:rPr>
                <w:rFonts w:eastAsia="宋体"/>
                <w:szCs w:val="20"/>
              </w:rPr>
              <w:t>,</w:t>
            </w:r>
            <w:r w:rsidRPr="007F24F9">
              <w:rPr>
                <w:rFonts w:eastAsia="宋体"/>
                <w:szCs w:val="20"/>
                <w:lang w:val="x-none"/>
              </w:rPr>
              <w:fldChar w:fldCharType="begin"/>
            </w:r>
            <w:r w:rsidRPr="007F24F9">
              <w:rPr>
                <w:rFonts w:eastAsia="宋体"/>
                <w:szCs w:val="20"/>
                <w:lang w:val="x-none"/>
              </w:rPr>
              <w:instrText xml:space="preserve"> INCLUDEPICTURE "cid:image001.png@01D5EE03.48F7F560" \* MERGEFORMATINET </w:instrText>
            </w:r>
            <w:r w:rsidRPr="007F24F9">
              <w:rPr>
                <w:rFonts w:eastAsia="宋体"/>
                <w:szCs w:val="20"/>
                <w:lang w:val="x-none"/>
              </w:rPr>
              <w:fldChar w:fldCharType="end"/>
            </w:r>
          </w:p>
          <w:p w14:paraId="140773D7" w14:textId="4FDEF96C" w:rsidR="007F24F9" w:rsidRPr="007F24F9" w:rsidRDefault="007F24F9" w:rsidP="007F24F9">
            <w:pPr>
              <w:spacing w:after="180"/>
              <w:ind w:left="568" w:hanging="284"/>
              <w:rPr>
                <w:rFonts w:eastAsia="宋体"/>
                <w:szCs w:val="20"/>
              </w:rPr>
            </w:pPr>
            <w:r w:rsidRPr="007F24F9">
              <w:rPr>
                <w:rFonts w:eastAsia="宋体"/>
                <w:szCs w:val="20"/>
                <w:lang w:val="x-none"/>
              </w:rPr>
              <w:t>-</w:t>
            </w:r>
            <w:r w:rsidRPr="007F24F9">
              <w:rPr>
                <w:rFonts w:eastAsia="宋体"/>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T</m:t>
                  </m:r>
                </m:e>
                <m:sub>
                  <m:r>
                    <w:rPr>
                      <w:rFonts w:ascii="Cambria Math" w:eastAsia="宋体" w:hAnsi="Cambria Math"/>
                      <w:szCs w:val="20"/>
                      <w:lang w:val="x-none"/>
                    </w:rPr>
                    <m:t>proc,MCG</m:t>
                  </m:r>
                </m:sub>
                <m:sup>
                  <m:r>
                    <w:rPr>
                      <w:rFonts w:ascii="Cambria Math" w:eastAsia="宋体" w:hAnsi="Cambria Math"/>
                      <w:szCs w:val="20"/>
                      <w:lang w:val="x-none"/>
                    </w:rPr>
                    <m:t>max</m:t>
                  </m:r>
                </m:sup>
              </m:sSubSup>
            </m:oMath>
            <w:r w:rsidRPr="007F24F9">
              <w:rPr>
                <w:rFonts w:eastAsia="宋体"/>
                <w:szCs w:val="20"/>
              </w:rPr>
              <w:t xml:space="preserve"> and </w:t>
            </w:r>
            <m:oMath>
              <m:sSubSup>
                <m:sSubSupPr>
                  <m:ctrlPr>
                    <w:rPr>
                      <w:rFonts w:ascii="Cambria Math" w:eastAsia="宋体" w:hAnsi="Cambria Math"/>
                      <w:i/>
                      <w:szCs w:val="20"/>
                      <w:lang w:val="x-none"/>
                    </w:rPr>
                  </m:ctrlPr>
                </m:sSubSupPr>
                <m:e>
                  <m:r>
                    <w:rPr>
                      <w:rFonts w:ascii="Cambria Math" w:eastAsia="宋体" w:hAnsi="Cambria Math"/>
                      <w:szCs w:val="20"/>
                      <w:lang w:val="x-none"/>
                    </w:rPr>
                    <m:t>T</m:t>
                  </m:r>
                </m:e>
                <m:sub>
                  <m:r>
                    <w:rPr>
                      <w:rFonts w:ascii="Cambria Math" w:eastAsia="宋体" w:hAnsi="Cambria Math"/>
                      <w:szCs w:val="20"/>
                      <w:lang w:val="x-none"/>
                    </w:rPr>
                    <m:t>proc,SCG</m:t>
                  </m:r>
                </m:sub>
                <m:sup>
                  <m:r>
                    <w:rPr>
                      <w:rFonts w:ascii="Cambria Math" w:eastAsia="宋体" w:hAnsi="Cambria Math"/>
                      <w:szCs w:val="20"/>
                      <w:lang w:val="x-none"/>
                    </w:rPr>
                    <m:t>max</m:t>
                  </m:r>
                </m:sup>
              </m:sSubSup>
            </m:oMath>
            <w:r w:rsidRPr="007F24F9">
              <w:rPr>
                <w:rFonts w:eastAsia="宋体"/>
                <w:szCs w:val="20"/>
              </w:rPr>
              <w:t xml:space="preserve"> </w:t>
            </w:r>
            <w:r w:rsidRPr="007F24F9">
              <w:rPr>
                <w:rFonts w:eastAsia="宋体"/>
                <w:szCs w:val="20"/>
                <w:lang w:val="x-none"/>
              </w:rPr>
              <w:t xml:space="preserve">is the maximum of </w:t>
            </w:r>
            <m:oMath>
              <m:sSub>
                <m:sSubPr>
                  <m:ctrlPr>
                    <w:rPr>
                      <w:rFonts w:ascii="Cambria Math" w:eastAsia="MS Mincho" w:hAnsi="Cambria Math"/>
                      <w:bCs/>
                      <w:szCs w:val="20"/>
                      <w:lang w:val="x-none" w:eastAsia="ja-JP"/>
                    </w:rPr>
                  </m:ctrlPr>
                </m:sSubPr>
                <m:e>
                  <m:r>
                    <w:rPr>
                      <w:rFonts w:ascii="Cambria Math" w:eastAsia="MS Mincho" w:hAnsi="Cambria Math"/>
                      <w:szCs w:val="20"/>
                      <w:lang w:val="x-none" w:eastAsia="ja-JP"/>
                    </w:rPr>
                    <m:t>T</m:t>
                  </m:r>
                </m:e>
                <m:sub>
                  <m:r>
                    <w:rPr>
                      <w:rFonts w:ascii="Cambria Math" w:eastAsia="MS Mincho" w:hAnsi="Cambria Math"/>
                      <w:szCs w:val="20"/>
                      <w:lang w:val="x-none" w:eastAsia="ja-JP"/>
                    </w:rPr>
                    <m:t>proc,2</m:t>
                  </m:r>
                </m:sub>
              </m:sSub>
            </m:oMath>
            <w:r w:rsidRPr="007F24F9">
              <w:rPr>
                <w:rFonts w:eastAsia="MS Mincho"/>
                <w:bCs/>
                <w:szCs w:val="20"/>
                <w:lang w:val="x-none" w:eastAsia="ja-JP"/>
              </w:rPr>
              <w:t xml:space="preserve">, </w:t>
            </w:r>
            <m:oMath>
              <m:sSub>
                <m:sSubPr>
                  <m:ctrlPr>
                    <w:rPr>
                      <w:rFonts w:ascii="Cambria Math" w:eastAsia="MS Mincho" w:hAnsi="Cambria Math"/>
                      <w:bCs/>
                      <w:szCs w:val="20"/>
                      <w:lang w:val="x-none" w:eastAsia="ja-JP"/>
                    </w:rPr>
                  </m:ctrlPr>
                </m:sSubPr>
                <m:e>
                  <m:r>
                    <w:rPr>
                      <w:rFonts w:ascii="Cambria Math" w:eastAsia="MS Mincho" w:hAnsi="Cambria Math"/>
                      <w:szCs w:val="20"/>
                      <w:lang w:val="x-none" w:eastAsia="ja-JP"/>
                    </w:rPr>
                    <m:t>T</m:t>
                  </m:r>
                </m:e>
                <m:sub>
                  <m:r>
                    <w:rPr>
                      <w:rFonts w:ascii="Cambria Math" w:eastAsia="MS Mincho" w:hAnsi="Cambria Math"/>
                      <w:szCs w:val="20"/>
                      <w:lang w:val="x-none" w:eastAsia="ja-JP"/>
                    </w:rPr>
                    <m:t>proc,CSI</m:t>
                  </m:r>
                </m:sub>
              </m:sSub>
            </m:oMath>
            <w:r w:rsidRPr="007F24F9">
              <w:rPr>
                <w:rFonts w:eastAsia="MS Mincho"/>
                <w:bCs/>
                <w:szCs w:val="20"/>
                <w:lang w:val="x-none" w:eastAsia="ja-JP"/>
              </w:rPr>
              <w:t xml:space="preserve">, </w:t>
            </w:r>
            <m:oMath>
              <m:sSubSup>
                <m:sSubSupPr>
                  <m:ctrlPr>
                    <w:rPr>
                      <w:rFonts w:ascii="Cambria Math" w:eastAsia="MS Mincho" w:hAnsi="Cambria Math"/>
                      <w:bCs/>
                      <w:szCs w:val="20"/>
                      <w:lang w:val="x-none" w:eastAsia="ja-JP"/>
                    </w:rPr>
                  </m:ctrlPr>
                </m:sSubSupPr>
                <m:e>
                  <m:r>
                    <w:rPr>
                      <w:rFonts w:ascii="Cambria Math" w:eastAsia="MS Mincho" w:hAnsi="Cambria Math"/>
                      <w:szCs w:val="20"/>
                      <w:lang w:val="x-none" w:eastAsia="ja-JP"/>
                    </w:rPr>
                    <m:t>T</m:t>
                  </m:r>
                </m:e>
                <m:sub>
                  <m:r>
                    <w:rPr>
                      <w:rFonts w:ascii="Cambria Math" w:eastAsia="MS Mincho" w:hAnsi="Cambria Math"/>
                      <w:szCs w:val="20"/>
                      <w:lang w:val="x-none" w:eastAsia="ja-JP"/>
                    </w:rPr>
                    <m:t>proc,release</m:t>
                  </m:r>
                </m:sub>
                <m:sup>
                  <m:r>
                    <w:rPr>
                      <w:rFonts w:ascii="Cambria Math" w:eastAsia="MS Mincho" w:hAnsi="Cambria Math"/>
                      <w:szCs w:val="20"/>
                      <w:lang w:val="x-none" w:eastAsia="ja-JP"/>
                    </w:rPr>
                    <m:t>mux</m:t>
                  </m:r>
                </m:sup>
              </m:sSubSup>
            </m:oMath>
            <w:r w:rsidRPr="007F24F9">
              <w:rPr>
                <w:rFonts w:eastAsia="MS Mincho"/>
                <w:bCs/>
                <w:szCs w:val="20"/>
                <w:lang w:val="x-none" w:eastAsia="ja-JP"/>
              </w:rPr>
              <w:t xml:space="preserve">, </w:t>
            </w:r>
            <m:oMath>
              <m:sSubSup>
                <m:sSubSupPr>
                  <m:ctrlPr>
                    <w:rPr>
                      <w:rFonts w:ascii="Cambria Math" w:eastAsia="MS Mincho" w:hAnsi="Cambria Math"/>
                      <w:bCs/>
                      <w:szCs w:val="20"/>
                      <w:lang w:val="x-none" w:eastAsia="ja-JP"/>
                    </w:rPr>
                  </m:ctrlPr>
                </m:sSubSupPr>
                <m:e>
                  <m:r>
                    <w:rPr>
                      <w:rFonts w:ascii="Cambria Math" w:eastAsia="MS Mincho" w:hAnsi="Cambria Math"/>
                      <w:szCs w:val="20"/>
                      <w:lang w:val="x-none" w:eastAsia="ja-JP"/>
                    </w:rPr>
                    <m:t>T</m:t>
                  </m:r>
                </m:e>
                <m:sub>
                  <m:r>
                    <w:rPr>
                      <w:rFonts w:ascii="Cambria Math" w:eastAsia="MS Mincho" w:hAnsi="Cambria Math"/>
                      <w:szCs w:val="20"/>
                      <w:lang w:val="x-none" w:eastAsia="ja-JP"/>
                    </w:rPr>
                    <m:t>proc,2</m:t>
                  </m:r>
                </m:sub>
                <m:sup>
                  <m:r>
                    <w:rPr>
                      <w:rFonts w:ascii="Cambria Math" w:eastAsia="MS Mincho" w:hAnsi="Cambria Math"/>
                      <w:szCs w:val="20"/>
                      <w:lang w:val="x-none" w:eastAsia="ja-JP"/>
                    </w:rPr>
                    <m:t>mux</m:t>
                  </m:r>
                </m:sup>
              </m:sSubSup>
            </m:oMath>
            <w:r w:rsidRPr="007F24F9">
              <w:rPr>
                <w:rFonts w:eastAsia="MS Mincho"/>
                <w:bCs/>
                <w:szCs w:val="20"/>
                <w:lang w:val="x-none" w:eastAsia="ja-JP"/>
              </w:rPr>
              <w:t xml:space="preserve">, </w:t>
            </w:r>
            <w:r w:rsidRPr="007F24F9">
              <w:rPr>
                <w:rFonts w:eastAsia="宋体"/>
                <w:szCs w:val="20"/>
                <w:lang w:val="x-none"/>
              </w:rPr>
              <w:t>and</w:t>
            </w:r>
            <w:r w:rsidRPr="007F24F9">
              <w:rPr>
                <w:rFonts w:eastAsia="MS Mincho"/>
                <w:bCs/>
                <w:szCs w:val="20"/>
                <w:lang w:val="x-none" w:eastAsia="ja-JP"/>
              </w:rPr>
              <w:t xml:space="preserve"> </w:t>
            </w:r>
            <m:oMath>
              <m:sSubSup>
                <m:sSubSupPr>
                  <m:ctrlPr>
                    <w:rPr>
                      <w:rFonts w:ascii="Cambria Math" w:eastAsia="MS Mincho" w:hAnsi="Cambria Math"/>
                      <w:bCs/>
                      <w:szCs w:val="20"/>
                      <w:lang w:val="x-none" w:eastAsia="ja-JP"/>
                    </w:rPr>
                  </m:ctrlPr>
                </m:sSubSupPr>
                <m:e>
                  <m:r>
                    <w:rPr>
                      <w:rFonts w:ascii="Cambria Math" w:eastAsia="MS Mincho" w:hAnsi="Cambria Math"/>
                      <w:szCs w:val="20"/>
                      <w:lang w:val="x-none" w:eastAsia="ja-JP"/>
                    </w:rPr>
                    <m:t>T</m:t>
                  </m:r>
                </m:e>
                <m:sub>
                  <m:r>
                    <w:rPr>
                      <w:rFonts w:ascii="Cambria Math" w:eastAsia="MS Mincho" w:hAnsi="Cambria Math"/>
                      <w:szCs w:val="20"/>
                      <w:lang w:val="x-none" w:eastAsia="ja-JP"/>
                    </w:rPr>
                    <m:t>proc,CSI</m:t>
                  </m:r>
                </m:sub>
                <m:sup>
                  <m:r>
                    <w:rPr>
                      <w:rFonts w:ascii="Cambria Math" w:eastAsia="MS Mincho" w:hAnsi="Cambria Math"/>
                      <w:szCs w:val="20"/>
                      <w:lang w:val="x-none" w:eastAsia="ja-JP"/>
                    </w:rPr>
                    <m:t>mux</m:t>
                  </m:r>
                </m:sup>
              </m:sSubSup>
            </m:oMath>
            <w:r w:rsidRPr="007F24F9">
              <w:rPr>
                <w:rFonts w:eastAsia="MS Mincho"/>
                <w:b/>
                <w:bCs/>
                <w:szCs w:val="20"/>
                <w:lang w:val="x-none" w:eastAsia="ja-JP"/>
              </w:rPr>
              <w:t xml:space="preserve"> </w:t>
            </w:r>
            <w:r w:rsidRPr="007F24F9">
              <w:rPr>
                <w:rFonts w:eastAsia="宋体"/>
                <w:szCs w:val="20"/>
                <w:lang w:val="x-none"/>
              </w:rPr>
              <w:t xml:space="preserve">based on the configurations on the </w:t>
            </w:r>
            <w:r w:rsidRPr="007F24F9">
              <w:rPr>
                <w:rFonts w:eastAsia="宋体"/>
                <w:szCs w:val="20"/>
              </w:rPr>
              <w:t xml:space="preserve">MCG and the SCG, respectively, when the UE indicates </w:t>
            </w:r>
            <w:r w:rsidRPr="007F24F9">
              <w:rPr>
                <w:rFonts w:eastAsia="宋体"/>
                <w:color w:val="FF0000"/>
                <w:szCs w:val="20"/>
              </w:rPr>
              <w:t>the</w:t>
            </w:r>
            <w:r>
              <w:rPr>
                <w:rFonts w:eastAsia="宋体"/>
                <w:szCs w:val="20"/>
              </w:rPr>
              <w:t xml:space="preserve"> </w:t>
            </w:r>
            <w:r w:rsidRPr="007F24F9">
              <w:rPr>
                <w:rFonts w:eastAsia="宋体"/>
                <w:strike/>
                <w:color w:val="FF0000"/>
                <w:szCs w:val="20"/>
              </w:rPr>
              <w:t>a first</w:t>
            </w:r>
            <w:r w:rsidRPr="007F24F9">
              <w:rPr>
                <w:rFonts w:eastAsia="宋体"/>
                <w:szCs w:val="20"/>
              </w:rPr>
              <w:t xml:space="preserve"> value </w:t>
            </w:r>
            <w:r w:rsidRPr="007F24F9">
              <w:rPr>
                <w:rFonts w:eastAsia="宋体"/>
                <w:color w:val="FF0000"/>
                <w:szCs w:val="20"/>
              </w:rPr>
              <w:t xml:space="preserve">of </w:t>
            </w:r>
            <w:r w:rsidRPr="007F24F9">
              <w:rPr>
                <w:rFonts w:eastAsia="宋体"/>
                <w:i/>
                <w:color w:val="FF0000"/>
                <w:szCs w:val="20"/>
              </w:rPr>
              <w:t>long</w:t>
            </w:r>
            <w:r w:rsidRPr="007F24F9">
              <w:rPr>
                <w:rFonts w:eastAsia="宋体"/>
                <w:color w:val="FF0000"/>
                <w:szCs w:val="20"/>
              </w:rPr>
              <w:t xml:space="preserve"> </w:t>
            </w:r>
            <w:r w:rsidRPr="007F24F9">
              <w:rPr>
                <w:rFonts w:eastAsia="宋体"/>
                <w:szCs w:val="20"/>
              </w:rPr>
              <w:t xml:space="preserve">for the capability, </w:t>
            </w:r>
          </w:p>
          <w:p w14:paraId="7CF3CCF4" w14:textId="09489C55" w:rsidR="007F24F9" w:rsidRPr="007F24F9" w:rsidRDefault="007F24F9" w:rsidP="007F24F9">
            <w:pPr>
              <w:spacing w:after="180"/>
              <w:ind w:left="568" w:hanging="284"/>
              <w:rPr>
                <w:rFonts w:eastAsia="宋体"/>
                <w:szCs w:val="20"/>
              </w:rPr>
            </w:pPr>
            <w:r w:rsidRPr="007F24F9">
              <w:rPr>
                <w:rFonts w:eastAsia="宋体"/>
                <w:szCs w:val="20"/>
                <w:lang w:val="x-none"/>
              </w:rPr>
              <w:t>-</w:t>
            </w:r>
            <w:r w:rsidRPr="007F24F9">
              <w:rPr>
                <w:rFonts w:eastAsia="宋体"/>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T</m:t>
                  </m:r>
                </m:e>
                <m:sub>
                  <m:r>
                    <w:rPr>
                      <w:rFonts w:ascii="Cambria Math" w:eastAsia="宋体" w:hAnsi="Cambria Math"/>
                      <w:szCs w:val="20"/>
                      <w:lang w:val="x-none"/>
                    </w:rPr>
                    <m:t>proc,MCG</m:t>
                  </m:r>
                </m:sub>
                <m:sup>
                  <m:r>
                    <w:rPr>
                      <w:rFonts w:ascii="Cambria Math" w:eastAsia="宋体" w:hAnsi="Cambria Math"/>
                      <w:szCs w:val="20"/>
                      <w:lang w:val="x-none"/>
                    </w:rPr>
                    <m:t>max</m:t>
                  </m:r>
                </m:sup>
              </m:sSubSup>
            </m:oMath>
            <w:r w:rsidRPr="007F24F9">
              <w:rPr>
                <w:rFonts w:eastAsia="宋体"/>
                <w:szCs w:val="20"/>
              </w:rPr>
              <w:t xml:space="preserve"> and </w:t>
            </w:r>
            <m:oMath>
              <m:sSubSup>
                <m:sSubSupPr>
                  <m:ctrlPr>
                    <w:rPr>
                      <w:rFonts w:ascii="Cambria Math" w:eastAsia="宋体" w:hAnsi="Cambria Math"/>
                      <w:i/>
                      <w:szCs w:val="20"/>
                      <w:lang w:val="x-none"/>
                    </w:rPr>
                  </m:ctrlPr>
                </m:sSubSupPr>
                <m:e>
                  <m:r>
                    <w:rPr>
                      <w:rFonts w:ascii="Cambria Math" w:eastAsia="宋体" w:hAnsi="Cambria Math"/>
                      <w:szCs w:val="20"/>
                      <w:lang w:val="x-none"/>
                    </w:rPr>
                    <m:t>T</m:t>
                  </m:r>
                </m:e>
                <m:sub>
                  <m:r>
                    <w:rPr>
                      <w:rFonts w:ascii="Cambria Math" w:eastAsia="宋体" w:hAnsi="Cambria Math"/>
                      <w:szCs w:val="20"/>
                      <w:lang w:val="x-none"/>
                    </w:rPr>
                    <m:t>proc,SCG</m:t>
                  </m:r>
                </m:sub>
                <m:sup>
                  <m:r>
                    <w:rPr>
                      <w:rFonts w:ascii="Cambria Math" w:eastAsia="宋体" w:hAnsi="Cambria Math"/>
                      <w:szCs w:val="20"/>
                      <w:lang w:val="x-none"/>
                    </w:rPr>
                    <m:t>max</m:t>
                  </m:r>
                </m:sup>
              </m:sSubSup>
            </m:oMath>
            <w:r w:rsidRPr="007F24F9">
              <w:rPr>
                <w:rFonts w:eastAsia="宋体"/>
                <w:szCs w:val="20"/>
              </w:rPr>
              <w:t xml:space="preserve"> </w:t>
            </w:r>
            <w:r w:rsidRPr="007F24F9">
              <w:rPr>
                <w:rFonts w:eastAsia="宋体"/>
                <w:szCs w:val="20"/>
                <w:lang w:val="x-none"/>
              </w:rPr>
              <w:t xml:space="preserve">is the maximum of </w:t>
            </w:r>
            <m:oMath>
              <m:sSub>
                <m:sSubPr>
                  <m:ctrlPr>
                    <w:rPr>
                      <w:rFonts w:ascii="Cambria Math" w:eastAsia="MS Mincho" w:hAnsi="Cambria Math"/>
                      <w:bCs/>
                      <w:szCs w:val="20"/>
                      <w:lang w:val="x-none" w:eastAsia="ja-JP"/>
                    </w:rPr>
                  </m:ctrlPr>
                </m:sSubPr>
                <m:e>
                  <m:r>
                    <w:rPr>
                      <w:rFonts w:ascii="Cambria Math" w:eastAsia="MS Mincho" w:hAnsi="Cambria Math"/>
                      <w:szCs w:val="20"/>
                      <w:lang w:val="x-none" w:eastAsia="ja-JP"/>
                    </w:rPr>
                    <m:t>T</m:t>
                  </m:r>
                </m:e>
                <m:sub>
                  <m:r>
                    <w:rPr>
                      <w:rFonts w:ascii="Cambria Math" w:eastAsia="MS Mincho" w:hAnsi="Cambria Math"/>
                      <w:szCs w:val="20"/>
                      <w:lang w:val="x-none" w:eastAsia="ja-JP"/>
                    </w:rPr>
                    <m:t>proc,2</m:t>
                  </m:r>
                </m:sub>
              </m:sSub>
            </m:oMath>
            <w:r w:rsidRPr="007F24F9">
              <w:rPr>
                <w:rFonts w:eastAsia="MS Mincho"/>
                <w:bCs/>
                <w:szCs w:val="20"/>
                <w:lang w:val="x-none" w:eastAsia="ja-JP"/>
              </w:rPr>
              <w:t xml:space="preserve">, </w:t>
            </w:r>
            <m:oMath>
              <m:sSubSup>
                <m:sSubSupPr>
                  <m:ctrlPr>
                    <w:rPr>
                      <w:rFonts w:ascii="Cambria Math" w:eastAsia="MS Mincho" w:hAnsi="Cambria Math"/>
                      <w:bCs/>
                      <w:szCs w:val="20"/>
                      <w:lang w:val="x-none" w:eastAsia="ja-JP"/>
                    </w:rPr>
                  </m:ctrlPr>
                </m:sSubSupPr>
                <m:e>
                  <m:r>
                    <w:rPr>
                      <w:rFonts w:ascii="Cambria Math" w:eastAsia="MS Mincho" w:hAnsi="Cambria Math"/>
                      <w:szCs w:val="20"/>
                      <w:lang w:val="x-none" w:eastAsia="ja-JP"/>
                    </w:rPr>
                    <m:t>T</m:t>
                  </m:r>
                </m:e>
                <m:sub>
                  <m:r>
                    <w:rPr>
                      <w:rFonts w:ascii="Cambria Math" w:eastAsia="MS Mincho" w:hAnsi="Cambria Math"/>
                      <w:szCs w:val="20"/>
                      <w:lang w:val="x-none" w:eastAsia="ja-JP"/>
                    </w:rPr>
                    <m:t>proc,release</m:t>
                  </m:r>
                </m:sub>
                <m:sup>
                  <m:r>
                    <w:rPr>
                      <w:rFonts w:ascii="Cambria Math" w:eastAsia="MS Mincho" w:hAnsi="Cambria Math"/>
                      <w:szCs w:val="20"/>
                      <w:lang w:val="x-none" w:eastAsia="ja-JP"/>
                    </w:rPr>
                    <m:t>mux</m:t>
                  </m:r>
                </m:sup>
              </m:sSubSup>
            </m:oMath>
            <w:r w:rsidRPr="007F24F9">
              <w:rPr>
                <w:rFonts w:eastAsia="MS Mincho"/>
                <w:bCs/>
                <w:szCs w:val="20"/>
                <w:lang w:val="x-none" w:eastAsia="ja-JP"/>
              </w:rPr>
              <w:t xml:space="preserve">, </w:t>
            </w:r>
            <m:oMath>
              <m:sSubSup>
                <m:sSubSupPr>
                  <m:ctrlPr>
                    <w:rPr>
                      <w:rFonts w:ascii="Cambria Math" w:eastAsia="MS Mincho" w:hAnsi="Cambria Math"/>
                      <w:bCs/>
                      <w:szCs w:val="20"/>
                      <w:lang w:val="x-none" w:eastAsia="ja-JP"/>
                    </w:rPr>
                  </m:ctrlPr>
                </m:sSubSupPr>
                <m:e>
                  <m:r>
                    <w:rPr>
                      <w:rFonts w:ascii="Cambria Math" w:eastAsia="MS Mincho" w:hAnsi="Cambria Math"/>
                      <w:szCs w:val="20"/>
                      <w:lang w:val="x-none" w:eastAsia="ja-JP"/>
                    </w:rPr>
                    <m:t>T</m:t>
                  </m:r>
                </m:e>
                <m:sub>
                  <m:r>
                    <w:rPr>
                      <w:rFonts w:ascii="Cambria Math" w:eastAsia="MS Mincho" w:hAnsi="Cambria Math"/>
                      <w:szCs w:val="20"/>
                      <w:lang w:val="x-none" w:eastAsia="ja-JP"/>
                    </w:rPr>
                    <m:t>proc,2</m:t>
                  </m:r>
                </m:sub>
                <m:sup>
                  <m:r>
                    <w:rPr>
                      <w:rFonts w:ascii="Cambria Math" w:eastAsia="MS Mincho" w:hAnsi="Cambria Math"/>
                      <w:szCs w:val="20"/>
                      <w:lang w:val="x-none" w:eastAsia="ja-JP"/>
                    </w:rPr>
                    <m:t>mux</m:t>
                  </m:r>
                </m:sup>
              </m:sSubSup>
            </m:oMath>
            <w:r w:rsidRPr="007F24F9">
              <w:rPr>
                <w:rFonts w:eastAsia="MS Mincho"/>
                <w:b/>
                <w:bCs/>
                <w:szCs w:val="20"/>
                <w:lang w:val="x-none" w:eastAsia="ja-JP"/>
              </w:rPr>
              <w:t xml:space="preserve"> </w:t>
            </w:r>
            <w:r w:rsidRPr="007F24F9">
              <w:rPr>
                <w:rFonts w:eastAsia="宋体"/>
                <w:szCs w:val="20"/>
                <w:lang w:val="x-none"/>
              </w:rPr>
              <w:t xml:space="preserve">based on the configurations on the </w:t>
            </w:r>
            <w:r w:rsidRPr="007F24F9">
              <w:rPr>
                <w:rFonts w:eastAsia="宋体"/>
                <w:szCs w:val="20"/>
              </w:rPr>
              <w:t xml:space="preserve">MCG and the SCG, respectively, when the UE indicates </w:t>
            </w:r>
            <w:r w:rsidRPr="007F24F9">
              <w:rPr>
                <w:rFonts w:eastAsia="宋体"/>
                <w:color w:val="FF0000"/>
                <w:szCs w:val="20"/>
              </w:rPr>
              <w:t>the</w:t>
            </w:r>
            <w:r>
              <w:rPr>
                <w:rFonts w:eastAsia="宋体"/>
                <w:szCs w:val="20"/>
              </w:rPr>
              <w:t xml:space="preserve"> </w:t>
            </w:r>
            <w:r w:rsidRPr="007F24F9">
              <w:rPr>
                <w:rFonts w:eastAsia="宋体"/>
                <w:strike/>
                <w:color w:val="FF0000"/>
                <w:szCs w:val="20"/>
              </w:rPr>
              <w:t>a second</w:t>
            </w:r>
            <w:r w:rsidRPr="007F24F9">
              <w:rPr>
                <w:rFonts w:eastAsia="宋体"/>
                <w:szCs w:val="20"/>
              </w:rPr>
              <w:t xml:space="preserve"> value</w:t>
            </w:r>
            <w:r>
              <w:rPr>
                <w:rFonts w:eastAsia="宋体"/>
                <w:szCs w:val="20"/>
              </w:rPr>
              <w:t xml:space="preserve"> </w:t>
            </w:r>
            <w:r w:rsidRPr="007F24F9">
              <w:rPr>
                <w:rFonts w:eastAsia="宋体"/>
                <w:color w:val="FF0000"/>
                <w:szCs w:val="20"/>
              </w:rPr>
              <w:t xml:space="preserve">of </w:t>
            </w:r>
            <w:r>
              <w:rPr>
                <w:rFonts w:eastAsia="宋体"/>
                <w:i/>
                <w:color w:val="FF0000"/>
                <w:szCs w:val="20"/>
              </w:rPr>
              <w:t>short</w:t>
            </w:r>
            <w:r w:rsidRPr="007F24F9">
              <w:rPr>
                <w:rFonts w:eastAsia="宋体"/>
                <w:szCs w:val="20"/>
              </w:rPr>
              <w:t xml:space="preserve"> for the capability, and</w:t>
            </w:r>
          </w:p>
          <w:p w14:paraId="2432B18C" w14:textId="23005E87" w:rsidR="00BA5E76" w:rsidRPr="00C45329" w:rsidRDefault="007F24F9" w:rsidP="007F24F9">
            <w:pPr>
              <w:spacing w:after="180"/>
              <w:ind w:left="568" w:hanging="284"/>
              <w:rPr>
                <w:lang w:val="en-GB"/>
              </w:rPr>
            </w:pPr>
            <w:r w:rsidRPr="007F24F9">
              <w:rPr>
                <w:rFonts w:eastAsia="宋体"/>
                <w:szCs w:val="20"/>
              </w:rPr>
              <w:t>-</w:t>
            </w:r>
            <w:r w:rsidRPr="007F24F9">
              <w:rPr>
                <w:rFonts w:eastAsia="宋体"/>
                <w:szCs w:val="20"/>
              </w:rPr>
              <w:tab/>
            </w:r>
            <m:oMath>
              <m:sSubSup>
                <m:sSubSupPr>
                  <m:ctrlPr>
                    <w:rPr>
                      <w:rFonts w:ascii="Cambria Math" w:eastAsia="宋体" w:hAnsi="Cambria Math"/>
                      <w:i/>
                      <w:szCs w:val="20"/>
                      <w:lang w:val="x-none"/>
                    </w:rPr>
                  </m:ctrlPr>
                </m:sSubSupPr>
                <m:e>
                  <m:acc>
                    <m:accPr>
                      <m:ctrlPr>
                        <w:rPr>
                          <w:rFonts w:ascii="Cambria Math" w:eastAsia="宋体" w:hAnsi="Cambria Math"/>
                          <w:i/>
                          <w:szCs w:val="20"/>
                          <w:lang w:val="x-none"/>
                        </w:rPr>
                      </m:ctrlPr>
                    </m:accPr>
                    <m:e>
                      <m:r>
                        <w:rPr>
                          <w:rFonts w:ascii="Cambria Math" w:eastAsia="宋体"/>
                          <w:szCs w:val="20"/>
                          <w:lang w:val="x-none"/>
                        </w:rPr>
                        <m:t>P</m:t>
                      </m:r>
                    </m:e>
                  </m:acc>
                </m:e>
                <m:sub>
                  <m:r>
                    <m:rPr>
                      <m:nor/>
                    </m:rPr>
                    <w:rPr>
                      <w:rFonts w:ascii="Cambria Math" w:eastAsia="宋体"/>
                      <w:szCs w:val="20"/>
                      <w:lang w:val="x-none"/>
                    </w:rPr>
                    <m:t>MCG</m:t>
                  </m:r>
                </m:sub>
                <m:sup>
                  <m:r>
                    <m:rPr>
                      <m:sty m:val="p"/>
                    </m:rPr>
                    <w:rPr>
                      <w:rFonts w:ascii="Cambria Math" w:eastAsia="宋体"/>
                      <w:szCs w:val="20"/>
                      <w:lang w:val="x-none"/>
                    </w:rPr>
                    <m:t>actual</m:t>
                  </m:r>
                </m:sup>
              </m:sSubSup>
            </m:oMath>
            <w:r w:rsidRPr="007F24F9">
              <w:rPr>
                <w:rFonts w:eastAsia="MS PGothic" w:hint="eastAsia"/>
                <w:szCs w:val="20"/>
                <w:lang w:val="x-none" w:eastAsia="ja-JP"/>
              </w:rPr>
              <w:t xml:space="preserve"> </w:t>
            </w:r>
            <w:r w:rsidRPr="007F24F9">
              <w:rPr>
                <w:rFonts w:eastAsia="MS PGothic"/>
                <w:szCs w:val="20"/>
                <w:lang w:val="x-none" w:eastAsia="ja-JP"/>
              </w:rPr>
              <w:t xml:space="preserve">is the total power for </w:t>
            </w:r>
            <w:r w:rsidRPr="007F24F9">
              <w:rPr>
                <w:rFonts w:eastAsia="MS PGothic"/>
                <w:szCs w:val="20"/>
                <w:lang w:eastAsia="ja-JP"/>
              </w:rPr>
              <w:t xml:space="preserve">the </w:t>
            </w:r>
            <w:r w:rsidRPr="007F24F9">
              <w:rPr>
                <w:rFonts w:eastAsia="MS PGothic"/>
                <w:szCs w:val="20"/>
                <w:lang w:val="x-none" w:eastAsia="ja-JP"/>
              </w:rPr>
              <w:t>transmissions on the MCG</w:t>
            </w:r>
            <w:r w:rsidRPr="007F24F9">
              <w:rPr>
                <w:rFonts w:eastAsia="MS PGothic"/>
                <w:szCs w:val="20"/>
                <w:lang w:eastAsia="ja-JP"/>
              </w:rPr>
              <w:t xml:space="preserve"> that overlap with the transmission occasion </w:t>
            </w:r>
            <w:r w:rsidRPr="007F24F9">
              <w:rPr>
                <w:rFonts w:eastAsia="MS PGothic"/>
                <w:szCs w:val="20"/>
                <w:lang w:val="x-none" w:eastAsia="ja-JP"/>
              </w:rPr>
              <w:t>on the SCG</w:t>
            </w:r>
            <w:r w:rsidRPr="007F24F9">
              <w:rPr>
                <w:rFonts w:eastAsia="MS PGothic"/>
                <w:szCs w:val="20"/>
                <w:lang w:eastAsia="ja-JP"/>
              </w:rPr>
              <w:t xml:space="preserve"> where </w:t>
            </w:r>
            <m:oMath>
              <m:sSubSup>
                <m:sSubSupPr>
                  <m:ctrlPr>
                    <w:rPr>
                      <w:rFonts w:ascii="Cambria Math" w:eastAsia="宋体" w:hAnsi="Cambria Math"/>
                      <w:i/>
                      <w:szCs w:val="20"/>
                      <w:lang w:val="x-none"/>
                    </w:rPr>
                  </m:ctrlPr>
                </m:sSubSupPr>
                <m:e>
                  <m:acc>
                    <m:accPr>
                      <m:ctrlPr>
                        <w:rPr>
                          <w:rFonts w:ascii="Cambria Math" w:eastAsia="宋体" w:hAnsi="Cambria Math"/>
                          <w:i/>
                          <w:szCs w:val="20"/>
                          <w:lang w:val="x-none"/>
                        </w:rPr>
                      </m:ctrlPr>
                    </m:accPr>
                    <m:e>
                      <m:r>
                        <w:rPr>
                          <w:rFonts w:ascii="Cambria Math" w:eastAsia="宋体"/>
                          <w:szCs w:val="20"/>
                          <w:lang w:val="x-none"/>
                        </w:rPr>
                        <m:t>P</m:t>
                      </m:r>
                    </m:e>
                  </m:acc>
                </m:e>
                <m:sub>
                  <m:r>
                    <m:rPr>
                      <m:nor/>
                    </m:rPr>
                    <w:rPr>
                      <w:rFonts w:ascii="Cambria Math" w:eastAsia="宋体"/>
                      <w:szCs w:val="20"/>
                      <w:lang w:val="x-none"/>
                    </w:rPr>
                    <m:t>MCG</m:t>
                  </m:r>
                </m:sub>
                <m:sup>
                  <m:r>
                    <m:rPr>
                      <m:sty m:val="p"/>
                    </m:rPr>
                    <w:rPr>
                      <w:rFonts w:ascii="Cambria Math" w:eastAsia="宋体"/>
                      <w:szCs w:val="20"/>
                      <w:lang w:val="x-none"/>
                    </w:rPr>
                    <m:t>actual</m:t>
                  </m:r>
                </m:sup>
              </m:sSubSup>
            </m:oMath>
            <w:r w:rsidRPr="007F24F9">
              <w:rPr>
                <w:rFonts w:eastAsia="MS PGothic"/>
                <w:szCs w:val="20"/>
                <w:lang w:eastAsia="ja-JP"/>
              </w:rPr>
              <w:t xml:space="preserve"> is</w:t>
            </w:r>
            <w:r w:rsidRPr="007F24F9">
              <w:rPr>
                <w:rFonts w:eastAsia="MS PGothic"/>
                <w:szCs w:val="20"/>
                <w:lang w:val="x-none" w:eastAsia="ja-JP"/>
              </w:rPr>
              <w:t xml:space="preserve"> determined based on</w:t>
            </w:r>
            <w:r w:rsidRPr="007F24F9">
              <w:rPr>
                <w:rFonts w:eastAsia="MS PGothic"/>
                <w:szCs w:val="20"/>
                <w:lang w:eastAsia="ja-JP"/>
              </w:rPr>
              <w:t xml:space="preserve"> transmissions configured by</w:t>
            </w:r>
            <w:r w:rsidRPr="007F24F9">
              <w:rPr>
                <w:rFonts w:eastAsia="MS PGothic"/>
                <w:szCs w:val="20"/>
                <w:lang w:val="x-none"/>
              </w:rPr>
              <w:t xml:space="preserve"> higher layers and</w:t>
            </w:r>
            <w:r w:rsidRPr="007F24F9">
              <w:rPr>
                <w:rFonts w:eastAsia="MS PGothic"/>
                <w:szCs w:val="20"/>
              </w:rPr>
              <w:t xml:space="preserve"> on transmissions scheduled by</w:t>
            </w:r>
            <w:r w:rsidRPr="007F24F9">
              <w:rPr>
                <w:rFonts w:eastAsia="MS PGothic"/>
                <w:szCs w:val="20"/>
                <w:lang w:val="x-none"/>
              </w:rPr>
              <w:t xml:space="preserve"> DCI formats</w:t>
            </w:r>
            <w:r w:rsidRPr="007F24F9">
              <w:rPr>
                <w:rFonts w:eastAsia="MS PGothic"/>
                <w:szCs w:val="20"/>
              </w:rPr>
              <w:t xml:space="preserve"> </w:t>
            </w:r>
            <w:r w:rsidRPr="007F24F9">
              <w:rPr>
                <w:rFonts w:eastAsia="MS PGothic"/>
                <w:szCs w:val="20"/>
                <w:lang w:val="x-none"/>
              </w:rPr>
              <w:t xml:space="preserve">in PDCCH receptions with a last symbol that is </w:t>
            </w:r>
            <w:r w:rsidRPr="007F24F9">
              <w:rPr>
                <w:rFonts w:eastAsia="MS PGothic"/>
                <w:szCs w:val="20"/>
              </w:rPr>
              <w:t>at least</w:t>
            </w:r>
            <w:r w:rsidRPr="007F24F9">
              <w:rPr>
                <w:rFonts w:eastAsia="MS PGothic"/>
                <w:szCs w:val="20"/>
                <w:lang w:val="x-none"/>
              </w:rPr>
              <w:t xml:space="preserve"> </w:t>
            </w:r>
            <m:oMath>
              <m:sSub>
                <m:sSubPr>
                  <m:ctrlPr>
                    <w:rPr>
                      <w:rFonts w:ascii="Cambria Math" w:eastAsia="Yu Mincho" w:hAnsi="Cambria Math"/>
                      <w:i/>
                      <w:szCs w:val="20"/>
                      <w:lang w:val="x-none"/>
                    </w:rPr>
                  </m:ctrlPr>
                </m:sSubPr>
                <m:e>
                  <m:r>
                    <w:rPr>
                      <w:rFonts w:ascii="Cambria Math" w:eastAsia="Yu Mincho"/>
                      <w:szCs w:val="20"/>
                      <w:lang w:val="x-none"/>
                    </w:rPr>
                    <m:t>T</m:t>
                  </m:r>
                </m:e>
                <m:sub>
                  <m:r>
                    <m:rPr>
                      <m:nor/>
                    </m:rPr>
                    <w:rPr>
                      <w:rFonts w:ascii="Cambria Math" w:eastAsia="Yu Mincho"/>
                      <w:szCs w:val="20"/>
                      <w:lang w:val="x-none"/>
                    </w:rPr>
                    <m:t>offset</m:t>
                  </m:r>
                  <m:ctrlPr>
                    <w:rPr>
                      <w:rFonts w:ascii="Cambria Math" w:eastAsia="Yu Mincho" w:hAnsi="Cambria Math"/>
                      <w:szCs w:val="20"/>
                      <w:lang w:val="x-none"/>
                    </w:rPr>
                  </m:ctrlPr>
                </m:sub>
              </m:sSub>
            </m:oMath>
            <w:r w:rsidRPr="007F24F9">
              <w:rPr>
                <w:rFonts w:eastAsia="Yu Mincho"/>
                <w:szCs w:val="20"/>
                <w:lang w:val="x-none"/>
              </w:rPr>
              <w:t xml:space="preserve"> </w:t>
            </w:r>
            <w:r w:rsidRPr="007F24F9">
              <w:rPr>
                <w:rFonts w:eastAsia="Yu Mincho"/>
                <w:szCs w:val="20"/>
              </w:rPr>
              <w:t>before</w:t>
            </w:r>
            <w:r w:rsidRPr="007F24F9">
              <w:rPr>
                <w:rFonts w:eastAsia="Yu Mincho"/>
                <w:szCs w:val="20"/>
                <w:lang w:val="x-none"/>
              </w:rPr>
              <w:t xml:space="preserve"> the first symbol of the transmission occasion on the SCG</w:t>
            </w:r>
            <w:r w:rsidRPr="007F24F9">
              <w:rPr>
                <w:rFonts w:eastAsia="宋体"/>
                <w:szCs w:val="20"/>
              </w:rPr>
              <w:t>.</w:t>
            </w:r>
          </w:p>
          <w:p w14:paraId="47D2139D" w14:textId="77777777" w:rsidR="00BA5E76" w:rsidRPr="00F166C5" w:rsidRDefault="00BA5E76" w:rsidP="003462BA">
            <w:pPr>
              <w:pStyle w:val="00Text"/>
              <w:jc w:val="center"/>
              <w:rPr>
                <w:i/>
                <w:iCs/>
              </w:rPr>
            </w:pPr>
            <w:r w:rsidRPr="00F166C5">
              <w:rPr>
                <w:i/>
                <w:iCs/>
              </w:rPr>
              <w:t>&lt;omitted text&gt;</w:t>
            </w:r>
          </w:p>
        </w:tc>
      </w:tr>
    </w:tbl>
    <w:p w14:paraId="1BCB6692" w14:textId="6312E128" w:rsidR="00152AF5" w:rsidRPr="00B83007" w:rsidRDefault="00152AF5" w:rsidP="001F1E60">
      <w:pPr>
        <w:pStyle w:val="a0"/>
        <w:rPr>
          <w:rFonts w:eastAsia="宋体"/>
          <w:b/>
          <w:lang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7AA179B"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the current specification regarding </w:t>
      </w:r>
      <w:r w:rsidR="002571E0">
        <w:rPr>
          <w:rFonts w:eastAsia="宋体"/>
          <w:szCs w:val="20"/>
          <w:lang w:val="x-none" w:eastAsia="zh-CN"/>
        </w:rPr>
        <w:t>NR-DC power sharing</w:t>
      </w:r>
      <w:r>
        <w:rPr>
          <w:rFonts w:eastAsia="宋体"/>
          <w:szCs w:val="20"/>
          <w:lang w:val="x-none" w:eastAsia="zh-CN"/>
        </w:rPr>
        <w:t>. The following proposals and the corresponding text proposals are provided.</w:t>
      </w:r>
    </w:p>
    <w:p w14:paraId="27C99F08" w14:textId="77777777" w:rsidR="00D504BF" w:rsidRPr="00930DE4" w:rsidRDefault="00D504BF" w:rsidP="00D504BF">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Correct the second RRC parameters </w:t>
      </w:r>
      <w:r w:rsidRPr="00930DE4">
        <w:rPr>
          <w:rFonts w:eastAsia="宋体"/>
          <w:b/>
          <w:i/>
          <w:lang w:eastAsia="zh-CN"/>
        </w:rPr>
        <w:t>nrdc-PCmode-FR1-r16</w:t>
      </w:r>
      <w:r>
        <w:rPr>
          <w:rFonts w:eastAsia="宋体"/>
          <w:b/>
          <w:i/>
          <w:lang w:eastAsia="zh-CN"/>
        </w:rPr>
        <w:t xml:space="preserve"> in TS 38.213 </w:t>
      </w:r>
    </w:p>
    <w:p w14:paraId="60050ECA" w14:textId="77777777" w:rsidR="00D504BF" w:rsidRDefault="00D504BF" w:rsidP="00D504BF">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2</w:t>
      </w:r>
      <w:r>
        <w:rPr>
          <w:rFonts w:eastAsia="宋体" w:hint="eastAsia"/>
          <w:b/>
          <w:i/>
          <w:lang w:eastAsia="zh-CN"/>
        </w:rPr>
        <w:t>:</w:t>
      </w:r>
      <w:r>
        <w:rPr>
          <w:rFonts w:eastAsia="宋体"/>
          <w:b/>
          <w:i/>
          <w:lang w:eastAsia="zh-CN"/>
        </w:rPr>
        <w:t xml:space="preserve"> Clarify the relationship between the values </w:t>
      </w:r>
      <w:proofErr w:type="gramStart"/>
      <w:r>
        <w:rPr>
          <w:rFonts w:eastAsia="宋体"/>
          <w:b/>
          <w:i/>
          <w:lang w:eastAsia="zh-CN"/>
        </w:rPr>
        <w:t xml:space="preserve">of </w:t>
      </w:r>
      <w:r w:rsidRPr="00BA5E76">
        <w:rPr>
          <w:rFonts w:eastAsia="宋体"/>
          <w:b/>
          <w:i/>
          <w:lang w:eastAsia="zh-CN"/>
        </w:rPr>
        <w:t xml:space="preserve"> </w:t>
      </w:r>
      <w:proofErr w:type="gramEnd"/>
      <m:oMath>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nor/>
              </m:rPr>
              <w:rPr>
                <w:rFonts w:eastAsia="宋体"/>
                <w:b/>
                <w:i/>
                <w:lang w:eastAsia="zh-CN"/>
              </w:rPr>
              <m:t>offset</m:t>
            </m:r>
          </m:sub>
        </m:sSub>
      </m:oMath>
      <w:r w:rsidRPr="00BA5E76">
        <w:rPr>
          <w:rFonts w:eastAsia="宋体" w:hint="eastAsia"/>
          <w:b/>
          <w:i/>
          <w:lang w:eastAsia="zh-CN"/>
        </w:rPr>
        <w:t xml:space="preserve"> </w:t>
      </w:r>
      <w:r w:rsidRPr="00BA5E76">
        <w:rPr>
          <w:rFonts w:eastAsia="宋体"/>
          <w:b/>
          <w:i/>
          <w:lang w:eastAsia="zh-CN"/>
        </w:rPr>
        <w:t>and the</w:t>
      </w:r>
      <w:r>
        <w:rPr>
          <w:rFonts w:eastAsia="宋体"/>
          <w:b/>
          <w:i/>
          <w:lang w:eastAsia="zh-CN"/>
        </w:rPr>
        <w:t xml:space="preserve"> candidate values of UE capability.</w:t>
      </w:r>
      <w:r w:rsidRPr="00BA5E76">
        <w:rPr>
          <w:rFonts w:eastAsia="宋体"/>
          <w:b/>
          <w:i/>
          <w:lang w:eastAsia="zh-CN"/>
        </w:rPr>
        <w:t xml:space="preserve"> </w:t>
      </w:r>
    </w:p>
    <w:p w14:paraId="7CE6BE0F" w14:textId="77777777" w:rsidR="00D504BF" w:rsidRPr="00D504BF" w:rsidRDefault="00D504BF" w:rsidP="00D504BF">
      <w:pPr>
        <w:pStyle w:val="a0"/>
        <w:rPr>
          <w:rFonts w:eastAsia="宋体"/>
          <w:lang w:eastAsia="zh-CN"/>
        </w:rPr>
      </w:pPr>
      <w:bookmarkStart w:id="10" w:name="_GoBack"/>
      <w:bookmarkEnd w:id="10"/>
    </w:p>
    <w:p w14:paraId="00C20596" w14:textId="77777777" w:rsidR="00377919" w:rsidRDefault="00377919">
      <w:pPr>
        <w:pStyle w:val="1"/>
      </w:pPr>
      <w:r>
        <w:t>References</w:t>
      </w:r>
    </w:p>
    <w:p w14:paraId="14DC6C1E" w14:textId="51A8D84F" w:rsidR="00DF2E10" w:rsidRPr="00E143EB" w:rsidRDefault="00DF2E10" w:rsidP="00DF2E10">
      <w:pPr>
        <w:numPr>
          <w:ilvl w:val="0"/>
          <w:numId w:val="2"/>
        </w:numPr>
        <w:jc w:val="both"/>
        <w:rPr>
          <w:rFonts w:eastAsia="宋体"/>
        </w:rPr>
      </w:pPr>
      <w:r>
        <w:t xml:space="preserve">TS 38.213, NR; </w:t>
      </w:r>
      <w:r w:rsidRPr="00760E1B">
        <w:t>Physical layer procedures for control</w:t>
      </w:r>
    </w:p>
    <w:p w14:paraId="1CCF21A5" w14:textId="09FB2B0B" w:rsidR="00FF51E7" w:rsidRPr="00B50733" w:rsidRDefault="00DF2E10" w:rsidP="00722B9D">
      <w:pPr>
        <w:numPr>
          <w:ilvl w:val="0"/>
          <w:numId w:val="2"/>
        </w:numPr>
        <w:jc w:val="both"/>
        <w:rPr>
          <w:szCs w:val="20"/>
          <w:lang w:val="it-IT"/>
        </w:rPr>
      </w:pPr>
      <w:r>
        <w:lastRenderedPageBreak/>
        <w:t xml:space="preserve">TS 38.331, NR; </w:t>
      </w:r>
      <w:r w:rsidRPr="00BF6672">
        <w:t>Radio Resource Control (RRC) protocol specification</w:t>
      </w:r>
    </w:p>
    <w:p w14:paraId="6ED1AE08" w14:textId="082C413B" w:rsidR="008C5EBF" w:rsidRPr="00540005" w:rsidRDefault="00B50733" w:rsidP="00540005">
      <w:pPr>
        <w:numPr>
          <w:ilvl w:val="0"/>
          <w:numId w:val="2"/>
        </w:numPr>
        <w:jc w:val="both"/>
        <w:rPr>
          <w:szCs w:val="20"/>
          <w:lang w:val="it-IT"/>
        </w:rPr>
      </w:pPr>
      <w:r>
        <w:t xml:space="preserve">TS 38.306, NR; </w:t>
      </w:r>
      <w:r w:rsidR="00906B16" w:rsidRPr="00906B16">
        <w:t>User Equipment (UE) radio access capabilities</w:t>
      </w:r>
    </w:p>
    <w:p w14:paraId="3E50C1CA" w14:textId="77777777" w:rsidR="005D763C" w:rsidRPr="00DF2E10" w:rsidRDefault="005D763C" w:rsidP="00941ECF">
      <w:pPr>
        <w:jc w:val="both"/>
        <w:rPr>
          <w:rFonts w:eastAsia="宋体"/>
          <w:lang w:val="it-IT"/>
        </w:rPr>
      </w:pPr>
    </w:p>
    <w:sectPr w:rsidR="005D763C" w:rsidRPr="00DF2E10">
      <w:head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7C5EB0" w16cid:durableId="21EEF1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4B125" w14:textId="77777777" w:rsidR="00B551FF" w:rsidRDefault="00B551FF">
      <w:r>
        <w:separator/>
      </w:r>
    </w:p>
  </w:endnote>
  <w:endnote w:type="continuationSeparator" w:id="0">
    <w:p w14:paraId="31AD95B8" w14:textId="77777777" w:rsidR="00B551FF" w:rsidRDefault="00B551FF">
      <w:r>
        <w:continuationSeparator/>
      </w:r>
    </w:p>
  </w:endnote>
  <w:endnote w:type="continuationNotice" w:id="1">
    <w:p w14:paraId="4C51826F" w14:textId="77777777" w:rsidR="00B551FF" w:rsidRDefault="00B55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5D658" w14:textId="77777777" w:rsidR="00B551FF" w:rsidRDefault="00B551FF">
      <w:r>
        <w:separator/>
      </w:r>
    </w:p>
  </w:footnote>
  <w:footnote w:type="continuationSeparator" w:id="0">
    <w:p w14:paraId="00B979FD" w14:textId="77777777" w:rsidR="00B551FF" w:rsidRDefault="00B551FF">
      <w:r>
        <w:continuationSeparator/>
      </w:r>
    </w:p>
  </w:footnote>
  <w:footnote w:type="continuationNotice" w:id="1">
    <w:p w14:paraId="4382F703" w14:textId="77777777" w:rsidR="00B551FF" w:rsidRDefault="00B551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4923A1" w:rsidRDefault="004923A1">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D393F"/>
    <w:multiLevelType w:val="hybridMultilevel"/>
    <w:tmpl w:val="4CA60EA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5" w15:restartNumberingAfterBreak="0">
    <w:nsid w:val="2EB17617"/>
    <w:multiLevelType w:val="multilevel"/>
    <w:tmpl w:val="4ECEB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28667A"/>
    <w:multiLevelType w:val="hybridMultilevel"/>
    <w:tmpl w:val="3BFEE7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32" w15:restartNumberingAfterBreak="0">
    <w:nsid w:val="66E93357"/>
    <w:multiLevelType w:val="multilevel"/>
    <w:tmpl w:val="9E86E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3B4AF5"/>
    <w:multiLevelType w:val="multilevel"/>
    <w:tmpl w:val="ACE09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11"/>
  </w:num>
  <w:num w:numId="6">
    <w:abstractNumId w:val="12"/>
  </w:num>
  <w:num w:numId="7">
    <w:abstractNumId w:val="8"/>
  </w:num>
  <w:num w:numId="8">
    <w:abstractNumId w:val="3"/>
  </w:num>
  <w:num w:numId="9">
    <w:abstractNumId w:val="1"/>
  </w:num>
  <w:num w:numId="10">
    <w:abstractNumId w:val="29"/>
  </w:num>
  <w:num w:numId="11">
    <w:abstractNumId w:val="21"/>
  </w:num>
  <w:num w:numId="12">
    <w:abstractNumId w:val="24"/>
  </w:num>
  <w:num w:numId="13">
    <w:abstractNumId w:val="9"/>
  </w:num>
  <w:num w:numId="14">
    <w:abstractNumId w:val="2"/>
  </w:num>
  <w:num w:numId="15">
    <w:abstractNumId w:val="5"/>
  </w:num>
  <w:num w:numId="16">
    <w:abstractNumId w:val="7"/>
  </w:num>
  <w:num w:numId="17">
    <w:abstractNumId w:val="23"/>
  </w:num>
  <w:num w:numId="18">
    <w:abstractNumId w:val="4"/>
  </w:num>
  <w:num w:numId="19">
    <w:abstractNumId w:val="26"/>
  </w:num>
  <w:num w:numId="20">
    <w:abstractNumId w:val="33"/>
  </w:num>
  <w:num w:numId="21">
    <w:abstractNumId w:val="34"/>
  </w:num>
  <w:num w:numId="22">
    <w:abstractNumId w:val="27"/>
  </w:num>
  <w:num w:numId="23">
    <w:abstractNumId w:val="25"/>
  </w:num>
  <w:num w:numId="24">
    <w:abstractNumId w:val="19"/>
  </w:num>
  <w:num w:numId="25">
    <w:abstractNumId w:val="27"/>
  </w:num>
  <w:num w:numId="26">
    <w:abstractNumId w:val="35"/>
  </w:num>
  <w:num w:numId="27">
    <w:abstractNumId w:val="20"/>
  </w:num>
  <w:num w:numId="28">
    <w:abstractNumId w:val="22"/>
  </w:num>
  <w:num w:numId="29">
    <w:abstractNumId w:val="18"/>
  </w:num>
  <w:num w:numId="30">
    <w:abstractNumId w:val="36"/>
  </w:num>
  <w:num w:numId="31">
    <w:abstractNumId w:val="10"/>
  </w:num>
  <w:num w:numId="32">
    <w:abstractNumId w:val="14"/>
  </w:num>
  <w:num w:numId="33">
    <w:abstractNumId w:val="31"/>
  </w:num>
  <w:num w:numId="34">
    <w:abstractNumId w:val="16"/>
  </w:num>
  <w:num w:numId="35">
    <w:abstractNumId w:val="17"/>
  </w:num>
  <w:num w:numId="36">
    <w:abstractNumId w:val="28"/>
  </w:num>
  <w:num w:numId="37">
    <w:abstractNumId w:val="6"/>
  </w:num>
  <w:num w:numId="38">
    <w:abstractNumId w:val="15"/>
  </w:num>
  <w:num w:numId="39">
    <w:abstractNumId w:val="38"/>
  </w:num>
  <w:num w:numId="4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14CB9"/>
    <w:rsid w:val="000314EF"/>
    <w:rsid w:val="00031A2C"/>
    <w:rsid w:val="00055EED"/>
    <w:rsid w:val="00056CB0"/>
    <w:rsid w:val="000572D4"/>
    <w:rsid w:val="00083354"/>
    <w:rsid w:val="000851D5"/>
    <w:rsid w:val="000874C6"/>
    <w:rsid w:val="000A1218"/>
    <w:rsid w:val="000A169B"/>
    <w:rsid w:val="000A7AE4"/>
    <w:rsid w:val="000B377C"/>
    <w:rsid w:val="000B7DB7"/>
    <w:rsid w:val="000C0D0D"/>
    <w:rsid w:val="000E1755"/>
    <w:rsid w:val="000F1436"/>
    <w:rsid w:val="00101F3F"/>
    <w:rsid w:val="00113341"/>
    <w:rsid w:val="00122104"/>
    <w:rsid w:val="00136944"/>
    <w:rsid w:val="00141891"/>
    <w:rsid w:val="00152AF5"/>
    <w:rsid w:val="00153061"/>
    <w:rsid w:val="001625FF"/>
    <w:rsid w:val="00170E4C"/>
    <w:rsid w:val="00175C67"/>
    <w:rsid w:val="00177068"/>
    <w:rsid w:val="0018446E"/>
    <w:rsid w:val="0019697F"/>
    <w:rsid w:val="001A2C8C"/>
    <w:rsid w:val="001C7EE2"/>
    <w:rsid w:val="001E6E1F"/>
    <w:rsid w:val="001E7533"/>
    <w:rsid w:val="001F02D3"/>
    <w:rsid w:val="001F1E60"/>
    <w:rsid w:val="001F4A29"/>
    <w:rsid w:val="001F4DB6"/>
    <w:rsid w:val="001F683D"/>
    <w:rsid w:val="002242B3"/>
    <w:rsid w:val="00235E7B"/>
    <w:rsid w:val="00244986"/>
    <w:rsid w:val="00253F61"/>
    <w:rsid w:val="0025564B"/>
    <w:rsid w:val="00256835"/>
    <w:rsid w:val="002571E0"/>
    <w:rsid w:val="00262D5D"/>
    <w:rsid w:val="00263D3F"/>
    <w:rsid w:val="002723E3"/>
    <w:rsid w:val="00285561"/>
    <w:rsid w:val="002975DB"/>
    <w:rsid w:val="002B6693"/>
    <w:rsid w:val="002C2EF3"/>
    <w:rsid w:val="002C44C8"/>
    <w:rsid w:val="002E41D7"/>
    <w:rsid w:val="003466EC"/>
    <w:rsid w:val="00377919"/>
    <w:rsid w:val="00384018"/>
    <w:rsid w:val="003B32BC"/>
    <w:rsid w:val="003E2718"/>
    <w:rsid w:val="003F0356"/>
    <w:rsid w:val="003F165E"/>
    <w:rsid w:val="003F1B5C"/>
    <w:rsid w:val="003F6095"/>
    <w:rsid w:val="003F7DBD"/>
    <w:rsid w:val="00402202"/>
    <w:rsid w:val="004043E6"/>
    <w:rsid w:val="00444C0A"/>
    <w:rsid w:val="0044561C"/>
    <w:rsid w:val="0044767F"/>
    <w:rsid w:val="00465435"/>
    <w:rsid w:val="0046700A"/>
    <w:rsid w:val="00490FD7"/>
    <w:rsid w:val="004923A1"/>
    <w:rsid w:val="00492603"/>
    <w:rsid w:val="0049670B"/>
    <w:rsid w:val="004D5FDC"/>
    <w:rsid w:val="0050128B"/>
    <w:rsid w:val="00507778"/>
    <w:rsid w:val="005112AD"/>
    <w:rsid w:val="00532318"/>
    <w:rsid w:val="00535234"/>
    <w:rsid w:val="00536896"/>
    <w:rsid w:val="00540005"/>
    <w:rsid w:val="00546EF4"/>
    <w:rsid w:val="00590C6C"/>
    <w:rsid w:val="0059391D"/>
    <w:rsid w:val="005B5959"/>
    <w:rsid w:val="005C66D9"/>
    <w:rsid w:val="005D763C"/>
    <w:rsid w:val="005E3369"/>
    <w:rsid w:val="005E6E67"/>
    <w:rsid w:val="00600C26"/>
    <w:rsid w:val="00617E0D"/>
    <w:rsid w:val="00622DEB"/>
    <w:rsid w:val="00624BA0"/>
    <w:rsid w:val="0063233E"/>
    <w:rsid w:val="00644BF5"/>
    <w:rsid w:val="0065367B"/>
    <w:rsid w:val="006539D5"/>
    <w:rsid w:val="00672173"/>
    <w:rsid w:val="00675FB8"/>
    <w:rsid w:val="006B39FA"/>
    <w:rsid w:val="006B59B4"/>
    <w:rsid w:val="006C3A8E"/>
    <w:rsid w:val="006D1660"/>
    <w:rsid w:val="006F5104"/>
    <w:rsid w:val="006F5337"/>
    <w:rsid w:val="00702ACB"/>
    <w:rsid w:val="007060B1"/>
    <w:rsid w:val="007121E7"/>
    <w:rsid w:val="00717DCE"/>
    <w:rsid w:val="0072073D"/>
    <w:rsid w:val="00722B9D"/>
    <w:rsid w:val="007449DB"/>
    <w:rsid w:val="00754673"/>
    <w:rsid w:val="00760E1B"/>
    <w:rsid w:val="0076396A"/>
    <w:rsid w:val="00766861"/>
    <w:rsid w:val="00772AAE"/>
    <w:rsid w:val="00787121"/>
    <w:rsid w:val="00790002"/>
    <w:rsid w:val="007A4519"/>
    <w:rsid w:val="007A62B3"/>
    <w:rsid w:val="007B3465"/>
    <w:rsid w:val="007B62F7"/>
    <w:rsid w:val="007E57BE"/>
    <w:rsid w:val="007F24F9"/>
    <w:rsid w:val="007F36E5"/>
    <w:rsid w:val="008263C2"/>
    <w:rsid w:val="00832A69"/>
    <w:rsid w:val="0086470E"/>
    <w:rsid w:val="00885C41"/>
    <w:rsid w:val="008972CC"/>
    <w:rsid w:val="0089773B"/>
    <w:rsid w:val="008C5EBF"/>
    <w:rsid w:val="008F2EA2"/>
    <w:rsid w:val="00906B16"/>
    <w:rsid w:val="00920539"/>
    <w:rsid w:val="009264CF"/>
    <w:rsid w:val="00930DE4"/>
    <w:rsid w:val="00941ECF"/>
    <w:rsid w:val="00947D37"/>
    <w:rsid w:val="009670F3"/>
    <w:rsid w:val="00972854"/>
    <w:rsid w:val="00974C66"/>
    <w:rsid w:val="00977333"/>
    <w:rsid w:val="009B2F5D"/>
    <w:rsid w:val="009D0048"/>
    <w:rsid w:val="009D68ED"/>
    <w:rsid w:val="009E2AA6"/>
    <w:rsid w:val="009E2C4D"/>
    <w:rsid w:val="009F2F33"/>
    <w:rsid w:val="00A27B5A"/>
    <w:rsid w:val="00A40067"/>
    <w:rsid w:val="00A512F7"/>
    <w:rsid w:val="00A526B5"/>
    <w:rsid w:val="00A61735"/>
    <w:rsid w:val="00A70064"/>
    <w:rsid w:val="00A71C2B"/>
    <w:rsid w:val="00A7773B"/>
    <w:rsid w:val="00A83053"/>
    <w:rsid w:val="00AA47BF"/>
    <w:rsid w:val="00AA7849"/>
    <w:rsid w:val="00AB08D1"/>
    <w:rsid w:val="00AB101D"/>
    <w:rsid w:val="00AC04D0"/>
    <w:rsid w:val="00AC696C"/>
    <w:rsid w:val="00AD74F3"/>
    <w:rsid w:val="00AE2B23"/>
    <w:rsid w:val="00AE56C4"/>
    <w:rsid w:val="00B0298A"/>
    <w:rsid w:val="00B11B5E"/>
    <w:rsid w:val="00B26CB1"/>
    <w:rsid w:val="00B411A0"/>
    <w:rsid w:val="00B44D6C"/>
    <w:rsid w:val="00B46804"/>
    <w:rsid w:val="00B46B8F"/>
    <w:rsid w:val="00B46CC4"/>
    <w:rsid w:val="00B473AD"/>
    <w:rsid w:val="00B50733"/>
    <w:rsid w:val="00B536B6"/>
    <w:rsid w:val="00B551FF"/>
    <w:rsid w:val="00B72D36"/>
    <w:rsid w:val="00B77FF5"/>
    <w:rsid w:val="00B83007"/>
    <w:rsid w:val="00B87475"/>
    <w:rsid w:val="00B951A9"/>
    <w:rsid w:val="00BA414D"/>
    <w:rsid w:val="00BA5E76"/>
    <w:rsid w:val="00BD239E"/>
    <w:rsid w:val="00BD4A9A"/>
    <w:rsid w:val="00BE4686"/>
    <w:rsid w:val="00BF08F3"/>
    <w:rsid w:val="00BF2472"/>
    <w:rsid w:val="00C11D5B"/>
    <w:rsid w:val="00C20E4B"/>
    <w:rsid w:val="00C5020E"/>
    <w:rsid w:val="00C5630E"/>
    <w:rsid w:val="00C63AAD"/>
    <w:rsid w:val="00C76375"/>
    <w:rsid w:val="00C90E48"/>
    <w:rsid w:val="00CD0D4E"/>
    <w:rsid w:val="00CD1BFC"/>
    <w:rsid w:val="00CE0139"/>
    <w:rsid w:val="00CE26A4"/>
    <w:rsid w:val="00CE7EF7"/>
    <w:rsid w:val="00CF073A"/>
    <w:rsid w:val="00CF370A"/>
    <w:rsid w:val="00D2305B"/>
    <w:rsid w:val="00D335A4"/>
    <w:rsid w:val="00D34EA3"/>
    <w:rsid w:val="00D45D37"/>
    <w:rsid w:val="00D504BF"/>
    <w:rsid w:val="00D60E2D"/>
    <w:rsid w:val="00D63F0F"/>
    <w:rsid w:val="00D7639B"/>
    <w:rsid w:val="00D9646E"/>
    <w:rsid w:val="00DA1CE1"/>
    <w:rsid w:val="00DA3CF3"/>
    <w:rsid w:val="00DB64E4"/>
    <w:rsid w:val="00DB70B7"/>
    <w:rsid w:val="00DD48D8"/>
    <w:rsid w:val="00DE310B"/>
    <w:rsid w:val="00DE4DA7"/>
    <w:rsid w:val="00DF2E10"/>
    <w:rsid w:val="00E0178C"/>
    <w:rsid w:val="00E143EB"/>
    <w:rsid w:val="00E14425"/>
    <w:rsid w:val="00E20B59"/>
    <w:rsid w:val="00E316F5"/>
    <w:rsid w:val="00E3617A"/>
    <w:rsid w:val="00E55E60"/>
    <w:rsid w:val="00E609EA"/>
    <w:rsid w:val="00E67373"/>
    <w:rsid w:val="00E816C8"/>
    <w:rsid w:val="00E8593B"/>
    <w:rsid w:val="00E9488F"/>
    <w:rsid w:val="00EA4F7C"/>
    <w:rsid w:val="00EC02CA"/>
    <w:rsid w:val="00EC0883"/>
    <w:rsid w:val="00EC4CA8"/>
    <w:rsid w:val="00EC5EDE"/>
    <w:rsid w:val="00ED3394"/>
    <w:rsid w:val="00F05598"/>
    <w:rsid w:val="00F07694"/>
    <w:rsid w:val="00F4032B"/>
    <w:rsid w:val="00F463F5"/>
    <w:rsid w:val="00F54985"/>
    <w:rsid w:val="00F562E1"/>
    <w:rsid w:val="00F6397F"/>
    <w:rsid w:val="00F676E2"/>
    <w:rsid w:val="00F716F0"/>
    <w:rsid w:val="00F7412E"/>
    <w:rsid w:val="00F76785"/>
    <w:rsid w:val="00F9008C"/>
    <w:rsid w:val="00F9232A"/>
    <w:rsid w:val="00F9275F"/>
    <w:rsid w:val="00F95E54"/>
    <w:rsid w:val="00FA6D7D"/>
    <w:rsid w:val="00FF5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qFormat/>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72073D"/>
    <w:pPr>
      <w:widowControl/>
      <w:numPr>
        <w:numId w:val="4"/>
      </w:numPr>
      <w:spacing w:after="0"/>
      <w:jc w:val="left"/>
    </w:pPr>
    <w:rPr>
      <w:rFonts w:eastAsia="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72073D"/>
    <w:rPr>
      <w:rFonts w:eastAsia="Times New Roman"/>
      <w:kern w:val="2"/>
      <w:szCs w:val="24"/>
      <w:lang w:val="en-GB"/>
    </w:rPr>
  </w:style>
  <w:style w:type="paragraph" w:customStyle="1" w:styleId="bullet3">
    <w:name w:val="bullet3"/>
    <w:basedOn w:val="text"/>
    <w:qFormat/>
    <w:pPr>
      <w:widowControl/>
      <w:numPr>
        <w:ilvl w:val="2"/>
        <w:numId w:val="4"/>
      </w:numPr>
      <w:tabs>
        <w:tab w:val="num" w:pos="1080"/>
      </w:tabs>
      <w:spacing w:after="0"/>
      <w:ind w:left="735" w:hanging="735"/>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tabs>
        <w:tab w:val="num" w:pos="1440"/>
      </w:tabs>
      <w:spacing w:after="0"/>
      <w:ind w:left="735" w:hanging="735"/>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7773B"/>
    <w:rPr>
      <w:rFonts w:ascii="Times New Roman" w:eastAsia="MS Mincho" w:hAnsi="Times New Roman" w:cs="Times New Roman"/>
      <w:sz w:val="20"/>
      <w:szCs w:val="24"/>
      <w:lang w:val="en-US"/>
    </w:rPr>
  </w:style>
  <w:style w:type="paragraph" w:customStyle="1" w:styleId="B2">
    <w:name w:val="B2"/>
    <w:basedOn w:val="a"/>
    <w:link w:val="B2Char"/>
    <w:qFormat/>
    <w:rsid w:val="004923A1"/>
    <w:pPr>
      <w:spacing w:after="180"/>
      <w:ind w:left="851" w:hanging="284"/>
    </w:pPr>
    <w:rPr>
      <w:rFonts w:eastAsiaTheme="minorEastAsia"/>
      <w:szCs w:val="20"/>
      <w:lang w:val="x-none"/>
    </w:rPr>
  </w:style>
  <w:style w:type="character" w:customStyle="1" w:styleId="B1Zchn">
    <w:name w:val="B1 Zchn"/>
    <w:qFormat/>
    <w:rsid w:val="004923A1"/>
    <w:rPr>
      <w:lang w:eastAsia="en-US"/>
    </w:rPr>
  </w:style>
  <w:style w:type="character" w:customStyle="1" w:styleId="B2Char">
    <w:name w:val="B2 Char"/>
    <w:link w:val="B2"/>
    <w:qFormat/>
    <w:rsid w:val="004923A1"/>
    <w:rPr>
      <w:rFonts w:ascii="Times New Roman" w:eastAsiaTheme="minorEastAsia" w:hAnsi="Times New Roman"/>
      <w:lang w:val="x-none" w:eastAsia="en-US"/>
    </w:rPr>
  </w:style>
  <w:style w:type="paragraph" w:styleId="41">
    <w:name w:val="toc 4"/>
    <w:basedOn w:val="31"/>
    <w:uiPriority w:val="39"/>
    <w:rsid w:val="00FF51E7"/>
    <w:pPr>
      <w:keepLines/>
      <w:widowControl w:val="0"/>
      <w:tabs>
        <w:tab w:val="right" w:leader="dot" w:pos="9639"/>
      </w:tabs>
      <w:overflowPunct w:val="0"/>
      <w:autoSpaceDE w:val="0"/>
      <w:autoSpaceDN w:val="0"/>
      <w:adjustRightInd w:val="0"/>
      <w:ind w:leftChars="0" w:left="1418" w:right="425" w:hanging="1418"/>
      <w:textAlignment w:val="baseline"/>
    </w:pPr>
    <w:rPr>
      <w:rFonts w:eastAsia="PMingLiU"/>
      <w:noProof/>
      <w:szCs w:val="20"/>
      <w:lang w:val="en-GB" w:eastAsia="ja-JP"/>
    </w:rPr>
  </w:style>
  <w:style w:type="paragraph" w:customStyle="1" w:styleId="Proposal">
    <w:name w:val="Proposal"/>
    <w:basedOn w:val="a0"/>
    <w:qFormat/>
    <w:rsid w:val="00FF51E7"/>
    <w:pPr>
      <w:numPr>
        <w:numId w:val="35"/>
      </w:numPr>
      <w:tabs>
        <w:tab w:val="clear" w:pos="1304"/>
        <w:tab w:val="left" w:pos="1701"/>
      </w:tabs>
      <w:ind w:left="1701" w:hanging="1701"/>
    </w:pPr>
    <w:rPr>
      <w:rFonts w:ascii="Arial" w:eastAsia="Times New Roman" w:hAnsi="Arial"/>
      <w:b/>
      <w:bCs/>
      <w:sz w:val="24"/>
      <w:lang w:eastAsia="zh-CN"/>
    </w:rPr>
  </w:style>
  <w:style w:type="paragraph" w:styleId="31">
    <w:name w:val="toc 3"/>
    <w:basedOn w:val="a"/>
    <w:next w:val="a"/>
    <w:autoRedefine/>
    <w:uiPriority w:val="39"/>
    <w:semiHidden/>
    <w:unhideWhenUsed/>
    <w:rsid w:val="00FF51E7"/>
    <w:pPr>
      <w:ind w:leftChars="400" w:left="840"/>
    </w:pPr>
  </w:style>
  <w:style w:type="table" w:customStyle="1" w:styleId="11">
    <w:name w:val="网格型1"/>
    <w:basedOn w:val="a2"/>
    <w:uiPriority w:val="39"/>
    <w:rsid w:val="001A2C8C"/>
    <w:rPr>
      <w:rFonts w:asciiTheme="minorHAnsi" w:eastAsia="Times New Roman" w:hAnsiTheme="minorHAnsi" w:cstheme="minorBidi"/>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
    <w:link w:val="00TextChar"/>
    <w:qFormat/>
    <w:rsid w:val="00E8593B"/>
    <w:pPr>
      <w:spacing w:before="120" w:after="120" w:line="264" w:lineRule="auto"/>
      <w:jc w:val="both"/>
    </w:pPr>
    <w:rPr>
      <w:rFonts w:eastAsia="宋体"/>
      <w:lang w:eastAsia="zh-CN"/>
    </w:rPr>
  </w:style>
  <w:style w:type="character" w:customStyle="1" w:styleId="00TextChar">
    <w:name w:val="00_Text Char"/>
    <w:basedOn w:val="a1"/>
    <w:link w:val="00Text"/>
    <w:rsid w:val="00E8593B"/>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47913726">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89420224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08E8C-FE4F-4981-9781-AE58F72508CC}">
  <ds:schemaRefs>
    <ds:schemaRef ds:uri="http://schemas.openxmlformats.org/officeDocument/2006/bibliography"/>
  </ds:schemaRefs>
</ds:datastoreItem>
</file>

<file path=customXml/itemProps2.xml><?xml version="1.0" encoding="utf-8"?>
<ds:datastoreItem xmlns:ds="http://schemas.openxmlformats.org/officeDocument/2006/customXml" ds:itemID="{D29A21C5-2C5D-4591-A0F1-824A18EB0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1449</Words>
  <Characters>8261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99</cp:revision>
  <dcterms:created xsi:type="dcterms:W3CDTF">2020-02-13T04:28:00Z</dcterms:created>
  <dcterms:modified xsi:type="dcterms:W3CDTF">2020-08-06T10:03:00Z</dcterms:modified>
</cp:coreProperties>
</file>