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925E42" w:rsidRDefault="00625784" w:rsidP="00F34645">
      <w:pPr>
        <w:pStyle w:val="ad"/>
        <w:widowControl w:val="0"/>
        <w:tabs>
          <w:tab w:val="right" w:pos="9781"/>
        </w:tabs>
        <w:ind w:left="-2" w:right="-57"/>
        <w:jc w:val="both"/>
        <w:rPr>
          <w:rFonts w:ascii="Times New Roman" w:eastAsiaTheme="minorEastAsia" w:hAnsi="Times New Roman"/>
          <w:b w:val="0"/>
          <w:sz w:val="22"/>
          <w:szCs w:val="22"/>
          <w:lang w:eastAsia="zh-CN"/>
        </w:rPr>
      </w:pPr>
      <w:r w:rsidRPr="00925E42">
        <w:rPr>
          <w:rFonts w:ascii="Times New Roman" w:hAnsi="Times New Roman"/>
          <w:sz w:val="22"/>
          <w:szCs w:val="22"/>
        </w:rPr>
        <w:t xml:space="preserve">3GPP TSG RAN WG1 </w:t>
      </w:r>
      <w:r w:rsidRPr="00925E42">
        <w:rPr>
          <w:rFonts w:ascii="Times New Roman" w:eastAsiaTheme="minorEastAsia" w:hAnsi="Times New Roman"/>
          <w:sz w:val="22"/>
          <w:szCs w:val="22"/>
          <w:lang w:eastAsia="zh-CN"/>
        </w:rPr>
        <w:t>Meeting #</w:t>
      </w:r>
      <w:r w:rsidR="002A5D68">
        <w:rPr>
          <w:rFonts w:ascii="Times New Roman" w:eastAsiaTheme="minorEastAsia" w:hAnsi="Times New Roman"/>
          <w:sz w:val="22"/>
          <w:szCs w:val="22"/>
          <w:lang w:eastAsia="zh-CN"/>
        </w:rPr>
        <w:t>10</w:t>
      </w:r>
      <w:r w:rsidR="00EC59A6">
        <w:rPr>
          <w:rFonts w:ascii="Times New Roman" w:eastAsiaTheme="minorEastAsia" w:hAnsi="Times New Roman" w:hint="eastAsia"/>
          <w:sz w:val="22"/>
          <w:szCs w:val="22"/>
          <w:lang w:eastAsia="zh-CN"/>
        </w:rPr>
        <w:t>2-e</w:t>
      </w:r>
      <w:r w:rsidRPr="00925E42">
        <w:rPr>
          <w:rFonts w:ascii="Times New Roman" w:hAnsi="Times New Roman"/>
          <w:sz w:val="22"/>
          <w:szCs w:val="22"/>
        </w:rPr>
        <w:tab/>
      </w:r>
      <w:r w:rsidRPr="00925E42">
        <w:rPr>
          <w:rFonts w:ascii="Times New Roman" w:hAnsi="Times New Roman"/>
          <w:sz w:val="22"/>
          <w:szCs w:val="22"/>
        </w:rPr>
        <w:tab/>
      </w:r>
      <w:r w:rsidRPr="00925E42">
        <w:rPr>
          <w:rFonts w:ascii="Times New Roman" w:eastAsiaTheme="minorEastAsia" w:hAnsi="Times New Roman"/>
          <w:sz w:val="22"/>
          <w:szCs w:val="22"/>
          <w:lang w:eastAsia="zh-CN"/>
        </w:rPr>
        <w:t xml:space="preserve">                             </w:t>
      </w:r>
      <w:r w:rsidR="001479EC">
        <w:rPr>
          <w:rFonts w:ascii="Times New Roman" w:eastAsiaTheme="minorEastAsia" w:hAnsi="Times New Roman" w:hint="eastAsia"/>
          <w:sz w:val="22"/>
          <w:szCs w:val="22"/>
          <w:lang w:eastAsia="zh-CN"/>
        </w:rPr>
        <w:t xml:space="preserve">   </w:t>
      </w:r>
      <w:r w:rsidR="00E90485">
        <w:rPr>
          <w:rFonts w:ascii="Times New Roman" w:eastAsiaTheme="minorEastAsia" w:hAnsi="Times New Roman" w:hint="eastAsia"/>
          <w:sz w:val="22"/>
          <w:szCs w:val="22"/>
          <w:lang w:eastAsia="zh-CN"/>
        </w:rPr>
        <w:t xml:space="preserve"> </w:t>
      </w:r>
      <w:r w:rsidR="001479EC">
        <w:rPr>
          <w:rFonts w:ascii="Times New Roman" w:eastAsiaTheme="minorEastAsia" w:hAnsi="Times New Roman" w:hint="eastAsia"/>
          <w:sz w:val="22"/>
          <w:szCs w:val="22"/>
          <w:lang w:eastAsia="zh-CN"/>
        </w:rPr>
        <w:t xml:space="preserve"> </w:t>
      </w:r>
      <w:r w:rsidR="00DC6274">
        <w:rPr>
          <w:rFonts w:ascii="Times New Roman" w:eastAsiaTheme="minorEastAsia" w:hAnsi="Times New Roman" w:hint="eastAsia"/>
          <w:sz w:val="22"/>
          <w:szCs w:val="22"/>
          <w:lang w:eastAsia="zh-CN"/>
        </w:rPr>
        <w:t xml:space="preserve">  </w:t>
      </w:r>
      <w:r w:rsidRPr="00925E42">
        <w:rPr>
          <w:rFonts w:ascii="Times New Roman" w:hAnsi="Times New Roman"/>
          <w:sz w:val="22"/>
          <w:szCs w:val="22"/>
        </w:rPr>
        <w:t>R1-</w:t>
      </w:r>
      <w:r w:rsidR="00F165DA">
        <w:rPr>
          <w:rFonts w:ascii="Times New Roman" w:eastAsiaTheme="minorEastAsia" w:hAnsi="Times New Roman" w:hint="eastAsia"/>
          <w:sz w:val="22"/>
          <w:szCs w:val="22"/>
          <w:lang w:eastAsia="zh-CN"/>
        </w:rPr>
        <w:t>20</w:t>
      </w:r>
      <w:r w:rsidR="003B21A3">
        <w:rPr>
          <w:rFonts w:ascii="Times New Roman" w:eastAsiaTheme="minorEastAsia" w:hAnsi="Times New Roman" w:hint="eastAsia"/>
          <w:sz w:val="22"/>
          <w:szCs w:val="22"/>
          <w:lang w:eastAsia="zh-CN"/>
        </w:rPr>
        <w:t>0</w:t>
      </w:r>
      <w:r w:rsidR="00E93B44">
        <w:rPr>
          <w:rFonts w:ascii="Times New Roman" w:eastAsiaTheme="minorEastAsia" w:hAnsi="Times New Roman" w:hint="eastAsia"/>
          <w:sz w:val="22"/>
          <w:szCs w:val="22"/>
          <w:lang w:eastAsia="zh-CN"/>
        </w:rPr>
        <w:t>5697</w:t>
      </w:r>
    </w:p>
    <w:p w:rsidR="00842E87" w:rsidRPr="00664814" w:rsidRDefault="00842E87" w:rsidP="00842E87">
      <w:pPr>
        <w:pStyle w:val="ad"/>
        <w:widowControl w:val="0"/>
        <w:tabs>
          <w:tab w:val="right" w:pos="8280"/>
          <w:tab w:val="right" w:pos="9781"/>
        </w:tabs>
        <w:ind w:left="-2" w:right="-57"/>
        <w:jc w:val="both"/>
        <w:rPr>
          <w:rFonts w:ascii="Times New Roman" w:eastAsiaTheme="minorEastAsia" w:hAnsi="Times New Roman"/>
          <w:sz w:val="22"/>
          <w:szCs w:val="22"/>
          <w:lang w:eastAsia="zh-CN"/>
        </w:rPr>
      </w:pPr>
      <w:proofErr w:type="gramStart"/>
      <w:r w:rsidRPr="00664814">
        <w:rPr>
          <w:rFonts w:ascii="Times New Roman" w:eastAsiaTheme="minorEastAsia" w:hAnsi="Times New Roman"/>
          <w:sz w:val="22"/>
          <w:szCs w:val="22"/>
          <w:lang w:eastAsia="zh-CN"/>
        </w:rPr>
        <w:t>e-Meeting</w:t>
      </w:r>
      <w:proofErr w:type="gramEnd"/>
      <w:r w:rsidRPr="00664814">
        <w:rPr>
          <w:rFonts w:ascii="Times New Roman" w:eastAsiaTheme="minorEastAsia" w:hAnsi="Times New Roman"/>
          <w:sz w:val="22"/>
          <w:szCs w:val="22"/>
          <w:lang w:eastAsia="zh-CN"/>
        </w:rPr>
        <w:t xml:space="preserve">, </w:t>
      </w:r>
      <w:r w:rsidR="00EC59A6">
        <w:rPr>
          <w:rFonts w:ascii="Times New Roman" w:eastAsiaTheme="minorEastAsia" w:hAnsi="Times New Roman" w:hint="eastAsia"/>
          <w:sz w:val="22"/>
          <w:szCs w:val="22"/>
          <w:lang w:eastAsia="zh-CN"/>
        </w:rPr>
        <w:t>August</w:t>
      </w:r>
      <w:r w:rsidRPr="00664814">
        <w:rPr>
          <w:rFonts w:ascii="Times New Roman" w:eastAsiaTheme="minorEastAsia" w:hAnsi="Times New Roman"/>
          <w:sz w:val="22"/>
          <w:szCs w:val="22"/>
          <w:lang w:eastAsia="zh-CN"/>
        </w:rPr>
        <w:t xml:space="preserve"> </w:t>
      </w:r>
      <w:r w:rsidR="00EC59A6">
        <w:rPr>
          <w:rFonts w:ascii="Times New Roman" w:eastAsiaTheme="minorEastAsia" w:hAnsi="Times New Roman" w:hint="eastAsia"/>
          <w:sz w:val="22"/>
          <w:szCs w:val="22"/>
          <w:lang w:eastAsia="zh-CN"/>
        </w:rPr>
        <w:t>17</w:t>
      </w:r>
      <w:r w:rsidRPr="004520D8">
        <w:rPr>
          <w:rFonts w:ascii="Times New Roman" w:eastAsiaTheme="minorEastAsia" w:hAnsi="Times New Roman"/>
          <w:sz w:val="22"/>
          <w:szCs w:val="22"/>
          <w:vertAlign w:val="superscript"/>
          <w:lang w:eastAsia="zh-CN"/>
        </w:rPr>
        <w:t>th</w:t>
      </w:r>
      <w:r w:rsidRPr="00664814">
        <w:rPr>
          <w:rFonts w:ascii="Times New Roman" w:eastAsiaTheme="minorEastAsia" w:hAnsi="Times New Roman"/>
          <w:sz w:val="22"/>
          <w:szCs w:val="22"/>
          <w:lang w:eastAsia="zh-CN"/>
        </w:rPr>
        <w:t xml:space="preserve"> – </w:t>
      </w:r>
      <w:r w:rsidR="00EC59A6">
        <w:rPr>
          <w:rFonts w:ascii="Times New Roman" w:eastAsiaTheme="minorEastAsia" w:hAnsi="Times New Roman" w:hint="eastAsia"/>
          <w:sz w:val="22"/>
          <w:szCs w:val="22"/>
          <w:lang w:eastAsia="zh-CN"/>
        </w:rPr>
        <w:t>28</w:t>
      </w:r>
      <w:r w:rsidRPr="004520D8">
        <w:rPr>
          <w:rFonts w:ascii="Times New Roman" w:eastAsiaTheme="minorEastAsia" w:hAnsi="Times New Roman"/>
          <w:sz w:val="22"/>
          <w:szCs w:val="22"/>
          <w:vertAlign w:val="superscript"/>
          <w:lang w:eastAsia="zh-CN"/>
        </w:rPr>
        <w:t>th</w:t>
      </w:r>
      <w:r w:rsidRPr="00664814">
        <w:rPr>
          <w:rFonts w:ascii="Times New Roman" w:eastAsiaTheme="minorEastAsia" w:hAnsi="Times New Roman"/>
          <w:sz w:val="22"/>
          <w:szCs w:val="22"/>
          <w:lang w:eastAsia="zh-CN"/>
        </w:rPr>
        <w:t>, 2020</w:t>
      </w:r>
    </w:p>
    <w:p w:rsidR="00C74E31" w:rsidRPr="002A5D68" w:rsidRDefault="00C74E31" w:rsidP="00C74E31">
      <w:pPr>
        <w:pStyle w:val="ad"/>
        <w:ind w:left="-2"/>
        <w:rPr>
          <w:rFonts w:ascii="Times New Roman" w:hAnsi="Times New Roman"/>
          <w:sz w:val="22"/>
          <w:szCs w:val="22"/>
        </w:rPr>
      </w:pPr>
    </w:p>
    <w:p w:rsidR="000761EF" w:rsidRPr="000761EF" w:rsidRDefault="000761EF" w:rsidP="00E9523A">
      <w:pPr>
        <w:pStyle w:val="ad"/>
        <w:ind w:left="-2"/>
        <w:rPr>
          <w:rFonts w:ascii="Times New Roman" w:eastAsiaTheme="minorEastAsia" w:hAnsi="Times New Roman"/>
          <w:sz w:val="22"/>
          <w:szCs w:val="22"/>
          <w:lang w:val="en-GB" w:eastAsia="zh-CN"/>
        </w:rPr>
      </w:pPr>
    </w:p>
    <w:p w:rsidR="00830F4E" w:rsidRPr="00925E42" w:rsidRDefault="00830F4E" w:rsidP="004520D8">
      <w:pPr>
        <w:pStyle w:val="ad"/>
        <w:widowControl w:val="0"/>
        <w:tabs>
          <w:tab w:val="right" w:pos="9781"/>
        </w:tabs>
        <w:ind w:left="-2" w:right="-57"/>
        <w:jc w:val="both"/>
        <w:rPr>
          <w:rFonts w:ascii="Times New Roman" w:eastAsia="宋体" w:hAnsi="Times New Roman"/>
          <w:sz w:val="22"/>
          <w:szCs w:val="22"/>
          <w:lang w:eastAsia="zh-CN"/>
        </w:rPr>
      </w:pPr>
      <w:r w:rsidRPr="00925E42">
        <w:rPr>
          <w:rFonts w:ascii="Times New Roman" w:hAnsi="Times New Roman"/>
          <w:sz w:val="22"/>
          <w:szCs w:val="22"/>
        </w:rPr>
        <w:t>Source:</w:t>
      </w:r>
      <w:r w:rsidR="004520D8">
        <w:rPr>
          <w:rFonts w:ascii="Times New Roman" w:eastAsiaTheme="minorEastAsia" w:hAnsi="Times New Roman" w:hint="eastAsia"/>
          <w:sz w:val="22"/>
          <w:szCs w:val="22"/>
          <w:lang w:eastAsia="zh-CN"/>
        </w:rPr>
        <w:t xml:space="preserve">                    </w:t>
      </w:r>
      <w:r w:rsidRPr="00925E42">
        <w:rPr>
          <w:rFonts w:ascii="Times New Roman" w:eastAsia="宋体" w:hAnsi="Times New Roman"/>
          <w:sz w:val="22"/>
          <w:szCs w:val="22"/>
          <w:lang w:eastAsia="zh-CN"/>
        </w:rPr>
        <w:t>CATT</w:t>
      </w:r>
    </w:p>
    <w:p w:rsidR="00830F4E" w:rsidRPr="00197AA2" w:rsidRDefault="00830F4E" w:rsidP="00E9523A">
      <w:pPr>
        <w:pStyle w:val="ad"/>
        <w:tabs>
          <w:tab w:val="clear" w:pos="4536"/>
          <w:tab w:val="left" w:pos="1800"/>
        </w:tabs>
        <w:ind w:left="-2"/>
        <w:rPr>
          <w:rFonts w:ascii="Times New Roman" w:eastAsiaTheme="minorEastAsia" w:hAnsi="Times New Roman"/>
          <w:sz w:val="22"/>
          <w:szCs w:val="22"/>
          <w:lang w:eastAsia="zh-CN"/>
        </w:rPr>
      </w:pPr>
      <w:r w:rsidRPr="00925E42">
        <w:rPr>
          <w:rFonts w:ascii="Times New Roman" w:hAnsi="Times New Roman"/>
          <w:sz w:val="22"/>
          <w:szCs w:val="22"/>
        </w:rPr>
        <w:t>Title:</w:t>
      </w:r>
      <w:bookmarkStart w:id="0" w:name="Title"/>
      <w:bookmarkEnd w:id="0"/>
      <w:r w:rsidRPr="00925E42">
        <w:rPr>
          <w:rFonts w:ascii="Times New Roman" w:hAnsi="Times New Roman"/>
          <w:sz w:val="22"/>
          <w:szCs w:val="22"/>
        </w:rPr>
        <w:tab/>
      </w:r>
      <w:r w:rsidR="00197AA2">
        <w:rPr>
          <w:rFonts w:ascii="Times New Roman" w:eastAsiaTheme="minorEastAsia" w:hAnsi="Times New Roman" w:hint="eastAsia"/>
          <w:sz w:val="22"/>
          <w:szCs w:val="22"/>
          <w:lang w:eastAsia="zh-CN"/>
        </w:rPr>
        <w:t xml:space="preserve">Discussion on </w:t>
      </w:r>
      <w:r w:rsidR="00052659">
        <w:rPr>
          <w:rFonts w:ascii="Times New Roman" w:eastAsiaTheme="minorEastAsia" w:hAnsi="Times New Roman" w:hint="eastAsia"/>
          <w:sz w:val="22"/>
          <w:szCs w:val="22"/>
          <w:lang w:eastAsia="zh-CN"/>
        </w:rPr>
        <w:t>multi-cell PDSCH scheduling via a single DCI</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Agenda Item:</w:t>
      </w:r>
      <w:bookmarkStart w:id="1" w:name="Source"/>
      <w:bookmarkEnd w:id="1"/>
      <w:r w:rsidRPr="00925E42">
        <w:rPr>
          <w:rFonts w:ascii="Times New Roman" w:hAnsi="Times New Roman"/>
          <w:sz w:val="22"/>
          <w:szCs w:val="22"/>
        </w:rPr>
        <w:tab/>
      </w:r>
      <w:r w:rsidR="00197AA2">
        <w:rPr>
          <w:rFonts w:ascii="Times New Roman" w:eastAsia="宋体" w:hAnsi="Times New Roman" w:hint="eastAsia"/>
          <w:sz w:val="22"/>
          <w:szCs w:val="22"/>
          <w:lang w:eastAsia="zh-CN"/>
        </w:rPr>
        <w:t>8.</w:t>
      </w:r>
      <w:r w:rsidR="00D02A2F">
        <w:rPr>
          <w:rFonts w:ascii="Times New Roman" w:eastAsia="宋体" w:hAnsi="Times New Roman" w:hint="eastAsia"/>
          <w:sz w:val="22"/>
          <w:szCs w:val="22"/>
          <w:lang w:eastAsia="zh-CN"/>
        </w:rPr>
        <w:t>13</w:t>
      </w:r>
      <w:r w:rsidR="00842E87">
        <w:rPr>
          <w:rFonts w:ascii="Times New Roman" w:eastAsia="宋体" w:hAnsi="Times New Roman" w:hint="eastAsia"/>
          <w:sz w:val="22"/>
          <w:szCs w:val="22"/>
          <w:lang w:eastAsia="zh-CN"/>
        </w:rPr>
        <w:t>.</w:t>
      </w:r>
      <w:r w:rsidR="00052659">
        <w:rPr>
          <w:rFonts w:ascii="Times New Roman" w:eastAsia="宋体" w:hAnsi="Times New Roman" w:hint="eastAsia"/>
          <w:sz w:val="22"/>
          <w:szCs w:val="22"/>
          <w:lang w:eastAsia="zh-CN"/>
        </w:rPr>
        <w:t>2</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Document for:</w:t>
      </w:r>
      <w:r w:rsidRPr="00925E42">
        <w:rPr>
          <w:rFonts w:ascii="Times New Roman" w:hAnsi="Times New Roman"/>
          <w:sz w:val="22"/>
          <w:szCs w:val="22"/>
        </w:rPr>
        <w:tab/>
      </w:r>
      <w:bookmarkStart w:id="2" w:name="DocumentFor"/>
      <w:bookmarkEnd w:id="2"/>
      <w:r w:rsidRPr="00925E42">
        <w:rPr>
          <w:rFonts w:ascii="Times New Roman" w:hAnsi="Times New Roman"/>
          <w:sz w:val="22"/>
          <w:szCs w:val="22"/>
        </w:rPr>
        <w:t>Discussio</w:t>
      </w:r>
      <w:r w:rsidRPr="00925E42">
        <w:rPr>
          <w:rFonts w:ascii="Times New Roman" w:eastAsia="宋体" w:hAnsi="Times New Roman"/>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3" w:name="_Ref521334010"/>
      <w:r w:rsidRPr="00925E42">
        <w:rPr>
          <w:rFonts w:ascii="Times New Roman" w:hAnsi="Times New Roman"/>
        </w:rPr>
        <w:t>Introduction</w:t>
      </w:r>
      <w:bookmarkEnd w:id="3"/>
    </w:p>
    <w:p w:rsidR="008919B3" w:rsidRDefault="00197AA2" w:rsidP="00A113FD">
      <w:pPr>
        <w:pStyle w:val="a0"/>
        <w:rPr>
          <w:rFonts w:eastAsia="宋体"/>
          <w:sz w:val="21"/>
          <w:lang w:val="en-GB" w:eastAsia="zh-CN"/>
        </w:rPr>
      </w:pPr>
      <w:r>
        <w:rPr>
          <w:rFonts w:eastAsia="宋体" w:hint="eastAsia"/>
          <w:sz w:val="21"/>
          <w:lang w:val="en-GB" w:eastAsia="zh-CN"/>
        </w:rPr>
        <w:t xml:space="preserve">At RAN#86 meeting, the new </w:t>
      </w:r>
      <w:r w:rsidR="00D02A2F">
        <w:rPr>
          <w:rFonts w:eastAsia="宋体" w:hint="eastAsia"/>
          <w:sz w:val="21"/>
          <w:lang w:val="en-GB" w:eastAsia="zh-CN"/>
        </w:rPr>
        <w:t>W</w:t>
      </w:r>
      <w:r>
        <w:rPr>
          <w:rFonts w:eastAsia="宋体" w:hint="eastAsia"/>
          <w:sz w:val="21"/>
          <w:lang w:val="en-GB" w:eastAsia="zh-CN"/>
        </w:rPr>
        <w:t xml:space="preserve">ID on support of </w:t>
      </w:r>
      <w:r w:rsidR="006A1C54">
        <w:rPr>
          <w:rFonts w:eastAsia="宋体" w:hint="eastAsia"/>
          <w:sz w:val="21"/>
          <w:lang w:val="en-GB" w:eastAsia="zh-CN"/>
        </w:rPr>
        <w:t>NR dynamic spectrum sharing</w:t>
      </w:r>
      <w:r>
        <w:rPr>
          <w:rFonts w:eastAsia="宋体" w:hint="eastAsia"/>
          <w:sz w:val="21"/>
          <w:lang w:val="en-GB" w:eastAsia="zh-CN"/>
        </w:rPr>
        <w:t xml:space="preserve"> was approved</w:t>
      </w:r>
      <w:r w:rsidR="00A3218A">
        <w:rPr>
          <w:rFonts w:eastAsia="宋体" w:hint="eastAsia"/>
          <w:sz w:val="21"/>
          <w:lang w:val="en-GB" w:eastAsia="zh-CN"/>
        </w:rPr>
        <w:t xml:space="preserve"> </w:t>
      </w:r>
      <w:r w:rsidR="00A3218A">
        <w:rPr>
          <w:rFonts w:eastAsia="宋体"/>
          <w:sz w:val="21"/>
          <w:lang w:val="en-GB" w:eastAsia="zh-CN"/>
        </w:rPr>
        <w:fldChar w:fldCharType="begin"/>
      </w:r>
      <w:r w:rsidR="00A3218A">
        <w:rPr>
          <w:rFonts w:eastAsia="宋体"/>
          <w:sz w:val="21"/>
          <w:lang w:val="en-GB" w:eastAsia="zh-CN"/>
        </w:rPr>
        <w:instrText xml:space="preserve"> </w:instrText>
      </w:r>
      <w:r w:rsidR="00A3218A">
        <w:rPr>
          <w:rFonts w:eastAsia="宋体" w:hint="eastAsia"/>
          <w:sz w:val="21"/>
          <w:lang w:val="en-GB" w:eastAsia="zh-CN"/>
        </w:rPr>
        <w:instrText>REF _Ref31722791 \r \h</w:instrText>
      </w:r>
      <w:r w:rsidR="00A3218A">
        <w:rPr>
          <w:rFonts w:eastAsia="宋体"/>
          <w:sz w:val="21"/>
          <w:lang w:val="en-GB" w:eastAsia="zh-CN"/>
        </w:rPr>
        <w:instrText xml:space="preserve"> </w:instrText>
      </w:r>
      <w:r w:rsidR="00A3218A">
        <w:rPr>
          <w:rFonts w:eastAsia="宋体"/>
          <w:sz w:val="21"/>
          <w:lang w:val="en-GB" w:eastAsia="zh-CN"/>
        </w:rPr>
      </w:r>
      <w:r w:rsidR="00A3218A">
        <w:rPr>
          <w:rFonts w:eastAsia="宋体"/>
          <w:sz w:val="21"/>
          <w:lang w:val="en-GB" w:eastAsia="zh-CN"/>
        </w:rPr>
        <w:fldChar w:fldCharType="separate"/>
      </w:r>
      <w:r w:rsidR="00A3218A">
        <w:rPr>
          <w:rFonts w:eastAsia="宋体"/>
          <w:sz w:val="21"/>
          <w:lang w:val="en-GB" w:eastAsia="zh-CN"/>
        </w:rPr>
        <w:t>[1]</w:t>
      </w:r>
      <w:r w:rsidR="00A3218A">
        <w:rPr>
          <w:rFonts w:eastAsia="宋体"/>
          <w:sz w:val="21"/>
          <w:lang w:val="en-GB" w:eastAsia="zh-CN"/>
        </w:rPr>
        <w:fldChar w:fldCharType="end"/>
      </w:r>
      <w:r w:rsidR="00A3218A">
        <w:rPr>
          <w:rFonts w:eastAsia="宋体" w:hint="eastAsia"/>
          <w:sz w:val="21"/>
          <w:lang w:val="en-GB" w:eastAsia="zh-CN"/>
        </w:rPr>
        <w:t>.</w:t>
      </w:r>
      <w:r w:rsidR="00096838">
        <w:rPr>
          <w:rFonts w:eastAsia="宋体" w:hint="eastAsia"/>
          <w:sz w:val="21"/>
          <w:lang w:val="en-GB" w:eastAsia="zh-CN"/>
        </w:rPr>
        <w:t xml:space="preserve"> </w:t>
      </w:r>
      <w:r w:rsidR="006A1C54">
        <w:rPr>
          <w:rFonts w:eastAsia="宋体" w:hint="eastAsia"/>
          <w:sz w:val="21"/>
          <w:lang w:val="en-GB" w:eastAsia="zh-CN"/>
        </w:rPr>
        <w:t>The work item is limited to FR1 and focus on the following two objectives</w:t>
      </w:r>
    </w:p>
    <w:p w:rsidR="006A1C54" w:rsidRPr="006A1C54" w:rsidRDefault="006A1C54" w:rsidP="006A1C54">
      <w:pPr>
        <w:numPr>
          <w:ilvl w:val="0"/>
          <w:numId w:val="29"/>
        </w:numPr>
        <w:overflowPunct w:val="0"/>
        <w:autoSpaceDE w:val="0"/>
        <w:autoSpaceDN w:val="0"/>
        <w:adjustRightInd w:val="0"/>
        <w:jc w:val="left"/>
        <w:textAlignment w:val="baseline"/>
        <w:rPr>
          <w:rFonts w:ascii="Times New Roman" w:hAnsi="Times New Roman" w:cs="Times New Roman"/>
          <w:i/>
          <w:szCs w:val="20"/>
          <w:lang w:val="en-GB"/>
        </w:rPr>
      </w:pPr>
      <w:r w:rsidRPr="006A1C54">
        <w:rPr>
          <w:rFonts w:ascii="Times New Roman" w:hAnsi="Times New Roman" w:cs="Times New Roman"/>
          <w:i/>
          <w:szCs w:val="20"/>
          <w:lang w:val="en-GB"/>
        </w:rPr>
        <w:t>PDCCH enhancements for cross-carrier scheduling including [RAN1, RAN2]</w:t>
      </w:r>
    </w:p>
    <w:p w:rsidR="006A1C54" w:rsidRPr="006A1C54" w:rsidRDefault="006A1C54" w:rsidP="006A1C54">
      <w:pPr>
        <w:numPr>
          <w:ilvl w:val="1"/>
          <w:numId w:val="29"/>
        </w:numPr>
        <w:overflowPunct w:val="0"/>
        <w:autoSpaceDE w:val="0"/>
        <w:autoSpaceDN w:val="0"/>
        <w:adjustRightInd w:val="0"/>
        <w:jc w:val="left"/>
        <w:textAlignment w:val="baseline"/>
        <w:rPr>
          <w:rFonts w:ascii="Times New Roman" w:hAnsi="Times New Roman" w:cs="Times New Roman"/>
          <w:i/>
          <w:szCs w:val="20"/>
          <w:lang w:val="en-GB"/>
        </w:rPr>
      </w:pPr>
      <w:r w:rsidRPr="006A1C54">
        <w:rPr>
          <w:rFonts w:ascii="Times New Roman" w:hAnsi="Times New Roman" w:cs="Times New Roman"/>
          <w:i/>
          <w:szCs w:val="20"/>
          <w:lang w:val="en-GB"/>
        </w:rPr>
        <w:t xml:space="preserve">PDCCH of </w:t>
      </w:r>
      <w:proofErr w:type="spellStart"/>
      <w:r w:rsidRPr="006A1C54">
        <w:rPr>
          <w:rFonts w:ascii="Times New Roman" w:hAnsi="Times New Roman" w:cs="Times New Roman"/>
          <w:i/>
          <w:szCs w:val="20"/>
          <w:lang w:val="en-GB"/>
        </w:rPr>
        <w:t>SCell</w:t>
      </w:r>
      <w:proofErr w:type="spellEnd"/>
      <w:r w:rsidRPr="006A1C54">
        <w:rPr>
          <w:rFonts w:ascii="Times New Roman" w:hAnsi="Times New Roman" w:cs="Times New Roman"/>
          <w:i/>
          <w:szCs w:val="20"/>
          <w:lang w:val="en-GB"/>
        </w:rPr>
        <w:t xml:space="preserve"> scheduling PDSCH or PUSCH on P(S)Cell</w:t>
      </w:r>
    </w:p>
    <w:p w:rsidR="006A1C54" w:rsidRPr="006A1C54" w:rsidRDefault="006A1C54" w:rsidP="006A1C54">
      <w:pPr>
        <w:numPr>
          <w:ilvl w:val="1"/>
          <w:numId w:val="29"/>
        </w:numPr>
        <w:overflowPunct w:val="0"/>
        <w:autoSpaceDE w:val="0"/>
        <w:autoSpaceDN w:val="0"/>
        <w:adjustRightInd w:val="0"/>
        <w:jc w:val="left"/>
        <w:textAlignment w:val="baseline"/>
        <w:rPr>
          <w:rFonts w:ascii="Times New Roman" w:hAnsi="Times New Roman" w:cs="Times New Roman"/>
          <w:i/>
          <w:szCs w:val="20"/>
          <w:lang w:val="en-GB"/>
        </w:rPr>
      </w:pPr>
      <w:r w:rsidRPr="006A1C54">
        <w:rPr>
          <w:rFonts w:ascii="Times New Roman" w:hAnsi="Times New Roman" w:cs="Times New Roman"/>
          <w:i/>
          <w:szCs w:val="20"/>
          <w:lang w:val="en-GB"/>
        </w:rPr>
        <w:t>Study, and if agreed specify PDCCH of P(S)Cell/</w:t>
      </w:r>
      <w:proofErr w:type="spellStart"/>
      <w:r w:rsidRPr="006A1C54">
        <w:rPr>
          <w:rFonts w:ascii="Times New Roman" w:hAnsi="Times New Roman" w:cs="Times New Roman"/>
          <w:i/>
          <w:szCs w:val="20"/>
          <w:lang w:val="en-GB"/>
        </w:rPr>
        <w:t>SCell</w:t>
      </w:r>
      <w:proofErr w:type="spellEnd"/>
      <w:r w:rsidRPr="006A1C54">
        <w:rPr>
          <w:rFonts w:ascii="Times New Roman" w:hAnsi="Times New Roman" w:cs="Times New Roman"/>
          <w:i/>
          <w:szCs w:val="20"/>
          <w:lang w:val="en-GB"/>
        </w:rPr>
        <w:t xml:space="preserve"> scheduling PDSCH on multiple cells using a single DCI</w:t>
      </w:r>
    </w:p>
    <w:p w:rsidR="006A1C54" w:rsidRPr="006A1C54" w:rsidRDefault="006A1C54" w:rsidP="006A1C54">
      <w:pPr>
        <w:numPr>
          <w:ilvl w:val="2"/>
          <w:numId w:val="29"/>
        </w:numPr>
        <w:overflowPunct w:val="0"/>
        <w:autoSpaceDE w:val="0"/>
        <w:autoSpaceDN w:val="0"/>
        <w:adjustRightInd w:val="0"/>
        <w:jc w:val="left"/>
        <w:textAlignment w:val="baseline"/>
        <w:rPr>
          <w:rFonts w:ascii="Times New Roman" w:hAnsi="Times New Roman" w:cs="Times New Roman"/>
          <w:i/>
          <w:szCs w:val="20"/>
          <w:lang w:val="en-GB"/>
        </w:rPr>
      </w:pPr>
      <w:r w:rsidRPr="006A1C54">
        <w:rPr>
          <w:rFonts w:ascii="Times New Roman" w:hAnsi="Times New Roman" w:cs="Times New Roman"/>
          <w:i/>
          <w:szCs w:val="20"/>
          <w:lang w:val="en-GB"/>
        </w:rPr>
        <w:t>The number of cells can be scheduled at once is limited to 2</w:t>
      </w:r>
    </w:p>
    <w:p w:rsidR="006A1C54" w:rsidRPr="006A1C54" w:rsidRDefault="006A1C54" w:rsidP="006A1C54">
      <w:pPr>
        <w:numPr>
          <w:ilvl w:val="2"/>
          <w:numId w:val="29"/>
        </w:numPr>
        <w:overflowPunct w:val="0"/>
        <w:autoSpaceDE w:val="0"/>
        <w:autoSpaceDN w:val="0"/>
        <w:adjustRightInd w:val="0"/>
        <w:jc w:val="left"/>
        <w:textAlignment w:val="baseline"/>
        <w:rPr>
          <w:rFonts w:ascii="Times New Roman" w:hAnsi="Times New Roman" w:cs="Times New Roman"/>
          <w:i/>
          <w:szCs w:val="20"/>
          <w:lang w:val="en-GB"/>
        </w:rPr>
      </w:pPr>
      <w:r w:rsidRPr="006A1C54">
        <w:rPr>
          <w:rFonts w:ascii="Times New Roman" w:hAnsi="Times New Roman" w:cs="Times New Roman"/>
          <w:i/>
          <w:szCs w:val="20"/>
          <w:lang w:val="en-GB"/>
        </w:rPr>
        <w:t>The increase in DCI size should be minimized</w:t>
      </w:r>
    </w:p>
    <w:p w:rsidR="00832726" w:rsidRPr="00832726" w:rsidRDefault="00832726" w:rsidP="00A113FD">
      <w:pPr>
        <w:pStyle w:val="a0"/>
        <w:rPr>
          <w:rFonts w:eastAsia="宋体"/>
          <w:sz w:val="21"/>
          <w:lang w:eastAsia="zh-CN"/>
        </w:rPr>
      </w:pPr>
      <w:r>
        <w:rPr>
          <w:rFonts w:eastAsia="宋体" w:hint="eastAsia"/>
          <w:sz w:val="21"/>
          <w:lang w:eastAsia="zh-CN"/>
        </w:rPr>
        <w:t>In this contribution, we provide our views on</w:t>
      </w:r>
      <w:r w:rsidR="006A1C54">
        <w:rPr>
          <w:rFonts w:eastAsia="宋体" w:hint="eastAsia"/>
          <w:sz w:val="21"/>
          <w:lang w:eastAsia="zh-CN"/>
        </w:rPr>
        <w:t xml:space="preserve"> </w:t>
      </w:r>
      <w:r w:rsidR="00052659">
        <w:rPr>
          <w:rFonts w:eastAsia="宋体" w:hint="eastAsia"/>
          <w:sz w:val="21"/>
          <w:lang w:eastAsia="zh-CN"/>
        </w:rPr>
        <w:t>the second sub-bullet, i.e. multi-cell PDSCH scheduling via a single DCI</w:t>
      </w:r>
      <w:r>
        <w:rPr>
          <w:rFonts w:eastAsia="宋体" w:hint="eastAsia"/>
          <w:sz w:val="21"/>
          <w:lang w:eastAsia="zh-CN"/>
        </w:rPr>
        <w:t>.</w:t>
      </w:r>
    </w:p>
    <w:p w:rsidR="00A836E5" w:rsidRDefault="00832726" w:rsidP="002B16C0">
      <w:pPr>
        <w:pStyle w:val="1"/>
        <w:rPr>
          <w:rFonts w:ascii="Times New Roman" w:hAnsi="Times New Roman"/>
        </w:rPr>
      </w:pPr>
      <w:r>
        <w:rPr>
          <w:rFonts w:ascii="Times New Roman" w:hAnsi="Times New Roman" w:hint="eastAsia"/>
        </w:rPr>
        <w:t>Discussion</w:t>
      </w:r>
    </w:p>
    <w:p w:rsidR="00DD4DA1" w:rsidRPr="00DD4DA1" w:rsidRDefault="000337D3" w:rsidP="00DD4DA1">
      <w:pPr>
        <w:pStyle w:val="a0"/>
        <w:rPr>
          <w:rFonts w:eastAsiaTheme="minorEastAsia"/>
          <w:lang w:eastAsia="zh-CN"/>
        </w:rPr>
      </w:pPr>
      <w:r>
        <w:rPr>
          <w:rFonts w:eastAsiaTheme="minorEastAsia" w:hint="eastAsia"/>
          <w:lang w:eastAsia="zh-CN"/>
        </w:rPr>
        <w:t>It is well-known DSS provides a useful migration from LTE to NR by allowing LTE and NR to share the same carrier.</w:t>
      </w:r>
      <w:r w:rsidR="00D258C6">
        <w:rPr>
          <w:rFonts w:eastAsiaTheme="minorEastAsia" w:hint="eastAsia"/>
          <w:lang w:eastAsia="zh-CN"/>
        </w:rPr>
        <w:t xml:space="preserve"> However, considering the numerous NR devices in a network, it is </w:t>
      </w:r>
      <w:r w:rsidR="00D258C6">
        <w:rPr>
          <w:rFonts w:eastAsiaTheme="minorEastAsia"/>
          <w:lang w:eastAsia="zh-CN"/>
        </w:rPr>
        <w:t>important</w:t>
      </w:r>
      <w:r w:rsidR="00D258C6">
        <w:rPr>
          <w:rFonts w:eastAsiaTheme="minorEastAsia" w:hint="eastAsia"/>
          <w:lang w:eastAsia="zh-CN"/>
        </w:rPr>
        <w:t xml:space="preserve"> to develop a sufficient scheduling scheme to increase both the scheduling capacity and spectrum efficiency on the shared carriers. </w:t>
      </w:r>
    </w:p>
    <w:p w:rsidR="006C49BD" w:rsidRPr="006C49BD" w:rsidRDefault="00DD4DA1" w:rsidP="006C49BD">
      <w:pPr>
        <w:pStyle w:val="a0"/>
        <w:rPr>
          <w:rFonts w:eastAsiaTheme="minorEastAsia"/>
          <w:b/>
          <w:u w:val="single"/>
          <w:lang w:eastAsia="zh-CN"/>
        </w:rPr>
      </w:pPr>
      <w:bookmarkStart w:id="4" w:name="OLE_LINK1"/>
      <w:bookmarkStart w:id="5" w:name="OLE_LINK2"/>
      <w:r>
        <w:rPr>
          <w:rFonts w:eastAsiaTheme="minorEastAsia" w:hint="eastAsia"/>
          <w:b/>
          <w:u w:val="single"/>
          <w:lang w:eastAsia="zh-CN"/>
        </w:rPr>
        <w:t>Multi-cell PDSCH scheduling via a single DCI</w:t>
      </w:r>
    </w:p>
    <w:bookmarkEnd w:id="4"/>
    <w:bookmarkEnd w:id="5"/>
    <w:p w:rsidR="001C2F5A" w:rsidRDefault="006475C3" w:rsidP="00A926F4">
      <w:pPr>
        <w:rPr>
          <w:rFonts w:ascii="Times New Roman" w:hAnsi="Times New Roman" w:cs="Times New Roman"/>
          <w:szCs w:val="20"/>
          <w:lang w:val="en-GB"/>
        </w:rPr>
      </w:pPr>
      <w:r>
        <w:rPr>
          <w:rFonts w:ascii="Times New Roman" w:hAnsi="Times New Roman" w:cs="Times New Roman" w:hint="eastAsia"/>
          <w:szCs w:val="20"/>
          <w:lang w:val="en-GB"/>
        </w:rPr>
        <w:t>Currently, one DCI can only schedule a single serving cell.</w:t>
      </w:r>
      <w:r w:rsidR="006E269D">
        <w:rPr>
          <w:rFonts w:ascii="Times New Roman" w:hAnsi="Times New Roman" w:cs="Times New Roman" w:hint="eastAsia"/>
          <w:szCs w:val="20"/>
          <w:lang w:val="en-GB"/>
        </w:rPr>
        <w:t xml:space="preserve"> </w:t>
      </w:r>
      <w:r w:rsidR="00653A39">
        <w:rPr>
          <w:rFonts w:ascii="Times New Roman" w:hAnsi="Times New Roman" w:cs="Times New Roman" w:hint="eastAsia"/>
          <w:szCs w:val="20"/>
          <w:lang w:val="en-GB"/>
        </w:rPr>
        <w:t xml:space="preserve">Multi-cell scheduling requires multiple PDCCHs which increase the overhead of PDCCH from system perspective. As the number of NR devices </w:t>
      </w:r>
      <w:r w:rsidR="001045B5">
        <w:rPr>
          <w:rFonts w:ascii="Times New Roman" w:hAnsi="Times New Roman" w:cs="Times New Roman" w:hint="eastAsia"/>
          <w:szCs w:val="20"/>
          <w:lang w:val="en-GB"/>
        </w:rPr>
        <w:t xml:space="preserve">increases </w:t>
      </w:r>
      <w:r w:rsidR="00653A39">
        <w:rPr>
          <w:rFonts w:ascii="Times New Roman" w:hAnsi="Times New Roman" w:cs="Times New Roman" w:hint="eastAsia"/>
          <w:szCs w:val="20"/>
          <w:lang w:val="en-GB"/>
        </w:rPr>
        <w:t xml:space="preserve">in a network, the resource consumption of PDCCH would be a huge burden for the sharing carrier. Multi-cell PDSCH scheduling via a single DCI provide a </w:t>
      </w:r>
      <w:r w:rsidR="001C2F5A">
        <w:rPr>
          <w:rFonts w:ascii="Times New Roman" w:hAnsi="Times New Roman" w:cs="Times New Roman" w:hint="eastAsia"/>
          <w:szCs w:val="20"/>
          <w:lang w:val="en-GB"/>
        </w:rPr>
        <w:t>useful tool to make DSS more feasible and powerful. In short, it at least has the following advantages:</w:t>
      </w:r>
    </w:p>
    <w:p w:rsidR="005667E6" w:rsidRDefault="005667E6" w:rsidP="00A926F4">
      <w:pPr>
        <w:rPr>
          <w:rFonts w:ascii="Times New Roman" w:hAnsi="Times New Roman" w:cs="Times New Roman"/>
          <w:szCs w:val="20"/>
          <w:lang w:val="en-GB"/>
        </w:rPr>
      </w:pPr>
    </w:p>
    <w:p w:rsidR="001A4377" w:rsidRPr="005667E6" w:rsidRDefault="001C2F5A" w:rsidP="001C2F5A">
      <w:pPr>
        <w:pStyle w:val="af2"/>
        <w:numPr>
          <w:ilvl w:val="0"/>
          <w:numId w:val="32"/>
        </w:numPr>
        <w:ind w:firstLineChars="0"/>
        <w:rPr>
          <w:rFonts w:ascii="Times New Roman" w:hAnsi="Times New Roman"/>
          <w:sz w:val="21"/>
          <w:szCs w:val="20"/>
          <w:lang w:val="en-GB"/>
        </w:rPr>
      </w:pPr>
      <w:r w:rsidRPr="005667E6">
        <w:rPr>
          <w:rFonts w:ascii="Times New Roman" w:hAnsi="Times New Roman" w:hint="eastAsia"/>
          <w:sz w:val="21"/>
          <w:szCs w:val="20"/>
          <w:lang w:val="en-GB" w:eastAsia="zh-CN"/>
        </w:rPr>
        <w:t>Introduce more flexibility for network configuration and scheduling</w:t>
      </w:r>
      <w:r w:rsidR="007E5E84">
        <w:rPr>
          <w:rFonts w:ascii="Times New Roman" w:hAnsi="Times New Roman" w:hint="eastAsia"/>
          <w:sz w:val="21"/>
          <w:szCs w:val="20"/>
          <w:lang w:val="en-GB" w:eastAsia="zh-CN"/>
        </w:rPr>
        <w:t>.</w:t>
      </w:r>
    </w:p>
    <w:p w:rsidR="001C2F5A" w:rsidRPr="005667E6" w:rsidRDefault="001C2F5A" w:rsidP="001C2F5A">
      <w:pPr>
        <w:pStyle w:val="af2"/>
        <w:numPr>
          <w:ilvl w:val="0"/>
          <w:numId w:val="32"/>
        </w:numPr>
        <w:ind w:firstLineChars="0"/>
        <w:rPr>
          <w:rFonts w:ascii="Times New Roman" w:hAnsi="Times New Roman"/>
          <w:sz w:val="21"/>
          <w:szCs w:val="20"/>
          <w:lang w:val="en-GB"/>
        </w:rPr>
      </w:pPr>
      <w:r w:rsidRPr="005667E6">
        <w:rPr>
          <w:rFonts w:ascii="Times New Roman" w:hAnsi="Times New Roman" w:hint="eastAsia"/>
          <w:sz w:val="21"/>
          <w:szCs w:val="20"/>
          <w:lang w:val="en-GB" w:eastAsia="zh-CN"/>
        </w:rPr>
        <w:t xml:space="preserve">Improve the throughput and consequently bring better </w:t>
      </w:r>
      <w:r w:rsidR="005667E6" w:rsidRPr="005667E6">
        <w:rPr>
          <w:rFonts w:ascii="Times New Roman" w:hAnsi="Times New Roman" w:hint="eastAsia"/>
          <w:sz w:val="21"/>
          <w:szCs w:val="20"/>
          <w:lang w:val="en-GB" w:eastAsia="zh-CN"/>
        </w:rPr>
        <w:t>experience for UE</w:t>
      </w:r>
      <w:r w:rsidR="005667E6">
        <w:rPr>
          <w:rFonts w:ascii="Times New Roman" w:hAnsi="Times New Roman" w:hint="eastAsia"/>
          <w:sz w:val="21"/>
          <w:szCs w:val="20"/>
          <w:lang w:val="en-GB" w:eastAsia="zh-CN"/>
        </w:rPr>
        <w:t xml:space="preserve">. More physical resources can be used for PDSCH since multi-cell scheduling via a single DCI can significantly reduce the number of required PDCCHs. </w:t>
      </w:r>
    </w:p>
    <w:p w:rsidR="005667E6" w:rsidRDefault="005667E6" w:rsidP="001C2F5A">
      <w:pPr>
        <w:pStyle w:val="af2"/>
        <w:numPr>
          <w:ilvl w:val="0"/>
          <w:numId w:val="32"/>
        </w:numPr>
        <w:ind w:firstLineChars="0"/>
        <w:rPr>
          <w:rFonts w:ascii="Times New Roman" w:hAnsi="Times New Roman"/>
          <w:sz w:val="21"/>
          <w:szCs w:val="20"/>
          <w:lang w:val="en-GB"/>
        </w:rPr>
      </w:pPr>
      <w:r w:rsidRPr="005667E6">
        <w:rPr>
          <w:rFonts w:ascii="Times New Roman" w:hAnsi="Times New Roman" w:hint="eastAsia"/>
          <w:sz w:val="21"/>
          <w:szCs w:val="20"/>
          <w:lang w:val="en-GB" w:eastAsia="zh-CN"/>
        </w:rPr>
        <w:t>Reduce the possibility of PDCCH blocking and improve the system performance accordingly</w:t>
      </w:r>
      <w:r>
        <w:rPr>
          <w:rFonts w:ascii="Times New Roman" w:hAnsi="Times New Roman" w:hint="eastAsia"/>
          <w:sz w:val="21"/>
          <w:szCs w:val="20"/>
          <w:lang w:val="en-GB" w:eastAsia="zh-CN"/>
        </w:rPr>
        <w:t xml:space="preserve">. As the total number of PDCCHs </w:t>
      </w:r>
      <w:r w:rsidR="006133E4">
        <w:rPr>
          <w:rFonts w:ascii="Times New Roman" w:hAnsi="Times New Roman" w:hint="eastAsia"/>
          <w:sz w:val="21"/>
          <w:szCs w:val="20"/>
          <w:lang w:val="en-GB" w:eastAsia="zh-CN"/>
        </w:rPr>
        <w:t>is</w:t>
      </w:r>
      <w:r>
        <w:rPr>
          <w:rFonts w:ascii="Times New Roman" w:hAnsi="Times New Roman" w:hint="eastAsia"/>
          <w:sz w:val="21"/>
          <w:szCs w:val="20"/>
          <w:lang w:val="en-GB" w:eastAsia="zh-CN"/>
        </w:rPr>
        <w:t xml:space="preserve"> reduced, </w:t>
      </w:r>
      <w:r w:rsidR="006133E4">
        <w:rPr>
          <w:rFonts w:ascii="Times New Roman" w:hAnsi="Times New Roman" w:hint="eastAsia"/>
          <w:sz w:val="21"/>
          <w:szCs w:val="20"/>
          <w:lang w:val="en-GB" w:eastAsia="zh-CN"/>
        </w:rPr>
        <w:t>the blockage issue can be alleviated.</w:t>
      </w:r>
    </w:p>
    <w:p w:rsidR="005667E6" w:rsidRPr="006133E4" w:rsidRDefault="005667E6" w:rsidP="005667E6">
      <w:pPr>
        <w:ind w:left="53"/>
        <w:rPr>
          <w:rFonts w:ascii="Times New Roman" w:hAnsi="Times New Roman"/>
          <w:szCs w:val="20"/>
          <w:lang w:val="en-GB"/>
        </w:rPr>
      </w:pPr>
    </w:p>
    <w:p w:rsidR="005667E6" w:rsidRDefault="006133E4" w:rsidP="005667E6">
      <w:pPr>
        <w:ind w:left="53"/>
        <w:rPr>
          <w:rFonts w:ascii="Times New Roman" w:hAnsi="Times New Roman"/>
          <w:szCs w:val="20"/>
          <w:lang w:val="en-GB"/>
        </w:rPr>
      </w:pPr>
      <w:r>
        <w:rPr>
          <w:rFonts w:ascii="Times New Roman" w:hAnsi="Times New Roman" w:hint="eastAsia"/>
          <w:szCs w:val="20"/>
          <w:lang w:val="en-GB"/>
        </w:rPr>
        <w:t xml:space="preserve">In order to </w:t>
      </w:r>
      <w:r w:rsidR="0023013E">
        <w:rPr>
          <w:rFonts w:ascii="Times New Roman" w:hAnsi="Times New Roman" w:hint="eastAsia"/>
          <w:szCs w:val="20"/>
          <w:lang w:val="en-GB"/>
        </w:rPr>
        <w:t>provide further insights on PDCCH blocking issue, we give the analyses on PDCCH blockage with different DCI payload sizes and different UE numbers on top of LLS.</w:t>
      </w:r>
      <w:r w:rsidR="0062540A">
        <w:rPr>
          <w:rFonts w:ascii="Times New Roman" w:hAnsi="Times New Roman" w:hint="eastAsia"/>
          <w:szCs w:val="20"/>
          <w:lang w:val="en-GB"/>
        </w:rPr>
        <w:t xml:space="preserve"> We assume the payload size of </w:t>
      </w:r>
      <w:r w:rsidR="00C645C8">
        <w:rPr>
          <w:rFonts w:ascii="Times New Roman" w:hAnsi="Times New Roman" w:hint="eastAsia"/>
          <w:szCs w:val="20"/>
          <w:lang w:val="en-GB"/>
        </w:rPr>
        <w:t xml:space="preserve">a </w:t>
      </w:r>
      <w:r w:rsidR="0062540A">
        <w:rPr>
          <w:rFonts w:ascii="Times New Roman" w:hAnsi="Times New Roman" w:hint="eastAsia"/>
          <w:szCs w:val="20"/>
          <w:lang w:val="en-GB"/>
        </w:rPr>
        <w:t>DCI which schedules two serving cells is 40 bits, 60 bits and 80 bits respectively.</w:t>
      </w:r>
      <w:r w:rsidR="00475B3E">
        <w:rPr>
          <w:rFonts w:ascii="Times New Roman" w:hAnsi="Times New Roman" w:hint="eastAsia"/>
          <w:szCs w:val="20"/>
          <w:lang w:val="en-GB"/>
        </w:rPr>
        <w:t xml:space="preserve"> Furthermore, the percentage of</w:t>
      </w:r>
      <w:r w:rsidR="0062540A">
        <w:rPr>
          <w:rFonts w:ascii="Times New Roman" w:hAnsi="Times New Roman" w:hint="eastAsia"/>
          <w:szCs w:val="20"/>
          <w:lang w:val="en-GB"/>
        </w:rPr>
        <w:t xml:space="preserve"> DSS-UEs in the network is 0%</w:t>
      </w:r>
      <w:r w:rsidR="007E5E84">
        <w:rPr>
          <w:rFonts w:ascii="Times New Roman" w:hAnsi="Times New Roman" w:hint="eastAsia"/>
          <w:szCs w:val="20"/>
          <w:lang w:val="en-GB"/>
        </w:rPr>
        <w:t xml:space="preserve"> </w:t>
      </w:r>
      <w:r w:rsidR="0062540A">
        <w:rPr>
          <w:rFonts w:ascii="Times New Roman" w:hAnsi="Times New Roman" w:hint="eastAsia"/>
          <w:szCs w:val="20"/>
          <w:lang w:val="en-GB"/>
        </w:rPr>
        <w:t>(</w:t>
      </w:r>
      <w:r w:rsidR="00326510">
        <w:rPr>
          <w:rFonts w:ascii="Times New Roman" w:hAnsi="Times New Roman" w:hint="eastAsia"/>
          <w:szCs w:val="20"/>
          <w:lang w:val="en-GB"/>
        </w:rPr>
        <w:t xml:space="preserve">as baseline, assuming </w:t>
      </w:r>
      <w:r w:rsidR="0062540A">
        <w:rPr>
          <w:rFonts w:ascii="Times New Roman" w:hAnsi="Times New Roman" w:hint="eastAsia"/>
          <w:szCs w:val="20"/>
          <w:lang w:val="en-GB"/>
        </w:rPr>
        <w:t xml:space="preserve">all UEs are normal and </w:t>
      </w:r>
      <w:r w:rsidR="00326510">
        <w:rPr>
          <w:rFonts w:ascii="Times New Roman" w:hAnsi="Times New Roman" w:hint="eastAsia"/>
          <w:szCs w:val="20"/>
          <w:lang w:val="en-GB"/>
        </w:rPr>
        <w:t>scheduled on two serving cells with two DCIs, wherein the DCI payload size is 40 bits</w:t>
      </w:r>
      <w:r w:rsidR="0062540A">
        <w:rPr>
          <w:rFonts w:ascii="Times New Roman" w:hAnsi="Times New Roman" w:hint="eastAsia"/>
          <w:szCs w:val="20"/>
          <w:lang w:val="en-GB"/>
        </w:rPr>
        <w:t>), 25%, 50%,</w:t>
      </w:r>
      <w:r w:rsidR="007E5E84">
        <w:rPr>
          <w:rFonts w:ascii="Times New Roman" w:hAnsi="Times New Roman" w:hint="eastAsia"/>
          <w:szCs w:val="20"/>
          <w:lang w:val="en-GB"/>
        </w:rPr>
        <w:t xml:space="preserve"> </w:t>
      </w:r>
      <w:r w:rsidR="0062540A">
        <w:rPr>
          <w:rFonts w:ascii="Times New Roman" w:hAnsi="Times New Roman" w:hint="eastAsia"/>
          <w:szCs w:val="20"/>
          <w:lang w:val="en-GB"/>
        </w:rPr>
        <w:t xml:space="preserve">75%, 100%. </w:t>
      </w:r>
      <w:r w:rsidR="00740431">
        <w:rPr>
          <w:rFonts w:ascii="Times New Roman" w:hAnsi="Times New Roman" w:hint="eastAsia"/>
          <w:szCs w:val="20"/>
          <w:lang w:val="en-GB"/>
        </w:rPr>
        <w:t>The detailed link level simulation assumptions can be found in the appendix.</w:t>
      </w:r>
      <w:r w:rsidR="00F85A1E">
        <w:rPr>
          <w:rFonts w:ascii="Times New Roman" w:hAnsi="Times New Roman" w:hint="eastAsia"/>
          <w:szCs w:val="20"/>
          <w:lang w:val="en-GB"/>
        </w:rPr>
        <w:t xml:space="preserve"> </w:t>
      </w:r>
      <w:r w:rsidR="00673E0D">
        <w:rPr>
          <w:rFonts w:ascii="Times New Roman" w:hAnsi="Times New Roman" w:hint="eastAsia"/>
          <w:szCs w:val="20"/>
          <w:lang w:val="en-GB"/>
        </w:rPr>
        <w:t>The mapping between aggregation level</w:t>
      </w:r>
      <w:r w:rsidR="00AD5EC3">
        <w:rPr>
          <w:rFonts w:ascii="Times New Roman" w:hAnsi="Times New Roman" w:hint="eastAsia"/>
          <w:szCs w:val="20"/>
          <w:lang w:val="en-GB"/>
        </w:rPr>
        <w:t>s</w:t>
      </w:r>
      <w:r w:rsidR="00673E0D">
        <w:rPr>
          <w:rFonts w:ascii="Times New Roman" w:hAnsi="Times New Roman" w:hint="eastAsia"/>
          <w:szCs w:val="20"/>
          <w:lang w:val="en-GB"/>
        </w:rPr>
        <w:t xml:space="preserve"> and SNR ranges are shown in </w:t>
      </w:r>
      <w:r w:rsidR="00C645C8">
        <w:rPr>
          <w:rFonts w:ascii="Times New Roman" w:hAnsi="Times New Roman" w:hint="eastAsia"/>
          <w:szCs w:val="20"/>
          <w:lang w:val="en-GB"/>
        </w:rPr>
        <w:t xml:space="preserve">Table </w:t>
      </w:r>
      <w:r w:rsidR="00673E0D">
        <w:rPr>
          <w:rFonts w:ascii="Times New Roman" w:hAnsi="Times New Roman" w:hint="eastAsia"/>
          <w:szCs w:val="20"/>
          <w:lang w:val="en-GB"/>
        </w:rPr>
        <w:t>1.</w:t>
      </w:r>
    </w:p>
    <w:p w:rsidR="00F85A1E" w:rsidRDefault="00F85A1E" w:rsidP="005667E6">
      <w:pPr>
        <w:ind w:left="53"/>
        <w:rPr>
          <w:rFonts w:ascii="Times New Roman" w:hAnsi="Times New Roman"/>
          <w:szCs w:val="20"/>
          <w:lang w:val="en-GB"/>
        </w:rPr>
      </w:pPr>
    </w:p>
    <w:p w:rsidR="00673E0D" w:rsidRDefault="00673E0D" w:rsidP="00673E0D">
      <w:pPr>
        <w:ind w:left="53"/>
        <w:jc w:val="center"/>
        <w:rPr>
          <w:rFonts w:ascii="Times New Roman" w:hAnsi="Times New Roman"/>
          <w:szCs w:val="20"/>
          <w:lang w:val="en-GB"/>
        </w:rPr>
      </w:pPr>
      <w:r>
        <w:rPr>
          <w:rFonts w:ascii="Times New Roman" w:hAnsi="Times New Roman" w:hint="eastAsia"/>
          <w:szCs w:val="20"/>
          <w:lang w:val="en-GB"/>
        </w:rPr>
        <w:t>Table1:</w:t>
      </w:r>
      <w:r w:rsidR="00F85A1E">
        <w:rPr>
          <w:rFonts w:ascii="Times New Roman" w:hAnsi="Times New Roman" w:hint="eastAsia"/>
          <w:szCs w:val="20"/>
          <w:lang w:val="en-GB"/>
        </w:rPr>
        <w:t xml:space="preserve"> The SNR at 1% BLER for different DCI payload size</w:t>
      </w:r>
      <w:r w:rsidR="00C645C8">
        <w:rPr>
          <w:rFonts w:ascii="Times New Roman" w:hAnsi="Times New Roman" w:hint="eastAsia"/>
          <w:szCs w:val="20"/>
          <w:lang w:val="en-GB"/>
        </w:rPr>
        <w:t>s</w:t>
      </w:r>
    </w:p>
    <w:tbl>
      <w:tblPr>
        <w:tblStyle w:val="af3"/>
        <w:tblW w:w="6859" w:type="dxa"/>
        <w:jc w:val="center"/>
        <w:tblInd w:w="53" w:type="dxa"/>
        <w:tblLayout w:type="fixed"/>
        <w:tblLook w:val="04A0" w:firstRow="1" w:lastRow="0" w:firstColumn="1" w:lastColumn="0" w:noHBand="0" w:noVBand="1"/>
      </w:tblPr>
      <w:tblGrid>
        <w:gridCol w:w="1331"/>
        <w:gridCol w:w="1106"/>
        <w:gridCol w:w="1105"/>
        <w:gridCol w:w="1106"/>
        <w:gridCol w:w="1105"/>
        <w:gridCol w:w="1106"/>
      </w:tblGrid>
      <w:tr w:rsidR="00F85A1E" w:rsidRPr="00F85A1E" w:rsidTr="00CB1C72">
        <w:trPr>
          <w:jc w:val="center"/>
        </w:trPr>
        <w:tc>
          <w:tcPr>
            <w:tcW w:w="1331"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Payload size</w:t>
            </w:r>
            <w:r w:rsidR="00A3132E">
              <w:rPr>
                <w:rFonts w:ascii="Times New Roman" w:hAnsi="Times New Roman" w:cs="Times New Roman" w:hint="eastAsia"/>
              </w:rPr>
              <w:t xml:space="preserve"> (with 24bits CRC)</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eastAsiaTheme="minorEastAsia" w:hAnsi="Times New Roman" w:cs="Times New Roman"/>
              </w:rPr>
            </w:pPr>
            <w:r w:rsidRPr="00F85A1E">
              <w:rPr>
                <w:rFonts w:ascii="Times New Roman" w:eastAsiaTheme="minorEastAsia" w:hAnsi="Times New Roman" w:cs="Times New Roman"/>
              </w:rPr>
              <w:t>AL16</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eastAsiaTheme="minorEastAsia" w:hAnsi="Times New Roman" w:cs="Times New Roman"/>
              </w:rPr>
            </w:pPr>
            <w:r w:rsidRPr="00F85A1E">
              <w:rPr>
                <w:rFonts w:ascii="Times New Roman" w:eastAsiaTheme="minorEastAsia" w:hAnsi="Times New Roman" w:cs="Times New Roman"/>
              </w:rPr>
              <w:t>AL8</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eastAsiaTheme="minorEastAsia" w:hAnsi="Times New Roman" w:cs="Times New Roman"/>
              </w:rPr>
            </w:pPr>
            <w:r w:rsidRPr="00F85A1E">
              <w:rPr>
                <w:rFonts w:ascii="Times New Roman" w:eastAsiaTheme="minorEastAsia" w:hAnsi="Times New Roman" w:cs="Times New Roman"/>
              </w:rPr>
              <w:t>AL4</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AL2</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AL1</w:t>
            </w:r>
          </w:p>
        </w:tc>
      </w:tr>
      <w:tr w:rsidR="00F85A1E" w:rsidRPr="00F85A1E" w:rsidTr="00CB1C72">
        <w:trPr>
          <w:jc w:val="center"/>
        </w:trPr>
        <w:tc>
          <w:tcPr>
            <w:tcW w:w="1331"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F85A1E" w:rsidRPr="00F85A1E" w:rsidRDefault="00F85A1E" w:rsidP="007A172D">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Req. SNR [dB]</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Req. SNR [dB]</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Req. SNR [dB]</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Req. SNR [dB]</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Req. SNR [dB]</w:t>
            </w:r>
          </w:p>
        </w:tc>
      </w:tr>
      <w:tr w:rsidR="00F85A1E" w:rsidRPr="00F85A1E" w:rsidTr="00CB1C72">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64 bits</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-10.35</w:t>
            </w:r>
          </w:p>
        </w:tc>
        <w:tc>
          <w:tcPr>
            <w:tcW w:w="1105" w:type="dxa"/>
            <w:tcBorders>
              <w:top w:val="single" w:sz="4" w:space="0" w:color="auto"/>
              <w:left w:val="single" w:sz="4" w:space="0" w:color="auto"/>
              <w:bottom w:val="single" w:sz="4" w:space="0" w:color="auto"/>
              <w:right w:val="single" w:sz="4" w:space="0" w:color="auto"/>
            </w:tcBorders>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-7.99</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-5.50</w:t>
            </w:r>
          </w:p>
        </w:tc>
        <w:tc>
          <w:tcPr>
            <w:tcW w:w="1105" w:type="dxa"/>
            <w:tcBorders>
              <w:top w:val="single" w:sz="4" w:space="0" w:color="auto"/>
              <w:left w:val="single" w:sz="4" w:space="0" w:color="auto"/>
              <w:bottom w:val="single" w:sz="4" w:space="0" w:color="auto"/>
              <w:right w:val="single" w:sz="4" w:space="0" w:color="auto"/>
            </w:tcBorders>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-2.20</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2.10</w:t>
            </w:r>
          </w:p>
        </w:tc>
      </w:tr>
      <w:tr w:rsidR="00F85A1E" w:rsidRPr="00F85A1E" w:rsidTr="00CB1C72">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lastRenderedPageBreak/>
              <w:t>84 bits</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-10.23</w:t>
            </w:r>
          </w:p>
        </w:tc>
        <w:tc>
          <w:tcPr>
            <w:tcW w:w="1105" w:type="dxa"/>
            <w:tcBorders>
              <w:top w:val="single" w:sz="4" w:space="0" w:color="auto"/>
              <w:left w:val="single" w:sz="4" w:space="0" w:color="auto"/>
              <w:bottom w:val="single" w:sz="4" w:space="0" w:color="auto"/>
              <w:right w:val="single" w:sz="4" w:space="0" w:color="auto"/>
            </w:tcBorders>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-7.66</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-4.59</w:t>
            </w:r>
          </w:p>
        </w:tc>
        <w:tc>
          <w:tcPr>
            <w:tcW w:w="1105" w:type="dxa"/>
            <w:tcBorders>
              <w:top w:val="single" w:sz="4" w:space="0" w:color="auto"/>
              <w:left w:val="single" w:sz="4" w:space="0" w:color="auto"/>
              <w:bottom w:val="single" w:sz="4" w:space="0" w:color="auto"/>
              <w:right w:val="single" w:sz="4" w:space="0" w:color="auto"/>
            </w:tcBorders>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-0.60</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5.12</w:t>
            </w:r>
          </w:p>
        </w:tc>
      </w:tr>
      <w:tr w:rsidR="00F85A1E" w:rsidRPr="00F85A1E" w:rsidTr="00CB1C72">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104 bits</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-9.80</w:t>
            </w:r>
          </w:p>
        </w:tc>
        <w:tc>
          <w:tcPr>
            <w:tcW w:w="1105" w:type="dxa"/>
            <w:tcBorders>
              <w:top w:val="single" w:sz="4" w:space="0" w:color="auto"/>
              <w:left w:val="single" w:sz="4" w:space="0" w:color="auto"/>
              <w:bottom w:val="single" w:sz="4" w:space="0" w:color="auto"/>
              <w:right w:val="single" w:sz="4" w:space="0" w:color="auto"/>
            </w:tcBorders>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-7.10</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-3.90</w:t>
            </w:r>
          </w:p>
        </w:tc>
        <w:tc>
          <w:tcPr>
            <w:tcW w:w="1105" w:type="dxa"/>
            <w:tcBorders>
              <w:top w:val="single" w:sz="4" w:space="0" w:color="auto"/>
              <w:left w:val="single" w:sz="4" w:space="0" w:color="auto"/>
              <w:bottom w:val="single" w:sz="4" w:space="0" w:color="auto"/>
              <w:right w:val="single" w:sz="4" w:space="0" w:color="auto"/>
            </w:tcBorders>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0.70</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8.21</w:t>
            </w:r>
          </w:p>
        </w:tc>
      </w:tr>
    </w:tbl>
    <w:p w:rsidR="00F85A1E" w:rsidRDefault="00F85A1E" w:rsidP="00673E0D">
      <w:pPr>
        <w:ind w:left="53"/>
        <w:jc w:val="center"/>
        <w:rPr>
          <w:rFonts w:ascii="Times New Roman" w:hAnsi="Times New Roman"/>
          <w:szCs w:val="20"/>
          <w:lang w:val="en-GB"/>
        </w:rPr>
      </w:pPr>
    </w:p>
    <w:p w:rsidR="00F85A1E" w:rsidRDefault="00F85A1E" w:rsidP="00CB1C72">
      <w:pPr>
        <w:ind w:left="53"/>
        <w:rPr>
          <w:rFonts w:ascii="Times New Roman" w:hAnsi="Times New Roman"/>
          <w:szCs w:val="20"/>
          <w:lang w:val="en-GB"/>
        </w:rPr>
      </w:pPr>
      <w:r>
        <w:rPr>
          <w:rFonts w:ascii="Times New Roman" w:hAnsi="Times New Roman" w:hint="eastAsia"/>
          <w:szCs w:val="20"/>
          <w:lang w:val="en-GB"/>
        </w:rPr>
        <w:t xml:space="preserve">From the geometry curve </w:t>
      </w:r>
      <w:r w:rsidR="00AD5EC3">
        <w:rPr>
          <w:rFonts w:ascii="Times New Roman" w:hAnsi="Times New Roman" w:hint="eastAsia"/>
          <w:szCs w:val="20"/>
          <w:lang w:val="en-GB"/>
        </w:rPr>
        <w:t xml:space="preserve">as shown in Figure </w:t>
      </w:r>
      <w:r w:rsidR="00CB1C72">
        <w:rPr>
          <w:rFonts w:ascii="Times New Roman" w:hAnsi="Times New Roman" w:hint="eastAsia"/>
          <w:szCs w:val="20"/>
          <w:lang w:val="en-GB"/>
        </w:rPr>
        <w:t>3</w:t>
      </w:r>
      <w:r w:rsidR="00AD5EC3">
        <w:rPr>
          <w:rFonts w:ascii="Times New Roman" w:hAnsi="Times New Roman" w:hint="eastAsia"/>
          <w:szCs w:val="20"/>
          <w:lang w:val="en-GB"/>
        </w:rPr>
        <w:t xml:space="preserve"> in the appendix </w:t>
      </w:r>
      <w:r>
        <w:rPr>
          <w:rFonts w:ascii="Times New Roman" w:hAnsi="Times New Roman" w:hint="eastAsia"/>
          <w:szCs w:val="20"/>
          <w:lang w:val="en-GB"/>
        </w:rPr>
        <w:t>for urban scenario obtained from SLS</w:t>
      </w:r>
      <w:r w:rsidR="008D413B">
        <w:rPr>
          <w:rFonts w:ascii="Times New Roman" w:hAnsi="Times New Roman" w:hint="eastAsia"/>
          <w:szCs w:val="20"/>
          <w:lang w:val="en-GB"/>
        </w:rPr>
        <w:t xml:space="preserve"> and the required SNR in Table 1</w:t>
      </w:r>
      <w:r>
        <w:rPr>
          <w:rFonts w:ascii="Times New Roman" w:hAnsi="Times New Roman" w:hint="eastAsia"/>
          <w:szCs w:val="20"/>
          <w:lang w:val="en-GB"/>
        </w:rPr>
        <w:t xml:space="preserve">, the </w:t>
      </w:r>
      <w:r w:rsidR="00470A1C">
        <w:rPr>
          <w:rFonts w:ascii="Times New Roman" w:hAnsi="Times New Roman" w:hint="eastAsia"/>
          <w:szCs w:val="20"/>
          <w:lang w:val="en-GB"/>
        </w:rPr>
        <w:t xml:space="preserve">distribution of </w:t>
      </w:r>
      <w:r>
        <w:rPr>
          <w:rFonts w:ascii="Times New Roman" w:hAnsi="Times New Roman" w:hint="eastAsia"/>
          <w:szCs w:val="20"/>
          <w:lang w:val="en-GB"/>
        </w:rPr>
        <w:t>aggregation level</w:t>
      </w:r>
      <w:r w:rsidR="00470A1C">
        <w:rPr>
          <w:rFonts w:ascii="Times New Roman" w:hAnsi="Times New Roman" w:hint="eastAsia"/>
          <w:szCs w:val="20"/>
          <w:lang w:val="en-GB"/>
        </w:rPr>
        <w:t>s</w:t>
      </w:r>
      <w:r>
        <w:rPr>
          <w:rFonts w:ascii="Times New Roman" w:hAnsi="Times New Roman" w:hint="eastAsia"/>
          <w:szCs w:val="20"/>
          <w:lang w:val="en-GB"/>
        </w:rPr>
        <w:t xml:space="preserve"> </w:t>
      </w:r>
      <w:r w:rsidR="00862AD1">
        <w:rPr>
          <w:rFonts w:ascii="Times New Roman" w:hAnsi="Times New Roman" w:hint="eastAsia"/>
          <w:szCs w:val="20"/>
          <w:lang w:val="en-GB"/>
        </w:rPr>
        <w:t>is provided in Table 2</w:t>
      </w:r>
      <w:r w:rsidR="00470A1C">
        <w:rPr>
          <w:rFonts w:ascii="Times New Roman" w:hAnsi="Times New Roman" w:hint="eastAsia"/>
          <w:szCs w:val="20"/>
          <w:lang w:val="en-GB"/>
        </w:rPr>
        <w:t xml:space="preserve">. Accordingly, the average number of CCEs occupied by a PDCCH candidate for different DCI payload sizes is provided in Table </w:t>
      </w:r>
      <w:r w:rsidR="006F0590">
        <w:rPr>
          <w:rFonts w:ascii="Times New Roman" w:hAnsi="Times New Roman" w:hint="eastAsia"/>
          <w:szCs w:val="20"/>
          <w:lang w:val="en-GB"/>
        </w:rPr>
        <w:t>3</w:t>
      </w:r>
      <w:r w:rsidR="00470A1C">
        <w:rPr>
          <w:rFonts w:ascii="Times New Roman" w:hAnsi="Times New Roman" w:hint="eastAsia"/>
          <w:szCs w:val="20"/>
          <w:lang w:val="en-GB"/>
        </w:rPr>
        <w:t>.</w:t>
      </w:r>
    </w:p>
    <w:p w:rsidR="006E6B75" w:rsidRDefault="006E6B75" w:rsidP="00470A1C">
      <w:pPr>
        <w:ind w:left="53"/>
        <w:jc w:val="center"/>
        <w:rPr>
          <w:rFonts w:ascii="Times New Roman" w:hAnsi="Times New Roman"/>
          <w:szCs w:val="20"/>
          <w:lang w:val="en-GB"/>
        </w:rPr>
      </w:pPr>
    </w:p>
    <w:p w:rsidR="006E6B75" w:rsidRDefault="006E6B75" w:rsidP="006E6B75">
      <w:pPr>
        <w:ind w:left="53"/>
        <w:jc w:val="center"/>
        <w:rPr>
          <w:rFonts w:ascii="Times New Roman" w:hAnsi="Times New Roman"/>
          <w:szCs w:val="20"/>
          <w:lang w:val="en-GB"/>
        </w:rPr>
      </w:pPr>
      <w:r>
        <w:rPr>
          <w:rFonts w:ascii="Times New Roman" w:hAnsi="Times New Roman" w:hint="eastAsia"/>
          <w:szCs w:val="20"/>
          <w:lang w:val="en-GB"/>
        </w:rPr>
        <w:t>Table 2: The distribution of aggregation level for different DCI payload size</w:t>
      </w:r>
      <w:r w:rsidR="006B7DDF">
        <w:rPr>
          <w:rFonts w:ascii="Times New Roman" w:hAnsi="Times New Roman" w:hint="eastAsia"/>
          <w:szCs w:val="20"/>
          <w:lang w:val="en-GB"/>
        </w:rPr>
        <w:t>s</w:t>
      </w:r>
    </w:p>
    <w:tbl>
      <w:tblPr>
        <w:tblStyle w:val="af3"/>
        <w:tblW w:w="6633" w:type="dxa"/>
        <w:jc w:val="center"/>
        <w:tblInd w:w="279" w:type="dxa"/>
        <w:tblLayout w:type="fixed"/>
        <w:tblLook w:val="04A0" w:firstRow="1" w:lastRow="0" w:firstColumn="1" w:lastColumn="0" w:noHBand="0" w:noVBand="1"/>
      </w:tblPr>
      <w:tblGrid>
        <w:gridCol w:w="1105"/>
        <w:gridCol w:w="1106"/>
        <w:gridCol w:w="1105"/>
        <w:gridCol w:w="1106"/>
        <w:gridCol w:w="1105"/>
        <w:gridCol w:w="1106"/>
      </w:tblGrid>
      <w:tr w:rsidR="006E6B75" w:rsidRPr="00F85A1E" w:rsidTr="007242AF">
        <w:trPr>
          <w:jc w:val="center"/>
        </w:trPr>
        <w:tc>
          <w:tcPr>
            <w:tcW w:w="1105"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E6B75" w:rsidRPr="00F85A1E" w:rsidRDefault="006E6B75" w:rsidP="007242AF">
            <w:pPr>
              <w:jc w:val="center"/>
              <w:rPr>
                <w:rFonts w:ascii="Times New Roman" w:hAnsi="Times New Roman" w:cs="Times New Roman"/>
              </w:rPr>
            </w:pPr>
            <w:r w:rsidRPr="00F85A1E">
              <w:rPr>
                <w:rFonts w:ascii="Times New Roman" w:hAnsi="Times New Roman" w:cs="Times New Roman"/>
              </w:rPr>
              <w:t>Payload size</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eastAsiaTheme="minorEastAsia" w:hAnsi="Times New Roman" w:cs="Times New Roman"/>
              </w:rPr>
            </w:pPr>
            <w:r w:rsidRPr="00F85A1E">
              <w:rPr>
                <w:rFonts w:ascii="Times New Roman" w:eastAsiaTheme="minorEastAsia" w:hAnsi="Times New Roman" w:cs="Times New Roman"/>
              </w:rPr>
              <w:t>AL16</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eastAsiaTheme="minorEastAsia" w:hAnsi="Times New Roman" w:cs="Times New Roman"/>
              </w:rPr>
            </w:pPr>
            <w:r w:rsidRPr="00F85A1E">
              <w:rPr>
                <w:rFonts w:ascii="Times New Roman" w:eastAsiaTheme="minorEastAsia" w:hAnsi="Times New Roman" w:cs="Times New Roman"/>
              </w:rPr>
              <w:t>AL8</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eastAsiaTheme="minorEastAsia" w:hAnsi="Times New Roman" w:cs="Times New Roman"/>
              </w:rPr>
            </w:pPr>
            <w:r w:rsidRPr="00F85A1E">
              <w:rPr>
                <w:rFonts w:ascii="Times New Roman" w:eastAsiaTheme="minorEastAsia" w:hAnsi="Times New Roman" w:cs="Times New Roman"/>
              </w:rPr>
              <w:t>AL4</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hAnsi="Times New Roman" w:cs="Times New Roman"/>
              </w:rPr>
            </w:pPr>
            <w:r w:rsidRPr="00F85A1E">
              <w:rPr>
                <w:rFonts w:ascii="Times New Roman" w:hAnsi="Times New Roman" w:cs="Times New Roman"/>
              </w:rPr>
              <w:t>AL2</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hAnsi="Times New Roman" w:cs="Times New Roman"/>
              </w:rPr>
            </w:pPr>
            <w:r w:rsidRPr="00F85A1E">
              <w:rPr>
                <w:rFonts w:ascii="Times New Roman" w:hAnsi="Times New Roman" w:cs="Times New Roman"/>
              </w:rPr>
              <w:t>AL1</w:t>
            </w:r>
          </w:p>
        </w:tc>
      </w:tr>
      <w:tr w:rsidR="006E6B75" w:rsidRPr="00F85A1E" w:rsidTr="007242AF">
        <w:trPr>
          <w:jc w:val="center"/>
        </w:trPr>
        <w:tc>
          <w:tcPr>
            <w:tcW w:w="1105"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6E6B75" w:rsidRPr="00F85A1E" w:rsidRDefault="006E6B75" w:rsidP="007242AF">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E6B75" w:rsidRPr="00F85A1E" w:rsidRDefault="006E6B75" w:rsidP="007242AF">
            <w:pPr>
              <w:jc w:val="center"/>
              <w:rPr>
                <w:rFonts w:ascii="Times New Roman" w:hAnsi="Times New Roman" w:cs="Times New Roman"/>
              </w:rPr>
            </w:pPr>
            <w:r>
              <w:rPr>
                <w:rFonts w:ascii="Times New Roman" w:hAnsi="Times New Roman" w:cs="Times New Roman" w:hint="eastAsia"/>
              </w:rPr>
              <w:t>Ratio</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hAnsi="Times New Roman" w:cs="Times New Roman"/>
              </w:rPr>
            </w:pPr>
            <w:r>
              <w:rPr>
                <w:rFonts w:ascii="Times New Roman" w:hAnsi="Times New Roman" w:cs="Times New Roman" w:hint="eastAsia"/>
              </w:rPr>
              <w:t>Ratio</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hAnsi="Times New Roman" w:cs="Times New Roman"/>
              </w:rPr>
            </w:pPr>
            <w:r>
              <w:rPr>
                <w:rFonts w:ascii="Times New Roman" w:hAnsi="Times New Roman" w:cs="Times New Roman" w:hint="eastAsia"/>
              </w:rPr>
              <w:t>Ratio</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hAnsi="Times New Roman" w:cs="Times New Roman"/>
              </w:rPr>
            </w:pPr>
            <w:r>
              <w:rPr>
                <w:rFonts w:ascii="Times New Roman" w:hAnsi="Times New Roman" w:cs="Times New Roman" w:hint="eastAsia"/>
              </w:rPr>
              <w:t>Ratio</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hAnsi="Times New Roman" w:cs="Times New Roman"/>
              </w:rPr>
            </w:pPr>
            <w:r>
              <w:rPr>
                <w:rFonts w:ascii="Times New Roman" w:hAnsi="Times New Roman" w:cs="Times New Roman" w:hint="eastAsia"/>
              </w:rPr>
              <w:t>Ratio</w:t>
            </w:r>
          </w:p>
        </w:tc>
      </w:tr>
      <w:tr w:rsidR="006E6B75"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hAnsi="Times New Roman" w:cs="Times New Roman"/>
              </w:rPr>
            </w:pPr>
            <w:r w:rsidRPr="00F85A1E">
              <w:rPr>
                <w:rFonts w:ascii="Times New Roman" w:hAnsi="Times New Roman" w:cs="Times New Roman"/>
              </w:rPr>
              <w:t>64 bits</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9D701F" w:rsidP="007242AF">
            <w:pPr>
              <w:jc w:val="center"/>
              <w:rPr>
                <w:rFonts w:ascii="Times New Roman" w:hAnsi="Times New Roman" w:cs="Times New Roman"/>
              </w:rPr>
            </w:pPr>
            <w:r>
              <w:rPr>
                <w:rFonts w:ascii="Times New Roman" w:hAnsi="Times New Roman" w:cs="Times New Roman" w:hint="eastAsia"/>
              </w:rPr>
              <w:t>3</w:t>
            </w:r>
            <w:r w:rsidR="006E6B75">
              <w:rPr>
                <w:rFonts w:ascii="Times New Roman" w:hAnsi="Times New Roman" w:cs="Times New Roman" w:hint="eastAsia"/>
              </w:rPr>
              <w:t>%</w:t>
            </w:r>
          </w:p>
        </w:tc>
        <w:tc>
          <w:tcPr>
            <w:tcW w:w="1105" w:type="dxa"/>
            <w:tcBorders>
              <w:top w:val="single" w:sz="4" w:space="0" w:color="auto"/>
              <w:left w:val="single" w:sz="4" w:space="0" w:color="auto"/>
              <w:bottom w:val="single" w:sz="4" w:space="0" w:color="auto"/>
              <w:right w:val="single" w:sz="4" w:space="0" w:color="auto"/>
            </w:tcBorders>
          </w:tcPr>
          <w:p w:rsidR="006E6B75" w:rsidRPr="00F85A1E" w:rsidRDefault="006E6B75" w:rsidP="007242AF">
            <w:pPr>
              <w:jc w:val="center"/>
              <w:rPr>
                <w:rFonts w:ascii="Times New Roman" w:hAnsi="Times New Roman" w:cs="Times New Roman"/>
              </w:rPr>
            </w:pPr>
            <w:r>
              <w:rPr>
                <w:rFonts w:ascii="Times New Roman" w:hAnsi="Times New Roman" w:cs="Times New Roman" w:hint="eastAsia"/>
              </w:rPr>
              <w:t>2%</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9D701F" w:rsidP="007242AF">
            <w:pPr>
              <w:jc w:val="center"/>
              <w:rPr>
                <w:rFonts w:ascii="Times New Roman" w:hAnsi="Times New Roman" w:cs="Times New Roman"/>
              </w:rPr>
            </w:pPr>
            <w:r>
              <w:rPr>
                <w:rFonts w:ascii="Times New Roman" w:hAnsi="Times New Roman" w:cs="Times New Roman" w:hint="eastAsia"/>
              </w:rPr>
              <w:t>3</w:t>
            </w:r>
            <w:r w:rsidR="006E6B75">
              <w:rPr>
                <w:rFonts w:ascii="Times New Roman" w:hAnsi="Times New Roman" w:cs="Times New Roman" w:hint="eastAsia"/>
              </w:rPr>
              <w:t>%</w:t>
            </w:r>
          </w:p>
        </w:tc>
        <w:tc>
          <w:tcPr>
            <w:tcW w:w="1105" w:type="dxa"/>
            <w:tcBorders>
              <w:top w:val="single" w:sz="4" w:space="0" w:color="auto"/>
              <w:left w:val="single" w:sz="4" w:space="0" w:color="auto"/>
              <w:bottom w:val="single" w:sz="4" w:space="0" w:color="auto"/>
              <w:right w:val="single" w:sz="4" w:space="0" w:color="auto"/>
            </w:tcBorders>
          </w:tcPr>
          <w:p w:rsidR="006E6B75" w:rsidRPr="00F85A1E" w:rsidRDefault="009D701F" w:rsidP="007242AF">
            <w:pPr>
              <w:jc w:val="center"/>
              <w:rPr>
                <w:rFonts w:ascii="Times New Roman" w:hAnsi="Times New Roman" w:cs="Times New Roman"/>
              </w:rPr>
            </w:pPr>
            <w:r>
              <w:rPr>
                <w:rFonts w:ascii="Times New Roman" w:hAnsi="Times New Roman" w:cs="Times New Roman" w:hint="eastAsia"/>
              </w:rPr>
              <w:t>27</w:t>
            </w:r>
            <w:r w:rsidR="006E6B75">
              <w:rPr>
                <w:rFonts w:ascii="Times New Roman" w:hAnsi="Times New Roman" w:cs="Times New Roman" w:hint="eastAsia"/>
              </w:rPr>
              <w:t>%</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00536B" w:rsidP="007242AF">
            <w:pPr>
              <w:jc w:val="center"/>
              <w:rPr>
                <w:rFonts w:ascii="Times New Roman" w:hAnsi="Times New Roman" w:cs="Times New Roman"/>
              </w:rPr>
            </w:pPr>
            <w:r>
              <w:rPr>
                <w:rFonts w:ascii="Times New Roman" w:hAnsi="Times New Roman" w:cs="Times New Roman" w:hint="eastAsia"/>
              </w:rPr>
              <w:t>65%</w:t>
            </w:r>
          </w:p>
        </w:tc>
      </w:tr>
      <w:tr w:rsidR="006E6B75"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E6B75" w:rsidRPr="00F85A1E" w:rsidRDefault="006E6B75" w:rsidP="007242AF">
            <w:pPr>
              <w:jc w:val="center"/>
              <w:rPr>
                <w:rFonts w:ascii="Times New Roman" w:hAnsi="Times New Roman" w:cs="Times New Roman"/>
              </w:rPr>
            </w:pPr>
            <w:r w:rsidRPr="00F85A1E">
              <w:rPr>
                <w:rFonts w:ascii="Times New Roman" w:hAnsi="Times New Roman" w:cs="Times New Roman"/>
              </w:rPr>
              <w:t>84 bits</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9D701F" w:rsidP="007242AF">
            <w:pPr>
              <w:jc w:val="center"/>
              <w:rPr>
                <w:rFonts w:ascii="Times New Roman" w:hAnsi="Times New Roman" w:cs="Times New Roman"/>
              </w:rPr>
            </w:pPr>
            <w:r>
              <w:rPr>
                <w:rFonts w:ascii="Times New Roman" w:hAnsi="Times New Roman" w:cs="Times New Roman" w:hint="eastAsia"/>
              </w:rPr>
              <w:t>3.5</w:t>
            </w:r>
            <w:r w:rsidR="006E6B75">
              <w:rPr>
                <w:rFonts w:ascii="Times New Roman" w:hAnsi="Times New Roman" w:cs="Times New Roman" w:hint="eastAsia"/>
              </w:rPr>
              <w:t>%</w:t>
            </w:r>
          </w:p>
        </w:tc>
        <w:tc>
          <w:tcPr>
            <w:tcW w:w="1105" w:type="dxa"/>
            <w:tcBorders>
              <w:top w:val="single" w:sz="4" w:space="0" w:color="auto"/>
              <w:left w:val="single" w:sz="4" w:space="0" w:color="auto"/>
              <w:bottom w:val="single" w:sz="4" w:space="0" w:color="auto"/>
              <w:right w:val="single" w:sz="4" w:space="0" w:color="auto"/>
            </w:tcBorders>
          </w:tcPr>
          <w:p w:rsidR="006E6B75" w:rsidRPr="00F85A1E" w:rsidRDefault="009D701F" w:rsidP="007242AF">
            <w:pPr>
              <w:jc w:val="center"/>
              <w:rPr>
                <w:rFonts w:ascii="Times New Roman" w:hAnsi="Times New Roman" w:cs="Times New Roman"/>
              </w:rPr>
            </w:pPr>
            <w:r>
              <w:rPr>
                <w:rFonts w:ascii="Times New Roman" w:hAnsi="Times New Roman" w:cs="Times New Roman" w:hint="eastAsia"/>
              </w:rPr>
              <w:t>1.7</w:t>
            </w:r>
            <w:r w:rsidR="006E6B75">
              <w:rPr>
                <w:rFonts w:ascii="Times New Roman" w:hAnsi="Times New Roman" w:cs="Times New Roman" w:hint="eastAsia"/>
              </w:rPr>
              <w:t>%</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9D701F" w:rsidP="007242AF">
            <w:pPr>
              <w:jc w:val="center"/>
              <w:rPr>
                <w:rFonts w:ascii="Times New Roman" w:hAnsi="Times New Roman" w:cs="Times New Roman"/>
              </w:rPr>
            </w:pPr>
            <w:r>
              <w:rPr>
                <w:rFonts w:ascii="Times New Roman" w:hAnsi="Times New Roman" w:cs="Times New Roman" w:hint="eastAsia"/>
              </w:rPr>
              <w:t>9.8</w:t>
            </w:r>
            <w:r w:rsidR="006E6B75">
              <w:rPr>
                <w:rFonts w:ascii="Times New Roman" w:hAnsi="Times New Roman" w:cs="Times New Roman" w:hint="eastAsia"/>
              </w:rPr>
              <w:t>%</w:t>
            </w:r>
          </w:p>
        </w:tc>
        <w:tc>
          <w:tcPr>
            <w:tcW w:w="1105" w:type="dxa"/>
            <w:tcBorders>
              <w:top w:val="single" w:sz="4" w:space="0" w:color="auto"/>
              <w:left w:val="single" w:sz="4" w:space="0" w:color="auto"/>
              <w:bottom w:val="single" w:sz="4" w:space="0" w:color="auto"/>
              <w:right w:val="single" w:sz="4" w:space="0" w:color="auto"/>
            </w:tcBorders>
          </w:tcPr>
          <w:p w:rsidR="006E6B75" w:rsidRPr="00F85A1E" w:rsidRDefault="009D701F" w:rsidP="007242AF">
            <w:pPr>
              <w:jc w:val="center"/>
              <w:rPr>
                <w:rFonts w:ascii="Times New Roman" w:hAnsi="Times New Roman" w:cs="Times New Roman"/>
              </w:rPr>
            </w:pPr>
            <w:r>
              <w:rPr>
                <w:rFonts w:ascii="Times New Roman" w:hAnsi="Times New Roman" w:cs="Times New Roman" w:hint="eastAsia"/>
              </w:rPr>
              <w:t>35</w:t>
            </w:r>
            <w:r w:rsidR="006E6B75">
              <w:rPr>
                <w:rFonts w:ascii="Times New Roman" w:hAnsi="Times New Roman" w:cs="Times New Roman" w:hint="eastAsia"/>
              </w:rPr>
              <w:t>%</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00536B" w:rsidP="007242AF">
            <w:pPr>
              <w:jc w:val="center"/>
              <w:rPr>
                <w:rFonts w:ascii="Times New Roman" w:hAnsi="Times New Roman" w:cs="Times New Roman"/>
              </w:rPr>
            </w:pPr>
            <w:r>
              <w:rPr>
                <w:rFonts w:ascii="Times New Roman" w:hAnsi="Times New Roman" w:cs="Times New Roman" w:hint="eastAsia"/>
              </w:rPr>
              <w:t>50%</w:t>
            </w:r>
          </w:p>
        </w:tc>
      </w:tr>
      <w:tr w:rsidR="006E6B75"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hAnsi="Times New Roman" w:cs="Times New Roman"/>
              </w:rPr>
            </w:pPr>
            <w:r w:rsidRPr="00F85A1E">
              <w:rPr>
                <w:rFonts w:ascii="Times New Roman" w:hAnsi="Times New Roman" w:cs="Times New Roman"/>
              </w:rPr>
              <w:t>104 bits</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9D701F" w:rsidP="007242AF">
            <w:pPr>
              <w:jc w:val="center"/>
              <w:rPr>
                <w:rFonts w:ascii="Times New Roman" w:hAnsi="Times New Roman" w:cs="Times New Roman"/>
              </w:rPr>
            </w:pPr>
            <w:r>
              <w:rPr>
                <w:rFonts w:ascii="Times New Roman" w:hAnsi="Times New Roman" w:cs="Times New Roman" w:hint="eastAsia"/>
              </w:rPr>
              <w:t>4</w:t>
            </w:r>
            <w:r w:rsidR="006E6B75">
              <w:rPr>
                <w:rFonts w:ascii="Times New Roman" w:hAnsi="Times New Roman" w:cs="Times New Roman" w:hint="eastAsia"/>
              </w:rPr>
              <w:t>%</w:t>
            </w:r>
          </w:p>
        </w:tc>
        <w:tc>
          <w:tcPr>
            <w:tcW w:w="1105" w:type="dxa"/>
            <w:tcBorders>
              <w:top w:val="single" w:sz="4" w:space="0" w:color="auto"/>
              <w:left w:val="single" w:sz="4" w:space="0" w:color="auto"/>
              <w:bottom w:val="single" w:sz="4" w:space="0" w:color="auto"/>
              <w:right w:val="single" w:sz="4" w:space="0" w:color="auto"/>
            </w:tcBorders>
          </w:tcPr>
          <w:p w:rsidR="006E6B75" w:rsidRPr="00F85A1E" w:rsidRDefault="006E6B75" w:rsidP="007242AF">
            <w:pPr>
              <w:jc w:val="center"/>
              <w:rPr>
                <w:rFonts w:ascii="Times New Roman" w:hAnsi="Times New Roman" w:cs="Times New Roman"/>
              </w:rPr>
            </w:pPr>
            <w:r>
              <w:rPr>
                <w:rFonts w:ascii="Times New Roman" w:hAnsi="Times New Roman" w:cs="Times New Roman" w:hint="eastAsia"/>
              </w:rPr>
              <w:t>2%</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9D701F" w:rsidP="007242AF">
            <w:pPr>
              <w:jc w:val="center"/>
              <w:rPr>
                <w:rFonts w:ascii="Times New Roman" w:hAnsi="Times New Roman" w:cs="Times New Roman"/>
              </w:rPr>
            </w:pPr>
            <w:r>
              <w:rPr>
                <w:rFonts w:ascii="Times New Roman" w:hAnsi="Times New Roman" w:cs="Times New Roman" w:hint="eastAsia"/>
              </w:rPr>
              <w:t>19</w:t>
            </w:r>
            <w:r w:rsidR="006E6B75">
              <w:rPr>
                <w:rFonts w:ascii="Times New Roman" w:hAnsi="Times New Roman" w:cs="Times New Roman" w:hint="eastAsia"/>
              </w:rPr>
              <w:t>%</w:t>
            </w:r>
          </w:p>
        </w:tc>
        <w:tc>
          <w:tcPr>
            <w:tcW w:w="1105" w:type="dxa"/>
            <w:tcBorders>
              <w:top w:val="single" w:sz="4" w:space="0" w:color="auto"/>
              <w:left w:val="single" w:sz="4" w:space="0" w:color="auto"/>
              <w:bottom w:val="single" w:sz="4" w:space="0" w:color="auto"/>
              <w:right w:val="single" w:sz="4" w:space="0" w:color="auto"/>
            </w:tcBorders>
          </w:tcPr>
          <w:p w:rsidR="006E6B75" w:rsidRPr="00F85A1E" w:rsidRDefault="009D701F" w:rsidP="007242AF">
            <w:pPr>
              <w:jc w:val="center"/>
              <w:rPr>
                <w:rFonts w:ascii="Times New Roman" w:hAnsi="Times New Roman" w:cs="Times New Roman"/>
              </w:rPr>
            </w:pPr>
            <w:r>
              <w:rPr>
                <w:rFonts w:ascii="Times New Roman" w:hAnsi="Times New Roman" w:cs="Times New Roman" w:hint="eastAsia"/>
              </w:rPr>
              <w:t>35</w:t>
            </w:r>
            <w:r w:rsidR="0000536B">
              <w:rPr>
                <w:rFonts w:ascii="Times New Roman" w:hAnsi="Times New Roman" w:cs="Times New Roman" w:hint="eastAsia"/>
              </w:rPr>
              <w:t>%</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9D701F" w:rsidP="007242AF">
            <w:pPr>
              <w:jc w:val="center"/>
              <w:rPr>
                <w:rFonts w:ascii="Times New Roman" w:hAnsi="Times New Roman" w:cs="Times New Roman"/>
              </w:rPr>
            </w:pPr>
            <w:r>
              <w:rPr>
                <w:rFonts w:ascii="Times New Roman" w:hAnsi="Times New Roman" w:cs="Times New Roman" w:hint="eastAsia"/>
              </w:rPr>
              <w:t>40</w:t>
            </w:r>
            <w:r w:rsidR="0000536B">
              <w:rPr>
                <w:rFonts w:ascii="Times New Roman" w:hAnsi="Times New Roman" w:cs="Times New Roman" w:hint="eastAsia"/>
              </w:rPr>
              <w:t>%</w:t>
            </w:r>
          </w:p>
        </w:tc>
      </w:tr>
    </w:tbl>
    <w:p w:rsidR="006E6B75" w:rsidRDefault="006E6B75" w:rsidP="00470A1C">
      <w:pPr>
        <w:ind w:left="53"/>
        <w:jc w:val="center"/>
        <w:rPr>
          <w:rFonts w:ascii="Times New Roman" w:hAnsi="Times New Roman"/>
          <w:szCs w:val="20"/>
          <w:lang w:val="en-GB"/>
        </w:rPr>
      </w:pPr>
    </w:p>
    <w:p w:rsidR="00470A1C" w:rsidRDefault="00470A1C" w:rsidP="00470A1C">
      <w:pPr>
        <w:ind w:left="53"/>
        <w:jc w:val="center"/>
        <w:rPr>
          <w:rFonts w:ascii="Times New Roman" w:hAnsi="Times New Roman"/>
          <w:szCs w:val="20"/>
          <w:lang w:val="en-GB"/>
        </w:rPr>
      </w:pPr>
      <w:r>
        <w:rPr>
          <w:rFonts w:ascii="Times New Roman" w:hAnsi="Times New Roman" w:hint="eastAsia"/>
          <w:szCs w:val="20"/>
          <w:lang w:val="en-GB"/>
        </w:rPr>
        <w:t>Table</w:t>
      </w:r>
      <w:r w:rsidR="00862AD1">
        <w:rPr>
          <w:rFonts w:ascii="Times New Roman" w:hAnsi="Times New Roman" w:hint="eastAsia"/>
          <w:szCs w:val="20"/>
          <w:lang w:val="en-GB"/>
        </w:rPr>
        <w:t xml:space="preserve"> 3</w:t>
      </w:r>
      <w:r>
        <w:rPr>
          <w:rFonts w:ascii="Times New Roman" w:hAnsi="Times New Roman" w:hint="eastAsia"/>
          <w:szCs w:val="20"/>
          <w:lang w:val="en-GB"/>
        </w:rPr>
        <w:t xml:space="preserve">: The average number of CCEs for a PDCCH candidate </w:t>
      </w:r>
    </w:p>
    <w:tbl>
      <w:tblPr>
        <w:tblStyle w:val="af3"/>
        <w:tblW w:w="0" w:type="auto"/>
        <w:tblInd w:w="53" w:type="dxa"/>
        <w:tblLook w:val="04A0" w:firstRow="1" w:lastRow="0" w:firstColumn="1" w:lastColumn="0" w:noHBand="0" w:noVBand="1"/>
      </w:tblPr>
      <w:tblGrid>
        <w:gridCol w:w="2465"/>
        <w:gridCol w:w="2156"/>
        <w:gridCol w:w="2238"/>
        <w:gridCol w:w="2268"/>
      </w:tblGrid>
      <w:tr w:rsidR="00470A1C" w:rsidTr="00301496">
        <w:tc>
          <w:tcPr>
            <w:tcW w:w="2465" w:type="dxa"/>
            <w:tcBorders>
              <w:bottom w:val="single" w:sz="4" w:space="0" w:color="000000"/>
            </w:tcBorders>
            <w:shd w:val="clear" w:color="auto" w:fill="8DB3E2" w:themeFill="text2" w:themeFillTint="66"/>
          </w:tcPr>
          <w:p w:rsidR="00470A1C" w:rsidRDefault="00470A1C" w:rsidP="00673E0D">
            <w:pPr>
              <w:jc w:val="left"/>
              <w:rPr>
                <w:rFonts w:ascii="Times New Roman" w:hAnsi="Times New Roman"/>
                <w:szCs w:val="20"/>
                <w:lang w:val="en-GB"/>
              </w:rPr>
            </w:pPr>
            <w:r>
              <w:rPr>
                <w:rFonts w:ascii="Times New Roman" w:hAnsi="Times New Roman" w:hint="eastAsia"/>
                <w:szCs w:val="20"/>
                <w:lang w:val="en-GB"/>
              </w:rPr>
              <w:t>DCI payload size</w:t>
            </w:r>
          </w:p>
        </w:tc>
        <w:tc>
          <w:tcPr>
            <w:tcW w:w="2156" w:type="dxa"/>
            <w:shd w:val="clear" w:color="auto" w:fill="8DB3E2" w:themeFill="text2" w:themeFillTint="66"/>
          </w:tcPr>
          <w:p w:rsidR="00470A1C" w:rsidRDefault="00470A1C" w:rsidP="00673E0D">
            <w:pPr>
              <w:jc w:val="left"/>
              <w:rPr>
                <w:rFonts w:ascii="Times New Roman" w:hAnsi="Times New Roman"/>
                <w:szCs w:val="20"/>
                <w:lang w:val="en-GB"/>
              </w:rPr>
            </w:pPr>
            <w:r>
              <w:rPr>
                <w:rFonts w:ascii="Times New Roman" w:hAnsi="Times New Roman" w:hint="eastAsia"/>
                <w:szCs w:val="20"/>
                <w:lang w:val="en-GB"/>
              </w:rPr>
              <w:t>64 bits including CRC</w:t>
            </w:r>
          </w:p>
        </w:tc>
        <w:tc>
          <w:tcPr>
            <w:tcW w:w="2238" w:type="dxa"/>
            <w:shd w:val="clear" w:color="auto" w:fill="8DB3E2" w:themeFill="text2" w:themeFillTint="66"/>
          </w:tcPr>
          <w:p w:rsidR="00470A1C" w:rsidRDefault="00470A1C" w:rsidP="007A172D">
            <w:pPr>
              <w:jc w:val="left"/>
              <w:rPr>
                <w:rFonts w:ascii="Times New Roman" w:hAnsi="Times New Roman"/>
                <w:szCs w:val="20"/>
                <w:lang w:val="en-GB"/>
              </w:rPr>
            </w:pPr>
            <w:r>
              <w:rPr>
                <w:rFonts w:ascii="Times New Roman" w:hAnsi="Times New Roman" w:hint="eastAsia"/>
                <w:szCs w:val="20"/>
                <w:lang w:val="en-GB"/>
              </w:rPr>
              <w:t>84 bits including CRC</w:t>
            </w:r>
          </w:p>
        </w:tc>
        <w:tc>
          <w:tcPr>
            <w:tcW w:w="2268" w:type="dxa"/>
            <w:shd w:val="clear" w:color="auto" w:fill="8DB3E2" w:themeFill="text2" w:themeFillTint="66"/>
          </w:tcPr>
          <w:p w:rsidR="00470A1C" w:rsidRDefault="00470A1C" w:rsidP="00673E0D">
            <w:pPr>
              <w:jc w:val="left"/>
              <w:rPr>
                <w:rFonts w:ascii="Times New Roman" w:hAnsi="Times New Roman"/>
                <w:szCs w:val="20"/>
                <w:lang w:val="en-GB"/>
              </w:rPr>
            </w:pPr>
            <w:r>
              <w:rPr>
                <w:rFonts w:ascii="Times New Roman" w:hAnsi="Times New Roman" w:hint="eastAsia"/>
                <w:szCs w:val="20"/>
                <w:lang w:val="en-GB"/>
              </w:rPr>
              <w:t>104 bits including CRC</w:t>
            </w:r>
          </w:p>
        </w:tc>
      </w:tr>
      <w:tr w:rsidR="00470A1C" w:rsidTr="00301496">
        <w:tc>
          <w:tcPr>
            <w:tcW w:w="2465" w:type="dxa"/>
            <w:shd w:val="clear" w:color="auto" w:fill="8DB3E2" w:themeFill="text2" w:themeFillTint="66"/>
          </w:tcPr>
          <w:p w:rsidR="00470A1C" w:rsidRDefault="00470A1C" w:rsidP="00673E0D">
            <w:pPr>
              <w:jc w:val="left"/>
              <w:rPr>
                <w:rFonts w:ascii="Times New Roman" w:hAnsi="Times New Roman"/>
                <w:szCs w:val="20"/>
                <w:lang w:val="en-GB"/>
              </w:rPr>
            </w:pPr>
            <w:r>
              <w:rPr>
                <w:rFonts w:ascii="Times New Roman" w:hAnsi="Times New Roman" w:hint="eastAsia"/>
                <w:szCs w:val="20"/>
                <w:lang w:val="en-GB"/>
              </w:rPr>
              <w:t>Required number of CCEs</w:t>
            </w:r>
          </w:p>
        </w:tc>
        <w:tc>
          <w:tcPr>
            <w:tcW w:w="2156" w:type="dxa"/>
          </w:tcPr>
          <w:p w:rsidR="00470A1C" w:rsidRDefault="00F900EB" w:rsidP="0000536B">
            <w:pPr>
              <w:ind w:firstLineChars="50" w:firstLine="105"/>
              <w:jc w:val="center"/>
              <w:rPr>
                <w:rFonts w:ascii="Times New Roman" w:hAnsi="Times New Roman"/>
                <w:szCs w:val="20"/>
                <w:lang w:val="en-GB"/>
              </w:rPr>
            </w:pPr>
            <w:r>
              <w:rPr>
                <w:rFonts w:ascii="Times New Roman" w:hAnsi="Times New Roman" w:hint="eastAsia"/>
                <w:szCs w:val="20"/>
                <w:lang w:val="en-GB"/>
              </w:rPr>
              <w:t>1.95</w:t>
            </w:r>
          </w:p>
        </w:tc>
        <w:tc>
          <w:tcPr>
            <w:tcW w:w="2238" w:type="dxa"/>
          </w:tcPr>
          <w:p w:rsidR="00470A1C" w:rsidRDefault="00F900EB" w:rsidP="0000536B">
            <w:pPr>
              <w:jc w:val="left"/>
              <w:rPr>
                <w:rFonts w:ascii="Times New Roman" w:hAnsi="Times New Roman"/>
                <w:szCs w:val="20"/>
                <w:lang w:val="en-GB"/>
              </w:rPr>
            </w:pPr>
            <w:r>
              <w:rPr>
                <w:rFonts w:ascii="Times New Roman" w:hAnsi="Times New Roman" w:hint="eastAsia"/>
                <w:szCs w:val="20"/>
                <w:lang w:val="en-GB"/>
              </w:rPr>
              <w:t>2.288</w:t>
            </w:r>
          </w:p>
        </w:tc>
        <w:tc>
          <w:tcPr>
            <w:tcW w:w="2268" w:type="dxa"/>
          </w:tcPr>
          <w:p w:rsidR="00470A1C" w:rsidRDefault="00F900EB" w:rsidP="00673E0D">
            <w:pPr>
              <w:jc w:val="left"/>
              <w:rPr>
                <w:rFonts w:ascii="Times New Roman" w:hAnsi="Times New Roman"/>
                <w:szCs w:val="20"/>
                <w:lang w:val="en-GB"/>
              </w:rPr>
            </w:pPr>
            <w:r>
              <w:rPr>
                <w:rFonts w:ascii="Times New Roman" w:hAnsi="Times New Roman" w:hint="eastAsia"/>
                <w:szCs w:val="20"/>
                <w:lang w:val="en-GB"/>
              </w:rPr>
              <w:t>2.66</w:t>
            </w:r>
          </w:p>
        </w:tc>
      </w:tr>
    </w:tbl>
    <w:p w:rsidR="00F85A1E" w:rsidRPr="00470A1C" w:rsidRDefault="00F85A1E" w:rsidP="00673E0D">
      <w:pPr>
        <w:ind w:left="53"/>
        <w:jc w:val="left"/>
        <w:rPr>
          <w:rFonts w:ascii="Times New Roman" w:hAnsi="Times New Roman"/>
          <w:szCs w:val="20"/>
          <w:lang w:val="en-GB"/>
        </w:rPr>
      </w:pPr>
    </w:p>
    <w:p w:rsidR="00673E0D" w:rsidRDefault="00673E0D" w:rsidP="001A0951">
      <w:pPr>
        <w:ind w:left="53"/>
        <w:jc w:val="left"/>
        <w:rPr>
          <w:rFonts w:ascii="Times New Roman" w:hAnsi="Times New Roman"/>
          <w:szCs w:val="20"/>
          <w:lang w:val="en-GB"/>
        </w:rPr>
      </w:pPr>
      <w:r>
        <w:rPr>
          <w:rFonts w:ascii="Times New Roman" w:hAnsi="Times New Roman" w:hint="eastAsia"/>
          <w:szCs w:val="20"/>
          <w:lang w:val="en-GB"/>
        </w:rPr>
        <w:t>The PDCCH capacity assuming different payload size</w:t>
      </w:r>
      <w:r w:rsidR="003A7C4D">
        <w:rPr>
          <w:rFonts w:ascii="Times New Roman" w:hAnsi="Times New Roman" w:hint="eastAsia"/>
          <w:szCs w:val="20"/>
          <w:lang w:val="en-GB"/>
        </w:rPr>
        <w:t>s</w:t>
      </w:r>
      <w:r>
        <w:rPr>
          <w:rFonts w:ascii="Times New Roman" w:hAnsi="Times New Roman" w:hint="eastAsia"/>
          <w:szCs w:val="20"/>
          <w:lang w:val="en-GB"/>
        </w:rPr>
        <w:t xml:space="preserve"> and </w:t>
      </w:r>
      <w:r w:rsidR="001A0951">
        <w:rPr>
          <w:rFonts w:ascii="Times New Roman" w:hAnsi="Times New Roman" w:hint="eastAsia"/>
          <w:szCs w:val="20"/>
          <w:lang w:val="en-GB"/>
        </w:rPr>
        <w:t>DSS-</w:t>
      </w:r>
      <w:r>
        <w:rPr>
          <w:rFonts w:ascii="Times New Roman" w:hAnsi="Times New Roman" w:hint="eastAsia"/>
          <w:szCs w:val="20"/>
          <w:lang w:val="en-GB"/>
        </w:rPr>
        <w:t xml:space="preserve">UE ratios are shown in </w:t>
      </w:r>
      <w:r w:rsidR="0000536B">
        <w:rPr>
          <w:rFonts w:ascii="Times New Roman" w:hAnsi="Times New Roman" w:hint="eastAsia"/>
          <w:szCs w:val="20"/>
          <w:lang w:val="en-GB"/>
        </w:rPr>
        <w:t>F</w:t>
      </w:r>
      <w:r>
        <w:rPr>
          <w:rFonts w:ascii="Times New Roman" w:hAnsi="Times New Roman" w:hint="eastAsia"/>
          <w:szCs w:val="20"/>
          <w:lang w:val="en-GB"/>
        </w:rPr>
        <w:t>igure 1.</w:t>
      </w:r>
      <w:r w:rsidR="0062216E">
        <w:rPr>
          <w:rFonts w:ascii="Times New Roman" w:hAnsi="Times New Roman" w:hint="eastAsia"/>
          <w:szCs w:val="20"/>
          <w:lang w:val="en-GB"/>
        </w:rPr>
        <w:t xml:space="preserve"> On top of the above assumptions, we assume all the UEs are scheduled on two cells via different scheduling mechanisms, i.e. with two </w:t>
      </w:r>
      <w:r w:rsidR="0062216E">
        <w:rPr>
          <w:rFonts w:ascii="Times New Roman" w:hAnsi="Times New Roman"/>
          <w:szCs w:val="20"/>
          <w:lang w:val="en-GB"/>
        </w:rPr>
        <w:t>separate</w:t>
      </w:r>
      <w:r w:rsidR="0062216E">
        <w:rPr>
          <w:rFonts w:ascii="Times New Roman" w:hAnsi="Times New Roman" w:hint="eastAsia"/>
          <w:szCs w:val="20"/>
          <w:lang w:val="en-GB"/>
        </w:rPr>
        <w:t xml:space="preserve"> DCIs or with </w:t>
      </w:r>
      <w:r w:rsidR="004C47E9">
        <w:rPr>
          <w:rFonts w:ascii="Times New Roman" w:hAnsi="Times New Roman" w:hint="eastAsia"/>
          <w:szCs w:val="20"/>
          <w:lang w:val="en-GB"/>
        </w:rPr>
        <w:t xml:space="preserve">a </w:t>
      </w:r>
      <w:r w:rsidR="0062216E">
        <w:rPr>
          <w:rFonts w:ascii="Times New Roman" w:hAnsi="Times New Roman" w:hint="eastAsia"/>
          <w:szCs w:val="20"/>
          <w:lang w:val="en-GB"/>
        </w:rPr>
        <w:t xml:space="preserve">single DCI. Furthermore, the </w:t>
      </w:r>
      <w:r w:rsidR="002F409E">
        <w:rPr>
          <w:rFonts w:ascii="Times New Roman" w:hAnsi="Times New Roman" w:hint="eastAsia"/>
          <w:szCs w:val="20"/>
          <w:lang w:val="en-GB"/>
        </w:rPr>
        <w:t>number</w:t>
      </w:r>
      <w:r w:rsidR="0062216E">
        <w:rPr>
          <w:rFonts w:ascii="Times New Roman" w:hAnsi="Times New Roman" w:hint="eastAsia"/>
          <w:szCs w:val="20"/>
          <w:lang w:val="en-GB"/>
        </w:rPr>
        <w:t xml:space="preserve"> of </w:t>
      </w:r>
      <w:r w:rsidR="001A0951">
        <w:rPr>
          <w:rFonts w:ascii="Times New Roman" w:hAnsi="Times New Roman" w:hint="eastAsia"/>
          <w:szCs w:val="20"/>
          <w:lang w:val="en-GB"/>
        </w:rPr>
        <w:t>DSS-</w:t>
      </w:r>
      <w:r w:rsidR="0062216E">
        <w:rPr>
          <w:rFonts w:ascii="Times New Roman" w:hAnsi="Times New Roman" w:hint="eastAsia"/>
          <w:szCs w:val="20"/>
          <w:lang w:val="en-GB"/>
        </w:rPr>
        <w:t xml:space="preserve">UE </w:t>
      </w:r>
      <w:r w:rsidR="002F409E">
        <w:rPr>
          <w:rFonts w:ascii="Times New Roman" w:hAnsi="Times New Roman" w:hint="eastAsia"/>
          <w:szCs w:val="20"/>
          <w:lang w:val="en-GB"/>
        </w:rPr>
        <w:t>is</w:t>
      </w:r>
      <w:r w:rsidR="0062216E">
        <w:rPr>
          <w:rFonts w:ascii="Times New Roman" w:hAnsi="Times New Roman" w:hint="eastAsia"/>
          <w:szCs w:val="20"/>
          <w:lang w:val="en-GB"/>
        </w:rPr>
        <w:t xml:space="preserve"> diverse in order to provide more practical analyses on the PDCCH capacity.</w:t>
      </w:r>
      <w:r w:rsidR="002F409E">
        <w:rPr>
          <w:rFonts w:ascii="Times New Roman" w:hAnsi="Times New Roman" w:hint="eastAsia"/>
          <w:szCs w:val="20"/>
          <w:lang w:val="en-GB"/>
        </w:rPr>
        <w:t xml:space="preserve"> 40 MHz bandwidth with 30 kHz SCS and a CORESET with 3-OS duration occupying the whole bandwidth are assumed in the evaluation.</w:t>
      </w:r>
      <w:r w:rsidR="0017240A">
        <w:rPr>
          <w:rFonts w:ascii="Times New Roman" w:hAnsi="Times New Roman" w:hint="eastAsia"/>
          <w:szCs w:val="20"/>
          <w:lang w:val="en-GB"/>
        </w:rPr>
        <w:t xml:space="preserve"> The supported number of UEs with different </w:t>
      </w:r>
      <w:r w:rsidR="004C47E9">
        <w:rPr>
          <w:rFonts w:ascii="Times New Roman" w:hAnsi="Times New Roman" w:hint="eastAsia"/>
          <w:szCs w:val="20"/>
          <w:lang w:val="en-GB"/>
        </w:rPr>
        <w:t>DSS-</w:t>
      </w:r>
      <w:r w:rsidR="0017240A">
        <w:rPr>
          <w:rFonts w:ascii="Times New Roman" w:hAnsi="Times New Roman" w:hint="eastAsia"/>
          <w:szCs w:val="20"/>
          <w:lang w:val="en-GB"/>
        </w:rPr>
        <w:t xml:space="preserve">DCI payload sizes and different </w:t>
      </w:r>
      <w:r w:rsidR="001A0951">
        <w:rPr>
          <w:rFonts w:ascii="Times New Roman" w:hAnsi="Times New Roman" w:hint="eastAsia"/>
          <w:szCs w:val="20"/>
          <w:lang w:val="en-GB"/>
        </w:rPr>
        <w:t>DSS-</w:t>
      </w:r>
      <w:r w:rsidR="0017240A">
        <w:rPr>
          <w:rFonts w:ascii="Times New Roman" w:hAnsi="Times New Roman" w:hint="eastAsia"/>
          <w:szCs w:val="20"/>
          <w:lang w:val="en-GB"/>
        </w:rPr>
        <w:t xml:space="preserve">UE ratios are provided in </w:t>
      </w:r>
      <w:r w:rsidR="001A0951">
        <w:rPr>
          <w:rFonts w:ascii="Times New Roman" w:hAnsi="Times New Roman" w:hint="eastAsia"/>
          <w:szCs w:val="20"/>
          <w:lang w:val="en-GB"/>
        </w:rPr>
        <w:t xml:space="preserve">Table </w:t>
      </w:r>
      <w:r w:rsidR="0017240A">
        <w:rPr>
          <w:rFonts w:ascii="Times New Roman" w:hAnsi="Times New Roman" w:hint="eastAsia"/>
          <w:szCs w:val="20"/>
          <w:lang w:val="en-GB"/>
        </w:rPr>
        <w:t>4. In addition, the PDCCH capacity compared to the baseline is shown in Figure 1, wherein the baseline is all the UEs are legacy UE</w:t>
      </w:r>
      <w:r w:rsidR="00675AA3">
        <w:rPr>
          <w:rFonts w:ascii="Times New Roman" w:hAnsi="Times New Roman" w:hint="eastAsia"/>
          <w:szCs w:val="20"/>
          <w:lang w:val="en-GB"/>
        </w:rPr>
        <w:t>s</w:t>
      </w:r>
      <w:r w:rsidR="0017240A">
        <w:rPr>
          <w:rFonts w:ascii="Times New Roman" w:hAnsi="Times New Roman" w:hint="eastAsia"/>
          <w:szCs w:val="20"/>
          <w:lang w:val="en-GB"/>
        </w:rPr>
        <w:t xml:space="preserve"> and scheduled on two carriers</w:t>
      </w:r>
      <w:r w:rsidR="00675AA3">
        <w:rPr>
          <w:rFonts w:ascii="Times New Roman" w:hAnsi="Times New Roman" w:hint="eastAsia"/>
          <w:szCs w:val="20"/>
          <w:lang w:val="en-GB"/>
        </w:rPr>
        <w:t xml:space="preserve"> with two DCIs</w:t>
      </w:r>
      <w:r w:rsidR="0017240A">
        <w:rPr>
          <w:rFonts w:ascii="Times New Roman" w:hAnsi="Times New Roman" w:hint="eastAsia"/>
          <w:szCs w:val="20"/>
          <w:lang w:val="en-GB"/>
        </w:rPr>
        <w:t>.</w:t>
      </w:r>
    </w:p>
    <w:p w:rsidR="0017240A" w:rsidRDefault="0017240A" w:rsidP="00673E0D">
      <w:pPr>
        <w:ind w:left="53"/>
        <w:jc w:val="left"/>
        <w:rPr>
          <w:rFonts w:ascii="Times New Roman" w:hAnsi="Times New Roman"/>
          <w:szCs w:val="20"/>
          <w:lang w:val="en-GB"/>
        </w:rPr>
      </w:pPr>
    </w:p>
    <w:p w:rsidR="0017240A" w:rsidRPr="0017240A" w:rsidRDefault="0017240A" w:rsidP="0017240A">
      <w:pPr>
        <w:ind w:left="53"/>
        <w:jc w:val="center"/>
        <w:rPr>
          <w:rFonts w:ascii="Times New Roman" w:hAnsi="Times New Roman"/>
          <w:szCs w:val="20"/>
          <w:lang w:val="en-GB"/>
        </w:rPr>
      </w:pPr>
      <w:r>
        <w:rPr>
          <w:rFonts w:ascii="Times New Roman" w:hAnsi="Times New Roman" w:hint="eastAsia"/>
          <w:szCs w:val="20"/>
          <w:lang w:val="en-GB"/>
        </w:rPr>
        <w:t xml:space="preserve">Table 4: The supported number of UEs </w:t>
      </w:r>
    </w:p>
    <w:tbl>
      <w:tblPr>
        <w:tblStyle w:val="af3"/>
        <w:tblW w:w="6633" w:type="dxa"/>
        <w:jc w:val="center"/>
        <w:tblInd w:w="279" w:type="dxa"/>
        <w:tblLayout w:type="fixed"/>
        <w:tblLook w:val="04A0" w:firstRow="1" w:lastRow="0" w:firstColumn="1" w:lastColumn="0" w:noHBand="0" w:noVBand="1"/>
      </w:tblPr>
      <w:tblGrid>
        <w:gridCol w:w="1105"/>
        <w:gridCol w:w="1106"/>
        <w:gridCol w:w="1105"/>
        <w:gridCol w:w="1106"/>
        <w:gridCol w:w="1105"/>
        <w:gridCol w:w="1106"/>
      </w:tblGrid>
      <w:tr w:rsidR="001C0F71" w:rsidRPr="00F85A1E" w:rsidTr="0013607F">
        <w:trPr>
          <w:jc w:val="center"/>
        </w:trPr>
        <w:tc>
          <w:tcPr>
            <w:tcW w:w="1105"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C0F71" w:rsidRPr="00F85A1E" w:rsidRDefault="001C0F71" w:rsidP="007242AF">
            <w:pPr>
              <w:jc w:val="center"/>
              <w:rPr>
                <w:rFonts w:ascii="Times New Roman" w:hAnsi="Times New Roman" w:cs="Times New Roman"/>
              </w:rPr>
            </w:pPr>
            <w:r w:rsidRPr="00F85A1E">
              <w:rPr>
                <w:rFonts w:ascii="Times New Roman" w:hAnsi="Times New Roman" w:cs="Times New Roman"/>
              </w:rPr>
              <w:t>Payload size</w:t>
            </w:r>
          </w:p>
        </w:tc>
        <w:tc>
          <w:tcPr>
            <w:tcW w:w="5528" w:type="dxa"/>
            <w:gridSpan w:val="5"/>
            <w:tcBorders>
              <w:top w:val="single" w:sz="4" w:space="0" w:color="auto"/>
              <w:left w:val="single" w:sz="4" w:space="0" w:color="auto"/>
              <w:bottom w:val="single" w:sz="4" w:space="0" w:color="auto"/>
              <w:right w:val="single" w:sz="4" w:space="0" w:color="auto"/>
            </w:tcBorders>
            <w:shd w:val="clear" w:color="auto" w:fill="8DB3E2" w:themeFill="text2" w:themeFillTint="66"/>
          </w:tcPr>
          <w:p w:rsidR="001C0F71" w:rsidRPr="00F85A1E" w:rsidRDefault="001C0F71" w:rsidP="00675AA3">
            <w:pPr>
              <w:jc w:val="center"/>
              <w:rPr>
                <w:rFonts w:ascii="Times New Roman" w:hAnsi="Times New Roman" w:cs="Times New Roman"/>
              </w:rPr>
            </w:pPr>
            <w:r>
              <w:rPr>
                <w:rFonts w:ascii="Times New Roman" w:hAnsi="Times New Roman" w:cs="Times New Roman" w:hint="eastAsia"/>
              </w:rPr>
              <w:t xml:space="preserve">PDCCH capacity(supported UEs) with different </w:t>
            </w:r>
            <w:r w:rsidR="00675AA3">
              <w:rPr>
                <w:rFonts w:ascii="Times New Roman" w:hAnsi="Times New Roman" w:cs="Times New Roman" w:hint="eastAsia"/>
              </w:rPr>
              <w:t>DSS-</w:t>
            </w:r>
            <w:r>
              <w:rPr>
                <w:rFonts w:ascii="Times New Roman" w:hAnsi="Times New Roman" w:cs="Times New Roman" w:hint="eastAsia"/>
              </w:rPr>
              <w:t>UE ratio</w:t>
            </w:r>
            <w:r w:rsidR="00675AA3">
              <w:rPr>
                <w:rFonts w:ascii="Times New Roman" w:hAnsi="Times New Roman" w:cs="Times New Roman" w:hint="eastAsia"/>
              </w:rPr>
              <w:t>s</w:t>
            </w:r>
            <w:r>
              <w:rPr>
                <w:rFonts w:ascii="Times New Roman" w:hAnsi="Times New Roman" w:cs="Times New Roman" w:hint="eastAsia"/>
              </w:rPr>
              <w:t xml:space="preserve"> in the system</w:t>
            </w:r>
          </w:p>
        </w:tc>
      </w:tr>
      <w:tr w:rsidR="002F409E" w:rsidRPr="00F85A1E" w:rsidTr="007242AF">
        <w:trPr>
          <w:jc w:val="center"/>
        </w:trPr>
        <w:tc>
          <w:tcPr>
            <w:tcW w:w="1105"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2F409E" w:rsidRPr="00F85A1E" w:rsidRDefault="002F409E" w:rsidP="007242AF">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F409E" w:rsidRPr="00F85A1E" w:rsidRDefault="002F409E" w:rsidP="007242AF">
            <w:pPr>
              <w:jc w:val="center"/>
              <w:rPr>
                <w:rFonts w:ascii="Times New Roman" w:hAnsi="Times New Roman" w:cs="Times New Roman"/>
              </w:rPr>
            </w:pPr>
            <w:r>
              <w:rPr>
                <w:rFonts w:ascii="Times New Roman" w:hAnsi="Times New Roman" w:cs="Times New Roman" w:hint="eastAsia"/>
              </w:rPr>
              <w:t>0%</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F409E" w:rsidRPr="00F85A1E" w:rsidRDefault="00A10EE7" w:rsidP="007242AF">
            <w:pPr>
              <w:jc w:val="center"/>
              <w:rPr>
                <w:rFonts w:ascii="Times New Roman" w:hAnsi="Times New Roman" w:cs="Times New Roman"/>
              </w:rPr>
            </w:pPr>
            <w:r>
              <w:rPr>
                <w:rFonts w:ascii="Times New Roman" w:hAnsi="Times New Roman" w:cs="Times New Roman" w:hint="eastAsia"/>
              </w:rPr>
              <w:t>25%</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F409E" w:rsidRPr="00F85A1E" w:rsidRDefault="00A10EE7" w:rsidP="007242AF">
            <w:pPr>
              <w:jc w:val="center"/>
              <w:rPr>
                <w:rFonts w:ascii="Times New Roman" w:hAnsi="Times New Roman" w:cs="Times New Roman"/>
              </w:rPr>
            </w:pPr>
            <w:r>
              <w:rPr>
                <w:rFonts w:ascii="Times New Roman" w:hAnsi="Times New Roman" w:cs="Times New Roman" w:hint="eastAsia"/>
              </w:rPr>
              <w:t>50%</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F409E" w:rsidRPr="00F85A1E" w:rsidRDefault="00A10EE7" w:rsidP="007242AF">
            <w:pPr>
              <w:jc w:val="center"/>
              <w:rPr>
                <w:rFonts w:ascii="Times New Roman" w:hAnsi="Times New Roman" w:cs="Times New Roman"/>
              </w:rPr>
            </w:pPr>
            <w:r>
              <w:rPr>
                <w:rFonts w:ascii="Times New Roman" w:hAnsi="Times New Roman" w:cs="Times New Roman" w:hint="eastAsia"/>
              </w:rPr>
              <w:t>75%</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F409E" w:rsidRPr="00F85A1E" w:rsidRDefault="00A10EE7" w:rsidP="007242AF">
            <w:pPr>
              <w:jc w:val="center"/>
              <w:rPr>
                <w:rFonts w:ascii="Times New Roman" w:hAnsi="Times New Roman" w:cs="Times New Roman"/>
              </w:rPr>
            </w:pPr>
            <w:r>
              <w:rPr>
                <w:rFonts w:ascii="Times New Roman" w:hAnsi="Times New Roman" w:cs="Times New Roman" w:hint="eastAsia"/>
              </w:rPr>
              <w:t>100%</w:t>
            </w:r>
          </w:p>
        </w:tc>
      </w:tr>
      <w:tr w:rsidR="002F409E"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F409E" w:rsidRPr="00F85A1E" w:rsidRDefault="002F409E" w:rsidP="007242AF">
            <w:pPr>
              <w:jc w:val="center"/>
              <w:rPr>
                <w:rFonts w:ascii="Times New Roman" w:hAnsi="Times New Roman" w:cs="Times New Roman"/>
              </w:rPr>
            </w:pPr>
            <w:r w:rsidRPr="00F85A1E">
              <w:rPr>
                <w:rFonts w:ascii="Times New Roman" w:hAnsi="Times New Roman" w:cs="Times New Roman"/>
              </w:rPr>
              <w:t>64 bits</w:t>
            </w:r>
          </w:p>
        </w:tc>
        <w:tc>
          <w:tcPr>
            <w:tcW w:w="1106" w:type="dxa"/>
            <w:tcBorders>
              <w:top w:val="single" w:sz="4" w:space="0" w:color="auto"/>
              <w:left w:val="single" w:sz="4" w:space="0" w:color="auto"/>
              <w:bottom w:val="single" w:sz="4" w:space="0" w:color="auto"/>
              <w:right w:val="single" w:sz="4" w:space="0" w:color="auto"/>
            </w:tcBorders>
          </w:tcPr>
          <w:p w:rsidR="002F409E" w:rsidRPr="00F85A1E" w:rsidRDefault="006D7109" w:rsidP="00D531BE">
            <w:pPr>
              <w:jc w:val="center"/>
              <w:rPr>
                <w:rFonts w:ascii="Times New Roman" w:hAnsi="Times New Roman" w:cs="Times New Roman"/>
              </w:rPr>
            </w:pPr>
            <w:r>
              <w:rPr>
                <w:rFonts w:ascii="Times New Roman" w:hAnsi="Times New Roman" w:cs="Times New Roman" w:hint="eastAsia"/>
              </w:rPr>
              <w:t>12.82</w:t>
            </w:r>
          </w:p>
        </w:tc>
        <w:tc>
          <w:tcPr>
            <w:tcW w:w="1105" w:type="dxa"/>
            <w:tcBorders>
              <w:top w:val="single" w:sz="4" w:space="0" w:color="auto"/>
              <w:left w:val="single" w:sz="4" w:space="0" w:color="auto"/>
              <w:bottom w:val="single" w:sz="4" w:space="0" w:color="auto"/>
              <w:right w:val="single" w:sz="4" w:space="0" w:color="auto"/>
            </w:tcBorders>
          </w:tcPr>
          <w:p w:rsidR="002F409E" w:rsidRPr="00F85A1E" w:rsidRDefault="008036A8" w:rsidP="00CC11BC">
            <w:pPr>
              <w:jc w:val="center"/>
              <w:rPr>
                <w:rFonts w:ascii="Times New Roman" w:hAnsi="Times New Roman" w:cs="Times New Roman"/>
              </w:rPr>
            </w:pPr>
            <w:r>
              <w:rPr>
                <w:rFonts w:ascii="Times New Roman" w:hAnsi="Times New Roman" w:cs="Times New Roman" w:hint="eastAsia"/>
              </w:rPr>
              <w:t>14.65</w:t>
            </w:r>
          </w:p>
        </w:tc>
        <w:tc>
          <w:tcPr>
            <w:tcW w:w="1106" w:type="dxa"/>
            <w:tcBorders>
              <w:top w:val="single" w:sz="4" w:space="0" w:color="auto"/>
              <w:left w:val="single" w:sz="4" w:space="0" w:color="auto"/>
              <w:bottom w:val="single" w:sz="4" w:space="0" w:color="auto"/>
              <w:right w:val="single" w:sz="4" w:space="0" w:color="auto"/>
            </w:tcBorders>
          </w:tcPr>
          <w:p w:rsidR="002F409E" w:rsidRPr="00F85A1E" w:rsidRDefault="00020CEE" w:rsidP="007242AF">
            <w:pPr>
              <w:jc w:val="center"/>
              <w:rPr>
                <w:rFonts w:ascii="Times New Roman" w:hAnsi="Times New Roman" w:cs="Times New Roman"/>
              </w:rPr>
            </w:pPr>
            <w:r>
              <w:rPr>
                <w:rFonts w:ascii="Times New Roman" w:hAnsi="Times New Roman" w:cs="Times New Roman" w:hint="eastAsia"/>
              </w:rPr>
              <w:t>17</w:t>
            </w:r>
            <w:r w:rsidR="008036A8">
              <w:rPr>
                <w:rFonts w:ascii="Times New Roman" w:hAnsi="Times New Roman" w:cs="Times New Roman" w:hint="eastAsia"/>
              </w:rPr>
              <w:t>.10</w:t>
            </w:r>
          </w:p>
        </w:tc>
        <w:tc>
          <w:tcPr>
            <w:tcW w:w="1105" w:type="dxa"/>
            <w:tcBorders>
              <w:top w:val="single" w:sz="4" w:space="0" w:color="auto"/>
              <w:left w:val="single" w:sz="4" w:space="0" w:color="auto"/>
              <w:bottom w:val="single" w:sz="4" w:space="0" w:color="auto"/>
              <w:right w:val="single" w:sz="4" w:space="0" w:color="auto"/>
            </w:tcBorders>
          </w:tcPr>
          <w:p w:rsidR="002F409E" w:rsidRPr="00F85A1E" w:rsidRDefault="00020CEE" w:rsidP="008036A8">
            <w:pPr>
              <w:jc w:val="center"/>
              <w:rPr>
                <w:rFonts w:ascii="Times New Roman" w:hAnsi="Times New Roman" w:cs="Times New Roman"/>
              </w:rPr>
            </w:pPr>
            <w:r>
              <w:rPr>
                <w:rFonts w:ascii="Times New Roman" w:hAnsi="Times New Roman" w:cs="Times New Roman" w:hint="eastAsia"/>
              </w:rPr>
              <w:t>2</w:t>
            </w:r>
            <w:r w:rsidR="008036A8">
              <w:rPr>
                <w:rFonts w:ascii="Times New Roman" w:hAnsi="Times New Roman" w:cs="Times New Roman" w:hint="eastAsia"/>
              </w:rPr>
              <w:t>0.51</w:t>
            </w:r>
          </w:p>
        </w:tc>
        <w:tc>
          <w:tcPr>
            <w:tcW w:w="1106" w:type="dxa"/>
            <w:tcBorders>
              <w:top w:val="single" w:sz="4" w:space="0" w:color="auto"/>
              <w:left w:val="single" w:sz="4" w:space="0" w:color="auto"/>
              <w:bottom w:val="single" w:sz="4" w:space="0" w:color="auto"/>
              <w:right w:val="single" w:sz="4" w:space="0" w:color="auto"/>
            </w:tcBorders>
          </w:tcPr>
          <w:p w:rsidR="002F409E" w:rsidRPr="00F85A1E" w:rsidRDefault="00020CEE" w:rsidP="008036A8">
            <w:pPr>
              <w:jc w:val="center"/>
              <w:rPr>
                <w:rFonts w:ascii="Times New Roman" w:hAnsi="Times New Roman" w:cs="Times New Roman"/>
              </w:rPr>
            </w:pPr>
            <w:r>
              <w:rPr>
                <w:rFonts w:ascii="Times New Roman" w:hAnsi="Times New Roman" w:cs="Times New Roman" w:hint="eastAsia"/>
              </w:rPr>
              <w:t>2</w:t>
            </w:r>
            <w:r w:rsidR="008036A8">
              <w:rPr>
                <w:rFonts w:ascii="Times New Roman" w:hAnsi="Times New Roman" w:cs="Times New Roman" w:hint="eastAsia"/>
              </w:rPr>
              <w:t>5.64</w:t>
            </w:r>
          </w:p>
        </w:tc>
      </w:tr>
      <w:tr w:rsidR="002F409E"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F409E" w:rsidRPr="00F85A1E" w:rsidRDefault="002F409E" w:rsidP="007242AF">
            <w:pPr>
              <w:jc w:val="center"/>
              <w:rPr>
                <w:rFonts w:ascii="Times New Roman" w:hAnsi="Times New Roman" w:cs="Times New Roman"/>
              </w:rPr>
            </w:pPr>
            <w:r w:rsidRPr="00F85A1E">
              <w:rPr>
                <w:rFonts w:ascii="Times New Roman" w:hAnsi="Times New Roman" w:cs="Times New Roman"/>
              </w:rPr>
              <w:t>84 bits</w:t>
            </w:r>
          </w:p>
        </w:tc>
        <w:tc>
          <w:tcPr>
            <w:tcW w:w="1106" w:type="dxa"/>
            <w:tcBorders>
              <w:top w:val="single" w:sz="4" w:space="0" w:color="auto"/>
              <w:left w:val="single" w:sz="4" w:space="0" w:color="auto"/>
              <w:bottom w:val="single" w:sz="4" w:space="0" w:color="auto"/>
              <w:right w:val="single" w:sz="4" w:space="0" w:color="auto"/>
            </w:tcBorders>
          </w:tcPr>
          <w:p w:rsidR="002F409E" w:rsidRPr="00F85A1E" w:rsidRDefault="001C0F71" w:rsidP="007242AF">
            <w:pPr>
              <w:jc w:val="center"/>
              <w:rPr>
                <w:rFonts w:ascii="Times New Roman" w:hAnsi="Times New Roman" w:cs="Times New Roman"/>
              </w:rPr>
            </w:pPr>
            <w:r>
              <w:rPr>
                <w:rFonts w:ascii="Times New Roman" w:hAnsi="Times New Roman" w:cs="Times New Roman" w:hint="eastAsia"/>
              </w:rPr>
              <w:t>-</w:t>
            </w:r>
          </w:p>
        </w:tc>
        <w:tc>
          <w:tcPr>
            <w:tcW w:w="1105" w:type="dxa"/>
            <w:tcBorders>
              <w:top w:val="single" w:sz="4" w:space="0" w:color="auto"/>
              <w:left w:val="single" w:sz="4" w:space="0" w:color="auto"/>
              <w:bottom w:val="single" w:sz="4" w:space="0" w:color="auto"/>
              <w:right w:val="single" w:sz="4" w:space="0" w:color="auto"/>
            </w:tcBorders>
          </w:tcPr>
          <w:p w:rsidR="002F409E" w:rsidRPr="00F85A1E" w:rsidRDefault="00020CEE" w:rsidP="00CC11BC">
            <w:pPr>
              <w:jc w:val="center"/>
              <w:rPr>
                <w:rFonts w:ascii="Times New Roman" w:hAnsi="Times New Roman" w:cs="Times New Roman"/>
              </w:rPr>
            </w:pPr>
            <w:r>
              <w:rPr>
                <w:rFonts w:ascii="Times New Roman" w:hAnsi="Times New Roman" w:cs="Times New Roman" w:hint="eastAsia"/>
              </w:rPr>
              <w:t>14</w:t>
            </w:r>
            <w:r w:rsidR="006D7109">
              <w:rPr>
                <w:rFonts w:ascii="Times New Roman" w:hAnsi="Times New Roman" w:cs="Times New Roman" w:hint="eastAsia"/>
              </w:rPr>
              <w:t>.30</w:t>
            </w:r>
          </w:p>
        </w:tc>
        <w:tc>
          <w:tcPr>
            <w:tcW w:w="1106" w:type="dxa"/>
            <w:tcBorders>
              <w:top w:val="single" w:sz="4" w:space="0" w:color="auto"/>
              <w:left w:val="single" w:sz="4" w:space="0" w:color="auto"/>
              <w:bottom w:val="single" w:sz="4" w:space="0" w:color="auto"/>
              <w:right w:val="single" w:sz="4" w:space="0" w:color="auto"/>
            </w:tcBorders>
          </w:tcPr>
          <w:p w:rsidR="002F409E" w:rsidRPr="00F85A1E" w:rsidRDefault="00020CEE" w:rsidP="007242AF">
            <w:pPr>
              <w:jc w:val="center"/>
              <w:rPr>
                <w:rFonts w:ascii="Times New Roman" w:hAnsi="Times New Roman" w:cs="Times New Roman"/>
              </w:rPr>
            </w:pPr>
            <w:r>
              <w:rPr>
                <w:rFonts w:ascii="Times New Roman" w:hAnsi="Times New Roman" w:cs="Times New Roman" w:hint="eastAsia"/>
              </w:rPr>
              <w:t>16</w:t>
            </w:r>
            <w:r w:rsidR="006D7109">
              <w:rPr>
                <w:rFonts w:ascii="Times New Roman" w:hAnsi="Times New Roman" w:cs="Times New Roman" w:hint="eastAsia"/>
              </w:rPr>
              <w:t>.16</w:t>
            </w:r>
          </w:p>
        </w:tc>
        <w:tc>
          <w:tcPr>
            <w:tcW w:w="1105" w:type="dxa"/>
            <w:tcBorders>
              <w:top w:val="single" w:sz="4" w:space="0" w:color="auto"/>
              <w:left w:val="single" w:sz="4" w:space="0" w:color="auto"/>
              <w:bottom w:val="single" w:sz="4" w:space="0" w:color="auto"/>
              <w:right w:val="single" w:sz="4" w:space="0" w:color="auto"/>
            </w:tcBorders>
          </w:tcPr>
          <w:p w:rsidR="002F409E" w:rsidRPr="00F85A1E" w:rsidRDefault="006D7109" w:rsidP="007242AF">
            <w:pPr>
              <w:jc w:val="center"/>
              <w:rPr>
                <w:rFonts w:ascii="Times New Roman" w:hAnsi="Times New Roman" w:cs="Times New Roman"/>
              </w:rPr>
            </w:pPr>
            <w:r>
              <w:rPr>
                <w:rFonts w:ascii="Times New Roman" w:hAnsi="Times New Roman" w:cs="Times New Roman" w:hint="eastAsia"/>
              </w:rPr>
              <w:t>18.58</w:t>
            </w:r>
          </w:p>
        </w:tc>
        <w:tc>
          <w:tcPr>
            <w:tcW w:w="1106" w:type="dxa"/>
            <w:tcBorders>
              <w:top w:val="single" w:sz="4" w:space="0" w:color="auto"/>
              <w:left w:val="single" w:sz="4" w:space="0" w:color="auto"/>
              <w:bottom w:val="single" w:sz="4" w:space="0" w:color="auto"/>
              <w:right w:val="single" w:sz="4" w:space="0" w:color="auto"/>
            </w:tcBorders>
          </w:tcPr>
          <w:p w:rsidR="002F409E" w:rsidRPr="00F85A1E" w:rsidRDefault="00020CEE" w:rsidP="006D7109">
            <w:pPr>
              <w:jc w:val="center"/>
              <w:rPr>
                <w:rFonts w:ascii="Times New Roman" w:hAnsi="Times New Roman" w:cs="Times New Roman"/>
              </w:rPr>
            </w:pPr>
            <w:r>
              <w:rPr>
                <w:rFonts w:ascii="Times New Roman" w:hAnsi="Times New Roman" w:cs="Times New Roman" w:hint="eastAsia"/>
              </w:rPr>
              <w:t>2</w:t>
            </w:r>
            <w:r w:rsidR="006D7109">
              <w:rPr>
                <w:rFonts w:ascii="Times New Roman" w:hAnsi="Times New Roman" w:cs="Times New Roman" w:hint="eastAsia"/>
              </w:rPr>
              <w:t>1.85</w:t>
            </w:r>
          </w:p>
        </w:tc>
      </w:tr>
      <w:tr w:rsidR="002F409E"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F409E" w:rsidRPr="00F85A1E" w:rsidRDefault="002F409E" w:rsidP="007242AF">
            <w:pPr>
              <w:jc w:val="center"/>
              <w:rPr>
                <w:rFonts w:ascii="Times New Roman" w:hAnsi="Times New Roman" w:cs="Times New Roman"/>
              </w:rPr>
            </w:pPr>
            <w:r w:rsidRPr="00F85A1E">
              <w:rPr>
                <w:rFonts w:ascii="Times New Roman" w:hAnsi="Times New Roman" w:cs="Times New Roman"/>
              </w:rPr>
              <w:t>104 bits</w:t>
            </w:r>
          </w:p>
        </w:tc>
        <w:tc>
          <w:tcPr>
            <w:tcW w:w="1106" w:type="dxa"/>
            <w:tcBorders>
              <w:top w:val="single" w:sz="4" w:space="0" w:color="auto"/>
              <w:left w:val="single" w:sz="4" w:space="0" w:color="auto"/>
              <w:bottom w:val="single" w:sz="4" w:space="0" w:color="auto"/>
              <w:right w:val="single" w:sz="4" w:space="0" w:color="auto"/>
            </w:tcBorders>
          </w:tcPr>
          <w:p w:rsidR="002F409E" w:rsidRPr="00F85A1E" w:rsidRDefault="001C0F71" w:rsidP="007242AF">
            <w:pPr>
              <w:jc w:val="center"/>
              <w:rPr>
                <w:rFonts w:ascii="Times New Roman" w:hAnsi="Times New Roman" w:cs="Times New Roman"/>
              </w:rPr>
            </w:pPr>
            <w:r>
              <w:rPr>
                <w:rFonts w:ascii="Times New Roman" w:hAnsi="Times New Roman" w:cs="Times New Roman" w:hint="eastAsia"/>
              </w:rPr>
              <w:t>-</w:t>
            </w:r>
          </w:p>
        </w:tc>
        <w:tc>
          <w:tcPr>
            <w:tcW w:w="1105" w:type="dxa"/>
            <w:tcBorders>
              <w:top w:val="single" w:sz="4" w:space="0" w:color="auto"/>
              <w:left w:val="single" w:sz="4" w:space="0" w:color="auto"/>
              <w:bottom w:val="single" w:sz="4" w:space="0" w:color="auto"/>
              <w:right w:val="single" w:sz="4" w:space="0" w:color="auto"/>
            </w:tcBorders>
          </w:tcPr>
          <w:p w:rsidR="002F409E" w:rsidRPr="00F85A1E" w:rsidRDefault="006D7109" w:rsidP="00CC11BC">
            <w:pPr>
              <w:jc w:val="center"/>
              <w:rPr>
                <w:rFonts w:ascii="Times New Roman" w:hAnsi="Times New Roman" w:cs="Times New Roman"/>
              </w:rPr>
            </w:pPr>
            <w:r>
              <w:rPr>
                <w:rFonts w:ascii="Times New Roman" w:hAnsi="Times New Roman" w:cs="Times New Roman" w:hint="eastAsia"/>
              </w:rPr>
              <w:t>13.92</w:t>
            </w:r>
          </w:p>
        </w:tc>
        <w:tc>
          <w:tcPr>
            <w:tcW w:w="1106" w:type="dxa"/>
            <w:tcBorders>
              <w:top w:val="single" w:sz="4" w:space="0" w:color="auto"/>
              <w:left w:val="single" w:sz="4" w:space="0" w:color="auto"/>
              <w:bottom w:val="single" w:sz="4" w:space="0" w:color="auto"/>
              <w:right w:val="single" w:sz="4" w:space="0" w:color="auto"/>
            </w:tcBorders>
          </w:tcPr>
          <w:p w:rsidR="002F409E" w:rsidRPr="00F85A1E" w:rsidRDefault="006D7109" w:rsidP="00CC11BC">
            <w:pPr>
              <w:jc w:val="center"/>
              <w:rPr>
                <w:rFonts w:ascii="Times New Roman" w:hAnsi="Times New Roman" w:cs="Times New Roman"/>
              </w:rPr>
            </w:pPr>
            <w:r>
              <w:rPr>
                <w:rFonts w:ascii="Times New Roman" w:hAnsi="Times New Roman" w:cs="Times New Roman" w:hint="eastAsia"/>
              </w:rPr>
              <w:t>15.24</w:t>
            </w:r>
          </w:p>
        </w:tc>
        <w:tc>
          <w:tcPr>
            <w:tcW w:w="1105" w:type="dxa"/>
            <w:tcBorders>
              <w:top w:val="single" w:sz="4" w:space="0" w:color="auto"/>
              <w:left w:val="single" w:sz="4" w:space="0" w:color="auto"/>
              <w:bottom w:val="single" w:sz="4" w:space="0" w:color="auto"/>
              <w:right w:val="single" w:sz="4" w:space="0" w:color="auto"/>
            </w:tcBorders>
          </w:tcPr>
          <w:p w:rsidR="002F409E" w:rsidRPr="00F85A1E" w:rsidRDefault="006D7109" w:rsidP="00850927">
            <w:pPr>
              <w:jc w:val="center"/>
              <w:rPr>
                <w:rFonts w:ascii="Times New Roman" w:hAnsi="Times New Roman" w:cs="Times New Roman"/>
              </w:rPr>
            </w:pPr>
            <w:r>
              <w:rPr>
                <w:rFonts w:ascii="Times New Roman" w:hAnsi="Times New Roman" w:cs="Times New Roman" w:hint="eastAsia"/>
              </w:rPr>
              <w:t>16.84</w:t>
            </w:r>
          </w:p>
        </w:tc>
        <w:tc>
          <w:tcPr>
            <w:tcW w:w="1106" w:type="dxa"/>
            <w:tcBorders>
              <w:top w:val="single" w:sz="4" w:space="0" w:color="auto"/>
              <w:left w:val="single" w:sz="4" w:space="0" w:color="auto"/>
              <w:bottom w:val="single" w:sz="4" w:space="0" w:color="auto"/>
              <w:right w:val="single" w:sz="4" w:space="0" w:color="auto"/>
            </w:tcBorders>
          </w:tcPr>
          <w:p w:rsidR="002F409E" w:rsidRPr="00F85A1E" w:rsidRDefault="006D7109" w:rsidP="007242AF">
            <w:pPr>
              <w:jc w:val="center"/>
              <w:rPr>
                <w:rFonts w:ascii="Times New Roman" w:hAnsi="Times New Roman" w:cs="Times New Roman"/>
              </w:rPr>
            </w:pPr>
            <w:r>
              <w:rPr>
                <w:rFonts w:ascii="Times New Roman" w:hAnsi="Times New Roman" w:cs="Times New Roman" w:hint="eastAsia"/>
              </w:rPr>
              <w:t>18.80</w:t>
            </w:r>
          </w:p>
        </w:tc>
      </w:tr>
    </w:tbl>
    <w:p w:rsidR="002F409E" w:rsidRDefault="002F409E" w:rsidP="00673E0D">
      <w:pPr>
        <w:ind w:left="53"/>
        <w:jc w:val="left"/>
        <w:rPr>
          <w:rFonts w:ascii="Times New Roman" w:hAnsi="Times New Roman"/>
          <w:szCs w:val="20"/>
          <w:lang w:val="en-GB"/>
        </w:rPr>
      </w:pPr>
    </w:p>
    <w:p w:rsidR="00850927" w:rsidRDefault="00850927" w:rsidP="00673E0D">
      <w:pPr>
        <w:ind w:left="53"/>
        <w:jc w:val="left"/>
        <w:rPr>
          <w:rFonts w:ascii="Times New Roman" w:hAnsi="Times New Roman"/>
          <w:szCs w:val="20"/>
          <w:lang w:val="en-GB"/>
        </w:rPr>
      </w:pPr>
    </w:p>
    <w:p w:rsidR="0006048B" w:rsidRPr="0000536B" w:rsidRDefault="006D285B" w:rsidP="00673E0D">
      <w:pPr>
        <w:ind w:left="53"/>
        <w:jc w:val="left"/>
        <w:rPr>
          <w:rFonts w:ascii="Times New Roman" w:hAnsi="Times New Roman"/>
          <w:szCs w:val="20"/>
          <w:lang w:val="en-GB"/>
        </w:rPr>
      </w:pPr>
      <w:r>
        <w:object w:dxaOrig="14068" w:dyaOrig="3882">
          <v:shape id="_x0000_i1026" type="#_x0000_t75" style="width:452.8pt;height:124.85pt" o:ole="">
            <v:imagedata r:id="rId9" o:title=""/>
          </v:shape>
          <o:OLEObject Type="Embed" ProgID="Visio.Drawing.11" ShapeID="_x0000_i1026" DrawAspect="Content" ObjectID="_1658325498" r:id="rId10"/>
        </w:object>
      </w:r>
    </w:p>
    <w:p w:rsidR="0006048B" w:rsidRDefault="0006048B" w:rsidP="0006048B">
      <w:pPr>
        <w:ind w:left="53"/>
        <w:jc w:val="center"/>
        <w:rPr>
          <w:rFonts w:ascii="Times New Roman" w:hAnsi="Times New Roman"/>
          <w:szCs w:val="20"/>
          <w:lang w:val="en-GB"/>
        </w:rPr>
      </w:pPr>
      <w:bookmarkStart w:id="6" w:name="OLE_LINK3"/>
      <w:bookmarkStart w:id="7" w:name="OLE_LINK4"/>
      <w:r>
        <w:rPr>
          <w:rFonts w:ascii="Times New Roman" w:hAnsi="Times New Roman" w:hint="eastAsia"/>
          <w:szCs w:val="20"/>
          <w:lang w:val="en-GB"/>
        </w:rPr>
        <w:t>Figure1:</w:t>
      </w:r>
      <w:bookmarkEnd w:id="6"/>
      <w:bookmarkEnd w:id="7"/>
      <w:r w:rsidR="0017240A">
        <w:rPr>
          <w:rFonts w:ascii="Times New Roman" w:hAnsi="Times New Roman" w:hint="eastAsia"/>
          <w:szCs w:val="20"/>
          <w:lang w:val="en-GB"/>
        </w:rPr>
        <w:t xml:space="preserve"> Improvement on PDCCH capacity with introducing </w:t>
      </w:r>
      <w:r w:rsidR="004C47E9">
        <w:rPr>
          <w:rFonts w:ascii="Times New Roman" w:hAnsi="Times New Roman" w:hint="eastAsia"/>
          <w:szCs w:val="20"/>
          <w:lang w:val="en-GB"/>
        </w:rPr>
        <w:t>DSS-</w:t>
      </w:r>
      <w:r w:rsidR="0017240A">
        <w:rPr>
          <w:rFonts w:ascii="Times New Roman" w:hAnsi="Times New Roman" w:hint="eastAsia"/>
          <w:szCs w:val="20"/>
          <w:lang w:val="en-GB"/>
        </w:rPr>
        <w:t>DCI</w:t>
      </w:r>
    </w:p>
    <w:p w:rsidR="0006048B" w:rsidRDefault="0006048B" w:rsidP="00673E0D">
      <w:pPr>
        <w:ind w:left="53"/>
        <w:jc w:val="left"/>
        <w:rPr>
          <w:rFonts w:ascii="Times New Roman" w:hAnsi="Times New Roman"/>
          <w:szCs w:val="20"/>
          <w:lang w:val="en-GB"/>
        </w:rPr>
      </w:pPr>
    </w:p>
    <w:p w:rsidR="00673E0D" w:rsidRPr="006D285B" w:rsidRDefault="00673E0D" w:rsidP="006D285B">
      <w:pPr>
        <w:ind w:left="53"/>
        <w:rPr>
          <w:rFonts w:ascii="Times New Roman" w:hAnsi="Times New Roman"/>
          <w:szCs w:val="20"/>
          <w:lang w:val="en-GB"/>
        </w:rPr>
      </w:pPr>
      <w:r w:rsidRPr="006D285B">
        <w:rPr>
          <w:rFonts w:ascii="Times New Roman" w:hAnsi="Times New Roman"/>
          <w:szCs w:val="20"/>
          <w:lang w:val="en-GB"/>
        </w:rPr>
        <w:t>B</w:t>
      </w:r>
      <w:r w:rsidRPr="006D285B">
        <w:rPr>
          <w:rFonts w:ascii="Times New Roman" w:hAnsi="Times New Roman" w:hint="eastAsia"/>
          <w:szCs w:val="20"/>
          <w:lang w:val="en-GB"/>
        </w:rPr>
        <w:t xml:space="preserve">ased on </w:t>
      </w:r>
      <w:r w:rsidR="00A3132E" w:rsidRPr="006D285B">
        <w:rPr>
          <w:rFonts w:ascii="Times New Roman" w:hAnsi="Times New Roman" w:hint="eastAsia"/>
          <w:szCs w:val="20"/>
          <w:lang w:val="en-GB"/>
        </w:rPr>
        <w:t xml:space="preserve">the results in </w:t>
      </w:r>
      <w:r w:rsidR="003F4956" w:rsidRPr="006D285B">
        <w:rPr>
          <w:rFonts w:ascii="Times New Roman" w:hAnsi="Times New Roman" w:hint="eastAsia"/>
          <w:szCs w:val="20"/>
          <w:lang w:val="en-GB"/>
        </w:rPr>
        <w:t>Figure 1</w:t>
      </w:r>
      <w:r w:rsidR="00A3132E" w:rsidRPr="006D285B">
        <w:rPr>
          <w:rFonts w:ascii="Times New Roman" w:hAnsi="Times New Roman" w:hint="eastAsia"/>
          <w:szCs w:val="20"/>
          <w:lang w:val="en-GB"/>
        </w:rPr>
        <w:t xml:space="preserve"> and Table 4</w:t>
      </w:r>
      <w:r w:rsidRPr="006D285B">
        <w:rPr>
          <w:rFonts w:ascii="Times New Roman" w:hAnsi="Times New Roman" w:hint="eastAsia"/>
          <w:szCs w:val="20"/>
          <w:lang w:val="en-GB"/>
        </w:rPr>
        <w:t>, we can have the following observations:</w:t>
      </w:r>
    </w:p>
    <w:p w:rsidR="00673E0D" w:rsidRPr="006D285B" w:rsidRDefault="00673E0D" w:rsidP="006D285B">
      <w:pPr>
        <w:pStyle w:val="af2"/>
        <w:numPr>
          <w:ilvl w:val="0"/>
          <w:numId w:val="33"/>
        </w:numPr>
        <w:ind w:firstLineChars="0"/>
        <w:jc w:val="both"/>
        <w:rPr>
          <w:rFonts w:ascii="Times New Roman" w:hAnsi="Times New Roman"/>
          <w:sz w:val="21"/>
          <w:szCs w:val="20"/>
          <w:lang w:val="en-GB"/>
        </w:rPr>
      </w:pPr>
      <w:r w:rsidRPr="006D285B">
        <w:rPr>
          <w:rFonts w:ascii="Times New Roman" w:hAnsi="Times New Roman" w:hint="eastAsia"/>
          <w:sz w:val="21"/>
          <w:szCs w:val="20"/>
          <w:lang w:val="en-GB" w:eastAsia="zh-CN"/>
        </w:rPr>
        <w:t>Multi-cell scheduling via a single DCI can significantly reduce the possibility of PDCCH blocking. Consequently, the PD</w:t>
      </w:r>
      <w:r w:rsidR="007E5E84" w:rsidRPr="006D285B">
        <w:rPr>
          <w:rFonts w:ascii="Times New Roman" w:hAnsi="Times New Roman" w:hint="eastAsia"/>
          <w:sz w:val="21"/>
          <w:szCs w:val="20"/>
          <w:lang w:val="en-GB" w:eastAsia="zh-CN"/>
        </w:rPr>
        <w:t>CCH capacity increase remarkably</w:t>
      </w:r>
    </w:p>
    <w:p w:rsidR="00673E0D" w:rsidRPr="006D285B" w:rsidRDefault="0006048B" w:rsidP="006D285B">
      <w:pPr>
        <w:pStyle w:val="af2"/>
        <w:numPr>
          <w:ilvl w:val="1"/>
          <w:numId w:val="33"/>
        </w:numPr>
        <w:ind w:firstLineChars="0"/>
        <w:jc w:val="both"/>
        <w:rPr>
          <w:rFonts w:ascii="Times New Roman" w:hAnsi="Times New Roman"/>
          <w:sz w:val="21"/>
          <w:szCs w:val="20"/>
          <w:lang w:val="en-GB"/>
        </w:rPr>
      </w:pPr>
      <w:r w:rsidRPr="006D285B">
        <w:rPr>
          <w:rFonts w:ascii="Times New Roman" w:hAnsi="Times New Roman" w:hint="eastAsia"/>
          <w:sz w:val="21"/>
          <w:szCs w:val="20"/>
          <w:lang w:val="en-GB" w:eastAsia="zh-CN"/>
        </w:rPr>
        <w:t>The benefits harvested from DSS-DCI in terms of</w:t>
      </w:r>
      <w:r w:rsidR="00673E0D" w:rsidRPr="006D285B">
        <w:rPr>
          <w:rFonts w:ascii="Times New Roman" w:hAnsi="Times New Roman" w:hint="eastAsia"/>
          <w:sz w:val="21"/>
          <w:szCs w:val="20"/>
          <w:lang w:val="en-GB" w:eastAsia="zh-CN"/>
        </w:rPr>
        <w:t xml:space="preserve"> PDCCH capacity </w:t>
      </w:r>
      <w:r w:rsidRPr="006D285B">
        <w:rPr>
          <w:rFonts w:ascii="Times New Roman" w:hAnsi="Times New Roman" w:hint="eastAsia"/>
          <w:sz w:val="21"/>
          <w:szCs w:val="20"/>
          <w:lang w:val="en-GB" w:eastAsia="zh-CN"/>
        </w:rPr>
        <w:t xml:space="preserve">increases as the number of </w:t>
      </w:r>
      <w:r w:rsidR="00143AEA" w:rsidRPr="006D285B">
        <w:rPr>
          <w:rFonts w:ascii="Times New Roman" w:hAnsi="Times New Roman" w:hint="eastAsia"/>
          <w:sz w:val="21"/>
          <w:szCs w:val="20"/>
          <w:lang w:val="en-GB" w:eastAsia="zh-CN"/>
        </w:rPr>
        <w:t>DSS-</w:t>
      </w:r>
      <w:r w:rsidRPr="006D285B">
        <w:rPr>
          <w:rFonts w:ascii="Times New Roman" w:hAnsi="Times New Roman" w:hint="eastAsia"/>
          <w:sz w:val="21"/>
          <w:szCs w:val="20"/>
          <w:lang w:val="en-GB" w:eastAsia="zh-CN"/>
        </w:rPr>
        <w:t>UE goes up</w:t>
      </w:r>
    </w:p>
    <w:p w:rsidR="0006048B" w:rsidRPr="006D285B" w:rsidRDefault="0006048B" w:rsidP="006D285B">
      <w:pPr>
        <w:pStyle w:val="af2"/>
        <w:numPr>
          <w:ilvl w:val="0"/>
          <w:numId w:val="33"/>
        </w:numPr>
        <w:ind w:firstLineChars="0"/>
        <w:jc w:val="both"/>
        <w:rPr>
          <w:rFonts w:ascii="Times New Roman" w:hAnsi="Times New Roman"/>
          <w:sz w:val="21"/>
          <w:szCs w:val="20"/>
          <w:lang w:val="en-GB"/>
        </w:rPr>
      </w:pPr>
      <w:r w:rsidRPr="006D285B">
        <w:rPr>
          <w:rFonts w:ascii="Times New Roman" w:hAnsi="Times New Roman" w:hint="eastAsia"/>
          <w:sz w:val="21"/>
          <w:szCs w:val="20"/>
          <w:lang w:val="en-GB" w:eastAsia="zh-CN"/>
        </w:rPr>
        <w:lastRenderedPageBreak/>
        <w:t>The benefits harvested from DSS-DCI in terms of PDCCH capacity is impacted on the DCI design, i.e. the smaller size the DSS-DCI has, the more significant benefit can be got.</w:t>
      </w:r>
    </w:p>
    <w:p w:rsidR="0006048B" w:rsidRPr="006D285B" w:rsidRDefault="0006048B" w:rsidP="006D285B">
      <w:pPr>
        <w:pStyle w:val="af2"/>
        <w:numPr>
          <w:ilvl w:val="1"/>
          <w:numId w:val="33"/>
        </w:numPr>
        <w:ind w:firstLineChars="0"/>
        <w:jc w:val="both"/>
        <w:rPr>
          <w:rFonts w:ascii="Times New Roman" w:hAnsi="Times New Roman"/>
          <w:sz w:val="21"/>
          <w:szCs w:val="20"/>
          <w:lang w:val="en-GB"/>
        </w:rPr>
      </w:pPr>
      <w:r w:rsidRPr="006D285B">
        <w:rPr>
          <w:rFonts w:ascii="Times New Roman" w:hAnsi="Times New Roman"/>
          <w:sz w:val="21"/>
          <w:szCs w:val="20"/>
          <w:lang w:val="en-GB" w:eastAsia="zh-CN"/>
        </w:rPr>
        <w:t>E</w:t>
      </w:r>
      <w:r w:rsidRPr="006D285B">
        <w:rPr>
          <w:rFonts w:ascii="Times New Roman" w:hAnsi="Times New Roman" w:hint="eastAsia"/>
          <w:sz w:val="21"/>
          <w:szCs w:val="20"/>
          <w:lang w:val="en-GB" w:eastAsia="zh-CN"/>
        </w:rPr>
        <w:t xml:space="preserve">ven the size of the DSS-DCI is doubled compared to the </w:t>
      </w:r>
      <w:r w:rsidR="004C47E9" w:rsidRPr="006D285B">
        <w:rPr>
          <w:rFonts w:ascii="Times New Roman" w:hAnsi="Times New Roman" w:hint="eastAsia"/>
          <w:sz w:val="21"/>
          <w:szCs w:val="20"/>
          <w:lang w:val="en-GB" w:eastAsia="zh-CN"/>
        </w:rPr>
        <w:t>legacy-</w:t>
      </w:r>
      <w:proofErr w:type="gramStart"/>
      <w:r w:rsidRPr="006D285B">
        <w:rPr>
          <w:rFonts w:ascii="Times New Roman" w:hAnsi="Times New Roman" w:hint="eastAsia"/>
          <w:sz w:val="21"/>
          <w:szCs w:val="20"/>
          <w:lang w:val="en-GB" w:eastAsia="zh-CN"/>
        </w:rPr>
        <w:t>DCI,</w:t>
      </w:r>
      <w:proofErr w:type="gramEnd"/>
      <w:r w:rsidRPr="006D285B">
        <w:rPr>
          <w:rFonts w:ascii="Times New Roman" w:hAnsi="Times New Roman" w:hint="eastAsia"/>
          <w:sz w:val="21"/>
          <w:szCs w:val="20"/>
          <w:lang w:val="en-GB" w:eastAsia="zh-CN"/>
        </w:rPr>
        <w:t xml:space="preserve"> PDCCH cap</w:t>
      </w:r>
      <w:r w:rsidR="0017240A" w:rsidRPr="006D285B">
        <w:rPr>
          <w:rFonts w:ascii="Times New Roman" w:hAnsi="Times New Roman" w:hint="eastAsia"/>
          <w:sz w:val="21"/>
          <w:szCs w:val="20"/>
          <w:lang w:val="en-GB" w:eastAsia="zh-CN"/>
        </w:rPr>
        <w:t>acity can still be enhanced</w:t>
      </w:r>
      <w:r w:rsidRPr="006D285B">
        <w:rPr>
          <w:rFonts w:ascii="Times New Roman" w:hAnsi="Times New Roman" w:hint="eastAsia"/>
          <w:sz w:val="21"/>
          <w:szCs w:val="20"/>
          <w:lang w:val="en-GB" w:eastAsia="zh-CN"/>
        </w:rPr>
        <w:t>.</w:t>
      </w:r>
      <w:r w:rsidR="0033648F" w:rsidRPr="006D285B">
        <w:rPr>
          <w:rFonts w:ascii="Times New Roman" w:hAnsi="Times New Roman" w:hint="eastAsia"/>
          <w:sz w:val="21"/>
          <w:szCs w:val="20"/>
          <w:lang w:val="en-GB" w:eastAsia="zh-CN"/>
        </w:rPr>
        <w:t xml:space="preserve"> The improvement comes from:</w:t>
      </w:r>
    </w:p>
    <w:p w:rsidR="0017240A" w:rsidRPr="006D285B" w:rsidRDefault="0033648F" w:rsidP="006D285B">
      <w:pPr>
        <w:pStyle w:val="af2"/>
        <w:numPr>
          <w:ilvl w:val="2"/>
          <w:numId w:val="33"/>
        </w:numPr>
        <w:ind w:firstLineChars="0"/>
        <w:jc w:val="both"/>
        <w:rPr>
          <w:rFonts w:ascii="Times New Roman" w:hAnsi="Times New Roman"/>
          <w:sz w:val="21"/>
          <w:szCs w:val="20"/>
          <w:lang w:val="en-GB"/>
        </w:rPr>
      </w:pPr>
      <w:r w:rsidRPr="006D285B">
        <w:rPr>
          <w:rFonts w:ascii="Times New Roman" w:hAnsi="Times New Roman" w:hint="eastAsia"/>
          <w:sz w:val="21"/>
          <w:szCs w:val="20"/>
          <w:lang w:val="en-GB" w:eastAsia="zh-CN"/>
        </w:rPr>
        <w:t>The 24 bits CRC can be saved.</w:t>
      </w:r>
    </w:p>
    <w:p w:rsidR="0033648F" w:rsidRPr="006D285B" w:rsidRDefault="0033648F" w:rsidP="006D285B">
      <w:pPr>
        <w:pStyle w:val="af2"/>
        <w:numPr>
          <w:ilvl w:val="2"/>
          <w:numId w:val="33"/>
        </w:numPr>
        <w:ind w:firstLineChars="0"/>
        <w:jc w:val="both"/>
        <w:rPr>
          <w:rFonts w:ascii="Times New Roman" w:hAnsi="Times New Roman"/>
          <w:sz w:val="21"/>
          <w:szCs w:val="20"/>
          <w:lang w:val="en-GB"/>
        </w:rPr>
      </w:pPr>
      <w:r w:rsidRPr="006D285B">
        <w:rPr>
          <w:rFonts w:ascii="Times New Roman" w:hAnsi="Times New Roman"/>
          <w:sz w:val="21"/>
          <w:szCs w:val="20"/>
          <w:lang w:val="en-GB" w:eastAsia="zh-CN"/>
        </w:rPr>
        <w:t xml:space="preserve">Even the payload is </w:t>
      </w:r>
      <w:proofErr w:type="gramStart"/>
      <w:r w:rsidRPr="006D285B">
        <w:rPr>
          <w:rFonts w:ascii="Times New Roman" w:hAnsi="Times New Roman"/>
          <w:sz w:val="21"/>
          <w:szCs w:val="20"/>
          <w:lang w:val="en-GB" w:eastAsia="zh-CN"/>
        </w:rPr>
        <w:t>doubled,</w:t>
      </w:r>
      <w:proofErr w:type="gramEnd"/>
      <w:r w:rsidRPr="006D285B">
        <w:rPr>
          <w:rFonts w:ascii="Times New Roman" w:hAnsi="Times New Roman" w:hint="eastAsia"/>
          <w:sz w:val="21"/>
          <w:szCs w:val="20"/>
          <w:lang w:val="en-GB" w:eastAsia="zh-CN"/>
        </w:rPr>
        <w:t xml:space="preserve"> the requirement on</w:t>
      </w:r>
      <w:r w:rsidRPr="006D285B">
        <w:rPr>
          <w:rFonts w:ascii="Times New Roman" w:hAnsi="Times New Roman"/>
          <w:sz w:val="21"/>
          <w:szCs w:val="20"/>
          <w:lang w:val="en-GB" w:eastAsia="zh-CN"/>
        </w:rPr>
        <w:t xml:space="preserve"> lar</w:t>
      </w:r>
      <w:r w:rsidRPr="006D285B">
        <w:rPr>
          <w:rFonts w:ascii="Times New Roman" w:hAnsi="Times New Roman" w:hint="eastAsia"/>
          <w:sz w:val="21"/>
          <w:szCs w:val="20"/>
          <w:lang w:val="en-GB" w:eastAsia="zh-CN"/>
        </w:rPr>
        <w:t xml:space="preserve">ge </w:t>
      </w:r>
      <w:r w:rsidRPr="006D285B">
        <w:rPr>
          <w:rFonts w:ascii="Times New Roman" w:hAnsi="Times New Roman"/>
          <w:sz w:val="21"/>
          <w:szCs w:val="20"/>
          <w:lang w:val="en-GB" w:eastAsia="zh-CN"/>
        </w:rPr>
        <w:t>aggregation</w:t>
      </w:r>
      <w:r w:rsidRPr="006D285B">
        <w:rPr>
          <w:rFonts w:ascii="Times New Roman" w:hAnsi="Times New Roman" w:hint="eastAsia"/>
          <w:sz w:val="21"/>
          <w:szCs w:val="20"/>
          <w:lang w:val="en-GB" w:eastAsia="zh-CN"/>
        </w:rPr>
        <w:t xml:space="preserve"> level such as 8 and 16 still keeps a low level.</w:t>
      </w:r>
    </w:p>
    <w:p w:rsidR="00673E0D" w:rsidRPr="0006048B" w:rsidRDefault="00673E0D" w:rsidP="005667E6">
      <w:pPr>
        <w:ind w:left="53"/>
        <w:rPr>
          <w:rFonts w:ascii="Times New Roman" w:hAnsi="Times New Roman"/>
          <w:sz w:val="18"/>
          <w:szCs w:val="20"/>
          <w:lang w:val="en-GB"/>
        </w:rPr>
      </w:pPr>
    </w:p>
    <w:p w:rsidR="006C49BD" w:rsidRPr="006D285B" w:rsidRDefault="0006048B" w:rsidP="00A926F4">
      <w:pPr>
        <w:rPr>
          <w:rFonts w:ascii="Times New Roman" w:hAnsi="Times New Roman" w:cs="Times New Roman"/>
          <w:b/>
          <w:szCs w:val="20"/>
          <w:lang w:val="en-GB"/>
        </w:rPr>
      </w:pPr>
      <w:r w:rsidRPr="006D285B">
        <w:rPr>
          <w:rFonts w:ascii="Times New Roman" w:hAnsi="Times New Roman" w:cs="Times New Roman" w:hint="eastAsia"/>
          <w:b/>
          <w:szCs w:val="20"/>
          <w:lang w:val="en-GB"/>
        </w:rPr>
        <w:t>Proposal</w:t>
      </w:r>
      <w:r w:rsidR="000C1F6E" w:rsidRPr="006D285B">
        <w:rPr>
          <w:rFonts w:ascii="Times New Roman" w:hAnsi="Times New Roman" w:cs="Times New Roman" w:hint="eastAsia"/>
          <w:b/>
          <w:szCs w:val="20"/>
          <w:lang w:val="en-GB"/>
        </w:rPr>
        <w:t xml:space="preserve"> 1</w:t>
      </w:r>
      <w:r w:rsidRPr="006D285B">
        <w:rPr>
          <w:rFonts w:ascii="Times New Roman" w:hAnsi="Times New Roman" w:cs="Times New Roman" w:hint="eastAsia"/>
          <w:b/>
          <w:szCs w:val="20"/>
          <w:lang w:val="en-GB"/>
        </w:rPr>
        <w:t>: Multi-cell PDSCH scheduling via a single DCI should be further studied considering it can bring significant benefits in terms of PDCCH capacity</w:t>
      </w:r>
      <w:r w:rsidR="004F44A5" w:rsidRPr="006D285B">
        <w:rPr>
          <w:rFonts w:ascii="Times New Roman" w:hAnsi="Times New Roman" w:cs="Times New Roman" w:hint="eastAsia"/>
          <w:b/>
          <w:szCs w:val="20"/>
          <w:lang w:val="en-GB"/>
        </w:rPr>
        <w:t>, PDSCH throughput and network flexibility.</w:t>
      </w:r>
    </w:p>
    <w:p w:rsidR="009A5DBB" w:rsidRPr="006D285B" w:rsidRDefault="009A5DBB" w:rsidP="00E274CC">
      <w:pPr>
        <w:rPr>
          <w:rFonts w:ascii="Times New Roman" w:hAnsi="Times New Roman"/>
          <w:sz w:val="22"/>
          <w:szCs w:val="20"/>
        </w:rPr>
      </w:pPr>
    </w:p>
    <w:p w:rsidR="000A1DB2" w:rsidRPr="006D285B" w:rsidRDefault="000A1DB2" w:rsidP="000A1DB2">
      <w:pPr>
        <w:pStyle w:val="a0"/>
        <w:rPr>
          <w:rFonts w:eastAsiaTheme="minorEastAsia"/>
          <w:b/>
          <w:sz w:val="21"/>
          <w:u w:val="single"/>
          <w:lang w:eastAsia="zh-CN"/>
        </w:rPr>
      </w:pPr>
      <w:r w:rsidRPr="006D285B">
        <w:rPr>
          <w:rFonts w:eastAsiaTheme="minorEastAsia" w:hint="eastAsia"/>
          <w:b/>
          <w:sz w:val="21"/>
          <w:u w:val="single"/>
          <w:lang w:eastAsia="zh-CN"/>
        </w:rPr>
        <w:t>Potential solutions for multi-cell PDSCH scheduling via a single DCI</w:t>
      </w:r>
    </w:p>
    <w:p w:rsidR="00F51D4A" w:rsidRPr="006D285B" w:rsidRDefault="00F51D4A" w:rsidP="000A1DB2">
      <w:pPr>
        <w:pStyle w:val="a0"/>
        <w:rPr>
          <w:rFonts w:eastAsiaTheme="minorEastAsia"/>
          <w:sz w:val="21"/>
          <w:szCs w:val="21"/>
          <w:lang w:eastAsia="zh-CN"/>
        </w:rPr>
      </w:pPr>
      <w:r w:rsidRPr="006D285B">
        <w:rPr>
          <w:rFonts w:eastAsiaTheme="minorEastAsia" w:hint="eastAsia"/>
          <w:sz w:val="21"/>
          <w:szCs w:val="21"/>
          <w:lang w:eastAsia="zh-CN"/>
        </w:rPr>
        <w:t xml:space="preserve">As analyzed above, multi-cell PDSCH scheduling via a single DCI can bring significant </w:t>
      </w:r>
      <w:r w:rsidR="00BC1DA2" w:rsidRPr="006D285B">
        <w:rPr>
          <w:rFonts w:eastAsiaTheme="minorEastAsia" w:hint="eastAsia"/>
          <w:sz w:val="21"/>
          <w:szCs w:val="21"/>
          <w:lang w:eastAsia="zh-CN"/>
        </w:rPr>
        <w:t>benefits in terms of PDCCH capacity and PDSCH throughput.</w:t>
      </w:r>
      <w:r w:rsidRPr="006D285B">
        <w:rPr>
          <w:rFonts w:eastAsiaTheme="minorEastAsia" w:hint="eastAsia"/>
          <w:sz w:val="21"/>
          <w:szCs w:val="21"/>
          <w:lang w:eastAsia="zh-CN"/>
        </w:rPr>
        <w:t xml:space="preserve"> </w:t>
      </w:r>
      <w:r w:rsidR="009E01FA" w:rsidRPr="006D285B">
        <w:rPr>
          <w:rFonts w:eastAsiaTheme="minorEastAsia" w:hint="eastAsia"/>
          <w:sz w:val="21"/>
          <w:szCs w:val="21"/>
          <w:lang w:eastAsia="zh-CN"/>
        </w:rPr>
        <w:t xml:space="preserve">Given the channel condition </w:t>
      </w:r>
      <w:r w:rsidR="000C1F6E" w:rsidRPr="006D285B">
        <w:rPr>
          <w:rFonts w:eastAsiaTheme="minorEastAsia" w:hint="eastAsia"/>
          <w:sz w:val="21"/>
          <w:szCs w:val="21"/>
          <w:lang w:eastAsia="zh-CN"/>
        </w:rPr>
        <w:t xml:space="preserve">and scheduling requirements </w:t>
      </w:r>
      <w:r w:rsidR="009E01FA" w:rsidRPr="006D285B">
        <w:rPr>
          <w:rFonts w:eastAsiaTheme="minorEastAsia" w:hint="eastAsia"/>
          <w:sz w:val="21"/>
          <w:szCs w:val="21"/>
          <w:lang w:eastAsia="zh-CN"/>
        </w:rPr>
        <w:t xml:space="preserve">on different serving cells are quite different, </w:t>
      </w:r>
      <w:r w:rsidR="000C1F6E" w:rsidRPr="006D285B">
        <w:rPr>
          <w:rFonts w:eastAsiaTheme="minorEastAsia" w:hint="eastAsia"/>
          <w:sz w:val="21"/>
          <w:szCs w:val="21"/>
          <w:lang w:eastAsia="zh-CN"/>
        </w:rPr>
        <w:t xml:space="preserve">two </w:t>
      </w:r>
      <w:r w:rsidR="000C1F6E" w:rsidRPr="006D285B">
        <w:rPr>
          <w:rFonts w:eastAsiaTheme="minorEastAsia"/>
          <w:sz w:val="21"/>
          <w:szCs w:val="21"/>
          <w:lang w:eastAsia="zh-CN"/>
        </w:rPr>
        <w:t>separate</w:t>
      </w:r>
      <w:r w:rsidR="000C1F6E" w:rsidRPr="006D285B">
        <w:rPr>
          <w:rFonts w:eastAsiaTheme="minorEastAsia" w:hint="eastAsia"/>
          <w:sz w:val="21"/>
          <w:szCs w:val="21"/>
          <w:lang w:eastAsia="zh-CN"/>
        </w:rPr>
        <w:t xml:space="preserve"> TBs should be transmitted on two serving cells.</w:t>
      </w:r>
    </w:p>
    <w:p w:rsidR="000C1F6E" w:rsidRPr="006D285B" w:rsidRDefault="000C1F6E" w:rsidP="000A1DB2">
      <w:pPr>
        <w:pStyle w:val="a0"/>
        <w:rPr>
          <w:rFonts w:eastAsiaTheme="minorEastAsia"/>
          <w:b/>
          <w:sz w:val="21"/>
          <w:szCs w:val="21"/>
          <w:lang w:eastAsia="zh-CN"/>
        </w:rPr>
      </w:pPr>
      <w:r w:rsidRPr="006D285B">
        <w:rPr>
          <w:rFonts w:eastAsiaTheme="minorEastAsia" w:hint="eastAsia"/>
          <w:b/>
          <w:sz w:val="21"/>
          <w:szCs w:val="21"/>
          <w:lang w:eastAsia="zh-CN"/>
        </w:rPr>
        <w:t xml:space="preserve">Proposal 2:  Two TBs should be scheduled </w:t>
      </w:r>
      <w:r w:rsidRPr="006D285B">
        <w:rPr>
          <w:rFonts w:eastAsiaTheme="minorEastAsia"/>
          <w:b/>
          <w:sz w:val="21"/>
          <w:szCs w:val="21"/>
          <w:lang w:eastAsia="zh-CN"/>
        </w:rPr>
        <w:t>separately</w:t>
      </w:r>
      <w:r w:rsidRPr="006D285B">
        <w:rPr>
          <w:rFonts w:eastAsiaTheme="minorEastAsia" w:hint="eastAsia"/>
          <w:b/>
          <w:sz w:val="21"/>
          <w:szCs w:val="21"/>
          <w:lang w:eastAsia="zh-CN"/>
        </w:rPr>
        <w:t xml:space="preserve"> on different serving cells for multi-cell PDSCH scheduling via a single DCI.</w:t>
      </w:r>
    </w:p>
    <w:p w:rsidR="000C1F6E" w:rsidRPr="006D285B" w:rsidRDefault="000C1F6E" w:rsidP="000A1DB2">
      <w:pPr>
        <w:pStyle w:val="a0"/>
        <w:rPr>
          <w:rFonts w:eastAsiaTheme="minorEastAsia"/>
          <w:b/>
          <w:sz w:val="21"/>
          <w:szCs w:val="21"/>
          <w:lang w:eastAsia="zh-CN"/>
        </w:rPr>
      </w:pPr>
    </w:p>
    <w:p w:rsidR="00F11A1F" w:rsidRPr="006D285B" w:rsidRDefault="00B00BA6" w:rsidP="00D92DF2">
      <w:pPr>
        <w:rPr>
          <w:rFonts w:ascii="Times New Roman" w:hAnsi="Times New Roman"/>
        </w:rPr>
      </w:pPr>
      <w:r w:rsidRPr="006D285B">
        <w:rPr>
          <w:rFonts w:ascii="Times New Roman" w:hAnsi="Times New Roman" w:hint="eastAsia"/>
        </w:rPr>
        <w:t>If multi-cell PDSCH scheduling via a single DCI is supported, the enhancement for the scheduling DCI is needed. As the current DCI format can only support single serving cell scheduling, at least the following aspects are needed to be further studied:</w:t>
      </w:r>
    </w:p>
    <w:p w:rsidR="00B00BA6" w:rsidRPr="006D285B" w:rsidRDefault="00B00BA6" w:rsidP="006D285B">
      <w:pPr>
        <w:pStyle w:val="af2"/>
        <w:numPr>
          <w:ilvl w:val="0"/>
          <w:numId w:val="34"/>
        </w:numPr>
        <w:ind w:firstLineChars="0"/>
        <w:jc w:val="both"/>
        <w:rPr>
          <w:rFonts w:ascii="Times New Roman" w:hAnsi="Times New Roman"/>
          <w:sz w:val="21"/>
          <w:szCs w:val="21"/>
        </w:rPr>
      </w:pPr>
      <w:r w:rsidRPr="006D285B">
        <w:rPr>
          <w:rFonts w:ascii="Times New Roman" w:hAnsi="Times New Roman"/>
          <w:sz w:val="21"/>
          <w:szCs w:val="21"/>
          <w:lang w:eastAsia="zh-CN"/>
        </w:rPr>
        <w:t>T</w:t>
      </w:r>
      <w:r w:rsidRPr="006D285B">
        <w:rPr>
          <w:rFonts w:ascii="Times New Roman" w:hAnsi="Times New Roman" w:hint="eastAsia"/>
          <w:sz w:val="21"/>
          <w:szCs w:val="21"/>
          <w:lang w:eastAsia="zh-CN"/>
        </w:rPr>
        <w:t xml:space="preserve">he DCI content needs to be modified accordingly in order to support multi-cell PDSCH scheduling. The simplest way is to double all the bit fields included in the current DCI format. However, the payload size would be doubled accordingly and the PDCCH performance </w:t>
      </w:r>
      <w:r w:rsidR="00F44798" w:rsidRPr="006D285B">
        <w:rPr>
          <w:rFonts w:ascii="Times New Roman" w:hAnsi="Times New Roman" w:hint="eastAsia"/>
          <w:sz w:val="21"/>
          <w:szCs w:val="21"/>
          <w:lang w:eastAsia="zh-CN"/>
        </w:rPr>
        <w:t>will</w:t>
      </w:r>
      <w:r w:rsidRPr="006D285B">
        <w:rPr>
          <w:rFonts w:ascii="Times New Roman" w:hAnsi="Times New Roman" w:hint="eastAsia"/>
          <w:sz w:val="21"/>
          <w:szCs w:val="21"/>
          <w:lang w:eastAsia="zh-CN"/>
        </w:rPr>
        <w:t xml:space="preserve"> be jeopardized. </w:t>
      </w:r>
      <w:r w:rsidR="00F44798" w:rsidRPr="006D285B">
        <w:rPr>
          <w:rFonts w:ascii="Times New Roman" w:hAnsi="Times New Roman" w:hint="eastAsia"/>
          <w:sz w:val="21"/>
          <w:szCs w:val="21"/>
          <w:lang w:eastAsia="zh-CN"/>
        </w:rPr>
        <w:t xml:space="preserve"> Furthermore, the gain we can get from DSS-DCI in terms of PDCCH capacity and PDSCH throughput would be degraded. A smaller payload size for DSS-DCI should be pursued.</w:t>
      </w:r>
    </w:p>
    <w:p w:rsidR="00F44798" w:rsidRPr="006D285B" w:rsidRDefault="00F44798" w:rsidP="006D285B">
      <w:pPr>
        <w:pStyle w:val="af2"/>
        <w:numPr>
          <w:ilvl w:val="0"/>
          <w:numId w:val="34"/>
        </w:numPr>
        <w:ind w:firstLineChars="0"/>
        <w:jc w:val="both"/>
        <w:rPr>
          <w:rFonts w:ascii="Times New Roman" w:hAnsi="Times New Roman"/>
          <w:sz w:val="21"/>
          <w:szCs w:val="21"/>
        </w:rPr>
      </w:pPr>
      <w:r w:rsidRPr="006D285B">
        <w:rPr>
          <w:rFonts w:ascii="Times New Roman" w:hAnsi="Times New Roman" w:hint="eastAsia"/>
          <w:sz w:val="21"/>
          <w:szCs w:val="21"/>
          <w:lang w:eastAsia="zh-CN"/>
        </w:rPr>
        <w:t>UE may need to differentiate whether a DCI is used for DSS o</w:t>
      </w:r>
      <w:r w:rsidR="004F3A12" w:rsidRPr="006D285B">
        <w:rPr>
          <w:rFonts w:ascii="Times New Roman" w:hAnsi="Times New Roman" w:hint="eastAsia"/>
          <w:sz w:val="21"/>
          <w:szCs w:val="21"/>
          <w:lang w:eastAsia="zh-CN"/>
        </w:rPr>
        <w:t>r not. Dynamic switching between two scheduling schemes, i.e. single-cell PDSCH scheduling via a single DCI and multi-cell PDSCH scheduling via a single DCI, is necessary as the fallback DCI has to be monitored for both common data and unicast data. Further</w:t>
      </w:r>
      <w:r w:rsidR="00955B75" w:rsidRPr="006D285B">
        <w:rPr>
          <w:rFonts w:ascii="Times New Roman" w:hAnsi="Times New Roman" w:hint="eastAsia"/>
          <w:sz w:val="21"/>
          <w:szCs w:val="21"/>
          <w:lang w:eastAsia="zh-CN"/>
        </w:rPr>
        <w:t xml:space="preserve">more, </w:t>
      </w:r>
      <w:r w:rsidR="004F3A12" w:rsidRPr="006D285B">
        <w:rPr>
          <w:rFonts w:ascii="Times New Roman" w:hAnsi="Times New Roman" w:hint="eastAsia"/>
          <w:sz w:val="21"/>
          <w:szCs w:val="21"/>
          <w:lang w:eastAsia="zh-CN"/>
        </w:rPr>
        <w:t xml:space="preserve">it is more flexible and friendly for DSS operation if </w:t>
      </w:r>
      <w:proofErr w:type="spellStart"/>
      <w:r w:rsidR="00955B75" w:rsidRPr="006D285B">
        <w:rPr>
          <w:rFonts w:ascii="Times New Roman" w:hAnsi="Times New Roman" w:hint="eastAsia"/>
          <w:sz w:val="21"/>
          <w:szCs w:val="21"/>
          <w:lang w:eastAsia="zh-CN"/>
        </w:rPr>
        <w:t>gNB</w:t>
      </w:r>
      <w:proofErr w:type="spellEnd"/>
      <w:r w:rsidR="00955B75" w:rsidRPr="006D285B">
        <w:rPr>
          <w:rFonts w:ascii="Times New Roman" w:hAnsi="Times New Roman" w:hint="eastAsia"/>
          <w:sz w:val="21"/>
          <w:szCs w:val="21"/>
          <w:lang w:eastAsia="zh-CN"/>
        </w:rPr>
        <w:t xml:space="preserve"> can make a decision on scheduling data transmission based on legacy DCI format or </w:t>
      </w:r>
      <w:r w:rsidR="00064CC8" w:rsidRPr="006D285B">
        <w:rPr>
          <w:rFonts w:ascii="Times New Roman" w:hAnsi="Times New Roman" w:hint="eastAsia"/>
          <w:sz w:val="21"/>
          <w:szCs w:val="21"/>
          <w:lang w:eastAsia="zh-CN"/>
        </w:rPr>
        <w:t>DSS-</w:t>
      </w:r>
      <w:r w:rsidR="00955B75" w:rsidRPr="006D285B">
        <w:rPr>
          <w:rFonts w:ascii="Times New Roman" w:hAnsi="Times New Roman" w:hint="eastAsia"/>
          <w:sz w:val="21"/>
          <w:szCs w:val="21"/>
          <w:lang w:eastAsia="zh-CN"/>
        </w:rPr>
        <w:t>DCI format freely. The solution to differentiate the DCI formats would be necessary.</w:t>
      </w:r>
    </w:p>
    <w:p w:rsidR="00955B75" w:rsidRPr="006D285B" w:rsidRDefault="00955B75" w:rsidP="006D285B">
      <w:pPr>
        <w:pStyle w:val="af2"/>
        <w:numPr>
          <w:ilvl w:val="0"/>
          <w:numId w:val="34"/>
        </w:numPr>
        <w:ind w:firstLineChars="0"/>
        <w:jc w:val="both"/>
        <w:rPr>
          <w:rFonts w:ascii="Times New Roman" w:hAnsi="Times New Roman"/>
          <w:sz w:val="21"/>
          <w:szCs w:val="21"/>
        </w:rPr>
      </w:pPr>
      <w:r w:rsidRPr="006D285B">
        <w:rPr>
          <w:rFonts w:ascii="Times New Roman" w:hAnsi="Times New Roman" w:hint="eastAsia"/>
          <w:sz w:val="21"/>
          <w:szCs w:val="21"/>
          <w:lang w:eastAsia="zh-CN"/>
        </w:rPr>
        <w:t xml:space="preserve">If a DCI is used for DSS, the target cell needs to be identified. In our view, the DSS DCI could schedule different combinations of target cells, including itself or not should be supported. </w:t>
      </w:r>
    </w:p>
    <w:p w:rsidR="00955B75" w:rsidRPr="006D285B" w:rsidRDefault="00955B75" w:rsidP="00955B75">
      <w:pPr>
        <w:pStyle w:val="af2"/>
        <w:ind w:left="420" w:firstLineChars="0" w:firstLine="0"/>
        <w:rPr>
          <w:sz w:val="21"/>
          <w:szCs w:val="21"/>
          <w:lang w:eastAsia="zh-CN"/>
        </w:rPr>
      </w:pPr>
      <w:r w:rsidRPr="006D285B">
        <w:rPr>
          <w:sz w:val="21"/>
          <w:szCs w:val="21"/>
        </w:rPr>
        <w:object w:dxaOrig="7284" w:dyaOrig="3088">
          <v:shape id="_x0000_i1025" type="#_x0000_t75" style="width:364.15pt;height:154.8pt" o:ole="">
            <v:imagedata r:id="rId11" o:title=""/>
          </v:shape>
          <o:OLEObject Type="Embed" ProgID="Visio.Drawing.11" ShapeID="_x0000_i1025" DrawAspect="Content" ObjectID="_1658325499" r:id="rId12"/>
        </w:object>
      </w:r>
    </w:p>
    <w:p w:rsidR="00955B75" w:rsidRPr="006D285B" w:rsidRDefault="00955B75" w:rsidP="00955B75">
      <w:pPr>
        <w:pStyle w:val="af2"/>
        <w:ind w:left="420" w:firstLineChars="0" w:firstLine="0"/>
        <w:jc w:val="center"/>
        <w:rPr>
          <w:sz w:val="21"/>
          <w:szCs w:val="21"/>
          <w:lang w:eastAsia="zh-CN"/>
        </w:rPr>
      </w:pPr>
      <w:r w:rsidRPr="006D285B">
        <w:rPr>
          <w:rFonts w:ascii="Times New Roman" w:hAnsi="Times New Roman" w:hint="eastAsia"/>
          <w:sz w:val="21"/>
          <w:szCs w:val="21"/>
          <w:lang w:val="en-GB"/>
        </w:rPr>
        <w:t>Figure</w:t>
      </w:r>
      <w:r w:rsidRPr="006D285B">
        <w:rPr>
          <w:rFonts w:ascii="Times New Roman" w:hAnsi="Times New Roman" w:hint="eastAsia"/>
          <w:sz w:val="21"/>
          <w:szCs w:val="21"/>
          <w:lang w:val="en-GB" w:eastAsia="zh-CN"/>
        </w:rPr>
        <w:t>2</w:t>
      </w:r>
      <w:r w:rsidRPr="006D285B">
        <w:rPr>
          <w:rFonts w:ascii="Times New Roman" w:hAnsi="Times New Roman" w:hint="eastAsia"/>
          <w:sz w:val="21"/>
          <w:szCs w:val="21"/>
          <w:lang w:val="en-GB"/>
        </w:rPr>
        <w:t>:</w:t>
      </w:r>
      <w:r w:rsidRPr="006D285B">
        <w:rPr>
          <w:rFonts w:ascii="Times New Roman" w:hAnsi="Times New Roman" w:hint="eastAsia"/>
          <w:sz w:val="21"/>
          <w:szCs w:val="21"/>
          <w:lang w:val="en-GB" w:eastAsia="zh-CN"/>
        </w:rPr>
        <w:t xml:space="preserve"> Illustration on </w:t>
      </w:r>
      <w:r w:rsidRPr="006D285B">
        <w:rPr>
          <w:rFonts w:ascii="Times New Roman" w:hAnsi="Times New Roman"/>
          <w:sz w:val="21"/>
          <w:szCs w:val="21"/>
          <w:lang w:val="en-GB" w:eastAsia="zh-CN"/>
        </w:rPr>
        <w:t>different</w:t>
      </w:r>
      <w:r w:rsidRPr="006D285B">
        <w:rPr>
          <w:rFonts w:ascii="Times New Roman" w:hAnsi="Times New Roman" w:hint="eastAsia"/>
          <w:sz w:val="21"/>
          <w:szCs w:val="21"/>
          <w:lang w:val="en-GB" w:eastAsia="zh-CN"/>
        </w:rPr>
        <w:t xml:space="preserve"> target cell combinations scheduled by a single DCI</w:t>
      </w:r>
    </w:p>
    <w:p w:rsidR="00955B75" w:rsidRPr="006D285B" w:rsidRDefault="00955B75" w:rsidP="00955B75">
      <w:pPr>
        <w:rPr>
          <w:rFonts w:ascii="Times New Roman" w:hAnsi="Times New Roman"/>
        </w:rPr>
      </w:pPr>
    </w:p>
    <w:p w:rsidR="00F51D4A" w:rsidRPr="006D285B" w:rsidRDefault="0081761B" w:rsidP="00955B75">
      <w:pPr>
        <w:rPr>
          <w:rFonts w:ascii="Times New Roman" w:hAnsi="Times New Roman"/>
        </w:rPr>
      </w:pPr>
      <w:r w:rsidRPr="006D285B">
        <w:rPr>
          <w:rFonts w:ascii="Times New Roman" w:hAnsi="Times New Roman" w:hint="eastAsia"/>
        </w:rPr>
        <w:t xml:space="preserve">The HARQ-ACK feedback procedure may also need to be further studied accordingly, e.g. the SCS and </w:t>
      </w:r>
      <w:r w:rsidR="00064CC8" w:rsidRPr="006D285B">
        <w:rPr>
          <w:rFonts w:ascii="Times New Roman" w:hAnsi="Times New Roman" w:hint="eastAsia"/>
        </w:rPr>
        <w:t xml:space="preserve">scheduling/feedback </w:t>
      </w:r>
      <w:r w:rsidRPr="006D285B">
        <w:rPr>
          <w:rFonts w:ascii="Times New Roman" w:hAnsi="Times New Roman" w:hint="eastAsia"/>
        </w:rPr>
        <w:t>timing</w:t>
      </w:r>
      <w:r w:rsidR="00013B10" w:rsidRPr="006D285B">
        <w:rPr>
          <w:rFonts w:ascii="Times New Roman" w:hAnsi="Times New Roman" w:hint="eastAsia"/>
        </w:rPr>
        <w:t xml:space="preserve"> </w:t>
      </w:r>
      <w:r w:rsidRPr="006D285B">
        <w:rPr>
          <w:rFonts w:ascii="Times New Roman" w:hAnsi="Times New Roman" w:hint="eastAsia"/>
        </w:rPr>
        <w:t xml:space="preserve">may be different for the different scheduled cells.  </w:t>
      </w:r>
      <w:r w:rsidR="00A075E2" w:rsidRPr="006D285B">
        <w:rPr>
          <w:rFonts w:ascii="Times New Roman" w:hAnsi="Times New Roman" w:hint="eastAsia"/>
        </w:rPr>
        <w:t>We also provide some tentative insights below from our side:</w:t>
      </w:r>
    </w:p>
    <w:p w:rsidR="00C872DB" w:rsidRPr="006D285B" w:rsidRDefault="00E84520" w:rsidP="00A075E2">
      <w:pPr>
        <w:pStyle w:val="af2"/>
        <w:numPr>
          <w:ilvl w:val="0"/>
          <w:numId w:val="37"/>
        </w:numPr>
        <w:ind w:firstLineChars="0"/>
        <w:rPr>
          <w:rFonts w:ascii="Times New Roman" w:hAnsi="Times New Roman"/>
          <w:sz w:val="21"/>
          <w:szCs w:val="21"/>
        </w:rPr>
      </w:pPr>
      <w:r w:rsidRPr="006D285B">
        <w:rPr>
          <w:rFonts w:ascii="Times New Roman" w:hAnsi="Times New Roman" w:hint="eastAsia"/>
          <w:sz w:val="21"/>
          <w:szCs w:val="21"/>
        </w:rPr>
        <w:t>For type1 HARQ-ACK codebook</w:t>
      </w:r>
      <w:r w:rsidR="00A075E2" w:rsidRPr="006D285B">
        <w:rPr>
          <w:rFonts w:ascii="Times New Roman" w:hAnsi="Times New Roman" w:hint="eastAsia"/>
          <w:sz w:val="21"/>
          <w:szCs w:val="21"/>
          <w:lang w:eastAsia="zh-CN"/>
        </w:rPr>
        <w:t xml:space="preserve">, </w:t>
      </w:r>
      <w:r w:rsidRPr="006D285B">
        <w:rPr>
          <w:rFonts w:ascii="Times New Roman" w:hAnsi="Times New Roman" w:hint="eastAsia"/>
          <w:sz w:val="21"/>
          <w:szCs w:val="21"/>
        </w:rPr>
        <w:t>current mechanism can be directly reused</w:t>
      </w:r>
      <w:r w:rsidR="00A075E2" w:rsidRPr="006D285B">
        <w:rPr>
          <w:rFonts w:ascii="Times New Roman" w:hAnsi="Times New Roman" w:hint="eastAsia"/>
          <w:sz w:val="21"/>
          <w:szCs w:val="21"/>
          <w:lang w:eastAsia="zh-CN"/>
        </w:rPr>
        <w:t xml:space="preserve"> if two separate PDSCHs are scheduled on different cells respectively.</w:t>
      </w:r>
    </w:p>
    <w:p w:rsidR="00A075E2" w:rsidRPr="006D285B" w:rsidRDefault="00A075E2" w:rsidP="00A075E2">
      <w:pPr>
        <w:pStyle w:val="af2"/>
        <w:numPr>
          <w:ilvl w:val="0"/>
          <w:numId w:val="37"/>
        </w:numPr>
        <w:ind w:firstLineChars="0"/>
        <w:rPr>
          <w:rFonts w:ascii="Times New Roman" w:hAnsi="Times New Roman"/>
          <w:sz w:val="21"/>
          <w:szCs w:val="21"/>
        </w:rPr>
      </w:pPr>
      <w:r w:rsidRPr="006D285B">
        <w:rPr>
          <w:rFonts w:ascii="Times New Roman" w:hAnsi="Times New Roman" w:hint="eastAsia"/>
          <w:sz w:val="21"/>
          <w:szCs w:val="21"/>
        </w:rPr>
        <w:lastRenderedPageBreak/>
        <w:t>Design of C-DAI and T-DAI in one DCI for counting multiple PDSCHs scheduled by one DCI should be considere</w:t>
      </w:r>
      <w:r w:rsidRPr="006D285B">
        <w:rPr>
          <w:rFonts w:ascii="Times New Roman" w:hAnsi="Times New Roman" w:hint="eastAsia"/>
          <w:sz w:val="21"/>
          <w:szCs w:val="21"/>
          <w:lang w:eastAsia="zh-CN"/>
        </w:rPr>
        <w:t>d.</w:t>
      </w:r>
    </w:p>
    <w:p w:rsidR="00C872DB" w:rsidRPr="006D285B" w:rsidRDefault="00E84520" w:rsidP="00A075E2">
      <w:pPr>
        <w:pStyle w:val="af2"/>
        <w:numPr>
          <w:ilvl w:val="0"/>
          <w:numId w:val="37"/>
        </w:numPr>
        <w:ind w:firstLineChars="0"/>
        <w:rPr>
          <w:rFonts w:ascii="Times New Roman" w:hAnsi="Times New Roman"/>
          <w:sz w:val="21"/>
          <w:szCs w:val="21"/>
        </w:rPr>
      </w:pPr>
      <w:r w:rsidRPr="006D285B">
        <w:rPr>
          <w:rFonts w:ascii="Times New Roman" w:hAnsi="Times New Roman" w:hint="eastAsia"/>
          <w:sz w:val="21"/>
          <w:szCs w:val="21"/>
        </w:rPr>
        <w:t>HARQ-ACK timing needs to be further considered</w:t>
      </w:r>
      <w:r w:rsidR="00A075E2" w:rsidRPr="006D285B">
        <w:rPr>
          <w:rFonts w:ascii="Times New Roman" w:hAnsi="Times New Roman" w:hint="eastAsia"/>
          <w:sz w:val="21"/>
          <w:szCs w:val="21"/>
          <w:lang w:eastAsia="zh-CN"/>
        </w:rPr>
        <w:t xml:space="preserve"> as the </w:t>
      </w:r>
      <w:r w:rsidR="00064CC8" w:rsidRPr="006D285B">
        <w:rPr>
          <w:rFonts w:ascii="Times New Roman" w:hAnsi="Times New Roman" w:hint="eastAsia"/>
          <w:sz w:val="21"/>
          <w:szCs w:val="21"/>
          <w:lang w:eastAsia="zh-CN"/>
        </w:rPr>
        <w:t xml:space="preserve">scheduling </w:t>
      </w:r>
      <w:r w:rsidR="00A075E2" w:rsidRPr="006D285B">
        <w:rPr>
          <w:rFonts w:ascii="Times New Roman" w:hAnsi="Times New Roman" w:hint="eastAsia"/>
          <w:sz w:val="21"/>
          <w:szCs w:val="21"/>
          <w:lang w:eastAsia="zh-CN"/>
        </w:rPr>
        <w:t>timing and feedback timing may be both different on the two scheduled cells.</w:t>
      </w:r>
    </w:p>
    <w:p w:rsidR="00A075E2" w:rsidRPr="006D285B" w:rsidRDefault="00A075E2" w:rsidP="00A075E2">
      <w:pPr>
        <w:rPr>
          <w:rFonts w:ascii="Times New Roman" w:hAnsi="Times New Roman"/>
        </w:rPr>
      </w:pPr>
    </w:p>
    <w:p w:rsidR="00A075E2" w:rsidRPr="006D285B" w:rsidRDefault="00A075E2" w:rsidP="00A075E2">
      <w:pPr>
        <w:pStyle w:val="a0"/>
        <w:rPr>
          <w:rFonts w:eastAsiaTheme="minorEastAsia"/>
          <w:b/>
          <w:sz w:val="21"/>
          <w:szCs w:val="21"/>
          <w:lang w:eastAsia="zh-CN"/>
        </w:rPr>
      </w:pPr>
      <w:r w:rsidRPr="006D285B">
        <w:rPr>
          <w:rFonts w:eastAsiaTheme="minorEastAsia" w:hint="eastAsia"/>
          <w:b/>
          <w:sz w:val="21"/>
          <w:szCs w:val="21"/>
          <w:lang w:eastAsia="zh-CN"/>
        </w:rPr>
        <w:t xml:space="preserve">Proposal 3:  The DCI content for </w:t>
      </w:r>
      <w:r w:rsidR="002A08D9" w:rsidRPr="006D285B">
        <w:rPr>
          <w:rFonts w:eastAsiaTheme="minorEastAsia" w:hint="eastAsia"/>
          <w:b/>
          <w:sz w:val="21"/>
          <w:szCs w:val="21"/>
          <w:lang w:eastAsia="zh-CN"/>
        </w:rPr>
        <w:t xml:space="preserve">multi-cell PDSCH </w:t>
      </w:r>
      <w:r w:rsidR="002A08D9" w:rsidRPr="006D285B">
        <w:rPr>
          <w:rFonts w:eastAsiaTheme="minorEastAsia"/>
          <w:b/>
          <w:sz w:val="21"/>
          <w:szCs w:val="21"/>
          <w:lang w:eastAsia="zh-CN"/>
        </w:rPr>
        <w:t>scheduling</w:t>
      </w:r>
      <w:r w:rsidR="002A08D9" w:rsidRPr="006D285B">
        <w:rPr>
          <w:rFonts w:eastAsiaTheme="minorEastAsia" w:hint="eastAsia"/>
          <w:b/>
          <w:sz w:val="21"/>
          <w:szCs w:val="21"/>
          <w:lang w:eastAsia="zh-CN"/>
        </w:rPr>
        <w:t xml:space="preserve"> and HARQ feedback procedure need to be further studied</w:t>
      </w:r>
      <w:r w:rsidRPr="006D285B">
        <w:rPr>
          <w:rFonts w:eastAsiaTheme="minorEastAsia" w:hint="eastAsia"/>
          <w:b/>
          <w:sz w:val="21"/>
          <w:szCs w:val="21"/>
          <w:lang w:eastAsia="zh-CN"/>
        </w:rPr>
        <w:t>.</w:t>
      </w:r>
    </w:p>
    <w:p w:rsidR="00A075E2" w:rsidRPr="00A075E2" w:rsidRDefault="00A075E2" w:rsidP="00A075E2">
      <w:pPr>
        <w:rPr>
          <w:rFonts w:ascii="Times New Roman" w:hAnsi="Times New Roman"/>
          <w:szCs w:val="20"/>
        </w:rPr>
      </w:pPr>
    </w:p>
    <w:p w:rsidR="005935B8" w:rsidRPr="00925E42" w:rsidRDefault="00830F4E" w:rsidP="0058658D">
      <w:pPr>
        <w:pStyle w:val="1"/>
        <w:jc w:val="both"/>
        <w:rPr>
          <w:rFonts w:ascii="Times New Roman" w:hAnsi="Times New Roman"/>
        </w:rPr>
      </w:pPr>
      <w:r w:rsidRPr="00925E42">
        <w:rPr>
          <w:rFonts w:ascii="Times New Roman" w:hAnsi="Times New Roman"/>
        </w:rPr>
        <w:t>Conclusion</w:t>
      </w:r>
    </w:p>
    <w:p w:rsidR="00DE1D3E" w:rsidRPr="004B4E51" w:rsidRDefault="00C22604" w:rsidP="004B4E51">
      <w:pPr>
        <w:pStyle w:val="a0"/>
        <w:ind w:left="-2"/>
        <w:rPr>
          <w:rFonts w:eastAsia="宋体"/>
          <w:sz w:val="21"/>
          <w:lang w:eastAsia="zh-CN"/>
        </w:rPr>
      </w:pPr>
      <w:r w:rsidRPr="00995AD0">
        <w:rPr>
          <w:rFonts w:eastAsia="宋体"/>
          <w:sz w:val="21"/>
          <w:lang w:eastAsia="zh-CN"/>
        </w:rPr>
        <w:t xml:space="preserve">This contribution </w:t>
      </w:r>
      <w:r w:rsidR="00DE1D3E" w:rsidRPr="00995AD0">
        <w:rPr>
          <w:rFonts w:eastAsia="宋体"/>
          <w:sz w:val="21"/>
          <w:lang w:eastAsia="zh-CN"/>
        </w:rPr>
        <w:t>discuss</w:t>
      </w:r>
      <w:r w:rsidR="0077326B">
        <w:rPr>
          <w:rFonts w:eastAsia="宋体" w:hint="eastAsia"/>
          <w:sz w:val="21"/>
          <w:lang w:eastAsia="zh-CN"/>
        </w:rPr>
        <w:t>es</w:t>
      </w:r>
      <w:r w:rsidR="00DE1D3E" w:rsidRPr="00995AD0">
        <w:rPr>
          <w:rFonts w:eastAsia="宋体"/>
          <w:sz w:val="21"/>
          <w:lang w:eastAsia="zh-CN"/>
        </w:rPr>
        <w:t xml:space="preserve"> </w:t>
      </w:r>
      <w:r w:rsidR="002A08D9">
        <w:rPr>
          <w:rFonts w:eastAsia="宋体" w:hint="eastAsia"/>
          <w:sz w:val="21"/>
          <w:lang w:eastAsia="zh-CN"/>
        </w:rPr>
        <w:t>the relevant issues associated with multi-cell PDSCH scheduling</w:t>
      </w:r>
      <w:r w:rsidR="0077326B">
        <w:rPr>
          <w:rFonts w:eastAsia="宋体" w:hint="eastAsia"/>
          <w:sz w:val="21"/>
          <w:lang w:eastAsia="zh-CN"/>
        </w:rPr>
        <w:t>. We have the following proposals</w:t>
      </w:r>
      <w:r w:rsidR="00DE1D3E" w:rsidRPr="00995AD0">
        <w:rPr>
          <w:sz w:val="21"/>
        </w:rPr>
        <w:t>:</w:t>
      </w:r>
    </w:p>
    <w:p w:rsidR="002A08D9" w:rsidRDefault="002A08D9" w:rsidP="002A08D9">
      <w:pPr>
        <w:rPr>
          <w:rFonts w:ascii="Times New Roman" w:hAnsi="Times New Roman" w:cs="Times New Roman"/>
          <w:b/>
          <w:szCs w:val="20"/>
          <w:lang w:val="en-GB"/>
        </w:rPr>
      </w:pPr>
      <w:r w:rsidRPr="004F44A5">
        <w:rPr>
          <w:rFonts w:ascii="Times New Roman" w:hAnsi="Times New Roman" w:cs="Times New Roman" w:hint="eastAsia"/>
          <w:b/>
          <w:szCs w:val="20"/>
          <w:lang w:val="en-GB"/>
        </w:rPr>
        <w:t>Proposal</w:t>
      </w:r>
      <w:r>
        <w:rPr>
          <w:rFonts w:ascii="Times New Roman" w:hAnsi="Times New Roman" w:cs="Times New Roman" w:hint="eastAsia"/>
          <w:b/>
          <w:szCs w:val="20"/>
          <w:lang w:val="en-GB"/>
        </w:rPr>
        <w:t xml:space="preserve"> 1</w:t>
      </w:r>
      <w:r w:rsidRPr="004F44A5">
        <w:rPr>
          <w:rFonts w:ascii="Times New Roman" w:hAnsi="Times New Roman" w:cs="Times New Roman" w:hint="eastAsia"/>
          <w:b/>
          <w:szCs w:val="20"/>
          <w:lang w:val="en-GB"/>
        </w:rPr>
        <w:t>: Multi-cell PDSCH scheduling via a single DCI should be further studied considering it can bring significant benefits in terms of PDCCH capacity, PDSCH throughput and network flexibility.</w:t>
      </w:r>
    </w:p>
    <w:p w:rsidR="002A08D9" w:rsidRPr="004F44A5" w:rsidRDefault="002A08D9" w:rsidP="002A08D9">
      <w:pPr>
        <w:rPr>
          <w:rFonts w:ascii="Times New Roman" w:hAnsi="Times New Roman" w:cs="Times New Roman"/>
          <w:b/>
          <w:szCs w:val="20"/>
          <w:lang w:val="en-GB"/>
        </w:rPr>
      </w:pPr>
    </w:p>
    <w:p w:rsidR="002A08D9" w:rsidRPr="006D285B" w:rsidRDefault="002A08D9" w:rsidP="002A08D9">
      <w:pPr>
        <w:pStyle w:val="a0"/>
        <w:rPr>
          <w:rFonts w:eastAsiaTheme="minorEastAsia"/>
          <w:b/>
          <w:sz w:val="21"/>
          <w:lang w:eastAsia="zh-CN"/>
        </w:rPr>
      </w:pPr>
      <w:r w:rsidRPr="006D285B">
        <w:rPr>
          <w:rFonts w:eastAsiaTheme="minorEastAsia" w:hint="eastAsia"/>
          <w:b/>
          <w:sz w:val="21"/>
          <w:lang w:eastAsia="zh-CN"/>
        </w:rPr>
        <w:t xml:space="preserve">Proposal 2:  Two TBs should be scheduled </w:t>
      </w:r>
      <w:r w:rsidRPr="006D285B">
        <w:rPr>
          <w:rFonts w:eastAsiaTheme="minorEastAsia"/>
          <w:b/>
          <w:sz w:val="21"/>
          <w:lang w:eastAsia="zh-CN"/>
        </w:rPr>
        <w:t>separately</w:t>
      </w:r>
      <w:r w:rsidRPr="006D285B">
        <w:rPr>
          <w:rFonts w:eastAsiaTheme="minorEastAsia" w:hint="eastAsia"/>
          <w:b/>
          <w:sz w:val="21"/>
          <w:lang w:eastAsia="zh-CN"/>
        </w:rPr>
        <w:t xml:space="preserve"> on different serving cells for multi-cell PDSCH scheduling via a single DCI.</w:t>
      </w:r>
    </w:p>
    <w:p w:rsidR="002A08D9" w:rsidRPr="006D285B" w:rsidRDefault="002A08D9" w:rsidP="002A08D9">
      <w:pPr>
        <w:pStyle w:val="a0"/>
        <w:rPr>
          <w:rFonts w:eastAsiaTheme="minorEastAsia"/>
          <w:b/>
          <w:sz w:val="21"/>
          <w:lang w:eastAsia="zh-CN"/>
        </w:rPr>
      </w:pPr>
    </w:p>
    <w:p w:rsidR="002A08D9" w:rsidRPr="006D285B" w:rsidRDefault="002A08D9" w:rsidP="002A08D9">
      <w:pPr>
        <w:pStyle w:val="a0"/>
        <w:rPr>
          <w:rFonts w:eastAsiaTheme="minorEastAsia"/>
          <w:b/>
          <w:sz w:val="21"/>
          <w:lang w:eastAsia="zh-CN"/>
        </w:rPr>
      </w:pPr>
      <w:r w:rsidRPr="006D285B">
        <w:rPr>
          <w:rFonts w:eastAsiaTheme="minorEastAsia" w:hint="eastAsia"/>
          <w:b/>
          <w:sz w:val="21"/>
          <w:lang w:eastAsia="zh-CN"/>
        </w:rPr>
        <w:t xml:space="preserve">Proposal 3:  The DCI content for multi-cell PDSCH </w:t>
      </w:r>
      <w:r w:rsidRPr="006D285B">
        <w:rPr>
          <w:rFonts w:eastAsiaTheme="minorEastAsia"/>
          <w:b/>
          <w:sz w:val="21"/>
          <w:lang w:eastAsia="zh-CN"/>
        </w:rPr>
        <w:t>scheduling</w:t>
      </w:r>
      <w:r w:rsidRPr="006D285B">
        <w:rPr>
          <w:rFonts w:eastAsiaTheme="minorEastAsia" w:hint="eastAsia"/>
          <w:b/>
          <w:sz w:val="21"/>
          <w:lang w:eastAsia="zh-CN"/>
        </w:rPr>
        <w:t xml:space="preserve"> and HARQ feedback procedure need to be further </w:t>
      </w:r>
      <w:proofErr w:type="gramStart"/>
      <w:r w:rsidRPr="006D285B">
        <w:rPr>
          <w:rFonts w:eastAsiaTheme="minorEastAsia" w:hint="eastAsia"/>
          <w:b/>
          <w:sz w:val="21"/>
          <w:lang w:eastAsia="zh-CN"/>
        </w:rPr>
        <w:t>studied .</w:t>
      </w:r>
      <w:proofErr w:type="gramEnd"/>
    </w:p>
    <w:p w:rsidR="001F174C" w:rsidRPr="002A08D9" w:rsidRDefault="001F174C" w:rsidP="001F174C">
      <w:pPr>
        <w:rPr>
          <w:rFonts w:ascii="Times New Roman" w:hAnsi="Times New Roman"/>
          <w:b/>
          <w:szCs w:val="20"/>
        </w:rPr>
      </w:pPr>
    </w:p>
    <w:p w:rsidR="00830F4E" w:rsidRPr="00925E42" w:rsidRDefault="00830F4E" w:rsidP="0058658D">
      <w:pPr>
        <w:pStyle w:val="1"/>
        <w:jc w:val="both"/>
        <w:rPr>
          <w:rFonts w:ascii="Times New Roman" w:hAnsi="Times New Roman"/>
        </w:rPr>
      </w:pPr>
      <w:r w:rsidRPr="00925E42">
        <w:rPr>
          <w:rFonts w:ascii="Times New Roman" w:hAnsi="Times New Roman"/>
        </w:rPr>
        <w:t>References</w:t>
      </w:r>
    </w:p>
    <w:p w:rsidR="00F05236" w:rsidRPr="006D285B" w:rsidRDefault="005D5993" w:rsidP="006D285B">
      <w:pPr>
        <w:pStyle w:val="a0"/>
        <w:numPr>
          <w:ilvl w:val="1"/>
          <w:numId w:val="1"/>
        </w:numPr>
        <w:tabs>
          <w:tab w:val="clear" w:pos="562"/>
          <w:tab w:val="left" w:pos="0"/>
          <w:tab w:val="left" w:pos="540"/>
        </w:tabs>
        <w:ind w:left="567" w:hangingChars="270" w:hanging="567"/>
        <w:rPr>
          <w:rFonts w:eastAsia="宋体"/>
          <w:noProof/>
          <w:sz w:val="22"/>
          <w:lang w:eastAsia="zh-CN"/>
        </w:rPr>
      </w:pPr>
      <w:bookmarkStart w:id="8" w:name="_Ref21114833"/>
      <w:bookmarkStart w:id="9" w:name="_Ref31722791"/>
      <w:bookmarkStart w:id="10" w:name="_Ref509915661"/>
      <w:bookmarkStart w:id="11" w:name="_Ref506196618"/>
      <w:bookmarkStart w:id="12" w:name="_Ref503528421"/>
      <w:bookmarkStart w:id="13" w:name="_Ref503294753"/>
      <w:bookmarkStart w:id="14" w:name="_Ref492653725"/>
      <w:bookmarkStart w:id="15" w:name="_Ref498702536"/>
      <w:bookmarkStart w:id="16" w:name="_Ref520883466"/>
      <w:r w:rsidRPr="006D285B">
        <w:rPr>
          <w:rFonts w:eastAsiaTheme="minorEastAsia"/>
          <w:sz w:val="21"/>
          <w:lang w:eastAsia="zh-CN"/>
        </w:rPr>
        <w:t>RP-1932</w:t>
      </w:r>
      <w:r w:rsidR="006A1C54" w:rsidRPr="006D285B">
        <w:rPr>
          <w:rFonts w:eastAsiaTheme="minorEastAsia" w:hint="eastAsia"/>
          <w:sz w:val="21"/>
          <w:lang w:eastAsia="zh-CN"/>
        </w:rPr>
        <w:t>60</w:t>
      </w:r>
      <w:r w:rsidR="00F05236" w:rsidRPr="006D285B">
        <w:rPr>
          <w:rFonts w:eastAsiaTheme="minorEastAsia" w:hint="eastAsia"/>
          <w:sz w:val="21"/>
          <w:lang w:eastAsia="zh-CN"/>
        </w:rPr>
        <w:t xml:space="preserve">, </w:t>
      </w:r>
      <w:r w:rsidR="00F05236" w:rsidRPr="006D285B">
        <w:rPr>
          <w:rFonts w:eastAsiaTheme="minorEastAsia"/>
          <w:sz w:val="21"/>
          <w:lang w:eastAsia="zh-CN"/>
        </w:rPr>
        <w:t>“</w:t>
      </w:r>
      <w:r w:rsidR="006A1C54" w:rsidRPr="006D285B">
        <w:rPr>
          <w:rFonts w:eastAsiaTheme="minorEastAsia"/>
          <w:sz w:val="21"/>
          <w:lang w:eastAsia="zh-CN"/>
        </w:rPr>
        <w:t>New WID on NR Dynamic spectrum sharing (DSS)</w:t>
      </w:r>
      <w:r w:rsidR="00F05236" w:rsidRPr="006D285B">
        <w:rPr>
          <w:rFonts w:eastAsiaTheme="minorEastAsia"/>
          <w:sz w:val="21"/>
          <w:lang w:eastAsia="zh-CN"/>
        </w:rPr>
        <w:t>”</w:t>
      </w:r>
      <w:r w:rsidR="00F05236" w:rsidRPr="006D285B">
        <w:rPr>
          <w:rFonts w:eastAsiaTheme="minorEastAsia" w:hint="eastAsia"/>
          <w:sz w:val="21"/>
          <w:lang w:eastAsia="zh-CN"/>
        </w:rPr>
        <w:t xml:space="preserve">, </w:t>
      </w:r>
      <w:r w:rsidRPr="006D285B">
        <w:rPr>
          <w:rFonts w:eastAsiaTheme="minorEastAsia" w:hint="eastAsia"/>
          <w:sz w:val="21"/>
          <w:lang w:eastAsia="zh-CN"/>
        </w:rPr>
        <w:t>Ericsson</w:t>
      </w:r>
      <w:r w:rsidR="00F05236" w:rsidRPr="006D285B">
        <w:rPr>
          <w:rFonts w:eastAsiaTheme="minorEastAsia" w:hint="eastAsia"/>
          <w:sz w:val="21"/>
          <w:lang w:eastAsia="zh-CN"/>
        </w:rPr>
        <w:t>,</w:t>
      </w:r>
      <w:bookmarkEnd w:id="8"/>
      <w:r w:rsidRPr="006D285B">
        <w:rPr>
          <w:rFonts w:eastAsiaTheme="minorEastAsia" w:hint="eastAsia"/>
          <w:sz w:val="21"/>
          <w:lang w:eastAsia="zh-CN"/>
        </w:rPr>
        <w:t xml:space="preserve"> RAN#86</w:t>
      </w:r>
      <w:bookmarkEnd w:id="9"/>
      <w:r w:rsidR="00F05236" w:rsidRPr="006D285B">
        <w:rPr>
          <w:rFonts w:eastAsiaTheme="minorEastAsia" w:hint="eastAsia"/>
          <w:sz w:val="21"/>
          <w:lang w:eastAsia="zh-CN"/>
        </w:rPr>
        <w:t xml:space="preserve"> </w:t>
      </w:r>
    </w:p>
    <w:bookmarkEnd w:id="10"/>
    <w:bookmarkEnd w:id="11"/>
    <w:bookmarkEnd w:id="12"/>
    <w:bookmarkEnd w:id="13"/>
    <w:bookmarkEnd w:id="14"/>
    <w:bookmarkEnd w:id="15"/>
    <w:bookmarkEnd w:id="16"/>
    <w:p w:rsidR="00511589" w:rsidRDefault="00511589" w:rsidP="00511589">
      <w:pPr>
        <w:pStyle w:val="1"/>
        <w:jc w:val="both"/>
        <w:rPr>
          <w:rFonts w:ascii="Times New Roman" w:hAnsi="Times New Roman"/>
        </w:rPr>
      </w:pPr>
      <w:r>
        <w:rPr>
          <w:rFonts w:ascii="Times New Roman" w:hAnsi="Times New Roman" w:hint="eastAsia"/>
        </w:rPr>
        <w:t>Appendix</w:t>
      </w:r>
    </w:p>
    <w:p w:rsidR="00511589" w:rsidRPr="00511589" w:rsidRDefault="00511589" w:rsidP="00511589">
      <w:pPr>
        <w:pStyle w:val="a0"/>
        <w:rPr>
          <w:rFonts w:eastAsiaTheme="minorEastAsia"/>
          <w:b/>
          <w:sz w:val="21"/>
          <w:szCs w:val="21"/>
          <w:u w:val="single"/>
          <w:lang w:eastAsia="zh-CN"/>
        </w:rPr>
      </w:pPr>
      <w:r w:rsidRPr="00511589">
        <w:rPr>
          <w:rFonts w:eastAsiaTheme="minorEastAsia" w:hint="eastAsia"/>
          <w:b/>
          <w:sz w:val="21"/>
          <w:szCs w:val="21"/>
          <w:u w:val="single"/>
          <w:lang w:eastAsia="zh-CN"/>
        </w:rPr>
        <w:t>Link level simulations</w:t>
      </w:r>
    </w:p>
    <w:p w:rsidR="00511589" w:rsidRPr="00511589" w:rsidRDefault="00511589" w:rsidP="00511589">
      <w:pPr>
        <w:pStyle w:val="a7"/>
        <w:keepNext/>
        <w:jc w:val="center"/>
        <w:rPr>
          <w:sz w:val="21"/>
          <w:szCs w:val="21"/>
        </w:rPr>
      </w:pPr>
      <w:bookmarkStart w:id="17" w:name="_Ref1030736"/>
      <w:r w:rsidRPr="00511589">
        <w:rPr>
          <w:sz w:val="21"/>
          <w:szCs w:val="21"/>
        </w:rPr>
        <w:t xml:space="preserve">Table </w:t>
      </w:r>
      <w:bookmarkEnd w:id="17"/>
      <w:r w:rsidR="00F01E1B">
        <w:rPr>
          <w:rFonts w:eastAsiaTheme="minorEastAsia" w:hint="eastAsia"/>
          <w:sz w:val="21"/>
          <w:szCs w:val="21"/>
          <w:lang w:eastAsia="zh-CN"/>
        </w:rPr>
        <w:t>3</w:t>
      </w:r>
      <w:r w:rsidR="00F01E1B">
        <w:rPr>
          <w:rFonts w:eastAsiaTheme="minorEastAsia" w:hint="eastAsia"/>
          <w:sz w:val="21"/>
          <w:szCs w:val="21"/>
          <w:lang w:eastAsia="zh-CN"/>
        </w:rPr>
        <w:t>：</w:t>
      </w:r>
      <w:r w:rsidRPr="00511589">
        <w:rPr>
          <w:sz w:val="21"/>
          <w:szCs w:val="21"/>
        </w:rPr>
        <w:t xml:space="preserve"> PDCCH Link-level simulation assumptions</w:t>
      </w:r>
    </w:p>
    <w:tbl>
      <w:tblPr>
        <w:tblW w:w="6408" w:type="dxa"/>
        <w:jc w:val="center"/>
        <w:tblInd w:w="-683" w:type="dxa"/>
        <w:tblCellMar>
          <w:left w:w="0" w:type="dxa"/>
          <w:right w:w="0" w:type="dxa"/>
        </w:tblCellMar>
        <w:tblLook w:val="04A0" w:firstRow="1" w:lastRow="0" w:firstColumn="1" w:lastColumn="0" w:noHBand="0" w:noVBand="1"/>
      </w:tblPr>
      <w:tblGrid>
        <w:gridCol w:w="2988"/>
        <w:gridCol w:w="3420"/>
      </w:tblGrid>
      <w:tr w:rsidR="00511589" w:rsidRPr="00511589" w:rsidTr="00F01E1B">
        <w:trPr>
          <w:trHeight w:val="255"/>
          <w:jc w:val="center"/>
        </w:trPr>
        <w:tc>
          <w:tcPr>
            <w:tcW w:w="2988"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Parameter</w:t>
            </w:r>
          </w:p>
        </w:tc>
        <w:tc>
          <w:tcPr>
            <w:tcW w:w="3420" w:type="dxa"/>
            <w:tcBorders>
              <w:top w:val="single" w:sz="8" w:space="0" w:color="000000"/>
              <w:left w:val="nil"/>
              <w:bottom w:val="single" w:sz="8" w:space="0" w:color="000000"/>
              <w:right w:val="single" w:sz="8" w:space="0" w:color="000000"/>
            </w:tcBorders>
            <w:shd w:val="clear" w:color="auto" w:fill="FFC000"/>
            <w:tcMar>
              <w:top w:w="0" w:type="dxa"/>
              <w:left w:w="108" w:type="dxa"/>
              <w:bottom w:w="0" w:type="dxa"/>
              <w:right w:w="108" w:type="dxa"/>
            </w:tcMar>
            <w:hideMark/>
          </w:tcPr>
          <w:p w:rsidR="00511589" w:rsidRPr="00511589" w:rsidRDefault="00511589">
            <w:pPr>
              <w:jc w:val="center"/>
              <w:rPr>
                <w:rFonts w:ascii="Times New Roman" w:hAnsi="Times New Roman" w:cs="Times New Roman"/>
                <w:lang w:eastAsia="en-US"/>
              </w:rPr>
            </w:pPr>
            <w:r w:rsidRPr="00511589">
              <w:rPr>
                <w:rFonts w:ascii="Times New Roman" w:hAnsi="Times New Roman" w:cs="Times New Roman"/>
              </w:rPr>
              <w:t>Values</w:t>
            </w:r>
          </w:p>
        </w:tc>
      </w:tr>
      <w:tr w:rsidR="00511589" w:rsidRPr="00511589" w:rsidTr="00511589">
        <w:trPr>
          <w:trHeight w:val="255"/>
          <w:jc w:val="center"/>
        </w:trPr>
        <w:tc>
          <w:tcPr>
            <w:tcW w:w="298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Carrier frequency</w:t>
            </w:r>
          </w:p>
        </w:tc>
        <w:tc>
          <w:tcPr>
            <w:tcW w:w="3420" w:type="dxa"/>
            <w:tcBorders>
              <w:top w:val="nil"/>
              <w:left w:val="nil"/>
              <w:bottom w:val="single" w:sz="8" w:space="0" w:color="000000"/>
              <w:right w:val="single" w:sz="8" w:space="0" w:color="000000"/>
            </w:tcBorders>
            <w:tcMar>
              <w:top w:w="0" w:type="dxa"/>
              <w:left w:w="108" w:type="dxa"/>
              <w:bottom w:w="0" w:type="dxa"/>
              <w:right w:w="108" w:type="dxa"/>
            </w:tcMar>
            <w:hideMark/>
          </w:tcPr>
          <w:p w:rsidR="00511589" w:rsidRPr="00511589" w:rsidRDefault="00511589">
            <w:pPr>
              <w:jc w:val="center"/>
              <w:rPr>
                <w:rFonts w:ascii="Times New Roman" w:hAnsi="Times New Roman" w:cs="Times New Roman"/>
                <w:lang w:eastAsia="en-US"/>
              </w:rPr>
            </w:pPr>
            <w:r w:rsidRPr="00511589">
              <w:rPr>
                <w:rFonts w:ascii="Times New Roman" w:hAnsi="Times New Roman" w:cs="Times New Roman"/>
              </w:rPr>
              <w:t>4 GHz</w:t>
            </w:r>
          </w:p>
        </w:tc>
      </w:tr>
      <w:tr w:rsidR="00511589" w:rsidRPr="00511589" w:rsidTr="00511589">
        <w:trPr>
          <w:trHeight w:val="255"/>
          <w:jc w:val="center"/>
        </w:trPr>
        <w:tc>
          <w:tcPr>
            <w:tcW w:w="2988"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Channel model</w:t>
            </w:r>
          </w:p>
        </w:tc>
        <w:tc>
          <w:tcPr>
            <w:tcW w:w="3420" w:type="dxa"/>
            <w:tcBorders>
              <w:top w:val="nil"/>
              <w:left w:val="nil"/>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jc w:val="center"/>
              <w:rPr>
                <w:rFonts w:ascii="Times New Roman" w:hAnsi="Times New Roman" w:cs="Times New Roman"/>
                <w:lang w:eastAsia="en-US"/>
              </w:rPr>
            </w:pPr>
            <w:r w:rsidRPr="00511589">
              <w:rPr>
                <w:rFonts w:ascii="Times New Roman" w:hAnsi="Times New Roman" w:cs="Times New Roman"/>
              </w:rPr>
              <w:t>TDL-C</w:t>
            </w:r>
          </w:p>
        </w:tc>
      </w:tr>
      <w:tr w:rsidR="00511589" w:rsidRPr="00511589" w:rsidTr="00511589">
        <w:trPr>
          <w:trHeight w:val="255"/>
          <w:jc w:val="center"/>
        </w:trPr>
        <w:tc>
          <w:tcPr>
            <w:tcW w:w="2988"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Scaled delay spread (ns)</w:t>
            </w:r>
          </w:p>
        </w:tc>
        <w:tc>
          <w:tcPr>
            <w:tcW w:w="3420" w:type="dxa"/>
            <w:tcBorders>
              <w:top w:val="nil"/>
              <w:left w:val="nil"/>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jc w:val="center"/>
              <w:rPr>
                <w:rFonts w:ascii="Times New Roman" w:hAnsi="Times New Roman" w:cs="Times New Roman"/>
                <w:lang w:eastAsia="en-US"/>
              </w:rPr>
            </w:pPr>
            <w:r w:rsidRPr="00511589">
              <w:rPr>
                <w:rFonts w:ascii="Times New Roman" w:hAnsi="Times New Roman" w:cs="Times New Roman"/>
              </w:rPr>
              <w:t>300</w:t>
            </w:r>
          </w:p>
        </w:tc>
      </w:tr>
      <w:tr w:rsidR="00511589" w:rsidRPr="00511589" w:rsidTr="00511589">
        <w:trPr>
          <w:trHeight w:val="255"/>
          <w:jc w:val="center"/>
        </w:trPr>
        <w:tc>
          <w:tcPr>
            <w:tcW w:w="2988"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Bandwidth (MHz)</w:t>
            </w:r>
          </w:p>
        </w:tc>
        <w:tc>
          <w:tcPr>
            <w:tcW w:w="3420" w:type="dxa"/>
            <w:tcBorders>
              <w:top w:val="nil"/>
              <w:left w:val="nil"/>
              <w:bottom w:val="single" w:sz="8" w:space="0" w:color="000000"/>
              <w:right w:val="single" w:sz="8" w:space="0" w:color="000000"/>
            </w:tcBorders>
            <w:tcMar>
              <w:top w:w="0" w:type="dxa"/>
              <w:left w:w="108" w:type="dxa"/>
              <w:bottom w:w="0" w:type="dxa"/>
              <w:right w:w="108" w:type="dxa"/>
            </w:tcMar>
            <w:hideMark/>
          </w:tcPr>
          <w:p w:rsidR="00511589" w:rsidRPr="00511589" w:rsidRDefault="00511589">
            <w:pPr>
              <w:jc w:val="center"/>
              <w:rPr>
                <w:rFonts w:ascii="Times New Roman" w:hAnsi="Times New Roman" w:cs="Times New Roman"/>
                <w:lang w:eastAsia="en-US"/>
              </w:rPr>
            </w:pPr>
            <w:r w:rsidRPr="00511589">
              <w:rPr>
                <w:rFonts w:ascii="Times New Roman" w:hAnsi="Times New Roman" w:cs="Times New Roman"/>
              </w:rPr>
              <w:t>40</w:t>
            </w:r>
          </w:p>
        </w:tc>
      </w:tr>
      <w:tr w:rsidR="00511589" w:rsidRPr="00511589" w:rsidTr="00511589">
        <w:trPr>
          <w:trHeight w:val="255"/>
          <w:jc w:val="center"/>
        </w:trPr>
        <w:tc>
          <w:tcPr>
            <w:tcW w:w="2988"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Subcarrier spacing (KHz)</w:t>
            </w:r>
          </w:p>
        </w:tc>
        <w:tc>
          <w:tcPr>
            <w:tcW w:w="3420" w:type="dxa"/>
            <w:tcBorders>
              <w:top w:val="nil"/>
              <w:left w:val="nil"/>
              <w:bottom w:val="single" w:sz="8" w:space="0" w:color="000000"/>
              <w:right w:val="single" w:sz="8" w:space="0" w:color="000000"/>
            </w:tcBorders>
            <w:tcMar>
              <w:top w:w="0" w:type="dxa"/>
              <w:left w:w="108" w:type="dxa"/>
              <w:bottom w:w="0" w:type="dxa"/>
              <w:right w:w="108" w:type="dxa"/>
            </w:tcMar>
            <w:hideMark/>
          </w:tcPr>
          <w:p w:rsidR="00511589" w:rsidRPr="00511589" w:rsidRDefault="00511589">
            <w:pPr>
              <w:jc w:val="center"/>
              <w:rPr>
                <w:rFonts w:ascii="Times New Roman" w:hAnsi="Times New Roman" w:cs="Times New Roman"/>
                <w:lang w:eastAsia="en-US"/>
              </w:rPr>
            </w:pPr>
            <w:r w:rsidRPr="00511589">
              <w:rPr>
                <w:rFonts w:ascii="Times New Roman" w:hAnsi="Times New Roman" w:cs="Times New Roman"/>
              </w:rPr>
              <w:t>30</w:t>
            </w:r>
          </w:p>
        </w:tc>
      </w:tr>
      <w:tr w:rsidR="00511589" w:rsidRPr="00511589" w:rsidTr="00511589">
        <w:trPr>
          <w:trHeight w:val="255"/>
          <w:jc w:val="center"/>
        </w:trPr>
        <w:tc>
          <w:tcPr>
            <w:tcW w:w="2988"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UE Speed (km/h)</w:t>
            </w:r>
          </w:p>
        </w:tc>
        <w:tc>
          <w:tcPr>
            <w:tcW w:w="3420" w:type="dxa"/>
            <w:tcBorders>
              <w:top w:val="nil"/>
              <w:left w:val="nil"/>
              <w:bottom w:val="single" w:sz="8" w:space="0" w:color="000000"/>
              <w:right w:val="single" w:sz="8" w:space="0" w:color="000000"/>
            </w:tcBorders>
            <w:tcMar>
              <w:top w:w="0" w:type="dxa"/>
              <w:left w:w="108" w:type="dxa"/>
              <w:bottom w:w="0" w:type="dxa"/>
              <w:right w:w="108" w:type="dxa"/>
            </w:tcMar>
            <w:hideMark/>
          </w:tcPr>
          <w:p w:rsidR="00511589" w:rsidRPr="00511589" w:rsidRDefault="00511589">
            <w:pPr>
              <w:jc w:val="center"/>
              <w:rPr>
                <w:rFonts w:ascii="Times New Roman" w:hAnsi="Times New Roman" w:cs="Times New Roman"/>
                <w:lang w:eastAsia="en-US"/>
              </w:rPr>
            </w:pPr>
            <w:r w:rsidRPr="00511589">
              <w:rPr>
                <w:rFonts w:ascii="Times New Roman" w:hAnsi="Times New Roman" w:cs="Times New Roman"/>
              </w:rPr>
              <w:t>3</w:t>
            </w:r>
          </w:p>
        </w:tc>
      </w:tr>
      <w:tr w:rsidR="00511589" w:rsidRPr="00511589" w:rsidTr="00511589">
        <w:trPr>
          <w:trHeight w:val="255"/>
          <w:jc w:val="center"/>
        </w:trPr>
        <w:tc>
          <w:tcPr>
            <w:tcW w:w="2988"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BS antenna configuration</w:t>
            </w:r>
          </w:p>
        </w:tc>
        <w:tc>
          <w:tcPr>
            <w:tcW w:w="3420" w:type="dxa"/>
            <w:tcBorders>
              <w:top w:val="nil"/>
              <w:left w:val="nil"/>
              <w:bottom w:val="single" w:sz="8" w:space="0" w:color="000000"/>
              <w:right w:val="single" w:sz="8" w:space="0" w:color="000000"/>
            </w:tcBorders>
            <w:tcMar>
              <w:top w:w="0" w:type="dxa"/>
              <w:left w:w="108" w:type="dxa"/>
              <w:bottom w:w="0" w:type="dxa"/>
              <w:right w:w="108" w:type="dxa"/>
            </w:tcMar>
            <w:hideMark/>
          </w:tcPr>
          <w:p w:rsidR="00511589" w:rsidRPr="00511589" w:rsidRDefault="00511589">
            <w:pPr>
              <w:jc w:val="center"/>
              <w:rPr>
                <w:rFonts w:ascii="Times New Roman" w:hAnsi="Times New Roman" w:cs="Times New Roman"/>
                <w:lang w:eastAsia="en-US"/>
              </w:rPr>
            </w:pPr>
            <w:r w:rsidRPr="00511589">
              <w:rPr>
                <w:rFonts w:ascii="Times New Roman" w:hAnsi="Times New Roman" w:cs="Times New Roman"/>
              </w:rPr>
              <w:t>4TX</w:t>
            </w:r>
          </w:p>
        </w:tc>
      </w:tr>
      <w:tr w:rsidR="00511589" w:rsidRPr="00511589" w:rsidTr="00511589">
        <w:trPr>
          <w:trHeight w:val="255"/>
          <w:jc w:val="center"/>
        </w:trPr>
        <w:tc>
          <w:tcPr>
            <w:tcW w:w="2988"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UE antenna configuration</w:t>
            </w:r>
          </w:p>
        </w:tc>
        <w:tc>
          <w:tcPr>
            <w:tcW w:w="3420" w:type="dxa"/>
            <w:tcBorders>
              <w:top w:val="nil"/>
              <w:left w:val="nil"/>
              <w:bottom w:val="single" w:sz="8" w:space="0" w:color="000000"/>
              <w:right w:val="single" w:sz="8" w:space="0" w:color="000000"/>
            </w:tcBorders>
            <w:tcMar>
              <w:top w:w="0" w:type="dxa"/>
              <w:left w:w="108" w:type="dxa"/>
              <w:bottom w:w="0" w:type="dxa"/>
              <w:right w:w="108" w:type="dxa"/>
            </w:tcMar>
            <w:hideMark/>
          </w:tcPr>
          <w:p w:rsidR="00511589" w:rsidRPr="00511589" w:rsidRDefault="00511589">
            <w:pPr>
              <w:jc w:val="center"/>
              <w:rPr>
                <w:rFonts w:ascii="Times New Roman" w:hAnsi="Times New Roman" w:cs="Times New Roman"/>
                <w:lang w:eastAsia="en-US"/>
              </w:rPr>
            </w:pPr>
            <w:r w:rsidRPr="00511589">
              <w:rPr>
                <w:rFonts w:ascii="Times New Roman" w:hAnsi="Times New Roman" w:cs="Times New Roman"/>
              </w:rPr>
              <w:t>4RX</w:t>
            </w:r>
          </w:p>
        </w:tc>
      </w:tr>
      <w:tr w:rsidR="00511589" w:rsidRPr="00511589" w:rsidTr="00511589">
        <w:trPr>
          <w:trHeight w:val="255"/>
          <w:jc w:val="center"/>
        </w:trPr>
        <w:tc>
          <w:tcPr>
            <w:tcW w:w="2988"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Channel estimation</w:t>
            </w:r>
          </w:p>
        </w:tc>
        <w:tc>
          <w:tcPr>
            <w:tcW w:w="3420" w:type="dxa"/>
            <w:tcBorders>
              <w:top w:val="nil"/>
              <w:left w:val="nil"/>
              <w:bottom w:val="single" w:sz="8" w:space="0" w:color="000000"/>
              <w:right w:val="single" w:sz="8" w:space="0" w:color="000000"/>
            </w:tcBorders>
            <w:tcMar>
              <w:top w:w="0" w:type="dxa"/>
              <w:left w:w="108" w:type="dxa"/>
              <w:bottom w:w="0" w:type="dxa"/>
              <w:right w:w="108" w:type="dxa"/>
            </w:tcMar>
            <w:hideMark/>
          </w:tcPr>
          <w:p w:rsidR="00511589" w:rsidRPr="00511589" w:rsidRDefault="00511589">
            <w:pPr>
              <w:jc w:val="center"/>
              <w:rPr>
                <w:rFonts w:ascii="Times New Roman" w:hAnsi="Times New Roman" w:cs="Times New Roman"/>
                <w:lang w:eastAsia="en-US"/>
              </w:rPr>
            </w:pPr>
            <w:r w:rsidRPr="00511589">
              <w:rPr>
                <w:rFonts w:ascii="Times New Roman" w:hAnsi="Times New Roman" w:cs="Times New Roman"/>
              </w:rPr>
              <w:t>Practical</w:t>
            </w:r>
          </w:p>
        </w:tc>
      </w:tr>
      <w:tr w:rsidR="00511589" w:rsidRPr="00511589" w:rsidTr="00511589">
        <w:trPr>
          <w:trHeight w:val="255"/>
          <w:jc w:val="center"/>
        </w:trPr>
        <w:tc>
          <w:tcPr>
            <w:tcW w:w="2988"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Receiver type</w:t>
            </w:r>
          </w:p>
        </w:tc>
        <w:tc>
          <w:tcPr>
            <w:tcW w:w="3420" w:type="dxa"/>
            <w:tcBorders>
              <w:top w:val="nil"/>
              <w:left w:val="nil"/>
              <w:bottom w:val="single" w:sz="8" w:space="0" w:color="000000"/>
              <w:right w:val="single" w:sz="8" w:space="0" w:color="000000"/>
            </w:tcBorders>
            <w:tcMar>
              <w:top w:w="0" w:type="dxa"/>
              <w:left w:w="108" w:type="dxa"/>
              <w:bottom w:w="0" w:type="dxa"/>
              <w:right w:w="108" w:type="dxa"/>
            </w:tcMar>
            <w:hideMark/>
          </w:tcPr>
          <w:p w:rsidR="00511589" w:rsidRPr="00511589" w:rsidRDefault="00511589">
            <w:pPr>
              <w:jc w:val="center"/>
              <w:rPr>
                <w:rFonts w:ascii="Times New Roman" w:hAnsi="Times New Roman" w:cs="Times New Roman"/>
                <w:lang w:eastAsia="en-US"/>
              </w:rPr>
            </w:pPr>
            <w:r w:rsidRPr="00511589">
              <w:rPr>
                <w:rFonts w:ascii="Times New Roman" w:hAnsi="Times New Roman" w:cs="Times New Roman"/>
              </w:rPr>
              <w:t>MMSE</w:t>
            </w:r>
          </w:p>
        </w:tc>
      </w:tr>
      <w:tr w:rsidR="00511589" w:rsidRPr="00511589" w:rsidTr="00511589">
        <w:trPr>
          <w:trHeight w:val="255"/>
          <w:jc w:val="center"/>
        </w:trPr>
        <w:tc>
          <w:tcPr>
            <w:tcW w:w="2988"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Transmission scheme</w:t>
            </w:r>
          </w:p>
        </w:tc>
        <w:tc>
          <w:tcPr>
            <w:tcW w:w="3420" w:type="dxa"/>
            <w:tcBorders>
              <w:top w:val="nil"/>
              <w:left w:val="nil"/>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jc w:val="center"/>
              <w:rPr>
                <w:rFonts w:ascii="Times New Roman" w:hAnsi="Times New Roman" w:cs="Times New Roman"/>
                <w:lang w:eastAsia="en-US"/>
              </w:rPr>
            </w:pPr>
            <w:r w:rsidRPr="00511589">
              <w:rPr>
                <w:rFonts w:ascii="Times New Roman" w:hAnsi="Times New Roman" w:cs="Times New Roman"/>
              </w:rPr>
              <w:t xml:space="preserve">1-port </w:t>
            </w:r>
            <w:proofErr w:type="spellStart"/>
            <w:r w:rsidRPr="00511589">
              <w:rPr>
                <w:rFonts w:ascii="Times New Roman" w:hAnsi="Times New Roman" w:cs="Times New Roman"/>
              </w:rPr>
              <w:t>precoder</w:t>
            </w:r>
            <w:proofErr w:type="spellEnd"/>
            <w:r w:rsidRPr="00511589">
              <w:rPr>
                <w:rFonts w:ascii="Times New Roman" w:hAnsi="Times New Roman" w:cs="Times New Roman"/>
              </w:rPr>
              <w:t xml:space="preserve"> cycling</w:t>
            </w:r>
          </w:p>
        </w:tc>
      </w:tr>
      <w:tr w:rsidR="00511589" w:rsidRPr="00511589" w:rsidTr="00511589">
        <w:trPr>
          <w:trHeight w:val="255"/>
          <w:jc w:val="center"/>
        </w:trPr>
        <w:tc>
          <w:tcPr>
            <w:tcW w:w="2988"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Transmission type</w:t>
            </w:r>
          </w:p>
        </w:tc>
        <w:tc>
          <w:tcPr>
            <w:tcW w:w="3420" w:type="dxa"/>
            <w:tcBorders>
              <w:top w:val="nil"/>
              <w:left w:val="nil"/>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jc w:val="center"/>
              <w:rPr>
                <w:rFonts w:ascii="Times New Roman" w:hAnsi="Times New Roman" w:cs="Times New Roman"/>
                <w:lang w:eastAsia="en-US"/>
              </w:rPr>
            </w:pPr>
            <w:r w:rsidRPr="00511589">
              <w:rPr>
                <w:rFonts w:ascii="Times New Roman" w:hAnsi="Times New Roman" w:cs="Times New Roman"/>
              </w:rPr>
              <w:t>Interleaved</w:t>
            </w:r>
          </w:p>
        </w:tc>
      </w:tr>
      <w:tr w:rsidR="00511589" w:rsidRPr="00511589" w:rsidTr="00511589">
        <w:trPr>
          <w:trHeight w:val="255"/>
          <w:jc w:val="center"/>
        </w:trPr>
        <w:tc>
          <w:tcPr>
            <w:tcW w:w="2988"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REG bundle size</w:t>
            </w:r>
          </w:p>
        </w:tc>
        <w:tc>
          <w:tcPr>
            <w:tcW w:w="3420" w:type="dxa"/>
            <w:tcBorders>
              <w:top w:val="nil"/>
              <w:left w:val="nil"/>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jc w:val="center"/>
              <w:rPr>
                <w:rFonts w:ascii="Times New Roman" w:hAnsi="Times New Roman" w:cs="Times New Roman"/>
                <w:lang w:eastAsia="en-US"/>
              </w:rPr>
            </w:pPr>
            <w:r w:rsidRPr="00511589">
              <w:rPr>
                <w:rFonts w:ascii="Times New Roman" w:hAnsi="Times New Roman" w:cs="Times New Roman"/>
              </w:rPr>
              <w:t>2</w:t>
            </w:r>
          </w:p>
        </w:tc>
      </w:tr>
      <w:tr w:rsidR="00511589" w:rsidRPr="00511589" w:rsidTr="00511589">
        <w:trPr>
          <w:trHeight w:val="255"/>
          <w:jc w:val="center"/>
        </w:trPr>
        <w:tc>
          <w:tcPr>
            <w:tcW w:w="2988"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DCI format size</w:t>
            </w:r>
          </w:p>
        </w:tc>
        <w:tc>
          <w:tcPr>
            <w:tcW w:w="3420" w:type="dxa"/>
            <w:tcBorders>
              <w:top w:val="nil"/>
              <w:left w:val="nil"/>
              <w:bottom w:val="single" w:sz="8" w:space="0" w:color="000000"/>
              <w:right w:val="single" w:sz="8" w:space="0" w:color="000000"/>
            </w:tcBorders>
            <w:noWrap/>
            <w:tcMar>
              <w:top w:w="0" w:type="dxa"/>
              <w:left w:w="108" w:type="dxa"/>
              <w:bottom w:w="0" w:type="dxa"/>
              <w:right w:w="108" w:type="dxa"/>
            </w:tcMar>
            <w:hideMark/>
          </w:tcPr>
          <w:p w:rsidR="00511589" w:rsidRPr="00511589" w:rsidRDefault="00511589" w:rsidP="00511589">
            <w:pPr>
              <w:jc w:val="center"/>
              <w:rPr>
                <w:rFonts w:ascii="Times New Roman" w:hAnsi="Times New Roman" w:cs="Times New Roman"/>
              </w:rPr>
            </w:pPr>
            <w:r w:rsidRPr="00511589">
              <w:rPr>
                <w:rFonts w:ascii="Times New Roman" w:hAnsi="Times New Roman" w:cs="Times New Roman"/>
              </w:rPr>
              <w:t>40 bits/60 bits/80 bits</w:t>
            </w:r>
          </w:p>
        </w:tc>
      </w:tr>
      <w:tr w:rsidR="00511589" w:rsidRPr="00511589" w:rsidTr="00511589">
        <w:trPr>
          <w:trHeight w:val="255"/>
          <w:jc w:val="center"/>
        </w:trPr>
        <w:tc>
          <w:tcPr>
            <w:tcW w:w="2988"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511589" w:rsidRPr="00511589" w:rsidRDefault="00511589">
            <w:pPr>
              <w:rPr>
                <w:rFonts w:ascii="Times New Roman" w:hAnsi="Times New Roman" w:cs="Times New Roman"/>
                <w:lang w:eastAsia="en-US"/>
              </w:rPr>
            </w:pPr>
            <w:r w:rsidRPr="00511589">
              <w:rPr>
                <w:rFonts w:ascii="Times New Roman" w:hAnsi="Times New Roman" w:cs="Times New Roman"/>
              </w:rPr>
              <w:t>CORESET duration</w:t>
            </w:r>
          </w:p>
        </w:tc>
        <w:tc>
          <w:tcPr>
            <w:tcW w:w="3420" w:type="dxa"/>
            <w:tcBorders>
              <w:top w:val="nil"/>
              <w:left w:val="nil"/>
              <w:bottom w:val="single" w:sz="8" w:space="0" w:color="000000"/>
              <w:right w:val="single" w:sz="8" w:space="0" w:color="000000"/>
            </w:tcBorders>
            <w:noWrap/>
            <w:tcMar>
              <w:top w:w="0" w:type="dxa"/>
              <w:left w:w="108" w:type="dxa"/>
              <w:bottom w:w="0" w:type="dxa"/>
              <w:right w:w="108" w:type="dxa"/>
            </w:tcMar>
            <w:hideMark/>
          </w:tcPr>
          <w:p w:rsidR="00511589" w:rsidRPr="00511589" w:rsidRDefault="006D285B">
            <w:pPr>
              <w:jc w:val="center"/>
              <w:rPr>
                <w:rFonts w:ascii="Times New Roman" w:hAnsi="Times New Roman" w:cs="Times New Roman"/>
                <w:lang w:eastAsia="en-US"/>
              </w:rPr>
            </w:pPr>
            <w:r>
              <w:rPr>
                <w:rFonts w:ascii="Times New Roman" w:hAnsi="Times New Roman" w:cs="Times New Roman" w:hint="eastAsia"/>
              </w:rPr>
              <w:t>3</w:t>
            </w:r>
          </w:p>
        </w:tc>
      </w:tr>
    </w:tbl>
    <w:p w:rsidR="00511589" w:rsidRPr="00511589" w:rsidRDefault="00511589" w:rsidP="00511589">
      <w:pPr>
        <w:pStyle w:val="a0"/>
        <w:rPr>
          <w:rFonts w:eastAsiaTheme="minorEastAsia"/>
          <w:sz w:val="21"/>
          <w:szCs w:val="21"/>
          <w:lang w:eastAsia="zh-CN"/>
        </w:rPr>
      </w:pPr>
    </w:p>
    <w:p w:rsidR="00511589" w:rsidRDefault="00511589" w:rsidP="00511589">
      <w:pPr>
        <w:pStyle w:val="a0"/>
        <w:rPr>
          <w:rFonts w:eastAsiaTheme="minorEastAsia"/>
          <w:b/>
          <w:sz w:val="21"/>
          <w:szCs w:val="21"/>
          <w:u w:val="single"/>
          <w:lang w:eastAsia="zh-CN"/>
        </w:rPr>
      </w:pPr>
      <w:r w:rsidRPr="00511589">
        <w:rPr>
          <w:rFonts w:eastAsiaTheme="minorEastAsia" w:hint="eastAsia"/>
          <w:b/>
          <w:sz w:val="21"/>
          <w:szCs w:val="21"/>
          <w:u w:val="single"/>
          <w:lang w:eastAsia="zh-CN"/>
        </w:rPr>
        <w:t>System level simulations</w:t>
      </w:r>
    </w:p>
    <w:p w:rsidR="00F01E1B" w:rsidRPr="00511589" w:rsidRDefault="00F01E1B" w:rsidP="00F01E1B">
      <w:pPr>
        <w:pStyle w:val="a0"/>
        <w:jc w:val="center"/>
        <w:rPr>
          <w:rFonts w:eastAsiaTheme="minorEastAsia"/>
          <w:b/>
          <w:sz w:val="21"/>
          <w:szCs w:val="21"/>
          <w:u w:val="single"/>
          <w:lang w:eastAsia="zh-CN"/>
        </w:rPr>
      </w:pPr>
      <w:r>
        <w:rPr>
          <w:noProof/>
          <w:lang w:eastAsia="zh-CN"/>
        </w:rPr>
        <w:lastRenderedPageBreak/>
        <w:drawing>
          <wp:inline distT="0" distB="0" distL="0" distR="0" wp14:anchorId="7F6CB7FE" wp14:editId="08DB83B0">
            <wp:extent cx="3152702" cy="242155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153312" cy="2422025"/>
                    </a:xfrm>
                    <a:prstGeom prst="rect">
                      <a:avLst/>
                    </a:prstGeom>
                  </pic:spPr>
                </pic:pic>
              </a:graphicData>
            </a:graphic>
          </wp:inline>
        </w:drawing>
      </w:r>
    </w:p>
    <w:p w:rsidR="0093122A" w:rsidRPr="00511589" w:rsidRDefault="0093122A" w:rsidP="00F01E1B">
      <w:pPr>
        <w:pStyle w:val="a0"/>
        <w:jc w:val="center"/>
        <w:rPr>
          <w:rFonts w:eastAsiaTheme="minorEastAsia"/>
          <w:sz w:val="21"/>
          <w:szCs w:val="21"/>
          <w:lang w:eastAsia="zh-CN"/>
        </w:rPr>
      </w:pPr>
      <w:r w:rsidRPr="00511589">
        <w:rPr>
          <w:rFonts w:eastAsiaTheme="minorEastAsia" w:hint="eastAsia"/>
          <w:sz w:val="21"/>
          <w:szCs w:val="21"/>
          <w:lang w:eastAsia="zh-CN"/>
        </w:rPr>
        <w:t xml:space="preserve">Figure </w:t>
      </w:r>
      <w:r w:rsidR="00CB1C72">
        <w:rPr>
          <w:rFonts w:eastAsiaTheme="minorEastAsia" w:hint="eastAsia"/>
          <w:sz w:val="21"/>
          <w:szCs w:val="21"/>
          <w:lang w:eastAsia="zh-CN"/>
        </w:rPr>
        <w:t>3</w:t>
      </w:r>
      <w:r w:rsidRPr="00511589">
        <w:rPr>
          <w:rFonts w:eastAsiaTheme="minorEastAsia" w:hint="eastAsia"/>
          <w:sz w:val="21"/>
          <w:szCs w:val="21"/>
          <w:lang w:eastAsia="zh-CN"/>
        </w:rPr>
        <w:t xml:space="preserve">: </w:t>
      </w:r>
      <w:r>
        <w:rPr>
          <w:rFonts w:eastAsiaTheme="minorEastAsia" w:hint="eastAsia"/>
          <w:sz w:val="21"/>
          <w:szCs w:val="21"/>
          <w:lang w:eastAsia="zh-CN"/>
        </w:rPr>
        <w:t>Geometry for urban scenario</w:t>
      </w:r>
    </w:p>
    <w:p w:rsidR="0093122A" w:rsidRPr="00925E42" w:rsidRDefault="0093122A" w:rsidP="0093122A">
      <w:pPr>
        <w:pStyle w:val="a0"/>
        <w:rPr>
          <w:lang w:eastAsia="zh-CN"/>
        </w:rPr>
      </w:pPr>
    </w:p>
    <w:p w:rsidR="0093122A" w:rsidRPr="00F01E1B" w:rsidRDefault="0093122A" w:rsidP="00F01E1B">
      <w:pPr>
        <w:pStyle w:val="a7"/>
        <w:keepNext/>
        <w:jc w:val="center"/>
        <w:rPr>
          <w:rFonts w:eastAsiaTheme="minorEastAsia"/>
          <w:lang w:eastAsia="zh-CN"/>
        </w:rPr>
      </w:pPr>
      <w:r w:rsidRPr="00925E42">
        <w:t xml:space="preserve">Table </w:t>
      </w:r>
      <w:r w:rsidR="00064CC8">
        <w:rPr>
          <w:rFonts w:eastAsiaTheme="minorEastAsia" w:hint="eastAsia"/>
          <w:lang w:eastAsia="zh-CN"/>
        </w:rPr>
        <w:t>5</w:t>
      </w:r>
      <w:r w:rsidR="00F01E1B">
        <w:rPr>
          <w:rFonts w:eastAsiaTheme="minorEastAsia" w:hint="eastAsia"/>
          <w:lang w:eastAsia="zh-CN"/>
        </w:rPr>
        <w:t>：</w:t>
      </w:r>
      <w:r w:rsidRPr="00925E42">
        <w:t xml:space="preserve"> PDCCH </w:t>
      </w:r>
      <w:r w:rsidRPr="00925E42">
        <w:rPr>
          <w:rFonts w:eastAsiaTheme="minorEastAsia"/>
          <w:lang w:eastAsia="zh-CN"/>
        </w:rPr>
        <w:t>System</w:t>
      </w:r>
      <w:r w:rsidRPr="00925E42">
        <w:t>-level simulation assumptions</w:t>
      </w:r>
    </w:p>
    <w:tbl>
      <w:tblPr>
        <w:tblW w:w="8419"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5437"/>
      </w:tblGrid>
      <w:tr w:rsidR="00F01E1B" w:rsidRPr="006D285B" w:rsidTr="00F01E1B">
        <w:trPr>
          <w:trHeight w:val="415"/>
          <w:jc w:val="center"/>
        </w:trPr>
        <w:tc>
          <w:tcPr>
            <w:tcW w:w="2982" w:type="dxa"/>
            <w:shd w:val="clear" w:color="auto" w:fill="FFC000"/>
          </w:tcPr>
          <w:p w:rsidR="00F01E1B" w:rsidRPr="006D285B" w:rsidRDefault="00F01E1B" w:rsidP="00F01E1B">
            <w:pPr>
              <w:autoSpaceDE w:val="0"/>
              <w:autoSpaceDN w:val="0"/>
              <w:snapToGrid w:val="0"/>
              <w:spacing w:after="120"/>
              <w:jc w:val="center"/>
              <w:rPr>
                <w:rFonts w:ascii="Times New Roman" w:hAnsi="Times New Roman" w:cs="Times New Roman"/>
                <w:b/>
              </w:rPr>
            </w:pPr>
            <w:r w:rsidRPr="006D285B">
              <w:rPr>
                <w:rFonts w:ascii="Times New Roman" w:hAnsi="Times New Roman" w:cs="Times New Roman" w:hint="eastAsia"/>
                <w:b/>
              </w:rPr>
              <w:t>Parameters</w:t>
            </w:r>
          </w:p>
        </w:tc>
        <w:tc>
          <w:tcPr>
            <w:tcW w:w="5437" w:type="dxa"/>
            <w:shd w:val="clear" w:color="auto" w:fill="FFC000"/>
            <w:vAlign w:val="center"/>
          </w:tcPr>
          <w:p w:rsidR="00F01E1B" w:rsidRPr="006D285B" w:rsidRDefault="00F01E1B" w:rsidP="00F01E1B">
            <w:pPr>
              <w:autoSpaceDE w:val="0"/>
              <w:autoSpaceDN w:val="0"/>
              <w:snapToGrid w:val="0"/>
              <w:spacing w:after="120"/>
              <w:jc w:val="center"/>
              <w:rPr>
                <w:rFonts w:ascii="Times New Roman" w:hAnsi="Times New Roman" w:cs="Times New Roman"/>
                <w:b/>
              </w:rPr>
            </w:pPr>
            <w:r w:rsidRPr="006D285B">
              <w:rPr>
                <w:rFonts w:ascii="Times New Roman" w:hAnsi="Times New Roman" w:cs="Times New Roman" w:hint="eastAsia"/>
                <w:b/>
              </w:rPr>
              <w:t>Values</w:t>
            </w:r>
          </w:p>
        </w:tc>
      </w:tr>
      <w:tr w:rsidR="00F01E1B" w:rsidRPr="006D285B" w:rsidTr="00F01E1B">
        <w:trPr>
          <w:trHeight w:val="415"/>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Carrier frequency</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4 GHz</w:t>
            </w:r>
          </w:p>
        </w:tc>
      </w:tr>
      <w:tr w:rsidR="00F01E1B" w:rsidRPr="006D285B" w:rsidTr="00F01E1B">
        <w:trPr>
          <w:trHeight w:val="415"/>
          <w:jc w:val="center"/>
        </w:trPr>
        <w:tc>
          <w:tcPr>
            <w:tcW w:w="2982" w:type="dxa"/>
            <w:shd w:val="clear" w:color="auto" w:fill="auto"/>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SCS</w:t>
            </w:r>
          </w:p>
        </w:tc>
        <w:tc>
          <w:tcPr>
            <w:tcW w:w="5437" w:type="dxa"/>
            <w:shd w:val="clear" w:color="auto" w:fill="auto"/>
            <w:vAlign w:val="center"/>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30</w:t>
            </w:r>
          </w:p>
        </w:tc>
      </w:tr>
      <w:tr w:rsidR="00F01E1B" w:rsidRPr="006D285B" w:rsidTr="00F01E1B">
        <w:trPr>
          <w:trHeight w:val="124"/>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BS antenna height</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25 m</w:t>
            </w:r>
          </w:p>
        </w:tc>
      </w:tr>
      <w:tr w:rsidR="00F01E1B" w:rsidRPr="006D285B" w:rsidTr="00F01E1B">
        <w:trPr>
          <w:trHeight w:val="197"/>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TRP</w:t>
            </w:r>
            <w:r w:rsidRPr="006D285B">
              <w:rPr>
                <w:rFonts w:ascii="Times New Roman" w:hAnsi="Times New Roman" w:cs="Times New Roman"/>
                <w:lang w:eastAsia="ja-JP"/>
              </w:rPr>
              <w:t xml:space="preserve"> transmit power</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 xml:space="preserve">41 </w:t>
            </w:r>
            <w:proofErr w:type="spellStart"/>
            <w:r w:rsidRPr="006D285B">
              <w:rPr>
                <w:rFonts w:ascii="Times New Roman" w:hAnsi="Times New Roman" w:cs="Times New Roman"/>
                <w:lang w:eastAsia="ja-JP"/>
              </w:rPr>
              <w:t>dBm</w:t>
            </w:r>
            <w:proofErr w:type="spellEnd"/>
            <w:r w:rsidRPr="006D285B">
              <w:rPr>
                <w:rFonts w:ascii="Times New Roman" w:hAnsi="Times New Roman" w:cs="Times New Roman"/>
                <w:lang w:eastAsia="ja-JP"/>
              </w:rPr>
              <w:t xml:space="preserve"> for 10 MHz bandwidth</w:t>
            </w:r>
          </w:p>
        </w:tc>
      </w:tr>
      <w:tr w:rsidR="00F01E1B" w:rsidRPr="006D285B" w:rsidTr="00F01E1B">
        <w:trPr>
          <w:trHeight w:val="189"/>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UE power class</w:t>
            </w:r>
            <w:bookmarkStart w:id="18" w:name="_GoBack"/>
            <w:bookmarkEnd w:id="18"/>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 xml:space="preserve">23 </w:t>
            </w:r>
            <w:proofErr w:type="spellStart"/>
            <w:r w:rsidRPr="006D285B">
              <w:rPr>
                <w:rFonts w:ascii="Times New Roman" w:hAnsi="Times New Roman" w:cs="Times New Roman"/>
                <w:lang w:eastAsia="ja-JP"/>
              </w:rPr>
              <w:t>dBm</w:t>
            </w:r>
            <w:proofErr w:type="spellEnd"/>
          </w:p>
        </w:tc>
      </w:tr>
      <w:tr w:rsidR="00F01E1B" w:rsidRPr="006D285B" w:rsidTr="00F01E1B">
        <w:trPr>
          <w:trHeight w:val="128"/>
          <w:jc w:val="center"/>
        </w:trPr>
        <w:tc>
          <w:tcPr>
            <w:tcW w:w="2982"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ISD</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40</w:t>
            </w:r>
            <w:r w:rsidRPr="006D285B">
              <w:rPr>
                <w:rFonts w:ascii="Times New Roman" w:hAnsi="Times New Roman" w:cs="Times New Roman"/>
                <w:lang w:eastAsia="ja-JP"/>
              </w:rPr>
              <w:t>0 m</w:t>
            </w:r>
            <w:r w:rsidRPr="006D285B">
              <w:rPr>
                <w:rFonts w:ascii="Times New Roman" w:hAnsi="Times New Roman" w:cs="Times New Roman" w:hint="eastAsia"/>
                <w:lang w:eastAsia="ja-JP"/>
              </w:rPr>
              <w:t>/500m</w:t>
            </w:r>
          </w:p>
        </w:tc>
      </w:tr>
      <w:tr w:rsidR="00F01E1B" w:rsidRPr="006D285B" w:rsidTr="00F01E1B">
        <w:trPr>
          <w:trHeight w:val="754"/>
          <w:jc w:val="center"/>
        </w:trPr>
        <w:tc>
          <w:tcPr>
            <w:tcW w:w="2982"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T</w:t>
            </w:r>
            <w:r w:rsidRPr="006D285B">
              <w:rPr>
                <w:rFonts w:ascii="Times New Roman" w:hAnsi="Times New Roman" w:cs="Times New Roman" w:hint="eastAsia"/>
                <w:lang w:eastAsia="ja-JP"/>
              </w:rPr>
              <w:t>RP antenna configuration</w:t>
            </w:r>
          </w:p>
        </w:tc>
        <w:tc>
          <w:tcPr>
            <w:tcW w:w="5437" w:type="dxa"/>
            <w:shd w:val="clear" w:color="auto" w:fill="auto"/>
            <w:vAlign w:val="center"/>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192Tx/Rx,</w:t>
            </w:r>
          </w:p>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w:t>
            </w:r>
            <w:proofErr w:type="spellStart"/>
            <w:r w:rsidRPr="006D285B">
              <w:rPr>
                <w:rFonts w:ascii="Times New Roman" w:hAnsi="Times New Roman" w:cs="Times New Roman"/>
                <w:lang w:eastAsia="ja-JP"/>
              </w:rPr>
              <w:t>M,N,P,Mg,Ng</w:t>
            </w:r>
            <w:proofErr w:type="spellEnd"/>
            <w:r w:rsidRPr="006D285B">
              <w:rPr>
                <w:rFonts w:ascii="Times New Roman" w:hAnsi="Times New Roman" w:cs="Times New Roman"/>
                <w:lang w:eastAsia="ja-JP"/>
              </w:rPr>
              <w:t>) = (12,8,2,1,1)</w:t>
            </w:r>
          </w:p>
        </w:tc>
      </w:tr>
      <w:tr w:rsidR="00F01E1B" w:rsidRPr="006D285B" w:rsidTr="00F01E1B">
        <w:trPr>
          <w:trHeight w:val="754"/>
          <w:jc w:val="center"/>
        </w:trPr>
        <w:tc>
          <w:tcPr>
            <w:tcW w:w="2982" w:type="dxa"/>
            <w:shd w:val="clear" w:color="auto" w:fill="auto"/>
            <w:vAlign w:val="center"/>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T</w:t>
            </w:r>
            <w:r w:rsidRPr="006D285B">
              <w:rPr>
                <w:rFonts w:ascii="Times New Roman" w:hAnsi="Times New Roman" w:cs="Times New Roman" w:hint="eastAsia"/>
                <w:lang w:eastAsia="ja-JP"/>
              </w:rPr>
              <w:t>RP TXRU configuration</w:t>
            </w:r>
          </w:p>
        </w:tc>
        <w:tc>
          <w:tcPr>
            <w:tcW w:w="5437" w:type="dxa"/>
            <w:shd w:val="clear" w:color="auto" w:fill="auto"/>
            <w:vAlign w:val="center"/>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4TXRU,</w:t>
            </w:r>
          </w:p>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w:t>
            </w:r>
            <w:proofErr w:type="spellStart"/>
            <w:r w:rsidRPr="006D285B">
              <w:rPr>
                <w:rFonts w:ascii="Times New Roman" w:hAnsi="Times New Roman" w:cs="Times New Roman"/>
                <w:lang w:eastAsia="ja-JP"/>
              </w:rPr>
              <w:t>Mp,Np,P,Mg,Ng</w:t>
            </w:r>
            <w:proofErr w:type="spellEnd"/>
            <w:r w:rsidRPr="006D285B">
              <w:rPr>
                <w:rFonts w:ascii="Times New Roman" w:hAnsi="Times New Roman" w:cs="Times New Roman"/>
                <w:lang w:eastAsia="ja-JP"/>
              </w:rPr>
              <w:t>) = (</w:t>
            </w:r>
            <w:r w:rsidRPr="006D285B">
              <w:rPr>
                <w:rFonts w:ascii="Times New Roman" w:hAnsi="Times New Roman" w:cs="Times New Roman" w:hint="eastAsia"/>
                <w:lang w:eastAsia="ja-JP"/>
              </w:rPr>
              <w:t>1</w:t>
            </w:r>
            <w:r w:rsidRPr="006D285B">
              <w:rPr>
                <w:rFonts w:ascii="Times New Roman" w:hAnsi="Times New Roman" w:cs="Times New Roman"/>
                <w:lang w:eastAsia="ja-JP"/>
              </w:rPr>
              <w:t>,</w:t>
            </w:r>
            <w:r w:rsidRPr="006D285B">
              <w:rPr>
                <w:rFonts w:ascii="Times New Roman" w:hAnsi="Times New Roman" w:cs="Times New Roman" w:hint="eastAsia"/>
                <w:lang w:eastAsia="ja-JP"/>
              </w:rPr>
              <w:t>2</w:t>
            </w:r>
            <w:r w:rsidRPr="006D285B">
              <w:rPr>
                <w:rFonts w:ascii="Times New Roman" w:hAnsi="Times New Roman" w:cs="Times New Roman"/>
                <w:lang w:eastAsia="ja-JP"/>
              </w:rPr>
              <w:t>,2,1,1)</w:t>
            </w:r>
          </w:p>
        </w:tc>
      </w:tr>
      <w:tr w:rsidR="00F01E1B" w:rsidRPr="006D285B" w:rsidTr="00F01E1B">
        <w:trPr>
          <w:trHeight w:val="986"/>
          <w:jc w:val="center"/>
        </w:trPr>
        <w:tc>
          <w:tcPr>
            <w:tcW w:w="2982"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UE antenna configuration</w:t>
            </w:r>
          </w:p>
        </w:tc>
        <w:tc>
          <w:tcPr>
            <w:tcW w:w="5437" w:type="dxa"/>
            <w:shd w:val="clear" w:color="auto" w:fill="auto"/>
            <w:vAlign w:val="center"/>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4Tx/Rx,</w:t>
            </w:r>
          </w:p>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w:t>
            </w:r>
            <w:proofErr w:type="spellStart"/>
            <w:r w:rsidRPr="006D285B">
              <w:rPr>
                <w:rFonts w:ascii="Times New Roman" w:hAnsi="Times New Roman" w:cs="Times New Roman"/>
                <w:lang w:eastAsia="ja-JP"/>
              </w:rPr>
              <w:t>M,N,P,Mg,Ng</w:t>
            </w:r>
            <w:proofErr w:type="spellEnd"/>
            <w:r w:rsidRPr="006D285B">
              <w:rPr>
                <w:rFonts w:ascii="Times New Roman" w:hAnsi="Times New Roman" w:cs="Times New Roman"/>
                <w:lang w:eastAsia="ja-JP"/>
              </w:rPr>
              <w:t>) = (1,</w:t>
            </w:r>
            <w:r w:rsidRPr="006D285B">
              <w:rPr>
                <w:rFonts w:ascii="Times New Roman" w:hAnsi="Times New Roman" w:cs="Times New Roman" w:hint="eastAsia"/>
                <w:lang w:eastAsia="ja-JP"/>
              </w:rPr>
              <w:t>2</w:t>
            </w:r>
            <w:r w:rsidRPr="006D285B">
              <w:rPr>
                <w:rFonts w:ascii="Times New Roman" w:hAnsi="Times New Roman" w:cs="Times New Roman"/>
                <w:lang w:eastAsia="ja-JP"/>
              </w:rPr>
              <w:t>,2,1,1)</w:t>
            </w:r>
          </w:p>
        </w:tc>
      </w:tr>
      <w:tr w:rsidR="00F01E1B" w:rsidRPr="006D285B" w:rsidTr="00F01E1B">
        <w:trPr>
          <w:trHeight w:val="986"/>
          <w:jc w:val="center"/>
        </w:trPr>
        <w:tc>
          <w:tcPr>
            <w:tcW w:w="2982" w:type="dxa"/>
            <w:shd w:val="clear" w:color="auto" w:fill="auto"/>
            <w:vAlign w:val="center"/>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UE TXRU configuration</w:t>
            </w:r>
          </w:p>
        </w:tc>
        <w:tc>
          <w:tcPr>
            <w:tcW w:w="5437" w:type="dxa"/>
            <w:shd w:val="clear" w:color="auto" w:fill="auto"/>
            <w:vAlign w:val="center"/>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4TXRU,</w:t>
            </w:r>
          </w:p>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w:t>
            </w:r>
            <w:proofErr w:type="spellStart"/>
            <w:r w:rsidRPr="006D285B">
              <w:rPr>
                <w:rFonts w:ascii="Times New Roman" w:hAnsi="Times New Roman" w:cs="Times New Roman"/>
                <w:lang w:eastAsia="ja-JP"/>
              </w:rPr>
              <w:t>Mp,Np,P,Mg,Ng</w:t>
            </w:r>
            <w:proofErr w:type="spellEnd"/>
            <w:r w:rsidRPr="006D285B">
              <w:rPr>
                <w:rFonts w:ascii="Times New Roman" w:hAnsi="Times New Roman" w:cs="Times New Roman"/>
                <w:lang w:eastAsia="ja-JP"/>
              </w:rPr>
              <w:t>) = (</w:t>
            </w:r>
            <w:r w:rsidRPr="006D285B">
              <w:rPr>
                <w:rFonts w:ascii="Times New Roman" w:hAnsi="Times New Roman" w:cs="Times New Roman" w:hint="eastAsia"/>
                <w:lang w:eastAsia="ja-JP"/>
              </w:rPr>
              <w:t>1</w:t>
            </w:r>
            <w:r w:rsidRPr="006D285B">
              <w:rPr>
                <w:rFonts w:ascii="Times New Roman" w:hAnsi="Times New Roman" w:cs="Times New Roman"/>
                <w:lang w:eastAsia="ja-JP"/>
              </w:rPr>
              <w:t>,</w:t>
            </w:r>
            <w:r w:rsidRPr="006D285B">
              <w:rPr>
                <w:rFonts w:ascii="Times New Roman" w:hAnsi="Times New Roman" w:cs="Times New Roman" w:hint="eastAsia"/>
                <w:lang w:eastAsia="ja-JP"/>
              </w:rPr>
              <w:t>2</w:t>
            </w:r>
            <w:r w:rsidRPr="006D285B">
              <w:rPr>
                <w:rFonts w:ascii="Times New Roman" w:hAnsi="Times New Roman" w:cs="Times New Roman"/>
                <w:lang w:eastAsia="ja-JP"/>
              </w:rPr>
              <w:t>,2,1,1)</w:t>
            </w:r>
          </w:p>
        </w:tc>
      </w:tr>
      <w:tr w:rsidR="00F01E1B" w:rsidRPr="006D285B" w:rsidTr="00F01E1B">
        <w:trPr>
          <w:trHeight w:val="561"/>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Device deployment</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80% indoor, 20% outdoor (in car)</w:t>
            </w:r>
          </w:p>
        </w:tc>
      </w:tr>
      <w:tr w:rsidR="00F01E1B" w:rsidRPr="006D285B" w:rsidTr="00F01E1B">
        <w:trPr>
          <w:trHeight w:val="271"/>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UE speeds of interest</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Indoor users: 3km/h</w:t>
            </w:r>
            <w:r w:rsidRPr="006D285B">
              <w:rPr>
                <w:rFonts w:ascii="Times New Roman" w:hAnsi="Times New Roman" w:cs="Times New Roman"/>
                <w:lang w:eastAsia="ja-JP"/>
              </w:rPr>
              <w:br/>
              <w:t>Outdoor users (in-car): 30 km/h</w:t>
            </w:r>
          </w:p>
        </w:tc>
      </w:tr>
      <w:tr w:rsidR="00F01E1B" w:rsidRPr="006D285B" w:rsidTr="00F01E1B">
        <w:trPr>
          <w:trHeight w:val="151"/>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BS noise figure</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5 dB</w:t>
            </w:r>
          </w:p>
        </w:tc>
      </w:tr>
      <w:tr w:rsidR="00F01E1B" w:rsidRPr="006D285B" w:rsidTr="00F01E1B">
        <w:trPr>
          <w:trHeight w:val="165"/>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UE noise figure</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7 dB</w:t>
            </w:r>
          </w:p>
        </w:tc>
      </w:tr>
      <w:tr w:rsidR="00F01E1B" w:rsidRPr="006D285B" w:rsidTr="00F01E1B">
        <w:trPr>
          <w:trHeight w:val="163"/>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BS antenna element gain</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 xml:space="preserve">8 </w:t>
            </w:r>
            <w:proofErr w:type="spellStart"/>
            <w:r w:rsidRPr="006D285B">
              <w:rPr>
                <w:rFonts w:ascii="Times New Roman" w:hAnsi="Times New Roman" w:cs="Times New Roman"/>
                <w:lang w:eastAsia="ja-JP"/>
              </w:rPr>
              <w:t>dBi</w:t>
            </w:r>
            <w:proofErr w:type="spellEnd"/>
          </w:p>
        </w:tc>
      </w:tr>
      <w:tr w:rsidR="00F01E1B" w:rsidRPr="006D285B" w:rsidTr="00F01E1B">
        <w:trPr>
          <w:trHeight w:val="224"/>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UE antenna element gain</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 xml:space="preserve">0 </w:t>
            </w:r>
            <w:proofErr w:type="spellStart"/>
            <w:r w:rsidRPr="006D285B">
              <w:rPr>
                <w:rFonts w:ascii="Times New Roman" w:hAnsi="Times New Roman" w:cs="Times New Roman"/>
                <w:lang w:eastAsia="ja-JP"/>
              </w:rPr>
              <w:t>dBi</w:t>
            </w:r>
            <w:proofErr w:type="spellEnd"/>
          </w:p>
        </w:tc>
      </w:tr>
      <w:tr w:rsidR="00F01E1B" w:rsidRPr="006D285B" w:rsidTr="00F01E1B">
        <w:trPr>
          <w:trHeight w:val="269"/>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lastRenderedPageBreak/>
              <w:t>Thermal noise level</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 xml:space="preserve">-174 </w:t>
            </w:r>
            <w:proofErr w:type="spellStart"/>
            <w:r w:rsidRPr="006D285B">
              <w:rPr>
                <w:rFonts w:ascii="Times New Roman" w:hAnsi="Times New Roman" w:cs="Times New Roman"/>
                <w:lang w:eastAsia="ja-JP"/>
              </w:rPr>
              <w:t>dBm</w:t>
            </w:r>
            <w:proofErr w:type="spellEnd"/>
            <w:r w:rsidRPr="006D285B">
              <w:rPr>
                <w:rFonts w:ascii="Times New Roman" w:hAnsi="Times New Roman" w:cs="Times New Roman"/>
                <w:lang w:eastAsia="ja-JP"/>
              </w:rPr>
              <w:t>/Hz</w:t>
            </w:r>
          </w:p>
        </w:tc>
      </w:tr>
      <w:tr w:rsidR="00F01E1B" w:rsidRPr="006D285B" w:rsidTr="00F01E1B">
        <w:trPr>
          <w:trHeight w:val="191"/>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Simulation bandwidth</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4</w:t>
            </w:r>
            <w:r w:rsidRPr="006D285B">
              <w:rPr>
                <w:rFonts w:ascii="Times New Roman" w:hAnsi="Times New Roman" w:cs="Times New Roman"/>
                <w:lang w:eastAsia="ja-JP"/>
              </w:rPr>
              <w:t>0 MHz</w:t>
            </w:r>
          </w:p>
        </w:tc>
      </w:tr>
      <w:tr w:rsidR="00F01E1B" w:rsidRPr="006D285B" w:rsidTr="00F01E1B">
        <w:trPr>
          <w:trHeight w:val="123"/>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Number of UEs per cell</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2</w:t>
            </w:r>
            <w:r w:rsidRPr="006D285B">
              <w:rPr>
                <w:rFonts w:ascii="Times New Roman" w:hAnsi="Times New Roman" w:cs="Times New Roman"/>
                <w:lang w:eastAsia="ja-JP"/>
              </w:rPr>
              <w:t xml:space="preserve">0 UEs per </w:t>
            </w:r>
            <w:proofErr w:type="spellStart"/>
            <w:r w:rsidRPr="006D285B">
              <w:rPr>
                <w:rFonts w:ascii="Times New Roman" w:hAnsi="Times New Roman" w:cs="Times New Roman"/>
                <w:lang w:eastAsia="ja-JP"/>
              </w:rPr>
              <w:t>TRxP</w:t>
            </w:r>
            <w:proofErr w:type="spellEnd"/>
          </w:p>
        </w:tc>
      </w:tr>
      <w:tr w:rsidR="00F01E1B" w:rsidRPr="006D285B" w:rsidTr="00F01E1B">
        <w:trPr>
          <w:trHeight w:val="775"/>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UE antenna height</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Outdoor UEs: 1.5 m</w:t>
            </w:r>
            <w:r w:rsidRPr="006D285B">
              <w:rPr>
                <w:rFonts w:ascii="Times New Roman" w:hAnsi="Times New Roman" w:cs="Times New Roman"/>
                <w:lang w:eastAsia="ja-JP"/>
              </w:rPr>
              <w:br/>
              <w:t>Indoor UTs: 3(</w:t>
            </w:r>
            <w:proofErr w:type="spellStart"/>
            <w:r w:rsidRPr="006D285B">
              <w:rPr>
                <w:rFonts w:ascii="Times New Roman" w:hAnsi="Times New Roman" w:cs="Times New Roman"/>
                <w:lang w:eastAsia="ja-JP"/>
              </w:rPr>
              <w:t>nfl</w:t>
            </w:r>
            <w:proofErr w:type="spellEnd"/>
            <w:r w:rsidRPr="006D285B">
              <w:rPr>
                <w:rFonts w:ascii="Times New Roman" w:hAnsi="Times New Roman" w:cs="Times New Roman"/>
                <w:lang w:eastAsia="ja-JP"/>
              </w:rPr>
              <w:t xml:space="preserve"> – 1) + 1.5; </w:t>
            </w:r>
            <w:proofErr w:type="spellStart"/>
            <w:r w:rsidRPr="006D285B">
              <w:rPr>
                <w:rFonts w:ascii="Times New Roman" w:hAnsi="Times New Roman" w:cs="Times New Roman"/>
                <w:lang w:eastAsia="ja-JP"/>
              </w:rPr>
              <w:t>nfl</w:t>
            </w:r>
            <w:proofErr w:type="spellEnd"/>
            <w:r w:rsidRPr="006D285B">
              <w:rPr>
                <w:rFonts w:ascii="Times New Roman" w:hAnsi="Times New Roman" w:cs="Times New Roman"/>
                <w:lang w:eastAsia="ja-JP"/>
              </w:rPr>
              <w:t xml:space="preserve"> ~ uniform(1,Nfl) where </w:t>
            </w:r>
            <w:proofErr w:type="spellStart"/>
            <w:r w:rsidRPr="006D285B">
              <w:rPr>
                <w:rFonts w:ascii="Times New Roman" w:hAnsi="Times New Roman" w:cs="Times New Roman"/>
                <w:lang w:eastAsia="ja-JP"/>
              </w:rPr>
              <w:t>Nfl</w:t>
            </w:r>
            <w:proofErr w:type="spellEnd"/>
            <w:r w:rsidRPr="006D285B">
              <w:rPr>
                <w:rFonts w:ascii="Times New Roman" w:hAnsi="Times New Roman" w:cs="Times New Roman"/>
                <w:lang w:eastAsia="ja-JP"/>
              </w:rPr>
              <w:t xml:space="preserve"> ~ uniform(4,8)</w:t>
            </w:r>
          </w:p>
        </w:tc>
      </w:tr>
      <w:tr w:rsidR="00F01E1B" w:rsidRPr="006D285B" w:rsidTr="00F01E1B">
        <w:trPr>
          <w:trHeight w:val="510"/>
          <w:jc w:val="center"/>
        </w:trPr>
        <w:tc>
          <w:tcPr>
            <w:tcW w:w="2982" w:type="dxa"/>
            <w:shd w:val="clear" w:color="auto" w:fill="auto"/>
            <w:noWrap/>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Channel model variant</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Channel model A</w:t>
            </w:r>
          </w:p>
        </w:tc>
      </w:tr>
      <w:tr w:rsidR="00F01E1B" w:rsidRPr="006D285B" w:rsidTr="00F01E1B">
        <w:trPr>
          <w:trHeight w:val="510"/>
          <w:jc w:val="center"/>
        </w:trPr>
        <w:tc>
          <w:tcPr>
            <w:tcW w:w="2982"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 xml:space="preserve">Mechanic tilt </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 xml:space="preserve">90° in GCS (pointing to horizontal </w:t>
            </w:r>
            <w:r w:rsidRPr="006D285B">
              <w:rPr>
                <w:rFonts w:ascii="Times New Roman" w:hAnsi="Times New Roman" w:cs="Times New Roman" w:hint="eastAsia"/>
                <w:lang w:eastAsia="ja-JP"/>
              </w:rPr>
              <w:t>direction</w:t>
            </w:r>
            <w:r w:rsidRPr="006D285B">
              <w:rPr>
                <w:rFonts w:ascii="Times New Roman" w:hAnsi="Times New Roman" w:cs="Times New Roman"/>
                <w:lang w:eastAsia="ja-JP"/>
              </w:rPr>
              <w:t>)</w:t>
            </w:r>
          </w:p>
        </w:tc>
      </w:tr>
      <w:tr w:rsidR="00F01E1B" w:rsidRPr="006D285B" w:rsidTr="00F01E1B">
        <w:trPr>
          <w:trHeight w:val="510"/>
          <w:jc w:val="center"/>
        </w:trPr>
        <w:tc>
          <w:tcPr>
            <w:tcW w:w="2982"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Electronic tilt</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9</w:t>
            </w:r>
            <w:r w:rsidRPr="006D285B">
              <w:rPr>
                <w:rFonts w:ascii="Times New Roman" w:hAnsi="Times New Roman" w:cs="Times New Roman" w:hint="eastAsia"/>
                <w:lang w:eastAsia="ja-JP"/>
              </w:rPr>
              <w:t>6</w:t>
            </w:r>
            <w:r w:rsidRPr="006D285B">
              <w:rPr>
                <w:rFonts w:ascii="Times New Roman" w:hAnsi="Times New Roman" w:cs="Times New Roman"/>
                <w:lang w:eastAsia="ja-JP"/>
              </w:rPr>
              <w:t>°</w:t>
            </w:r>
          </w:p>
        </w:tc>
      </w:tr>
      <w:tr w:rsidR="00F01E1B" w:rsidRPr="006D285B" w:rsidTr="00F01E1B">
        <w:trPr>
          <w:trHeight w:val="300"/>
          <w:jc w:val="center"/>
        </w:trPr>
        <w:tc>
          <w:tcPr>
            <w:tcW w:w="2982"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Handover margin (dB)</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0</w:t>
            </w:r>
          </w:p>
        </w:tc>
      </w:tr>
    </w:tbl>
    <w:p w:rsidR="00511589" w:rsidRPr="0093122A" w:rsidRDefault="00511589" w:rsidP="00511589">
      <w:pPr>
        <w:pStyle w:val="a0"/>
        <w:tabs>
          <w:tab w:val="left" w:pos="0"/>
          <w:tab w:val="left" w:pos="540"/>
        </w:tabs>
        <w:rPr>
          <w:rFonts w:eastAsia="宋体"/>
          <w:noProof/>
          <w:sz w:val="21"/>
          <w:szCs w:val="21"/>
          <w:lang w:eastAsia="zh-CN"/>
        </w:rPr>
      </w:pPr>
    </w:p>
    <w:sectPr w:rsidR="00511589" w:rsidRPr="0093122A"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9B4" w:rsidRDefault="00B829B4" w:rsidP="00E9523A">
      <w:pPr>
        <w:ind w:left="-2"/>
      </w:pPr>
      <w:r>
        <w:separator/>
      </w:r>
    </w:p>
  </w:endnote>
  <w:endnote w:type="continuationSeparator" w:id="0">
    <w:p w:rsidR="00B829B4" w:rsidRDefault="00B829B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odafone Rg">
    <w:altName w:val="Arial Narrow"/>
    <w:charset w:val="00"/>
    <w:family w:val="swiss"/>
    <w:pitch w:val="variable"/>
    <w:sig w:usb0="00000001" w:usb1="4000204B" w:usb2="00000000" w:usb3="00000000" w:csb0="0000009F" w:csb1="00000000"/>
  </w:font>
  <w:font w:name="Arial">
    <w:panose1 w:val="020B0604020202020204"/>
    <w:charset w:val="00"/>
    <w:family w:val="swiss"/>
    <w:pitch w:val="variable"/>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9B4" w:rsidRDefault="00B829B4" w:rsidP="00E9523A">
      <w:pPr>
        <w:ind w:left="-2"/>
      </w:pPr>
      <w:r>
        <w:separator/>
      </w:r>
    </w:p>
  </w:footnote>
  <w:footnote w:type="continuationSeparator" w:id="0">
    <w:p w:rsidR="00B829B4" w:rsidRDefault="00B829B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420" w:rsidRPr="001A329E" w:rsidRDefault="00434420"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1.25pt;height:11.25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085333"/>
    <w:multiLevelType w:val="hybridMultilevel"/>
    <w:tmpl w:val="0A7A561C"/>
    <w:lvl w:ilvl="0" w:tplc="06181EC8">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16C77ED2"/>
    <w:multiLevelType w:val="hybridMultilevel"/>
    <w:tmpl w:val="04B85FD2"/>
    <w:lvl w:ilvl="0" w:tplc="935A91EE">
      <w:start w:val="1"/>
      <w:numFmt w:val="bullet"/>
      <w:lvlText w:val="–"/>
      <w:lvlJc w:val="left"/>
      <w:pPr>
        <w:tabs>
          <w:tab w:val="num" w:pos="720"/>
        </w:tabs>
        <w:ind w:left="720" w:hanging="360"/>
      </w:pPr>
      <w:rPr>
        <w:rFonts w:ascii="Arial" w:hAnsi="Arial" w:hint="default"/>
      </w:rPr>
    </w:lvl>
    <w:lvl w:ilvl="1" w:tplc="F6A80D5E" w:tentative="1">
      <w:start w:val="1"/>
      <w:numFmt w:val="bullet"/>
      <w:lvlText w:val="–"/>
      <w:lvlJc w:val="left"/>
      <w:pPr>
        <w:tabs>
          <w:tab w:val="num" w:pos="1440"/>
        </w:tabs>
        <w:ind w:left="1440" w:hanging="360"/>
      </w:pPr>
      <w:rPr>
        <w:rFonts w:ascii="Arial" w:hAnsi="Arial" w:hint="default"/>
      </w:rPr>
    </w:lvl>
    <w:lvl w:ilvl="2" w:tplc="1CF2EE5C" w:tentative="1">
      <w:start w:val="1"/>
      <w:numFmt w:val="bullet"/>
      <w:lvlText w:val="–"/>
      <w:lvlJc w:val="left"/>
      <w:pPr>
        <w:tabs>
          <w:tab w:val="num" w:pos="2160"/>
        </w:tabs>
        <w:ind w:left="2160" w:hanging="360"/>
      </w:pPr>
      <w:rPr>
        <w:rFonts w:ascii="Arial" w:hAnsi="Arial" w:hint="default"/>
      </w:rPr>
    </w:lvl>
    <w:lvl w:ilvl="3" w:tplc="C56C7A94">
      <w:start w:val="1"/>
      <w:numFmt w:val="bullet"/>
      <w:lvlText w:val="–"/>
      <w:lvlJc w:val="left"/>
      <w:pPr>
        <w:tabs>
          <w:tab w:val="num" w:pos="2880"/>
        </w:tabs>
        <w:ind w:left="2880" w:hanging="360"/>
      </w:pPr>
      <w:rPr>
        <w:rFonts w:ascii="Arial" w:hAnsi="Arial" w:hint="default"/>
      </w:rPr>
    </w:lvl>
    <w:lvl w:ilvl="4" w:tplc="E682CCEE" w:tentative="1">
      <w:start w:val="1"/>
      <w:numFmt w:val="bullet"/>
      <w:lvlText w:val="–"/>
      <w:lvlJc w:val="left"/>
      <w:pPr>
        <w:tabs>
          <w:tab w:val="num" w:pos="3600"/>
        </w:tabs>
        <w:ind w:left="3600" w:hanging="360"/>
      </w:pPr>
      <w:rPr>
        <w:rFonts w:ascii="Arial" w:hAnsi="Arial" w:hint="default"/>
      </w:rPr>
    </w:lvl>
    <w:lvl w:ilvl="5" w:tplc="5CE2BC22" w:tentative="1">
      <w:start w:val="1"/>
      <w:numFmt w:val="bullet"/>
      <w:lvlText w:val="–"/>
      <w:lvlJc w:val="left"/>
      <w:pPr>
        <w:tabs>
          <w:tab w:val="num" w:pos="4320"/>
        </w:tabs>
        <w:ind w:left="4320" w:hanging="360"/>
      </w:pPr>
      <w:rPr>
        <w:rFonts w:ascii="Arial" w:hAnsi="Arial" w:hint="default"/>
      </w:rPr>
    </w:lvl>
    <w:lvl w:ilvl="6" w:tplc="E4BECC80" w:tentative="1">
      <w:start w:val="1"/>
      <w:numFmt w:val="bullet"/>
      <w:lvlText w:val="–"/>
      <w:lvlJc w:val="left"/>
      <w:pPr>
        <w:tabs>
          <w:tab w:val="num" w:pos="5040"/>
        </w:tabs>
        <w:ind w:left="5040" w:hanging="360"/>
      </w:pPr>
      <w:rPr>
        <w:rFonts w:ascii="Arial" w:hAnsi="Arial" w:hint="default"/>
      </w:rPr>
    </w:lvl>
    <w:lvl w:ilvl="7" w:tplc="04C206C0" w:tentative="1">
      <w:start w:val="1"/>
      <w:numFmt w:val="bullet"/>
      <w:lvlText w:val="–"/>
      <w:lvlJc w:val="left"/>
      <w:pPr>
        <w:tabs>
          <w:tab w:val="num" w:pos="5760"/>
        </w:tabs>
        <w:ind w:left="5760" w:hanging="360"/>
      </w:pPr>
      <w:rPr>
        <w:rFonts w:ascii="Arial" w:hAnsi="Arial" w:hint="default"/>
      </w:rPr>
    </w:lvl>
    <w:lvl w:ilvl="8" w:tplc="77241B32" w:tentative="1">
      <w:start w:val="1"/>
      <w:numFmt w:val="bullet"/>
      <w:lvlText w:val="–"/>
      <w:lvlJc w:val="left"/>
      <w:pPr>
        <w:tabs>
          <w:tab w:val="num" w:pos="6480"/>
        </w:tabs>
        <w:ind w:left="6480" w:hanging="360"/>
      </w:pPr>
      <w:rPr>
        <w:rFonts w:ascii="Arial" w:hAnsi="Arial" w:hint="default"/>
      </w:rPr>
    </w:lvl>
  </w:abstractNum>
  <w:abstractNum w:abstractNumId="11">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AEE64CA"/>
    <w:multiLevelType w:val="hybridMultilevel"/>
    <w:tmpl w:val="DC8EDCA6"/>
    <w:lvl w:ilvl="0" w:tplc="4DC6F5FC">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22ED1FB7"/>
    <w:multiLevelType w:val="hybridMultilevel"/>
    <w:tmpl w:val="DFD21F0A"/>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80909B9"/>
    <w:multiLevelType w:val="hybridMultilevel"/>
    <w:tmpl w:val="3CA2954E"/>
    <w:lvl w:ilvl="0" w:tplc="1A8480E2">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6">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9066679"/>
    <w:multiLevelType w:val="hybridMultilevel"/>
    <w:tmpl w:val="0A2A6CD6"/>
    <w:lvl w:ilvl="0" w:tplc="44F25C0A">
      <w:start w:val="5"/>
      <w:numFmt w:val="bullet"/>
      <w:lvlText w:val="-"/>
      <w:lvlJc w:val="left"/>
      <w:pPr>
        <w:ind w:left="851" w:hanging="420"/>
      </w:pPr>
      <w:rPr>
        <w:rFonts w:ascii="Times New Roman" w:eastAsia="宋体" w:hAnsi="Times New Roman" w:cs="Times New Roman"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2">
    <w:nsid w:val="3E4B07A0"/>
    <w:multiLevelType w:val="hybridMultilevel"/>
    <w:tmpl w:val="6744F4DC"/>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F948A4"/>
    <w:multiLevelType w:val="hybridMultilevel"/>
    <w:tmpl w:val="2238FEB2"/>
    <w:lvl w:ilvl="0" w:tplc="BB7E6040">
      <w:start w:val="11"/>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4">
    <w:nsid w:val="43BC5155"/>
    <w:multiLevelType w:val="hybridMultilevel"/>
    <w:tmpl w:val="CA3CE098"/>
    <w:lvl w:ilvl="0" w:tplc="06181EC8">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F4374B9"/>
    <w:multiLevelType w:val="hybridMultilevel"/>
    <w:tmpl w:val="6F883FC6"/>
    <w:lvl w:ilvl="0" w:tplc="1A8480E2">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AFD5DFD"/>
    <w:multiLevelType w:val="hybridMultilevel"/>
    <w:tmpl w:val="E1528096"/>
    <w:lvl w:ilvl="0" w:tplc="795C52A2">
      <w:start w:val="1"/>
      <w:numFmt w:val="bullet"/>
      <w:lvlText w:val="–"/>
      <w:lvlJc w:val="left"/>
      <w:pPr>
        <w:tabs>
          <w:tab w:val="num" w:pos="720"/>
        </w:tabs>
        <w:ind w:left="720" w:hanging="360"/>
      </w:pPr>
      <w:rPr>
        <w:rFonts w:ascii="Arial" w:hAnsi="Arial" w:hint="default"/>
      </w:rPr>
    </w:lvl>
    <w:lvl w:ilvl="1" w:tplc="997256DA" w:tentative="1">
      <w:start w:val="1"/>
      <w:numFmt w:val="bullet"/>
      <w:lvlText w:val="–"/>
      <w:lvlJc w:val="left"/>
      <w:pPr>
        <w:tabs>
          <w:tab w:val="num" w:pos="1440"/>
        </w:tabs>
        <w:ind w:left="1440" w:hanging="360"/>
      </w:pPr>
      <w:rPr>
        <w:rFonts w:ascii="Arial" w:hAnsi="Arial" w:hint="default"/>
      </w:rPr>
    </w:lvl>
    <w:lvl w:ilvl="2" w:tplc="3F3A1FFA" w:tentative="1">
      <w:start w:val="1"/>
      <w:numFmt w:val="bullet"/>
      <w:lvlText w:val="–"/>
      <w:lvlJc w:val="left"/>
      <w:pPr>
        <w:tabs>
          <w:tab w:val="num" w:pos="2160"/>
        </w:tabs>
        <w:ind w:left="2160" w:hanging="360"/>
      </w:pPr>
      <w:rPr>
        <w:rFonts w:ascii="Arial" w:hAnsi="Arial" w:hint="default"/>
      </w:rPr>
    </w:lvl>
    <w:lvl w:ilvl="3" w:tplc="1954174E">
      <w:start w:val="1"/>
      <w:numFmt w:val="bullet"/>
      <w:lvlText w:val="–"/>
      <w:lvlJc w:val="left"/>
      <w:pPr>
        <w:tabs>
          <w:tab w:val="num" w:pos="2880"/>
        </w:tabs>
        <w:ind w:left="2880" w:hanging="360"/>
      </w:pPr>
      <w:rPr>
        <w:rFonts w:ascii="Arial" w:hAnsi="Arial" w:hint="default"/>
      </w:rPr>
    </w:lvl>
    <w:lvl w:ilvl="4" w:tplc="5E94ED02" w:tentative="1">
      <w:start w:val="1"/>
      <w:numFmt w:val="bullet"/>
      <w:lvlText w:val="–"/>
      <w:lvlJc w:val="left"/>
      <w:pPr>
        <w:tabs>
          <w:tab w:val="num" w:pos="3600"/>
        </w:tabs>
        <w:ind w:left="3600" w:hanging="360"/>
      </w:pPr>
      <w:rPr>
        <w:rFonts w:ascii="Arial" w:hAnsi="Arial" w:hint="default"/>
      </w:rPr>
    </w:lvl>
    <w:lvl w:ilvl="5" w:tplc="2F203E70" w:tentative="1">
      <w:start w:val="1"/>
      <w:numFmt w:val="bullet"/>
      <w:lvlText w:val="–"/>
      <w:lvlJc w:val="left"/>
      <w:pPr>
        <w:tabs>
          <w:tab w:val="num" w:pos="4320"/>
        </w:tabs>
        <w:ind w:left="4320" w:hanging="360"/>
      </w:pPr>
      <w:rPr>
        <w:rFonts w:ascii="Arial" w:hAnsi="Arial" w:hint="default"/>
      </w:rPr>
    </w:lvl>
    <w:lvl w:ilvl="6" w:tplc="D23273D4" w:tentative="1">
      <w:start w:val="1"/>
      <w:numFmt w:val="bullet"/>
      <w:lvlText w:val="–"/>
      <w:lvlJc w:val="left"/>
      <w:pPr>
        <w:tabs>
          <w:tab w:val="num" w:pos="5040"/>
        </w:tabs>
        <w:ind w:left="5040" w:hanging="360"/>
      </w:pPr>
      <w:rPr>
        <w:rFonts w:ascii="Arial" w:hAnsi="Arial" w:hint="default"/>
      </w:rPr>
    </w:lvl>
    <w:lvl w:ilvl="7" w:tplc="1CC4D804" w:tentative="1">
      <w:start w:val="1"/>
      <w:numFmt w:val="bullet"/>
      <w:lvlText w:val="–"/>
      <w:lvlJc w:val="left"/>
      <w:pPr>
        <w:tabs>
          <w:tab w:val="num" w:pos="5760"/>
        </w:tabs>
        <w:ind w:left="5760" w:hanging="360"/>
      </w:pPr>
      <w:rPr>
        <w:rFonts w:ascii="Arial" w:hAnsi="Arial" w:hint="default"/>
      </w:rPr>
    </w:lvl>
    <w:lvl w:ilvl="8" w:tplc="BAE096DE" w:tentative="1">
      <w:start w:val="1"/>
      <w:numFmt w:val="bullet"/>
      <w:lvlText w:val="–"/>
      <w:lvlJc w:val="left"/>
      <w:pPr>
        <w:tabs>
          <w:tab w:val="num" w:pos="6480"/>
        </w:tabs>
        <w:ind w:left="6480" w:hanging="360"/>
      </w:pPr>
      <w:rPr>
        <w:rFonts w:ascii="Arial" w:hAnsi="Arial" w:hint="default"/>
      </w:rPr>
    </w:lvl>
  </w:abstractNum>
  <w:abstractNum w:abstractNumId="3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8C42F3"/>
    <w:multiLevelType w:val="hybridMultilevel"/>
    <w:tmpl w:val="70304932"/>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F240D7"/>
    <w:multiLevelType w:val="hybridMultilevel"/>
    <w:tmpl w:val="72EC4C9A"/>
    <w:lvl w:ilvl="0" w:tplc="1A8480E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6"/>
  </w:num>
  <w:num w:numId="3">
    <w:abstractNumId w:val="16"/>
  </w:num>
  <w:num w:numId="4">
    <w:abstractNumId w:val="11"/>
  </w:num>
  <w:num w:numId="5">
    <w:abstractNumId w:val="18"/>
  </w:num>
  <w:num w:numId="6">
    <w:abstractNumId w:val="27"/>
  </w:num>
  <w:num w:numId="7">
    <w:abstractNumId w:val="2"/>
  </w:num>
  <w:num w:numId="8">
    <w:abstractNumId w:val="6"/>
  </w:num>
  <w:num w:numId="9">
    <w:abstractNumId w:val="17"/>
  </w:num>
  <w:num w:numId="10">
    <w:abstractNumId w:val="7"/>
  </w:num>
  <w:num w:numId="11">
    <w:abstractNumId w:val="35"/>
  </w:num>
  <w:num w:numId="12">
    <w:abstractNumId w:val="8"/>
  </w:num>
  <w:num w:numId="13">
    <w:abstractNumId w:val="34"/>
  </w:num>
  <w:num w:numId="14">
    <w:abstractNumId w:val="33"/>
  </w:num>
  <w:num w:numId="15">
    <w:abstractNumId w:val="19"/>
  </w:num>
  <w:num w:numId="16">
    <w:abstractNumId w:val="31"/>
  </w:num>
  <w:num w:numId="17">
    <w:abstractNumId w:val="20"/>
  </w:num>
  <w:num w:numId="18">
    <w:abstractNumId w:val="9"/>
  </w:num>
  <w:num w:numId="19">
    <w:abstractNumId w:val="28"/>
  </w:num>
  <w:num w:numId="20">
    <w:abstractNumId w:val="3"/>
  </w:num>
  <w:num w:numId="21">
    <w:abstractNumId w:val="36"/>
  </w:num>
  <w:num w:numId="22">
    <w:abstractNumId w:val="24"/>
  </w:num>
  <w:num w:numId="23">
    <w:abstractNumId w:val="4"/>
  </w:num>
  <w:num w:numId="24">
    <w:abstractNumId w:val="1"/>
  </w:num>
  <w:num w:numId="25">
    <w:abstractNumId w:val="23"/>
  </w:num>
  <w:num w:numId="26">
    <w:abstractNumId w:val="13"/>
  </w:num>
  <w:num w:numId="27">
    <w:abstractNumId w:val="5"/>
  </w:num>
  <w:num w:numId="28">
    <w:abstractNumId w:val="12"/>
  </w:num>
  <w:num w:numId="29">
    <w:abstractNumId w:val="30"/>
  </w:num>
  <w:num w:numId="30">
    <w:abstractNumId w:val="21"/>
  </w:num>
  <w:num w:numId="31">
    <w:abstractNumId w:val="37"/>
  </w:num>
  <w:num w:numId="32">
    <w:abstractNumId w:val="25"/>
  </w:num>
  <w:num w:numId="33">
    <w:abstractNumId w:val="15"/>
  </w:num>
  <w:num w:numId="34">
    <w:abstractNumId w:val="14"/>
  </w:num>
  <w:num w:numId="35">
    <w:abstractNumId w:val="32"/>
  </w:num>
  <w:num w:numId="36">
    <w:abstractNumId w:val="29"/>
  </w:num>
  <w:num w:numId="37">
    <w:abstractNumId w:val="22"/>
  </w:num>
  <w:num w:numId="3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36B"/>
    <w:rsid w:val="00005A43"/>
    <w:rsid w:val="00005D83"/>
    <w:rsid w:val="000062DC"/>
    <w:rsid w:val="0000655A"/>
    <w:rsid w:val="000069B1"/>
    <w:rsid w:val="00007FC1"/>
    <w:rsid w:val="00010A31"/>
    <w:rsid w:val="00010F26"/>
    <w:rsid w:val="00011014"/>
    <w:rsid w:val="000124A2"/>
    <w:rsid w:val="00012A5D"/>
    <w:rsid w:val="00012BC4"/>
    <w:rsid w:val="00012C17"/>
    <w:rsid w:val="00013498"/>
    <w:rsid w:val="00013B10"/>
    <w:rsid w:val="00013FE3"/>
    <w:rsid w:val="0001436C"/>
    <w:rsid w:val="00014C18"/>
    <w:rsid w:val="00015419"/>
    <w:rsid w:val="000159FF"/>
    <w:rsid w:val="00015D0E"/>
    <w:rsid w:val="000161ED"/>
    <w:rsid w:val="000162EF"/>
    <w:rsid w:val="00016490"/>
    <w:rsid w:val="00016683"/>
    <w:rsid w:val="0001761E"/>
    <w:rsid w:val="00017BD0"/>
    <w:rsid w:val="00020CEE"/>
    <w:rsid w:val="0002113E"/>
    <w:rsid w:val="000216C3"/>
    <w:rsid w:val="0002182E"/>
    <w:rsid w:val="00021C2C"/>
    <w:rsid w:val="00022079"/>
    <w:rsid w:val="000221C8"/>
    <w:rsid w:val="00022E1A"/>
    <w:rsid w:val="00022F27"/>
    <w:rsid w:val="0002331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BB9"/>
    <w:rsid w:val="00033171"/>
    <w:rsid w:val="000337D3"/>
    <w:rsid w:val="000339D3"/>
    <w:rsid w:val="00034F6F"/>
    <w:rsid w:val="00034FE0"/>
    <w:rsid w:val="000350C8"/>
    <w:rsid w:val="00035570"/>
    <w:rsid w:val="00035711"/>
    <w:rsid w:val="00036721"/>
    <w:rsid w:val="00036766"/>
    <w:rsid w:val="00036F2B"/>
    <w:rsid w:val="00037FA6"/>
    <w:rsid w:val="0004042C"/>
    <w:rsid w:val="0004067A"/>
    <w:rsid w:val="00040C13"/>
    <w:rsid w:val="00040CC0"/>
    <w:rsid w:val="00042152"/>
    <w:rsid w:val="00042163"/>
    <w:rsid w:val="000422B6"/>
    <w:rsid w:val="00042490"/>
    <w:rsid w:val="00042BBB"/>
    <w:rsid w:val="000430A3"/>
    <w:rsid w:val="000435D2"/>
    <w:rsid w:val="00043AD0"/>
    <w:rsid w:val="00043C48"/>
    <w:rsid w:val="00043D61"/>
    <w:rsid w:val="00043F5C"/>
    <w:rsid w:val="00044457"/>
    <w:rsid w:val="00044DDD"/>
    <w:rsid w:val="0004534F"/>
    <w:rsid w:val="000455AE"/>
    <w:rsid w:val="000458C1"/>
    <w:rsid w:val="00045952"/>
    <w:rsid w:val="00045F8C"/>
    <w:rsid w:val="00046F5F"/>
    <w:rsid w:val="00047A45"/>
    <w:rsid w:val="00047BD5"/>
    <w:rsid w:val="00047FFE"/>
    <w:rsid w:val="000501ED"/>
    <w:rsid w:val="0005087B"/>
    <w:rsid w:val="00050BA0"/>
    <w:rsid w:val="00050E51"/>
    <w:rsid w:val="000511A0"/>
    <w:rsid w:val="0005124E"/>
    <w:rsid w:val="0005196D"/>
    <w:rsid w:val="00051A1A"/>
    <w:rsid w:val="00051A8E"/>
    <w:rsid w:val="00052577"/>
    <w:rsid w:val="00052659"/>
    <w:rsid w:val="000527E0"/>
    <w:rsid w:val="00052886"/>
    <w:rsid w:val="00053429"/>
    <w:rsid w:val="00054151"/>
    <w:rsid w:val="000549AE"/>
    <w:rsid w:val="00054A95"/>
    <w:rsid w:val="00054B92"/>
    <w:rsid w:val="0005514B"/>
    <w:rsid w:val="0005592F"/>
    <w:rsid w:val="00055E33"/>
    <w:rsid w:val="00055FF1"/>
    <w:rsid w:val="000563A3"/>
    <w:rsid w:val="00056B1D"/>
    <w:rsid w:val="00057AB9"/>
    <w:rsid w:val="000601E2"/>
    <w:rsid w:val="0006048B"/>
    <w:rsid w:val="0006076C"/>
    <w:rsid w:val="00061E8F"/>
    <w:rsid w:val="000620EB"/>
    <w:rsid w:val="0006455E"/>
    <w:rsid w:val="000646CF"/>
    <w:rsid w:val="00064CC8"/>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5E98"/>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7131"/>
    <w:rsid w:val="00087487"/>
    <w:rsid w:val="0008757D"/>
    <w:rsid w:val="0008760D"/>
    <w:rsid w:val="00090AF3"/>
    <w:rsid w:val="00090F89"/>
    <w:rsid w:val="000924D0"/>
    <w:rsid w:val="000927BA"/>
    <w:rsid w:val="00092912"/>
    <w:rsid w:val="0009369C"/>
    <w:rsid w:val="00093F31"/>
    <w:rsid w:val="0009466A"/>
    <w:rsid w:val="00094B0A"/>
    <w:rsid w:val="00094E92"/>
    <w:rsid w:val="000958C0"/>
    <w:rsid w:val="00096838"/>
    <w:rsid w:val="000971AD"/>
    <w:rsid w:val="00097D5F"/>
    <w:rsid w:val="000A0363"/>
    <w:rsid w:val="000A0665"/>
    <w:rsid w:val="000A0A44"/>
    <w:rsid w:val="000A0E25"/>
    <w:rsid w:val="000A1177"/>
    <w:rsid w:val="000A1AF5"/>
    <w:rsid w:val="000A1D32"/>
    <w:rsid w:val="000A1DB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6A6A"/>
    <w:rsid w:val="000B731D"/>
    <w:rsid w:val="000B760E"/>
    <w:rsid w:val="000B7C59"/>
    <w:rsid w:val="000C0698"/>
    <w:rsid w:val="000C0840"/>
    <w:rsid w:val="000C1BC5"/>
    <w:rsid w:val="000C1E43"/>
    <w:rsid w:val="000C1F6E"/>
    <w:rsid w:val="000C237B"/>
    <w:rsid w:val="000C2B22"/>
    <w:rsid w:val="000C2D9C"/>
    <w:rsid w:val="000C3188"/>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313E"/>
    <w:rsid w:val="000D40E9"/>
    <w:rsid w:val="000D625C"/>
    <w:rsid w:val="000D662F"/>
    <w:rsid w:val="000D67C4"/>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44E"/>
    <w:rsid w:val="000F450C"/>
    <w:rsid w:val="000F4B9E"/>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45B5"/>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105"/>
    <w:rsid w:val="00115A2B"/>
    <w:rsid w:val="00115EA6"/>
    <w:rsid w:val="00116D2D"/>
    <w:rsid w:val="00117D7B"/>
    <w:rsid w:val="001207BD"/>
    <w:rsid w:val="00120B56"/>
    <w:rsid w:val="001231EA"/>
    <w:rsid w:val="00123399"/>
    <w:rsid w:val="001233A1"/>
    <w:rsid w:val="00123937"/>
    <w:rsid w:val="00124011"/>
    <w:rsid w:val="0012437C"/>
    <w:rsid w:val="001245F5"/>
    <w:rsid w:val="0012464F"/>
    <w:rsid w:val="001248EB"/>
    <w:rsid w:val="00126152"/>
    <w:rsid w:val="001262A0"/>
    <w:rsid w:val="0012642C"/>
    <w:rsid w:val="00126BBD"/>
    <w:rsid w:val="00127264"/>
    <w:rsid w:val="0012731B"/>
    <w:rsid w:val="0012775C"/>
    <w:rsid w:val="00127D22"/>
    <w:rsid w:val="00130765"/>
    <w:rsid w:val="00131C36"/>
    <w:rsid w:val="00131F57"/>
    <w:rsid w:val="00132347"/>
    <w:rsid w:val="001331A9"/>
    <w:rsid w:val="001333A4"/>
    <w:rsid w:val="001337FB"/>
    <w:rsid w:val="00133BF5"/>
    <w:rsid w:val="00133C1A"/>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6FC"/>
    <w:rsid w:val="00143816"/>
    <w:rsid w:val="00143AEA"/>
    <w:rsid w:val="00143C39"/>
    <w:rsid w:val="00143D7E"/>
    <w:rsid w:val="00143DDF"/>
    <w:rsid w:val="00143EB5"/>
    <w:rsid w:val="00144167"/>
    <w:rsid w:val="00144B60"/>
    <w:rsid w:val="00144C55"/>
    <w:rsid w:val="00144ECF"/>
    <w:rsid w:val="00144F8E"/>
    <w:rsid w:val="00145363"/>
    <w:rsid w:val="00146D1F"/>
    <w:rsid w:val="00147002"/>
    <w:rsid w:val="0014761F"/>
    <w:rsid w:val="001479EC"/>
    <w:rsid w:val="00150047"/>
    <w:rsid w:val="00150A7E"/>
    <w:rsid w:val="001517A8"/>
    <w:rsid w:val="00151989"/>
    <w:rsid w:val="001520CE"/>
    <w:rsid w:val="001532DD"/>
    <w:rsid w:val="00153726"/>
    <w:rsid w:val="00153B1A"/>
    <w:rsid w:val="00153E05"/>
    <w:rsid w:val="00154270"/>
    <w:rsid w:val="001549D3"/>
    <w:rsid w:val="0015501F"/>
    <w:rsid w:val="00156005"/>
    <w:rsid w:val="001562C2"/>
    <w:rsid w:val="001564AF"/>
    <w:rsid w:val="00156736"/>
    <w:rsid w:val="001567FF"/>
    <w:rsid w:val="001576B0"/>
    <w:rsid w:val="00160590"/>
    <w:rsid w:val="00160877"/>
    <w:rsid w:val="0016090A"/>
    <w:rsid w:val="00161560"/>
    <w:rsid w:val="001615F1"/>
    <w:rsid w:val="00162E6B"/>
    <w:rsid w:val="00163B0E"/>
    <w:rsid w:val="0016432A"/>
    <w:rsid w:val="00164873"/>
    <w:rsid w:val="001650C2"/>
    <w:rsid w:val="001651CB"/>
    <w:rsid w:val="00165DD7"/>
    <w:rsid w:val="001660AF"/>
    <w:rsid w:val="00166CD6"/>
    <w:rsid w:val="0016750A"/>
    <w:rsid w:val="00167942"/>
    <w:rsid w:val="00170253"/>
    <w:rsid w:val="001708AD"/>
    <w:rsid w:val="00170D7B"/>
    <w:rsid w:val="00171D29"/>
    <w:rsid w:val="0017240A"/>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691"/>
    <w:rsid w:val="001833D2"/>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57A1"/>
    <w:rsid w:val="00197327"/>
    <w:rsid w:val="00197AA2"/>
    <w:rsid w:val="00197C69"/>
    <w:rsid w:val="00197C83"/>
    <w:rsid w:val="00197F6E"/>
    <w:rsid w:val="001A0216"/>
    <w:rsid w:val="001A0951"/>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4377"/>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5EF3"/>
    <w:rsid w:val="001B6D73"/>
    <w:rsid w:val="001B750D"/>
    <w:rsid w:val="001B7842"/>
    <w:rsid w:val="001B7CD4"/>
    <w:rsid w:val="001C0114"/>
    <w:rsid w:val="001C0727"/>
    <w:rsid w:val="001C0844"/>
    <w:rsid w:val="001C0857"/>
    <w:rsid w:val="001C0930"/>
    <w:rsid w:val="001C0F71"/>
    <w:rsid w:val="001C0FBA"/>
    <w:rsid w:val="001C17C6"/>
    <w:rsid w:val="001C2807"/>
    <w:rsid w:val="001C2F5A"/>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EB"/>
    <w:rsid w:val="001D0808"/>
    <w:rsid w:val="001D0D3E"/>
    <w:rsid w:val="001D1037"/>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5D7C"/>
    <w:rsid w:val="001E62B0"/>
    <w:rsid w:val="001E6505"/>
    <w:rsid w:val="001E65C5"/>
    <w:rsid w:val="001E705E"/>
    <w:rsid w:val="001E77FA"/>
    <w:rsid w:val="001E7A1B"/>
    <w:rsid w:val="001E7A8E"/>
    <w:rsid w:val="001E7BC1"/>
    <w:rsid w:val="001F022D"/>
    <w:rsid w:val="001F0B93"/>
    <w:rsid w:val="001F0D83"/>
    <w:rsid w:val="001F11C4"/>
    <w:rsid w:val="001F174C"/>
    <w:rsid w:val="001F1A1E"/>
    <w:rsid w:val="001F2018"/>
    <w:rsid w:val="001F2144"/>
    <w:rsid w:val="001F29F0"/>
    <w:rsid w:val="001F2D3A"/>
    <w:rsid w:val="001F4C37"/>
    <w:rsid w:val="001F4D02"/>
    <w:rsid w:val="001F4F88"/>
    <w:rsid w:val="001F538F"/>
    <w:rsid w:val="001F5E13"/>
    <w:rsid w:val="001F5F2B"/>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D9D"/>
    <w:rsid w:val="00204EEA"/>
    <w:rsid w:val="0020599C"/>
    <w:rsid w:val="00205D3D"/>
    <w:rsid w:val="00205E54"/>
    <w:rsid w:val="00205F30"/>
    <w:rsid w:val="00205FE7"/>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3D90"/>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25F"/>
    <w:rsid w:val="002268B7"/>
    <w:rsid w:val="002268CD"/>
    <w:rsid w:val="0022739A"/>
    <w:rsid w:val="002274B4"/>
    <w:rsid w:val="0023013E"/>
    <w:rsid w:val="00230796"/>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7AD"/>
    <w:rsid w:val="00245ADF"/>
    <w:rsid w:val="002462C7"/>
    <w:rsid w:val="00246A27"/>
    <w:rsid w:val="00247863"/>
    <w:rsid w:val="002510A4"/>
    <w:rsid w:val="00251100"/>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48F"/>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03A"/>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EB9"/>
    <w:rsid w:val="00297027"/>
    <w:rsid w:val="00297884"/>
    <w:rsid w:val="00297E60"/>
    <w:rsid w:val="002A08D9"/>
    <w:rsid w:val="002A1453"/>
    <w:rsid w:val="002A2094"/>
    <w:rsid w:val="002A2B66"/>
    <w:rsid w:val="002A301C"/>
    <w:rsid w:val="002A317F"/>
    <w:rsid w:val="002A3493"/>
    <w:rsid w:val="002A36E3"/>
    <w:rsid w:val="002A3E11"/>
    <w:rsid w:val="002A3F9E"/>
    <w:rsid w:val="002A42A1"/>
    <w:rsid w:val="002A43CD"/>
    <w:rsid w:val="002A474F"/>
    <w:rsid w:val="002A5D68"/>
    <w:rsid w:val="002A60C0"/>
    <w:rsid w:val="002A64E2"/>
    <w:rsid w:val="002A6F54"/>
    <w:rsid w:val="002A71B9"/>
    <w:rsid w:val="002A72B5"/>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222"/>
    <w:rsid w:val="002C3326"/>
    <w:rsid w:val="002C3F87"/>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543"/>
    <w:rsid w:val="002D1B8B"/>
    <w:rsid w:val="002D29A3"/>
    <w:rsid w:val="002D31AA"/>
    <w:rsid w:val="002D35F7"/>
    <w:rsid w:val="002D37A1"/>
    <w:rsid w:val="002D382D"/>
    <w:rsid w:val="002D394A"/>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E65"/>
    <w:rsid w:val="002F0B10"/>
    <w:rsid w:val="002F1381"/>
    <w:rsid w:val="002F1387"/>
    <w:rsid w:val="002F1494"/>
    <w:rsid w:val="002F2D60"/>
    <w:rsid w:val="002F2E5B"/>
    <w:rsid w:val="002F32C0"/>
    <w:rsid w:val="002F355D"/>
    <w:rsid w:val="002F35D5"/>
    <w:rsid w:val="002F409E"/>
    <w:rsid w:val="002F5A0A"/>
    <w:rsid w:val="002F5C10"/>
    <w:rsid w:val="002F5E29"/>
    <w:rsid w:val="002F6703"/>
    <w:rsid w:val="002F6854"/>
    <w:rsid w:val="002F686F"/>
    <w:rsid w:val="002F6AB7"/>
    <w:rsid w:val="002F6EE3"/>
    <w:rsid w:val="002F7754"/>
    <w:rsid w:val="002F7C42"/>
    <w:rsid w:val="002F7C7A"/>
    <w:rsid w:val="0030028A"/>
    <w:rsid w:val="00300C37"/>
    <w:rsid w:val="0030110C"/>
    <w:rsid w:val="00301229"/>
    <w:rsid w:val="0030141C"/>
    <w:rsid w:val="00301496"/>
    <w:rsid w:val="00301D24"/>
    <w:rsid w:val="00301F90"/>
    <w:rsid w:val="00302F78"/>
    <w:rsid w:val="00303AAD"/>
    <w:rsid w:val="00304265"/>
    <w:rsid w:val="003045FF"/>
    <w:rsid w:val="003057AB"/>
    <w:rsid w:val="00305948"/>
    <w:rsid w:val="00306DF6"/>
    <w:rsid w:val="003072FA"/>
    <w:rsid w:val="00307395"/>
    <w:rsid w:val="003101FE"/>
    <w:rsid w:val="00310981"/>
    <w:rsid w:val="0031166C"/>
    <w:rsid w:val="003116CB"/>
    <w:rsid w:val="003117AF"/>
    <w:rsid w:val="00311CE7"/>
    <w:rsid w:val="00311E0A"/>
    <w:rsid w:val="003130F3"/>
    <w:rsid w:val="00313B24"/>
    <w:rsid w:val="00314B72"/>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1D8C"/>
    <w:rsid w:val="00322377"/>
    <w:rsid w:val="003223A2"/>
    <w:rsid w:val="00322666"/>
    <w:rsid w:val="00322E88"/>
    <w:rsid w:val="00322EA9"/>
    <w:rsid w:val="00323153"/>
    <w:rsid w:val="003236E4"/>
    <w:rsid w:val="00323CC3"/>
    <w:rsid w:val="003240A0"/>
    <w:rsid w:val="0032444B"/>
    <w:rsid w:val="003249C3"/>
    <w:rsid w:val="00324F09"/>
    <w:rsid w:val="00325385"/>
    <w:rsid w:val="003254CB"/>
    <w:rsid w:val="0032550C"/>
    <w:rsid w:val="003260E7"/>
    <w:rsid w:val="00326510"/>
    <w:rsid w:val="00326898"/>
    <w:rsid w:val="003270A3"/>
    <w:rsid w:val="00327AD4"/>
    <w:rsid w:val="00327D38"/>
    <w:rsid w:val="0033010F"/>
    <w:rsid w:val="0033158B"/>
    <w:rsid w:val="00332356"/>
    <w:rsid w:val="00333C68"/>
    <w:rsid w:val="00333FCA"/>
    <w:rsid w:val="00334050"/>
    <w:rsid w:val="003347C8"/>
    <w:rsid w:val="00334A31"/>
    <w:rsid w:val="003354E6"/>
    <w:rsid w:val="00335F99"/>
    <w:rsid w:val="0033648F"/>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C06"/>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95A"/>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F8F"/>
    <w:rsid w:val="00374531"/>
    <w:rsid w:val="003748AB"/>
    <w:rsid w:val="0037521B"/>
    <w:rsid w:val="00375B41"/>
    <w:rsid w:val="00377761"/>
    <w:rsid w:val="003778C7"/>
    <w:rsid w:val="00380610"/>
    <w:rsid w:val="00380621"/>
    <w:rsid w:val="00381802"/>
    <w:rsid w:val="00381BA9"/>
    <w:rsid w:val="00381BD2"/>
    <w:rsid w:val="0038217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CA5"/>
    <w:rsid w:val="00390E59"/>
    <w:rsid w:val="0039120D"/>
    <w:rsid w:val="003915E7"/>
    <w:rsid w:val="00391AC1"/>
    <w:rsid w:val="00391BEA"/>
    <w:rsid w:val="003920B7"/>
    <w:rsid w:val="00392284"/>
    <w:rsid w:val="0039249F"/>
    <w:rsid w:val="00392975"/>
    <w:rsid w:val="00393B1F"/>
    <w:rsid w:val="0039493D"/>
    <w:rsid w:val="00394981"/>
    <w:rsid w:val="00394F25"/>
    <w:rsid w:val="00395045"/>
    <w:rsid w:val="0039518E"/>
    <w:rsid w:val="003956C7"/>
    <w:rsid w:val="00395A78"/>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A7C4D"/>
    <w:rsid w:val="003B069F"/>
    <w:rsid w:val="003B06DC"/>
    <w:rsid w:val="003B0787"/>
    <w:rsid w:val="003B169F"/>
    <w:rsid w:val="003B1B52"/>
    <w:rsid w:val="003B1D02"/>
    <w:rsid w:val="003B21A3"/>
    <w:rsid w:val="003B3094"/>
    <w:rsid w:val="003B4861"/>
    <w:rsid w:val="003B4A27"/>
    <w:rsid w:val="003B4D36"/>
    <w:rsid w:val="003B5001"/>
    <w:rsid w:val="003B5312"/>
    <w:rsid w:val="003B5CA5"/>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0EB5"/>
    <w:rsid w:val="003D1030"/>
    <w:rsid w:val="003D1434"/>
    <w:rsid w:val="003D14A2"/>
    <w:rsid w:val="003D1770"/>
    <w:rsid w:val="003D1C55"/>
    <w:rsid w:val="003D29D0"/>
    <w:rsid w:val="003D2C36"/>
    <w:rsid w:val="003D2EC8"/>
    <w:rsid w:val="003D456D"/>
    <w:rsid w:val="003D4A14"/>
    <w:rsid w:val="003D4F17"/>
    <w:rsid w:val="003D533C"/>
    <w:rsid w:val="003D590F"/>
    <w:rsid w:val="003D59BE"/>
    <w:rsid w:val="003D6A8A"/>
    <w:rsid w:val="003D6D5C"/>
    <w:rsid w:val="003D7EFC"/>
    <w:rsid w:val="003E0388"/>
    <w:rsid w:val="003E06AB"/>
    <w:rsid w:val="003E081A"/>
    <w:rsid w:val="003E0858"/>
    <w:rsid w:val="003E089E"/>
    <w:rsid w:val="003E1521"/>
    <w:rsid w:val="003E1A33"/>
    <w:rsid w:val="003E20A7"/>
    <w:rsid w:val="003E24F7"/>
    <w:rsid w:val="003E2DD0"/>
    <w:rsid w:val="003E2FA7"/>
    <w:rsid w:val="003E3145"/>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956"/>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4E0"/>
    <w:rsid w:val="00400B6A"/>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27A8B"/>
    <w:rsid w:val="004301E8"/>
    <w:rsid w:val="00430401"/>
    <w:rsid w:val="00430B6E"/>
    <w:rsid w:val="00430EDA"/>
    <w:rsid w:val="00430F00"/>
    <w:rsid w:val="00432898"/>
    <w:rsid w:val="00433815"/>
    <w:rsid w:val="00433A9E"/>
    <w:rsid w:val="00434420"/>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0D8"/>
    <w:rsid w:val="00452494"/>
    <w:rsid w:val="00452ABE"/>
    <w:rsid w:val="00452BE0"/>
    <w:rsid w:val="0045316E"/>
    <w:rsid w:val="0045327B"/>
    <w:rsid w:val="00453BE9"/>
    <w:rsid w:val="00454A5D"/>
    <w:rsid w:val="0045506C"/>
    <w:rsid w:val="00455641"/>
    <w:rsid w:val="00455754"/>
    <w:rsid w:val="00455B12"/>
    <w:rsid w:val="00456265"/>
    <w:rsid w:val="004567E9"/>
    <w:rsid w:val="00456A2F"/>
    <w:rsid w:val="00456ED7"/>
    <w:rsid w:val="0045760C"/>
    <w:rsid w:val="00457A89"/>
    <w:rsid w:val="00457EC7"/>
    <w:rsid w:val="004602A1"/>
    <w:rsid w:val="0046059D"/>
    <w:rsid w:val="004608F7"/>
    <w:rsid w:val="00460E89"/>
    <w:rsid w:val="004612DD"/>
    <w:rsid w:val="00461C54"/>
    <w:rsid w:val="00461C5A"/>
    <w:rsid w:val="00462CBD"/>
    <w:rsid w:val="0046308C"/>
    <w:rsid w:val="004635F6"/>
    <w:rsid w:val="0046478E"/>
    <w:rsid w:val="00465AE7"/>
    <w:rsid w:val="00465B4D"/>
    <w:rsid w:val="00465C51"/>
    <w:rsid w:val="00465D62"/>
    <w:rsid w:val="00465DD5"/>
    <w:rsid w:val="004660FC"/>
    <w:rsid w:val="004665E9"/>
    <w:rsid w:val="004666D8"/>
    <w:rsid w:val="00466B8E"/>
    <w:rsid w:val="00467B76"/>
    <w:rsid w:val="00467C87"/>
    <w:rsid w:val="004702AB"/>
    <w:rsid w:val="00470735"/>
    <w:rsid w:val="00470A1C"/>
    <w:rsid w:val="00471051"/>
    <w:rsid w:val="004710A2"/>
    <w:rsid w:val="0047135D"/>
    <w:rsid w:val="00471866"/>
    <w:rsid w:val="00471DE8"/>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5B3E"/>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4D8"/>
    <w:rsid w:val="0048684E"/>
    <w:rsid w:val="00486E8A"/>
    <w:rsid w:val="00486F30"/>
    <w:rsid w:val="00487422"/>
    <w:rsid w:val="004878C9"/>
    <w:rsid w:val="00487A41"/>
    <w:rsid w:val="004900CE"/>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C30"/>
    <w:rsid w:val="00495EA7"/>
    <w:rsid w:val="00496D75"/>
    <w:rsid w:val="00497033"/>
    <w:rsid w:val="0049735C"/>
    <w:rsid w:val="00497509"/>
    <w:rsid w:val="004976FB"/>
    <w:rsid w:val="00497831"/>
    <w:rsid w:val="00497850"/>
    <w:rsid w:val="00497C49"/>
    <w:rsid w:val="00497C6A"/>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CD6"/>
    <w:rsid w:val="004A6F61"/>
    <w:rsid w:val="004A7649"/>
    <w:rsid w:val="004A76A4"/>
    <w:rsid w:val="004A7AFB"/>
    <w:rsid w:val="004A7BB2"/>
    <w:rsid w:val="004A7E89"/>
    <w:rsid w:val="004A7F6A"/>
    <w:rsid w:val="004A7F73"/>
    <w:rsid w:val="004B1DFF"/>
    <w:rsid w:val="004B3113"/>
    <w:rsid w:val="004B427D"/>
    <w:rsid w:val="004B4A1A"/>
    <w:rsid w:val="004B4B8F"/>
    <w:rsid w:val="004B4E51"/>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3011"/>
    <w:rsid w:val="004C3CD3"/>
    <w:rsid w:val="004C4289"/>
    <w:rsid w:val="004C47E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579B"/>
    <w:rsid w:val="004D5CEC"/>
    <w:rsid w:val="004D5F4E"/>
    <w:rsid w:val="004D61A4"/>
    <w:rsid w:val="004D76F2"/>
    <w:rsid w:val="004D7877"/>
    <w:rsid w:val="004D7D52"/>
    <w:rsid w:val="004E030F"/>
    <w:rsid w:val="004E0A7F"/>
    <w:rsid w:val="004E16A7"/>
    <w:rsid w:val="004E26D8"/>
    <w:rsid w:val="004E46C0"/>
    <w:rsid w:val="004E480A"/>
    <w:rsid w:val="004E4B3F"/>
    <w:rsid w:val="004E4D56"/>
    <w:rsid w:val="004E540F"/>
    <w:rsid w:val="004E54FB"/>
    <w:rsid w:val="004E56FE"/>
    <w:rsid w:val="004E59D3"/>
    <w:rsid w:val="004E6491"/>
    <w:rsid w:val="004E6741"/>
    <w:rsid w:val="004E6C71"/>
    <w:rsid w:val="004E741E"/>
    <w:rsid w:val="004E7A9F"/>
    <w:rsid w:val="004F0907"/>
    <w:rsid w:val="004F0FF4"/>
    <w:rsid w:val="004F1822"/>
    <w:rsid w:val="004F194B"/>
    <w:rsid w:val="004F1B30"/>
    <w:rsid w:val="004F3423"/>
    <w:rsid w:val="004F3916"/>
    <w:rsid w:val="004F3A12"/>
    <w:rsid w:val="004F4199"/>
    <w:rsid w:val="004F44A5"/>
    <w:rsid w:val="004F4B5E"/>
    <w:rsid w:val="004F4B72"/>
    <w:rsid w:val="004F4D3D"/>
    <w:rsid w:val="004F4E16"/>
    <w:rsid w:val="004F5060"/>
    <w:rsid w:val="004F506F"/>
    <w:rsid w:val="004F509C"/>
    <w:rsid w:val="004F51EF"/>
    <w:rsid w:val="004F5AC2"/>
    <w:rsid w:val="004F6238"/>
    <w:rsid w:val="004F7F18"/>
    <w:rsid w:val="005001B5"/>
    <w:rsid w:val="00500503"/>
    <w:rsid w:val="00501A58"/>
    <w:rsid w:val="00501AD6"/>
    <w:rsid w:val="005021BB"/>
    <w:rsid w:val="005029FB"/>
    <w:rsid w:val="00503FEA"/>
    <w:rsid w:val="0050447C"/>
    <w:rsid w:val="00504941"/>
    <w:rsid w:val="00504B81"/>
    <w:rsid w:val="00506674"/>
    <w:rsid w:val="005069D5"/>
    <w:rsid w:val="00506CF1"/>
    <w:rsid w:val="00510A0F"/>
    <w:rsid w:val="00510F08"/>
    <w:rsid w:val="005114BD"/>
    <w:rsid w:val="00511589"/>
    <w:rsid w:val="005117E5"/>
    <w:rsid w:val="00511AB2"/>
    <w:rsid w:val="00511CB2"/>
    <w:rsid w:val="005123DB"/>
    <w:rsid w:val="00512460"/>
    <w:rsid w:val="00512896"/>
    <w:rsid w:val="00512DBA"/>
    <w:rsid w:val="00513080"/>
    <w:rsid w:val="00513183"/>
    <w:rsid w:val="00513467"/>
    <w:rsid w:val="00513A1A"/>
    <w:rsid w:val="005140B7"/>
    <w:rsid w:val="005142A1"/>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5264"/>
    <w:rsid w:val="0052594E"/>
    <w:rsid w:val="00525D7F"/>
    <w:rsid w:val="005264E7"/>
    <w:rsid w:val="00526A14"/>
    <w:rsid w:val="005274E1"/>
    <w:rsid w:val="00527DE3"/>
    <w:rsid w:val="00527E38"/>
    <w:rsid w:val="0053004A"/>
    <w:rsid w:val="0053009C"/>
    <w:rsid w:val="00530B69"/>
    <w:rsid w:val="005317E9"/>
    <w:rsid w:val="00531F65"/>
    <w:rsid w:val="00532577"/>
    <w:rsid w:val="005327CA"/>
    <w:rsid w:val="0053291E"/>
    <w:rsid w:val="00532C03"/>
    <w:rsid w:val="00532F5C"/>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7E6"/>
    <w:rsid w:val="00566B52"/>
    <w:rsid w:val="00566B86"/>
    <w:rsid w:val="00566DB2"/>
    <w:rsid w:val="005673FF"/>
    <w:rsid w:val="005677D3"/>
    <w:rsid w:val="00567F70"/>
    <w:rsid w:val="00570165"/>
    <w:rsid w:val="005706D1"/>
    <w:rsid w:val="00570EC3"/>
    <w:rsid w:val="00571731"/>
    <w:rsid w:val="00571B16"/>
    <w:rsid w:val="00571E3F"/>
    <w:rsid w:val="0057204F"/>
    <w:rsid w:val="00572562"/>
    <w:rsid w:val="005725F7"/>
    <w:rsid w:val="005725FD"/>
    <w:rsid w:val="005727E8"/>
    <w:rsid w:val="005729D7"/>
    <w:rsid w:val="00572B43"/>
    <w:rsid w:val="00572EE8"/>
    <w:rsid w:val="00573873"/>
    <w:rsid w:val="005739B0"/>
    <w:rsid w:val="00573BA9"/>
    <w:rsid w:val="00573E4C"/>
    <w:rsid w:val="005744EC"/>
    <w:rsid w:val="00574AD5"/>
    <w:rsid w:val="00574C9F"/>
    <w:rsid w:val="00575D0A"/>
    <w:rsid w:val="00576030"/>
    <w:rsid w:val="00576415"/>
    <w:rsid w:val="00576465"/>
    <w:rsid w:val="005764B4"/>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4D84"/>
    <w:rsid w:val="005858E7"/>
    <w:rsid w:val="00585CFC"/>
    <w:rsid w:val="0058658D"/>
    <w:rsid w:val="00586639"/>
    <w:rsid w:val="0058687F"/>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687A"/>
    <w:rsid w:val="0059699D"/>
    <w:rsid w:val="00597704"/>
    <w:rsid w:val="005A02C8"/>
    <w:rsid w:val="005A0671"/>
    <w:rsid w:val="005A0F91"/>
    <w:rsid w:val="005A23D3"/>
    <w:rsid w:val="005A276B"/>
    <w:rsid w:val="005A2B35"/>
    <w:rsid w:val="005A2D22"/>
    <w:rsid w:val="005A2F52"/>
    <w:rsid w:val="005A386B"/>
    <w:rsid w:val="005A43A8"/>
    <w:rsid w:val="005A459A"/>
    <w:rsid w:val="005A4CFB"/>
    <w:rsid w:val="005A5213"/>
    <w:rsid w:val="005A5251"/>
    <w:rsid w:val="005A5953"/>
    <w:rsid w:val="005A5B16"/>
    <w:rsid w:val="005A5E7E"/>
    <w:rsid w:val="005A5F60"/>
    <w:rsid w:val="005A66E1"/>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C7B2E"/>
    <w:rsid w:val="005D0C6C"/>
    <w:rsid w:val="005D1F0A"/>
    <w:rsid w:val="005D3480"/>
    <w:rsid w:val="005D3597"/>
    <w:rsid w:val="005D47C0"/>
    <w:rsid w:val="005D5993"/>
    <w:rsid w:val="005D5A59"/>
    <w:rsid w:val="005D5F6B"/>
    <w:rsid w:val="005D60A4"/>
    <w:rsid w:val="005D62A3"/>
    <w:rsid w:val="005D6572"/>
    <w:rsid w:val="005D6677"/>
    <w:rsid w:val="005D6DD9"/>
    <w:rsid w:val="005E14A9"/>
    <w:rsid w:val="005E14DA"/>
    <w:rsid w:val="005E1984"/>
    <w:rsid w:val="005E23C9"/>
    <w:rsid w:val="005E2CAA"/>
    <w:rsid w:val="005E3573"/>
    <w:rsid w:val="005E3698"/>
    <w:rsid w:val="005E419F"/>
    <w:rsid w:val="005E4A01"/>
    <w:rsid w:val="005E591D"/>
    <w:rsid w:val="005E5F82"/>
    <w:rsid w:val="005E5F9E"/>
    <w:rsid w:val="005E6581"/>
    <w:rsid w:val="005E667E"/>
    <w:rsid w:val="005E7304"/>
    <w:rsid w:val="005E7549"/>
    <w:rsid w:val="005E7E22"/>
    <w:rsid w:val="005F00D7"/>
    <w:rsid w:val="005F05FD"/>
    <w:rsid w:val="005F0BCA"/>
    <w:rsid w:val="005F0C7E"/>
    <w:rsid w:val="005F3386"/>
    <w:rsid w:val="005F3A15"/>
    <w:rsid w:val="005F3A5E"/>
    <w:rsid w:val="005F481D"/>
    <w:rsid w:val="005F5017"/>
    <w:rsid w:val="005F52A2"/>
    <w:rsid w:val="005F5647"/>
    <w:rsid w:val="005F5742"/>
    <w:rsid w:val="005F639C"/>
    <w:rsid w:val="005F6AF4"/>
    <w:rsid w:val="005F7226"/>
    <w:rsid w:val="005F7A16"/>
    <w:rsid w:val="0060023D"/>
    <w:rsid w:val="0060047E"/>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3E4"/>
    <w:rsid w:val="0061345B"/>
    <w:rsid w:val="00613531"/>
    <w:rsid w:val="006139ED"/>
    <w:rsid w:val="00614DD2"/>
    <w:rsid w:val="00616AC5"/>
    <w:rsid w:val="00616BC5"/>
    <w:rsid w:val="006172BB"/>
    <w:rsid w:val="00620D3F"/>
    <w:rsid w:val="00620F26"/>
    <w:rsid w:val="00621441"/>
    <w:rsid w:val="0062216E"/>
    <w:rsid w:val="00622B3B"/>
    <w:rsid w:val="00623451"/>
    <w:rsid w:val="0062358F"/>
    <w:rsid w:val="006236BB"/>
    <w:rsid w:val="006237AA"/>
    <w:rsid w:val="00623B79"/>
    <w:rsid w:val="00623BAF"/>
    <w:rsid w:val="0062443A"/>
    <w:rsid w:val="00624624"/>
    <w:rsid w:val="00624D60"/>
    <w:rsid w:val="0062540A"/>
    <w:rsid w:val="006254F3"/>
    <w:rsid w:val="00625784"/>
    <w:rsid w:val="006257E8"/>
    <w:rsid w:val="006265E7"/>
    <w:rsid w:val="00626DE9"/>
    <w:rsid w:val="006270F8"/>
    <w:rsid w:val="00627E6D"/>
    <w:rsid w:val="00630593"/>
    <w:rsid w:val="00630CF2"/>
    <w:rsid w:val="00630F59"/>
    <w:rsid w:val="006324E2"/>
    <w:rsid w:val="006328E4"/>
    <w:rsid w:val="00632B3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8F3"/>
    <w:rsid w:val="00642CCE"/>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5C3"/>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3A39"/>
    <w:rsid w:val="00654005"/>
    <w:rsid w:val="0065600E"/>
    <w:rsid w:val="006561DB"/>
    <w:rsid w:val="0065644C"/>
    <w:rsid w:val="00656463"/>
    <w:rsid w:val="00656CAD"/>
    <w:rsid w:val="00656E41"/>
    <w:rsid w:val="006570D9"/>
    <w:rsid w:val="00657544"/>
    <w:rsid w:val="00657907"/>
    <w:rsid w:val="00660333"/>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0DEB"/>
    <w:rsid w:val="006715EA"/>
    <w:rsid w:val="00671CEF"/>
    <w:rsid w:val="00671D46"/>
    <w:rsid w:val="00672813"/>
    <w:rsid w:val="00672D98"/>
    <w:rsid w:val="0067369A"/>
    <w:rsid w:val="00673E0D"/>
    <w:rsid w:val="00673E9E"/>
    <w:rsid w:val="00673F5A"/>
    <w:rsid w:val="006749C5"/>
    <w:rsid w:val="00675855"/>
    <w:rsid w:val="00675A08"/>
    <w:rsid w:val="00675AA3"/>
    <w:rsid w:val="00675ADB"/>
    <w:rsid w:val="00675FC9"/>
    <w:rsid w:val="00676122"/>
    <w:rsid w:val="00676630"/>
    <w:rsid w:val="006769E8"/>
    <w:rsid w:val="00677278"/>
    <w:rsid w:val="00677DDC"/>
    <w:rsid w:val="00680D92"/>
    <w:rsid w:val="00680DF1"/>
    <w:rsid w:val="00681EDE"/>
    <w:rsid w:val="006824E8"/>
    <w:rsid w:val="0068264F"/>
    <w:rsid w:val="0068265A"/>
    <w:rsid w:val="00682FCF"/>
    <w:rsid w:val="00683464"/>
    <w:rsid w:val="00683BE4"/>
    <w:rsid w:val="00684514"/>
    <w:rsid w:val="00684706"/>
    <w:rsid w:val="006847B6"/>
    <w:rsid w:val="00684CC1"/>
    <w:rsid w:val="00684EB2"/>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0A5"/>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C54"/>
    <w:rsid w:val="006A1F0B"/>
    <w:rsid w:val="006A2485"/>
    <w:rsid w:val="006A2685"/>
    <w:rsid w:val="006A2AAD"/>
    <w:rsid w:val="006A2EC7"/>
    <w:rsid w:val="006A37B2"/>
    <w:rsid w:val="006A3D47"/>
    <w:rsid w:val="006A4462"/>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4"/>
    <w:rsid w:val="006B6139"/>
    <w:rsid w:val="006B6D24"/>
    <w:rsid w:val="006B70FB"/>
    <w:rsid w:val="006B7DDF"/>
    <w:rsid w:val="006C18DC"/>
    <w:rsid w:val="006C2238"/>
    <w:rsid w:val="006C31DD"/>
    <w:rsid w:val="006C37C1"/>
    <w:rsid w:val="006C405D"/>
    <w:rsid w:val="006C4293"/>
    <w:rsid w:val="006C45B1"/>
    <w:rsid w:val="006C45E3"/>
    <w:rsid w:val="006C49BD"/>
    <w:rsid w:val="006C49FE"/>
    <w:rsid w:val="006C5263"/>
    <w:rsid w:val="006C52E9"/>
    <w:rsid w:val="006C58A2"/>
    <w:rsid w:val="006C6788"/>
    <w:rsid w:val="006C69C0"/>
    <w:rsid w:val="006C6A02"/>
    <w:rsid w:val="006C7459"/>
    <w:rsid w:val="006C7C7C"/>
    <w:rsid w:val="006C7CAB"/>
    <w:rsid w:val="006D1C74"/>
    <w:rsid w:val="006D1D59"/>
    <w:rsid w:val="006D285B"/>
    <w:rsid w:val="006D2B96"/>
    <w:rsid w:val="006D2E60"/>
    <w:rsid w:val="006D3133"/>
    <w:rsid w:val="006D38A5"/>
    <w:rsid w:val="006D3E2B"/>
    <w:rsid w:val="006D4917"/>
    <w:rsid w:val="006D4B75"/>
    <w:rsid w:val="006D4E59"/>
    <w:rsid w:val="006D4E6E"/>
    <w:rsid w:val="006D5B67"/>
    <w:rsid w:val="006D6170"/>
    <w:rsid w:val="006D66AB"/>
    <w:rsid w:val="006D6B33"/>
    <w:rsid w:val="006D7109"/>
    <w:rsid w:val="006D719C"/>
    <w:rsid w:val="006E020D"/>
    <w:rsid w:val="006E123C"/>
    <w:rsid w:val="006E1569"/>
    <w:rsid w:val="006E1727"/>
    <w:rsid w:val="006E1A0B"/>
    <w:rsid w:val="006E1F32"/>
    <w:rsid w:val="006E229E"/>
    <w:rsid w:val="006E269D"/>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E6B75"/>
    <w:rsid w:val="006E7B3A"/>
    <w:rsid w:val="006F0012"/>
    <w:rsid w:val="006F0572"/>
    <w:rsid w:val="006F0590"/>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5B27"/>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6FE"/>
    <w:rsid w:val="0071281A"/>
    <w:rsid w:val="007136AE"/>
    <w:rsid w:val="0071380F"/>
    <w:rsid w:val="00714710"/>
    <w:rsid w:val="00716507"/>
    <w:rsid w:val="00716631"/>
    <w:rsid w:val="00720634"/>
    <w:rsid w:val="00721B13"/>
    <w:rsid w:val="00721F81"/>
    <w:rsid w:val="00722A3D"/>
    <w:rsid w:val="0072302A"/>
    <w:rsid w:val="007235DC"/>
    <w:rsid w:val="00723B5F"/>
    <w:rsid w:val="00723BDD"/>
    <w:rsid w:val="00723C2E"/>
    <w:rsid w:val="00723CF5"/>
    <w:rsid w:val="007246E9"/>
    <w:rsid w:val="00724B55"/>
    <w:rsid w:val="00725A8C"/>
    <w:rsid w:val="00726089"/>
    <w:rsid w:val="007264EF"/>
    <w:rsid w:val="00726BB9"/>
    <w:rsid w:val="00726E93"/>
    <w:rsid w:val="00727397"/>
    <w:rsid w:val="00727911"/>
    <w:rsid w:val="00727E7D"/>
    <w:rsid w:val="00730352"/>
    <w:rsid w:val="007307EF"/>
    <w:rsid w:val="00731135"/>
    <w:rsid w:val="00731615"/>
    <w:rsid w:val="0073185C"/>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431"/>
    <w:rsid w:val="00740AF2"/>
    <w:rsid w:val="00740C60"/>
    <w:rsid w:val="00741285"/>
    <w:rsid w:val="007420B2"/>
    <w:rsid w:val="0074323D"/>
    <w:rsid w:val="007438DF"/>
    <w:rsid w:val="00743EE8"/>
    <w:rsid w:val="007441E4"/>
    <w:rsid w:val="0074428D"/>
    <w:rsid w:val="007452F9"/>
    <w:rsid w:val="00746039"/>
    <w:rsid w:val="00746086"/>
    <w:rsid w:val="007461B8"/>
    <w:rsid w:val="0074653F"/>
    <w:rsid w:val="00747102"/>
    <w:rsid w:val="00747BCB"/>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2EA4"/>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70408"/>
    <w:rsid w:val="007710EB"/>
    <w:rsid w:val="00771A19"/>
    <w:rsid w:val="00771C3F"/>
    <w:rsid w:val="00771FE2"/>
    <w:rsid w:val="0077326B"/>
    <w:rsid w:val="007736C1"/>
    <w:rsid w:val="00774450"/>
    <w:rsid w:val="00775D86"/>
    <w:rsid w:val="0077614F"/>
    <w:rsid w:val="00776634"/>
    <w:rsid w:val="00776AFA"/>
    <w:rsid w:val="00780130"/>
    <w:rsid w:val="0078038F"/>
    <w:rsid w:val="00780EB0"/>
    <w:rsid w:val="00781CD7"/>
    <w:rsid w:val="00782575"/>
    <w:rsid w:val="00782BA8"/>
    <w:rsid w:val="00782C49"/>
    <w:rsid w:val="00783194"/>
    <w:rsid w:val="00783CE8"/>
    <w:rsid w:val="00784813"/>
    <w:rsid w:val="00784AD7"/>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7C2"/>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24E"/>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3CB"/>
    <w:rsid w:val="007C5413"/>
    <w:rsid w:val="007C5B5E"/>
    <w:rsid w:val="007C6FAD"/>
    <w:rsid w:val="007C7902"/>
    <w:rsid w:val="007C7BB3"/>
    <w:rsid w:val="007D03E8"/>
    <w:rsid w:val="007D06DB"/>
    <w:rsid w:val="007D0AB4"/>
    <w:rsid w:val="007D0F01"/>
    <w:rsid w:val="007D1300"/>
    <w:rsid w:val="007D1879"/>
    <w:rsid w:val="007D1DF9"/>
    <w:rsid w:val="007D32B2"/>
    <w:rsid w:val="007D3E76"/>
    <w:rsid w:val="007D40C6"/>
    <w:rsid w:val="007D41FC"/>
    <w:rsid w:val="007D449F"/>
    <w:rsid w:val="007D4B1C"/>
    <w:rsid w:val="007D55B7"/>
    <w:rsid w:val="007D582C"/>
    <w:rsid w:val="007D587F"/>
    <w:rsid w:val="007D5AE7"/>
    <w:rsid w:val="007D5DBD"/>
    <w:rsid w:val="007D5EDC"/>
    <w:rsid w:val="007D6849"/>
    <w:rsid w:val="007D68E4"/>
    <w:rsid w:val="007D6A69"/>
    <w:rsid w:val="007D6E57"/>
    <w:rsid w:val="007D7514"/>
    <w:rsid w:val="007D760D"/>
    <w:rsid w:val="007D7617"/>
    <w:rsid w:val="007D7B3A"/>
    <w:rsid w:val="007E0245"/>
    <w:rsid w:val="007E0518"/>
    <w:rsid w:val="007E079E"/>
    <w:rsid w:val="007E117F"/>
    <w:rsid w:val="007E16BB"/>
    <w:rsid w:val="007E17F3"/>
    <w:rsid w:val="007E189F"/>
    <w:rsid w:val="007E1E3F"/>
    <w:rsid w:val="007E1EF8"/>
    <w:rsid w:val="007E2BF2"/>
    <w:rsid w:val="007E30A9"/>
    <w:rsid w:val="007E30C2"/>
    <w:rsid w:val="007E3573"/>
    <w:rsid w:val="007E3A12"/>
    <w:rsid w:val="007E4375"/>
    <w:rsid w:val="007E48D5"/>
    <w:rsid w:val="007E58FA"/>
    <w:rsid w:val="007E5D2B"/>
    <w:rsid w:val="007E5E84"/>
    <w:rsid w:val="007E61E0"/>
    <w:rsid w:val="007E6771"/>
    <w:rsid w:val="007E6882"/>
    <w:rsid w:val="007E68CE"/>
    <w:rsid w:val="007E7BBD"/>
    <w:rsid w:val="007F02B4"/>
    <w:rsid w:val="007F04D7"/>
    <w:rsid w:val="007F0F22"/>
    <w:rsid w:val="007F1098"/>
    <w:rsid w:val="007F157A"/>
    <w:rsid w:val="007F1EE1"/>
    <w:rsid w:val="007F21C8"/>
    <w:rsid w:val="007F24CB"/>
    <w:rsid w:val="007F26DF"/>
    <w:rsid w:val="007F36D0"/>
    <w:rsid w:val="007F3E05"/>
    <w:rsid w:val="007F43CD"/>
    <w:rsid w:val="007F4F2B"/>
    <w:rsid w:val="007F4FA1"/>
    <w:rsid w:val="007F50EF"/>
    <w:rsid w:val="007F5492"/>
    <w:rsid w:val="007F5514"/>
    <w:rsid w:val="007F5602"/>
    <w:rsid w:val="007F58A1"/>
    <w:rsid w:val="007F5A42"/>
    <w:rsid w:val="007F662C"/>
    <w:rsid w:val="007F6F01"/>
    <w:rsid w:val="00800248"/>
    <w:rsid w:val="00800393"/>
    <w:rsid w:val="0080077A"/>
    <w:rsid w:val="00801523"/>
    <w:rsid w:val="00801613"/>
    <w:rsid w:val="0080189A"/>
    <w:rsid w:val="00801932"/>
    <w:rsid w:val="0080249D"/>
    <w:rsid w:val="00802B83"/>
    <w:rsid w:val="008036A8"/>
    <w:rsid w:val="008036D9"/>
    <w:rsid w:val="00803A09"/>
    <w:rsid w:val="00804320"/>
    <w:rsid w:val="00804E0C"/>
    <w:rsid w:val="00805827"/>
    <w:rsid w:val="00805998"/>
    <w:rsid w:val="008059F2"/>
    <w:rsid w:val="0080608F"/>
    <w:rsid w:val="008060A9"/>
    <w:rsid w:val="008068B5"/>
    <w:rsid w:val="00806BB3"/>
    <w:rsid w:val="00806D78"/>
    <w:rsid w:val="0080716C"/>
    <w:rsid w:val="008105E2"/>
    <w:rsid w:val="00810760"/>
    <w:rsid w:val="00810ADC"/>
    <w:rsid w:val="00811474"/>
    <w:rsid w:val="00811F27"/>
    <w:rsid w:val="008123A7"/>
    <w:rsid w:val="00813086"/>
    <w:rsid w:val="00813856"/>
    <w:rsid w:val="00813C6B"/>
    <w:rsid w:val="008143E9"/>
    <w:rsid w:val="0081548E"/>
    <w:rsid w:val="008156FA"/>
    <w:rsid w:val="008163C4"/>
    <w:rsid w:val="00816C6D"/>
    <w:rsid w:val="00816EB5"/>
    <w:rsid w:val="00817070"/>
    <w:rsid w:val="0081761B"/>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2726"/>
    <w:rsid w:val="0083314F"/>
    <w:rsid w:val="0083358C"/>
    <w:rsid w:val="008336A7"/>
    <w:rsid w:val="008336F8"/>
    <w:rsid w:val="00833AFE"/>
    <w:rsid w:val="00833FE1"/>
    <w:rsid w:val="00834136"/>
    <w:rsid w:val="00835546"/>
    <w:rsid w:val="00836195"/>
    <w:rsid w:val="00836727"/>
    <w:rsid w:val="00836D54"/>
    <w:rsid w:val="00836DBF"/>
    <w:rsid w:val="00837039"/>
    <w:rsid w:val="0083768C"/>
    <w:rsid w:val="00837A0D"/>
    <w:rsid w:val="00840A90"/>
    <w:rsid w:val="00841E1D"/>
    <w:rsid w:val="00842114"/>
    <w:rsid w:val="008423AA"/>
    <w:rsid w:val="00842579"/>
    <w:rsid w:val="00842E87"/>
    <w:rsid w:val="008431F2"/>
    <w:rsid w:val="00843312"/>
    <w:rsid w:val="0084361A"/>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0927"/>
    <w:rsid w:val="00850BEA"/>
    <w:rsid w:val="00851362"/>
    <w:rsid w:val="00851915"/>
    <w:rsid w:val="0085212D"/>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17DC"/>
    <w:rsid w:val="00861C59"/>
    <w:rsid w:val="00862AD1"/>
    <w:rsid w:val="00863160"/>
    <w:rsid w:val="008633C0"/>
    <w:rsid w:val="008636D1"/>
    <w:rsid w:val="00863E54"/>
    <w:rsid w:val="0086441E"/>
    <w:rsid w:val="00864D42"/>
    <w:rsid w:val="00865065"/>
    <w:rsid w:val="008654E5"/>
    <w:rsid w:val="00865952"/>
    <w:rsid w:val="00865954"/>
    <w:rsid w:val="00865CB0"/>
    <w:rsid w:val="00866E28"/>
    <w:rsid w:val="0087001D"/>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254"/>
    <w:rsid w:val="00877ECE"/>
    <w:rsid w:val="00877F32"/>
    <w:rsid w:val="00881BE3"/>
    <w:rsid w:val="00883800"/>
    <w:rsid w:val="0088409B"/>
    <w:rsid w:val="00884270"/>
    <w:rsid w:val="008846E8"/>
    <w:rsid w:val="00885EDB"/>
    <w:rsid w:val="00885F62"/>
    <w:rsid w:val="00885F67"/>
    <w:rsid w:val="008865B5"/>
    <w:rsid w:val="0088681A"/>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A68D5"/>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94E"/>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13B"/>
    <w:rsid w:val="008D49FF"/>
    <w:rsid w:val="008D608D"/>
    <w:rsid w:val="008D63B6"/>
    <w:rsid w:val="008D641A"/>
    <w:rsid w:val="008D6470"/>
    <w:rsid w:val="008D6512"/>
    <w:rsid w:val="008D6574"/>
    <w:rsid w:val="008D6628"/>
    <w:rsid w:val="008D66D8"/>
    <w:rsid w:val="008D7504"/>
    <w:rsid w:val="008D7C1B"/>
    <w:rsid w:val="008E045D"/>
    <w:rsid w:val="008E1A62"/>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4F6"/>
    <w:rsid w:val="008F274F"/>
    <w:rsid w:val="008F2BED"/>
    <w:rsid w:val="008F3677"/>
    <w:rsid w:val="008F4391"/>
    <w:rsid w:val="008F47FA"/>
    <w:rsid w:val="008F4C18"/>
    <w:rsid w:val="008F5019"/>
    <w:rsid w:val="008F5115"/>
    <w:rsid w:val="008F5487"/>
    <w:rsid w:val="008F5D71"/>
    <w:rsid w:val="008F6009"/>
    <w:rsid w:val="008F6211"/>
    <w:rsid w:val="008F67DF"/>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789"/>
    <w:rsid w:val="00903B7F"/>
    <w:rsid w:val="00903DB9"/>
    <w:rsid w:val="0090424F"/>
    <w:rsid w:val="00904755"/>
    <w:rsid w:val="00904912"/>
    <w:rsid w:val="009050D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39CC"/>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03E"/>
    <w:rsid w:val="009261CC"/>
    <w:rsid w:val="009262F0"/>
    <w:rsid w:val="009266A3"/>
    <w:rsid w:val="009268C6"/>
    <w:rsid w:val="00926B77"/>
    <w:rsid w:val="009274B7"/>
    <w:rsid w:val="0093056A"/>
    <w:rsid w:val="00930636"/>
    <w:rsid w:val="00930D2B"/>
    <w:rsid w:val="00930D6E"/>
    <w:rsid w:val="0093122A"/>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883"/>
    <w:rsid w:val="00944EEA"/>
    <w:rsid w:val="00945218"/>
    <w:rsid w:val="009456E6"/>
    <w:rsid w:val="00945A96"/>
    <w:rsid w:val="00945E12"/>
    <w:rsid w:val="00946003"/>
    <w:rsid w:val="009466D4"/>
    <w:rsid w:val="009467E9"/>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149"/>
    <w:rsid w:val="00955089"/>
    <w:rsid w:val="0095509F"/>
    <w:rsid w:val="00955805"/>
    <w:rsid w:val="00955B75"/>
    <w:rsid w:val="00955E7F"/>
    <w:rsid w:val="00956711"/>
    <w:rsid w:val="009568A5"/>
    <w:rsid w:val="009571BD"/>
    <w:rsid w:val="00957BCE"/>
    <w:rsid w:val="00957FC6"/>
    <w:rsid w:val="00960104"/>
    <w:rsid w:val="00960344"/>
    <w:rsid w:val="00960442"/>
    <w:rsid w:val="0096224B"/>
    <w:rsid w:val="0096224D"/>
    <w:rsid w:val="00962F6E"/>
    <w:rsid w:val="00962FD0"/>
    <w:rsid w:val="00963028"/>
    <w:rsid w:val="009647D5"/>
    <w:rsid w:val="009649D0"/>
    <w:rsid w:val="00964F85"/>
    <w:rsid w:val="00965B54"/>
    <w:rsid w:val="00965B65"/>
    <w:rsid w:val="0096666F"/>
    <w:rsid w:val="00966D29"/>
    <w:rsid w:val="0096756E"/>
    <w:rsid w:val="009679BB"/>
    <w:rsid w:val="00970382"/>
    <w:rsid w:val="00970939"/>
    <w:rsid w:val="009709E6"/>
    <w:rsid w:val="00970CDE"/>
    <w:rsid w:val="00971E54"/>
    <w:rsid w:val="009722AA"/>
    <w:rsid w:val="009723FC"/>
    <w:rsid w:val="0097311C"/>
    <w:rsid w:val="009734DC"/>
    <w:rsid w:val="00973742"/>
    <w:rsid w:val="00973CC8"/>
    <w:rsid w:val="00974CEC"/>
    <w:rsid w:val="00974EDB"/>
    <w:rsid w:val="0097555D"/>
    <w:rsid w:val="00975762"/>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2A6"/>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92"/>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DBB"/>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9C7"/>
    <w:rsid w:val="009D1D21"/>
    <w:rsid w:val="009D237F"/>
    <w:rsid w:val="009D2424"/>
    <w:rsid w:val="009D250F"/>
    <w:rsid w:val="009D2632"/>
    <w:rsid w:val="009D296B"/>
    <w:rsid w:val="009D456E"/>
    <w:rsid w:val="009D464C"/>
    <w:rsid w:val="009D4E0B"/>
    <w:rsid w:val="009D4E30"/>
    <w:rsid w:val="009D50A6"/>
    <w:rsid w:val="009D5F71"/>
    <w:rsid w:val="009D6217"/>
    <w:rsid w:val="009D6BAF"/>
    <w:rsid w:val="009D6C85"/>
    <w:rsid w:val="009D701F"/>
    <w:rsid w:val="009D7660"/>
    <w:rsid w:val="009D7661"/>
    <w:rsid w:val="009D7795"/>
    <w:rsid w:val="009D7BD1"/>
    <w:rsid w:val="009E01FA"/>
    <w:rsid w:val="009E0287"/>
    <w:rsid w:val="009E0489"/>
    <w:rsid w:val="009E0654"/>
    <w:rsid w:val="009E0CF2"/>
    <w:rsid w:val="009E0D60"/>
    <w:rsid w:val="009E0F5E"/>
    <w:rsid w:val="009E15D3"/>
    <w:rsid w:val="009E1B08"/>
    <w:rsid w:val="009E219B"/>
    <w:rsid w:val="009E258F"/>
    <w:rsid w:val="009E2737"/>
    <w:rsid w:val="009E2FB3"/>
    <w:rsid w:val="009E338C"/>
    <w:rsid w:val="009E3A6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3DE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01"/>
    <w:rsid w:val="00A007DF"/>
    <w:rsid w:val="00A0095F"/>
    <w:rsid w:val="00A012A0"/>
    <w:rsid w:val="00A013D1"/>
    <w:rsid w:val="00A0176C"/>
    <w:rsid w:val="00A01BC5"/>
    <w:rsid w:val="00A01DD2"/>
    <w:rsid w:val="00A02498"/>
    <w:rsid w:val="00A02B88"/>
    <w:rsid w:val="00A02E50"/>
    <w:rsid w:val="00A03D9E"/>
    <w:rsid w:val="00A04B73"/>
    <w:rsid w:val="00A0565B"/>
    <w:rsid w:val="00A0597C"/>
    <w:rsid w:val="00A05DC7"/>
    <w:rsid w:val="00A0619C"/>
    <w:rsid w:val="00A07278"/>
    <w:rsid w:val="00A075E2"/>
    <w:rsid w:val="00A10086"/>
    <w:rsid w:val="00A106F9"/>
    <w:rsid w:val="00A109EC"/>
    <w:rsid w:val="00A10EE7"/>
    <w:rsid w:val="00A11298"/>
    <w:rsid w:val="00A113FD"/>
    <w:rsid w:val="00A115D5"/>
    <w:rsid w:val="00A1171E"/>
    <w:rsid w:val="00A11881"/>
    <w:rsid w:val="00A11A39"/>
    <w:rsid w:val="00A11BFC"/>
    <w:rsid w:val="00A126B1"/>
    <w:rsid w:val="00A130E7"/>
    <w:rsid w:val="00A13256"/>
    <w:rsid w:val="00A136AF"/>
    <w:rsid w:val="00A14C21"/>
    <w:rsid w:val="00A15087"/>
    <w:rsid w:val="00A15511"/>
    <w:rsid w:val="00A15E2B"/>
    <w:rsid w:val="00A15F2D"/>
    <w:rsid w:val="00A15F91"/>
    <w:rsid w:val="00A15FAC"/>
    <w:rsid w:val="00A16049"/>
    <w:rsid w:val="00A16454"/>
    <w:rsid w:val="00A16C48"/>
    <w:rsid w:val="00A20704"/>
    <w:rsid w:val="00A20D35"/>
    <w:rsid w:val="00A21804"/>
    <w:rsid w:val="00A21872"/>
    <w:rsid w:val="00A2195F"/>
    <w:rsid w:val="00A2208D"/>
    <w:rsid w:val="00A22551"/>
    <w:rsid w:val="00A22B53"/>
    <w:rsid w:val="00A233E2"/>
    <w:rsid w:val="00A24745"/>
    <w:rsid w:val="00A252AC"/>
    <w:rsid w:val="00A25414"/>
    <w:rsid w:val="00A25639"/>
    <w:rsid w:val="00A2599C"/>
    <w:rsid w:val="00A259EA"/>
    <w:rsid w:val="00A26382"/>
    <w:rsid w:val="00A26966"/>
    <w:rsid w:val="00A26E23"/>
    <w:rsid w:val="00A26EDC"/>
    <w:rsid w:val="00A271D6"/>
    <w:rsid w:val="00A272B7"/>
    <w:rsid w:val="00A2755C"/>
    <w:rsid w:val="00A279A6"/>
    <w:rsid w:val="00A30B4F"/>
    <w:rsid w:val="00A3132E"/>
    <w:rsid w:val="00A3218A"/>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47C"/>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2A8"/>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3B7"/>
    <w:rsid w:val="00A705AA"/>
    <w:rsid w:val="00A70B42"/>
    <w:rsid w:val="00A71253"/>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F07"/>
    <w:rsid w:val="00A93FF0"/>
    <w:rsid w:val="00A941FD"/>
    <w:rsid w:val="00A942AA"/>
    <w:rsid w:val="00A94737"/>
    <w:rsid w:val="00A94D2C"/>
    <w:rsid w:val="00A95845"/>
    <w:rsid w:val="00A95C26"/>
    <w:rsid w:val="00A95F19"/>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2B96"/>
    <w:rsid w:val="00AA35F2"/>
    <w:rsid w:val="00AA37B4"/>
    <w:rsid w:val="00AA3839"/>
    <w:rsid w:val="00AA43AE"/>
    <w:rsid w:val="00AA4D17"/>
    <w:rsid w:val="00AA4E0E"/>
    <w:rsid w:val="00AA4E5A"/>
    <w:rsid w:val="00AA6706"/>
    <w:rsid w:val="00AA6C1B"/>
    <w:rsid w:val="00AB006F"/>
    <w:rsid w:val="00AB0A8F"/>
    <w:rsid w:val="00AB27AF"/>
    <w:rsid w:val="00AB2C35"/>
    <w:rsid w:val="00AB38D1"/>
    <w:rsid w:val="00AB4411"/>
    <w:rsid w:val="00AB49E8"/>
    <w:rsid w:val="00AB4BB7"/>
    <w:rsid w:val="00AB557E"/>
    <w:rsid w:val="00AB56DD"/>
    <w:rsid w:val="00AB5F7D"/>
    <w:rsid w:val="00AB60C7"/>
    <w:rsid w:val="00AB6C31"/>
    <w:rsid w:val="00AB6E73"/>
    <w:rsid w:val="00AB7D25"/>
    <w:rsid w:val="00AC11D2"/>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903"/>
    <w:rsid w:val="00AD0A02"/>
    <w:rsid w:val="00AD0F73"/>
    <w:rsid w:val="00AD1206"/>
    <w:rsid w:val="00AD15F3"/>
    <w:rsid w:val="00AD1C9C"/>
    <w:rsid w:val="00AD2C92"/>
    <w:rsid w:val="00AD2CDB"/>
    <w:rsid w:val="00AD2D29"/>
    <w:rsid w:val="00AD32DE"/>
    <w:rsid w:val="00AD32EB"/>
    <w:rsid w:val="00AD41DD"/>
    <w:rsid w:val="00AD46D9"/>
    <w:rsid w:val="00AD47BB"/>
    <w:rsid w:val="00AD5EC3"/>
    <w:rsid w:val="00AD6642"/>
    <w:rsid w:val="00AD6C5D"/>
    <w:rsid w:val="00AD6D60"/>
    <w:rsid w:val="00AD6F0B"/>
    <w:rsid w:val="00AD76D8"/>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5F3"/>
    <w:rsid w:val="00AF76FC"/>
    <w:rsid w:val="00B00BA6"/>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2B67"/>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BF9"/>
    <w:rsid w:val="00B21EB5"/>
    <w:rsid w:val="00B23D06"/>
    <w:rsid w:val="00B24092"/>
    <w:rsid w:val="00B24615"/>
    <w:rsid w:val="00B25017"/>
    <w:rsid w:val="00B2512F"/>
    <w:rsid w:val="00B259ED"/>
    <w:rsid w:val="00B268AB"/>
    <w:rsid w:val="00B270E4"/>
    <w:rsid w:val="00B274E0"/>
    <w:rsid w:val="00B27F22"/>
    <w:rsid w:val="00B303C1"/>
    <w:rsid w:val="00B30DCD"/>
    <w:rsid w:val="00B31072"/>
    <w:rsid w:val="00B3132F"/>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37A"/>
    <w:rsid w:val="00B43D5F"/>
    <w:rsid w:val="00B43EED"/>
    <w:rsid w:val="00B44000"/>
    <w:rsid w:val="00B44420"/>
    <w:rsid w:val="00B44708"/>
    <w:rsid w:val="00B44F06"/>
    <w:rsid w:val="00B44F53"/>
    <w:rsid w:val="00B4500B"/>
    <w:rsid w:val="00B454FA"/>
    <w:rsid w:val="00B45543"/>
    <w:rsid w:val="00B45562"/>
    <w:rsid w:val="00B45B4B"/>
    <w:rsid w:val="00B45BDF"/>
    <w:rsid w:val="00B45C2A"/>
    <w:rsid w:val="00B46113"/>
    <w:rsid w:val="00B46AE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4F4"/>
    <w:rsid w:val="00B57DC6"/>
    <w:rsid w:val="00B6001B"/>
    <w:rsid w:val="00B60FFD"/>
    <w:rsid w:val="00B611E9"/>
    <w:rsid w:val="00B6192D"/>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70C8A"/>
    <w:rsid w:val="00B7120E"/>
    <w:rsid w:val="00B713EA"/>
    <w:rsid w:val="00B713FD"/>
    <w:rsid w:val="00B71D9C"/>
    <w:rsid w:val="00B72AA5"/>
    <w:rsid w:val="00B7305A"/>
    <w:rsid w:val="00B73755"/>
    <w:rsid w:val="00B7386B"/>
    <w:rsid w:val="00B73D59"/>
    <w:rsid w:val="00B73FC9"/>
    <w:rsid w:val="00B74043"/>
    <w:rsid w:val="00B7436F"/>
    <w:rsid w:val="00B746AE"/>
    <w:rsid w:val="00B758E2"/>
    <w:rsid w:val="00B7622A"/>
    <w:rsid w:val="00B76724"/>
    <w:rsid w:val="00B76A55"/>
    <w:rsid w:val="00B776E3"/>
    <w:rsid w:val="00B77EFC"/>
    <w:rsid w:val="00B821F2"/>
    <w:rsid w:val="00B829B4"/>
    <w:rsid w:val="00B83444"/>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1741"/>
    <w:rsid w:val="00BA20F6"/>
    <w:rsid w:val="00BA352E"/>
    <w:rsid w:val="00BA4852"/>
    <w:rsid w:val="00BA4AD0"/>
    <w:rsid w:val="00BA5928"/>
    <w:rsid w:val="00BA5A33"/>
    <w:rsid w:val="00BA6113"/>
    <w:rsid w:val="00BA7593"/>
    <w:rsid w:val="00BA7A38"/>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7C1"/>
    <w:rsid w:val="00BC1890"/>
    <w:rsid w:val="00BC198A"/>
    <w:rsid w:val="00BC1DA2"/>
    <w:rsid w:val="00BC21BA"/>
    <w:rsid w:val="00BC2CE7"/>
    <w:rsid w:val="00BC2D98"/>
    <w:rsid w:val="00BC31DF"/>
    <w:rsid w:val="00BC33E9"/>
    <w:rsid w:val="00BC372B"/>
    <w:rsid w:val="00BC3F4F"/>
    <w:rsid w:val="00BC4273"/>
    <w:rsid w:val="00BC45AF"/>
    <w:rsid w:val="00BC4C90"/>
    <w:rsid w:val="00BC52E2"/>
    <w:rsid w:val="00BC5894"/>
    <w:rsid w:val="00BC641B"/>
    <w:rsid w:val="00BC6558"/>
    <w:rsid w:val="00BC69F5"/>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F49"/>
    <w:rsid w:val="00C22604"/>
    <w:rsid w:val="00C22BD4"/>
    <w:rsid w:val="00C24346"/>
    <w:rsid w:val="00C24474"/>
    <w:rsid w:val="00C245DD"/>
    <w:rsid w:val="00C2464A"/>
    <w:rsid w:val="00C247E6"/>
    <w:rsid w:val="00C24FE5"/>
    <w:rsid w:val="00C25019"/>
    <w:rsid w:val="00C250C4"/>
    <w:rsid w:val="00C2538D"/>
    <w:rsid w:val="00C25A1A"/>
    <w:rsid w:val="00C25E3F"/>
    <w:rsid w:val="00C26D87"/>
    <w:rsid w:val="00C2724A"/>
    <w:rsid w:val="00C30459"/>
    <w:rsid w:val="00C30615"/>
    <w:rsid w:val="00C3062C"/>
    <w:rsid w:val="00C3090F"/>
    <w:rsid w:val="00C30BFA"/>
    <w:rsid w:val="00C30F48"/>
    <w:rsid w:val="00C319C9"/>
    <w:rsid w:val="00C31C33"/>
    <w:rsid w:val="00C3238B"/>
    <w:rsid w:val="00C32423"/>
    <w:rsid w:val="00C325F9"/>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49C6"/>
    <w:rsid w:val="00C45049"/>
    <w:rsid w:val="00C46990"/>
    <w:rsid w:val="00C46BA9"/>
    <w:rsid w:val="00C47666"/>
    <w:rsid w:val="00C50E54"/>
    <w:rsid w:val="00C51A16"/>
    <w:rsid w:val="00C52465"/>
    <w:rsid w:val="00C52C5B"/>
    <w:rsid w:val="00C52EE3"/>
    <w:rsid w:val="00C53EBD"/>
    <w:rsid w:val="00C54FFD"/>
    <w:rsid w:val="00C5667E"/>
    <w:rsid w:val="00C56FD6"/>
    <w:rsid w:val="00C608E0"/>
    <w:rsid w:val="00C60B9C"/>
    <w:rsid w:val="00C60DD2"/>
    <w:rsid w:val="00C6141C"/>
    <w:rsid w:val="00C61511"/>
    <w:rsid w:val="00C61D3F"/>
    <w:rsid w:val="00C61D45"/>
    <w:rsid w:val="00C6242B"/>
    <w:rsid w:val="00C63522"/>
    <w:rsid w:val="00C639EB"/>
    <w:rsid w:val="00C64001"/>
    <w:rsid w:val="00C643FB"/>
    <w:rsid w:val="00C645C8"/>
    <w:rsid w:val="00C64DB4"/>
    <w:rsid w:val="00C65754"/>
    <w:rsid w:val="00C66630"/>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1A4"/>
    <w:rsid w:val="00C83350"/>
    <w:rsid w:val="00C83871"/>
    <w:rsid w:val="00C83D76"/>
    <w:rsid w:val="00C8499F"/>
    <w:rsid w:val="00C85228"/>
    <w:rsid w:val="00C8542A"/>
    <w:rsid w:val="00C85C5E"/>
    <w:rsid w:val="00C862B3"/>
    <w:rsid w:val="00C86D7C"/>
    <w:rsid w:val="00C870AB"/>
    <w:rsid w:val="00C87260"/>
    <w:rsid w:val="00C872DB"/>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484D"/>
    <w:rsid w:val="00C949E2"/>
    <w:rsid w:val="00C94B5B"/>
    <w:rsid w:val="00C955F8"/>
    <w:rsid w:val="00C961FA"/>
    <w:rsid w:val="00C969F1"/>
    <w:rsid w:val="00C9732E"/>
    <w:rsid w:val="00C97CB9"/>
    <w:rsid w:val="00CA0089"/>
    <w:rsid w:val="00CA0606"/>
    <w:rsid w:val="00CA138F"/>
    <w:rsid w:val="00CA18BB"/>
    <w:rsid w:val="00CA2336"/>
    <w:rsid w:val="00CA2521"/>
    <w:rsid w:val="00CA27FD"/>
    <w:rsid w:val="00CA2843"/>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C72"/>
    <w:rsid w:val="00CB1F05"/>
    <w:rsid w:val="00CB24C4"/>
    <w:rsid w:val="00CB29B6"/>
    <w:rsid w:val="00CB2D17"/>
    <w:rsid w:val="00CB37FD"/>
    <w:rsid w:val="00CB398F"/>
    <w:rsid w:val="00CB495C"/>
    <w:rsid w:val="00CB4A83"/>
    <w:rsid w:val="00CB4FB8"/>
    <w:rsid w:val="00CB5F29"/>
    <w:rsid w:val="00CB5FB2"/>
    <w:rsid w:val="00CB6270"/>
    <w:rsid w:val="00CB6C50"/>
    <w:rsid w:val="00CB6FCD"/>
    <w:rsid w:val="00CB76CE"/>
    <w:rsid w:val="00CC01A0"/>
    <w:rsid w:val="00CC021A"/>
    <w:rsid w:val="00CC11BC"/>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97"/>
    <w:rsid w:val="00CD0ACC"/>
    <w:rsid w:val="00CD101D"/>
    <w:rsid w:val="00CD2146"/>
    <w:rsid w:val="00CD272D"/>
    <w:rsid w:val="00CD30B6"/>
    <w:rsid w:val="00CD34A7"/>
    <w:rsid w:val="00CD3537"/>
    <w:rsid w:val="00CD42CB"/>
    <w:rsid w:val="00CD4B83"/>
    <w:rsid w:val="00CD4CB9"/>
    <w:rsid w:val="00CD4D59"/>
    <w:rsid w:val="00CD50D4"/>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A2F"/>
    <w:rsid w:val="00D02E26"/>
    <w:rsid w:val="00D02F0A"/>
    <w:rsid w:val="00D03042"/>
    <w:rsid w:val="00D0345A"/>
    <w:rsid w:val="00D03538"/>
    <w:rsid w:val="00D03EA1"/>
    <w:rsid w:val="00D04363"/>
    <w:rsid w:val="00D04CF7"/>
    <w:rsid w:val="00D04F90"/>
    <w:rsid w:val="00D0542A"/>
    <w:rsid w:val="00D0564A"/>
    <w:rsid w:val="00D0567B"/>
    <w:rsid w:val="00D06181"/>
    <w:rsid w:val="00D06397"/>
    <w:rsid w:val="00D06510"/>
    <w:rsid w:val="00D0668E"/>
    <w:rsid w:val="00D07965"/>
    <w:rsid w:val="00D10C84"/>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8C6"/>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790"/>
    <w:rsid w:val="00D36E52"/>
    <w:rsid w:val="00D37A1C"/>
    <w:rsid w:val="00D4079D"/>
    <w:rsid w:val="00D413A7"/>
    <w:rsid w:val="00D41C8E"/>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1BE"/>
    <w:rsid w:val="00D539ED"/>
    <w:rsid w:val="00D53B1E"/>
    <w:rsid w:val="00D53EC6"/>
    <w:rsid w:val="00D53FCA"/>
    <w:rsid w:val="00D54575"/>
    <w:rsid w:val="00D54B53"/>
    <w:rsid w:val="00D54B7C"/>
    <w:rsid w:val="00D54F61"/>
    <w:rsid w:val="00D554BA"/>
    <w:rsid w:val="00D5618A"/>
    <w:rsid w:val="00D56360"/>
    <w:rsid w:val="00D56468"/>
    <w:rsid w:val="00D56815"/>
    <w:rsid w:val="00D56DF1"/>
    <w:rsid w:val="00D578FD"/>
    <w:rsid w:val="00D6009A"/>
    <w:rsid w:val="00D611E4"/>
    <w:rsid w:val="00D614FF"/>
    <w:rsid w:val="00D61872"/>
    <w:rsid w:val="00D61A08"/>
    <w:rsid w:val="00D62370"/>
    <w:rsid w:val="00D636FD"/>
    <w:rsid w:val="00D63DFD"/>
    <w:rsid w:val="00D63F67"/>
    <w:rsid w:val="00D64CBB"/>
    <w:rsid w:val="00D65805"/>
    <w:rsid w:val="00D65976"/>
    <w:rsid w:val="00D659FD"/>
    <w:rsid w:val="00D65AFB"/>
    <w:rsid w:val="00D65BD4"/>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77FD4"/>
    <w:rsid w:val="00D804E9"/>
    <w:rsid w:val="00D807E1"/>
    <w:rsid w:val="00D8137B"/>
    <w:rsid w:val="00D81A74"/>
    <w:rsid w:val="00D81E24"/>
    <w:rsid w:val="00D82974"/>
    <w:rsid w:val="00D82E4F"/>
    <w:rsid w:val="00D84350"/>
    <w:rsid w:val="00D84A6B"/>
    <w:rsid w:val="00D84B74"/>
    <w:rsid w:val="00D86400"/>
    <w:rsid w:val="00D865A6"/>
    <w:rsid w:val="00D86C03"/>
    <w:rsid w:val="00D86F9C"/>
    <w:rsid w:val="00D87508"/>
    <w:rsid w:val="00D87894"/>
    <w:rsid w:val="00D87D33"/>
    <w:rsid w:val="00D87EB3"/>
    <w:rsid w:val="00D9038E"/>
    <w:rsid w:val="00D918BE"/>
    <w:rsid w:val="00D926AF"/>
    <w:rsid w:val="00D92DF2"/>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158"/>
    <w:rsid w:val="00DA66FB"/>
    <w:rsid w:val="00DA6729"/>
    <w:rsid w:val="00DA71C2"/>
    <w:rsid w:val="00DB00F6"/>
    <w:rsid w:val="00DB0159"/>
    <w:rsid w:val="00DB103E"/>
    <w:rsid w:val="00DB15BA"/>
    <w:rsid w:val="00DB17D7"/>
    <w:rsid w:val="00DB1D9A"/>
    <w:rsid w:val="00DB206E"/>
    <w:rsid w:val="00DB2685"/>
    <w:rsid w:val="00DB34E3"/>
    <w:rsid w:val="00DB45AA"/>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313F"/>
    <w:rsid w:val="00DD475A"/>
    <w:rsid w:val="00DD4929"/>
    <w:rsid w:val="00DD4957"/>
    <w:rsid w:val="00DD4DA1"/>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5DE4"/>
    <w:rsid w:val="00DE629A"/>
    <w:rsid w:val="00DE679B"/>
    <w:rsid w:val="00DE7005"/>
    <w:rsid w:val="00DE7737"/>
    <w:rsid w:val="00DE777D"/>
    <w:rsid w:val="00DE7E3A"/>
    <w:rsid w:val="00DF0859"/>
    <w:rsid w:val="00DF1A39"/>
    <w:rsid w:val="00DF1F1C"/>
    <w:rsid w:val="00DF20F3"/>
    <w:rsid w:val="00DF2307"/>
    <w:rsid w:val="00DF2698"/>
    <w:rsid w:val="00DF3D85"/>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39EA"/>
    <w:rsid w:val="00E041F2"/>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68E"/>
    <w:rsid w:val="00E148BC"/>
    <w:rsid w:val="00E14AE7"/>
    <w:rsid w:val="00E14D60"/>
    <w:rsid w:val="00E16334"/>
    <w:rsid w:val="00E16667"/>
    <w:rsid w:val="00E16C0B"/>
    <w:rsid w:val="00E170B6"/>
    <w:rsid w:val="00E1713B"/>
    <w:rsid w:val="00E1723D"/>
    <w:rsid w:val="00E17A07"/>
    <w:rsid w:val="00E206DD"/>
    <w:rsid w:val="00E207A8"/>
    <w:rsid w:val="00E2142C"/>
    <w:rsid w:val="00E2155A"/>
    <w:rsid w:val="00E21892"/>
    <w:rsid w:val="00E21CA1"/>
    <w:rsid w:val="00E22167"/>
    <w:rsid w:val="00E22776"/>
    <w:rsid w:val="00E22CAA"/>
    <w:rsid w:val="00E23564"/>
    <w:rsid w:val="00E2378F"/>
    <w:rsid w:val="00E2482B"/>
    <w:rsid w:val="00E25019"/>
    <w:rsid w:val="00E2574A"/>
    <w:rsid w:val="00E25CDF"/>
    <w:rsid w:val="00E26DEB"/>
    <w:rsid w:val="00E2721B"/>
    <w:rsid w:val="00E274CC"/>
    <w:rsid w:val="00E279BC"/>
    <w:rsid w:val="00E27D10"/>
    <w:rsid w:val="00E27DEA"/>
    <w:rsid w:val="00E305FD"/>
    <w:rsid w:val="00E3081C"/>
    <w:rsid w:val="00E3279D"/>
    <w:rsid w:val="00E32F75"/>
    <w:rsid w:val="00E34839"/>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1B5"/>
    <w:rsid w:val="00E5344D"/>
    <w:rsid w:val="00E545E8"/>
    <w:rsid w:val="00E54D84"/>
    <w:rsid w:val="00E56A2C"/>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3E"/>
    <w:rsid w:val="00E7299F"/>
    <w:rsid w:val="00E72F58"/>
    <w:rsid w:val="00E730B2"/>
    <w:rsid w:val="00E739BE"/>
    <w:rsid w:val="00E73B44"/>
    <w:rsid w:val="00E73CA0"/>
    <w:rsid w:val="00E740A7"/>
    <w:rsid w:val="00E74230"/>
    <w:rsid w:val="00E7441E"/>
    <w:rsid w:val="00E74E76"/>
    <w:rsid w:val="00E75E1D"/>
    <w:rsid w:val="00E76895"/>
    <w:rsid w:val="00E76EBB"/>
    <w:rsid w:val="00E775F7"/>
    <w:rsid w:val="00E8000C"/>
    <w:rsid w:val="00E80809"/>
    <w:rsid w:val="00E809E0"/>
    <w:rsid w:val="00E81B5D"/>
    <w:rsid w:val="00E82593"/>
    <w:rsid w:val="00E835C0"/>
    <w:rsid w:val="00E83909"/>
    <w:rsid w:val="00E839BD"/>
    <w:rsid w:val="00E83BF8"/>
    <w:rsid w:val="00E84520"/>
    <w:rsid w:val="00E8472A"/>
    <w:rsid w:val="00E8486A"/>
    <w:rsid w:val="00E848AA"/>
    <w:rsid w:val="00E848CC"/>
    <w:rsid w:val="00E85F50"/>
    <w:rsid w:val="00E86932"/>
    <w:rsid w:val="00E8769A"/>
    <w:rsid w:val="00E878A3"/>
    <w:rsid w:val="00E87E29"/>
    <w:rsid w:val="00E90485"/>
    <w:rsid w:val="00E9154F"/>
    <w:rsid w:val="00E91795"/>
    <w:rsid w:val="00E92460"/>
    <w:rsid w:val="00E9248B"/>
    <w:rsid w:val="00E9253F"/>
    <w:rsid w:val="00E93379"/>
    <w:rsid w:val="00E933A7"/>
    <w:rsid w:val="00E937B3"/>
    <w:rsid w:val="00E93B44"/>
    <w:rsid w:val="00E93BC5"/>
    <w:rsid w:val="00E942D1"/>
    <w:rsid w:val="00E94CE6"/>
    <w:rsid w:val="00E9523A"/>
    <w:rsid w:val="00E95459"/>
    <w:rsid w:val="00E97124"/>
    <w:rsid w:val="00E978D5"/>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59A6"/>
    <w:rsid w:val="00EC6670"/>
    <w:rsid w:val="00EC6F40"/>
    <w:rsid w:val="00EC7104"/>
    <w:rsid w:val="00EC7907"/>
    <w:rsid w:val="00EC799D"/>
    <w:rsid w:val="00EC7A8E"/>
    <w:rsid w:val="00EC7D13"/>
    <w:rsid w:val="00EC7E31"/>
    <w:rsid w:val="00ED0550"/>
    <w:rsid w:val="00ED0DAD"/>
    <w:rsid w:val="00ED0F75"/>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73E4"/>
    <w:rsid w:val="00ED7526"/>
    <w:rsid w:val="00ED7CAD"/>
    <w:rsid w:val="00EE1399"/>
    <w:rsid w:val="00EE141F"/>
    <w:rsid w:val="00EE143D"/>
    <w:rsid w:val="00EE157C"/>
    <w:rsid w:val="00EE1B8E"/>
    <w:rsid w:val="00EE2B57"/>
    <w:rsid w:val="00EE2B94"/>
    <w:rsid w:val="00EE3606"/>
    <w:rsid w:val="00EE3D76"/>
    <w:rsid w:val="00EE40D9"/>
    <w:rsid w:val="00EE410F"/>
    <w:rsid w:val="00EE45F9"/>
    <w:rsid w:val="00EE56FB"/>
    <w:rsid w:val="00EE6363"/>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97B"/>
    <w:rsid w:val="00EF6F6E"/>
    <w:rsid w:val="00EF72D7"/>
    <w:rsid w:val="00EF7843"/>
    <w:rsid w:val="00EF7964"/>
    <w:rsid w:val="00EF7EF4"/>
    <w:rsid w:val="00EF7F19"/>
    <w:rsid w:val="00EF7F26"/>
    <w:rsid w:val="00F00224"/>
    <w:rsid w:val="00F00B1E"/>
    <w:rsid w:val="00F01202"/>
    <w:rsid w:val="00F01E1B"/>
    <w:rsid w:val="00F022D0"/>
    <w:rsid w:val="00F02861"/>
    <w:rsid w:val="00F02AD6"/>
    <w:rsid w:val="00F03319"/>
    <w:rsid w:val="00F034C8"/>
    <w:rsid w:val="00F03AC7"/>
    <w:rsid w:val="00F03ADB"/>
    <w:rsid w:val="00F04BD9"/>
    <w:rsid w:val="00F05236"/>
    <w:rsid w:val="00F0575F"/>
    <w:rsid w:val="00F05FBE"/>
    <w:rsid w:val="00F061F9"/>
    <w:rsid w:val="00F07EBF"/>
    <w:rsid w:val="00F1006C"/>
    <w:rsid w:val="00F10EC4"/>
    <w:rsid w:val="00F11160"/>
    <w:rsid w:val="00F111E5"/>
    <w:rsid w:val="00F11A1F"/>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82B"/>
    <w:rsid w:val="00F33A91"/>
    <w:rsid w:val="00F344D1"/>
    <w:rsid w:val="00F345C0"/>
    <w:rsid w:val="00F34645"/>
    <w:rsid w:val="00F34707"/>
    <w:rsid w:val="00F35088"/>
    <w:rsid w:val="00F35A09"/>
    <w:rsid w:val="00F35DDE"/>
    <w:rsid w:val="00F36156"/>
    <w:rsid w:val="00F36F6E"/>
    <w:rsid w:val="00F37608"/>
    <w:rsid w:val="00F3778D"/>
    <w:rsid w:val="00F37B52"/>
    <w:rsid w:val="00F37F6D"/>
    <w:rsid w:val="00F37F94"/>
    <w:rsid w:val="00F407F7"/>
    <w:rsid w:val="00F4104C"/>
    <w:rsid w:val="00F422D7"/>
    <w:rsid w:val="00F4352E"/>
    <w:rsid w:val="00F43DC1"/>
    <w:rsid w:val="00F4421C"/>
    <w:rsid w:val="00F44411"/>
    <w:rsid w:val="00F44798"/>
    <w:rsid w:val="00F44F8A"/>
    <w:rsid w:val="00F45F0C"/>
    <w:rsid w:val="00F46DE7"/>
    <w:rsid w:val="00F47E32"/>
    <w:rsid w:val="00F47F78"/>
    <w:rsid w:val="00F504B8"/>
    <w:rsid w:val="00F5066C"/>
    <w:rsid w:val="00F5070C"/>
    <w:rsid w:val="00F50734"/>
    <w:rsid w:val="00F50C26"/>
    <w:rsid w:val="00F51D4A"/>
    <w:rsid w:val="00F5285F"/>
    <w:rsid w:val="00F528EE"/>
    <w:rsid w:val="00F52B23"/>
    <w:rsid w:val="00F52F80"/>
    <w:rsid w:val="00F532B5"/>
    <w:rsid w:val="00F534BB"/>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57E9F"/>
    <w:rsid w:val="00F60CF1"/>
    <w:rsid w:val="00F614B3"/>
    <w:rsid w:val="00F617DE"/>
    <w:rsid w:val="00F61D63"/>
    <w:rsid w:val="00F620E4"/>
    <w:rsid w:val="00F622AE"/>
    <w:rsid w:val="00F6244B"/>
    <w:rsid w:val="00F62DD0"/>
    <w:rsid w:val="00F643F8"/>
    <w:rsid w:val="00F6496A"/>
    <w:rsid w:val="00F64D90"/>
    <w:rsid w:val="00F64F6E"/>
    <w:rsid w:val="00F70205"/>
    <w:rsid w:val="00F7065F"/>
    <w:rsid w:val="00F708BC"/>
    <w:rsid w:val="00F70D36"/>
    <w:rsid w:val="00F7115C"/>
    <w:rsid w:val="00F7143F"/>
    <w:rsid w:val="00F719B6"/>
    <w:rsid w:val="00F723EE"/>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3E95"/>
    <w:rsid w:val="00F84C03"/>
    <w:rsid w:val="00F85391"/>
    <w:rsid w:val="00F8560F"/>
    <w:rsid w:val="00F85A1E"/>
    <w:rsid w:val="00F85B3E"/>
    <w:rsid w:val="00F85C0E"/>
    <w:rsid w:val="00F86089"/>
    <w:rsid w:val="00F86615"/>
    <w:rsid w:val="00F86B57"/>
    <w:rsid w:val="00F86FB3"/>
    <w:rsid w:val="00F873CC"/>
    <w:rsid w:val="00F874DB"/>
    <w:rsid w:val="00F87C08"/>
    <w:rsid w:val="00F900A6"/>
    <w:rsid w:val="00F900EB"/>
    <w:rsid w:val="00F903F8"/>
    <w:rsid w:val="00F90DB2"/>
    <w:rsid w:val="00F90F76"/>
    <w:rsid w:val="00F91BCA"/>
    <w:rsid w:val="00F91E50"/>
    <w:rsid w:val="00F92F10"/>
    <w:rsid w:val="00F93041"/>
    <w:rsid w:val="00F939A6"/>
    <w:rsid w:val="00F93D17"/>
    <w:rsid w:val="00F94104"/>
    <w:rsid w:val="00F94B0A"/>
    <w:rsid w:val="00F94BCA"/>
    <w:rsid w:val="00F9533D"/>
    <w:rsid w:val="00F9580A"/>
    <w:rsid w:val="00F95C64"/>
    <w:rsid w:val="00F969D7"/>
    <w:rsid w:val="00F96D1E"/>
    <w:rsid w:val="00F96FC6"/>
    <w:rsid w:val="00F97021"/>
    <w:rsid w:val="00F9713C"/>
    <w:rsid w:val="00F97335"/>
    <w:rsid w:val="00F975EE"/>
    <w:rsid w:val="00FA0166"/>
    <w:rsid w:val="00FA0BA6"/>
    <w:rsid w:val="00FA0FAC"/>
    <w:rsid w:val="00FA104B"/>
    <w:rsid w:val="00FA1AE3"/>
    <w:rsid w:val="00FA1CBB"/>
    <w:rsid w:val="00FA1D2E"/>
    <w:rsid w:val="00FA290B"/>
    <w:rsid w:val="00FA298D"/>
    <w:rsid w:val="00FA2F74"/>
    <w:rsid w:val="00FA3557"/>
    <w:rsid w:val="00FA3850"/>
    <w:rsid w:val="00FA38C2"/>
    <w:rsid w:val="00FA445D"/>
    <w:rsid w:val="00FA54BA"/>
    <w:rsid w:val="00FA5F5C"/>
    <w:rsid w:val="00FA6028"/>
    <w:rsid w:val="00FA635B"/>
    <w:rsid w:val="00FA7756"/>
    <w:rsid w:val="00FB0641"/>
    <w:rsid w:val="00FB0BBE"/>
    <w:rsid w:val="00FB0BFF"/>
    <w:rsid w:val="00FB0DC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A8"/>
    <w:rsid w:val="00FC4343"/>
    <w:rsid w:val="00FC46C6"/>
    <w:rsid w:val="00FC4E04"/>
    <w:rsid w:val="00FC4F96"/>
    <w:rsid w:val="00FC5735"/>
    <w:rsid w:val="00FC6BEB"/>
    <w:rsid w:val="00FC73AC"/>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9A6"/>
    <w:rsid w:val="00FD406E"/>
    <w:rsid w:val="00FD4D25"/>
    <w:rsid w:val="00FD5551"/>
    <w:rsid w:val="00FD5755"/>
    <w:rsid w:val="00FD5771"/>
    <w:rsid w:val="00FD5FB9"/>
    <w:rsid w:val="00FD5FF0"/>
    <w:rsid w:val="00FD64B8"/>
    <w:rsid w:val="00FD6A8A"/>
    <w:rsid w:val="00FD6F61"/>
    <w:rsid w:val="00FD7619"/>
    <w:rsid w:val="00FD7A7A"/>
    <w:rsid w:val="00FD7AD2"/>
    <w:rsid w:val="00FE01F0"/>
    <w:rsid w:val="00FE036C"/>
    <w:rsid w:val="00FE06FF"/>
    <w:rsid w:val="00FE0905"/>
    <w:rsid w:val="00FE0A0E"/>
    <w:rsid w:val="00FE1477"/>
    <w:rsid w:val="00FE1759"/>
    <w:rsid w:val="00FE1E16"/>
    <w:rsid w:val="00FE2D65"/>
    <w:rsid w:val="00FE3A5F"/>
    <w:rsid w:val="00FE4CD9"/>
    <w:rsid w:val="00FE55DE"/>
    <w:rsid w:val="00FE585E"/>
    <w:rsid w:val="00FE727E"/>
    <w:rsid w:val="00FE7359"/>
    <w:rsid w:val="00FF074F"/>
    <w:rsid w:val="00FF1241"/>
    <w:rsid w:val="00FF14FA"/>
    <w:rsid w:val="00FF1A40"/>
    <w:rsid w:val="00FF1BB3"/>
    <w:rsid w:val="00FF1DE6"/>
    <w:rsid w:val="00FF20AF"/>
    <w:rsid w:val="00FF2570"/>
    <w:rsid w:val="00FF25BA"/>
    <w:rsid w:val="00FF27E4"/>
    <w:rsid w:val="00FF28F5"/>
    <w:rsid w:val="00FF2CCE"/>
    <w:rsid w:val="00FF30D6"/>
    <w:rsid w:val="00FF31AC"/>
    <w:rsid w:val="00FF6A97"/>
    <w:rsid w:val="00FF6F39"/>
    <w:rsid w:val="00FF71F4"/>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table" w:styleId="10">
    <w:name w:val="Table Classic 1"/>
    <w:basedOn w:val="a2"/>
    <w:rsid w:val="008036A8"/>
    <w:pPr>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table" w:styleId="10">
    <w:name w:val="Table Classic 1"/>
    <w:basedOn w:val="a2"/>
    <w:rsid w:val="008036A8"/>
    <w:pPr>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0499462">
      <w:bodyDiv w:val="1"/>
      <w:marLeft w:val="0"/>
      <w:marRight w:val="0"/>
      <w:marTop w:val="0"/>
      <w:marBottom w:val="0"/>
      <w:divBdr>
        <w:top w:val="none" w:sz="0" w:space="0" w:color="auto"/>
        <w:left w:val="none" w:sz="0" w:space="0" w:color="auto"/>
        <w:bottom w:val="none" w:sz="0" w:space="0" w:color="auto"/>
        <w:right w:val="none" w:sz="0" w:space="0" w:color="auto"/>
      </w:divBdr>
      <w:divsChild>
        <w:div w:id="9453099">
          <w:marLeft w:val="1267"/>
          <w:marRight w:val="0"/>
          <w:marTop w:val="40"/>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28763419">
      <w:bodyDiv w:val="1"/>
      <w:marLeft w:val="0"/>
      <w:marRight w:val="0"/>
      <w:marTop w:val="0"/>
      <w:marBottom w:val="0"/>
      <w:divBdr>
        <w:top w:val="none" w:sz="0" w:space="0" w:color="auto"/>
        <w:left w:val="none" w:sz="0" w:space="0" w:color="auto"/>
        <w:bottom w:val="none" w:sz="0" w:space="0" w:color="auto"/>
        <w:right w:val="none" w:sz="0" w:space="0" w:color="auto"/>
      </w:divBdr>
      <w:divsChild>
        <w:div w:id="1927375697">
          <w:marLeft w:val="1267"/>
          <w:marRight w:val="0"/>
          <w:marTop w:val="4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18529195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A6A59-B88E-4185-A539-F1642880C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1673</Words>
  <Characters>9540</Characters>
  <Application>Microsoft Office Word</Application>
  <DocSecurity>0</DocSecurity>
  <PresentationFormat/>
  <Lines>79</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wanglei</cp:lastModifiedBy>
  <cp:revision>2</cp:revision>
  <dcterms:created xsi:type="dcterms:W3CDTF">2020-08-07T08:16:00Z</dcterms:created>
  <dcterms:modified xsi:type="dcterms:W3CDTF">2020-08-07T08:16:00Z</dcterms:modified>
</cp:coreProperties>
</file>