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6CB5" w:rsidRPr="001175B0" w:rsidRDefault="00B16CB5" w:rsidP="00B16CB5">
      <w:pPr>
        <w:tabs>
          <w:tab w:val="center" w:pos="4536"/>
          <w:tab w:val="right" w:pos="8280"/>
          <w:tab w:val="right" w:pos="9639"/>
        </w:tabs>
        <w:ind w:right="2"/>
        <w:rPr>
          <w:rFonts w:ascii="Arial" w:hAnsi="Arial" w:cs="Arial"/>
          <w:b/>
          <w:bCs/>
        </w:rPr>
      </w:pPr>
      <w:bookmarkStart w:id="0" w:name="OLE_LINK1"/>
      <w:bookmarkStart w:id="1" w:name="_Ref291680302"/>
      <w:r w:rsidRPr="001175B0">
        <w:rPr>
          <w:rFonts w:ascii="Arial" w:hAnsi="Arial" w:cs="Arial"/>
          <w:b/>
          <w:bCs/>
        </w:rPr>
        <w:t>3GPP TSG RAN WG1 #102-e</w:t>
      </w:r>
      <w:r w:rsidRPr="001175B0">
        <w:rPr>
          <w:rFonts w:ascii="Arial" w:hAnsi="Arial" w:cs="Arial"/>
          <w:b/>
          <w:bCs/>
        </w:rPr>
        <w:tab/>
      </w:r>
      <w:r w:rsidRPr="001175B0">
        <w:rPr>
          <w:rFonts w:ascii="Arial" w:hAnsi="Arial" w:cs="Arial"/>
          <w:b/>
          <w:bCs/>
        </w:rPr>
        <w:tab/>
      </w:r>
      <w:bookmarkStart w:id="2" w:name="_GoBack"/>
      <w:bookmarkEnd w:id="2"/>
      <w:r w:rsidR="008D21FD" w:rsidRPr="008D21FD">
        <w:rPr>
          <w:rFonts w:ascii="Arial" w:hAnsi="Arial" w:cs="Arial"/>
          <w:b/>
          <w:bCs/>
        </w:rPr>
        <w:t>R1-2005613</w:t>
      </w:r>
    </w:p>
    <w:p w:rsidR="00B16CB5" w:rsidRPr="001175B0" w:rsidRDefault="00B16CB5" w:rsidP="00B16CB5">
      <w:pPr>
        <w:tabs>
          <w:tab w:val="center" w:pos="4536"/>
          <w:tab w:val="right" w:pos="9072"/>
        </w:tabs>
        <w:rPr>
          <w:rFonts w:ascii="Arial" w:eastAsia="MS Mincho" w:hAnsi="Arial" w:cs="Arial"/>
          <w:b/>
          <w:bCs/>
          <w:lang w:eastAsia="ja-JP"/>
        </w:rPr>
      </w:pPr>
      <w:r w:rsidRPr="001175B0">
        <w:rPr>
          <w:rFonts w:ascii="Arial" w:eastAsia="MS Mincho" w:hAnsi="Arial" w:cs="Arial"/>
          <w:b/>
          <w:bCs/>
          <w:lang w:eastAsia="ja-JP"/>
        </w:rPr>
        <w:t>e-Meeting, August 17</w:t>
      </w:r>
      <w:r w:rsidRPr="001175B0">
        <w:rPr>
          <w:rFonts w:ascii="Arial" w:eastAsia="MS Mincho" w:hAnsi="Arial" w:cs="Arial"/>
          <w:b/>
          <w:bCs/>
          <w:vertAlign w:val="superscript"/>
          <w:lang w:eastAsia="ja-JP"/>
        </w:rPr>
        <w:t>th</w:t>
      </w:r>
      <w:r w:rsidRPr="001175B0">
        <w:rPr>
          <w:rFonts w:ascii="Arial" w:eastAsia="MS Mincho" w:hAnsi="Arial" w:cs="Arial"/>
          <w:b/>
          <w:bCs/>
          <w:lang w:eastAsia="ja-JP"/>
        </w:rPr>
        <w:t xml:space="preserve"> – 28</w:t>
      </w:r>
      <w:r w:rsidRPr="001175B0">
        <w:rPr>
          <w:rFonts w:ascii="Arial" w:eastAsia="MS Mincho" w:hAnsi="Arial" w:cs="Arial"/>
          <w:b/>
          <w:bCs/>
          <w:vertAlign w:val="superscript"/>
          <w:lang w:eastAsia="ja-JP"/>
        </w:rPr>
        <w:t>th</w:t>
      </w:r>
      <w:r w:rsidRPr="001175B0">
        <w:rPr>
          <w:rFonts w:ascii="Arial" w:eastAsia="MS Mincho" w:hAnsi="Arial" w:cs="Arial"/>
          <w:b/>
          <w:bCs/>
          <w:lang w:eastAsia="ja-JP"/>
        </w:rPr>
        <w:t>, 2020</w:t>
      </w:r>
    </w:p>
    <w:bookmarkEnd w:id="0"/>
    <w:p w:rsidR="009B47CB" w:rsidRPr="009022F8" w:rsidRDefault="009B47CB" w:rsidP="009B47CB">
      <w:pPr>
        <w:pStyle w:val="a5"/>
        <w:rPr>
          <w:rFonts w:ascii="Times New Roman" w:hAnsi="Times New Roman"/>
          <w:szCs w:val="20"/>
        </w:rPr>
      </w:pPr>
    </w:p>
    <w:p w:rsidR="009B47CB" w:rsidRPr="001B449D" w:rsidRDefault="009B47CB" w:rsidP="001175B0">
      <w:pPr>
        <w:pStyle w:val="a5"/>
        <w:tabs>
          <w:tab w:val="clear" w:pos="4536"/>
          <w:tab w:val="left" w:pos="1400"/>
        </w:tabs>
        <w:ind w:left="1800" w:hanging="1800"/>
        <w:rPr>
          <w:rFonts w:eastAsia="新細明體" w:cs="Arial"/>
          <w:szCs w:val="20"/>
          <w:lang w:eastAsia="zh-TW"/>
        </w:rPr>
      </w:pPr>
      <w:r w:rsidRPr="00F70422">
        <w:rPr>
          <w:rFonts w:cs="Arial"/>
          <w:szCs w:val="20"/>
        </w:rPr>
        <w:t>Source:</w:t>
      </w:r>
      <w:r w:rsidRPr="00F70422">
        <w:rPr>
          <w:rFonts w:cs="Arial"/>
          <w:szCs w:val="20"/>
        </w:rPr>
        <w:tab/>
      </w:r>
      <w:r w:rsidRPr="00F70422">
        <w:rPr>
          <w:rFonts w:eastAsia="新細明體" w:cs="Arial"/>
          <w:szCs w:val="20"/>
          <w:lang w:eastAsia="zh-TW"/>
        </w:rPr>
        <w:t>ITRI</w:t>
      </w:r>
    </w:p>
    <w:p w:rsidR="009B47CB" w:rsidRPr="001175B0" w:rsidRDefault="009B47CB" w:rsidP="001175B0">
      <w:pPr>
        <w:ind w:left="500" w:hangingChars="250" w:hanging="500"/>
        <w:rPr>
          <w:rFonts w:cs="Arial"/>
          <w:bCs/>
          <w:szCs w:val="20"/>
        </w:rPr>
      </w:pPr>
      <w:r w:rsidRPr="001175B0">
        <w:rPr>
          <w:rFonts w:ascii="Arial" w:hAnsi="Arial" w:cs="Arial"/>
          <w:b/>
          <w:bCs/>
          <w:sz w:val="20"/>
          <w:szCs w:val="20"/>
          <w:lang w:eastAsia="zh-TW"/>
        </w:rPr>
        <w:t>Title:</w:t>
      </w:r>
      <w:bookmarkStart w:id="3" w:name="Title"/>
      <w:bookmarkEnd w:id="3"/>
      <w:r w:rsidRPr="001175B0">
        <w:rPr>
          <w:rFonts w:ascii="Arial" w:hAnsi="Arial" w:cs="Arial"/>
          <w:b/>
          <w:bCs/>
          <w:sz w:val="20"/>
          <w:szCs w:val="20"/>
          <w:lang w:eastAsia="zh-TW"/>
        </w:rPr>
        <w:tab/>
      </w:r>
      <w:r w:rsidR="00272AAE">
        <w:rPr>
          <w:rFonts w:ascii="Arial" w:hAnsi="Arial" w:cs="Arial"/>
          <w:b/>
          <w:bCs/>
          <w:sz w:val="20"/>
          <w:szCs w:val="20"/>
          <w:lang w:eastAsia="zh-TW"/>
        </w:rPr>
        <w:t xml:space="preserve">                </w:t>
      </w:r>
      <w:r w:rsidR="00272AAE" w:rsidRPr="001175B0">
        <w:rPr>
          <w:rFonts w:ascii="Arial" w:hAnsi="Arial" w:cs="Arial"/>
          <w:b/>
          <w:bCs/>
          <w:sz w:val="20"/>
          <w:szCs w:val="20"/>
        </w:rPr>
        <w:t>Discussion on collaboration among sidelink UEs for mode-2 resource allocation</w:t>
      </w:r>
    </w:p>
    <w:p w:rsidR="009B47CB" w:rsidRPr="00F70422" w:rsidRDefault="009B47CB" w:rsidP="001175B0">
      <w:pPr>
        <w:pStyle w:val="a5"/>
        <w:tabs>
          <w:tab w:val="clear" w:pos="4536"/>
          <w:tab w:val="clear" w:pos="9072"/>
          <w:tab w:val="left" w:pos="1400"/>
          <w:tab w:val="center" w:pos="4703"/>
        </w:tabs>
        <w:rPr>
          <w:rFonts w:eastAsia="新細明體" w:cs="Arial"/>
          <w:szCs w:val="20"/>
          <w:lang w:eastAsia="zh-TW"/>
        </w:rPr>
      </w:pPr>
      <w:r w:rsidRPr="00F70422">
        <w:rPr>
          <w:rFonts w:cs="Arial"/>
          <w:szCs w:val="20"/>
        </w:rPr>
        <w:t>Agenda Item:</w:t>
      </w:r>
      <w:bookmarkStart w:id="4" w:name="Source"/>
      <w:bookmarkEnd w:id="4"/>
      <w:r w:rsidRPr="00F70422">
        <w:rPr>
          <w:rFonts w:cs="Arial"/>
          <w:szCs w:val="20"/>
        </w:rPr>
        <w:tab/>
      </w:r>
      <w:r w:rsidR="00B16CB5">
        <w:rPr>
          <w:rFonts w:eastAsia="新細明體" w:cs="Arial"/>
          <w:szCs w:val="20"/>
          <w:lang w:eastAsia="zh-TW"/>
        </w:rPr>
        <w:t>8</w:t>
      </w:r>
      <w:r w:rsidR="00C917E4" w:rsidRPr="00F70422">
        <w:rPr>
          <w:rFonts w:eastAsia="新細明體" w:cs="Arial"/>
          <w:szCs w:val="20"/>
          <w:lang w:eastAsia="zh-TW"/>
        </w:rPr>
        <w:t>.</w:t>
      </w:r>
      <w:r w:rsidR="00B16CB5">
        <w:rPr>
          <w:rFonts w:eastAsia="新細明體" w:cs="Arial"/>
          <w:szCs w:val="20"/>
          <w:lang w:eastAsia="zh-TW"/>
        </w:rPr>
        <w:t>11</w:t>
      </w:r>
      <w:r w:rsidR="00C917E4" w:rsidRPr="00F70422">
        <w:rPr>
          <w:rFonts w:eastAsia="新細明體" w:cs="Arial"/>
          <w:szCs w:val="20"/>
          <w:lang w:eastAsia="zh-TW"/>
        </w:rPr>
        <w:t>.</w:t>
      </w:r>
      <w:r w:rsidR="00272AAE">
        <w:rPr>
          <w:rFonts w:eastAsia="新細明體" w:cs="Arial"/>
          <w:szCs w:val="20"/>
          <w:lang w:eastAsia="zh-TW"/>
        </w:rPr>
        <w:t>3</w:t>
      </w:r>
    </w:p>
    <w:p w:rsidR="009B47CB" w:rsidRPr="00F70422" w:rsidRDefault="009B47CB" w:rsidP="001175B0">
      <w:pPr>
        <w:pStyle w:val="a5"/>
        <w:tabs>
          <w:tab w:val="left" w:pos="1400"/>
        </w:tabs>
        <w:rPr>
          <w:rFonts w:eastAsia="新細明體" w:cs="Arial"/>
          <w:szCs w:val="20"/>
          <w:lang w:eastAsia="zh-TW"/>
        </w:rPr>
      </w:pPr>
      <w:r w:rsidRPr="00F70422">
        <w:rPr>
          <w:rFonts w:cs="Arial"/>
          <w:szCs w:val="20"/>
        </w:rPr>
        <w:t>Document for:</w:t>
      </w:r>
      <w:r w:rsidRPr="00F70422">
        <w:rPr>
          <w:rFonts w:cs="Arial"/>
          <w:szCs w:val="20"/>
        </w:rPr>
        <w:tab/>
      </w:r>
      <w:bookmarkStart w:id="5" w:name="DocumentFor"/>
      <w:bookmarkEnd w:id="5"/>
      <w:r w:rsidRPr="00F70422">
        <w:rPr>
          <w:rFonts w:cs="Arial"/>
          <w:szCs w:val="20"/>
        </w:rPr>
        <w:t>Discussion</w:t>
      </w:r>
      <w:r w:rsidR="00C917E4" w:rsidRPr="00F70422">
        <w:rPr>
          <w:rFonts w:cs="Arial"/>
          <w:szCs w:val="20"/>
        </w:rPr>
        <w:t xml:space="preserve"> and Decision</w:t>
      </w:r>
    </w:p>
    <w:p w:rsidR="009B47CB" w:rsidRPr="009022F8" w:rsidRDefault="009B47CB" w:rsidP="009B47CB">
      <w:pPr>
        <w:pBdr>
          <w:bottom w:val="single" w:sz="4" w:space="1" w:color="auto"/>
        </w:pBdr>
        <w:tabs>
          <w:tab w:val="left" w:pos="7086"/>
        </w:tabs>
        <w:rPr>
          <w:rFonts w:ascii="Times New Roman" w:hAnsi="Times New Roman"/>
          <w:sz w:val="20"/>
          <w:szCs w:val="20"/>
        </w:rPr>
      </w:pPr>
      <w:r w:rsidRPr="009022F8">
        <w:rPr>
          <w:rFonts w:ascii="Times New Roman" w:hAnsi="Times New Roman"/>
          <w:sz w:val="20"/>
          <w:szCs w:val="20"/>
        </w:rPr>
        <w:tab/>
      </w:r>
    </w:p>
    <w:p w:rsidR="009B47CB" w:rsidRPr="0035259B" w:rsidRDefault="009B47CB" w:rsidP="009B47CB">
      <w:pPr>
        <w:pStyle w:val="1"/>
        <w:rPr>
          <w:rFonts w:ascii="Arial" w:hAnsi="Arial"/>
          <w:sz w:val="24"/>
          <w:szCs w:val="24"/>
        </w:rPr>
      </w:pPr>
      <w:r w:rsidRPr="0035259B">
        <w:rPr>
          <w:rFonts w:ascii="Arial" w:hAnsi="Arial"/>
          <w:sz w:val="24"/>
          <w:szCs w:val="24"/>
        </w:rPr>
        <w:t>Introduction</w:t>
      </w:r>
      <w:bookmarkEnd w:id="1"/>
    </w:p>
    <w:p w:rsidR="00592E74" w:rsidRPr="006F1196" w:rsidRDefault="00363E38" w:rsidP="0067739A">
      <w:pPr>
        <w:tabs>
          <w:tab w:val="left" w:pos="567"/>
        </w:tabs>
        <w:snapToGrid w:val="0"/>
        <w:spacing w:after="120"/>
        <w:jc w:val="both"/>
        <w:rPr>
          <w:rFonts w:ascii="Arial" w:hAnsi="Arial" w:cs="Arial"/>
          <w:sz w:val="20"/>
          <w:szCs w:val="20"/>
        </w:rPr>
      </w:pPr>
      <w:r>
        <w:rPr>
          <w:rFonts w:ascii="Arial" w:hAnsi="Arial" w:cs="Arial"/>
          <w:sz w:val="20"/>
          <w:szCs w:val="20"/>
        </w:rPr>
        <w:tab/>
      </w:r>
      <w:r w:rsidR="00140FAD" w:rsidRPr="006F1196">
        <w:rPr>
          <w:rFonts w:ascii="Arial" w:hAnsi="Arial" w:cs="Arial"/>
          <w:sz w:val="20"/>
          <w:szCs w:val="20"/>
        </w:rPr>
        <w:t>In RAN1 #8</w:t>
      </w:r>
      <w:r w:rsidR="00BA34D1" w:rsidRPr="001B449D">
        <w:rPr>
          <w:rFonts w:ascii="Arial" w:hAnsi="Arial" w:cs="Arial"/>
          <w:sz w:val="20"/>
          <w:szCs w:val="20"/>
        </w:rPr>
        <w:t>8e</w:t>
      </w:r>
      <w:r w:rsidR="00140FAD" w:rsidRPr="006F1196">
        <w:rPr>
          <w:rFonts w:ascii="Arial" w:hAnsi="Arial" w:cs="Arial"/>
          <w:sz w:val="20"/>
          <w:szCs w:val="20"/>
        </w:rPr>
        <w:t xml:space="preserve"> meeting</w:t>
      </w:r>
      <w:r w:rsidR="001D4C6A" w:rsidRPr="001B449D">
        <w:rPr>
          <w:rFonts w:ascii="Arial" w:hAnsi="Arial" w:cs="Arial"/>
          <w:sz w:val="20"/>
          <w:szCs w:val="20"/>
        </w:rPr>
        <w:t xml:space="preserve"> </w:t>
      </w:r>
      <w:r w:rsidR="001D4C6A" w:rsidRPr="001175B0">
        <w:rPr>
          <w:rFonts w:ascii="Arial" w:hAnsi="Arial" w:cs="Arial"/>
          <w:sz w:val="20"/>
          <w:szCs w:val="20"/>
        </w:rPr>
        <w:t>[</w:t>
      </w:r>
      <w:r w:rsidR="001D4C6A" w:rsidRPr="001B449D">
        <w:rPr>
          <w:rFonts w:ascii="Arial" w:hAnsi="Arial" w:cs="Arial"/>
          <w:sz w:val="20"/>
          <w:szCs w:val="20"/>
        </w:rPr>
        <w:t>1]</w:t>
      </w:r>
      <w:r w:rsidR="0070307B" w:rsidRPr="001B449D">
        <w:rPr>
          <w:rFonts w:ascii="Arial" w:hAnsi="Arial" w:cs="Arial"/>
          <w:sz w:val="20"/>
          <w:szCs w:val="20"/>
        </w:rPr>
        <w:t xml:space="preserve">, </w:t>
      </w:r>
      <w:r w:rsidR="001A51AC" w:rsidRPr="001175B0">
        <w:rPr>
          <w:rFonts w:ascii="Arial" w:hAnsi="Arial" w:cs="Arial"/>
          <w:sz w:val="20"/>
          <w:szCs w:val="20"/>
        </w:rPr>
        <w:t xml:space="preserve">the objective of work item </w:t>
      </w:r>
      <w:r w:rsidR="003726C0" w:rsidRPr="001175B0">
        <w:rPr>
          <w:rFonts w:ascii="Arial" w:hAnsi="Arial" w:cs="Arial"/>
          <w:sz w:val="20"/>
          <w:szCs w:val="20"/>
        </w:rPr>
        <w:t xml:space="preserve">of NR </w:t>
      </w:r>
      <w:r w:rsidR="00052E71">
        <w:rPr>
          <w:rFonts w:ascii="Arial" w:hAnsi="Arial" w:cs="Arial"/>
          <w:sz w:val="20"/>
          <w:szCs w:val="20"/>
        </w:rPr>
        <w:t>s</w:t>
      </w:r>
      <w:r w:rsidR="003726C0" w:rsidRPr="001175B0">
        <w:rPr>
          <w:rFonts w:ascii="Arial" w:hAnsi="Arial" w:cs="Arial"/>
          <w:sz w:val="20"/>
          <w:szCs w:val="20"/>
        </w:rPr>
        <w:t xml:space="preserve">idelink enhancement has included the </w:t>
      </w:r>
      <w:r w:rsidR="003726C0" w:rsidRPr="001175B0">
        <w:rPr>
          <w:rFonts w:ascii="Arial" w:hAnsi="Arial" w:cs="Arial"/>
          <w:sz w:val="20"/>
          <w:szCs w:val="20"/>
          <w:lang w:eastAsia="ko-KR"/>
        </w:rPr>
        <w:t>feasibility</w:t>
      </w:r>
      <w:r w:rsidR="003726C0" w:rsidRPr="001175B0">
        <w:rPr>
          <w:rFonts w:ascii="Arial" w:hAnsi="Arial" w:cs="Arial"/>
          <w:sz w:val="20"/>
          <w:szCs w:val="20"/>
        </w:rPr>
        <w:t xml:space="preserve"> </w:t>
      </w:r>
      <w:r w:rsidR="003726C0" w:rsidRPr="001175B0">
        <w:rPr>
          <w:rFonts w:ascii="Arial" w:hAnsi="Arial" w:cs="Arial"/>
          <w:sz w:val="20"/>
          <w:szCs w:val="20"/>
          <w:lang w:eastAsia="ko-KR"/>
        </w:rPr>
        <w:t>Study</w:t>
      </w:r>
      <w:r w:rsidR="003726C0" w:rsidRPr="001175B0">
        <w:rPr>
          <w:rFonts w:ascii="Arial" w:hAnsi="Arial" w:cs="Arial"/>
          <w:sz w:val="20"/>
          <w:szCs w:val="20"/>
        </w:rPr>
        <w:t xml:space="preserve"> on </w:t>
      </w:r>
      <w:r w:rsidR="003F1AF6" w:rsidRPr="001175B0">
        <w:rPr>
          <w:rFonts w:ascii="Arial" w:hAnsi="Arial" w:cs="Arial"/>
          <w:sz w:val="20"/>
          <w:szCs w:val="20"/>
        </w:rPr>
        <w:t xml:space="preserve">NR sidelink </w:t>
      </w:r>
      <w:r w:rsidR="003F1AF6" w:rsidRPr="001175B0">
        <w:rPr>
          <w:rFonts w:ascii="Arial" w:hAnsi="Arial" w:cs="Arial"/>
          <w:sz w:val="20"/>
          <w:szCs w:val="20"/>
          <w:lang w:eastAsia="ko-KR"/>
        </w:rPr>
        <w:t xml:space="preserve">reliability </w:t>
      </w:r>
      <w:r w:rsidR="003726C0" w:rsidRPr="001175B0">
        <w:rPr>
          <w:rFonts w:ascii="Arial" w:hAnsi="Arial" w:cs="Arial"/>
          <w:sz w:val="20"/>
          <w:szCs w:val="20"/>
          <w:lang w:eastAsia="ko-KR"/>
        </w:rPr>
        <w:t>enhance</w:t>
      </w:r>
      <w:r w:rsidR="003F1AF6" w:rsidRPr="001175B0">
        <w:rPr>
          <w:rFonts w:ascii="Arial" w:hAnsi="Arial" w:cs="Arial"/>
          <w:sz w:val="20"/>
          <w:szCs w:val="20"/>
          <w:lang w:eastAsia="ko-KR"/>
        </w:rPr>
        <w:t>ment</w:t>
      </w:r>
      <w:r w:rsidR="003726C0" w:rsidRPr="001175B0">
        <w:rPr>
          <w:rFonts w:ascii="Arial" w:hAnsi="Arial" w:cs="Arial"/>
          <w:sz w:val="20"/>
          <w:szCs w:val="20"/>
          <w:lang w:eastAsia="ko-KR"/>
        </w:rPr>
        <w:t xml:space="preserve"> and</w:t>
      </w:r>
      <w:r w:rsidR="003F1AF6" w:rsidRPr="001175B0">
        <w:rPr>
          <w:rFonts w:ascii="Arial" w:hAnsi="Arial" w:cs="Arial"/>
          <w:sz w:val="20"/>
          <w:szCs w:val="20"/>
          <w:lang w:eastAsia="ko-KR"/>
        </w:rPr>
        <w:t xml:space="preserve"> </w:t>
      </w:r>
      <w:r w:rsidR="003726C0" w:rsidRPr="001175B0">
        <w:rPr>
          <w:rFonts w:ascii="Arial" w:hAnsi="Arial" w:cs="Arial"/>
          <w:sz w:val="20"/>
          <w:szCs w:val="20"/>
          <w:lang w:eastAsia="ko-KR"/>
        </w:rPr>
        <w:t xml:space="preserve">latency </w:t>
      </w:r>
      <w:r w:rsidR="003F1AF6" w:rsidRPr="001175B0">
        <w:rPr>
          <w:rFonts w:ascii="Arial" w:hAnsi="Arial" w:cs="Arial"/>
          <w:sz w:val="20"/>
          <w:szCs w:val="20"/>
          <w:lang w:eastAsia="ko-KR"/>
        </w:rPr>
        <w:t>reduction</w:t>
      </w:r>
      <w:r w:rsidR="00452FD5" w:rsidRPr="001175B0">
        <w:rPr>
          <w:rFonts w:ascii="Arial" w:hAnsi="Arial" w:cs="Arial"/>
          <w:sz w:val="20"/>
          <w:szCs w:val="20"/>
          <w:lang w:eastAsia="ko-KR"/>
        </w:rPr>
        <w:t xml:space="preserve">, which </w:t>
      </w:r>
      <w:r w:rsidR="00452FD5" w:rsidRPr="006F1196">
        <w:rPr>
          <w:rFonts w:ascii="Arial" w:hAnsi="Arial" w:cs="Arial"/>
          <w:sz w:val="20"/>
          <w:szCs w:val="20"/>
        </w:rPr>
        <w:t>is</w:t>
      </w:r>
      <w:r w:rsidR="002614A1" w:rsidRPr="006F1196">
        <w:rPr>
          <w:rFonts w:ascii="Arial" w:hAnsi="Arial" w:cs="Arial"/>
          <w:sz w:val="20"/>
          <w:szCs w:val="20"/>
        </w:rPr>
        <w:t xml:space="preserve"> shown</w:t>
      </w:r>
      <w:r w:rsidR="00140FAD" w:rsidRPr="006F1196">
        <w:rPr>
          <w:rFonts w:ascii="Arial" w:hAnsi="Arial" w:cs="Arial"/>
          <w:sz w:val="20"/>
          <w:szCs w:val="20"/>
        </w:rPr>
        <w:t xml:space="preserve"> as follows,</w:t>
      </w:r>
    </w:p>
    <w:p w:rsidR="00592E74" w:rsidRPr="006F1196" w:rsidRDefault="0070307B" w:rsidP="00592E74">
      <w:pPr>
        <w:rPr>
          <w:rFonts w:ascii="Arial" w:eastAsia="MS Mincho" w:hAnsi="Arial" w:cs="Arial"/>
          <w:b/>
          <w:iCs/>
          <w:sz w:val="20"/>
          <w:szCs w:val="20"/>
          <w:highlight w:val="darkYellow"/>
          <w:u w:val="single"/>
          <w:lang w:eastAsia="ja-JP"/>
        </w:rPr>
      </w:pPr>
      <w:r w:rsidRPr="006F1196">
        <w:rPr>
          <w:rFonts w:ascii="Arial" w:eastAsia="MS Mincho" w:hAnsi="Arial" w:cs="Arial"/>
          <w:b/>
          <w:iCs/>
          <w:sz w:val="20"/>
          <w:szCs w:val="20"/>
          <w:highlight w:val="darkYellow"/>
          <w:u w:val="single"/>
          <w:lang w:eastAsia="ja-JP"/>
        </w:rPr>
        <w:t>Objective</w:t>
      </w:r>
      <w:r w:rsidR="00592E74" w:rsidRPr="006F1196">
        <w:rPr>
          <w:rFonts w:ascii="Arial" w:eastAsia="MS Mincho" w:hAnsi="Arial" w:cs="Arial"/>
          <w:b/>
          <w:iCs/>
          <w:sz w:val="20"/>
          <w:szCs w:val="20"/>
          <w:highlight w:val="darkYellow"/>
          <w:u w:val="single"/>
          <w:lang w:eastAsia="ja-JP"/>
        </w:rPr>
        <w:t>:</w:t>
      </w:r>
    </w:p>
    <w:p w:rsidR="0070307B" w:rsidRPr="001175B0" w:rsidRDefault="0070307B" w:rsidP="0070307B">
      <w:pPr>
        <w:numPr>
          <w:ilvl w:val="0"/>
          <w:numId w:val="18"/>
        </w:numPr>
        <w:overflowPunct w:val="0"/>
        <w:autoSpaceDE w:val="0"/>
        <w:autoSpaceDN w:val="0"/>
        <w:adjustRightInd w:val="0"/>
        <w:spacing w:after="180"/>
        <w:textAlignment w:val="baseline"/>
        <w:rPr>
          <w:rFonts w:ascii="Arial" w:hAnsi="Arial" w:cs="Arial"/>
          <w:sz w:val="20"/>
          <w:szCs w:val="20"/>
          <w:lang w:eastAsia="ko-KR"/>
        </w:rPr>
      </w:pPr>
      <w:r w:rsidRPr="001175B0">
        <w:rPr>
          <w:rFonts w:ascii="Arial" w:hAnsi="Arial" w:cs="Arial"/>
          <w:sz w:val="20"/>
          <w:szCs w:val="20"/>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rsidR="0070307B" w:rsidRPr="001175B0" w:rsidRDefault="0070307B"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1175B0">
        <w:rPr>
          <w:rFonts w:ascii="Arial" w:hAnsi="Arial" w:cs="Arial"/>
          <w:sz w:val="20"/>
          <w:szCs w:val="20"/>
          <w:lang w:eastAsia="ko-KR"/>
        </w:rPr>
        <w:t>Inter-UE coordination with the following until RAN#90.</w:t>
      </w:r>
    </w:p>
    <w:p w:rsidR="0070307B" w:rsidRPr="001175B0" w:rsidRDefault="0070307B" w:rsidP="0070307B">
      <w:pPr>
        <w:numPr>
          <w:ilvl w:val="2"/>
          <w:numId w:val="18"/>
        </w:numPr>
        <w:overflowPunct w:val="0"/>
        <w:autoSpaceDE w:val="0"/>
        <w:autoSpaceDN w:val="0"/>
        <w:adjustRightInd w:val="0"/>
        <w:spacing w:after="180"/>
        <w:textAlignment w:val="baseline"/>
        <w:rPr>
          <w:rFonts w:ascii="Arial" w:hAnsi="Arial" w:cs="Arial"/>
          <w:sz w:val="20"/>
          <w:szCs w:val="20"/>
          <w:lang w:eastAsia="ko-KR"/>
        </w:rPr>
      </w:pPr>
      <w:r w:rsidRPr="001175B0">
        <w:rPr>
          <w:rFonts w:ascii="Arial" w:hAnsi="Arial" w:cs="Arial"/>
          <w:sz w:val="20"/>
          <w:szCs w:val="20"/>
          <w:lang w:eastAsia="ko-KR"/>
        </w:rPr>
        <w:t>A set of resources is determined at UE-A. This set is sent to UE-B in mode 2, and UE-B takes this into account in the resource selection for its transmission.</w:t>
      </w:r>
    </w:p>
    <w:p w:rsidR="0070307B" w:rsidRPr="001175B0" w:rsidRDefault="0070307B"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1175B0">
        <w:rPr>
          <w:rFonts w:ascii="Arial" w:hAnsi="Arial" w:cs="Arial"/>
          <w:sz w:val="20"/>
          <w:szCs w:val="20"/>
          <w:lang w:eastAsia="ko-KR"/>
        </w:rPr>
        <w:t>Note: The study scope after RAN#90 is to be decided in RAN#90.</w:t>
      </w:r>
    </w:p>
    <w:p w:rsidR="0070307B" w:rsidRPr="001175B0" w:rsidRDefault="0070307B"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1175B0">
        <w:rPr>
          <w:rFonts w:ascii="Arial" w:hAnsi="Arial" w:cs="Arial"/>
          <w:sz w:val="20"/>
          <w:szCs w:val="20"/>
          <w:lang w:eastAsia="ko-KR"/>
        </w:rPr>
        <w:t>Note: The solution should be able to operate in-coverage, partial coverage, and out-of-coverage and to address consecutive packet loss in all coverage scenarios.</w:t>
      </w:r>
    </w:p>
    <w:p w:rsidR="0070307B" w:rsidRPr="001175B0" w:rsidRDefault="0070307B" w:rsidP="0070307B">
      <w:pPr>
        <w:numPr>
          <w:ilvl w:val="1"/>
          <w:numId w:val="18"/>
        </w:numPr>
        <w:overflowPunct w:val="0"/>
        <w:autoSpaceDE w:val="0"/>
        <w:autoSpaceDN w:val="0"/>
        <w:adjustRightInd w:val="0"/>
        <w:spacing w:after="180"/>
        <w:textAlignment w:val="baseline"/>
        <w:rPr>
          <w:rFonts w:ascii="Arial" w:hAnsi="Arial" w:cs="Arial"/>
          <w:sz w:val="20"/>
          <w:szCs w:val="20"/>
          <w:lang w:eastAsia="ko-KR"/>
        </w:rPr>
      </w:pPr>
      <w:r w:rsidRPr="001175B0">
        <w:rPr>
          <w:rFonts w:ascii="Arial" w:hAnsi="Arial" w:cs="Arial"/>
          <w:sz w:val="20"/>
          <w:szCs w:val="20"/>
          <w:lang w:eastAsia="ko-KR"/>
        </w:rPr>
        <w:t>Note: RAN2 work will start after [RAN#89].</w:t>
      </w:r>
    </w:p>
    <w:p w:rsidR="0067739A" w:rsidRPr="0063059C" w:rsidRDefault="005E6B5E" w:rsidP="001175B0">
      <w:pPr>
        <w:pStyle w:val="a0"/>
        <w:ind w:firstLine="567"/>
        <w:jc w:val="both"/>
        <w:rPr>
          <w:rFonts w:ascii="Arial" w:hAnsi="Arial" w:cs="Arial"/>
          <w:sz w:val="20"/>
          <w:szCs w:val="20"/>
          <w:lang w:eastAsia="zh-TW"/>
        </w:rPr>
      </w:pPr>
      <w:r w:rsidRPr="006F1196">
        <w:rPr>
          <w:rFonts w:ascii="Arial" w:eastAsia="MS Mincho" w:hAnsi="Arial" w:cs="Arial"/>
          <w:iCs/>
          <w:sz w:val="20"/>
          <w:szCs w:val="20"/>
          <w:lang w:eastAsia="zh-TW"/>
        </w:rPr>
        <w:t>In</w:t>
      </w:r>
      <w:r w:rsidRPr="001B449D">
        <w:rPr>
          <w:rFonts w:ascii="Arial" w:eastAsia="MS Mincho" w:hAnsi="Arial" w:cs="Arial"/>
          <w:iCs/>
          <w:sz w:val="20"/>
          <w:szCs w:val="20"/>
          <w:lang w:eastAsia="zh-TW"/>
        </w:rPr>
        <w:t xml:space="preserve"> this contribution,</w:t>
      </w:r>
      <w:r w:rsidRPr="006F1196">
        <w:rPr>
          <w:rFonts w:ascii="Arial" w:eastAsia="MS Mincho" w:hAnsi="Arial" w:cs="Arial"/>
          <w:iCs/>
          <w:sz w:val="20"/>
          <w:szCs w:val="20"/>
          <w:lang w:eastAsia="zh-TW"/>
        </w:rPr>
        <w:t xml:space="preserve"> </w:t>
      </w:r>
      <w:r w:rsidR="00076433" w:rsidRPr="001175B0">
        <w:rPr>
          <w:rFonts w:ascii="Arial" w:hAnsi="Arial" w:cs="Arial"/>
          <w:iCs/>
          <w:sz w:val="20"/>
          <w:szCs w:val="20"/>
          <w:lang w:eastAsia="zh-TW"/>
        </w:rPr>
        <w:t>we will</w:t>
      </w:r>
      <w:r w:rsidRPr="001B449D">
        <w:rPr>
          <w:rFonts w:ascii="Arial" w:hAnsi="Arial" w:cs="Arial"/>
          <w:iCs/>
          <w:sz w:val="20"/>
          <w:szCs w:val="20"/>
          <w:lang w:eastAsia="zh-TW"/>
        </w:rPr>
        <w:t xml:space="preserve"> </w:t>
      </w:r>
      <w:r w:rsidR="006F1196" w:rsidRPr="001B449D">
        <w:rPr>
          <w:rFonts w:ascii="Arial" w:hAnsi="Arial" w:cs="Arial"/>
          <w:iCs/>
          <w:sz w:val="20"/>
          <w:szCs w:val="20"/>
          <w:lang w:eastAsia="zh-TW"/>
        </w:rPr>
        <w:t xml:space="preserve">share our views on </w:t>
      </w:r>
      <w:r w:rsidR="006F1196" w:rsidRPr="001175B0">
        <w:rPr>
          <w:rFonts w:ascii="Arial" w:hAnsi="Arial" w:cs="Arial"/>
          <w:iCs/>
          <w:sz w:val="20"/>
          <w:szCs w:val="20"/>
          <w:lang w:eastAsia="x-none"/>
        </w:rPr>
        <w:t>mode 2 reliability and latency enhancements</w:t>
      </w:r>
      <w:r w:rsidR="006F1196" w:rsidRPr="001175B0">
        <w:rPr>
          <w:rFonts w:ascii="Arial" w:hAnsi="Arial" w:cs="Arial"/>
          <w:iCs/>
          <w:sz w:val="20"/>
          <w:szCs w:val="20"/>
          <w:lang w:eastAsia="zh-TW"/>
        </w:rPr>
        <w:t>.</w:t>
      </w:r>
    </w:p>
    <w:p w:rsidR="00F15472" w:rsidRDefault="00592E74" w:rsidP="00664AA7">
      <w:pPr>
        <w:pStyle w:val="1"/>
        <w:rPr>
          <w:rFonts w:ascii="Arial" w:eastAsia="新細明體" w:hAnsi="Arial"/>
          <w:sz w:val="24"/>
          <w:szCs w:val="24"/>
          <w:lang w:eastAsia="zh-TW"/>
        </w:rPr>
      </w:pPr>
      <w:r>
        <w:rPr>
          <w:rFonts w:ascii="Arial" w:eastAsia="新細明體" w:hAnsi="Arial" w:hint="eastAsia"/>
          <w:sz w:val="24"/>
          <w:szCs w:val="24"/>
          <w:lang w:eastAsia="zh-TW"/>
        </w:rPr>
        <w:t xml:space="preserve">Discussion on </w:t>
      </w:r>
      <w:r w:rsidR="00204429" w:rsidRPr="001175B0">
        <w:rPr>
          <w:rFonts w:ascii="Arial" w:eastAsia="新細明體" w:hAnsi="Arial"/>
          <w:sz w:val="24"/>
          <w:szCs w:val="24"/>
          <w:lang w:eastAsia="zh-TW"/>
        </w:rPr>
        <w:t>mode 2 reliability and latency enhancements</w:t>
      </w:r>
      <w:r w:rsidR="00204429" w:rsidDel="00204429">
        <w:rPr>
          <w:rFonts w:ascii="Arial" w:eastAsia="新細明體" w:hAnsi="Arial" w:hint="eastAsia"/>
          <w:sz w:val="24"/>
          <w:szCs w:val="24"/>
          <w:lang w:eastAsia="zh-TW"/>
        </w:rPr>
        <w:t xml:space="preserve"> </w:t>
      </w:r>
    </w:p>
    <w:p w:rsidR="00116144" w:rsidRPr="001175B0" w:rsidRDefault="00116144" w:rsidP="001175B0">
      <w:pPr>
        <w:pStyle w:val="a0"/>
        <w:ind w:firstLine="567"/>
        <w:rPr>
          <w:lang w:eastAsia="zh-TW"/>
        </w:rPr>
      </w:pPr>
      <w:r>
        <w:rPr>
          <w:rFonts w:ascii="Arial" w:hAnsi="Arial" w:cs="Arial"/>
          <w:sz w:val="20"/>
          <w:szCs w:val="20"/>
          <w:lang w:eastAsia="zh-TW"/>
        </w:rPr>
        <w:t xml:space="preserve">In this section, we will share our views </w:t>
      </w:r>
      <w:r w:rsidR="003B14F7">
        <w:rPr>
          <w:rFonts w:ascii="Arial" w:hAnsi="Arial" w:cs="Arial"/>
          <w:sz w:val="20"/>
          <w:szCs w:val="20"/>
          <w:lang w:eastAsia="zh-TW"/>
        </w:rPr>
        <w:t xml:space="preserve">on </w:t>
      </w:r>
      <w:r w:rsidR="003B14F7" w:rsidRPr="00881F79">
        <w:rPr>
          <w:rFonts w:ascii="Arial" w:hAnsi="Arial" w:cs="Arial"/>
          <w:iCs/>
          <w:sz w:val="20"/>
          <w:szCs w:val="20"/>
          <w:lang w:eastAsia="x-none"/>
        </w:rPr>
        <w:t>mode 2 reliability</w:t>
      </w:r>
      <w:r w:rsidR="003B14F7" w:rsidRPr="003B14F7">
        <w:rPr>
          <w:rFonts w:ascii="Arial" w:hAnsi="Arial" w:cs="Arial"/>
          <w:iCs/>
          <w:sz w:val="20"/>
          <w:szCs w:val="20"/>
          <w:lang w:eastAsia="x-none"/>
        </w:rPr>
        <w:t xml:space="preserve"> </w:t>
      </w:r>
      <w:r w:rsidR="003B14F7" w:rsidRPr="00881F79">
        <w:rPr>
          <w:rFonts w:ascii="Arial" w:hAnsi="Arial" w:cs="Arial"/>
          <w:iCs/>
          <w:sz w:val="20"/>
          <w:szCs w:val="20"/>
          <w:lang w:eastAsia="x-none"/>
        </w:rPr>
        <w:t>and latency enhancements</w:t>
      </w:r>
      <w:r w:rsidR="003B14F7">
        <w:rPr>
          <w:rFonts w:ascii="Arial" w:hAnsi="Arial" w:cs="Arial"/>
          <w:iCs/>
          <w:sz w:val="20"/>
          <w:szCs w:val="20"/>
          <w:lang w:eastAsia="x-none"/>
        </w:rPr>
        <w:t xml:space="preserve">, respectively. </w:t>
      </w:r>
      <w:r w:rsidR="004D1675">
        <w:rPr>
          <w:rFonts w:ascii="Arial" w:hAnsi="Arial" w:cs="Arial"/>
          <w:iCs/>
          <w:sz w:val="20"/>
          <w:szCs w:val="20"/>
          <w:lang w:eastAsia="x-none"/>
        </w:rPr>
        <w:t xml:space="preserve">Although </w:t>
      </w:r>
      <w:r w:rsidR="001261E9">
        <w:rPr>
          <w:rFonts w:ascii="Arial" w:hAnsi="Arial" w:cs="Arial"/>
          <w:iCs/>
          <w:sz w:val="20"/>
          <w:szCs w:val="20"/>
          <w:lang w:eastAsia="x-none"/>
        </w:rPr>
        <w:t xml:space="preserve">in [1], </w:t>
      </w:r>
      <w:r w:rsidR="001261E9" w:rsidRPr="00881F79">
        <w:rPr>
          <w:rFonts w:ascii="Arial" w:hAnsi="Arial" w:cs="Arial"/>
          <w:iCs/>
          <w:sz w:val="20"/>
          <w:szCs w:val="20"/>
          <w:lang w:eastAsia="x-none"/>
        </w:rPr>
        <w:t>reliability and latency enhancements</w:t>
      </w:r>
      <w:r w:rsidR="001261E9">
        <w:rPr>
          <w:rFonts w:ascii="Arial" w:hAnsi="Arial" w:cs="Arial"/>
          <w:iCs/>
          <w:sz w:val="20"/>
          <w:szCs w:val="20"/>
          <w:lang w:eastAsia="x-none"/>
        </w:rPr>
        <w:t xml:space="preserve"> are targeted to support </w:t>
      </w:r>
      <w:r w:rsidR="001261E9" w:rsidRPr="001175B0">
        <w:rPr>
          <w:rFonts w:ascii="Arial" w:hAnsi="Arial" w:cs="Arial"/>
          <w:sz w:val="20"/>
          <w:szCs w:val="20"/>
          <w:lang w:eastAsia="ko-KR"/>
        </w:rPr>
        <w:t>URLLC-type sidelink use cases,</w:t>
      </w:r>
      <w:r w:rsidR="001261E9">
        <w:rPr>
          <w:lang w:eastAsia="ko-KR"/>
        </w:rPr>
        <w:t xml:space="preserve"> </w:t>
      </w:r>
      <w:r w:rsidR="004D1675">
        <w:rPr>
          <w:rFonts w:ascii="Arial" w:hAnsi="Arial" w:cs="Arial"/>
          <w:iCs/>
          <w:sz w:val="20"/>
          <w:szCs w:val="20"/>
          <w:lang w:eastAsia="x-none"/>
        </w:rPr>
        <w:t xml:space="preserve">we think </w:t>
      </w:r>
      <w:r w:rsidR="001261E9">
        <w:rPr>
          <w:rFonts w:ascii="Arial" w:hAnsi="Arial" w:cs="Arial"/>
          <w:iCs/>
          <w:sz w:val="20"/>
          <w:szCs w:val="20"/>
          <w:lang w:eastAsia="x-none"/>
        </w:rPr>
        <w:t xml:space="preserve">the </w:t>
      </w:r>
      <w:r w:rsidR="001203DE">
        <w:rPr>
          <w:rFonts w:ascii="Arial" w:hAnsi="Arial" w:cs="Arial"/>
          <w:iCs/>
          <w:sz w:val="20"/>
          <w:szCs w:val="20"/>
          <w:lang w:eastAsia="x-none"/>
        </w:rPr>
        <w:t xml:space="preserve">enhancements could be made to support wider </w:t>
      </w:r>
      <w:r w:rsidR="001203DE" w:rsidRPr="001B449D">
        <w:rPr>
          <w:rFonts w:ascii="Arial" w:hAnsi="Arial" w:cs="Arial"/>
          <w:iCs/>
          <w:sz w:val="20"/>
          <w:szCs w:val="20"/>
          <w:lang w:eastAsia="x-none"/>
        </w:rPr>
        <w:t xml:space="preserve">operation </w:t>
      </w:r>
      <w:r w:rsidR="001203DE" w:rsidRPr="001175B0">
        <w:rPr>
          <w:rFonts w:ascii="Arial" w:hAnsi="Arial" w:cs="Arial"/>
          <w:sz w:val="20"/>
          <w:szCs w:val="20"/>
          <w:lang w:eastAsia="ko-KR"/>
        </w:rPr>
        <w:t>scenarios</w:t>
      </w:r>
      <w:r w:rsidR="00AB1AB5" w:rsidRPr="001B449D">
        <w:rPr>
          <w:rFonts w:ascii="Arial" w:hAnsi="Arial" w:cs="Arial"/>
          <w:iCs/>
          <w:sz w:val="20"/>
          <w:szCs w:val="20"/>
          <w:lang w:eastAsia="x-none"/>
        </w:rPr>
        <w:t>.</w:t>
      </w:r>
    </w:p>
    <w:p w:rsidR="00272A7C" w:rsidRPr="001175B0" w:rsidRDefault="001528B3" w:rsidP="001175B0">
      <w:pPr>
        <w:pStyle w:val="2"/>
        <w:rPr>
          <w:rFonts w:ascii="Arial" w:hAnsi="Arial"/>
          <w:szCs w:val="20"/>
          <w:lang w:eastAsia="zh-TW"/>
        </w:rPr>
      </w:pPr>
      <w:r w:rsidRPr="001B449D">
        <w:rPr>
          <w:rFonts w:ascii="Arial" w:hAnsi="Arial"/>
          <w:szCs w:val="20"/>
          <w:lang w:eastAsia="zh-TW"/>
        </w:rPr>
        <w:t>Views</w:t>
      </w:r>
      <w:r w:rsidR="003B0371" w:rsidRPr="00697F67">
        <w:rPr>
          <w:rFonts w:ascii="Arial" w:hAnsi="Arial"/>
          <w:iCs w:val="0"/>
          <w:szCs w:val="20"/>
          <w:lang w:eastAsia="x-none"/>
        </w:rPr>
        <w:t xml:space="preserve"> </w:t>
      </w:r>
      <w:r w:rsidRPr="00697F67">
        <w:rPr>
          <w:rFonts w:ascii="Arial" w:hAnsi="Arial"/>
          <w:iCs w:val="0"/>
          <w:szCs w:val="20"/>
          <w:lang w:eastAsia="x-none"/>
        </w:rPr>
        <w:t xml:space="preserve">on </w:t>
      </w:r>
      <w:r w:rsidR="003B0371" w:rsidRPr="00697F67">
        <w:rPr>
          <w:rFonts w:ascii="Arial" w:hAnsi="Arial"/>
          <w:iCs w:val="0"/>
          <w:szCs w:val="20"/>
          <w:lang w:eastAsia="x-none"/>
        </w:rPr>
        <w:t>mode 2 reliability enhancement</w:t>
      </w:r>
      <w:r w:rsidR="003B0371">
        <w:rPr>
          <w:rFonts w:ascii="Arial" w:hAnsi="Arial"/>
          <w:b w:val="0"/>
          <w:bCs w:val="0"/>
          <w:szCs w:val="20"/>
          <w:lang w:eastAsia="x-none"/>
        </w:rPr>
        <w:t xml:space="preserve"> </w:t>
      </w:r>
    </w:p>
    <w:p w:rsidR="00BD030C" w:rsidRDefault="00420F0C" w:rsidP="001175B0">
      <w:pPr>
        <w:spacing w:after="120"/>
        <w:ind w:firstLine="567"/>
        <w:jc w:val="both"/>
        <w:rPr>
          <w:rFonts w:ascii="Arial" w:hAnsi="Arial" w:cs="Arial"/>
          <w:sz w:val="20"/>
          <w:szCs w:val="20"/>
          <w:lang w:eastAsia="zh-TW"/>
        </w:rPr>
      </w:pPr>
      <w:r>
        <w:rPr>
          <w:rFonts w:ascii="Arial" w:hAnsi="Arial" w:cs="Arial"/>
          <w:sz w:val="20"/>
          <w:szCs w:val="20"/>
          <w:lang w:eastAsia="zh-TW"/>
        </w:rPr>
        <w:t xml:space="preserve">Due to the mobility and variant communication environments, </w:t>
      </w:r>
      <w:r w:rsidR="009A6E00">
        <w:rPr>
          <w:rFonts w:ascii="Arial" w:hAnsi="Arial" w:cs="Arial"/>
          <w:sz w:val="20"/>
          <w:szCs w:val="20"/>
          <w:lang w:eastAsia="zh-TW"/>
        </w:rPr>
        <w:t>sidelink transmission</w:t>
      </w:r>
      <w:r w:rsidR="00427EC7">
        <w:rPr>
          <w:rFonts w:ascii="Arial" w:hAnsi="Arial" w:cs="Arial"/>
          <w:sz w:val="20"/>
          <w:szCs w:val="20"/>
          <w:lang w:eastAsia="zh-TW"/>
        </w:rPr>
        <w:t>s</w:t>
      </w:r>
      <w:r w:rsidR="009A6E00">
        <w:rPr>
          <w:rFonts w:ascii="Arial" w:hAnsi="Arial" w:cs="Arial"/>
          <w:sz w:val="20"/>
          <w:szCs w:val="20"/>
          <w:lang w:eastAsia="zh-TW"/>
        </w:rPr>
        <w:t xml:space="preserve"> </w:t>
      </w:r>
      <w:r w:rsidR="00414623">
        <w:rPr>
          <w:rFonts w:ascii="Arial" w:hAnsi="Arial" w:cs="Arial"/>
          <w:sz w:val="20"/>
          <w:szCs w:val="20"/>
          <w:lang w:eastAsia="zh-TW"/>
        </w:rPr>
        <w:t xml:space="preserve">inevitably </w:t>
      </w:r>
      <w:r w:rsidR="00427EC7">
        <w:rPr>
          <w:rFonts w:ascii="Arial" w:hAnsi="Arial" w:cs="Arial"/>
          <w:sz w:val="20"/>
          <w:szCs w:val="20"/>
          <w:lang w:eastAsia="zh-TW"/>
        </w:rPr>
        <w:t xml:space="preserve">need to </w:t>
      </w:r>
      <w:r w:rsidR="00414623">
        <w:rPr>
          <w:rFonts w:ascii="Arial" w:hAnsi="Arial" w:cs="Arial"/>
          <w:sz w:val="20"/>
          <w:szCs w:val="20"/>
          <w:lang w:eastAsia="zh-TW"/>
        </w:rPr>
        <w:t>deal with</w:t>
      </w:r>
      <w:r w:rsidR="00646871">
        <w:rPr>
          <w:rFonts w:ascii="Arial" w:hAnsi="Arial" w:cs="Arial"/>
          <w:sz w:val="20"/>
          <w:szCs w:val="20"/>
          <w:lang w:eastAsia="zh-TW"/>
        </w:rPr>
        <w:t xml:space="preserve"> </w:t>
      </w:r>
      <w:r w:rsidR="00CC3664">
        <w:rPr>
          <w:rFonts w:ascii="Arial" w:hAnsi="Arial" w:cs="Arial"/>
          <w:sz w:val="20"/>
          <w:szCs w:val="20"/>
          <w:lang w:eastAsia="zh-TW"/>
        </w:rPr>
        <w:t>more dynamic,</w:t>
      </w:r>
      <w:r w:rsidR="00646871">
        <w:rPr>
          <w:rFonts w:ascii="Arial" w:hAnsi="Arial" w:cs="Arial"/>
          <w:sz w:val="20"/>
          <w:szCs w:val="20"/>
          <w:lang w:eastAsia="zh-TW"/>
        </w:rPr>
        <w:t xml:space="preserve"> </w:t>
      </w:r>
      <w:r w:rsidR="00414623">
        <w:rPr>
          <w:rFonts w:ascii="Arial" w:hAnsi="Arial" w:cs="Arial"/>
          <w:sz w:val="20"/>
          <w:szCs w:val="20"/>
          <w:lang w:eastAsia="zh-TW"/>
        </w:rPr>
        <w:t>rapidly</w:t>
      </w:r>
      <w:r w:rsidR="00646871">
        <w:rPr>
          <w:rFonts w:ascii="Arial" w:hAnsi="Arial" w:cs="Arial"/>
          <w:sz w:val="20"/>
          <w:szCs w:val="20"/>
          <w:lang w:eastAsia="zh-TW"/>
        </w:rPr>
        <w:t xml:space="preserve"> changing</w:t>
      </w:r>
      <w:r w:rsidR="0031028B">
        <w:rPr>
          <w:rFonts w:ascii="Arial" w:hAnsi="Arial" w:cs="Arial"/>
          <w:sz w:val="20"/>
          <w:szCs w:val="20"/>
          <w:lang w:eastAsia="zh-TW"/>
        </w:rPr>
        <w:t>,</w:t>
      </w:r>
      <w:r w:rsidR="00CC3664">
        <w:rPr>
          <w:rFonts w:ascii="Arial" w:hAnsi="Arial" w:cs="Arial"/>
          <w:sz w:val="20"/>
          <w:szCs w:val="20"/>
          <w:lang w:eastAsia="zh-TW"/>
        </w:rPr>
        <w:t xml:space="preserve"> and relatively localized</w:t>
      </w:r>
      <w:r w:rsidR="00646871">
        <w:rPr>
          <w:rFonts w:ascii="Arial" w:hAnsi="Arial" w:cs="Arial"/>
          <w:sz w:val="20"/>
          <w:szCs w:val="20"/>
          <w:lang w:eastAsia="zh-TW"/>
        </w:rPr>
        <w:t xml:space="preserve"> </w:t>
      </w:r>
      <w:r>
        <w:rPr>
          <w:rFonts w:ascii="Arial" w:hAnsi="Arial" w:cs="Arial"/>
          <w:sz w:val="20"/>
          <w:szCs w:val="20"/>
          <w:lang w:eastAsia="zh-TW"/>
        </w:rPr>
        <w:t>channel</w:t>
      </w:r>
      <w:r w:rsidR="00BD5CBF">
        <w:rPr>
          <w:rFonts w:ascii="Arial" w:hAnsi="Arial" w:cs="Arial"/>
          <w:sz w:val="20"/>
          <w:szCs w:val="20"/>
          <w:lang w:eastAsia="zh-TW"/>
        </w:rPr>
        <w:t xml:space="preserve"> qua</w:t>
      </w:r>
      <w:r w:rsidR="00491BD9">
        <w:rPr>
          <w:rFonts w:ascii="Arial" w:hAnsi="Arial" w:cs="Arial"/>
          <w:sz w:val="20"/>
          <w:szCs w:val="20"/>
          <w:lang w:eastAsia="zh-TW"/>
        </w:rPr>
        <w:t>lity</w:t>
      </w:r>
      <w:r w:rsidR="00BD5CBF">
        <w:rPr>
          <w:rFonts w:ascii="Arial" w:hAnsi="Arial" w:cs="Arial"/>
          <w:sz w:val="20"/>
          <w:szCs w:val="20"/>
          <w:lang w:eastAsia="zh-TW"/>
        </w:rPr>
        <w:t xml:space="preserve"> and </w:t>
      </w:r>
      <w:r w:rsidR="00646871">
        <w:rPr>
          <w:rFonts w:ascii="Arial" w:hAnsi="Arial" w:cs="Arial"/>
          <w:sz w:val="20"/>
          <w:szCs w:val="20"/>
          <w:lang w:eastAsia="zh-TW"/>
        </w:rPr>
        <w:t xml:space="preserve">experienced </w:t>
      </w:r>
      <w:r w:rsidR="00BD5CBF">
        <w:rPr>
          <w:rFonts w:ascii="Arial" w:hAnsi="Arial" w:cs="Arial"/>
          <w:sz w:val="20"/>
          <w:szCs w:val="20"/>
          <w:lang w:eastAsia="zh-TW"/>
        </w:rPr>
        <w:t>interference</w:t>
      </w:r>
      <w:r w:rsidR="00491BD9">
        <w:rPr>
          <w:rFonts w:ascii="Arial" w:hAnsi="Arial" w:cs="Arial"/>
          <w:sz w:val="20"/>
          <w:szCs w:val="20"/>
          <w:lang w:eastAsia="zh-TW"/>
        </w:rPr>
        <w:t xml:space="preserve"> levels</w:t>
      </w:r>
      <w:r w:rsidR="005177B7">
        <w:rPr>
          <w:rFonts w:ascii="Arial" w:hAnsi="Arial" w:cs="Arial"/>
          <w:sz w:val="20"/>
          <w:szCs w:val="20"/>
          <w:lang w:eastAsia="zh-TW"/>
        </w:rPr>
        <w:t xml:space="preserve">. </w:t>
      </w:r>
      <w:r w:rsidR="00491BD9">
        <w:rPr>
          <w:rFonts w:ascii="Arial" w:hAnsi="Arial" w:cs="Arial"/>
          <w:sz w:val="20"/>
          <w:szCs w:val="20"/>
          <w:lang w:eastAsia="zh-TW"/>
        </w:rPr>
        <w:t xml:space="preserve">These particularly affect the sidelink transmissions in mode 2. </w:t>
      </w:r>
      <w:r w:rsidR="00B95139">
        <w:rPr>
          <w:rFonts w:ascii="Arial" w:hAnsi="Arial" w:cs="Arial"/>
          <w:sz w:val="20"/>
          <w:szCs w:val="20"/>
          <w:lang w:eastAsia="zh-TW"/>
        </w:rPr>
        <w:t>In our view, s</w:t>
      </w:r>
      <w:r w:rsidR="005177B7">
        <w:rPr>
          <w:rFonts w:ascii="Arial" w:hAnsi="Arial" w:cs="Arial"/>
          <w:sz w:val="20"/>
          <w:szCs w:val="20"/>
          <w:lang w:eastAsia="zh-TW"/>
        </w:rPr>
        <w:t>idelink transmissions in mode 2 need a</w:t>
      </w:r>
      <w:r w:rsidR="00C83159">
        <w:rPr>
          <w:rFonts w:ascii="Arial" w:hAnsi="Arial" w:cs="Arial"/>
          <w:sz w:val="20"/>
          <w:szCs w:val="20"/>
          <w:lang w:eastAsia="zh-TW"/>
        </w:rPr>
        <w:t>n</w:t>
      </w:r>
      <w:r w:rsidR="00B95139">
        <w:rPr>
          <w:rFonts w:ascii="Arial" w:hAnsi="Arial" w:cs="Arial"/>
          <w:sz w:val="20"/>
          <w:szCs w:val="20"/>
          <w:lang w:eastAsia="zh-TW"/>
        </w:rPr>
        <w:t xml:space="preserve"> </w:t>
      </w:r>
      <w:r w:rsidR="00C83159">
        <w:rPr>
          <w:rFonts w:ascii="Arial" w:hAnsi="Arial" w:cs="Arial"/>
          <w:sz w:val="20"/>
          <w:szCs w:val="20"/>
          <w:lang w:eastAsia="zh-TW"/>
        </w:rPr>
        <w:t>effective</w:t>
      </w:r>
      <w:r w:rsidR="00552240">
        <w:rPr>
          <w:rFonts w:ascii="Arial" w:hAnsi="Arial" w:cs="Arial"/>
          <w:sz w:val="20"/>
          <w:szCs w:val="20"/>
          <w:lang w:eastAsia="zh-TW"/>
        </w:rPr>
        <w:t xml:space="preserve"> scheme to </w:t>
      </w:r>
      <w:r w:rsidR="00031296">
        <w:rPr>
          <w:rFonts w:ascii="Arial" w:hAnsi="Arial" w:cs="Arial"/>
          <w:sz w:val="20"/>
          <w:szCs w:val="20"/>
          <w:lang w:eastAsia="zh-TW"/>
        </w:rPr>
        <w:t>learn</w:t>
      </w:r>
      <w:r w:rsidR="00C83159">
        <w:rPr>
          <w:rFonts w:ascii="Arial" w:hAnsi="Arial" w:cs="Arial"/>
          <w:sz w:val="20"/>
          <w:szCs w:val="20"/>
          <w:lang w:eastAsia="zh-TW"/>
        </w:rPr>
        <w:t xml:space="preserve"> </w:t>
      </w:r>
      <w:r w:rsidR="007876DC">
        <w:rPr>
          <w:rFonts w:ascii="Arial" w:hAnsi="Arial" w:cs="Arial"/>
          <w:sz w:val="20"/>
          <w:szCs w:val="20"/>
          <w:lang w:eastAsia="zh-TW"/>
        </w:rPr>
        <w:t xml:space="preserve">and update </w:t>
      </w:r>
      <w:r w:rsidR="00031296">
        <w:rPr>
          <w:rFonts w:ascii="Arial" w:hAnsi="Arial" w:cs="Arial"/>
          <w:sz w:val="20"/>
          <w:szCs w:val="20"/>
          <w:lang w:eastAsia="zh-TW"/>
        </w:rPr>
        <w:t xml:space="preserve">the </w:t>
      </w:r>
      <w:r w:rsidR="007876DC">
        <w:rPr>
          <w:rFonts w:ascii="Arial" w:hAnsi="Arial" w:cs="Arial"/>
          <w:sz w:val="20"/>
          <w:szCs w:val="20"/>
          <w:lang w:eastAsia="zh-TW"/>
        </w:rPr>
        <w:t xml:space="preserve">information of </w:t>
      </w:r>
      <w:r w:rsidR="00031296">
        <w:rPr>
          <w:rFonts w:ascii="Arial" w:hAnsi="Arial" w:cs="Arial"/>
          <w:sz w:val="20"/>
          <w:szCs w:val="20"/>
          <w:lang w:eastAsia="zh-TW"/>
        </w:rPr>
        <w:t>channel quality</w:t>
      </w:r>
      <w:r w:rsidR="00031296" w:rsidRPr="00031296">
        <w:rPr>
          <w:rFonts w:ascii="Arial" w:hAnsi="Arial" w:cs="Arial"/>
          <w:sz w:val="20"/>
          <w:szCs w:val="20"/>
          <w:lang w:eastAsia="zh-TW"/>
        </w:rPr>
        <w:t xml:space="preserve"> </w:t>
      </w:r>
      <w:r w:rsidR="00031296">
        <w:rPr>
          <w:rFonts w:ascii="Arial" w:hAnsi="Arial" w:cs="Arial"/>
          <w:sz w:val="20"/>
          <w:szCs w:val="20"/>
          <w:lang w:eastAsia="zh-TW"/>
        </w:rPr>
        <w:t xml:space="preserve">and experienced interference </w:t>
      </w:r>
      <w:r w:rsidR="00D056D8">
        <w:rPr>
          <w:rFonts w:ascii="Arial" w:hAnsi="Arial" w:cs="Arial"/>
          <w:sz w:val="20"/>
          <w:szCs w:val="20"/>
          <w:lang w:eastAsia="zh-TW"/>
        </w:rPr>
        <w:t>in the proximity</w:t>
      </w:r>
      <w:r w:rsidR="00031296">
        <w:rPr>
          <w:rFonts w:ascii="Arial" w:hAnsi="Arial" w:cs="Arial"/>
          <w:sz w:val="20"/>
          <w:szCs w:val="20"/>
          <w:lang w:eastAsia="zh-TW"/>
        </w:rPr>
        <w:t xml:space="preserve"> </w:t>
      </w:r>
      <w:r w:rsidR="00D056D8">
        <w:rPr>
          <w:rFonts w:ascii="Arial" w:hAnsi="Arial" w:cs="Arial"/>
          <w:sz w:val="20"/>
          <w:szCs w:val="20"/>
          <w:lang w:eastAsia="zh-TW"/>
        </w:rPr>
        <w:t>performing</w:t>
      </w:r>
      <w:r w:rsidR="00031296">
        <w:rPr>
          <w:rFonts w:ascii="Arial" w:hAnsi="Arial" w:cs="Arial"/>
          <w:sz w:val="20"/>
          <w:szCs w:val="20"/>
          <w:lang w:eastAsia="zh-TW"/>
        </w:rPr>
        <w:t xml:space="preserve"> the sidelink transmission and reception.</w:t>
      </w:r>
      <w:r w:rsidR="00E872A6">
        <w:rPr>
          <w:rFonts w:ascii="Arial" w:hAnsi="Arial" w:cs="Arial"/>
          <w:sz w:val="20"/>
          <w:szCs w:val="20"/>
          <w:lang w:eastAsia="zh-TW"/>
        </w:rPr>
        <w:t xml:space="preserve"> </w:t>
      </w:r>
    </w:p>
    <w:p w:rsidR="00A43D94" w:rsidRPr="001175B0" w:rsidRDefault="00A43D94" w:rsidP="00DF5A40">
      <w:pPr>
        <w:spacing w:after="120"/>
        <w:jc w:val="both"/>
        <w:rPr>
          <w:rFonts w:ascii="Arial" w:hAnsi="Arial" w:cs="Arial"/>
          <w:b/>
          <w:sz w:val="20"/>
          <w:szCs w:val="20"/>
          <w:lang w:eastAsia="zh-TW"/>
        </w:rPr>
      </w:pPr>
      <w:r w:rsidRPr="001B449D">
        <w:rPr>
          <w:rFonts w:ascii="Arial" w:hAnsi="Arial" w:cs="Arial"/>
          <w:b/>
          <w:i/>
          <w:sz w:val="20"/>
          <w:szCs w:val="20"/>
          <w:lang w:eastAsia="zh-TW"/>
        </w:rPr>
        <w:t xml:space="preserve">Observation </w:t>
      </w:r>
      <w:r w:rsidRPr="001B449D">
        <w:rPr>
          <w:rFonts w:ascii="Arial" w:hAnsi="Arial" w:cs="Arial" w:hint="eastAsia"/>
          <w:b/>
          <w:i/>
          <w:sz w:val="20"/>
          <w:szCs w:val="20"/>
          <w:lang w:eastAsia="zh-TW"/>
        </w:rPr>
        <w:t>1</w:t>
      </w:r>
      <w:r w:rsidRPr="001B449D">
        <w:rPr>
          <w:rFonts w:ascii="Arial" w:hAnsi="Arial" w:cs="Arial"/>
          <w:b/>
          <w:i/>
          <w:sz w:val="20"/>
          <w:szCs w:val="20"/>
          <w:lang w:eastAsia="zh-TW"/>
        </w:rPr>
        <w:t>:</w:t>
      </w:r>
      <w:r w:rsidRPr="001175B0">
        <w:rPr>
          <w:rFonts w:ascii="Arial" w:hAnsi="Arial" w:cs="Arial"/>
          <w:b/>
          <w:sz w:val="20"/>
          <w:szCs w:val="20"/>
          <w:lang w:eastAsia="zh-TW"/>
        </w:rPr>
        <w:t xml:space="preserve"> The channel quality and experienced interference will be more dynamic and localized</w:t>
      </w:r>
      <w:r w:rsidR="0031028B">
        <w:rPr>
          <w:rFonts w:ascii="Arial" w:hAnsi="Arial" w:cs="Arial"/>
          <w:b/>
          <w:sz w:val="20"/>
          <w:szCs w:val="20"/>
          <w:lang w:eastAsia="zh-TW"/>
        </w:rPr>
        <w:t xml:space="preserve"> </w:t>
      </w:r>
      <w:r w:rsidR="0041489C" w:rsidRPr="001175B0">
        <w:rPr>
          <w:rFonts w:ascii="Arial" w:hAnsi="Arial" w:cs="Arial"/>
          <w:b/>
          <w:sz w:val="20"/>
          <w:szCs w:val="20"/>
          <w:lang w:eastAsia="zh-TW"/>
        </w:rPr>
        <w:t xml:space="preserve">for mode-2 </w:t>
      </w:r>
      <w:r w:rsidRPr="001175B0">
        <w:rPr>
          <w:rFonts w:ascii="Arial" w:hAnsi="Arial" w:cs="Arial"/>
          <w:b/>
          <w:sz w:val="20"/>
          <w:szCs w:val="20"/>
          <w:lang w:eastAsia="zh-TW"/>
        </w:rPr>
        <w:t>sidelink transmissions</w:t>
      </w:r>
      <w:r w:rsidR="0041489C" w:rsidRPr="001175B0">
        <w:rPr>
          <w:rFonts w:ascii="Arial" w:hAnsi="Arial" w:cs="Arial"/>
          <w:b/>
          <w:sz w:val="20"/>
          <w:szCs w:val="20"/>
          <w:lang w:eastAsia="zh-TW"/>
        </w:rPr>
        <w:t>.</w:t>
      </w:r>
    </w:p>
    <w:p w:rsidR="00471C82" w:rsidRDefault="00C83159" w:rsidP="001175B0">
      <w:pPr>
        <w:spacing w:after="120"/>
        <w:ind w:firstLine="720"/>
        <w:jc w:val="both"/>
        <w:rPr>
          <w:rFonts w:ascii="Arial" w:hAnsi="Arial" w:cs="Arial"/>
          <w:sz w:val="20"/>
          <w:szCs w:val="20"/>
          <w:lang w:eastAsia="zh-TW"/>
        </w:rPr>
      </w:pPr>
      <w:r>
        <w:rPr>
          <w:rFonts w:ascii="Arial" w:hAnsi="Arial" w:cs="Arial"/>
          <w:sz w:val="20"/>
          <w:szCs w:val="20"/>
          <w:lang w:eastAsia="zh-TW"/>
        </w:rPr>
        <w:t xml:space="preserve">Considering the sidelink transmission and reception </w:t>
      </w:r>
      <w:r w:rsidR="005912B2">
        <w:rPr>
          <w:rFonts w:ascii="Arial" w:hAnsi="Arial" w:cs="Arial"/>
          <w:sz w:val="20"/>
          <w:szCs w:val="20"/>
          <w:lang w:eastAsia="zh-TW"/>
        </w:rPr>
        <w:t xml:space="preserve">only concern </w:t>
      </w:r>
      <w:r w:rsidR="00224567">
        <w:rPr>
          <w:rFonts w:ascii="Arial" w:hAnsi="Arial" w:cs="Arial"/>
          <w:sz w:val="20"/>
          <w:szCs w:val="20"/>
          <w:lang w:eastAsia="zh-TW"/>
        </w:rPr>
        <w:t xml:space="preserve">to </w:t>
      </w:r>
      <w:r w:rsidR="005912B2">
        <w:rPr>
          <w:rFonts w:ascii="Arial" w:hAnsi="Arial" w:cs="Arial"/>
          <w:sz w:val="20"/>
          <w:szCs w:val="20"/>
          <w:lang w:eastAsia="zh-TW"/>
        </w:rPr>
        <w:t>the UE</w:t>
      </w:r>
      <w:r w:rsidR="00224567">
        <w:rPr>
          <w:rFonts w:ascii="Arial" w:hAnsi="Arial" w:cs="Arial"/>
          <w:sz w:val="20"/>
          <w:szCs w:val="20"/>
          <w:lang w:eastAsia="zh-TW"/>
        </w:rPr>
        <w:t>s</w:t>
      </w:r>
      <w:r w:rsidR="005912B2">
        <w:rPr>
          <w:rFonts w:ascii="Arial" w:hAnsi="Arial" w:cs="Arial"/>
          <w:sz w:val="20"/>
          <w:szCs w:val="20"/>
          <w:lang w:eastAsia="zh-TW"/>
        </w:rPr>
        <w:t xml:space="preserve"> near the </w:t>
      </w:r>
      <w:r w:rsidR="00224567">
        <w:rPr>
          <w:rFonts w:ascii="Arial" w:hAnsi="Arial" w:cs="Arial"/>
          <w:sz w:val="20"/>
          <w:szCs w:val="20"/>
          <w:lang w:eastAsia="zh-TW"/>
        </w:rPr>
        <w:t xml:space="preserve">proximity conducting the sidelink operations.  </w:t>
      </w:r>
      <w:r w:rsidR="00233A73">
        <w:rPr>
          <w:rFonts w:ascii="Arial" w:hAnsi="Arial" w:cs="Arial"/>
          <w:sz w:val="20"/>
          <w:szCs w:val="20"/>
          <w:lang w:eastAsia="zh-TW"/>
        </w:rPr>
        <w:t xml:space="preserve">It implies </w:t>
      </w:r>
      <w:r w:rsidR="0031028B">
        <w:rPr>
          <w:rFonts w:ascii="Arial" w:hAnsi="Arial" w:cs="Arial"/>
          <w:sz w:val="20"/>
          <w:szCs w:val="20"/>
          <w:lang w:eastAsia="zh-TW"/>
        </w:rPr>
        <w:t xml:space="preserve">that </w:t>
      </w:r>
      <w:r w:rsidR="00233A73">
        <w:rPr>
          <w:rFonts w:ascii="Arial" w:hAnsi="Arial" w:cs="Arial"/>
          <w:sz w:val="20"/>
          <w:szCs w:val="20"/>
          <w:lang w:eastAsia="zh-TW"/>
        </w:rPr>
        <w:t xml:space="preserve">only the nearby UEs will be affected or </w:t>
      </w:r>
      <w:r w:rsidR="00CC1632">
        <w:rPr>
          <w:rFonts w:ascii="Arial" w:hAnsi="Arial" w:cs="Arial"/>
          <w:sz w:val="20"/>
          <w:szCs w:val="20"/>
          <w:lang w:eastAsia="zh-TW"/>
        </w:rPr>
        <w:t xml:space="preserve">could </w:t>
      </w:r>
      <w:r w:rsidR="006563AB">
        <w:rPr>
          <w:rFonts w:ascii="Arial" w:hAnsi="Arial" w:cs="Arial"/>
          <w:sz w:val="20"/>
          <w:szCs w:val="20"/>
          <w:lang w:eastAsia="zh-TW"/>
        </w:rPr>
        <w:t>acquire the most relative channel and interference information.</w:t>
      </w:r>
      <w:r w:rsidR="00CC1632">
        <w:rPr>
          <w:rFonts w:ascii="Arial" w:hAnsi="Arial" w:cs="Arial"/>
          <w:sz w:val="20"/>
          <w:szCs w:val="20"/>
          <w:lang w:eastAsia="zh-TW"/>
        </w:rPr>
        <w:t xml:space="preserve"> </w:t>
      </w:r>
      <w:r w:rsidR="006216C1">
        <w:rPr>
          <w:rFonts w:ascii="Arial" w:hAnsi="Arial" w:cs="Arial"/>
          <w:sz w:val="20"/>
          <w:szCs w:val="20"/>
          <w:lang w:eastAsia="zh-TW"/>
        </w:rPr>
        <w:t xml:space="preserve">Hence, </w:t>
      </w:r>
      <w:r w:rsidR="008E61D0">
        <w:rPr>
          <w:rFonts w:ascii="Arial" w:hAnsi="Arial" w:cs="Arial"/>
          <w:sz w:val="20"/>
          <w:szCs w:val="20"/>
          <w:lang w:eastAsia="zh-TW"/>
        </w:rPr>
        <w:t xml:space="preserve">UEs </w:t>
      </w:r>
      <w:r w:rsidR="00D63B19">
        <w:rPr>
          <w:rFonts w:ascii="Arial" w:hAnsi="Arial" w:cs="Arial"/>
          <w:sz w:val="20"/>
          <w:szCs w:val="20"/>
          <w:lang w:eastAsia="zh-TW"/>
        </w:rPr>
        <w:t xml:space="preserve">in the sidelink transmission </w:t>
      </w:r>
      <w:r w:rsidR="00FD1C02">
        <w:rPr>
          <w:rFonts w:ascii="Arial" w:hAnsi="Arial" w:cs="Arial"/>
          <w:sz w:val="20"/>
          <w:szCs w:val="20"/>
          <w:lang w:eastAsia="zh-TW"/>
        </w:rPr>
        <w:t>proximity acquire</w:t>
      </w:r>
      <w:r w:rsidR="00D63B19">
        <w:rPr>
          <w:rFonts w:ascii="Arial" w:hAnsi="Arial" w:cs="Arial"/>
          <w:sz w:val="20"/>
          <w:szCs w:val="20"/>
          <w:lang w:eastAsia="zh-TW"/>
        </w:rPr>
        <w:t xml:space="preserve"> and </w:t>
      </w:r>
      <w:r w:rsidR="006216C1">
        <w:rPr>
          <w:rFonts w:ascii="Arial" w:hAnsi="Arial" w:cs="Arial"/>
          <w:sz w:val="20"/>
          <w:szCs w:val="20"/>
          <w:lang w:eastAsia="zh-TW"/>
        </w:rPr>
        <w:t>shar</w:t>
      </w:r>
      <w:r w:rsidR="008E61D0">
        <w:rPr>
          <w:rFonts w:ascii="Arial" w:hAnsi="Arial" w:cs="Arial"/>
          <w:sz w:val="20"/>
          <w:szCs w:val="20"/>
          <w:lang w:eastAsia="zh-TW"/>
        </w:rPr>
        <w:t>e</w:t>
      </w:r>
      <w:r w:rsidR="006216C1">
        <w:rPr>
          <w:rFonts w:ascii="Arial" w:hAnsi="Arial" w:cs="Arial"/>
          <w:sz w:val="20"/>
          <w:szCs w:val="20"/>
          <w:lang w:eastAsia="zh-TW"/>
        </w:rPr>
        <w:t xml:space="preserve"> the </w:t>
      </w:r>
      <w:r w:rsidR="008E61D0">
        <w:rPr>
          <w:rFonts w:ascii="Arial" w:hAnsi="Arial" w:cs="Arial"/>
          <w:sz w:val="20"/>
          <w:szCs w:val="20"/>
          <w:lang w:eastAsia="zh-TW"/>
        </w:rPr>
        <w:t xml:space="preserve">channel and interference information </w:t>
      </w:r>
      <w:r w:rsidR="00997838">
        <w:rPr>
          <w:rFonts w:ascii="Arial" w:hAnsi="Arial" w:cs="Arial"/>
          <w:sz w:val="20"/>
          <w:szCs w:val="20"/>
          <w:lang w:eastAsia="zh-TW"/>
        </w:rPr>
        <w:t>could be beneficial to</w:t>
      </w:r>
      <w:r w:rsidR="00FD1C02">
        <w:rPr>
          <w:rFonts w:ascii="Arial" w:hAnsi="Arial" w:cs="Arial"/>
          <w:sz w:val="20"/>
          <w:szCs w:val="20"/>
          <w:lang w:eastAsia="zh-TW"/>
        </w:rPr>
        <w:t xml:space="preserve"> the resource allocation of sidelink transmissions in mode 2.</w:t>
      </w:r>
    </w:p>
    <w:p w:rsidR="0041489C" w:rsidRPr="001175B0" w:rsidRDefault="0041489C" w:rsidP="001B449D">
      <w:pPr>
        <w:spacing w:after="120"/>
        <w:jc w:val="both"/>
        <w:rPr>
          <w:rFonts w:ascii="Arial" w:hAnsi="Arial" w:cs="Arial"/>
          <w:b/>
          <w:bCs/>
          <w:sz w:val="20"/>
          <w:szCs w:val="20"/>
          <w:lang w:eastAsia="zh-TW"/>
        </w:rPr>
      </w:pPr>
      <w:r w:rsidRPr="001B449D">
        <w:rPr>
          <w:rFonts w:ascii="Arial" w:hAnsi="Arial" w:cs="Arial"/>
          <w:b/>
          <w:bCs/>
          <w:i/>
          <w:sz w:val="20"/>
          <w:szCs w:val="20"/>
          <w:lang w:eastAsia="zh-TW"/>
        </w:rPr>
        <w:t xml:space="preserve">Proposal 1: </w:t>
      </w:r>
      <w:r w:rsidRPr="001175B0">
        <w:rPr>
          <w:rFonts w:ascii="Arial" w:hAnsi="Arial" w:cs="Arial"/>
          <w:b/>
          <w:bCs/>
          <w:sz w:val="20"/>
          <w:szCs w:val="20"/>
          <w:lang w:eastAsia="zh-TW"/>
        </w:rPr>
        <w:t xml:space="preserve">To share the channel and interference information could be beneficial to </w:t>
      </w:r>
      <w:r w:rsidR="003A638C" w:rsidRPr="001175B0">
        <w:rPr>
          <w:rFonts w:ascii="Arial" w:hAnsi="Arial" w:cs="Arial"/>
          <w:b/>
          <w:bCs/>
          <w:sz w:val="20"/>
          <w:szCs w:val="20"/>
          <w:lang w:eastAsia="zh-TW"/>
        </w:rPr>
        <w:t xml:space="preserve">enhance </w:t>
      </w:r>
      <w:r w:rsidRPr="001175B0">
        <w:rPr>
          <w:rFonts w:ascii="Arial" w:hAnsi="Arial" w:cs="Arial"/>
          <w:b/>
          <w:bCs/>
          <w:sz w:val="20"/>
          <w:szCs w:val="20"/>
          <w:lang w:eastAsia="zh-TW"/>
        </w:rPr>
        <w:t>the</w:t>
      </w:r>
      <w:r w:rsidR="00AF44AF" w:rsidRPr="001175B0">
        <w:rPr>
          <w:rFonts w:ascii="Arial" w:hAnsi="Arial" w:cs="Arial"/>
          <w:b/>
          <w:bCs/>
          <w:sz w:val="20"/>
          <w:szCs w:val="20"/>
          <w:lang w:eastAsia="zh-TW"/>
        </w:rPr>
        <w:t xml:space="preserve"> </w:t>
      </w:r>
      <w:r w:rsidR="0030209C" w:rsidRPr="001175B0">
        <w:rPr>
          <w:rFonts w:ascii="Arial" w:hAnsi="Arial" w:cs="Arial"/>
          <w:b/>
          <w:bCs/>
          <w:sz w:val="20"/>
          <w:szCs w:val="20"/>
          <w:lang w:eastAsia="zh-TW"/>
        </w:rPr>
        <w:t xml:space="preserve">understanding of the proximity conducting the mode-2 sidelink operation and </w:t>
      </w:r>
      <w:r w:rsidR="003A638C" w:rsidRPr="001175B0">
        <w:rPr>
          <w:rFonts w:ascii="Arial" w:hAnsi="Arial" w:cs="Arial"/>
          <w:b/>
          <w:bCs/>
          <w:sz w:val="20"/>
          <w:szCs w:val="20"/>
          <w:lang w:eastAsia="zh-TW"/>
        </w:rPr>
        <w:t>improve the r</w:t>
      </w:r>
      <w:r w:rsidR="00AF44AF" w:rsidRPr="001175B0">
        <w:rPr>
          <w:rFonts w:ascii="Arial" w:hAnsi="Arial" w:cs="Arial"/>
          <w:b/>
          <w:bCs/>
          <w:sz w:val="20"/>
          <w:szCs w:val="20"/>
          <w:lang w:eastAsia="zh-TW"/>
        </w:rPr>
        <w:t>eliability of</w:t>
      </w:r>
      <w:r w:rsidRPr="001175B0">
        <w:rPr>
          <w:rFonts w:ascii="Arial" w:hAnsi="Arial" w:cs="Arial"/>
          <w:b/>
          <w:bCs/>
          <w:sz w:val="20"/>
          <w:szCs w:val="20"/>
          <w:lang w:eastAsia="zh-TW"/>
        </w:rPr>
        <w:t xml:space="preserve"> </w:t>
      </w:r>
      <w:r w:rsidR="00AF44AF" w:rsidRPr="001175B0">
        <w:rPr>
          <w:rFonts w:ascii="Arial" w:hAnsi="Arial" w:cs="Arial"/>
          <w:b/>
          <w:bCs/>
          <w:sz w:val="20"/>
          <w:szCs w:val="20"/>
          <w:lang w:eastAsia="zh-TW"/>
        </w:rPr>
        <w:t xml:space="preserve">mode-2 </w:t>
      </w:r>
      <w:r w:rsidRPr="001175B0">
        <w:rPr>
          <w:rFonts w:ascii="Arial" w:hAnsi="Arial" w:cs="Arial"/>
          <w:b/>
          <w:bCs/>
          <w:sz w:val="20"/>
          <w:szCs w:val="20"/>
          <w:lang w:eastAsia="zh-TW"/>
        </w:rPr>
        <w:t xml:space="preserve">sidelink transmissions </w:t>
      </w:r>
      <w:r w:rsidR="00116144" w:rsidRPr="001175B0">
        <w:rPr>
          <w:rFonts w:ascii="Arial" w:hAnsi="Arial" w:cs="Arial"/>
          <w:b/>
          <w:bCs/>
          <w:sz w:val="20"/>
          <w:szCs w:val="20"/>
          <w:lang w:eastAsia="zh-TW"/>
        </w:rPr>
        <w:t>in</w:t>
      </w:r>
      <w:r w:rsidR="00A47E18" w:rsidRPr="001175B0">
        <w:rPr>
          <w:rFonts w:ascii="Arial" w:hAnsi="Arial" w:cs="Arial"/>
          <w:b/>
          <w:bCs/>
          <w:sz w:val="20"/>
          <w:szCs w:val="20"/>
          <w:lang w:eastAsia="zh-TW"/>
        </w:rPr>
        <w:t xml:space="preserve"> </w:t>
      </w:r>
      <w:r w:rsidR="00642E69" w:rsidRPr="001175B0">
        <w:rPr>
          <w:rFonts w:ascii="Arial" w:hAnsi="Arial" w:cs="Arial"/>
          <w:b/>
          <w:bCs/>
          <w:sz w:val="20"/>
          <w:szCs w:val="20"/>
          <w:lang w:eastAsia="zh-TW"/>
        </w:rPr>
        <w:t xml:space="preserve">dynamic and </w:t>
      </w:r>
      <w:r w:rsidR="00812C23" w:rsidRPr="001175B0">
        <w:rPr>
          <w:rFonts w:ascii="Arial" w:hAnsi="Arial" w:cs="Arial"/>
          <w:b/>
          <w:bCs/>
          <w:sz w:val="20"/>
          <w:szCs w:val="20"/>
          <w:lang w:eastAsia="zh-TW"/>
        </w:rPr>
        <w:t>regional communication environment</w:t>
      </w:r>
      <w:r w:rsidR="00116144" w:rsidRPr="001175B0">
        <w:rPr>
          <w:rFonts w:ascii="Arial" w:hAnsi="Arial" w:cs="Arial"/>
          <w:b/>
          <w:bCs/>
          <w:sz w:val="20"/>
          <w:szCs w:val="20"/>
          <w:lang w:eastAsia="zh-TW"/>
        </w:rPr>
        <w:t>s</w:t>
      </w:r>
      <w:r w:rsidR="00812C23" w:rsidRPr="001175B0">
        <w:rPr>
          <w:rFonts w:ascii="Arial" w:hAnsi="Arial" w:cs="Arial"/>
          <w:b/>
          <w:bCs/>
          <w:sz w:val="20"/>
          <w:szCs w:val="20"/>
          <w:lang w:eastAsia="zh-TW"/>
        </w:rPr>
        <w:t>.</w:t>
      </w:r>
      <w:r w:rsidR="00642E69" w:rsidRPr="001175B0">
        <w:rPr>
          <w:rFonts w:ascii="Arial" w:hAnsi="Arial" w:cs="Arial"/>
          <w:b/>
          <w:bCs/>
          <w:sz w:val="20"/>
          <w:szCs w:val="20"/>
          <w:lang w:eastAsia="zh-TW"/>
        </w:rPr>
        <w:t xml:space="preserve"> </w:t>
      </w:r>
    </w:p>
    <w:p w:rsidR="00471C82" w:rsidRDefault="00471C82" w:rsidP="001175B0">
      <w:pPr>
        <w:spacing w:after="120"/>
        <w:ind w:firstLine="720"/>
        <w:jc w:val="both"/>
        <w:rPr>
          <w:rFonts w:ascii="Arial" w:hAnsi="Arial" w:cs="Arial"/>
          <w:sz w:val="20"/>
          <w:szCs w:val="20"/>
          <w:lang w:eastAsia="zh-TW"/>
        </w:rPr>
      </w:pPr>
      <w:r>
        <w:rPr>
          <w:rFonts w:ascii="Arial" w:hAnsi="Arial" w:cs="Arial"/>
          <w:sz w:val="20"/>
          <w:szCs w:val="20"/>
          <w:lang w:eastAsia="zh-TW"/>
        </w:rPr>
        <w:t xml:space="preserve">In [2], many companies share their views </w:t>
      </w:r>
      <w:r w:rsidR="00EE2B0B">
        <w:rPr>
          <w:rFonts w:ascii="Arial" w:hAnsi="Arial" w:cs="Arial"/>
          <w:sz w:val="20"/>
          <w:szCs w:val="20"/>
          <w:lang w:eastAsia="zh-TW"/>
        </w:rPr>
        <w:t xml:space="preserve">and suggestions </w:t>
      </w:r>
      <w:r>
        <w:rPr>
          <w:rFonts w:ascii="Arial" w:hAnsi="Arial" w:cs="Arial"/>
          <w:sz w:val="20"/>
          <w:szCs w:val="20"/>
          <w:lang w:eastAsia="zh-TW"/>
        </w:rPr>
        <w:t xml:space="preserve">on </w:t>
      </w:r>
      <w:r w:rsidR="00E97003">
        <w:rPr>
          <w:rFonts w:ascii="Arial" w:hAnsi="Arial" w:cs="Arial"/>
          <w:sz w:val="20"/>
          <w:szCs w:val="20"/>
          <w:lang w:eastAsia="zh-TW"/>
        </w:rPr>
        <w:t xml:space="preserve">another </w:t>
      </w:r>
      <w:r>
        <w:rPr>
          <w:rFonts w:ascii="Arial" w:hAnsi="Arial" w:cs="Arial"/>
          <w:sz w:val="20"/>
          <w:szCs w:val="20"/>
          <w:lang w:eastAsia="zh-TW"/>
        </w:rPr>
        <w:t xml:space="preserve">UE scheduling or </w:t>
      </w:r>
      <w:r w:rsidR="00494566">
        <w:rPr>
          <w:rFonts w:ascii="Arial" w:hAnsi="Arial" w:cs="Arial"/>
          <w:sz w:val="20"/>
          <w:szCs w:val="20"/>
          <w:lang w:eastAsia="zh-TW"/>
        </w:rPr>
        <w:t xml:space="preserve">UE </w:t>
      </w:r>
      <w:r>
        <w:rPr>
          <w:rFonts w:ascii="Arial" w:hAnsi="Arial" w:cs="Arial"/>
          <w:sz w:val="20"/>
          <w:szCs w:val="20"/>
          <w:lang w:eastAsia="zh-TW"/>
        </w:rPr>
        <w:t>assistance</w:t>
      </w:r>
      <w:r w:rsidR="00494566">
        <w:rPr>
          <w:rFonts w:ascii="Arial" w:hAnsi="Arial" w:cs="Arial"/>
          <w:sz w:val="20"/>
          <w:szCs w:val="20"/>
          <w:lang w:eastAsia="zh-TW"/>
        </w:rPr>
        <w:t xml:space="preserve"> on resource allocation, even some inter-coordination </w:t>
      </w:r>
      <w:r w:rsidR="00EE2B0B">
        <w:rPr>
          <w:rFonts w:ascii="Arial" w:hAnsi="Arial" w:cs="Arial"/>
          <w:sz w:val="20"/>
          <w:szCs w:val="20"/>
          <w:lang w:eastAsia="zh-TW"/>
        </w:rPr>
        <w:t xml:space="preserve">method </w:t>
      </w:r>
      <w:r w:rsidR="00494566">
        <w:rPr>
          <w:rFonts w:ascii="Arial" w:hAnsi="Arial" w:cs="Arial"/>
          <w:sz w:val="20"/>
          <w:szCs w:val="20"/>
          <w:lang w:eastAsia="zh-TW"/>
        </w:rPr>
        <w:t>among UEs in Mode 2.</w:t>
      </w:r>
      <w:r w:rsidR="00EE2B0B">
        <w:rPr>
          <w:rFonts w:ascii="Arial" w:hAnsi="Arial" w:cs="Arial"/>
          <w:sz w:val="20"/>
          <w:szCs w:val="20"/>
          <w:lang w:eastAsia="zh-TW"/>
        </w:rPr>
        <w:t xml:space="preserve"> </w:t>
      </w:r>
      <w:r w:rsidR="00494566">
        <w:rPr>
          <w:rFonts w:ascii="Arial" w:hAnsi="Arial" w:cs="Arial"/>
          <w:sz w:val="20"/>
          <w:szCs w:val="20"/>
          <w:lang w:eastAsia="zh-TW"/>
        </w:rPr>
        <w:t xml:space="preserve"> </w:t>
      </w:r>
      <w:r>
        <w:rPr>
          <w:rFonts w:ascii="Arial" w:hAnsi="Arial" w:cs="Arial"/>
          <w:sz w:val="20"/>
          <w:szCs w:val="20"/>
          <w:lang w:eastAsia="zh-TW"/>
        </w:rPr>
        <w:t xml:space="preserve"> </w:t>
      </w:r>
      <w:r w:rsidR="003810F3">
        <w:rPr>
          <w:rFonts w:ascii="Arial" w:hAnsi="Arial" w:cs="Arial"/>
          <w:sz w:val="20"/>
          <w:szCs w:val="20"/>
          <w:lang w:eastAsia="zh-TW"/>
        </w:rPr>
        <w:t xml:space="preserve">It </w:t>
      </w:r>
      <w:r w:rsidR="003810F3">
        <w:rPr>
          <w:rFonts w:ascii="Arial" w:hAnsi="Arial" w:cs="Arial"/>
          <w:sz w:val="20"/>
          <w:szCs w:val="20"/>
          <w:lang w:eastAsia="zh-TW"/>
        </w:rPr>
        <w:lastRenderedPageBreak/>
        <w:t>implies that the sidelink operations could</w:t>
      </w:r>
      <w:r w:rsidR="00C265C9">
        <w:rPr>
          <w:rFonts w:ascii="Arial" w:hAnsi="Arial" w:cs="Arial"/>
          <w:sz w:val="20"/>
          <w:szCs w:val="20"/>
          <w:lang w:eastAsia="zh-TW"/>
        </w:rPr>
        <w:t xml:space="preserve"> be enhanced by introducing </w:t>
      </w:r>
      <w:r w:rsidR="00612451">
        <w:rPr>
          <w:rFonts w:ascii="Arial" w:hAnsi="Arial" w:cs="Arial"/>
          <w:sz w:val="20"/>
          <w:szCs w:val="20"/>
          <w:lang w:eastAsia="zh-TW"/>
        </w:rPr>
        <w:t xml:space="preserve">some </w:t>
      </w:r>
      <w:r w:rsidR="00247940">
        <w:rPr>
          <w:rFonts w:ascii="Arial" w:hAnsi="Arial" w:cs="Arial"/>
          <w:sz w:val="20"/>
          <w:szCs w:val="20"/>
          <w:lang w:eastAsia="zh-TW"/>
        </w:rPr>
        <w:t>cooperation</w:t>
      </w:r>
      <w:r w:rsidR="00C265C9">
        <w:rPr>
          <w:rFonts w:ascii="Arial" w:hAnsi="Arial" w:cs="Arial"/>
          <w:sz w:val="20"/>
          <w:szCs w:val="20"/>
          <w:lang w:eastAsia="zh-TW"/>
        </w:rPr>
        <w:t xml:space="preserve"> </w:t>
      </w:r>
      <w:r w:rsidR="00247940">
        <w:rPr>
          <w:rFonts w:ascii="Arial" w:hAnsi="Arial" w:cs="Arial"/>
          <w:sz w:val="20"/>
          <w:szCs w:val="20"/>
          <w:lang w:eastAsia="zh-TW"/>
        </w:rPr>
        <w:t>among UEs</w:t>
      </w:r>
      <w:r w:rsidR="00612451">
        <w:rPr>
          <w:rFonts w:ascii="Arial" w:hAnsi="Arial" w:cs="Arial"/>
          <w:sz w:val="20"/>
          <w:szCs w:val="20"/>
          <w:lang w:eastAsia="zh-TW"/>
        </w:rPr>
        <w:t xml:space="preserve">, particularly relative to </w:t>
      </w:r>
      <w:r w:rsidR="00247940">
        <w:rPr>
          <w:rFonts w:ascii="Arial" w:hAnsi="Arial" w:cs="Arial"/>
          <w:sz w:val="20"/>
          <w:szCs w:val="20"/>
          <w:lang w:eastAsia="zh-TW"/>
        </w:rPr>
        <w:t xml:space="preserve">the </w:t>
      </w:r>
      <w:r w:rsidR="00C265C9">
        <w:rPr>
          <w:rFonts w:ascii="Arial" w:hAnsi="Arial" w:cs="Arial"/>
          <w:sz w:val="20"/>
          <w:szCs w:val="20"/>
          <w:lang w:eastAsia="zh-TW"/>
        </w:rPr>
        <w:t xml:space="preserve">channel </w:t>
      </w:r>
      <w:r w:rsidR="00612451">
        <w:rPr>
          <w:rFonts w:ascii="Arial" w:hAnsi="Arial" w:cs="Arial"/>
          <w:sz w:val="20"/>
          <w:szCs w:val="20"/>
          <w:lang w:eastAsia="zh-TW"/>
        </w:rPr>
        <w:t xml:space="preserve">information update </w:t>
      </w:r>
      <w:r w:rsidR="00C265C9">
        <w:rPr>
          <w:rFonts w:ascii="Arial" w:hAnsi="Arial" w:cs="Arial"/>
          <w:sz w:val="20"/>
          <w:szCs w:val="20"/>
          <w:lang w:eastAsia="zh-TW"/>
        </w:rPr>
        <w:t xml:space="preserve">and interference </w:t>
      </w:r>
      <w:r w:rsidR="0031028B">
        <w:rPr>
          <w:rFonts w:ascii="Arial" w:hAnsi="Arial" w:cs="Arial"/>
          <w:sz w:val="20"/>
          <w:szCs w:val="20"/>
          <w:lang w:eastAsia="zh-TW"/>
        </w:rPr>
        <w:t>management</w:t>
      </w:r>
      <w:r w:rsidR="00C265C9">
        <w:rPr>
          <w:rFonts w:ascii="Arial" w:hAnsi="Arial" w:cs="Arial"/>
          <w:sz w:val="20"/>
          <w:szCs w:val="20"/>
          <w:lang w:eastAsia="zh-TW"/>
        </w:rPr>
        <w:t xml:space="preserve"> in the proximity conducting the</w:t>
      </w:r>
      <w:r w:rsidR="00612451">
        <w:rPr>
          <w:rFonts w:ascii="Arial" w:hAnsi="Arial" w:cs="Arial"/>
          <w:sz w:val="20"/>
          <w:szCs w:val="20"/>
          <w:lang w:eastAsia="zh-TW"/>
        </w:rPr>
        <w:t xml:space="preserve"> sidelink operations.</w:t>
      </w:r>
      <w:r w:rsidR="00E97003">
        <w:rPr>
          <w:rFonts w:ascii="Arial" w:hAnsi="Arial" w:cs="Arial"/>
          <w:sz w:val="20"/>
          <w:szCs w:val="20"/>
          <w:lang w:eastAsia="zh-TW"/>
        </w:rPr>
        <w:t xml:space="preserve"> Another UE scheduling/assistance or its variations </w:t>
      </w:r>
      <w:r w:rsidR="0023760E">
        <w:rPr>
          <w:rFonts w:ascii="Arial" w:hAnsi="Arial" w:cs="Arial"/>
          <w:sz w:val="20"/>
          <w:szCs w:val="20"/>
          <w:lang w:eastAsia="zh-TW"/>
        </w:rPr>
        <w:t>may be part of the enhancement.</w:t>
      </w:r>
      <w:r w:rsidR="00E97003">
        <w:rPr>
          <w:rFonts w:ascii="Arial" w:hAnsi="Arial" w:cs="Arial"/>
          <w:sz w:val="20"/>
          <w:szCs w:val="20"/>
          <w:lang w:eastAsia="zh-TW"/>
        </w:rPr>
        <w:t xml:space="preserve"> </w:t>
      </w:r>
    </w:p>
    <w:p w:rsidR="00420F0C" w:rsidRPr="001175B0" w:rsidRDefault="00116144" w:rsidP="00DF5A40">
      <w:pPr>
        <w:spacing w:after="120"/>
        <w:jc w:val="both"/>
        <w:rPr>
          <w:rFonts w:ascii="Arial" w:hAnsi="Arial" w:cs="Arial"/>
          <w:b/>
          <w:bCs/>
          <w:sz w:val="20"/>
          <w:szCs w:val="20"/>
          <w:lang w:eastAsia="zh-TW"/>
        </w:rPr>
      </w:pPr>
      <w:r w:rsidRPr="001B449D">
        <w:rPr>
          <w:rFonts w:ascii="Arial" w:hAnsi="Arial" w:cs="Arial"/>
          <w:b/>
          <w:bCs/>
          <w:i/>
          <w:sz w:val="20"/>
          <w:szCs w:val="20"/>
          <w:lang w:eastAsia="zh-TW"/>
        </w:rPr>
        <w:t xml:space="preserve">Proposal </w:t>
      </w:r>
      <w:r w:rsidRPr="00052E71">
        <w:rPr>
          <w:rFonts w:ascii="Arial" w:hAnsi="Arial" w:cs="Arial"/>
          <w:b/>
          <w:bCs/>
          <w:i/>
          <w:sz w:val="20"/>
          <w:szCs w:val="20"/>
          <w:lang w:eastAsia="zh-TW"/>
        </w:rPr>
        <w:t xml:space="preserve">2: </w:t>
      </w:r>
      <w:r w:rsidRPr="001175B0">
        <w:rPr>
          <w:rFonts w:ascii="Arial" w:hAnsi="Arial" w:cs="Arial"/>
          <w:b/>
          <w:bCs/>
          <w:sz w:val="20"/>
          <w:szCs w:val="20"/>
          <w:lang w:eastAsia="zh-TW"/>
        </w:rPr>
        <w:t xml:space="preserve">Another UE scheduling/assistance </w:t>
      </w:r>
      <w:r w:rsidR="00C53B93" w:rsidRPr="001175B0">
        <w:rPr>
          <w:rFonts w:ascii="Arial" w:hAnsi="Arial" w:cs="Arial"/>
          <w:b/>
          <w:bCs/>
          <w:sz w:val="20"/>
          <w:szCs w:val="20"/>
          <w:lang w:eastAsia="zh-TW"/>
        </w:rPr>
        <w:t>and possible inter-UE coordination</w:t>
      </w:r>
      <w:r w:rsidRPr="001175B0">
        <w:rPr>
          <w:rFonts w:ascii="Arial" w:hAnsi="Arial" w:cs="Arial"/>
          <w:b/>
          <w:bCs/>
          <w:sz w:val="20"/>
          <w:szCs w:val="20"/>
          <w:lang w:eastAsia="zh-TW"/>
        </w:rPr>
        <w:t xml:space="preserve"> could be considered as part</w:t>
      </w:r>
      <w:r w:rsidR="00C53B93" w:rsidRPr="001175B0">
        <w:rPr>
          <w:rFonts w:ascii="Arial" w:hAnsi="Arial" w:cs="Arial"/>
          <w:b/>
          <w:bCs/>
          <w:sz w:val="20"/>
          <w:szCs w:val="20"/>
          <w:lang w:eastAsia="zh-TW"/>
        </w:rPr>
        <w:t>s</w:t>
      </w:r>
      <w:r w:rsidRPr="001175B0">
        <w:rPr>
          <w:rFonts w:ascii="Arial" w:hAnsi="Arial" w:cs="Arial"/>
          <w:b/>
          <w:bCs/>
          <w:sz w:val="20"/>
          <w:szCs w:val="20"/>
          <w:lang w:eastAsia="zh-TW"/>
        </w:rPr>
        <w:t xml:space="preserve"> of the enhancement to improve the sidelink reliability in mode 2. </w:t>
      </w:r>
    </w:p>
    <w:p w:rsidR="001528B3" w:rsidRPr="001B449D" w:rsidRDefault="001528B3" w:rsidP="001528B3">
      <w:pPr>
        <w:pStyle w:val="2"/>
        <w:rPr>
          <w:lang w:eastAsia="ja-JP"/>
        </w:rPr>
      </w:pPr>
      <w:r w:rsidRPr="00697F67">
        <w:rPr>
          <w:rFonts w:ascii="Arial" w:hAnsi="Arial"/>
          <w:szCs w:val="20"/>
          <w:lang w:eastAsia="zh-TW"/>
        </w:rPr>
        <w:t>Views</w:t>
      </w:r>
      <w:r w:rsidRPr="001175B0">
        <w:rPr>
          <w:rFonts w:ascii="Arial" w:hAnsi="Arial"/>
          <w:szCs w:val="20"/>
          <w:lang w:eastAsia="x-none"/>
        </w:rPr>
        <w:t xml:space="preserve"> on mode 2 latency reduction</w:t>
      </w:r>
    </w:p>
    <w:p w:rsidR="004557C8" w:rsidRPr="001175B0" w:rsidRDefault="001F7A41" w:rsidP="001175B0">
      <w:pPr>
        <w:pStyle w:val="a0"/>
        <w:ind w:firstLine="567"/>
        <w:jc w:val="both"/>
        <w:rPr>
          <w:rFonts w:ascii="Arial" w:hAnsi="Arial" w:cs="Arial"/>
          <w:sz w:val="20"/>
          <w:szCs w:val="20"/>
          <w:lang w:eastAsia="ko-KR"/>
        </w:rPr>
      </w:pPr>
      <w:r w:rsidRPr="001175B0">
        <w:rPr>
          <w:rFonts w:ascii="Arial" w:eastAsia="MS Mincho" w:hAnsi="Arial" w:cs="Arial"/>
          <w:b/>
          <w:bCs/>
          <w:iCs/>
          <w:sz w:val="20"/>
          <w:szCs w:val="20"/>
          <w:lang w:eastAsia="zh-TW"/>
        </w:rPr>
        <w:t xml:space="preserve">It is clear that </w:t>
      </w:r>
      <w:r w:rsidRPr="001B449D">
        <w:rPr>
          <w:rFonts w:ascii="Arial" w:hAnsi="Arial"/>
          <w:szCs w:val="20"/>
          <w:lang w:eastAsia="zh-TW"/>
        </w:rPr>
        <w:t>i</w:t>
      </w:r>
      <w:r w:rsidR="00384217" w:rsidRPr="00162300">
        <w:rPr>
          <w:rFonts w:ascii="Arial" w:hAnsi="Arial" w:cs="Arial"/>
          <w:sz w:val="20"/>
          <w:szCs w:val="20"/>
          <w:lang w:eastAsia="zh-TW"/>
        </w:rPr>
        <w:t xml:space="preserve">n [1], the latency of sidelink </w:t>
      </w:r>
      <w:r w:rsidR="004557C8" w:rsidRPr="00162300">
        <w:rPr>
          <w:rFonts w:ascii="Arial" w:hAnsi="Arial" w:cs="Arial"/>
          <w:sz w:val="20"/>
          <w:szCs w:val="20"/>
          <w:lang w:eastAsia="zh-TW"/>
        </w:rPr>
        <w:t xml:space="preserve">in mode 2 </w:t>
      </w:r>
      <w:r w:rsidRPr="00162300">
        <w:rPr>
          <w:rFonts w:ascii="Arial" w:hAnsi="Arial" w:cs="Arial"/>
          <w:sz w:val="20"/>
          <w:szCs w:val="20"/>
          <w:lang w:eastAsia="zh-TW"/>
        </w:rPr>
        <w:t>should</w:t>
      </w:r>
      <w:r w:rsidRPr="001175B0">
        <w:rPr>
          <w:rFonts w:ascii="Arial" w:hAnsi="Arial" w:cs="Arial"/>
          <w:sz w:val="20"/>
          <w:szCs w:val="20"/>
          <w:lang w:eastAsia="ko-KR"/>
        </w:rPr>
        <w:t xml:space="preserve"> support </w:t>
      </w:r>
      <w:r w:rsidR="004557C8" w:rsidRPr="001175B0">
        <w:rPr>
          <w:rFonts w:ascii="Arial" w:hAnsi="Arial" w:cs="Arial"/>
          <w:sz w:val="20"/>
          <w:szCs w:val="20"/>
          <w:lang w:eastAsia="ko-KR"/>
        </w:rPr>
        <w:t>the</w:t>
      </w:r>
      <w:r w:rsidRPr="001175B0">
        <w:rPr>
          <w:rFonts w:ascii="Arial" w:hAnsi="Arial" w:cs="Arial"/>
          <w:sz w:val="20"/>
          <w:szCs w:val="20"/>
          <w:lang w:eastAsia="ko-KR"/>
        </w:rPr>
        <w:t xml:space="preserve"> URLLC-type sidelink use cases.</w:t>
      </w:r>
      <w:r w:rsidR="00E679F2" w:rsidRPr="001175B0">
        <w:rPr>
          <w:rFonts w:ascii="Arial" w:hAnsi="Arial" w:cs="Arial"/>
          <w:sz w:val="20"/>
          <w:szCs w:val="20"/>
          <w:lang w:eastAsia="ko-KR"/>
        </w:rPr>
        <w:t xml:space="preserve"> </w:t>
      </w:r>
      <w:r w:rsidR="00466A58" w:rsidRPr="001175B0">
        <w:rPr>
          <w:rFonts w:ascii="Arial" w:hAnsi="Arial" w:cs="Arial"/>
          <w:sz w:val="20"/>
          <w:szCs w:val="20"/>
          <w:lang w:eastAsia="ko-KR"/>
        </w:rPr>
        <w:t xml:space="preserve">We think the use cases in mode 2 should be discussed first. It is because </w:t>
      </w:r>
      <w:r w:rsidR="00E679F2" w:rsidRPr="001175B0">
        <w:rPr>
          <w:rFonts w:ascii="Arial" w:hAnsi="Arial" w:cs="Arial"/>
          <w:sz w:val="20"/>
          <w:szCs w:val="20"/>
          <w:lang w:eastAsia="ko-KR"/>
        </w:rPr>
        <w:t xml:space="preserve">depending on the use cases, different </w:t>
      </w:r>
      <w:r w:rsidR="00395740" w:rsidRPr="001175B0">
        <w:rPr>
          <w:rFonts w:ascii="Arial" w:hAnsi="Arial" w:cs="Arial"/>
          <w:sz w:val="20"/>
          <w:szCs w:val="20"/>
          <w:lang w:eastAsia="ko-KR"/>
        </w:rPr>
        <w:t>operation scenarios</w:t>
      </w:r>
      <w:r w:rsidR="00E679F2" w:rsidRPr="001175B0">
        <w:rPr>
          <w:rFonts w:ascii="Arial" w:hAnsi="Arial" w:cs="Arial"/>
          <w:sz w:val="20"/>
          <w:szCs w:val="20"/>
          <w:lang w:eastAsia="ko-KR"/>
        </w:rPr>
        <w:t xml:space="preserve"> and latency requirement</w:t>
      </w:r>
      <w:r w:rsidR="00395740" w:rsidRPr="001175B0">
        <w:rPr>
          <w:rFonts w:ascii="Arial" w:hAnsi="Arial" w:cs="Arial"/>
          <w:sz w:val="20"/>
          <w:szCs w:val="20"/>
          <w:lang w:eastAsia="ko-KR"/>
        </w:rPr>
        <w:t>s</w:t>
      </w:r>
      <w:r w:rsidR="00E679F2" w:rsidRPr="001175B0">
        <w:rPr>
          <w:rFonts w:ascii="Arial" w:hAnsi="Arial" w:cs="Arial"/>
          <w:sz w:val="20"/>
          <w:szCs w:val="20"/>
          <w:lang w:eastAsia="ko-KR"/>
        </w:rPr>
        <w:t xml:space="preserve"> should </w:t>
      </w:r>
      <w:r w:rsidR="00395740" w:rsidRPr="001175B0">
        <w:rPr>
          <w:rFonts w:ascii="Arial" w:hAnsi="Arial" w:cs="Arial"/>
          <w:sz w:val="20"/>
          <w:szCs w:val="20"/>
          <w:lang w:eastAsia="ko-KR"/>
        </w:rPr>
        <w:t>result in</w:t>
      </w:r>
      <w:r w:rsidR="00E679F2" w:rsidRPr="001175B0">
        <w:rPr>
          <w:rFonts w:ascii="Arial" w:hAnsi="Arial" w:cs="Arial"/>
          <w:sz w:val="20"/>
          <w:szCs w:val="20"/>
          <w:lang w:eastAsia="ko-KR"/>
        </w:rPr>
        <w:t xml:space="preserve"> </w:t>
      </w:r>
      <w:r w:rsidR="00395740" w:rsidRPr="001175B0">
        <w:rPr>
          <w:rFonts w:ascii="Arial" w:hAnsi="Arial" w:cs="Arial"/>
          <w:sz w:val="20"/>
          <w:szCs w:val="20"/>
          <w:lang w:eastAsia="ko-KR"/>
        </w:rPr>
        <w:t>different</w:t>
      </w:r>
      <w:r w:rsidR="00E679F2" w:rsidRPr="001175B0">
        <w:rPr>
          <w:rFonts w:ascii="Arial" w:hAnsi="Arial" w:cs="Arial"/>
          <w:sz w:val="20"/>
          <w:szCs w:val="20"/>
          <w:lang w:eastAsia="ko-KR"/>
        </w:rPr>
        <w:t xml:space="preserve"> solutions</w:t>
      </w:r>
      <w:r w:rsidR="00395740" w:rsidRPr="001175B0">
        <w:rPr>
          <w:rFonts w:ascii="Arial" w:hAnsi="Arial" w:cs="Arial"/>
          <w:sz w:val="20"/>
          <w:szCs w:val="20"/>
          <w:lang w:eastAsia="ko-KR"/>
        </w:rPr>
        <w:t xml:space="preserve">. </w:t>
      </w:r>
    </w:p>
    <w:p w:rsidR="00162300" w:rsidRPr="001175B0" w:rsidRDefault="00CA2A72" w:rsidP="00DC2CAD">
      <w:pPr>
        <w:pStyle w:val="a0"/>
        <w:jc w:val="both"/>
        <w:rPr>
          <w:rFonts w:ascii="Arial" w:hAnsi="Arial" w:cs="Arial"/>
          <w:b/>
          <w:bCs/>
          <w:sz w:val="20"/>
          <w:szCs w:val="20"/>
          <w:lang w:eastAsia="zh-TW"/>
        </w:rPr>
      </w:pPr>
      <w:r w:rsidRPr="001B449D">
        <w:rPr>
          <w:rFonts w:ascii="Arial" w:hAnsi="Arial" w:cs="Arial"/>
          <w:b/>
          <w:bCs/>
          <w:i/>
          <w:sz w:val="20"/>
          <w:szCs w:val="20"/>
          <w:lang w:eastAsia="zh-TW"/>
        </w:rPr>
        <w:t xml:space="preserve">Proposal </w:t>
      </w:r>
      <w:r w:rsidRPr="00052E71">
        <w:rPr>
          <w:rFonts w:ascii="Arial" w:hAnsi="Arial" w:cs="Arial"/>
          <w:b/>
          <w:bCs/>
          <w:i/>
          <w:sz w:val="20"/>
          <w:szCs w:val="20"/>
          <w:lang w:eastAsia="zh-TW"/>
        </w:rPr>
        <w:t>3:</w:t>
      </w:r>
      <w:r w:rsidRPr="001175B0">
        <w:rPr>
          <w:rFonts w:ascii="Arial" w:hAnsi="Arial" w:cs="Arial"/>
          <w:b/>
          <w:bCs/>
          <w:sz w:val="20"/>
          <w:szCs w:val="20"/>
          <w:lang w:eastAsia="ko-KR"/>
        </w:rPr>
        <w:t xml:space="preserve"> The requirements of use cases</w:t>
      </w:r>
      <w:r w:rsidRPr="001175B0">
        <w:rPr>
          <w:rFonts w:ascii="Arial" w:hAnsi="Arial" w:cs="Arial"/>
          <w:b/>
          <w:bCs/>
          <w:sz w:val="20"/>
          <w:szCs w:val="20"/>
          <w:lang w:eastAsia="zh-TW"/>
        </w:rPr>
        <w:t xml:space="preserve"> considering for latency reduction in mode-2 sidelink should be discussed.</w:t>
      </w:r>
    </w:p>
    <w:p w:rsidR="00CA2A72" w:rsidRDefault="00162300" w:rsidP="001175B0">
      <w:pPr>
        <w:pStyle w:val="a0"/>
        <w:ind w:firstLine="720"/>
        <w:jc w:val="both"/>
        <w:rPr>
          <w:rFonts w:ascii="Arial" w:hAnsi="Arial" w:cs="Arial"/>
          <w:sz w:val="20"/>
          <w:szCs w:val="20"/>
          <w:lang w:eastAsia="ko-KR"/>
        </w:rPr>
      </w:pPr>
      <w:r w:rsidRPr="001175B0">
        <w:rPr>
          <w:rFonts w:ascii="Arial" w:hAnsi="Arial" w:cs="Arial"/>
          <w:sz w:val="20"/>
          <w:szCs w:val="20"/>
          <w:lang w:eastAsia="ko-KR"/>
        </w:rPr>
        <w:t xml:space="preserve">Based on the understanding of the </w:t>
      </w:r>
      <w:r w:rsidRPr="001B449D">
        <w:rPr>
          <w:rFonts w:ascii="Arial" w:hAnsi="Arial" w:cs="Arial"/>
          <w:sz w:val="20"/>
          <w:szCs w:val="20"/>
          <w:lang w:eastAsia="ko-KR"/>
        </w:rPr>
        <w:t>require</w:t>
      </w:r>
      <w:r w:rsidRPr="00162300">
        <w:rPr>
          <w:rFonts w:ascii="Arial" w:hAnsi="Arial" w:cs="Arial"/>
          <w:sz w:val="20"/>
          <w:szCs w:val="20"/>
          <w:lang w:eastAsia="ko-KR"/>
        </w:rPr>
        <w:t>ments of use cases, whether the URLLC-type signaling/indication should be placed as part of physical layer signaling or higher layer can be further identified or considered.</w:t>
      </w:r>
    </w:p>
    <w:p w:rsidR="00162300" w:rsidRDefault="00B52CB2" w:rsidP="001175B0">
      <w:pPr>
        <w:pStyle w:val="a0"/>
        <w:ind w:firstLine="720"/>
        <w:jc w:val="both"/>
        <w:rPr>
          <w:rFonts w:ascii="Arial" w:hAnsi="Arial" w:cs="Arial"/>
          <w:sz w:val="20"/>
          <w:szCs w:val="20"/>
          <w:lang w:eastAsia="ko-KR"/>
        </w:rPr>
      </w:pPr>
      <w:r>
        <w:rPr>
          <w:rFonts w:ascii="Arial" w:hAnsi="Arial" w:cs="Arial"/>
          <w:sz w:val="20"/>
          <w:szCs w:val="20"/>
          <w:lang w:eastAsia="ko-KR"/>
        </w:rPr>
        <w:t xml:space="preserve">We think the </w:t>
      </w:r>
      <w:r w:rsidRPr="00881F79">
        <w:rPr>
          <w:rFonts w:ascii="Arial" w:hAnsi="Arial" w:cs="Arial"/>
          <w:sz w:val="20"/>
          <w:szCs w:val="20"/>
          <w:lang w:eastAsia="zh-TW"/>
        </w:rPr>
        <w:t>latency</w:t>
      </w:r>
      <w:r>
        <w:rPr>
          <w:rFonts w:ascii="Arial" w:hAnsi="Arial" w:cs="Arial"/>
          <w:sz w:val="20"/>
          <w:szCs w:val="20"/>
          <w:lang w:eastAsia="zh-TW"/>
        </w:rPr>
        <w:t xml:space="preserve"> reduction should not only </w:t>
      </w:r>
      <w:r w:rsidR="0031028B">
        <w:rPr>
          <w:rFonts w:ascii="Arial" w:hAnsi="Arial" w:cs="Arial"/>
          <w:sz w:val="20"/>
          <w:szCs w:val="20"/>
          <w:lang w:eastAsia="zh-TW"/>
        </w:rPr>
        <w:t xml:space="preserve">be </w:t>
      </w:r>
      <w:r>
        <w:rPr>
          <w:rFonts w:ascii="Arial" w:hAnsi="Arial" w:cs="Arial"/>
          <w:sz w:val="20"/>
          <w:szCs w:val="20"/>
          <w:lang w:eastAsia="zh-TW"/>
        </w:rPr>
        <w:t xml:space="preserve">considered for the UE who requests for it. We also should </w:t>
      </w:r>
      <w:r w:rsidR="00C30D7E">
        <w:rPr>
          <w:rFonts w:ascii="Arial" w:hAnsi="Arial" w:cs="Arial"/>
          <w:sz w:val="20"/>
          <w:szCs w:val="20"/>
          <w:lang w:eastAsia="zh-TW"/>
        </w:rPr>
        <w:t xml:space="preserve">take the impact to other UEs into account. When or Who </w:t>
      </w:r>
      <w:r w:rsidR="00CE153E">
        <w:rPr>
          <w:rFonts w:ascii="Arial" w:hAnsi="Arial" w:cs="Arial"/>
          <w:sz w:val="20"/>
          <w:szCs w:val="20"/>
          <w:lang w:eastAsia="zh-TW"/>
        </w:rPr>
        <w:t>could</w:t>
      </w:r>
      <w:r w:rsidR="00C30D7E">
        <w:rPr>
          <w:rFonts w:ascii="Arial" w:hAnsi="Arial" w:cs="Arial"/>
          <w:sz w:val="20"/>
          <w:szCs w:val="20"/>
          <w:lang w:eastAsia="zh-TW"/>
        </w:rPr>
        <w:t xml:space="preserve"> be </w:t>
      </w:r>
      <w:r w:rsidR="00CE153E">
        <w:rPr>
          <w:rFonts w:ascii="Arial" w:hAnsi="Arial" w:cs="Arial"/>
          <w:sz w:val="20"/>
          <w:szCs w:val="20"/>
          <w:lang w:eastAsia="zh-TW"/>
        </w:rPr>
        <w:t>allowed in a single period of mode-2 sidelink transmission should be considered as well.</w:t>
      </w:r>
      <w:r w:rsidR="001F6B20">
        <w:rPr>
          <w:rFonts w:ascii="Arial" w:hAnsi="Arial" w:cs="Arial"/>
          <w:sz w:val="20"/>
          <w:szCs w:val="20"/>
          <w:lang w:eastAsia="zh-TW"/>
        </w:rPr>
        <w:t xml:space="preserve"> It could be </w:t>
      </w:r>
      <w:r w:rsidR="0031028B">
        <w:rPr>
          <w:rFonts w:ascii="Arial" w:hAnsi="Arial" w:cs="Arial"/>
          <w:sz w:val="20"/>
          <w:szCs w:val="20"/>
          <w:lang w:eastAsia="zh-TW"/>
        </w:rPr>
        <w:t>dependent</w:t>
      </w:r>
      <w:r w:rsidR="001F6B20">
        <w:rPr>
          <w:rFonts w:ascii="Arial" w:hAnsi="Arial" w:cs="Arial"/>
          <w:sz w:val="20"/>
          <w:szCs w:val="20"/>
          <w:lang w:eastAsia="zh-TW"/>
        </w:rPr>
        <w:t xml:space="preserve"> on the use cases.</w:t>
      </w:r>
    </w:p>
    <w:p w:rsidR="00604C32" w:rsidRDefault="001966E9" w:rsidP="00F3523F">
      <w:pPr>
        <w:pStyle w:val="a0"/>
        <w:rPr>
          <w:rFonts w:ascii="Arial" w:hAnsi="Arial" w:cs="Arial"/>
          <w:b/>
          <w:bCs/>
          <w:i/>
          <w:sz w:val="20"/>
          <w:szCs w:val="20"/>
          <w:lang w:eastAsia="zh-TW"/>
        </w:rPr>
      </w:pPr>
      <w:r>
        <w:rPr>
          <w:rFonts w:ascii="Arial" w:hAnsi="Arial" w:cs="Arial"/>
          <w:b/>
          <w:bCs/>
          <w:i/>
          <w:sz w:val="20"/>
          <w:szCs w:val="20"/>
          <w:lang w:eastAsia="zh-TW"/>
        </w:rPr>
        <w:t>Observation 2</w:t>
      </w:r>
      <w:r w:rsidR="001F6B20" w:rsidRPr="00881F79">
        <w:rPr>
          <w:rFonts w:ascii="Arial" w:hAnsi="Arial" w:cs="Arial"/>
          <w:b/>
          <w:bCs/>
          <w:i/>
          <w:sz w:val="20"/>
          <w:szCs w:val="20"/>
          <w:lang w:eastAsia="zh-TW"/>
        </w:rPr>
        <w:t>:</w:t>
      </w:r>
      <w:r w:rsidR="001F6B20" w:rsidRPr="001F6B20">
        <w:rPr>
          <w:rFonts w:ascii="Arial" w:hAnsi="Arial" w:cs="Arial"/>
          <w:sz w:val="20"/>
          <w:szCs w:val="20"/>
          <w:lang w:eastAsia="zh-TW"/>
        </w:rPr>
        <w:t xml:space="preserve"> </w:t>
      </w:r>
      <w:r>
        <w:rPr>
          <w:rFonts w:ascii="Arial" w:hAnsi="Arial" w:cs="Arial"/>
          <w:sz w:val="20"/>
          <w:szCs w:val="20"/>
          <w:lang w:eastAsia="zh-TW"/>
        </w:rPr>
        <w:t>Depending</w:t>
      </w:r>
      <w:r w:rsidR="001F6B20">
        <w:rPr>
          <w:rFonts w:ascii="Arial" w:hAnsi="Arial" w:cs="Arial"/>
          <w:sz w:val="20"/>
          <w:szCs w:val="20"/>
          <w:lang w:eastAsia="zh-TW"/>
        </w:rPr>
        <w:t xml:space="preserve"> on the use cases, the</w:t>
      </w:r>
      <w:r>
        <w:rPr>
          <w:rFonts w:ascii="Arial" w:hAnsi="Arial" w:cs="Arial"/>
          <w:sz w:val="20"/>
          <w:szCs w:val="20"/>
          <w:lang w:eastAsia="zh-TW"/>
        </w:rPr>
        <w:t xml:space="preserve"> signaling to reduce the </w:t>
      </w:r>
      <w:r w:rsidRPr="00881F79">
        <w:rPr>
          <w:rFonts w:ascii="Arial" w:hAnsi="Arial" w:cs="Arial"/>
          <w:sz w:val="20"/>
          <w:szCs w:val="20"/>
          <w:lang w:eastAsia="zh-TW"/>
        </w:rPr>
        <w:t xml:space="preserve">latency </w:t>
      </w:r>
      <w:r>
        <w:rPr>
          <w:rFonts w:ascii="Arial" w:hAnsi="Arial" w:cs="Arial"/>
          <w:sz w:val="20"/>
          <w:szCs w:val="20"/>
          <w:lang w:eastAsia="zh-TW"/>
        </w:rPr>
        <w:t>could be differently designed.</w:t>
      </w:r>
    </w:p>
    <w:p w:rsidR="009B47CB" w:rsidRPr="0035259B" w:rsidRDefault="00AB1CC8" w:rsidP="009B47CB">
      <w:pPr>
        <w:pStyle w:val="1"/>
        <w:rPr>
          <w:rFonts w:ascii="Arial" w:hAnsi="Arial"/>
          <w:sz w:val="24"/>
          <w:szCs w:val="24"/>
          <w:lang w:eastAsia="ja-JP"/>
        </w:rPr>
      </w:pPr>
      <w:r w:rsidRPr="0035259B">
        <w:rPr>
          <w:rFonts w:ascii="Arial" w:hAnsi="Arial"/>
          <w:sz w:val="24"/>
          <w:szCs w:val="24"/>
          <w:lang w:eastAsia="ja-JP"/>
        </w:rPr>
        <w:t>Conclusions</w:t>
      </w:r>
    </w:p>
    <w:p w:rsidR="00A471C5" w:rsidRPr="00E35D59" w:rsidRDefault="00EB56B7" w:rsidP="001175B0">
      <w:pPr>
        <w:pStyle w:val="a0"/>
        <w:ind w:firstLine="567"/>
        <w:rPr>
          <w:rFonts w:ascii="Arial" w:hAnsi="Arial" w:cs="Arial"/>
          <w:b/>
          <w:sz w:val="20"/>
          <w:szCs w:val="20"/>
        </w:rPr>
      </w:pPr>
      <w:r>
        <w:rPr>
          <w:rFonts w:ascii="Arial" w:hAnsi="Arial" w:cs="Arial"/>
          <w:sz w:val="20"/>
          <w:szCs w:val="20"/>
        </w:rPr>
        <w:t>We provide</w:t>
      </w:r>
      <w:r w:rsidR="00B378F7">
        <w:rPr>
          <w:rFonts w:ascii="Arial" w:hAnsi="Arial" w:cs="Arial"/>
          <w:sz w:val="20"/>
          <w:szCs w:val="20"/>
        </w:rPr>
        <w:t xml:space="preserve"> </w:t>
      </w:r>
      <w:r w:rsidR="001F666A">
        <w:rPr>
          <w:rFonts w:ascii="Arial" w:hAnsi="Arial" w:cs="Arial"/>
          <w:sz w:val="20"/>
          <w:szCs w:val="20"/>
        </w:rPr>
        <w:t>our</w:t>
      </w:r>
      <w:r w:rsidR="00B378F7">
        <w:rPr>
          <w:rFonts w:ascii="Arial" w:hAnsi="Arial" w:cs="Arial"/>
          <w:sz w:val="20"/>
          <w:szCs w:val="20"/>
        </w:rPr>
        <w:t xml:space="preserve"> </w:t>
      </w:r>
      <w:r w:rsidR="00BE70D2">
        <w:rPr>
          <w:rFonts w:ascii="Arial" w:hAnsi="Arial" w:cs="Arial"/>
          <w:sz w:val="20"/>
          <w:szCs w:val="20"/>
        </w:rPr>
        <w:t xml:space="preserve">observation and </w:t>
      </w:r>
      <w:r w:rsidR="00AB1CC8" w:rsidRPr="00F70422">
        <w:rPr>
          <w:rFonts w:ascii="Arial" w:hAnsi="Arial" w:cs="Arial"/>
          <w:sz w:val="20"/>
          <w:szCs w:val="20"/>
        </w:rPr>
        <w:t>proposals</w:t>
      </w:r>
      <w:r w:rsidR="00021AF2">
        <w:rPr>
          <w:rFonts w:ascii="Arial" w:hAnsi="Arial" w:cs="Arial"/>
          <w:sz w:val="20"/>
          <w:szCs w:val="20"/>
        </w:rPr>
        <w:t xml:space="preserve"> in high-level views</w:t>
      </w:r>
      <w:r w:rsidR="00AB1CC8" w:rsidRPr="00F70422">
        <w:rPr>
          <w:rFonts w:ascii="Arial" w:hAnsi="Arial" w:cs="Arial"/>
          <w:sz w:val="20"/>
          <w:szCs w:val="20"/>
        </w:rPr>
        <w:t xml:space="preserve"> </w:t>
      </w:r>
      <w:r w:rsidR="001F666A" w:rsidRPr="00881F79">
        <w:rPr>
          <w:rFonts w:ascii="Arial" w:hAnsi="Arial" w:cs="Arial"/>
          <w:iCs/>
          <w:sz w:val="20"/>
          <w:szCs w:val="20"/>
          <w:lang w:eastAsia="zh-TW"/>
        </w:rPr>
        <w:t xml:space="preserve">on </w:t>
      </w:r>
      <w:r w:rsidR="001F666A" w:rsidRPr="00881F79">
        <w:rPr>
          <w:rFonts w:ascii="Arial" w:hAnsi="Arial" w:cs="Arial"/>
          <w:iCs/>
          <w:sz w:val="20"/>
          <w:szCs w:val="20"/>
          <w:lang w:eastAsia="x-none"/>
        </w:rPr>
        <w:t>mode 2 reliability and latency enhancements</w:t>
      </w:r>
      <w:r w:rsidR="0027300C" w:rsidRPr="00F70422">
        <w:rPr>
          <w:rFonts w:ascii="Arial" w:hAnsi="Arial" w:cs="Arial"/>
          <w:sz w:val="20"/>
          <w:szCs w:val="20"/>
        </w:rPr>
        <w:t>, which are</w:t>
      </w:r>
      <w:r w:rsidR="00C16262" w:rsidRPr="00F70422">
        <w:rPr>
          <w:rFonts w:ascii="Arial" w:hAnsi="Arial" w:cs="Arial"/>
          <w:sz w:val="20"/>
          <w:szCs w:val="20"/>
        </w:rPr>
        <w:t>:</w:t>
      </w:r>
    </w:p>
    <w:p w:rsidR="00052E71" w:rsidRPr="001175B0" w:rsidRDefault="00052E71" w:rsidP="00052E71">
      <w:pPr>
        <w:spacing w:after="120"/>
        <w:jc w:val="both"/>
        <w:rPr>
          <w:rFonts w:ascii="Arial" w:hAnsi="Arial" w:cs="Arial"/>
          <w:b/>
          <w:sz w:val="20"/>
          <w:szCs w:val="20"/>
          <w:lang w:eastAsia="zh-TW"/>
        </w:rPr>
      </w:pPr>
      <w:r w:rsidRPr="001B449D">
        <w:rPr>
          <w:rFonts w:ascii="Arial" w:hAnsi="Arial" w:cs="Arial"/>
          <w:b/>
          <w:i/>
          <w:sz w:val="20"/>
          <w:szCs w:val="20"/>
          <w:lang w:eastAsia="zh-TW"/>
        </w:rPr>
        <w:t xml:space="preserve">Observation </w:t>
      </w:r>
      <w:r w:rsidRPr="00052E71">
        <w:rPr>
          <w:rFonts w:ascii="Arial" w:hAnsi="Arial" w:cs="Arial"/>
          <w:b/>
          <w:i/>
          <w:sz w:val="20"/>
          <w:szCs w:val="20"/>
          <w:lang w:eastAsia="zh-TW"/>
        </w:rPr>
        <w:t>1:</w:t>
      </w:r>
      <w:r w:rsidRPr="001175B0">
        <w:rPr>
          <w:rFonts w:ascii="Arial" w:hAnsi="Arial" w:cs="Arial"/>
          <w:b/>
          <w:sz w:val="20"/>
          <w:szCs w:val="20"/>
          <w:lang w:eastAsia="zh-TW"/>
        </w:rPr>
        <w:t xml:space="preserve"> The channel quality and experienced interference will be more dynamic and localized</w:t>
      </w:r>
      <w:r w:rsidR="0031028B">
        <w:rPr>
          <w:rFonts w:ascii="Arial" w:hAnsi="Arial" w:cs="Arial"/>
          <w:b/>
          <w:sz w:val="20"/>
          <w:szCs w:val="20"/>
          <w:lang w:eastAsia="zh-TW"/>
        </w:rPr>
        <w:t xml:space="preserve"> </w:t>
      </w:r>
      <w:r w:rsidRPr="001175B0">
        <w:rPr>
          <w:rFonts w:ascii="Arial" w:hAnsi="Arial" w:cs="Arial"/>
          <w:b/>
          <w:sz w:val="20"/>
          <w:szCs w:val="20"/>
          <w:lang w:eastAsia="zh-TW"/>
        </w:rPr>
        <w:t>for mode-2 sidelink transmissions.</w:t>
      </w:r>
    </w:p>
    <w:p w:rsidR="00052E71" w:rsidRPr="001B449D" w:rsidRDefault="00052E71" w:rsidP="00BE70D2">
      <w:pPr>
        <w:pStyle w:val="a0"/>
        <w:jc w:val="both"/>
        <w:rPr>
          <w:rFonts w:ascii="Arial" w:hAnsi="Arial" w:cs="Arial"/>
          <w:b/>
          <w:i/>
          <w:sz w:val="20"/>
          <w:szCs w:val="20"/>
          <w:lang w:eastAsia="zh-TW"/>
        </w:rPr>
      </w:pPr>
      <w:r w:rsidRPr="00245A02">
        <w:rPr>
          <w:rFonts w:ascii="Arial" w:hAnsi="Arial" w:cs="Arial"/>
          <w:b/>
          <w:i/>
          <w:sz w:val="20"/>
          <w:szCs w:val="20"/>
          <w:lang w:eastAsia="zh-TW"/>
        </w:rPr>
        <w:t>Observation 2:</w:t>
      </w:r>
      <w:r w:rsidRPr="001175B0">
        <w:rPr>
          <w:rFonts w:ascii="Arial" w:hAnsi="Arial" w:cs="Arial"/>
          <w:b/>
          <w:sz w:val="20"/>
          <w:szCs w:val="20"/>
          <w:lang w:eastAsia="zh-TW"/>
        </w:rPr>
        <w:t xml:space="preserve"> Depending on the use cases, the signaling to reduce the latency could be differently designed.</w:t>
      </w:r>
    </w:p>
    <w:p w:rsidR="00052E71" w:rsidRPr="001175B0" w:rsidRDefault="00052E71" w:rsidP="00052E71">
      <w:pPr>
        <w:spacing w:after="120"/>
        <w:jc w:val="both"/>
        <w:rPr>
          <w:rFonts w:ascii="Arial" w:hAnsi="Arial" w:cs="Arial"/>
          <w:b/>
          <w:sz w:val="20"/>
          <w:szCs w:val="20"/>
          <w:lang w:eastAsia="zh-TW"/>
        </w:rPr>
      </w:pPr>
      <w:r w:rsidRPr="00245A02">
        <w:rPr>
          <w:rFonts w:ascii="Arial" w:hAnsi="Arial" w:cs="Arial"/>
          <w:b/>
          <w:i/>
          <w:sz w:val="20"/>
          <w:szCs w:val="20"/>
          <w:lang w:eastAsia="zh-TW"/>
        </w:rPr>
        <w:t xml:space="preserve">Proposal 1: </w:t>
      </w:r>
      <w:r w:rsidRPr="001175B0">
        <w:rPr>
          <w:rFonts w:ascii="Arial" w:hAnsi="Arial" w:cs="Arial"/>
          <w:b/>
          <w:sz w:val="20"/>
          <w:szCs w:val="20"/>
          <w:lang w:eastAsia="zh-TW"/>
        </w:rPr>
        <w:t xml:space="preserve">To share the channel and interference information could be beneficial to enhance the understanding of the proximity conducting the mode-2 sidelink operation and improve the reliability of mode-2 sidelink transmissions in dynamic and regional communication environments. </w:t>
      </w:r>
    </w:p>
    <w:p w:rsidR="00052E71" w:rsidRPr="001175B0" w:rsidRDefault="00052E71" w:rsidP="00052E71">
      <w:pPr>
        <w:spacing w:after="120"/>
        <w:jc w:val="both"/>
        <w:rPr>
          <w:rFonts w:ascii="Arial" w:hAnsi="Arial" w:cs="Arial"/>
          <w:b/>
          <w:sz w:val="20"/>
          <w:szCs w:val="20"/>
          <w:lang w:eastAsia="zh-TW"/>
        </w:rPr>
      </w:pPr>
      <w:r w:rsidRPr="00245A02">
        <w:rPr>
          <w:rFonts w:ascii="Arial" w:hAnsi="Arial" w:cs="Arial"/>
          <w:b/>
          <w:i/>
          <w:sz w:val="20"/>
          <w:szCs w:val="20"/>
          <w:lang w:eastAsia="zh-TW"/>
        </w:rPr>
        <w:t xml:space="preserve">Proposal 2: </w:t>
      </w:r>
      <w:r w:rsidRPr="001175B0">
        <w:rPr>
          <w:rFonts w:ascii="Arial" w:hAnsi="Arial" w:cs="Arial"/>
          <w:b/>
          <w:sz w:val="20"/>
          <w:szCs w:val="20"/>
          <w:lang w:eastAsia="zh-TW"/>
        </w:rPr>
        <w:t xml:space="preserve">Another UE scheduling/assistance and possible inter-UE coordination could be considered as parts of the enhancement to improve the sidelink reliability in mode 2. </w:t>
      </w:r>
    </w:p>
    <w:p w:rsidR="00052E71" w:rsidRPr="001175B0" w:rsidRDefault="00052E71" w:rsidP="00052E71">
      <w:pPr>
        <w:pStyle w:val="a0"/>
        <w:jc w:val="both"/>
        <w:rPr>
          <w:rFonts w:ascii="Arial" w:hAnsi="Arial" w:cs="Arial"/>
          <w:b/>
          <w:sz w:val="20"/>
          <w:szCs w:val="20"/>
          <w:lang w:eastAsia="zh-TW"/>
        </w:rPr>
      </w:pPr>
      <w:r w:rsidRPr="001175B0">
        <w:rPr>
          <w:rFonts w:ascii="Arial" w:hAnsi="Arial" w:cs="Arial"/>
          <w:b/>
          <w:i/>
          <w:sz w:val="20"/>
          <w:szCs w:val="20"/>
          <w:lang w:eastAsia="zh-TW"/>
        </w:rPr>
        <w:t>Proposal 3:</w:t>
      </w:r>
      <w:r w:rsidRPr="001175B0">
        <w:rPr>
          <w:rFonts w:ascii="Arial" w:hAnsi="Arial" w:cs="Arial"/>
          <w:b/>
          <w:sz w:val="20"/>
          <w:szCs w:val="20"/>
          <w:lang w:eastAsia="ko-KR"/>
        </w:rPr>
        <w:t xml:space="preserve"> The requirements of use cases</w:t>
      </w:r>
      <w:r w:rsidRPr="001175B0">
        <w:rPr>
          <w:rFonts w:ascii="Arial" w:hAnsi="Arial" w:cs="Arial"/>
          <w:b/>
          <w:sz w:val="20"/>
          <w:szCs w:val="20"/>
          <w:lang w:eastAsia="zh-TW"/>
        </w:rPr>
        <w:t xml:space="preserve"> considering for latency reduction in mode-2 sidelink should be discussed.</w:t>
      </w:r>
    </w:p>
    <w:p w:rsidR="00604C32" w:rsidRPr="00381CA4" w:rsidRDefault="00604C32" w:rsidP="00627517">
      <w:pPr>
        <w:pStyle w:val="a0"/>
        <w:rPr>
          <w:rFonts w:ascii="Arial" w:hAnsi="Arial" w:cs="Arial"/>
          <w:b/>
          <w:bCs/>
          <w:i/>
          <w:sz w:val="20"/>
          <w:szCs w:val="20"/>
          <w:lang w:eastAsia="zh-TW"/>
        </w:rPr>
      </w:pPr>
    </w:p>
    <w:p w:rsidR="0035259B" w:rsidRPr="0035259B" w:rsidRDefault="0035259B" w:rsidP="0035259B">
      <w:pPr>
        <w:pStyle w:val="1"/>
        <w:rPr>
          <w:rFonts w:ascii="Arial" w:hAnsi="Arial"/>
          <w:sz w:val="24"/>
          <w:szCs w:val="24"/>
          <w:lang w:eastAsia="ja-JP"/>
        </w:rPr>
      </w:pPr>
      <w:r>
        <w:rPr>
          <w:rFonts w:ascii="Arial" w:hAnsi="Arial"/>
          <w:sz w:val="24"/>
          <w:szCs w:val="24"/>
          <w:lang w:eastAsia="ja-JP"/>
        </w:rPr>
        <w:t>Reference</w:t>
      </w:r>
      <w:r w:rsidRPr="0035259B">
        <w:rPr>
          <w:rFonts w:ascii="Arial" w:hAnsi="Arial"/>
          <w:sz w:val="24"/>
          <w:szCs w:val="24"/>
          <w:lang w:eastAsia="ja-JP"/>
        </w:rPr>
        <w:t>s</w:t>
      </w:r>
    </w:p>
    <w:p w:rsidR="007361EF" w:rsidRPr="00052E71" w:rsidRDefault="007361EF" w:rsidP="003C273A">
      <w:pPr>
        <w:pStyle w:val="references"/>
        <w:spacing w:line="240" w:lineRule="exact"/>
        <w:ind w:left="357" w:hanging="357"/>
        <w:rPr>
          <w:rFonts w:ascii="Arial" w:eastAsia="新細明體" w:hAnsi="Arial" w:cs="Arial"/>
          <w:noProof w:val="0"/>
          <w:szCs w:val="20"/>
        </w:rPr>
      </w:pPr>
      <w:r w:rsidRPr="000A5868">
        <w:rPr>
          <w:rFonts w:ascii="Arial" w:hAnsi="Arial" w:cs="Arial"/>
          <w:bCs/>
          <w:szCs w:val="20"/>
        </w:rPr>
        <w:t>RP-201385</w:t>
      </w:r>
      <w:r w:rsidRPr="007E15A5">
        <w:rPr>
          <w:rFonts w:ascii="Arial" w:hAnsi="Arial" w:cs="Arial"/>
          <w:bCs/>
          <w:szCs w:val="20"/>
        </w:rPr>
        <w:t>, “</w:t>
      </w:r>
      <w:r w:rsidRPr="000A5868">
        <w:rPr>
          <w:rFonts w:ascii="Arial" w:eastAsia="Batang" w:hAnsi="Arial" w:cs="Arial"/>
          <w:bCs/>
          <w:lang w:eastAsia="zh-CN"/>
        </w:rPr>
        <w:t>WID revision: NR sidelink enhancement”</w:t>
      </w:r>
      <w:r w:rsidRPr="007E15A5">
        <w:rPr>
          <w:rFonts w:ascii="Arial" w:eastAsia="Batang" w:hAnsi="Arial" w:cs="Arial"/>
          <w:b/>
          <w:lang w:eastAsia="zh-CN"/>
        </w:rPr>
        <w:t>,</w:t>
      </w:r>
      <w:r w:rsidRPr="007E15A5">
        <w:rPr>
          <w:rFonts w:ascii="Arial" w:hAnsi="Arial" w:cs="Arial"/>
          <w:szCs w:val="20"/>
        </w:rPr>
        <w:t xml:space="preserve"> 3GPP TSG RAN WG1 Meeting #88e.</w:t>
      </w:r>
    </w:p>
    <w:p w:rsidR="00C90508" w:rsidRPr="00052E71" w:rsidRDefault="00272A7C" w:rsidP="003C273A">
      <w:pPr>
        <w:pStyle w:val="references"/>
        <w:spacing w:line="240" w:lineRule="exact"/>
        <w:ind w:left="357" w:hanging="357"/>
        <w:rPr>
          <w:rFonts w:ascii="Arial" w:eastAsia="新細明體" w:hAnsi="Arial" w:cs="Arial"/>
          <w:noProof w:val="0"/>
          <w:szCs w:val="20"/>
        </w:rPr>
      </w:pPr>
      <w:r w:rsidRPr="001175B0">
        <w:rPr>
          <w:rFonts w:ascii="Arial" w:hAnsi="Arial" w:cs="Arial"/>
          <w:snapToGrid w:val="0"/>
          <w:szCs w:val="20"/>
        </w:rPr>
        <w:t>RP-192745</w:t>
      </w:r>
      <w:r w:rsidR="00CE6A9E" w:rsidRPr="001175B0">
        <w:rPr>
          <w:rFonts w:ascii="Arial" w:hAnsi="Arial" w:cs="Arial"/>
          <w:snapToGrid w:val="0"/>
          <w:szCs w:val="20"/>
        </w:rPr>
        <w:t>, “Summary of email discussion on Rel-17 sidelink enhancement</w:t>
      </w:r>
      <w:r w:rsidR="00CE6A9E" w:rsidRPr="001B449D">
        <w:rPr>
          <w:rFonts w:ascii="Arial" w:eastAsia="新細明體" w:hAnsi="Arial" w:cs="Arial"/>
          <w:noProof w:val="0"/>
          <w:szCs w:val="20"/>
        </w:rPr>
        <w:t>”</w:t>
      </w:r>
      <w:r w:rsidR="00CE6A9E" w:rsidRPr="00052E71">
        <w:rPr>
          <w:rFonts w:ascii="Arial" w:eastAsia="新細明體" w:hAnsi="Arial" w:cs="Arial"/>
          <w:noProof w:val="0"/>
          <w:szCs w:val="20"/>
        </w:rPr>
        <w:t>, LG,</w:t>
      </w:r>
      <w:r w:rsidR="005F6E69" w:rsidRPr="00052E71">
        <w:rPr>
          <w:rFonts w:ascii="Arial" w:eastAsia="新細明體" w:hAnsi="Arial" w:cs="Arial"/>
          <w:noProof w:val="0"/>
          <w:szCs w:val="20"/>
        </w:rPr>
        <w:t xml:space="preserve"> 3GPP TSG RAN WG2 Meeting #</w:t>
      </w:r>
      <w:r w:rsidR="00CE6A9E" w:rsidRPr="00052E71">
        <w:rPr>
          <w:rFonts w:ascii="Arial" w:eastAsia="新細明體" w:hAnsi="Arial" w:cs="Arial"/>
          <w:noProof w:val="0"/>
          <w:szCs w:val="20"/>
        </w:rPr>
        <w:t>86</w:t>
      </w:r>
      <w:r w:rsidR="00C90508" w:rsidRPr="00052E71">
        <w:rPr>
          <w:rFonts w:ascii="Arial" w:eastAsia="新細明體" w:hAnsi="Arial" w:cs="Arial"/>
          <w:noProof w:val="0"/>
          <w:szCs w:val="20"/>
        </w:rPr>
        <w:t>.</w:t>
      </w: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p w:rsidR="006709EC" w:rsidRDefault="006709EC" w:rsidP="006709EC">
      <w:pPr>
        <w:pStyle w:val="references"/>
        <w:numPr>
          <w:ilvl w:val="0"/>
          <w:numId w:val="0"/>
        </w:numPr>
        <w:ind w:left="360"/>
        <w:rPr>
          <w:rFonts w:eastAsia="新細明體"/>
          <w:bCs/>
          <w:szCs w:val="20"/>
          <w:lang w:val="en-GB" w:eastAsia="zh-TW"/>
        </w:rPr>
      </w:pPr>
    </w:p>
    <w:sectPr w:rsidR="006709EC" w:rsidSect="0088580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024F" w:rsidRDefault="0033024F" w:rsidP="007A1A40">
      <w:r>
        <w:separator/>
      </w:r>
    </w:p>
  </w:endnote>
  <w:endnote w:type="continuationSeparator" w:id="0">
    <w:p w:rsidR="0033024F" w:rsidRDefault="0033024F" w:rsidP="007A1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Malgun Gothic Semilight"/>
    <w:panose1 w:val="02030600000101010101"/>
    <w:charset w:val="81"/>
    <w:family w:val="auto"/>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auto"/>
    <w:pitch w:val="variable"/>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024F" w:rsidRDefault="0033024F" w:rsidP="007A1A40">
      <w:r>
        <w:separator/>
      </w:r>
    </w:p>
  </w:footnote>
  <w:footnote w:type="continuationSeparator" w:id="0">
    <w:p w:rsidR="0033024F" w:rsidRDefault="0033024F" w:rsidP="007A1A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983A7C8A"/>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7573944"/>
    <w:multiLevelType w:val="hybridMultilevel"/>
    <w:tmpl w:val="983EFA8E"/>
    <w:lvl w:ilvl="0" w:tplc="3C0C0D5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9105909"/>
    <w:multiLevelType w:val="hybridMultilevel"/>
    <w:tmpl w:val="F58EF7B6"/>
    <w:lvl w:ilvl="0" w:tplc="AF2A92AE">
      <w:start w:val="1"/>
      <w:numFmt w:val="bullet"/>
      <w:lvlText w:val="•"/>
      <w:lvlJc w:val="left"/>
      <w:pPr>
        <w:tabs>
          <w:tab w:val="num" w:pos="720"/>
        </w:tabs>
        <w:ind w:left="720" w:hanging="360"/>
      </w:pPr>
      <w:rPr>
        <w:rFonts w:ascii="Arial" w:hAnsi="Arial" w:hint="default"/>
      </w:rPr>
    </w:lvl>
    <w:lvl w:ilvl="1" w:tplc="CB647B00" w:tentative="1">
      <w:start w:val="1"/>
      <w:numFmt w:val="bullet"/>
      <w:lvlText w:val="•"/>
      <w:lvlJc w:val="left"/>
      <w:pPr>
        <w:tabs>
          <w:tab w:val="num" w:pos="1440"/>
        </w:tabs>
        <w:ind w:left="1440" w:hanging="360"/>
      </w:pPr>
      <w:rPr>
        <w:rFonts w:ascii="Arial" w:hAnsi="Arial" w:hint="default"/>
      </w:rPr>
    </w:lvl>
    <w:lvl w:ilvl="2" w:tplc="391C63F6">
      <w:numFmt w:val="bullet"/>
      <w:lvlText w:val="•"/>
      <w:lvlJc w:val="left"/>
      <w:pPr>
        <w:tabs>
          <w:tab w:val="num" w:pos="2160"/>
        </w:tabs>
        <w:ind w:left="2160" w:hanging="360"/>
      </w:pPr>
      <w:rPr>
        <w:rFonts w:ascii="Arial" w:hAnsi="Arial" w:hint="default"/>
      </w:rPr>
    </w:lvl>
    <w:lvl w:ilvl="3" w:tplc="6BE6BBDE" w:tentative="1">
      <w:start w:val="1"/>
      <w:numFmt w:val="bullet"/>
      <w:lvlText w:val="•"/>
      <w:lvlJc w:val="left"/>
      <w:pPr>
        <w:tabs>
          <w:tab w:val="num" w:pos="2880"/>
        </w:tabs>
        <w:ind w:left="2880" w:hanging="360"/>
      </w:pPr>
      <w:rPr>
        <w:rFonts w:ascii="Arial" w:hAnsi="Arial" w:hint="default"/>
      </w:rPr>
    </w:lvl>
    <w:lvl w:ilvl="4" w:tplc="CC927C06" w:tentative="1">
      <w:start w:val="1"/>
      <w:numFmt w:val="bullet"/>
      <w:lvlText w:val="•"/>
      <w:lvlJc w:val="left"/>
      <w:pPr>
        <w:tabs>
          <w:tab w:val="num" w:pos="3600"/>
        </w:tabs>
        <w:ind w:left="3600" w:hanging="360"/>
      </w:pPr>
      <w:rPr>
        <w:rFonts w:ascii="Arial" w:hAnsi="Arial" w:hint="default"/>
      </w:rPr>
    </w:lvl>
    <w:lvl w:ilvl="5" w:tplc="86E80270" w:tentative="1">
      <w:start w:val="1"/>
      <w:numFmt w:val="bullet"/>
      <w:lvlText w:val="•"/>
      <w:lvlJc w:val="left"/>
      <w:pPr>
        <w:tabs>
          <w:tab w:val="num" w:pos="4320"/>
        </w:tabs>
        <w:ind w:left="4320" w:hanging="360"/>
      </w:pPr>
      <w:rPr>
        <w:rFonts w:ascii="Arial" w:hAnsi="Arial" w:hint="default"/>
      </w:rPr>
    </w:lvl>
    <w:lvl w:ilvl="6" w:tplc="DBD2B282" w:tentative="1">
      <w:start w:val="1"/>
      <w:numFmt w:val="bullet"/>
      <w:lvlText w:val="•"/>
      <w:lvlJc w:val="left"/>
      <w:pPr>
        <w:tabs>
          <w:tab w:val="num" w:pos="5040"/>
        </w:tabs>
        <w:ind w:left="5040" w:hanging="360"/>
      </w:pPr>
      <w:rPr>
        <w:rFonts w:ascii="Arial" w:hAnsi="Arial" w:hint="default"/>
      </w:rPr>
    </w:lvl>
    <w:lvl w:ilvl="7" w:tplc="CDA4C464" w:tentative="1">
      <w:start w:val="1"/>
      <w:numFmt w:val="bullet"/>
      <w:lvlText w:val="•"/>
      <w:lvlJc w:val="left"/>
      <w:pPr>
        <w:tabs>
          <w:tab w:val="num" w:pos="5760"/>
        </w:tabs>
        <w:ind w:left="5760" w:hanging="360"/>
      </w:pPr>
      <w:rPr>
        <w:rFonts w:ascii="Arial" w:hAnsi="Arial" w:hint="default"/>
      </w:rPr>
    </w:lvl>
    <w:lvl w:ilvl="8" w:tplc="C10EF2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EB0B2F"/>
    <w:multiLevelType w:val="hybridMultilevel"/>
    <w:tmpl w:val="61C4124C"/>
    <w:lvl w:ilvl="0" w:tplc="31527764">
      <w:start w:val="1"/>
      <w:numFmt w:val="bullet"/>
      <w:lvlText w:val="•"/>
      <w:lvlJc w:val="left"/>
      <w:pPr>
        <w:tabs>
          <w:tab w:val="num" w:pos="720"/>
        </w:tabs>
        <w:ind w:left="720" w:hanging="360"/>
      </w:pPr>
      <w:rPr>
        <w:rFonts w:ascii="Arial" w:hAnsi="Arial" w:hint="default"/>
      </w:rPr>
    </w:lvl>
    <w:lvl w:ilvl="1" w:tplc="B810CBB4">
      <w:start w:val="1271"/>
      <w:numFmt w:val="bullet"/>
      <w:lvlText w:val="–"/>
      <w:lvlJc w:val="left"/>
      <w:pPr>
        <w:tabs>
          <w:tab w:val="num" w:pos="1440"/>
        </w:tabs>
        <w:ind w:left="1440" w:hanging="360"/>
      </w:pPr>
      <w:rPr>
        <w:rFonts w:ascii="Arial" w:hAnsi="Arial" w:hint="default"/>
      </w:rPr>
    </w:lvl>
    <w:lvl w:ilvl="2" w:tplc="37BC76C6">
      <w:start w:val="1271"/>
      <w:numFmt w:val="bullet"/>
      <w:lvlText w:val="•"/>
      <w:lvlJc w:val="left"/>
      <w:pPr>
        <w:tabs>
          <w:tab w:val="num" w:pos="2160"/>
        </w:tabs>
        <w:ind w:left="2160" w:hanging="360"/>
      </w:pPr>
      <w:rPr>
        <w:rFonts w:ascii="Arial" w:hAnsi="Arial" w:hint="default"/>
      </w:rPr>
    </w:lvl>
    <w:lvl w:ilvl="3" w:tplc="2684EAB4">
      <w:start w:val="1"/>
      <w:numFmt w:val="bullet"/>
      <w:lvlText w:val="•"/>
      <w:lvlJc w:val="left"/>
      <w:pPr>
        <w:tabs>
          <w:tab w:val="num" w:pos="2880"/>
        </w:tabs>
        <w:ind w:left="2880" w:hanging="360"/>
      </w:pPr>
      <w:rPr>
        <w:rFonts w:ascii="Arial" w:hAnsi="Arial" w:hint="default"/>
      </w:rPr>
    </w:lvl>
    <w:lvl w:ilvl="4" w:tplc="A9B03112" w:tentative="1">
      <w:start w:val="1"/>
      <w:numFmt w:val="bullet"/>
      <w:lvlText w:val="•"/>
      <w:lvlJc w:val="left"/>
      <w:pPr>
        <w:tabs>
          <w:tab w:val="num" w:pos="3600"/>
        </w:tabs>
        <w:ind w:left="3600" w:hanging="360"/>
      </w:pPr>
      <w:rPr>
        <w:rFonts w:ascii="Arial" w:hAnsi="Arial" w:hint="default"/>
      </w:rPr>
    </w:lvl>
    <w:lvl w:ilvl="5" w:tplc="FF422E16" w:tentative="1">
      <w:start w:val="1"/>
      <w:numFmt w:val="bullet"/>
      <w:lvlText w:val="•"/>
      <w:lvlJc w:val="left"/>
      <w:pPr>
        <w:tabs>
          <w:tab w:val="num" w:pos="4320"/>
        </w:tabs>
        <w:ind w:left="4320" w:hanging="360"/>
      </w:pPr>
      <w:rPr>
        <w:rFonts w:ascii="Arial" w:hAnsi="Arial" w:hint="default"/>
      </w:rPr>
    </w:lvl>
    <w:lvl w:ilvl="6" w:tplc="8FAEA574" w:tentative="1">
      <w:start w:val="1"/>
      <w:numFmt w:val="bullet"/>
      <w:lvlText w:val="•"/>
      <w:lvlJc w:val="left"/>
      <w:pPr>
        <w:tabs>
          <w:tab w:val="num" w:pos="5040"/>
        </w:tabs>
        <w:ind w:left="5040" w:hanging="360"/>
      </w:pPr>
      <w:rPr>
        <w:rFonts w:ascii="Arial" w:hAnsi="Arial" w:hint="default"/>
      </w:rPr>
    </w:lvl>
    <w:lvl w:ilvl="7" w:tplc="CB88A72E" w:tentative="1">
      <w:start w:val="1"/>
      <w:numFmt w:val="bullet"/>
      <w:lvlText w:val="•"/>
      <w:lvlJc w:val="left"/>
      <w:pPr>
        <w:tabs>
          <w:tab w:val="num" w:pos="5760"/>
        </w:tabs>
        <w:ind w:left="5760" w:hanging="360"/>
      </w:pPr>
      <w:rPr>
        <w:rFonts w:ascii="Arial" w:hAnsi="Arial" w:hint="default"/>
      </w:rPr>
    </w:lvl>
    <w:lvl w:ilvl="8" w:tplc="2400962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45D5D64"/>
    <w:multiLevelType w:val="hybridMultilevel"/>
    <w:tmpl w:val="05EEE162"/>
    <w:lvl w:ilvl="0" w:tplc="4F20EBA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DEE4A03"/>
    <w:multiLevelType w:val="hybridMultilevel"/>
    <w:tmpl w:val="1C544C3C"/>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052107"/>
    <w:multiLevelType w:val="hybridMultilevel"/>
    <w:tmpl w:val="B59CA21E"/>
    <w:lvl w:ilvl="0" w:tplc="99BC2F2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E1C33D5"/>
    <w:multiLevelType w:val="hybridMultilevel"/>
    <w:tmpl w:val="55B0C408"/>
    <w:lvl w:ilvl="0" w:tplc="241CAD5A">
      <w:start w:val="1"/>
      <w:numFmt w:val="bullet"/>
      <w:lvlText w:val="•"/>
      <w:lvlJc w:val="left"/>
      <w:pPr>
        <w:tabs>
          <w:tab w:val="num" w:pos="720"/>
        </w:tabs>
        <w:ind w:left="720" w:hanging="360"/>
      </w:pPr>
      <w:rPr>
        <w:rFonts w:ascii="Arial" w:hAnsi="Arial" w:hint="default"/>
      </w:rPr>
    </w:lvl>
    <w:lvl w:ilvl="1" w:tplc="EB70BE5A">
      <w:start w:val="3395"/>
      <w:numFmt w:val="bullet"/>
      <w:lvlText w:val="–"/>
      <w:lvlJc w:val="left"/>
      <w:pPr>
        <w:tabs>
          <w:tab w:val="num" w:pos="1440"/>
        </w:tabs>
        <w:ind w:left="1440" w:hanging="360"/>
      </w:pPr>
      <w:rPr>
        <w:rFonts w:ascii="Arial" w:hAnsi="Arial" w:hint="default"/>
      </w:rPr>
    </w:lvl>
    <w:lvl w:ilvl="2" w:tplc="003696F0">
      <w:start w:val="3395"/>
      <w:numFmt w:val="bullet"/>
      <w:lvlText w:val="•"/>
      <w:lvlJc w:val="left"/>
      <w:pPr>
        <w:tabs>
          <w:tab w:val="num" w:pos="2160"/>
        </w:tabs>
        <w:ind w:left="2160" w:hanging="360"/>
      </w:pPr>
      <w:rPr>
        <w:rFonts w:ascii="Arial" w:hAnsi="Arial" w:hint="default"/>
      </w:rPr>
    </w:lvl>
    <w:lvl w:ilvl="3" w:tplc="161EDDB2">
      <w:start w:val="3395"/>
      <w:numFmt w:val="bullet"/>
      <w:lvlText w:val="–"/>
      <w:lvlJc w:val="left"/>
      <w:pPr>
        <w:tabs>
          <w:tab w:val="num" w:pos="2880"/>
        </w:tabs>
        <w:ind w:left="2880" w:hanging="360"/>
      </w:pPr>
      <w:rPr>
        <w:rFonts w:ascii="Arial" w:hAnsi="Arial" w:hint="default"/>
      </w:rPr>
    </w:lvl>
    <w:lvl w:ilvl="4" w:tplc="748A3162">
      <w:start w:val="1"/>
      <w:numFmt w:val="bullet"/>
      <w:lvlText w:val="•"/>
      <w:lvlJc w:val="left"/>
      <w:pPr>
        <w:tabs>
          <w:tab w:val="num" w:pos="3600"/>
        </w:tabs>
        <w:ind w:left="3600" w:hanging="360"/>
      </w:pPr>
      <w:rPr>
        <w:rFonts w:ascii="Arial" w:hAnsi="Arial" w:hint="default"/>
      </w:rPr>
    </w:lvl>
    <w:lvl w:ilvl="5" w:tplc="C908BE08" w:tentative="1">
      <w:start w:val="1"/>
      <w:numFmt w:val="bullet"/>
      <w:lvlText w:val="•"/>
      <w:lvlJc w:val="left"/>
      <w:pPr>
        <w:tabs>
          <w:tab w:val="num" w:pos="4320"/>
        </w:tabs>
        <w:ind w:left="4320" w:hanging="360"/>
      </w:pPr>
      <w:rPr>
        <w:rFonts w:ascii="Arial" w:hAnsi="Arial" w:hint="default"/>
      </w:rPr>
    </w:lvl>
    <w:lvl w:ilvl="6" w:tplc="D2327238" w:tentative="1">
      <w:start w:val="1"/>
      <w:numFmt w:val="bullet"/>
      <w:lvlText w:val="•"/>
      <w:lvlJc w:val="left"/>
      <w:pPr>
        <w:tabs>
          <w:tab w:val="num" w:pos="5040"/>
        </w:tabs>
        <w:ind w:left="5040" w:hanging="360"/>
      </w:pPr>
      <w:rPr>
        <w:rFonts w:ascii="Arial" w:hAnsi="Arial" w:hint="default"/>
      </w:rPr>
    </w:lvl>
    <w:lvl w:ilvl="7" w:tplc="48F0A9A4" w:tentative="1">
      <w:start w:val="1"/>
      <w:numFmt w:val="bullet"/>
      <w:lvlText w:val="•"/>
      <w:lvlJc w:val="left"/>
      <w:pPr>
        <w:tabs>
          <w:tab w:val="num" w:pos="5760"/>
        </w:tabs>
        <w:ind w:left="5760" w:hanging="360"/>
      </w:pPr>
      <w:rPr>
        <w:rFonts w:ascii="Arial" w:hAnsi="Arial" w:hint="default"/>
      </w:rPr>
    </w:lvl>
    <w:lvl w:ilvl="8" w:tplc="6B3C470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054E13"/>
    <w:multiLevelType w:val="hybridMultilevel"/>
    <w:tmpl w:val="0E38D9C6"/>
    <w:lvl w:ilvl="0" w:tplc="FA308CEA">
      <w:start w:val="1"/>
      <w:numFmt w:val="bullet"/>
      <w:lvlText w:val="•"/>
      <w:lvlJc w:val="left"/>
      <w:pPr>
        <w:tabs>
          <w:tab w:val="num" w:pos="720"/>
        </w:tabs>
        <w:ind w:left="720" w:hanging="360"/>
      </w:pPr>
      <w:rPr>
        <w:rFonts w:ascii="Arial" w:hAnsi="Arial" w:hint="default"/>
      </w:rPr>
    </w:lvl>
    <w:lvl w:ilvl="1" w:tplc="7FB6D586">
      <w:start w:val="894"/>
      <w:numFmt w:val="bullet"/>
      <w:lvlText w:val="–"/>
      <w:lvlJc w:val="left"/>
      <w:pPr>
        <w:tabs>
          <w:tab w:val="num" w:pos="1440"/>
        </w:tabs>
        <w:ind w:left="1440" w:hanging="360"/>
      </w:pPr>
      <w:rPr>
        <w:rFonts w:ascii="Arial" w:hAnsi="Arial" w:hint="default"/>
      </w:rPr>
    </w:lvl>
    <w:lvl w:ilvl="2" w:tplc="2BCC8ADA">
      <w:start w:val="894"/>
      <w:numFmt w:val="bullet"/>
      <w:lvlText w:val="•"/>
      <w:lvlJc w:val="left"/>
      <w:pPr>
        <w:tabs>
          <w:tab w:val="num" w:pos="2160"/>
        </w:tabs>
        <w:ind w:left="2160" w:hanging="360"/>
      </w:pPr>
      <w:rPr>
        <w:rFonts w:ascii="Arial" w:hAnsi="Arial" w:hint="default"/>
      </w:rPr>
    </w:lvl>
    <w:lvl w:ilvl="3" w:tplc="4880CB26">
      <w:start w:val="1"/>
      <w:numFmt w:val="bullet"/>
      <w:lvlText w:val="•"/>
      <w:lvlJc w:val="left"/>
      <w:pPr>
        <w:tabs>
          <w:tab w:val="num" w:pos="2880"/>
        </w:tabs>
        <w:ind w:left="2880" w:hanging="360"/>
      </w:pPr>
      <w:rPr>
        <w:rFonts w:ascii="Arial" w:hAnsi="Arial" w:hint="default"/>
      </w:rPr>
    </w:lvl>
    <w:lvl w:ilvl="4" w:tplc="2A6A9ABE">
      <w:start w:val="1"/>
      <w:numFmt w:val="bullet"/>
      <w:lvlText w:val="•"/>
      <w:lvlJc w:val="left"/>
      <w:pPr>
        <w:tabs>
          <w:tab w:val="num" w:pos="3600"/>
        </w:tabs>
        <w:ind w:left="3600" w:hanging="360"/>
      </w:pPr>
      <w:rPr>
        <w:rFonts w:ascii="Arial" w:hAnsi="Arial" w:hint="default"/>
      </w:rPr>
    </w:lvl>
    <w:lvl w:ilvl="5" w:tplc="D0607DB2" w:tentative="1">
      <w:start w:val="1"/>
      <w:numFmt w:val="bullet"/>
      <w:lvlText w:val="•"/>
      <w:lvlJc w:val="left"/>
      <w:pPr>
        <w:tabs>
          <w:tab w:val="num" w:pos="4320"/>
        </w:tabs>
        <w:ind w:left="4320" w:hanging="360"/>
      </w:pPr>
      <w:rPr>
        <w:rFonts w:ascii="Arial" w:hAnsi="Arial" w:hint="default"/>
      </w:rPr>
    </w:lvl>
    <w:lvl w:ilvl="6" w:tplc="8640A9AE" w:tentative="1">
      <w:start w:val="1"/>
      <w:numFmt w:val="bullet"/>
      <w:lvlText w:val="•"/>
      <w:lvlJc w:val="left"/>
      <w:pPr>
        <w:tabs>
          <w:tab w:val="num" w:pos="5040"/>
        </w:tabs>
        <w:ind w:left="5040" w:hanging="360"/>
      </w:pPr>
      <w:rPr>
        <w:rFonts w:ascii="Arial" w:hAnsi="Arial" w:hint="default"/>
      </w:rPr>
    </w:lvl>
    <w:lvl w:ilvl="7" w:tplc="194E3918" w:tentative="1">
      <w:start w:val="1"/>
      <w:numFmt w:val="bullet"/>
      <w:lvlText w:val="•"/>
      <w:lvlJc w:val="left"/>
      <w:pPr>
        <w:tabs>
          <w:tab w:val="num" w:pos="5760"/>
        </w:tabs>
        <w:ind w:left="5760" w:hanging="360"/>
      </w:pPr>
      <w:rPr>
        <w:rFonts w:ascii="Arial" w:hAnsi="Arial" w:hint="default"/>
      </w:rPr>
    </w:lvl>
    <w:lvl w:ilvl="8" w:tplc="D7D0FC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1" w15:restartNumberingAfterBreak="0">
    <w:nsid w:val="570D5C00"/>
    <w:multiLevelType w:val="hybridMultilevel"/>
    <w:tmpl w:val="0C7A230E"/>
    <w:lvl w:ilvl="0" w:tplc="EC4259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C16012E"/>
    <w:multiLevelType w:val="hybridMultilevel"/>
    <w:tmpl w:val="F0B616E8"/>
    <w:lvl w:ilvl="0" w:tplc="046C0EAE">
      <w:start w:val="1"/>
      <w:numFmt w:val="bullet"/>
      <w:lvlText w:val="•"/>
      <w:lvlJc w:val="left"/>
      <w:pPr>
        <w:tabs>
          <w:tab w:val="num" w:pos="720"/>
        </w:tabs>
        <w:ind w:left="720" w:hanging="360"/>
      </w:pPr>
      <w:rPr>
        <w:rFonts w:ascii="Arial" w:hAnsi="Arial" w:hint="default"/>
      </w:rPr>
    </w:lvl>
    <w:lvl w:ilvl="1" w:tplc="7E4E0816" w:tentative="1">
      <w:start w:val="1"/>
      <w:numFmt w:val="bullet"/>
      <w:lvlText w:val="•"/>
      <w:lvlJc w:val="left"/>
      <w:pPr>
        <w:tabs>
          <w:tab w:val="num" w:pos="1440"/>
        </w:tabs>
        <w:ind w:left="1440" w:hanging="360"/>
      </w:pPr>
      <w:rPr>
        <w:rFonts w:ascii="Arial" w:hAnsi="Arial" w:hint="default"/>
      </w:rPr>
    </w:lvl>
    <w:lvl w:ilvl="2" w:tplc="731C8774">
      <w:start w:val="1"/>
      <w:numFmt w:val="bullet"/>
      <w:lvlText w:val="•"/>
      <w:lvlJc w:val="left"/>
      <w:pPr>
        <w:tabs>
          <w:tab w:val="num" w:pos="2160"/>
        </w:tabs>
        <w:ind w:left="2160" w:hanging="360"/>
      </w:pPr>
      <w:rPr>
        <w:rFonts w:ascii="Arial" w:hAnsi="Arial" w:hint="default"/>
      </w:rPr>
    </w:lvl>
    <w:lvl w:ilvl="3" w:tplc="D95E7492" w:tentative="1">
      <w:start w:val="1"/>
      <w:numFmt w:val="bullet"/>
      <w:lvlText w:val="•"/>
      <w:lvlJc w:val="left"/>
      <w:pPr>
        <w:tabs>
          <w:tab w:val="num" w:pos="2880"/>
        </w:tabs>
        <w:ind w:left="2880" w:hanging="360"/>
      </w:pPr>
      <w:rPr>
        <w:rFonts w:ascii="Arial" w:hAnsi="Arial" w:hint="default"/>
      </w:rPr>
    </w:lvl>
    <w:lvl w:ilvl="4" w:tplc="6E62FFC8" w:tentative="1">
      <w:start w:val="1"/>
      <w:numFmt w:val="bullet"/>
      <w:lvlText w:val="•"/>
      <w:lvlJc w:val="left"/>
      <w:pPr>
        <w:tabs>
          <w:tab w:val="num" w:pos="3600"/>
        </w:tabs>
        <w:ind w:left="3600" w:hanging="360"/>
      </w:pPr>
      <w:rPr>
        <w:rFonts w:ascii="Arial" w:hAnsi="Arial" w:hint="default"/>
      </w:rPr>
    </w:lvl>
    <w:lvl w:ilvl="5" w:tplc="317E19A4" w:tentative="1">
      <w:start w:val="1"/>
      <w:numFmt w:val="bullet"/>
      <w:lvlText w:val="•"/>
      <w:lvlJc w:val="left"/>
      <w:pPr>
        <w:tabs>
          <w:tab w:val="num" w:pos="4320"/>
        </w:tabs>
        <w:ind w:left="4320" w:hanging="360"/>
      </w:pPr>
      <w:rPr>
        <w:rFonts w:ascii="Arial" w:hAnsi="Arial" w:hint="default"/>
      </w:rPr>
    </w:lvl>
    <w:lvl w:ilvl="6" w:tplc="317E2832" w:tentative="1">
      <w:start w:val="1"/>
      <w:numFmt w:val="bullet"/>
      <w:lvlText w:val="•"/>
      <w:lvlJc w:val="left"/>
      <w:pPr>
        <w:tabs>
          <w:tab w:val="num" w:pos="5040"/>
        </w:tabs>
        <w:ind w:left="5040" w:hanging="360"/>
      </w:pPr>
      <w:rPr>
        <w:rFonts w:ascii="Arial" w:hAnsi="Arial" w:hint="default"/>
      </w:rPr>
    </w:lvl>
    <w:lvl w:ilvl="7" w:tplc="6FE63E00" w:tentative="1">
      <w:start w:val="1"/>
      <w:numFmt w:val="bullet"/>
      <w:lvlText w:val="•"/>
      <w:lvlJc w:val="left"/>
      <w:pPr>
        <w:tabs>
          <w:tab w:val="num" w:pos="5760"/>
        </w:tabs>
        <w:ind w:left="5760" w:hanging="360"/>
      </w:pPr>
      <w:rPr>
        <w:rFonts w:ascii="Arial" w:hAnsi="Arial" w:hint="default"/>
      </w:rPr>
    </w:lvl>
    <w:lvl w:ilvl="8" w:tplc="0930C86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EA20FD5"/>
    <w:multiLevelType w:val="hybridMultilevel"/>
    <w:tmpl w:val="7B6C7C20"/>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EFA3A90"/>
    <w:multiLevelType w:val="hybridMultilevel"/>
    <w:tmpl w:val="C1487A7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D3756"/>
    <w:multiLevelType w:val="hybridMultilevel"/>
    <w:tmpl w:val="255EE208"/>
    <w:lvl w:ilvl="0" w:tplc="FB209470">
      <w:start w:val="1"/>
      <w:numFmt w:val="bullet"/>
      <w:lvlText w:val="•"/>
      <w:lvlJc w:val="left"/>
      <w:pPr>
        <w:tabs>
          <w:tab w:val="num" w:pos="720"/>
        </w:tabs>
        <w:ind w:left="720" w:hanging="360"/>
      </w:pPr>
      <w:rPr>
        <w:rFonts w:ascii="Arial" w:hAnsi="Arial" w:hint="default"/>
      </w:rPr>
    </w:lvl>
    <w:lvl w:ilvl="1" w:tplc="F7E0F8AA">
      <w:start w:val="1371"/>
      <w:numFmt w:val="bullet"/>
      <w:lvlText w:val="–"/>
      <w:lvlJc w:val="left"/>
      <w:pPr>
        <w:tabs>
          <w:tab w:val="num" w:pos="1440"/>
        </w:tabs>
        <w:ind w:left="1440" w:hanging="360"/>
      </w:pPr>
      <w:rPr>
        <w:rFonts w:ascii="Arial" w:hAnsi="Arial" w:hint="default"/>
      </w:rPr>
    </w:lvl>
    <w:lvl w:ilvl="2" w:tplc="2CD08C7A">
      <w:start w:val="1"/>
      <w:numFmt w:val="bullet"/>
      <w:lvlText w:val="•"/>
      <w:lvlJc w:val="left"/>
      <w:pPr>
        <w:tabs>
          <w:tab w:val="num" w:pos="2160"/>
        </w:tabs>
        <w:ind w:left="2160" w:hanging="360"/>
      </w:pPr>
      <w:rPr>
        <w:rFonts w:ascii="Arial" w:hAnsi="Arial" w:hint="default"/>
      </w:rPr>
    </w:lvl>
    <w:lvl w:ilvl="3" w:tplc="BA34CFEA" w:tentative="1">
      <w:start w:val="1"/>
      <w:numFmt w:val="bullet"/>
      <w:lvlText w:val="•"/>
      <w:lvlJc w:val="left"/>
      <w:pPr>
        <w:tabs>
          <w:tab w:val="num" w:pos="2880"/>
        </w:tabs>
        <w:ind w:left="2880" w:hanging="360"/>
      </w:pPr>
      <w:rPr>
        <w:rFonts w:ascii="Arial" w:hAnsi="Arial" w:hint="default"/>
      </w:rPr>
    </w:lvl>
    <w:lvl w:ilvl="4" w:tplc="F9D05770" w:tentative="1">
      <w:start w:val="1"/>
      <w:numFmt w:val="bullet"/>
      <w:lvlText w:val="•"/>
      <w:lvlJc w:val="left"/>
      <w:pPr>
        <w:tabs>
          <w:tab w:val="num" w:pos="3600"/>
        </w:tabs>
        <w:ind w:left="3600" w:hanging="360"/>
      </w:pPr>
      <w:rPr>
        <w:rFonts w:ascii="Arial" w:hAnsi="Arial" w:hint="default"/>
      </w:rPr>
    </w:lvl>
    <w:lvl w:ilvl="5" w:tplc="BDF619F4" w:tentative="1">
      <w:start w:val="1"/>
      <w:numFmt w:val="bullet"/>
      <w:lvlText w:val="•"/>
      <w:lvlJc w:val="left"/>
      <w:pPr>
        <w:tabs>
          <w:tab w:val="num" w:pos="4320"/>
        </w:tabs>
        <w:ind w:left="4320" w:hanging="360"/>
      </w:pPr>
      <w:rPr>
        <w:rFonts w:ascii="Arial" w:hAnsi="Arial" w:hint="default"/>
      </w:rPr>
    </w:lvl>
    <w:lvl w:ilvl="6" w:tplc="0DBAE9C8" w:tentative="1">
      <w:start w:val="1"/>
      <w:numFmt w:val="bullet"/>
      <w:lvlText w:val="•"/>
      <w:lvlJc w:val="left"/>
      <w:pPr>
        <w:tabs>
          <w:tab w:val="num" w:pos="5040"/>
        </w:tabs>
        <w:ind w:left="5040" w:hanging="360"/>
      </w:pPr>
      <w:rPr>
        <w:rFonts w:ascii="Arial" w:hAnsi="Arial" w:hint="default"/>
      </w:rPr>
    </w:lvl>
    <w:lvl w:ilvl="7" w:tplc="3A2ADE90" w:tentative="1">
      <w:start w:val="1"/>
      <w:numFmt w:val="bullet"/>
      <w:lvlText w:val="•"/>
      <w:lvlJc w:val="left"/>
      <w:pPr>
        <w:tabs>
          <w:tab w:val="num" w:pos="5760"/>
        </w:tabs>
        <w:ind w:left="5760" w:hanging="360"/>
      </w:pPr>
      <w:rPr>
        <w:rFonts w:ascii="Arial" w:hAnsi="Arial" w:hint="default"/>
      </w:rPr>
    </w:lvl>
    <w:lvl w:ilvl="8" w:tplc="E938896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BED18BC"/>
    <w:multiLevelType w:val="multilevel"/>
    <w:tmpl w:val="F62E0A7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1247"/>
        </w:tabs>
        <w:ind w:left="1304" w:hanging="1304"/>
      </w:pPr>
      <w:rPr>
        <w:rFonts w:ascii="Calibri" w:hAnsi="Calibri"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7"/>
  </w:num>
  <w:num w:numId="2">
    <w:abstractNumId w:val="10"/>
  </w:num>
  <w:num w:numId="3">
    <w:abstractNumId w:val="5"/>
  </w:num>
  <w:num w:numId="4">
    <w:abstractNumId w:val="15"/>
  </w:num>
  <w:num w:numId="5">
    <w:abstractNumId w:val="8"/>
  </w:num>
  <w:num w:numId="6">
    <w:abstractNumId w:val="13"/>
  </w:num>
  <w:num w:numId="7">
    <w:abstractNumId w:val="9"/>
  </w:num>
  <w:num w:numId="8">
    <w:abstractNumId w:val="1"/>
  </w:num>
  <w:num w:numId="9">
    <w:abstractNumId w:val="7"/>
  </w:num>
  <w:num w:numId="10">
    <w:abstractNumId w:val="4"/>
  </w:num>
  <w:num w:numId="11">
    <w:abstractNumId w:val="2"/>
  </w:num>
  <w:num w:numId="12">
    <w:abstractNumId w:val="0"/>
  </w:num>
  <w:num w:numId="13">
    <w:abstractNumId w:val="11"/>
  </w:num>
  <w:num w:numId="14">
    <w:abstractNumId w:val="3"/>
  </w:num>
  <w:num w:numId="15">
    <w:abstractNumId w:val="14"/>
  </w:num>
  <w:num w:numId="16">
    <w:abstractNumId w:val="6"/>
  </w:num>
  <w:num w:numId="17">
    <w:abstractNumId w:val="12"/>
  </w:num>
  <w:num w:numId="18">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47CB"/>
    <w:rsid w:val="00001DFC"/>
    <w:rsid w:val="00007F8F"/>
    <w:rsid w:val="00013815"/>
    <w:rsid w:val="00016AD3"/>
    <w:rsid w:val="00020528"/>
    <w:rsid w:val="00020D36"/>
    <w:rsid w:val="00021AF2"/>
    <w:rsid w:val="000245E3"/>
    <w:rsid w:val="000259ED"/>
    <w:rsid w:val="00025EE0"/>
    <w:rsid w:val="00031296"/>
    <w:rsid w:val="00031C71"/>
    <w:rsid w:val="00035BF7"/>
    <w:rsid w:val="00043A6F"/>
    <w:rsid w:val="00044FD9"/>
    <w:rsid w:val="00045914"/>
    <w:rsid w:val="00052E71"/>
    <w:rsid w:val="00054C8D"/>
    <w:rsid w:val="00062BCA"/>
    <w:rsid w:val="000742D2"/>
    <w:rsid w:val="000743CC"/>
    <w:rsid w:val="00076433"/>
    <w:rsid w:val="000767D1"/>
    <w:rsid w:val="00081D4E"/>
    <w:rsid w:val="000878AB"/>
    <w:rsid w:val="000B0EB2"/>
    <w:rsid w:val="000B15CA"/>
    <w:rsid w:val="000B1B96"/>
    <w:rsid w:val="000B2F29"/>
    <w:rsid w:val="000C135D"/>
    <w:rsid w:val="000C1B96"/>
    <w:rsid w:val="000D2E2E"/>
    <w:rsid w:val="000D5A0B"/>
    <w:rsid w:val="000D5EB5"/>
    <w:rsid w:val="000E0841"/>
    <w:rsid w:val="000F1011"/>
    <w:rsid w:val="000F272D"/>
    <w:rsid w:val="000F610B"/>
    <w:rsid w:val="00101FE6"/>
    <w:rsid w:val="00107B01"/>
    <w:rsid w:val="00114B65"/>
    <w:rsid w:val="00116144"/>
    <w:rsid w:val="001175B0"/>
    <w:rsid w:val="001203DE"/>
    <w:rsid w:val="001256FB"/>
    <w:rsid w:val="001261E9"/>
    <w:rsid w:val="001305D0"/>
    <w:rsid w:val="00130965"/>
    <w:rsid w:val="00134652"/>
    <w:rsid w:val="00140FAD"/>
    <w:rsid w:val="001429F0"/>
    <w:rsid w:val="001442C4"/>
    <w:rsid w:val="00151210"/>
    <w:rsid w:val="0015152D"/>
    <w:rsid w:val="001528B3"/>
    <w:rsid w:val="00154046"/>
    <w:rsid w:val="00154722"/>
    <w:rsid w:val="00162300"/>
    <w:rsid w:val="001711B7"/>
    <w:rsid w:val="00172133"/>
    <w:rsid w:val="0017471C"/>
    <w:rsid w:val="00180175"/>
    <w:rsid w:val="00181D47"/>
    <w:rsid w:val="001936FF"/>
    <w:rsid w:val="001966E9"/>
    <w:rsid w:val="001A51AC"/>
    <w:rsid w:val="001A67AF"/>
    <w:rsid w:val="001B0976"/>
    <w:rsid w:val="001B14D9"/>
    <w:rsid w:val="001B187A"/>
    <w:rsid w:val="001B1F29"/>
    <w:rsid w:val="001B449D"/>
    <w:rsid w:val="001B568A"/>
    <w:rsid w:val="001B66C9"/>
    <w:rsid w:val="001C3271"/>
    <w:rsid w:val="001C3D46"/>
    <w:rsid w:val="001C5685"/>
    <w:rsid w:val="001C5831"/>
    <w:rsid w:val="001C5ED3"/>
    <w:rsid w:val="001D4C6A"/>
    <w:rsid w:val="001D5A69"/>
    <w:rsid w:val="001E2C0C"/>
    <w:rsid w:val="001E2F83"/>
    <w:rsid w:val="001E56B9"/>
    <w:rsid w:val="001F3DD1"/>
    <w:rsid w:val="001F666A"/>
    <w:rsid w:val="001F6B20"/>
    <w:rsid w:val="001F7072"/>
    <w:rsid w:val="001F7A41"/>
    <w:rsid w:val="00203B34"/>
    <w:rsid w:val="00204429"/>
    <w:rsid w:val="00210759"/>
    <w:rsid w:val="0021181B"/>
    <w:rsid w:val="00214F9A"/>
    <w:rsid w:val="00215E74"/>
    <w:rsid w:val="002216F9"/>
    <w:rsid w:val="00222F2F"/>
    <w:rsid w:val="00223A68"/>
    <w:rsid w:val="00224567"/>
    <w:rsid w:val="0023115F"/>
    <w:rsid w:val="00233A73"/>
    <w:rsid w:val="00234E6F"/>
    <w:rsid w:val="0023760E"/>
    <w:rsid w:val="0023773C"/>
    <w:rsid w:val="00245A02"/>
    <w:rsid w:val="00245FF6"/>
    <w:rsid w:val="00247940"/>
    <w:rsid w:val="00256371"/>
    <w:rsid w:val="002614A1"/>
    <w:rsid w:val="00263660"/>
    <w:rsid w:val="002727D2"/>
    <w:rsid w:val="00272A7C"/>
    <w:rsid w:val="00272AAE"/>
    <w:rsid w:val="0027300C"/>
    <w:rsid w:val="002747B6"/>
    <w:rsid w:val="002754CA"/>
    <w:rsid w:val="00277432"/>
    <w:rsid w:val="00277B09"/>
    <w:rsid w:val="00281BD9"/>
    <w:rsid w:val="00286D1A"/>
    <w:rsid w:val="002958B8"/>
    <w:rsid w:val="00295FF5"/>
    <w:rsid w:val="002A381B"/>
    <w:rsid w:val="002B3867"/>
    <w:rsid w:val="002C2C16"/>
    <w:rsid w:val="002D2C8D"/>
    <w:rsid w:val="002D3A36"/>
    <w:rsid w:val="002D5F84"/>
    <w:rsid w:val="002F0D2C"/>
    <w:rsid w:val="002F0F47"/>
    <w:rsid w:val="0030018C"/>
    <w:rsid w:val="0030209C"/>
    <w:rsid w:val="00304D09"/>
    <w:rsid w:val="00305D2F"/>
    <w:rsid w:val="0031028B"/>
    <w:rsid w:val="003114B1"/>
    <w:rsid w:val="00311B6F"/>
    <w:rsid w:val="00312C47"/>
    <w:rsid w:val="003152F5"/>
    <w:rsid w:val="0032513D"/>
    <w:rsid w:val="00326E63"/>
    <w:rsid w:val="0033024F"/>
    <w:rsid w:val="0033029D"/>
    <w:rsid w:val="00330D7C"/>
    <w:rsid w:val="003316DB"/>
    <w:rsid w:val="003418CB"/>
    <w:rsid w:val="00344D9F"/>
    <w:rsid w:val="0035259B"/>
    <w:rsid w:val="003551BE"/>
    <w:rsid w:val="00360886"/>
    <w:rsid w:val="00363E38"/>
    <w:rsid w:val="003643E6"/>
    <w:rsid w:val="003654A9"/>
    <w:rsid w:val="003726C0"/>
    <w:rsid w:val="00373AC4"/>
    <w:rsid w:val="003810F3"/>
    <w:rsid w:val="00381CA4"/>
    <w:rsid w:val="00384217"/>
    <w:rsid w:val="00385A1E"/>
    <w:rsid w:val="00386AC2"/>
    <w:rsid w:val="00386FC3"/>
    <w:rsid w:val="0039102B"/>
    <w:rsid w:val="0039190C"/>
    <w:rsid w:val="00393AAF"/>
    <w:rsid w:val="00395740"/>
    <w:rsid w:val="00395FEA"/>
    <w:rsid w:val="003A0169"/>
    <w:rsid w:val="003A33EB"/>
    <w:rsid w:val="003A632E"/>
    <w:rsid w:val="003A638C"/>
    <w:rsid w:val="003A7060"/>
    <w:rsid w:val="003B031E"/>
    <w:rsid w:val="003B0371"/>
    <w:rsid w:val="003B14F7"/>
    <w:rsid w:val="003C0CB9"/>
    <w:rsid w:val="003C273A"/>
    <w:rsid w:val="003C2B09"/>
    <w:rsid w:val="003C2D26"/>
    <w:rsid w:val="003C5C62"/>
    <w:rsid w:val="003D338A"/>
    <w:rsid w:val="003D4C18"/>
    <w:rsid w:val="003E16C3"/>
    <w:rsid w:val="003E25D3"/>
    <w:rsid w:val="003E656F"/>
    <w:rsid w:val="003F1AF6"/>
    <w:rsid w:val="003F37F9"/>
    <w:rsid w:val="003F3B28"/>
    <w:rsid w:val="003F43A3"/>
    <w:rsid w:val="003F59A4"/>
    <w:rsid w:val="003F79F9"/>
    <w:rsid w:val="004038A3"/>
    <w:rsid w:val="00404035"/>
    <w:rsid w:val="004040D7"/>
    <w:rsid w:val="00404374"/>
    <w:rsid w:val="00405807"/>
    <w:rsid w:val="004139A1"/>
    <w:rsid w:val="00414623"/>
    <w:rsid w:val="0041489C"/>
    <w:rsid w:val="0041571D"/>
    <w:rsid w:val="00420F0C"/>
    <w:rsid w:val="004219E6"/>
    <w:rsid w:val="00427EC7"/>
    <w:rsid w:val="004309D3"/>
    <w:rsid w:val="00437460"/>
    <w:rsid w:val="00441C83"/>
    <w:rsid w:val="00446815"/>
    <w:rsid w:val="00447DCA"/>
    <w:rsid w:val="0045075A"/>
    <w:rsid w:val="00452FD5"/>
    <w:rsid w:val="004554CB"/>
    <w:rsid w:val="004557C8"/>
    <w:rsid w:val="00456016"/>
    <w:rsid w:val="00461D21"/>
    <w:rsid w:val="00463609"/>
    <w:rsid w:val="00465355"/>
    <w:rsid w:val="00466A58"/>
    <w:rsid w:val="00470EF6"/>
    <w:rsid w:val="00471916"/>
    <w:rsid w:val="00471AFD"/>
    <w:rsid w:val="00471C82"/>
    <w:rsid w:val="0047233E"/>
    <w:rsid w:val="00472417"/>
    <w:rsid w:val="004733C8"/>
    <w:rsid w:val="004757B4"/>
    <w:rsid w:val="00491BD9"/>
    <w:rsid w:val="00494566"/>
    <w:rsid w:val="004A070A"/>
    <w:rsid w:val="004B08A2"/>
    <w:rsid w:val="004B43E5"/>
    <w:rsid w:val="004B4973"/>
    <w:rsid w:val="004B66EC"/>
    <w:rsid w:val="004B721C"/>
    <w:rsid w:val="004C6B9B"/>
    <w:rsid w:val="004C7A76"/>
    <w:rsid w:val="004D0A58"/>
    <w:rsid w:val="004D0ADC"/>
    <w:rsid w:val="004D1351"/>
    <w:rsid w:val="004D1675"/>
    <w:rsid w:val="004E0C7A"/>
    <w:rsid w:val="004E24E2"/>
    <w:rsid w:val="004E43C6"/>
    <w:rsid w:val="004E50D1"/>
    <w:rsid w:val="004E6CF1"/>
    <w:rsid w:val="004F02B7"/>
    <w:rsid w:val="004F20C2"/>
    <w:rsid w:val="004F3082"/>
    <w:rsid w:val="004F71E4"/>
    <w:rsid w:val="00501C35"/>
    <w:rsid w:val="00504420"/>
    <w:rsid w:val="0050559C"/>
    <w:rsid w:val="00506232"/>
    <w:rsid w:val="005068F2"/>
    <w:rsid w:val="00512ADF"/>
    <w:rsid w:val="005166F1"/>
    <w:rsid w:val="005177B7"/>
    <w:rsid w:val="0052038B"/>
    <w:rsid w:val="00523D61"/>
    <w:rsid w:val="00530A41"/>
    <w:rsid w:val="00540FE0"/>
    <w:rsid w:val="00546243"/>
    <w:rsid w:val="00546AB1"/>
    <w:rsid w:val="00550F62"/>
    <w:rsid w:val="00552240"/>
    <w:rsid w:val="00556E8E"/>
    <w:rsid w:val="00563DDC"/>
    <w:rsid w:val="00564946"/>
    <w:rsid w:val="00565782"/>
    <w:rsid w:val="00566295"/>
    <w:rsid w:val="00572EEC"/>
    <w:rsid w:val="00573C44"/>
    <w:rsid w:val="00574697"/>
    <w:rsid w:val="00574B35"/>
    <w:rsid w:val="00583753"/>
    <w:rsid w:val="00583870"/>
    <w:rsid w:val="00584B6C"/>
    <w:rsid w:val="00585984"/>
    <w:rsid w:val="005867B8"/>
    <w:rsid w:val="00587CF9"/>
    <w:rsid w:val="00590669"/>
    <w:rsid w:val="005910B2"/>
    <w:rsid w:val="005912B2"/>
    <w:rsid w:val="00591CCE"/>
    <w:rsid w:val="00592E74"/>
    <w:rsid w:val="00594A1E"/>
    <w:rsid w:val="00595FBA"/>
    <w:rsid w:val="00596A1D"/>
    <w:rsid w:val="005A3488"/>
    <w:rsid w:val="005A399F"/>
    <w:rsid w:val="005A6C19"/>
    <w:rsid w:val="005B069B"/>
    <w:rsid w:val="005B7651"/>
    <w:rsid w:val="005C65FE"/>
    <w:rsid w:val="005C698C"/>
    <w:rsid w:val="005D280E"/>
    <w:rsid w:val="005D67B2"/>
    <w:rsid w:val="005D76FD"/>
    <w:rsid w:val="005E27AD"/>
    <w:rsid w:val="005E594A"/>
    <w:rsid w:val="005E6B5E"/>
    <w:rsid w:val="005E7FBF"/>
    <w:rsid w:val="005F2842"/>
    <w:rsid w:val="005F4E00"/>
    <w:rsid w:val="005F5923"/>
    <w:rsid w:val="005F6E69"/>
    <w:rsid w:val="0060183A"/>
    <w:rsid w:val="00602FE6"/>
    <w:rsid w:val="00604C32"/>
    <w:rsid w:val="00612451"/>
    <w:rsid w:val="0061350C"/>
    <w:rsid w:val="006153D0"/>
    <w:rsid w:val="006216C1"/>
    <w:rsid w:val="0062264F"/>
    <w:rsid w:val="00625762"/>
    <w:rsid w:val="00626D98"/>
    <w:rsid w:val="00626F49"/>
    <w:rsid w:val="00627517"/>
    <w:rsid w:val="0063059C"/>
    <w:rsid w:val="006317EE"/>
    <w:rsid w:val="006341E0"/>
    <w:rsid w:val="00634397"/>
    <w:rsid w:val="006346CF"/>
    <w:rsid w:val="00642E69"/>
    <w:rsid w:val="0064371C"/>
    <w:rsid w:val="00646871"/>
    <w:rsid w:val="00646DDD"/>
    <w:rsid w:val="0065559B"/>
    <w:rsid w:val="00655F0E"/>
    <w:rsid w:val="006563AB"/>
    <w:rsid w:val="00656D2F"/>
    <w:rsid w:val="00657A98"/>
    <w:rsid w:val="006612BD"/>
    <w:rsid w:val="00662FBB"/>
    <w:rsid w:val="0066394B"/>
    <w:rsid w:val="00664494"/>
    <w:rsid w:val="00664AA7"/>
    <w:rsid w:val="006657A1"/>
    <w:rsid w:val="0066742C"/>
    <w:rsid w:val="006702D7"/>
    <w:rsid w:val="006709EC"/>
    <w:rsid w:val="00672CBA"/>
    <w:rsid w:val="006743D1"/>
    <w:rsid w:val="00675317"/>
    <w:rsid w:val="006756C2"/>
    <w:rsid w:val="006762AC"/>
    <w:rsid w:val="0067739A"/>
    <w:rsid w:val="006815A6"/>
    <w:rsid w:val="006850F2"/>
    <w:rsid w:val="00693DBC"/>
    <w:rsid w:val="00695760"/>
    <w:rsid w:val="00697F67"/>
    <w:rsid w:val="006A2795"/>
    <w:rsid w:val="006A5A0C"/>
    <w:rsid w:val="006B106F"/>
    <w:rsid w:val="006B15E2"/>
    <w:rsid w:val="006B43C8"/>
    <w:rsid w:val="006C29ED"/>
    <w:rsid w:val="006C44EA"/>
    <w:rsid w:val="006D23FA"/>
    <w:rsid w:val="006D26D5"/>
    <w:rsid w:val="006F1196"/>
    <w:rsid w:val="006F6F0F"/>
    <w:rsid w:val="006F7436"/>
    <w:rsid w:val="006F7E65"/>
    <w:rsid w:val="007011CD"/>
    <w:rsid w:val="00702C2B"/>
    <w:rsid w:val="0070307B"/>
    <w:rsid w:val="00705DF3"/>
    <w:rsid w:val="0071235D"/>
    <w:rsid w:val="00712B1E"/>
    <w:rsid w:val="00715ECF"/>
    <w:rsid w:val="00717B46"/>
    <w:rsid w:val="00721D2F"/>
    <w:rsid w:val="00722DE2"/>
    <w:rsid w:val="00723700"/>
    <w:rsid w:val="0072549D"/>
    <w:rsid w:val="00734B9C"/>
    <w:rsid w:val="007361EF"/>
    <w:rsid w:val="007374C8"/>
    <w:rsid w:val="00743DD8"/>
    <w:rsid w:val="00752A81"/>
    <w:rsid w:val="00753DB2"/>
    <w:rsid w:val="00754982"/>
    <w:rsid w:val="00755296"/>
    <w:rsid w:val="00761510"/>
    <w:rsid w:val="0076375A"/>
    <w:rsid w:val="0076525C"/>
    <w:rsid w:val="00766853"/>
    <w:rsid w:val="00766AC7"/>
    <w:rsid w:val="00767BFA"/>
    <w:rsid w:val="00774F48"/>
    <w:rsid w:val="00780854"/>
    <w:rsid w:val="00783792"/>
    <w:rsid w:val="007876DC"/>
    <w:rsid w:val="00790C13"/>
    <w:rsid w:val="007933E9"/>
    <w:rsid w:val="007951E8"/>
    <w:rsid w:val="00797B9C"/>
    <w:rsid w:val="007A0445"/>
    <w:rsid w:val="007A1A40"/>
    <w:rsid w:val="007A25FF"/>
    <w:rsid w:val="007A26F7"/>
    <w:rsid w:val="007A7E3D"/>
    <w:rsid w:val="007B5113"/>
    <w:rsid w:val="007C2C12"/>
    <w:rsid w:val="007C4387"/>
    <w:rsid w:val="007D3282"/>
    <w:rsid w:val="007D46A3"/>
    <w:rsid w:val="007D5108"/>
    <w:rsid w:val="007D5B1D"/>
    <w:rsid w:val="007D611A"/>
    <w:rsid w:val="007E1765"/>
    <w:rsid w:val="008026FC"/>
    <w:rsid w:val="0080791F"/>
    <w:rsid w:val="00812C23"/>
    <w:rsid w:val="0081343D"/>
    <w:rsid w:val="00816A5F"/>
    <w:rsid w:val="00820C65"/>
    <w:rsid w:val="008231B3"/>
    <w:rsid w:val="00824464"/>
    <w:rsid w:val="008262FA"/>
    <w:rsid w:val="00827690"/>
    <w:rsid w:val="00835B35"/>
    <w:rsid w:val="00845A03"/>
    <w:rsid w:val="00846AB0"/>
    <w:rsid w:val="00846DC9"/>
    <w:rsid w:val="00854163"/>
    <w:rsid w:val="008546D4"/>
    <w:rsid w:val="00856FAC"/>
    <w:rsid w:val="008573D1"/>
    <w:rsid w:val="00857ED4"/>
    <w:rsid w:val="00861280"/>
    <w:rsid w:val="00861E99"/>
    <w:rsid w:val="0086338A"/>
    <w:rsid w:val="00865318"/>
    <w:rsid w:val="00880F48"/>
    <w:rsid w:val="00882762"/>
    <w:rsid w:val="00885808"/>
    <w:rsid w:val="00891011"/>
    <w:rsid w:val="00891044"/>
    <w:rsid w:val="00891783"/>
    <w:rsid w:val="00895ED7"/>
    <w:rsid w:val="008A3DEC"/>
    <w:rsid w:val="008A5A6B"/>
    <w:rsid w:val="008A6D04"/>
    <w:rsid w:val="008B1070"/>
    <w:rsid w:val="008B155A"/>
    <w:rsid w:val="008B1EC7"/>
    <w:rsid w:val="008B509D"/>
    <w:rsid w:val="008B6455"/>
    <w:rsid w:val="008B6D55"/>
    <w:rsid w:val="008B7AD3"/>
    <w:rsid w:val="008B7E06"/>
    <w:rsid w:val="008C47A5"/>
    <w:rsid w:val="008C678B"/>
    <w:rsid w:val="008D20C3"/>
    <w:rsid w:val="008D21FD"/>
    <w:rsid w:val="008D3A80"/>
    <w:rsid w:val="008E61D0"/>
    <w:rsid w:val="008E7F0E"/>
    <w:rsid w:val="008F1D99"/>
    <w:rsid w:val="008F440D"/>
    <w:rsid w:val="008F4624"/>
    <w:rsid w:val="008F6157"/>
    <w:rsid w:val="009022F8"/>
    <w:rsid w:val="00913B2D"/>
    <w:rsid w:val="00921729"/>
    <w:rsid w:val="00924F55"/>
    <w:rsid w:val="00932B6F"/>
    <w:rsid w:val="00942FBE"/>
    <w:rsid w:val="00944949"/>
    <w:rsid w:val="00947386"/>
    <w:rsid w:val="00953FD2"/>
    <w:rsid w:val="00954A41"/>
    <w:rsid w:val="00961610"/>
    <w:rsid w:val="0096173C"/>
    <w:rsid w:val="0096336B"/>
    <w:rsid w:val="00971BD6"/>
    <w:rsid w:val="00976509"/>
    <w:rsid w:val="009766F0"/>
    <w:rsid w:val="009862FD"/>
    <w:rsid w:val="00986DD5"/>
    <w:rsid w:val="00996FDB"/>
    <w:rsid w:val="00997838"/>
    <w:rsid w:val="009A6E00"/>
    <w:rsid w:val="009B47CB"/>
    <w:rsid w:val="009C32BF"/>
    <w:rsid w:val="009C49E8"/>
    <w:rsid w:val="009C5065"/>
    <w:rsid w:val="009C67EA"/>
    <w:rsid w:val="009D3457"/>
    <w:rsid w:val="009D603A"/>
    <w:rsid w:val="009E2BB2"/>
    <w:rsid w:val="009E5D9F"/>
    <w:rsid w:val="009E7BCF"/>
    <w:rsid w:val="00A1095F"/>
    <w:rsid w:val="00A10E7F"/>
    <w:rsid w:val="00A213A6"/>
    <w:rsid w:val="00A22E10"/>
    <w:rsid w:val="00A35509"/>
    <w:rsid w:val="00A43D94"/>
    <w:rsid w:val="00A44085"/>
    <w:rsid w:val="00A45FC5"/>
    <w:rsid w:val="00A4626A"/>
    <w:rsid w:val="00A471C5"/>
    <w:rsid w:val="00A47E18"/>
    <w:rsid w:val="00A5111F"/>
    <w:rsid w:val="00A52949"/>
    <w:rsid w:val="00A52E03"/>
    <w:rsid w:val="00A5306C"/>
    <w:rsid w:val="00A53281"/>
    <w:rsid w:val="00A54F58"/>
    <w:rsid w:val="00A55885"/>
    <w:rsid w:val="00A55EB6"/>
    <w:rsid w:val="00A71CD6"/>
    <w:rsid w:val="00A8247A"/>
    <w:rsid w:val="00A86705"/>
    <w:rsid w:val="00A95DF6"/>
    <w:rsid w:val="00AA2BE1"/>
    <w:rsid w:val="00AA3D61"/>
    <w:rsid w:val="00AA4E3C"/>
    <w:rsid w:val="00AA5DAC"/>
    <w:rsid w:val="00AA5DF4"/>
    <w:rsid w:val="00AA7BF7"/>
    <w:rsid w:val="00AB0D68"/>
    <w:rsid w:val="00AB1AB5"/>
    <w:rsid w:val="00AB1CC8"/>
    <w:rsid w:val="00AB5D5A"/>
    <w:rsid w:val="00AB67D4"/>
    <w:rsid w:val="00AC0AE8"/>
    <w:rsid w:val="00AC4FA0"/>
    <w:rsid w:val="00AC5303"/>
    <w:rsid w:val="00AC6D30"/>
    <w:rsid w:val="00AC7329"/>
    <w:rsid w:val="00AD1200"/>
    <w:rsid w:val="00AD1A6A"/>
    <w:rsid w:val="00AE068C"/>
    <w:rsid w:val="00AF2133"/>
    <w:rsid w:val="00AF2E6F"/>
    <w:rsid w:val="00AF44AF"/>
    <w:rsid w:val="00B1161A"/>
    <w:rsid w:val="00B12E73"/>
    <w:rsid w:val="00B15014"/>
    <w:rsid w:val="00B168FB"/>
    <w:rsid w:val="00B16CB5"/>
    <w:rsid w:val="00B174A1"/>
    <w:rsid w:val="00B22C99"/>
    <w:rsid w:val="00B237D6"/>
    <w:rsid w:val="00B27ADC"/>
    <w:rsid w:val="00B30FBD"/>
    <w:rsid w:val="00B366BF"/>
    <w:rsid w:val="00B373D6"/>
    <w:rsid w:val="00B376E3"/>
    <w:rsid w:val="00B378F7"/>
    <w:rsid w:val="00B4078C"/>
    <w:rsid w:val="00B43AEE"/>
    <w:rsid w:val="00B46ECD"/>
    <w:rsid w:val="00B50E89"/>
    <w:rsid w:val="00B51D2C"/>
    <w:rsid w:val="00B52CB2"/>
    <w:rsid w:val="00B52CF0"/>
    <w:rsid w:val="00B56DFC"/>
    <w:rsid w:val="00B618BB"/>
    <w:rsid w:val="00B63C67"/>
    <w:rsid w:val="00B63F93"/>
    <w:rsid w:val="00B6765C"/>
    <w:rsid w:val="00B773AB"/>
    <w:rsid w:val="00B80EE5"/>
    <w:rsid w:val="00B82ABB"/>
    <w:rsid w:val="00B86EBC"/>
    <w:rsid w:val="00B92620"/>
    <w:rsid w:val="00B95139"/>
    <w:rsid w:val="00B95639"/>
    <w:rsid w:val="00B959B0"/>
    <w:rsid w:val="00B969A0"/>
    <w:rsid w:val="00BA34D1"/>
    <w:rsid w:val="00BA4D43"/>
    <w:rsid w:val="00BA5D13"/>
    <w:rsid w:val="00BA7C43"/>
    <w:rsid w:val="00BB07A6"/>
    <w:rsid w:val="00BB1C63"/>
    <w:rsid w:val="00BB224E"/>
    <w:rsid w:val="00BB51B9"/>
    <w:rsid w:val="00BB616A"/>
    <w:rsid w:val="00BC0729"/>
    <w:rsid w:val="00BD030C"/>
    <w:rsid w:val="00BD24C0"/>
    <w:rsid w:val="00BD5CBF"/>
    <w:rsid w:val="00BE0857"/>
    <w:rsid w:val="00BE26C5"/>
    <w:rsid w:val="00BE70D2"/>
    <w:rsid w:val="00BF3305"/>
    <w:rsid w:val="00BF5945"/>
    <w:rsid w:val="00BF5C0F"/>
    <w:rsid w:val="00C00900"/>
    <w:rsid w:val="00C03F38"/>
    <w:rsid w:val="00C0797D"/>
    <w:rsid w:val="00C10081"/>
    <w:rsid w:val="00C12CC4"/>
    <w:rsid w:val="00C16262"/>
    <w:rsid w:val="00C22437"/>
    <w:rsid w:val="00C245AA"/>
    <w:rsid w:val="00C254D9"/>
    <w:rsid w:val="00C265C9"/>
    <w:rsid w:val="00C30D7E"/>
    <w:rsid w:val="00C31685"/>
    <w:rsid w:val="00C339D9"/>
    <w:rsid w:val="00C35DAF"/>
    <w:rsid w:val="00C41D6D"/>
    <w:rsid w:val="00C460B7"/>
    <w:rsid w:val="00C4640C"/>
    <w:rsid w:val="00C46E4C"/>
    <w:rsid w:val="00C53B93"/>
    <w:rsid w:val="00C61EC5"/>
    <w:rsid w:val="00C634DA"/>
    <w:rsid w:val="00C65B61"/>
    <w:rsid w:val="00C706AE"/>
    <w:rsid w:val="00C721C2"/>
    <w:rsid w:val="00C732BE"/>
    <w:rsid w:val="00C752EB"/>
    <w:rsid w:val="00C83159"/>
    <w:rsid w:val="00C83EC1"/>
    <w:rsid w:val="00C8512E"/>
    <w:rsid w:val="00C86479"/>
    <w:rsid w:val="00C90508"/>
    <w:rsid w:val="00C917E4"/>
    <w:rsid w:val="00C94769"/>
    <w:rsid w:val="00C951B0"/>
    <w:rsid w:val="00C9773A"/>
    <w:rsid w:val="00CA0F17"/>
    <w:rsid w:val="00CA25C7"/>
    <w:rsid w:val="00CA2A72"/>
    <w:rsid w:val="00CA3735"/>
    <w:rsid w:val="00CA7612"/>
    <w:rsid w:val="00CB4FAB"/>
    <w:rsid w:val="00CB6106"/>
    <w:rsid w:val="00CC1632"/>
    <w:rsid w:val="00CC1C99"/>
    <w:rsid w:val="00CC3664"/>
    <w:rsid w:val="00CC4014"/>
    <w:rsid w:val="00CC7D53"/>
    <w:rsid w:val="00CD0718"/>
    <w:rsid w:val="00CD087F"/>
    <w:rsid w:val="00CD131F"/>
    <w:rsid w:val="00CD6F00"/>
    <w:rsid w:val="00CE153E"/>
    <w:rsid w:val="00CE504F"/>
    <w:rsid w:val="00CE529C"/>
    <w:rsid w:val="00CE6A9E"/>
    <w:rsid w:val="00CE7CBB"/>
    <w:rsid w:val="00CE7CBE"/>
    <w:rsid w:val="00CF020D"/>
    <w:rsid w:val="00D01C04"/>
    <w:rsid w:val="00D02EFF"/>
    <w:rsid w:val="00D03D1E"/>
    <w:rsid w:val="00D056D8"/>
    <w:rsid w:val="00D06351"/>
    <w:rsid w:val="00D13992"/>
    <w:rsid w:val="00D177F0"/>
    <w:rsid w:val="00D17904"/>
    <w:rsid w:val="00D2070C"/>
    <w:rsid w:val="00D301FE"/>
    <w:rsid w:val="00D30EEA"/>
    <w:rsid w:val="00D36455"/>
    <w:rsid w:val="00D37232"/>
    <w:rsid w:val="00D41571"/>
    <w:rsid w:val="00D43F2E"/>
    <w:rsid w:val="00D5174E"/>
    <w:rsid w:val="00D559B0"/>
    <w:rsid w:val="00D62B39"/>
    <w:rsid w:val="00D63B19"/>
    <w:rsid w:val="00D67921"/>
    <w:rsid w:val="00D72AEA"/>
    <w:rsid w:val="00D744FC"/>
    <w:rsid w:val="00D83103"/>
    <w:rsid w:val="00D84EEE"/>
    <w:rsid w:val="00D85069"/>
    <w:rsid w:val="00D8630B"/>
    <w:rsid w:val="00D86871"/>
    <w:rsid w:val="00D91D0C"/>
    <w:rsid w:val="00DA4C5B"/>
    <w:rsid w:val="00DA5532"/>
    <w:rsid w:val="00DB203C"/>
    <w:rsid w:val="00DB2C52"/>
    <w:rsid w:val="00DC2CAD"/>
    <w:rsid w:val="00DC4BF7"/>
    <w:rsid w:val="00DD221B"/>
    <w:rsid w:val="00DD371E"/>
    <w:rsid w:val="00DE27D6"/>
    <w:rsid w:val="00DE2A78"/>
    <w:rsid w:val="00DF0B98"/>
    <w:rsid w:val="00DF1AFE"/>
    <w:rsid w:val="00DF5A40"/>
    <w:rsid w:val="00E06038"/>
    <w:rsid w:val="00E06D7D"/>
    <w:rsid w:val="00E0707A"/>
    <w:rsid w:val="00E10176"/>
    <w:rsid w:val="00E12758"/>
    <w:rsid w:val="00E12CA0"/>
    <w:rsid w:val="00E147E1"/>
    <w:rsid w:val="00E160B3"/>
    <w:rsid w:val="00E24C7F"/>
    <w:rsid w:val="00E2779F"/>
    <w:rsid w:val="00E35D59"/>
    <w:rsid w:val="00E40256"/>
    <w:rsid w:val="00E43879"/>
    <w:rsid w:val="00E46D57"/>
    <w:rsid w:val="00E50A5F"/>
    <w:rsid w:val="00E524C6"/>
    <w:rsid w:val="00E64B50"/>
    <w:rsid w:val="00E6741E"/>
    <w:rsid w:val="00E679F2"/>
    <w:rsid w:val="00E700AB"/>
    <w:rsid w:val="00E723DB"/>
    <w:rsid w:val="00E77495"/>
    <w:rsid w:val="00E868A7"/>
    <w:rsid w:val="00E86D16"/>
    <w:rsid w:val="00E872A6"/>
    <w:rsid w:val="00E9140C"/>
    <w:rsid w:val="00E97003"/>
    <w:rsid w:val="00EB0B24"/>
    <w:rsid w:val="00EB4709"/>
    <w:rsid w:val="00EB56B7"/>
    <w:rsid w:val="00EB6175"/>
    <w:rsid w:val="00EB6DEB"/>
    <w:rsid w:val="00EB7C8A"/>
    <w:rsid w:val="00EC41B2"/>
    <w:rsid w:val="00ED7C10"/>
    <w:rsid w:val="00ED7E6F"/>
    <w:rsid w:val="00EE2B0B"/>
    <w:rsid w:val="00EE4C38"/>
    <w:rsid w:val="00EE6418"/>
    <w:rsid w:val="00EF546A"/>
    <w:rsid w:val="00F05E65"/>
    <w:rsid w:val="00F11EE1"/>
    <w:rsid w:val="00F127E1"/>
    <w:rsid w:val="00F13D90"/>
    <w:rsid w:val="00F149A5"/>
    <w:rsid w:val="00F15472"/>
    <w:rsid w:val="00F16E99"/>
    <w:rsid w:val="00F221D6"/>
    <w:rsid w:val="00F2412D"/>
    <w:rsid w:val="00F25942"/>
    <w:rsid w:val="00F27F13"/>
    <w:rsid w:val="00F3523F"/>
    <w:rsid w:val="00F44F11"/>
    <w:rsid w:val="00F50077"/>
    <w:rsid w:val="00F53F3A"/>
    <w:rsid w:val="00F60523"/>
    <w:rsid w:val="00F60FAD"/>
    <w:rsid w:val="00F63F81"/>
    <w:rsid w:val="00F70422"/>
    <w:rsid w:val="00F7292F"/>
    <w:rsid w:val="00F7303E"/>
    <w:rsid w:val="00F73F6D"/>
    <w:rsid w:val="00F75472"/>
    <w:rsid w:val="00F8017F"/>
    <w:rsid w:val="00F85ECB"/>
    <w:rsid w:val="00F92790"/>
    <w:rsid w:val="00F94C42"/>
    <w:rsid w:val="00FA61A2"/>
    <w:rsid w:val="00FA639E"/>
    <w:rsid w:val="00FB19B2"/>
    <w:rsid w:val="00FB2181"/>
    <w:rsid w:val="00FB3C42"/>
    <w:rsid w:val="00FB7E8B"/>
    <w:rsid w:val="00FC0559"/>
    <w:rsid w:val="00FC3935"/>
    <w:rsid w:val="00FD1C02"/>
    <w:rsid w:val="00FD23A5"/>
    <w:rsid w:val="00FD6E70"/>
    <w:rsid w:val="00FE0E82"/>
    <w:rsid w:val="00FE1AB8"/>
    <w:rsid w:val="00FF40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779FA1"/>
  <w14:defaultImageDpi w14:val="300"/>
  <w15:chartTrackingRefBased/>
  <w15:docId w15:val="{D3D45DAC-8A2B-7E4B-A829-261C91D53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新細明體" w:hAnsi="Cambria"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9B47CB"/>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0"/>
    <w:qFormat/>
    <w:rsid w:val="009B47CB"/>
    <w:pPr>
      <w:keepNext/>
      <w:numPr>
        <w:ilvl w:val="1"/>
        <w:numId w:val="1"/>
      </w:numPr>
      <w:spacing w:before="240" w:after="60"/>
      <w:outlineLvl w:val="1"/>
    </w:pPr>
    <w:rPr>
      <w:rFonts w:ascii="Helvetica" w:eastAsia="MS Mincho" w:hAnsi="Helvetica" w:cs="Arial"/>
      <w:b/>
      <w:bCs/>
      <w:iCs/>
      <w:sz w:val="2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9B47CB"/>
    <w:pPr>
      <w:keepNext/>
      <w:numPr>
        <w:ilvl w:val="2"/>
        <w:numId w:val="1"/>
      </w:numPr>
      <w:spacing w:before="240" w:after="60"/>
      <w:outlineLvl w:val="2"/>
    </w:pPr>
    <w:rPr>
      <w:rFonts w:ascii="Arial" w:eastAsia="MS Mincho" w:hAnsi="Arial" w:cs="Arial"/>
      <w:b/>
      <w:bCs/>
      <w:sz w:val="20"/>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9B47CB"/>
    <w:pPr>
      <w:keepNext/>
      <w:numPr>
        <w:ilvl w:val="3"/>
        <w:numId w:val="1"/>
      </w:numPr>
      <w:spacing w:before="240" w:after="60"/>
      <w:outlineLvl w:val="3"/>
    </w:pPr>
    <w:rPr>
      <w:rFonts w:ascii="Times New Roman" w:eastAsia="MS Mincho" w:hAnsi="Times New Roman"/>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h162 字元,h19 字元"/>
    <w:link w:val="1"/>
    <w:rsid w:val="009B47CB"/>
    <w:rPr>
      <w:rFonts w:ascii="Helvetica" w:eastAsia="MS Mincho" w:hAnsi="Helvetica" w:cs="Arial"/>
      <w:b/>
      <w:bCs/>
      <w:kern w:val="32"/>
      <w:sz w:val="28"/>
      <w:szCs w:val="32"/>
      <w:lang w:eastAsia="en-US"/>
    </w:rPr>
  </w:style>
  <w:style w:type="character" w:customStyle="1" w:styleId="Heading2Char">
    <w:name w:val="Heading 2 Char"/>
    <w:uiPriority w:val="9"/>
    <w:semiHidden/>
    <w:rsid w:val="009B47CB"/>
    <w:rPr>
      <w:rFonts w:ascii="Calibri" w:eastAsia="新細明體" w:hAnsi="Calibri" w:cs="Times New Roman"/>
      <w:b/>
      <w:bCs/>
      <w:sz w:val="48"/>
      <w:szCs w:val="48"/>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9B47CB"/>
    <w:rPr>
      <w:rFonts w:ascii="Arial" w:eastAsia="MS Mincho" w:hAnsi="Arial" w:cs="Arial"/>
      <w:b/>
      <w:bCs/>
      <w:szCs w:val="26"/>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9B47CB"/>
    <w:rPr>
      <w:rFonts w:ascii="Times New Roman" w:eastAsia="MS Mincho" w:hAnsi="Times New Roman"/>
      <w:b/>
      <w:bCs/>
      <w:sz w:val="28"/>
      <w:szCs w:val="28"/>
      <w:lang w:eastAsia="en-US"/>
    </w:rPr>
  </w:style>
  <w:style w:type="character" w:customStyle="1" w:styleId="20">
    <w:name w:val="標題 2 字元"/>
    <w:aliases w:val="Head2A 字元,2 字元,H2 字元,UNDERRUBRIK 1-2 字元,DO NOT USE_h2 字元,h2 字元,h21 字元,H2 Char 字元,h2 Char 字元"/>
    <w:link w:val="2"/>
    <w:rsid w:val="009B47CB"/>
    <w:rPr>
      <w:rFonts w:ascii="Helvetica" w:eastAsia="MS Mincho" w:hAnsi="Helvetica" w:cs="Arial"/>
      <w:b/>
      <w:bCs/>
      <w:iCs/>
      <w:szCs w:val="28"/>
      <w:lang w:eastAsia="en-US"/>
    </w:rPr>
  </w:style>
  <w:style w:type="paragraph" w:styleId="a0">
    <w:name w:val="Body Text"/>
    <w:basedOn w:val="a"/>
    <w:link w:val="a4"/>
    <w:uiPriority w:val="99"/>
    <w:unhideWhenUsed/>
    <w:rsid w:val="009B47CB"/>
    <w:pPr>
      <w:spacing w:after="120"/>
    </w:pPr>
  </w:style>
  <w:style w:type="character" w:customStyle="1" w:styleId="a4">
    <w:name w:val="本文 字元"/>
    <w:basedOn w:val="a1"/>
    <w:link w:val="a0"/>
    <w:rsid w:val="009B47CB"/>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iPriority w:val="99"/>
    <w:rsid w:val="009B47CB"/>
    <w:pPr>
      <w:tabs>
        <w:tab w:val="center" w:pos="4536"/>
        <w:tab w:val="right" w:pos="9072"/>
      </w:tabs>
    </w:pPr>
    <w:rPr>
      <w:rFonts w:ascii="Arial" w:eastAsia="MS Mincho" w:hAnsi="Arial"/>
      <w:b/>
      <w:sz w:val="20"/>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5"/>
    <w:uiPriority w:val="99"/>
    <w:rsid w:val="009B47CB"/>
    <w:rPr>
      <w:rFonts w:ascii="Arial" w:eastAsia="MS Mincho" w:hAnsi="Arial" w:cs="Times New Roman"/>
      <w:b/>
      <w:sz w:val="20"/>
    </w:rPr>
  </w:style>
  <w:style w:type="paragraph" w:customStyle="1" w:styleId="references">
    <w:name w:val="references"/>
    <w:rsid w:val="009B47CB"/>
    <w:pPr>
      <w:numPr>
        <w:numId w:val="2"/>
      </w:numPr>
      <w:spacing w:after="50" w:line="180" w:lineRule="exact"/>
      <w:jc w:val="both"/>
    </w:pPr>
    <w:rPr>
      <w:rFonts w:ascii="Times New Roman" w:eastAsia="MS Mincho" w:hAnsi="Times New Roman"/>
      <w:noProof/>
      <w:szCs w:val="16"/>
      <w:lang w:eastAsia="en-US"/>
    </w:rPr>
  </w:style>
  <w:style w:type="paragraph" w:styleId="a7">
    <w:name w:val="caption"/>
    <w:basedOn w:val="a"/>
    <w:next w:val="a"/>
    <w:qFormat/>
    <w:rsid w:val="009B47CB"/>
    <w:rPr>
      <w:rFonts w:ascii="Times New Roman" w:eastAsia="MS Mincho" w:hAnsi="Times New Roman"/>
      <w:b/>
      <w:bCs/>
      <w:sz w:val="20"/>
      <w:szCs w:val="20"/>
      <w:lang w:val="sv-SE" w:eastAsia="ja-JP"/>
    </w:rPr>
  </w:style>
  <w:style w:type="table" w:styleId="a8">
    <w:name w:val="Table Grid"/>
    <w:basedOn w:val="a2"/>
    <w:rsid w:val="009B47C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9B47CB"/>
    <w:rPr>
      <w:rFonts w:ascii="Lucida Grande" w:hAnsi="Lucida Grande" w:cs="Lucida Grande"/>
      <w:sz w:val="18"/>
      <w:szCs w:val="18"/>
    </w:rPr>
  </w:style>
  <w:style w:type="character" w:customStyle="1" w:styleId="aa">
    <w:name w:val="註解方塊文字 字元"/>
    <w:link w:val="a9"/>
    <w:uiPriority w:val="99"/>
    <w:semiHidden/>
    <w:rsid w:val="009B47CB"/>
    <w:rPr>
      <w:rFonts w:ascii="Lucida Grande" w:hAnsi="Lucida Grande" w:cs="Lucida Grande"/>
      <w:sz w:val="18"/>
      <w:szCs w:val="18"/>
    </w:rPr>
  </w:style>
  <w:style w:type="paragraph" w:customStyle="1" w:styleId="LightList-Accent51">
    <w:name w:val="Light List - Accent 51"/>
    <w:basedOn w:val="a"/>
    <w:uiPriority w:val="34"/>
    <w:qFormat/>
    <w:rsid w:val="00A4626A"/>
    <w:pPr>
      <w:ind w:left="480"/>
    </w:pPr>
  </w:style>
  <w:style w:type="character" w:styleId="ab">
    <w:name w:val="Hyperlink"/>
    <w:uiPriority w:val="99"/>
    <w:unhideWhenUsed/>
    <w:rsid w:val="00D72AEA"/>
    <w:rPr>
      <w:color w:val="0000FF"/>
      <w:u w:val="single"/>
    </w:rPr>
  </w:style>
  <w:style w:type="paragraph" w:styleId="ac">
    <w:name w:val="footer"/>
    <w:basedOn w:val="a"/>
    <w:link w:val="ad"/>
    <w:uiPriority w:val="99"/>
    <w:unhideWhenUsed/>
    <w:rsid w:val="007A1A40"/>
    <w:pPr>
      <w:tabs>
        <w:tab w:val="center" w:pos="4153"/>
        <w:tab w:val="right" w:pos="8306"/>
      </w:tabs>
      <w:snapToGrid w:val="0"/>
    </w:pPr>
    <w:rPr>
      <w:sz w:val="20"/>
      <w:szCs w:val="20"/>
    </w:rPr>
  </w:style>
  <w:style w:type="character" w:customStyle="1" w:styleId="ad">
    <w:name w:val="頁尾 字元"/>
    <w:link w:val="ac"/>
    <w:uiPriority w:val="99"/>
    <w:rsid w:val="007A1A40"/>
    <w:rPr>
      <w:sz w:val="20"/>
      <w:szCs w:val="20"/>
    </w:rPr>
  </w:style>
  <w:style w:type="character" w:customStyle="1" w:styleId="TACChar">
    <w:name w:val="TAC Char"/>
    <w:link w:val="TAC"/>
    <w:locked/>
    <w:rsid w:val="004F71E4"/>
    <w:rPr>
      <w:rFonts w:ascii="Arial" w:hAnsi="Arial" w:cs="Arial"/>
      <w:sz w:val="18"/>
      <w:lang w:val="en-GB" w:eastAsia="ko-KR"/>
    </w:rPr>
  </w:style>
  <w:style w:type="paragraph" w:customStyle="1" w:styleId="TAC">
    <w:name w:val="TAC"/>
    <w:basedOn w:val="a"/>
    <w:link w:val="TACChar"/>
    <w:rsid w:val="004F71E4"/>
    <w:pPr>
      <w:keepNext/>
      <w:keepLines/>
      <w:overflowPunct w:val="0"/>
      <w:autoSpaceDE w:val="0"/>
      <w:autoSpaceDN w:val="0"/>
      <w:adjustRightInd w:val="0"/>
      <w:jc w:val="center"/>
    </w:pPr>
    <w:rPr>
      <w:rFonts w:ascii="Arial" w:hAnsi="Arial" w:cs="Arial"/>
      <w:sz w:val="18"/>
      <w:lang w:val="en-GB" w:eastAsia="ko-KR"/>
    </w:rPr>
  </w:style>
  <w:style w:type="character" w:customStyle="1" w:styleId="THChar">
    <w:name w:val="TH Char"/>
    <w:link w:val="TH"/>
    <w:locked/>
    <w:rsid w:val="004F71E4"/>
    <w:rPr>
      <w:rFonts w:ascii="Arial" w:hAnsi="Arial" w:cs="Arial"/>
      <w:b/>
      <w:lang w:val="en-GB" w:eastAsia="ko-KR"/>
    </w:rPr>
  </w:style>
  <w:style w:type="paragraph" w:customStyle="1" w:styleId="TH">
    <w:name w:val="TH"/>
    <w:basedOn w:val="a"/>
    <w:link w:val="THChar"/>
    <w:rsid w:val="004F71E4"/>
    <w:pPr>
      <w:keepNext/>
      <w:keepLines/>
      <w:overflowPunct w:val="0"/>
      <w:autoSpaceDE w:val="0"/>
      <w:autoSpaceDN w:val="0"/>
      <w:adjustRightInd w:val="0"/>
      <w:spacing w:before="60" w:after="180"/>
      <w:jc w:val="center"/>
    </w:pPr>
    <w:rPr>
      <w:rFonts w:ascii="Arial" w:hAnsi="Arial" w:cs="Arial"/>
      <w:b/>
      <w:lang w:val="en-GB" w:eastAsia="ko-KR"/>
    </w:rPr>
  </w:style>
  <w:style w:type="paragraph" w:customStyle="1" w:styleId="TAH">
    <w:name w:val="TAH"/>
    <w:basedOn w:val="TAC"/>
    <w:link w:val="TAHCar"/>
    <w:rsid w:val="004F71E4"/>
    <w:rPr>
      <w:b/>
    </w:rPr>
  </w:style>
  <w:style w:type="character" w:customStyle="1" w:styleId="TAHCar">
    <w:name w:val="TAH Car"/>
    <w:link w:val="TAH"/>
    <w:locked/>
    <w:rsid w:val="004F71E4"/>
    <w:rPr>
      <w:rFonts w:ascii="Arial" w:hAnsi="Arial" w:cs="Arial"/>
      <w:b/>
      <w:sz w:val="18"/>
      <w:lang w:val="en-GB" w:eastAsia="ko-KR"/>
    </w:rPr>
  </w:style>
  <w:style w:type="paragraph" w:styleId="ae">
    <w:name w:val="Document Map"/>
    <w:basedOn w:val="a"/>
    <w:link w:val="af"/>
    <w:uiPriority w:val="99"/>
    <w:semiHidden/>
    <w:unhideWhenUsed/>
    <w:rsid w:val="00504420"/>
    <w:rPr>
      <w:rFonts w:ascii="Lucida Grande" w:hAnsi="Lucida Grande" w:cs="Lucida Grande"/>
    </w:rPr>
  </w:style>
  <w:style w:type="character" w:customStyle="1" w:styleId="af">
    <w:name w:val="文件引導模式 字元"/>
    <w:link w:val="ae"/>
    <w:uiPriority w:val="99"/>
    <w:semiHidden/>
    <w:rsid w:val="00504420"/>
    <w:rPr>
      <w:rFonts w:ascii="Lucida Grande" w:hAnsi="Lucida Grande" w:cs="Lucida Grande"/>
    </w:rPr>
  </w:style>
  <w:style w:type="character" w:customStyle="1" w:styleId="textbodybold1">
    <w:name w:val="textbodybold1"/>
    <w:rsid w:val="0050559C"/>
    <w:rPr>
      <w:rFonts w:ascii="Arial" w:hAnsi="Arial" w:cs="Arial" w:hint="default"/>
      <w:b/>
      <w:bCs/>
      <w:color w:val="902630"/>
      <w:sz w:val="18"/>
      <w:szCs w:val="18"/>
      <w:bdr w:val="none" w:sz="0" w:space="0" w:color="auto" w:frame="1"/>
    </w:rPr>
  </w:style>
  <w:style w:type="paragraph" w:styleId="Web">
    <w:name w:val="Normal (Web)"/>
    <w:basedOn w:val="a"/>
    <w:uiPriority w:val="99"/>
    <w:semiHidden/>
    <w:unhideWhenUsed/>
    <w:rsid w:val="008D20C3"/>
    <w:pPr>
      <w:spacing w:before="100" w:beforeAutospacing="1" w:after="100" w:afterAutospacing="1"/>
    </w:pPr>
    <w:rPr>
      <w:rFonts w:ascii="Times" w:hAnsi="Times"/>
      <w:sz w:val="20"/>
      <w:szCs w:val="20"/>
      <w:lang w:eastAsia="zh-TW"/>
    </w:rPr>
  </w:style>
  <w:style w:type="paragraph" w:customStyle="1" w:styleId="3GPPHeader">
    <w:name w:val="3GPP_Header"/>
    <w:basedOn w:val="a"/>
    <w:rsid w:val="00062BCA"/>
    <w:pPr>
      <w:tabs>
        <w:tab w:val="left" w:pos="1701"/>
        <w:tab w:val="right" w:pos="9639"/>
      </w:tabs>
      <w:overflowPunct w:val="0"/>
      <w:autoSpaceDE w:val="0"/>
      <w:autoSpaceDN w:val="0"/>
      <w:adjustRightInd w:val="0"/>
      <w:spacing w:after="240"/>
      <w:jc w:val="both"/>
      <w:textAlignment w:val="baseline"/>
    </w:pPr>
    <w:rPr>
      <w:rFonts w:ascii="Arial" w:hAnsi="Arial"/>
      <w:b/>
      <w:szCs w:val="20"/>
      <w:lang w:val="en-GB" w:eastAsia="zh-CN"/>
    </w:rPr>
  </w:style>
  <w:style w:type="paragraph" w:styleId="af0">
    <w:name w:val="Body Text Indent"/>
    <w:basedOn w:val="a"/>
    <w:link w:val="af1"/>
    <w:uiPriority w:val="99"/>
    <w:unhideWhenUsed/>
    <w:rsid w:val="00D62B39"/>
    <w:pPr>
      <w:spacing w:after="120"/>
      <w:ind w:leftChars="200" w:left="480"/>
    </w:pPr>
  </w:style>
  <w:style w:type="character" w:customStyle="1" w:styleId="af1">
    <w:name w:val="本文縮排 字元"/>
    <w:link w:val="af0"/>
    <w:uiPriority w:val="99"/>
    <w:rsid w:val="00D62B39"/>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38492">
      <w:bodyDiv w:val="1"/>
      <w:marLeft w:val="0"/>
      <w:marRight w:val="0"/>
      <w:marTop w:val="0"/>
      <w:marBottom w:val="0"/>
      <w:divBdr>
        <w:top w:val="none" w:sz="0" w:space="0" w:color="auto"/>
        <w:left w:val="none" w:sz="0" w:space="0" w:color="auto"/>
        <w:bottom w:val="none" w:sz="0" w:space="0" w:color="auto"/>
        <w:right w:val="none" w:sz="0" w:space="0" w:color="auto"/>
      </w:divBdr>
      <w:divsChild>
        <w:div w:id="225577841">
          <w:marLeft w:val="1166"/>
          <w:marRight w:val="0"/>
          <w:marTop w:val="67"/>
          <w:marBottom w:val="0"/>
          <w:divBdr>
            <w:top w:val="none" w:sz="0" w:space="0" w:color="auto"/>
            <w:left w:val="none" w:sz="0" w:space="0" w:color="auto"/>
            <w:bottom w:val="none" w:sz="0" w:space="0" w:color="auto"/>
            <w:right w:val="none" w:sz="0" w:space="0" w:color="auto"/>
          </w:divBdr>
        </w:div>
        <w:div w:id="595093091">
          <w:marLeft w:val="2520"/>
          <w:marRight w:val="0"/>
          <w:marTop w:val="67"/>
          <w:marBottom w:val="0"/>
          <w:divBdr>
            <w:top w:val="none" w:sz="0" w:space="0" w:color="auto"/>
            <w:left w:val="none" w:sz="0" w:space="0" w:color="auto"/>
            <w:bottom w:val="none" w:sz="0" w:space="0" w:color="auto"/>
            <w:right w:val="none" w:sz="0" w:space="0" w:color="auto"/>
          </w:divBdr>
        </w:div>
        <w:div w:id="746341763">
          <w:marLeft w:val="1800"/>
          <w:marRight w:val="0"/>
          <w:marTop w:val="67"/>
          <w:marBottom w:val="0"/>
          <w:divBdr>
            <w:top w:val="none" w:sz="0" w:space="0" w:color="auto"/>
            <w:left w:val="none" w:sz="0" w:space="0" w:color="auto"/>
            <w:bottom w:val="none" w:sz="0" w:space="0" w:color="auto"/>
            <w:right w:val="none" w:sz="0" w:space="0" w:color="auto"/>
          </w:divBdr>
        </w:div>
        <w:div w:id="1046417653">
          <w:marLeft w:val="2520"/>
          <w:marRight w:val="0"/>
          <w:marTop w:val="67"/>
          <w:marBottom w:val="0"/>
          <w:divBdr>
            <w:top w:val="none" w:sz="0" w:space="0" w:color="auto"/>
            <w:left w:val="none" w:sz="0" w:space="0" w:color="auto"/>
            <w:bottom w:val="none" w:sz="0" w:space="0" w:color="auto"/>
            <w:right w:val="none" w:sz="0" w:space="0" w:color="auto"/>
          </w:divBdr>
        </w:div>
        <w:div w:id="1267690665">
          <w:marLeft w:val="1800"/>
          <w:marRight w:val="0"/>
          <w:marTop w:val="67"/>
          <w:marBottom w:val="0"/>
          <w:divBdr>
            <w:top w:val="none" w:sz="0" w:space="0" w:color="auto"/>
            <w:left w:val="none" w:sz="0" w:space="0" w:color="auto"/>
            <w:bottom w:val="none" w:sz="0" w:space="0" w:color="auto"/>
            <w:right w:val="none" w:sz="0" w:space="0" w:color="auto"/>
          </w:divBdr>
        </w:div>
      </w:divsChild>
    </w:div>
    <w:div w:id="120999127">
      <w:bodyDiv w:val="1"/>
      <w:marLeft w:val="0"/>
      <w:marRight w:val="0"/>
      <w:marTop w:val="0"/>
      <w:marBottom w:val="0"/>
      <w:divBdr>
        <w:top w:val="none" w:sz="0" w:space="0" w:color="auto"/>
        <w:left w:val="none" w:sz="0" w:space="0" w:color="auto"/>
        <w:bottom w:val="none" w:sz="0" w:space="0" w:color="auto"/>
        <w:right w:val="none" w:sz="0" w:space="0" w:color="auto"/>
      </w:divBdr>
      <w:divsChild>
        <w:div w:id="20055998">
          <w:marLeft w:val="547"/>
          <w:marRight w:val="0"/>
          <w:marTop w:val="96"/>
          <w:marBottom w:val="0"/>
          <w:divBdr>
            <w:top w:val="none" w:sz="0" w:space="0" w:color="auto"/>
            <w:left w:val="none" w:sz="0" w:space="0" w:color="auto"/>
            <w:bottom w:val="none" w:sz="0" w:space="0" w:color="auto"/>
            <w:right w:val="none" w:sz="0" w:space="0" w:color="auto"/>
          </w:divBdr>
        </w:div>
      </w:divsChild>
    </w:div>
    <w:div w:id="191069133">
      <w:bodyDiv w:val="1"/>
      <w:marLeft w:val="0"/>
      <w:marRight w:val="0"/>
      <w:marTop w:val="0"/>
      <w:marBottom w:val="0"/>
      <w:divBdr>
        <w:top w:val="none" w:sz="0" w:space="0" w:color="auto"/>
        <w:left w:val="none" w:sz="0" w:space="0" w:color="auto"/>
        <w:bottom w:val="none" w:sz="0" w:space="0" w:color="auto"/>
        <w:right w:val="none" w:sz="0" w:space="0" w:color="auto"/>
      </w:divBdr>
      <w:divsChild>
        <w:div w:id="20475102">
          <w:marLeft w:val="1800"/>
          <w:marRight w:val="0"/>
          <w:marTop w:val="67"/>
          <w:marBottom w:val="0"/>
          <w:divBdr>
            <w:top w:val="none" w:sz="0" w:space="0" w:color="auto"/>
            <w:left w:val="none" w:sz="0" w:space="0" w:color="auto"/>
            <w:bottom w:val="none" w:sz="0" w:space="0" w:color="auto"/>
            <w:right w:val="none" w:sz="0" w:space="0" w:color="auto"/>
          </w:divBdr>
        </w:div>
        <w:div w:id="845247741">
          <w:marLeft w:val="2520"/>
          <w:marRight w:val="0"/>
          <w:marTop w:val="67"/>
          <w:marBottom w:val="0"/>
          <w:divBdr>
            <w:top w:val="none" w:sz="0" w:space="0" w:color="auto"/>
            <w:left w:val="none" w:sz="0" w:space="0" w:color="auto"/>
            <w:bottom w:val="none" w:sz="0" w:space="0" w:color="auto"/>
            <w:right w:val="none" w:sz="0" w:space="0" w:color="auto"/>
          </w:divBdr>
        </w:div>
        <w:div w:id="1345287165">
          <w:marLeft w:val="2520"/>
          <w:marRight w:val="0"/>
          <w:marTop w:val="67"/>
          <w:marBottom w:val="0"/>
          <w:divBdr>
            <w:top w:val="none" w:sz="0" w:space="0" w:color="auto"/>
            <w:left w:val="none" w:sz="0" w:space="0" w:color="auto"/>
            <w:bottom w:val="none" w:sz="0" w:space="0" w:color="auto"/>
            <w:right w:val="none" w:sz="0" w:space="0" w:color="auto"/>
          </w:divBdr>
        </w:div>
        <w:div w:id="1608004839">
          <w:marLeft w:val="2520"/>
          <w:marRight w:val="0"/>
          <w:marTop w:val="67"/>
          <w:marBottom w:val="0"/>
          <w:divBdr>
            <w:top w:val="none" w:sz="0" w:space="0" w:color="auto"/>
            <w:left w:val="none" w:sz="0" w:space="0" w:color="auto"/>
            <w:bottom w:val="none" w:sz="0" w:space="0" w:color="auto"/>
            <w:right w:val="none" w:sz="0" w:space="0" w:color="auto"/>
          </w:divBdr>
        </w:div>
        <w:div w:id="1661035815">
          <w:marLeft w:val="1800"/>
          <w:marRight w:val="0"/>
          <w:marTop w:val="67"/>
          <w:marBottom w:val="0"/>
          <w:divBdr>
            <w:top w:val="none" w:sz="0" w:space="0" w:color="auto"/>
            <w:left w:val="none" w:sz="0" w:space="0" w:color="auto"/>
            <w:bottom w:val="none" w:sz="0" w:space="0" w:color="auto"/>
            <w:right w:val="none" w:sz="0" w:space="0" w:color="auto"/>
          </w:divBdr>
        </w:div>
        <w:div w:id="1915235289">
          <w:marLeft w:val="2520"/>
          <w:marRight w:val="0"/>
          <w:marTop w:val="67"/>
          <w:marBottom w:val="0"/>
          <w:divBdr>
            <w:top w:val="none" w:sz="0" w:space="0" w:color="auto"/>
            <w:left w:val="none" w:sz="0" w:space="0" w:color="auto"/>
            <w:bottom w:val="none" w:sz="0" w:space="0" w:color="auto"/>
            <w:right w:val="none" w:sz="0" w:space="0" w:color="auto"/>
          </w:divBdr>
        </w:div>
      </w:divsChild>
    </w:div>
    <w:div w:id="302126574">
      <w:bodyDiv w:val="1"/>
      <w:marLeft w:val="0"/>
      <w:marRight w:val="0"/>
      <w:marTop w:val="0"/>
      <w:marBottom w:val="0"/>
      <w:divBdr>
        <w:top w:val="none" w:sz="0" w:space="0" w:color="auto"/>
        <w:left w:val="none" w:sz="0" w:space="0" w:color="auto"/>
        <w:bottom w:val="none" w:sz="0" w:space="0" w:color="auto"/>
        <w:right w:val="none" w:sz="0" w:space="0" w:color="auto"/>
      </w:divBdr>
      <w:divsChild>
        <w:div w:id="455803758">
          <w:marLeft w:val="1166"/>
          <w:marRight w:val="0"/>
          <w:marTop w:val="77"/>
          <w:marBottom w:val="0"/>
          <w:divBdr>
            <w:top w:val="none" w:sz="0" w:space="0" w:color="auto"/>
            <w:left w:val="none" w:sz="0" w:space="0" w:color="auto"/>
            <w:bottom w:val="none" w:sz="0" w:space="0" w:color="auto"/>
            <w:right w:val="none" w:sz="0" w:space="0" w:color="auto"/>
          </w:divBdr>
        </w:div>
      </w:divsChild>
    </w:div>
    <w:div w:id="305086049">
      <w:bodyDiv w:val="1"/>
      <w:marLeft w:val="0"/>
      <w:marRight w:val="0"/>
      <w:marTop w:val="0"/>
      <w:marBottom w:val="0"/>
      <w:divBdr>
        <w:top w:val="none" w:sz="0" w:space="0" w:color="auto"/>
        <w:left w:val="none" w:sz="0" w:space="0" w:color="auto"/>
        <w:bottom w:val="none" w:sz="0" w:space="0" w:color="auto"/>
        <w:right w:val="none" w:sz="0" w:space="0" w:color="auto"/>
      </w:divBdr>
      <w:divsChild>
        <w:div w:id="767772777">
          <w:marLeft w:val="547"/>
          <w:marRight w:val="0"/>
          <w:marTop w:val="96"/>
          <w:marBottom w:val="0"/>
          <w:divBdr>
            <w:top w:val="none" w:sz="0" w:space="0" w:color="auto"/>
            <w:left w:val="none" w:sz="0" w:space="0" w:color="auto"/>
            <w:bottom w:val="none" w:sz="0" w:space="0" w:color="auto"/>
            <w:right w:val="none" w:sz="0" w:space="0" w:color="auto"/>
          </w:divBdr>
        </w:div>
      </w:divsChild>
    </w:div>
    <w:div w:id="309602220">
      <w:bodyDiv w:val="1"/>
      <w:marLeft w:val="0"/>
      <w:marRight w:val="0"/>
      <w:marTop w:val="0"/>
      <w:marBottom w:val="0"/>
      <w:divBdr>
        <w:top w:val="none" w:sz="0" w:space="0" w:color="auto"/>
        <w:left w:val="none" w:sz="0" w:space="0" w:color="auto"/>
        <w:bottom w:val="none" w:sz="0" w:space="0" w:color="auto"/>
        <w:right w:val="none" w:sz="0" w:space="0" w:color="auto"/>
      </w:divBdr>
      <w:divsChild>
        <w:div w:id="138697654">
          <w:marLeft w:val="1800"/>
          <w:marRight w:val="0"/>
          <w:marTop w:val="67"/>
          <w:marBottom w:val="0"/>
          <w:divBdr>
            <w:top w:val="none" w:sz="0" w:space="0" w:color="auto"/>
            <w:left w:val="none" w:sz="0" w:space="0" w:color="auto"/>
            <w:bottom w:val="none" w:sz="0" w:space="0" w:color="auto"/>
            <w:right w:val="none" w:sz="0" w:space="0" w:color="auto"/>
          </w:divBdr>
        </w:div>
        <w:div w:id="334459256">
          <w:marLeft w:val="2520"/>
          <w:marRight w:val="0"/>
          <w:marTop w:val="67"/>
          <w:marBottom w:val="0"/>
          <w:divBdr>
            <w:top w:val="none" w:sz="0" w:space="0" w:color="auto"/>
            <w:left w:val="none" w:sz="0" w:space="0" w:color="auto"/>
            <w:bottom w:val="none" w:sz="0" w:space="0" w:color="auto"/>
            <w:right w:val="none" w:sz="0" w:space="0" w:color="auto"/>
          </w:divBdr>
        </w:div>
        <w:div w:id="1121531504">
          <w:marLeft w:val="2520"/>
          <w:marRight w:val="0"/>
          <w:marTop w:val="67"/>
          <w:marBottom w:val="0"/>
          <w:divBdr>
            <w:top w:val="none" w:sz="0" w:space="0" w:color="auto"/>
            <w:left w:val="none" w:sz="0" w:space="0" w:color="auto"/>
            <w:bottom w:val="none" w:sz="0" w:space="0" w:color="auto"/>
            <w:right w:val="none" w:sz="0" w:space="0" w:color="auto"/>
          </w:divBdr>
        </w:div>
        <w:div w:id="1383291140">
          <w:marLeft w:val="2520"/>
          <w:marRight w:val="0"/>
          <w:marTop w:val="67"/>
          <w:marBottom w:val="0"/>
          <w:divBdr>
            <w:top w:val="none" w:sz="0" w:space="0" w:color="auto"/>
            <w:left w:val="none" w:sz="0" w:space="0" w:color="auto"/>
            <w:bottom w:val="none" w:sz="0" w:space="0" w:color="auto"/>
            <w:right w:val="none" w:sz="0" w:space="0" w:color="auto"/>
          </w:divBdr>
        </w:div>
        <w:div w:id="1701127955">
          <w:marLeft w:val="2520"/>
          <w:marRight w:val="0"/>
          <w:marTop w:val="67"/>
          <w:marBottom w:val="0"/>
          <w:divBdr>
            <w:top w:val="none" w:sz="0" w:space="0" w:color="auto"/>
            <w:left w:val="none" w:sz="0" w:space="0" w:color="auto"/>
            <w:bottom w:val="none" w:sz="0" w:space="0" w:color="auto"/>
            <w:right w:val="none" w:sz="0" w:space="0" w:color="auto"/>
          </w:divBdr>
        </w:div>
        <w:div w:id="1787918741">
          <w:marLeft w:val="1800"/>
          <w:marRight w:val="0"/>
          <w:marTop w:val="67"/>
          <w:marBottom w:val="0"/>
          <w:divBdr>
            <w:top w:val="none" w:sz="0" w:space="0" w:color="auto"/>
            <w:left w:val="none" w:sz="0" w:space="0" w:color="auto"/>
            <w:bottom w:val="none" w:sz="0" w:space="0" w:color="auto"/>
            <w:right w:val="none" w:sz="0" w:space="0" w:color="auto"/>
          </w:divBdr>
        </w:div>
      </w:divsChild>
    </w:div>
    <w:div w:id="361053635">
      <w:bodyDiv w:val="1"/>
      <w:marLeft w:val="0"/>
      <w:marRight w:val="0"/>
      <w:marTop w:val="0"/>
      <w:marBottom w:val="0"/>
      <w:divBdr>
        <w:top w:val="none" w:sz="0" w:space="0" w:color="auto"/>
        <w:left w:val="none" w:sz="0" w:space="0" w:color="auto"/>
        <w:bottom w:val="none" w:sz="0" w:space="0" w:color="auto"/>
        <w:right w:val="none" w:sz="0" w:space="0" w:color="auto"/>
      </w:divBdr>
      <w:divsChild>
        <w:div w:id="648945536">
          <w:marLeft w:val="547"/>
          <w:marRight w:val="0"/>
          <w:marTop w:val="96"/>
          <w:marBottom w:val="0"/>
          <w:divBdr>
            <w:top w:val="none" w:sz="0" w:space="0" w:color="auto"/>
            <w:left w:val="none" w:sz="0" w:space="0" w:color="auto"/>
            <w:bottom w:val="none" w:sz="0" w:space="0" w:color="auto"/>
            <w:right w:val="none" w:sz="0" w:space="0" w:color="auto"/>
          </w:divBdr>
        </w:div>
      </w:divsChild>
    </w:div>
    <w:div w:id="530649841">
      <w:bodyDiv w:val="1"/>
      <w:marLeft w:val="0"/>
      <w:marRight w:val="0"/>
      <w:marTop w:val="0"/>
      <w:marBottom w:val="0"/>
      <w:divBdr>
        <w:top w:val="none" w:sz="0" w:space="0" w:color="auto"/>
        <w:left w:val="none" w:sz="0" w:space="0" w:color="auto"/>
        <w:bottom w:val="none" w:sz="0" w:space="0" w:color="auto"/>
        <w:right w:val="none" w:sz="0" w:space="0" w:color="auto"/>
      </w:divBdr>
      <w:divsChild>
        <w:div w:id="612320141">
          <w:marLeft w:val="547"/>
          <w:marRight w:val="0"/>
          <w:marTop w:val="96"/>
          <w:marBottom w:val="0"/>
          <w:divBdr>
            <w:top w:val="none" w:sz="0" w:space="0" w:color="auto"/>
            <w:left w:val="none" w:sz="0" w:space="0" w:color="auto"/>
            <w:bottom w:val="none" w:sz="0" w:space="0" w:color="auto"/>
            <w:right w:val="none" w:sz="0" w:space="0" w:color="auto"/>
          </w:divBdr>
        </w:div>
      </w:divsChild>
    </w:div>
    <w:div w:id="1101796179">
      <w:bodyDiv w:val="1"/>
      <w:marLeft w:val="0"/>
      <w:marRight w:val="0"/>
      <w:marTop w:val="0"/>
      <w:marBottom w:val="0"/>
      <w:divBdr>
        <w:top w:val="none" w:sz="0" w:space="0" w:color="auto"/>
        <w:left w:val="none" w:sz="0" w:space="0" w:color="auto"/>
        <w:bottom w:val="none" w:sz="0" w:space="0" w:color="auto"/>
        <w:right w:val="none" w:sz="0" w:space="0" w:color="auto"/>
      </w:divBdr>
      <w:divsChild>
        <w:div w:id="289290479">
          <w:marLeft w:val="2520"/>
          <w:marRight w:val="0"/>
          <w:marTop w:val="67"/>
          <w:marBottom w:val="0"/>
          <w:divBdr>
            <w:top w:val="none" w:sz="0" w:space="0" w:color="auto"/>
            <w:left w:val="none" w:sz="0" w:space="0" w:color="auto"/>
            <w:bottom w:val="none" w:sz="0" w:space="0" w:color="auto"/>
            <w:right w:val="none" w:sz="0" w:space="0" w:color="auto"/>
          </w:divBdr>
        </w:div>
        <w:div w:id="301471170">
          <w:marLeft w:val="2520"/>
          <w:marRight w:val="0"/>
          <w:marTop w:val="67"/>
          <w:marBottom w:val="0"/>
          <w:divBdr>
            <w:top w:val="none" w:sz="0" w:space="0" w:color="auto"/>
            <w:left w:val="none" w:sz="0" w:space="0" w:color="auto"/>
            <w:bottom w:val="none" w:sz="0" w:space="0" w:color="auto"/>
            <w:right w:val="none" w:sz="0" w:space="0" w:color="auto"/>
          </w:divBdr>
        </w:div>
        <w:div w:id="600530116">
          <w:marLeft w:val="2520"/>
          <w:marRight w:val="0"/>
          <w:marTop w:val="67"/>
          <w:marBottom w:val="0"/>
          <w:divBdr>
            <w:top w:val="none" w:sz="0" w:space="0" w:color="auto"/>
            <w:left w:val="none" w:sz="0" w:space="0" w:color="auto"/>
            <w:bottom w:val="none" w:sz="0" w:space="0" w:color="auto"/>
            <w:right w:val="none" w:sz="0" w:space="0" w:color="auto"/>
          </w:divBdr>
        </w:div>
        <w:div w:id="667101243">
          <w:marLeft w:val="2520"/>
          <w:marRight w:val="0"/>
          <w:marTop w:val="67"/>
          <w:marBottom w:val="0"/>
          <w:divBdr>
            <w:top w:val="none" w:sz="0" w:space="0" w:color="auto"/>
            <w:left w:val="none" w:sz="0" w:space="0" w:color="auto"/>
            <w:bottom w:val="none" w:sz="0" w:space="0" w:color="auto"/>
            <w:right w:val="none" w:sz="0" w:space="0" w:color="auto"/>
          </w:divBdr>
        </w:div>
        <w:div w:id="983192730">
          <w:marLeft w:val="1800"/>
          <w:marRight w:val="0"/>
          <w:marTop w:val="67"/>
          <w:marBottom w:val="0"/>
          <w:divBdr>
            <w:top w:val="none" w:sz="0" w:space="0" w:color="auto"/>
            <w:left w:val="none" w:sz="0" w:space="0" w:color="auto"/>
            <w:bottom w:val="none" w:sz="0" w:space="0" w:color="auto"/>
            <w:right w:val="none" w:sz="0" w:space="0" w:color="auto"/>
          </w:divBdr>
        </w:div>
        <w:div w:id="1097555812">
          <w:marLeft w:val="1800"/>
          <w:marRight w:val="0"/>
          <w:marTop w:val="67"/>
          <w:marBottom w:val="0"/>
          <w:divBdr>
            <w:top w:val="none" w:sz="0" w:space="0" w:color="auto"/>
            <w:left w:val="none" w:sz="0" w:space="0" w:color="auto"/>
            <w:bottom w:val="none" w:sz="0" w:space="0" w:color="auto"/>
            <w:right w:val="none" w:sz="0" w:space="0" w:color="auto"/>
          </w:divBdr>
        </w:div>
        <w:div w:id="1279407437">
          <w:marLeft w:val="2520"/>
          <w:marRight w:val="0"/>
          <w:marTop w:val="67"/>
          <w:marBottom w:val="0"/>
          <w:divBdr>
            <w:top w:val="none" w:sz="0" w:space="0" w:color="auto"/>
            <w:left w:val="none" w:sz="0" w:space="0" w:color="auto"/>
            <w:bottom w:val="none" w:sz="0" w:space="0" w:color="auto"/>
            <w:right w:val="none" w:sz="0" w:space="0" w:color="auto"/>
          </w:divBdr>
        </w:div>
        <w:div w:id="1873763197">
          <w:marLeft w:val="2520"/>
          <w:marRight w:val="0"/>
          <w:marTop w:val="67"/>
          <w:marBottom w:val="0"/>
          <w:divBdr>
            <w:top w:val="none" w:sz="0" w:space="0" w:color="auto"/>
            <w:left w:val="none" w:sz="0" w:space="0" w:color="auto"/>
            <w:bottom w:val="none" w:sz="0" w:space="0" w:color="auto"/>
            <w:right w:val="none" w:sz="0" w:space="0" w:color="auto"/>
          </w:divBdr>
        </w:div>
      </w:divsChild>
    </w:div>
    <w:div w:id="1170831678">
      <w:bodyDiv w:val="1"/>
      <w:marLeft w:val="0"/>
      <w:marRight w:val="0"/>
      <w:marTop w:val="0"/>
      <w:marBottom w:val="0"/>
      <w:divBdr>
        <w:top w:val="none" w:sz="0" w:space="0" w:color="auto"/>
        <w:left w:val="none" w:sz="0" w:space="0" w:color="auto"/>
        <w:bottom w:val="none" w:sz="0" w:space="0" w:color="auto"/>
        <w:right w:val="none" w:sz="0" w:space="0" w:color="auto"/>
      </w:divBdr>
      <w:divsChild>
        <w:div w:id="1386220290">
          <w:marLeft w:val="547"/>
          <w:marRight w:val="0"/>
          <w:marTop w:val="154"/>
          <w:marBottom w:val="0"/>
          <w:divBdr>
            <w:top w:val="none" w:sz="0" w:space="0" w:color="auto"/>
            <w:left w:val="none" w:sz="0" w:space="0" w:color="auto"/>
            <w:bottom w:val="none" w:sz="0" w:space="0" w:color="auto"/>
            <w:right w:val="none" w:sz="0" w:space="0" w:color="auto"/>
          </w:divBdr>
        </w:div>
      </w:divsChild>
    </w:div>
    <w:div w:id="1289358537">
      <w:bodyDiv w:val="1"/>
      <w:marLeft w:val="0"/>
      <w:marRight w:val="0"/>
      <w:marTop w:val="0"/>
      <w:marBottom w:val="0"/>
      <w:divBdr>
        <w:top w:val="none" w:sz="0" w:space="0" w:color="auto"/>
        <w:left w:val="none" w:sz="0" w:space="0" w:color="auto"/>
        <w:bottom w:val="none" w:sz="0" w:space="0" w:color="auto"/>
        <w:right w:val="none" w:sz="0" w:space="0" w:color="auto"/>
      </w:divBdr>
      <w:divsChild>
        <w:div w:id="195848069">
          <w:marLeft w:val="547"/>
          <w:marRight w:val="0"/>
          <w:marTop w:val="96"/>
          <w:marBottom w:val="0"/>
          <w:divBdr>
            <w:top w:val="none" w:sz="0" w:space="0" w:color="auto"/>
            <w:left w:val="none" w:sz="0" w:space="0" w:color="auto"/>
            <w:bottom w:val="none" w:sz="0" w:space="0" w:color="auto"/>
            <w:right w:val="none" w:sz="0" w:space="0" w:color="auto"/>
          </w:divBdr>
        </w:div>
        <w:div w:id="1243755345">
          <w:marLeft w:val="547"/>
          <w:marRight w:val="0"/>
          <w:marTop w:val="96"/>
          <w:marBottom w:val="0"/>
          <w:divBdr>
            <w:top w:val="none" w:sz="0" w:space="0" w:color="auto"/>
            <w:left w:val="none" w:sz="0" w:space="0" w:color="auto"/>
            <w:bottom w:val="none" w:sz="0" w:space="0" w:color="auto"/>
            <w:right w:val="none" w:sz="0" w:space="0" w:color="auto"/>
          </w:divBdr>
        </w:div>
      </w:divsChild>
    </w:div>
    <w:div w:id="1367410112">
      <w:bodyDiv w:val="1"/>
      <w:marLeft w:val="0"/>
      <w:marRight w:val="0"/>
      <w:marTop w:val="0"/>
      <w:marBottom w:val="0"/>
      <w:divBdr>
        <w:top w:val="none" w:sz="0" w:space="0" w:color="auto"/>
        <w:left w:val="none" w:sz="0" w:space="0" w:color="auto"/>
        <w:bottom w:val="none" w:sz="0" w:space="0" w:color="auto"/>
        <w:right w:val="none" w:sz="0" w:space="0" w:color="auto"/>
      </w:divBdr>
    </w:div>
    <w:div w:id="1569144639">
      <w:bodyDiv w:val="1"/>
      <w:marLeft w:val="0"/>
      <w:marRight w:val="0"/>
      <w:marTop w:val="0"/>
      <w:marBottom w:val="0"/>
      <w:divBdr>
        <w:top w:val="none" w:sz="0" w:space="0" w:color="auto"/>
        <w:left w:val="none" w:sz="0" w:space="0" w:color="auto"/>
        <w:bottom w:val="none" w:sz="0" w:space="0" w:color="auto"/>
        <w:right w:val="none" w:sz="0" w:space="0" w:color="auto"/>
      </w:divBdr>
      <w:divsChild>
        <w:div w:id="644161033">
          <w:marLeft w:val="547"/>
          <w:marRight w:val="0"/>
          <w:marTop w:val="96"/>
          <w:marBottom w:val="0"/>
          <w:divBdr>
            <w:top w:val="none" w:sz="0" w:space="0" w:color="auto"/>
            <w:left w:val="none" w:sz="0" w:space="0" w:color="auto"/>
            <w:bottom w:val="none" w:sz="0" w:space="0" w:color="auto"/>
            <w:right w:val="none" w:sz="0" w:space="0" w:color="auto"/>
          </w:divBdr>
        </w:div>
        <w:div w:id="1713920649">
          <w:marLeft w:val="547"/>
          <w:marRight w:val="0"/>
          <w:marTop w:val="96"/>
          <w:marBottom w:val="0"/>
          <w:divBdr>
            <w:top w:val="none" w:sz="0" w:space="0" w:color="auto"/>
            <w:left w:val="none" w:sz="0" w:space="0" w:color="auto"/>
            <w:bottom w:val="none" w:sz="0" w:space="0" w:color="auto"/>
            <w:right w:val="none" w:sz="0" w:space="0" w:color="auto"/>
          </w:divBdr>
        </w:div>
      </w:divsChild>
    </w:div>
    <w:div w:id="1638098373">
      <w:bodyDiv w:val="1"/>
      <w:marLeft w:val="0"/>
      <w:marRight w:val="0"/>
      <w:marTop w:val="0"/>
      <w:marBottom w:val="0"/>
      <w:divBdr>
        <w:top w:val="none" w:sz="0" w:space="0" w:color="auto"/>
        <w:left w:val="none" w:sz="0" w:space="0" w:color="auto"/>
        <w:bottom w:val="none" w:sz="0" w:space="0" w:color="auto"/>
        <w:right w:val="none" w:sz="0" w:space="0" w:color="auto"/>
      </w:divBdr>
    </w:div>
    <w:div w:id="1719620267">
      <w:bodyDiv w:val="1"/>
      <w:marLeft w:val="0"/>
      <w:marRight w:val="0"/>
      <w:marTop w:val="0"/>
      <w:marBottom w:val="0"/>
      <w:divBdr>
        <w:top w:val="none" w:sz="0" w:space="0" w:color="auto"/>
        <w:left w:val="none" w:sz="0" w:space="0" w:color="auto"/>
        <w:bottom w:val="none" w:sz="0" w:space="0" w:color="auto"/>
        <w:right w:val="none" w:sz="0" w:space="0" w:color="auto"/>
      </w:divBdr>
      <w:divsChild>
        <w:div w:id="379525196">
          <w:marLeft w:val="2520"/>
          <w:marRight w:val="0"/>
          <w:marTop w:val="67"/>
          <w:marBottom w:val="0"/>
          <w:divBdr>
            <w:top w:val="none" w:sz="0" w:space="0" w:color="auto"/>
            <w:left w:val="none" w:sz="0" w:space="0" w:color="auto"/>
            <w:bottom w:val="none" w:sz="0" w:space="0" w:color="auto"/>
            <w:right w:val="none" w:sz="0" w:space="0" w:color="auto"/>
          </w:divBdr>
        </w:div>
        <w:div w:id="834539497">
          <w:marLeft w:val="2520"/>
          <w:marRight w:val="0"/>
          <w:marTop w:val="67"/>
          <w:marBottom w:val="0"/>
          <w:divBdr>
            <w:top w:val="none" w:sz="0" w:space="0" w:color="auto"/>
            <w:left w:val="none" w:sz="0" w:space="0" w:color="auto"/>
            <w:bottom w:val="none" w:sz="0" w:space="0" w:color="auto"/>
            <w:right w:val="none" w:sz="0" w:space="0" w:color="auto"/>
          </w:divBdr>
        </w:div>
        <w:div w:id="896205570">
          <w:marLeft w:val="1800"/>
          <w:marRight w:val="0"/>
          <w:marTop w:val="67"/>
          <w:marBottom w:val="0"/>
          <w:divBdr>
            <w:top w:val="none" w:sz="0" w:space="0" w:color="auto"/>
            <w:left w:val="none" w:sz="0" w:space="0" w:color="auto"/>
            <w:bottom w:val="none" w:sz="0" w:space="0" w:color="auto"/>
            <w:right w:val="none" w:sz="0" w:space="0" w:color="auto"/>
          </w:divBdr>
        </w:div>
        <w:div w:id="1051460603">
          <w:marLeft w:val="2520"/>
          <w:marRight w:val="0"/>
          <w:marTop w:val="67"/>
          <w:marBottom w:val="0"/>
          <w:divBdr>
            <w:top w:val="none" w:sz="0" w:space="0" w:color="auto"/>
            <w:left w:val="none" w:sz="0" w:space="0" w:color="auto"/>
            <w:bottom w:val="none" w:sz="0" w:space="0" w:color="auto"/>
            <w:right w:val="none" w:sz="0" w:space="0" w:color="auto"/>
          </w:divBdr>
        </w:div>
        <w:div w:id="1220357494">
          <w:marLeft w:val="1800"/>
          <w:marRight w:val="0"/>
          <w:marTop w:val="67"/>
          <w:marBottom w:val="0"/>
          <w:divBdr>
            <w:top w:val="none" w:sz="0" w:space="0" w:color="auto"/>
            <w:left w:val="none" w:sz="0" w:space="0" w:color="auto"/>
            <w:bottom w:val="none" w:sz="0" w:space="0" w:color="auto"/>
            <w:right w:val="none" w:sz="0" w:space="0" w:color="auto"/>
          </w:divBdr>
        </w:div>
        <w:div w:id="2100439400">
          <w:marLeft w:val="2520"/>
          <w:marRight w:val="0"/>
          <w:marTop w:val="67"/>
          <w:marBottom w:val="0"/>
          <w:divBdr>
            <w:top w:val="none" w:sz="0" w:space="0" w:color="auto"/>
            <w:left w:val="none" w:sz="0" w:space="0" w:color="auto"/>
            <w:bottom w:val="none" w:sz="0" w:space="0" w:color="auto"/>
            <w:right w:val="none" w:sz="0" w:space="0" w:color="auto"/>
          </w:divBdr>
        </w:div>
      </w:divsChild>
    </w:div>
    <w:div w:id="1831020753">
      <w:bodyDiv w:val="1"/>
      <w:marLeft w:val="0"/>
      <w:marRight w:val="0"/>
      <w:marTop w:val="0"/>
      <w:marBottom w:val="0"/>
      <w:divBdr>
        <w:top w:val="none" w:sz="0" w:space="0" w:color="auto"/>
        <w:left w:val="none" w:sz="0" w:space="0" w:color="auto"/>
        <w:bottom w:val="none" w:sz="0" w:space="0" w:color="auto"/>
        <w:right w:val="none" w:sz="0" w:space="0" w:color="auto"/>
      </w:divBdr>
      <w:divsChild>
        <w:div w:id="2034303105">
          <w:marLeft w:val="547"/>
          <w:marRight w:val="0"/>
          <w:marTop w:val="154"/>
          <w:marBottom w:val="0"/>
          <w:divBdr>
            <w:top w:val="none" w:sz="0" w:space="0" w:color="auto"/>
            <w:left w:val="none" w:sz="0" w:space="0" w:color="auto"/>
            <w:bottom w:val="none" w:sz="0" w:space="0" w:color="auto"/>
            <w:right w:val="none" w:sz="0" w:space="0" w:color="auto"/>
          </w:divBdr>
        </w:div>
      </w:divsChild>
    </w:div>
    <w:div w:id="1835024062">
      <w:bodyDiv w:val="1"/>
      <w:marLeft w:val="0"/>
      <w:marRight w:val="0"/>
      <w:marTop w:val="0"/>
      <w:marBottom w:val="0"/>
      <w:divBdr>
        <w:top w:val="none" w:sz="0" w:space="0" w:color="auto"/>
        <w:left w:val="none" w:sz="0" w:space="0" w:color="auto"/>
        <w:bottom w:val="none" w:sz="0" w:space="0" w:color="auto"/>
        <w:right w:val="none" w:sz="0" w:space="0" w:color="auto"/>
      </w:divBdr>
      <w:divsChild>
        <w:div w:id="1216741505">
          <w:marLeft w:val="547"/>
          <w:marRight w:val="0"/>
          <w:marTop w:val="96"/>
          <w:marBottom w:val="0"/>
          <w:divBdr>
            <w:top w:val="none" w:sz="0" w:space="0" w:color="auto"/>
            <w:left w:val="none" w:sz="0" w:space="0" w:color="auto"/>
            <w:bottom w:val="none" w:sz="0" w:space="0" w:color="auto"/>
            <w:right w:val="none" w:sz="0" w:space="0" w:color="auto"/>
          </w:divBdr>
        </w:div>
      </w:divsChild>
    </w:div>
    <w:div w:id="1993366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5A65738-A3ED-1D42-B83C-7420DBB27263}">
  <we:reference id="wa200001011" version="1.1.0.0" store="en-US" storeType="OMEX"/>
  <we:alternateReferences>
    <we:reference id="wa200001011" version="1.1.0.0" store="WA200001011"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2E54F-A7D4-41EA-A2E4-5B0E635C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895</Words>
  <Characters>5108</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5992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Chun-Yi WEI</dc:creator>
  <cp:keywords/>
  <cp:lastModifiedBy>Hyman</cp:lastModifiedBy>
  <cp:revision>8</cp:revision>
  <cp:lastPrinted>2015-08-14T02:13:00Z</cp:lastPrinted>
  <dcterms:created xsi:type="dcterms:W3CDTF">2020-08-03T03:31:00Z</dcterms:created>
  <dcterms:modified xsi:type="dcterms:W3CDTF">2020-08-06T16:41:00Z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documentId_4892</vt:lpwstr>
  </property>
</Properties>
</file>