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AB4D2" w14:textId="0DFFE787" w:rsidR="003D39B9" w:rsidRPr="00D22981" w:rsidRDefault="003D39B9" w:rsidP="003D39B9">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CAD3D61" wp14:editId="4D18AE7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99726B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384BED" w:rsidRPr="00D22981">
        <w:rPr>
          <w:rFonts w:ascii="Arial" w:hAnsi="Arial" w:cs="Arial"/>
          <w:b/>
          <w:kern w:val="2"/>
          <w:lang w:eastAsia="zh-CN"/>
        </w:rPr>
        <w:t>10</w:t>
      </w:r>
      <w:r w:rsidR="00CC28F1" w:rsidRPr="00D22981">
        <w:rPr>
          <w:rFonts w:ascii="Arial" w:hAnsi="Arial" w:cs="Arial"/>
          <w:b/>
          <w:kern w:val="2"/>
          <w:lang w:eastAsia="zh-CN"/>
        </w:rPr>
        <w:t>2</w:t>
      </w:r>
      <w:r w:rsidR="00384BED" w:rsidRPr="00D22981">
        <w:rPr>
          <w:rFonts w:ascii="Arial" w:hAnsi="Arial" w:cs="Arial"/>
          <w:b/>
          <w:kern w:val="2"/>
          <w:lang w:eastAsia="zh-CN"/>
        </w:rPr>
        <w:t>-e</w:t>
      </w:r>
      <w:r w:rsidRPr="00D22981">
        <w:rPr>
          <w:rFonts w:ascii="Arial" w:hAnsi="Arial" w:cs="Arial"/>
          <w:b/>
          <w:kern w:val="2"/>
          <w:lang w:eastAsia="zh-CN"/>
        </w:rPr>
        <w:tab/>
      </w:r>
      <w:r w:rsidR="00F77641" w:rsidRPr="00F77641">
        <w:rPr>
          <w:rFonts w:ascii="Arial" w:hAnsi="Arial" w:cs="Arial"/>
          <w:b/>
          <w:kern w:val="2"/>
          <w:lang w:eastAsia="zh-CN"/>
        </w:rPr>
        <w:t>R1-2005595</w:t>
      </w:r>
    </w:p>
    <w:p w14:paraId="5EF7D36C" w14:textId="3C358F81" w:rsidR="003D39B9" w:rsidRPr="00D22981" w:rsidRDefault="0025234D" w:rsidP="003D39B9">
      <w:pPr>
        <w:jc w:val="left"/>
        <w:rPr>
          <w:rFonts w:ascii="Arial" w:hAnsi="Arial" w:cs="Arial"/>
          <w:b/>
          <w:kern w:val="2"/>
          <w:lang w:eastAsia="zh-CN"/>
        </w:rPr>
      </w:pPr>
      <w:r w:rsidRPr="00D22981">
        <w:rPr>
          <w:rFonts w:ascii="Arial" w:hAnsi="Arial" w:cs="Arial"/>
          <w:b/>
          <w:kern w:val="2"/>
          <w:lang w:eastAsia="zh-CN"/>
        </w:rPr>
        <w:t>eMeeting</w:t>
      </w:r>
      <w:r w:rsidR="003D39B9" w:rsidRPr="00D22981">
        <w:rPr>
          <w:rFonts w:ascii="Arial" w:hAnsi="Arial" w:cs="Arial"/>
          <w:b/>
          <w:kern w:val="2"/>
          <w:lang w:eastAsia="zh-CN"/>
        </w:rPr>
        <w:t xml:space="preserve">, </w:t>
      </w:r>
      <w:r w:rsidR="008F217D">
        <w:rPr>
          <w:rFonts w:ascii="Arial" w:hAnsi="Arial" w:cs="Arial"/>
          <w:b/>
          <w:kern w:val="2"/>
          <w:lang w:eastAsia="zh-CN"/>
        </w:rPr>
        <w:t>August</w:t>
      </w:r>
      <w:r w:rsidRPr="00D22981">
        <w:rPr>
          <w:rFonts w:ascii="Arial" w:hAnsi="Arial" w:cs="Arial"/>
          <w:b/>
          <w:kern w:val="2"/>
          <w:lang w:eastAsia="zh-CN"/>
        </w:rPr>
        <w:t xml:space="preserve"> </w:t>
      </w:r>
      <w:r w:rsidR="008F217D">
        <w:rPr>
          <w:rFonts w:ascii="Arial" w:hAnsi="Arial" w:cs="Arial"/>
          <w:b/>
          <w:kern w:val="2"/>
          <w:lang w:eastAsia="zh-CN"/>
        </w:rPr>
        <w:t>17</w:t>
      </w:r>
      <w:r w:rsidR="00384BED" w:rsidRPr="00D22981">
        <w:rPr>
          <w:rFonts w:ascii="Arial" w:hAnsi="Arial" w:cs="Arial"/>
          <w:b/>
          <w:kern w:val="2"/>
          <w:lang w:eastAsia="zh-CN"/>
        </w:rPr>
        <w:t xml:space="preserve"> </w:t>
      </w:r>
      <w:r w:rsidRPr="00D22981">
        <w:rPr>
          <w:rFonts w:ascii="Arial" w:hAnsi="Arial" w:cs="Arial"/>
          <w:b/>
          <w:kern w:val="2"/>
          <w:lang w:eastAsia="zh-CN"/>
        </w:rPr>
        <w:t>-</w:t>
      </w:r>
      <w:r w:rsidR="00384BED" w:rsidRPr="00D22981">
        <w:rPr>
          <w:rFonts w:ascii="Arial" w:hAnsi="Arial" w:cs="Arial"/>
          <w:b/>
          <w:kern w:val="2"/>
          <w:lang w:eastAsia="zh-CN"/>
        </w:rPr>
        <w:t xml:space="preserve"> </w:t>
      </w:r>
      <w:r w:rsidR="008F217D">
        <w:rPr>
          <w:rFonts w:ascii="Arial" w:hAnsi="Arial" w:cs="Arial"/>
          <w:b/>
          <w:kern w:val="2"/>
          <w:lang w:eastAsia="zh-CN"/>
        </w:rPr>
        <w:t>28</w:t>
      </w:r>
      <w:r w:rsidR="003D39B9" w:rsidRPr="00D22981">
        <w:rPr>
          <w:rFonts w:ascii="Arial" w:hAnsi="Arial" w:cs="Arial"/>
          <w:b/>
          <w:kern w:val="2"/>
          <w:lang w:eastAsia="zh-CN"/>
        </w:rPr>
        <w:t xml:space="preserve"> , </w:t>
      </w:r>
      <w:r w:rsidRPr="00D22981">
        <w:rPr>
          <w:rFonts w:ascii="Arial" w:hAnsi="Arial" w:cs="Arial"/>
          <w:b/>
          <w:kern w:val="2"/>
          <w:lang w:eastAsia="zh-CN"/>
        </w:rPr>
        <w:t>2020</w:t>
      </w:r>
    </w:p>
    <w:p w14:paraId="6476CF18" w14:textId="48890DC7" w:rsidR="003D39B9" w:rsidRPr="00D22981" w:rsidRDefault="003D39B9" w:rsidP="003D39B9">
      <w:pPr>
        <w:spacing w:after="60"/>
        <w:ind w:left="1555" w:hanging="1555"/>
        <w:jc w:val="left"/>
        <w:rPr>
          <w:rFonts w:ascii="Arial" w:hAnsi="Arial" w:cs="Arial"/>
          <w:b/>
          <w:lang w:eastAsia="zh-CN"/>
        </w:rPr>
      </w:pPr>
      <w:r w:rsidRPr="00D22981">
        <w:rPr>
          <w:rFonts w:ascii="Arial" w:hAnsi="Arial" w:cs="Arial"/>
          <w:b/>
          <w:lang w:eastAsia="zh-CN"/>
        </w:rPr>
        <w:t>Agenda Item:</w:t>
      </w:r>
      <w:r w:rsidRPr="00D22981">
        <w:rPr>
          <w:rFonts w:ascii="Arial" w:hAnsi="Arial" w:cs="Arial"/>
          <w:b/>
          <w:lang w:eastAsia="zh-CN"/>
        </w:rPr>
        <w:tab/>
        <w:t>8.</w:t>
      </w:r>
      <w:r w:rsidR="00CC28F1" w:rsidRPr="00D22981">
        <w:rPr>
          <w:rFonts w:ascii="Arial" w:hAnsi="Arial" w:cs="Arial"/>
          <w:b/>
          <w:lang w:eastAsia="zh-CN"/>
        </w:rPr>
        <w:t>11.1</w:t>
      </w:r>
    </w:p>
    <w:p w14:paraId="3CF3A509" w14:textId="77777777" w:rsidR="003D39B9" w:rsidRPr="00D22981" w:rsidRDefault="003D39B9" w:rsidP="003D39B9">
      <w:pPr>
        <w:spacing w:after="60"/>
        <w:ind w:left="1555" w:hanging="1555"/>
        <w:jc w:val="left"/>
        <w:rPr>
          <w:rFonts w:ascii="Arial" w:hAnsi="Arial" w:cs="Arial"/>
          <w:b/>
          <w:kern w:val="2"/>
          <w:lang w:eastAsia="zh-CN"/>
        </w:rPr>
      </w:pPr>
      <w:r w:rsidRPr="00D22981">
        <w:rPr>
          <w:rFonts w:ascii="Arial" w:hAnsi="Arial" w:cs="Arial"/>
          <w:b/>
          <w:kern w:val="2"/>
          <w:lang w:eastAsia="zh-CN"/>
        </w:rPr>
        <w:t>Source:</w:t>
      </w:r>
      <w:r w:rsidRPr="00D22981">
        <w:rPr>
          <w:rFonts w:ascii="Arial" w:hAnsi="Arial" w:cs="Arial"/>
          <w:b/>
          <w:kern w:val="2"/>
          <w:lang w:eastAsia="zh-CN"/>
        </w:rPr>
        <w:tab/>
      </w:r>
      <w:r w:rsidRPr="00D22981">
        <w:rPr>
          <w:rFonts w:ascii="Arial" w:hAnsi="Arial" w:cs="Arial"/>
          <w:b/>
          <w:bCs/>
          <w:smallCaps/>
          <w:szCs w:val="24"/>
          <w:shd w:val="clear" w:color="auto" w:fill="FFFFFF"/>
        </w:rPr>
        <w:t>FUTUREWEI</w:t>
      </w:r>
    </w:p>
    <w:p w14:paraId="6A0F1186" w14:textId="244E5DC0" w:rsidR="003D39B9" w:rsidRPr="00D22981" w:rsidRDefault="003D39B9" w:rsidP="003D39B9">
      <w:pPr>
        <w:spacing w:after="60"/>
        <w:ind w:left="1555" w:hanging="1555"/>
        <w:jc w:val="left"/>
        <w:rPr>
          <w:rFonts w:ascii="Arial" w:hAnsi="Arial" w:cs="Arial"/>
          <w:b/>
          <w:lang w:eastAsia="zh-CN"/>
        </w:rPr>
      </w:pPr>
      <w:r w:rsidRPr="00D22981">
        <w:rPr>
          <w:rFonts w:ascii="Arial" w:hAnsi="Arial" w:cs="Arial"/>
          <w:b/>
          <w:lang w:eastAsia="zh-CN"/>
        </w:rPr>
        <w:t>Title:</w:t>
      </w:r>
      <w:r w:rsidRPr="00D22981">
        <w:rPr>
          <w:rFonts w:ascii="Arial" w:hAnsi="Arial" w:cs="Arial"/>
          <w:b/>
          <w:lang w:eastAsia="zh-CN"/>
        </w:rPr>
        <w:tab/>
      </w:r>
      <w:r w:rsidR="00CC28F1" w:rsidRPr="00D22981">
        <w:rPr>
          <w:rFonts w:ascii="Arial" w:hAnsi="Arial" w:cs="Arial"/>
          <w:b/>
          <w:lang w:eastAsia="zh-CN"/>
        </w:rPr>
        <w:t>Sidelink evaluation updates for V2X</w:t>
      </w:r>
    </w:p>
    <w:p w14:paraId="5F2037EA" w14:textId="77777777" w:rsidR="003D39B9" w:rsidRPr="00D22981" w:rsidRDefault="003D39B9" w:rsidP="003D39B9">
      <w:pPr>
        <w:spacing w:after="60"/>
        <w:ind w:left="1555" w:hanging="1555"/>
        <w:jc w:val="left"/>
        <w:rPr>
          <w:rFonts w:ascii="Arial" w:hAnsi="Arial" w:cs="Arial"/>
          <w:b/>
          <w:kern w:val="2"/>
          <w:lang w:eastAsia="zh-CN"/>
        </w:rPr>
      </w:pPr>
      <w:r w:rsidRPr="00D22981">
        <w:rPr>
          <w:rFonts w:ascii="Arial" w:hAnsi="Arial" w:cs="Arial"/>
          <w:b/>
          <w:kern w:val="2"/>
          <w:lang w:eastAsia="zh-CN"/>
        </w:rPr>
        <w:t>Document for:</w:t>
      </w:r>
      <w:r w:rsidRPr="00D22981">
        <w:rPr>
          <w:rFonts w:ascii="Arial" w:hAnsi="Arial" w:cs="Arial"/>
          <w:b/>
          <w:kern w:val="2"/>
          <w:lang w:eastAsia="zh-CN"/>
        </w:rPr>
        <w:tab/>
        <w:t xml:space="preserve">Discussion and decision </w:t>
      </w:r>
    </w:p>
    <w:p w14:paraId="720DFDF9" w14:textId="77777777" w:rsidR="003D39B9" w:rsidRPr="00D22981" w:rsidRDefault="003D39B9" w:rsidP="003D39B9"/>
    <w:p w14:paraId="1DD51DDD" w14:textId="77777777" w:rsidR="003D39B9" w:rsidRPr="00D22981" w:rsidRDefault="003D39B9" w:rsidP="003D39B9">
      <w:pPr>
        <w:pStyle w:val="Heading1"/>
        <w:rPr>
          <w:rFonts w:cs="Arial"/>
        </w:rPr>
      </w:pPr>
      <w:bookmarkStart w:id="0" w:name="_Ref124589705"/>
      <w:bookmarkStart w:id="1" w:name="_Ref129681862"/>
      <w:r w:rsidRPr="00D22981">
        <w:rPr>
          <w:rFonts w:cs="Arial"/>
        </w:rPr>
        <w:t>Introduction</w:t>
      </w:r>
      <w:bookmarkEnd w:id="0"/>
      <w:bookmarkEnd w:id="1"/>
    </w:p>
    <w:p w14:paraId="0C2342C7" w14:textId="47726D79" w:rsidR="003D39B9" w:rsidRPr="00D22981" w:rsidRDefault="006A2FC6" w:rsidP="003D39B9">
      <w:r w:rsidRPr="00D22981">
        <w:t xml:space="preserve">At RAN1#88-e, the WID on NR sidelink enhancements in Rel-17 was finalized </w:t>
      </w:r>
      <w:r w:rsidRPr="00D22981">
        <w:fldChar w:fldCharType="begin"/>
      </w:r>
      <w:r w:rsidRPr="00D22981">
        <w:instrText xml:space="preserve"> REF _Ref46738107 \r \h </w:instrText>
      </w:r>
      <w:r w:rsidR="00D22981">
        <w:instrText xml:space="preserve"> \* MERGEFORMAT </w:instrText>
      </w:r>
      <w:r w:rsidRPr="00D22981">
        <w:fldChar w:fldCharType="separate"/>
      </w:r>
      <w:r w:rsidRPr="00D22981">
        <w:t>[1]</w:t>
      </w:r>
      <w:r w:rsidRPr="00D22981">
        <w:fldChar w:fldCharType="end"/>
      </w:r>
      <w:r w:rsidRPr="00D22981">
        <w:t>. Within the course of this WI, power savings are to be addressed for at least Vulnerable Road Users (VRUs) and public safety users. One of the objectives is as follows:</w:t>
      </w:r>
    </w:p>
    <w:p w14:paraId="6866EA2B" w14:textId="77777777" w:rsidR="006A2FC6" w:rsidRPr="00D22981" w:rsidRDefault="006A2FC6" w:rsidP="006A2FC6">
      <w:pPr>
        <w:rPr>
          <w:rFonts w:eastAsia="Malgun Gothic"/>
          <w:i/>
          <w:iCs/>
          <w:lang w:eastAsia="ko-KR"/>
        </w:rPr>
      </w:pPr>
      <w:r w:rsidRPr="00D22981">
        <w:rPr>
          <w:i/>
          <w:iCs/>
          <w:lang w:eastAsia="ko-KR"/>
        </w:rPr>
        <w:t>1. Sidelink evaluation methodology update: Define evaluation assumption and performance metric for power saving by reusing TR 36.843 and/or TR 38.840 (to be completed by RAN#89) [RAN1]</w:t>
      </w:r>
    </w:p>
    <w:p w14:paraId="4F3264E9" w14:textId="77777777" w:rsidR="006A2FC6" w:rsidRPr="00D22981" w:rsidRDefault="006A2FC6" w:rsidP="006A2FC6">
      <w:pPr>
        <w:numPr>
          <w:ilvl w:val="0"/>
          <w:numId w:val="19"/>
        </w:numPr>
        <w:overflowPunct w:val="0"/>
        <w:snapToGrid/>
        <w:spacing w:after="180"/>
        <w:jc w:val="left"/>
        <w:rPr>
          <w:i/>
          <w:iCs/>
          <w:lang w:eastAsia="ko-KR"/>
        </w:rPr>
      </w:pPr>
      <w:r w:rsidRPr="00D22981">
        <w:rPr>
          <w:i/>
          <w:iCs/>
          <w:lang w:eastAsia="ko-KR"/>
        </w:rPr>
        <w:t xml:space="preserve">Note: TR 37.885 is reused for the other evaluation assumption and performance metric. Vehicle dropping model B and antenna option 2 shall be a more realistic baseline for highway and urban grid scenarios. </w:t>
      </w:r>
    </w:p>
    <w:p w14:paraId="2E260AFB" w14:textId="2FCFA272" w:rsidR="006A2FC6" w:rsidRPr="00D22981" w:rsidRDefault="006A2FC6" w:rsidP="003D39B9">
      <w:r w:rsidRPr="00D22981">
        <w:t>In this contribution, we discuss the power saving evaluation methodology</w:t>
      </w:r>
      <w:r w:rsidR="00D22981" w:rsidRPr="00D22981">
        <w:t>.</w:t>
      </w:r>
    </w:p>
    <w:p w14:paraId="3FC57C2C" w14:textId="78257B53" w:rsidR="003D39B9" w:rsidRPr="00D22981" w:rsidRDefault="001C557E" w:rsidP="003D39B9">
      <w:pPr>
        <w:pStyle w:val="Heading1"/>
      </w:pPr>
      <w:r w:rsidRPr="00D22981">
        <w:t>Existing power saving models</w:t>
      </w:r>
    </w:p>
    <w:p w14:paraId="0FD7E9F6" w14:textId="7774C275" w:rsidR="001C557E" w:rsidRPr="00D22981" w:rsidRDefault="001C557E" w:rsidP="001C557E">
      <w:r w:rsidRPr="00D22981">
        <w:t xml:space="preserve">RAN1 has defined two power saving methodologies: one for LTE in </w:t>
      </w:r>
      <w:r w:rsidRPr="00D22981">
        <w:fldChar w:fldCharType="begin"/>
      </w:r>
      <w:r w:rsidRPr="00D22981">
        <w:instrText xml:space="preserve"> REF _Ref46738486 \r \h </w:instrText>
      </w:r>
      <w:r w:rsidR="00D22981">
        <w:instrText xml:space="preserve"> \* MERGEFORMAT </w:instrText>
      </w:r>
      <w:r w:rsidRPr="00D22981">
        <w:fldChar w:fldCharType="separate"/>
      </w:r>
      <w:r w:rsidRPr="00D22981">
        <w:t>[2]</w:t>
      </w:r>
      <w:r w:rsidRPr="00D22981">
        <w:fldChar w:fldCharType="end"/>
      </w:r>
      <w:r w:rsidRPr="00D22981">
        <w:t xml:space="preserve">, one for NR in </w:t>
      </w:r>
      <w:r w:rsidRPr="00D22981">
        <w:fldChar w:fldCharType="begin"/>
      </w:r>
      <w:r w:rsidRPr="00D22981">
        <w:instrText xml:space="preserve"> REF _Ref46738501 \r \h </w:instrText>
      </w:r>
      <w:r w:rsidR="00D22981">
        <w:instrText xml:space="preserve"> \* MERGEFORMAT </w:instrText>
      </w:r>
      <w:r w:rsidRPr="00D22981">
        <w:fldChar w:fldCharType="separate"/>
      </w:r>
      <w:r w:rsidRPr="00D22981">
        <w:t>[3]</w:t>
      </w:r>
      <w:r w:rsidRPr="00D22981">
        <w:fldChar w:fldCharType="end"/>
      </w:r>
      <w:r w:rsidRPr="00D22981">
        <w:t>. In this section we discuss these two methodologies.</w:t>
      </w:r>
    </w:p>
    <w:p w14:paraId="652D2D4A" w14:textId="05E4CA23" w:rsidR="001C557E" w:rsidRPr="00D22981" w:rsidRDefault="001C557E" w:rsidP="001C557E">
      <w:pPr>
        <w:pStyle w:val="Heading2"/>
      </w:pPr>
      <w:r w:rsidRPr="00D22981">
        <w:t>LTE methodology</w:t>
      </w:r>
    </w:p>
    <w:p w14:paraId="352B65E0" w14:textId="55550B66" w:rsidR="001C557E" w:rsidRPr="00D22981" w:rsidRDefault="00B13F2B" w:rsidP="001C557E">
      <w:r w:rsidRPr="00D22981">
        <w:t>The power saving methodology was defined in Rel-12 for D2D evaluations</w:t>
      </w:r>
      <w:r w:rsidR="009C2401" w:rsidRPr="00D22981">
        <w:t xml:space="preserve"> and is explained in Section A.2.1.6. of </w:t>
      </w:r>
      <w:r w:rsidR="009C2401" w:rsidRPr="00D22981">
        <w:fldChar w:fldCharType="begin"/>
      </w:r>
      <w:r w:rsidR="009C2401" w:rsidRPr="00D22981">
        <w:instrText xml:space="preserve"> REF _Ref46739023 \r \h </w:instrText>
      </w:r>
      <w:r w:rsidR="00D22981">
        <w:instrText xml:space="preserve"> \* MERGEFORMAT </w:instrText>
      </w:r>
      <w:r w:rsidR="009C2401" w:rsidRPr="00D22981">
        <w:fldChar w:fldCharType="separate"/>
      </w:r>
      <w:r w:rsidR="009C2401" w:rsidRPr="00D22981">
        <w:t>[2]</w:t>
      </w:r>
      <w:r w:rsidR="009C2401" w:rsidRPr="00D22981">
        <w:fldChar w:fldCharType="end"/>
      </w:r>
      <w:r w:rsidR="009C2401" w:rsidRPr="00D22981">
        <w:t xml:space="preserve"> (relevant text copied below):</w:t>
      </w:r>
    </w:p>
    <w:p w14:paraId="143B6D26" w14:textId="77777777" w:rsidR="009C2401" w:rsidRPr="00D22981" w:rsidRDefault="009C2401" w:rsidP="009C2401">
      <w:pPr>
        <w:pStyle w:val="B1"/>
        <w:rPr>
          <w:i/>
          <w:iCs/>
          <w:lang w:val="en-US"/>
        </w:rPr>
      </w:pPr>
      <w:r w:rsidRPr="00D22981">
        <w:rPr>
          <w:i/>
          <w:iCs/>
          <w:lang w:val="en-US"/>
        </w:rPr>
        <w:tab/>
        <w:t>Sleep power = 0.01 unit per sub-frame</w:t>
      </w:r>
    </w:p>
    <w:p w14:paraId="46D712E3" w14:textId="77777777" w:rsidR="009C2401" w:rsidRPr="00D22981" w:rsidRDefault="009C2401" w:rsidP="009C2401">
      <w:pPr>
        <w:pStyle w:val="B1"/>
        <w:rPr>
          <w:i/>
          <w:iCs/>
          <w:lang w:val="en-US"/>
        </w:rPr>
      </w:pPr>
      <w:r w:rsidRPr="00D22981">
        <w:rPr>
          <w:i/>
          <w:iCs/>
          <w:lang w:val="en-US"/>
        </w:rPr>
        <w:t>-</w:t>
      </w:r>
      <w:r w:rsidRPr="00D22981">
        <w:rPr>
          <w:i/>
          <w:iCs/>
          <w:lang w:val="en-US"/>
        </w:rPr>
        <w:tab/>
        <w:t>RX Power = 1 unit per sub-frame</w:t>
      </w:r>
    </w:p>
    <w:p w14:paraId="43FC5E43" w14:textId="77777777" w:rsidR="009C2401" w:rsidRPr="00D22981" w:rsidRDefault="009C2401" w:rsidP="009C2401">
      <w:pPr>
        <w:pStyle w:val="B1"/>
        <w:rPr>
          <w:i/>
          <w:iCs/>
          <w:lang w:val="en-US"/>
        </w:rPr>
      </w:pPr>
      <w:r w:rsidRPr="00D22981">
        <w:rPr>
          <w:i/>
          <w:iCs/>
          <w:lang w:val="en-US"/>
        </w:rPr>
        <w:t>-</w:t>
      </w:r>
      <w:r w:rsidRPr="00D22981">
        <w:rPr>
          <w:i/>
          <w:iCs/>
          <w:lang w:val="en-US"/>
        </w:rPr>
        <w:tab/>
        <w:t xml:space="preserve">TX power </w:t>
      </w:r>
    </w:p>
    <w:p w14:paraId="43B91B56" w14:textId="77777777" w:rsidR="009C2401" w:rsidRPr="00D22981" w:rsidRDefault="009C2401" w:rsidP="009C2401">
      <w:pPr>
        <w:pStyle w:val="B2"/>
        <w:rPr>
          <w:i/>
          <w:iCs/>
          <w:lang w:val="en-US"/>
        </w:rPr>
      </w:pPr>
      <w:r w:rsidRPr="00D22981">
        <w:rPr>
          <w:i/>
          <w:iCs/>
          <w:lang w:val="en-US"/>
        </w:rPr>
        <w:t>-</w:t>
      </w:r>
      <w:r w:rsidRPr="00D22981">
        <w:rPr>
          <w:i/>
          <w:iCs/>
          <w:lang w:val="en-US"/>
        </w:rPr>
        <w:tab/>
        <w:t xml:space="preserve">20 unit per sub-frame for 31 dBm </w:t>
      </w:r>
    </w:p>
    <w:p w14:paraId="2F5A9AC5" w14:textId="77777777" w:rsidR="009C2401" w:rsidRPr="00D22981" w:rsidRDefault="009C2401" w:rsidP="009C2401">
      <w:pPr>
        <w:pStyle w:val="B2"/>
        <w:rPr>
          <w:i/>
          <w:iCs/>
          <w:lang w:val="en-US"/>
        </w:rPr>
      </w:pPr>
      <w:r w:rsidRPr="00D22981">
        <w:rPr>
          <w:i/>
          <w:iCs/>
          <w:lang w:val="en-US"/>
        </w:rPr>
        <w:t>-</w:t>
      </w:r>
      <w:r w:rsidRPr="00D22981">
        <w:rPr>
          <w:i/>
          <w:iCs/>
          <w:lang w:val="en-US"/>
        </w:rPr>
        <w:tab/>
        <w:t>1 unit per sub-frame for 0 dBm and below</w:t>
      </w:r>
    </w:p>
    <w:p w14:paraId="41F039F4" w14:textId="77777777" w:rsidR="009C2401" w:rsidRPr="00D22981" w:rsidRDefault="009C2401" w:rsidP="009C2401">
      <w:pPr>
        <w:pStyle w:val="B2"/>
        <w:rPr>
          <w:i/>
          <w:iCs/>
          <w:lang w:val="en-US"/>
        </w:rPr>
      </w:pPr>
      <w:r w:rsidRPr="00D22981">
        <w:rPr>
          <w:i/>
          <w:iCs/>
          <w:lang w:val="en-US"/>
        </w:rPr>
        <w:t>-</w:t>
      </w:r>
      <w:r w:rsidRPr="00D22981">
        <w:rPr>
          <w:i/>
          <w:iCs/>
          <w:lang w:val="en-US"/>
        </w:rPr>
        <w:tab/>
        <w:t>Linearly scaled with transmit power between 1mW and 10^3.1mW</w:t>
      </w:r>
    </w:p>
    <w:p w14:paraId="37EC1CEF" w14:textId="77777777" w:rsidR="009C2401" w:rsidRPr="00D22981" w:rsidRDefault="009C2401" w:rsidP="009C2401">
      <w:pPr>
        <w:pStyle w:val="B1"/>
        <w:rPr>
          <w:i/>
          <w:iCs/>
          <w:lang w:val="en-US"/>
        </w:rPr>
      </w:pPr>
      <w:r w:rsidRPr="00D22981">
        <w:rPr>
          <w:i/>
          <w:iCs/>
          <w:lang w:val="en-US"/>
        </w:rPr>
        <w:t>-</w:t>
      </w:r>
      <w:r w:rsidRPr="00D22981">
        <w:rPr>
          <w:i/>
          <w:iCs/>
          <w:lang w:val="en-US"/>
        </w:rPr>
        <w:tab/>
        <w:t>Assume 8 sub-frames are accumulated for synchronization with WAN</w:t>
      </w:r>
    </w:p>
    <w:p w14:paraId="781EC7C0" w14:textId="77777777" w:rsidR="009C2401" w:rsidRPr="00D22981" w:rsidRDefault="009C2401" w:rsidP="009C2401">
      <w:pPr>
        <w:pStyle w:val="B2"/>
        <w:rPr>
          <w:i/>
          <w:iCs/>
          <w:lang w:val="en-US"/>
        </w:rPr>
      </w:pPr>
      <w:r w:rsidRPr="00D22981">
        <w:rPr>
          <w:i/>
          <w:iCs/>
          <w:lang w:val="en-US"/>
        </w:rPr>
        <w:t>-</w:t>
      </w:r>
      <w:r w:rsidRPr="00D22981">
        <w:rPr>
          <w:i/>
          <w:iCs/>
          <w:lang w:val="en-US"/>
        </w:rPr>
        <w:tab/>
        <w:t>Synchronization is assumed to be reliable for 0.5s</w:t>
      </w:r>
    </w:p>
    <w:p w14:paraId="4FE2032A" w14:textId="77777777" w:rsidR="009C2401" w:rsidRPr="00D22981" w:rsidRDefault="009C2401" w:rsidP="009C2401">
      <w:pPr>
        <w:pStyle w:val="B1"/>
        <w:rPr>
          <w:i/>
          <w:iCs/>
          <w:lang w:val="en-US"/>
        </w:rPr>
      </w:pPr>
      <w:r w:rsidRPr="00D22981">
        <w:rPr>
          <w:i/>
          <w:iCs/>
          <w:lang w:val="en-US"/>
        </w:rPr>
        <w:t>-</w:t>
      </w:r>
      <w:r w:rsidRPr="00D22981">
        <w:rPr>
          <w:i/>
          <w:iCs/>
          <w:lang w:val="en-US"/>
        </w:rPr>
        <w:tab/>
        <w:t>GPS power = 0.08 unit per sub-frame</w:t>
      </w:r>
    </w:p>
    <w:p w14:paraId="2CA04A2F" w14:textId="77777777" w:rsidR="009C2401" w:rsidRPr="00D22981" w:rsidRDefault="009C2401" w:rsidP="009C2401">
      <w:pPr>
        <w:pStyle w:val="B2"/>
        <w:rPr>
          <w:i/>
          <w:iCs/>
          <w:lang w:val="en-US"/>
        </w:rPr>
      </w:pPr>
      <w:r w:rsidRPr="00D22981">
        <w:rPr>
          <w:i/>
          <w:iCs/>
          <w:lang w:val="en-US"/>
        </w:rPr>
        <w:t>-</w:t>
      </w:r>
      <w:r w:rsidRPr="00D22981">
        <w:rPr>
          <w:i/>
          <w:iCs/>
          <w:lang w:val="en-US"/>
        </w:rPr>
        <w:tab/>
        <w:t>Average power consumption when GPS is used</w:t>
      </w:r>
    </w:p>
    <w:p w14:paraId="1C4AC471" w14:textId="77777777" w:rsidR="009C2401" w:rsidRPr="00D22981" w:rsidRDefault="009C2401" w:rsidP="009C2401">
      <w:pPr>
        <w:pStyle w:val="B2"/>
        <w:rPr>
          <w:i/>
          <w:iCs/>
          <w:lang w:val="en-US"/>
        </w:rPr>
      </w:pPr>
      <w:r w:rsidRPr="00D22981">
        <w:rPr>
          <w:i/>
          <w:iCs/>
          <w:lang w:val="en-US"/>
        </w:rPr>
        <w:t>-</w:t>
      </w:r>
      <w:r w:rsidRPr="00D22981">
        <w:rPr>
          <w:i/>
          <w:iCs/>
          <w:lang w:val="en-US"/>
        </w:rPr>
        <w:tab/>
        <w:t>Always on independently of other communications</w:t>
      </w:r>
    </w:p>
    <w:p w14:paraId="7B5EF4F2" w14:textId="4CFC95EB" w:rsidR="009C2401" w:rsidRPr="00D22981" w:rsidRDefault="009C2401" w:rsidP="009C2401">
      <w:pPr>
        <w:rPr>
          <w:i/>
          <w:iCs/>
        </w:rPr>
      </w:pPr>
      <w:r w:rsidRPr="00D22981">
        <w:rPr>
          <w:i/>
          <w:iCs/>
        </w:rPr>
        <w:t>[…]</w:t>
      </w:r>
    </w:p>
    <w:p w14:paraId="408753BA" w14:textId="77777777" w:rsidR="009C2401" w:rsidRPr="00D22981" w:rsidRDefault="009C2401" w:rsidP="009C2401">
      <w:pPr>
        <w:rPr>
          <w:i/>
          <w:iCs/>
        </w:rPr>
      </w:pPr>
      <w:r w:rsidRPr="00D22981">
        <w:rPr>
          <w:i/>
          <w:iCs/>
        </w:rPr>
        <w:t>Paging cycle of 1.28 seconds is assumed.</w:t>
      </w:r>
    </w:p>
    <w:p w14:paraId="091E272B" w14:textId="6E6077E7" w:rsidR="001C557E" w:rsidRPr="00D22981" w:rsidRDefault="001C557E" w:rsidP="001C557E">
      <w:pPr>
        <w:pStyle w:val="Heading2"/>
      </w:pPr>
      <w:r w:rsidRPr="00D22981">
        <w:t>NR methodology</w:t>
      </w:r>
    </w:p>
    <w:p w14:paraId="3626A391" w14:textId="3AA31C80" w:rsidR="001C557E" w:rsidRPr="00D22981" w:rsidRDefault="009C2401" w:rsidP="001C557E">
      <w:r w:rsidRPr="00D22981">
        <w:t xml:space="preserve">The NR methodology is defined in Section 8.1 of </w:t>
      </w:r>
      <w:r w:rsidRPr="00D22981">
        <w:fldChar w:fldCharType="begin"/>
      </w:r>
      <w:r w:rsidRPr="00D22981">
        <w:instrText xml:space="preserve"> REF _Ref46738501 \r \h </w:instrText>
      </w:r>
      <w:r w:rsidR="00D22981">
        <w:instrText xml:space="preserve"> \* MERGEFORMAT </w:instrText>
      </w:r>
      <w:r w:rsidRPr="00D22981">
        <w:fldChar w:fldCharType="separate"/>
      </w:r>
      <w:r w:rsidRPr="00D22981">
        <w:t>[3]</w:t>
      </w:r>
      <w:r w:rsidRPr="00D22981">
        <w:fldChar w:fldCharType="end"/>
      </w:r>
      <w:r w:rsidRPr="00D22981">
        <w:t>. First, a reference configuration is defined:</w:t>
      </w:r>
    </w:p>
    <w:p w14:paraId="2AA40D3C" w14:textId="77777777" w:rsidR="009C2401" w:rsidRPr="00D22981" w:rsidRDefault="009C2401" w:rsidP="009C2401">
      <w:pPr>
        <w:pStyle w:val="B1"/>
        <w:rPr>
          <w:i/>
          <w:iCs/>
          <w:lang w:val="en-US"/>
        </w:rPr>
      </w:pPr>
      <w:r w:rsidRPr="00D22981">
        <w:rPr>
          <w:i/>
          <w:iCs/>
          <w:lang w:val="en-US"/>
        </w:rPr>
        <w:lastRenderedPageBreak/>
        <w:t xml:space="preserve">Downlink: </w:t>
      </w:r>
      <w:r w:rsidRPr="00D22981">
        <w:rPr>
          <w:i/>
          <w:iCs/>
        </w:rPr>
        <w:t xml:space="preserve">TDD </w:t>
      </w:r>
    </w:p>
    <w:p w14:paraId="729C870B" w14:textId="77777777" w:rsidR="009C2401" w:rsidRPr="00D22981" w:rsidRDefault="009C2401" w:rsidP="009C2401">
      <w:pPr>
        <w:pStyle w:val="B2"/>
        <w:rPr>
          <w:i/>
          <w:iCs/>
          <w:lang w:val="en-US"/>
        </w:rPr>
      </w:pPr>
      <w:r w:rsidRPr="00D22981">
        <w:rPr>
          <w:i/>
          <w:iCs/>
          <w:lang w:val="en-US"/>
        </w:rPr>
        <w:t>-</w:t>
      </w:r>
      <w:r w:rsidRPr="00D22981">
        <w:rPr>
          <w:i/>
          <w:iCs/>
          <w:lang w:val="en-US"/>
        </w:rPr>
        <w:tab/>
        <w:t xml:space="preserve">Subcarrier spacing (SCS): </w:t>
      </w:r>
      <w:r w:rsidRPr="00D22981">
        <w:rPr>
          <w:i/>
          <w:iCs/>
        </w:rPr>
        <w:t xml:space="preserve">30 kHz </w:t>
      </w:r>
    </w:p>
    <w:p w14:paraId="79F59F70" w14:textId="77777777" w:rsidR="009C2401" w:rsidRPr="00D22981" w:rsidRDefault="009C2401" w:rsidP="009C2401">
      <w:pPr>
        <w:pStyle w:val="B2"/>
        <w:rPr>
          <w:i/>
          <w:iCs/>
          <w:lang w:val="en-US"/>
        </w:rPr>
      </w:pPr>
      <w:r w:rsidRPr="00D22981">
        <w:rPr>
          <w:i/>
          <w:iCs/>
          <w:lang w:val="en-US"/>
        </w:rPr>
        <w:t>-</w:t>
      </w:r>
      <w:r w:rsidRPr="00D22981">
        <w:rPr>
          <w:i/>
          <w:iCs/>
          <w:lang w:val="en-US"/>
        </w:rPr>
        <w:tab/>
        <w:t xml:space="preserve">Number of </w:t>
      </w:r>
      <w:proofErr w:type="gramStart"/>
      <w:r w:rsidRPr="00D22981">
        <w:rPr>
          <w:i/>
          <w:iCs/>
          <w:lang w:val="en-US"/>
        </w:rPr>
        <w:t>carrier</w:t>
      </w:r>
      <w:proofErr w:type="gramEnd"/>
      <w:r w:rsidRPr="00D22981">
        <w:rPr>
          <w:i/>
          <w:iCs/>
          <w:lang w:val="en-US"/>
        </w:rPr>
        <w:t>:</w:t>
      </w:r>
      <w:r w:rsidRPr="00D22981">
        <w:rPr>
          <w:i/>
          <w:iCs/>
        </w:rPr>
        <w:t xml:space="preserve">  1CC, </w:t>
      </w:r>
    </w:p>
    <w:p w14:paraId="5EF281FF" w14:textId="77777777" w:rsidR="009C2401" w:rsidRPr="00D22981" w:rsidRDefault="009C2401" w:rsidP="009C2401">
      <w:pPr>
        <w:pStyle w:val="B2"/>
        <w:rPr>
          <w:i/>
          <w:iCs/>
          <w:lang w:val="en-US"/>
        </w:rPr>
      </w:pPr>
      <w:r w:rsidRPr="00D22981">
        <w:rPr>
          <w:i/>
          <w:iCs/>
          <w:lang w:val="en-US"/>
        </w:rPr>
        <w:t>-</w:t>
      </w:r>
      <w:r w:rsidRPr="00D22981">
        <w:rPr>
          <w:i/>
          <w:iCs/>
          <w:lang w:val="en-US"/>
        </w:rPr>
        <w:tab/>
        <w:t xml:space="preserve">System Bandwidth: </w:t>
      </w:r>
      <w:r w:rsidRPr="00D22981">
        <w:rPr>
          <w:i/>
          <w:iCs/>
        </w:rPr>
        <w:t xml:space="preserve">100 MHz  </w:t>
      </w:r>
    </w:p>
    <w:p w14:paraId="18720CA6" w14:textId="77777777" w:rsidR="009C2401" w:rsidRPr="00D22981" w:rsidRDefault="009C2401" w:rsidP="009C2401">
      <w:pPr>
        <w:pStyle w:val="B2"/>
        <w:rPr>
          <w:i/>
          <w:iCs/>
          <w:lang w:val="en-US"/>
        </w:rPr>
      </w:pPr>
      <w:r w:rsidRPr="00D22981">
        <w:rPr>
          <w:i/>
          <w:iCs/>
        </w:rPr>
        <w:t>-</w:t>
      </w:r>
      <w:r w:rsidRPr="00D22981">
        <w:rPr>
          <w:i/>
          <w:iCs/>
        </w:rPr>
        <w:tab/>
        <w:t xml:space="preserve">PDCCH region of 2 </w:t>
      </w:r>
      <w:proofErr w:type="gramStart"/>
      <w:r w:rsidRPr="00D22981">
        <w:rPr>
          <w:i/>
          <w:iCs/>
        </w:rPr>
        <w:t>symbol</w:t>
      </w:r>
      <w:proofErr w:type="gramEnd"/>
      <w:r w:rsidRPr="00D22981">
        <w:rPr>
          <w:i/>
          <w:iCs/>
        </w:rPr>
        <w:t xml:space="preserve"> at beginning of a slot, </w:t>
      </w:r>
    </w:p>
    <w:p w14:paraId="6A5BFD31" w14:textId="77777777" w:rsidR="009C2401" w:rsidRPr="00D22981" w:rsidRDefault="009C2401" w:rsidP="009C2401">
      <w:pPr>
        <w:pStyle w:val="B3"/>
        <w:rPr>
          <w:i/>
          <w:iCs/>
          <w:lang w:val="en-US"/>
        </w:rPr>
      </w:pPr>
      <w:r w:rsidRPr="00D22981">
        <w:rPr>
          <w:i/>
          <w:iCs/>
        </w:rPr>
        <w:t>-</w:t>
      </w:r>
      <w:r w:rsidRPr="00D22981">
        <w:rPr>
          <w:i/>
          <w:iCs/>
        </w:rPr>
        <w:tab/>
        <w:t xml:space="preserve">k0 = 0, </w:t>
      </w:r>
    </w:p>
    <w:p w14:paraId="660D262D" w14:textId="77777777" w:rsidR="009C2401" w:rsidRPr="00D22981" w:rsidRDefault="009C2401" w:rsidP="009C2401">
      <w:pPr>
        <w:pStyle w:val="B3"/>
        <w:rPr>
          <w:i/>
          <w:iCs/>
          <w:lang w:val="en-US"/>
        </w:rPr>
      </w:pPr>
      <w:r w:rsidRPr="00D22981">
        <w:rPr>
          <w:i/>
          <w:iCs/>
        </w:rPr>
        <w:t>-</w:t>
      </w:r>
      <w:r w:rsidRPr="00D22981">
        <w:rPr>
          <w:i/>
          <w:iCs/>
        </w:rPr>
        <w:tab/>
        <w:t xml:space="preserve">maximum number of CCEs = 56, </w:t>
      </w:r>
    </w:p>
    <w:p w14:paraId="217E8356" w14:textId="77777777" w:rsidR="009C2401" w:rsidRPr="00D22981" w:rsidRDefault="009C2401" w:rsidP="009C2401">
      <w:pPr>
        <w:pStyle w:val="B3"/>
        <w:rPr>
          <w:i/>
          <w:iCs/>
          <w:lang w:val="en-US"/>
        </w:rPr>
      </w:pPr>
      <w:r w:rsidRPr="00D22981">
        <w:rPr>
          <w:i/>
          <w:iCs/>
        </w:rPr>
        <w:t>-</w:t>
      </w:r>
      <w:r w:rsidRPr="00D22981">
        <w:rPr>
          <w:i/>
          <w:iCs/>
        </w:rPr>
        <w:tab/>
        <w:t xml:space="preserve">36 PDCCH blind decoding, </w:t>
      </w:r>
    </w:p>
    <w:p w14:paraId="0D813ECE" w14:textId="77777777" w:rsidR="009C2401" w:rsidRPr="00D22981" w:rsidRDefault="009C2401" w:rsidP="009C2401">
      <w:pPr>
        <w:pStyle w:val="B2"/>
        <w:rPr>
          <w:i/>
          <w:iCs/>
          <w:lang w:val="en-US"/>
        </w:rPr>
      </w:pPr>
      <w:r w:rsidRPr="00D22981">
        <w:rPr>
          <w:i/>
          <w:iCs/>
        </w:rPr>
        <w:t>-</w:t>
      </w:r>
      <w:r w:rsidRPr="00D22981">
        <w:rPr>
          <w:i/>
          <w:iCs/>
        </w:rPr>
        <w:tab/>
        <w:t>PDSCH of max data rate</w:t>
      </w:r>
    </w:p>
    <w:p w14:paraId="32532008" w14:textId="77777777" w:rsidR="009C2401" w:rsidRPr="00D22981" w:rsidRDefault="009C2401" w:rsidP="009C2401">
      <w:pPr>
        <w:pStyle w:val="B3"/>
        <w:rPr>
          <w:i/>
          <w:iCs/>
          <w:lang w:val="en-US"/>
        </w:rPr>
      </w:pPr>
      <w:r w:rsidRPr="00D22981">
        <w:rPr>
          <w:i/>
          <w:iCs/>
        </w:rPr>
        <w:t>-</w:t>
      </w:r>
      <w:r w:rsidRPr="00D22981">
        <w:rPr>
          <w:i/>
          <w:iCs/>
        </w:rPr>
        <w:tab/>
        <w:t xml:space="preserve">Modulation:  256QAM </w:t>
      </w:r>
    </w:p>
    <w:p w14:paraId="3A00996A" w14:textId="77777777" w:rsidR="009C2401" w:rsidRPr="00D22981" w:rsidRDefault="009C2401" w:rsidP="009C2401">
      <w:pPr>
        <w:pStyle w:val="B3"/>
        <w:rPr>
          <w:i/>
          <w:iCs/>
          <w:lang w:val="en-US"/>
        </w:rPr>
      </w:pPr>
      <w:r w:rsidRPr="00D22981">
        <w:rPr>
          <w:i/>
          <w:iCs/>
        </w:rPr>
        <w:t>-</w:t>
      </w:r>
      <w:r w:rsidRPr="00D22981">
        <w:rPr>
          <w:i/>
          <w:iCs/>
        </w:rPr>
        <w:tab/>
        <w:t xml:space="preserve">MIMO configuration: 4x4 MIMO, </w:t>
      </w:r>
    </w:p>
    <w:p w14:paraId="440A4E6D" w14:textId="77777777" w:rsidR="009C2401" w:rsidRPr="00D22981" w:rsidRDefault="009C2401" w:rsidP="009C2401">
      <w:pPr>
        <w:pStyle w:val="B3"/>
        <w:rPr>
          <w:i/>
          <w:iCs/>
          <w:lang w:val="en-US"/>
        </w:rPr>
      </w:pPr>
      <w:r w:rsidRPr="00D22981">
        <w:rPr>
          <w:i/>
          <w:iCs/>
        </w:rPr>
        <w:t>-</w:t>
      </w:r>
      <w:r w:rsidRPr="00D22981">
        <w:rPr>
          <w:i/>
          <w:iCs/>
        </w:rPr>
        <w:tab/>
        <w:t xml:space="preserve">Number of RBs for TRS = 52, </w:t>
      </w:r>
    </w:p>
    <w:p w14:paraId="5A6F7A0C" w14:textId="77777777" w:rsidR="009C2401" w:rsidRPr="00D22981" w:rsidRDefault="009C2401" w:rsidP="009C2401">
      <w:pPr>
        <w:pStyle w:val="B3"/>
        <w:rPr>
          <w:i/>
          <w:iCs/>
          <w:lang w:val="en-US"/>
        </w:rPr>
      </w:pPr>
      <w:r w:rsidRPr="00D22981">
        <w:rPr>
          <w:i/>
          <w:iCs/>
        </w:rPr>
        <w:t>-</w:t>
      </w:r>
      <w:r w:rsidRPr="00D22981">
        <w:rPr>
          <w:i/>
          <w:iCs/>
        </w:rPr>
        <w:tab/>
        <w:t>4RX UE Capability =1</w:t>
      </w:r>
    </w:p>
    <w:p w14:paraId="01A9FF05" w14:textId="77777777" w:rsidR="009C2401" w:rsidRPr="00D22981" w:rsidRDefault="009C2401" w:rsidP="009C2401">
      <w:pPr>
        <w:pStyle w:val="B1"/>
        <w:rPr>
          <w:i/>
          <w:iCs/>
          <w:lang w:val="en-US"/>
        </w:rPr>
      </w:pPr>
      <w:r w:rsidRPr="00D22981">
        <w:rPr>
          <w:i/>
          <w:iCs/>
        </w:rPr>
        <w:t>-</w:t>
      </w:r>
      <w:r w:rsidRPr="00D22981">
        <w:rPr>
          <w:i/>
          <w:iCs/>
        </w:rPr>
        <w:tab/>
        <w:t>Uplink: TDD</w:t>
      </w:r>
    </w:p>
    <w:p w14:paraId="71A9226E" w14:textId="77777777" w:rsidR="009C2401" w:rsidRPr="00D22981" w:rsidRDefault="009C2401" w:rsidP="009C2401">
      <w:pPr>
        <w:pStyle w:val="B2"/>
        <w:rPr>
          <w:i/>
          <w:iCs/>
          <w:lang w:val="en-US"/>
        </w:rPr>
      </w:pPr>
      <w:r w:rsidRPr="00D22981">
        <w:rPr>
          <w:i/>
          <w:iCs/>
          <w:lang w:val="en-US"/>
        </w:rPr>
        <w:t>-</w:t>
      </w:r>
      <w:r w:rsidRPr="00D22981">
        <w:rPr>
          <w:i/>
          <w:iCs/>
          <w:lang w:val="en-US"/>
        </w:rPr>
        <w:tab/>
        <w:t xml:space="preserve">Subcarrier spacing (SCS): </w:t>
      </w:r>
      <w:r w:rsidRPr="00D22981">
        <w:rPr>
          <w:i/>
          <w:iCs/>
        </w:rPr>
        <w:t xml:space="preserve">30 kHz SCS, </w:t>
      </w:r>
    </w:p>
    <w:p w14:paraId="009AB7F9" w14:textId="77777777" w:rsidR="009C2401" w:rsidRPr="00D22981" w:rsidRDefault="009C2401" w:rsidP="009C2401">
      <w:pPr>
        <w:pStyle w:val="B2"/>
        <w:rPr>
          <w:i/>
          <w:iCs/>
          <w:lang w:val="en-US"/>
        </w:rPr>
      </w:pPr>
      <w:r w:rsidRPr="00D22981">
        <w:rPr>
          <w:i/>
          <w:iCs/>
        </w:rPr>
        <w:t>-</w:t>
      </w:r>
      <w:r w:rsidRPr="00D22981">
        <w:rPr>
          <w:i/>
          <w:iCs/>
        </w:rPr>
        <w:tab/>
        <w:t xml:space="preserve">Number of </w:t>
      </w:r>
      <w:proofErr w:type="gramStart"/>
      <w:r w:rsidRPr="00D22981">
        <w:rPr>
          <w:i/>
          <w:iCs/>
        </w:rPr>
        <w:t>carrier</w:t>
      </w:r>
      <w:proofErr w:type="gramEnd"/>
      <w:r w:rsidRPr="00D22981">
        <w:rPr>
          <w:i/>
          <w:iCs/>
        </w:rPr>
        <w:t xml:space="preserve">: 1CC, </w:t>
      </w:r>
    </w:p>
    <w:p w14:paraId="4A907A96" w14:textId="77777777" w:rsidR="009C2401" w:rsidRPr="00D22981" w:rsidRDefault="009C2401" w:rsidP="009C2401">
      <w:pPr>
        <w:pStyle w:val="B2"/>
        <w:rPr>
          <w:i/>
          <w:iCs/>
          <w:lang w:val="en-US"/>
        </w:rPr>
      </w:pPr>
      <w:r w:rsidRPr="00D22981">
        <w:rPr>
          <w:i/>
          <w:iCs/>
        </w:rPr>
        <w:t>-</w:t>
      </w:r>
      <w:r w:rsidRPr="00D22981">
        <w:rPr>
          <w:i/>
          <w:iCs/>
        </w:rPr>
        <w:tab/>
        <w:t xml:space="preserve">System Bandwidth: 100MHz, </w:t>
      </w:r>
    </w:p>
    <w:p w14:paraId="23BBB000" w14:textId="77777777" w:rsidR="009C2401" w:rsidRPr="00D22981" w:rsidRDefault="009C2401" w:rsidP="009C2401">
      <w:pPr>
        <w:pStyle w:val="B2"/>
        <w:rPr>
          <w:i/>
          <w:iCs/>
          <w:lang w:val="en-US"/>
        </w:rPr>
      </w:pPr>
      <w:r w:rsidRPr="00D22981">
        <w:rPr>
          <w:i/>
          <w:iCs/>
        </w:rPr>
        <w:t>-</w:t>
      </w:r>
      <w:r w:rsidRPr="00D22981">
        <w:rPr>
          <w:i/>
          <w:iCs/>
        </w:rPr>
        <w:tab/>
        <w:t xml:space="preserve">Tx antenna configuration: 1TX, </w:t>
      </w:r>
    </w:p>
    <w:p w14:paraId="725BB754" w14:textId="77777777" w:rsidR="009C2401" w:rsidRPr="00D22981" w:rsidRDefault="009C2401" w:rsidP="009C2401">
      <w:pPr>
        <w:pStyle w:val="B2"/>
        <w:rPr>
          <w:i/>
          <w:iCs/>
          <w:lang w:val="en-US"/>
        </w:rPr>
      </w:pPr>
      <w:r w:rsidRPr="00D22981">
        <w:rPr>
          <w:i/>
          <w:iCs/>
        </w:rPr>
        <w:t>-</w:t>
      </w:r>
      <w:r w:rsidRPr="00D22981">
        <w:rPr>
          <w:i/>
          <w:iCs/>
        </w:rPr>
        <w:tab/>
        <w:t>Power levels: 0dBm and 23dBm</w:t>
      </w:r>
    </w:p>
    <w:p w14:paraId="7B669D0E" w14:textId="5FE21A5E" w:rsidR="009C2401" w:rsidRPr="00D22981" w:rsidRDefault="009C2401" w:rsidP="001C557E">
      <w:r w:rsidRPr="00D22981">
        <w:t xml:space="preserve">Then, </w:t>
      </w:r>
      <w:r w:rsidR="00E1310E" w:rsidRPr="00D22981">
        <w:t>a power level per slot depending of the operation is defined:</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E1310E" w:rsidRPr="00D22981" w14:paraId="6D4B3DBC"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5B487A" w14:textId="77777777" w:rsidR="00E1310E" w:rsidRPr="00D22981" w:rsidRDefault="00E1310E" w:rsidP="00822814">
            <w:pPr>
              <w:pStyle w:val="TAH"/>
              <w:rPr>
                <w:i/>
                <w:iCs/>
                <w:lang w:val="en-US"/>
              </w:rPr>
            </w:pPr>
            <w:r w:rsidRPr="00D22981">
              <w:rPr>
                <w:i/>
                <w:iCs/>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F824D9" w14:textId="77777777" w:rsidR="00E1310E" w:rsidRPr="00D22981" w:rsidRDefault="00E1310E" w:rsidP="00822814">
            <w:pPr>
              <w:pStyle w:val="TAH"/>
              <w:rPr>
                <w:i/>
                <w:iCs/>
                <w:lang w:val="en-US"/>
              </w:rPr>
            </w:pPr>
            <w:r w:rsidRPr="00D22981">
              <w:rPr>
                <w:i/>
                <w:iCs/>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AA6756" w14:textId="77777777" w:rsidR="00E1310E" w:rsidRPr="00D22981" w:rsidRDefault="00E1310E" w:rsidP="00822814">
            <w:pPr>
              <w:pStyle w:val="TAH"/>
              <w:rPr>
                <w:i/>
                <w:iCs/>
                <w:lang w:val="en-US"/>
              </w:rPr>
            </w:pPr>
            <w:r w:rsidRPr="00D22981">
              <w:rPr>
                <w:i/>
                <w:iCs/>
                <w:lang w:val="en-US"/>
              </w:rPr>
              <w:t xml:space="preserve">Relative Power </w:t>
            </w:r>
          </w:p>
        </w:tc>
      </w:tr>
      <w:tr w:rsidR="00E1310E" w:rsidRPr="00D22981" w14:paraId="06CCE652"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8C39EC" w14:textId="77777777" w:rsidR="00E1310E" w:rsidRPr="00D22981" w:rsidRDefault="00E1310E" w:rsidP="00822814">
            <w:pPr>
              <w:pStyle w:val="TAL"/>
              <w:rPr>
                <w:i/>
                <w:iCs/>
                <w:lang w:val="en-US"/>
              </w:rPr>
            </w:pPr>
            <w:r w:rsidRPr="00D22981">
              <w:rPr>
                <w:i/>
                <w:iCs/>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9710D6" w14:textId="77777777" w:rsidR="00E1310E" w:rsidRPr="00D22981" w:rsidRDefault="00E1310E" w:rsidP="00822814">
            <w:pPr>
              <w:pStyle w:val="TAL"/>
              <w:rPr>
                <w:i/>
                <w:iCs/>
                <w:lang w:val="en-US"/>
              </w:rPr>
            </w:pPr>
            <w:r w:rsidRPr="00D22981">
              <w:rPr>
                <w:i/>
                <w:iCs/>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6DD68E" w14:textId="77777777" w:rsidR="00E1310E" w:rsidRPr="00D22981" w:rsidRDefault="00E1310E" w:rsidP="00822814">
            <w:pPr>
              <w:pStyle w:val="TAL"/>
              <w:rPr>
                <w:i/>
                <w:iCs/>
                <w:lang w:val="en-US"/>
              </w:rPr>
            </w:pPr>
            <w:r w:rsidRPr="00D22981">
              <w:rPr>
                <w:i/>
                <w:iCs/>
                <w:lang w:val="en-US"/>
              </w:rPr>
              <w:t xml:space="preserve">1 </w:t>
            </w:r>
            <w:r w:rsidRPr="00D22981">
              <w:rPr>
                <w:i/>
                <w:iCs/>
                <w:lang w:val="en-US"/>
              </w:rPr>
              <w:br/>
              <w:t>(Optional: 0.5)</w:t>
            </w:r>
          </w:p>
        </w:tc>
      </w:tr>
      <w:tr w:rsidR="00E1310E" w:rsidRPr="00D22981" w14:paraId="5CBB0794"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AC9E71" w14:textId="77777777" w:rsidR="00E1310E" w:rsidRPr="00D22981" w:rsidRDefault="00E1310E" w:rsidP="00822814">
            <w:pPr>
              <w:pStyle w:val="TAL"/>
              <w:rPr>
                <w:i/>
                <w:iCs/>
                <w:lang w:val="en-US"/>
              </w:rPr>
            </w:pPr>
            <w:r w:rsidRPr="00D22981">
              <w:rPr>
                <w:i/>
                <w:iCs/>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476044" w14:textId="77777777" w:rsidR="00E1310E" w:rsidRPr="00D22981" w:rsidRDefault="00E1310E" w:rsidP="00822814">
            <w:pPr>
              <w:pStyle w:val="TAL"/>
              <w:rPr>
                <w:i/>
                <w:iCs/>
                <w:lang w:val="en-US"/>
              </w:rPr>
            </w:pPr>
            <w:r w:rsidRPr="00D22981">
              <w:rPr>
                <w:i/>
                <w:iCs/>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44FD6C" w14:textId="77777777" w:rsidR="00E1310E" w:rsidRPr="00D22981" w:rsidRDefault="00E1310E" w:rsidP="00822814">
            <w:pPr>
              <w:pStyle w:val="TAL"/>
              <w:rPr>
                <w:i/>
                <w:iCs/>
                <w:lang w:val="en-US"/>
              </w:rPr>
            </w:pPr>
            <w:r w:rsidRPr="00D22981">
              <w:rPr>
                <w:i/>
                <w:iCs/>
                <w:lang w:val="en-US"/>
              </w:rPr>
              <w:t>20</w:t>
            </w:r>
          </w:p>
        </w:tc>
      </w:tr>
      <w:tr w:rsidR="00E1310E" w:rsidRPr="00D22981" w14:paraId="0E8B081D"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1E8F76" w14:textId="77777777" w:rsidR="00E1310E" w:rsidRPr="00D22981" w:rsidRDefault="00E1310E" w:rsidP="00822814">
            <w:pPr>
              <w:pStyle w:val="TAL"/>
              <w:rPr>
                <w:i/>
                <w:iCs/>
                <w:lang w:val="en-US"/>
              </w:rPr>
            </w:pPr>
            <w:r w:rsidRPr="00D22981">
              <w:rPr>
                <w:i/>
                <w:iCs/>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725B6A" w14:textId="77777777" w:rsidR="00E1310E" w:rsidRPr="00D22981" w:rsidRDefault="00E1310E" w:rsidP="00822814">
            <w:pPr>
              <w:pStyle w:val="TAL"/>
              <w:rPr>
                <w:i/>
                <w:iCs/>
                <w:lang w:val="en-US"/>
              </w:rPr>
            </w:pPr>
            <w:r w:rsidRPr="00D22981">
              <w:rPr>
                <w:i/>
                <w:iCs/>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F29B82A" w14:textId="77777777" w:rsidR="00E1310E" w:rsidRPr="00D22981" w:rsidRDefault="00E1310E" w:rsidP="00822814">
            <w:pPr>
              <w:pStyle w:val="TAL"/>
              <w:rPr>
                <w:i/>
                <w:iCs/>
                <w:lang w:val="en-US"/>
              </w:rPr>
            </w:pPr>
            <w:r w:rsidRPr="00D22981">
              <w:rPr>
                <w:i/>
                <w:iCs/>
                <w:lang w:val="en-US"/>
              </w:rPr>
              <w:t>45</w:t>
            </w:r>
          </w:p>
        </w:tc>
      </w:tr>
      <w:tr w:rsidR="00E1310E" w:rsidRPr="00D22981" w14:paraId="419DAA5A"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6C306BF" w14:textId="77777777" w:rsidR="00E1310E" w:rsidRPr="00D22981" w:rsidRDefault="00E1310E" w:rsidP="00822814">
            <w:pPr>
              <w:pStyle w:val="TAL"/>
              <w:rPr>
                <w:i/>
                <w:iCs/>
                <w:lang w:val="en-US"/>
              </w:rPr>
            </w:pPr>
            <w:r w:rsidRPr="00D22981">
              <w:rPr>
                <w:i/>
                <w:iCs/>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E6886F" w14:textId="77777777" w:rsidR="00E1310E" w:rsidRPr="00D22981" w:rsidRDefault="00E1310E" w:rsidP="00822814">
            <w:pPr>
              <w:pStyle w:val="TAL"/>
              <w:rPr>
                <w:i/>
                <w:iCs/>
                <w:lang w:val="en-US"/>
              </w:rPr>
            </w:pPr>
            <w:r w:rsidRPr="00D22981">
              <w:rPr>
                <w:i/>
                <w:iCs/>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0CC2E5" w14:textId="77777777" w:rsidR="00E1310E" w:rsidRPr="00D22981" w:rsidRDefault="00E1310E" w:rsidP="00822814">
            <w:pPr>
              <w:pStyle w:val="TAL"/>
              <w:rPr>
                <w:i/>
                <w:iCs/>
                <w:lang w:val="en-US"/>
              </w:rPr>
            </w:pPr>
            <w:r w:rsidRPr="00D22981">
              <w:rPr>
                <w:i/>
                <w:iCs/>
                <w:lang w:val="en-US"/>
              </w:rPr>
              <w:t>100</w:t>
            </w:r>
          </w:p>
        </w:tc>
      </w:tr>
      <w:tr w:rsidR="00E1310E" w:rsidRPr="00D22981" w14:paraId="4F8E2BAD"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9D2366" w14:textId="77777777" w:rsidR="00E1310E" w:rsidRPr="00D22981" w:rsidRDefault="00E1310E" w:rsidP="00822814">
            <w:pPr>
              <w:pStyle w:val="TAL"/>
              <w:rPr>
                <w:i/>
                <w:iCs/>
                <w:lang w:val="en-US"/>
              </w:rPr>
            </w:pPr>
            <w:r w:rsidRPr="00D22981">
              <w:rPr>
                <w:i/>
                <w:iCs/>
                <w:lang w:val="en-US"/>
              </w:rPr>
              <w:t xml:space="preserve">SSB or </w:t>
            </w:r>
            <w:r w:rsidRPr="00D22981">
              <w:rPr>
                <w:i/>
                <w:iCs/>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63DEB1" w14:textId="77777777" w:rsidR="00E1310E" w:rsidRPr="00D22981" w:rsidRDefault="00E1310E" w:rsidP="00822814">
            <w:pPr>
              <w:pStyle w:val="TAL"/>
              <w:rPr>
                <w:i/>
                <w:iCs/>
                <w:lang w:val="en-US"/>
              </w:rPr>
            </w:pPr>
            <w:r w:rsidRPr="00D22981">
              <w:rPr>
                <w:i/>
                <w:iCs/>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562EF96" w14:textId="77777777" w:rsidR="00E1310E" w:rsidRPr="00D22981" w:rsidRDefault="00E1310E" w:rsidP="00822814">
            <w:pPr>
              <w:pStyle w:val="TAL"/>
              <w:rPr>
                <w:i/>
                <w:iCs/>
                <w:lang w:val="en-US"/>
              </w:rPr>
            </w:pPr>
            <w:r w:rsidRPr="00D22981">
              <w:rPr>
                <w:i/>
                <w:iCs/>
                <w:lang w:val="en-US"/>
              </w:rPr>
              <w:t>100</w:t>
            </w:r>
          </w:p>
        </w:tc>
      </w:tr>
      <w:tr w:rsidR="00E1310E" w:rsidRPr="00D22981" w14:paraId="52C6697E"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2E720D" w14:textId="77777777" w:rsidR="00E1310E" w:rsidRPr="00D22981" w:rsidRDefault="00E1310E" w:rsidP="00822814">
            <w:pPr>
              <w:pStyle w:val="TAL"/>
              <w:rPr>
                <w:i/>
                <w:iCs/>
                <w:lang w:val="en-US"/>
              </w:rPr>
            </w:pPr>
            <w:r w:rsidRPr="00D22981">
              <w:rPr>
                <w:i/>
                <w:iCs/>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DA2D45" w14:textId="77777777" w:rsidR="00E1310E" w:rsidRPr="00D22981" w:rsidRDefault="00E1310E" w:rsidP="00822814">
            <w:pPr>
              <w:pStyle w:val="TAL"/>
              <w:rPr>
                <w:i/>
                <w:iCs/>
                <w:lang w:val="en-US"/>
              </w:rPr>
            </w:pPr>
            <w:r w:rsidRPr="00D22981">
              <w:rPr>
                <w:i/>
                <w:iCs/>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9079406" w14:textId="77777777" w:rsidR="00E1310E" w:rsidRPr="00D22981" w:rsidRDefault="00E1310E" w:rsidP="00822814">
            <w:pPr>
              <w:pStyle w:val="TAL"/>
              <w:rPr>
                <w:i/>
                <w:iCs/>
                <w:lang w:val="en-US"/>
              </w:rPr>
            </w:pPr>
            <w:r w:rsidRPr="00D22981">
              <w:rPr>
                <w:i/>
                <w:iCs/>
                <w:lang w:val="en-US"/>
              </w:rPr>
              <w:t xml:space="preserve">300 </w:t>
            </w:r>
          </w:p>
        </w:tc>
      </w:tr>
      <w:tr w:rsidR="00E1310E" w:rsidRPr="00D22981" w14:paraId="2B1B147F" w14:textId="77777777" w:rsidTr="0082281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C9F346" w14:textId="77777777" w:rsidR="00E1310E" w:rsidRPr="00D22981" w:rsidRDefault="00E1310E" w:rsidP="00822814">
            <w:pPr>
              <w:pStyle w:val="TAL"/>
              <w:rPr>
                <w:i/>
                <w:iCs/>
                <w:lang w:val="en-US"/>
              </w:rPr>
            </w:pPr>
            <w:r w:rsidRPr="00D22981">
              <w:rPr>
                <w:i/>
                <w:iCs/>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867880" w14:textId="77777777" w:rsidR="00E1310E" w:rsidRPr="00D22981" w:rsidRDefault="00E1310E" w:rsidP="00822814">
            <w:pPr>
              <w:pStyle w:val="TAL"/>
              <w:rPr>
                <w:i/>
                <w:iCs/>
                <w:lang w:val="en-US"/>
              </w:rPr>
            </w:pPr>
            <w:r w:rsidRPr="00D22981">
              <w:rPr>
                <w:i/>
                <w:iCs/>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C9CFEC" w14:textId="77777777" w:rsidR="00E1310E" w:rsidRPr="00D22981" w:rsidRDefault="00E1310E" w:rsidP="00822814">
            <w:pPr>
              <w:pStyle w:val="TAL"/>
              <w:rPr>
                <w:i/>
                <w:iCs/>
                <w:lang w:val="en-US"/>
              </w:rPr>
            </w:pPr>
            <w:r w:rsidRPr="00D22981">
              <w:rPr>
                <w:i/>
                <w:iCs/>
                <w:lang w:val="en-US"/>
              </w:rPr>
              <w:t>250 (0 dBm)</w:t>
            </w:r>
          </w:p>
          <w:p w14:paraId="643A494E" w14:textId="77777777" w:rsidR="00E1310E" w:rsidRPr="00D22981" w:rsidRDefault="00E1310E" w:rsidP="00822814">
            <w:pPr>
              <w:pStyle w:val="TAL"/>
              <w:rPr>
                <w:i/>
                <w:iCs/>
                <w:lang w:val="en-US"/>
              </w:rPr>
            </w:pPr>
            <w:r w:rsidRPr="00D22981">
              <w:rPr>
                <w:i/>
                <w:iCs/>
                <w:lang w:val="en-US"/>
              </w:rPr>
              <w:t>700 (23 dBm)</w:t>
            </w:r>
          </w:p>
        </w:tc>
      </w:tr>
    </w:tbl>
    <w:p w14:paraId="001A7DDD" w14:textId="1673387F" w:rsidR="00E1310E" w:rsidRPr="00D22981" w:rsidRDefault="00E1310E" w:rsidP="001C557E">
      <w:r w:rsidRPr="00D22981">
        <w:t>Finally, some scaling factors are defined to account for e.g., different bandwidths:</w:t>
      </w:r>
    </w:p>
    <w:tbl>
      <w:tblPr>
        <w:tblW w:w="9980" w:type="dxa"/>
        <w:tblCellMar>
          <w:left w:w="0" w:type="dxa"/>
          <w:right w:w="0" w:type="dxa"/>
        </w:tblCellMar>
        <w:tblLook w:val="0420" w:firstRow="1" w:lastRow="0" w:firstColumn="0" w:lastColumn="0" w:noHBand="0" w:noVBand="1"/>
      </w:tblPr>
      <w:tblGrid>
        <w:gridCol w:w="1940"/>
        <w:gridCol w:w="3990"/>
        <w:gridCol w:w="4050"/>
      </w:tblGrid>
      <w:tr w:rsidR="00E1310E" w:rsidRPr="00D22981" w14:paraId="3DFBEA8E" w14:textId="77777777" w:rsidTr="0082281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2260DF" w14:textId="77777777" w:rsidR="00E1310E" w:rsidRPr="00D22981" w:rsidRDefault="00E1310E" w:rsidP="00822814">
            <w:pPr>
              <w:pStyle w:val="TAH"/>
              <w:rPr>
                <w:i/>
                <w:iCs/>
              </w:rPr>
            </w:pPr>
            <w:r w:rsidRPr="00D22981">
              <w:rPr>
                <w:i/>
                <w:iCs/>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EB2320" w14:textId="77777777" w:rsidR="00E1310E" w:rsidRPr="00D22981" w:rsidRDefault="00E1310E" w:rsidP="00822814">
            <w:pPr>
              <w:pStyle w:val="TAH"/>
              <w:rPr>
                <w:i/>
                <w:iCs/>
              </w:rPr>
            </w:pPr>
            <w:r w:rsidRPr="00D22981">
              <w:rPr>
                <w:i/>
                <w:iCs/>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AF73D8" w14:textId="77777777" w:rsidR="00E1310E" w:rsidRPr="00D22981" w:rsidRDefault="00E1310E" w:rsidP="00822814">
            <w:pPr>
              <w:pStyle w:val="TAH"/>
              <w:rPr>
                <w:i/>
                <w:iCs/>
              </w:rPr>
            </w:pPr>
            <w:r w:rsidRPr="00D22981">
              <w:rPr>
                <w:i/>
                <w:iCs/>
              </w:rPr>
              <w:t>Comment</w:t>
            </w:r>
          </w:p>
        </w:tc>
      </w:tr>
      <w:tr w:rsidR="00E1310E" w:rsidRPr="00D22981" w14:paraId="601FA580"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620F33" w14:textId="77777777" w:rsidR="00E1310E" w:rsidRPr="00D22981" w:rsidRDefault="00E1310E" w:rsidP="00822814">
            <w:pPr>
              <w:pStyle w:val="TAL"/>
              <w:rPr>
                <w:i/>
                <w:iCs/>
              </w:rPr>
            </w:pPr>
            <w:r w:rsidRPr="00D22981">
              <w:rPr>
                <w:i/>
                <w:iCs/>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EDC130" w14:textId="77777777" w:rsidR="00E1310E" w:rsidRPr="00D22981" w:rsidRDefault="00E1310E" w:rsidP="00822814">
            <w:pPr>
              <w:pStyle w:val="TAL"/>
              <w:rPr>
                <w:i/>
                <w:iCs/>
              </w:rPr>
            </w:pPr>
            <w:r w:rsidRPr="00D22981">
              <w:rPr>
                <w:i/>
                <w:iCs/>
              </w:rPr>
              <w:t>Scaling of X MHz = 0.4 + 0.6 * (X - 20) / 80. Linear interpolation for intermediate bandwidths. Valid only for X = 10, 20, 40, 80, and 100.</w:t>
            </w:r>
          </w:p>
          <w:p w14:paraId="7C1927F9" w14:textId="77777777" w:rsidR="00E1310E" w:rsidRPr="00D22981" w:rsidRDefault="00E1310E" w:rsidP="00822814">
            <w:pPr>
              <w:pStyle w:val="TAL"/>
              <w:rPr>
                <w:i/>
                <w:iCs/>
              </w:rPr>
            </w:pPr>
            <w:r w:rsidRPr="00D22981">
              <w:rPr>
                <w:i/>
                <w:iCs/>
              </w:rPr>
              <w:t>Above scaling is applicable for FR1 only.</w:t>
            </w:r>
          </w:p>
          <w:p w14:paraId="6C1F7DFB" w14:textId="77777777" w:rsidR="00E1310E" w:rsidRPr="00D22981" w:rsidRDefault="00E1310E" w:rsidP="00822814">
            <w:pPr>
              <w:pStyle w:val="TAL"/>
              <w:rPr>
                <w:i/>
                <w:iCs/>
              </w:rPr>
            </w:pPr>
            <w:r w:rsidRPr="00D22981">
              <w:rPr>
                <w:i/>
                <w:iC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30F036" w14:textId="77777777" w:rsidR="00E1310E" w:rsidRPr="00D22981" w:rsidRDefault="00E1310E" w:rsidP="00822814">
            <w:pPr>
              <w:pStyle w:val="TAL"/>
              <w:rPr>
                <w:i/>
                <w:iCs/>
              </w:rPr>
            </w:pPr>
            <w:r w:rsidRPr="00D22981">
              <w:rPr>
                <w:i/>
                <w:iCs/>
              </w:rPr>
              <w:t>For 10MHz BW, only AL up to 8 can be used for PDCCH</w:t>
            </w:r>
          </w:p>
          <w:p w14:paraId="637BFBFD" w14:textId="77777777" w:rsidR="00E1310E" w:rsidRPr="00D22981" w:rsidRDefault="00E1310E" w:rsidP="00822814">
            <w:pPr>
              <w:pStyle w:val="TAL"/>
              <w:rPr>
                <w:i/>
                <w:iCs/>
              </w:rPr>
            </w:pPr>
            <w:r w:rsidRPr="00D22981">
              <w:rPr>
                <w:i/>
                <w:iCs/>
              </w:rPr>
              <w:t>The transition time is the same as DCI-based BWP switching delay for Rel-15.</w:t>
            </w:r>
          </w:p>
          <w:p w14:paraId="267F17D7" w14:textId="77777777" w:rsidR="00E1310E" w:rsidRPr="00D22981" w:rsidRDefault="00E1310E" w:rsidP="00822814">
            <w:pPr>
              <w:pStyle w:val="TAL"/>
              <w:rPr>
                <w:i/>
                <w:iCs/>
              </w:rPr>
            </w:pPr>
          </w:p>
          <w:p w14:paraId="74C26167" w14:textId="77777777" w:rsidR="00E1310E" w:rsidRPr="00D22981" w:rsidRDefault="00E1310E" w:rsidP="00822814">
            <w:pPr>
              <w:pStyle w:val="TAL"/>
              <w:rPr>
                <w:i/>
                <w:iCs/>
              </w:rPr>
            </w:pPr>
            <w:r w:rsidRPr="00D22981">
              <w:rPr>
                <w:i/>
                <w:iCs/>
              </w:rPr>
              <w:t>If the power after scaling is smaller than the BWP transition power, assume the BWP transition power as the output of scaling unless otherwise justified.</w:t>
            </w:r>
          </w:p>
        </w:tc>
      </w:tr>
      <w:tr w:rsidR="00E1310E" w:rsidRPr="00D22981" w14:paraId="0113C51B"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1D0DB8" w14:textId="77777777" w:rsidR="00E1310E" w:rsidRPr="00D22981" w:rsidRDefault="00E1310E" w:rsidP="00822814">
            <w:pPr>
              <w:pStyle w:val="TAL"/>
              <w:rPr>
                <w:i/>
                <w:iCs/>
              </w:rPr>
            </w:pPr>
            <w:r w:rsidRPr="00D22981">
              <w:rPr>
                <w:i/>
                <w:iCs/>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A42D1A" w14:textId="77777777" w:rsidR="00E1310E" w:rsidRPr="00D22981" w:rsidRDefault="00E1310E" w:rsidP="00822814">
            <w:pPr>
              <w:pStyle w:val="TAL"/>
              <w:rPr>
                <w:i/>
                <w:iCs/>
              </w:rPr>
            </w:pPr>
            <w:r w:rsidRPr="00D22981">
              <w:rPr>
                <w:i/>
                <w:iCs/>
              </w:rPr>
              <w:t>No scaling at 0dBm or 23dBm</w:t>
            </w:r>
          </w:p>
          <w:p w14:paraId="77630F71" w14:textId="77777777" w:rsidR="00E1310E" w:rsidRPr="00D22981" w:rsidRDefault="00E1310E" w:rsidP="00822814">
            <w:pPr>
              <w:pStyle w:val="TAL"/>
              <w:rPr>
                <w:i/>
                <w:iCs/>
              </w:rPr>
            </w:pPr>
            <w:r w:rsidRPr="00D22981">
              <w:rPr>
                <w:i/>
                <w:iCs/>
              </w:rPr>
              <w:t>Above scaling is applicable for FR1 only.</w:t>
            </w:r>
          </w:p>
          <w:p w14:paraId="2E544974" w14:textId="77777777" w:rsidR="00E1310E" w:rsidRPr="00D22981" w:rsidRDefault="00E1310E" w:rsidP="00822814">
            <w:pPr>
              <w:pStyle w:val="TAL"/>
              <w:rPr>
                <w:i/>
                <w:iCs/>
              </w:rPr>
            </w:pPr>
            <w:r w:rsidRPr="00D22981">
              <w:rPr>
                <w:i/>
                <w:iC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92B417" w14:textId="77777777" w:rsidR="00E1310E" w:rsidRPr="00D22981" w:rsidRDefault="00E1310E" w:rsidP="00822814">
            <w:pPr>
              <w:pStyle w:val="TAL"/>
              <w:rPr>
                <w:i/>
                <w:iCs/>
              </w:rPr>
            </w:pPr>
          </w:p>
        </w:tc>
      </w:tr>
      <w:tr w:rsidR="00E1310E" w:rsidRPr="00D22981" w14:paraId="5FF0740E"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7D3BE7" w14:textId="77777777" w:rsidR="00E1310E" w:rsidRPr="00D22981" w:rsidRDefault="00E1310E" w:rsidP="00822814">
            <w:pPr>
              <w:pStyle w:val="TAL"/>
              <w:rPr>
                <w:i/>
                <w:iCs/>
              </w:rPr>
            </w:pPr>
            <w:r w:rsidRPr="00D22981">
              <w:rPr>
                <w:i/>
                <w:iCs/>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6FF55E" w14:textId="77777777" w:rsidR="00E1310E" w:rsidRPr="00D22981" w:rsidRDefault="00E1310E" w:rsidP="00822814">
            <w:pPr>
              <w:pStyle w:val="TAL"/>
              <w:rPr>
                <w:i/>
                <w:iCs/>
              </w:rPr>
            </w:pPr>
            <w:r w:rsidRPr="00D22981">
              <w:rPr>
                <w:i/>
                <w:iCs/>
              </w:rPr>
              <w:t>2CC is 1.7x1CC</w:t>
            </w:r>
          </w:p>
          <w:p w14:paraId="43250478" w14:textId="77777777" w:rsidR="00E1310E" w:rsidRPr="00D22981" w:rsidRDefault="00E1310E" w:rsidP="00822814">
            <w:pPr>
              <w:pStyle w:val="TAL"/>
              <w:rPr>
                <w:i/>
                <w:iCs/>
              </w:rPr>
            </w:pPr>
            <w:r w:rsidRPr="00D22981">
              <w:rPr>
                <w:i/>
                <w:iCs/>
              </w:rPr>
              <w:t>4CC is 3.4x1CC (i.e. 2x 2CC)</w:t>
            </w:r>
          </w:p>
          <w:p w14:paraId="7E2949F4" w14:textId="77777777" w:rsidR="00E1310E" w:rsidRPr="00D22981" w:rsidRDefault="00E1310E" w:rsidP="00822814">
            <w:pPr>
              <w:pStyle w:val="TAL"/>
              <w:rPr>
                <w:i/>
                <w:iCs/>
              </w:rPr>
            </w:pPr>
            <w:r w:rsidRPr="00D22981">
              <w:rPr>
                <w:i/>
                <w:iCs/>
              </w:rPr>
              <w:t xml:space="preserve">Above refers to the </w:t>
            </w:r>
            <w:proofErr w:type="gramStart"/>
            <w:r w:rsidRPr="00D22981">
              <w:rPr>
                <w:i/>
                <w:iCs/>
              </w:rPr>
              <w:t>worst case</w:t>
            </w:r>
            <w:proofErr w:type="gramEnd"/>
            <w:r w:rsidRPr="00D22981">
              <w:rPr>
                <w:i/>
                <w:iCs/>
              </w:rP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071818" w14:textId="77777777" w:rsidR="00E1310E" w:rsidRPr="00D22981" w:rsidRDefault="00E1310E" w:rsidP="00822814">
            <w:pPr>
              <w:pStyle w:val="TAL"/>
              <w:rPr>
                <w:i/>
                <w:iCs/>
              </w:rPr>
            </w:pPr>
            <w:r w:rsidRPr="00D22981">
              <w:rPr>
                <w:i/>
                <w:iCs/>
              </w:rPr>
              <w:t>Activation/deactivation delay follows RAN4 specification; FFS transition energy</w:t>
            </w:r>
          </w:p>
          <w:p w14:paraId="58340D56" w14:textId="77777777" w:rsidR="00E1310E" w:rsidRPr="00D22981" w:rsidRDefault="00E1310E" w:rsidP="00822814">
            <w:pPr>
              <w:pStyle w:val="TAL"/>
              <w:rPr>
                <w:i/>
                <w:iCs/>
              </w:rPr>
            </w:pPr>
            <w:r w:rsidRPr="00D22981">
              <w:rPr>
                <w:i/>
                <w:iCs/>
              </w:rPr>
              <w:t>Applicable for FR1 and FR2</w:t>
            </w:r>
          </w:p>
        </w:tc>
      </w:tr>
      <w:tr w:rsidR="00E1310E" w:rsidRPr="00D22981" w14:paraId="03F85C21"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A138CB" w14:textId="77777777" w:rsidR="00E1310E" w:rsidRPr="00D22981" w:rsidRDefault="00E1310E" w:rsidP="00822814">
            <w:pPr>
              <w:pStyle w:val="TAL"/>
              <w:rPr>
                <w:i/>
                <w:iCs/>
              </w:rPr>
            </w:pPr>
            <w:r w:rsidRPr="00D22981">
              <w:rPr>
                <w:i/>
                <w:iCs/>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0C9951" w14:textId="77777777" w:rsidR="00E1310E" w:rsidRPr="00D22981" w:rsidRDefault="00E1310E" w:rsidP="00822814">
            <w:pPr>
              <w:pStyle w:val="TAL"/>
              <w:rPr>
                <w:i/>
                <w:iCs/>
              </w:rPr>
            </w:pPr>
            <w:r w:rsidRPr="00D22981">
              <w:rPr>
                <w:i/>
                <w:iCs/>
              </w:rPr>
              <w:t>Same as downlink at 0dBm. No scaling at 23dBm</w:t>
            </w:r>
          </w:p>
          <w:p w14:paraId="08627C8A" w14:textId="77777777" w:rsidR="00E1310E" w:rsidRPr="00D22981" w:rsidRDefault="00E1310E" w:rsidP="00822814">
            <w:pPr>
              <w:pStyle w:val="TAL"/>
              <w:rPr>
                <w:i/>
                <w:iCs/>
              </w:rPr>
            </w:pPr>
            <w:r w:rsidRPr="00D22981">
              <w:rPr>
                <w:i/>
                <w:iCs/>
              </w:rPr>
              <w:t>2CC is 1.2x1CC at 23dBm</w:t>
            </w:r>
          </w:p>
          <w:p w14:paraId="455071E1" w14:textId="77777777" w:rsidR="00E1310E" w:rsidRPr="00D22981" w:rsidRDefault="00E1310E" w:rsidP="00822814">
            <w:pPr>
              <w:pStyle w:val="TAL"/>
              <w:rPr>
                <w:i/>
                <w:iCs/>
              </w:rPr>
            </w:pPr>
            <w:r w:rsidRPr="00D22981">
              <w:rPr>
                <w:i/>
                <w:iCs/>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2DA3F9" w14:textId="77777777" w:rsidR="00E1310E" w:rsidRPr="00D22981" w:rsidRDefault="00E1310E" w:rsidP="00822814">
            <w:pPr>
              <w:pStyle w:val="TAL"/>
              <w:rPr>
                <w:i/>
                <w:iCs/>
              </w:rPr>
            </w:pPr>
            <w:r w:rsidRPr="00D22981">
              <w:rPr>
                <w:i/>
                <w:iCs/>
              </w:rPr>
              <w:t>Applicable for FR1 and FR2</w:t>
            </w:r>
          </w:p>
        </w:tc>
      </w:tr>
      <w:tr w:rsidR="00E1310E" w:rsidRPr="00D22981" w14:paraId="4E067E16"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F31B34" w14:textId="77777777" w:rsidR="00E1310E" w:rsidRPr="00D22981" w:rsidRDefault="00E1310E" w:rsidP="00822814">
            <w:pPr>
              <w:pStyle w:val="TAL"/>
              <w:rPr>
                <w:i/>
                <w:iCs/>
              </w:rPr>
            </w:pPr>
            <w:r w:rsidRPr="00D22981">
              <w:rPr>
                <w:i/>
                <w:iCs/>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678317" w14:textId="77777777" w:rsidR="00E1310E" w:rsidRPr="00D22981" w:rsidRDefault="00E1310E" w:rsidP="00822814">
            <w:pPr>
              <w:pStyle w:val="TAL"/>
              <w:rPr>
                <w:i/>
                <w:iCs/>
              </w:rPr>
            </w:pPr>
            <w:r w:rsidRPr="00D22981">
              <w:rPr>
                <w:i/>
                <w:iCs/>
              </w:rPr>
              <w:t>2Rx power is 0.7x 4Rx power for FR1</w:t>
            </w:r>
          </w:p>
          <w:p w14:paraId="541CE418" w14:textId="77777777" w:rsidR="00E1310E" w:rsidRPr="00D22981" w:rsidRDefault="00E1310E" w:rsidP="00822814">
            <w:pPr>
              <w:pStyle w:val="TAL"/>
              <w:rPr>
                <w:i/>
                <w:iCs/>
              </w:rPr>
            </w:pPr>
            <w:r w:rsidRPr="00D22981">
              <w:rPr>
                <w:i/>
                <w:iC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674548" w14:textId="77777777" w:rsidR="00E1310E" w:rsidRPr="00D22981" w:rsidRDefault="00E1310E" w:rsidP="00822814">
            <w:pPr>
              <w:pStyle w:val="TAL"/>
              <w:rPr>
                <w:i/>
                <w:iCs/>
              </w:rPr>
            </w:pPr>
          </w:p>
          <w:p w14:paraId="5BD9CFD1" w14:textId="77777777" w:rsidR="00E1310E" w:rsidRPr="00D22981" w:rsidRDefault="00E1310E" w:rsidP="00822814">
            <w:pPr>
              <w:pStyle w:val="TAL"/>
              <w:rPr>
                <w:i/>
                <w:iCs/>
              </w:rPr>
            </w:pPr>
            <w:r w:rsidRPr="00D22981">
              <w:rPr>
                <w:i/>
                <w:iCs/>
              </w:rPr>
              <w:t>Assume same number of antenna elements per Rx chain</w:t>
            </w:r>
          </w:p>
        </w:tc>
      </w:tr>
      <w:tr w:rsidR="00E1310E" w:rsidRPr="00D22981" w14:paraId="5B2749F3"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1FE0D1" w14:textId="77777777" w:rsidR="00E1310E" w:rsidRPr="00D22981" w:rsidRDefault="00E1310E" w:rsidP="00822814">
            <w:pPr>
              <w:pStyle w:val="TAL"/>
              <w:rPr>
                <w:i/>
                <w:iCs/>
              </w:rPr>
            </w:pPr>
            <w:r w:rsidRPr="00D22981">
              <w:rPr>
                <w:i/>
                <w:iCs/>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008F0F" w14:textId="77777777" w:rsidR="00E1310E" w:rsidRPr="00D22981" w:rsidRDefault="00E1310E" w:rsidP="00822814">
            <w:pPr>
              <w:pStyle w:val="TAL"/>
              <w:rPr>
                <w:i/>
                <w:iCs/>
              </w:rPr>
            </w:pPr>
            <w:r w:rsidRPr="00D22981">
              <w:rPr>
                <w:i/>
                <w:iCs/>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7D2A30" w14:textId="77777777" w:rsidR="00E1310E" w:rsidRPr="00D22981" w:rsidRDefault="00E1310E" w:rsidP="00822814">
            <w:pPr>
              <w:pStyle w:val="TAL"/>
              <w:rPr>
                <w:i/>
                <w:iCs/>
              </w:rPr>
            </w:pPr>
          </w:p>
          <w:p w14:paraId="50C830F4" w14:textId="77777777" w:rsidR="00E1310E" w:rsidRPr="00D22981" w:rsidRDefault="00E1310E" w:rsidP="00822814">
            <w:pPr>
              <w:pStyle w:val="TAL"/>
              <w:rPr>
                <w:i/>
                <w:iCs/>
                <w:strike/>
              </w:rPr>
            </w:pPr>
            <w:r w:rsidRPr="00D22981">
              <w:rPr>
                <w:i/>
                <w:iCs/>
              </w:rPr>
              <w:t>2Tx support is not considered for FR2.</w:t>
            </w:r>
          </w:p>
          <w:p w14:paraId="2B0ADF5A" w14:textId="77777777" w:rsidR="00E1310E" w:rsidRPr="00D22981" w:rsidRDefault="00E1310E" w:rsidP="00822814">
            <w:pPr>
              <w:pStyle w:val="TAL"/>
              <w:rPr>
                <w:i/>
                <w:iCs/>
              </w:rPr>
            </w:pPr>
          </w:p>
        </w:tc>
      </w:tr>
      <w:tr w:rsidR="00E1310E" w:rsidRPr="00D22981" w14:paraId="7792184B"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4CC958" w14:textId="77777777" w:rsidR="00E1310E" w:rsidRPr="00D22981" w:rsidRDefault="00E1310E" w:rsidP="00822814">
            <w:pPr>
              <w:pStyle w:val="TAL"/>
              <w:rPr>
                <w:i/>
                <w:iCs/>
              </w:rPr>
            </w:pPr>
            <w:r w:rsidRPr="00D22981">
              <w:rPr>
                <w:i/>
                <w:iCs/>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D4F52E" w14:textId="77777777" w:rsidR="00E1310E" w:rsidRPr="00D22981" w:rsidRDefault="00E1310E" w:rsidP="00822814">
            <w:pPr>
              <w:pStyle w:val="TAL"/>
              <w:rPr>
                <w:i/>
                <w:iCs/>
              </w:rPr>
            </w:pPr>
            <w:r w:rsidRPr="00D22981">
              <w:rPr>
                <w:i/>
                <w:iCs/>
              </w:rPr>
              <w:t>Power of cross-slot scheduling is 0.7x same-slot scheduling</w:t>
            </w:r>
          </w:p>
          <w:p w14:paraId="65CED919" w14:textId="77777777" w:rsidR="00E1310E" w:rsidRPr="00D22981" w:rsidRDefault="00E1310E" w:rsidP="00822814">
            <w:pPr>
              <w:pStyle w:val="TAL"/>
              <w:rPr>
                <w:i/>
                <w:iCs/>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6B89CB" w14:textId="77777777" w:rsidR="00E1310E" w:rsidRPr="00D22981" w:rsidRDefault="00E1310E" w:rsidP="00822814">
            <w:pPr>
              <w:pStyle w:val="TAL"/>
              <w:rPr>
                <w:i/>
                <w:iCs/>
              </w:rPr>
            </w:pPr>
            <w:r w:rsidRPr="00D22981">
              <w:rPr>
                <w:i/>
                <w:iCs/>
              </w:rPr>
              <w:t>Applicable for FR1 and FR2</w:t>
            </w:r>
          </w:p>
        </w:tc>
      </w:tr>
      <w:tr w:rsidR="00E1310E" w:rsidRPr="00D22981" w14:paraId="0C142488"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BAF680" w14:textId="77777777" w:rsidR="00E1310E" w:rsidRPr="00D22981" w:rsidRDefault="00E1310E" w:rsidP="00822814">
            <w:pPr>
              <w:pStyle w:val="TAL"/>
              <w:rPr>
                <w:i/>
                <w:iCs/>
              </w:rPr>
            </w:pPr>
            <w:r w:rsidRPr="00D22981">
              <w:rPr>
                <w:i/>
                <w:iCs/>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18F4CB7" w14:textId="77777777" w:rsidR="00E1310E" w:rsidRPr="00D22981" w:rsidRDefault="00E1310E" w:rsidP="00822814">
            <w:pPr>
              <w:pStyle w:val="TAL"/>
              <w:rPr>
                <w:i/>
                <w:iCs/>
              </w:rPr>
            </w:pPr>
          </w:p>
          <w:p w14:paraId="617ED581" w14:textId="77777777" w:rsidR="00E1310E" w:rsidRPr="00D22981" w:rsidRDefault="00E1310E" w:rsidP="00822814">
            <w:pPr>
              <w:pStyle w:val="TAL"/>
              <w:rPr>
                <w:i/>
                <w:iCs/>
              </w:rPr>
            </w:pPr>
            <w:r w:rsidRPr="00D22981">
              <w:rPr>
                <w:i/>
                <w:iCs/>
              </w:rPr>
              <w:t>One SSB power is 0.75 of two SSB power, i.e. 75 power units</w:t>
            </w:r>
          </w:p>
          <w:p w14:paraId="59D1AB93" w14:textId="77777777" w:rsidR="00E1310E" w:rsidRPr="00D22981" w:rsidRDefault="00E1310E" w:rsidP="00822814">
            <w:pPr>
              <w:pStyle w:val="TAL"/>
              <w:rPr>
                <w:i/>
                <w:iCs/>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BB00DF4" w14:textId="77777777" w:rsidR="00E1310E" w:rsidRPr="00D22981" w:rsidRDefault="00E1310E" w:rsidP="00822814">
            <w:pPr>
              <w:pStyle w:val="TAL"/>
              <w:rPr>
                <w:i/>
                <w:iCs/>
              </w:rPr>
            </w:pPr>
          </w:p>
        </w:tc>
      </w:tr>
      <w:tr w:rsidR="00E1310E" w:rsidRPr="00D22981" w14:paraId="1287349C"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CA358B" w14:textId="77777777" w:rsidR="00E1310E" w:rsidRPr="00D22981" w:rsidRDefault="00E1310E" w:rsidP="00822814">
            <w:pPr>
              <w:pStyle w:val="TAL"/>
              <w:rPr>
                <w:i/>
                <w:iCs/>
              </w:rPr>
            </w:pPr>
            <w:r w:rsidRPr="00D22981">
              <w:rPr>
                <w:i/>
                <w:iCs/>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7501EC" w14:textId="77777777" w:rsidR="00E1310E" w:rsidRPr="00D22981" w:rsidRDefault="00E1310E" w:rsidP="00822814">
            <w:pPr>
              <w:pStyle w:val="TAL"/>
              <w:rPr>
                <w:i/>
                <w:iCs/>
              </w:rPr>
            </w:pPr>
            <w:r w:rsidRPr="00D22981">
              <w:rPr>
                <w:i/>
                <w:iCs/>
              </w:rPr>
              <w:t>280 for FR1</w:t>
            </w:r>
          </w:p>
          <w:p w14:paraId="7ED767EA" w14:textId="77777777" w:rsidR="00E1310E" w:rsidRPr="00D22981" w:rsidRDefault="00E1310E" w:rsidP="00822814">
            <w:pPr>
              <w:pStyle w:val="TAL"/>
              <w:rPr>
                <w:i/>
                <w:iCs/>
              </w:rPr>
            </w:pPr>
            <w:r w:rsidRPr="00D22981">
              <w:rPr>
                <w:i/>
                <w:iCs/>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BA6A27" w14:textId="77777777" w:rsidR="00E1310E" w:rsidRPr="00D22981" w:rsidRDefault="00E1310E" w:rsidP="00822814">
            <w:pPr>
              <w:pStyle w:val="TAL"/>
              <w:rPr>
                <w:i/>
                <w:iCs/>
              </w:rPr>
            </w:pPr>
            <w:r w:rsidRPr="00D22981">
              <w:rPr>
                <w:i/>
                <w:iCs/>
              </w:rPr>
              <w:t>This assumes the same number of PDSCH symbols as in the PDCCH+PDSCH case.</w:t>
            </w:r>
          </w:p>
        </w:tc>
      </w:tr>
      <w:tr w:rsidR="00E1310E" w:rsidRPr="00D22981" w14:paraId="6D46AA1B"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FA015D" w14:textId="77777777" w:rsidR="00E1310E" w:rsidRPr="00D22981" w:rsidRDefault="00E1310E" w:rsidP="00822814">
            <w:pPr>
              <w:pStyle w:val="TAL"/>
              <w:rPr>
                <w:i/>
                <w:iCs/>
              </w:rPr>
            </w:pPr>
            <w:r w:rsidRPr="00D22981">
              <w:rPr>
                <w:i/>
                <w:iCs/>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D132B91" w14:textId="77777777" w:rsidR="00E1310E" w:rsidRPr="00D22981" w:rsidRDefault="00E1310E" w:rsidP="00822814">
            <w:pPr>
              <w:pStyle w:val="TAL"/>
              <w:rPr>
                <w:i/>
                <w:iCs/>
              </w:rPr>
            </w:pPr>
            <w:r w:rsidRPr="00D22981">
              <w:rPr>
                <w:i/>
                <w:iCs/>
              </w:rPr>
              <w:t xml:space="preserve">FFS for scaling </w:t>
            </w:r>
            <w:proofErr w:type="spellStart"/>
            <w:r w:rsidRPr="00D22981">
              <w:rPr>
                <w:i/>
                <w:iCs/>
              </w:rPr>
              <w:t>w.r.t.</w:t>
            </w:r>
            <w:proofErr w:type="spellEnd"/>
            <w:r w:rsidRPr="00D22981">
              <w:rPr>
                <w:i/>
                <w:iCs/>
              </w:rPr>
              <w:t xml:space="preserve"> # of symbols for CSI-RS</w:t>
            </w:r>
          </w:p>
          <w:p w14:paraId="637B5142" w14:textId="77777777" w:rsidR="00E1310E" w:rsidRPr="00D22981" w:rsidRDefault="00E1310E" w:rsidP="00822814">
            <w:pPr>
              <w:pStyle w:val="TAL"/>
              <w:rPr>
                <w:i/>
                <w:iCs/>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E94D49" w14:textId="77777777" w:rsidR="00E1310E" w:rsidRPr="00D22981" w:rsidRDefault="00E1310E" w:rsidP="00822814">
            <w:pPr>
              <w:pStyle w:val="TAL"/>
              <w:rPr>
                <w:i/>
                <w:iCs/>
              </w:rPr>
            </w:pPr>
          </w:p>
        </w:tc>
      </w:tr>
      <w:tr w:rsidR="00E1310E" w:rsidRPr="00D22981" w14:paraId="588C9DE8"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F8BDAD" w14:textId="77777777" w:rsidR="00E1310E" w:rsidRPr="00D22981" w:rsidRDefault="00E1310E" w:rsidP="00822814">
            <w:pPr>
              <w:pStyle w:val="TAL"/>
              <w:rPr>
                <w:i/>
                <w:iCs/>
              </w:rPr>
            </w:pPr>
            <w:r w:rsidRPr="00D22981">
              <w:rPr>
                <w:i/>
                <w:iCs/>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917708" w14:textId="77777777" w:rsidR="00E1310E" w:rsidRPr="00D22981" w:rsidRDefault="00E1310E" w:rsidP="00822814">
            <w:pPr>
              <w:pStyle w:val="TAL"/>
              <w:rPr>
                <w:i/>
                <w:iCs/>
              </w:rPr>
            </w:pPr>
            <w:r w:rsidRPr="00D22981">
              <w:rPr>
                <w:i/>
                <w:iCs/>
              </w:rPr>
              <w:t>Short PUCCH power = 0.3 x uplink power</w:t>
            </w:r>
          </w:p>
          <w:p w14:paraId="3E9037F0" w14:textId="77777777" w:rsidR="00E1310E" w:rsidRPr="00D22981" w:rsidRDefault="00E1310E" w:rsidP="00822814">
            <w:pPr>
              <w:pStyle w:val="TAL"/>
              <w:rPr>
                <w:i/>
                <w:iCs/>
              </w:rPr>
            </w:pPr>
            <w:r w:rsidRPr="00D22981">
              <w:rPr>
                <w:i/>
                <w:iCs/>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BEB759" w14:textId="77777777" w:rsidR="00E1310E" w:rsidRPr="00D22981" w:rsidRDefault="00E1310E" w:rsidP="00822814">
            <w:pPr>
              <w:pStyle w:val="TAL"/>
              <w:rPr>
                <w:i/>
                <w:iCs/>
              </w:rPr>
            </w:pPr>
            <w:r w:rsidRPr="00D22981">
              <w:rPr>
                <w:i/>
                <w:iCs/>
              </w:rPr>
              <w:t>Applicable for FR1 and FR2.</w:t>
            </w:r>
          </w:p>
        </w:tc>
      </w:tr>
      <w:tr w:rsidR="00E1310E" w:rsidRPr="00D22981" w14:paraId="0A55D950"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92BF8D" w14:textId="77777777" w:rsidR="00E1310E" w:rsidRPr="00D22981" w:rsidRDefault="00E1310E" w:rsidP="00822814">
            <w:pPr>
              <w:pStyle w:val="TAL"/>
              <w:rPr>
                <w:i/>
                <w:iCs/>
              </w:rPr>
            </w:pPr>
            <w:r w:rsidRPr="00D22981">
              <w:rPr>
                <w:i/>
                <w:iCs/>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CB37C7" w14:textId="77777777" w:rsidR="00E1310E" w:rsidRPr="00D22981" w:rsidRDefault="00E1310E" w:rsidP="00822814">
            <w:pPr>
              <w:pStyle w:val="TAL"/>
              <w:rPr>
                <w:i/>
                <w:iCs/>
              </w:rPr>
            </w:pPr>
            <w:r w:rsidRPr="00D22981">
              <w:rPr>
                <w:i/>
                <w:iCs/>
              </w:rPr>
              <w:t>SRS power = 0.3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277F92" w14:textId="77777777" w:rsidR="00E1310E" w:rsidRPr="00D22981" w:rsidRDefault="00E1310E" w:rsidP="00822814">
            <w:pPr>
              <w:pStyle w:val="TAL"/>
              <w:rPr>
                <w:i/>
                <w:iCs/>
              </w:rPr>
            </w:pPr>
            <w:r w:rsidRPr="00D22981">
              <w:rPr>
                <w:i/>
                <w:iCs/>
              </w:rPr>
              <w:t>Applicable for FR1 and FR2.</w:t>
            </w:r>
          </w:p>
        </w:tc>
      </w:tr>
    </w:tbl>
    <w:p w14:paraId="5D4B12F0" w14:textId="0B7F2C06" w:rsidR="00E1310E" w:rsidRPr="00D22981" w:rsidRDefault="00E1310E" w:rsidP="00E1310E">
      <w:pPr>
        <w:pStyle w:val="Heading2"/>
      </w:pPr>
      <w:r w:rsidRPr="00D22981">
        <w:t>Proposal for NR Sidelink</w:t>
      </w:r>
    </w:p>
    <w:p w14:paraId="28C88ADE" w14:textId="2D61D7A6" w:rsidR="00E1310E" w:rsidRPr="00D22981" w:rsidRDefault="00E1310E" w:rsidP="00E1310E">
      <w:r w:rsidRPr="00D22981">
        <w:t xml:space="preserve">As it can be seen, the evaluation methodology for NR is more detailed than for LTE. It also accounts for the changes in parameter, such as BWP bandwidth or antenna scaling. These parameters are also scalable for NR sidelink. In addition, the physical layer of NR sidelink is </w:t>
      </w:r>
      <w:proofErr w:type="gramStart"/>
      <w:r w:rsidRPr="00D22981">
        <w:t>similar to</w:t>
      </w:r>
      <w:proofErr w:type="gramEnd"/>
      <w:r w:rsidRPr="00D22981">
        <w:t xml:space="preserve"> NR eMBB. Thus, we suggest </w:t>
      </w:r>
      <w:proofErr w:type="gramStart"/>
      <w:r w:rsidRPr="00D22981">
        <w:t>to use</w:t>
      </w:r>
      <w:proofErr w:type="gramEnd"/>
      <w:r w:rsidRPr="00D22981">
        <w:t xml:space="preserve"> the NR </w:t>
      </w:r>
      <w:r w:rsidR="00291346">
        <w:t xml:space="preserve">Uu </w:t>
      </w:r>
      <w:r w:rsidRPr="00D22981">
        <w:t xml:space="preserve">methodology as the baseline for power evaluations on the sidelink. </w:t>
      </w:r>
      <w:proofErr w:type="gramStart"/>
      <w:r w:rsidRPr="00D22981">
        <w:t>Generally speaking, the</w:t>
      </w:r>
      <w:proofErr w:type="gramEnd"/>
      <w:r w:rsidRPr="00D22981">
        <w:t xml:space="preserve"> DL parameters can be used for reception on the sidelink, and the uplink parameters for sidelink transmission,</w:t>
      </w:r>
    </w:p>
    <w:p w14:paraId="34DD9932" w14:textId="275C4F35" w:rsidR="00E1310E" w:rsidRPr="00D22981" w:rsidRDefault="00E1310E" w:rsidP="00E1310E">
      <w:pPr>
        <w:rPr>
          <w:b/>
          <w:bCs/>
          <w:i/>
          <w:iCs/>
        </w:rPr>
      </w:pPr>
      <w:r w:rsidRPr="00D22981">
        <w:rPr>
          <w:b/>
          <w:bCs/>
          <w:i/>
          <w:iCs/>
        </w:rPr>
        <w:t>Proposal 1:</w:t>
      </w:r>
    </w:p>
    <w:p w14:paraId="1B57745B" w14:textId="20C67BF0" w:rsidR="00E1310E" w:rsidRPr="00D22981" w:rsidRDefault="00E1310E" w:rsidP="00E1310E">
      <w:pPr>
        <w:pStyle w:val="ListParagraph"/>
        <w:numPr>
          <w:ilvl w:val="0"/>
          <w:numId w:val="19"/>
        </w:numPr>
        <w:rPr>
          <w:rFonts w:ascii="Times New Roman" w:hAnsi="Times New Roman"/>
          <w:b/>
          <w:bCs/>
          <w:i/>
          <w:iCs/>
        </w:rPr>
      </w:pPr>
      <w:r w:rsidRPr="00D22981">
        <w:rPr>
          <w:rFonts w:ascii="Times New Roman" w:hAnsi="Times New Roman"/>
          <w:b/>
          <w:bCs/>
          <w:i/>
          <w:iCs/>
        </w:rPr>
        <w:t>UE the power saving methodology of TR38.840 as the baseline for power evaluations on the sidelink</w:t>
      </w:r>
    </w:p>
    <w:p w14:paraId="798D73F6" w14:textId="73D553FD" w:rsidR="00E1310E" w:rsidRPr="00D22981" w:rsidRDefault="00E1310E" w:rsidP="00E1310E">
      <w:pPr>
        <w:pStyle w:val="ListParagraph"/>
        <w:numPr>
          <w:ilvl w:val="1"/>
          <w:numId w:val="19"/>
        </w:numPr>
        <w:rPr>
          <w:rFonts w:ascii="Times New Roman" w:hAnsi="Times New Roman"/>
          <w:b/>
          <w:bCs/>
          <w:i/>
          <w:iCs/>
        </w:rPr>
      </w:pPr>
      <w:r w:rsidRPr="00D22981">
        <w:rPr>
          <w:rFonts w:ascii="Times New Roman" w:hAnsi="Times New Roman"/>
          <w:b/>
          <w:bCs/>
          <w:i/>
          <w:iCs/>
        </w:rPr>
        <w:t>Define a reference configuration for sidelink</w:t>
      </w:r>
    </w:p>
    <w:p w14:paraId="5A03FD68" w14:textId="72E387D4" w:rsidR="00E1310E" w:rsidRPr="00D22981" w:rsidRDefault="00E1310E" w:rsidP="00E1310E">
      <w:pPr>
        <w:pStyle w:val="ListParagraph"/>
        <w:numPr>
          <w:ilvl w:val="1"/>
          <w:numId w:val="19"/>
        </w:numPr>
        <w:rPr>
          <w:rFonts w:ascii="Times New Roman" w:hAnsi="Times New Roman"/>
          <w:b/>
          <w:bCs/>
          <w:i/>
          <w:iCs/>
        </w:rPr>
      </w:pPr>
      <w:r w:rsidRPr="00D22981">
        <w:rPr>
          <w:rFonts w:ascii="Times New Roman" w:hAnsi="Times New Roman"/>
          <w:b/>
          <w:bCs/>
          <w:i/>
          <w:iCs/>
        </w:rPr>
        <w:t>Define power level per slot on the sidelink</w:t>
      </w:r>
    </w:p>
    <w:p w14:paraId="1DDECB6D" w14:textId="19987799" w:rsidR="00E1310E" w:rsidRPr="00D22981" w:rsidRDefault="00A81556" w:rsidP="00E1310E">
      <w:pPr>
        <w:pStyle w:val="ListParagraph"/>
        <w:numPr>
          <w:ilvl w:val="1"/>
          <w:numId w:val="19"/>
        </w:numPr>
        <w:rPr>
          <w:rFonts w:ascii="Times New Roman" w:hAnsi="Times New Roman"/>
          <w:b/>
          <w:bCs/>
          <w:i/>
          <w:iCs/>
        </w:rPr>
      </w:pPr>
      <w:r w:rsidRPr="00D22981">
        <w:rPr>
          <w:rFonts w:ascii="Times New Roman" w:hAnsi="Times New Roman"/>
          <w:b/>
          <w:bCs/>
          <w:i/>
          <w:iCs/>
        </w:rPr>
        <w:t>Define scaling table for the sidelink</w:t>
      </w:r>
    </w:p>
    <w:p w14:paraId="0930EDBF" w14:textId="412A345C" w:rsidR="00A81556" w:rsidRPr="00D22981" w:rsidRDefault="004C1328" w:rsidP="004C1328">
      <w:pPr>
        <w:pStyle w:val="Heading1"/>
      </w:pPr>
      <w:r w:rsidRPr="00D22981">
        <w:t>Details of power saving methodology for sidelink</w:t>
      </w:r>
    </w:p>
    <w:p w14:paraId="0B2777E7" w14:textId="2091129B" w:rsidR="004C1328" w:rsidRPr="00D22981" w:rsidRDefault="004C1328" w:rsidP="004C1328">
      <w:pPr>
        <w:pStyle w:val="Heading2"/>
      </w:pPr>
      <w:r w:rsidRPr="00D22981">
        <w:t>Reference configuration for sidelink</w:t>
      </w:r>
    </w:p>
    <w:p w14:paraId="0B4D08B2" w14:textId="09C8A4EB" w:rsidR="004C1328" w:rsidRPr="00D22981" w:rsidRDefault="004C1328" w:rsidP="004C1328">
      <w:r w:rsidRPr="00D22981">
        <w:t>Similar as for the UL and DL, a SL reference configuration is needed. For the subcarrier spacing, both UL and DL use 30kHz. We suggest using the same value. For the system bandwidth, DL and UL use 100MHz. For the SL, 20MHz is more appropriate: the traffic requirements for VRUs are quite limited since they essentially need to indicate when they step in vehicular traffic. Public safety throughput requirements are also generally lower since voice still is the main considered traffic.</w:t>
      </w:r>
      <w:r w:rsidR="00B62609" w:rsidRPr="00D22981">
        <w:t xml:space="preserve"> </w:t>
      </w:r>
      <w:r w:rsidR="00CB4FEE" w:rsidRPr="00D22981">
        <w:t>In addition, a subchannel size needs to be selected. Given that the data rate requirements are quite low, a small su</w:t>
      </w:r>
      <w:r w:rsidR="00003F34" w:rsidRPr="00D22981">
        <w:t>b</w:t>
      </w:r>
      <w:r w:rsidR="00CB4FEE" w:rsidRPr="00D22981">
        <w:t>channel size should be chosen. Thus, we propose to select 5 PRBs for the subchannel size.</w:t>
      </w:r>
      <w:r w:rsidR="00B62609" w:rsidRPr="00D22981">
        <w:t xml:space="preserve"> We also suggest having the resource pools occupying the whole carrier. This provides the number of PSCCH candidates a UE </w:t>
      </w:r>
      <w:proofErr w:type="gramStart"/>
      <w:r w:rsidR="00B62609" w:rsidRPr="00D22981">
        <w:t>has to</w:t>
      </w:r>
      <w:proofErr w:type="gramEnd"/>
      <w:r w:rsidR="00B62609" w:rsidRPr="00D22981">
        <w:t xml:space="preserve"> </w:t>
      </w:r>
      <w:r w:rsidR="00666B1B" w:rsidRPr="00D22981">
        <w:t>attempt to decode.</w:t>
      </w:r>
    </w:p>
    <w:p w14:paraId="7B4DA575" w14:textId="77777777" w:rsidR="00666B1B" w:rsidRPr="00D22981" w:rsidRDefault="00666B1B" w:rsidP="004C1328">
      <w:r w:rsidRPr="00D22981">
        <w:t>For PSSCH reception, since the data rates are relatively low, the maximum modulation should be 64-QAM. Two transmit antennas for reception are used with one-layer transmission. For transmission, we suggest 1 TX (same as UL), power levels of 0dBm and 23 dBm (same as UL).</w:t>
      </w:r>
    </w:p>
    <w:p w14:paraId="540AF63B" w14:textId="77777777" w:rsidR="00666B1B" w:rsidRPr="00D22981" w:rsidRDefault="00666B1B" w:rsidP="004C1328">
      <w:pPr>
        <w:rPr>
          <w:b/>
          <w:bCs/>
          <w:i/>
          <w:iCs/>
        </w:rPr>
      </w:pPr>
      <w:r w:rsidRPr="00D22981">
        <w:rPr>
          <w:b/>
          <w:bCs/>
          <w:i/>
          <w:iCs/>
        </w:rPr>
        <w:t>Proposal 2:</w:t>
      </w:r>
    </w:p>
    <w:p w14:paraId="60D11972" w14:textId="77777777" w:rsidR="00666B1B" w:rsidRPr="00D22981" w:rsidRDefault="00666B1B" w:rsidP="004C1328">
      <w:pPr>
        <w:rPr>
          <w:b/>
          <w:bCs/>
          <w:i/>
          <w:iCs/>
        </w:rPr>
      </w:pPr>
      <w:r w:rsidRPr="00D22981">
        <w:rPr>
          <w:b/>
          <w:bCs/>
          <w:i/>
          <w:iCs/>
        </w:rPr>
        <w:t>The reference configuration for sidelink is as follows:</w:t>
      </w:r>
    </w:p>
    <w:p w14:paraId="1E267437" w14:textId="04290BAF" w:rsidR="00666B1B" w:rsidRPr="00D22981" w:rsidRDefault="00666B1B" w:rsidP="00666B1B">
      <w:pPr>
        <w:pStyle w:val="B2"/>
        <w:rPr>
          <w:b/>
          <w:bCs/>
          <w:i/>
          <w:iCs/>
          <w:lang w:val="en-US"/>
        </w:rPr>
      </w:pPr>
      <w:r w:rsidRPr="00D22981">
        <w:rPr>
          <w:b/>
          <w:bCs/>
          <w:i/>
          <w:iCs/>
          <w:lang w:val="en-US"/>
        </w:rPr>
        <w:t>-</w:t>
      </w:r>
      <w:r w:rsidRPr="00D22981">
        <w:rPr>
          <w:b/>
          <w:bCs/>
          <w:i/>
          <w:iCs/>
          <w:lang w:val="en-US"/>
        </w:rPr>
        <w:tab/>
        <w:t xml:space="preserve">Subcarrier spacing (SCS): </w:t>
      </w:r>
      <w:r w:rsidRPr="00D22981">
        <w:rPr>
          <w:b/>
          <w:bCs/>
          <w:i/>
          <w:iCs/>
        </w:rPr>
        <w:t xml:space="preserve">30 kHz  </w:t>
      </w:r>
    </w:p>
    <w:p w14:paraId="44451DEC" w14:textId="7925FD71" w:rsidR="00666B1B" w:rsidRPr="00D22981" w:rsidRDefault="00666B1B" w:rsidP="00666B1B">
      <w:pPr>
        <w:pStyle w:val="B2"/>
        <w:rPr>
          <w:b/>
          <w:bCs/>
          <w:i/>
          <w:iCs/>
          <w:lang w:val="en-US"/>
        </w:rPr>
      </w:pPr>
      <w:r w:rsidRPr="00D22981">
        <w:rPr>
          <w:b/>
          <w:bCs/>
          <w:i/>
          <w:iCs/>
          <w:lang w:val="en-US"/>
        </w:rPr>
        <w:t>-</w:t>
      </w:r>
      <w:r w:rsidRPr="00D22981">
        <w:rPr>
          <w:b/>
          <w:bCs/>
          <w:i/>
          <w:iCs/>
          <w:lang w:val="en-US"/>
        </w:rPr>
        <w:tab/>
        <w:t xml:space="preserve">System Bandwidth: </w:t>
      </w:r>
      <w:r w:rsidRPr="00D22981">
        <w:rPr>
          <w:b/>
          <w:bCs/>
          <w:i/>
          <w:iCs/>
        </w:rPr>
        <w:t xml:space="preserve">20 MHz  </w:t>
      </w:r>
    </w:p>
    <w:p w14:paraId="50C88CEB" w14:textId="0603807C" w:rsidR="00666B1B" w:rsidRPr="00D22981" w:rsidRDefault="00666B1B" w:rsidP="00666B1B">
      <w:pPr>
        <w:pStyle w:val="B2"/>
        <w:rPr>
          <w:b/>
          <w:bCs/>
          <w:i/>
          <w:iCs/>
        </w:rPr>
      </w:pPr>
      <w:r w:rsidRPr="00D22981">
        <w:rPr>
          <w:b/>
          <w:bCs/>
          <w:i/>
          <w:iCs/>
        </w:rPr>
        <w:t>-</w:t>
      </w:r>
      <w:r w:rsidRPr="00D22981">
        <w:rPr>
          <w:b/>
          <w:bCs/>
          <w:i/>
          <w:iCs/>
        </w:rPr>
        <w:tab/>
        <w:t>Subchannel size: 5 PRBs</w:t>
      </w:r>
    </w:p>
    <w:p w14:paraId="127DEC09" w14:textId="44EA29F9" w:rsidR="00666B1B" w:rsidRPr="00D22981" w:rsidRDefault="00666B1B" w:rsidP="00666B1B">
      <w:pPr>
        <w:pStyle w:val="B2"/>
        <w:rPr>
          <w:b/>
          <w:bCs/>
          <w:i/>
          <w:iCs/>
        </w:rPr>
      </w:pPr>
      <w:r w:rsidRPr="00D22981">
        <w:rPr>
          <w:b/>
          <w:bCs/>
          <w:i/>
          <w:iCs/>
        </w:rPr>
        <w:t>-</w:t>
      </w:r>
      <w:r w:rsidRPr="00D22981">
        <w:rPr>
          <w:b/>
          <w:bCs/>
          <w:i/>
          <w:iCs/>
        </w:rPr>
        <w:tab/>
        <w:t>Resource pool occupies the entire carrier</w:t>
      </w:r>
    </w:p>
    <w:p w14:paraId="0CBC46C1" w14:textId="02F179AC" w:rsidR="00666B1B" w:rsidRPr="00D22981" w:rsidRDefault="00666B1B" w:rsidP="00666B1B">
      <w:pPr>
        <w:pStyle w:val="B2"/>
        <w:rPr>
          <w:b/>
          <w:bCs/>
          <w:i/>
          <w:iCs/>
          <w:lang w:val="en-US"/>
        </w:rPr>
      </w:pPr>
      <w:r w:rsidRPr="00D22981">
        <w:rPr>
          <w:b/>
          <w:bCs/>
          <w:i/>
          <w:iCs/>
        </w:rPr>
        <w:t>-</w:t>
      </w:r>
      <w:r w:rsidRPr="00D22981">
        <w:rPr>
          <w:b/>
          <w:bCs/>
          <w:i/>
          <w:iCs/>
        </w:rPr>
        <w:tab/>
        <w:t>PSSCH of max data rate</w:t>
      </w:r>
    </w:p>
    <w:p w14:paraId="2DF30234" w14:textId="5739EAF9" w:rsidR="00666B1B" w:rsidRPr="00D22981" w:rsidRDefault="00666B1B" w:rsidP="00666B1B">
      <w:pPr>
        <w:pStyle w:val="B3"/>
        <w:rPr>
          <w:b/>
          <w:bCs/>
          <w:i/>
          <w:iCs/>
          <w:lang w:val="en-US"/>
        </w:rPr>
      </w:pPr>
      <w:r w:rsidRPr="00D22981">
        <w:rPr>
          <w:b/>
          <w:bCs/>
          <w:i/>
          <w:iCs/>
        </w:rPr>
        <w:t>-</w:t>
      </w:r>
      <w:r w:rsidRPr="00D22981">
        <w:rPr>
          <w:b/>
          <w:bCs/>
          <w:i/>
          <w:iCs/>
        </w:rPr>
        <w:tab/>
        <w:t xml:space="preserve">Modulation:  64-QAM </w:t>
      </w:r>
    </w:p>
    <w:p w14:paraId="5EA83F2F" w14:textId="01C44C4D" w:rsidR="00666B1B" w:rsidRPr="00D22981" w:rsidRDefault="00666B1B" w:rsidP="00666B1B">
      <w:pPr>
        <w:pStyle w:val="B3"/>
        <w:rPr>
          <w:b/>
          <w:bCs/>
          <w:i/>
          <w:iCs/>
          <w:lang w:val="en-US"/>
        </w:rPr>
      </w:pPr>
      <w:r w:rsidRPr="00D22981">
        <w:rPr>
          <w:b/>
          <w:bCs/>
          <w:i/>
          <w:iCs/>
        </w:rPr>
        <w:t>-</w:t>
      </w:r>
      <w:r w:rsidRPr="00D22981">
        <w:rPr>
          <w:b/>
          <w:bCs/>
          <w:i/>
          <w:iCs/>
        </w:rPr>
        <w:tab/>
      </w:r>
      <w:proofErr w:type="gramStart"/>
      <w:r w:rsidRPr="00D22981">
        <w:rPr>
          <w:b/>
          <w:bCs/>
          <w:i/>
          <w:iCs/>
        </w:rPr>
        <w:t>One layer</w:t>
      </w:r>
      <w:proofErr w:type="gramEnd"/>
      <w:r w:rsidRPr="00D22981">
        <w:rPr>
          <w:b/>
          <w:bCs/>
          <w:i/>
          <w:iCs/>
        </w:rPr>
        <w:t xml:space="preserve"> transmission </w:t>
      </w:r>
    </w:p>
    <w:p w14:paraId="1D1643E0" w14:textId="1D9AB839" w:rsidR="00666B1B" w:rsidRPr="00D22981" w:rsidRDefault="00666B1B" w:rsidP="00666B1B">
      <w:pPr>
        <w:pStyle w:val="B2"/>
        <w:rPr>
          <w:b/>
          <w:bCs/>
          <w:i/>
          <w:iCs/>
          <w:lang w:val="en-US"/>
        </w:rPr>
      </w:pPr>
      <w:r w:rsidRPr="00D22981">
        <w:rPr>
          <w:b/>
          <w:bCs/>
          <w:i/>
          <w:iCs/>
        </w:rPr>
        <w:t xml:space="preserve"> -</w:t>
      </w:r>
      <w:r w:rsidRPr="00D22981">
        <w:rPr>
          <w:b/>
          <w:bCs/>
          <w:i/>
          <w:iCs/>
        </w:rPr>
        <w:tab/>
        <w:t>Rx antenna configuration: 2</w:t>
      </w:r>
      <w:r w:rsidR="00291346">
        <w:rPr>
          <w:b/>
          <w:bCs/>
          <w:i/>
          <w:iCs/>
        </w:rPr>
        <w:t>R</w:t>
      </w:r>
      <w:r w:rsidRPr="00D22981">
        <w:rPr>
          <w:b/>
          <w:bCs/>
          <w:i/>
          <w:iCs/>
        </w:rPr>
        <w:t xml:space="preserve">X, </w:t>
      </w:r>
    </w:p>
    <w:p w14:paraId="76065723" w14:textId="77777777" w:rsidR="00666B1B" w:rsidRPr="00D22981" w:rsidRDefault="00666B1B" w:rsidP="00666B1B">
      <w:pPr>
        <w:pStyle w:val="B2"/>
        <w:rPr>
          <w:b/>
          <w:bCs/>
          <w:i/>
          <w:iCs/>
          <w:lang w:val="en-US"/>
        </w:rPr>
      </w:pPr>
      <w:r w:rsidRPr="00D22981">
        <w:rPr>
          <w:b/>
          <w:bCs/>
          <w:i/>
          <w:iCs/>
        </w:rPr>
        <w:t>-</w:t>
      </w:r>
      <w:r w:rsidRPr="00D22981">
        <w:rPr>
          <w:b/>
          <w:bCs/>
          <w:i/>
          <w:iCs/>
        </w:rPr>
        <w:tab/>
        <w:t xml:space="preserve">Tx antenna configuration: 1TX, </w:t>
      </w:r>
    </w:p>
    <w:p w14:paraId="6C49C23D" w14:textId="77777777" w:rsidR="00666B1B" w:rsidRPr="00D22981" w:rsidRDefault="00666B1B" w:rsidP="00666B1B">
      <w:pPr>
        <w:pStyle w:val="B2"/>
        <w:rPr>
          <w:b/>
          <w:bCs/>
          <w:i/>
          <w:iCs/>
          <w:lang w:val="en-US"/>
        </w:rPr>
      </w:pPr>
      <w:r w:rsidRPr="00D22981">
        <w:rPr>
          <w:b/>
          <w:bCs/>
          <w:i/>
          <w:iCs/>
        </w:rPr>
        <w:t>-</w:t>
      </w:r>
      <w:r w:rsidRPr="00D22981">
        <w:rPr>
          <w:b/>
          <w:bCs/>
          <w:i/>
          <w:iCs/>
        </w:rPr>
        <w:tab/>
        <w:t>Power levels: 0dBm and 23dBm</w:t>
      </w:r>
    </w:p>
    <w:p w14:paraId="716B7374" w14:textId="7D5CD5B2" w:rsidR="00666B1B" w:rsidRPr="00D22981" w:rsidRDefault="00CF3E2A" w:rsidP="00CF3E2A">
      <w:pPr>
        <w:pStyle w:val="Heading2"/>
      </w:pPr>
      <w:r w:rsidRPr="00D22981">
        <w:t>Power per slot on the sidelink</w:t>
      </w:r>
    </w:p>
    <w:p w14:paraId="2DCB295D" w14:textId="1E89292D" w:rsidR="00003F34" w:rsidRPr="00D22981" w:rsidRDefault="00CF3E2A" w:rsidP="004C1328">
      <w:r w:rsidRPr="00D22981">
        <w:t xml:space="preserve">For the sidelink, a table </w:t>
      </w:r>
      <w:proofErr w:type="gramStart"/>
      <w:r w:rsidRPr="00D22981">
        <w:t>similar to</w:t>
      </w:r>
      <w:proofErr w:type="gramEnd"/>
      <w:r w:rsidRPr="00D22981">
        <w:t xml:space="preserve"> Table 18 of </w:t>
      </w:r>
      <w:r w:rsidRPr="00D22981">
        <w:fldChar w:fldCharType="begin"/>
      </w:r>
      <w:r w:rsidRPr="00D22981">
        <w:instrText xml:space="preserve"> REF _Ref46738501 \r \h </w:instrText>
      </w:r>
      <w:r w:rsidR="00D22981">
        <w:instrText xml:space="preserve"> \* MERGEFORMAT </w:instrText>
      </w:r>
      <w:r w:rsidRPr="00D22981">
        <w:fldChar w:fldCharType="separate"/>
      </w:r>
      <w:r w:rsidRPr="00D22981">
        <w:t>[3]</w:t>
      </w:r>
      <w:r w:rsidRPr="00D22981">
        <w:fldChar w:fldCharType="end"/>
      </w:r>
      <w:r w:rsidRPr="00D22981">
        <w:t xml:space="preserve"> can be defined. There are some differences:</w:t>
      </w:r>
    </w:p>
    <w:p w14:paraId="40CF0ABD" w14:textId="23B521B1"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It is not clear if deep/light/micro sleep will all be defined. However, given that RAN2 will work on DRX it is better to assume that these 3 stages are defined</w:t>
      </w:r>
    </w:p>
    <w:p w14:paraId="76DA5079" w14:textId="1132CDD9"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The sidelink transmission is shorter than a cellular one since the last symbol of the slot is a guard symbol. However, given that all powers are defined relative to a slot with deep sleep operation, this can be ignored.</w:t>
      </w:r>
    </w:p>
    <w:p w14:paraId="650FC90F" w14:textId="187CE1EA"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 xml:space="preserve">A sidelink UE needs GNSS. No such model is defined for </w:t>
      </w:r>
      <w:proofErr w:type="gramStart"/>
      <w:r w:rsidRPr="00D22981">
        <w:rPr>
          <w:rFonts w:ascii="Times New Roman" w:hAnsi="Times New Roman"/>
        </w:rPr>
        <w:t>NR,</w:t>
      </w:r>
      <w:proofErr w:type="gramEnd"/>
      <w:r w:rsidRPr="00D22981">
        <w:rPr>
          <w:rFonts w:ascii="Times New Roman" w:hAnsi="Times New Roman"/>
        </w:rPr>
        <w:t xml:space="preserve"> thus we propose to reuse the LTE model. </w:t>
      </w:r>
    </w:p>
    <w:p w14:paraId="09F38E97" w14:textId="05D71D24"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 xml:space="preserve">PDCCH is replaced with PSCCH/second stage SCI </w:t>
      </w:r>
    </w:p>
    <w:p w14:paraId="5DFB813D" w14:textId="77777777"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PDSCH is replaced with PSSCH reception</w:t>
      </w:r>
    </w:p>
    <w:p w14:paraId="4672867A" w14:textId="77777777"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UL is replaced with SL transmission</w:t>
      </w:r>
    </w:p>
    <w:p w14:paraId="1B58BF56" w14:textId="512F1639" w:rsidR="00CF3E2A" w:rsidRPr="00D22981" w:rsidRDefault="00CF3E2A" w:rsidP="00CF3E2A">
      <w:pPr>
        <w:pStyle w:val="ListParagraph"/>
        <w:numPr>
          <w:ilvl w:val="0"/>
          <w:numId w:val="19"/>
        </w:numPr>
        <w:rPr>
          <w:rFonts w:ascii="Times New Roman" w:hAnsi="Times New Roman"/>
        </w:rPr>
      </w:pPr>
      <w:r w:rsidRPr="00D22981">
        <w:rPr>
          <w:rFonts w:ascii="Times New Roman" w:hAnsi="Times New Roman"/>
        </w:rPr>
        <w:t>SSB is replaced with S-SSB</w:t>
      </w:r>
    </w:p>
    <w:p w14:paraId="167456A3" w14:textId="701D3F5D" w:rsidR="00AF362F" w:rsidRPr="00D22981" w:rsidRDefault="00AF362F" w:rsidP="00CF3E2A">
      <w:pPr>
        <w:pStyle w:val="ListParagraph"/>
        <w:numPr>
          <w:ilvl w:val="0"/>
          <w:numId w:val="19"/>
        </w:numPr>
        <w:rPr>
          <w:rFonts w:ascii="Times New Roman" w:hAnsi="Times New Roman"/>
        </w:rPr>
      </w:pPr>
      <w:r w:rsidRPr="00D22981">
        <w:rPr>
          <w:rFonts w:ascii="Times New Roman" w:hAnsi="Times New Roman"/>
        </w:rPr>
        <w:t>The number of occupied symbols varies with the presence/absence of PSFCH. Power consumption values are linearly scaled accordingly.</w:t>
      </w:r>
    </w:p>
    <w:p w14:paraId="38410B77" w14:textId="77777777" w:rsidR="006759D2" w:rsidRPr="00D22981" w:rsidRDefault="00CF3E2A" w:rsidP="00CF3E2A">
      <w:r w:rsidRPr="00D22981">
        <w:t xml:space="preserve">With that in mind, </w:t>
      </w:r>
      <w:r w:rsidR="006759D2" w:rsidRPr="00D22981">
        <w:t>we propose the following:</w:t>
      </w:r>
    </w:p>
    <w:p w14:paraId="519E06A6" w14:textId="1D31A7D7" w:rsidR="00CF3E2A" w:rsidRPr="00D22981" w:rsidRDefault="006759D2" w:rsidP="00CF3E2A">
      <w:pPr>
        <w:rPr>
          <w:b/>
          <w:bCs/>
          <w:i/>
          <w:iCs/>
        </w:rPr>
      </w:pPr>
      <w:r w:rsidRPr="00D22981">
        <w:rPr>
          <w:b/>
          <w:bCs/>
          <w:i/>
          <w:iCs/>
        </w:rPr>
        <w:t xml:space="preserve">Proposal 3: </w:t>
      </w:r>
      <w:r w:rsidR="00CF3E2A" w:rsidRPr="00D22981">
        <w:rPr>
          <w:b/>
          <w:bCs/>
          <w:i/>
          <w:iCs/>
        </w:rPr>
        <w:t xml:space="preserve">the power per slot </w:t>
      </w:r>
      <w:r w:rsidR="00D22981" w:rsidRPr="00D22981">
        <w:rPr>
          <w:b/>
          <w:bCs/>
          <w:i/>
          <w:iCs/>
        </w:rPr>
        <w:t xml:space="preserve">for the sidelink </w:t>
      </w:r>
      <w:r w:rsidR="00CF3E2A" w:rsidRPr="00D22981">
        <w:rPr>
          <w:b/>
          <w:bCs/>
          <w:i/>
          <w:iCs/>
        </w:rPr>
        <w:t xml:space="preserve">are given </w:t>
      </w:r>
      <w:r w:rsidRPr="00D22981">
        <w:rPr>
          <w:b/>
          <w:bCs/>
          <w:i/>
          <w:iCs/>
        </w:rPr>
        <w:t>as follows</w:t>
      </w:r>
      <w:r w:rsidR="00CF3E2A" w:rsidRPr="00D22981">
        <w:rPr>
          <w:b/>
          <w:bCs/>
          <w:i/>
          <w:iCs/>
        </w:rPr>
        <w:t>.</w:t>
      </w:r>
    </w:p>
    <w:tbl>
      <w:tblPr>
        <w:tblW w:w="8575" w:type="dxa"/>
        <w:jc w:val="center"/>
        <w:tblCellMar>
          <w:left w:w="0" w:type="dxa"/>
          <w:right w:w="0" w:type="dxa"/>
        </w:tblCellMar>
        <w:tblLook w:val="0420" w:firstRow="1" w:lastRow="0" w:firstColumn="0" w:lastColumn="0" w:noHBand="0" w:noVBand="1"/>
      </w:tblPr>
      <w:tblGrid>
        <w:gridCol w:w="1527"/>
        <w:gridCol w:w="5028"/>
        <w:gridCol w:w="2020"/>
      </w:tblGrid>
      <w:tr w:rsidR="00AF362F" w:rsidRPr="00D22981" w14:paraId="20BA5B32"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2AC8A0" w14:textId="77777777" w:rsidR="00AF362F" w:rsidRPr="00D22981" w:rsidRDefault="00AF362F" w:rsidP="00822814">
            <w:pPr>
              <w:pStyle w:val="TAH"/>
              <w:rPr>
                <w:rFonts w:ascii="Times New Roman" w:hAnsi="Times New Roman"/>
                <w:bCs/>
                <w:i/>
                <w:iCs/>
                <w:sz w:val="20"/>
                <w:lang w:val="en-US"/>
              </w:rPr>
            </w:pPr>
            <w:r w:rsidRPr="00D22981">
              <w:rPr>
                <w:rFonts w:ascii="Times New Roman" w:hAnsi="Times New Roman"/>
                <w:bCs/>
                <w:i/>
                <w:iCs/>
                <w:sz w:val="20"/>
                <w:lang w:val="en-US"/>
              </w:rPr>
              <w:t>Power State</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5F53F3" w14:textId="77777777" w:rsidR="00AF362F" w:rsidRPr="00D22981" w:rsidRDefault="00AF362F" w:rsidP="00822814">
            <w:pPr>
              <w:pStyle w:val="TAH"/>
              <w:rPr>
                <w:rFonts w:ascii="Times New Roman" w:hAnsi="Times New Roman"/>
                <w:bCs/>
                <w:i/>
                <w:iCs/>
                <w:sz w:val="20"/>
                <w:lang w:val="en-US"/>
              </w:rPr>
            </w:pPr>
            <w:r w:rsidRPr="00D22981">
              <w:rPr>
                <w:rFonts w:ascii="Times New Roman" w:hAnsi="Times New Roman"/>
                <w:bCs/>
                <w:i/>
                <w:iCs/>
                <w:sz w:val="20"/>
                <w:lang w:val="en-US"/>
              </w:rPr>
              <w:t>Characteristics</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248975" w14:textId="77777777" w:rsidR="00AF362F" w:rsidRPr="00D22981" w:rsidRDefault="00AF362F" w:rsidP="00822814">
            <w:pPr>
              <w:pStyle w:val="TAH"/>
              <w:rPr>
                <w:rFonts w:ascii="Times New Roman" w:hAnsi="Times New Roman"/>
                <w:bCs/>
                <w:i/>
                <w:iCs/>
                <w:sz w:val="20"/>
                <w:lang w:val="en-US"/>
              </w:rPr>
            </w:pPr>
            <w:r w:rsidRPr="00D22981">
              <w:rPr>
                <w:rFonts w:ascii="Times New Roman" w:hAnsi="Times New Roman"/>
                <w:bCs/>
                <w:i/>
                <w:iCs/>
                <w:sz w:val="20"/>
                <w:lang w:val="en-US"/>
              </w:rPr>
              <w:t xml:space="preserve">Relative Power </w:t>
            </w:r>
          </w:p>
        </w:tc>
      </w:tr>
      <w:tr w:rsidR="00AF362F" w:rsidRPr="00D22981" w14:paraId="03355118"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495339"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Deep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0A852E"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Time interval for the sleep should be larger than the total transition time entering and leaving this state. Accurate timing may not be maintained.</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A3F686" w14:textId="4854CA2B"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1 </w:t>
            </w:r>
            <w:r w:rsidRPr="00D22981">
              <w:rPr>
                <w:rFonts w:ascii="Times New Roman" w:hAnsi="Times New Roman"/>
                <w:b/>
                <w:bCs/>
                <w:i/>
                <w:iCs/>
                <w:sz w:val="20"/>
                <w:lang w:val="en-US"/>
              </w:rPr>
              <w:br/>
            </w:r>
          </w:p>
        </w:tc>
      </w:tr>
      <w:tr w:rsidR="00AF362F" w:rsidRPr="00D22981" w14:paraId="13871417"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74B41A"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Light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2E0DA2"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Time interval for the sleep should be larger than the total transition time entering and leaving this state.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CDD592"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20</w:t>
            </w:r>
          </w:p>
        </w:tc>
      </w:tr>
      <w:tr w:rsidR="00AF362F" w:rsidRPr="00D22981" w14:paraId="41221A04"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1A65DC"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Micro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FC288E8"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Immediate transition is assumed for power saving study purpose from or to a non-sleep state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50AF9E7"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45</w:t>
            </w:r>
          </w:p>
        </w:tc>
      </w:tr>
      <w:tr w:rsidR="002B23B2" w:rsidRPr="00D22981" w14:paraId="34537FD5"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9C860B" w14:textId="35B83E8D" w:rsidR="002B23B2" w:rsidRPr="00D22981" w:rsidRDefault="002B23B2" w:rsidP="00822814">
            <w:pPr>
              <w:pStyle w:val="TAL"/>
              <w:rPr>
                <w:rFonts w:ascii="Times New Roman" w:hAnsi="Times New Roman"/>
                <w:b/>
                <w:bCs/>
                <w:i/>
                <w:iCs/>
                <w:sz w:val="20"/>
                <w:lang w:val="en-US"/>
              </w:rPr>
            </w:pPr>
            <w:r w:rsidRPr="00D22981">
              <w:rPr>
                <w:rFonts w:ascii="Times New Roman" w:hAnsi="Times New Roman"/>
                <w:b/>
                <w:bCs/>
                <w:i/>
                <w:iCs/>
                <w:sz w:val="20"/>
                <w:lang w:val="en-US"/>
              </w:rPr>
              <w:t>GNSS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CF2C8F" w14:textId="28103E98" w:rsidR="002B23B2" w:rsidRPr="00D22981" w:rsidRDefault="002B23B2" w:rsidP="00822814">
            <w:pPr>
              <w:pStyle w:val="TAL"/>
              <w:rPr>
                <w:rFonts w:ascii="Times New Roman" w:hAnsi="Times New Roman"/>
                <w:b/>
                <w:bCs/>
                <w:i/>
                <w:iCs/>
                <w:sz w:val="20"/>
                <w:lang w:val="en-US"/>
              </w:rPr>
            </w:pPr>
            <w:r w:rsidRPr="00D22981">
              <w:rPr>
                <w:rFonts w:ascii="Times New Roman" w:hAnsi="Times New Roman"/>
                <w:b/>
                <w:bCs/>
                <w:i/>
                <w:iCs/>
                <w:sz w:val="20"/>
                <w:lang w:val="en-US"/>
              </w:rPr>
              <w:t>This power is additive to other operations performed during the slot</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3ED5E9D" w14:textId="5F6C4039" w:rsidR="002B23B2" w:rsidRPr="00D22981" w:rsidRDefault="002B23B2" w:rsidP="00822814">
            <w:pPr>
              <w:pStyle w:val="TAL"/>
              <w:rPr>
                <w:rFonts w:ascii="Times New Roman" w:hAnsi="Times New Roman"/>
                <w:b/>
                <w:bCs/>
                <w:i/>
                <w:iCs/>
                <w:sz w:val="20"/>
                <w:lang w:val="en-US"/>
              </w:rPr>
            </w:pPr>
            <w:r w:rsidRPr="00D22981">
              <w:rPr>
                <w:rFonts w:ascii="Times New Roman" w:hAnsi="Times New Roman"/>
                <w:b/>
                <w:bCs/>
                <w:i/>
                <w:iCs/>
                <w:sz w:val="20"/>
                <w:lang w:val="en-US"/>
              </w:rPr>
              <w:t>[8]</w:t>
            </w:r>
          </w:p>
        </w:tc>
      </w:tr>
      <w:tr w:rsidR="00AF362F" w:rsidRPr="00D22981" w14:paraId="43511A28"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4CD21C" w14:textId="2D3E45A9"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PSCCH/second stage SCI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256107" w14:textId="22F0285C"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No PSSCH in the same slot; this includes time for PDCCH decoding and any micro-sleep within the slot.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F080FC1" w14:textId="76C0B80D"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[100]</w:t>
            </w:r>
          </w:p>
        </w:tc>
      </w:tr>
      <w:tr w:rsidR="00AF362F" w:rsidRPr="00D22981" w14:paraId="17D4353F"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654F78" w14:textId="545B32E2"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S-SSB.</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A66763" w14:textId="49BBE4A3"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SSB can be used for fine time-frequency sync. and RSRP measurement of the serving/camping cell.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0D93508"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100</w:t>
            </w:r>
          </w:p>
        </w:tc>
      </w:tr>
      <w:tr w:rsidR="00AF362F" w:rsidRPr="00D22981" w14:paraId="07DC86F9"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0B7459" w14:textId="203E1C48"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PSCCH + PSSCH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7B5898" w14:textId="65BCFCEC"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PSCCH + PSSCH</w:t>
            </w:r>
            <w:r w:rsidR="006759D2" w:rsidRPr="00D22981">
              <w:rPr>
                <w:rFonts w:ascii="Times New Roman" w:hAnsi="Times New Roman"/>
                <w:b/>
                <w:bCs/>
                <w:i/>
                <w:iCs/>
                <w:sz w:val="20"/>
                <w:lang w:val="en-US"/>
              </w:rPr>
              <w:t xml:space="preserve"> </w:t>
            </w:r>
            <w:r w:rsidRPr="00D22981">
              <w:rPr>
                <w:rFonts w:ascii="Times New Roman" w:hAnsi="Times New Roman"/>
                <w:b/>
                <w:bCs/>
                <w:i/>
                <w:iCs/>
                <w:sz w:val="20"/>
                <w:lang w:val="en-US"/>
              </w:rPr>
              <w:t xml:space="preserve">occupying the entire slot. If PSFCH present/absent, the power is linearly scaled up/down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C028606"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300 </w:t>
            </w:r>
          </w:p>
        </w:tc>
      </w:tr>
      <w:tr w:rsidR="00AF362F" w:rsidRPr="00D22981" w14:paraId="3EA4837B"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32BC6D"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UL</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735D64" w14:textId="4AE6C5E0"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For the entire slot. Linearly scaled up or down if PSFCH transmission only, PSSCH+PSFCH, or PSSCH only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D29D38"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250 (0 dBm)</w:t>
            </w:r>
          </w:p>
          <w:p w14:paraId="15E649A9" w14:textId="77777777" w:rsidR="00AF362F" w:rsidRPr="00D22981" w:rsidRDefault="00AF362F" w:rsidP="00822814">
            <w:pPr>
              <w:pStyle w:val="TAL"/>
              <w:rPr>
                <w:rFonts w:ascii="Times New Roman" w:hAnsi="Times New Roman"/>
                <w:b/>
                <w:bCs/>
                <w:i/>
                <w:iCs/>
                <w:sz w:val="20"/>
                <w:lang w:val="en-US"/>
              </w:rPr>
            </w:pPr>
            <w:r w:rsidRPr="00D22981">
              <w:rPr>
                <w:rFonts w:ascii="Times New Roman" w:hAnsi="Times New Roman"/>
                <w:b/>
                <w:bCs/>
                <w:i/>
                <w:iCs/>
                <w:sz w:val="20"/>
                <w:lang w:val="en-US"/>
              </w:rPr>
              <w:t>700 (23 dBm)</w:t>
            </w:r>
          </w:p>
        </w:tc>
      </w:tr>
    </w:tbl>
    <w:p w14:paraId="131D62A0" w14:textId="43E98276" w:rsidR="00CF3E2A" w:rsidRPr="00D22981" w:rsidRDefault="008D267C" w:rsidP="008D267C">
      <w:pPr>
        <w:pStyle w:val="Heading2"/>
      </w:pPr>
      <w:r w:rsidRPr="00D22981">
        <w:t>Scaling factor</w:t>
      </w:r>
    </w:p>
    <w:p w14:paraId="703ED429" w14:textId="2FE3D8FE" w:rsidR="008D267C" w:rsidRPr="00D22981" w:rsidRDefault="00D22981" w:rsidP="008D267C">
      <w:r w:rsidRPr="00D22981">
        <w:t xml:space="preserve">The scaling parameters are straightforward to defined based on the existing cellular ones. It is noted that the resource pool bandwidth scaling </w:t>
      </w:r>
      <w:proofErr w:type="gramStart"/>
      <w:r w:rsidRPr="00D22981">
        <w:t>has to</w:t>
      </w:r>
      <w:proofErr w:type="gramEnd"/>
      <w:r w:rsidRPr="00D22981">
        <w:t xml:space="preserve"> be addressed. This can be done by using the same formula as BWP scaling, but removing the restriction that in can be only done for multiple of 20 </w:t>
      </w:r>
      <w:proofErr w:type="spellStart"/>
      <w:r w:rsidRPr="00D22981">
        <w:t>MHz.</w:t>
      </w:r>
      <w:proofErr w:type="spellEnd"/>
    </w:p>
    <w:p w14:paraId="2CCD11B7" w14:textId="1BD373FE" w:rsidR="00D22981" w:rsidRPr="00D22981" w:rsidRDefault="00D22981" w:rsidP="008D267C">
      <w:pPr>
        <w:rPr>
          <w:b/>
          <w:bCs/>
          <w:i/>
          <w:iCs/>
        </w:rPr>
      </w:pPr>
      <w:r w:rsidRPr="00D22981">
        <w:rPr>
          <w:b/>
          <w:bCs/>
          <w:i/>
          <w:iCs/>
        </w:rPr>
        <w:t>Proposal 4: the scaling factors for the sidelink are given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D22981" w:rsidRPr="00D22981" w14:paraId="45C86F48" w14:textId="77777777" w:rsidTr="0082281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A5968B"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8D3EEB"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B390D8"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Comment</w:t>
            </w:r>
          </w:p>
        </w:tc>
      </w:tr>
      <w:tr w:rsidR="00D22981" w:rsidRPr="00D22981" w14:paraId="251E6E5B"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61FB91" w14:textId="61FA49D9"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BWP Bandwidth reception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FCBE6C" w14:textId="69A4AB28"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 xml:space="preserve">Scaling of X MHz = 0.4 + 0.6 * (X - 20) / 80. Linear interpolation for intermediate bandwidths. </w:t>
            </w:r>
          </w:p>
          <w:p w14:paraId="3B6A62F3" w14:textId="7A34918B" w:rsidR="00D22981" w:rsidRPr="00D22981" w:rsidRDefault="00D22981" w:rsidP="00822814">
            <w:pPr>
              <w:pStyle w:val="TAL"/>
              <w:rPr>
                <w:rFonts w:ascii="Times New Roman" w:hAnsi="Times New Roman"/>
                <w:b/>
                <w:i/>
                <w:iCs/>
                <w:sz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713581" w14:textId="59AEC51A" w:rsidR="00D22981" w:rsidRPr="00D22981" w:rsidRDefault="00D22981" w:rsidP="00822814">
            <w:pPr>
              <w:pStyle w:val="TAL"/>
              <w:rPr>
                <w:rFonts w:ascii="Times New Roman" w:hAnsi="Times New Roman"/>
                <w:b/>
                <w:i/>
                <w:iCs/>
                <w:sz w:val="20"/>
              </w:rPr>
            </w:pPr>
          </w:p>
        </w:tc>
      </w:tr>
      <w:tr w:rsidR="00D22981" w:rsidRPr="00D22981" w14:paraId="579CAE0B"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7C6065" w14:textId="041D7C42"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BWP Bandwidth transmission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8AB32C"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No scaling at 0dBm or 23dBm</w:t>
            </w:r>
          </w:p>
          <w:p w14:paraId="664FC802" w14:textId="6D470C46"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B8DA55" w14:textId="77777777" w:rsidR="00D22981" w:rsidRPr="00D22981" w:rsidRDefault="00D22981" w:rsidP="00822814">
            <w:pPr>
              <w:pStyle w:val="TAL"/>
              <w:rPr>
                <w:rFonts w:ascii="Times New Roman" w:hAnsi="Times New Roman"/>
                <w:b/>
                <w:i/>
                <w:iCs/>
                <w:sz w:val="20"/>
              </w:rPr>
            </w:pPr>
          </w:p>
        </w:tc>
      </w:tr>
      <w:tr w:rsidR="00D22981" w:rsidRPr="00D22981" w14:paraId="61636C2C"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CDBA8F" w14:textId="14D35F5C"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SL RP Bandwidth reception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702501" w14:textId="77777777"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 xml:space="preserve">Scaling of X MHz = 0.4 + 0.6 * (X - 20) / 80. Linear interpolation for intermediate bandwidths. </w:t>
            </w:r>
          </w:p>
          <w:p w14:paraId="376AB58E" w14:textId="4952D988" w:rsidR="00D22981" w:rsidRPr="00D22981" w:rsidRDefault="00D22981" w:rsidP="00D22981">
            <w:pPr>
              <w:pStyle w:val="TAL"/>
              <w:rPr>
                <w:rFonts w:ascii="Times New Roman" w:hAnsi="Times New Roman"/>
                <w:b/>
                <w:i/>
                <w:iCs/>
                <w:sz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F5023B" w14:textId="0B484EBD" w:rsidR="00D22981" w:rsidRPr="00D22981" w:rsidRDefault="00D22981" w:rsidP="00D22981">
            <w:pPr>
              <w:pStyle w:val="TAL"/>
              <w:rPr>
                <w:rFonts w:ascii="Times New Roman" w:hAnsi="Times New Roman"/>
                <w:b/>
                <w:i/>
                <w:iCs/>
                <w:sz w:val="20"/>
              </w:rPr>
            </w:pPr>
          </w:p>
        </w:tc>
      </w:tr>
      <w:tr w:rsidR="00D22981" w:rsidRPr="00D22981" w14:paraId="3E0863EF"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39AC8D" w14:textId="2C5FECCD"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SL RP Bandwidth transmission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848849" w14:textId="77777777"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No scaling at 0dBm or 23dBm</w:t>
            </w:r>
          </w:p>
          <w:p w14:paraId="0DF22547" w14:textId="7E6D2E9C" w:rsidR="00D22981" w:rsidRPr="00D22981" w:rsidRDefault="00D22981" w:rsidP="00D22981">
            <w:pPr>
              <w:pStyle w:val="TAL"/>
              <w:rPr>
                <w:rFonts w:ascii="Times New Roman" w:hAnsi="Times New Roman"/>
                <w:b/>
                <w:i/>
                <w:iCs/>
                <w:sz w:val="20"/>
              </w:rPr>
            </w:pPr>
            <w:r w:rsidRPr="00D22981">
              <w:rPr>
                <w:rFonts w:ascii="Times New Roman" w:hAnsi="Times New Roman"/>
                <w:b/>
                <w:i/>
                <w:iCs/>
                <w:sz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8CCFB0" w14:textId="3DA20B8F" w:rsidR="00D22981" w:rsidRPr="00D22981" w:rsidRDefault="00D22981" w:rsidP="00D22981">
            <w:pPr>
              <w:pStyle w:val="TAL"/>
              <w:rPr>
                <w:rFonts w:ascii="Times New Roman" w:hAnsi="Times New Roman"/>
                <w:b/>
                <w:i/>
                <w:iCs/>
                <w:sz w:val="20"/>
              </w:rPr>
            </w:pPr>
          </w:p>
        </w:tc>
      </w:tr>
      <w:tr w:rsidR="00D22981" w:rsidRPr="00D22981" w14:paraId="4B66993C"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EEAF39"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2ADB90" w14:textId="7A0788B9"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1Rx power is 0.7x 2Rx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35E8C5" w14:textId="77777777" w:rsidR="00D22981" w:rsidRPr="00D22981" w:rsidRDefault="00D22981" w:rsidP="00822814">
            <w:pPr>
              <w:pStyle w:val="TAL"/>
              <w:rPr>
                <w:rFonts w:ascii="Times New Roman" w:hAnsi="Times New Roman"/>
                <w:b/>
                <w:i/>
                <w:iCs/>
                <w:sz w:val="20"/>
              </w:rPr>
            </w:pPr>
          </w:p>
          <w:p w14:paraId="122FB605"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Assume same number of antenna elements per Rx chain</w:t>
            </w:r>
          </w:p>
        </w:tc>
      </w:tr>
      <w:tr w:rsidR="00D22981" w:rsidRPr="00D22981" w14:paraId="1572B8F2"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116E36"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BDD82C" w14:textId="6F05F125"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2Tx power is 1.4x 1Tx power at 0dBm. 1.2x.at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1ADF90" w14:textId="77777777" w:rsidR="00D22981" w:rsidRPr="00D22981" w:rsidRDefault="00D22981" w:rsidP="00822814">
            <w:pPr>
              <w:pStyle w:val="TAL"/>
              <w:rPr>
                <w:rFonts w:ascii="Times New Roman" w:hAnsi="Times New Roman"/>
                <w:b/>
                <w:i/>
                <w:iCs/>
                <w:sz w:val="20"/>
              </w:rPr>
            </w:pPr>
          </w:p>
          <w:p w14:paraId="08FF470C" w14:textId="77777777" w:rsidR="00D22981" w:rsidRPr="00D22981" w:rsidRDefault="00D22981" w:rsidP="00822814">
            <w:pPr>
              <w:pStyle w:val="TAL"/>
              <w:rPr>
                <w:rFonts w:ascii="Times New Roman" w:hAnsi="Times New Roman"/>
                <w:b/>
                <w:i/>
                <w:iCs/>
                <w:strike/>
                <w:sz w:val="20"/>
              </w:rPr>
            </w:pPr>
            <w:r w:rsidRPr="00D22981">
              <w:rPr>
                <w:rFonts w:ascii="Times New Roman" w:hAnsi="Times New Roman"/>
                <w:b/>
                <w:i/>
                <w:iCs/>
                <w:sz w:val="20"/>
              </w:rPr>
              <w:t>2Tx support is not considered for FR2.</w:t>
            </w:r>
          </w:p>
          <w:p w14:paraId="44553F85" w14:textId="77777777" w:rsidR="00D22981" w:rsidRPr="00D22981" w:rsidRDefault="00D22981" w:rsidP="00822814">
            <w:pPr>
              <w:pStyle w:val="TAL"/>
              <w:rPr>
                <w:rFonts w:ascii="Times New Roman" w:hAnsi="Times New Roman"/>
                <w:b/>
                <w:i/>
                <w:iCs/>
                <w:sz w:val="20"/>
              </w:rPr>
            </w:pPr>
          </w:p>
        </w:tc>
      </w:tr>
    </w:tbl>
    <w:p w14:paraId="32C25894" w14:textId="77777777" w:rsidR="00D22981" w:rsidRPr="00D22981" w:rsidRDefault="00D22981" w:rsidP="008D267C"/>
    <w:p w14:paraId="2077BEDE" w14:textId="4A624FEB" w:rsidR="003D39B9" w:rsidRPr="00D22981" w:rsidRDefault="003D39B9" w:rsidP="006F13E0">
      <w:pPr>
        <w:pStyle w:val="Heading1"/>
        <w:pBdr>
          <w:top w:val="single" w:sz="12" w:space="31" w:color="auto"/>
        </w:pBdr>
      </w:pPr>
      <w:bookmarkStart w:id="2" w:name="_Ref129681832"/>
      <w:r w:rsidRPr="00D22981">
        <w:t>Conclusions</w:t>
      </w:r>
    </w:p>
    <w:p w14:paraId="3CB48D17" w14:textId="72A544A2" w:rsidR="00B27507" w:rsidRPr="00D22981" w:rsidRDefault="00D22981" w:rsidP="003D39B9">
      <w:pPr>
        <w:rPr>
          <w:rFonts w:eastAsia="Malgun Gothic"/>
          <w:bCs/>
          <w:lang w:eastAsia="ko-KR"/>
        </w:rPr>
      </w:pPr>
      <w:r w:rsidRPr="00D22981">
        <w:rPr>
          <w:rFonts w:eastAsia="Malgun Gothic"/>
          <w:bCs/>
          <w:lang w:eastAsia="ko-KR"/>
        </w:rPr>
        <w:t>The power evaluation methodology for the sidelink was discussed We propose the following:</w:t>
      </w:r>
    </w:p>
    <w:p w14:paraId="2A73C425" w14:textId="77777777" w:rsidR="00D22981" w:rsidRPr="00D22981" w:rsidRDefault="00D22981" w:rsidP="00D22981">
      <w:pPr>
        <w:rPr>
          <w:b/>
          <w:bCs/>
          <w:i/>
          <w:iCs/>
        </w:rPr>
      </w:pPr>
      <w:r w:rsidRPr="00D22981">
        <w:rPr>
          <w:b/>
          <w:bCs/>
          <w:i/>
          <w:iCs/>
        </w:rPr>
        <w:t>Proposal 1:</w:t>
      </w:r>
    </w:p>
    <w:p w14:paraId="363884AD" w14:textId="77777777" w:rsidR="00D22981" w:rsidRPr="00D22981" w:rsidRDefault="00D22981" w:rsidP="00D22981">
      <w:pPr>
        <w:pStyle w:val="ListParagraph"/>
        <w:numPr>
          <w:ilvl w:val="0"/>
          <w:numId w:val="19"/>
        </w:numPr>
        <w:rPr>
          <w:rFonts w:ascii="Times New Roman" w:hAnsi="Times New Roman"/>
          <w:b/>
          <w:bCs/>
          <w:i/>
          <w:iCs/>
        </w:rPr>
      </w:pPr>
      <w:r w:rsidRPr="00D22981">
        <w:rPr>
          <w:rFonts w:ascii="Times New Roman" w:hAnsi="Times New Roman"/>
          <w:b/>
          <w:bCs/>
          <w:i/>
          <w:iCs/>
        </w:rPr>
        <w:t>UE the power saving methodology of TR38.840 as the baseline for power evaluations on the sidelink</w:t>
      </w:r>
    </w:p>
    <w:p w14:paraId="3146BFE5" w14:textId="77777777" w:rsidR="00D22981" w:rsidRPr="00D22981" w:rsidRDefault="00D22981" w:rsidP="00D22981">
      <w:pPr>
        <w:pStyle w:val="ListParagraph"/>
        <w:numPr>
          <w:ilvl w:val="1"/>
          <w:numId w:val="19"/>
        </w:numPr>
        <w:rPr>
          <w:rFonts w:ascii="Times New Roman" w:hAnsi="Times New Roman"/>
          <w:b/>
          <w:bCs/>
          <w:i/>
          <w:iCs/>
        </w:rPr>
      </w:pPr>
      <w:r w:rsidRPr="00D22981">
        <w:rPr>
          <w:rFonts w:ascii="Times New Roman" w:hAnsi="Times New Roman"/>
          <w:b/>
          <w:bCs/>
          <w:i/>
          <w:iCs/>
        </w:rPr>
        <w:t>Define a reference configuration for sidelink</w:t>
      </w:r>
    </w:p>
    <w:p w14:paraId="023C8AAA" w14:textId="77777777" w:rsidR="00D22981" w:rsidRPr="00D22981" w:rsidRDefault="00D22981" w:rsidP="00D22981">
      <w:pPr>
        <w:pStyle w:val="ListParagraph"/>
        <w:numPr>
          <w:ilvl w:val="1"/>
          <w:numId w:val="19"/>
        </w:numPr>
        <w:rPr>
          <w:rFonts w:ascii="Times New Roman" w:hAnsi="Times New Roman"/>
          <w:b/>
          <w:bCs/>
          <w:i/>
          <w:iCs/>
        </w:rPr>
      </w:pPr>
      <w:r w:rsidRPr="00D22981">
        <w:rPr>
          <w:rFonts w:ascii="Times New Roman" w:hAnsi="Times New Roman"/>
          <w:b/>
          <w:bCs/>
          <w:i/>
          <w:iCs/>
        </w:rPr>
        <w:t>Define power level per slot on the sidelink</w:t>
      </w:r>
    </w:p>
    <w:p w14:paraId="67A04065" w14:textId="77777777" w:rsidR="00D22981" w:rsidRPr="00D22981" w:rsidRDefault="00D22981" w:rsidP="00D22981">
      <w:pPr>
        <w:pStyle w:val="ListParagraph"/>
        <w:numPr>
          <w:ilvl w:val="1"/>
          <w:numId w:val="19"/>
        </w:numPr>
        <w:rPr>
          <w:rFonts w:ascii="Times New Roman" w:hAnsi="Times New Roman"/>
          <w:b/>
          <w:bCs/>
          <w:i/>
          <w:iCs/>
        </w:rPr>
      </w:pPr>
      <w:r w:rsidRPr="00D22981">
        <w:rPr>
          <w:rFonts w:ascii="Times New Roman" w:hAnsi="Times New Roman"/>
          <w:b/>
          <w:bCs/>
          <w:i/>
          <w:iCs/>
        </w:rPr>
        <w:t>Define scaling table for the sidelink</w:t>
      </w:r>
    </w:p>
    <w:p w14:paraId="09D35C15" w14:textId="77777777" w:rsidR="00D22981" w:rsidRPr="00D22981" w:rsidRDefault="00D22981" w:rsidP="00D22981">
      <w:pPr>
        <w:rPr>
          <w:b/>
          <w:bCs/>
          <w:i/>
          <w:iCs/>
        </w:rPr>
      </w:pPr>
      <w:r w:rsidRPr="00D22981">
        <w:rPr>
          <w:b/>
          <w:bCs/>
          <w:i/>
          <w:iCs/>
        </w:rPr>
        <w:t>Proposal 2:</w:t>
      </w:r>
    </w:p>
    <w:p w14:paraId="0C803FA3" w14:textId="77777777" w:rsidR="00D22981" w:rsidRPr="00D22981" w:rsidRDefault="00D22981" w:rsidP="00D22981">
      <w:pPr>
        <w:rPr>
          <w:b/>
          <w:bCs/>
          <w:i/>
          <w:iCs/>
        </w:rPr>
      </w:pPr>
      <w:r w:rsidRPr="00D22981">
        <w:rPr>
          <w:b/>
          <w:bCs/>
          <w:i/>
          <w:iCs/>
        </w:rPr>
        <w:t>The reference configuration for sidelink is as follows:</w:t>
      </w:r>
    </w:p>
    <w:p w14:paraId="2F1617EC" w14:textId="77777777" w:rsidR="00D22981" w:rsidRPr="00D22981" w:rsidRDefault="00D22981" w:rsidP="00D22981">
      <w:pPr>
        <w:pStyle w:val="B2"/>
        <w:rPr>
          <w:b/>
          <w:bCs/>
          <w:i/>
          <w:iCs/>
          <w:lang w:val="en-US"/>
        </w:rPr>
      </w:pPr>
      <w:r w:rsidRPr="00D22981">
        <w:rPr>
          <w:b/>
          <w:bCs/>
          <w:i/>
          <w:iCs/>
          <w:lang w:val="en-US"/>
        </w:rPr>
        <w:t>-</w:t>
      </w:r>
      <w:r w:rsidRPr="00D22981">
        <w:rPr>
          <w:b/>
          <w:bCs/>
          <w:i/>
          <w:iCs/>
          <w:lang w:val="en-US"/>
        </w:rPr>
        <w:tab/>
        <w:t xml:space="preserve">Subcarrier spacing (SCS): </w:t>
      </w:r>
      <w:r w:rsidRPr="00D22981">
        <w:rPr>
          <w:b/>
          <w:bCs/>
          <w:i/>
          <w:iCs/>
        </w:rPr>
        <w:t xml:space="preserve">30 kHz  </w:t>
      </w:r>
    </w:p>
    <w:p w14:paraId="7DA08C0D" w14:textId="77777777" w:rsidR="00D22981" w:rsidRPr="00D22981" w:rsidRDefault="00D22981" w:rsidP="00D22981">
      <w:pPr>
        <w:pStyle w:val="B2"/>
        <w:rPr>
          <w:b/>
          <w:bCs/>
          <w:i/>
          <w:iCs/>
          <w:lang w:val="en-US"/>
        </w:rPr>
      </w:pPr>
      <w:r w:rsidRPr="00D22981">
        <w:rPr>
          <w:b/>
          <w:bCs/>
          <w:i/>
          <w:iCs/>
          <w:lang w:val="en-US"/>
        </w:rPr>
        <w:t>-</w:t>
      </w:r>
      <w:r w:rsidRPr="00D22981">
        <w:rPr>
          <w:b/>
          <w:bCs/>
          <w:i/>
          <w:iCs/>
          <w:lang w:val="en-US"/>
        </w:rPr>
        <w:tab/>
        <w:t xml:space="preserve">System Bandwidth: </w:t>
      </w:r>
      <w:r w:rsidRPr="00D22981">
        <w:rPr>
          <w:b/>
          <w:bCs/>
          <w:i/>
          <w:iCs/>
        </w:rPr>
        <w:t xml:space="preserve">20 MHz  </w:t>
      </w:r>
    </w:p>
    <w:p w14:paraId="1329CE54" w14:textId="77777777" w:rsidR="00D22981" w:rsidRPr="00D22981" w:rsidRDefault="00D22981" w:rsidP="00D22981">
      <w:pPr>
        <w:pStyle w:val="B2"/>
        <w:rPr>
          <w:b/>
          <w:bCs/>
          <w:i/>
          <w:iCs/>
        </w:rPr>
      </w:pPr>
      <w:r w:rsidRPr="00D22981">
        <w:rPr>
          <w:b/>
          <w:bCs/>
          <w:i/>
          <w:iCs/>
        </w:rPr>
        <w:t>-</w:t>
      </w:r>
      <w:r w:rsidRPr="00D22981">
        <w:rPr>
          <w:b/>
          <w:bCs/>
          <w:i/>
          <w:iCs/>
        </w:rPr>
        <w:tab/>
        <w:t>Subchannel size: 5 PRBs</w:t>
      </w:r>
    </w:p>
    <w:p w14:paraId="45DD2CE1" w14:textId="77777777" w:rsidR="00D22981" w:rsidRPr="00D22981" w:rsidRDefault="00D22981" w:rsidP="00D22981">
      <w:pPr>
        <w:pStyle w:val="B2"/>
        <w:rPr>
          <w:b/>
          <w:bCs/>
          <w:i/>
          <w:iCs/>
        </w:rPr>
      </w:pPr>
      <w:r w:rsidRPr="00D22981">
        <w:rPr>
          <w:b/>
          <w:bCs/>
          <w:i/>
          <w:iCs/>
        </w:rPr>
        <w:t>-</w:t>
      </w:r>
      <w:r w:rsidRPr="00D22981">
        <w:rPr>
          <w:b/>
          <w:bCs/>
          <w:i/>
          <w:iCs/>
        </w:rPr>
        <w:tab/>
        <w:t>Resource pool occupies the entire carrier</w:t>
      </w:r>
    </w:p>
    <w:p w14:paraId="510F8EB3" w14:textId="77777777" w:rsidR="00D22981" w:rsidRPr="00D22981" w:rsidRDefault="00D22981" w:rsidP="00D22981">
      <w:pPr>
        <w:pStyle w:val="B2"/>
        <w:rPr>
          <w:b/>
          <w:bCs/>
          <w:i/>
          <w:iCs/>
          <w:lang w:val="en-US"/>
        </w:rPr>
      </w:pPr>
      <w:r w:rsidRPr="00D22981">
        <w:rPr>
          <w:b/>
          <w:bCs/>
          <w:i/>
          <w:iCs/>
        </w:rPr>
        <w:t>-</w:t>
      </w:r>
      <w:r w:rsidRPr="00D22981">
        <w:rPr>
          <w:b/>
          <w:bCs/>
          <w:i/>
          <w:iCs/>
        </w:rPr>
        <w:tab/>
        <w:t>PSSCH of max data rate</w:t>
      </w:r>
    </w:p>
    <w:p w14:paraId="5CE2567F" w14:textId="77777777" w:rsidR="00D22981" w:rsidRPr="00D22981" w:rsidRDefault="00D22981" w:rsidP="00D22981">
      <w:pPr>
        <w:pStyle w:val="B3"/>
        <w:rPr>
          <w:b/>
          <w:bCs/>
          <w:i/>
          <w:iCs/>
          <w:lang w:val="en-US"/>
        </w:rPr>
      </w:pPr>
      <w:r w:rsidRPr="00D22981">
        <w:rPr>
          <w:b/>
          <w:bCs/>
          <w:i/>
          <w:iCs/>
        </w:rPr>
        <w:t>-</w:t>
      </w:r>
      <w:r w:rsidRPr="00D22981">
        <w:rPr>
          <w:b/>
          <w:bCs/>
          <w:i/>
          <w:iCs/>
        </w:rPr>
        <w:tab/>
        <w:t xml:space="preserve">Modulation:  64-QAM </w:t>
      </w:r>
    </w:p>
    <w:p w14:paraId="721D2E6F" w14:textId="77777777" w:rsidR="00D22981" w:rsidRPr="00D22981" w:rsidRDefault="00D22981" w:rsidP="00D22981">
      <w:pPr>
        <w:pStyle w:val="B3"/>
        <w:rPr>
          <w:b/>
          <w:bCs/>
          <w:i/>
          <w:iCs/>
          <w:lang w:val="en-US"/>
        </w:rPr>
      </w:pPr>
      <w:r w:rsidRPr="00D22981">
        <w:rPr>
          <w:b/>
          <w:bCs/>
          <w:i/>
          <w:iCs/>
        </w:rPr>
        <w:t>-</w:t>
      </w:r>
      <w:r w:rsidRPr="00D22981">
        <w:rPr>
          <w:b/>
          <w:bCs/>
          <w:i/>
          <w:iCs/>
        </w:rPr>
        <w:tab/>
      </w:r>
      <w:proofErr w:type="gramStart"/>
      <w:r w:rsidRPr="00D22981">
        <w:rPr>
          <w:b/>
          <w:bCs/>
          <w:i/>
          <w:iCs/>
        </w:rPr>
        <w:t>One layer</w:t>
      </w:r>
      <w:proofErr w:type="gramEnd"/>
      <w:r w:rsidRPr="00D22981">
        <w:rPr>
          <w:b/>
          <w:bCs/>
          <w:i/>
          <w:iCs/>
        </w:rPr>
        <w:t xml:space="preserve"> transmission </w:t>
      </w:r>
    </w:p>
    <w:p w14:paraId="648B5288" w14:textId="539A3008" w:rsidR="00D22981" w:rsidRPr="00D22981" w:rsidRDefault="00D22981" w:rsidP="00D22981">
      <w:pPr>
        <w:pStyle w:val="B2"/>
        <w:rPr>
          <w:b/>
          <w:bCs/>
          <w:i/>
          <w:iCs/>
          <w:lang w:val="en-US"/>
        </w:rPr>
      </w:pPr>
      <w:r w:rsidRPr="00D22981">
        <w:rPr>
          <w:b/>
          <w:bCs/>
          <w:i/>
          <w:iCs/>
        </w:rPr>
        <w:t xml:space="preserve"> -</w:t>
      </w:r>
      <w:r w:rsidRPr="00D22981">
        <w:rPr>
          <w:b/>
          <w:bCs/>
          <w:i/>
          <w:iCs/>
        </w:rPr>
        <w:tab/>
        <w:t>Rx antenna configuration: 2</w:t>
      </w:r>
      <w:r w:rsidR="00291346">
        <w:rPr>
          <w:b/>
          <w:bCs/>
          <w:i/>
          <w:iCs/>
        </w:rPr>
        <w:t>R</w:t>
      </w:r>
      <w:r w:rsidRPr="00D22981">
        <w:rPr>
          <w:b/>
          <w:bCs/>
          <w:i/>
          <w:iCs/>
        </w:rPr>
        <w:t xml:space="preserve">X, </w:t>
      </w:r>
    </w:p>
    <w:p w14:paraId="4FEA0F23" w14:textId="77777777" w:rsidR="00D22981" w:rsidRPr="00D22981" w:rsidRDefault="00D22981" w:rsidP="00D22981">
      <w:pPr>
        <w:pStyle w:val="B2"/>
        <w:rPr>
          <w:b/>
          <w:bCs/>
          <w:i/>
          <w:iCs/>
          <w:lang w:val="en-US"/>
        </w:rPr>
      </w:pPr>
      <w:r w:rsidRPr="00D22981">
        <w:rPr>
          <w:b/>
          <w:bCs/>
          <w:i/>
          <w:iCs/>
        </w:rPr>
        <w:t>-</w:t>
      </w:r>
      <w:r w:rsidRPr="00D22981">
        <w:rPr>
          <w:b/>
          <w:bCs/>
          <w:i/>
          <w:iCs/>
        </w:rPr>
        <w:tab/>
        <w:t xml:space="preserve">Tx antenna configuration: 1TX, </w:t>
      </w:r>
    </w:p>
    <w:p w14:paraId="6153827C" w14:textId="77777777" w:rsidR="00D22981" w:rsidRPr="00D22981" w:rsidRDefault="00D22981" w:rsidP="00D22981">
      <w:pPr>
        <w:pStyle w:val="B2"/>
        <w:rPr>
          <w:b/>
          <w:bCs/>
          <w:i/>
          <w:iCs/>
          <w:lang w:val="en-US"/>
        </w:rPr>
      </w:pPr>
      <w:r w:rsidRPr="00D22981">
        <w:rPr>
          <w:b/>
          <w:bCs/>
          <w:i/>
          <w:iCs/>
        </w:rPr>
        <w:t>-</w:t>
      </w:r>
      <w:r w:rsidRPr="00D22981">
        <w:rPr>
          <w:b/>
          <w:bCs/>
          <w:i/>
          <w:iCs/>
        </w:rPr>
        <w:tab/>
        <w:t>Power levels: 0dBm and 23dBm</w:t>
      </w:r>
    </w:p>
    <w:p w14:paraId="5BC1C7E8" w14:textId="77777777" w:rsidR="00D22981" w:rsidRPr="00D22981" w:rsidRDefault="00D22981" w:rsidP="00D22981">
      <w:pPr>
        <w:rPr>
          <w:b/>
          <w:bCs/>
          <w:i/>
          <w:iCs/>
        </w:rPr>
      </w:pPr>
      <w:r w:rsidRPr="00D22981">
        <w:rPr>
          <w:b/>
          <w:bCs/>
          <w:i/>
          <w:iCs/>
        </w:rPr>
        <w:t>Proposal 3: the power per slot for the sidelink are given as follows.</w:t>
      </w:r>
    </w:p>
    <w:tbl>
      <w:tblPr>
        <w:tblW w:w="8575" w:type="dxa"/>
        <w:jc w:val="center"/>
        <w:tblCellMar>
          <w:left w:w="0" w:type="dxa"/>
          <w:right w:w="0" w:type="dxa"/>
        </w:tblCellMar>
        <w:tblLook w:val="0420" w:firstRow="1" w:lastRow="0" w:firstColumn="0" w:lastColumn="0" w:noHBand="0" w:noVBand="1"/>
      </w:tblPr>
      <w:tblGrid>
        <w:gridCol w:w="1527"/>
        <w:gridCol w:w="5028"/>
        <w:gridCol w:w="2020"/>
      </w:tblGrid>
      <w:tr w:rsidR="00D22981" w:rsidRPr="00D22981" w14:paraId="025ECFCA"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1EE899" w14:textId="77777777" w:rsidR="00D22981" w:rsidRPr="00D22981" w:rsidRDefault="00D22981" w:rsidP="00822814">
            <w:pPr>
              <w:pStyle w:val="TAH"/>
              <w:rPr>
                <w:rFonts w:ascii="Times New Roman" w:hAnsi="Times New Roman"/>
                <w:bCs/>
                <w:i/>
                <w:iCs/>
                <w:sz w:val="20"/>
                <w:lang w:val="en-US"/>
              </w:rPr>
            </w:pPr>
            <w:r w:rsidRPr="00D22981">
              <w:rPr>
                <w:rFonts w:ascii="Times New Roman" w:hAnsi="Times New Roman"/>
                <w:bCs/>
                <w:i/>
                <w:iCs/>
                <w:sz w:val="20"/>
                <w:lang w:val="en-US"/>
              </w:rPr>
              <w:t>Power State</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CDFCD7" w14:textId="77777777" w:rsidR="00D22981" w:rsidRPr="00D22981" w:rsidRDefault="00D22981" w:rsidP="00822814">
            <w:pPr>
              <w:pStyle w:val="TAH"/>
              <w:rPr>
                <w:rFonts w:ascii="Times New Roman" w:hAnsi="Times New Roman"/>
                <w:bCs/>
                <w:i/>
                <w:iCs/>
                <w:sz w:val="20"/>
                <w:lang w:val="en-US"/>
              </w:rPr>
            </w:pPr>
            <w:r w:rsidRPr="00D22981">
              <w:rPr>
                <w:rFonts w:ascii="Times New Roman" w:hAnsi="Times New Roman"/>
                <w:bCs/>
                <w:i/>
                <w:iCs/>
                <w:sz w:val="20"/>
                <w:lang w:val="en-US"/>
              </w:rPr>
              <w:t>Characteristics</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6993FB" w14:textId="77777777" w:rsidR="00D22981" w:rsidRPr="00D22981" w:rsidRDefault="00D22981" w:rsidP="00822814">
            <w:pPr>
              <w:pStyle w:val="TAH"/>
              <w:rPr>
                <w:rFonts w:ascii="Times New Roman" w:hAnsi="Times New Roman"/>
                <w:bCs/>
                <w:i/>
                <w:iCs/>
                <w:sz w:val="20"/>
                <w:lang w:val="en-US"/>
              </w:rPr>
            </w:pPr>
            <w:r w:rsidRPr="00D22981">
              <w:rPr>
                <w:rFonts w:ascii="Times New Roman" w:hAnsi="Times New Roman"/>
                <w:bCs/>
                <w:i/>
                <w:iCs/>
                <w:sz w:val="20"/>
                <w:lang w:val="en-US"/>
              </w:rPr>
              <w:t xml:space="preserve">Relative Power </w:t>
            </w:r>
          </w:p>
        </w:tc>
      </w:tr>
      <w:tr w:rsidR="00D22981" w:rsidRPr="00D22981" w14:paraId="26EE3FD0"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56366D"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Deep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72B65D"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Time interval for the sleep should be larger than the total transition time entering and leaving this state. Accurate timing may not be maintained.</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CAD22F"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1 </w:t>
            </w:r>
            <w:r w:rsidRPr="00D22981">
              <w:rPr>
                <w:rFonts w:ascii="Times New Roman" w:hAnsi="Times New Roman"/>
                <w:b/>
                <w:bCs/>
                <w:i/>
                <w:iCs/>
                <w:sz w:val="20"/>
                <w:lang w:val="en-US"/>
              </w:rPr>
              <w:br/>
            </w:r>
          </w:p>
        </w:tc>
      </w:tr>
      <w:tr w:rsidR="00D22981" w:rsidRPr="00D22981" w14:paraId="183C9F8D"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12CB8E"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Light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17DAE1"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Time interval for the sleep should be larger than the total transition time entering and leaving this state.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34D0D7"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20</w:t>
            </w:r>
          </w:p>
        </w:tc>
      </w:tr>
      <w:tr w:rsidR="00D22981" w:rsidRPr="00D22981" w14:paraId="6221F775"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C196B9"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Micro sleep</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C02161"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Immediate transition is assumed for power saving study purpose from or to a non-sleep state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CD6ED7"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45</w:t>
            </w:r>
          </w:p>
        </w:tc>
      </w:tr>
      <w:tr w:rsidR="00D22981" w:rsidRPr="00D22981" w14:paraId="64561416"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C1F3D0A"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GNSS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57573EF"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This power is additive to other operations performed during the slot</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65ED86B7"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[8]</w:t>
            </w:r>
          </w:p>
        </w:tc>
      </w:tr>
      <w:tr w:rsidR="00D22981" w:rsidRPr="00D22981" w14:paraId="7D727818"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4D88A0"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PSCCH/second stage SCI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7F4CE7"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No PSSCH in the same slot; this includes time for PDCCH decoding and any micro-sleep within the slot.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0B5E72D"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[100]</w:t>
            </w:r>
          </w:p>
        </w:tc>
      </w:tr>
      <w:tr w:rsidR="00D22981" w:rsidRPr="00D22981" w14:paraId="232A0A35"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762D40"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S-SSB.</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B2C5E4"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SSB can be used for fine time-frequency sync. and RSRP measurement of the serving/camping cell.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85EAD45"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100</w:t>
            </w:r>
          </w:p>
        </w:tc>
      </w:tr>
      <w:tr w:rsidR="00D22981" w:rsidRPr="00D22981" w14:paraId="4B261A94"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D65A70"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PSCCH + PSSCH reception</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584398"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PSCCH + PSSCH occupying the entire slot. If PSFCH present/absent, the power is linearly scaled up/down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525EDF1"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300 </w:t>
            </w:r>
          </w:p>
        </w:tc>
      </w:tr>
      <w:tr w:rsidR="00D22981" w:rsidRPr="00D22981" w14:paraId="688EF43A" w14:textId="77777777" w:rsidTr="006759D2">
        <w:trPr>
          <w:trHeight w:val="20"/>
          <w:jc w:val="center"/>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D68C7D"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UL</w:t>
            </w:r>
          </w:p>
        </w:tc>
        <w:tc>
          <w:tcPr>
            <w:tcW w:w="50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D86064"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 xml:space="preserve">For the entire slot. Linearly scaled up or down if PSFCH transmission only, PSSCH+PSFCH, or PSSCH only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F6B305"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250 (0 dBm)</w:t>
            </w:r>
          </w:p>
          <w:p w14:paraId="723EA6B9" w14:textId="77777777" w:rsidR="00D22981" w:rsidRPr="00D22981" w:rsidRDefault="00D22981" w:rsidP="00822814">
            <w:pPr>
              <w:pStyle w:val="TAL"/>
              <w:rPr>
                <w:rFonts w:ascii="Times New Roman" w:hAnsi="Times New Roman"/>
                <w:b/>
                <w:bCs/>
                <w:i/>
                <w:iCs/>
                <w:sz w:val="20"/>
                <w:lang w:val="en-US"/>
              </w:rPr>
            </w:pPr>
            <w:r w:rsidRPr="00D22981">
              <w:rPr>
                <w:rFonts w:ascii="Times New Roman" w:hAnsi="Times New Roman"/>
                <w:b/>
                <w:bCs/>
                <w:i/>
                <w:iCs/>
                <w:sz w:val="20"/>
                <w:lang w:val="en-US"/>
              </w:rPr>
              <w:t>700 (23 dBm)</w:t>
            </w:r>
          </w:p>
        </w:tc>
      </w:tr>
    </w:tbl>
    <w:p w14:paraId="4F3C3A00" w14:textId="77777777" w:rsidR="00D22981" w:rsidRPr="00D22981" w:rsidRDefault="00D22981" w:rsidP="00D22981">
      <w:pPr>
        <w:rPr>
          <w:b/>
          <w:bCs/>
          <w:i/>
          <w:iCs/>
        </w:rPr>
      </w:pPr>
      <w:r w:rsidRPr="00D22981">
        <w:rPr>
          <w:b/>
          <w:bCs/>
          <w:i/>
          <w:iCs/>
        </w:rPr>
        <w:t>Proposal 4: the scaling factors for the sidelink are given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D22981" w:rsidRPr="00D22981" w14:paraId="05F2DC89" w14:textId="77777777" w:rsidTr="0082281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89DF2D"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439EA2"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298C29" w14:textId="77777777" w:rsidR="00D22981" w:rsidRPr="00D22981" w:rsidRDefault="00D22981" w:rsidP="00822814">
            <w:pPr>
              <w:pStyle w:val="TAH"/>
              <w:rPr>
                <w:rFonts w:ascii="Times New Roman" w:hAnsi="Times New Roman"/>
                <w:i/>
                <w:iCs/>
                <w:sz w:val="20"/>
              </w:rPr>
            </w:pPr>
            <w:r w:rsidRPr="00D22981">
              <w:rPr>
                <w:rFonts w:ascii="Times New Roman" w:hAnsi="Times New Roman"/>
                <w:i/>
                <w:iCs/>
                <w:sz w:val="20"/>
              </w:rPr>
              <w:t>Comment</w:t>
            </w:r>
          </w:p>
        </w:tc>
      </w:tr>
      <w:tr w:rsidR="00D22981" w:rsidRPr="00D22981" w14:paraId="6930E1CF"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032CDD"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BWP Bandwidth reception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DD03DD"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 xml:space="preserve">Scaling of X MHz = 0.4 + 0.6 * (X - 20) / 80. Linear interpolation for intermediate bandwidths. </w:t>
            </w:r>
          </w:p>
          <w:p w14:paraId="16E9E624" w14:textId="77777777" w:rsidR="00D22981" w:rsidRPr="00D22981" w:rsidRDefault="00D22981" w:rsidP="00822814">
            <w:pPr>
              <w:pStyle w:val="TAL"/>
              <w:rPr>
                <w:rFonts w:ascii="Times New Roman" w:hAnsi="Times New Roman"/>
                <w:b/>
                <w:i/>
                <w:iCs/>
                <w:sz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2EB70B" w14:textId="77777777" w:rsidR="00D22981" w:rsidRPr="00D22981" w:rsidRDefault="00D22981" w:rsidP="00822814">
            <w:pPr>
              <w:pStyle w:val="TAL"/>
              <w:rPr>
                <w:rFonts w:ascii="Times New Roman" w:hAnsi="Times New Roman"/>
                <w:b/>
                <w:i/>
                <w:iCs/>
                <w:sz w:val="20"/>
              </w:rPr>
            </w:pPr>
          </w:p>
        </w:tc>
      </w:tr>
      <w:tr w:rsidR="00D22981" w:rsidRPr="00D22981" w14:paraId="15F20A60"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53A09D"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BWP Bandwidth transmission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45556B"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No scaling at 0dBm or 23dBm</w:t>
            </w:r>
          </w:p>
          <w:p w14:paraId="20EAAE0F"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24342A" w14:textId="77777777" w:rsidR="00D22981" w:rsidRPr="00D22981" w:rsidRDefault="00D22981" w:rsidP="00822814">
            <w:pPr>
              <w:pStyle w:val="TAL"/>
              <w:rPr>
                <w:rFonts w:ascii="Times New Roman" w:hAnsi="Times New Roman"/>
                <w:b/>
                <w:i/>
                <w:iCs/>
                <w:sz w:val="20"/>
              </w:rPr>
            </w:pPr>
          </w:p>
        </w:tc>
      </w:tr>
      <w:tr w:rsidR="00D22981" w:rsidRPr="00D22981" w14:paraId="459CFAC6"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84B38F"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RP Bandwidth reception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E92EA5"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 xml:space="preserve">Scaling of X MHz = 0.4 + 0.6 * (X - 20) / 80. Linear interpolation for intermediate bandwidths. </w:t>
            </w:r>
          </w:p>
          <w:p w14:paraId="3EAF4489" w14:textId="77777777" w:rsidR="00D22981" w:rsidRPr="00D22981" w:rsidRDefault="00D22981" w:rsidP="00822814">
            <w:pPr>
              <w:pStyle w:val="TAL"/>
              <w:rPr>
                <w:rFonts w:ascii="Times New Roman" w:hAnsi="Times New Roman"/>
                <w:b/>
                <w:i/>
                <w:iCs/>
                <w:sz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E523D8" w14:textId="77777777" w:rsidR="00D22981" w:rsidRPr="00D22981" w:rsidRDefault="00D22981" w:rsidP="00822814">
            <w:pPr>
              <w:pStyle w:val="TAL"/>
              <w:rPr>
                <w:rFonts w:ascii="Times New Roman" w:hAnsi="Times New Roman"/>
                <w:b/>
                <w:i/>
                <w:iCs/>
                <w:sz w:val="20"/>
              </w:rPr>
            </w:pPr>
          </w:p>
        </w:tc>
      </w:tr>
      <w:tr w:rsidR="00D22981" w:rsidRPr="00D22981" w14:paraId="0B3381D5"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4D4796"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SL RP Bandwidth transmission</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C00E2C"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No scaling at 0dBm or 23dBm</w:t>
            </w:r>
          </w:p>
          <w:p w14:paraId="37EC8F2B"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3D2EA7" w14:textId="77777777" w:rsidR="00D22981" w:rsidRPr="00D22981" w:rsidRDefault="00D22981" w:rsidP="00822814">
            <w:pPr>
              <w:pStyle w:val="TAL"/>
              <w:rPr>
                <w:rFonts w:ascii="Times New Roman" w:hAnsi="Times New Roman"/>
                <w:b/>
                <w:i/>
                <w:iCs/>
                <w:sz w:val="20"/>
              </w:rPr>
            </w:pPr>
          </w:p>
        </w:tc>
      </w:tr>
      <w:tr w:rsidR="00D22981" w:rsidRPr="00D22981" w14:paraId="5EC1A140"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086E97"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87891F"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1Rx power is 0.7x 2Rx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A4442C" w14:textId="77777777" w:rsidR="00D22981" w:rsidRPr="00D22981" w:rsidRDefault="00D22981" w:rsidP="00822814">
            <w:pPr>
              <w:pStyle w:val="TAL"/>
              <w:rPr>
                <w:rFonts w:ascii="Times New Roman" w:hAnsi="Times New Roman"/>
                <w:b/>
                <w:i/>
                <w:iCs/>
                <w:sz w:val="20"/>
              </w:rPr>
            </w:pPr>
          </w:p>
          <w:p w14:paraId="22D84AFD"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Assume same number of antenna elements per Rx chain</w:t>
            </w:r>
          </w:p>
        </w:tc>
      </w:tr>
      <w:tr w:rsidR="00D22981" w:rsidRPr="00D22981" w14:paraId="074B2EE2" w14:textId="77777777" w:rsidTr="0082281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54102E"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FD9F2F" w14:textId="77777777" w:rsidR="00D22981" w:rsidRPr="00D22981" w:rsidRDefault="00D22981" w:rsidP="00822814">
            <w:pPr>
              <w:pStyle w:val="TAL"/>
              <w:rPr>
                <w:rFonts w:ascii="Times New Roman" w:hAnsi="Times New Roman"/>
                <w:b/>
                <w:i/>
                <w:iCs/>
                <w:sz w:val="20"/>
              </w:rPr>
            </w:pPr>
            <w:r w:rsidRPr="00D22981">
              <w:rPr>
                <w:rFonts w:ascii="Times New Roman" w:hAnsi="Times New Roman"/>
                <w:b/>
                <w:i/>
                <w:iCs/>
                <w:sz w:val="20"/>
              </w:rPr>
              <w:t>2Tx power is 1.4x 1Tx power at 0dBm. 1.2x.at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D0AC2F" w14:textId="77777777" w:rsidR="00D22981" w:rsidRPr="00D22981" w:rsidRDefault="00D22981" w:rsidP="00822814">
            <w:pPr>
              <w:pStyle w:val="TAL"/>
              <w:rPr>
                <w:rFonts w:ascii="Times New Roman" w:hAnsi="Times New Roman"/>
                <w:b/>
                <w:i/>
                <w:iCs/>
                <w:sz w:val="20"/>
              </w:rPr>
            </w:pPr>
          </w:p>
          <w:p w14:paraId="706A664E" w14:textId="77777777" w:rsidR="00D22981" w:rsidRPr="00D22981" w:rsidRDefault="00D22981" w:rsidP="00822814">
            <w:pPr>
              <w:pStyle w:val="TAL"/>
              <w:rPr>
                <w:rFonts w:ascii="Times New Roman" w:hAnsi="Times New Roman"/>
                <w:b/>
                <w:i/>
                <w:iCs/>
                <w:strike/>
                <w:sz w:val="20"/>
              </w:rPr>
            </w:pPr>
            <w:r w:rsidRPr="00D22981">
              <w:rPr>
                <w:rFonts w:ascii="Times New Roman" w:hAnsi="Times New Roman"/>
                <w:b/>
                <w:i/>
                <w:iCs/>
                <w:sz w:val="20"/>
              </w:rPr>
              <w:t>2Tx support is not considered for FR2.</w:t>
            </w:r>
          </w:p>
          <w:p w14:paraId="3CE3B95E" w14:textId="77777777" w:rsidR="00D22981" w:rsidRPr="00D22981" w:rsidRDefault="00D22981" w:rsidP="00822814">
            <w:pPr>
              <w:pStyle w:val="TAL"/>
              <w:rPr>
                <w:rFonts w:ascii="Times New Roman" w:hAnsi="Times New Roman"/>
                <w:b/>
                <w:i/>
                <w:iCs/>
                <w:sz w:val="20"/>
              </w:rPr>
            </w:pPr>
          </w:p>
        </w:tc>
      </w:tr>
    </w:tbl>
    <w:p w14:paraId="4946FC41" w14:textId="77777777" w:rsidR="00D22981" w:rsidRPr="00D22981" w:rsidRDefault="00D22981" w:rsidP="003D39B9">
      <w:pPr>
        <w:rPr>
          <w:rFonts w:eastAsia="Malgun Gothic"/>
          <w:bCs/>
          <w:lang w:eastAsia="ko-KR"/>
        </w:rPr>
      </w:pPr>
    </w:p>
    <w:p w14:paraId="5CD65A64" w14:textId="77777777" w:rsidR="003D39B9" w:rsidRPr="00D22981" w:rsidRDefault="003D39B9" w:rsidP="003D39B9">
      <w:pPr>
        <w:pStyle w:val="Heading1"/>
        <w:numPr>
          <w:ilvl w:val="0"/>
          <w:numId w:val="0"/>
        </w:numPr>
        <w:ind w:left="432" w:hanging="432"/>
      </w:pPr>
      <w:bookmarkStart w:id="3" w:name="_Ref124589665"/>
      <w:bookmarkStart w:id="4" w:name="_Ref71620620"/>
      <w:bookmarkStart w:id="5" w:name="_Ref124671424"/>
      <w:r w:rsidRPr="00D22981">
        <w:t>References</w:t>
      </w:r>
    </w:p>
    <w:p w14:paraId="302CDF3C" w14:textId="035DC2AD" w:rsidR="003D39B9" w:rsidRPr="00D22981" w:rsidRDefault="003D39B9" w:rsidP="00CC28F1">
      <w:pPr>
        <w:pStyle w:val="References"/>
      </w:pPr>
      <w:bookmarkStart w:id="6" w:name="_Ref6583376"/>
      <w:bookmarkStart w:id="7" w:name="_Ref167612875"/>
      <w:bookmarkStart w:id="8" w:name="_Ref167612671"/>
      <w:bookmarkStart w:id="9" w:name="_Ref46738107"/>
      <w:bookmarkEnd w:id="3"/>
      <w:bookmarkEnd w:id="4"/>
      <w:bookmarkEnd w:id="5"/>
      <w:r w:rsidRPr="00D22981">
        <w:t>R</w:t>
      </w:r>
      <w:bookmarkEnd w:id="2"/>
      <w:bookmarkEnd w:id="6"/>
      <w:bookmarkEnd w:id="7"/>
      <w:bookmarkEnd w:id="8"/>
      <w:r w:rsidR="00CC28F1" w:rsidRPr="00D22981">
        <w:t>P-201385, “WID revision: NR sidelink enhancement,” LG Electronics, RAN#88-e, June 29-July 3, 2020.</w:t>
      </w:r>
      <w:bookmarkEnd w:id="9"/>
    </w:p>
    <w:p w14:paraId="3F0227E3" w14:textId="3D5F3D18" w:rsidR="001C557E" w:rsidRPr="00D22981" w:rsidRDefault="001C557E" w:rsidP="00CC28F1">
      <w:pPr>
        <w:pStyle w:val="References"/>
      </w:pPr>
      <w:bookmarkStart w:id="10" w:name="_Ref46738486"/>
      <w:bookmarkStart w:id="11" w:name="_Ref46739023"/>
      <w:r w:rsidRPr="00D22981">
        <w:t>TR36.843</w:t>
      </w:r>
      <w:bookmarkEnd w:id="10"/>
      <w:r w:rsidR="00B13F2B" w:rsidRPr="00D22981">
        <w:t>, “Study on LTE Device to Device Proximity Services; Radio aspects,” v12.0.1.</w:t>
      </w:r>
      <w:bookmarkEnd w:id="11"/>
    </w:p>
    <w:p w14:paraId="15DB730F" w14:textId="02C7D63C" w:rsidR="001C557E" w:rsidRPr="00D22981" w:rsidRDefault="001C557E" w:rsidP="00CC28F1">
      <w:pPr>
        <w:pStyle w:val="References"/>
      </w:pPr>
      <w:bookmarkStart w:id="12" w:name="_Ref46738501"/>
      <w:r w:rsidRPr="00D22981">
        <w:t>TR38.840</w:t>
      </w:r>
      <w:bookmarkEnd w:id="12"/>
      <w:r w:rsidR="00D22981" w:rsidRPr="00D22981">
        <w:t>, “Study on User Equipment (UE) power saving in NR,” v16.0.0.</w:t>
      </w:r>
      <w:bookmarkStart w:id="13" w:name="_GoBack"/>
      <w:bookmarkEnd w:id="13"/>
    </w:p>
    <w:sectPr w:rsidR="001C557E" w:rsidRPr="00D22981"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0A21"/>
    <w:multiLevelType w:val="hybridMultilevel"/>
    <w:tmpl w:val="A426E8B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5E71683"/>
    <w:multiLevelType w:val="hybridMultilevel"/>
    <w:tmpl w:val="85C8AB88"/>
    <w:lvl w:ilvl="0" w:tplc="25D24DF6">
      <w:start w:val="1"/>
      <w:numFmt w:val="bullet"/>
      <w:lvlText w:val=""/>
      <w:lvlJc w:val="left"/>
      <w:pPr>
        <w:tabs>
          <w:tab w:val="num" w:pos="720"/>
        </w:tabs>
        <w:ind w:left="720" w:hanging="360"/>
      </w:pPr>
      <w:rPr>
        <w:rFonts w:ascii="Wingdings" w:hAnsi="Wingdings" w:hint="default"/>
      </w:rPr>
    </w:lvl>
    <w:lvl w:ilvl="1" w:tplc="2FAC68CA">
      <w:numFmt w:val="bullet"/>
      <w:lvlText w:val=""/>
      <w:lvlJc w:val="left"/>
      <w:pPr>
        <w:tabs>
          <w:tab w:val="num" w:pos="1440"/>
        </w:tabs>
        <w:ind w:left="1440" w:hanging="360"/>
      </w:pPr>
      <w:rPr>
        <w:rFonts w:ascii="Wingdings" w:hAnsi="Wingdings" w:hint="default"/>
      </w:rPr>
    </w:lvl>
    <w:lvl w:ilvl="2" w:tplc="883C076E" w:tentative="1">
      <w:start w:val="1"/>
      <w:numFmt w:val="bullet"/>
      <w:lvlText w:val=""/>
      <w:lvlJc w:val="left"/>
      <w:pPr>
        <w:tabs>
          <w:tab w:val="num" w:pos="2160"/>
        </w:tabs>
        <w:ind w:left="2160" w:hanging="360"/>
      </w:pPr>
      <w:rPr>
        <w:rFonts w:ascii="Wingdings" w:hAnsi="Wingdings" w:hint="default"/>
      </w:rPr>
    </w:lvl>
    <w:lvl w:ilvl="3" w:tplc="7B340590" w:tentative="1">
      <w:start w:val="1"/>
      <w:numFmt w:val="bullet"/>
      <w:lvlText w:val=""/>
      <w:lvlJc w:val="left"/>
      <w:pPr>
        <w:tabs>
          <w:tab w:val="num" w:pos="2880"/>
        </w:tabs>
        <w:ind w:left="2880" w:hanging="360"/>
      </w:pPr>
      <w:rPr>
        <w:rFonts w:ascii="Wingdings" w:hAnsi="Wingdings" w:hint="default"/>
      </w:rPr>
    </w:lvl>
    <w:lvl w:ilvl="4" w:tplc="AE4AFE9A" w:tentative="1">
      <w:start w:val="1"/>
      <w:numFmt w:val="bullet"/>
      <w:lvlText w:val=""/>
      <w:lvlJc w:val="left"/>
      <w:pPr>
        <w:tabs>
          <w:tab w:val="num" w:pos="3600"/>
        </w:tabs>
        <w:ind w:left="3600" w:hanging="360"/>
      </w:pPr>
      <w:rPr>
        <w:rFonts w:ascii="Wingdings" w:hAnsi="Wingdings" w:hint="default"/>
      </w:rPr>
    </w:lvl>
    <w:lvl w:ilvl="5" w:tplc="12A46DD8" w:tentative="1">
      <w:start w:val="1"/>
      <w:numFmt w:val="bullet"/>
      <w:lvlText w:val=""/>
      <w:lvlJc w:val="left"/>
      <w:pPr>
        <w:tabs>
          <w:tab w:val="num" w:pos="4320"/>
        </w:tabs>
        <w:ind w:left="4320" w:hanging="360"/>
      </w:pPr>
      <w:rPr>
        <w:rFonts w:ascii="Wingdings" w:hAnsi="Wingdings" w:hint="default"/>
      </w:rPr>
    </w:lvl>
    <w:lvl w:ilvl="6" w:tplc="56C08C8E" w:tentative="1">
      <w:start w:val="1"/>
      <w:numFmt w:val="bullet"/>
      <w:lvlText w:val=""/>
      <w:lvlJc w:val="left"/>
      <w:pPr>
        <w:tabs>
          <w:tab w:val="num" w:pos="5040"/>
        </w:tabs>
        <w:ind w:left="5040" w:hanging="360"/>
      </w:pPr>
      <w:rPr>
        <w:rFonts w:ascii="Wingdings" w:hAnsi="Wingdings" w:hint="default"/>
      </w:rPr>
    </w:lvl>
    <w:lvl w:ilvl="7" w:tplc="C58C25B2" w:tentative="1">
      <w:start w:val="1"/>
      <w:numFmt w:val="bullet"/>
      <w:lvlText w:val=""/>
      <w:lvlJc w:val="left"/>
      <w:pPr>
        <w:tabs>
          <w:tab w:val="num" w:pos="5760"/>
        </w:tabs>
        <w:ind w:left="5760" w:hanging="360"/>
      </w:pPr>
      <w:rPr>
        <w:rFonts w:ascii="Wingdings" w:hAnsi="Wingdings" w:hint="default"/>
      </w:rPr>
    </w:lvl>
    <w:lvl w:ilvl="8" w:tplc="72ACBBD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13072"/>
    <w:multiLevelType w:val="hybridMultilevel"/>
    <w:tmpl w:val="8B4A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35F8D"/>
    <w:multiLevelType w:val="hybridMultilevel"/>
    <w:tmpl w:val="22B8542E"/>
    <w:lvl w:ilvl="0" w:tplc="D5829BB6">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597062F"/>
    <w:multiLevelType w:val="hybridMultilevel"/>
    <w:tmpl w:val="C1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765524"/>
    <w:multiLevelType w:val="hybridMultilevel"/>
    <w:tmpl w:val="6AD60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93DA2"/>
    <w:multiLevelType w:val="multilevel"/>
    <w:tmpl w:val="5058C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8409E1"/>
    <w:multiLevelType w:val="hybridMultilevel"/>
    <w:tmpl w:val="6616E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784F19"/>
    <w:multiLevelType w:val="hybridMultilevel"/>
    <w:tmpl w:val="722EECF4"/>
    <w:lvl w:ilvl="0" w:tplc="0A84B660">
      <w:start w:val="1"/>
      <w:numFmt w:val="bullet"/>
      <w:lvlText w:val=""/>
      <w:lvlJc w:val="left"/>
      <w:pPr>
        <w:tabs>
          <w:tab w:val="num" w:pos="720"/>
        </w:tabs>
        <w:ind w:left="720" w:hanging="360"/>
      </w:pPr>
      <w:rPr>
        <w:rFonts w:ascii="Wingdings" w:hAnsi="Wingdings" w:hint="default"/>
      </w:rPr>
    </w:lvl>
    <w:lvl w:ilvl="1" w:tplc="FD0447E8">
      <w:start w:val="1"/>
      <w:numFmt w:val="bullet"/>
      <w:lvlText w:val=""/>
      <w:lvlJc w:val="left"/>
      <w:pPr>
        <w:tabs>
          <w:tab w:val="num" w:pos="1440"/>
        </w:tabs>
        <w:ind w:left="1440" w:hanging="360"/>
      </w:pPr>
      <w:rPr>
        <w:rFonts w:ascii="Wingdings" w:hAnsi="Wingdings" w:hint="default"/>
      </w:rPr>
    </w:lvl>
    <w:lvl w:ilvl="2" w:tplc="E90E55D0" w:tentative="1">
      <w:start w:val="1"/>
      <w:numFmt w:val="bullet"/>
      <w:lvlText w:val=""/>
      <w:lvlJc w:val="left"/>
      <w:pPr>
        <w:tabs>
          <w:tab w:val="num" w:pos="2160"/>
        </w:tabs>
        <w:ind w:left="2160" w:hanging="360"/>
      </w:pPr>
      <w:rPr>
        <w:rFonts w:ascii="Wingdings" w:hAnsi="Wingdings" w:hint="default"/>
      </w:rPr>
    </w:lvl>
    <w:lvl w:ilvl="3" w:tplc="7DE41FB2" w:tentative="1">
      <w:start w:val="1"/>
      <w:numFmt w:val="bullet"/>
      <w:lvlText w:val=""/>
      <w:lvlJc w:val="left"/>
      <w:pPr>
        <w:tabs>
          <w:tab w:val="num" w:pos="2880"/>
        </w:tabs>
        <w:ind w:left="2880" w:hanging="360"/>
      </w:pPr>
      <w:rPr>
        <w:rFonts w:ascii="Wingdings" w:hAnsi="Wingdings" w:hint="default"/>
      </w:rPr>
    </w:lvl>
    <w:lvl w:ilvl="4" w:tplc="6BCE288A" w:tentative="1">
      <w:start w:val="1"/>
      <w:numFmt w:val="bullet"/>
      <w:lvlText w:val=""/>
      <w:lvlJc w:val="left"/>
      <w:pPr>
        <w:tabs>
          <w:tab w:val="num" w:pos="3600"/>
        </w:tabs>
        <w:ind w:left="3600" w:hanging="360"/>
      </w:pPr>
      <w:rPr>
        <w:rFonts w:ascii="Wingdings" w:hAnsi="Wingdings" w:hint="default"/>
      </w:rPr>
    </w:lvl>
    <w:lvl w:ilvl="5" w:tplc="9CAE3080" w:tentative="1">
      <w:start w:val="1"/>
      <w:numFmt w:val="bullet"/>
      <w:lvlText w:val=""/>
      <w:lvlJc w:val="left"/>
      <w:pPr>
        <w:tabs>
          <w:tab w:val="num" w:pos="4320"/>
        </w:tabs>
        <w:ind w:left="4320" w:hanging="360"/>
      </w:pPr>
      <w:rPr>
        <w:rFonts w:ascii="Wingdings" w:hAnsi="Wingdings" w:hint="default"/>
      </w:rPr>
    </w:lvl>
    <w:lvl w:ilvl="6" w:tplc="187255B0" w:tentative="1">
      <w:start w:val="1"/>
      <w:numFmt w:val="bullet"/>
      <w:lvlText w:val=""/>
      <w:lvlJc w:val="left"/>
      <w:pPr>
        <w:tabs>
          <w:tab w:val="num" w:pos="5040"/>
        </w:tabs>
        <w:ind w:left="5040" w:hanging="360"/>
      </w:pPr>
      <w:rPr>
        <w:rFonts w:ascii="Wingdings" w:hAnsi="Wingdings" w:hint="default"/>
      </w:rPr>
    </w:lvl>
    <w:lvl w:ilvl="7" w:tplc="9B2C4F6E" w:tentative="1">
      <w:start w:val="1"/>
      <w:numFmt w:val="bullet"/>
      <w:lvlText w:val=""/>
      <w:lvlJc w:val="left"/>
      <w:pPr>
        <w:tabs>
          <w:tab w:val="num" w:pos="5760"/>
        </w:tabs>
        <w:ind w:left="5760" w:hanging="360"/>
      </w:pPr>
      <w:rPr>
        <w:rFonts w:ascii="Wingdings" w:hAnsi="Wingdings" w:hint="default"/>
      </w:rPr>
    </w:lvl>
    <w:lvl w:ilvl="8" w:tplc="9EC091E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4E1B4A"/>
    <w:multiLevelType w:val="hybridMultilevel"/>
    <w:tmpl w:val="C3B690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CD55768"/>
    <w:multiLevelType w:val="hybridMultilevel"/>
    <w:tmpl w:val="1708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017B2"/>
    <w:multiLevelType w:val="hybridMultilevel"/>
    <w:tmpl w:val="9ACC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8"/>
  </w:num>
  <w:num w:numId="6">
    <w:abstractNumId w:val="1"/>
  </w:num>
  <w:num w:numId="7">
    <w:abstractNumId w:val="13"/>
  </w:num>
  <w:num w:numId="8">
    <w:abstractNumId w:val="15"/>
  </w:num>
  <w:num w:numId="9">
    <w:abstractNumId w:val="5"/>
  </w:num>
  <w:num w:numId="10">
    <w:abstractNumId w:val="11"/>
  </w:num>
  <w:num w:numId="11">
    <w:abstractNumId w:val="6"/>
  </w:num>
  <w:num w:numId="12">
    <w:abstractNumId w:val="9"/>
  </w:num>
  <w:num w:numId="13">
    <w:abstractNumId w:val="3"/>
  </w:num>
  <w:num w:numId="14">
    <w:abstractNumId w:val="2"/>
  </w:num>
  <w:num w:numId="15">
    <w:abstractNumId w:val="12"/>
  </w:num>
  <w:num w:numId="16">
    <w:abstractNumId w:val="0"/>
  </w:num>
  <w:num w:numId="17">
    <w:abstractNumId w:val="16"/>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B9"/>
    <w:rsid w:val="00003F34"/>
    <w:rsid w:val="0000644B"/>
    <w:rsid w:val="00063E24"/>
    <w:rsid w:val="000C14A6"/>
    <w:rsid w:val="00141005"/>
    <w:rsid w:val="00150C0D"/>
    <w:rsid w:val="00153566"/>
    <w:rsid w:val="00172B7A"/>
    <w:rsid w:val="00185E39"/>
    <w:rsid w:val="0019333F"/>
    <w:rsid w:val="001A6EEA"/>
    <w:rsid w:val="001C557E"/>
    <w:rsid w:val="001E1E17"/>
    <w:rsid w:val="00211C44"/>
    <w:rsid w:val="00220DEE"/>
    <w:rsid w:val="0025234D"/>
    <w:rsid w:val="00291346"/>
    <w:rsid w:val="002B23B2"/>
    <w:rsid w:val="002B462A"/>
    <w:rsid w:val="002C4BD7"/>
    <w:rsid w:val="002D6299"/>
    <w:rsid w:val="002E320D"/>
    <w:rsid w:val="0033110B"/>
    <w:rsid w:val="003571F4"/>
    <w:rsid w:val="00375A4D"/>
    <w:rsid w:val="00384BED"/>
    <w:rsid w:val="003D39B9"/>
    <w:rsid w:val="003E1DEA"/>
    <w:rsid w:val="003F45B7"/>
    <w:rsid w:val="00415F03"/>
    <w:rsid w:val="00476398"/>
    <w:rsid w:val="004C1328"/>
    <w:rsid w:val="00511FCE"/>
    <w:rsid w:val="00527550"/>
    <w:rsid w:val="005349A4"/>
    <w:rsid w:val="0057077B"/>
    <w:rsid w:val="005C6F14"/>
    <w:rsid w:val="005D5DDC"/>
    <w:rsid w:val="0060566F"/>
    <w:rsid w:val="00605FB9"/>
    <w:rsid w:val="00646C03"/>
    <w:rsid w:val="00663BF7"/>
    <w:rsid w:val="00666B1B"/>
    <w:rsid w:val="006759D2"/>
    <w:rsid w:val="00685F5D"/>
    <w:rsid w:val="006A2FC6"/>
    <w:rsid w:val="006A4B8E"/>
    <w:rsid w:val="006F13E0"/>
    <w:rsid w:val="00732D6D"/>
    <w:rsid w:val="00755A79"/>
    <w:rsid w:val="00777EEC"/>
    <w:rsid w:val="0078379C"/>
    <w:rsid w:val="007D1EC5"/>
    <w:rsid w:val="007E2DAC"/>
    <w:rsid w:val="007F2DCE"/>
    <w:rsid w:val="00800720"/>
    <w:rsid w:val="00841FDC"/>
    <w:rsid w:val="00856A7B"/>
    <w:rsid w:val="00856E10"/>
    <w:rsid w:val="00895022"/>
    <w:rsid w:val="008D267C"/>
    <w:rsid w:val="008D5016"/>
    <w:rsid w:val="008F217D"/>
    <w:rsid w:val="009153DC"/>
    <w:rsid w:val="00954863"/>
    <w:rsid w:val="00966763"/>
    <w:rsid w:val="00974423"/>
    <w:rsid w:val="009779F6"/>
    <w:rsid w:val="009854DE"/>
    <w:rsid w:val="009C2401"/>
    <w:rsid w:val="009D6CE0"/>
    <w:rsid w:val="009E5600"/>
    <w:rsid w:val="00A0433F"/>
    <w:rsid w:val="00A076C4"/>
    <w:rsid w:val="00A328BB"/>
    <w:rsid w:val="00A472ED"/>
    <w:rsid w:val="00A81556"/>
    <w:rsid w:val="00A94066"/>
    <w:rsid w:val="00A97243"/>
    <w:rsid w:val="00AA63AC"/>
    <w:rsid w:val="00AF026D"/>
    <w:rsid w:val="00AF362F"/>
    <w:rsid w:val="00AF660F"/>
    <w:rsid w:val="00B109A5"/>
    <w:rsid w:val="00B13F2B"/>
    <w:rsid w:val="00B27507"/>
    <w:rsid w:val="00B37263"/>
    <w:rsid w:val="00B40537"/>
    <w:rsid w:val="00B62609"/>
    <w:rsid w:val="00B64E2B"/>
    <w:rsid w:val="00B679AD"/>
    <w:rsid w:val="00B96996"/>
    <w:rsid w:val="00B97CD8"/>
    <w:rsid w:val="00BF46D9"/>
    <w:rsid w:val="00C00DD0"/>
    <w:rsid w:val="00C040EB"/>
    <w:rsid w:val="00C3081D"/>
    <w:rsid w:val="00C3763E"/>
    <w:rsid w:val="00CB4FEE"/>
    <w:rsid w:val="00CC28F1"/>
    <w:rsid w:val="00CC4D93"/>
    <w:rsid w:val="00CD1EA1"/>
    <w:rsid w:val="00CF3E2A"/>
    <w:rsid w:val="00D20002"/>
    <w:rsid w:val="00D22981"/>
    <w:rsid w:val="00D61E22"/>
    <w:rsid w:val="00DC76A9"/>
    <w:rsid w:val="00DD4526"/>
    <w:rsid w:val="00E1310E"/>
    <w:rsid w:val="00E27AE3"/>
    <w:rsid w:val="00E27C3B"/>
    <w:rsid w:val="00E33C90"/>
    <w:rsid w:val="00E67A91"/>
    <w:rsid w:val="00E87522"/>
    <w:rsid w:val="00EB7421"/>
    <w:rsid w:val="00EC081F"/>
    <w:rsid w:val="00EC2C41"/>
    <w:rsid w:val="00F0452D"/>
    <w:rsid w:val="00F05DCD"/>
    <w:rsid w:val="00F0771F"/>
    <w:rsid w:val="00F478F4"/>
    <w:rsid w:val="00F77641"/>
    <w:rsid w:val="00F8343E"/>
    <w:rsid w:val="00F902C1"/>
    <w:rsid w:val="00FA065D"/>
    <w:rsid w:val="00FB0D55"/>
    <w:rsid w:val="00FB0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5983"/>
  <w15:chartTrackingRefBased/>
  <w15:docId w15:val="{FC6D836A-3862-4966-AAD3-D0EF225C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D39B9"/>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D39B9"/>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3D39B9"/>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3D39B9"/>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3D39B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3D39B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3D39B9"/>
    <w:pPr>
      <w:numPr>
        <w:ilvl w:val="5"/>
        <w:numId w:val="2"/>
      </w:numPr>
      <w:spacing w:before="240" w:after="60"/>
      <w:outlineLvl w:val="5"/>
    </w:pPr>
    <w:rPr>
      <w:b/>
      <w:bCs/>
    </w:rPr>
  </w:style>
  <w:style w:type="paragraph" w:styleId="Heading7">
    <w:name w:val="heading 7"/>
    <w:basedOn w:val="Normal"/>
    <w:next w:val="Normal"/>
    <w:link w:val="Heading7Char"/>
    <w:qFormat/>
    <w:rsid w:val="003D39B9"/>
    <w:pPr>
      <w:numPr>
        <w:ilvl w:val="6"/>
        <w:numId w:val="2"/>
      </w:numPr>
      <w:spacing w:before="240" w:after="60"/>
      <w:outlineLvl w:val="6"/>
    </w:pPr>
    <w:rPr>
      <w:sz w:val="24"/>
      <w:szCs w:val="24"/>
    </w:rPr>
  </w:style>
  <w:style w:type="paragraph" w:styleId="Heading8">
    <w:name w:val="heading 8"/>
    <w:basedOn w:val="Normal"/>
    <w:next w:val="Normal"/>
    <w:link w:val="Heading8Char"/>
    <w:qFormat/>
    <w:rsid w:val="003D39B9"/>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3D39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9B9"/>
    <w:rPr>
      <w:rFonts w:ascii="Arial" w:eastAsia="SimSun" w:hAnsi="Arial" w:cs="Times New Roman"/>
      <w:b/>
      <w:bCs/>
      <w:sz w:val="28"/>
      <w:szCs w:val="28"/>
    </w:rPr>
  </w:style>
  <w:style w:type="character" w:customStyle="1" w:styleId="Heading2Char">
    <w:name w:val="Heading 2 Char"/>
    <w:basedOn w:val="DefaultParagraphFont"/>
    <w:link w:val="Heading2"/>
    <w:rsid w:val="003D39B9"/>
    <w:rPr>
      <w:rFonts w:ascii="Arial" w:eastAsia="SimSun" w:hAnsi="Arial" w:cs="Times New Roman"/>
      <w:b/>
      <w:bCs/>
      <w:sz w:val="24"/>
    </w:rPr>
  </w:style>
  <w:style w:type="character" w:customStyle="1" w:styleId="Heading3Char">
    <w:name w:val="Heading 3 Char"/>
    <w:basedOn w:val="DefaultParagraphFont"/>
    <w:link w:val="Heading3"/>
    <w:rsid w:val="003D39B9"/>
    <w:rPr>
      <w:rFonts w:ascii="Arial" w:eastAsia="SimSun" w:hAnsi="Arial" w:cs="Times New Roman"/>
      <w:b/>
    </w:rPr>
  </w:style>
  <w:style w:type="character" w:customStyle="1" w:styleId="Heading4Char">
    <w:name w:val="Heading 4 Char"/>
    <w:basedOn w:val="DefaultParagraphFont"/>
    <w:link w:val="Heading4"/>
    <w:rsid w:val="003D39B9"/>
    <w:rPr>
      <w:rFonts w:ascii="Times New Roman" w:eastAsia="SimSun" w:hAnsi="Times New Roman" w:cs="Times New Roman"/>
      <w:b/>
      <w:bCs/>
      <w:szCs w:val="28"/>
    </w:rPr>
  </w:style>
  <w:style w:type="character" w:customStyle="1" w:styleId="Heading5Char">
    <w:name w:val="Heading 5 Char"/>
    <w:basedOn w:val="DefaultParagraphFont"/>
    <w:link w:val="Heading5"/>
    <w:rsid w:val="003D39B9"/>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D39B9"/>
    <w:rPr>
      <w:rFonts w:ascii="Times New Roman" w:eastAsia="SimSun" w:hAnsi="Times New Roman" w:cs="Times New Roman"/>
      <w:b/>
      <w:bCs/>
    </w:rPr>
  </w:style>
  <w:style w:type="character" w:customStyle="1" w:styleId="Heading7Char">
    <w:name w:val="Heading 7 Char"/>
    <w:basedOn w:val="DefaultParagraphFont"/>
    <w:link w:val="Heading7"/>
    <w:rsid w:val="003D39B9"/>
    <w:rPr>
      <w:rFonts w:ascii="Times New Roman" w:eastAsia="SimSun" w:hAnsi="Times New Roman" w:cs="Times New Roman"/>
      <w:sz w:val="24"/>
      <w:szCs w:val="24"/>
    </w:rPr>
  </w:style>
  <w:style w:type="character" w:customStyle="1" w:styleId="Heading8Char">
    <w:name w:val="Heading 8 Char"/>
    <w:basedOn w:val="DefaultParagraphFont"/>
    <w:link w:val="Heading8"/>
    <w:rsid w:val="003D39B9"/>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D39B9"/>
    <w:rPr>
      <w:rFonts w:ascii="Arial" w:eastAsia="SimSun" w:hAnsi="Arial" w:cs="Arial"/>
    </w:rPr>
  </w:style>
  <w:style w:type="paragraph" w:customStyle="1" w:styleId="References">
    <w:name w:val="References"/>
    <w:basedOn w:val="Normal"/>
    <w:rsid w:val="003D39B9"/>
    <w:pPr>
      <w:numPr>
        <w:numId w:val="1"/>
      </w:numPr>
      <w:adjustRightInd/>
      <w:spacing w:after="60"/>
    </w:pPr>
    <w:rPr>
      <w:sz w:val="20"/>
      <w:szCs w:val="16"/>
    </w:rPr>
  </w:style>
  <w:style w:type="table" w:styleId="TableGrid">
    <w:name w:val="Table Grid"/>
    <w:basedOn w:val="TableNormal"/>
    <w:uiPriority w:val="39"/>
    <w:rsid w:val="003D39B9"/>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39B9"/>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D39B9"/>
    <w:rPr>
      <w:rFonts w:ascii="Calibri" w:eastAsia="DengXian" w:hAnsi="Calibri" w:cs="Times New Roman"/>
      <w:lang w:val="en-GB"/>
    </w:rPr>
  </w:style>
  <w:style w:type="paragraph" w:styleId="BalloonText">
    <w:name w:val="Balloon Text"/>
    <w:basedOn w:val="Normal"/>
    <w:link w:val="BalloonTextChar"/>
    <w:uiPriority w:val="99"/>
    <w:semiHidden/>
    <w:unhideWhenUsed/>
    <w:rsid w:val="009D6C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CE0"/>
    <w:rPr>
      <w:rFonts w:ascii="Segoe UI" w:eastAsia="SimSun" w:hAnsi="Segoe UI" w:cs="Segoe UI"/>
      <w:sz w:val="18"/>
      <w:szCs w:val="18"/>
    </w:rPr>
  </w:style>
  <w:style w:type="character" w:styleId="CommentReference">
    <w:name w:val="annotation reference"/>
    <w:basedOn w:val="DefaultParagraphFont"/>
    <w:uiPriority w:val="99"/>
    <w:semiHidden/>
    <w:unhideWhenUsed/>
    <w:rsid w:val="00755A79"/>
    <w:rPr>
      <w:sz w:val="16"/>
      <w:szCs w:val="16"/>
    </w:rPr>
  </w:style>
  <w:style w:type="paragraph" w:styleId="CommentText">
    <w:name w:val="annotation text"/>
    <w:basedOn w:val="Normal"/>
    <w:link w:val="CommentTextChar"/>
    <w:uiPriority w:val="99"/>
    <w:semiHidden/>
    <w:unhideWhenUsed/>
    <w:rsid w:val="00755A79"/>
    <w:rPr>
      <w:sz w:val="20"/>
      <w:szCs w:val="20"/>
    </w:rPr>
  </w:style>
  <w:style w:type="character" w:customStyle="1" w:styleId="CommentTextChar">
    <w:name w:val="Comment Text Char"/>
    <w:basedOn w:val="DefaultParagraphFont"/>
    <w:link w:val="CommentText"/>
    <w:uiPriority w:val="99"/>
    <w:semiHidden/>
    <w:rsid w:val="00755A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A79"/>
    <w:rPr>
      <w:b/>
      <w:bCs/>
    </w:rPr>
  </w:style>
  <w:style w:type="character" w:customStyle="1" w:styleId="CommentSubjectChar">
    <w:name w:val="Comment Subject Char"/>
    <w:basedOn w:val="CommentTextChar"/>
    <w:link w:val="CommentSubject"/>
    <w:uiPriority w:val="99"/>
    <w:semiHidden/>
    <w:rsid w:val="00755A79"/>
    <w:rPr>
      <w:rFonts w:ascii="Times New Roman" w:eastAsia="SimSun" w:hAnsi="Times New Roman" w:cs="Times New Roman"/>
      <w:b/>
      <w:bCs/>
      <w:sz w:val="20"/>
      <w:szCs w:val="20"/>
    </w:rPr>
  </w:style>
  <w:style w:type="paragraph" w:customStyle="1" w:styleId="B1">
    <w:name w:val="B1"/>
    <w:basedOn w:val="List"/>
    <w:link w:val="B10"/>
    <w:qFormat/>
    <w:rsid w:val="00D61E22"/>
    <w:pPr>
      <w:autoSpaceDE/>
      <w:autoSpaceDN/>
      <w:adjustRightInd/>
      <w:snapToGrid/>
      <w:spacing w:after="180"/>
      <w:ind w:left="568" w:hanging="284"/>
      <w:contextualSpacing w:val="0"/>
      <w:jc w:val="left"/>
    </w:pPr>
    <w:rPr>
      <w:sz w:val="20"/>
      <w:szCs w:val="20"/>
      <w:lang w:val="en-GB"/>
    </w:rPr>
  </w:style>
  <w:style w:type="character" w:customStyle="1" w:styleId="B10">
    <w:name w:val="B1 (文字)"/>
    <w:link w:val="B1"/>
    <w:rsid w:val="00D61E22"/>
    <w:rPr>
      <w:rFonts w:ascii="Times New Roman" w:eastAsia="SimSun" w:hAnsi="Times New Roman" w:cs="Times New Roman"/>
      <w:sz w:val="20"/>
      <w:szCs w:val="20"/>
      <w:lang w:val="en-GB"/>
    </w:rPr>
  </w:style>
  <w:style w:type="paragraph" w:styleId="List">
    <w:name w:val="List"/>
    <w:basedOn w:val="Normal"/>
    <w:uiPriority w:val="99"/>
    <w:semiHidden/>
    <w:unhideWhenUsed/>
    <w:rsid w:val="00D61E22"/>
    <w:pPr>
      <w:ind w:left="360" w:hanging="360"/>
      <w:contextualSpacing/>
    </w:pPr>
  </w:style>
  <w:style w:type="paragraph" w:customStyle="1" w:styleId="B2">
    <w:name w:val="B2"/>
    <w:basedOn w:val="List2"/>
    <w:link w:val="B2Char"/>
    <w:rsid w:val="009C2401"/>
    <w:pPr>
      <w:autoSpaceDE/>
      <w:autoSpaceDN/>
      <w:adjustRightInd/>
      <w:snapToGrid/>
      <w:spacing w:after="180"/>
      <w:ind w:left="851" w:hanging="284"/>
      <w:contextualSpacing w:val="0"/>
      <w:jc w:val="left"/>
    </w:pPr>
    <w:rPr>
      <w:rFonts w:eastAsia="Times New Roman"/>
      <w:sz w:val="20"/>
      <w:szCs w:val="20"/>
      <w:lang w:val="en-GB"/>
    </w:rPr>
  </w:style>
  <w:style w:type="paragraph" w:styleId="List2">
    <w:name w:val="List 2"/>
    <w:basedOn w:val="Normal"/>
    <w:uiPriority w:val="99"/>
    <w:semiHidden/>
    <w:unhideWhenUsed/>
    <w:rsid w:val="009C2401"/>
    <w:pPr>
      <w:ind w:left="720" w:hanging="360"/>
      <w:contextualSpacing/>
    </w:pPr>
  </w:style>
  <w:style w:type="paragraph" w:customStyle="1" w:styleId="B3">
    <w:name w:val="B3"/>
    <w:basedOn w:val="List3"/>
    <w:rsid w:val="009C2401"/>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2Char">
    <w:name w:val="B2 Char"/>
    <w:link w:val="B2"/>
    <w:rsid w:val="009C2401"/>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C2401"/>
    <w:pPr>
      <w:ind w:left="1080" w:hanging="360"/>
      <w:contextualSpacing/>
    </w:pPr>
  </w:style>
  <w:style w:type="paragraph" w:customStyle="1" w:styleId="TAL">
    <w:name w:val="TAL"/>
    <w:basedOn w:val="Normal"/>
    <w:link w:val="TALChar"/>
    <w:qFormat/>
    <w:rsid w:val="00E1310E"/>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link w:val="TAHCar"/>
    <w:qFormat/>
    <w:rsid w:val="00E1310E"/>
    <w:pPr>
      <w:keepNext/>
      <w:keepLines/>
      <w:autoSpaceDE/>
      <w:autoSpaceDN/>
      <w:adjustRightInd/>
      <w:snapToGrid/>
      <w:spacing w:after="0"/>
      <w:jc w:val="center"/>
    </w:pPr>
    <w:rPr>
      <w:rFonts w:ascii="Arial" w:eastAsia="Malgun Gothic" w:hAnsi="Arial"/>
      <w:b/>
      <w:sz w:val="18"/>
      <w:szCs w:val="20"/>
      <w:lang w:val="en-GB"/>
    </w:rPr>
  </w:style>
  <w:style w:type="character" w:customStyle="1" w:styleId="TAHCar">
    <w:name w:val="TAH Car"/>
    <w:link w:val="TAH"/>
    <w:qFormat/>
    <w:rsid w:val="00E1310E"/>
    <w:rPr>
      <w:rFonts w:ascii="Arial" w:eastAsia="Malgun Gothic" w:hAnsi="Arial" w:cs="Times New Roman"/>
      <w:b/>
      <w:sz w:val="18"/>
      <w:szCs w:val="20"/>
      <w:lang w:val="en-GB"/>
    </w:rPr>
  </w:style>
  <w:style w:type="character" w:customStyle="1" w:styleId="TALChar">
    <w:name w:val="TAL Char"/>
    <w:link w:val="TAL"/>
    <w:qFormat/>
    <w:locked/>
    <w:rsid w:val="00E1310E"/>
    <w:rPr>
      <w:rFonts w:ascii="Arial" w:eastAsia="Malgun Gothic" w:hAnsi="Arial" w:cs="Times New Roman"/>
      <w:sz w:val="18"/>
      <w:szCs w:val="20"/>
      <w:lang w:val="en-GB"/>
    </w:rPr>
  </w:style>
  <w:style w:type="paragraph" w:styleId="Caption">
    <w:name w:val="caption"/>
    <w:basedOn w:val="Normal"/>
    <w:next w:val="Normal"/>
    <w:uiPriority w:val="35"/>
    <w:unhideWhenUsed/>
    <w:qFormat/>
    <w:rsid w:val="00CF3E2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65451">
      <w:bodyDiv w:val="1"/>
      <w:marLeft w:val="0"/>
      <w:marRight w:val="0"/>
      <w:marTop w:val="0"/>
      <w:marBottom w:val="0"/>
      <w:divBdr>
        <w:top w:val="none" w:sz="0" w:space="0" w:color="auto"/>
        <w:left w:val="none" w:sz="0" w:space="0" w:color="auto"/>
        <w:bottom w:val="none" w:sz="0" w:space="0" w:color="auto"/>
        <w:right w:val="none" w:sz="0" w:space="0" w:color="auto"/>
      </w:divBdr>
      <w:divsChild>
        <w:div w:id="719280479">
          <w:marLeft w:val="634"/>
          <w:marRight w:val="0"/>
          <w:marTop w:val="0"/>
          <w:marBottom w:val="0"/>
          <w:divBdr>
            <w:top w:val="none" w:sz="0" w:space="0" w:color="auto"/>
            <w:left w:val="none" w:sz="0" w:space="0" w:color="auto"/>
            <w:bottom w:val="none" w:sz="0" w:space="0" w:color="auto"/>
            <w:right w:val="none" w:sz="0" w:space="0" w:color="auto"/>
          </w:divBdr>
        </w:div>
        <w:div w:id="649018302">
          <w:marLeft w:val="1354"/>
          <w:marRight w:val="0"/>
          <w:marTop w:val="0"/>
          <w:marBottom w:val="0"/>
          <w:divBdr>
            <w:top w:val="none" w:sz="0" w:space="0" w:color="auto"/>
            <w:left w:val="none" w:sz="0" w:space="0" w:color="auto"/>
            <w:bottom w:val="none" w:sz="0" w:space="0" w:color="auto"/>
            <w:right w:val="none" w:sz="0" w:space="0" w:color="auto"/>
          </w:divBdr>
        </w:div>
      </w:divsChild>
    </w:div>
    <w:div w:id="233900837">
      <w:bodyDiv w:val="1"/>
      <w:marLeft w:val="0"/>
      <w:marRight w:val="0"/>
      <w:marTop w:val="0"/>
      <w:marBottom w:val="0"/>
      <w:divBdr>
        <w:top w:val="none" w:sz="0" w:space="0" w:color="auto"/>
        <w:left w:val="none" w:sz="0" w:space="0" w:color="auto"/>
        <w:bottom w:val="none" w:sz="0" w:space="0" w:color="auto"/>
        <w:right w:val="none" w:sz="0" w:space="0" w:color="auto"/>
      </w:divBdr>
    </w:div>
    <w:div w:id="1115709546">
      <w:bodyDiv w:val="1"/>
      <w:marLeft w:val="0"/>
      <w:marRight w:val="0"/>
      <w:marTop w:val="0"/>
      <w:marBottom w:val="0"/>
      <w:divBdr>
        <w:top w:val="none" w:sz="0" w:space="0" w:color="auto"/>
        <w:left w:val="none" w:sz="0" w:space="0" w:color="auto"/>
        <w:bottom w:val="none" w:sz="0" w:space="0" w:color="auto"/>
        <w:right w:val="none" w:sz="0" w:space="0" w:color="auto"/>
      </w:divBdr>
      <w:divsChild>
        <w:div w:id="703019768">
          <w:marLeft w:val="1354"/>
          <w:marRight w:val="0"/>
          <w:marTop w:val="0"/>
          <w:marBottom w:val="0"/>
          <w:divBdr>
            <w:top w:val="none" w:sz="0" w:space="0" w:color="auto"/>
            <w:left w:val="none" w:sz="0" w:space="0" w:color="auto"/>
            <w:bottom w:val="none" w:sz="0" w:space="0" w:color="auto"/>
            <w:right w:val="none" w:sz="0" w:space="0" w:color="auto"/>
          </w:divBdr>
        </w:div>
      </w:divsChild>
    </w:div>
    <w:div w:id="1246111198">
      <w:bodyDiv w:val="1"/>
      <w:marLeft w:val="0"/>
      <w:marRight w:val="0"/>
      <w:marTop w:val="0"/>
      <w:marBottom w:val="0"/>
      <w:divBdr>
        <w:top w:val="none" w:sz="0" w:space="0" w:color="auto"/>
        <w:left w:val="none" w:sz="0" w:space="0" w:color="auto"/>
        <w:bottom w:val="none" w:sz="0" w:space="0" w:color="auto"/>
        <w:right w:val="none" w:sz="0" w:space="0" w:color="auto"/>
      </w:divBdr>
    </w:div>
    <w:div w:id="1332372772">
      <w:bodyDiv w:val="1"/>
      <w:marLeft w:val="0"/>
      <w:marRight w:val="0"/>
      <w:marTop w:val="0"/>
      <w:marBottom w:val="0"/>
      <w:divBdr>
        <w:top w:val="none" w:sz="0" w:space="0" w:color="auto"/>
        <w:left w:val="none" w:sz="0" w:space="0" w:color="auto"/>
        <w:bottom w:val="none" w:sz="0" w:space="0" w:color="auto"/>
        <w:right w:val="none" w:sz="0" w:space="0" w:color="auto"/>
      </w:divBdr>
    </w:div>
    <w:div w:id="1631739488">
      <w:bodyDiv w:val="1"/>
      <w:marLeft w:val="0"/>
      <w:marRight w:val="0"/>
      <w:marTop w:val="0"/>
      <w:marBottom w:val="0"/>
      <w:divBdr>
        <w:top w:val="none" w:sz="0" w:space="0" w:color="auto"/>
        <w:left w:val="none" w:sz="0" w:space="0" w:color="auto"/>
        <w:bottom w:val="none" w:sz="0" w:space="0" w:color="auto"/>
        <w:right w:val="none" w:sz="0" w:space="0" w:color="auto"/>
      </w:divBdr>
      <w:divsChild>
        <w:div w:id="70898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B7ECE-6C8A-4179-A189-CC064A67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Existing power saving models</vt:lpstr>
      <vt:lpstr>    LTE methodology</vt:lpstr>
      <vt:lpstr>    NR methodology</vt:lpstr>
      <vt:lpstr>    Proposal for NR Sidelink</vt:lpstr>
      <vt:lpstr>Details of power saving methodology for sidelink</vt:lpstr>
      <vt:lpstr>    Reference configuration for sidelink</vt:lpstr>
      <vt:lpstr>    Power per slot on the sidelink</vt:lpstr>
      <vt:lpstr>    Scaling factor</vt:lpstr>
      <vt:lpstr>Conclusions</vt:lpstr>
      <vt:lpstr>References</vt:lpstr>
    </vt:vector>
  </TitlesOfParts>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Maamari</dc:creator>
  <cp:keywords/>
  <dc:description/>
  <cp:lastModifiedBy>Philippe Sartori</cp:lastModifiedBy>
  <cp:revision>2</cp:revision>
  <dcterms:created xsi:type="dcterms:W3CDTF">2020-08-07T18:46:00Z</dcterms:created>
  <dcterms:modified xsi:type="dcterms:W3CDTF">2020-08-07T18:46:00Z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(3)21re9frC17b6DFABUCv3tDAwj6agEMpvARIUF1rmgB7DXZJazlxCr2+zTYyksinGxy5FxV00
fsjlbP+9JTFpDI/kyk2iOnqVWWmCv0DoRji+En8uGTdZwQXacvBAKf+xS8S54hrh+Nwe+SAR
kYp0QE88f/mZyQRWGhWDZnbUtZ2/OHtH367Ue8+NezFR11LmF3bAcW18jK+iWNWtngi+/SEQ
e84vKjbzft43gSTYzQ</vt:lpwstr>
  </property>
  <property fmtid="{D5CDD505-2E9C-101B-9397-08002B2CF9AE}" pid="3" name="_2015_ms_pID_7253431">
    <vt:lpwstr>n2R5HvO5VBZl0ADTRvBH+x8kKwBlaLYctNnlXR5EGRaDGCS0PW7aMX
e5zgsxRcVzlcbIlbogd4Gk1BMpMTaXUV+40qdxVNzonEJKVdcbOlSI3AfaydLBE8y5OLVpuD
i85bjYJYTvBa8dT0gMBo8pn/KWcZVef4PNqXHZBg9CUcbgJoYroyLheod8zDfzTz7JTvAG8R
azFmXW1w5yxctzaOHLMsi0zeaRGPuAKGSxd+</vt:lpwstr>
  </property>
  <property fmtid="{D5CDD505-2E9C-101B-9397-08002B2CF9AE}" pid="4" name="_2015_ms_pID_7253432">
    <vt:lpwstr>FQ==</vt:lpwstr>
  </property>
</Properties>
</file>