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2E3F" w14:textId="47AA57D3" w:rsidR="00C9349F" w:rsidRPr="00BF15B9" w:rsidRDefault="00C9349F" w:rsidP="00C9349F">
      <w:pPr>
        <w:pStyle w:val="CRCoverPage"/>
        <w:tabs>
          <w:tab w:val="right" w:pos="9639"/>
        </w:tabs>
        <w:spacing w:after="0"/>
        <w:rPr>
          <w:b/>
          <w:bCs/>
          <w:i/>
          <w:iCs/>
          <w:sz w:val="28"/>
          <w:szCs w:val="28"/>
          <w:highlight w:val="yellow"/>
          <w:lang w:val="en-US"/>
        </w:rPr>
      </w:pPr>
      <w:r w:rsidRPr="0025565B">
        <w:rPr>
          <w:b/>
          <w:sz w:val="24"/>
          <w:lang w:val="en-US"/>
        </w:rPr>
        <w:t xml:space="preserve">3GPP TSG RAN WG1 Meeting </w:t>
      </w:r>
      <w:r>
        <w:rPr>
          <w:b/>
          <w:sz w:val="24"/>
          <w:lang w:val="en-US"/>
        </w:rPr>
        <w:t>#</w:t>
      </w:r>
      <w:r w:rsidRPr="00FE48A5">
        <w:rPr>
          <w:b/>
          <w:sz w:val="24"/>
          <w:lang w:val="en-US"/>
        </w:rPr>
        <w:t>10</w:t>
      </w:r>
      <w:r>
        <w:rPr>
          <w:b/>
          <w:sz w:val="24"/>
          <w:lang w:val="en-US"/>
        </w:rPr>
        <w:t>2</w:t>
      </w:r>
      <w:r w:rsidRPr="00FE48A5">
        <w:rPr>
          <w:b/>
          <w:sz w:val="24"/>
          <w:lang w:val="en-US"/>
        </w:rPr>
        <w:t>-e</w:t>
      </w:r>
      <w:r w:rsidRPr="0025565B">
        <w:rPr>
          <w:b/>
          <w:i/>
          <w:sz w:val="28"/>
          <w:lang w:val="en-US"/>
        </w:rPr>
        <w:tab/>
      </w:r>
      <w:r w:rsidR="00FD0839" w:rsidRPr="00FD0839">
        <w:rPr>
          <w:b/>
          <w:sz w:val="24"/>
          <w:lang w:val="en-US"/>
        </w:rPr>
        <w:t>R1-2005552</w:t>
      </w:r>
    </w:p>
    <w:p w14:paraId="00E517CF" w14:textId="77777777" w:rsidR="00C9349F" w:rsidRPr="000E6C16" w:rsidRDefault="00C9349F" w:rsidP="00C9349F">
      <w:pPr>
        <w:spacing w:after="0"/>
        <w:textAlignment w:val="baseline"/>
        <w:rPr>
          <w:rFonts w:ascii="Segoe UI" w:eastAsia="Times New Roman" w:hAnsi="Segoe UI" w:cs="Segoe UI"/>
          <w:sz w:val="18"/>
          <w:szCs w:val="18"/>
          <w:lang w:val="en-US"/>
        </w:rPr>
      </w:pPr>
      <w:r w:rsidRPr="00C75292">
        <w:rPr>
          <w:rFonts w:ascii="Arial" w:eastAsia="Times New Roman" w:hAnsi="Arial" w:cs="Arial"/>
          <w:b/>
          <w:bCs/>
          <w:sz w:val="24"/>
          <w:szCs w:val="24"/>
        </w:rPr>
        <w:t>e-Meeting, August 17th – 28th, 2020</w:t>
      </w:r>
      <w:r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p>
    <w:p w14:paraId="56AE691D" w14:textId="2D09E17A" w:rsidR="00BC312A"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00FD0839">
        <w:rPr>
          <w:rFonts w:cs="Arial"/>
          <w:b/>
          <w:bCs/>
          <w:sz w:val="24"/>
          <w:lang w:val="en-US"/>
        </w:rPr>
        <w:t>8.3.1.2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9990A2A"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7A14D2">
        <w:rPr>
          <w:rFonts w:ascii="Arial" w:hAnsi="Arial" w:cs="Arial"/>
          <w:b/>
          <w:bCs/>
          <w:sz w:val="24"/>
          <w:lang w:val="en-US"/>
        </w:rPr>
        <w:t>CSI</w:t>
      </w:r>
      <w:r w:rsidR="00161A80" w:rsidRPr="00161A80">
        <w:rPr>
          <w:rFonts w:ascii="Arial" w:hAnsi="Arial" w:cs="Arial"/>
          <w:b/>
          <w:bCs/>
          <w:sz w:val="24"/>
          <w:lang w:val="en-US"/>
        </w:rPr>
        <w:t xml:space="preserve"> feedback enhancements</w:t>
      </w:r>
      <w:r w:rsidR="007A14D2">
        <w:rPr>
          <w:rFonts w:ascii="Arial" w:hAnsi="Arial" w:cs="Arial"/>
          <w:b/>
          <w:bCs/>
          <w:sz w:val="24"/>
          <w:lang w:val="en-US"/>
        </w:rPr>
        <w:t xml:space="preserve"> for URLLC/</w:t>
      </w:r>
      <w:proofErr w:type="spellStart"/>
      <w:r w:rsidR="007A14D2">
        <w:rPr>
          <w:rFonts w:ascii="Arial" w:hAnsi="Arial" w:cs="Arial"/>
          <w:b/>
          <w:bCs/>
          <w:sz w:val="24"/>
          <w:lang w:val="en-US"/>
        </w:rPr>
        <w:t>IIoT</w:t>
      </w:r>
      <w:proofErr w:type="spellEnd"/>
      <w:r w:rsidR="007A14D2">
        <w:rPr>
          <w:rFonts w:ascii="Arial" w:hAnsi="Arial" w:cs="Arial"/>
          <w:b/>
          <w:bCs/>
          <w:sz w:val="24"/>
          <w:lang w:val="en-US"/>
        </w:rPr>
        <w:t xml:space="preserve"> use cases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4C9D7C21" w:rsidR="003E2C42" w:rsidRPr="0025565B" w:rsidRDefault="003E2C42" w:rsidP="003E2C42">
      <w:pPr>
        <w:pStyle w:val="Heading1"/>
        <w:rPr>
          <w:lang w:val="en-US"/>
        </w:rPr>
      </w:pPr>
      <w:r w:rsidRPr="0025565B">
        <w:rPr>
          <w:lang w:val="en-US"/>
        </w:rPr>
        <w:t>1</w:t>
      </w:r>
      <w:r w:rsidRPr="0025565B">
        <w:rPr>
          <w:lang w:val="en-US"/>
        </w:rPr>
        <w:tab/>
        <w:t>Introduction</w:t>
      </w:r>
    </w:p>
    <w:p w14:paraId="761F6BE3" w14:textId="5B2F6119" w:rsidR="00B31552" w:rsidRPr="00CC124A" w:rsidRDefault="00B31552" w:rsidP="4A3C40BD">
      <w:pPr>
        <w:spacing w:before="100" w:beforeAutospacing="1"/>
        <w:rPr>
          <w:rFonts w:eastAsia="Times New Roman"/>
          <w:szCs w:val="22"/>
          <w:lang w:val="en-US"/>
        </w:rPr>
      </w:pPr>
      <w:bookmarkStart w:id="0" w:name="_Hlk525601705"/>
      <w:bookmarkStart w:id="1" w:name="_Hlk525602213"/>
      <w:r w:rsidRPr="4A3C40BD">
        <w:rPr>
          <w:rFonts w:eastAsia="Times New Roman"/>
          <w:szCs w:val="22"/>
          <w:lang w:val="en-US"/>
        </w:rPr>
        <w:t xml:space="preserve">The </w:t>
      </w:r>
      <w:r w:rsidR="00555A82" w:rsidRPr="4A3C40BD">
        <w:rPr>
          <w:rFonts w:eastAsia="Times New Roman"/>
          <w:szCs w:val="22"/>
          <w:lang w:val="en-US"/>
        </w:rPr>
        <w:t>work item on</w:t>
      </w:r>
      <w:r w:rsidR="00555A82" w:rsidRPr="4A3C40BD">
        <w:rPr>
          <w:szCs w:val="22"/>
          <w:lang w:val="en-US"/>
        </w:rPr>
        <w:t xml:space="preserve"> enhanced Industrial Internet of Things (IoT) and URLLC support</w:t>
      </w:r>
      <w:r w:rsidR="00555A82" w:rsidRPr="4A3C40BD">
        <w:rPr>
          <w:rFonts w:eastAsia="Times New Roman"/>
          <w:szCs w:val="22"/>
          <w:lang w:val="en-US"/>
        </w:rPr>
        <w:t xml:space="preserve"> </w:t>
      </w:r>
      <w:r w:rsidRPr="4A3C40BD">
        <w:rPr>
          <w:rFonts w:eastAsia="Times New Roman"/>
          <w:szCs w:val="22"/>
          <w:lang w:val="en-US"/>
        </w:rPr>
        <w:t>was approved in RAN#8</w:t>
      </w:r>
      <w:r w:rsidR="00CC124A" w:rsidRPr="4A3C40BD">
        <w:rPr>
          <w:rFonts w:eastAsia="Times New Roman"/>
          <w:szCs w:val="22"/>
          <w:lang w:val="en-US"/>
        </w:rPr>
        <w:t>6</w:t>
      </w:r>
      <w:r w:rsidRPr="4A3C40BD">
        <w:rPr>
          <w:rFonts w:eastAsia="Times New Roman"/>
          <w:szCs w:val="22"/>
          <w:lang w:val="en-US"/>
        </w:rPr>
        <w:t xml:space="preserve"> </w:t>
      </w:r>
      <w:r w:rsidR="00F262CA">
        <w:rPr>
          <w:rStyle w:val="normaltextrun"/>
          <w:color w:val="000000"/>
          <w:szCs w:val="22"/>
          <w:shd w:val="clear" w:color="auto" w:fill="FFFFFF"/>
          <w:lang w:val="en-US"/>
        </w:rPr>
        <w:t>and revised during RAN#88e [1].</w:t>
      </w:r>
      <w:r w:rsidR="00F262CA" w:rsidRPr="4A3C40BD">
        <w:rPr>
          <w:rFonts w:eastAsia="Times New Roman"/>
          <w:szCs w:val="22"/>
          <w:lang w:val="en-US"/>
        </w:rPr>
        <w:t xml:space="preserve"> </w:t>
      </w:r>
      <w:bookmarkEnd w:id="0"/>
      <w:bookmarkEnd w:id="1"/>
      <w:r w:rsidR="00555A82" w:rsidRPr="4A3C40BD">
        <w:rPr>
          <w:rFonts w:eastAsia="Times New Roman"/>
          <w:szCs w:val="22"/>
          <w:lang w:val="en-US"/>
        </w:rPr>
        <w:t xml:space="preserve">As one of the objectives, </w:t>
      </w:r>
      <w:r w:rsidR="00161A80">
        <w:rPr>
          <w:rFonts w:eastAsia="Times New Roman"/>
          <w:szCs w:val="22"/>
          <w:lang w:val="en-US"/>
        </w:rPr>
        <w:t xml:space="preserve">potential </w:t>
      </w:r>
      <w:r w:rsidRPr="4A3C40BD">
        <w:rPr>
          <w:rFonts w:eastAsia="Times New Roman"/>
          <w:szCs w:val="22"/>
          <w:lang w:val="en-US"/>
        </w:rPr>
        <w:t>enhancement</w:t>
      </w:r>
      <w:r w:rsidR="00161A80">
        <w:rPr>
          <w:rFonts w:eastAsia="Times New Roman"/>
          <w:szCs w:val="22"/>
          <w:lang w:val="en-US"/>
        </w:rPr>
        <w:t>s</w:t>
      </w:r>
      <w:r w:rsidRPr="4A3C40BD">
        <w:rPr>
          <w:rFonts w:eastAsia="Times New Roman"/>
          <w:szCs w:val="22"/>
          <w:lang w:val="en-US"/>
        </w:rPr>
        <w:t xml:space="preserve"> </w:t>
      </w:r>
      <w:r w:rsidR="00555A82" w:rsidRPr="4A3C40BD">
        <w:rPr>
          <w:rFonts w:eastAsia="Times New Roman"/>
          <w:szCs w:val="22"/>
          <w:lang w:val="en-US"/>
        </w:rPr>
        <w:t xml:space="preserve">on </w:t>
      </w:r>
      <w:r w:rsidR="00025DA9">
        <w:rPr>
          <w:rFonts w:eastAsia="Times New Roman"/>
          <w:szCs w:val="22"/>
          <w:lang w:val="en-US"/>
        </w:rPr>
        <w:t>physical layer</w:t>
      </w:r>
      <w:r w:rsidR="00161A80">
        <w:rPr>
          <w:rFonts w:eastAsia="Times New Roman"/>
          <w:szCs w:val="22"/>
          <w:lang w:val="en-US"/>
        </w:rPr>
        <w:t xml:space="preserve"> feedback</w:t>
      </w:r>
      <w:r w:rsidR="00555A82" w:rsidRPr="4A3C40BD">
        <w:rPr>
          <w:rFonts w:eastAsia="Times New Roman"/>
          <w:szCs w:val="22"/>
          <w:lang w:val="en-US"/>
        </w:rPr>
        <w:t xml:space="preserve"> </w:t>
      </w:r>
      <w:r w:rsidRPr="4A3C40BD">
        <w:rPr>
          <w:rFonts w:eastAsia="Times New Roman"/>
          <w:szCs w:val="22"/>
          <w:lang w:val="en-US"/>
        </w:rPr>
        <w:t>was included</w:t>
      </w:r>
      <w:r w:rsidR="00555A82" w:rsidRPr="4A3C40BD">
        <w:rPr>
          <w:rFonts w:eastAsia="Times New Roman"/>
          <w:szCs w:val="22"/>
          <w:lang w:val="en-US"/>
        </w:rPr>
        <w:t xml:space="preserve"> as below</w:t>
      </w:r>
      <w:r w:rsidRPr="4A3C40BD">
        <w:rPr>
          <w:rFonts w:eastAsia="Times New Roman"/>
          <w:szCs w:val="22"/>
          <w:lang w:val="en-US"/>
        </w:rPr>
        <w:t>:</w:t>
      </w:r>
    </w:p>
    <w:p w14:paraId="05139FB9" w14:textId="77777777" w:rsidR="00161A80" w:rsidRPr="00161A80" w:rsidRDefault="00161A80" w:rsidP="6158E4C2">
      <w:pPr>
        <w:numPr>
          <w:ilvl w:val="0"/>
          <w:numId w:val="18"/>
        </w:numPr>
        <w:spacing w:after="100" w:afterAutospacing="1"/>
        <w:rPr>
          <w:rFonts w:eastAsia="Times New Roman"/>
          <w:i/>
          <w:iCs/>
          <w:lang w:val="en-US"/>
        </w:rPr>
      </w:pPr>
      <w:r w:rsidRPr="6158E4C2">
        <w:rPr>
          <w:rFonts w:eastAsia="Times New Roman"/>
          <w:i/>
          <w:iCs/>
          <w:lang w:val="en-US"/>
        </w:rPr>
        <w:t xml:space="preserve">Study, identify and specify if needed, required Physical Layer feedback enhancements for meeting URLLC requirements covering </w:t>
      </w:r>
    </w:p>
    <w:p w14:paraId="5CE3403E" w14:textId="77777777" w:rsidR="00161A80" w:rsidRPr="00161A80" w:rsidRDefault="00161A80" w:rsidP="6158E4C2">
      <w:pPr>
        <w:numPr>
          <w:ilvl w:val="2"/>
          <w:numId w:val="18"/>
        </w:numPr>
        <w:spacing w:after="100" w:afterAutospacing="1"/>
        <w:rPr>
          <w:rFonts w:eastAsia="Times New Roman"/>
          <w:i/>
          <w:iCs/>
          <w:lang w:val="en-US"/>
        </w:rPr>
      </w:pPr>
      <w:r w:rsidRPr="6158E4C2">
        <w:rPr>
          <w:rFonts w:eastAsia="Times New Roman"/>
          <w:i/>
          <w:iCs/>
          <w:lang w:val="en-US"/>
        </w:rPr>
        <w:t>UE feedback enhancements for HARQ-ACK [RAN1]</w:t>
      </w:r>
    </w:p>
    <w:p w14:paraId="152478A9" w14:textId="77777777" w:rsidR="00161A80" w:rsidRPr="00F11071" w:rsidRDefault="00161A80" w:rsidP="6158E4C2">
      <w:pPr>
        <w:numPr>
          <w:ilvl w:val="2"/>
          <w:numId w:val="18"/>
        </w:numPr>
        <w:spacing w:after="100" w:afterAutospacing="1"/>
        <w:rPr>
          <w:rFonts w:eastAsia="Times New Roman"/>
          <w:i/>
          <w:color w:val="4F81BD" w:themeColor="accent1"/>
          <w:lang w:val="en-US"/>
        </w:rPr>
      </w:pPr>
      <w:r w:rsidRPr="00F11071">
        <w:rPr>
          <w:rFonts w:eastAsia="Times New Roman"/>
          <w:i/>
          <w:color w:val="4F81BD" w:themeColor="accent1"/>
          <w:lang w:val="en-US"/>
        </w:rPr>
        <w:t>CSI feedback enhancements to allow for more accurate MCS selection [RAN1]</w:t>
      </w:r>
    </w:p>
    <w:p w14:paraId="3335B666" w14:textId="7F48B356" w:rsidR="00161A80" w:rsidRPr="00161A80" w:rsidRDefault="00161A80" w:rsidP="00161A80">
      <w:pPr>
        <w:spacing w:after="100" w:afterAutospacing="1"/>
        <w:rPr>
          <w:rFonts w:eastAsia="Times New Roman"/>
          <w:i/>
          <w:lang w:val="en-US"/>
        </w:rPr>
      </w:pPr>
      <w:r w:rsidRPr="00161A80">
        <w:rPr>
          <w:rFonts w:eastAsia="Times New Roman"/>
          <w:i/>
          <w:lang w:val="en-US"/>
        </w:rPr>
        <w:t xml:space="preserve">        </w:t>
      </w:r>
      <w:r w:rsidRPr="00161A80">
        <w:rPr>
          <w:rFonts w:eastAsia="Times New Roman"/>
          <w:i/>
          <w:lang w:val="en-US"/>
        </w:rPr>
        <w:tab/>
      </w:r>
      <w:r w:rsidRPr="00161A80">
        <w:rPr>
          <w:rFonts w:eastAsia="Times New Roman"/>
          <w:i/>
          <w:lang w:val="en-US"/>
        </w:rPr>
        <w:tab/>
        <w:t xml:space="preserve">Note: DMRS-based CSI feedback is not in scope of this WI </w:t>
      </w:r>
    </w:p>
    <w:p w14:paraId="7CD514B4" w14:textId="38C84BDF" w:rsidR="00FD45DB" w:rsidRPr="00D444D1" w:rsidRDefault="00B31552" w:rsidP="00EE2DFC">
      <w:pPr>
        <w:rPr>
          <w:lang w:val="en-US"/>
        </w:rPr>
      </w:pPr>
      <w:r w:rsidRPr="00660567">
        <w:rPr>
          <w:rFonts w:eastAsia="Times New Roman"/>
          <w:lang w:val="en-US"/>
        </w:rPr>
        <w:t xml:space="preserve">In this contribution, we discuss </w:t>
      </w:r>
      <w:r w:rsidR="00660567">
        <w:rPr>
          <w:rFonts w:eastAsia="Times New Roman"/>
          <w:lang w:val="en-US"/>
        </w:rPr>
        <w:t xml:space="preserve">the </w:t>
      </w:r>
      <w:r w:rsidR="00186B90">
        <w:rPr>
          <w:rFonts w:eastAsia="Times New Roman"/>
          <w:lang w:val="en-US"/>
        </w:rPr>
        <w:t xml:space="preserve">necessity </w:t>
      </w:r>
      <w:r w:rsidR="005626EE">
        <w:rPr>
          <w:rFonts w:eastAsia="Times New Roman"/>
          <w:lang w:val="en-US"/>
        </w:rPr>
        <w:t xml:space="preserve">and potential enhancements </w:t>
      </w:r>
      <w:r w:rsidR="00840CAA">
        <w:rPr>
          <w:rFonts w:eastAsia="Times New Roman"/>
          <w:lang w:val="en-US"/>
        </w:rPr>
        <w:t>related to CSI</w:t>
      </w:r>
      <w:r w:rsidR="005626EE">
        <w:rPr>
          <w:rFonts w:eastAsia="Times New Roman"/>
          <w:lang w:val="en-US"/>
        </w:rPr>
        <w:t xml:space="preserve"> feedback</w:t>
      </w:r>
      <w:r w:rsidR="00840CAA">
        <w:rPr>
          <w:rFonts w:eastAsia="Times New Roman"/>
          <w:lang w:val="en-US"/>
        </w:rPr>
        <w:t xml:space="preserve"> for URLLC/</w:t>
      </w:r>
      <w:proofErr w:type="spellStart"/>
      <w:r w:rsidR="00840CAA">
        <w:rPr>
          <w:rFonts w:eastAsia="Times New Roman"/>
          <w:lang w:val="en-US"/>
        </w:rPr>
        <w:t>IIoT</w:t>
      </w:r>
      <w:proofErr w:type="spellEnd"/>
      <w:r w:rsidR="00840CAA">
        <w:rPr>
          <w:rFonts w:eastAsia="Times New Roman"/>
          <w:lang w:val="en-US"/>
        </w:rPr>
        <w:t xml:space="preserve"> use cases</w:t>
      </w:r>
      <w:r w:rsidR="00555A82">
        <w:rPr>
          <w:rFonts w:eastAsia="Times New Roman"/>
          <w:lang w:val="en-US"/>
        </w:rPr>
        <w:t>.</w:t>
      </w:r>
      <w:r w:rsidR="00660567">
        <w:rPr>
          <w:rFonts w:eastAsia="Times New Roman"/>
          <w:lang w:val="en-US"/>
        </w:rPr>
        <w:t xml:space="preserve"> </w:t>
      </w:r>
      <w:r w:rsidR="004E069E">
        <w:rPr>
          <w:lang w:val="en-US"/>
        </w:rPr>
        <w:t>I</w:t>
      </w:r>
      <w:r w:rsidR="004E069E" w:rsidRPr="50EA8A68">
        <w:rPr>
          <w:lang w:val="en-US"/>
        </w:rPr>
        <w:t xml:space="preserve">n </w:t>
      </w:r>
      <w:r w:rsidR="00FD45DB" w:rsidRPr="50EA8A68">
        <w:rPr>
          <w:lang w:val="en-US"/>
        </w:rPr>
        <w:t xml:space="preserve">Section </w:t>
      </w:r>
      <w:r w:rsidR="004E069E">
        <w:rPr>
          <w:lang w:val="en-US"/>
        </w:rPr>
        <w:t>2</w:t>
      </w:r>
      <w:r w:rsidR="00FD45DB" w:rsidRPr="50EA8A68">
        <w:rPr>
          <w:lang w:val="en-US"/>
        </w:rPr>
        <w:t xml:space="preserve">, we discuss the problem </w:t>
      </w:r>
      <w:r w:rsidR="003C5F9D" w:rsidRPr="50EA8A68">
        <w:rPr>
          <w:lang w:val="en-US"/>
        </w:rPr>
        <w:t xml:space="preserve">of </w:t>
      </w:r>
      <w:r w:rsidR="00FD45DB" w:rsidRPr="50EA8A68">
        <w:rPr>
          <w:lang w:val="en-US"/>
        </w:rPr>
        <w:t>inaccurate link adaptation</w:t>
      </w:r>
      <w:r w:rsidR="00FD45DB">
        <w:t xml:space="preserve"> </w:t>
      </w:r>
      <w:proofErr w:type="gramStart"/>
      <w:r w:rsidR="00FD45DB">
        <w:t>as a consequence of</w:t>
      </w:r>
      <w:proofErr w:type="gramEnd"/>
      <w:r w:rsidR="00FD45DB">
        <w:t xml:space="preserve"> the fast (and often unpredictable) interference fluctuations when serving URLLC traffic. This problem has been discussed in our previous contribution [</w:t>
      </w:r>
      <w:r w:rsidR="005E43BD">
        <w:t>2</w:t>
      </w:r>
      <w:r w:rsidR="00FD45DB">
        <w:t xml:space="preserve">] and, since then, the problem </w:t>
      </w:r>
      <w:r w:rsidR="002F258C">
        <w:t>has also</w:t>
      </w:r>
      <w:r w:rsidR="00FD45DB">
        <w:t xml:space="preserve"> been raised b</w:t>
      </w:r>
      <w:r w:rsidR="00FD45DB" w:rsidRPr="00C778CE">
        <w:t>oth in academia [</w:t>
      </w:r>
      <w:r w:rsidR="005E43BD">
        <w:t>3</w:t>
      </w:r>
      <w:r w:rsidR="00C778CE" w:rsidRPr="00C778CE">
        <w:t xml:space="preserve">, </w:t>
      </w:r>
      <w:r w:rsidR="005E43BD">
        <w:t>4</w:t>
      </w:r>
      <w:r w:rsidR="00FD45DB" w:rsidRPr="00C778CE">
        <w:t xml:space="preserve">], and during the Rel-16 </w:t>
      </w:r>
      <w:proofErr w:type="spellStart"/>
      <w:r w:rsidR="00FD45DB" w:rsidRPr="00C778CE">
        <w:t>eURLLC</w:t>
      </w:r>
      <w:proofErr w:type="spellEnd"/>
      <w:r w:rsidR="00FD45DB" w:rsidRPr="00C778CE">
        <w:t xml:space="preserve"> baseline performance evaluation activities [</w:t>
      </w:r>
      <w:r w:rsidR="005E43BD">
        <w:t>5</w:t>
      </w:r>
      <w:r w:rsidR="00FD45DB" w:rsidRPr="00C778CE">
        <w:t xml:space="preserve">]. </w:t>
      </w:r>
      <w:r w:rsidR="00C778CE">
        <w:t xml:space="preserve"> </w:t>
      </w:r>
      <w:r w:rsidR="004E069E">
        <w:t xml:space="preserve"> </w:t>
      </w:r>
      <w:r w:rsidR="004E069E">
        <w:rPr>
          <w:lang w:val="en-US"/>
        </w:rPr>
        <w:t>I</w:t>
      </w:r>
      <w:r w:rsidR="004E069E" w:rsidRPr="50EA8A68">
        <w:rPr>
          <w:lang w:val="en-US"/>
        </w:rPr>
        <w:t xml:space="preserve">n Section </w:t>
      </w:r>
      <w:r w:rsidR="004E069E">
        <w:rPr>
          <w:lang w:val="en-US"/>
        </w:rPr>
        <w:t>3</w:t>
      </w:r>
      <w:r w:rsidR="004E069E" w:rsidRPr="50EA8A68">
        <w:rPr>
          <w:lang w:val="en-US"/>
        </w:rPr>
        <w:t xml:space="preserve"> of this contribution</w:t>
      </w:r>
      <w:r w:rsidR="003F3F40">
        <w:rPr>
          <w:lang w:val="en-US"/>
        </w:rPr>
        <w:t>,</w:t>
      </w:r>
      <w:r w:rsidR="004E069E" w:rsidRPr="50EA8A68">
        <w:rPr>
          <w:lang w:val="en-US"/>
        </w:rPr>
        <w:t xml:space="preserve"> we present </w:t>
      </w:r>
      <w:r w:rsidR="004E069E">
        <w:rPr>
          <w:lang w:val="en-US"/>
        </w:rPr>
        <w:t>further</w:t>
      </w:r>
      <w:r w:rsidR="004E069E" w:rsidRPr="50EA8A68">
        <w:rPr>
          <w:lang w:val="en-US"/>
        </w:rPr>
        <w:t xml:space="preserve"> additions/enhancements to existing CSI </w:t>
      </w:r>
      <w:r w:rsidR="003F3F40">
        <w:rPr>
          <w:lang w:val="en-US"/>
        </w:rPr>
        <w:t>feedback</w:t>
      </w:r>
      <w:r w:rsidR="003F3F40" w:rsidRPr="50EA8A68">
        <w:rPr>
          <w:lang w:val="en-US"/>
        </w:rPr>
        <w:t xml:space="preserve"> </w:t>
      </w:r>
      <w:r w:rsidR="004E069E">
        <w:rPr>
          <w:lang w:val="en-US"/>
        </w:rPr>
        <w:t>which supports</w:t>
      </w:r>
      <w:r w:rsidR="004E069E" w:rsidRPr="50EA8A68">
        <w:rPr>
          <w:lang w:val="en-US"/>
        </w:rPr>
        <w:t xml:space="preserve"> more flexible link adaptation for variable target BLERs, transport block (TB) sizes, </w:t>
      </w:r>
      <w:r w:rsidR="004E069E">
        <w:rPr>
          <w:lang w:val="en-US"/>
        </w:rPr>
        <w:t xml:space="preserve">different channel conditions </w:t>
      </w:r>
      <w:r w:rsidR="004E069E" w:rsidRPr="50EA8A68">
        <w:rPr>
          <w:lang w:val="en-US"/>
        </w:rPr>
        <w:t>etc.</w:t>
      </w:r>
      <w:r w:rsidR="004E069E">
        <w:rPr>
          <w:lang w:val="en-US"/>
        </w:rPr>
        <w:t xml:space="preserve"> </w:t>
      </w:r>
      <w:r w:rsidR="004E069E" w:rsidRPr="50EA8A68">
        <w:rPr>
          <w:lang w:val="en-US"/>
        </w:rPr>
        <w:t xml:space="preserve">while still ensuring </w:t>
      </w:r>
      <w:r w:rsidR="004E069E">
        <w:rPr>
          <w:lang w:val="en-US"/>
        </w:rPr>
        <w:t xml:space="preserve">good </w:t>
      </w:r>
      <w:r w:rsidR="004E069E" w:rsidRPr="50EA8A68">
        <w:rPr>
          <w:lang w:val="en-US"/>
        </w:rPr>
        <w:t>spectral efficiency.</w:t>
      </w:r>
      <w:r w:rsidR="00860E4B">
        <w:rPr>
          <w:lang w:val="en-US"/>
        </w:rPr>
        <w:t xml:space="preserve"> Finally, Section 4 proposes </w:t>
      </w:r>
      <w:r w:rsidR="00100348">
        <w:rPr>
          <w:lang w:val="en-US"/>
        </w:rPr>
        <w:t xml:space="preserve">another </w:t>
      </w:r>
      <w:r w:rsidR="00860E4B">
        <w:rPr>
          <w:lang w:val="en-US"/>
        </w:rPr>
        <w:t xml:space="preserve">CSI feedback </w:t>
      </w:r>
      <w:proofErr w:type="gramStart"/>
      <w:r w:rsidR="00860E4B">
        <w:rPr>
          <w:lang w:val="en-US"/>
        </w:rPr>
        <w:t>enhancements</w:t>
      </w:r>
      <w:proofErr w:type="gramEnd"/>
      <w:r w:rsidR="00860E4B">
        <w:rPr>
          <w:lang w:val="en-US"/>
        </w:rPr>
        <w:t xml:space="preserve"> for facilitating outer loop link adaptation (OLLA) for URLLC/</w:t>
      </w:r>
      <w:proofErr w:type="spellStart"/>
      <w:r w:rsidR="00860E4B">
        <w:rPr>
          <w:lang w:val="en-US"/>
        </w:rPr>
        <w:t>IIoT</w:t>
      </w:r>
      <w:proofErr w:type="spellEnd"/>
      <w:r w:rsidR="00860E4B">
        <w:rPr>
          <w:lang w:val="en-US"/>
        </w:rPr>
        <w:t xml:space="preserve"> use cases followed by Conclusions in Section 5.</w:t>
      </w:r>
    </w:p>
    <w:p w14:paraId="3CE5F6FA" w14:textId="6AAE2FC8" w:rsidR="0006246A" w:rsidRDefault="00E12BF9" w:rsidP="0006246A">
      <w:pPr>
        <w:pStyle w:val="Heading1"/>
        <w:rPr>
          <w:lang w:val="en-US"/>
        </w:rPr>
      </w:pPr>
      <w:bookmarkStart w:id="2" w:name="_Toc415085486"/>
      <w:bookmarkStart w:id="3" w:name="_Toc503902285"/>
      <w:r>
        <w:rPr>
          <w:lang w:val="en-US"/>
        </w:rPr>
        <w:t>2</w:t>
      </w:r>
      <w:r w:rsidR="0006246A">
        <w:rPr>
          <w:lang w:val="en-US"/>
        </w:rPr>
        <w:tab/>
      </w:r>
      <w:r w:rsidR="00FD45DB">
        <w:rPr>
          <w:lang w:val="en-US"/>
        </w:rPr>
        <w:t xml:space="preserve">CQI Reporting </w:t>
      </w:r>
      <w:r w:rsidR="007A14D2">
        <w:rPr>
          <w:lang w:val="en-US"/>
        </w:rPr>
        <w:t>Enhancements for URLLC</w:t>
      </w:r>
    </w:p>
    <w:p w14:paraId="3A553FDF" w14:textId="596DEEE9" w:rsidR="002F258C" w:rsidRPr="002F258C" w:rsidRDefault="00156461" w:rsidP="002F258C">
      <w:pPr>
        <w:spacing w:before="240"/>
      </w:pPr>
      <w:r>
        <w:t>In</w:t>
      </w:r>
      <w:r w:rsidRPr="00790495">
        <w:t xml:space="preserve"> NR Rel-15, the basic</w:t>
      </w:r>
      <w:r>
        <w:t xml:space="preserve"> </w:t>
      </w:r>
      <w:r w:rsidRPr="00790495">
        <w:t>CQI design was agreed</w:t>
      </w:r>
      <w:r>
        <w:t>. Among others, it includes</w:t>
      </w:r>
      <w:r w:rsidRPr="00790495">
        <w:t xml:space="preserve"> </w:t>
      </w:r>
      <w:r>
        <w:t xml:space="preserve">CQI tables </w:t>
      </w:r>
      <w:r w:rsidRPr="00790495">
        <w:t>for BLER targets of 1E-1 and 1E-5, where the CQI table for URLLC with target BLER of 1E-5 is composed of 16 entries, including one entry of “out of range”.</w:t>
      </w:r>
      <w:r>
        <w:t xml:space="preserve"> </w:t>
      </w:r>
      <w:r w:rsidR="0023625D">
        <w:t xml:space="preserve">One </w:t>
      </w:r>
      <w:r w:rsidR="002F258C">
        <w:t>challenge for accurate link adaptation (and scheduling) of small payloads with URLLC constraints relates to radio channel and interference variations. Given that URLLC/</w:t>
      </w:r>
      <w:proofErr w:type="spellStart"/>
      <w:r w:rsidR="002F258C">
        <w:t>IIoT</w:t>
      </w:r>
      <w:proofErr w:type="spellEnd"/>
      <w:r w:rsidR="002F258C">
        <w:t xml:space="preserve"> payloads are generally quite small, they are often scheduled over </w:t>
      </w:r>
      <w:r w:rsidR="0314756C">
        <w:t>fewer</w:t>
      </w:r>
      <w:r w:rsidR="002F258C">
        <w:t xml:space="preserve"> PRBs than available within the total carrier bandwidth, offering little frequency domain averaging if localized resource allocation is used, while some frequency diversity can be achieved with distributed resource allocation. In addition, the UEs experienced SINR is also highly time-variant due to rapid load fluctuations of the </w:t>
      </w:r>
      <w:proofErr w:type="spellStart"/>
      <w:r w:rsidR="002F258C">
        <w:t>neighboring</w:t>
      </w:r>
      <w:proofErr w:type="spellEnd"/>
      <w:r w:rsidR="002F258C">
        <w:t xml:space="preserve"> cells. As an example, </w:t>
      </w:r>
      <w:r w:rsidR="00EC628D">
        <w:fldChar w:fldCharType="begin"/>
      </w:r>
      <w:r w:rsidR="00EC628D">
        <w:instrText xml:space="preserve"> REF _Ref46926715 \h </w:instrText>
      </w:r>
      <w:r w:rsidR="00EC628D">
        <w:fldChar w:fldCharType="separate"/>
      </w:r>
      <w:r w:rsidR="00EC628D">
        <w:t xml:space="preserve">Figure </w:t>
      </w:r>
      <w:r w:rsidR="00EC628D">
        <w:rPr>
          <w:noProof/>
        </w:rPr>
        <w:t>1</w:t>
      </w:r>
      <w:r w:rsidR="00EC628D">
        <w:fldChar w:fldCharType="end"/>
      </w:r>
      <w:r w:rsidR="00EC628D">
        <w:t xml:space="preserve"> </w:t>
      </w:r>
      <w:r w:rsidR="002F258C">
        <w:t xml:space="preserve">presents a time trace of the allocated PRBs of a cell serving a set of URLLC users (obtained from dynamic system-level simulations) with corresponding payload size of 200 Bytes. </w:t>
      </w:r>
    </w:p>
    <w:p w14:paraId="72547A0E" w14:textId="77777777" w:rsidR="006C1B39" w:rsidRDefault="002F258C" w:rsidP="006C1B39">
      <w:pPr>
        <w:keepNext/>
        <w:tabs>
          <w:tab w:val="center" w:pos="4819"/>
          <w:tab w:val="left" w:pos="7800"/>
        </w:tabs>
        <w:autoSpaceDE w:val="0"/>
        <w:autoSpaceDN w:val="0"/>
        <w:adjustRightInd w:val="0"/>
        <w:jc w:val="center"/>
      </w:pPr>
      <w:r w:rsidRPr="002F258C">
        <w:rPr>
          <w:rFonts w:cs="Arial"/>
          <w:noProof/>
          <w:szCs w:val="22"/>
          <w:lang w:val="da-DK" w:eastAsia="da-DK"/>
        </w:rPr>
        <w:lastRenderedPageBreak/>
        <w:drawing>
          <wp:inline distT="0" distB="0" distL="0" distR="0" wp14:anchorId="16AB07C1" wp14:editId="05E13F4F">
            <wp:extent cx="2825115" cy="2063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l="1804" t="5698" r="9023"/>
                    <a:stretch>
                      <a:fillRect/>
                    </a:stretch>
                  </pic:blipFill>
                  <pic:spPr bwMode="auto">
                    <a:xfrm>
                      <a:off x="0" y="0"/>
                      <a:ext cx="2825115" cy="2063115"/>
                    </a:xfrm>
                    <a:prstGeom prst="rect">
                      <a:avLst/>
                    </a:prstGeom>
                    <a:noFill/>
                    <a:ln>
                      <a:noFill/>
                    </a:ln>
                  </pic:spPr>
                </pic:pic>
              </a:graphicData>
            </a:graphic>
          </wp:inline>
        </w:drawing>
      </w:r>
    </w:p>
    <w:p w14:paraId="12EAF162" w14:textId="294F6546" w:rsidR="002F258C" w:rsidRPr="002F258C" w:rsidRDefault="006C1B39" w:rsidP="006C1B39">
      <w:pPr>
        <w:pStyle w:val="Caption"/>
        <w:jc w:val="center"/>
        <w:rPr>
          <w:b w:val="0"/>
          <w:szCs w:val="22"/>
        </w:rPr>
      </w:pPr>
      <w:bookmarkStart w:id="4" w:name="_Ref46926715"/>
      <w:r w:rsidRPr="00DF3FFB">
        <w:rPr>
          <w:b w:val="0"/>
        </w:rPr>
        <w:t xml:space="preserve">Figure </w:t>
      </w:r>
      <w:r w:rsidR="00BD627F" w:rsidRPr="00DF3FFB">
        <w:rPr>
          <w:b w:val="0"/>
        </w:rPr>
        <w:fldChar w:fldCharType="begin"/>
      </w:r>
      <w:r w:rsidR="00BD627F" w:rsidRPr="00DF3FFB">
        <w:rPr>
          <w:b w:val="0"/>
        </w:rPr>
        <w:instrText xml:space="preserve"> SEQ Figure \* ARABIC </w:instrText>
      </w:r>
      <w:r w:rsidR="00BD627F" w:rsidRPr="00DF3FFB">
        <w:rPr>
          <w:b w:val="0"/>
        </w:rPr>
        <w:fldChar w:fldCharType="separate"/>
      </w:r>
      <w:r w:rsidR="006622D7" w:rsidRPr="00DF3FFB">
        <w:rPr>
          <w:b w:val="0"/>
        </w:rPr>
        <w:t>1</w:t>
      </w:r>
      <w:r w:rsidR="00BD627F" w:rsidRPr="00DF3FFB">
        <w:rPr>
          <w:b w:val="0"/>
        </w:rPr>
        <w:fldChar w:fldCharType="end"/>
      </w:r>
      <w:bookmarkEnd w:id="4"/>
      <w:r w:rsidRPr="00DF3FFB">
        <w:rPr>
          <w:b w:val="0"/>
          <w:lang w:val="en-US"/>
        </w:rPr>
        <w:t xml:space="preserve">: </w:t>
      </w:r>
      <w:r w:rsidR="002F258C" w:rsidRPr="00DF3FFB">
        <w:rPr>
          <w:b w:val="0"/>
          <w:szCs w:val="22"/>
        </w:rPr>
        <w:t>Time trace of the downlink PRB allocation in one cell serving URLLC traffic. A color identifies one UE which is served in the downlink direction.</w:t>
      </w:r>
    </w:p>
    <w:p w14:paraId="5A3B0235" w14:textId="30521D49" w:rsidR="002F258C" w:rsidRPr="002F258C" w:rsidRDefault="002F258C" w:rsidP="002F258C">
      <w:pPr>
        <w:spacing w:before="240"/>
      </w:pPr>
      <w:r>
        <w:t>As can be seen from</w:t>
      </w:r>
      <w:r w:rsidR="005E6963">
        <w:t xml:space="preserve"> </w:t>
      </w:r>
      <w:r w:rsidR="005E6963">
        <w:fldChar w:fldCharType="begin"/>
      </w:r>
      <w:r w:rsidR="005E6963">
        <w:instrText xml:space="preserve"> REF _Ref46926715 \h </w:instrText>
      </w:r>
      <w:r w:rsidR="005E6963">
        <w:fldChar w:fldCharType="separate"/>
      </w:r>
      <w:r w:rsidR="005E6963">
        <w:t xml:space="preserve">Figure </w:t>
      </w:r>
      <w:r w:rsidR="005E6963">
        <w:rPr>
          <w:noProof/>
        </w:rPr>
        <w:t>1</w:t>
      </w:r>
      <w:r w:rsidR="005E6963">
        <w:fldChar w:fldCharType="end"/>
      </w:r>
      <w:r>
        <w:t>, the PRB activity is a time-variant random process, which causes the experienced SINR at the different UEs to also be highly time-variant (due to variations of the experienced other-cell interference). This implies that if a UE measures the SINR on certain PRB (or set of PRBs) at a given time, it might be several dBs different shortly after (say from one TTI to another). It is therefore challenging to accurately track time- and frequency-variants of the UE experienced SINR due to delays in measuring, formatting, and reporting CSI to the gNB, as well as processing delays at the gNB for using the received CSI for downlink transmissions. These fast variations of the SINR in both time- and frequency domain also imply limited benefit of frequency-selective CQI as compared to wideband CQI reports.</w:t>
      </w:r>
    </w:p>
    <w:p w14:paraId="24D0A1A5" w14:textId="0714F666" w:rsidR="002F258C" w:rsidRPr="002F258C" w:rsidRDefault="002F258C" w:rsidP="002F258C">
      <w:pPr>
        <w:rPr>
          <w:b/>
          <w:i/>
          <w:szCs w:val="22"/>
        </w:rPr>
      </w:pPr>
      <w:r w:rsidRPr="002F258C">
        <w:rPr>
          <w:b/>
          <w:i/>
          <w:szCs w:val="22"/>
        </w:rPr>
        <w:t xml:space="preserve">Observation </w:t>
      </w:r>
      <w:r w:rsidR="00D72417">
        <w:rPr>
          <w:b/>
          <w:i/>
          <w:szCs w:val="22"/>
        </w:rPr>
        <w:t>1</w:t>
      </w:r>
      <w:r w:rsidRPr="002F258C">
        <w:rPr>
          <w:b/>
          <w:i/>
          <w:szCs w:val="22"/>
        </w:rPr>
        <w:t xml:space="preserve">: The </w:t>
      </w:r>
      <w:proofErr w:type="gramStart"/>
      <w:r w:rsidRPr="002F258C">
        <w:rPr>
          <w:b/>
          <w:i/>
          <w:szCs w:val="22"/>
        </w:rPr>
        <w:t>highly-variant</w:t>
      </w:r>
      <w:proofErr w:type="gramEnd"/>
      <w:r w:rsidRPr="002F258C">
        <w:rPr>
          <w:b/>
          <w:i/>
          <w:szCs w:val="22"/>
        </w:rPr>
        <w:t xml:space="preserve"> channel quality due to the rapidly-varying cell activity represents a challenge for accurate URLLC link adaptation. In these scenarios, </w:t>
      </w:r>
      <w:proofErr w:type="gramStart"/>
      <w:r w:rsidRPr="002F258C">
        <w:rPr>
          <w:b/>
          <w:i/>
          <w:szCs w:val="22"/>
        </w:rPr>
        <w:t>frequency-selective</w:t>
      </w:r>
      <w:proofErr w:type="gramEnd"/>
      <w:r w:rsidRPr="002F258C">
        <w:rPr>
          <w:b/>
          <w:i/>
          <w:szCs w:val="22"/>
        </w:rPr>
        <w:t xml:space="preserve"> CQI reports may have limited benefit over wideband CQI reports.</w:t>
      </w:r>
    </w:p>
    <w:p w14:paraId="67B27190" w14:textId="11E456C0" w:rsidR="002F258C" w:rsidRDefault="002F258C" w:rsidP="002F258C">
      <w:pPr>
        <w:spacing w:before="240"/>
        <w:rPr>
          <w:szCs w:val="22"/>
        </w:rPr>
      </w:pPr>
      <w:r>
        <w:rPr>
          <w:szCs w:val="22"/>
        </w:rPr>
        <w:t xml:space="preserve">This problem </w:t>
      </w:r>
      <w:r w:rsidR="00E059AB">
        <w:rPr>
          <w:szCs w:val="22"/>
        </w:rPr>
        <w:t xml:space="preserve">was </w:t>
      </w:r>
      <w:r>
        <w:rPr>
          <w:szCs w:val="22"/>
        </w:rPr>
        <w:t xml:space="preserve">also raised by other </w:t>
      </w:r>
      <w:r w:rsidR="0076086B">
        <w:rPr>
          <w:szCs w:val="22"/>
        </w:rPr>
        <w:t>companies</w:t>
      </w:r>
      <w:r>
        <w:rPr>
          <w:szCs w:val="22"/>
        </w:rPr>
        <w:t xml:space="preserve"> during Rel-16 </w:t>
      </w:r>
      <w:proofErr w:type="spellStart"/>
      <w:r>
        <w:rPr>
          <w:szCs w:val="22"/>
        </w:rPr>
        <w:t>eURLLC</w:t>
      </w:r>
      <w:proofErr w:type="spellEnd"/>
      <w:r>
        <w:rPr>
          <w:szCs w:val="22"/>
        </w:rPr>
        <w:t xml:space="preserve"> baseline performance evaluations activities</w:t>
      </w:r>
      <w:r w:rsidR="00E059AB">
        <w:rPr>
          <w:szCs w:val="22"/>
        </w:rPr>
        <w:t xml:space="preserve"> [5]</w:t>
      </w:r>
      <w:r>
        <w:rPr>
          <w:szCs w:val="22"/>
        </w:rPr>
        <w:t xml:space="preserve">. </w:t>
      </w:r>
      <w:r w:rsidRPr="002F258C">
        <w:rPr>
          <w:szCs w:val="22"/>
        </w:rPr>
        <w:t>To deal with this challenge, it is beneficial that the CQI report includes information on the worst case SINR conditions experienced at a given time, i.e. the tail of the user channel quality distribution, as an indication of the worst-case interference. This is especially important for URLLC, where the small payload transmissions may only occupy one or a few sub</w:t>
      </w:r>
      <w:r w:rsidR="00BD627F">
        <w:rPr>
          <w:szCs w:val="22"/>
        </w:rPr>
        <w:t>-</w:t>
      </w:r>
      <w:r w:rsidRPr="002F258C">
        <w:rPr>
          <w:szCs w:val="22"/>
        </w:rPr>
        <w:t xml:space="preserve">bands and, assuming no coordination between cells, it could be subject to high inter-cell interference. </w:t>
      </w:r>
      <w:r>
        <w:rPr>
          <w:szCs w:val="22"/>
        </w:rPr>
        <w:t xml:space="preserve">Similar principles have </w:t>
      </w:r>
      <w:r w:rsidR="00FE61FD">
        <w:rPr>
          <w:szCs w:val="22"/>
        </w:rPr>
        <w:t xml:space="preserve">also </w:t>
      </w:r>
      <w:r>
        <w:rPr>
          <w:szCs w:val="22"/>
        </w:rPr>
        <w:t xml:space="preserve">been </w:t>
      </w:r>
      <w:r w:rsidR="006C56EF">
        <w:rPr>
          <w:szCs w:val="22"/>
        </w:rPr>
        <w:t xml:space="preserve">studied </w:t>
      </w:r>
      <w:r>
        <w:rPr>
          <w:szCs w:val="22"/>
        </w:rPr>
        <w:t>in academia, e</w:t>
      </w:r>
      <w:r w:rsidRPr="000950A0">
        <w:rPr>
          <w:szCs w:val="22"/>
        </w:rPr>
        <w:t xml:space="preserve">.g. </w:t>
      </w:r>
      <w:r w:rsidRPr="001469D3">
        <w:rPr>
          <w:szCs w:val="22"/>
        </w:rPr>
        <w:t>[</w:t>
      </w:r>
      <w:r w:rsidR="00BE5E66" w:rsidRPr="001469D3">
        <w:rPr>
          <w:szCs w:val="22"/>
        </w:rPr>
        <w:t>3</w:t>
      </w:r>
      <w:r w:rsidRPr="001469D3">
        <w:rPr>
          <w:szCs w:val="22"/>
        </w:rPr>
        <w:t xml:space="preserve">], </w:t>
      </w:r>
      <w:r w:rsidR="00455C3F" w:rsidRPr="001469D3">
        <w:rPr>
          <w:szCs w:val="22"/>
        </w:rPr>
        <w:t>[</w:t>
      </w:r>
      <w:r w:rsidR="00BE5E66" w:rsidRPr="001469D3">
        <w:rPr>
          <w:szCs w:val="22"/>
        </w:rPr>
        <w:t>4</w:t>
      </w:r>
      <w:r w:rsidRPr="001469D3">
        <w:rPr>
          <w:szCs w:val="22"/>
        </w:rPr>
        <w:t>].</w:t>
      </w:r>
    </w:p>
    <w:p w14:paraId="6824A279" w14:textId="1BFAF74D" w:rsidR="002F258C" w:rsidRPr="002F258C" w:rsidRDefault="002F258C" w:rsidP="002F258C">
      <w:pPr>
        <w:rPr>
          <w:b/>
          <w:i/>
          <w:szCs w:val="22"/>
        </w:rPr>
      </w:pPr>
      <w:r w:rsidRPr="002F258C">
        <w:rPr>
          <w:b/>
          <w:i/>
          <w:szCs w:val="22"/>
        </w:rPr>
        <w:t xml:space="preserve">Observation </w:t>
      </w:r>
      <w:r w:rsidR="00D72417" w:rsidRPr="00CC6130">
        <w:rPr>
          <w:b/>
          <w:i/>
          <w:szCs w:val="22"/>
        </w:rPr>
        <w:t>2</w:t>
      </w:r>
      <w:r w:rsidRPr="002F258C">
        <w:rPr>
          <w:b/>
          <w:i/>
          <w:szCs w:val="22"/>
        </w:rPr>
        <w:t>: For URLLC link adaptation, it is beneficial to have knowledge on the worst case SINR conditions experienced by the UE at a given time, i.e. the tail of the user channel quality distribution.</w:t>
      </w:r>
    </w:p>
    <w:p w14:paraId="5086CD3A" w14:textId="06BD2E9B" w:rsidR="006C56EF" w:rsidRPr="00DC4612" w:rsidRDefault="006C56EF" w:rsidP="002F258C">
      <w:pPr>
        <w:spacing w:before="240"/>
        <w:rPr>
          <w:szCs w:val="22"/>
        </w:rPr>
      </w:pPr>
      <w:proofErr w:type="gramStart"/>
      <w:r w:rsidRPr="00DC4612">
        <w:rPr>
          <w:szCs w:val="22"/>
        </w:rPr>
        <w:t>In light of</w:t>
      </w:r>
      <w:proofErr w:type="gramEnd"/>
      <w:r w:rsidRPr="00DC4612">
        <w:rPr>
          <w:szCs w:val="22"/>
        </w:rPr>
        <w:t xml:space="preserve"> these </w:t>
      </w:r>
      <w:r w:rsidR="00E17542" w:rsidRPr="00DC4612">
        <w:rPr>
          <w:szCs w:val="22"/>
        </w:rPr>
        <w:t xml:space="preserve">problems, </w:t>
      </w:r>
      <w:r w:rsidR="008D176D" w:rsidRPr="001469D3">
        <w:rPr>
          <w:szCs w:val="22"/>
        </w:rPr>
        <w:t>the following is proposed:</w:t>
      </w:r>
    </w:p>
    <w:p w14:paraId="35C0BBE2" w14:textId="70A8F42A" w:rsidR="000950A0" w:rsidRPr="001469D3" w:rsidRDefault="000950A0" w:rsidP="002F258C">
      <w:pPr>
        <w:spacing w:before="240"/>
        <w:rPr>
          <w:b/>
          <w:bCs/>
          <w:i/>
          <w:iCs/>
          <w:szCs w:val="22"/>
        </w:rPr>
      </w:pPr>
      <w:r w:rsidRPr="001469D3">
        <w:rPr>
          <w:b/>
          <w:bCs/>
          <w:i/>
          <w:iCs/>
          <w:szCs w:val="22"/>
        </w:rPr>
        <w:t xml:space="preserve">Proposal 1: </w:t>
      </w:r>
      <w:r w:rsidRPr="001469D3">
        <w:rPr>
          <w:b/>
          <w:bCs/>
          <w:i/>
          <w:iCs/>
        </w:rPr>
        <w:t xml:space="preserve">CSI feedback enhancements </w:t>
      </w:r>
      <w:r w:rsidRPr="00DC4612">
        <w:rPr>
          <w:b/>
          <w:bCs/>
          <w:i/>
          <w:iCs/>
        </w:rPr>
        <w:t xml:space="preserve">in Release-17 should include </w:t>
      </w:r>
      <w:r w:rsidRPr="001469D3">
        <w:rPr>
          <w:b/>
          <w:bCs/>
          <w:i/>
          <w:iCs/>
        </w:rPr>
        <w:t>CQI feedback enhancements</w:t>
      </w:r>
      <w:r w:rsidRPr="00DC4612">
        <w:rPr>
          <w:b/>
          <w:bCs/>
          <w:i/>
          <w:iCs/>
        </w:rPr>
        <w:t xml:space="preserve"> for more accurate </w:t>
      </w:r>
      <w:r w:rsidR="00100348">
        <w:rPr>
          <w:b/>
          <w:bCs/>
          <w:i/>
          <w:iCs/>
        </w:rPr>
        <w:t>MCS selection</w:t>
      </w:r>
      <w:r w:rsidRPr="00DC4612">
        <w:rPr>
          <w:b/>
          <w:bCs/>
          <w:i/>
          <w:iCs/>
        </w:rPr>
        <w:t>.</w:t>
      </w:r>
      <w:r>
        <w:rPr>
          <w:b/>
          <w:bCs/>
          <w:i/>
          <w:iCs/>
        </w:rPr>
        <w:t xml:space="preserve"> </w:t>
      </w:r>
    </w:p>
    <w:p w14:paraId="72D5EA1D" w14:textId="58EB28BD" w:rsidR="002F258C" w:rsidRDefault="002F258C" w:rsidP="002F258C">
      <w:pPr>
        <w:spacing w:before="240"/>
        <w:rPr>
          <w:szCs w:val="22"/>
        </w:rPr>
      </w:pPr>
      <w:r w:rsidRPr="002F258C">
        <w:rPr>
          <w:szCs w:val="22"/>
        </w:rPr>
        <w:t>In the following section, we discuss a CQI reporting mode that provides information on the channel quality experienced on the worst sub</w:t>
      </w:r>
      <w:r w:rsidR="00D855E9">
        <w:rPr>
          <w:szCs w:val="22"/>
        </w:rPr>
        <w:t>-</w:t>
      </w:r>
      <w:r w:rsidRPr="002F258C">
        <w:rPr>
          <w:szCs w:val="22"/>
        </w:rPr>
        <w:t>band or, more generically, on the average of the worst-M sub</w:t>
      </w:r>
      <w:r w:rsidR="00D855E9">
        <w:rPr>
          <w:szCs w:val="22"/>
        </w:rPr>
        <w:t>-</w:t>
      </w:r>
      <w:r w:rsidRPr="002F258C">
        <w:rPr>
          <w:szCs w:val="22"/>
        </w:rPr>
        <w:t xml:space="preserve">bands. </w:t>
      </w:r>
    </w:p>
    <w:p w14:paraId="2C2205F5" w14:textId="05EDFF32" w:rsidR="007A14D2" w:rsidRPr="002F258C" w:rsidRDefault="00E12BF9" w:rsidP="007A14D2">
      <w:pPr>
        <w:pStyle w:val="Heading2"/>
      </w:pPr>
      <w:r>
        <w:t>2</w:t>
      </w:r>
      <w:r w:rsidR="007A14D2">
        <w:t xml:space="preserve">.1 </w:t>
      </w:r>
      <w:r w:rsidR="003C5F9D">
        <w:t xml:space="preserve">Proposed </w:t>
      </w:r>
      <w:r w:rsidR="007A14D2">
        <w:rPr>
          <w:lang w:val="en-US"/>
        </w:rPr>
        <w:t>Worst-M CQI Reporting Format</w:t>
      </w:r>
    </w:p>
    <w:p w14:paraId="5862C45D" w14:textId="78F46D1A" w:rsidR="007A14D2" w:rsidRPr="007A14D2" w:rsidRDefault="007A14D2" w:rsidP="007A14D2">
      <w:pPr>
        <w:tabs>
          <w:tab w:val="left" w:pos="-900"/>
          <w:tab w:val="left" w:pos="-300"/>
        </w:tabs>
        <w:spacing w:after="60"/>
        <w:rPr>
          <w:szCs w:val="22"/>
        </w:rPr>
      </w:pPr>
      <w:r w:rsidRPr="007A14D2">
        <w:rPr>
          <w:szCs w:val="22"/>
        </w:rPr>
        <w:t>In the proposed CQI reporting mode, the UE shall report to the gNB: i) a wideband CQI value, that at maximum will result in a BLER of 10</w:t>
      </w:r>
      <w:r w:rsidRPr="007A14D2">
        <w:rPr>
          <w:szCs w:val="22"/>
          <w:vertAlign w:val="superscript"/>
        </w:rPr>
        <w:t>-</w:t>
      </w:r>
      <w:r w:rsidRPr="007A14D2">
        <w:rPr>
          <w:i/>
          <w:szCs w:val="22"/>
          <w:vertAlign w:val="superscript"/>
        </w:rPr>
        <w:t>X</w:t>
      </w:r>
      <w:r w:rsidRPr="007A14D2">
        <w:rPr>
          <w:szCs w:val="22"/>
        </w:rPr>
        <w:t xml:space="preserve"> (</w:t>
      </w:r>
      <w:r w:rsidRPr="007A14D2">
        <w:rPr>
          <w:i/>
          <w:szCs w:val="22"/>
        </w:rPr>
        <w:t>X</w:t>
      </w:r>
      <w:r w:rsidRPr="007A14D2">
        <w:rPr>
          <w:rFonts w:ascii="Cambria Math" w:hAnsi="Cambria Math" w:cs="Cambria Math"/>
          <w:color w:val="222222"/>
          <w:szCs w:val="22"/>
        </w:rPr>
        <w:t xml:space="preserve"> </w:t>
      </w:r>
      <w:r w:rsidRPr="007A14D2">
        <w:rPr>
          <w:rFonts w:ascii="Cambria Math" w:hAnsi="Cambria Math" w:cs="Cambria Math"/>
          <w:szCs w:val="22"/>
        </w:rPr>
        <w:t>∈</w:t>
      </w:r>
      <w:r w:rsidRPr="007A14D2">
        <w:rPr>
          <w:szCs w:val="22"/>
        </w:rPr>
        <w:t xml:space="preserve"> [1,5], as agreed for NR Rel-15) if the gNB schedule a payload with transmission parameters (modulation and coding scheme) according to the recently received CQI over the entire band; and ii) a CQI value that results in a maximum BLER of 10</w:t>
      </w:r>
      <w:r w:rsidRPr="007A14D2">
        <w:rPr>
          <w:szCs w:val="22"/>
          <w:vertAlign w:val="superscript"/>
        </w:rPr>
        <w:t>-</w:t>
      </w:r>
      <w:r w:rsidRPr="007A14D2">
        <w:rPr>
          <w:i/>
          <w:szCs w:val="22"/>
          <w:vertAlign w:val="superscript"/>
        </w:rPr>
        <w:t>X</w:t>
      </w:r>
      <w:r w:rsidRPr="007A14D2">
        <w:rPr>
          <w:szCs w:val="22"/>
        </w:rPr>
        <w:t xml:space="preserve"> if transmitting only over the </w:t>
      </w:r>
      <w:r w:rsidRPr="007A14D2">
        <w:rPr>
          <w:i/>
          <w:szCs w:val="22"/>
        </w:rPr>
        <w:t xml:space="preserve">worst-M </w:t>
      </w:r>
      <w:r w:rsidRPr="007A14D2">
        <w:rPr>
          <w:szCs w:val="22"/>
        </w:rPr>
        <w:t>sub</w:t>
      </w:r>
      <w:r w:rsidR="00D855E9">
        <w:rPr>
          <w:szCs w:val="22"/>
        </w:rPr>
        <w:t>-</w:t>
      </w:r>
      <w:r w:rsidRPr="007A14D2">
        <w:rPr>
          <w:szCs w:val="22"/>
        </w:rPr>
        <w:t>bands.</w:t>
      </w:r>
    </w:p>
    <w:p w14:paraId="7A6E6F5D" w14:textId="461937AF" w:rsidR="007A14D2" w:rsidRPr="007A14D2" w:rsidRDefault="007A14D2" w:rsidP="007A14D2">
      <w:pPr>
        <w:spacing w:before="240"/>
        <w:rPr>
          <w:szCs w:val="22"/>
        </w:rPr>
      </w:pPr>
      <w:r w:rsidRPr="007A14D2">
        <w:rPr>
          <w:szCs w:val="22"/>
        </w:rPr>
        <w:lastRenderedPageBreak/>
        <w:t>The CQI value of the worst-M sub</w:t>
      </w:r>
      <w:r w:rsidR="00D855E9">
        <w:rPr>
          <w:szCs w:val="22"/>
        </w:rPr>
        <w:t>-</w:t>
      </w:r>
      <w:r w:rsidRPr="007A14D2">
        <w:rPr>
          <w:szCs w:val="22"/>
        </w:rPr>
        <w:t xml:space="preserve">bands could be </w:t>
      </w:r>
      <w:r w:rsidR="00D5614C">
        <w:rPr>
          <w:szCs w:val="22"/>
        </w:rPr>
        <w:t>signalled</w:t>
      </w:r>
      <w:r w:rsidR="00ED3FEB" w:rsidRPr="007A14D2">
        <w:rPr>
          <w:szCs w:val="22"/>
        </w:rPr>
        <w:t xml:space="preserve"> </w:t>
      </w:r>
      <w:r w:rsidRPr="007A14D2">
        <w:rPr>
          <w:szCs w:val="22"/>
        </w:rPr>
        <w:t xml:space="preserve">differentially relative to the respective wideband CQI. The proposed CQI reporting mode is similar to the </w:t>
      </w:r>
      <w:r w:rsidRPr="007A14D2">
        <w:rPr>
          <w:i/>
          <w:szCs w:val="22"/>
        </w:rPr>
        <w:t>Best-M</w:t>
      </w:r>
      <w:r w:rsidRPr="007A14D2">
        <w:rPr>
          <w:szCs w:val="22"/>
        </w:rPr>
        <w:t xml:space="preserve"> reporting mode in LTE [</w:t>
      </w:r>
      <w:r w:rsidR="005A7E38" w:rsidRPr="005A7E38">
        <w:rPr>
          <w:szCs w:val="22"/>
        </w:rPr>
        <w:t>3GPP TS 36.213</w:t>
      </w:r>
      <w:r w:rsidRPr="007A14D2">
        <w:rPr>
          <w:szCs w:val="22"/>
        </w:rPr>
        <w:t>]; however, this scheme applies the opposite criterion when sorting the channel quality measurements, and does not include information on the positions of the M-worst sub</w:t>
      </w:r>
      <w:r w:rsidR="00D855E9">
        <w:rPr>
          <w:szCs w:val="22"/>
        </w:rPr>
        <w:t>-</w:t>
      </w:r>
      <w:r w:rsidRPr="007A14D2">
        <w:rPr>
          <w:szCs w:val="22"/>
        </w:rPr>
        <w:t xml:space="preserve">bands due to the limited benefit of frequency-selective information as discussed in Section 2. Including wideband CQI information in the report provides large flexibility to the radio resource scheduler at the gNB; For instance, based on the allocated bandwidth, the </w:t>
      </w:r>
      <w:r w:rsidR="006A3329">
        <w:rPr>
          <w:szCs w:val="22"/>
        </w:rPr>
        <w:t xml:space="preserve">gNB can select the MCS </w:t>
      </w:r>
      <w:r w:rsidR="00C31822">
        <w:rPr>
          <w:szCs w:val="22"/>
        </w:rPr>
        <w:t>based on the</w:t>
      </w:r>
      <w:r w:rsidRPr="007A14D2">
        <w:rPr>
          <w:szCs w:val="22"/>
        </w:rPr>
        <w:t xml:space="preserve"> wideband CQI (for wideband allocation), worst-M CQI (for some random narrow-band allocation), and e.g. interpolate </w:t>
      </w:r>
      <w:r w:rsidR="00C31822">
        <w:rPr>
          <w:szCs w:val="22"/>
        </w:rPr>
        <w:t xml:space="preserve">between the reported CQI indexes </w:t>
      </w:r>
      <w:r w:rsidRPr="007A14D2">
        <w:rPr>
          <w:szCs w:val="22"/>
        </w:rPr>
        <w:t xml:space="preserve">for allocation sizes in between. </w:t>
      </w:r>
    </w:p>
    <w:p w14:paraId="79B32EE7" w14:textId="1AFE20CC" w:rsidR="007A14D2" w:rsidRPr="007A14D2" w:rsidRDefault="007A14D2" w:rsidP="007A14D2">
      <w:pPr>
        <w:spacing w:before="240"/>
        <w:rPr>
          <w:szCs w:val="22"/>
        </w:rPr>
      </w:pPr>
      <w:r w:rsidRPr="007A14D2">
        <w:rPr>
          <w:szCs w:val="22"/>
        </w:rPr>
        <w:t xml:space="preserve">The value of </w:t>
      </w:r>
      <w:r w:rsidRPr="007A14D2">
        <w:rPr>
          <w:i/>
          <w:szCs w:val="22"/>
        </w:rPr>
        <w:t>M</w:t>
      </w:r>
      <w:r w:rsidRPr="007A14D2">
        <w:rPr>
          <w:szCs w:val="22"/>
        </w:rPr>
        <w:t xml:space="preserve"> can be </w:t>
      </w:r>
      <w:proofErr w:type="gramStart"/>
      <w:r w:rsidRPr="007A14D2">
        <w:rPr>
          <w:szCs w:val="22"/>
        </w:rPr>
        <w:t>higher-layer</w:t>
      </w:r>
      <w:proofErr w:type="gramEnd"/>
      <w:r w:rsidRPr="007A14D2">
        <w:rPr>
          <w:szCs w:val="22"/>
        </w:rPr>
        <w:t xml:space="preserve"> configured e.g. in line with the expected allocation size (#PRBs) of each URLLC payload versus the size of the sub</w:t>
      </w:r>
      <w:r w:rsidR="00A626E5">
        <w:rPr>
          <w:szCs w:val="22"/>
        </w:rPr>
        <w:t>-</w:t>
      </w:r>
      <w:r w:rsidRPr="007A14D2">
        <w:rPr>
          <w:szCs w:val="22"/>
        </w:rPr>
        <w:t xml:space="preserve">band. A simpler alternative consists of fixing the value of </w:t>
      </w:r>
      <w:r w:rsidRPr="007A14D2">
        <w:rPr>
          <w:i/>
          <w:szCs w:val="22"/>
        </w:rPr>
        <w:t>M</w:t>
      </w:r>
      <w:r w:rsidRPr="007A14D2">
        <w:rPr>
          <w:szCs w:val="22"/>
        </w:rPr>
        <w:t xml:space="preserve"> in the specs (e.g. using different settings of </w:t>
      </w:r>
      <w:r w:rsidRPr="007A14D2">
        <w:rPr>
          <w:i/>
          <w:szCs w:val="22"/>
        </w:rPr>
        <w:t>M</w:t>
      </w:r>
      <w:r w:rsidRPr="007A14D2">
        <w:rPr>
          <w:szCs w:val="22"/>
        </w:rPr>
        <w:t xml:space="preserve"> depending on the carrier bandwidth and/or the sub-band measurements bandwidth and/or subcarrier spacing). As an </w:t>
      </w:r>
      <w:proofErr w:type="gramStart"/>
      <w:r w:rsidRPr="007A14D2">
        <w:rPr>
          <w:szCs w:val="22"/>
        </w:rPr>
        <w:t>example</w:t>
      </w:r>
      <w:proofErr w:type="gramEnd"/>
      <w:r w:rsidRPr="007A14D2">
        <w:rPr>
          <w:szCs w:val="22"/>
        </w:rPr>
        <w:t xml:space="preserve"> for the presented proposals, a URLLC UE could be configured to e.g. monitor the channel quality over a total bandwidth of 20MHz with a sub-band resolution of </w:t>
      </w:r>
      <w:r>
        <w:rPr>
          <w:szCs w:val="22"/>
        </w:rPr>
        <w:t>4</w:t>
      </w:r>
      <w:r w:rsidRPr="007A14D2">
        <w:rPr>
          <w:szCs w:val="22"/>
        </w:rPr>
        <w:t xml:space="preserve">-PRBs (assuming </w:t>
      </w:r>
      <w:r>
        <w:rPr>
          <w:szCs w:val="22"/>
        </w:rPr>
        <w:t>30</w:t>
      </w:r>
      <w:r w:rsidRPr="007A14D2">
        <w:rPr>
          <w:szCs w:val="22"/>
        </w:rPr>
        <w:t xml:space="preserve">kHz SCS), measuring on slot-resolution, and reporting the CQI value every </w:t>
      </w:r>
      <w:r w:rsidR="000B5F79">
        <w:rPr>
          <w:szCs w:val="22"/>
        </w:rPr>
        <w:t xml:space="preserve">2 </w:t>
      </w:r>
      <w:r w:rsidR="000B5F79" w:rsidRPr="007A14D2">
        <w:rPr>
          <w:szCs w:val="22"/>
        </w:rPr>
        <w:t>ms</w:t>
      </w:r>
      <w:r w:rsidRPr="007A14D2">
        <w:rPr>
          <w:szCs w:val="22"/>
        </w:rPr>
        <w:t xml:space="preserve">. </w:t>
      </w:r>
    </w:p>
    <w:p w14:paraId="6A1B5850" w14:textId="6DD31BDB" w:rsidR="007A14D2" w:rsidRPr="007A14D2" w:rsidRDefault="007A14D2" w:rsidP="007A14D2">
      <w:pPr>
        <w:rPr>
          <w:szCs w:val="22"/>
        </w:rPr>
      </w:pPr>
      <w:r w:rsidRPr="007A14D2">
        <w:rPr>
          <w:szCs w:val="22"/>
        </w:rPr>
        <w:t xml:space="preserve">Recall that the presented solution </w:t>
      </w:r>
      <w:r w:rsidRPr="007A14D2">
        <w:rPr>
          <w:szCs w:val="22"/>
          <w:u w:val="single"/>
        </w:rPr>
        <w:t xml:space="preserve">relies on </w:t>
      </w:r>
      <w:r w:rsidR="00FE61FD">
        <w:rPr>
          <w:szCs w:val="22"/>
          <w:u w:val="single"/>
        </w:rPr>
        <w:t xml:space="preserve">a </w:t>
      </w:r>
      <w:r w:rsidRPr="007A14D2">
        <w:rPr>
          <w:szCs w:val="22"/>
          <w:u w:val="single"/>
        </w:rPr>
        <w:t>similar philosophy as used for LTE CQI reporting mode 2-0</w:t>
      </w:r>
      <w:r w:rsidRPr="007A14D2">
        <w:rPr>
          <w:szCs w:val="22"/>
        </w:rPr>
        <w:t>, where the UE also monitor the channel quality on multiple sub-</w:t>
      </w:r>
      <w:proofErr w:type="gramStart"/>
      <w:r w:rsidRPr="007A14D2">
        <w:rPr>
          <w:szCs w:val="22"/>
        </w:rPr>
        <w:t>bands, and</w:t>
      </w:r>
      <w:proofErr w:type="gramEnd"/>
      <w:r w:rsidRPr="007A14D2">
        <w:rPr>
          <w:szCs w:val="22"/>
        </w:rPr>
        <w:t xml:space="preserve"> reports only for the selected sub-bands that have the highest quality. </w:t>
      </w:r>
      <w:r w:rsidRPr="007A14D2">
        <w:rPr>
          <w:szCs w:val="22"/>
          <w:u w:val="single"/>
        </w:rPr>
        <w:t xml:space="preserve">However, for the considered URLLC use case, we suggest </w:t>
      </w:r>
      <w:proofErr w:type="gramStart"/>
      <w:r w:rsidRPr="007A14D2">
        <w:rPr>
          <w:szCs w:val="22"/>
          <w:u w:val="single"/>
        </w:rPr>
        <w:t>to have</w:t>
      </w:r>
      <w:proofErr w:type="gramEnd"/>
      <w:r w:rsidRPr="007A14D2">
        <w:rPr>
          <w:szCs w:val="22"/>
          <w:u w:val="single"/>
        </w:rPr>
        <w:t xml:space="preserve"> the reporting for the lowest measured channel quality, as this is what</w:t>
      </w:r>
      <w:r w:rsidR="00247308">
        <w:rPr>
          <w:szCs w:val="22"/>
          <w:u w:val="single"/>
        </w:rPr>
        <w:t xml:space="preserve"> i</w:t>
      </w:r>
      <w:r w:rsidRPr="007A14D2">
        <w:rPr>
          <w:szCs w:val="22"/>
          <w:u w:val="single"/>
        </w:rPr>
        <w:t>s most important for URLLC use case, given the challenging outage requirements for such traffic cases</w:t>
      </w:r>
      <w:r w:rsidRPr="007A14D2">
        <w:rPr>
          <w:szCs w:val="22"/>
        </w:rPr>
        <w:t xml:space="preserve">. </w:t>
      </w:r>
    </w:p>
    <w:p w14:paraId="3617F3C4" w14:textId="1ECFE9A2" w:rsidR="007A14D2" w:rsidRPr="007A14D2" w:rsidRDefault="007A14D2" w:rsidP="007A14D2">
      <w:pPr>
        <w:rPr>
          <w:b/>
          <w:i/>
          <w:szCs w:val="22"/>
        </w:rPr>
      </w:pPr>
      <w:r w:rsidRPr="007A14D2">
        <w:rPr>
          <w:b/>
          <w:i/>
          <w:szCs w:val="22"/>
        </w:rPr>
        <w:t xml:space="preserve">Proposal </w:t>
      </w:r>
      <w:r w:rsidR="00303898">
        <w:rPr>
          <w:b/>
          <w:i/>
          <w:szCs w:val="22"/>
        </w:rPr>
        <w:t>2</w:t>
      </w:r>
      <w:r w:rsidRPr="007A14D2">
        <w:rPr>
          <w:b/>
          <w:i/>
          <w:szCs w:val="22"/>
        </w:rPr>
        <w:t xml:space="preserve">: The UE can be configured to report </w:t>
      </w:r>
      <w:r w:rsidR="0076086B">
        <w:rPr>
          <w:b/>
          <w:i/>
          <w:szCs w:val="22"/>
        </w:rPr>
        <w:t xml:space="preserve">the </w:t>
      </w:r>
      <w:r w:rsidRPr="007A14D2">
        <w:rPr>
          <w:b/>
          <w:i/>
          <w:szCs w:val="22"/>
        </w:rPr>
        <w:t>CQI associated with the worst-M sub</w:t>
      </w:r>
      <w:r w:rsidR="00A626E5">
        <w:rPr>
          <w:b/>
          <w:i/>
          <w:szCs w:val="22"/>
        </w:rPr>
        <w:t>-</w:t>
      </w:r>
      <w:r w:rsidRPr="007A14D2">
        <w:rPr>
          <w:b/>
          <w:i/>
          <w:szCs w:val="22"/>
        </w:rPr>
        <w:t>bands for the defined target BLER, in addition to the wideband CQI. The details on the definition of the value of M, sub</w:t>
      </w:r>
      <w:r w:rsidR="00A626E5">
        <w:rPr>
          <w:b/>
          <w:i/>
          <w:szCs w:val="22"/>
        </w:rPr>
        <w:t>-</w:t>
      </w:r>
      <w:r w:rsidRPr="007A14D2">
        <w:rPr>
          <w:b/>
          <w:i/>
          <w:szCs w:val="22"/>
        </w:rPr>
        <w:t>band sizes as well as the coding of the two reported CQI values are FFS.</w:t>
      </w:r>
    </w:p>
    <w:p w14:paraId="637487A0" w14:textId="5D7DA015" w:rsidR="007A14D2" w:rsidRDefault="00E12BF9" w:rsidP="007A14D2">
      <w:pPr>
        <w:pStyle w:val="Heading2"/>
        <w:rPr>
          <w:lang w:val="en-US"/>
        </w:rPr>
      </w:pPr>
      <w:r>
        <w:t>2</w:t>
      </w:r>
      <w:r w:rsidR="007A14D2">
        <w:t xml:space="preserve">.2 </w:t>
      </w:r>
      <w:r w:rsidR="007A14D2">
        <w:rPr>
          <w:lang w:val="en-US"/>
        </w:rPr>
        <w:t>Performance Results</w:t>
      </w:r>
    </w:p>
    <w:p w14:paraId="3441D628" w14:textId="3ABC6ADA" w:rsidR="00875113" w:rsidRDefault="00BA3AC5" w:rsidP="00BA3AC5">
      <w:r>
        <w:t>In this section, system-level simulation results are presented to demonstrate the benefits of the worst-M CQI</w:t>
      </w:r>
      <w:r w:rsidR="001155C0">
        <w:t xml:space="preserve"> report</w:t>
      </w:r>
      <w:r>
        <w:t>. A summary of the simulation assumptions is found in</w:t>
      </w:r>
      <w:r w:rsidR="0067782B">
        <w:t xml:space="preserve"> Table 1 in</w:t>
      </w:r>
      <w:r>
        <w:t xml:space="preserve"> Appendix A. The adopted network scenario is based on the </w:t>
      </w:r>
      <w:r w:rsidRPr="00BA3AC5">
        <w:t>Rel-15 enabled use case</w:t>
      </w:r>
      <w:r>
        <w:t xml:space="preserve"> with U</w:t>
      </w:r>
      <w:r w:rsidRPr="007368F9">
        <w:rPr>
          <w:lang w:eastAsia="zh-CN"/>
        </w:rPr>
        <w:t xml:space="preserve">rban </w:t>
      </w:r>
      <w:r>
        <w:rPr>
          <w:lang w:eastAsia="zh-CN"/>
        </w:rPr>
        <w:t>M</w:t>
      </w:r>
      <w:r w:rsidRPr="007368F9">
        <w:rPr>
          <w:lang w:eastAsia="zh-CN"/>
        </w:rPr>
        <w:t>acro</w:t>
      </w:r>
      <w:r>
        <w:rPr>
          <w:lang w:eastAsia="zh-CN"/>
        </w:rPr>
        <w:t xml:space="preserve"> (</w:t>
      </w:r>
      <w:proofErr w:type="spellStart"/>
      <w:r>
        <w:rPr>
          <w:lang w:eastAsia="zh-CN"/>
        </w:rPr>
        <w:t>UMa</w:t>
      </w:r>
      <w:proofErr w:type="spellEnd"/>
      <w:r>
        <w:rPr>
          <w:lang w:eastAsia="zh-CN"/>
        </w:rPr>
        <w:t>) described in TR 38.824</w:t>
      </w:r>
      <w:r w:rsidR="00D47235">
        <w:rPr>
          <w:lang w:eastAsia="zh-CN"/>
        </w:rPr>
        <w:t xml:space="preserve"> with 4 Tx/Rx antenna port configuration and 10 UEs per cell. </w:t>
      </w:r>
      <w:r w:rsidR="00D47235">
        <w:t>Each UE is configured with u</w:t>
      </w:r>
      <w:r w:rsidR="00D47235" w:rsidRPr="006B5FAC">
        <w:t xml:space="preserve">nidirectional </w:t>
      </w:r>
      <w:r w:rsidR="00D47235">
        <w:t>FTP</w:t>
      </w:r>
      <w:r w:rsidR="00D47235" w:rsidRPr="006B5FAC">
        <w:t xml:space="preserve">3 downlink traffic </w:t>
      </w:r>
      <w:r w:rsidR="00D47235">
        <w:t xml:space="preserve">with 50 Bytes packet size, and variable arrival rate to simulate different offered load conditions in the network. </w:t>
      </w:r>
    </w:p>
    <w:p w14:paraId="7577EC4E" w14:textId="5AC76681" w:rsidR="002D7F31" w:rsidRDefault="00BA3AC5" w:rsidP="002D7F31">
      <w:r>
        <w:t xml:space="preserve">A physical layer configuration with </w:t>
      </w:r>
      <w:r w:rsidR="00D47235">
        <w:t>30</w:t>
      </w:r>
      <w:r>
        <w:t xml:space="preserve"> kHz subcarrier spacing and </w:t>
      </w:r>
      <w:r w:rsidR="005B2354">
        <w:t xml:space="preserve">4 </w:t>
      </w:r>
      <w:r w:rsidR="00D47235">
        <w:t>OFDM symbol (</w:t>
      </w:r>
      <w:r w:rsidR="005B2354">
        <w:t>143</w:t>
      </w:r>
      <w:r>
        <w:t xml:space="preserve"> </w:t>
      </w:r>
      <w:r w:rsidR="00D47235">
        <w:t>µ</w:t>
      </w:r>
      <w:r>
        <w:t xml:space="preserve">s) mini-slot </w:t>
      </w:r>
      <w:r w:rsidR="00D47235">
        <w:t>duration</w:t>
      </w:r>
      <w:r>
        <w:t xml:space="preserve"> is considered. The assumed sub</w:t>
      </w:r>
      <w:r w:rsidR="00A626E5">
        <w:t>-</w:t>
      </w:r>
      <w:r>
        <w:t xml:space="preserve">band size is </w:t>
      </w:r>
      <w:r w:rsidR="00D47235">
        <w:t>4</w:t>
      </w:r>
      <w:r>
        <w:t xml:space="preserve"> PRBs, resulting in 13 sub</w:t>
      </w:r>
      <w:r w:rsidR="00A626E5">
        <w:t>-</w:t>
      </w:r>
      <w:r>
        <w:t xml:space="preserve">bands for the considered 20 MHz carrier bandwidth. </w:t>
      </w:r>
      <w:r w:rsidR="000F3322">
        <w:t xml:space="preserve">The </w:t>
      </w:r>
      <w:r w:rsidR="00EF1103">
        <w:t xml:space="preserve">BLER target associated to the </w:t>
      </w:r>
      <w:r w:rsidR="00DE7C77">
        <w:t xml:space="preserve">CQI </w:t>
      </w:r>
      <w:r w:rsidR="00EF1103">
        <w:t xml:space="preserve">report is configured to be </w:t>
      </w:r>
      <w:r w:rsidR="00DE7C77">
        <w:t>10</w:t>
      </w:r>
      <w:r w:rsidR="00DE7C77" w:rsidRPr="00B11393">
        <w:rPr>
          <w:vertAlign w:val="superscript"/>
        </w:rPr>
        <w:t>-5</w:t>
      </w:r>
      <w:r w:rsidR="00DE7C77">
        <w:t>.</w:t>
      </w:r>
      <w:r w:rsidR="008028B3">
        <w:t xml:space="preserve"> </w:t>
      </w:r>
      <w:r w:rsidR="00875113">
        <w:t xml:space="preserve">The UE reports a CQI every 2 ms, and it takes 4 ms from the time the UE estimates the channel quality on a given set of reference signals until the corresponding CQI is </w:t>
      </w:r>
      <w:r w:rsidR="00906A69">
        <w:t xml:space="preserve">available </w:t>
      </w:r>
      <w:r w:rsidR="009837FF">
        <w:t xml:space="preserve">and used </w:t>
      </w:r>
      <w:r w:rsidR="00875113">
        <w:t xml:space="preserve">at the gNB for downlink link adaptation. Only the latest available channel quality measurement is used to derive the CQI report. </w:t>
      </w:r>
      <w:r w:rsidR="000343E4">
        <w:t>We evaluate the performance of</w:t>
      </w:r>
      <w:r>
        <w:t xml:space="preserve"> Wors</w:t>
      </w:r>
      <w:r w:rsidR="00875113">
        <w:t>t</w:t>
      </w:r>
      <w:r>
        <w:t>-</w:t>
      </w:r>
      <w:r w:rsidR="00BD3AD9">
        <w:t>M</w:t>
      </w:r>
      <w:r>
        <w:t xml:space="preserve"> CQI</w:t>
      </w:r>
      <w:r w:rsidR="00BD3AD9">
        <w:t>, with M=2 sub</w:t>
      </w:r>
      <w:r w:rsidR="00F972CC">
        <w:t>-</w:t>
      </w:r>
      <w:r w:rsidR="00BD3AD9">
        <w:t>bands</w:t>
      </w:r>
      <w:r w:rsidR="00D84619">
        <w:t>,</w:t>
      </w:r>
      <w:r w:rsidR="000343E4">
        <w:t xml:space="preserve"> </w:t>
      </w:r>
      <w:r w:rsidR="00D84619">
        <w:t xml:space="preserve">versus the </w:t>
      </w:r>
      <w:r w:rsidR="000343E4">
        <w:t>existing Wideband (WB) CQI</w:t>
      </w:r>
      <w:r w:rsidR="00D84619">
        <w:t xml:space="preserve"> report</w:t>
      </w:r>
      <w:r w:rsidR="000343E4">
        <w:t>.</w:t>
      </w:r>
    </w:p>
    <w:p w14:paraId="492F442F" w14:textId="215008D5" w:rsidR="00615E83" w:rsidRDefault="002D7F31" w:rsidP="005A7E38">
      <w:r>
        <w:t>T</w:t>
      </w:r>
      <w:r w:rsidR="00934566">
        <w:t xml:space="preserve">he gNB </w:t>
      </w:r>
      <w:r w:rsidR="00257483">
        <w:t>selects the MCS according to the latest available CQI</w:t>
      </w:r>
      <w:r w:rsidR="00815F0F">
        <w:t xml:space="preserve"> </w:t>
      </w:r>
      <w:r w:rsidR="008365F6">
        <w:t>report</w:t>
      </w:r>
      <w:r w:rsidR="00257483">
        <w:t xml:space="preserve"> and schedules the DL payload randomly across the available PRBs</w:t>
      </w:r>
      <w:r w:rsidR="00815F0F">
        <w:t xml:space="preserve"> (since no </w:t>
      </w:r>
      <w:proofErr w:type="gramStart"/>
      <w:r w:rsidR="00815F0F">
        <w:t>frequency-selective</w:t>
      </w:r>
      <w:proofErr w:type="gramEnd"/>
      <w:r w:rsidR="00815F0F">
        <w:t xml:space="preserve"> </w:t>
      </w:r>
      <w:r w:rsidR="00215F7F">
        <w:t>CQI information is available)</w:t>
      </w:r>
      <w:r w:rsidR="00257483">
        <w:t>.</w:t>
      </w:r>
      <w:r w:rsidR="005A7E38">
        <w:t xml:space="preserve"> No outer-loop</w:t>
      </w:r>
      <w:r w:rsidR="00257483">
        <w:t xml:space="preserve"> </w:t>
      </w:r>
      <w:r w:rsidR="005A7E38">
        <w:t xml:space="preserve">link adaptation </w:t>
      </w:r>
      <w:r w:rsidR="00CC6130">
        <w:t>mechanisms</w:t>
      </w:r>
      <w:r w:rsidR="005A7E38">
        <w:t xml:space="preserve"> are considered. </w:t>
      </w:r>
      <w:r w:rsidR="00615E83">
        <w:t>For wideband CQI</w:t>
      </w:r>
      <w:r w:rsidR="00D84619">
        <w:t>,</w:t>
      </w:r>
      <w:r w:rsidR="00615E83">
        <w:t xml:space="preserve"> we also consider the case where gNB applies a fixed offset (in dB) to the reported CQI index</w:t>
      </w:r>
      <w:r w:rsidR="00E726A3">
        <w:t xml:space="preserve"> for selecting the MCS</w:t>
      </w:r>
      <w:r w:rsidR="00E71754">
        <w:t xml:space="preserve">. </w:t>
      </w:r>
      <w:r w:rsidR="00F0415D">
        <w:t>For</w:t>
      </w:r>
      <w:r w:rsidR="00B97DC3">
        <w:t xml:space="preserve"> the presented </w:t>
      </w:r>
      <w:r w:rsidR="003F1A24">
        <w:t xml:space="preserve">simulation </w:t>
      </w:r>
      <w:r w:rsidR="00B97DC3">
        <w:t xml:space="preserve">results, the offset </w:t>
      </w:r>
      <w:r w:rsidR="003F1A24">
        <w:t>ranges</w:t>
      </w:r>
      <w:r w:rsidR="00B97DC3">
        <w:t xml:space="preserve"> between -4 and -6 dB</w:t>
      </w:r>
      <w:r w:rsidR="00F0415D">
        <w:t xml:space="preserve"> </w:t>
      </w:r>
      <w:r w:rsidR="003F1A24">
        <w:t>depending on the</w:t>
      </w:r>
      <w:r w:rsidR="00F0415D">
        <w:t xml:space="preserve"> offered load</w:t>
      </w:r>
      <w:r w:rsidR="00804A03">
        <w:t>.</w:t>
      </w:r>
      <w:r w:rsidR="00F0415D">
        <w:t xml:space="preserve"> </w:t>
      </w:r>
      <w:r w:rsidR="00804A03">
        <w:t>T</w:t>
      </w:r>
      <w:r w:rsidR="00A73814">
        <w:t xml:space="preserve">he offset </w:t>
      </w:r>
      <w:r w:rsidR="004E1D54">
        <w:t>has been</w:t>
      </w:r>
      <w:r w:rsidR="00A73814">
        <w:t xml:space="preserve"> selected </w:t>
      </w:r>
      <w:r w:rsidR="009B1096">
        <w:t xml:space="preserve">heuristically by running </w:t>
      </w:r>
      <w:r w:rsidR="003824B0">
        <w:t xml:space="preserve">multiple </w:t>
      </w:r>
      <w:r w:rsidR="009B1096">
        <w:t xml:space="preserve">simulations </w:t>
      </w:r>
      <w:r w:rsidR="003824B0">
        <w:t>with different offset values</w:t>
      </w:r>
      <w:r w:rsidR="00AF1331">
        <w:t xml:space="preserve"> and selecting the one providing </w:t>
      </w:r>
      <w:r w:rsidR="00F0415D">
        <w:t>a</w:t>
      </w:r>
      <w:r w:rsidR="00DB501F">
        <w:t>n average</w:t>
      </w:r>
      <w:r w:rsidR="00F0415D">
        <w:t xml:space="preserve"> BLER closest to Worst-2 CQI.</w:t>
      </w:r>
      <w:r w:rsidR="00F0415D" w:rsidRPr="00F0415D">
        <w:t xml:space="preserve"> </w:t>
      </w:r>
      <w:r w:rsidR="00F0415D">
        <w:t xml:space="preserve">This allows performance comparison of WB CQI and Worst-2 CQI under the same </w:t>
      </w:r>
      <w:r w:rsidR="00C101F3">
        <w:t xml:space="preserve">reliability/BLER performance </w:t>
      </w:r>
      <w:r w:rsidR="00F0415D">
        <w:t>conditions.</w:t>
      </w:r>
    </w:p>
    <w:p w14:paraId="51C295D3" w14:textId="587777DD" w:rsidR="00E16F5C" w:rsidRDefault="00801091" w:rsidP="00BA3AC5">
      <w:r w:rsidRPr="00CD20E8">
        <w:fldChar w:fldCharType="begin"/>
      </w:r>
      <w:r w:rsidRPr="00CD20E8">
        <w:instrText xml:space="preserve"> REF _Ref35425296 \h  \* MERGEFORMAT </w:instrText>
      </w:r>
      <w:r w:rsidRPr="00CD20E8">
        <w:fldChar w:fldCharType="separate"/>
      </w:r>
      <w:r w:rsidR="006622D7" w:rsidRPr="00CD20E8">
        <w:t xml:space="preserve">Figure </w:t>
      </w:r>
      <w:r w:rsidR="006622D7" w:rsidRPr="00CD20E8">
        <w:rPr>
          <w:noProof/>
        </w:rPr>
        <w:t>2</w:t>
      </w:r>
      <w:r w:rsidRPr="00CD20E8">
        <w:fldChar w:fldCharType="end"/>
      </w:r>
      <w:r>
        <w:t xml:space="preserve"> </w:t>
      </w:r>
      <w:r w:rsidR="00BA3AC5">
        <w:t xml:space="preserve">shows </w:t>
      </w:r>
      <w:r w:rsidR="006C1B39">
        <w:t xml:space="preserve">different performance metrics for the studied </w:t>
      </w:r>
      <w:r w:rsidR="00FA2B06">
        <w:t xml:space="preserve">CQI reporting schemes </w:t>
      </w:r>
      <w:r w:rsidR="006C1B39">
        <w:t>under various</w:t>
      </w:r>
      <w:r w:rsidR="00FA2B06">
        <w:t xml:space="preserve"> offered load</w:t>
      </w:r>
      <w:r w:rsidR="006C1B39">
        <w:t xml:space="preserve"> conditions</w:t>
      </w:r>
      <w:r w:rsidR="00FA2B06">
        <w:t xml:space="preserve"> of URLLC traffic. </w:t>
      </w:r>
      <w:r w:rsidR="00BA3AC5">
        <w:t xml:space="preserve">With wideband CQI, </w:t>
      </w:r>
      <w:r w:rsidR="00FA2B06">
        <w:t xml:space="preserve">the gNB performs a spread (random) allocation with </w:t>
      </w:r>
      <w:proofErr w:type="gramStart"/>
      <w:r w:rsidR="00FA2B06">
        <w:t>a</w:t>
      </w:r>
      <w:proofErr w:type="gramEnd"/>
      <w:r w:rsidR="00FA2B06">
        <w:t xml:space="preserve"> MCS according to the </w:t>
      </w:r>
      <w:r w:rsidR="00193A04">
        <w:t xml:space="preserve">wideband </w:t>
      </w:r>
      <w:r w:rsidR="00FA2B06">
        <w:t>channel quality conditions experienced over the entire bandwidth</w:t>
      </w:r>
      <w:r w:rsidR="00EF1103">
        <w:t xml:space="preserve">. As </w:t>
      </w:r>
      <w:r w:rsidR="00BA3AC5">
        <w:t xml:space="preserve">the allocation size </w:t>
      </w:r>
      <w:r w:rsidR="00EF1103">
        <w:t xml:space="preserve">for URLLC </w:t>
      </w:r>
      <w:r w:rsidR="00BA3AC5">
        <w:t>is typically small (few PRBs), there is a non-negligible probability of experiencing high interference on the selected resources</w:t>
      </w:r>
      <w:r w:rsidR="00EF1103">
        <w:t xml:space="preserve"> </w:t>
      </w:r>
      <w:r w:rsidR="00D037DE">
        <w:t>which results in poor</w:t>
      </w:r>
      <w:r w:rsidR="0005794E">
        <w:t xml:space="preserve"> BLER</w:t>
      </w:r>
      <w:r w:rsidR="00EF1103">
        <w:t xml:space="preserve"> </w:t>
      </w:r>
      <w:r w:rsidR="00D037DE">
        <w:t xml:space="preserve">performance (~1% </w:t>
      </w:r>
      <w:r w:rsidR="0093367C">
        <w:t xml:space="preserve">BLER </w:t>
      </w:r>
      <w:r w:rsidR="00D037DE">
        <w:t xml:space="preserve">for </w:t>
      </w:r>
      <w:r w:rsidR="0093367C">
        <w:t>14 Mbps</w:t>
      </w:r>
      <w:r w:rsidR="001F2495">
        <w:t xml:space="preserve"> </w:t>
      </w:r>
      <w:r w:rsidR="001F2495">
        <w:lastRenderedPageBreak/>
        <w:t>offered load)</w:t>
      </w:r>
      <w:r w:rsidR="00DC11F6">
        <w:t xml:space="preserve"> and a latency that </w:t>
      </w:r>
      <w:r w:rsidR="000D6636">
        <w:t xml:space="preserve">exceeds the </w:t>
      </w:r>
      <w:r w:rsidR="00705E95">
        <w:t>requirements</w:t>
      </w:r>
      <w:r w:rsidR="004451EB">
        <w:t xml:space="preserve"> of</w:t>
      </w:r>
      <w:r w:rsidR="00705E95">
        <w:t xml:space="preserve"> </w:t>
      </w:r>
      <w:r w:rsidR="0086605C">
        <w:t xml:space="preserve">typical </w:t>
      </w:r>
      <w:r w:rsidR="000D6636">
        <w:t>URLLC</w:t>
      </w:r>
      <w:r w:rsidR="0086605C">
        <w:t>-alike use cases</w:t>
      </w:r>
      <w:r w:rsidR="00BA3AC5">
        <w:t xml:space="preserve">. In contrast, by reporting to the gNB </w:t>
      </w:r>
      <w:r w:rsidR="00837EBC">
        <w:t xml:space="preserve">a </w:t>
      </w:r>
      <w:r w:rsidR="00BA3AC5">
        <w:t xml:space="preserve">CQI </w:t>
      </w:r>
      <w:r w:rsidR="00837EBC">
        <w:t xml:space="preserve">derived from </w:t>
      </w:r>
      <w:r w:rsidR="00BA3AC5">
        <w:t>the Wors</w:t>
      </w:r>
      <w:r w:rsidR="00875113">
        <w:t>t</w:t>
      </w:r>
      <w:r w:rsidR="00BA3AC5">
        <w:t>-</w:t>
      </w:r>
      <w:r w:rsidR="00B5569C">
        <w:t xml:space="preserve">2 </w:t>
      </w:r>
      <w:r w:rsidR="00BA3AC5">
        <w:t>sub</w:t>
      </w:r>
      <w:r w:rsidR="00F972CC">
        <w:t>-</w:t>
      </w:r>
      <w:r w:rsidR="00BA3AC5">
        <w:t xml:space="preserve">bands, a more appropriate (conservative) MCS is selected, which reduces considerably the achieved BLER and thus the experienced latency (on randomly selected </w:t>
      </w:r>
      <w:r w:rsidR="00D37A09">
        <w:t>frequency</w:t>
      </w:r>
      <w:r w:rsidR="00BA3AC5">
        <w:t xml:space="preserve"> resources).</w:t>
      </w:r>
      <w:r w:rsidR="00D37A09">
        <w:t xml:space="preserve"> In the considered scenario, similar BLER performance can be achieved by </w:t>
      </w:r>
      <w:r w:rsidR="001F2495">
        <w:t>applying a negative offset</w:t>
      </w:r>
      <w:r w:rsidR="00D37A09">
        <w:t xml:space="preserve"> (by gNB implementation)</w:t>
      </w:r>
      <w:r w:rsidR="00D37A09" w:rsidRPr="00D37A09">
        <w:t xml:space="preserve"> </w:t>
      </w:r>
      <w:r w:rsidR="00D37A09">
        <w:t>to the WB CQI</w:t>
      </w:r>
      <w:r w:rsidR="00326415">
        <w:t>;</w:t>
      </w:r>
      <w:r w:rsidR="00326415" w:rsidDel="00326415">
        <w:t xml:space="preserve"> </w:t>
      </w:r>
      <w:r w:rsidR="00326415">
        <w:t>h</w:t>
      </w:r>
      <w:r w:rsidR="00D37A09">
        <w:t xml:space="preserve">owever, this </w:t>
      </w:r>
      <w:r w:rsidR="001F2495">
        <w:t xml:space="preserve">approach is </w:t>
      </w:r>
      <w:r w:rsidR="00CD65EA">
        <w:t>generally inconvenient/unpractical</w:t>
      </w:r>
      <w:r w:rsidR="00053F1C">
        <w:t xml:space="preserve"> </w:t>
      </w:r>
      <w:r w:rsidR="00CB0148">
        <w:t>since the</w:t>
      </w:r>
      <w:r w:rsidR="00566F14">
        <w:t xml:space="preserve"> </w:t>
      </w:r>
      <w:r w:rsidR="0048399F">
        <w:t>optimal</w:t>
      </w:r>
      <w:r w:rsidR="00566F14">
        <w:t xml:space="preserve"> offset </w:t>
      </w:r>
      <w:r w:rsidR="0048399F">
        <w:t xml:space="preserve">value </w:t>
      </w:r>
      <w:r w:rsidR="003835BA">
        <w:t>depends</w:t>
      </w:r>
      <w:r w:rsidR="0048399F">
        <w:t xml:space="preserve"> on </w:t>
      </w:r>
      <w:r w:rsidR="003338F5">
        <w:t xml:space="preserve">multiple factors, e.g. </w:t>
      </w:r>
      <w:r w:rsidR="0048399F">
        <w:t xml:space="preserve">deployment (indoor, macro, etc.), network load, </w:t>
      </w:r>
      <w:r w:rsidR="003338F5">
        <w:t xml:space="preserve">and </w:t>
      </w:r>
      <w:r w:rsidR="0048399F">
        <w:t xml:space="preserve">UE </w:t>
      </w:r>
      <w:r w:rsidR="008D4C7D">
        <w:t>position (cell-</w:t>
      </w:r>
      <w:proofErr w:type="spellStart"/>
      <w:r w:rsidR="008D4C7D">
        <w:t>center</w:t>
      </w:r>
      <w:proofErr w:type="spellEnd"/>
      <w:r w:rsidR="008D4C7D">
        <w:t>, cell-edge, etc.).</w:t>
      </w:r>
      <w:r w:rsidR="00730777">
        <w:t xml:space="preserve"> For instance, </w:t>
      </w:r>
      <w:r w:rsidR="00B14EED">
        <w:t xml:space="preserve">large offsets are </w:t>
      </w:r>
      <w:r w:rsidR="00F64D76">
        <w:t xml:space="preserve">generally </w:t>
      </w:r>
      <w:r w:rsidR="00B14EED">
        <w:t>required (&gt; 6dB)</w:t>
      </w:r>
      <w:r w:rsidR="00F64D76">
        <w:t xml:space="preserve"> at low or medium offered loads</w:t>
      </w:r>
      <w:r w:rsidR="00B14EED">
        <w:t>, whereas</w:t>
      </w:r>
      <w:r w:rsidR="00730777">
        <w:t xml:space="preserve"> </w:t>
      </w:r>
      <w:r w:rsidR="00F64D76">
        <w:t xml:space="preserve">smaller offsets (0 to 4 dB) </w:t>
      </w:r>
      <w:r w:rsidR="00C147BC">
        <w:t xml:space="preserve">are needed </w:t>
      </w:r>
      <w:r w:rsidR="003338F5">
        <w:t>at high load</w:t>
      </w:r>
      <w:r w:rsidR="00C147BC">
        <w:t xml:space="preserve"> </w:t>
      </w:r>
      <w:r w:rsidR="00B44ACB">
        <w:t>as there is a smaller</w:t>
      </w:r>
      <w:r w:rsidR="00C147BC">
        <w:t xml:space="preserve"> difference between </w:t>
      </w:r>
      <w:r w:rsidR="00C300DC">
        <w:t xml:space="preserve">the </w:t>
      </w:r>
      <w:r w:rsidR="00C147BC">
        <w:t>worst and average</w:t>
      </w:r>
      <w:r w:rsidR="00B44ACB">
        <w:t xml:space="preserve"> channel conditions. </w:t>
      </w:r>
      <w:r w:rsidR="00B43F19">
        <w:t>This translates into worse latency and PRB utilization/spectral efficiency performance</w:t>
      </w:r>
      <w:r w:rsidR="00820464">
        <w:t>, compared to the Worst-2 scheme,</w:t>
      </w:r>
      <w:r w:rsidR="00B43F19">
        <w:t xml:space="preserve"> as observed in the </w:t>
      </w:r>
      <w:proofErr w:type="spellStart"/>
      <w:r w:rsidR="00B43F19">
        <w:t>center</w:t>
      </w:r>
      <w:proofErr w:type="spellEnd"/>
      <w:r w:rsidR="00B43F19">
        <w:t xml:space="preserve"> and right figures</w:t>
      </w:r>
      <w:r w:rsidR="00820464">
        <w:t xml:space="preserve"> in</w:t>
      </w:r>
      <w:r w:rsidR="00EC628D">
        <w:t xml:space="preserve"> </w:t>
      </w:r>
      <w:r w:rsidR="00EC628D" w:rsidRPr="00C83674">
        <w:fldChar w:fldCharType="begin"/>
      </w:r>
      <w:r w:rsidR="00EC628D" w:rsidRPr="00C83674">
        <w:instrText xml:space="preserve"> REF _Ref35425296 \h  \* MERGEFORMAT </w:instrText>
      </w:r>
      <w:r w:rsidR="00EC628D" w:rsidRPr="00C83674">
        <w:fldChar w:fldCharType="separate"/>
      </w:r>
      <w:r w:rsidR="00EC628D" w:rsidRPr="00C83674">
        <w:t xml:space="preserve">Figure </w:t>
      </w:r>
      <w:r w:rsidR="00EC628D" w:rsidRPr="00C83674">
        <w:rPr>
          <w:noProof/>
        </w:rPr>
        <w:t>2</w:t>
      </w:r>
      <w:r w:rsidR="00EC628D" w:rsidRPr="00C83674">
        <w:fldChar w:fldCharType="end"/>
      </w:r>
      <w:r w:rsidR="00B43F19">
        <w:t xml:space="preserve">, respectively. </w:t>
      </w:r>
    </w:p>
    <w:p w14:paraId="13CACFF6" w14:textId="20996569" w:rsidR="00365C3C" w:rsidRDefault="00A341D6" w:rsidP="00BA3AC5">
      <w:r>
        <w:t>Based on the obtained system-level results</w:t>
      </w:r>
      <w:r w:rsidR="0096571B">
        <w:t xml:space="preserve">, </w:t>
      </w:r>
      <w:r w:rsidR="00365C3C">
        <w:t xml:space="preserve">the following observation is made: </w:t>
      </w:r>
    </w:p>
    <w:p w14:paraId="6770B100" w14:textId="55795288" w:rsidR="00047C91" w:rsidRDefault="00365C3C" w:rsidP="00BA3AC5">
      <w:r w:rsidRPr="002F258C">
        <w:rPr>
          <w:b/>
          <w:i/>
          <w:szCs w:val="22"/>
        </w:rPr>
        <w:t xml:space="preserve">Observation </w:t>
      </w:r>
      <w:r w:rsidR="00D72417">
        <w:rPr>
          <w:b/>
          <w:i/>
          <w:szCs w:val="22"/>
        </w:rPr>
        <w:t>3</w:t>
      </w:r>
      <w:r w:rsidRPr="002F258C">
        <w:rPr>
          <w:b/>
          <w:i/>
          <w:szCs w:val="22"/>
        </w:rPr>
        <w:t>:</w:t>
      </w:r>
      <w:r w:rsidR="00DD75ED">
        <w:rPr>
          <w:b/>
          <w:i/>
          <w:szCs w:val="22"/>
        </w:rPr>
        <w:t xml:space="preserve"> </w:t>
      </w:r>
      <w:r w:rsidR="00A75D65">
        <w:rPr>
          <w:b/>
          <w:i/>
          <w:szCs w:val="22"/>
        </w:rPr>
        <w:t>S</w:t>
      </w:r>
      <w:r w:rsidR="00DD75ED">
        <w:rPr>
          <w:b/>
          <w:i/>
          <w:szCs w:val="22"/>
        </w:rPr>
        <w:t>imulation results show that</w:t>
      </w:r>
      <w:r w:rsidRPr="002F258C">
        <w:rPr>
          <w:b/>
          <w:i/>
          <w:szCs w:val="22"/>
        </w:rPr>
        <w:t xml:space="preserve"> </w:t>
      </w:r>
      <w:r w:rsidR="0096571B" w:rsidRPr="00016235">
        <w:rPr>
          <w:b/>
          <w:i/>
          <w:szCs w:val="22"/>
        </w:rPr>
        <w:t>the proposed Worst-</w:t>
      </w:r>
      <w:r>
        <w:rPr>
          <w:b/>
          <w:i/>
          <w:szCs w:val="22"/>
        </w:rPr>
        <w:t>M</w:t>
      </w:r>
      <w:r w:rsidR="0096571B" w:rsidRPr="00016235">
        <w:rPr>
          <w:b/>
          <w:i/>
          <w:szCs w:val="22"/>
        </w:rPr>
        <w:t xml:space="preserve"> scheme </w:t>
      </w:r>
      <w:r w:rsidR="00820464" w:rsidRPr="00016235">
        <w:rPr>
          <w:b/>
          <w:i/>
          <w:szCs w:val="22"/>
        </w:rPr>
        <w:t>offers</w:t>
      </w:r>
      <w:r w:rsidR="0096571B" w:rsidRPr="00016235">
        <w:rPr>
          <w:b/>
          <w:i/>
          <w:szCs w:val="22"/>
        </w:rPr>
        <w:t xml:space="preserve"> </w:t>
      </w:r>
      <w:r w:rsidR="001E6D1C" w:rsidRPr="00016235">
        <w:rPr>
          <w:b/>
          <w:i/>
          <w:szCs w:val="22"/>
        </w:rPr>
        <w:t>lower</w:t>
      </w:r>
      <w:r w:rsidR="000D7DD3" w:rsidRPr="00016235">
        <w:rPr>
          <w:b/>
          <w:i/>
          <w:szCs w:val="22"/>
        </w:rPr>
        <w:t xml:space="preserve"> </w:t>
      </w:r>
      <w:r w:rsidR="00DD75ED">
        <w:rPr>
          <w:b/>
          <w:i/>
          <w:szCs w:val="22"/>
        </w:rPr>
        <w:t xml:space="preserve">latency and equal or lower </w:t>
      </w:r>
      <w:r w:rsidR="000D7DD3" w:rsidRPr="00016235">
        <w:rPr>
          <w:b/>
          <w:i/>
          <w:szCs w:val="22"/>
        </w:rPr>
        <w:t xml:space="preserve">BLER </w:t>
      </w:r>
      <w:r w:rsidR="00DD75ED">
        <w:rPr>
          <w:b/>
          <w:i/>
          <w:szCs w:val="22"/>
        </w:rPr>
        <w:t xml:space="preserve">performance </w:t>
      </w:r>
      <w:r w:rsidR="001E6D1C" w:rsidRPr="00016235">
        <w:rPr>
          <w:b/>
          <w:i/>
          <w:szCs w:val="22"/>
        </w:rPr>
        <w:t xml:space="preserve">than </w:t>
      </w:r>
      <w:r w:rsidR="00C22322" w:rsidRPr="00016235">
        <w:rPr>
          <w:b/>
          <w:i/>
          <w:szCs w:val="22"/>
        </w:rPr>
        <w:t>existing</w:t>
      </w:r>
      <w:r w:rsidR="001E6D1C" w:rsidRPr="00016235">
        <w:rPr>
          <w:b/>
          <w:i/>
          <w:szCs w:val="22"/>
        </w:rPr>
        <w:t xml:space="preserve"> schemes</w:t>
      </w:r>
      <w:r w:rsidR="000D7DD3" w:rsidRPr="00016235">
        <w:rPr>
          <w:b/>
          <w:i/>
          <w:szCs w:val="22"/>
        </w:rPr>
        <w:t>,</w:t>
      </w:r>
      <w:r w:rsidR="001E6D1C" w:rsidRPr="00016235">
        <w:rPr>
          <w:b/>
          <w:i/>
          <w:szCs w:val="22"/>
        </w:rPr>
        <w:t xml:space="preserve"> while still providing higher spectral efficiency</w:t>
      </w:r>
      <w:r w:rsidR="00E52A3B" w:rsidRPr="00016235">
        <w:rPr>
          <w:b/>
          <w:i/>
          <w:szCs w:val="22"/>
        </w:rPr>
        <w:t xml:space="preserve">/lower PRB utilization when comparing with </w:t>
      </w:r>
      <w:r w:rsidR="003B26DA" w:rsidRPr="00016235">
        <w:rPr>
          <w:b/>
          <w:i/>
          <w:szCs w:val="22"/>
        </w:rPr>
        <w:t>existing</w:t>
      </w:r>
      <w:r w:rsidR="00E52A3B" w:rsidRPr="00016235">
        <w:rPr>
          <w:b/>
          <w:i/>
          <w:szCs w:val="22"/>
        </w:rPr>
        <w:t xml:space="preserve"> schemes </w:t>
      </w:r>
      <w:r w:rsidR="005C3E1F" w:rsidRPr="00016235">
        <w:rPr>
          <w:b/>
          <w:i/>
          <w:szCs w:val="22"/>
        </w:rPr>
        <w:t>under the same reliability/BLER conditions.</w:t>
      </w:r>
    </w:p>
    <w:p w14:paraId="410716EA" w14:textId="57509870" w:rsidR="00A829A0" w:rsidRDefault="008942BF" w:rsidP="00494951">
      <w:pPr>
        <w:keepNext/>
        <w:jc w:val="left"/>
      </w:pPr>
      <w:r>
        <w:rPr>
          <w:noProof/>
        </w:rPr>
        <w:drawing>
          <wp:inline distT="0" distB="0" distL="0" distR="0" wp14:anchorId="739F850C" wp14:editId="3F1729A0">
            <wp:extent cx="6176616" cy="178856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6176616" cy="1788566"/>
                    </a:xfrm>
                    <a:prstGeom prst="rect">
                      <a:avLst/>
                    </a:prstGeom>
                    <a:noFill/>
                  </pic:spPr>
                </pic:pic>
              </a:graphicData>
            </a:graphic>
          </wp:inline>
        </w:drawing>
      </w:r>
    </w:p>
    <w:p w14:paraId="601A3615" w14:textId="11F2230F" w:rsidR="007A14D2" w:rsidRPr="001445D0" w:rsidRDefault="006C1B39" w:rsidP="006C1B39">
      <w:pPr>
        <w:pStyle w:val="Caption"/>
        <w:jc w:val="center"/>
        <w:rPr>
          <w:b w:val="0"/>
        </w:rPr>
      </w:pPr>
      <w:bookmarkStart w:id="5" w:name="_Ref35425296"/>
      <w:r w:rsidRPr="001445D0">
        <w:rPr>
          <w:b w:val="0"/>
        </w:rPr>
        <w:t xml:space="preserve">Figure </w:t>
      </w:r>
      <w:r w:rsidR="00BD627F" w:rsidRPr="001445D0">
        <w:rPr>
          <w:b w:val="0"/>
        </w:rPr>
        <w:fldChar w:fldCharType="begin"/>
      </w:r>
      <w:r w:rsidR="00BD627F" w:rsidRPr="001445D0">
        <w:rPr>
          <w:b w:val="0"/>
        </w:rPr>
        <w:instrText xml:space="preserve"> SEQ Figure \* ARABIC </w:instrText>
      </w:r>
      <w:r w:rsidR="00BD627F" w:rsidRPr="001445D0">
        <w:rPr>
          <w:b w:val="0"/>
        </w:rPr>
        <w:fldChar w:fldCharType="separate"/>
      </w:r>
      <w:r w:rsidR="006622D7" w:rsidRPr="001445D0">
        <w:rPr>
          <w:b w:val="0"/>
        </w:rPr>
        <w:t>2</w:t>
      </w:r>
      <w:r w:rsidR="00BD627F" w:rsidRPr="001445D0">
        <w:rPr>
          <w:b w:val="0"/>
        </w:rPr>
        <w:fldChar w:fldCharType="end"/>
      </w:r>
      <w:bookmarkEnd w:id="5"/>
      <w:r w:rsidRPr="001445D0">
        <w:rPr>
          <w:b w:val="0"/>
          <w:lang w:val="en-US"/>
        </w:rPr>
        <w:t>: Left:</w:t>
      </w:r>
      <w:r w:rsidRPr="001445D0">
        <w:rPr>
          <w:b w:val="0"/>
        </w:rPr>
        <w:t xml:space="preserve"> the experienced first transmission BLER of the URLLC payloads</w:t>
      </w:r>
      <w:r w:rsidRPr="001445D0">
        <w:rPr>
          <w:b w:val="0"/>
          <w:lang w:val="en-US"/>
        </w:rPr>
        <w:t>. C</w:t>
      </w:r>
      <w:r w:rsidRPr="001445D0">
        <w:rPr>
          <w:b w:val="0"/>
        </w:rPr>
        <w:t>enter</w:t>
      </w:r>
      <w:r w:rsidRPr="001445D0">
        <w:rPr>
          <w:b w:val="0"/>
          <w:lang w:val="en-US"/>
        </w:rPr>
        <w:t>:</w:t>
      </w:r>
      <w:r w:rsidRPr="001445D0">
        <w:rPr>
          <w:b w:val="0"/>
        </w:rPr>
        <w:t xml:space="preserve"> the 99.999%-</w:t>
      </w:r>
      <w:proofErr w:type="spellStart"/>
      <w:r w:rsidRPr="001445D0">
        <w:rPr>
          <w:b w:val="0"/>
        </w:rPr>
        <w:t>ile</w:t>
      </w:r>
      <w:proofErr w:type="spellEnd"/>
      <w:r w:rsidRPr="001445D0">
        <w:rPr>
          <w:b w:val="0"/>
        </w:rPr>
        <w:t xml:space="preserve"> of the latency distribution across all U</w:t>
      </w:r>
      <w:r w:rsidRPr="001445D0">
        <w:rPr>
          <w:b w:val="0"/>
          <w:lang w:val="en-US"/>
        </w:rPr>
        <w:t>E</w:t>
      </w:r>
      <w:r w:rsidRPr="001445D0">
        <w:rPr>
          <w:b w:val="0"/>
        </w:rPr>
        <w:t>s</w:t>
      </w:r>
      <w:r w:rsidRPr="001445D0">
        <w:rPr>
          <w:b w:val="0"/>
          <w:lang w:val="en-US"/>
        </w:rPr>
        <w:t>. R</w:t>
      </w:r>
      <w:proofErr w:type="spellStart"/>
      <w:r w:rsidRPr="001445D0">
        <w:rPr>
          <w:b w:val="0"/>
        </w:rPr>
        <w:t>ight</w:t>
      </w:r>
      <w:proofErr w:type="spellEnd"/>
      <w:r w:rsidRPr="001445D0">
        <w:rPr>
          <w:b w:val="0"/>
          <w:lang w:val="en-US"/>
        </w:rPr>
        <w:t>:</w:t>
      </w:r>
      <w:r w:rsidRPr="001445D0">
        <w:rPr>
          <w:b w:val="0"/>
        </w:rPr>
        <w:t xml:space="preserve"> average PRB</w:t>
      </w:r>
      <w:r w:rsidRPr="001445D0">
        <w:rPr>
          <w:b w:val="0"/>
          <w:lang w:val="en-US"/>
        </w:rPr>
        <w:t xml:space="preserve"> utilization</w:t>
      </w:r>
      <w:r w:rsidR="00640FEB" w:rsidRPr="001445D0">
        <w:rPr>
          <w:b w:val="0"/>
          <w:lang w:val="en-US"/>
        </w:rPr>
        <w:t xml:space="preserve"> in the network</w:t>
      </w:r>
      <w:r w:rsidRPr="001445D0">
        <w:rPr>
          <w:b w:val="0"/>
        </w:rPr>
        <w:t>.</w:t>
      </w:r>
    </w:p>
    <w:p w14:paraId="1137A761" w14:textId="77777777" w:rsidR="00273543" w:rsidRPr="00DA16BF" w:rsidRDefault="00273543" w:rsidP="00711B8D"/>
    <w:p w14:paraId="44CBF7FC" w14:textId="737E43EE" w:rsidR="00166EC7" w:rsidRPr="0025565B" w:rsidRDefault="00E12BF9" w:rsidP="00166EC7">
      <w:pPr>
        <w:pStyle w:val="Heading1"/>
        <w:rPr>
          <w:lang w:val="en-US"/>
        </w:rPr>
      </w:pPr>
      <w:bookmarkStart w:id="6" w:name="_Ref47431564"/>
      <w:r w:rsidRPr="7542CBEE">
        <w:rPr>
          <w:lang w:val="en-US"/>
        </w:rPr>
        <w:t>3</w:t>
      </w:r>
      <w:r w:rsidR="00F3483C">
        <w:rPr>
          <w:lang w:val="en-US"/>
        </w:rPr>
        <w:t xml:space="preserve"> </w:t>
      </w:r>
      <w:r w:rsidR="00755A9C">
        <w:rPr>
          <w:lang w:val="en-US"/>
        </w:rPr>
        <w:tab/>
      </w:r>
      <w:r w:rsidR="000F2D50" w:rsidRPr="7542CBEE">
        <w:rPr>
          <w:lang w:val="en-US"/>
        </w:rPr>
        <w:t>Further</w:t>
      </w:r>
      <w:r w:rsidR="00F3483C">
        <w:rPr>
          <w:lang w:val="en-US"/>
        </w:rPr>
        <w:t xml:space="preserve"> Feedback</w:t>
      </w:r>
      <w:r w:rsidR="000F2D50" w:rsidRPr="7542CBEE">
        <w:rPr>
          <w:lang w:val="en-US"/>
        </w:rPr>
        <w:t xml:space="preserve"> Enhancements for URLLC</w:t>
      </w:r>
      <w:bookmarkEnd w:id="6"/>
    </w:p>
    <w:p w14:paraId="479A798A" w14:textId="7E1012EB" w:rsidR="00655C7C" w:rsidRDefault="00655C7C" w:rsidP="00C01055">
      <w:pPr>
        <w:rPr>
          <w:szCs w:val="22"/>
          <w:lang w:val="en-US" w:eastAsia="zh-CN"/>
        </w:rPr>
      </w:pPr>
      <w:r>
        <w:rPr>
          <w:szCs w:val="22"/>
          <w:lang w:val="en-US" w:eastAsia="zh-CN"/>
        </w:rPr>
        <w:t xml:space="preserve">The scope of further enhancements is to allow gNB to perform very accurate MCS selection decisions such that good spectrum efficiency can be maintained while </w:t>
      </w:r>
      <w:r w:rsidR="00F661F3">
        <w:rPr>
          <w:szCs w:val="22"/>
          <w:lang w:val="en-US" w:eastAsia="zh-CN"/>
        </w:rPr>
        <w:t>respecting a certain</w:t>
      </w:r>
      <w:r w:rsidR="00C22E06">
        <w:rPr>
          <w:szCs w:val="22"/>
          <w:lang w:val="en-US" w:eastAsia="zh-CN"/>
        </w:rPr>
        <w:t xml:space="preserve"> </w:t>
      </w:r>
      <w:r w:rsidR="00025BBB">
        <w:rPr>
          <w:szCs w:val="22"/>
          <w:lang w:val="en-US" w:eastAsia="zh-CN"/>
        </w:rPr>
        <w:t>(but still flexible)</w:t>
      </w:r>
      <w:r w:rsidR="00F661F3">
        <w:rPr>
          <w:szCs w:val="22"/>
          <w:lang w:val="en-US" w:eastAsia="zh-CN"/>
        </w:rPr>
        <w:t xml:space="preserve"> target </w:t>
      </w:r>
      <w:r>
        <w:rPr>
          <w:szCs w:val="22"/>
          <w:lang w:val="en-US" w:eastAsia="zh-CN"/>
        </w:rPr>
        <w:t xml:space="preserve">BLER requirement.  With this capability gNB could e.g. apply </w:t>
      </w:r>
      <w:proofErr w:type="spellStart"/>
      <w:r>
        <w:rPr>
          <w:szCs w:val="22"/>
          <w:lang w:val="en-US" w:eastAsia="zh-CN"/>
        </w:rPr>
        <w:t>BLERtarget</w:t>
      </w:r>
      <w:proofErr w:type="spellEnd"/>
      <w:r>
        <w:rPr>
          <w:szCs w:val="22"/>
          <w:lang w:val="en-US" w:eastAsia="zh-CN"/>
        </w:rPr>
        <w:t>=</w:t>
      </w:r>
      <w:r w:rsidR="00F3483C">
        <w:rPr>
          <w:szCs w:val="22"/>
          <w:lang w:val="en-US" w:eastAsia="zh-CN"/>
        </w:rPr>
        <w:t>1E</w:t>
      </w:r>
      <w:r>
        <w:rPr>
          <w:szCs w:val="22"/>
          <w:lang w:val="en-US" w:eastAsia="zh-CN"/>
        </w:rPr>
        <w:t xml:space="preserve">-5 to a packet which has no time for HARQ retransmissions, and it could apply e.g. </w:t>
      </w:r>
      <w:proofErr w:type="spellStart"/>
      <w:r>
        <w:rPr>
          <w:szCs w:val="22"/>
          <w:lang w:val="en-US" w:eastAsia="zh-CN"/>
        </w:rPr>
        <w:t>BLERtarget</w:t>
      </w:r>
      <w:proofErr w:type="spellEnd"/>
      <w:r>
        <w:rPr>
          <w:szCs w:val="22"/>
          <w:lang w:val="en-US" w:eastAsia="zh-CN"/>
        </w:rPr>
        <w:t>=</w:t>
      </w:r>
      <w:r w:rsidR="00F3483C">
        <w:rPr>
          <w:szCs w:val="22"/>
          <w:lang w:val="en-US" w:eastAsia="zh-CN"/>
        </w:rPr>
        <w:t>1E</w:t>
      </w:r>
      <w:r>
        <w:rPr>
          <w:szCs w:val="22"/>
          <w:lang w:val="en-US" w:eastAsia="zh-CN"/>
        </w:rPr>
        <w:t>-2 in case the packet has time for 1 or 2 retransmissions.</w:t>
      </w:r>
    </w:p>
    <w:p w14:paraId="0A7096AC" w14:textId="50D370B5" w:rsidR="00887417" w:rsidRDefault="00887417" w:rsidP="00887417">
      <w:r>
        <w:t xml:space="preserve">Traditionally link adaptation has been based on CQI feedback from the UE to gNB. The scope has been mobile broadband traffic for which the target is to maximize spectral efficiency – thus the CQI reports are provided against a rather high target BLER of 10% or 1E-1. In order to support URLLC use cases, TS 38.214 has introduced an alternative target BLER of 1E-5. This is an enhancement, but it still leaves many problems open, such as link performance dependency on block size and propagation conditions, which </w:t>
      </w:r>
      <w:r w:rsidR="00443AF6">
        <w:t>is</w:t>
      </w:r>
      <w:r>
        <w:t xml:space="preserve"> illustrated in </w:t>
      </w:r>
      <w:r w:rsidR="00AD2D29" w:rsidRPr="00FD0782">
        <w:fldChar w:fldCharType="begin"/>
      </w:r>
      <w:r w:rsidR="00AD2D29" w:rsidRPr="00FD0782">
        <w:instrText xml:space="preserve"> REF _Ref46990625 \h  \* MERGEFORMAT </w:instrText>
      </w:r>
      <w:r w:rsidR="00AD2D29" w:rsidRPr="00FD0782">
        <w:fldChar w:fldCharType="separate"/>
      </w:r>
      <w:r w:rsidR="00265129" w:rsidRPr="00265129">
        <w:t xml:space="preserve">Figure </w:t>
      </w:r>
      <w:r w:rsidR="00265129" w:rsidRPr="00265129">
        <w:rPr>
          <w:noProof/>
        </w:rPr>
        <w:t>3</w:t>
      </w:r>
      <w:r w:rsidR="00AD2D29" w:rsidRPr="00FD0782">
        <w:fldChar w:fldCharType="end"/>
      </w:r>
      <w:r w:rsidRPr="00FD0782">
        <w:t xml:space="preserve">. </w:t>
      </w:r>
      <w:r w:rsidR="00AD2D29" w:rsidRPr="00FD0782">
        <w:fldChar w:fldCharType="begin"/>
      </w:r>
      <w:r w:rsidR="00AD2D29" w:rsidRPr="00FD0782">
        <w:instrText xml:space="preserve"> REF _Ref46990629 \h  \* MERGEFORMAT </w:instrText>
      </w:r>
      <w:r w:rsidR="00AD2D29" w:rsidRPr="00FD0782">
        <w:fldChar w:fldCharType="separate"/>
      </w:r>
      <w:r w:rsidR="00265129" w:rsidRPr="00265129">
        <w:rPr>
          <w:lang w:val="en-US"/>
        </w:rPr>
        <w:t>Figure</w:t>
      </w:r>
      <w:r w:rsidR="00265129" w:rsidRPr="00265129">
        <w:t xml:space="preserve"> </w:t>
      </w:r>
      <w:r w:rsidR="00265129" w:rsidRPr="00265129">
        <w:rPr>
          <w:noProof/>
        </w:rPr>
        <w:t>4</w:t>
      </w:r>
      <w:r w:rsidR="00AD2D29" w:rsidRPr="00FD0782">
        <w:fldChar w:fldCharType="end"/>
      </w:r>
      <w:r w:rsidR="00265129">
        <w:t xml:space="preserve"> </w:t>
      </w:r>
      <w:r>
        <w:t xml:space="preserve">describes how the propagation conditions are reflected by the standard deviation of SINR distribution (we will return to this point </w:t>
      </w:r>
      <w:proofErr w:type="gramStart"/>
      <w:r>
        <w:t>later on</w:t>
      </w:r>
      <w:proofErr w:type="gramEnd"/>
      <w:r>
        <w:t xml:space="preserve"> in this contribution). The performance also depends on </w:t>
      </w:r>
      <w:r w:rsidR="00D82103">
        <w:t xml:space="preserve">the </w:t>
      </w:r>
      <w:r>
        <w:t xml:space="preserve">present interference. Additionally, CQI report target BLER is limited to being either 1E-1 or 1E-5, while real URLLC use cases may be subject to nearly any target BLER. For instance, the target BLER at MAC/PHY can dynamically change between packets even if they belong to the same service flow (e.g. because of differences in remaining latency budget).  </w:t>
      </w:r>
    </w:p>
    <w:p w14:paraId="6953C964" w14:textId="497D9ED3" w:rsidR="00887417" w:rsidRPr="0028032D" w:rsidRDefault="00CB7A2C" w:rsidP="00FD0782">
      <w:pPr>
        <w:keepNext/>
        <w:jc w:val="center"/>
        <w:rPr>
          <w:lang w:val="en-US" w:eastAsia="zh-CN"/>
        </w:rPr>
      </w:pPr>
      <w:r>
        <w:rPr>
          <w:noProof/>
        </w:rPr>
        <w:lastRenderedPageBreak/>
        <w:drawing>
          <wp:inline distT="0" distB="0" distL="0" distR="0" wp14:anchorId="29F73997" wp14:editId="525B6350">
            <wp:extent cx="3767455" cy="2828925"/>
            <wp:effectExtent l="0" t="0" r="4445" b="9525"/>
            <wp:docPr id="1603362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767455" cy="2828925"/>
                    </a:xfrm>
                    <a:prstGeom prst="rect">
                      <a:avLst/>
                    </a:prstGeom>
                  </pic:spPr>
                </pic:pic>
              </a:graphicData>
            </a:graphic>
          </wp:inline>
        </w:drawing>
      </w:r>
      <w:r w:rsidR="00887417" w:rsidRPr="089C59D3">
        <w:rPr>
          <w:lang w:val="en-US" w:eastAsia="zh-CN"/>
        </w:rPr>
        <w:t xml:space="preserve"> </w:t>
      </w:r>
    </w:p>
    <w:p w14:paraId="4E61EC7A" w14:textId="0E24F171" w:rsidR="00887417" w:rsidRPr="001445D0" w:rsidRDefault="00887417" w:rsidP="00FD0782">
      <w:pPr>
        <w:jc w:val="center"/>
      </w:pPr>
      <w:bookmarkStart w:id="7" w:name="_Ref46990625"/>
      <w:r w:rsidRPr="001445D0">
        <w:t xml:space="preserve">Figure </w:t>
      </w:r>
      <w:r w:rsidRPr="001445D0">
        <w:fldChar w:fldCharType="begin"/>
      </w:r>
      <w:r w:rsidRPr="001445D0">
        <w:instrText xml:space="preserve"> SEQ Figure \* ARABIC </w:instrText>
      </w:r>
      <w:r w:rsidRPr="001445D0">
        <w:fldChar w:fldCharType="separate"/>
      </w:r>
      <w:r w:rsidR="006622D7" w:rsidRPr="001445D0">
        <w:t>3</w:t>
      </w:r>
      <w:r w:rsidRPr="001445D0">
        <w:fldChar w:fldCharType="end"/>
      </w:r>
      <w:bookmarkEnd w:id="7"/>
      <w:r w:rsidRPr="001445D0">
        <w:rPr>
          <w:lang w:val="en-US"/>
        </w:rPr>
        <w:t xml:space="preserve">: Link level simulation results showing the performance of different </w:t>
      </w:r>
      <w:proofErr w:type="spellStart"/>
      <w:r w:rsidRPr="001445D0">
        <w:rPr>
          <w:lang w:val="en-US"/>
        </w:rPr>
        <w:t>TBSes</w:t>
      </w:r>
      <w:proofErr w:type="spellEnd"/>
      <w:r w:rsidRPr="001445D0">
        <w:rPr>
          <w:lang w:val="en-US"/>
        </w:rPr>
        <w:t xml:space="preserve"> (80 / 256 / 1032 bits, corresponding to 1 / 2  / 8 PRBs) under different channel conditions (LOS:TDL-E 30ns, NLOS: TDL-C 300ns) using QPSK R=0.438</w:t>
      </w:r>
      <w:r w:rsidRPr="001445D0">
        <w:t xml:space="preserve">.   </w:t>
      </w:r>
      <w:r w:rsidR="00CB7A2C" w:rsidRPr="001445D0">
        <w:t xml:space="preserve">Dominant Interferer Proportion (DIP) is -3dB. </w:t>
      </w:r>
      <w:r w:rsidRPr="001445D0">
        <w:t>X-axis gives wideband mean S</w:t>
      </w:r>
      <w:r w:rsidR="00E15E54" w:rsidRPr="001445D0">
        <w:t>I</w:t>
      </w:r>
      <w:r w:rsidRPr="001445D0">
        <w:t>NR.</w:t>
      </w:r>
    </w:p>
    <w:p w14:paraId="1DB9D46C" w14:textId="0F0A5634" w:rsidR="00887417" w:rsidRDefault="00CB7A2C" w:rsidP="00FD0782">
      <w:pPr>
        <w:jc w:val="center"/>
      </w:pPr>
      <w:r>
        <w:rPr>
          <w:noProof/>
        </w:rPr>
        <w:drawing>
          <wp:inline distT="0" distB="0" distL="0" distR="0" wp14:anchorId="2BD28205" wp14:editId="432272DD">
            <wp:extent cx="3773805" cy="2828925"/>
            <wp:effectExtent l="0" t="0" r="0" b="9525"/>
            <wp:docPr id="3500823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3773805" cy="2828925"/>
                    </a:xfrm>
                    <a:prstGeom prst="rect">
                      <a:avLst/>
                    </a:prstGeom>
                  </pic:spPr>
                </pic:pic>
              </a:graphicData>
            </a:graphic>
          </wp:inline>
        </w:drawing>
      </w:r>
    </w:p>
    <w:p w14:paraId="7D16ED60" w14:textId="1C2E8E3B" w:rsidR="00887417" w:rsidRPr="001445D0" w:rsidRDefault="00887417" w:rsidP="00FD0782">
      <w:pPr>
        <w:keepNext/>
        <w:jc w:val="center"/>
        <w:rPr>
          <w:lang w:val="en-US"/>
        </w:rPr>
      </w:pPr>
      <w:bookmarkStart w:id="8" w:name="_Ref46990629"/>
      <w:r w:rsidRPr="001445D0">
        <w:rPr>
          <w:lang w:val="en-US"/>
        </w:rPr>
        <w:t>Figure</w:t>
      </w:r>
      <w:r w:rsidRPr="001445D0">
        <w:t xml:space="preserve"> </w:t>
      </w:r>
      <w:r w:rsidRPr="001445D0">
        <w:fldChar w:fldCharType="begin"/>
      </w:r>
      <w:r w:rsidRPr="001445D0">
        <w:instrText xml:space="preserve"> SEQ Figure \* ARABIC </w:instrText>
      </w:r>
      <w:r w:rsidRPr="001445D0">
        <w:fldChar w:fldCharType="separate"/>
      </w:r>
      <w:r w:rsidR="006622D7" w:rsidRPr="001445D0">
        <w:t>4</w:t>
      </w:r>
      <w:r w:rsidRPr="001445D0">
        <w:fldChar w:fldCharType="end"/>
      </w:r>
      <w:bookmarkEnd w:id="8"/>
      <w:r w:rsidRPr="001445D0">
        <w:rPr>
          <w:lang w:val="en-US"/>
        </w:rPr>
        <w:t xml:space="preserve">. Standard deviation of post-combined SINR samples, corresponding to </w:t>
      </w:r>
      <w:r w:rsidRPr="001445D0">
        <w:rPr>
          <w:lang w:val="en-US"/>
        </w:rPr>
        <w:fldChar w:fldCharType="begin"/>
      </w:r>
      <w:r w:rsidRPr="001445D0">
        <w:rPr>
          <w:lang w:val="en-US"/>
        </w:rPr>
        <w:instrText xml:space="preserve"> REF _Ref46990625 \h </w:instrText>
      </w:r>
      <w:r w:rsidR="006F4559">
        <w:rPr>
          <w:lang w:val="en-US"/>
        </w:rPr>
        <w:instrText xml:space="preserve"> \* MERGEFORMAT </w:instrText>
      </w:r>
      <w:r w:rsidRPr="001445D0">
        <w:rPr>
          <w:lang w:val="en-US"/>
        </w:rPr>
      </w:r>
      <w:r w:rsidRPr="001445D0">
        <w:rPr>
          <w:lang w:val="en-US"/>
        </w:rPr>
        <w:fldChar w:fldCharType="separate"/>
      </w:r>
      <w:r w:rsidR="006622D7" w:rsidRPr="001445D0">
        <w:t xml:space="preserve">Figure </w:t>
      </w:r>
      <w:r w:rsidR="006622D7" w:rsidRPr="001445D0">
        <w:rPr>
          <w:noProof/>
        </w:rPr>
        <w:t>3</w:t>
      </w:r>
      <w:r w:rsidRPr="001445D0">
        <w:rPr>
          <w:lang w:val="en-US"/>
        </w:rPr>
        <w:fldChar w:fldCharType="end"/>
      </w:r>
      <w:r w:rsidR="00CB7A2C" w:rsidRPr="001445D0">
        <w:rPr>
          <w:lang w:val="en-US"/>
        </w:rPr>
        <w:t>.</w:t>
      </w:r>
    </w:p>
    <w:p w14:paraId="739D7A47" w14:textId="517F7C2C" w:rsidR="00887417" w:rsidRDefault="00887417" w:rsidP="00887417">
      <w:pPr>
        <w:rPr>
          <w:b/>
          <w:i/>
        </w:rPr>
      </w:pPr>
      <w:r>
        <w:rPr>
          <w:b/>
          <w:i/>
        </w:rPr>
        <w:t>O</w:t>
      </w:r>
      <w:r w:rsidRPr="008841D9">
        <w:rPr>
          <w:b/>
          <w:i/>
        </w:rPr>
        <w:t>bservation</w:t>
      </w:r>
      <w:r>
        <w:rPr>
          <w:b/>
          <w:i/>
        </w:rPr>
        <w:t xml:space="preserve"> </w:t>
      </w:r>
      <w:r w:rsidR="00D72417">
        <w:rPr>
          <w:b/>
          <w:i/>
        </w:rPr>
        <w:t>4</w:t>
      </w:r>
      <w:r w:rsidRPr="008841D9">
        <w:rPr>
          <w:b/>
          <w:i/>
        </w:rPr>
        <w:t xml:space="preserve">: </w:t>
      </w:r>
      <w:r>
        <w:rPr>
          <w:b/>
          <w:i/>
        </w:rPr>
        <w:t>URLLC link performance and MCS selection are sensitive to TBS.</w:t>
      </w:r>
    </w:p>
    <w:p w14:paraId="7B68E01D" w14:textId="27AD0D72" w:rsidR="00887417" w:rsidRDefault="00887417" w:rsidP="00887417">
      <w:pPr>
        <w:rPr>
          <w:b/>
          <w:i/>
        </w:rPr>
      </w:pPr>
      <w:r>
        <w:rPr>
          <w:b/>
          <w:i/>
        </w:rPr>
        <w:t>O</w:t>
      </w:r>
      <w:r w:rsidRPr="008841D9">
        <w:rPr>
          <w:b/>
          <w:i/>
        </w:rPr>
        <w:t>bservation</w:t>
      </w:r>
      <w:r>
        <w:rPr>
          <w:b/>
          <w:i/>
        </w:rPr>
        <w:t xml:space="preserve"> </w:t>
      </w:r>
      <w:r w:rsidR="00D72417">
        <w:rPr>
          <w:b/>
          <w:i/>
        </w:rPr>
        <w:t>5</w:t>
      </w:r>
      <w:r w:rsidRPr="008841D9">
        <w:rPr>
          <w:b/>
          <w:i/>
        </w:rPr>
        <w:t xml:space="preserve">: </w:t>
      </w:r>
      <w:r>
        <w:rPr>
          <w:b/>
          <w:i/>
        </w:rPr>
        <w:t xml:space="preserve">URLLC link performance and MCS selection are sensitive to channel type, or the </w:t>
      </w:r>
      <w:r w:rsidR="008E65FA">
        <w:rPr>
          <w:b/>
          <w:i/>
        </w:rPr>
        <w:t xml:space="preserve">characteristics </w:t>
      </w:r>
      <w:r>
        <w:rPr>
          <w:b/>
          <w:i/>
        </w:rPr>
        <w:t xml:space="preserve">of </w:t>
      </w:r>
      <w:r w:rsidR="008E65FA">
        <w:rPr>
          <w:b/>
          <w:i/>
        </w:rPr>
        <w:t xml:space="preserve">the </w:t>
      </w:r>
      <w:r>
        <w:rPr>
          <w:b/>
          <w:i/>
        </w:rPr>
        <w:t>SINR distribution that the UE experiences.</w:t>
      </w:r>
    </w:p>
    <w:p w14:paraId="016AAF27" w14:textId="532F2B9D" w:rsidR="00887417" w:rsidRPr="005452FF" w:rsidRDefault="00887417" w:rsidP="00887417">
      <w:pPr>
        <w:rPr>
          <w:b/>
          <w:i/>
          <w:szCs w:val="22"/>
        </w:rPr>
      </w:pPr>
      <w:r w:rsidRPr="00670681">
        <w:rPr>
          <w:b/>
          <w:i/>
          <w:szCs w:val="22"/>
        </w:rPr>
        <w:t xml:space="preserve">Observation </w:t>
      </w:r>
      <w:r w:rsidR="00D72417" w:rsidRPr="00670681">
        <w:rPr>
          <w:b/>
          <w:i/>
          <w:szCs w:val="22"/>
        </w:rPr>
        <w:t>6</w:t>
      </w:r>
      <w:r w:rsidRPr="00670681">
        <w:rPr>
          <w:b/>
          <w:i/>
          <w:szCs w:val="22"/>
        </w:rPr>
        <w:t>: URLLC MCS selection is subject to target BLER, which is variable even if QoS parameters are static.</w:t>
      </w:r>
    </w:p>
    <w:p w14:paraId="16D436C5" w14:textId="20D92C2B" w:rsidR="002725BA" w:rsidRDefault="00557B17" w:rsidP="7542CBEE">
      <w:pPr>
        <w:rPr>
          <w:lang w:val="en-US" w:eastAsia="zh-CN"/>
        </w:rPr>
      </w:pPr>
      <w:r w:rsidRPr="7542CBEE">
        <w:rPr>
          <w:lang w:val="en-US" w:eastAsia="zh-CN"/>
        </w:rPr>
        <w:t>Ideally gNB should have the per-RE SINR information to make efficient MCS selection decisions</w:t>
      </w:r>
      <w:r>
        <w:rPr>
          <w:lang w:val="en-US" w:eastAsia="zh-CN"/>
        </w:rPr>
        <w:t xml:space="preserve"> [8]</w:t>
      </w:r>
      <w:r w:rsidRPr="7542CBEE">
        <w:rPr>
          <w:lang w:val="en-US" w:eastAsia="zh-CN"/>
        </w:rPr>
        <w:t>.</w:t>
      </w:r>
      <w:r>
        <w:rPr>
          <w:lang w:val="en-US" w:eastAsia="zh-CN"/>
        </w:rPr>
        <w:t xml:space="preserve"> </w:t>
      </w:r>
      <w:r w:rsidR="00F3483C">
        <w:rPr>
          <w:lang w:val="en-US" w:eastAsia="zh-CN"/>
        </w:rPr>
        <w:t xml:space="preserve">In </w:t>
      </w:r>
      <w:r w:rsidR="00815883">
        <w:rPr>
          <w:lang w:val="en-US" w:eastAsia="zh-CN"/>
        </w:rPr>
        <w:t>Rel-</w:t>
      </w:r>
      <w:r w:rsidR="00F3483C">
        <w:rPr>
          <w:lang w:val="en-US" w:eastAsia="zh-CN"/>
        </w:rPr>
        <w:t>16 the</w:t>
      </w:r>
      <w:r w:rsidR="002725BA" w:rsidRPr="7542CBEE">
        <w:rPr>
          <w:lang w:val="en-US" w:eastAsia="zh-CN"/>
        </w:rPr>
        <w:t xml:space="preserve"> frequency domain granularity </w:t>
      </w:r>
      <w:r w:rsidR="00F3483C">
        <w:rPr>
          <w:lang w:val="en-US" w:eastAsia="zh-CN"/>
        </w:rPr>
        <w:t xml:space="preserve">of </w:t>
      </w:r>
      <w:r>
        <w:rPr>
          <w:lang w:val="en-US" w:eastAsia="zh-CN"/>
        </w:rPr>
        <w:t xml:space="preserve">UE </w:t>
      </w:r>
      <w:r w:rsidR="00F3483C">
        <w:rPr>
          <w:lang w:val="en-US" w:eastAsia="zh-CN"/>
        </w:rPr>
        <w:t>measurement</w:t>
      </w:r>
      <w:r>
        <w:rPr>
          <w:lang w:val="en-US" w:eastAsia="zh-CN"/>
        </w:rPr>
        <w:t xml:space="preserve"> reports does not allow this, and the reporting overhead would a</w:t>
      </w:r>
      <w:r w:rsidR="00EB05FB">
        <w:rPr>
          <w:lang w:val="en-US" w:eastAsia="zh-CN"/>
        </w:rPr>
        <w:t>nyway</w:t>
      </w:r>
      <w:r>
        <w:rPr>
          <w:lang w:val="en-US" w:eastAsia="zh-CN"/>
        </w:rPr>
        <w:t xml:space="preserve"> be a concern even if it was possible. </w:t>
      </w:r>
      <w:r w:rsidR="00B0555E" w:rsidRPr="7542CBEE">
        <w:rPr>
          <w:lang w:val="en-US" w:eastAsia="zh-CN"/>
        </w:rPr>
        <w:t xml:space="preserve">However, even </w:t>
      </w:r>
      <w:r w:rsidR="00EB05FB">
        <w:rPr>
          <w:lang w:val="en-US" w:eastAsia="zh-CN"/>
        </w:rPr>
        <w:t>per-RE or per-PRB SINR</w:t>
      </w:r>
      <w:r w:rsidR="00B0555E" w:rsidRPr="7542CBEE">
        <w:rPr>
          <w:lang w:val="en-US" w:eastAsia="zh-CN"/>
        </w:rPr>
        <w:t xml:space="preserve"> information </w:t>
      </w:r>
      <w:r w:rsidR="00EB05FB">
        <w:rPr>
          <w:lang w:val="en-US" w:eastAsia="zh-CN"/>
        </w:rPr>
        <w:t>may</w:t>
      </w:r>
      <w:r w:rsidR="00B0555E" w:rsidRPr="7542CBEE">
        <w:rPr>
          <w:lang w:val="en-US" w:eastAsia="zh-CN"/>
        </w:rPr>
        <w:t xml:space="preserve"> be insufficient, because </w:t>
      </w:r>
      <w:r w:rsidR="00EB05FB">
        <w:rPr>
          <w:lang w:val="en-US" w:eastAsia="zh-CN"/>
        </w:rPr>
        <w:t xml:space="preserve">highly accurate link adaptation – especially in case of low target BLER – calls for knowledge of the </w:t>
      </w:r>
      <w:r w:rsidR="00B0555E" w:rsidRPr="7542CBEE">
        <w:rPr>
          <w:lang w:val="en-US" w:eastAsia="zh-CN"/>
        </w:rPr>
        <w:t>tail of the SINR distribution</w:t>
      </w:r>
      <w:r w:rsidR="00EB05FB">
        <w:rPr>
          <w:lang w:val="en-US" w:eastAsia="zh-CN"/>
        </w:rPr>
        <w:t xml:space="preserve">, i.e. </w:t>
      </w:r>
      <w:r w:rsidR="00246B98">
        <w:rPr>
          <w:lang w:val="en-US" w:eastAsia="zh-CN"/>
        </w:rPr>
        <w:t xml:space="preserve">the part </w:t>
      </w:r>
      <w:r w:rsidR="00887417">
        <w:rPr>
          <w:lang w:val="en-US" w:eastAsia="zh-CN"/>
        </w:rPr>
        <w:t xml:space="preserve">of the distribution which is </w:t>
      </w:r>
      <w:r w:rsidR="00246B98">
        <w:rPr>
          <w:lang w:val="en-US" w:eastAsia="zh-CN"/>
        </w:rPr>
        <w:t>loaded by interference and/or suffering poor propagation conditions</w:t>
      </w:r>
      <w:r w:rsidR="00B0555E" w:rsidRPr="7542CBEE">
        <w:rPr>
          <w:lang w:val="en-US" w:eastAsia="zh-CN"/>
        </w:rPr>
        <w:t xml:space="preserve">. </w:t>
      </w:r>
      <w:r w:rsidR="00B0555E" w:rsidRPr="001B2A3B">
        <w:rPr>
          <w:lang w:val="en-US" w:eastAsia="zh-CN"/>
        </w:rPr>
        <w:fldChar w:fldCharType="begin"/>
      </w:r>
      <w:r w:rsidR="00B0555E" w:rsidRPr="001B2A3B">
        <w:rPr>
          <w:lang w:val="en-US" w:eastAsia="zh-CN"/>
        </w:rPr>
        <w:instrText xml:space="preserve"> REF _Ref46491621 \h </w:instrText>
      </w:r>
      <w:r w:rsidR="00224CA1" w:rsidRPr="001B2A3B">
        <w:rPr>
          <w:lang w:val="en-US" w:eastAsia="zh-CN"/>
        </w:rPr>
        <w:instrText xml:space="preserve"> \* MERGEFORMAT </w:instrText>
      </w:r>
      <w:r w:rsidR="00B0555E" w:rsidRPr="001B2A3B">
        <w:rPr>
          <w:lang w:val="en-US" w:eastAsia="zh-CN"/>
        </w:rPr>
      </w:r>
      <w:r w:rsidR="00B0555E" w:rsidRPr="001B2A3B">
        <w:rPr>
          <w:lang w:val="en-US" w:eastAsia="zh-CN"/>
        </w:rPr>
        <w:fldChar w:fldCharType="separate"/>
      </w:r>
      <w:r w:rsidR="006622D7" w:rsidRPr="001B2A3B">
        <w:t xml:space="preserve">Figure </w:t>
      </w:r>
      <w:r w:rsidR="006622D7" w:rsidRPr="001B2A3B">
        <w:rPr>
          <w:noProof/>
        </w:rPr>
        <w:t>5</w:t>
      </w:r>
      <w:r w:rsidR="00B0555E" w:rsidRPr="001B2A3B">
        <w:rPr>
          <w:lang w:val="en-US" w:eastAsia="zh-CN"/>
        </w:rPr>
        <w:fldChar w:fldCharType="end"/>
      </w:r>
      <w:r w:rsidR="00B0555E" w:rsidRPr="7542CBEE">
        <w:rPr>
          <w:lang w:val="en-US" w:eastAsia="zh-CN"/>
        </w:rPr>
        <w:t xml:space="preserve"> </w:t>
      </w:r>
      <w:r w:rsidR="009523ED" w:rsidRPr="7542CBEE">
        <w:rPr>
          <w:lang w:val="en-US" w:eastAsia="zh-CN"/>
        </w:rPr>
        <w:t xml:space="preserve">shows the PDF of </w:t>
      </w:r>
      <w:r w:rsidR="00B16ACF" w:rsidRPr="7542CBEE">
        <w:rPr>
          <w:lang w:val="en-US" w:eastAsia="zh-CN"/>
        </w:rPr>
        <w:t xml:space="preserve">100 </w:t>
      </w:r>
      <w:r w:rsidR="009523ED" w:rsidRPr="7542CBEE">
        <w:rPr>
          <w:lang w:val="en-US" w:eastAsia="zh-CN"/>
        </w:rPr>
        <w:t xml:space="preserve">normally </w:t>
      </w:r>
      <w:r w:rsidR="009523ED" w:rsidRPr="7542CBEE">
        <w:rPr>
          <w:lang w:val="en-US" w:eastAsia="zh-CN"/>
        </w:rPr>
        <w:lastRenderedPageBreak/>
        <w:t xml:space="preserve">distributed samples with mu=0 and sigma=1. We can observe that </w:t>
      </w:r>
      <w:r w:rsidR="00AF5E85" w:rsidRPr="7542CBEE">
        <w:rPr>
          <w:lang w:val="en-US" w:eastAsia="zh-CN"/>
        </w:rPr>
        <w:t>most</w:t>
      </w:r>
      <w:r w:rsidR="009523ED" w:rsidRPr="7542CBEE">
        <w:rPr>
          <w:lang w:val="en-US" w:eastAsia="zh-CN"/>
        </w:rPr>
        <w:t xml:space="preserve"> samples are within about </w:t>
      </w:r>
      <w:r w:rsidR="00BC79A6">
        <w:rPr>
          <w:lang w:val="en-US"/>
        </w:rPr>
        <w:t>±</w:t>
      </w:r>
      <w:r w:rsidR="009523ED" w:rsidRPr="7542CBEE">
        <w:rPr>
          <w:lang w:val="en-US" w:eastAsia="zh-CN"/>
        </w:rPr>
        <w:t xml:space="preserve">3 standard deviations which means that </w:t>
      </w:r>
      <w:r w:rsidR="006641E7" w:rsidRPr="7542CBEE">
        <w:rPr>
          <w:lang w:val="en-US" w:eastAsia="zh-CN"/>
        </w:rPr>
        <w:t xml:space="preserve">there are </w:t>
      </w:r>
      <w:r w:rsidR="00BC55F2" w:rsidRPr="7542CBEE">
        <w:rPr>
          <w:lang w:val="en-US" w:eastAsia="zh-CN"/>
        </w:rPr>
        <w:t xml:space="preserve">only </w:t>
      </w:r>
      <w:r w:rsidR="009523ED" w:rsidRPr="7542CBEE">
        <w:rPr>
          <w:lang w:val="en-US" w:eastAsia="zh-CN"/>
        </w:rPr>
        <w:t>samples whose occurrence probability is ~</w:t>
      </w:r>
      <w:r w:rsidR="00F3483C" w:rsidRPr="7542CBEE">
        <w:rPr>
          <w:lang w:val="en-US" w:eastAsia="zh-CN"/>
        </w:rPr>
        <w:t>1</w:t>
      </w:r>
      <w:r w:rsidR="00F3483C">
        <w:rPr>
          <w:lang w:val="en-US" w:eastAsia="zh-CN"/>
        </w:rPr>
        <w:t>E</w:t>
      </w:r>
      <w:r w:rsidR="009523ED" w:rsidRPr="7542CBEE">
        <w:rPr>
          <w:lang w:val="en-US" w:eastAsia="zh-CN"/>
        </w:rPr>
        <w:t>-3</w:t>
      </w:r>
      <w:r w:rsidR="00AF5E85" w:rsidRPr="7542CBEE">
        <w:rPr>
          <w:lang w:val="en-US" w:eastAsia="zh-CN"/>
        </w:rPr>
        <w:t xml:space="preserve"> or higher</w:t>
      </w:r>
      <w:r w:rsidR="009523ED" w:rsidRPr="7542CBEE">
        <w:rPr>
          <w:lang w:val="en-US" w:eastAsia="zh-CN"/>
        </w:rPr>
        <w:t xml:space="preserve">. </w:t>
      </w:r>
      <w:r w:rsidR="00BC79A6" w:rsidRPr="7542CBEE">
        <w:rPr>
          <w:lang w:val="en-US" w:eastAsia="zh-CN"/>
        </w:rPr>
        <w:t>Therefore, w</w:t>
      </w:r>
      <w:r w:rsidR="009523ED" w:rsidRPr="7542CBEE">
        <w:rPr>
          <w:lang w:val="en-US" w:eastAsia="zh-CN"/>
        </w:rPr>
        <w:t xml:space="preserve">hen gNB needs to perform MCS selection against </w:t>
      </w:r>
      <w:r w:rsidR="0030350B" w:rsidRPr="7542CBEE">
        <w:rPr>
          <w:lang w:val="en-US" w:eastAsia="zh-CN"/>
        </w:rPr>
        <w:t xml:space="preserve">e.g. </w:t>
      </w:r>
      <w:proofErr w:type="spellStart"/>
      <w:r w:rsidR="009523ED" w:rsidRPr="7542CBEE">
        <w:rPr>
          <w:lang w:val="en-US" w:eastAsia="zh-CN"/>
        </w:rPr>
        <w:t>BLERtarget</w:t>
      </w:r>
      <w:proofErr w:type="spellEnd"/>
      <w:r w:rsidR="009523ED" w:rsidRPr="7542CBEE">
        <w:rPr>
          <w:lang w:val="en-US" w:eastAsia="zh-CN"/>
        </w:rPr>
        <w:t>=1</w:t>
      </w:r>
      <w:r w:rsidR="00F3483C">
        <w:rPr>
          <w:lang w:val="en-US" w:eastAsia="zh-CN"/>
        </w:rPr>
        <w:t>E</w:t>
      </w:r>
      <w:r w:rsidR="009523ED" w:rsidRPr="7542CBEE">
        <w:rPr>
          <w:lang w:val="en-US" w:eastAsia="zh-CN"/>
        </w:rPr>
        <w:t xml:space="preserve">-5, </w:t>
      </w:r>
      <w:r w:rsidR="002C0F2A" w:rsidRPr="7542CBEE">
        <w:rPr>
          <w:lang w:val="en-US" w:eastAsia="zh-CN"/>
        </w:rPr>
        <w:t xml:space="preserve">the CQI </w:t>
      </w:r>
      <w:r w:rsidR="007F16BB" w:rsidRPr="7542CBEE">
        <w:rPr>
          <w:lang w:val="en-US" w:eastAsia="zh-CN"/>
        </w:rPr>
        <w:t xml:space="preserve">samples </w:t>
      </w:r>
      <w:r w:rsidR="00615D59" w:rsidRPr="7542CBEE">
        <w:rPr>
          <w:lang w:val="en-US" w:eastAsia="zh-CN"/>
        </w:rPr>
        <w:t>reported</w:t>
      </w:r>
      <w:r w:rsidR="00446E21" w:rsidRPr="7542CBEE">
        <w:rPr>
          <w:lang w:val="en-US" w:eastAsia="zh-CN"/>
        </w:rPr>
        <w:t xml:space="preserve"> </w:t>
      </w:r>
      <w:r w:rsidR="00615D59" w:rsidRPr="7542CBEE">
        <w:rPr>
          <w:lang w:val="en-US" w:eastAsia="zh-CN"/>
        </w:rPr>
        <w:t xml:space="preserve">by the UE generally </w:t>
      </w:r>
      <w:r w:rsidR="002C0F2A" w:rsidRPr="7542CBEE">
        <w:rPr>
          <w:lang w:val="en-US" w:eastAsia="zh-CN"/>
        </w:rPr>
        <w:t xml:space="preserve">provide </w:t>
      </w:r>
      <w:r w:rsidR="00246B98">
        <w:rPr>
          <w:lang w:val="en-US" w:eastAsia="zh-CN"/>
        </w:rPr>
        <w:t xml:space="preserve">information </w:t>
      </w:r>
      <w:r w:rsidR="00887417">
        <w:rPr>
          <w:lang w:val="en-US" w:eastAsia="zh-CN"/>
        </w:rPr>
        <w:t xml:space="preserve">only </w:t>
      </w:r>
      <w:r w:rsidR="00246B98">
        <w:rPr>
          <w:lang w:val="en-US" w:eastAsia="zh-CN"/>
        </w:rPr>
        <w:t>about the high-probability area of the distribution. gNB</w:t>
      </w:r>
      <w:r w:rsidR="00BC79A6" w:rsidRPr="7542CBEE">
        <w:rPr>
          <w:lang w:val="en-US" w:eastAsia="zh-CN"/>
        </w:rPr>
        <w:t xml:space="preserve"> c</w:t>
      </w:r>
      <w:r w:rsidR="00246B98">
        <w:rPr>
          <w:lang w:val="en-US" w:eastAsia="zh-CN"/>
        </w:rPr>
        <w:t>an</w:t>
      </w:r>
      <w:r w:rsidR="00BC79A6" w:rsidRPr="7542CBEE">
        <w:rPr>
          <w:lang w:val="en-US" w:eastAsia="zh-CN"/>
        </w:rPr>
        <w:t xml:space="preserve"> do better decisions if UE reports the SINR distribution characteristics, e.g. SINR mean and standard deviation</w:t>
      </w:r>
      <w:r w:rsidR="00246B98">
        <w:rPr>
          <w:lang w:val="en-US" w:eastAsia="zh-CN"/>
        </w:rPr>
        <w:t>, since w</w:t>
      </w:r>
      <w:r w:rsidR="00BC79A6" w:rsidRPr="7542CBEE">
        <w:rPr>
          <w:lang w:val="en-US" w:eastAsia="zh-CN"/>
        </w:rPr>
        <w:t xml:space="preserve">ith that information gNB can also work with the </w:t>
      </w:r>
      <w:r w:rsidR="0030350B" w:rsidRPr="7542CBEE">
        <w:rPr>
          <w:lang w:val="en-US" w:eastAsia="zh-CN"/>
        </w:rPr>
        <w:t xml:space="preserve">low probability </w:t>
      </w:r>
      <w:r w:rsidR="00BC79A6" w:rsidRPr="7542CBEE">
        <w:rPr>
          <w:lang w:val="en-US" w:eastAsia="zh-CN"/>
        </w:rPr>
        <w:t xml:space="preserve">distribution tails which are outside the sampled area (marked with red circles in </w:t>
      </w:r>
      <w:r w:rsidR="00BC79A6" w:rsidRPr="0026284F">
        <w:rPr>
          <w:lang w:val="en-US" w:eastAsia="zh-CN"/>
        </w:rPr>
        <w:fldChar w:fldCharType="begin"/>
      </w:r>
      <w:r w:rsidR="00BC79A6" w:rsidRPr="001B2A3B">
        <w:rPr>
          <w:lang w:val="en-US" w:eastAsia="zh-CN"/>
        </w:rPr>
        <w:instrText xml:space="preserve"> REF _Ref46491621 \h </w:instrText>
      </w:r>
      <w:r w:rsidR="00224CA1" w:rsidRPr="001B2A3B">
        <w:rPr>
          <w:lang w:val="en-US" w:eastAsia="zh-CN"/>
        </w:rPr>
        <w:instrText xml:space="preserve"> \* MERGEFORMAT </w:instrText>
      </w:r>
      <w:r w:rsidR="00BC79A6" w:rsidRPr="0026284F">
        <w:rPr>
          <w:lang w:val="en-US" w:eastAsia="zh-CN"/>
        </w:rPr>
      </w:r>
      <w:r w:rsidR="00BC79A6" w:rsidRPr="0026284F">
        <w:rPr>
          <w:lang w:val="en-US" w:eastAsia="zh-CN"/>
        </w:rPr>
        <w:fldChar w:fldCharType="separate"/>
      </w:r>
      <w:r w:rsidR="006622D7" w:rsidRPr="001B2A3B">
        <w:t xml:space="preserve">Figure </w:t>
      </w:r>
      <w:r w:rsidR="006622D7" w:rsidRPr="001B2A3B">
        <w:rPr>
          <w:noProof/>
        </w:rPr>
        <w:t>5</w:t>
      </w:r>
      <w:r w:rsidR="00BC79A6" w:rsidRPr="0026284F">
        <w:rPr>
          <w:lang w:val="en-US" w:eastAsia="zh-CN"/>
        </w:rPr>
        <w:fldChar w:fldCharType="end"/>
      </w:r>
      <w:r w:rsidR="00BC79A6" w:rsidRPr="7542CBEE">
        <w:rPr>
          <w:lang w:val="en-US" w:eastAsia="zh-CN"/>
        </w:rPr>
        <w:t>).</w:t>
      </w:r>
    </w:p>
    <w:p w14:paraId="00C0CD3B" w14:textId="7DE7A7B4" w:rsidR="00B0555E" w:rsidRDefault="00B0555E" w:rsidP="00025BBB">
      <w:pPr>
        <w:jc w:val="center"/>
        <w:rPr>
          <w:szCs w:val="22"/>
          <w:lang w:val="en-US" w:eastAsia="zh-CN"/>
        </w:rPr>
      </w:pPr>
      <w:r>
        <w:rPr>
          <w:noProof/>
          <w:szCs w:val="22"/>
          <w:lang w:val="en-US" w:eastAsia="zh-CN"/>
        </w:rPr>
        <w:drawing>
          <wp:inline distT="0" distB="0" distL="0" distR="0" wp14:anchorId="0716295D" wp14:editId="05737502">
            <wp:extent cx="3303917" cy="258031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1" b="960"/>
                    <a:stretch/>
                  </pic:blipFill>
                  <pic:spPr bwMode="auto">
                    <a:xfrm>
                      <a:off x="0" y="0"/>
                      <a:ext cx="3312881" cy="2587314"/>
                    </a:xfrm>
                    <a:prstGeom prst="rect">
                      <a:avLst/>
                    </a:prstGeom>
                    <a:noFill/>
                    <a:ln>
                      <a:noFill/>
                    </a:ln>
                    <a:extLst>
                      <a:ext uri="{53640926-AAD7-44D8-BBD7-CCE9431645EC}">
                        <a14:shadowObscured xmlns:a14="http://schemas.microsoft.com/office/drawing/2010/main"/>
                      </a:ext>
                    </a:extLst>
                  </pic:spPr>
                </pic:pic>
              </a:graphicData>
            </a:graphic>
          </wp:inline>
        </w:drawing>
      </w:r>
    </w:p>
    <w:p w14:paraId="4B7FC898" w14:textId="19A3867B" w:rsidR="002725BA" w:rsidRPr="001445D0" w:rsidRDefault="00B0555E" w:rsidP="001445D0">
      <w:pPr>
        <w:jc w:val="center"/>
        <w:rPr>
          <w:szCs w:val="22"/>
          <w:lang w:val="en-US" w:eastAsia="zh-CN"/>
        </w:rPr>
      </w:pPr>
      <w:bookmarkStart w:id="9" w:name="_Ref46491621"/>
      <w:r w:rsidRPr="001445D0">
        <w:t xml:space="preserve">Figure </w:t>
      </w:r>
      <w:r w:rsidRPr="001445D0">
        <w:fldChar w:fldCharType="begin"/>
      </w:r>
      <w:r w:rsidRPr="001445D0">
        <w:instrText xml:space="preserve"> SEQ Figure \* ARABIC </w:instrText>
      </w:r>
      <w:r w:rsidRPr="001445D0">
        <w:fldChar w:fldCharType="separate"/>
      </w:r>
      <w:r w:rsidR="006622D7" w:rsidRPr="001445D0">
        <w:t>5</w:t>
      </w:r>
      <w:r w:rsidRPr="001445D0">
        <w:fldChar w:fldCharType="end"/>
      </w:r>
      <w:bookmarkEnd w:id="9"/>
      <w:r w:rsidRPr="001445D0">
        <w:rPr>
          <w:lang w:val="en-US"/>
        </w:rPr>
        <w:t>:</w:t>
      </w:r>
      <w:r w:rsidR="009523ED" w:rsidRPr="001445D0">
        <w:rPr>
          <w:lang w:val="en-US"/>
        </w:rPr>
        <w:t xml:space="preserve">  PDF of 100 samples drawn from a normal distribution with mu=0 and sigma=1, and the theoretical PDF of such distribution.  </w:t>
      </w:r>
      <w:r w:rsidR="0030350B" w:rsidRPr="001445D0">
        <w:rPr>
          <w:lang w:val="en-US"/>
        </w:rPr>
        <w:t>One-sided probability of s</w:t>
      </w:r>
      <w:r w:rsidR="009523ED" w:rsidRPr="001445D0">
        <w:rPr>
          <w:lang w:val="en-US"/>
        </w:rPr>
        <w:t xml:space="preserve">amples </w:t>
      </w:r>
      <w:r w:rsidR="0030350B" w:rsidRPr="001445D0">
        <w:rPr>
          <w:lang w:val="en-US"/>
        </w:rPr>
        <w:t>being &gt;</w:t>
      </w:r>
      <w:r w:rsidR="009523ED" w:rsidRPr="001445D0">
        <w:rPr>
          <w:lang w:val="en-US"/>
        </w:rPr>
        <w:t>3*sigma</w:t>
      </w:r>
      <w:r w:rsidR="0030350B" w:rsidRPr="001445D0">
        <w:rPr>
          <w:lang w:val="en-US"/>
        </w:rPr>
        <w:t xml:space="preserve"> away from the mean is ~1</w:t>
      </w:r>
      <w:r w:rsidR="00F3483C" w:rsidRPr="001445D0">
        <w:rPr>
          <w:lang w:val="en-US"/>
        </w:rPr>
        <w:t>E</w:t>
      </w:r>
      <w:r w:rsidR="0030350B" w:rsidRPr="001445D0">
        <w:rPr>
          <w:lang w:val="en-US"/>
        </w:rPr>
        <w:t>-3.</w:t>
      </w:r>
    </w:p>
    <w:p w14:paraId="22E01E42" w14:textId="1EF9E4DE" w:rsidR="00655C7C" w:rsidRPr="00D5487B" w:rsidRDefault="00655C7C" w:rsidP="00655C7C">
      <w:pPr>
        <w:rPr>
          <w:b/>
          <w:bCs/>
          <w:i/>
          <w:iCs/>
          <w:lang w:val="en-US"/>
        </w:rPr>
      </w:pPr>
      <w:r w:rsidRPr="00D5487B">
        <w:rPr>
          <w:b/>
          <w:bCs/>
          <w:i/>
          <w:iCs/>
          <w:lang w:val="en-US"/>
        </w:rPr>
        <w:t xml:space="preserve">Observation </w:t>
      </w:r>
      <w:r w:rsidR="00D72417">
        <w:rPr>
          <w:b/>
          <w:bCs/>
          <w:i/>
          <w:iCs/>
          <w:lang w:val="en-US"/>
        </w:rPr>
        <w:t>7</w:t>
      </w:r>
      <w:r w:rsidRPr="00D5487B">
        <w:rPr>
          <w:b/>
          <w:bCs/>
          <w:i/>
          <w:iCs/>
          <w:lang w:val="en-US"/>
        </w:rPr>
        <w:t xml:space="preserve">: With the current CQI reporting methods gNB does not know the necessary </w:t>
      </w:r>
      <w:r w:rsidR="000A7DD2">
        <w:rPr>
          <w:b/>
          <w:bCs/>
          <w:i/>
          <w:iCs/>
          <w:lang w:val="en-US"/>
        </w:rPr>
        <w:t>channel quality</w:t>
      </w:r>
      <w:r w:rsidR="00F469D5">
        <w:rPr>
          <w:b/>
          <w:bCs/>
          <w:i/>
          <w:iCs/>
          <w:lang w:val="en-US"/>
        </w:rPr>
        <w:t xml:space="preserve"> statistics</w:t>
      </w:r>
      <w:r w:rsidRPr="00D5487B">
        <w:rPr>
          <w:b/>
          <w:bCs/>
          <w:i/>
          <w:iCs/>
          <w:lang w:val="en-US"/>
        </w:rPr>
        <w:t xml:space="preserve">, hence it cannot make efficient MCS decisions </w:t>
      </w:r>
      <w:r w:rsidR="00246B98">
        <w:rPr>
          <w:b/>
          <w:bCs/>
          <w:i/>
          <w:iCs/>
          <w:lang w:val="en-US"/>
        </w:rPr>
        <w:t xml:space="preserve">in URLLC use cases. This is </w:t>
      </w:r>
      <w:r w:rsidRPr="00D5487B">
        <w:rPr>
          <w:b/>
          <w:bCs/>
          <w:i/>
          <w:iCs/>
          <w:lang w:val="en-US"/>
        </w:rPr>
        <w:t xml:space="preserve">especially </w:t>
      </w:r>
      <w:r w:rsidR="00246B98">
        <w:rPr>
          <w:b/>
          <w:bCs/>
          <w:i/>
          <w:iCs/>
          <w:lang w:val="en-US"/>
        </w:rPr>
        <w:t xml:space="preserve">true </w:t>
      </w:r>
      <w:r w:rsidRPr="00D5487B">
        <w:rPr>
          <w:b/>
          <w:bCs/>
          <w:i/>
          <w:iCs/>
          <w:lang w:val="en-US"/>
        </w:rPr>
        <w:t xml:space="preserve">when </w:t>
      </w:r>
      <w:r w:rsidR="00F469D5">
        <w:rPr>
          <w:b/>
          <w:bCs/>
          <w:i/>
          <w:iCs/>
          <w:lang w:val="en-US"/>
        </w:rPr>
        <w:t>T</w:t>
      </w:r>
      <w:r w:rsidRPr="00D5487B">
        <w:rPr>
          <w:b/>
          <w:bCs/>
          <w:i/>
          <w:iCs/>
          <w:lang w:val="en-US"/>
        </w:rPr>
        <w:t>BS and target BLER are different from the assumptions used in UE’s CQI report</w:t>
      </w:r>
      <w:r w:rsidR="00246B98">
        <w:rPr>
          <w:b/>
          <w:bCs/>
          <w:i/>
          <w:iCs/>
          <w:lang w:val="en-US"/>
        </w:rPr>
        <w:t>, which is nearly always the case</w:t>
      </w:r>
      <w:r w:rsidRPr="00D5487B">
        <w:rPr>
          <w:b/>
          <w:bCs/>
          <w:i/>
          <w:iCs/>
          <w:lang w:val="en-US"/>
        </w:rPr>
        <w:t>.</w:t>
      </w:r>
    </w:p>
    <w:p w14:paraId="6E2744FA" w14:textId="61EBCB9E" w:rsidR="00655C7C" w:rsidRDefault="00655C7C" w:rsidP="00C01055">
      <w:pPr>
        <w:rPr>
          <w:szCs w:val="22"/>
          <w:lang w:val="en-US" w:eastAsia="zh-CN"/>
        </w:rPr>
      </w:pPr>
    </w:p>
    <w:p w14:paraId="75EC001E" w14:textId="0F6EE4DD" w:rsidR="00C277FB" w:rsidRDefault="00E12BF9" w:rsidP="005E3FBE">
      <w:pPr>
        <w:pStyle w:val="Heading2"/>
        <w:rPr>
          <w:lang w:val="en-US"/>
        </w:rPr>
      </w:pPr>
      <w:r w:rsidDel="003401AE">
        <w:t>3</w:t>
      </w:r>
      <w:r w:rsidR="00BC79A6" w:rsidDel="003401AE">
        <w:rPr>
          <w:lang w:val="en-US"/>
        </w:rPr>
        <w:t>.</w:t>
      </w:r>
      <w:r w:rsidR="005E3FBE" w:rsidDel="003401AE">
        <w:rPr>
          <w:lang w:val="en-US"/>
        </w:rPr>
        <w:t>1</w:t>
      </w:r>
      <w:r w:rsidR="00BC79A6" w:rsidDel="003401AE">
        <w:rPr>
          <w:lang w:val="en-US"/>
        </w:rPr>
        <w:t xml:space="preserve"> </w:t>
      </w:r>
      <w:r w:rsidR="00BC79A6" w:rsidDel="003401AE">
        <w:rPr>
          <w:lang w:val="en-US"/>
        </w:rPr>
        <w:tab/>
      </w:r>
      <w:r w:rsidR="002A2C96">
        <w:rPr>
          <w:lang w:val="en-US"/>
        </w:rPr>
        <w:t xml:space="preserve">Reporting of </w:t>
      </w:r>
      <w:r w:rsidR="005E3FBE">
        <w:rPr>
          <w:lang w:val="en-US"/>
        </w:rPr>
        <w:t xml:space="preserve">SINR distribution </w:t>
      </w:r>
      <w:r w:rsidR="002A2C96">
        <w:rPr>
          <w:lang w:val="en-US"/>
        </w:rPr>
        <w:t xml:space="preserve">parameters </w:t>
      </w:r>
    </w:p>
    <w:p w14:paraId="615336FC" w14:textId="5C5EADD3" w:rsidR="00707880" w:rsidDel="003A76F9" w:rsidRDefault="00BF052C">
      <w:pPr>
        <w:rPr>
          <w:lang w:val="en-US"/>
        </w:rPr>
      </w:pPr>
      <w:r>
        <w:rPr>
          <w:lang w:val="en-US"/>
        </w:rPr>
        <w:t xml:space="preserve">It is proposed </w:t>
      </w:r>
      <w:r w:rsidR="00EC7977">
        <w:rPr>
          <w:lang w:val="en-US"/>
        </w:rPr>
        <w:t>that the UE</w:t>
      </w:r>
      <w:r w:rsidR="00805607">
        <w:rPr>
          <w:lang w:val="en-US"/>
        </w:rPr>
        <w:t xml:space="preserve"> compute</w:t>
      </w:r>
      <w:r w:rsidR="00EC7977">
        <w:rPr>
          <w:lang w:val="en-US"/>
        </w:rPr>
        <w:t>s and reports</w:t>
      </w:r>
      <w:r w:rsidR="00805607">
        <w:rPr>
          <w:lang w:val="en-US"/>
        </w:rPr>
        <w:t xml:space="preserve"> </w:t>
      </w:r>
      <w:r w:rsidR="00F124EF">
        <w:rPr>
          <w:lang w:val="en-US"/>
        </w:rPr>
        <w:t xml:space="preserve">to the gNB the </w:t>
      </w:r>
      <w:r w:rsidR="00805607">
        <w:rPr>
          <w:lang w:val="en-US"/>
        </w:rPr>
        <w:t>SINR</w:t>
      </w:r>
      <w:r w:rsidR="00AF5E85">
        <w:rPr>
          <w:lang w:val="en-US"/>
        </w:rPr>
        <w:t xml:space="preserve"> distribution characteristics</w:t>
      </w:r>
      <w:r w:rsidR="00D82103">
        <w:rPr>
          <w:lang w:val="en-US"/>
        </w:rPr>
        <w:t>:</w:t>
      </w:r>
      <w:r w:rsidR="00AF5E85">
        <w:rPr>
          <w:lang w:val="en-US"/>
        </w:rPr>
        <w:t xml:space="preserve"> </w:t>
      </w:r>
      <w:r w:rsidR="00805607">
        <w:rPr>
          <w:lang w:val="en-US"/>
        </w:rPr>
        <w:t>mean and st</w:t>
      </w:r>
      <w:r w:rsidR="00AF5E85">
        <w:rPr>
          <w:lang w:val="en-US"/>
        </w:rPr>
        <w:t>andard deviation.</w:t>
      </w:r>
      <w:r w:rsidR="00636AD4">
        <w:rPr>
          <w:lang w:val="en-US"/>
        </w:rPr>
        <w:t xml:space="preserve">  </w:t>
      </w:r>
      <w:r w:rsidR="003A76F9">
        <w:rPr>
          <w:lang w:val="en-US"/>
        </w:rPr>
        <w:t xml:space="preserve">To get SINR mean value, </w:t>
      </w:r>
      <w:r w:rsidR="004E3ED1">
        <w:rPr>
          <w:lang w:val="en-US"/>
        </w:rPr>
        <w:t>we assume that the</w:t>
      </w:r>
      <w:r w:rsidR="003A76F9">
        <w:rPr>
          <w:lang w:val="en-US"/>
        </w:rPr>
        <w:t xml:space="preserve"> UE first computes the linear domain mean SINR over</w:t>
      </w:r>
      <w:r w:rsidR="0058193B">
        <w:rPr>
          <w:lang w:val="en-US"/>
        </w:rPr>
        <w:t xml:space="preserve"> the</w:t>
      </w:r>
      <w:r w:rsidR="003A76F9">
        <w:rPr>
          <w:lang w:val="en-US"/>
        </w:rPr>
        <w:t xml:space="preserve"> k </w:t>
      </w:r>
      <w:r w:rsidR="0058193B">
        <w:rPr>
          <w:lang w:val="en-US"/>
        </w:rPr>
        <w:t xml:space="preserve">resource elements (REs) for which a </w:t>
      </w:r>
      <w:r w:rsidR="0058193B">
        <w:t xml:space="preserve">CSI-RS </w:t>
      </w:r>
      <w:r w:rsidR="0058193B">
        <w:rPr>
          <w:lang w:val="en-US"/>
        </w:rPr>
        <w:t>measurement is available</w:t>
      </w:r>
      <w:r w:rsidR="003A76F9">
        <w:rPr>
          <w:lang w:val="en-US"/>
        </w:rPr>
        <w:t>, then the linear SINR is converted to dB-domain</w:t>
      </w:r>
      <w:r w:rsidR="0058193B">
        <w:rPr>
          <w:lang w:val="en-US"/>
        </w:rPr>
        <w:t>, i.e.</w:t>
      </w:r>
      <w:r w:rsidR="00707880" w:rsidDel="003A76F9">
        <w:rPr>
          <w:lang w:val="en-US"/>
        </w:rPr>
        <w:t xml:space="preserve">: </w:t>
      </w:r>
    </w:p>
    <w:p w14:paraId="68E3D01D" w14:textId="4139D73C" w:rsidR="00707880" w:rsidRDefault="00707880" w:rsidP="00707880">
      <w:pPr>
        <w:ind w:firstLine="284"/>
        <w:rPr>
          <w:lang w:val="en-US"/>
        </w:rPr>
      </w:pPr>
      <w:proofErr w:type="spellStart"/>
      <w:r>
        <w:rPr>
          <w:lang w:val="en-US"/>
        </w:rPr>
        <w:t>SINR</w:t>
      </w:r>
      <w:r w:rsidRPr="007616F7">
        <w:rPr>
          <w:vertAlign w:val="subscript"/>
          <w:lang w:val="en-US"/>
        </w:rPr>
        <w:t>mean</w:t>
      </w:r>
      <w:proofErr w:type="spellEnd"/>
      <w:r w:rsidR="00817687">
        <w:rPr>
          <w:lang w:val="en-US"/>
        </w:rPr>
        <w:t xml:space="preserve"> [dB]</w:t>
      </w:r>
      <w:r>
        <w:rPr>
          <w:lang w:val="en-US"/>
        </w:rPr>
        <w:t xml:space="preserve"> = 10*log</w:t>
      </w:r>
      <w:proofErr w:type="gramStart"/>
      <w:r>
        <w:rPr>
          <w:lang w:val="en-US"/>
        </w:rPr>
        <w:t>10(</w:t>
      </w:r>
      <w:r w:rsidR="0069185E">
        <w:rPr>
          <w:lang w:val="en-US"/>
        </w:rPr>
        <w:t xml:space="preserve"> </w:t>
      </w:r>
      <w:r>
        <w:rPr>
          <w:lang w:val="en-US"/>
        </w:rPr>
        <w:t>sum</w:t>
      </w:r>
      <w:proofErr w:type="gramEnd"/>
      <w:r>
        <w:rPr>
          <w:lang w:val="en-US"/>
        </w:rPr>
        <w:t xml:space="preserve">( </w:t>
      </w:r>
      <w:proofErr w:type="spellStart"/>
      <w:r>
        <w:rPr>
          <w:lang w:val="en-US"/>
        </w:rPr>
        <w:t>SINR_lin</w:t>
      </w:r>
      <w:proofErr w:type="spellEnd"/>
      <w:r>
        <w:rPr>
          <w:lang w:val="en-US"/>
        </w:rPr>
        <w:t>( k</w:t>
      </w:r>
      <w:r w:rsidR="00817687">
        <w:rPr>
          <w:lang w:val="en-US"/>
        </w:rPr>
        <w:t xml:space="preserve"> </w:t>
      </w:r>
      <w:r>
        <w:rPr>
          <w:lang w:val="en-US"/>
        </w:rPr>
        <w:t xml:space="preserve">) / </w:t>
      </w:r>
      <w:proofErr w:type="spellStart"/>
      <w:r w:rsidR="00647DC4">
        <w:rPr>
          <w:lang w:val="en-US"/>
        </w:rPr>
        <w:t>k</w:t>
      </w:r>
      <w:r w:rsidR="00647DC4" w:rsidRPr="00FD0782">
        <w:rPr>
          <w:vertAlign w:val="subscript"/>
          <w:lang w:val="en-US"/>
        </w:rPr>
        <w:t>max</w:t>
      </w:r>
      <w:proofErr w:type="spellEnd"/>
      <w:r w:rsidR="00647DC4">
        <w:rPr>
          <w:lang w:val="en-US"/>
        </w:rPr>
        <w:t xml:space="preserve"> </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equation (</w:t>
      </w:r>
      <w:r w:rsidR="0061114E">
        <w:rPr>
          <w:lang w:val="en-US"/>
        </w:rPr>
        <w:t>1</w:t>
      </w:r>
      <w:r>
        <w:rPr>
          <w:lang w:val="en-US"/>
        </w:rPr>
        <w:t>)</w:t>
      </w:r>
    </w:p>
    <w:p w14:paraId="4C64ADE1" w14:textId="28762D25" w:rsidR="00707880" w:rsidRDefault="00707880" w:rsidP="00707880">
      <w:pPr>
        <w:rPr>
          <w:lang w:val="en-US"/>
        </w:rPr>
      </w:pPr>
      <w:r>
        <w:rPr>
          <w:lang w:val="en-US"/>
        </w:rPr>
        <w:t xml:space="preserve">where k </w:t>
      </w:r>
      <w:r w:rsidR="004770E6">
        <w:rPr>
          <w:lang w:val="en-US"/>
        </w:rPr>
        <w:t xml:space="preserve">iterates </w:t>
      </w:r>
      <w:r>
        <w:rPr>
          <w:lang w:val="en-US"/>
        </w:rPr>
        <w:t xml:space="preserve">through </w:t>
      </w:r>
      <w:r w:rsidR="009E1E1B">
        <w:rPr>
          <w:lang w:val="en-US"/>
        </w:rPr>
        <w:t xml:space="preserve">the </w:t>
      </w:r>
      <w:r>
        <w:rPr>
          <w:lang w:val="en-US"/>
        </w:rPr>
        <w:t>REs which are used in SINR estimation</w:t>
      </w:r>
      <w:r w:rsidR="00647DC4">
        <w:rPr>
          <w:lang w:val="en-US"/>
        </w:rPr>
        <w:t xml:space="preserve"> and </w:t>
      </w:r>
      <w:proofErr w:type="spellStart"/>
      <w:r w:rsidR="00647DC4">
        <w:rPr>
          <w:lang w:val="en-US"/>
        </w:rPr>
        <w:t>k</w:t>
      </w:r>
      <w:r w:rsidR="00647DC4" w:rsidRPr="00FD0782">
        <w:rPr>
          <w:vertAlign w:val="subscript"/>
          <w:lang w:val="en-US"/>
        </w:rPr>
        <w:t>max</w:t>
      </w:r>
      <w:proofErr w:type="spellEnd"/>
      <w:r w:rsidR="00647DC4">
        <w:rPr>
          <w:lang w:val="en-US"/>
        </w:rPr>
        <w:t xml:space="preserve"> is the number of samples used in computing the mean value</w:t>
      </w:r>
      <w:r>
        <w:rPr>
          <w:lang w:val="en-US"/>
        </w:rPr>
        <w:t>.</w:t>
      </w:r>
      <w:r w:rsidR="009E1E1B">
        <w:rPr>
          <w:lang w:val="en-US"/>
        </w:rPr>
        <w:t xml:space="preserve"> </w:t>
      </w:r>
      <w:r w:rsidR="00DD2D71">
        <w:rPr>
          <w:lang w:val="en-US"/>
        </w:rPr>
        <w:t xml:space="preserve">Considering that </w:t>
      </w:r>
      <w:r>
        <w:rPr>
          <w:lang w:val="en-US"/>
        </w:rPr>
        <w:t>SINR distribution is lognormal</w:t>
      </w:r>
      <w:r w:rsidR="00DD2D71">
        <w:rPr>
          <w:lang w:val="en-US"/>
        </w:rPr>
        <w:t xml:space="preserve">, </w:t>
      </w:r>
      <w:r>
        <w:rPr>
          <w:lang w:val="en-US"/>
        </w:rPr>
        <w:t>we work in dB-domain to get the standard deviation</w:t>
      </w:r>
      <w:r w:rsidR="00817687">
        <w:rPr>
          <w:lang w:val="en-US"/>
        </w:rPr>
        <w:t xml:space="preserve">.  We need the log-domain mean value </w:t>
      </w:r>
      <w:r w:rsidR="00636AD4">
        <w:rPr>
          <w:lang w:val="en-US"/>
        </w:rPr>
        <w:t xml:space="preserve">and difference values </w:t>
      </w:r>
      <w:r w:rsidR="00817687">
        <w:rPr>
          <w:lang w:val="en-US"/>
        </w:rPr>
        <w:t>to compute the std:</w:t>
      </w:r>
    </w:p>
    <w:p w14:paraId="06682349" w14:textId="028DAF9E" w:rsidR="00707880" w:rsidRDefault="00707880" w:rsidP="00707880">
      <w:pPr>
        <w:rPr>
          <w:lang w:val="en-US"/>
        </w:rPr>
      </w:pPr>
      <w:r>
        <w:rPr>
          <w:lang w:val="en-US"/>
        </w:rPr>
        <w:tab/>
      </w:r>
      <w:proofErr w:type="spellStart"/>
      <w:proofErr w:type="gramStart"/>
      <w:r w:rsidR="00817687">
        <w:rPr>
          <w:lang w:val="en-US"/>
        </w:rPr>
        <w:t>S</w:t>
      </w:r>
      <w:r>
        <w:rPr>
          <w:lang w:val="en-US"/>
        </w:rPr>
        <w:t>INR</w:t>
      </w:r>
      <w:r w:rsidR="00817687" w:rsidRPr="007616F7">
        <w:rPr>
          <w:vertAlign w:val="subscript"/>
          <w:lang w:val="en-US"/>
        </w:rPr>
        <w:t>mean,log</w:t>
      </w:r>
      <w:proofErr w:type="spellEnd"/>
      <w:proofErr w:type="gramEnd"/>
      <w:r>
        <w:rPr>
          <w:lang w:val="en-US"/>
        </w:rPr>
        <w:t xml:space="preserve"> = </w:t>
      </w:r>
      <w:r w:rsidR="00817687">
        <w:rPr>
          <w:lang w:val="en-US"/>
        </w:rPr>
        <w:t xml:space="preserve">mean( </w:t>
      </w:r>
      <w:proofErr w:type="spellStart"/>
      <w:r w:rsidR="00817687">
        <w:rPr>
          <w:lang w:val="en-US"/>
        </w:rPr>
        <w:t>SINR_dB</w:t>
      </w:r>
      <w:proofErr w:type="spellEnd"/>
      <w:r w:rsidR="00817687">
        <w:rPr>
          <w:lang w:val="en-US"/>
        </w:rPr>
        <w:t>( k ) )</w:t>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r>
      <w:r w:rsidR="00817687">
        <w:rPr>
          <w:lang w:val="en-US"/>
        </w:rPr>
        <w:tab/>
        <w:t>equation (</w:t>
      </w:r>
      <w:r w:rsidR="0061114E">
        <w:rPr>
          <w:lang w:val="en-US"/>
        </w:rPr>
        <w:t>2</w:t>
      </w:r>
      <w:r w:rsidR="00817687">
        <w:rPr>
          <w:lang w:val="en-US"/>
        </w:rPr>
        <w:t>)</w:t>
      </w:r>
    </w:p>
    <w:p w14:paraId="7BE76C89" w14:textId="07A4063F" w:rsidR="00817687" w:rsidRDefault="00817687" w:rsidP="00707880">
      <w:pPr>
        <w:rPr>
          <w:lang w:val="en-US"/>
        </w:rPr>
      </w:pPr>
      <w:r>
        <w:rPr>
          <w:lang w:val="en-US"/>
        </w:rPr>
        <w:tab/>
      </w:r>
      <w:proofErr w:type="spellStart"/>
      <w:r>
        <w:rPr>
          <w:lang w:val="en-US"/>
        </w:rPr>
        <w:t>SINR</w:t>
      </w:r>
      <w:r w:rsidRPr="007616F7">
        <w:rPr>
          <w:vertAlign w:val="subscript"/>
          <w:lang w:val="en-US"/>
        </w:rPr>
        <w:t>diff</w:t>
      </w:r>
      <w:proofErr w:type="spellEnd"/>
      <w:r>
        <w:rPr>
          <w:lang w:val="en-US"/>
        </w:rPr>
        <w:t xml:space="preserve">(k) = </w:t>
      </w:r>
      <w:proofErr w:type="spellStart"/>
      <w:r>
        <w:rPr>
          <w:lang w:val="en-US"/>
        </w:rPr>
        <w:t>SINR_</w:t>
      </w:r>
      <w:proofErr w:type="gramStart"/>
      <w:r>
        <w:rPr>
          <w:lang w:val="en-US"/>
        </w:rPr>
        <w:t>dB</w:t>
      </w:r>
      <w:proofErr w:type="spellEnd"/>
      <w:r>
        <w:rPr>
          <w:lang w:val="en-US"/>
        </w:rPr>
        <w:t>( k</w:t>
      </w:r>
      <w:proofErr w:type="gramEnd"/>
      <w:r>
        <w:rPr>
          <w:lang w:val="en-US"/>
        </w:rPr>
        <w:t xml:space="preserve"> ) – </w:t>
      </w:r>
      <w:proofErr w:type="spellStart"/>
      <w:r>
        <w:rPr>
          <w:lang w:val="en-US"/>
        </w:rPr>
        <w:t>SINR</w:t>
      </w:r>
      <w:r w:rsidRPr="007616F7">
        <w:rPr>
          <w:vertAlign w:val="subscript"/>
          <w:lang w:val="en-US"/>
        </w:rPr>
        <w:t>mean,log</w:t>
      </w:r>
      <w:proofErr w:type="spellEnd"/>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636AD4">
        <w:rPr>
          <w:lang w:val="en-US"/>
        </w:rPr>
        <w:tab/>
      </w:r>
      <w:r>
        <w:rPr>
          <w:lang w:val="en-US"/>
        </w:rPr>
        <w:tab/>
        <w:t>equation (</w:t>
      </w:r>
      <w:r w:rsidR="0061114E">
        <w:rPr>
          <w:lang w:val="en-US"/>
        </w:rPr>
        <w:t>3</w:t>
      </w:r>
      <w:r>
        <w:rPr>
          <w:lang w:val="en-US"/>
        </w:rPr>
        <w:t>)</w:t>
      </w:r>
    </w:p>
    <w:p w14:paraId="3B5ECD2D" w14:textId="4DBD2B12" w:rsidR="00817687" w:rsidRDefault="00817687" w:rsidP="00707880">
      <w:pPr>
        <w:rPr>
          <w:lang w:val="en-US"/>
        </w:rPr>
      </w:pPr>
      <w:r>
        <w:rPr>
          <w:lang w:val="en-US"/>
        </w:rPr>
        <w:tab/>
      </w:r>
      <w:proofErr w:type="spellStart"/>
      <w:r>
        <w:rPr>
          <w:lang w:val="en-US"/>
        </w:rPr>
        <w:t>SINR</w:t>
      </w:r>
      <w:r w:rsidRPr="007616F7">
        <w:rPr>
          <w:vertAlign w:val="subscript"/>
          <w:lang w:val="en-US"/>
        </w:rPr>
        <w:t>std</w:t>
      </w:r>
      <w:proofErr w:type="spellEnd"/>
      <w:r>
        <w:rPr>
          <w:lang w:val="en-US"/>
        </w:rPr>
        <w:t xml:space="preserve"> </w:t>
      </w:r>
      <w:r w:rsidR="00636AD4">
        <w:rPr>
          <w:lang w:val="en-US"/>
        </w:rPr>
        <w:t xml:space="preserve">[dB] </w:t>
      </w:r>
      <w:r>
        <w:rPr>
          <w:lang w:val="en-US"/>
        </w:rPr>
        <w:t xml:space="preserve">= </w:t>
      </w:r>
      <w:proofErr w:type="gramStart"/>
      <w:r>
        <w:rPr>
          <w:lang w:val="en-US"/>
        </w:rPr>
        <w:t>sqrt(</w:t>
      </w:r>
      <w:proofErr w:type="gramEnd"/>
      <w:r>
        <w:rPr>
          <w:lang w:val="en-US"/>
        </w:rPr>
        <w:t xml:space="preserve">sum( </w:t>
      </w:r>
      <w:proofErr w:type="spellStart"/>
      <w:r>
        <w:rPr>
          <w:lang w:val="en-US"/>
        </w:rPr>
        <w:t>SINR</w:t>
      </w:r>
      <w:r w:rsidRPr="007616F7">
        <w:rPr>
          <w:vertAlign w:val="subscript"/>
          <w:lang w:val="en-US"/>
        </w:rPr>
        <w:t>diff</w:t>
      </w:r>
      <w:proofErr w:type="spellEnd"/>
      <w:r>
        <w:rPr>
          <w:lang w:val="en-US"/>
        </w:rPr>
        <w:t xml:space="preserve">( k ).^2 </w:t>
      </w:r>
      <w:r w:rsidR="00636AD4">
        <w:rPr>
          <w:lang w:val="en-US"/>
        </w:rPr>
        <w:t xml:space="preserve">) / </w:t>
      </w:r>
      <w:proofErr w:type="spellStart"/>
      <w:r w:rsidR="00636AD4">
        <w:rPr>
          <w:lang w:val="en-US"/>
        </w:rPr>
        <w:t>k</w:t>
      </w:r>
      <w:r w:rsidR="00636AD4" w:rsidRPr="007616F7">
        <w:rPr>
          <w:vertAlign w:val="subscript"/>
          <w:lang w:val="en-US"/>
        </w:rPr>
        <w:t>max</w:t>
      </w:r>
      <w:proofErr w:type="spellEnd"/>
      <w:r w:rsidR="00636AD4">
        <w:rPr>
          <w:lang w:val="en-US"/>
        </w:rPr>
        <w:t xml:space="preserve"> </w:t>
      </w:r>
      <w:r>
        <w:rPr>
          <w:lang w:val="en-US"/>
        </w:rPr>
        <w:t>)</w:t>
      </w:r>
      <w:r w:rsidR="00636AD4">
        <w:rPr>
          <w:lang w:val="en-US"/>
        </w:rPr>
        <w:tab/>
      </w:r>
      <w:r w:rsidR="00636AD4">
        <w:rPr>
          <w:lang w:val="en-US"/>
        </w:rPr>
        <w:tab/>
      </w:r>
      <w:r w:rsidR="00636AD4">
        <w:rPr>
          <w:lang w:val="en-US"/>
        </w:rPr>
        <w:tab/>
      </w:r>
      <w:r w:rsidR="00636AD4">
        <w:rPr>
          <w:lang w:val="en-US"/>
        </w:rPr>
        <w:tab/>
      </w:r>
      <w:r w:rsidR="00636AD4">
        <w:rPr>
          <w:lang w:val="en-US"/>
        </w:rPr>
        <w:tab/>
      </w:r>
      <w:r w:rsidR="00636AD4">
        <w:rPr>
          <w:lang w:val="en-US"/>
        </w:rPr>
        <w:tab/>
      </w:r>
      <w:r w:rsidR="00636AD4">
        <w:rPr>
          <w:lang w:val="en-US"/>
        </w:rPr>
        <w:tab/>
      </w:r>
      <w:r w:rsidR="00636AD4">
        <w:rPr>
          <w:lang w:val="en-US"/>
        </w:rPr>
        <w:tab/>
      </w:r>
      <w:r w:rsidR="00636AD4">
        <w:rPr>
          <w:lang w:val="en-US"/>
        </w:rPr>
        <w:tab/>
      </w:r>
      <w:r w:rsidR="00636AD4">
        <w:rPr>
          <w:lang w:val="en-US"/>
        </w:rPr>
        <w:tab/>
      </w:r>
      <w:r w:rsidR="00636AD4">
        <w:rPr>
          <w:lang w:val="en-US"/>
        </w:rPr>
        <w:tab/>
        <w:t>equation (</w:t>
      </w:r>
      <w:r w:rsidR="0061114E">
        <w:rPr>
          <w:lang w:val="en-US"/>
        </w:rPr>
        <w:t>4</w:t>
      </w:r>
      <w:r w:rsidR="00636AD4">
        <w:rPr>
          <w:lang w:val="en-US"/>
        </w:rPr>
        <w:t>)</w:t>
      </w:r>
    </w:p>
    <w:p w14:paraId="20629E0D" w14:textId="4B393A97" w:rsidR="0069185E" w:rsidRDefault="0069185E" w:rsidP="00707880">
      <w:pPr>
        <w:rPr>
          <w:lang w:val="en-US"/>
        </w:rPr>
      </w:pPr>
      <w:r>
        <w:rPr>
          <w:lang w:val="en-US"/>
        </w:rPr>
        <w:t>It should be noted that in Rel 16 the reference point for UE measurements (e.g. L1-SINR) is the antenna connector</w:t>
      </w:r>
      <w:r w:rsidR="002A2C96">
        <w:rPr>
          <w:lang w:val="en-US"/>
        </w:rPr>
        <w:t xml:space="preserve"> (for FR1)</w:t>
      </w:r>
      <w:r>
        <w:rPr>
          <w:lang w:val="en-US"/>
        </w:rPr>
        <w:t xml:space="preserve">.  </w:t>
      </w:r>
      <w:r w:rsidR="00C423DB">
        <w:rPr>
          <w:lang w:val="en-US"/>
        </w:rPr>
        <w:t xml:space="preserve">However, for MCS selection, what really matters is the post-combined SINR distribution and therefore in equations (3-6) </w:t>
      </w:r>
      <w:proofErr w:type="spellStart"/>
      <w:r w:rsidR="00C423DB">
        <w:rPr>
          <w:lang w:val="en-US"/>
        </w:rPr>
        <w:t>SINR_</w:t>
      </w:r>
      <w:proofErr w:type="gramStart"/>
      <w:r w:rsidR="00C423DB">
        <w:rPr>
          <w:lang w:val="en-US"/>
        </w:rPr>
        <w:t>lin</w:t>
      </w:r>
      <w:proofErr w:type="spellEnd"/>
      <w:r w:rsidR="00C423DB">
        <w:rPr>
          <w:lang w:val="en-US"/>
        </w:rPr>
        <w:t>( k</w:t>
      </w:r>
      <w:proofErr w:type="gramEnd"/>
      <w:r w:rsidR="00C423DB">
        <w:rPr>
          <w:lang w:val="en-US"/>
        </w:rPr>
        <w:t xml:space="preserve"> ) and </w:t>
      </w:r>
      <w:proofErr w:type="spellStart"/>
      <w:r w:rsidR="00C423DB">
        <w:rPr>
          <w:lang w:val="en-US"/>
        </w:rPr>
        <w:t>SINR_dB</w:t>
      </w:r>
      <w:proofErr w:type="spellEnd"/>
      <w:r w:rsidR="00C423DB">
        <w:rPr>
          <w:lang w:val="en-US"/>
        </w:rPr>
        <w:t xml:space="preserve">( k ) are the estimated post-combined RE-specific SINR-values. </w:t>
      </w:r>
      <w:r>
        <w:rPr>
          <w:lang w:val="en-US"/>
        </w:rPr>
        <w:t xml:space="preserve">The post-combined SINR distribution can be different from the SINR distribution at the antenna connector, which does not account for the number of </w:t>
      </w:r>
      <w:r w:rsidR="00D867EF">
        <w:rPr>
          <w:lang w:val="en-US"/>
        </w:rPr>
        <w:t xml:space="preserve">Rx </w:t>
      </w:r>
      <w:r>
        <w:rPr>
          <w:lang w:val="en-US"/>
        </w:rPr>
        <w:t xml:space="preserve">antennas nor the gains that </w:t>
      </w:r>
      <w:r w:rsidR="00D867EF">
        <w:rPr>
          <w:lang w:val="en-US"/>
        </w:rPr>
        <w:t xml:space="preserve">Rx </w:t>
      </w:r>
      <w:r>
        <w:rPr>
          <w:lang w:val="en-US"/>
        </w:rPr>
        <w:t xml:space="preserve">architecture may </w:t>
      </w:r>
      <w:r>
        <w:rPr>
          <w:lang w:val="en-US"/>
        </w:rPr>
        <w:lastRenderedPageBreak/>
        <w:t xml:space="preserve">provide via combining techniques (e.g. MRC/IRC) and/or channel estimation techniques and/or decoding techniques (linear/nonlinear receivers).  </w:t>
      </w:r>
      <w:r w:rsidR="00D00AD6">
        <w:rPr>
          <w:lang w:val="en-US"/>
        </w:rPr>
        <w:t xml:space="preserve">Discussion about </w:t>
      </w:r>
      <w:r w:rsidR="00D867EF">
        <w:rPr>
          <w:lang w:val="en-US"/>
        </w:rPr>
        <w:t xml:space="preserve">post-combined SINR </w:t>
      </w:r>
      <w:r w:rsidR="00D00AD6">
        <w:rPr>
          <w:lang w:val="en-US"/>
        </w:rPr>
        <w:t>is</w:t>
      </w:r>
      <w:r w:rsidR="00D867EF">
        <w:rPr>
          <w:lang w:val="en-US"/>
        </w:rPr>
        <w:t xml:space="preserve"> in appendix </w:t>
      </w:r>
      <w:r w:rsidR="008F0FB8">
        <w:rPr>
          <w:lang w:val="en-US"/>
        </w:rPr>
        <w:t>B</w:t>
      </w:r>
      <w:r w:rsidR="00D867EF">
        <w:rPr>
          <w:lang w:val="en-US"/>
        </w:rPr>
        <w:t xml:space="preserve">. </w:t>
      </w:r>
    </w:p>
    <w:p w14:paraId="6F6D6FE1" w14:textId="02E029B2" w:rsidR="00D74A3C" w:rsidRDefault="00D74A3C" w:rsidP="00707880">
      <w:pPr>
        <w:rPr>
          <w:lang w:val="en-US"/>
        </w:rPr>
      </w:pPr>
      <w:r>
        <w:rPr>
          <w:lang w:val="en-US"/>
        </w:rPr>
        <w:t xml:space="preserve">Once the SINR distribution characteristics have been computed, UE </w:t>
      </w:r>
      <w:r w:rsidR="00F469D5">
        <w:rPr>
          <w:lang w:val="en-US"/>
        </w:rPr>
        <w:t xml:space="preserve">can report e.g. </w:t>
      </w:r>
      <w:proofErr w:type="spellStart"/>
      <w:r>
        <w:rPr>
          <w:lang w:val="en-US"/>
        </w:rPr>
        <w:t>SINRmean</w:t>
      </w:r>
      <w:proofErr w:type="spellEnd"/>
      <w:r>
        <w:rPr>
          <w:lang w:val="en-US"/>
        </w:rPr>
        <w:t xml:space="preserve"> (equation </w:t>
      </w:r>
      <w:r w:rsidR="0061114E">
        <w:rPr>
          <w:lang w:val="en-US"/>
        </w:rPr>
        <w:t>1</w:t>
      </w:r>
      <w:r>
        <w:rPr>
          <w:lang w:val="en-US"/>
        </w:rPr>
        <w:t xml:space="preserve">) and </w:t>
      </w:r>
      <w:proofErr w:type="spellStart"/>
      <w:r>
        <w:rPr>
          <w:lang w:val="en-US"/>
        </w:rPr>
        <w:t>SINRstd</w:t>
      </w:r>
      <w:proofErr w:type="spellEnd"/>
      <w:r>
        <w:rPr>
          <w:lang w:val="en-US"/>
        </w:rPr>
        <w:t xml:space="preserve"> (equation </w:t>
      </w:r>
      <w:r w:rsidR="0061114E">
        <w:rPr>
          <w:lang w:val="en-US"/>
        </w:rPr>
        <w:t>4</w:t>
      </w:r>
      <w:r>
        <w:rPr>
          <w:lang w:val="en-US"/>
        </w:rPr>
        <w:t>) to gNB.  This will allow gNB to perform accurate link adaptation for any block</w:t>
      </w:r>
      <w:r w:rsidR="002A2C96">
        <w:rPr>
          <w:lang w:val="en-US"/>
        </w:rPr>
        <w:t xml:space="preserve"> </w:t>
      </w:r>
      <w:r>
        <w:rPr>
          <w:lang w:val="en-US"/>
        </w:rPr>
        <w:t xml:space="preserve">size, any target BLER and any channel conditions.  The exact details </w:t>
      </w:r>
      <w:r w:rsidR="00F469D5">
        <w:rPr>
          <w:lang w:val="en-US"/>
        </w:rPr>
        <w:t xml:space="preserve">of reporting </w:t>
      </w:r>
      <w:r>
        <w:rPr>
          <w:lang w:val="en-US"/>
        </w:rPr>
        <w:t>are left for further study.</w:t>
      </w:r>
    </w:p>
    <w:p w14:paraId="426B16A9" w14:textId="1D848349" w:rsidR="00F469D5" w:rsidRPr="00FE61FD" w:rsidRDefault="00F469D5" w:rsidP="00F469D5">
      <w:pPr>
        <w:rPr>
          <w:b/>
          <w:i/>
          <w:szCs w:val="22"/>
        </w:rPr>
      </w:pPr>
      <w:r w:rsidRPr="00FE61FD">
        <w:rPr>
          <w:b/>
          <w:i/>
          <w:szCs w:val="22"/>
        </w:rPr>
        <w:t xml:space="preserve">Proposal </w:t>
      </w:r>
      <w:r w:rsidR="0059606E" w:rsidRPr="00FE61FD">
        <w:rPr>
          <w:b/>
          <w:i/>
          <w:szCs w:val="22"/>
        </w:rPr>
        <w:t>3</w:t>
      </w:r>
      <w:r w:rsidRPr="00FE61FD">
        <w:rPr>
          <w:b/>
          <w:i/>
          <w:szCs w:val="22"/>
        </w:rPr>
        <w:t xml:space="preserve">: </w:t>
      </w:r>
      <w:r w:rsidR="00D00AD6" w:rsidRPr="00FE61FD">
        <w:rPr>
          <w:b/>
          <w:i/>
          <w:szCs w:val="22"/>
        </w:rPr>
        <w:t>Study the requirements of</w:t>
      </w:r>
      <w:r w:rsidRPr="00FE61FD">
        <w:rPr>
          <w:b/>
          <w:i/>
          <w:szCs w:val="22"/>
        </w:rPr>
        <w:t xml:space="preserve"> reporting a variable </w:t>
      </w:r>
      <w:r w:rsidR="00D72417" w:rsidRPr="00FE61FD">
        <w:rPr>
          <w:b/>
          <w:i/>
          <w:szCs w:val="22"/>
        </w:rPr>
        <w:t xml:space="preserve">or variables </w:t>
      </w:r>
      <w:r w:rsidRPr="00FE61FD">
        <w:rPr>
          <w:b/>
          <w:i/>
          <w:szCs w:val="22"/>
        </w:rPr>
        <w:t xml:space="preserve">which indicates to gNB the type of SINR distribution that the UE experiences. Finding a convenient (for UE) &amp; efficient reporting variable for this purpose is FFS. </w:t>
      </w:r>
    </w:p>
    <w:p w14:paraId="63B0079D" w14:textId="2B06B19C" w:rsidR="009260D1" w:rsidRDefault="00E12BF9" w:rsidP="00EB20F8">
      <w:pPr>
        <w:pStyle w:val="Heading2"/>
      </w:pPr>
      <w:r>
        <w:t>3</w:t>
      </w:r>
      <w:r w:rsidR="009260D1">
        <w:t>.</w:t>
      </w:r>
      <w:r w:rsidR="002A2C96">
        <w:t>2</w:t>
      </w:r>
      <w:r w:rsidR="009260D1">
        <w:t xml:space="preserve"> </w:t>
      </w:r>
      <w:r w:rsidR="009260D1">
        <w:tab/>
        <w:t>Using SINR distribution information</w:t>
      </w:r>
    </w:p>
    <w:p w14:paraId="7320FEC1" w14:textId="76C995D6" w:rsidR="009260D1" w:rsidRDefault="009260D1" w:rsidP="009260D1">
      <w:r>
        <w:t xml:space="preserve">Given SINR mean and standard deviation values, </w:t>
      </w:r>
      <w:proofErr w:type="gramStart"/>
      <w:r>
        <w:t>a large number of</w:t>
      </w:r>
      <w:proofErr w:type="gramEnd"/>
      <w:r>
        <w:t xml:space="preserve"> channel realizations can be generated, and mean error probability can be obtained for each MCS</w:t>
      </w:r>
      <w:r w:rsidR="006F4559">
        <w:t>/</w:t>
      </w:r>
      <w:proofErr w:type="spellStart"/>
      <w:r>
        <w:t>SINRmean</w:t>
      </w:r>
      <w:proofErr w:type="spellEnd"/>
      <w:r w:rsidR="006F4559">
        <w:t>/</w:t>
      </w:r>
      <w:proofErr w:type="spellStart"/>
      <w:r>
        <w:t>SINRstd</w:t>
      </w:r>
      <w:proofErr w:type="spellEnd"/>
      <w:r w:rsidR="006F4559">
        <w:t>/</w:t>
      </w:r>
      <w:r>
        <w:t>TBS</w:t>
      </w:r>
      <w:r w:rsidR="006F4559">
        <w:t xml:space="preserve"> </w:t>
      </w:r>
      <w:r>
        <w:t xml:space="preserve">combination. </w:t>
      </w:r>
      <w:r w:rsidR="00E259A4">
        <w:t>Tabulating</w:t>
      </w:r>
      <w:r>
        <w:t xml:space="preserve"> that data, gNB can perform relatively accurate link adaptation for any target BLER, any TBS, and any channel type even when there is no OLLA (outer loop for link adaptation) present.</w:t>
      </w:r>
    </w:p>
    <w:p w14:paraId="53DA2175" w14:textId="6E58A548" w:rsidR="009260D1" w:rsidRDefault="009260D1" w:rsidP="009260D1">
      <w:r w:rsidRPr="0026284F">
        <w:fldChar w:fldCharType="begin"/>
      </w:r>
      <w:r w:rsidRPr="00224CA1">
        <w:instrText xml:space="preserve"> REF _Ref46752858 \h </w:instrText>
      </w:r>
      <w:r w:rsidR="00224CA1" w:rsidRPr="00224CA1">
        <w:instrText xml:space="preserve"> \* MERGEFORMAT </w:instrText>
      </w:r>
      <w:r w:rsidRPr="0026284F">
        <w:fldChar w:fldCharType="separate"/>
      </w:r>
      <w:r w:rsidR="006622D7" w:rsidRPr="00331272">
        <w:t xml:space="preserve">Figure </w:t>
      </w:r>
      <w:r w:rsidR="006622D7" w:rsidRPr="00331272">
        <w:rPr>
          <w:noProof/>
        </w:rPr>
        <w:t>6</w:t>
      </w:r>
      <w:r w:rsidRPr="0026284F">
        <w:fldChar w:fldCharType="end"/>
      </w:r>
      <w:r>
        <w:t xml:space="preserve"> gives an example of the achievable error probability distribution </w:t>
      </w:r>
      <w:r w:rsidR="00BA035B">
        <w:t xml:space="preserve">(CDF) </w:t>
      </w:r>
      <w:r>
        <w:t xml:space="preserve">for URLLC users with </w:t>
      </w:r>
      <w:proofErr w:type="spellStart"/>
      <w:r>
        <w:t>BLERtarget</w:t>
      </w:r>
      <w:proofErr w:type="spellEnd"/>
      <w:r>
        <w:t>=1</w:t>
      </w:r>
      <w:r w:rsidR="00F3483C">
        <w:t>E</w:t>
      </w:r>
      <w:r>
        <w:t>-5, when the system is fully loaded by users which are served by infinite buffer traffic.  As can be observed, even without OLLA only a fraction of samples does not meet the target BLER.</w:t>
      </w:r>
    </w:p>
    <w:p w14:paraId="72425C58" w14:textId="30851AFE" w:rsidR="009260D1" w:rsidRDefault="5A439708" w:rsidP="009260D1">
      <w:pPr>
        <w:jc w:val="center"/>
      </w:pPr>
      <w:r>
        <w:rPr>
          <w:noProof/>
        </w:rPr>
        <w:drawing>
          <wp:inline distT="0" distB="0" distL="0" distR="0" wp14:anchorId="22A7613E" wp14:editId="27B0B6E4">
            <wp:extent cx="2786129" cy="2553419"/>
            <wp:effectExtent l="0" t="0" r="0" b="0"/>
            <wp:docPr id="83304990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a:extLst>
                        <a:ext uri="{28A0092B-C50C-407E-A947-70E740481C1C}">
                          <a14:useLocalDpi xmlns:a14="http://schemas.microsoft.com/office/drawing/2010/main" val="0"/>
                        </a:ext>
                      </a:extLst>
                    </a:blip>
                    <a:stretch>
                      <a:fillRect/>
                    </a:stretch>
                  </pic:blipFill>
                  <pic:spPr>
                    <a:xfrm>
                      <a:off x="0" y="0"/>
                      <a:ext cx="2786129" cy="2553419"/>
                    </a:xfrm>
                    <a:prstGeom prst="rect">
                      <a:avLst/>
                    </a:prstGeom>
                  </pic:spPr>
                </pic:pic>
              </a:graphicData>
            </a:graphic>
          </wp:inline>
        </w:drawing>
      </w:r>
    </w:p>
    <w:p w14:paraId="76DD89D0" w14:textId="5126DE74" w:rsidR="009260D1" w:rsidRPr="009965D0" w:rsidRDefault="009260D1" w:rsidP="009260D1">
      <w:pPr>
        <w:jc w:val="center"/>
      </w:pPr>
      <w:bookmarkStart w:id="10" w:name="_Ref46752858"/>
      <w:r w:rsidRPr="009965D0">
        <w:t xml:space="preserve">Figure </w:t>
      </w:r>
      <w:r w:rsidRPr="009965D0">
        <w:fldChar w:fldCharType="begin"/>
      </w:r>
      <w:r w:rsidRPr="009965D0">
        <w:instrText xml:space="preserve"> SEQ Figure \* ARABIC </w:instrText>
      </w:r>
      <w:r w:rsidRPr="009965D0">
        <w:fldChar w:fldCharType="separate"/>
      </w:r>
      <w:r w:rsidR="006622D7" w:rsidRPr="009965D0">
        <w:rPr>
          <w:noProof/>
        </w:rPr>
        <w:t>6</w:t>
      </w:r>
      <w:r w:rsidRPr="009965D0">
        <w:fldChar w:fldCharType="end"/>
      </w:r>
      <w:bookmarkEnd w:id="10"/>
      <w:r w:rsidRPr="009965D0">
        <w:t>.  BLER CDF of URLLC users in a fully loaded system.</w:t>
      </w:r>
    </w:p>
    <w:p w14:paraId="14F2966D" w14:textId="77777777" w:rsidR="002A0B4E" w:rsidRPr="00C34E97" w:rsidRDefault="002A0B4E" w:rsidP="002A0B4E"/>
    <w:p w14:paraId="39818653" w14:textId="0F83FA35" w:rsidR="002A0B4E" w:rsidRPr="0025565B" w:rsidRDefault="002A0B4E" w:rsidP="002A0B4E">
      <w:pPr>
        <w:pStyle w:val="Heading1"/>
        <w:rPr>
          <w:lang w:val="en-US"/>
        </w:rPr>
      </w:pPr>
      <w:r>
        <w:rPr>
          <w:lang w:val="en-US"/>
        </w:rPr>
        <w:t>4</w:t>
      </w:r>
      <w:r w:rsidRPr="0025565B">
        <w:rPr>
          <w:lang w:val="en-US"/>
        </w:rPr>
        <w:tab/>
      </w:r>
      <w:r w:rsidR="006F4559">
        <w:rPr>
          <w:lang w:val="en-US"/>
        </w:rPr>
        <w:t xml:space="preserve">Enhancements to </w:t>
      </w:r>
      <w:r>
        <w:rPr>
          <w:lang w:val="en-US"/>
        </w:rPr>
        <w:t xml:space="preserve">Outer Loop Link Adaptation </w:t>
      </w:r>
    </w:p>
    <w:p w14:paraId="38A8C07A" w14:textId="20B71F1E" w:rsidR="002A0B4E" w:rsidRDefault="002A0B4E" w:rsidP="002A0B4E">
      <w:pPr>
        <w:rPr>
          <w:szCs w:val="22"/>
          <w:lang w:val="en-US" w:eastAsia="zh-CN"/>
        </w:rPr>
      </w:pPr>
      <w:r>
        <w:rPr>
          <w:szCs w:val="22"/>
          <w:lang w:val="en-US" w:eastAsia="zh-CN"/>
        </w:rPr>
        <w:t xml:space="preserve">Usage of OLLA is a well-known technique, which helps </w:t>
      </w:r>
      <w:r w:rsidR="009332B1">
        <w:rPr>
          <w:szCs w:val="22"/>
          <w:lang w:val="en-US" w:eastAsia="zh-CN"/>
        </w:rPr>
        <w:t>link adaptation</w:t>
      </w:r>
      <w:r>
        <w:rPr>
          <w:szCs w:val="22"/>
          <w:lang w:val="en-US" w:eastAsia="zh-CN"/>
        </w:rPr>
        <w:t xml:space="preserve"> to meet the target BLER even when there are UE-specific performance differences and/or performance differences which originate from the channel conditions. Up to Rel 16, HARQ-ACK/NACK feedback has been used to steer OLLA. This has been possible with mobile broadband traffic when the overall goal has been to maximize the network capacity. Correspondingly, the target BLER has </w:t>
      </w:r>
      <w:r w:rsidR="00080D2F">
        <w:rPr>
          <w:szCs w:val="22"/>
          <w:lang w:val="en-US" w:eastAsia="zh-CN"/>
        </w:rPr>
        <w:t xml:space="preserve">typically </w:t>
      </w:r>
      <w:r>
        <w:rPr>
          <w:szCs w:val="22"/>
          <w:lang w:val="en-US" w:eastAsia="zh-CN"/>
        </w:rPr>
        <w:t>been</w:t>
      </w:r>
      <w:r w:rsidR="00080D2F">
        <w:rPr>
          <w:szCs w:val="22"/>
          <w:lang w:val="en-US" w:eastAsia="zh-CN"/>
        </w:rPr>
        <w:t xml:space="preserve"> in the 1%-20% range</w:t>
      </w:r>
      <w:r>
        <w:rPr>
          <w:szCs w:val="22"/>
          <w:lang w:val="en-US" w:eastAsia="zh-CN"/>
        </w:rPr>
        <w:t>.</w:t>
      </w:r>
    </w:p>
    <w:p w14:paraId="71CA8AF9" w14:textId="77777777" w:rsidR="00A57E6E" w:rsidRDefault="00A57E6E" w:rsidP="002A0B4E">
      <w:pPr>
        <w:rPr>
          <w:szCs w:val="22"/>
          <w:lang w:val="en-US" w:eastAsia="zh-CN"/>
        </w:rPr>
      </w:pPr>
      <w:r>
        <w:rPr>
          <w:szCs w:val="22"/>
          <w:lang w:val="en-US" w:eastAsia="zh-CN"/>
        </w:rPr>
        <w:t xml:space="preserve">While HARQ-ACK/NACK feedback has worked well with mobile broadband traffic, </w:t>
      </w:r>
      <w:proofErr w:type="gramStart"/>
      <w:r>
        <w:rPr>
          <w:szCs w:val="22"/>
          <w:lang w:val="en-US" w:eastAsia="zh-CN"/>
        </w:rPr>
        <w:t>it is clear that it</w:t>
      </w:r>
      <w:proofErr w:type="gramEnd"/>
      <w:r>
        <w:rPr>
          <w:szCs w:val="22"/>
          <w:lang w:val="en-US" w:eastAsia="zh-CN"/>
        </w:rPr>
        <w:t xml:space="preserve"> is not a feasible solution in URLLC use cases which have very low target BLER, and whose latency budget may additionally not allow any retransmissions.  When the target BLER is e.g. 1E-5 (or lower), it might take from minutes to days until there’s a single HARQ-NACK, which means that the radio environment and the channel conditions have changed several times before any HARQ-ACK/NACK based control loop can converge. </w:t>
      </w:r>
    </w:p>
    <w:p w14:paraId="7231CF2C" w14:textId="0C6A1C45" w:rsidR="00A57E6E" w:rsidRDefault="00A57E6E" w:rsidP="002A0B4E">
      <w:pPr>
        <w:rPr>
          <w:szCs w:val="22"/>
          <w:lang w:val="en-US" w:eastAsia="zh-CN"/>
        </w:rPr>
      </w:pPr>
      <w:r>
        <w:rPr>
          <w:szCs w:val="22"/>
          <w:lang w:val="en-US" w:eastAsia="zh-CN"/>
        </w:rPr>
        <w:lastRenderedPageBreak/>
        <w:t xml:space="preserve">With this said, </w:t>
      </w:r>
      <w:proofErr w:type="gramStart"/>
      <w:r>
        <w:rPr>
          <w:szCs w:val="22"/>
          <w:lang w:val="en-US" w:eastAsia="zh-CN"/>
        </w:rPr>
        <w:t>it is clear that a</w:t>
      </w:r>
      <w:proofErr w:type="gramEnd"/>
      <w:r>
        <w:rPr>
          <w:szCs w:val="22"/>
          <w:lang w:val="en-US" w:eastAsia="zh-CN"/>
        </w:rPr>
        <w:t xml:space="preserve"> new solution is needed to support </w:t>
      </w:r>
      <w:r w:rsidR="007779A3">
        <w:rPr>
          <w:szCs w:val="22"/>
          <w:lang w:val="en-US" w:eastAsia="zh-CN"/>
        </w:rPr>
        <w:t>UE</w:t>
      </w:r>
      <w:r>
        <w:rPr>
          <w:szCs w:val="22"/>
          <w:lang w:val="en-US" w:eastAsia="zh-CN"/>
        </w:rPr>
        <w:t>- and channel-specific performance variations.  Ideally the solution should be able to react before any transmission errors are materializing.</w:t>
      </w:r>
    </w:p>
    <w:p w14:paraId="6AD85B23" w14:textId="12417A78" w:rsidR="00A57E6E" w:rsidRDefault="00A57E6E" w:rsidP="002A0B4E">
      <w:pPr>
        <w:rPr>
          <w:b/>
          <w:bCs/>
          <w:i/>
          <w:iCs/>
          <w:szCs w:val="22"/>
          <w:lang w:val="en-US" w:eastAsia="zh-CN"/>
        </w:rPr>
      </w:pPr>
      <w:r w:rsidRPr="00564B60">
        <w:rPr>
          <w:b/>
          <w:bCs/>
          <w:i/>
          <w:iCs/>
          <w:szCs w:val="22"/>
          <w:lang w:val="en-US" w:eastAsia="zh-CN"/>
        </w:rPr>
        <w:t>Observation 8: HARQ-ACK/NACK based OLLA is not a feasible solution in URLLC use cases which have very low target BLER.</w:t>
      </w:r>
    </w:p>
    <w:p w14:paraId="7504191E" w14:textId="77777777" w:rsidR="00F3211A" w:rsidRPr="00564B60" w:rsidRDefault="00F3211A" w:rsidP="002A0B4E">
      <w:pPr>
        <w:rPr>
          <w:b/>
          <w:bCs/>
          <w:i/>
          <w:iCs/>
          <w:szCs w:val="22"/>
          <w:lang w:val="en-US" w:eastAsia="zh-CN"/>
        </w:rPr>
      </w:pPr>
    </w:p>
    <w:p w14:paraId="34ECCABE" w14:textId="39F26C0E" w:rsidR="00A57E6E" w:rsidRDefault="00A57E6E" w:rsidP="00A57E6E">
      <w:pPr>
        <w:pStyle w:val="Heading2"/>
        <w:rPr>
          <w:lang w:val="en-US"/>
        </w:rPr>
      </w:pPr>
      <w:r>
        <w:t>4.1</w:t>
      </w:r>
      <w:r>
        <w:rPr>
          <w:lang w:val="en-US"/>
        </w:rPr>
        <w:t xml:space="preserve"> </w:t>
      </w:r>
      <w:r>
        <w:rPr>
          <w:lang w:val="en-US"/>
        </w:rPr>
        <w:tab/>
        <w:t>New feedback to support OLLA in URLLC</w:t>
      </w:r>
    </w:p>
    <w:p w14:paraId="24CF6541" w14:textId="4DA911D5" w:rsidR="002A0B4E" w:rsidRDefault="004D124C" w:rsidP="002A0B4E">
      <w:pPr>
        <w:rPr>
          <w:szCs w:val="22"/>
          <w:lang w:val="en-US" w:eastAsia="zh-CN"/>
        </w:rPr>
      </w:pPr>
      <w:r>
        <w:rPr>
          <w:szCs w:val="22"/>
          <w:lang w:val="en-US" w:eastAsia="zh-CN"/>
        </w:rPr>
        <w:t xml:space="preserve">It is assumed that the </w:t>
      </w:r>
      <w:r w:rsidR="00F3211A">
        <w:rPr>
          <w:szCs w:val="22"/>
          <w:lang w:val="en-US" w:eastAsia="zh-CN"/>
        </w:rPr>
        <w:t xml:space="preserve">UE </w:t>
      </w:r>
      <w:r>
        <w:rPr>
          <w:szCs w:val="22"/>
          <w:lang w:val="en-US" w:eastAsia="zh-CN"/>
        </w:rPr>
        <w:t>has the capability t</w:t>
      </w:r>
      <w:r w:rsidR="00F32FFB">
        <w:rPr>
          <w:szCs w:val="22"/>
          <w:lang w:val="en-US" w:eastAsia="zh-CN"/>
        </w:rPr>
        <w:t>o</w:t>
      </w:r>
      <w:r>
        <w:rPr>
          <w:szCs w:val="22"/>
          <w:lang w:val="en-US" w:eastAsia="zh-CN"/>
        </w:rPr>
        <w:t xml:space="preserve"> </w:t>
      </w:r>
      <w:r w:rsidR="00F3211A">
        <w:rPr>
          <w:szCs w:val="22"/>
          <w:lang w:val="en-US" w:eastAsia="zh-CN"/>
        </w:rPr>
        <w:t>estimate the error probability of a received transport block (TB). When UE sends HARQ-ACK/NACK</w:t>
      </w:r>
      <w:r w:rsidR="0047146F">
        <w:rPr>
          <w:szCs w:val="22"/>
          <w:lang w:val="en-US" w:eastAsia="zh-CN"/>
        </w:rPr>
        <w:t xml:space="preserve"> information for a TB</w:t>
      </w:r>
      <w:r w:rsidR="00F3211A">
        <w:rPr>
          <w:szCs w:val="22"/>
          <w:lang w:val="en-US" w:eastAsia="zh-CN"/>
        </w:rPr>
        <w:t>, it could at the same time additionally send feedback about the estimated TB error probability. That allows OLLA to react to the existing channel conditions before any transmission errors take place.</w:t>
      </w:r>
    </w:p>
    <w:p w14:paraId="6F196DDC" w14:textId="71F825B8" w:rsidR="00F3211A" w:rsidRDefault="00F3211A" w:rsidP="002A0B4E">
      <w:pPr>
        <w:rPr>
          <w:szCs w:val="22"/>
          <w:lang w:val="en-US" w:eastAsia="zh-CN"/>
        </w:rPr>
      </w:pPr>
      <w:r>
        <w:rPr>
          <w:szCs w:val="22"/>
          <w:lang w:val="en-US" w:eastAsia="zh-CN"/>
        </w:rPr>
        <w:t xml:space="preserve">Example: Let’s assume a case with </w:t>
      </w:r>
      <w:proofErr w:type="spellStart"/>
      <w:r>
        <w:rPr>
          <w:szCs w:val="22"/>
          <w:lang w:val="en-US" w:eastAsia="zh-CN"/>
        </w:rPr>
        <w:t>BLERtarget</w:t>
      </w:r>
      <w:proofErr w:type="spellEnd"/>
      <w:r>
        <w:rPr>
          <w:szCs w:val="22"/>
          <w:lang w:val="en-US" w:eastAsia="zh-CN"/>
        </w:rPr>
        <w:t>=1E-5 and UE receiving a TB correctly</w:t>
      </w:r>
      <w:r w:rsidR="00CC1B8E">
        <w:rPr>
          <w:szCs w:val="22"/>
          <w:lang w:val="en-US" w:eastAsia="zh-CN"/>
        </w:rPr>
        <w:t>; h</w:t>
      </w:r>
      <w:r>
        <w:rPr>
          <w:szCs w:val="22"/>
          <w:lang w:val="en-US" w:eastAsia="zh-CN"/>
        </w:rPr>
        <w:t xml:space="preserve">owever, the UE estimates that the error probability (EP) of the TB was </w:t>
      </w:r>
      <w:r w:rsidR="00080D2F">
        <w:rPr>
          <w:szCs w:val="22"/>
          <w:lang w:val="en-US" w:eastAsia="zh-CN"/>
        </w:rPr>
        <w:t>3E</w:t>
      </w:r>
      <w:r>
        <w:rPr>
          <w:szCs w:val="22"/>
          <w:lang w:val="en-US" w:eastAsia="zh-CN"/>
        </w:rPr>
        <w:t xml:space="preserve">-4.  In this case it sends </w:t>
      </w:r>
      <w:r w:rsidR="00DF1CCE">
        <w:rPr>
          <w:szCs w:val="22"/>
          <w:lang w:val="en-US" w:eastAsia="zh-CN"/>
        </w:rPr>
        <w:t xml:space="preserve">to gNB a </w:t>
      </w:r>
      <w:r w:rsidR="00CC1B8E">
        <w:rPr>
          <w:szCs w:val="22"/>
          <w:lang w:val="en-US" w:eastAsia="zh-CN"/>
        </w:rPr>
        <w:t xml:space="preserve">positive </w:t>
      </w:r>
      <w:r>
        <w:rPr>
          <w:szCs w:val="22"/>
          <w:lang w:val="en-US" w:eastAsia="zh-CN"/>
        </w:rPr>
        <w:t xml:space="preserve">HARQ-ACK </w:t>
      </w:r>
      <w:r w:rsidR="00CC1B8E">
        <w:rPr>
          <w:szCs w:val="22"/>
          <w:lang w:val="en-US" w:eastAsia="zh-CN"/>
        </w:rPr>
        <w:t xml:space="preserve">feedback </w:t>
      </w:r>
      <w:r>
        <w:rPr>
          <w:szCs w:val="22"/>
          <w:lang w:val="en-US" w:eastAsia="zh-CN"/>
        </w:rPr>
        <w:t xml:space="preserve">together </w:t>
      </w:r>
      <w:r w:rsidR="00DF1CCE">
        <w:rPr>
          <w:szCs w:val="22"/>
          <w:lang w:val="en-US" w:eastAsia="zh-CN"/>
        </w:rPr>
        <w:t xml:space="preserve">with EP=3e-4.  Because condition EP &gt; </w:t>
      </w:r>
      <w:proofErr w:type="spellStart"/>
      <w:r w:rsidR="00DF1CCE">
        <w:rPr>
          <w:szCs w:val="22"/>
          <w:lang w:val="en-US" w:eastAsia="zh-CN"/>
        </w:rPr>
        <w:t>BLERtarget</w:t>
      </w:r>
      <w:proofErr w:type="spellEnd"/>
      <w:r w:rsidR="00DF1CCE">
        <w:rPr>
          <w:szCs w:val="22"/>
          <w:lang w:val="en-US" w:eastAsia="zh-CN"/>
        </w:rPr>
        <w:t xml:space="preserve"> is true, gNB </w:t>
      </w:r>
      <w:r w:rsidR="00492F23">
        <w:rPr>
          <w:szCs w:val="22"/>
          <w:lang w:val="en-US" w:eastAsia="zh-CN"/>
        </w:rPr>
        <w:t xml:space="preserve">may </w:t>
      </w:r>
      <w:r w:rsidR="00DF1CCE">
        <w:rPr>
          <w:szCs w:val="22"/>
          <w:lang w:val="en-US" w:eastAsia="zh-CN"/>
        </w:rPr>
        <w:t xml:space="preserve">adjust OLLA towards more robust MCS selection. In other words: the former HARQ-ACK/NACK -based OLLA steering is replaced with error probability feedback, which is compared to </w:t>
      </w:r>
      <w:r w:rsidR="00492F23">
        <w:rPr>
          <w:szCs w:val="22"/>
          <w:lang w:val="en-US" w:eastAsia="zh-CN"/>
        </w:rPr>
        <w:t xml:space="preserve">the intended </w:t>
      </w:r>
      <w:r w:rsidR="00DF1CCE">
        <w:rPr>
          <w:szCs w:val="22"/>
          <w:lang w:val="en-US" w:eastAsia="zh-CN"/>
        </w:rPr>
        <w:t>BLER</w:t>
      </w:r>
      <w:r w:rsidR="00492F23">
        <w:rPr>
          <w:szCs w:val="22"/>
          <w:lang w:val="en-US" w:eastAsia="zh-CN"/>
        </w:rPr>
        <w:t xml:space="preserve"> </w:t>
      </w:r>
      <w:r w:rsidR="00DF1CCE">
        <w:rPr>
          <w:szCs w:val="22"/>
          <w:lang w:val="en-US" w:eastAsia="zh-CN"/>
        </w:rPr>
        <w:t>target, and the outcome of the comparison is used to steer OLLA.</w:t>
      </w:r>
    </w:p>
    <w:p w14:paraId="5B35879B" w14:textId="129701F9" w:rsidR="00DF1CCE" w:rsidRDefault="00DF1CCE" w:rsidP="002A0B4E">
      <w:pPr>
        <w:rPr>
          <w:szCs w:val="22"/>
          <w:lang w:val="en-US" w:eastAsia="zh-CN"/>
        </w:rPr>
      </w:pPr>
      <w:r>
        <w:rPr>
          <w:szCs w:val="22"/>
          <w:lang w:val="en-US" w:eastAsia="zh-CN"/>
        </w:rPr>
        <w:t xml:space="preserve">A practical form of feedback could </w:t>
      </w:r>
      <w:r w:rsidR="00D00AD6">
        <w:rPr>
          <w:szCs w:val="22"/>
          <w:lang w:val="en-US" w:eastAsia="zh-CN"/>
        </w:rPr>
        <w:t xml:space="preserve">be </w:t>
      </w:r>
      <w:r>
        <w:rPr>
          <w:szCs w:val="22"/>
          <w:lang w:val="en-US" w:eastAsia="zh-CN"/>
        </w:rPr>
        <w:t>the absolute value of the BLEP exponent, which could be written as</w:t>
      </w:r>
    </w:p>
    <w:p w14:paraId="0002EC2A" w14:textId="292CF903" w:rsidR="00DF1CCE" w:rsidRDefault="00DF1CCE" w:rsidP="00DF1CCE">
      <w:r>
        <w:rPr>
          <w:szCs w:val="22"/>
          <w:lang w:val="en-US" w:eastAsia="zh-CN"/>
        </w:rPr>
        <w:tab/>
      </w:r>
      <w:proofErr w:type="spellStart"/>
      <w:r>
        <w:rPr>
          <w:szCs w:val="22"/>
          <w:lang w:val="en-US" w:eastAsia="zh-CN"/>
        </w:rPr>
        <w:t>EP</w:t>
      </w:r>
      <w:r w:rsidRPr="00564B60">
        <w:rPr>
          <w:szCs w:val="22"/>
          <w:vertAlign w:val="subscript"/>
          <w:lang w:val="en-US" w:eastAsia="zh-CN"/>
        </w:rPr>
        <w:t>feedback</w:t>
      </w:r>
      <w:proofErr w:type="spellEnd"/>
      <w:r>
        <w:rPr>
          <w:szCs w:val="22"/>
          <w:lang w:val="en-US" w:eastAsia="zh-CN"/>
        </w:rPr>
        <w:t xml:space="preserve"> = </w:t>
      </w:r>
      <w:proofErr w:type="gramStart"/>
      <w:r>
        <w:rPr>
          <w:szCs w:val="22"/>
          <w:lang w:val="en-US" w:eastAsia="zh-CN"/>
        </w:rPr>
        <w:t>round( -</w:t>
      </w:r>
      <w:proofErr w:type="gramEnd"/>
      <w:r>
        <w:rPr>
          <w:szCs w:val="22"/>
          <w:lang w:val="en-US" w:eastAsia="zh-CN"/>
        </w:rPr>
        <w:t xml:space="preserve">log10( </w:t>
      </w:r>
      <w:r w:rsidR="00FE5DFA">
        <w:rPr>
          <w:szCs w:val="22"/>
          <w:lang w:val="en-US" w:eastAsia="zh-CN"/>
        </w:rPr>
        <w:t>EP</w:t>
      </w:r>
      <w:r w:rsidR="00FE5DFA" w:rsidDel="00FE5DFA">
        <w:rPr>
          <w:szCs w:val="22"/>
          <w:lang w:val="en-US" w:eastAsia="zh-CN"/>
        </w:rPr>
        <w:t xml:space="preserve"> </w:t>
      </w:r>
      <w:r>
        <w:rPr>
          <w:szCs w:val="22"/>
          <w:lang w:val="en-US" w:eastAsia="zh-CN"/>
        </w:rPr>
        <w:t>))</w:t>
      </w:r>
      <w:r w:rsidR="00FE5DFA">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bookmarkStart w:id="11" w:name="_GoBack"/>
      <w:r>
        <w:t xml:space="preserve">equation </w:t>
      </w:r>
      <w:bookmarkEnd w:id="11"/>
      <w:r>
        <w:t>(</w:t>
      </w:r>
      <w:r w:rsidR="0061114E">
        <w:t>5</w:t>
      </w:r>
      <w:r>
        <w:t>)</w:t>
      </w:r>
      <w:r w:rsidR="00FE5DFA">
        <w:t>.</w:t>
      </w:r>
    </w:p>
    <w:p w14:paraId="310DF0DE" w14:textId="306DE282" w:rsidR="00BB7B5A" w:rsidRDefault="00871040" w:rsidP="00DF1CCE">
      <w:r>
        <w:t xml:space="preserve">We expect that 2-3 bits would be the relevant range, since the estimation of very low error probabilities is likely to suffer from inaccuracies. </w:t>
      </w:r>
    </w:p>
    <w:p w14:paraId="3BB02748" w14:textId="46D20916" w:rsidR="00D00AD6" w:rsidRDefault="00D00AD6" w:rsidP="00DF1CCE">
      <w:r>
        <w:t xml:space="preserve">Estimation of EP at the receiver end is </w:t>
      </w:r>
      <w:r w:rsidR="002E2820">
        <w:t>UE</w:t>
      </w:r>
      <w:r>
        <w:t xml:space="preserve"> implementation specifi</w:t>
      </w:r>
      <w:r w:rsidR="00F8138A">
        <w:t xml:space="preserve">c and there are several possibilities how EP can be estimated. One option is to use </w:t>
      </w:r>
      <w:r>
        <w:t>decoded LLRs (log-likelihood-ratios)</w:t>
      </w:r>
      <w:r w:rsidR="00F8138A">
        <w:t>, which can for example be mapped to Mutual Information which can further be mapped to block error probability, see e.g. [6][7].</w:t>
      </w:r>
    </w:p>
    <w:p w14:paraId="50F8E06B" w14:textId="77777777" w:rsidR="00BB7B5A" w:rsidRDefault="00BB7B5A" w:rsidP="00DF1CCE"/>
    <w:p w14:paraId="4DCD7C84" w14:textId="732AD71F" w:rsidR="00D70BD6" w:rsidRDefault="00D70BD6" w:rsidP="00D70BD6">
      <w:pPr>
        <w:pStyle w:val="Heading2"/>
        <w:rPr>
          <w:lang w:val="en-US"/>
        </w:rPr>
      </w:pPr>
      <w:r>
        <w:t>4.2</w:t>
      </w:r>
      <w:r>
        <w:rPr>
          <w:lang w:val="en-US"/>
        </w:rPr>
        <w:t xml:space="preserve"> </w:t>
      </w:r>
      <w:r>
        <w:rPr>
          <w:lang w:val="en-US"/>
        </w:rPr>
        <w:tab/>
        <w:t>Initial performance results with EP-based OLLA steering</w:t>
      </w:r>
    </w:p>
    <w:p w14:paraId="1F1FFD3C" w14:textId="0925BE08" w:rsidR="00D70BD6" w:rsidRDefault="00D70BD6" w:rsidP="0047146F">
      <w:pPr>
        <w:rPr>
          <w:lang w:val="en-US"/>
        </w:rPr>
      </w:pPr>
      <w:r w:rsidRPr="41711DAB">
        <w:rPr>
          <w:lang w:val="en-US"/>
        </w:rPr>
        <w:t>Initial performance simulations have been done using the assumptions in Appendix A / table 2.</w:t>
      </w:r>
      <w:r w:rsidR="5AE78AE1" w:rsidRPr="41711DAB">
        <w:rPr>
          <w:lang w:val="en-US"/>
        </w:rPr>
        <w:t xml:space="preserve"> </w:t>
      </w:r>
      <w:r w:rsidRPr="41711DAB">
        <w:rPr>
          <w:lang w:val="en-US"/>
        </w:rPr>
        <w:t xml:space="preserve">Target BLER of URLLC users was set to 1E-5 and the scenario had additionally 10% of </w:t>
      </w:r>
      <w:r w:rsidR="002E2820">
        <w:rPr>
          <w:lang w:val="en-US"/>
        </w:rPr>
        <w:t xml:space="preserve">eMBB </w:t>
      </w:r>
      <w:r w:rsidRPr="41711DAB">
        <w:rPr>
          <w:lang w:val="en-US"/>
        </w:rPr>
        <w:t xml:space="preserve">users who generated infinite buffer background load. </w:t>
      </w:r>
      <w:r w:rsidR="007F7924" w:rsidRPr="41711DAB">
        <w:rPr>
          <w:lang w:val="en-US"/>
        </w:rPr>
        <w:t>These users are randomly distributed in the network area and thus some cells operate at 100% PRB utilization and some others operate at fractional load generating sporadic interference.</w:t>
      </w:r>
      <w:r w:rsidRPr="41711DAB">
        <w:rPr>
          <w:lang w:val="en-US"/>
        </w:rPr>
        <w:t xml:space="preserve"> The </w:t>
      </w:r>
      <w:r w:rsidR="002E2820">
        <w:rPr>
          <w:lang w:val="en-US"/>
        </w:rPr>
        <w:t>simulated</w:t>
      </w:r>
      <w:r w:rsidRPr="41711DAB">
        <w:rPr>
          <w:lang w:val="en-US"/>
        </w:rPr>
        <w:t xml:space="preserve"> performance shows only the URLLC user statistics.</w:t>
      </w:r>
    </w:p>
    <w:p w14:paraId="3B40BAE9" w14:textId="18BC2A2E" w:rsidR="001B5BC3" w:rsidRDefault="00DB2058" w:rsidP="00E877A6">
      <w:pPr>
        <w:rPr>
          <w:lang w:val="en-US"/>
        </w:rPr>
      </w:pPr>
      <w:r>
        <w:rPr>
          <w:lang w:val="en-US"/>
        </w:rPr>
        <w:t xml:space="preserve">The system uses link adaptation according to the description given in section 3 of this paper. SINR distribution parameters have been estimated from the worst 5 PRBs. </w:t>
      </w:r>
      <w:r w:rsidR="001B5BC3">
        <w:rPr>
          <w:lang w:val="en-US"/>
        </w:rPr>
        <w:t>OLLA operation applied the following rules:</w:t>
      </w:r>
    </w:p>
    <w:p w14:paraId="1FCA93AA" w14:textId="48EB1358" w:rsidR="001B5BC3" w:rsidRDefault="001B5BC3" w:rsidP="001B5BC3">
      <w:pPr>
        <w:pStyle w:val="ListParagraph"/>
        <w:numPr>
          <w:ilvl w:val="0"/>
          <w:numId w:val="30"/>
        </w:numPr>
        <w:rPr>
          <w:lang w:val="en-US"/>
        </w:rPr>
      </w:pPr>
      <w:r>
        <w:rPr>
          <w:lang w:val="en-US"/>
        </w:rPr>
        <w:t>Current OLLA offset is subtracted from the estimated mean SINR before each LA decision.</w:t>
      </w:r>
    </w:p>
    <w:p w14:paraId="0A26B0C1" w14:textId="25E41919" w:rsidR="00793A79" w:rsidRDefault="001B5BC3" w:rsidP="00096CB3">
      <w:pPr>
        <w:pStyle w:val="ListParagraph"/>
        <w:numPr>
          <w:ilvl w:val="0"/>
          <w:numId w:val="30"/>
        </w:numPr>
        <w:rPr>
          <w:lang w:val="en-US"/>
        </w:rPr>
      </w:pPr>
      <w:r w:rsidRPr="00096CB3">
        <w:rPr>
          <w:lang w:val="en-US"/>
        </w:rPr>
        <w:t xml:space="preserve">When UE reports HARQ-NACK or when UE-reported EP &gt; </w:t>
      </w:r>
      <w:proofErr w:type="spellStart"/>
      <w:r w:rsidRPr="00096CB3">
        <w:rPr>
          <w:lang w:val="en-US"/>
        </w:rPr>
        <w:t>BLER</w:t>
      </w:r>
      <w:r w:rsidRPr="00096CB3">
        <w:rPr>
          <w:vertAlign w:val="subscript"/>
          <w:lang w:val="en-US"/>
        </w:rPr>
        <w:t>target</w:t>
      </w:r>
      <w:proofErr w:type="spellEnd"/>
      <w:r w:rsidRPr="00096CB3">
        <w:rPr>
          <w:lang w:val="en-US"/>
        </w:rPr>
        <w:t xml:space="preserve">, the OLLA offset is increased by </w:t>
      </w:r>
      <w:r w:rsidR="00101304" w:rsidRPr="00793A79">
        <w:rPr>
          <w:lang w:val="en-US"/>
        </w:rPr>
        <w:t>a certain value</w:t>
      </w:r>
      <w:r w:rsidR="00B64992">
        <w:rPr>
          <w:lang w:val="en-US"/>
        </w:rPr>
        <w:t xml:space="preserve"> (in dB)</w:t>
      </w:r>
      <w:r w:rsidRPr="00793A79">
        <w:rPr>
          <w:lang w:val="en-US"/>
        </w:rPr>
        <w:t>.</w:t>
      </w:r>
      <w:r w:rsidR="00096CB3" w:rsidRPr="00793A79">
        <w:rPr>
          <w:lang w:val="en-US"/>
        </w:rPr>
        <w:t xml:space="preserve"> </w:t>
      </w:r>
    </w:p>
    <w:p w14:paraId="4F448D61" w14:textId="75E37026" w:rsidR="001B5BC3" w:rsidRPr="00096CB3" w:rsidRDefault="00096CB3" w:rsidP="00096CB3">
      <w:pPr>
        <w:pStyle w:val="ListParagraph"/>
        <w:numPr>
          <w:ilvl w:val="0"/>
          <w:numId w:val="30"/>
        </w:numPr>
        <w:rPr>
          <w:lang w:val="en-US"/>
        </w:rPr>
      </w:pPr>
      <w:r w:rsidRPr="00793A79">
        <w:rPr>
          <w:lang w:val="en-US"/>
        </w:rPr>
        <w:t xml:space="preserve">Similarly, </w:t>
      </w:r>
      <w:r>
        <w:rPr>
          <w:lang w:val="en-US"/>
        </w:rPr>
        <w:t>w</w:t>
      </w:r>
      <w:r w:rsidR="001B5BC3" w:rsidRPr="00096CB3">
        <w:rPr>
          <w:lang w:val="en-US"/>
        </w:rPr>
        <w:t xml:space="preserve">hen UE-reported EP ≤ </w:t>
      </w:r>
      <w:proofErr w:type="spellStart"/>
      <w:r w:rsidR="001B5BC3" w:rsidRPr="00096CB3">
        <w:rPr>
          <w:lang w:val="en-US"/>
        </w:rPr>
        <w:t>BLER</w:t>
      </w:r>
      <w:r w:rsidR="001B5BC3" w:rsidRPr="00096CB3">
        <w:rPr>
          <w:vertAlign w:val="subscript"/>
          <w:lang w:val="en-US"/>
        </w:rPr>
        <w:t>target</w:t>
      </w:r>
      <w:proofErr w:type="spellEnd"/>
      <w:r w:rsidR="001B5BC3" w:rsidRPr="00096CB3">
        <w:rPr>
          <w:lang w:val="en-US"/>
        </w:rPr>
        <w:t xml:space="preserve">, the OLLA offset is decreased by </w:t>
      </w:r>
      <w:r>
        <w:rPr>
          <w:lang w:val="en-US"/>
        </w:rPr>
        <w:t>another certain value</w:t>
      </w:r>
      <w:r w:rsidR="001B5BC3" w:rsidRPr="00096CB3">
        <w:rPr>
          <w:lang w:val="en-US"/>
        </w:rPr>
        <w:t>.</w:t>
      </w:r>
    </w:p>
    <w:p w14:paraId="7B8EF646" w14:textId="25478DA8" w:rsidR="00161EBA" w:rsidRDefault="00161EBA">
      <w:pPr>
        <w:rPr>
          <w:lang w:val="en-US"/>
        </w:rPr>
      </w:pPr>
      <w:r>
        <w:rPr>
          <w:lang w:val="en-US"/>
        </w:rPr>
        <w:t xml:space="preserve">The red curve in </w:t>
      </w:r>
      <w:r>
        <w:rPr>
          <w:lang w:val="en-US"/>
        </w:rPr>
        <w:fldChar w:fldCharType="begin"/>
      </w:r>
      <w:r>
        <w:rPr>
          <w:lang w:val="en-US"/>
        </w:rPr>
        <w:instrText xml:space="preserve"> REF _Ref46926728 \h </w:instrText>
      </w:r>
      <w:r w:rsidR="0047146F">
        <w:rPr>
          <w:lang w:val="en-US"/>
        </w:rPr>
        <w:instrText xml:space="preserve"> \* MERGEFORMAT </w:instrText>
      </w:r>
      <w:r>
        <w:rPr>
          <w:lang w:val="en-US"/>
        </w:rPr>
      </w:r>
      <w:r>
        <w:rPr>
          <w:lang w:val="en-US"/>
        </w:rPr>
        <w:fldChar w:fldCharType="separate"/>
      </w:r>
      <w:r w:rsidR="006622D7" w:rsidRPr="0026284F">
        <w:t xml:space="preserve">Figure </w:t>
      </w:r>
      <w:r w:rsidR="006622D7" w:rsidRPr="0026284F">
        <w:rPr>
          <w:noProof/>
        </w:rPr>
        <w:t>7</w:t>
      </w:r>
      <w:r>
        <w:rPr>
          <w:lang w:val="en-US"/>
        </w:rPr>
        <w:fldChar w:fldCharType="end"/>
      </w:r>
      <w:r>
        <w:rPr>
          <w:lang w:val="en-US"/>
        </w:rPr>
        <w:t xml:space="preserve"> shows the system performance with</w:t>
      </w:r>
      <w:r w:rsidR="003D3C9B">
        <w:rPr>
          <w:lang w:val="en-US"/>
        </w:rPr>
        <w:t>out</w:t>
      </w:r>
      <w:r>
        <w:rPr>
          <w:lang w:val="en-US"/>
        </w:rPr>
        <w:t xml:space="preserve"> EP-based OLLA. The blue curve in </w:t>
      </w:r>
      <w:r>
        <w:rPr>
          <w:lang w:val="en-US"/>
        </w:rPr>
        <w:fldChar w:fldCharType="begin"/>
      </w:r>
      <w:r>
        <w:rPr>
          <w:lang w:val="en-US"/>
        </w:rPr>
        <w:instrText xml:space="preserve"> REF _Ref46926728 \h </w:instrText>
      </w:r>
      <w:r w:rsidR="0047146F">
        <w:rPr>
          <w:lang w:val="en-US"/>
        </w:rPr>
        <w:instrText xml:space="preserve"> \* MERGEFORMAT </w:instrText>
      </w:r>
      <w:r>
        <w:rPr>
          <w:lang w:val="en-US"/>
        </w:rPr>
      </w:r>
      <w:r>
        <w:rPr>
          <w:lang w:val="en-US"/>
        </w:rPr>
        <w:fldChar w:fldCharType="separate"/>
      </w:r>
      <w:r w:rsidR="006622D7" w:rsidRPr="0026284F">
        <w:t xml:space="preserve">Figure </w:t>
      </w:r>
      <w:r w:rsidR="006622D7" w:rsidRPr="0026284F">
        <w:rPr>
          <w:noProof/>
        </w:rPr>
        <w:t>7</w:t>
      </w:r>
      <w:r>
        <w:rPr>
          <w:lang w:val="en-US"/>
        </w:rPr>
        <w:fldChar w:fldCharType="end"/>
      </w:r>
      <w:r>
        <w:rPr>
          <w:lang w:val="en-US"/>
        </w:rPr>
        <w:t xml:space="preserve"> shows the performance of the same system when EP-based OLLA has been activated.  As can be seen, the error probability performance is </w:t>
      </w:r>
      <w:r w:rsidR="0052729E" w:rsidRPr="6F261B12">
        <w:rPr>
          <w:lang w:val="en-US"/>
        </w:rPr>
        <w:t xml:space="preserve">significantly </w:t>
      </w:r>
      <w:r w:rsidR="00FC5749" w:rsidRPr="6F261B12">
        <w:rPr>
          <w:lang w:val="en-US"/>
        </w:rPr>
        <w:t>improved</w:t>
      </w:r>
      <w:r w:rsidR="003D3C9B" w:rsidRPr="6F261B12">
        <w:rPr>
          <w:lang w:val="en-US"/>
        </w:rPr>
        <w:t xml:space="preserve"> by EP-based OLLA</w:t>
      </w:r>
      <w:r w:rsidR="0052729E" w:rsidRPr="6F261B12">
        <w:rPr>
          <w:lang w:val="en-US"/>
        </w:rPr>
        <w:t xml:space="preserve"> and </w:t>
      </w:r>
      <w:r>
        <w:rPr>
          <w:lang w:val="en-US"/>
        </w:rPr>
        <w:t xml:space="preserve">only </w:t>
      </w:r>
      <w:r w:rsidR="0052729E" w:rsidRPr="6F261B12">
        <w:rPr>
          <w:lang w:val="en-US"/>
        </w:rPr>
        <w:t xml:space="preserve">very </w:t>
      </w:r>
      <w:r>
        <w:rPr>
          <w:lang w:val="en-US"/>
        </w:rPr>
        <w:t>few samples do not meet the target BLER.</w:t>
      </w:r>
      <w:r w:rsidR="7ADBB3B1" w:rsidRPr="6F261B12">
        <w:rPr>
          <w:lang w:val="en-US"/>
        </w:rPr>
        <w:t xml:space="preserve">  </w:t>
      </w:r>
      <w:r w:rsidR="00C36D12" w:rsidRPr="0026284F">
        <w:rPr>
          <w:lang w:val="en-US"/>
        </w:rPr>
        <w:fldChar w:fldCharType="begin"/>
      </w:r>
      <w:r w:rsidR="00C36D12" w:rsidRPr="00A270BE">
        <w:rPr>
          <w:lang w:val="en-US"/>
        </w:rPr>
        <w:instrText xml:space="preserve"> REF _Ref47429128 \h </w:instrText>
      </w:r>
      <w:r w:rsidR="0026284F" w:rsidRPr="00A270BE">
        <w:rPr>
          <w:lang w:val="en-US"/>
        </w:rPr>
        <w:instrText xml:space="preserve"> \* MERGEFORMAT </w:instrText>
      </w:r>
      <w:r w:rsidR="00C36D12" w:rsidRPr="0026284F">
        <w:rPr>
          <w:lang w:val="en-US"/>
        </w:rPr>
      </w:r>
      <w:r w:rsidR="00C36D12" w:rsidRPr="0026284F">
        <w:rPr>
          <w:lang w:val="en-US"/>
        </w:rPr>
        <w:fldChar w:fldCharType="separate"/>
      </w:r>
      <w:r w:rsidR="00C36D12" w:rsidRPr="00A270BE">
        <w:t xml:space="preserve">Figure </w:t>
      </w:r>
      <w:r w:rsidR="00C36D12" w:rsidRPr="00A270BE">
        <w:rPr>
          <w:noProof/>
        </w:rPr>
        <w:t>8</w:t>
      </w:r>
      <w:r w:rsidR="00C36D12" w:rsidRPr="0026284F">
        <w:rPr>
          <w:lang w:val="en-US"/>
        </w:rPr>
        <w:fldChar w:fldCharType="end"/>
      </w:r>
      <w:r w:rsidR="7ADBB3B1" w:rsidRPr="6F261B12">
        <w:rPr>
          <w:lang w:val="en-US"/>
        </w:rPr>
        <w:t xml:space="preserve"> shows that the low error probability is not achieved by simply transmitting everything with the most robust MCS</w:t>
      </w:r>
      <w:r w:rsidR="006F4559">
        <w:rPr>
          <w:lang w:val="en-US"/>
        </w:rPr>
        <w:t>.</w:t>
      </w:r>
    </w:p>
    <w:p w14:paraId="23D74804" w14:textId="19B333A4" w:rsidR="002A0B4E" w:rsidRPr="00564B60" w:rsidRDefault="00D70BD6" w:rsidP="00053E6B">
      <w:pPr>
        <w:jc w:val="center"/>
        <w:rPr>
          <w:lang w:val="en-US"/>
        </w:rPr>
      </w:pPr>
      <w:r>
        <w:rPr>
          <w:noProof/>
        </w:rPr>
        <w:lastRenderedPageBreak/>
        <w:drawing>
          <wp:inline distT="0" distB="0" distL="0" distR="0" wp14:anchorId="43CEFBB5" wp14:editId="7617C40B">
            <wp:extent cx="4136896" cy="3031166"/>
            <wp:effectExtent l="0" t="0" r="0" b="0"/>
            <wp:docPr id="1829858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4136896" cy="3031166"/>
                    </a:xfrm>
                    <a:prstGeom prst="rect">
                      <a:avLst/>
                    </a:prstGeom>
                  </pic:spPr>
                </pic:pic>
              </a:graphicData>
            </a:graphic>
          </wp:inline>
        </w:drawing>
      </w:r>
    </w:p>
    <w:p w14:paraId="03C0E4C4" w14:textId="663B2D87" w:rsidR="00D70BD6" w:rsidRPr="009965D0" w:rsidRDefault="00D70BD6" w:rsidP="00053E6B">
      <w:pPr>
        <w:jc w:val="center"/>
      </w:pPr>
      <w:bookmarkStart w:id="12" w:name="_Ref46926728"/>
      <w:r w:rsidRPr="009965D0">
        <w:t xml:space="preserve">Figure </w:t>
      </w:r>
      <w:r w:rsidRPr="009965D0">
        <w:fldChar w:fldCharType="begin"/>
      </w:r>
      <w:r w:rsidRPr="009965D0">
        <w:instrText xml:space="preserve"> SEQ Figure \* ARABIC </w:instrText>
      </w:r>
      <w:r w:rsidRPr="009965D0">
        <w:fldChar w:fldCharType="separate"/>
      </w:r>
      <w:r w:rsidR="006622D7" w:rsidRPr="009965D0">
        <w:rPr>
          <w:noProof/>
        </w:rPr>
        <w:t>7</w:t>
      </w:r>
      <w:r w:rsidRPr="009965D0">
        <w:fldChar w:fldCharType="end"/>
      </w:r>
      <w:bookmarkEnd w:id="12"/>
      <w:r w:rsidRPr="009965D0">
        <w:t>.  BLE</w:t>
      </w:r>
      <w:r w:rsidR="00161EBA" w:rsidRPr="009965D0">
        <w:t>P</w:t>
      </w:r>
      <w:r w:rsidRPr="009965D0">
        <w:t xml:space="preserve"> CDF</w:t>
      </w:r>
      <w:r w:rsidR="00161EBA" w:rsidRPr="009965D0">
        <w:t xml:space="preserve">s with </w:t>
      </w:r>
      <w:r w:rsidR="00871040" w:rsidRPr="009965D0">
        <w:t xml:space="preserve">(blue) </w:t>
      </w:r>
      <w:r w:rsidR="00161EBA" w:rsidRPr="009965D0">
        <w:t xml:space="preserve">and without </w:t>
      </w:r>
      <w:r w:rsidR="00871040" w:rsidRPr="009965D0">
        <w:t xml:space="preserve">(red) </w:t>
      </w:r>
      <w:r w:rsidR="00161EBA" w:rsidRPr="009965D0">
        <w:t>EP-based OLLA.</w:t>
      </w:r>
    </w:p>
    <w:p w14:paraId="65173354" w14:textId="3CEB0F6D" w:rsidR="000B82EB" w:rsidRPr="009965D0" w:rsidRDefault="4806F216" w:rsidP="00331272">
      <w:pPr>
        <w:jc w:val="center"/>
      </w:pPr>
      <w:r w:rsidRPr="009965D0">
        <w:rPr>
          <w:noProof/>
        </w:rPr>
        <w:drawing>
          <wp:inline distT="0" distB="0" distL="0" distR="0" wp14:anchorId="64ED2199" wp14:editId="747AE0B9">
            <wp:extent cx="2847879" cy="1762125"/>
            <wp:effectExtent l="0" t="0" r="0" b="0"/>
            <wp:docPr id="1442644926" name="Picture 44688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88537"/>
                    <pic:cNvPicPr/>
                  </pic:nvPicPr>
                  <pic:blipFill>
                    <a:blip r:embed="rId20">
                      <a:extLst>
                        <a:ext uri="{28A0092B-C50C-407E-A947-70E740481C1C}">
                          <a14:useLocalDpi xmlns:a14="http://schemas.microsoft.com/office/drawing/2010/main" val="0"/>
                        </a:ext>
                      </a:extLst>
                    </a:blip>
                    <a:stretch>
                      <a:fillRect/>
                    </a:stretch>
                  </pic:blipFill>
                  <pic:spPr>
                    <a:xfrm>
                      <a:off x="0" y="0"/>
                      <a:ext cx="2847879" cy="1762125"/>
                    </a:xfrm>
                    <a:prstGeom prst="rect">
                      <a:avLst/>
                    </a:prstGeom>
                  </pic:spPr>
                </pic:pic>
              </a:graphicData>
            </a:graphic>
          </wp:inline>
        </w:drawing>
      </w:r>
      <w:r w:rsidRPr="009965D0">
        <w:rPr>
          <w:noProof/>
        </w:rPr>
        <w:drawing>
          <wp:inline distT="0" distB="0" distL="0" distR="0" wp14:anchorId="67D54224" wp14:editId="63C7025A">
            <wp:extent cx="2816813" cy="1766376"/>
            <wp:effectExtent l="0" t="0" r="0" b="0"/>
            <wp:docPr id="1670104168" name="Picture 36393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931976"/>
                    <pic:cNvPicPr/>
                  </pic:nvPicPr>
                  <pic:blipFill>
                    <a:blip r:embed="rId21">
                      <a:extLst>
                        <a:ext uri="{28A0092B-C50C-407E-A947-70E740481C1C}">
                          <a14:useLocalDpi xmlns:a14="http://schemas.microsoft.com/office/drawing/2010/main" val="0"/>
                        </a:ext>
                      </a:extLst>
                    </a:blip>
                    <a:stretch>
                      <a:fillRect/>
                    </a:stretch>
                  </pic:blipFill>
                  <pic:spPr>
                    <a:xfrm>
                      <a:off x="0" y="0"/>
                      <a:ext cx="2816813" cy="1766376"/>
                    </a:xfrm>
                    <a:prstGeom prst="rect">
                      <a:avLst/>
                    </a:prstGeom>
                  </pic:spPr>
                </pic:pic>
              </a:graphicData>
            </a:graphic>
          </wp:inline>
        </w:drawing>
      </w:r>
    </w:p>
    <w:p w14:paraId="6A4DEEBC" w14:textId="14BC27E4" w:rsidR="55B74EA5" w:rsidRPr="009965D0" w:rsidRDefault="006622D7" w:rsidP="37E47E2D">
      <w:pPr>
        <w:jc w:val="center"/>
      </w:pPr>
      <w:bookmarkStart w:id="13" w:name="_Ref47429128"/>
      <w:r w:rsidRPr="009965D0">
        <w:t xml:space="preserve">Figure </w:t>
      </w:r>
      <w:r w:rsidRPr="009965D0">
        <w:fldChar w:fldCharType="begin"/>
      </w:r>
      <w:r w:rsidRPr="009965D0">
        <w:instrText xml:space="preserve"> SEQ Figure \* ARABIC </w:instrText>
      </w:r>
      <w:r w:rsidRPr="009965D0">
        <w:fldChar w:fldCharType="separate"/>
      </w:r>
      <w:r w:rsidRPr="009965D0">
        <w:rPr>
          <w:noProof/>
        </w:rPr>
        <w:t>8</w:t>
      </w:r>
      <w:r w:rsidRPr="009965D0">
        <w:fldChar w:fldCharType="end"/>
      </w:r>
      <w:bookmarkEnd w:id="13"/>
      <w:r w:rsidRPr="009965D0">
        <w:t xml:space="preserve">.  </w:t>
      </w:r>
      <w:r w:rsidR="55B74EA5" w:rsidRPr="009965D0">
        <w:t>MCS usage distribution with</w:t>
      </w:r>
      <w:r w:rsidR="6F1F3C25" w:rsidRPr="009965D0">
        <w:t xml:space="preserve"> (left)</w:t>
      </w:r>
      <w:r w:rsidR="55B74EA5" w:rsidRPr="009965D0">
        <w:t xml:space="preserve"> and without </w:t>
      </w:r>
      <w:r w:rsidR="7962EDA0" w:rsidRPr="009965D0">
        <w:t xml:space="preserve">(right) </w:t>
      </w:r>
      <w:r w:rsidR="55B74EA5" w:rsidRPr="009965D0">
        <w:t>EP-based OLLA.</w:t>
      </w:r>
    </w:p>
    <w:p w14:paraId="74775F94" w14:textId="04513BEB" w:rsidR="002A0B4E" w:rsidRDefault="002A0B4E"/>
    <w:p w14:paraId="7DBA40AB" w14:textId="565B6664" w:rsidR="00871040" w:rsidRPr="00494951" w:rsidRDefault="00871040" w:rsidP="00871040">
      <w:pPr>
        <w:rPr>
          <w:b/>
          <w:i/>
          <w:szCs w:val="22"/>
        </w:rPr>
      </w:pPr>
      <w:r w:rsidRPr="00053E6B">
        <w:rPr>
          <w:b/>
          <w:i/>
          <w:szCs w:val="22"/>
        </w:rPr>
        <w:t xml:space="preserve">Proposal </w:t>
      </w:r>
      <w:r w:rsidR="00194BB1">
        <w:rPr>
          <w:b/>
          <w:i/>
          <w:szCs w:val="22"/>
        </w:rPr>
        <w:t>4</w:t>
      </w:r>
      <w:r w:rsidRPr="00053E6B">
        <w:rPr>
          <w:b/>
          <w:i/>
          <w:szCs w:val="22"/>
        </w:rPr>
        <w:t>: In order to enable proper OLLA operation with very low BLER</w:t>
      </w:r>
      <w:r w:rsidR="0052729E">
        <w:rPr>
          <w:b/>
          <w:i/>
          <w:szCs w:val="22"/>
        </w:rPr>
        <w:t xml:space="preserve"> </w:t>
      </w:r>
      <w:r w:rsidRPr="00053E6B">
        <w:rPr>
          <w:b/>
          <w:i/>
          <w:szCs w:val="22"/>
        </w:rPr>
        <w:t xml:space="preserve">targets, UE </w:t>
      </w:r>
      <w:r w:rsidR="006B260F">
        <w:rPr>
          <w:b/>
          <w:i/>
          <w:szCs w:val="22"/>
        </w:rPr>
        <w:t xml:space="preserve">shall report the </w:t>
      </w:r>
      <w:r w:rsidRPr="00053E6B">
        <w:rPr>
          <w:b/>
          <w:i/>
          <w:szCs w:val="22"/>
        </w:rPr>
        <w:t>estimated TB error probability</w:t>
      </w:r>
      <w:r w:rsidR="002F6067">
        <w:rPr>
          <w:b/>
          <w:i/>
          <w:szCs w:val="22"/>
        </w:rPr>
        <w:t xml:space="preserve"> (EP)</w:t>
      </w:r>
      <w:r w:rsidRPr="00053E6B">
        <w:rPr>
          <w:b/>
          <w:i/>
          <w:szCs w:val="22"/>
        </w:rPr>
        <w:t xml:space="preserve"> to gNB </w:t>
      </w:r>
      <w:r w:rsidR="006B260F">
        <w:rPr>
          <w:b/>
          <w:i/>
          <w:szCs w:val="22"/>
        </w:rPr>
        <w:t>in addition to</w:t>
      </w:r>
      <w:r w:rsidRPr="00053E6B">
        <w:rPr>
          <w:b/>
          <w:i/>
          <w:szCs w:val="22"/>
        </w:rPr>
        <w:t xml:space="preserve"> </w:t>
      </w:r>
      <w:r w:rsidR="006B260F">
        <w:rPr>
          <w:b/>
          <w:i/>
          <w:szCs w:val="22"/>
        </w:rPr>
        <w:t xml:space="preserve">the </w:t>
      </w:r>
      <w:r w:rsidRPr="00053E6B">
        <w:rPr>
          <w:b/>
          <w:i/>
          <w:szCs w:val="22"/>
        </w:rPr>
        <w:t>HARQ-ACK</w:t>
      </w:r>
      <w:r w:rsidR="006B260F">
        <w:rPr>
          <w:b/>
          <w:i/>
          <w:szCs w:val="22"/>
        </w:rPr>
        <w:t xml:space="preserve"> feedback</w:t>
      </w:r>
      <w:r w:rsidRPr="00053E6B">
        <w:rPr>
          <w:b/>
          <w:i/>
          <w:szCs w:val="22"/>
        </w:rPr>
        <w:t xml:space="preserve">. </w:t>
      </w:r>
    </w:p>
    <w:p w14:paraId="08FD568D" w14:textId="20507DAB" w:rsidR="000F2D50" w:rsidRPr="0025565B" w:rsidRDefault="000F2D50" w:rsidP="000F2D50">
      <w:pPr>
        <w:pStyle w:val="Heading1"/>
        <w:rPr>
          <w:lang w:val="en-US"/>
        </w:rPr>
      </w:pPr>
      <w:r>
        <w:rPr>
          <w:lang w:val="en-US"/>
        </w:rPr>
        <w:t>5</w:t>
      </w:r>
      <w:r w:rsidRPr="0025565B">
        <w:rPr>
          <w:lang w:val="en-US"/>
        </w:rPr>
        <w:tab/>
        <w:t>Conclusions</w:t>
      </w:r>
    </w:p>
    <w:p w14:paraId="50E9EA49" w14:textId="450E8896" w:rsidR="00303898" w:rsidRDefault="00166EC7" w:rsidP="00C01055">
      <w:pPr>
        <w:rPr>
          <w:szCs w:val="22"/>
          <w:lang w:val="en-US" w:eastAsia="zh-CN"/>
        </w:rPr>
      </w:pPr>
      <w:r w:rsidRPr="00ED02D6">
        <w:rPr>
          <w:szCs w:val="22"/>
          <w:lang w:val="en-US" w:eastAsia="zh-CN"/>
        </w:rPr>
        <w:t>In this contribution</w:t>
      </w:r>
      <w:r w:rsidR="00737CB7" w:rsidRPr="00ED02D6">
        <w:rPr>
          <w:szCs w:val="22"/>
          <w:lang w:val="en-US" w:eastAsia="zh-CN"/>
        </w:rPr>
        <w:t xml:space="preserve">, we </w:t>
      </w:r>
      <w:r w:rsidR="00D61B28">
        <w:rPr>
          <w:szCs w:val="22"/>
          <w:lang w:val="en-US" w:eastAsia="zh-CN"/>
        </w:rPr>
        <w:t xml:space="preserve">have </w:t>
      </w:r>
      <w:r w:rsidR="00D61B28">
        <w:rPr>
          <w:rFonts w:eastAsia="Times New Roman"/>
          <w:lang w:val="en-US"/>
        </w:rPr>
        <w:t>discussed</w:t>
      </w:r>
      <w:r w:rsidR="00D61B28" w:rsidRPr="00660567">
        <w:rPr>
          <w:rFonts w:eastAsia="Times New Roman"/>
          <w:lang w:val="en-US"/>
        </w:rPr>
        <w:t xml:space="preserve"> </w:t>
      </w:r>
      <w:r w:rsidR="00D61B28">
        <w:rPr>
          <w:rFonts w:eastAsia="Times New Roman"/>
          <w:lang w:val="en-US"/>
        </w:rPr>
        <w:t>potential enhancements related to CSI feedback for URLLC/</w:t>
      </w:r>
      <w:proofErr w:type="spellStart"/>
      <w:r w:rsidR="00D61B28">
        <w:rPr>
          <w:rFonts w:eastAsia="Times New Roman"/>
          <w:lang w:val="en-US"/>
        </w:rPr>
        <w:t>IIoT</w:t>
      </w:r>
      <w:proofErr w:type="spellEnd"/>
      <w:r w:rsidR="00D61B28">
        <w:rPr>
          <w:rFonts w:eastAsia="Times New Roman"/>
          <w:lang w:val="en-US"/>
        </w:rPr>
        <w:t xml:space="preserve"> use cases</w:t>
      </w:r>
      <w:r w:rsidR="00D61B28">
        <w:rPr>
          <w:szCs w:val="22"/>
          <w:lang w:val="en-US" w:eastAsia="zh-CN"/>
        </w:rPr>
        <w:t xml:space="preserve">, as summarized in the following proposals and observations: </w:t>
      </w:r>
    </w:p>
    <w:p w14:paraId="6D55277C" w14:textId="77777777" w:rsidR="00303898" w:rsidRPr="002F258C" w:rsidRDefault="00303898" w:rsidP="00303898">
      <w:pPr>
        <w:rPr>
          <w:b/>
          <w:i/>
          <w:szCs w:val="22"/>
        </w:rPr>
      </w:pPr>
      <w:r w:rsidRPr="002F258C">
        <w:rPr>
          <w:b/>
          <w:i/>
          <w:szCs w:val="22"/>
        </w:rPr>
        <w:t xml:space="preserve">Observation </w:t>
      </w:r>
      <w:r>
        <w:rPr>
          <w:b/>
          <w:i/>
          <w:szCs w:val="22"/>
        </w:rPr>
        <w:t>1</w:t>
      </w:r>
      <w:r w:rsidRPr="002F258C">
        <w:rPr>
          <w:b/>
          <w:i/>
          <w:szCs w:val="22"/>
        </w:rPr>
        <w:t xml:space="preserve">: The </w:t>
      </w:r>
      <w:proofErr w:type="gramStart"/>
      <w:r w:rsidRPr="002F258C">
        <w:rPr>
          <w:b/>
          <w:i/>
          <w:szCs w:val="22"/>
        </w:rPr>
        <w:t>highly-variant</w:t>
      </w:r>
      <w:proofErr w:type="gramEnd"/>
      <w:r w:rsidRPr="002F258C">
        <w:rPr>
          <w:b/>
          <w:i/>
          <w:szCs w:val="22"/>
        </w:rPr>
        <w:t xml:space="preserve"> channel quality due to the rapidly-varying cell activity represents a challenge for accurate URLLC link adaptation. In these scenarios, </w:t>
      </w:r>
      <w:proofErr w:type="gramStart"/>
      <w:r w:rsidRPr="002F258C">
        <w:rPr>
          <w:b/>
          <w:i/>
          <w:szCs w:val="22"/>
        </w:rPr>
        <w:t>frequency-selective</w:t>
      </w:r>
      <w:proofErr w:type="gramEnd"/>
      <w:r w:rsidRPr="002F258C">
        <w:rPr>
          <w:b/>
          <w:i/>
          <w:szCs w:val="22"/>
        </w:rPr>
        <w:t xml:space="preserve"> CQI reports may have limited benefit over wideband CQI reports.</w:t>
      </w:r>
    </w:p>
    <w:p w14:paraId="76D8B9E1" w14:textId="77777777" w:rsidR="00303898" w:rsidRPr="002F258C" w:rsidRDefault="00303898" w:rsidP="00303898">
      <w:pPr>
        <w:rPr>
          <w:b/>
          <w:i/>
          <w:szCs w:val="22"/>
        </w:rPr>
      </w:pPr>
      <w:r w:rsidRPr="002F258C">
        <w:rPr>
          <w:b/>
          <w:i/>
          <w:szCs w:val="22"/>
        </w:rPr>
        <w:t xml:space="preserve">Observation </w:t>
      </w:r>
      <w:r w:rsidRPr="00CC6130">
        <w:rPr>
          <w:b/>
          <w:i/>
          <w:szCs w:val="22"/>
        </w:rPr>
        <w:t>2</w:t>
      </w:r>
      <w:r w:rsidRPr="002F258C">
        <w:rPr>
          <w:b/>
          <w:i/>
          <w:szCs w:val="22"/>
        </w:rPr>
        <w:t>: For URLLC link adaptation, it is beneficial to have knowledge on the worst case SINR conditions experienced by the UE at a given time, i.e. the tail of the user channel quality distribution.</w:t>
      </w:r>
    </w:p>
    <w:p w14:paraId="735FD410" w14:textId="77777777" w:rsidR="00303898" w:rsidRPr="001469D3" w:rsidRDefault="00303898" w:rsidP="00303898">
      <w:pPr>
        <w:spacing w:before="240"/>
        <w:rPr>
          <w:b/>
          <w:bCs/>
          <w:i/>
          <w:iCs/>
          <w:szCs w:val="22"/>
        </w:rPr>
      </w:pPr>
      <w:r w:rsidRPr="001469D3">
        <w:rPr>
          <w:b/>
          <w:bCs/>
          <w:i/>
          <w:iCs/>
          <w:szCs w:val="22"/>
        </w:rPr>
        <w:t xml:space="preserve">Proposal 1: </w:t>
      </w:r>
      <w:r w:rsidRPr="001469D3">
        <w:rPr>
          <w:b/>
          <w:bCs/>
          <w:i/>
          <w:iCs/>
        </w:rPr>
        <w:t xml:space="preserve">CSI feedback enhancements </w:t>
      </w:r>
      <w:r w:rsidRPr="00DC4612">
        <w:rPr>
          <w:b/>
          <w:bCs/>
          <w:i/>
          <w:iCs/>
        </w:rPr>
        <w:t xml:space="preserve">in Release-17 should include </w:t>
      </w:r>
      <w:r w:rsidRPr="001469D3">
        <w:rPr>
          <w:b/>
          <w:bCs/>
          <w:i/>
          <w:iCs/>
        </w:rPr>
        <w:t>CQI feedback enhancements</w:t>
      </w:r>
      <w:r w:rsidRPr="00DC4612">
        <w:rPr>
          <w:b/>
          <w:bCs/>
          <w:i/>
          <w:iCs/>
        </w:rPr>
        <w:t xml:space="preserve"> for more accurate </w:t>
      </w:r>
      <w:r>
        <w:rPr>
          <w:b/>
          <w:bCs/>
          <w:i/>
          <w:iCs/>
        </w:rPr>
        <w:t>MCS selection</w:t>
      </w:r>
      <w:r w:rsidRPr="00DC4612">
        <w:rPr>
          <w:b/>
          <w:bCs/>
          <w:i/>
          <w:iCs/>
        </w:rPr>
        <w:t>.</w:t>
      </w:r>
      <w:r>
        <w:rPr>
          <w:b/>
          <w:bCs/>
          <w:i/>
          <w:iCs/>
        </w:rPr>
        <w:t xml:space="preserve"> </w:t>
      </w:r>
    </w:p>
    <w:p w14:paraId="5B69965E" w14:textId="77777777" w:rsidR="00ED02D6" w:rsidRPr="007A14D2" w:rsidRDefault="00ED02D6" w:rsidP="00ED02D6">
      <w:pPr>
        <w:rPr>
          <w:b/>
          <w:i/>
          <w:szCs w:val="22"/>
        </w:rPr>
      </w:pPr>
      <w:r w:rsidRPr="007A14D2">
        <w:rPr>
          <w:b/>
          <w:i/>
          <w:szCs w:val="22"/>
        </w:rPr>
        <w:lastRenderedPageBreak/>
        <w:t xml:space="preserve">Proposal </w:t>
      </w:r>
      <w:r>
        <w:rPr>
          <w:b/>
          <w:i/>
          <w:szCs w:val="22"/>
        </w:rPr>
        <w:t>2</w:t>
      </w:r>
      <w:r w:rsidRPr="007A14D2">
        <w:rPr>
          <w:b/>
          <w:i/>
          <w:szCs w:val="22"/>
        </w:rPr>
        <w:t xml:space="preserve">: The UE can be configured to report </w:t>
      </w:r>
      <w:r>
        <w:rPr>
          <w:b/>
          <w:i/>
          <w:szCs w:val="22"/>
        </w:rPr>
        <w:t xml:space="preserve">the </w:t>
      </w:r>
      <w:r w:rsidRPr="007A14D2">
        <w:rPr>
          <w:b/>
          <w:i/>
          <w:szCs w:val="22"/>
        </w:rPr>
        <w:t>CQI associated with the worst-M sub</w:t>
      </w:r>
      <w:r>
        <w:rPr>
          <w:b/>
          <w:i/>
          <w:szCs w:val="22"/>
        </w:rPr>
        <w:t>-</w:t>
      </w:r>
      <w:r w:rsidRPr="007A14D2">
        <w:rPr>
          <w:b/>
          <w:i/>
          <w:szCs w:val="22"/>
        </w:rPr>
        <w:t>bands for the defined target BLER, in addition to the wideband CQI. The details on the definition of the value of M, sub</w:t>
      </w:r>
      <w:r>
        <w:rPr>
          <w:b/>
          <w:i/>
          <w:szCs w:val="22"/>
        </w:rPr>
        <w:t>-</w:t>
      </w:r>
      <w:r w:rsidRPr="007A14D2">
        <w:rPr>
          <w:b/>
          <w:i/>
          <w:szCs w:val="22"/>
        </w:rPr>
        <w:t>band sizes as well as the coding of the two reported CQI values are FFS.</w:t>
      </w:r>
    </w:p>
    <w:p w14:paraId="5D6B163B" w14:textId="77777777" w:rsidR="00303898" w:rsidRDefault="00303898" w:rsidP="00303898">
      <w:r w:rsidRPr="002F258C">
        <w:rPr>
          <w:b/>
          <w:i/>
          <w:szCs w:val="22"/>
        </w:rPr>
        <w:t xml:space="preserve">Observation </w:t>
      </w:r>
      <w:r>
        <w:rPr>
          <w:b/>
          <w:i/>
          <w:szCs w:val="22"/>
        </w:rPr>
        <w:t>3</w:t>
      </w:r>
      <w:r w:rsidRPr="002F258C">
        <w:rPr>
          <w:b/>
          <w:i/>
          <w:szCs w:val="22"/>
        </w:rPr>
        <w:t>:</w:t>
      </w:r>
      <w:r>
        <w:rPr>
          <w:b/>
          <w:i/>
          <w:szCs w:val="22"/>
        </w:rPr>
        <w:t xml:space="preserve"> Simulation results show that</w:t>
      </w:r>
      <w:r w:rsidRPr="002F258C">
        <w:rPr>
          <w:b/>
          <w:i/>
          <w:szCs w:val="22"/>
        </w:rPr>
        <w:t xml:space="preserve"> </w:t>
      </w:r>
      <w:r w:rsidRPr="00016235">
        <w:rPr>
          <w:b/>
          <w:i/>
          <w:szCs w:val="22"/>
        </w:rPr>
        <w:t>the proposed Worst-</w:t>
      </w:r>
      <w:r>
        <w:rPr>
          <w:b/>
          <w:i/>
          <w:szCs w:val="22"/>
        </w:rPr>
        <w:t>M</w:t>
      </w:r>
      <w:r w:rsidRPr="00016235">
        <w:rPr>
          <w:b/>
          <w:i/>
          <w:szCs w:val="22"/>
        </w:rPr>
        <w:t xml:space="preserve"> scheme offers lower </w:t>
      </w:r>
      <w:r>
        <w:rPr>
          <w:b/>
          <w:i/>
          <w:szCs w:val="22"/>
        </w:rPr>
        <w:t xml:space="preserve">latency and equal or lower </w:t>
      </w:r>
      <w:r w:rsidRPr="00016235">
        <w:rPr>
          <w:b/>
          <w:i/>
          <w:szCs w:val="22"/>
        </w:rPr>
        <w:t xml:space="preserve">BLER </w:t>
      </w:r>
      <w:r>
        <w:rPr>
          <w:b/>
          <w:i/>
          <w:szCs w:val="22"/>
        </w:rPr>
        <w:t xml:space="preserve">performance </w:t>
      </w:r>
      <w:r w:rsidRPr="00016235">
        <w:rPr>
          <w:b/>
          <w:i/>
          <w:szCs w:val="22"/>
        </w:rPr>
        <w:t>than existing schemes, while still providing higher spectral efficiency/lower PRB utilization when comparing with existing schemes under the same reliability/BLER conditions.</w:t>
      </w:r>
    </w:p>
    <w:p w14:paraId="23EA164E" w14:textId="77777777" w:rsidR="003435ED" w:rsidRDefault="003435ED" w:rsidP="003435ED">
      <w:pPr>
        <w:rPr>
          <w:b/>
          <w:i/>
        </w:rPr>
      </w:pPr>
      <w:r>
        <w:rPr>
          <w:b/>
          <w:i/>
        </w:rPr>
        <w:t>O</w:t>
      </w:r>
      <w:r w:rsidRPr="008841D9">
        <w:rPr>
          <w:b/>
          <w:i/>
        </w:rPr>
        <w:t>bservation</w:t>
      </w:r>
      <w:r>
        <w:rPr>
          <w:b/>
          <w:i/>
        </w:rPr>
        <w:t xml:space="preserve"> 4</w:t>
      </w:r>
      <w:r w:rsidRPr="008841D9">
        <w:rPr>
          <w:b/>
          <w:i/>
        </w:rPr>
        <w:t xml:space="preserve">: </w:t>
      </w:r>
      <w:r>
        <w:rPr>
          <w:b/>
          <w:i/>
        </w:rPr>
        <w:t>URLLC link performance and MCS selection are sensitive to TBS.</w:t>
      </w:r>
    </w:p>
    <w:p w14:paraId="666684F3" w14:textId="77777777" w:rsidR="003435ED" w:rsidRDefault="003435ED" w:rsidP="003435ED">
      <w:pPr>
        <w:rPr>
          <w:b/>
          <w:i/>
        </w:rPr>
      </w:pPr>
      <w:r>
        <w:rPr>
          <w:b/>
          <w:i/>
        </w:rPr>
        <w:t>O</w:t>
      </w:r>
      <w:r w:rsidRPr="008841D9">
        <w:rPr>
          <w:b/>
          <w:i/>
        </w:rPr>
        <w:t>bservation</w:t>
      </w:r>
      <w:r>
        <w:rPr>
          <w:b/>
          <w:i/>
        </w:rPr>
        <w:t xml:space="preserve"> 5</w:t>
      </w:r>
      <w:r w:rsidRPr="008841D9">
        <w:rPr>
          <w:b/>
          <w:i/>
        </w:rPr>
        <w:t xml:space="preserve">: </w:t>
      </w:r>
      <w:r>
        <w:rPr>
          <w:b/>
          <w:i/>
        </w:rPr>
        <w:t>URLLC link performance and MCS selection are sensitive to channel type, or the characteristics of the SINR distribution that the UE experiences.</w:t>
      </w:r>
    </w:p>
    <w:p w14:paraId="06075D96" w14:textId="77777777" w:rsidR="003435ED" w:rsidRPr="005452FF" w:rsidRDefault="003435ED" w:rsidP="003435ED">
      <w:pPr>
        <w:rPr>
          <w:b/>
          <w:i/>
          <w:szCs w:val="22"/>
        </w:rPr>
      </w:pPr>
      <w:r w:rsidRPr="00670681">
        <w:rPr>
          <w:b/>
          <w:i/>
          <w:szCs w:val="22"/>
        </w:rPr>
        <w:t>Observation 6: URLLC MCS selection is subject to target BLER, which is variable even if QoS parameters are static.</w:t>
      </w:r>
    </w:p>
    <w:p w14:paraId="143D3068" w14:textId="77777777" w:rsidR="003435ED" w:rsidRPr="00D5487B" w:rsidRDefault="003435ED" w:rsidP="003435ED">
      <w:pPr>
        <w:rPr>
          <w:b/>
          <w:bCs/>
          <w:i/>
          <w:iCs/>
          <w:lang w:val="en-US"/>
        </w:rPr>
      </w:pPr>
      <w:r w:rsidRPr="00D5487B">
        <w:rPr>
          <w:b/>
          <w:bCs/>
          <w:i/>
          <w:iCs/>
          <w:lang w:val="en-US"/>
        </w:rPr>
        <w:t xml:space="preserve">Observation </w:t>
      </w:r>
      <w:r>
        <w:rPr>
          <w:b/>
          <w:bCs/>
          <w:i/>
          <w:iCs/>
          <w:lang w:val="en-US"/>
        </w:rPr>
        <w:t>7</w:t>
      </w:r>
      <w:r w:rsidRPr="00D5487B">
        <w:rPr>
          <w:b/>
          <w:bCs/>
          <w:i/>
          <w:iCs/>
          <w:lang w:val="en-US"/>
        </w:rPr>
        <w:t xml:space="preserve">: With the current CQI reporting methods gNB does not know the necessary </w:t>
      </w:r>
      <w:r>
        <w:rPr>
          <w:b/>
          <w:bCs/>
          <w:i/>
          <w:iCs/>
          <w:lang w:val="en-US"/>
        </w:rPr>
        <w:t>channel quality statistics</w:t>
      </w:r>
      <w:r w:rsidRPr="00D5487B">
        <w:rPr>
          <w:b/>
          <w:bCs/>
          <w:i/>
          <w:iCs/>
          <w:lang w:val="en-US"/>
        </w:rPr>
        <w:t xml:space="preserve">, hence it cannot make efficient MCS decisions </w:t>
      </w:r>
      <w:r>
        <w:rPr>
          <w:b/>
          <w:bCs/>
          <w:i/>
          <w:iCs/>
          <w:lang w:val="en-US"/>
        </w:rPr>
        <w:t xml:space="preserve">in URLLC use cases. This is </w:t>
      </w:r>
      <w:r w:rsidRPr="00D5487B">
        <w:rPr>
          <w:b/>
          <w:bCs/>
          <w:i/>
          <w:iCs/>
          <w:lang w:val="en-US"/>
        </w:rPr>
        <w:t xml:space="preserve">especially </w:t>
      </w:r>
      <w:r>
        <w:rPr>
          <w:b/>
          <w:bCs/>
          <w:i/>
          <w:iCs/>
          <w:lang w:val="en-US"/>
        </w:rPr>
        <w:t xml:space="preserve">true </w:t>
      </w:r>
      <w:r w:rsidRPr="00D5487B">
        <w:rPr>
          <w:b/>
          <w:bCs/>
          <w:i/>
          <w:iCs/>
          <w:lang w:val="en-US"/>
        </w:rPr>
        <w:t xml:space="preserve">when </w:t>
      </w:r>
      <w:r>
        <w:rPr>
          <w:b/>
          <w:bCs/>
          <w:i/>
          <w:iCs/>
          <w:lang w:val="en-US"/>
        </w:rPr>
        <w:t>T</w:t>
      </w:r>
      <w:r w:rsidRPr="00D5487B">
        <w:rPr>
          <w:b/>
          <w:bCs/>
          <w:i/>
          <w:iCs/>
          <w:lang w:val="en-US"/>
        </w:rPr>
        <w:t>BS and target BLER are different from the assumptions used in UE’s CQI report</w:t>
      </w:r>
      <w:r>
        <w:rPr>
          <w:b/>
          <w:bCs/>
          <w:i/>
          <w:iCs/>
          <w:lang w:val="en-US"/>
        </w:rPr>
        <w:t>, which is nearly always the case</w:t>
      </w:r>
      <w:r w:rsidRPr="00D5487B">
        <w:rPr>
          <w:b/>
          <w:bCs/>
          <w:i/>
          <w:iCs/>
          <w:lang w:val="en-US"/>
        </w:rPr>
        <w:t>.</w:t>
      </w:r>
    </w:p>
    <w:p w14:paraId="118C9EBA" w14:textId="7A095777" w:rsidR="003435ED" w:rsidRPr="00FE61FD" w:rsidRDefault="003435ED" w:rsidP="003435ED">
      <w:pPr>
        <w:rPr>
          <w:b/>
          <w:i/>
          <w:szCs w:val="22"/>
        </w:rPr>
      </w:pPr>
      <w:r w:rsidRPr="00FE61FD">
        <w:rPr>
          <w:b/>
          <w:i/>
          <w:szCs w:val="22"/>
        </w:rPr>
        <w:t xml:space="preserve">Proposal 3: Study the requirements of reporting a variable or variables which indicates to gNB the type of SINR distribution that the UE experiences. Finding a convenient (for UE) &amp; efficient reporting variable for this purpose is FFS. </w:t>
      </w:r>
    </w:p>
    <w:p w14:paraId="70DAC013" w14:textId="77777777" w:rsidR="00194BB1" w:rsidRDefault="00194BB1" w:rsidP="00194BB1">
      <w:pPr>
        <w:rPr>
          <w:b/>
          <w:bCs/>
          <w:i/>
          <w:iCs/>
          <w:szCs w:val="22"/>
          <w:lang w:val="en-US" w:eastAsia="zh-CN"/>
        </w:rPr>
      </w:pPr>
      <w:r w:rsidRPr="00564B60">
        <w:rPr>
          <w:b/>
          <w:bCs/>
          <w:i/>
          <w:iCs/>
          <w:szCs w:val="22"/>
          <w:lang w:val="en-US" w:eastAsia="zh-CN"/>
        </w:rPr>
        <w:t>Observation 8: HARQ-ACK/NACK based OLLA is not a feasible solution in URLLC use cases which have very low target BLER.</w:t>
      </w:r>
    </w:p>
    <w:p w14:paraId="4A9478C4" w14:textId="77777777" w:rsidR="00ED02D6" w:rsidRPr="00494951" w:rsidRDefault="00ED02D6" w:rsidP="00ED02D6">
      <w:pPr>
        <w:rPr>
          <w:b/>
          <w:i/>
          <w:szCs w:val="22"/>
        </w:rPr>
      </w:pPr>
      <w:r w:rsidRPr="00053E6B">
        <w:rPr>
          <w:b/>
          <w:i/>
          <w:szCs w:val="22"/>
        </w:rPr>
        <w:t xml:space="preserve">Proposal </w:t>
      </w:r>
      <w:r>
        <w:rPr>
          <w:b/>
          <w:i/>
          <w:szCs w:val="22"/>
        </w:rPr>
        <w:t>4</w:t>
      </w:r>
      <w:r w:rsidRPr="00053E6B">
        <w:rPr>
          <w:b/>
          <w:i/>
          <w:szCs w:val="22"/>
        </w:rPr>
        <w:t>: In order to enable proper OLLA operation with very low BLER</w:t>
      </w:r>
      <w:r>
        <w:rPr>
          <w:b/>
          <w:i/>
          <w:szCs w:val="22"/>
        </w:rPr>
        <w:t xml:space="preserve"> </w:t>
      </w:r>
      <w:r w:rsidRPr="00053E6B">
        <w:rPr>
          <w:b/>
          <w:i/>
          <w:szCs w:val="22"/>
        </w:rPr>
        <w:t xml:space="preserve">targets, UE </w:t>
      </w:r>
      <w:r>
        <w:rPr>
          <w:b/>
          <w:i/>
          <w:szCs w:val="22"/>
        </w:rPr>
        <w:t xml:space="preserve">shall report the </w:t>
      </w:r>
      <w:r w:rsidRPr="00053E6B">
        <w:rPr>
          <w:b/>
          <w:i/>
          <w:szCs w:val="22"/>
        </w:rPr>
        <w:t>estimated TB error probability</w:t>
      </w:r>
      <w:r>
        <w:rPr>
          <w:b/>
          <w:i/>
          <w:szCs w:val="22"/>
        </w:rPr>
        <w:t xml:space="preserve"> (EP)</w:t>
      </w:r>
      <w:r w:rsidRPr="00053E6B">
        <w:rPr>
          <w:b/>
          <w:i/>
          <w:szCs w:val="22"/>
        </w:rPr>
        <w:t xml:space="preserve"> to gNB </w:t>
      </w:r>
      <w:r>
        <w:rPr>
          <w:b/>
          <w:i/>
          <w:szCs w:val="22"/>
        </w:rPr>
        <w:t>in addition to</w:t>
      </w:r>
      <w:r w:rsidRPr="00053E6B">
        <w:rPr>
          <w:b/>
          <w:i/>
          <w:szCs w:val="22"/>
        </w:rPr>
        <w:t xml:space="preserve"> </w:t>
      </w:r>
      <w:r>
        <w:rPr>
          <w:b/>
          <w:i/>
          <w:szCs w:val="22"/>
        </w:rPr>
        <w:t xml:space="preserve">the </w:t>
      </w:r>
      <w:r w:rsidRPr="00053E6B">
        <w:rPr>
          <w:b/>
          <w:i/>
          <w:szCs w:val="22"/>
        </w:rPr>
        <w:t>HARQ-ACK</w:t>
      </w:r>
      <w:r>
        <w:rPr>
          <w:b/>
          <w:i/>
          <w:szCs w:val="22"/>
        </w:rPr>
        <w:t xml:space="preserve"> feedback</w:t>
      </w:r>
      <w:r w:rsidRPr="00053E6B">
        <w:rPr>
          <w:b/>
          <w:i/>
          <w:szCs w:val="22"/>
        </w:rPr>
        <w:t xml:space="preserve">. </w:t>
      </w:r>
    </w:p>
    <w:p w14:paraId="0CE36097" w14:textId="09FD2DD1" w:rsidR="00BA3AC5" w:rsidRDefault="00BA3AC5" w:rsidP="00C01055">
      <w:pPr>
        <w:rPr>
          <w:szCs w:val="22"/>
          <w:lang w:val="en-US" w:eastAsia="zh-CN"/>
        </w:rPr>
      </w:pPr>
    </w:p>
    <w:p w14:paraId="149109FE" w14:textId="176ADFCF" w:rsidR="00BA3AC5" w:rsidRPr="0025565B" w:rsidRDefault="00BA3AC5" w:rsidP="00BA3AC5">
      <w:pPr>
        <w:pStyle w:val="Heading1"/>
        <w:rPr>
          <w:lang w:val="en-US"/>
        </w:rPr>
      </w:pPr>
      <w:r>
        <w:rPr>
          <w:lang w:val="en-US"/>
        </w:rPr>
        <w:t>Appendix</w:t>
      </w:r>
      <w:r w:rsidR="006C1B39">
        <w:rPr>
          <w:lang w:val="en-US"/>
        </w:rPr>
        <w:t xml:space="preserve"> </w:t>
      </w:r>
      <w:r w:rsidR="000F3B56">
        <w:rPr>
          <w:lang w:val="en-US"/>
        </w:rPr>
        <w:t xml:space="preserve">A </w:t>
      </w:r>
      <w:r w:rsidR="006C1B39">
        <w:rPr>
          <w:lang w:val="en-US"/>
        </w:rPr>
        <w:t>– System Level evaluation assumptions</w:t>
      </w:r>
    </w:p>
    <w:p w14:paraId="50D35DCD" w14:textId="77777777" w:rsidR="00BA3AC5" w:rsidRDefault="00BA3AC5" w:rsidP="00C01055">
      <w:pPr>
        <w:rPr>
          <w:szCs w:val="22"/>
          <w:lang w:val="en-US" w:eastAsia="zh-CN"/>
        </w:rPr>
      </w:pPr>
    </w:p>
    <w:p w14:paraId="16414658" w14:textId="1680A97A" w:rsidR="0006653F" w:rsidRPr="009965D0" w:rsidRDefault="0006653F" w:rsidP="0067782B">
      <w:pPr>
        <w:pStyle w:val="Caption"/>
        <w:keepNext/>
        <w:jc w:val="center"/>
        <w:rPr>
          <w:b w:val="0"/>
          <w:bCs/>
          <w:lang w:val="en-US"/>
        </w:rPr>
      </w:pPr>
      <w:r w:rsidRPr="009965D0">
        <w:rPr>
          <w:b w:val="0"/>
          <w:bCs/>
        </w:rPr>
        <w:t xml:space="preserve">Table </w:t>
      </w:r>
      <w:r w:rsidRPr="009965D0">
        <w:rPr>
          <w:b w:val="0"/>
          <w:bCs/>
        </w:rPr>
        <w:fldChar w:fldCharType="begin"/>
      </w:r>
      <w:r w:rsidRPr="009965D0">
        <w:rPr>
          <w:b w:val="0"/>
          <w:bCs/>
        </w:rPr>
        <w:instrText xml:space="preserve"> SEQ Table \* ARABIC </w:instrText>
      </w:r>
      <w:r w:rsidRPr="009965D0">
        <w:rPr>
          <w:b w:val="0"/>
          <w:bCs/>
        </w:rPr>
        <w:fldChar w:fldCharType="separate"/>
      </w:r>
      <w:r w:rsidR="006622D7" w:rsidRPr="009965D0">
        <w:rPr>
          <w:b w:val="0"/>
          <w:bCs/>
          <w:noProof/>
        </w:rPr>
        <w:t>1</w:t>
      </w:r>
      <w:r w:rsidRPr="009965D0">
        <w:rPr>
          <w:b w:val="0"/>
          <w:bCs/>
        </w:rPr>
        <w:fldChar w:fldCharType="end"/>
      </w:r>
      <w:r w:rsidRPr="009965D0">
        <w:rPr>
          <w:b w:val="0"/>
          <w:bCs/>
          <w:lang w:val="en-US"/>
        </w:rPr>
        <w:t xml:space="preserve">: System Level evaluation assumptions for Worst-M CQI </w:t>
      </w:r>
      <w:r w:rsidR="00924C79" w:rsidRPr="009965D0">
        <w:rPr>
          <w:b w:val="0"/>
          <w:bCs/>
          <w:lang w:val="en-US"/>
        </w:rPr>
        <w:t>performance evaluation</w:t>
      </w:r>
      <w:r w:rsidR="00E17E61" w:rsidRPr="009965D0">
        <w:rPr>
          <w:b w:val="0"/>
          <w:bCs/>
          <w:lang w:val="en-US"/>
        </w:rPr>
        <w:t xml:space="preserve"> (Section 2)</w:t>
      </w:r>
    </w:p>
    <w:tbl>
      <w:tblPr>
        <w:tblW w:w="9638" w:type="dxa"/>
        <w:tblCellMar>
          <w:left w:w="0" w:type="dxa"/>
          <w:right w:w="0" w:type="dxa"/>
        </w:tblCellMar>
        <w:tblLook w:val="04A0" w:firstRow="1" w:lastRow="0" w:firstColumn="1" w:lastColumn="0" w:noHBand="0" w:noVBand="1"/>
      </w:tblPr>
      <w:tblGrid>
        <w:gridCol w:w="2608"/>
        <w:gridCol w:w="7030"/>
      </w:tblGrid>
      <w:tr w:rsidR="006C1B39" w:rsidRPr="00BA3AC5" w14:paraId="44BAA0C0" w14:textId="77777777" w:rsidTr="006C1B39">
        <w:trPr>
          <w:trHeight w:val="242"/>
        </w:trPr>
        <w:tc>
          <w:tcPr>
            <w:tcW w:w="2608" w:type="dxa"/>
            <w:tcBorders>
              <w:top w:val="single" w:sz="8" w:space="0" w:color="98A2AE"/>
              <w:left w:val="single" w:sz="8" w:space="0" w:color="98A2AE"/>
              <w:bottom w:val="single" w:sz="18" w:space="0" w:color="98A2AE"/>
              <w:right w:val="single" w:sz="8" w:space="0" w:color="98A2AE"/>
            </w:tcBorders>
            <w:shd w:val="clear" w:color="auto" w:fill="auto"/>
            <w:tcMar>
              <w:top w:w="15" w:type="dxa"/>
              <w:left w:w="36" w:type="dxa"/>
              <w:bottom w:w="0" w:type="dxa"/>
              <w:right w:w="36" w:type="dxa"/>
            </w:tcMar>
            <w:hideMark/>
          </w:tcPr>
          <w:p w14:paraId="73C19556" w14:textId="77777777" w:rsidR="00BA3AC5" w:rsidRPr="00BA3AC5" w:rsidRDefault="00BA3AC5" w:rsidP="006C1B39">
            <w:pPr>
              <w:jc w:val="left"/>
              <w:rPr>
                <w:szCs w:val="22"/>
                <w:lang w:val="da-DK" w:eastAsia="zh-CN"/>
              </w:rPr>
            </w:pPr>
            <w:r w:rsidRPr="00BA3AC5">
              <w:rPr>
                <w:b/>
                <w:bCs/>
                <w:szCs w:val="22"/>
                <w:lang w:val="da-DK" w:eastAsia="zh-CN"/>
              </w:rPr>
              <w:t>Parameter</w:t>
            </w:r>
          </w:p>
        </w:tc>
        <w:tc>
          <w:tcPr>
            <w:tcW w:w="7030" w:type="dxa"/>
            <w:tcBorders>
              <w:top w:val="single" w:sz="8" w:space="0" w:color="98A2AE"/>
              <w:left w:val="single" w:sz="8" w:space="0" w:color="98A2AE"/>
              <w:bottom w:val="single" w:sz="18" w:space="0" w:color="98A2AE"/>
              <w:right w:val="single" w:sz="8" w:space="0" w:color="98A2AE"/>
            </w:tcBorders>
            <w:shd w:val="clear" w:color="auto" w:fill="auto"/>
            <w:tcMar>
              <w:top w:w="15" w:type="dxa"/>
              <w:left w:w="36" w:type="dxa"/>
              <w:bottom w:w="0" w:type="dxa"/>
              <w:right w:w="36" w:type="dxa"/>
            </w:tcMar>
            <w:hideMark/>
          </w:tcPr>
          <w:p w14:paraId="648B07E4" w14:textId="77777777" w:rsidR="00BA3AC5" w:rsidRPr="00BA3AC5" w:rsidRDefault="00BA3AC5" w:rsidP="006C1B39">
            <w:pPr>
              <w:jc w:val="left"/>
              <w:rPr>
                <w:szCs w:val="22"/>
                <w:lang w:val="da-DK" w:eastAsia="zh-CN"/>
              </w:rPr>
            </w:pPr>
            <w:r w:rsidRPr="00BA3AC5">
              <w:rPr>
                <w:b/>
                <w:bCs/>
                <w:szCs w:val="22"/>
                <w:lang w:val="da-DK" w:eastAsia="zh-CN"/>
              </w:rPr>
              <w:t>Value</w:t>
            </w:r>
          </w:p>
        </w:tc>
      </w:tr>
      <w:tr w:rsidR="006C1B39" w:rsidRPr="00BA3AC5" w14:paraId="4BF8102C" w14:textId="77777777" w:rsidTr="006C1B39">
        <w:trPr>
          <w:trHeight w:val="242"/>
        </w:trPr>
        <w:tc>
          <w:tcPr>
            <w:tcW w:w="2608" w:type="dxa"/>
            <w:tcBorders>
              <w:top w:val="single" w:sz="1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46B5C74E" w14:textId="77777777" w:rsidR="00BA3AC5" w:rsidRPr="00BA3AC5" w:rsidRDefault="00BA3AC5" w:rsidP="006C1B39">
            <w:pPr>
              <w:jc w:val="left"/>
              <w:rPr>
                <w:szCs w:val="22"/>
                <w:lang w:val="da-DK" w:eastAsia="zh-CN"/>
              </w:rPr>
            </w:pPr>
            <w:r w:rsidRPr="00BA3AC5">
              <w:rPr>
                <w:b/>
                <w:bCs/>
                <w:szCs w:val="22"/>
                <w:lang w:val="da-DK" w:eastAsia="zh-CN"/>
              </w:rPr>
              <w:t>Network layout</w:t>
            </w:r>
          </w:p>
        </w:tc>
        <w:tc>
          <w:tcPr>
            <w:tcW w:w="7030" w:type="dxa"/>
            <w:tcBorders>
              <w:top w:val="single" w:sz="1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46ABE835" w14:textId="77777777" w:rsidR="00BA3AC5" w:rsidRPr="00BA3AC5" w:rsidRDefault="00BA3AC5" w:rsidP="006C1B39">
            <w:pPr>
              <w:spacing w:after="80"/>
              <w:jc w:val="left"/>
              <w:rPr>
                <w:szCs w:val="22"/>
                <w:lang w:val="en-US" w:eastAsia="zh-CN"/>
              </w:rPr>
            </w:pPr>
            <w:r w:rsidRPr="00BA3AC5">
              <w:rPr>
                <w:szCs w:val="22"/>
                <w:lang w:val="en-US" w:eastAsia="zh-CN"/>
              </w:rPr>
              <w:t>3GPP Urban Macro (</w:t>
            </w:r>
            <w:proofErr w:type="spellStart"/>
            <w:r w:rsidRPr="00BA3AC5">
              <w:rPr>
                <w:szCs w:val="22"/>
                <w:lang w:val="en-US" w:eastAsia="zh-CN"/>
              </w:rPr>
              <w:t>UMa</w:t>
            </w:r>
            <w:proofErr w:type="spellEnd"/>
            <w:r w:rsidRPr="00BA3AC5">
              <w:rPr>
                <w:szCs w:val="22"/>
                <w:lang w:val="en-US" w:eastAsia="zh-CN"/>
              </w:rPr>
              <w:t>) with 21 cells and 500 m inter-site distance</w:t>
            </w:r>
          </w:p>
        </w:tc>
      </w:tr>
      <w:tr w:rsidR="006C1B39" w:rsidRPr="00BA3AC5" w14:paraId="7D182328"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6913670" w14:textId="77777777" w:rsidR="00BA3AC5" w:rsidRPr="00BA3AC5" w:rsidRDefault="00BA3AC5" w:rsidP="006C1B39">
            <w:pPr>
              <w:jc w:val="left"/>
              <w:rPr>
                <w:szCs w:val="22"/>
                <w:lang w:val="da-DK" w:eastAsia="zh-CN"/>
              </w:rPr>
            </w:pPr>
            <w:r w:rsidRPr="00BA3AC5">
              <w:rPr>
                <w:b/>
                <w:bCs/>
                <w:szCs w:val="22"/>
                <w:lang w:val="da-DK" w:eastAsia="zh-CN"/>
              </w:rPr>
              <w:t xml:space="preserve">Carrier </w:t>
            </w:r>
            <w:proofErr w:type="spellStart"/>
            <w:r w:rsidRPr="00BA3AC5">
              <w:rPr>
                <w:b/>
                <w:bCs/>
                <w:szCs w:val="22"/>
                <w:lang w:val="da-DK" w:eastAsia="zh-CN"/>
              </w:rPr>
              <w:t>bandwidth</w:t>
            </w:r>
            <w:proofErr w:type="spellEnd"/>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BE220FC" w14:textId="77777777" w:rsidR="00BA3AC5" w:rsidRPr="00BA3AC5" w:rsidRDefault="00BA3AC5" w:rsidP="006C1B39">
            <w:pPr>
              <w:spacing w:after="80"/>
              <w:jc w:val="left"/>
              <w:rPr>
                <w:szCs w:val="22"/>
                <w:lang w:val="da-DK" w:eastAsia="zh-CN"/>
              </w:rPr>
            </w:pPr>
            <w:r w:rsidRPr="00BA3AC5">
              <w:rPr>
                <w:szCs w:val="22"/>
                <w:lang w:val="da-DK" w:eastAsia="zh-CN"/>
              </w:rPr>
              <w:t xml:space="preserve">20 MHz @4 GHz; FDD </w:t>
            </w:r>
            <w:proofErr w:type="spellStart"/>
            <w:r w:rsidRPr="00BA3AC5">
              <w:rPr>
                <w:szCs w:val="22"/>
                <w:lang w:val="da-DK" w:eastAsia="zh-CN"/>
              </w:rPr>
              <w:t>duplexing</w:t>
            </w:r>
            <w:proofErr w:type="spellEnd"/>
          </w:p>
        </w:tc>
      </w:tr>
      <w:tr w:rsidR="006C1B39" w:rsidRPr="00BA3AC5" w14:paraId="71DF1F90"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2209BDE7" w14:textId="77777777" w:rsidR="00BA3AC5" w:rsidRPr="00BA3AC5" w:rsidRDefault="00BA3AC5" w:rsidP="006C1B39">
            <w:pPr>
              <w:jc w:val="left"/>
              <w:rPr>
                <w:szCs w:val="22"/>
                <w:lang w:val="da-DK" w:eastAsia="zh-CN"/>
              </w:rPr>
            </w:pPr>
            <w:r w:rsidRPr="00BA3AC5">
              <w:rPr>
                <w:b/>
                <w:bCs/>
                <w:szCs w:val="22"/>
                <w:lang w:val="en-US" w:eastAsia="zh-CN"/>
              </w:rPr>
              <w:t>Total transmit power</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6AC710DF" w14:textId="77777777" w:rsidR="00BA3AC5" w:rsidRPr="00BA3AC5" w:rsidRDefault="00BA3AC5" w:rsidP="006C1B39">
            <w:pPr>
              <w:spacing w:after="80"/>
              <w:jc w:val="left"/>
              <w:rPr>
                <w:szCs w:val="22"/>
                <w:lang w:val="da-DK" w:eastAsia="zh-CN"/>
              </w:rPr>
            </w:pPr>
            <w:r w:rsidRPr="00BA3AC5">
              <w:rPr>
                <w:szCs w:val="22"/>
                <w:lang w:val="da-DK" w:eastAsia="zh-CN"/>
              </w:rPr>
              <w:t xml:space="preserve">49 </w:t>
            </w:r>
            <w:proofErr w:type="spellStart"/>
            <w:r w:rsidRPr="00BA3AC5">
              <w:rPr>
                <w:szCs w:val="22"/>
                <w:lang w:val="da-DK" w:eastAsia="zh-CN"/>
              </w:rPr>
              <w:t>dBm</w:t>
            </w:r>
            <w:proofErr w:type="spellEnd"/>
          </w:p>
        </w:tc>
      </w:tr>
      <w:tr w:rsidR="006C1B39" w:rsidRPr="00BA3AC5" w14:paraId="73B17481"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7CACE87" w14:textId="77777777" w:rsidR="00BA3AC5" w:rsidRPr="00BA3AC5" w:rsidRDefault="00BA3AC5" w:rsidP="006C1B39">
            <w:pPr>
              <w:jc w:val="left"/>
              <w:rPr>
                <w:szCs w:val="22"/>
                <w:lang w:val="da-DK" w:eastAsia="zh-CN"/>
              </w:rPr>
            </w:pPr>
            <w:r w:rsidRPr="00BA3AC5">
              <w:rPr>
                <w:b/>
                <w:bCs/>
                <w:szCs w:val="22"/>
                <w:lang w:val="en-US" w:eastAsia="zh-CN"/>
              </w:rPr>
              <w:t xml:space="preserve">BS Antenna configuration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420D437" w14:textId="23319EE5" w:rsidR="006C1B39" w:rsidRDefault="00BA3AC5" w:rsidP="006C1B39">
            <w:pPr>
              <w:spacing w:after="80"/>
              <w:jc w:val="left"/>
              <w:rPr>
                <w:szCs w:val="22"/>
                <w:lang w:val="en-US" w:eastAsia="zh-CN"/>
              </w:rPr>
            </w:pPr>
            <w:r w:rsidRPr="00BA3AC5">
              <w:rPr>
                <w:szCs w:val="22"/>
                <w:lang w:val="en-US" w:eastAsia="zh-CN"/>
              </w:rPr>
              <w:t xml:space="preserve">4 Tx antenna ports; </w:t>
            </w:r>
            <w:r w:rsidRPr="00BA3AC5">
              <w:rPr>
                <w:szCs w:val="22"/>
                <w:lang w:val="pl-PL" w:eastAsia="zh-CN"/>
              </w:rPr>
              <w:t xml:space="preserve">(M, N, P, Mg, Ng; </w:t>
            </w:r>
            <w:proofErr w:type="spellStart"/>
            <w:r w:rsidRPr="00BA3AC5">
              <w:rPr>
                <w:szCs w:val="22"/>
                <w:lang w:val="pl-PL" w:eastAsia="zh-CN"/>
              </w:rPr>
              <w:t>Mp</w:t>
            </w:r>
            <w:proofErr w:type="spellEnd"/>
            <w:r w:rsidRPr="00BA3AC5">
              <w:rPr>
                <w:szCs w:val="22"/>
                <w:lang w:val="pl-PL" w:eastAsia="zh-CN"/>
              </w:rPr>
              <w:t>, Np) = (8, 4, 2, 1, 1; 1, 2)</w:t>
            </w:r>
            <w:r w:rsidRPr="00BA3AC5">
              <w:rPr>
                <w:szCs w:val="22"/>
                <w:lang w:val="en-US" w:eastAsia="zh-CN"/>
              </w:rPr>
              <w:t xml:space="preserve">; </w:t>
            </w:r>
          </w:p>
          <w:p w14:paraId="5A61C438" w14:textId="0AEEBEF8" w:rsidR="00BA3AC5" w:rsidRPr="00BA3AC5" w:rsidRDefault="00BA3AC5" w:rsidP="006C1B39">
            <w:pPr>
              <w:spacing w:after="80"/>
              <w:jc w:val="left"/>
              <w:rPr>
                <w:szCs w:val="22"/>
                <w:lang w:val="en-US" w:eastAsia="zh-CN"/>
              </w:rPr>
            </w:pPr>
            <w:proofErr w:type="spellStart"/>
            <w:r w:rsidRPr="00BA3AC5">
              <w:rPr>
                <w:szCs w:val="22"/>
                <w:lang w:val="en-US" w:eastAsia="zh-CN"/>
              </w:rPr>
              <w:t>dH</w:t>
            </w:r>
            <w:proofErr w:type="spellEnd"/>
            <w:r w:rsidRPr="00BA3AC5">
              <w:rPr>
                <w:szCs w:val="22"/>
                <w:lang w:val="en-US" w:eastAsia="zh-CN"/>
              </w:rPr>
              <w:t xml:space="preserve"> = 0.5λ, </w:t>
            </w:r>
            <w:proofErr w:type="spellStart"/>
            <w:r w:rsidRPr="00BA3AC5">
              <w:rPr>
                <w:szCs w:val="22"/>
                <w:lang w:val="en-US" w:eastAsia="zh-CN"/>
              </w:rPr>
              <w:t>dV</w:t>
            </w:r>
            <w:proofErr w:type="spellEnd"/>
            <w:r w:rsidRPr="00BA3AC5">
              <w:rPr>
                <w:szCs w:val="22"/>
                <w:lang w:val="en-US" w:eastAsia="zh-CN"/>
              </w:rPr>
              <w:t xml:space="preserve"> = 0.8λ; </w:t>
            </w:r>
          </w:p>
        </w:tc>
      </w:tr>
      <w:tr w:rsidR="006C1B39" w:rsidRPr="00BA3AC5" w14:paraId="70D6C4BF"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79CF62BC" w14:textId="77777777" w:rsidR="00BA3AC5" w:rsidRPr="00BA3AC5" w:rsidRDefault="00BA3AC5" w:rsidP="006C1B39">
            <w:pPr>
              <w:jc w:val="left"/>
              <w:rPr>
                <w:szCs w:val="22"/>
                <w:lang w:val="da-DK" w:eastAsia="zh-CN"/>
              </w:rPr>
            </w:pPr>
            <w:r w:rsidRPr="00BA3AC5">
              <w:rPr>
                <w:b/>
                <w:bCs/>
                <w:szCs w:val="22"/>
                <w:lang w:val="en-US" w:eastAsia="zh-CN"/>
              </w:rPr>
              <w:t>BS antenna height</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240BB977" w14:textId="77777777" w:rsidR="00BA3AC5" w:rsidRPr="00BA3AC5" w:rsidRDefault="00BA3AC5" w:rsidP="006C1B39">
            <w:pPr>
              <w:spacing w:after="80"/>
              <w:jc w:val="left"/>
              <w:rPr>
                <w:szCs w:val="22"/>
                <w:lang w:val="da-DK" w:eastAsia="zh-CN"/>
              </w:rPr>
            </w:pPr>
            <w:r w:rsidRPr="00BA3AC5">
              <w:rPr>
                <w:szCs w:val="22"/>
                <w:lang w:val="en-US" w:eastAsia="zh-CN"/>
              </w:rPr>
              <w:t>25 m</w:t>
            </w:r>
          </w:p>
        </w:tc>
      </w:tr>
      <w:tr w:rsidR="006C1B39" w:rsidRPr="00BA3AC5" w14:paraId="5CC8CB45"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7A46CE44" w14:textId="77777777" w:rsidR="00BA3AC5" w:rsidRPr="00BA3AC5" w:rsidRDefault="00BA3AC5" w:rsidP="006C1B39">
            <w:pPr>
              <w:jc w:val="left"/>
              <w:rPr>
                <w:szCs w:val="22"/>
                <w:lang w:val="da-DK" w:eastAsia="zh-CN"/>
              </w:rPr>
            </w:pPr>
            <w:r w:rsidRPr="00BA3AC5">
              <w:rPr>
                <w:b/>
                <w:bCs/>
                <w:szCs w:val="22"/>
                <w:lang w:val="en-US" w:eastAsia="zh-CN"/>
              </w:rPr>
              <w:t>BS antenna gain</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96402B7" w14:textId="77777777" w:rsidR="00BA3AC5" w:rsidRPr="00BA3AC5" w:rsidRDefault="00BA3AC5" w:rsidP="006C1B39">
            <w:pPr>
              <w:spacing w:after="80"/>
              <w:jc w:val="left"/>
              <w:rPr>
                <w:szCs w:val="22"/>
                <w:lang w:val="da-DK" w:eastAsia="zh-CN"/>
              </w:rPr>
            </w:pPr>
            <w:r w:rsidRPr="00BA3AC5">
              <w:rPr>
                <w:szCs w:val="22"/>
                <w:lang w:val="en-US" w:eastAsia="zh-CN"/>
              </w:rPr>
              <w:t xml:space="preserve">8 </w:t>
            </w:r>
            <w:proofErr w:type="spellStart"/>
            <w:r w:rsidRPr="00BA3AC5">
              <w:rPr>
                <w:szCs w:val="22"/>
                <w:lang w:val="en-US" w:eastAsia="zh-CN"/>
              </w:rPr>
              <w:t>dBi</w:t>
            </w:r>
            <w:proofErr w:type="spellEnd"/>
          </w:p>
        </w:tc>
      </w:tr>
      <w:tr w:rsidR="006C1B39" w:rsidRPr="00BA3AC5" w14:paraId="2AE27DA5"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E2AF707" w14:textId="77777777" w:rsidR="00BA3AC5" w:rsidRPr="00BA3AC5" w:rsidRDefault="00BA3AC5" w:rsidP="006C1B39">
            <w:pPr>
              <w:jc w:val="left"/>
              <w:rPr>
                <w:szCs w:val="22"/>
                <w:lang w:val="da-DK" w:eastAsia="zh-CN"/>
              </w:rPr>
            </w:pPr>
            <w:r w:rsidRPr="00BA3AC5">
              <w:rPr>
                <w:b/>
                <w:bCs/>
                <w:szCs w:val="22"/>
                <w:lang w:val="da-DK" w:eastAsia="zh-CN"/>
              </w:rPr>
              <w:t xml:space="preserve">UE </w:t>
            </w:r>
            <w:proofErr w:type="spellStart"/>
            <w:r w:rsidRPr="00BA3AC5">
              <w:rPr>
                <w:b/>
                <w:bCs/>
                <w:szCs w:val="22"/>
                <w:lang w:val="da-DK" w:eastAsia="zh-CN"/>
              </w:rPr>
              <w:t>antenna</w:t>
            </w:r>
            <w:proofErr w:type="spellEnd"/>
            <w:r w:rsidRPr="00BA3AC5">
              <w:rPr>
                <w:b/>
                <w:bCs/>
                <w:szCs w:val="22"/>
                <w:lang w:val="da-DK" w:eastAsia="zh-CN"/>
              </w:rPr>
              <w:t xml:space="preserve"> </w:t>
            </w:r>
            <w:proofErr w:type="spellStart"/>
            <w:r w:rsidRPr="00BA3AC5">
              <w:rPr>
                <w:b/>
                <w:bCs/>
                <w:szCs w:val="22"/>
                <w:lang w:val="da-DK" w:eastAsia="zh-CN"/>
              </w:rPr>
              <w:t>configuration</w:t>
            </w:r>
            <w:proofErr w:type="spellEnd"/>
            <w:r w:rsidRPr="00BA3AC5">
              <w:rPr>
                <w:b/>
                <w:bCs/>
                <w:szCs w:val="22"/>
                <w:lang w:val="da-DK" w:eastAsia="zh-CN"/>
              </w:rPr>
              <w:t xml:space="preserve">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71537CAA" w14:textId="77777777" w:rsidR="00BA3AC5" w:rsidRPr="00BA3AC5" w:rsidRDefault="00BA3AC5" w:rsidP="006C1B39">
            <w:pPr>
              <w:spacing w:after="80"/>
              <w:jc w:val="left"/>
              <w:rPr>
                <w:szCs w:val="22"/>
                <w:lang w:val="en-US" w:eastAsia="zh-CN"/>
              </w:rPr>
            </w:pPr>
            <w:r w:rsidRPr="00BA3AC5">
              <w:rPr>
                <w:szCs w:val="22"/>
                <w:lang w:val="en-US" w:eastAsia="zh-CN"/>
              </w:rPr>
              <w:t xml:space="preserve">4 Rx antenna ports; (M, N, P, Mg, Ng; </w:t>
            </w:r>
            <w:proofErr w:type="spellStart"/>
            <w:r w:rsidRPr="00BA3AC5">
              <w:rPr>
                <w:szCs w:val="22"/>
                <w:lang w:val="en-US" w:eastAsia="zh-CN"/>
              </w:rPr>
              <w:t>Mp</w:t>
            </w:r>
            <w:proofErr w:type="spellEnd"/>
            <w:r w:rsidRPr="00BA3AC5">
              <w:rPr>
                <w:szCs w:val="22"/>
                <w:lang w:val="en-US" w:eastAsia="zh-CN"/>
              </w:rPr>
              <w:t>, Np) = (1, 2, 2, 1, 1; 1, 2)</w:t>
            </w:r>
          </w:p>
        </w:tc>
      </w:tr>
      <w:tr w:rsidR="006C1B39" w:rsidRPr="00BA3AC5" w14:paraId="28ED42E6"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4DFAEE65" w14:textId="77777777" w:rsidR="00BA3AC5" w:rsidRPr="00BA3AC5" w:rsidRDefault="00BA3AC5" w:rsidP="006C1B39">
            <w:pPr>
              <w:jc w:val="left"/>
              <w:rPr>
                <w:szCs w:val="22"/>
                <w:lang w:val="da-DK" w:eastAsia="zh-CN"/>
              </w:rPr>
            </w:pPr>
            <w:r w:rsidRPr="00BA3AC5">
              <w:rPr>
                <w:b/>
                <w:bCs/>
                <w:szCs w:val="22"/>
                <w:lang w:val="da-DK" w:eastAsia="zh-CN"/>
              </w:rPr>
              <w:t xml:space="preserve">UE </w:t>
            </w:r>
            <w:proofErr w:type="spellStart"/>
            <w:r w:rsidRPr="00BA3AC5">
              <w:rPr>
                <w:b/>
                <w:bCs/>
                <w:szCs w:val="22"/>
                <w:lang w:val="da-DK" w:eastAsia="zh-CN"/>
              </w:rPr>
              <w:t>antenna</w:t>
            </w:r>
            <w:proofErr w:type="spellEnd"/>
            <w:r w:rsidRPr="00BA3AC5">
              <w:rPr>
                <w:b/>
                <w:bCs/>
                <w:szCs w:val="22"/>
                <w:lang w:val="da-DK" w:eastAsia="zh-CN"/>
              </w:rPr>
              <w:t xml:space="preserve"> </w:t>
            </w:r>
            <w:proofErr w:type="spellStart"/>
            <w:r w:rsidRPr="00BA3AC5">
              <w:rPr>
                <w:b/>
                <w:bCs/>
                <w:szCs w:val="22"/>
                <w:lang w:val="da-DK" w:eastAsia="zh-CN"/>
              </w:rPr>
              <w:t>height</w:t>
            </w:r>
            <w:proofErr w:type="spellEnd"/>
            <w:r w:rsidRPr="00BA3AC5">
              <w:rPr>
                <w:b/>
                <w:bCs/>
                <w:szCs w:val="22"/>
                <w:lang w:val="da-DK" w:eastAsia="zh-CN"/>
              </w:rPr>
              <w:t xml:space="preserve">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2E986F29" w14:textId="77777777" w:rsidR="00BA3AC5" w:rsidRPr="00BA3AC5" w:rsidRDefault="00BA3AC5" w:rsidP="006C1B39">
            <w:pPr>
              <w:spacing w:after="80"/>
              <w:jc w:val="left"/>
              <w:rPr>
                <w:szCs w:val="22"/>
                <w:lang w:val="da-DK" w:eastAsia="zh-CN"/>
              </w:rPr>
            </w:pPr>
            <w:r w:rsidRPr="00BA3AC5">
              <w:rPr>
                <w:szCs w:val="22"/>
                <w:lang w:val="da-DK" w:eastAsia="zh-CN"/>
              </w:rPr>
              <w:t>1.5m</w:t>
            </w:r>
          </w:p>
        </w:tc>
      </w:tr>
      <w:tr w:rsidR="006C1B39" w:rsidRPr="00BA3AC5" w14:paraId="2B98AC20"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312C4494" w14:textId="77777777" w:rsidR="00BA3AC5" w:rsidRPr="00BA3AC5" w:rsidRDefault="00BA3AC5" w:rsidP="006C1B39">
            <w:pPr>
              <w:jc w:val="left"/>
              <w:rPr>
                <w:szCs w:val="22"/>
                <w:lang w:val="da-DK" w:eastAsia="zh-CN"/>
              </w:rPr>
            </w:pPr>
            <w:r w:rsidRPr="00BA3AC5">
              <w:rPr>
                <w:b/>
                <w:bCs/>
                <w:szCs w:val="22"/>
                <w:lang w:val="da-DK" w:eastAsia="zh-CN"/>
              </w:rPr>
              <w:t xml:space="preserve">UE </w:t>
            </w:r>
            <w:proofErr w:type="spellStart"/>
            <w:r w:rsidRPr="00BA3AC5">
              <w:rPr>
                <w:b/>
                <w:bCs/>
                <w:szCs w:val="22"/>
                <w:lang w:val="da-DK" w:eastAsia="zh-CN"/>
              </w:rPr>
              <w:t>antenna</w:t>
            </w:r>
            <w:proofErr w:type="spellEnd"/>
            <w:r w:rsidRPr="00BA3AC5">
              <w:rPr>
                <w:b/>
                <w:bCs/>
                <w:szCs w:val="22"/>
                <w:lang w:val="da-DK" w:eastAsia="zh-CN"/>
              </w:rPr>
              <w:t xml:space="preserve"> </w:t>
            </w:r>
            <w:proofErr w:type="spellStart"/>
            <w:r w:rsidRPr="00BA3AC5">
              <w:rPr>
                <w:b/>
                <w:bCs/>
                <w:szCs w:val="22"/>
                <w:lang w:val="da-DK" w:eastAsia="zh-CN"/>
              </w:rPr>
              <w:t>gain</w:t>
            </w:r>
            <w:proofErr w:type="spellEnd"/>
            <w:r w:rsidRPr="00BA3AC5">
              <w:rPr>
                <w:b/>
                <w:bCs/>
                <w:szCs w:val="22"/>
                <w:lang w:val="da-DK" w:eastAsia="zh-CN"/>
              </w:rPr>
              <w:t xml:space="preserve">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0A4F9F23" w14:textId="77777777" w:rsidR="00BA3AC5" w:rsidRPr="00BA3AC5" w:rsidRDefault="00BA3AC5" w:rsidP="006C1B39">
            <w:pPr>
              <w:spacing w:after="80"/>
              <w:jc w:val="left"/>
              <w:rPr>
                <w:szCs w:val="22"/>
                <w:lang w:val="da-DK" w:eastAsia="zh-CN"/>
              </w:rPr>
            </w:pPr>
            <w:r w:rsidRPr="00BA3AC5">
              <w:rPr>
                <w:szCs w:val="22"/>
                <w:lang w:val="da-DK" w:eastAsia="zh-CN"/>
              </w:rPr>
              <w:t>0dBi</w:t>
            </w:r>
          </w:p>
        </w:tc>
      </w:tr>
      <w:tr w:rsidR="006C1B39" w:rsidRPr="00BA3AC5" w14:paraId="12082507"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B101A20" w14:textId="77777777" w:rsidR="00BA3AC5" w:rsidRPr="00BA3AC5" w:rsidRDefault="00BA3AC5" w:rsidP="006C1B39">
            <w:pPr>
              <w:jc w:val="left"/>
              <w:rPr>
                <w:szCs w:val="22"/>
                <w:lang w:val="da-DK" w:eastAsia="zh-CN"/>
              </w:rPr>
            </w:pPr>
            <w:r w:rsidRPr="00BA3AC5">
              <w:rPr>
                <w:b/>
                <w:bCs/>
                <w:szCs w:val="22"/>
                <w:lang w:val="da-DK" w:eastAsia="zh-CN"/>
              </w:rPr>
              <w:lastRenderedPageBreak/>
              <w:t xml:space="preserve">UE receiver </w:t>
            </w:r>
            <w:proofErr w:type="spellStart"/>
            <w:r w:rsidRPr="00BA3AC5">
              <w:rPr>
                <w:b/>
                <w:bCs/>
                <w:szCs w:val="22"/>
                <w:lang w:val="da-DK" w:eastAsia="zh-CN"/>
              </w:rPr>
              <w:t>noise</w:t>
            </w:r>
            <w:proofErr w:type="spellEnd"/>
            <w:r w:rsidRPr="00BA3AC5">
              <w:rPr>
                <w:b/>
                <w:bCs/>
                <w:szCs w:val="22"/>
                <w:lang w:val="da-DK" w:eastAsia="zh-CN"/>
              </w:rPr>
              <w:t xml:space="preserve"> </w:t>
            </w:r>
            <w:proofErr w:type="spellStart"/>
            <w:r w:rsidRPr="00BA3AC5">
              <w:rPr>
                <w:b/>
                <w:bCs/>
                <w:szCs w:val="22"/>
                <w:lang w:val="da-DK" w:eastAsia="zh-CN"/>
              </w:rPr>
              <w:t>figure</w:t>
            </w:r>
            <w:proofErr w:type="spellEnd"/>
            <w:r w:rsidRPr="00BA3AC5">
              <w:rPr>
                <w:b/>
                <w:bCs/>
                <w:szCs w:val="22"/>
                <w:lang w:val="da-DK" w:eastAsia="zh-CN"/>
              </w:rPr>
              <w:t xml:space="preserve">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53C6F093" w14:textId="77777777" w:rsidR="00BA3AC5" w:rsidRPr="00BA3AC5" w:rsidRDefault="00BA3AC5" w:rsidP="006C1B39">
            <w:pPr>
              <w:spacing w:after="80"/>
              <w:jc w:val="left"/>
              <w:rPr>
                <w:szCs w:val="22"/>
                <w:lang w:val="da-DK" w:eastAsia="zh-CN"/>
              </w:rPr>
            </w:pPr>
            <w:r w:rsidRPr="00BA3AC5">
              <w:rPr>
                <w:szCs w:val="22"/>
                <w:lang w:val="da-DK" w:eastAsia="zh-CN"/>
              </w:rPr>
              <w:t xml:space="preserve">9 dB </w:t>
            </w:r>
          </w:p>
        </w:tc>
      </w:tr>
      <w:tr w:rsidR="006C1B39" w:rsidRPr="00BA3AC5" w14:paraId="029AB758"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5D81270D" w14:textId="77777777" w:rsidR="00BA3AC5" w:rsidRPr="00BA3AC5" w:rsidRDefault="00BA3AC5" w:rsidP="006C1B39">
            <w:pPr>
              <w:jc w:val="left"/>
              <w:rPr>
                <w:szCs w:val="22"/>
                <w:lang w:val="da-DK" w:eastAsia="zh-CN"/>
              </w:rPr>
            </w:pPr>
            <w:r w:rsidRPr="00BA3AC5">
              <w:rPr>
                <w:b/>
                <w:bCs/>
                <w:szCs w:val="22"/>
                <w:lang w:val="da-DK" w:eastAsia="zh-CN"/>
              </w:rPr>
              <w:t>UE Receiver</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3EC40FB0" w14:textId="77777777" w:rsidR="00BA3AC5" w:rsidRPr="00BA3AC5" w:rsidRDefault="00BA3AC5" w:rsidP="006C1B39">
            <w:pPr>
              <w:spacing w:after="80"/>
              <w:jc w:val="left"/>
              <w:rPr>
                <w:szCs w:val="22"/>
                <w:lang w:val="en-US" w:eastAsia="zh-CN"/>
              </w:rPr>
            </w:pPr>
            <w:r w:rsidRPr="00BA3AC5">
              <w:rPr>
                <w:szCs w:val="22"/>
                <w:lang w:val="en-US" w:eastAsia="zh-CN"/>
              </w:rPr>
              <w:t>MMSE-IRC; Single-stream transmission</w:t>
            </w:r>
          </w:p>
        </w:tc>
      </w:tr>
      <w:tr w:rsidR="006C1B39" w:rsidRPr="00BA3AC5" w14:paraId="473B5712"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4786DBC" w14:textId="77777777" w:rsidR="00BA3AC5" w:rsidRPr="00BA3AC5" w:rsidRDefault="00BA3AC5" w:rsidP="006C1B39">
            <w:pPr>
              <w:jc w:val="left"/>
              <w:rPr>
                <w:szCs w:val="22"/>
                <w:lang w:val="da-DK" w:eastAsia="zh-CN"/>
              </w:rPr>
            </w:pPr>
            <w:r w:rsidRPr="00BA3AC5">
              <w:rPr>
                <w:b/>
                <w:bCs/>
                <w:szCs w:val="22"/>
                <w:lang w:val="en-US" w:eastAsia="zh-CN"/>
              </w:rPr>
              <w:t>Physical layer configuration</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B1672B5" w14:textId="0D7D1038" w:rsidR="00BA3AC5" w:rsidRPr="00BA3AC5" w:rsidRDefault="00BA3AC5" w:rsidP="006C1B39">
            <w:pPr>
              <w:spacing w:after="80"/>
              <w:jc w:val="left"/>
              <w:rPr>
                <w:szCs w:val="22"/>
                <w:lang w:val="en-US" w:eastAsia="zh-CN"/>
              </w:rPr>
            </w:pPr>
            <w:r w:rsidRPr="00BA3AC5">
              <w:rPr>
                <w:szCs w:val="22"/>
                <w:lang w:val="en-US" w:eastAsia="zh-CN"/>
              </w:rPr>
              <w:t xml:space="preserve">30 kHz subcarrier spacing. </w:t>
            </w:r>
            <w:r w:rsidR="00B55C21">
              <w:rPr>
                <w:szCs w:val="22"/>
                <w:lang w:val="en-US" w:eastAsia="zh-CN"/>
              </w:rPr>
              <w:t xml:space="preserve">4 </w:t>
            </w:r>
            <w:r w:rsidR="006C1B39">
              <w:rPr>
                <w:szCs w:val="22"/>
                <w:lang w:val="en-US" w:eastAsia="zh-CN"/>
              </w:rPr>
              <w:t xml:space="preserve">OS </w:t>
            </w:r>
            <w:proofErr w:type="gramStart"/>
            <w:r w:rsidR="006C1B39">
              <w:rPr>
                <w:szCs w:val="22"/>
                <w:lang w:val="en-US" w:eastAsia="zh-CN"/>
              </w:rPr>
              <w:t>mini-slot</w:t>
            </w:r>
            <w:proofErr w:type="gramEnd"/>
            <w:r w:rsidR="006C1B39">
              <w:rPr>
                <w:szCs w:val="22"/>
                <w:lang w:val="en-US" w:eastAsia="zh-CN"/>
              </w:rPr>
              <w:t xml:space="preserve"> (</w:t>
            </w:r>
            <w:r w:rsidR="00B55C21">
              <w:rPr>
                <w:szCs w:val="22"/>
                <w:lang w:val="en-US" w:eastAsia="zh-CN"/>
              </w:rPr>
              <w:t>143</w:t>
            </w:r>
            <w:r w:rsidR="006C1B39">
              <w:rPr>
                <w:szCs w:val="22"/>
                <w:lang w:val="en-US" w:eastAsia="zh-CN"/>
              </w:rPr>
              <w:t xml:space="preserve"> µs)</w:t>
            </w:r>
            <w:r w:rsidRPr="00BA3AC5">
              <w:rPr>
                <w:szCs w:val="22"/>
                <w:lang w:val="en-US" w:eastAsia="zh-CN"/>
              </w:rPr>
              <w:t xml:space="preserve">. </w:t>
            </w:r>
          </w:p>
        </w:tc>
      </w:tr>
      <w:tr w:rsidR="006C1B39" w:rsidRPr="00BA3AC5" w14:paraId="4B596CB2"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1688155" w14:textId="77777777" w:rsidR="00BA3AC5" w:rsidRPr="00BA3AC5" w:rsidRDefault="00BA3AC5" w:rsidP="006C1B39">
            <w:pPr>
              <w:jc w:val="left"/>
              <w:rPr>
                <w:szCs w:val="22"/>
                <w:lang w:val="da-DK" w:eastAsia="zh-CN"/>
              </w:rPr>
            </w:pPr>
            <w:r w:rsidRPr="00BA3AC5">
              <w:rPr>
                <w:b/>
                <w:bCs/>
                <w:szCs w:val="22"/>
                <w:lang w:val="da-DK" w:eastAsia="zh-CN"/>
              </w:rPr>
              <w:t>Link adaptation</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71364DF4" w14:textId="41A96B31" w:rsidR="00BA3AC5" w:rsidRPr="00BA3AC5" w:rsidRDefault="00BA3AC5" w:rsidP="006C1B39">
            <w:pPr>
              <w:spacing w:after="80"/>
              <w:jc w:val="left"/>
              <w:rPr>
                <w:szCs w:val="22"/>
                <w:lang w:val="en-US" w:eastAsia="zh-CN"/>
              </w:rPr>
            </w:pPr>
            <w:r w:rsidRPr="00BA3AC5">
              <w:rPr>
                <w:szCs w:val="22"/>
                <w:lang w:val="en-US" w:eastAsia="zh-CN"/>
              </w:rPr>
              <w:t>Dynamic link adaptation for both control and data channels. No outer-loop link adaptation.</w:t>
            </w:r>
          </w:p>
        </w:tc>
      </w:tr>
      <w:tr w:rsidR="006C1B39" w:rsidRPr="00BA3AC5" w14:paraId="1529E180"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6151DE9" w14:textId="77777777" w:rsidR="00BA3AC5" w:rsidRPr="00BA3AC5" w:rsidRDefault="00BA3AC5" w:rsidP="006C1B39">
            <w:pPr>
              <w:jc w:val="left"/>
              <w:rPr>
                <w:szCs w:val="22"/>
                <w:lang w:val="da-DK" w:eastAsia="zh-CN"/>
              </w:rPr>
            </w:pPr>
            <w:r w:rsidRPr="00BA3AC5">
              <w:rPr>
                <w:b/>
                <w:bCs/>
                <w:szCs w:val="22"/>
                <w:lang w:val="en-US" w:eastAsia="zh-CN"/>
              </w:rPr>
              <w:t>CSI</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F0D8812" w14:textId="2FC0D623" w:rsidR="00BA3AC5" w:rsidRPr="00BA3AC5" w:rsidRDefault="00BA3AC5" w:rsidP="006C1B39">
            <w:pPr>
              <w:spacing w:after="80"/>
              <w:jc w:val="left"/>
              <w:rPr>
                <w:szCs w:val="22"/>
                <w:lang w:val="en-US" w:eastAsia="zh-CN"/>
              </w:rPr>
            </w:pPr>
            <w:r w:rsidRPr="00CE445F">
              <w:rPr>
                <w:szCs w:val="22"/>
                <w:lang w:val="en-US" w:eastAsia="zh-CN"/>
              </w:rPr>
              <w:t xml:space="preserve">CQI and PMI, reported every </w:t>
            </w:r>
            <w:r w:rsidR="00BC203E" w:rsidRPr="00CE445F">
              <w:rPr>
                <w:szCs w:val="22"/>
                <w:lang w:val="en-US" w:eastAsia="zh-CN"/>
              </w:rPr>
              <w:t>2</w:t>
            </w:r>
            <w:r w:rsidRPr="00CE445F">
              <w:rPr>
                <w:szCs w:val="22"/>
                <w:lang w:val="en-US" w:eastAsia="zh-CN"/>
              </w:rPr>
              <w:t xml:space="preserve"> ms;</w:t>
            </w:r>
            <w:r w:rsidRPr="00BA3AC5">
              <w:rPr>
                <w:szCs w:val="22"/>
                <w:lang w:val="en-US" w:eastAsia="zh-CN"/>
              </w:rPr>
              <w:t xml:space="preserve"> </w:t>
            </w:r>
            <w:r w:rsidR="00BC203E">
              <w:rPr>
                <w:szCs w:val="22"/>
                <w:lang w:val="en-US" w:eastAsia="zh-CN"/>
              </w:rPr>
              <w:t xml:space="preserve">4 </w:t>
            </w:r>
            <w:r w:rsidRPr="00BA3AC5">
              <w:rPr>
                <w:szCs w:val="22"/>
                <w:lang w:val="en-US" w:eastAsia="zh-CN"/>
              </w:rPr>
              <w:t>ms processing delay. Sub</w:t>
            </w:r>
            <w:r w:rsidR="00F972CC">
              <w:rPr>
                <w:szCs w:val="22"/>
                <w:lang w:val="en-US" w:eastAsia="zh-CN"/>
              </w:rPr>
              <w:t>-</w:t>
            </w:r>
            <w:r w:rsidRPr="00BA3AC5">
              <w:rPr>
                <w:szCs w:val="22"/>
                <w:lang w:val="en-US" w:eastAsia="zh-CN"/>
              </w:rPr>
              <w:t>band size of 4 PRBs</w:t>
            </w:r>
          </w:p>
        </w:tc>
      </w:tr>
      <w:tr w:rsidR="006C1B39" w:rsidRPr="00BA3AC5" w14:paraId="3FBED666"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2BC9F81" w14:textId="77777777" w:rsidR="00BA3AC5" w:rsidRPr="00BA3AC5" w:rsidRDefault="00BA3AC5" w:rsidP="006C1B39">
            <w:pPr>
              <w:jc w:val="left"/>
              <w:rPr>
                <w:szCs w:val="22"/>
                <w:lang w:val="da-DK" w:eastAsia="zh-CN"/>
              </w:rPr>
            </w:pPr>
            <w:r w:rsidRPr="00BA3AC5">
              <w:rPr>
                <w:b/>
                <w:bCs/>
                <w:szCs w:val="22"/>
                <w:lang w:val="en-US" w:eastAsia="zh-CN"/>
              </w:rPr>
              <w:t>UE deployment</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93FCD97" w14:textId="77777777" w:rsidR="00BA3AC5" w:rsidRPr="00BA3AC5" w:rsidRDefault="00BA3AC5" w:rsidP="006C1B39">
            <w:pPr>
              <w:spacing w:after="80"/>
              <w:jc w:val="left"/>
              <w:rPr>
                <w:szCs w:val="22"/>
                <w:lang w:val="en-US" w:eastAsia="zh-CN"/>
              </w:rPr>
            </w:pPr>
            <w:r w:rsidRPr="00BA3AC5">
              <w:rPr>
                <w:szCs w:val="22"/>
                <w:lang w:val="en-US" w:eastAsia="zh-CN"/>
              </w:rPr>
              <w:t>100% outdoor randomly and uniformly distributed over the area; 3 km/h semi-static mobility</w:t>
            </w:r>
          </w:p>
        </w:tc>
      </w:tr>
      <w:tr w:rsidR="006C1B39" w:rsidRPr="00BC203E" w14:paraId="4FC85EA8" w14:textId="77777777" w:rsidTr="006C1B39">
        <w:trPr>
          <w:trHeight w:val="746"/>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733EEE8" w14:textId="77777777" w:rsidR="00BA3AC5" w:rsidRPr="00BA3AC5" w:rsidRDefault="00BA3AC5" w:rsidP="006C1B39">
            <w:pPr>
              <w:jc w:val="left"/>
              <w:rPr>
                <w:szCs w:val="22"/>
                <w:lang w:val="da-DK" w:eastAsia="zh-CN"/>
              </w:rPr>
            </w:pPr>
            <w:r w:rsidRPr="00BA3AC5">
              <w:rPr>
                <w:b/>
                <w:bCs/>
                <w:szCs w:val="22"/>
                <w:lang w:val="da-DK" w:eastAsia="zh-CN"/>
              </w:rPr>
              <w:t>Traffic model</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53611DFD" w14:textId="6EDDEA23" w:rsidR="00BA3AC5" w:rsidRPr="00BA3AC5" w:rsidRDefault="00BC203E" w:rsidP="006C1B39">
            <w:pPr>
              <w:spacing w:after="80"/>
              <w:jc w:val="left"/>
              <w:rPr>
                <w:szCs w:val="22"/>
                <w:lang w:val="en-US" w:eastAsia="zh-CN"/>
              </w:rPr>
            </w:pPr>
            <w:r>
              <w:rPr>
                <w:szCs w:val="22"/>
                <w:lang w:val="en-US" w:eastAsia="zh-CN"/>
              </w:rPr>
              <w:t>1</w:t>
            </w:r>
            <w:r w:rsidR="00BA3AC5" w:rsidRPr="00BA3AC5">
              <w:rPr>
                <w:szCs w:val="22"/>
                <w:lang w:val="en-US" w:eastAsia="zh-CN"/>
              </w:rPr>
              <w:t>0 URLLC UEs per cell;</w:t>
            </w:r>
            <w:r>
              <w:rPr>
                <w:szCs w:val="22"/>
                <w:lang w:val="en-US" w:eastAsia="zh-CN"/>
              </w:rPr>
              <w:t xml:space="preserve"> </w:t>
            </w:r>
            <w:r w:rsidR="00BA3AC5" w:rsidRPr="00BA3AC5">
              <w:rPr>
                <w:szCs w:val="22"/>
                <w:lang w:val="en-US" w:eastAsia="zh-CN"/>
              </w:rPr>
              <w:t>FTP model 3 traffic with 50 Byte payload and variable inter-arrival time.</w:t>
            </w:r>
          </w:p>
        </w:tc>
      </w:tr>
      <w:tr w:rsidR="006C1B39" w:rsidRPr="00BA3AC5" w14:paraId="378B9BD0" w14:textId="77777777" w:rsidTr="006C1B39">
        <w:trPr>
          <w:trHeight w:val="243"/>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54E43483" w14:textId="76DF0865" w:rsidR="00BA3AC5" w:rsidRPr="0067782B" w:rsidRDefault="00BA3AC5" w:rsidP="006C1B39">
            <w:pPr>
              <w:jc w:val="left"/>
              <w:rPr>
                <w:szCs w:val="22"/>
                <w:lang w:val="en-US" w:eastAsia="zh-CN"/>
              </w:rPr>
            </w:pPr>
            <w:r w:rsidRPr="0067782B">
              <w:rPr>
                <w:b/>
                <w:bCs/>
                <w:szCs w:val="22"/>
                <w:lang w:val="en-US" w:eastAsia="zh-CN"/>
              </w:rPr>
              <w:t>TB</w:t>
            </w:r>
            <w:r w:rsidR="00B55C21" w:rsidRPr="0067782B">
              <w:rPr>
                <w:b/>
                <w:bCs/>
                <w:szCs w:val="22"/>
                <w:lang w:val="en-US" w:eastAsia="zh-CN"/>
              </w:rPr>
              <w:t xml:space="preserve"> Tx/Rx</w:t>
            </w:r>
            <w:r w:rsidRPr="0067782B">
              <w:rPr>
                <w:b/>
                <w:bCs/>
                <w:szCs w:val="22"/>
                <w:lang w:val="en-US" w:eastAsia="zh-CN"/>
              </w:rPr>
              <w:t xml:space="preserve"> Processing times:</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51BF6B7E" w14:textId="383526E7" w:rsidR="00BA3AC5" w:rsidRPr="00BA3AC5" w:rsidRDefault="00BA3AC5" w:rsidP="006C1B39">
            <w:pPr>
              <w:spacing w:after="80"/>
              <w:jc w:val="left"/>
              <w:rPr>
                <w:szCs w:val="22"/>
                <w:lang w:val="en-US" w:eastAsia="zh-CN"/>
              </w:rPr>
            </w:pPr>
            <w:r w:rsidRPr="00BA3AC5">
              <w:rPr>
                <w:szCs w:val="22"/>
                <w:lang w:val="en-US" w:eastAsia="zh-CN"/>
              </w:rPr>
              <w:t>According to UE Capability #2 [</w:t>
            </w:r>
            <w:r w:rsidR="000739F9" w:rsidRPr="000739F9">
              <w:rPr>
                <w:szCs w:val="22"/>
                <w:lang w:val="en-US" w:eastAsia="zh-CN"/>
              </w:rPr>
              <w:t>R1-1808449</w:t>
            </w:r>
            <w:r w:rsidRPr="00BA3AC5">
              <w:rPr>
                <w:szCs w:val="22"/>
                <w:lang w:val="en-US" w:eastAsia="zh-CN"/>
              </w:rPr>
              <w:t>]</w:t>
            </w:r>
          </w:p>
        </w:tc>
      </w:tr>
      <w:tr w:rsidR="006C1B39" w:rsidRPr="00BA3AC5" w14:paraId="7CDDEBE9" w14:textId="77777777" w:rsidTr="006C1B39">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1E548A4" w14:textId="77777777" w:rsidR="00BA3AC5" w:rsidRPr="00BA3AC5" w:rsidRDefault="00BA3AC5" w:rsidP="006C1B39">
            <w:pPr>
              <w:jc w:val="left"/>
              <w:rPr>
                <w:szCs w:val="22"/>
                <w:lang w:val="da-DK" w:eastAsia="zh-CN"/>
              </w:rPr>
            </w:pPr>
            <w:r w:rsidRPr="00BA3AC5">
              <w:rPr>
                <w:b/>
                <w:bCs/>
                <w:szCs w:val="22"/>
                <w:lang w:val="en-US" w:eastAsia="zh-CN"/>
              </w:rPr>
              <w:t>Other assumptions:</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54207965" w14:textId="77777777" w:rsidR="00BA3AC5" w:rsidRPr="00BA3AC5" w:rsidRDefault="00BA3AC5" w:rsidP="006C1B39">
            <w:pPr>
              <w:spacing w:after="80"/>
              <w:jc w:val="left"/>
              <w:rPr>
                <w:szCs w:val="22"/>
                <w:lang w:val="en-US" w:eastAsia="zh-CN"/>
              </w:rPr>
            </w:pPr>
            <w:r w:rsidRPr="00BA3AC5">
              <w:rPr>
                <w:szCs w:val="22"/>
                <w:lang w:val="en-US" w:eastAsia="zh-CN"/>
              </w:rPr>
              <w:t>No discarding of packets or UEs.</w:t>
            </w:r>
          </w:p>
        </w:tc>
      </w:tr>
    </w:tbl>
    <w:p w14:paraId="791B0FF9" w14:textId="303453B5" w:rsidR="00C128E6" w:rsidRDefault="00C128E6" w:rsidP="00C128E6">
      <w:pPr>
        <w:rPr>
          <w:szCs w:val="22"/>
          <w:lang w:val="en-US" w:eastAsia="zh-CN"/>
        </w:rPr>
      </w:pPr>
    </w:p>
    <w:p w14:paraId="1BBE1663" w14:textId="77777777" w:rsidR="00925774" w:rsidRDefault="00925774" w:rsidP="0088423E">
      <w:pPr>
        <w:pStyle w:val="Caption"/>
        <w:keepNext/>
        <w:jc w:val="center"/>
      </w:pPr>
    </w:p>
    <w:p w14:paraId="32521261" w14:textId="7C2EF0B1" w:rsidR="0088423E" w:rsidRPr="009965D0" w:rsidRDefault="0088423E" w:rsidP="0088423E">
      <w:pPr>
        <w:pStyle w:val="Caption"/>
        <w:keepNext/>
        <w:jc w:val="center"/>
        <w:rPr>
          <w:b w:val="0"/>
          <w:bCs/>
          <w:lang w:val="en-US"/>
        </w:rPr>
      </w:pPr>
      <w:r w:rsidRPr="009965D0">
        <w:rPr>
          <w:b w:val="0"/>
          <w:bCs/>
        </w:rPr>
        <w:t xml:space="preserve">Table </w:t>
      </w:r>
      <w:r w:rsidR="003F04A0" w:rsidRPr="009965D0">
        <w:rPr>
          <w:b w:val="0"/>
          <w:bCs/>
          <w:lang w:val="en-US"/>
        </w:rPr>
        <w:t>2</w:t>
      </w:r>
      <w:r w:rsidRPr="009965D0">
        <w:rPr>
          <w:b w:val="0"/>
          <w:bCs/>
          <w:lang w:val="en-US"/>
        </w:rPr>
        <w:t>: System Level performance evaluation assumptions for SINR-distribution based link adaptation</w:t>
      </w:r>
      <w:r w:rsidR="00E17E61" w:rsidRPr="009965D0">
        <w:rPr>
          <w:b w:val="0"/>
          <w:bCs/>
          <w:lang w:val="en-US"/>
        </w:rPr>
        <w:t xml:space="preserve"> (Section 3 and 4)</w:t>
      </w:r>
      <w:r w:rsidRPr="009965D0">
        <w:rPr>
          <w:b w:val="0"/>
          <w:bCs/>
          <w:lang w:val="en-US"/>
        </w:rPr>
        <w:t>.</w:t>
      </w:r>
    </w:p>
    <w:tbl>
      <w:tblPr>
        <w:tblW w:w="9638" w:type="dxa"/>
        <w:tblCellMar>
          <w:left w:w="0" w:type="dxa"/>
          <w:right w:w="0" w:type="dxa"/>
        </w:tblCellMar>
        <w:tblLook w:val="04A0" w:firstRow="1" w:lastRow="0" w:firstColumn="1" w:lastColumn="0" w:noHBand="0" w:noVBand="1"/>
      </w:tblPr>
      <w:tblGrid>
        <w:gridCol w:w="2608"/>
        <w:gridCol w:w="7030"/>
      </w:tblGrid>
      <w:tr w:rsidR="0088423E" w:rsidRPr="00BA3AC5" w14:paraId="6CCA800F" w14:textId="77777777" w:rsidTr="00066934">
        <w:trPr>
          <w:trHeight w:val="242"/>
        </w:trPr>
        <w:tc>
          <w:tcPr>
            <w:tcW w:w="2608" w:type="dxa"/>
            <w:tcBorders>
              <w:top w:val="single" w:sz="8" w:space="0" w:color="98A2AE"/>
              <w:left w:val="single" w:sz="8" w:space="0" w:color="98A2AE"/>
              <w:bottom w:val="single" w:sz="18" w:space="0" w:color="98A2AE"/>
              <w:right w:val="single" w:sz="8" w:space="0" w:color="98A2AE"/>
            </w:tcBorders>
            <w:shd w:val="clear" w:color="auto" w:fill="auto"/>
            <w:tcMar>
              <w:top w:w="15" w:type="dxa"/>
              <w:left w:w="36" w:type="dxa"/>
              <w:bottom w:w="0" w:type="dxa"/>
              <w:right w:w="36" w:type="dxa"/>
            </w:tcMar>
            <w:hideMark/>
          </w:tcPr>
          <w:p w14:paraId="1197EA02" w14:textId="77777777" w:rsidR="0088423E" w:rsidRPr="00BA3AC5" w:rsidRDefault="0088423E" w:rsidP="00066934">
            <w:pPr>
              <w:jc w:val="left"/>
              <w:rPr>
                <w:szCs w:val="22"/>
                <w:lang w:val="da-DK" w:eastAsia="zh-CN"/>
              </w:rPr>
            </w:pPr>
            <w:r w:rsidRPr="00BA3AC5">
              <w:rPr>
                <w:b/>
                <w:bCs/>
                <w:szCs w:val="22"/>
                <w:lang w:val="da-DK" w:eastAsia="zh-CN"/>
              </w:rPr>
              <w:t>Parameter</w:t>
            </w:r>
          </w:p>
        </w:tc>
        <w:tc>
          <w:tcPr>
            <w:tcW w:w="7030" w:type="dxa"/>
            <w:tcBorders>
              <w:top w:val="single" w:sz="8" w:space="0" w:color="98A2AE"/>
              <w:left w:val="single" w:sz="8" w:space="0" w:color="98A2AE"/>
              <w:bottom w:val="single" w:sz="18" w:space="0" w:color="98A2AE"/>
              <w:right w:val="single" w:sz="8" w:space="0" w:color="98A2AE"/>
            </w:tcBorders>
            <w:shd w:val="clear" w:color="auto" w:fill="auto"/>
            <w:tcMar>
              <w:top w:w="15" w:type="dxa"/>
              <w:left w:w="36" w:type="dxa"/>
              <w:bottom w:w="0" w:type="dxa"/>
              <w:right w:w="36" w:type="dxa"/>
            </w:tcMar>
            <w:hideMark/>
          </w:tcPr>
          <w:p w14:paraId="0BF90F3E" w14:textId="77777777" w:rsidR="0088423E" w:rsidRPr="00BA3AC5" w:rsidRDefault="0088423E" w:rsidP="00066934">
            <w:pPr>
              <w:jc w:val="left"/>
              <w:rPr>
                <w:szCs w:val="22"/>
                <w:lang w:val="da-DK" w:eastAsia="zh-CN"/>
              </w:rPr>
            </w:pPr>
            <w:r w:rsidRPr="00BA3AC5">
              <w:rPr>
                <w:b/>
                <w:bCs/>
                <w:szCs w:val="22"/>
                <w:lang w:val="da-DK" w:eastAsia="zh-CN"/>
              </w:rPr>
              <w:t>Value</w:t>
            </w:r>
          </w:p>
        </w:tc>
      </w:tr>
      <w:tr w:rsidR="0088423E" w:rsidRPr="00BA3AC5" w14:paraId="5857493A" w14:textId="77777777" w:rsidTr="00066934">
        <w:trPr>
          <w:trHeight w:val="242"/>
        </w:trPr>
        <w:tc>
          <w:tcPr>
            <w:tcW w:w="2608" w:type="dxa"/>
            <w:tcBorders>
              <w:top w:val="single" w:sz="1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2F9FA4AE" w14:textId="77777777" w:rsidR="0088423E" w:rsidRPr="00BA3AC5" w:rsidRDefault="0088423E" w:rsidP="00066934">
            <w:pPr>
              <w:jc w:val="left"/>
              <w:rPr>
                <w:szCs w:val="22"/>
                <w:lang w:val="da-DK" w:eastAsia="zh-CN"/>
              </w:rPr>
            </w:pPr>
            <w:r w:rsidRPr="00BA3AC5">
              <w:rPr>
                <w:b/>
                <w:bCs/>
                <w:szCs w:val="22"/>
                <w:lang w:val="da-DK" w:eastAsia="zh-CN"/>
              </w:rPr>
              <w:t>Network layout</w:t>
            </w:r>
          </w:p>
        </w:tc>
        <w:tc>
          <w:tcPr>
            <w:tcW w:w="7030" w:type="dxa"/>
            <w:tcBorders>
              <w:top w:val="single" w:sz="1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68591CDF" w14:textId="6C0F3D6D" w:rsidR="003F04A0" w:rsidRDefault="0088423E" w:rsidP="00066934">
            <w:pPr>
              <w:spacing w:after="80"/>
              <w:jc w:val="left"/>
              <w:rPr>
                <w:szCs w:val="22"/>
                <w:lang w:val="en-US" w:eastAsia="zh-CN"/>
              </w:rPr>
            </w:pPr>
            <w:r w:rsidRPr="00BA3AC5">
              <w:rPr>
                <w:szCs w:val="22"/>
                <w:lang w:val="en-US" w:eastAsia="zh-CN"/>
              </w:rPr>
              <w:t xml:space="preserve">3GPP </w:t>
            </w:r>
            <w:r w:rsidR="00BE6C15">
              <w:rPr>
                <w:szCs w:val="22"/>
                <w:lang w:val="en-US" w:eastAsia="zh-CN"/>
              </w:rPr>
              <w:t>Indoor Factory</w:t>
            </w:r>
            <w:r w:rsidRPr="00BA3AC5">
              <w:rPr>
                <w:szCs w:val="22"/>
                <w:lang w:val="en-US" w:eastAsia="zh-CN"/>
              </w:rPr>
              <w:t xml:space="preserve"> (</w:t>
            </w:r>
            <w:proofErr w:type="spellStart"/>
            <w:r w:rsidR="00BE6C15">
              <w:rPr>
                <w:szCs w:val="22"/>
                <w:lang w:val="en-US" w:eastAsia="zh-CN"/>
              </w:rPr>
              <w:t>InF</w:t>
            </w:r>
            <w:proofErr w:type="spellEnd"/>
            <w:r w:rsidR="00066934">
              <w:rPr>
                <w:szCs w:val="22"/>
                <w:lang w:val="en-US" w:eastAsia="zh-CN"/>
              </w:rPr>
              <w:t>, ref TS38.901</w:t>
            </w:r>
            <w:r w:rsidRPr="00BA3AC5">
              <w:rPr>
                <w:szCs w:val="22"/>
                <w:lang w:val="en-US" w:eastAsia="zh-CN"/>
              </w:rPr>
              <w:t xml:space="preserve">) </w:t>
            </w:r>
          </w:p>
          <w:p w14:paraId="0D89C6AB" w14:textId="111E88BC" w:rsidR="003F04A0" w:rsidRDefault="003F04A0" w:rsidP="003F04A0">
            <w:pPr>
              <w:pStyle w:val="ListParagraph"/>
              <w:numPr>
                <w:ilvl w:val="0"/>
                <w:numId w:val="30"/>
              </w:numPr>
              <w:spacing w:after="80"/>
              <w:jc w:val="left"/>
              <w:rPr>
                <w:szCs w:val="22"/>
                <w:lang w:val="en-US" w:eastAsia="zh-CN"/>
              </w:rPr>
            </w:pPr>
            <w:r>
              <w:rPr>
                <w:szCs w:val="22"/>
                <w:lang w:val="en-US" w:eastAsia="zh-CN"/>
              </w:rPr>
              <w:t xml:space="preserve">factory space 120m x 60x x 10m  </w:t>
            </w:r>
            <w:proofErr w:type="gramStart"/>
            <w:r>
              <w:rPr>
                <w:szCs w:val="22"/>
                <w:lang w:val="en-US" w:eastAsia="zh-CN"/>
              </w:rPr>
              <w:t xml:space="preserve">   (</w:t>
            </w:r>
            <w:proofErr w:type="gramEnd"/>
            <w:r>
              <w:rPr>
                <w:szCs w:val="22"/>
                <w:lang w:val="en-US" w:eastAsia="zh-CN"/>
              </w:rPr>
              <w:t xml:space="preserve"> X </w:t>
            </w:r>
            <w:proofErr w:type="spellStart"/>
            <w:r>
              <w:rPr>
                <w:szCs w:val="22"/>
                <w:lang w:val="en-US" w:eastAsia="zh-CN"/>
              </w:rPr>
              <w:t>x</w:t>
            </w:r>
            <w:proofErr w:type="spellEnd"/>
            <w:r>
              <w:rPr>
                <w:szCs w:val="22"/>
                <w:lang w:val="en-US" w:eastAsia="zh-CN"/>
              </w:rPr>
              <w:t xml:space="preserve"> Y x Z )</w:t>
            </w:r>
          </w:p>
          <w:p w14:paraId="5C9D0C34" w14:textId="77777777" w:rsidR="0088423E" w:rsidRDefault="0088423E" w:rsidP="003F04A0">
            <w:pPr>
              <w:pStyle w:val="ListParagraph"/>
              <w:numPr>
                <w:ilvl w:val="0"/>
                <w:numId w:val="30"/>
              </w:numPr>
              <w:spacing w:after="80"/>
              <w:jc w:val="left"/>
              <w:rPr>
                <w:szCs w:val="22"/>
                <w:lang w:val="en-US" w:eastAsia="zh-CN"/>
              </w:rPr>
            </w:pPr>
            <w:r w:rsidRPr="00494951">
              <w:rPr>
                <w:szCs w:val="22"/>
                <w:lang w:val="en-US" w:eastAsia="zh-CN"/>
              </w:rPr>
              <w:t xml:space="preserve">with </w:t>
            </w:r>
            <w:r w:rsidR="003F04A0">
              <w:rPr>
                <w:szCs w:val="22"/>
                <w:lang w:val="en-US" w:eastAsia="zh-CN"/>
              </w:rPr>
              <w:t>12</w:t>
            </w:r>
            <w:r w:rsidRPr="00494951">
              <w:rPr>
                <w:szCs w:val="22"/>
                <w:lang w:val="en-US" w:eastAsia="zh-CN"/>
              </w:rPr>
              <w:t xml:space="preserve"> cells and </w:t>
            </w:r>
            <w:r w:rsidR="003F04A0">
              <w:rPr>
                <w:szCs w:val="22"/>
                <w:lang w:val="en-US" w:eastAsia="zh-CN"/>
              </w:rPr>
              <w:t xml:space="preserve">20m </w:t>
            </w:r>
            <w:r w:rsidRPr="00494951">
              <w:rPr>
                <w:szCs w:val="22"/>
                <w:lang w:val="en-US" w:eastAsia="zh-CN"/>
              </w:rPr>
              <w:t>inter-site distance</w:t>
            </w:r>
            <w:r w:rsidR="003F04A0">
              <w:rPr>
                <w:szCs w:val="22"/>
                <w:lang w:val="en-US" w:eastAsia="zh-CN"/>
              </w:rPr>
              <w:t>, x=10-110m, y</w:t>
            </w:r>
            <w:proofErr w:type="gramStart"/>
            <w:r w:rsidR="003F04A0">
              <w:rPr>
                <w:szCs w:val="22"/>
                <w:lang w:val="en-US" w:eastAsia="zh-CN"/>
              </w:rPr>
              <w:t>={ 15</w:t>
            </w:r>
            <w:proofErr w:type="gramEnd"/>
            <w:r w:rsidR="003F04A0">
              <w:rPr>
                <w:szCs w:val="22"/>
                <w:lang w:val="en-US" w:eastAsia="zh-CN"/>
              </w:rPr>
              <w:t>, 35 }m</w:t>
            </w:r>
          </w:p>
          <w:p w14:paraId="024999E8" w14:textId="77777777" w:rsidR="00066934" w:rsidRDefault="00066934" w:rsidP="003F04A0">
            <w:pPr>
              <w:pStyle w:val="ListParagraph"/>
              <w:numPr>
                <w:ilvl w:val="0"/>
                <w:numId w:val="30"/>
              </w:numPr>
              <w:spacing w:after="80"/>
              <w:jc w:val="left"/>
              <w:rPr>
                <w:szCs w:val="22"/>
                <w:lang w:val="en-US" w:eastAsia="zh-CN"/>
              </w:rPr>
            </w:pPr>
            <w:r>
              <w:rPr>
                <w:szCs w:val="22"/>
                <w:lang w:val="en-US" w:eastAsia="zh-CN"/>
              </w:rPr>
              <w:t>clutter height 2 m or 10 m</w:t>
            </w:r>
          </w:p>
          <w:p w14:paraId="1A7D69FA" w14:textId="178CA675" w:rsidR="00066934" w:rsidRPr="00494951" w:rsidRDefault="00066934" w:rsidP="0067782B">
            <w:pPr>
              <w:pStyle w:val="ListParagraph"/>
              <w:numPr>
                <w:ilvl w:val="0"/>
                <w:numId w:val="30"/>
              </w:numPr>
              <w:spacing w:after="80"/>
              <w:jc w:val="left"/>
              <w:rPr>
                <w:szCs w:val="22"/>
                <w:lang w:val="en-US" w:eastAsia="zh-CN"/>
              </w:rPr>
            </w:pPr>
            <w:r>
              <w:rPr>
                <w:szCs w:val="22"/>
                <w:lang w:val="en-US" w:eastAsia="zh-CN"/>
              </w:rPr>
              <w:t>clutter density: low or high</w:t>
            </w:r>
          </w:p>
        </w:tc>
      </w:tr>
      <w:tr w:rsidR="0088423E" w:rsidRPr="00BA3AC5" w14:paraId="2653C7AA"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27A112C2" w14:textId="77777777" w:rsidR="0088423E" w:rsidRPr="00BA3AC5" w:rsidRDefault="0088423E" w:rsidP="00066934">
            <w:pPr>
              <w:jc w:val="left"/>
              <w:rPr>
                <w:szCs w:val="22"/>
                <w:lang w:val="da-DK" w:eastAsia="zh-CN"/>
              </w:rPr>
            </w:pPr>
            <w:r w:rsidRPr="00BA3AC5">
              <w:rPr>
                <w:b/>
                <w:bCs/>
                <w:szCs w:val="22"/>
                <w:lang w:val="da-DK" w:eastAsia="zh-CN"/>
              </w:rPr>
              <w:t xml:space="preserve">Carrier </w:t>
            </w:r>
            <w:proofErr w:type="spellStart"/>
            <w:r w:rsidRPr="00BA3AC5">
              <w:rPr>
                <w:b/>
                <w:bCs/>
                <w:szCs w:val="22"/>
                <w:lang w:val="da-DK" w:eastAsia="zh-CN"/>
              </w:rPr>
              <w:t>bandwidth</w:t>
            </w:r>
            <w:proofErr w:type="spellEnd"/>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69596A66" w14:textId="575E4BAF" w:rsidR="0088423E" w:rsidRPr="00BA3AC5" w:rsidRDefault="00BE6C15" w:rsidP="00066934">
            <w:pPr>
              <w:spacing w:after="80"/>
              <w:jc w:val="left"/>
              <w:rPr>
                <w:szCs w:val="22"/>
                <w:lang w:val="da-DK" w:eastAsia="zh-CN"/>
              </w:rPr>
            </w:pPr>
            <w:r>
              <w:rPr>
                <w:szCs w:val="22"/>
                <w:lang w:val="da-DK" w:eastAsia="zh-CN"/>
              </w:rPr>
              <w:t>4</w:t>
            </w:r>
            <w:r w:rsidR="0088423E" w:rsidRPr="00BA3AC5">
              <w:rPr>
                <w:szCs w:val="22"/>
                <w:lang w:val="da-DK" w:eastAsia="zh-CN"/>
              </w:rPr>
              <w:t xml:space="preserve">0 MHz @4 GHz; FDD </w:t>
            </w:r>
            <w:proofErr w:type="spellStart"/>
            <w:r w:rsidR="0088423E" w:rsidRPr="00BA3AC5">
              <w:rPr>
                <w:szCs w:val="22"/>
                <w:lang w:val="da-DK" w:eastAsia="zh-CN"/>
              </w:rPr>
              <w:t>duplexing</w:t>
            </w:r>
            <w:proofErr w:type="spellEnd"/>
          </w:p>
        </w:tc>
      </w:tr>
      <w:tr w:rsidR="0088423E" w:rsidRPr="00BA3AC5" w14:paraId="0DB2BA3C"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771F7ADA" w14:textId="77777777" w:rsidR="0088423E" w:rsidRPr="00BA3AC5" w:rsidRDefault="0088423E" w:rsidP="00066934">
            <w:pPr>
              <w:jc w:val="left"/>
              <w:rPr>
                <w:szCs w:val="22"/>
                <w:lang w:val="da-DK" w:eastAsia="zh-CN"/>
              </w:rPr>
            </w:pPr>
            <w:r w:rsidRPr="00BA3AC5">
              <w:rPr>
                <w:b/>
                <w:bCs/>
                <w:szCs w:val="22"/>
                <w:lang w:val="en-US" w:eastAsia="zh-CN"/>
              </w:rPr>
              <w:t>Total transmit power</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DB902F2" w14:textId="2FABBC80" w:rsidR="0088423E" w:rsidRPr="00BA3AC5" w:rsidRDefault="00BE6C15" w:rsidP="00066934">
            <w:pPr>
              <w:spacing w:after="80"/>
              <w:jc w:val="left"/>
              <w:rPr>
                <w:szCs w:val="22"/>
                <w:lang w:val="da-DK" w:eastAsia="zh-CN"/>
              </w:rPr>
            </w:pPr>
            <w:r>
              <w:rPr>
                <w:szCs w:val="22"/>
                <w:lang w:val="da-DK" w:eastAsia="zh-CN"/>
              </w:rPr>
              <w:t>27</w:t>
            </w:r>
            <w:r w:rsidR="0088423E" w:rsidRPr="00BA3AC5">
              <w:rPr>
                <w:szCs w:val="22"/>
                <w:lang w:val="da-DK" w:eastAsia="zh-CN"/>
              </w:rPr>
              <w:t xml:space="preserve"> </w:t>
            </w:r>
            <w:proofErr w:type="spellStart"/>
            <w:r w:rsidR="0088423E" w:rsidRPr="00BA3AC5">
              <w:rPr>
                <w:szCs w:val="22"/>
                <w:lang w:val="da-DK" w:eastAsia="zh-CN"/>
              </w:rPr>
              <w:t>dBm</w:t>
            </w:r>
            <w:proofErr w:type="spellEnd"/>
          </w:p>
        </w:tc>
      </w:tr>
      <w:tr w:rsidR="0088423E" w:rsidRPr="00250429" w14:paraId="0139A2E2"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C9F4BBE" w14:textId="77777777" w:rsidR="0088423E" w:rsidRPr="00BA3AC5" w:rsidRDefault="0088423E" w:rsidP="00066934">
            <w:pPr>
              <w:jc w:val="left"/>
              <w:rPr>
                <w:szCs w:val="22"/>
                <w:lang w:val="da-DK" w:eastAsia="zh-CN"/>
              </w:rPr>
            </w:pPr>
            <w:r w:rsidRPr="00BA3AC5">
              <w:rPr>
                <w:b/>
                <w:bCs/>
                <w:szCs w:val="22"/>
                <w:lang w:val="en-US" w:eastAsia="zh-CN"/>
              </w:rPr>
              <w:t xml:space="preserve">BS Antenna configuration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FD9CA7B" w14:textId="57DA92B9" w:rsidR="0088423E" w:rsidRPr="0067782B" w:rsidRDefault="003F04A0">
            <w:pPr>
              <w:spacing w:after="80"/>
              <w:jc w:val="left"/>
              <w:rPr>
                <w:szCs w:val="22"/>
                <w:lang w:val="fi-FI" w:eastAsia="zh-CN"/>
              </w:rPr>
            </w:pPr>
            <w:r w:rsidRPr="0067782B">
              <w:rPr>
                <w:szCs w:val="22"/>
                <w:lang w:val="fi-FI" w:eastAsia="zh-CN"/>
              </w:rPr>
              <w:t>2</w:t>
            </w:r>
            <w:r w:rsidR="0088423E" w:rsidRPr="0067782B">
              <w:rPr>
                <w:szCs w:val="22"/>
                <w:lang w:val="fi-FI" w:eastAsia="zh-CN"/>
              </w:rPr>
              <w:t xml:space="preserve"> </w:t>
            </w:r>
            <w:proofErr w:type="spellStart"/>
            <w:r w:rsidR="0088423E" w:rsidRPr="0067782B">
              <w:rPr>
                <w:szCs w:val="22"/>
                <w:lang w:val="fi-FI" w:eastAsia="zh-CN"/>
              </w:rPr>
              <w:t>Tx</w:t>
            </w:r>
            <w:proofErr w:type="spellEnd"/>
            <w:r w:rsidR="0088423E" w:rsidRPr="0067782B">
              <w:rPr>
                <w:szCs w:val="22"/>
                <w:lang w:val="fi-FI" w:eastAsia="zh-CN"/>
              </w:rPr>
              <w:t xml:space="preserve"> </w:t>
            </w:r>
            <w:proofErr w:type="spellStart"/>
            <w:r w:rsidR="0088423E" w:rsidRPr="0067782B">
              <w:rPr>
                <w:szCs w:val="22"/>
                <w:lang w:val="fi-FI" w:eastAsia="zh-CN"/>
              </w:rPr>
              <w:t>antenna</w:t>
            </w:r>
            <w:proofErr w:type="spellEnd"/>
            <w:r w:rsidR="0088423E" w:rsidRPr="0067782B">
              <w:rPr>
                <w:szCs w:val="22"/>
                <w:lang w:val="fi-FI" w:eastAsia="zh-CN"/>
              </w:rPr>
              <w:t xml:space="preserve"> </w:t>
            </w:r>
            <w:proofErr w:type="spellStart"/>
            <w:r w:rsidR="0088423E" w:rsidRPr="0067782B">
              <w:rPr>
                <w:szCs w:val="22"/>
                <w:lang w:val="fi-FI" w:eastAsia="zh-CN"/>
              </w:rPr>
              <w:t>ports</w:t>
            </w:r>
            <w:proofErr w:type="spellEnd"/>
            <w:r w:rsidR="0088423E" w:rsidRPr="0067782B">
              <w:rPr>
                <w:szCs w:val="22"/>
                <w:lang w:val="fi-FI" w:eastAsia="zh-CN"/>
              </w:rPr>
              <w:t xml:space="preserve">; </w:t>
            </w:r>
            <w:proofErr w:type="spellStart"/>
            <w:r w:rsidRPr="0067782B">
              <w:rPr>
                <w:szCs w:val="22"/>
                <w:lang w:val="fi-FI" w:eastAsia="zh-CN"/>
              </w:rPr>
              <w:t>omni</w:t>
            </w:r>
            <w:proofErr w:type="spellEnd"/>
            <w:r w:rsidRPr="0067782B">
              <w:rPr>
                <w:szCs w:val="22"/>
                <w:lang w:val="fi-FI" w:eastAsia="zh-CN"/>
              </w:rPr>
              <w:t xml:space="preserve"> </w:t>
            </w:r>
            <w:proofErr w:type="spellStart"/>
            <w:r w:rsidRPr="0067782B">
              <w:rPr>
                <w:szCs w:val="22"/>
                <w:lang w:val="fi-FI" w:eastAsia="zh-CN"/>
              </w:rPr>
              <w:t>anten</w:t>
            </w:r>
            <w:r>
              <w:rPr>
                <w:szCs w:val="22"/>
                <w:lang w:val="fi-FI" w:eastAsia="zh-CN"/>
              </w:rPr>
              <w:t>nas</w:t>
            </w:r>
            <w:proofErr w:type="spellEnd"/>
          </w:p>
        </w:tc>
      </w:tr>
      <w:tr w:rsidR="0088423E" w:rsidRPr="00BA3AC5" w14:paraId="6D905709"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B2A758C" w14:textId="77777777" w:rsidR="0088423E" w:rsidRPr="00BA3AC5" w:rsidRDefault="0088423E" w:rsidP="00066934">
            <w:pPr>
              <w:jc w:val="left"/>
              <w:rPr>
                <w:szCs w:val="22"/>
                <w:lang w:val="da-DK" w:eastAsia="zh-CN"/>
              </w:rPr>
            </w:pPr>
            <w:r w:rsidRPr="00BA3AC5">
              <w:rPr>
                <w:b/>
                <w:bCs/>
                <w:szCs w:val="22"/>
                <w:lang w:val="en-US" w:eastAsia="zh-CN"/>
              </w:rPr>
              <w:t>BS antenna height</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46EC2D3D" w14:textId="46685270" w:rsidR="0088423E" w:rsidRPr="00BA3AC5" w:rsidRDefault="00066934" w:rsidP="00066934">
            <w:pPr>
              <w:spacing w:after="80"/>
              <w:jc w:val="left"/>
              <w:rPr>
                <w:szCs w:val="22"/>
                <w:lang w:val="da-DK" w:eastAsia="zh-CN"/>
              </w:rPr>
            </w:pPr>
            <w:r>
              <w:rPr>
                <w:szCs w:val="22"/>
                <w:lang w:val="en-US" w:eastAsia="zh-CN"/>
              </w:rPr>
              <w:t xml:space="preserve">2 m or </w:t>
            </w:r>
            <w:r w:rsidR="003F04A0">
              <w:rPr>
                <w:szCs w:val="22"/>
                <w:lang w:val="en-US" w:eastAsia="zh-CN"/>
              </w:rPr>
              <w:t>10</w:t>
            </w:r>
            <w:r w:rsidR="0088423E" w:rsidRPr="00BA3AC5">
              <w:rPr>
                <w:szCs w:val="22"/>
                <w:lang w:val="en-US" w:eastAsia="zh-CN"/>
              </w:rPr>
              <w:t xml:space="preserve"> m</w:t>
            </w:r>
            <w:r>
              <w:rPr>
                <w:szCs w:val="22"/>
                <w:lang w:val="en-US" w:eastAsia="zh-CN"/>
              </w:rPr>
              <w:t xml:space="preserve"> </w:t>
            </w:r>
          </w:p>
        </w:tc>
      </w:tr>
      <w:tr w:rsidR="0088423E" w:rsidRPr="00BA3AC5" w14:paraId="7D79E1C1"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5567DC92" w14:textId="77777777" w:rsidR="0088423E" w:rsidRPr="00BA3AC5" w:rsidRDefault="0088423E" w:rsidP="00066934">
            <w:pPr>
              <w:jc w:val="left"/>
              <w:rPr>
                <w:szCs w:val="22"/>
                <w:lang w:val="da-DK" w:eastAsia="zh-CN"/>
              </w:rPr>
            </w:pPr>
            <w:r w:rsidRPr="00BA3AC5">
              <w:rPr>
                <w:b/>
                <w:bCs/>
                <w:szCs w:val="22"/>
                <w:lang w:val="en-US" w:eastAsia="zh-CN"/>
              </w:rPr>
              <w:t>BS antenna gain</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0C85A0E3" w14:textId="4D84C774" w:rsidR="0088423E" w:rsidRPr="00BA3AC5" w:rsidRDefault="003F04A0" w:rsidP="00066934">
            <w:pPr>
              <w:spacing w:after="80"/>
              <w:jc w:val="left"/>
              <w:rPr>
                <w:szCs w:val="22"/>
                <w:lang w:val="da-DK" w:eastAsia="zh-CN"/>
              </w:rPr>
            </w:pPr>
            <w:r>
              <w:rPr>
                <w:szCs w:val="22"/>
                <w:lang w:val="en-US" w:eastAsia="zh-CN"/>
              </w:rPr>
              <w:t>5</w:t>
            </w:r>
            <w:r w:rsidR="0088423E" w:rsidRPr="00BA3AC5">
              <w:rPr>
                <w:szCs w:val="22"/>
                <w:lang w:val="en-US" w:eastAsia="zh-CN"/>
              </w:rPr>
              <w:t xml:space="preserve"> </w:t>
            </w:r>
            <w:proofErr w:type="spellStart"/>
            <w:r w:rsidR="0088423E" w:rsidRPr="00BA3AC5">
              <w:rPr>
                <w:szCs w:val="22"/>
                <w:lang w:val="en-US" w:eastAsia="zh-CN"/>
              </w:rPr>
              <w:t>dBi</w:t>
            </w:r>
            <w:proofErr w:type="spellEnd"/>
          </w:p>
        </w:tc>
      </w:tr>
      <w:tr w:rsidR="0088423E" w:rsidRPr="00250429" w14:paraId="71F5A5BD"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47D69948" w14:textId="77777777" w:rsidR="0088423E" w:rsidRPr="00BA3AC5" w:rsidRDefault="0088423E" w:rsidP="00066934">
            <w:pPr>
              <w:jc w:val="left"/>
              <w:rPr>
                <w:szCs w:val="22"/>
                <w:lang w:val="da-DK" w:eastAsia="zh-CN"/>
              </w:rPr>
            </w:pPr>
            <w:r w:rsidRPr="00BA3AC5">
              <w:rPr>
                <w:b/>
                <w:bCs/>
                <w:szCs w:val="22"/>
                <w:lang w:val="da-DK" w:eastAsia="zh-CN"/>
              </w:rPr>
              <w:t xml:space="preserve">UE </w:t>
            </w:r>
            <w:proofErr w:type="spellStart"/>
            <w:r w:rsidRPr="00BA3AC5">
              <w:rPr>
                <w:b/>
                <w:bCs/>
                <w:szCs w:val="22"/>
                <w:lang w:val="da-DK" w:eastAsia="zh-CN"/>
              </w:rPr>
              <w:t>antenna</w:t>
            </w:r>
            <w:proofErr w:type="spellEnd"/>
            <w:r w:rsidRPr="00BA3AC5">
              <w:rPr>
                <w:b/>
                <w:bCs/>
                <w:szCs w:val="22"/>
                <w:lang w:val="da-DK" w:eastAsia="zh-CN"/>
              </w:rPr>
              <w:t xml:space="preserve"> </w:t>
            </w:r>
            <w:proofErr w:type="spellStart"/>
            <w:r w:rsidRPr="00BA3AC5">
              <w:rPr>
                <w:b/>
                <w:bCs/>
                <w:szCs w:val="22"/>
                <w:lang w:val="da-DK" w:eastAsia="zh-CN"/>
              </w:rPr>
              <w:t>configuration</w:t>
            </w:r>
            <w:proofErr w:type="spellEnd"/>
            <w:r w:rsidRPr="00BA3AC5">
              <w:rPr>
                <w:b/>
                <w:bCs/>
                <w:szCs w:val="22"/>
                <w:lang w:val="da-DK" w:eastAsia="zh-CN"/>
              </w:rPr>
              <w:t xml:space="preserve">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0EC335DA" w14:textId="5359535A" w:rsidR="0088423E" w:rsidRPr="0067782B" w:rsidRDefault="00066934" w:rsidP="00066934">
            <w:pPr>
              <w:spacing w:after="80"/>
              <w:jc w:val="left"/>
              <w:rPr>
                <w:szCs w:val="22"/>
                <w:lang w:val="fi-FI" w:eastAsia="zh-CN"/>
              </w:rPr>
            </w:pPr>
            <w:r w:rsidRPr="0067782B">
              <w:rPr>
                <w:szCs w:val="22"/>
                <w:lang w:val="fi-FI" w:eastAsia="zh-CN"/>
              </w:rPr>
              <w:t>2</w:t>
            </w:r>
            <w:r w:rsidR="0088423E" w:rsidRPr="0067782B">
              <w:rPr>
                <w:szCs w:val="22"/>
                <w:lang w:val="fi-FI" w:eastAsia="zh-CN"/>
              </w:rPr>
              <w:t xml:space="preserve"> </w:t>
            </w:r>
            <w:proofErr w:type="spellStart"/>
            <w:r w:rsidR="0088423E" w:rsidRPr="0067782B">
              <w:rPr>
                <w:szCs w:val="22"/>
                <w:lang w:val="fi-FI" w:eastAsia="zh-CN"/>
              </w:rPr>
              <w:t>Rx</w:t>
            </w:r>
            <w:proofErr w:type="spellEnd"/>
            <w:r w:rsidR="0088423E" w:rsidRPr="0067782B">
              <w:rPr>
                <w:szCs w:val="22"/>
                <w:lang w:val="fi-FI" w:eastAsia="zh-CN"/>
              </w:rPr>
              <w:t xml:space="preserve"> </w:t>
            </w:r>
            <w:proofErr w:type="spellStart"/>
            <w:r w:rsidR="0088423E" w:rsidRPr="0067782B">
              <w:rPr>
                <w:szCs w:val="22"/>
                <w:lang w:val="fi-FI" w:eastAsia="zh-CN"/>
              </w:rPr>
              <w:t>antenna</w:t>
            </w:r>
            <w:proofErr w:type="spellEnd"/>
            <w:r w:rsidR="0088423E" w:rsidRPr="0067782B">
              <w:rPr>
                <w:szCs w:val="22"/>
                <w:lang w:val="fi-FI" w:eastAsia="zh-CN"/>
              </w:rPr>
              <w:t xml:space="preserve"> </w:t>
            </w:r>
            <w:proofErr w:type="spellStart"/>
            <w:r w:rsidR="0088423E" w:rsidRPr="0067782B">
              <w:rPr>
                <w:szCs w:val="22"/>
                <w:lang w:val="fi-FI" w:eastAsia="zh-CN"/>
              </w:rPr>
              <w:t>ports</w:t>
            </w:r>
            <w:proofErr w:type="spellEnd"/>
            <w:r w:rsidR="0088423E" w:rsidRPr="0067782B">
              <w:rPr>
                <w:szCs w:val="22"/>
                <w:lang w:val="fi-FI" w:eastAsia="zh-CN"/>
              </w:rPr>
              <w:t xml:space="preserve">; </w:t>
            </w:r>
            <w:proofErr w:type="spellStart"/>
            <w:r w:rsidRPr="0067782B">
              <w:rPr>
                <w:szCs w:val="22"/>
                <w:lang w:val="fi-FI" w:eastAsia="zh-CN"/>
              </w:rPr>
              <w:t>omni</w:t>
            </w:r>
            <w:proofErr w:type="spellEnd"/>
            <w:r w:rsidRPr="0067782B">
              <w:rPr>
                <w:szCs w:val="22"/>
                <w:lang w:val="fi-FI" w:eastAsia="zh-CN"/>
              </w:rPr>
              <w:t xml:space="preserve"> </w:t>
            </w:r>
            <w:proofErr w:type="spellStart"/>
            <w:r w:rsidRPr="0067782B">
              <w:rPr>
                <w:szCs w:val="22"/>
                <w:lang w:val="fi-FI" w:eastAsia="zh-CN"/>
              </w:rPr>
              <w:t>antennas</w:t>
            </w:r>
            <w:proofErr w:type="spellEnd"/>
          </w:p>
        </w:tc>
      </w:tr>
      <w:tr w:rsidR="0088423E" w:rsidRPr="00BA3AC5" w14:paraId="2AA3FA55"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77E430AE" w14:textId="77777777" w:rsidR="0088423E" w:rsidRPr="00BA3AC5" w:rsidRDefault="0088423E" w:rsidP="00066934">
            <w:pPr>
              <w:jc w:val="left"/>
              <w:rPr>
                <w:szCs w:val="22"/>
                <w:lang w:val="da-DK" w:eastAsia="zh-CN"/>
              </w:rPr>
            </w:pPr>
            <w:r w:rsidRPr="00BA3AC5">
              <w:rPr>
                <w:b/>
                <w:bCs/>
                <w:szCs w:val="22"/>
                <w:lang w:val="da-DK" w:eastAsia="zh-CN"/>
              </w:rPr>
              <w:t xml:space="preserve">UE </w:t>
            </w:r>
            <w:proofErr w:type="spellStart"/>
            <w:r w:rsidRPr="00BA3AC5">
              <w:rPr>
                <w:b/>
                <w:bCs/>
                <w:szCs w:val="22"/>
                <w:lang w:val="da-DK" w:eastAsia="zh-CN"/>
              </w:rPr>
              <w:t>antenna</w:t>
            </w:r>
            <w:proofErr w:type="spellEnd"/>
            <w:r w:rsidRPr="00BA3AC5">
              <w:rPr>
                <w:b/>
                <w:bCs/>
                <w:szCs w:val="22"/>
                <w:lang w:val="da-DK" w:eastAsia="zh-CN"/>
              </w:rPr>
              <w:t xml:space="preserve"> </w:t>
            </w:r>
            <w:proofErr w:type="spellStart"/>
            <w:r w:rsidRPr="00BA3AC5">
              <w:rPr>
                <w:b/>
                <w:bCs/>
                <w:szCs w:val="22"/>
                <w:lang w:val="da-DK" w:eastAsia="zh-CN"/>
              </w:rPr>
              <w:t>height</w:t>
            </w:r>
            <w:proofErr w:type="spellEnd"/>
            <w:r w:rsidRPr="00BA3AC5">
              <w:rPr>
                <w:b/>
                <w:bCs/>
                <w:szCs w:val="22"/>
                <w:lang w:val="da-DK" w:eastAsia="zh-CN"/>
              </w:rPr>
              <w:t xml:space="preserve">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082C6825" w14:textId="77777777" w:rsidR="0088423E" w:rsidRPr="00BA3AC5" w:rsidRDefault="0088423E" w:rsidP="00066934">
            <w:pPr>
              <w:spacing w:after="80"/>
              <w:jc w:val="left"/>
              <w:rPr>
                <w:szCs w:val="22"/>
                <w:lang w:val="da-DK" w:eastAsia="zh-CN"/>
              </w:rPr>
            </w:pPr>
            <w:r w:rsidRPr="00BA3AC5">
              <w:rPr>
                <w:szCs w:val="22"/>
                <w:lang w:val="da-DK" w:eastAsia="zh-CN"/>
              </w:rPr>
              <w:t>1.5m</w:t>
            </w:r>
          </w:p>
        </w:tc>
      </w:tr>
      <w:tr w:rsidR="0088423E" w:rsidRPr="00BA3AC5" w14:paraId="5E655433"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6FC74CC4" w14:textId="77777777" w:rsidR="0088423E" w:rsidRPr="00BA3AC5" w:rsidRDefault="0088423E" w:rsidP="00066934">
            <w:pPr>
              <w:jc w:val="left"/>
              <w:rPr>
                <w:szCs w:val="22"/>
                <w:lang w:val="da-DK" w:eastAsia="zh-CN"/>
              </w:rPr>
            </w:pPr>
            <w:r w:rsidRPr="00BA3AC5">
              <w:rPr>
                <w:b/>
                <w:bCs/>
                <w:szCs w:val="22"/>
                <w:lang w:val="da-DK" w:eastAsia="zh-CN"/>
              </w:rPr>
              <w:t xml:space="preserve">UE </w:t>
            </w:r>
            <w:proofErr w:type="spellStart"/>
            <w:r w:rsidRPr="00BA3AC5">
              <w:rPr>
                <w:b/>
                <w:bCs/>
                <w:szCs w:val="22"/>
                <w:lang w:val="da-DK" w:eastAsia="zh-CN"/>
              </w:rPr>
              <w:t>antenna</w:t>
            </w:r>
            <w:proofErr w:type="spellEnd"/>
            <w:r w:rsidRPr="00BA3AC5">
              <w:rPr>
                <w:b/>
                <w:bCs/>
                <w:szCs w:val="22"/>
                <w:lang w:val="da-DK" w:eastAsia="zh-CN"/>
              </w:rPr>
              <w:t xml:space="preserve"> </w:t>
            </w:r>
            <w:proofErr w:type="spellStart"/>
            <w:r w:rsidRPr="00BA3AC5">
              <w:rPr>
                <w:b/>
                <w:bCs/>
                <w:szCs w:val="22"/>
                <w:lang w:val="da-DK" w:eastAsia="zh-CN"/>
              </w:rPr>
              <w:t>gain</w:t>
            </w:r>
            <w:proofErr w:type="spellEnd"/>
            <w:r w:rsidRPr="00BA3AC5">
              <w:rPr>
                <w:b/>
                <w:bCs/>
                <w:szCs w:val="22"/>
                <w:lang w:val="da-DK" w:eastAsia="zh-CN"/>
              </w:rPr>
              <w:t xml:space="preserve">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4BD8FCC1" w14:textId="77777777" w:rsidR="0088423E" w:rsidRPr="00BA3AC5" w:rsidRDefault="0088423E" w:rsidP="00066934">
            <w:pPr>
              <w:spacing w:after="80"/>
              <w:jc w:val="left"/>
              <w:rPr>
                <w:szCs w:val="22"/>
                <w:lang w:val="da-DK" w:eastAsia="zh-CN"/>
              </w:rPr>
            </w:pPr>
            <w:r w:rsidRPr="00BA3AC5">
              <w:rPr>
                <w:szCs w:val="22"/>
                <w:lang w:val="da-DK" w:eastAsia="zh-CN"/>
              </w:rPr>
              <w:t>0dBi</w:t>
            </w:r>
          </w:p>
        </w:tc>
      </w:tr>
      <w:tr w:rsidR="0088423E" w:rsidRPr="00BA3AC5" w14:paraId="353BDB86"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705C0B6E" w14:textId="77777777" w:rsidR="0088423E" w:rsidRPr="00BA3AC5" w:rsidRDefault="0088423E" w:rsidP="00066934">
            <w:pPr>
              <w:jc w:val="left"/>
              <w:rPr>
                <w:szCs w:val="22"/>
                <w:lang w:val="da-DK" w:eastAsia="zh-CN"/>
              </w:rPr>
            </w:pPr>
            <w:r w:rsidRPr="00BA3AC5">
              <w:rPr>
                <w:b/>
                <w:bCs/>
                <w:szCs w:val="22"/>
                <w:lang w:val="da-DK" w:eastAsia="zh-CN"/>
              </w:rPr>
              <w:t xml:space="preserve">UE receiver </w:t>
            </w:r>
            <w:proofErr w:type="spellStart"/>
            <w:r w:rsidRPr="00BA3AC5">
              <w:rPr>
                <w:b/>
                <w:bCs/>
                <w:szCs w:val="22"/>
                <w:lang w:val="da-DK" w:eastAsia="zh-CN"/>
              </w:rPr>
              <w:t>noise</w:t>
            </w:r>
            <w:proofErr w:type="spellEnd"/>
            <w:r w:rsidRPr="00BA3AC5">
              <w:rPr>
                <w:b/>
                <w:bCs/>
                <w:szCs w:val="22"/>
                <w:lang w:val="da-DK" w:eastAsia="zh-CN"/>
              </w:rPr>
              <w:t xml:space="preserve"> </w:t>
            </w:r>
            <w:proofErr w:type="spellStart"/>
            <w:r w:rsidRPr="00BA3AC5">
              <w:rPr>
                <w:b/>
                <w:bCs/>
                <w:szCs w:val="22"/>
                <w:lang w:val="da-DK" w:eastAsia="zh-CN"/>
              </w:rPr>
              <w:t>figure</w:t>
            </w:r>
            <w:proofErr w:type="spellEnd"/>
            <w:r w:rsidRPr="00BA3AC5">
              <w:rPr>
                <w:b/>
                <w:bCs/>
                <w:szCs w:val="22"/>
                <w:lang w:val="da-DK" w:eastAsia="zh-CN"/>
              </w:rPr>
              <w:t xml:space="preserve"> </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62F722D" w14:textId="77777777" w:rsidR="0088423E" w:rsidRPr="00BA3AC5" w:rsidRDefault="0088423E" w:rsidP="00066934">
            <w:pPr>
              <w:spacing w:after="80"/>
              <w:jc w:val="left"/>
              <w:rPr>
                <w:szCs w:val="22"/>
                <w:lang w:val="da-DK" w:eastAsia="zh-CN"/>
              </w:rPr>
            </w:pPr>
            <w:r w:rsidRPr="00BA3AC5">
              <w:rPr>
                <w:szCs w:val="22"/>
                <w:lang w:val="da-DK" w:eastAsia="zh-CN"/>
              </w:rPr>
              <w:t xml:space="preserve">9 dB </w:t>
            </w:r>
          </w:p>
        </w:tc>
      </w:tr>
      <w:tr w:rsidR="0088423E" w:rsidRPr="00BA3AC5" w14:paraId="29CD1DE9"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54617FD7" w14:textId="77777777" w:rsidR="0088423E" w:rsidRPr="00BA3AC5" w:rsidRDefault="0088423E" w:rsidP="00066934">
            <w:pPr>
              <w:jc w:val="left"/>
              <w:rPr>
                <w:szCs w:val="22"/>
                <w:lang w:val="da-DK" w:eastAsia="zh-CN"/>
              </w:rPr>
            </w:pPr>
            <w:r w:rsidRPr="00BA3AC5">
              <w:rPr>
                <w:b/>
                <w:bCs/>
                <w:szCs w:val="22"/>
                <w:lang w:val="da-DK" w:eastAsia="zh-CN"/>
              </w:rPr>
              <w:t>UE Receiver</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3B7244FB" w14:textId="5B56E291" w:rsidR="0088423E" w:rsidRPr="00BA3AC5" w:rsidRDefault="003F04A0" w:rsidP="00066934">
            <w:pPr>
              <w:spacing w:after="80"/>
              <w:jc w:val="left"/>
              <w:rPr>
                <w:szCs w:val="22"/>
                <w:lang w:val="en-US" w:eastAsia="zh-CN"/>
              </w:rPr>
            </w:pPr>
            <w:r>
              <w:rPr>
                <w:szCs w:val="22"/>
                <w:lang w:val="en-US" w:eastAsia="zh-CN"/>
              </w:rPr>
              <w:t>M</w:t>
            </w:r>
            <w:r w:rsidR="0088423E" w:rsidRPr="00BA3AC5">
              <w:rPr>
                <w:szCs w:val="22"/>
                <w:lang w:val="en-US" w:eastAsia="zh-CN"/>
              </w:rPr>
              <w:t>RC; Single-stream transmission</w:t>
            </w:r>
          </w:p>
        </w:tc>
      </w:tr>
      <w:tr w:rsidR="0088423E" w:rsidRPr="00BA3AC5" w14:paraId="6D92EF3B"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3D014D7C" w14:textId="77777777" w:rsidR="0088423E" w:rsidRPr="00BA3AC5" w:rsidRDefault="0088423E" w:rsidP="00066934">
            <w:pPr>
              <w:jc w:val="left"/>
              <w:rPr>
                <w:szCs w:val="22"/>
                <w:lang w:val="da-DK" w:eastAsia="zh-CN"/>
              </w:rPr>
            </w:pPr>
            <w:r w:rsidRPr="00BA3AC5">
              <w:rPr>
                <w:b/>
                <w:bCs/>
                <w:szCs w:val="22"/>
                <w:lang w:val="en-US" w:eastAsia="zh-CN"/>
              </w:rPr>
              <w:lastRenderedPageBreak/>
              <w:t>Physical layer configuration</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76065FB7" w14:textId="77777777" w:rsidR="0088423E" w:rsidRPr="00BA3AC5" w:rsidRDefault="0088423E" w:rsidP="00066934">
            <w:pPr>
              <w:spacing w:after="80"/>
              <w:jc w:val="left"/>
              <w:rPr>
                <w:szCs w:val="22"/>
                <w:lang w:val="en-US" w:eastAsia="zh-CN"/>
              </w:rPr>
            </w:pPr>
            <w:r w:rsidRPr="00BA3AC5">
              <w:rPr>
                <w:szCs w:val="22"/>
                <w:lang w:val="en-US" w:eastAsia="zh-CN"/>
              </w:rPr>
              <w:t xml:space="preserve">30 kHz subcarrier spacing. </w:t>
            </w:r>
            <w:r>
              <w:rPr>
                <w:szCs w:val="22"/>
                <w:lang w:val="en-US" w:eastAsia="zh-CN"/>
              </w:rPr>
              <w:t xml:space="preserve">4 OS </w:t>
            </w:r>
            <w:proofErr w:type="gramStart"/>
            <w:r>
              <w:rPr>
                <w:szCs w:val="22"/>
                <w:lang w:val="en-US" w:eastAsia="zh-CN"/>
              </w:rPr>
              <w:t>mini-slot</w:t>
            </w:r>
            <w:proofErr w:type="gramEnd"/>
            <w:r>
              <w:rPr>
                <w:szCs w:val="22"/>
                <w:lang w:val="en-US" w:eastAsia="zh-CN"/>
              </w:rPr>
              <w:t xml:space="preserve"> (143 µs)</w:t>
            </w:r>
            <w:r w:rsidRPr="00BA3AC5">
              <w:rPr>
                <w:szCs w:val="22"/>
                <w:lang w:val="en-US" w:eastAsia="zh-CN"/>
              </w:rPr>
              <w:t xml:space="preserve">. </w:t>
            </w:r>
          </w:p>
        </w:tc>
      </w:tr>
      <w:tr w:rsidR="0088423E" w:rsidRPr="00BA3AC5" w14:paraId="61090A90"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38F09F19" w14:textId="77777777" w:rsidR="0088423E" w:rsidRPr="00BA3AC5" w:rsidRDefault="0088423E" w:rsidP="00066934">
            <w:pPr>
              <w:jc w:val="left"/>
              <w:rPr>
                <w:szCs w:val="22"/>
                <w:lang w:val="da-DK" w:eastAsia="zh-CN"/>
              </w:rPr>
            </w:pPr>
            <w:r w:rsidRPr="00BA3AC5">
              <w:rPr>
                <w:b/>
                <w:bCs/>
                <w:szCs w:val="22"/>
                <w:lang w:val="da-DK" w:eastAsia="zh-CN"/>
              </w:rPr>
              <w:t>Link adaptation</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021454E2" w14:textId="642459AA" w:rsidR="0088423E" w:rsidRPr="00BA3AC5" w:rsidRDefault="0088423E" w:rsidP="00066934">
            <w:pPr>
              <w:spacing w:after="80"/>
              <w:jc w:val="left"/>
              <w:rPr>
                <w:szCs w:val="22"/>
                <w:lang w:val="en-US" w:eastAsia="zh-CN"/>
              </w:rPr>
            </w:pPr>
            <w:r w:rsidRPr="00BA3AC5">
              <w:rPr>
                <w:szCs w:val="22"/>
                <w:lang w:val="en-US" w:eastAsia="zh-CN"/>
              </w:rPr>
              <w:t xml:space="preserve">Dynamic link adaptation for both control and data channels. </w:t>
            </w:r>
            <w:r w:rsidR="00066934">
              <w:rPr>
                <w:szCs w:val="22"/>
                <w:lang w:val="en-US" w:eastAsia="zh-CN"/>
              </w:rPr>
              <w:br/>
              <w:t>Optional</w:t>
            </w:r>
            <w:r w:rsidRPr="00BA3AC5">
              <w:rPr>
                <w:szCs w:val="22"/>
                <w:lang w:val="en-US" w:eastAsia="zh-CN"/>
              </w:rPr>
              <w:t xml:space="preserve"> outer-loop link adaptation.</w:t>
            </w:r>
          </w:p>
        </w:tc>
      </w:tr>
      <w:tr w:rsidR="0088423E" w:rsidRPr="00BA3AC5" w14:paraId="2BD2B1FC"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32E71374" w14:textId="77777777" w:rsidR="0088423E" w:rsidRPr="00BA3AC5" w:rsidRDefault="0088423E" w:rsidP="00066934">
            <w:pPr>
              <w:jc w:val="left"/>
              <w:rPr>
                <w:szCs w:val="22"/>
                <w:lang w:val="da-DK" w:eastAsia="zh-CN"/>
              </w:rPr>
            </w:pPr>
            <w:r w:rsidRPr="00BA3AC5">
              <w:rPr>
                <w:b/>
                <w:bCs/>
                <w:szCs w:val="22"/>
                <w:lang w:val="en-US" w:eastAsia="zh-CN"/>
              </w:rPr>
              <w:t>CSI</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65E20B27" w14:textId="00907D2C" w:rsidR="0088423E" w:rsidRPr="00BA3AC5" w:rsidRDefault="00066934" w:rsidP="00066934">
            <w:pPr>
              <w:spacing w:after="80"/>
              <w:jc w:val="left"/>
              <w:rPr>
                <w:szCs w:val="22"/>
                <w:lang w:val="en-US" w:eastAsia="zh-CN"/>
              </w:rPr>
            </w:pPr>
            <w:r>
              <w:rPr>
                <w:szCs w:val="22"/>
                <w:lang w:val="en-US" w:eastAsia="zh-CN"/>
              </w:rPr>
              <w:t xml:space="preserve">Post-combined SINR mean and standard deviation. </w:t>
            </w:r>
            <w:r w:rsidR="0088423E" w:rsidRPr="00CE445F">
              <w:rPr>
                <w:szCs w:val="22"/>
                <w:lang w:val="en-US" w:eastAsia="zh-CN"/>
              </w:rPr>
              <w:t xml:space="preserve">CQI and PMI, reported every </w:t>
            </w:r>
            <w:r>
              <w:rPr>
                <w:szCs w:val="22"/>
                <w:lang w:val="en-US" w:eastAsia="zh-CN"/>
              </w:rPr>
              <w:t>5</w:t>
            </w:r>
            <w:r w:rsidR="0088423E" w:rsidRPr="00CE445F">
              <w:rPr>
                <w:szCs w:val="22"/>
                <w:lang w:val="en-US" w:eastAsia="zh-CN"/>
              </w:rPr>
              <w:t xml:space="preserve"> ms;</w:t>
            </w:r>
            <w:r w:rsidR="0088423E" w:rsidRPr="00BA3AC5">
              <w:rPr>
                <w:szCs w:val="22"/>
                <w:lang w:val="en-US" w:eastAsia="zh-CN"/>
              </w:rPr>
              <w:t xml:space="preserve"> </w:t>
            </w:r>
            <w:r>
              <w:rPr>
                <w:szCs w:val="22"/>
                <w:lang w:val="en-US" w:eastAsia="zh-CN"/>
              </w:rPr>
              <w:t>2</w:t>
            </w:r>
            <w:r w:rsidR="0088423E">
              <w:rPr>
                <w:szCs w:val="22"/>
                <w:lang w:val="en-US" w:eastAsia="zh-CN"/>
              </w:rPr>
              <w:t xml:space="preserve"> </w:t>
            </w:r>
            <w:r w:rsidR="0088423E" w:rsidRPr="00BA3AC5">
              <w:rPr>
                <w:szCs w:val="22"/>
                <w:lang w:val="en-US" w:eastAsia="zh-CN"/>
              </w:rPr>
              <w:t>ms processing delay.</w:t>
            </w:r>
          </w:p>
        </w:tc>
      </w:tr>
      <w:tr w:rsidR="0088423E" w:rsidRPr="00BA3AC5" w14:paraId="731A5346"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4D02C9B7" w14:textId="77777777" w:rsidR="0088423E" w:rsidRPr="00BA3AC5" w:rsidRDefault="0088423E" w:rsidP="00066934">
            <w:pPr>
              <w:jc w:val="left"/>
              <w:rPr>
                <w:szCs w:val="22"/>
                <w:lang w:val="da-DK" w:eastAsia="zh-CN"/>
              </w:rPr>
            </w:pPr>
            <w:r w:rsidRPr="00BA3AC5">
              <w:rPr>
                <w:b/>
                <w:bCs/>
                <w:szCs w:val="22"/>
                <w:lang w:val="en-US" w:eastAsia="zh-CN"/>
              </w:rPr>
              <w:t>UE deployment</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7F016205" w14:textId="3684041A" w:rsidR="0088423E" w:rsidRPr="00BA3AC5" w:rsidRDefault="0088423E" w:rsidP="00066934">
            <w:pPr>
              <w:spacing w:after="80"/>
              <w:jc w:val="left"/>
              <w:rPr>
                <w:szCs w:val="22"/>
                <w:lang w:val="en-US" w:eastAsia="zh-CN"/>
              </w:rPr>
            </w:pPr>
            <w:r w:rsidRPr="00BA3AC5">
              <w:rPr>
                <w:szCs w:val="22"/>
                <w:lang w:val="en-US" w:eastAsia="zh-CN"/>
              </w:rPr>
              <w:t xml:space="preserve">100% </w:t>
            </w:r>
            <w:r w:rsidR="00066934">
              <w:rPr>
                <w:szCs w:val="22"/>
                <w:lang w:val="en-US" w:eastAsia="zh-CN"/>
              </w:rPr>
              <w:t>in</w:t>
            </w:r>
            <w:r w:rsidRPr="00BA3AC5">
              <w:rPr>
                <w:szCs w:val="22"/>
                <w:lang w:val="en-US" w:eastAsia="zh-CN"/>
              </w:rPr>
              <w:t>door randomly and uniformly distributed over the area; 3 km/h semi-static mobility</w:t>
            </w:r>
          </w:p>
        </w:tc>
      </w:tr>
      <w:tr w:rsidR="0088423E" w:rsidRPr="00BC203E" w14:paraId="5F98FD35" w14:textId="77777777" w:rsidTr="00066934">
        <w:trPr>
          <w:trHeight w:val="746"/>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53F98F34" w14:textId="77777777" w:rsidR="0088423E" w:rsidRPr="00BA3AC5" w:rsidRDefault="0088423E" w:rsidP="00066934">
            <w:pPr>
              <w:jc w:val="left"/>
              <w:rPr>
                <w:szCs w:val="22"/>
                <w:lang w:val="da-DK" w:eastAsia="zh-CN"/>
              </w:rPr>
            </w:pPr>
            <w:r w:rsidRPr="00BA3AC5">
              <w:rPr>
                <w:b/>
                <w:bCs/>
                <w:szCs w:val="22"/>
                <w:lang w:val="da-DK" w:eastAsia="zh-CN"/>
              </w:rPr>
              <w:t>Traffic model</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27F79196" w14:textId="72E684F2" w:rsidR="0088423E" w:rsidRPr="00BA3AC5" w:rsidRDefault="0088423E" w:rsidP="00066934">
            <w:pPr>
              <w:spacing w:after="80"/>
              <w:jc w:val="left"/>
              <w:rPr>
                <w:szCs w:val="22"/>
                <w:lang w:val="en-US" w:eastAsia="zh-CN"/>
              </w:rPr>
            </w:pPr>
            <w:r>
              <w:rPr>
                <w:szCs w:val="22"/>
                <w:lang w:val="en-US" w:eastAsia="zh-CN"/>
              </w:rPr>
              <w:t>1</w:t>
            </w:r>
            <w:r w:rsidRPr="00BA3AC5">
              <w:rPr>
                <w:szCs w:val="22"/>
                <w:lang w:val="en-US" w:eastAsia="zh-CN"/>
              </w:rPr>
              <w:t>0 URLLC UEs per cell;</w:t>
            </w:r>
            <w:r>
              <w:rPr>
                <w:szCs w:val="22"/>
                <w:lang w:val="en-US" w:eastAsia="zh-CN"/>
              </w:rPr>
              <w:t xml:space="preserve"> </w:t>
            </w:r>
            <w:r w:rsidRPr="00BA3AC5">
              <w:rPr>
                <w:szCs w:val="22"/>
                <w:lang w:val="en-US" w:eastAsia="zh-CN"/>
              </w:rPr>
              <w:t xml:space="preserve">FTP model 3 traffic with </w:t>
            </w:r>
            <w:r w:rsidR="00066934">
              <w:rPr>
                <w:szCs w:val="22"/>
                <w:lang w:val="en-US" w:eastAsia="zh-CN"/>
              </w:rPr>
              <w:t>32</w:t>
            </w:r>
            <w:r w:rsidRPr="00BA3AC5">
              <w:rPr>
                <w:szCs w:val="22"/>
                <w:lang w:val="en-US" w:eastAsia="zh-CN"/>
              </w:rPr>
              <w:t xml:space="preserve"> Byte payload and variable inter-arrival time.</w:t>
            </w:r>
          </w:p>
        </w:tc>
      </w:tr>
      <w:tr w:rsidR="0088423E" w:rsidRPr="00BA3AC5" w14:paraId="4E8CF10D" w14:textId="77777777" w:rsidTr="00066934">
        <w:trPr>
          <w:trHeight w:val="242"/>
        </w:trPr>
        <w:tc>
          <w:tcPr>
            <w:tcW w:w="2608"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hideMark/>
          </w:tcPr>
          <w:p w14:paraId="1C5952CD" w14:textId="77777777" w:rsidR="0088423E" w:rsidRPr="00BA3AC5" w:rsidRDefault="0088423E" w:rsidP="00066934">
            <w:pPr>
              <w:jc w:val="left"/>
              <w:rPr>
                <w:szCs w:val="22"/>
                <w:lang w:val="da-DK" w:eastAsia="zh-CN"/>
              </w:rPr>
            </w:pPr>
            <w:r w:rsidRPr="00BA3AC5">
              <w:rPr>
                <w:b/>
                <w:bCs/>
                <w:szCs w:val="22"/>
                <w:lang w:val="en-US" w:eastAsia="zh-CN"/>
              </w:rPr>
              <w:t>Other assumptions:</w:t>
            </w:r>
          </w:p>
        </w:tc>
        <w:tc>
          <w:tcPr>
            <w:tcW w:w="7030" w:type="dxa"/>
            <w:tcBorders>
              <w:top w:val="single" w:sz="8" w:space="0" w:color="98A2AE"/>
              <w:left w:val="single" w:sz="8" w:space="0" w:color="98A2AE"/>
              <w:bottom w:val="single" w:sz="8" w:space="0" w:color="98A2AE"/>
              <w:right w:val="single" w:sz="8" w:space="0" w:color="98A2AE"/>
            </w:tcBorders>
            <w:shd w:val="clear" w:color="auto" w:fill="auto"/>
            <w:tcMar>
              <w:top w:w="15" w:type="dxa"/>
              <w:left w:w="36" w:type="dxa"/>
              <w:bottom w:w="0" w:type="dxa"/>
              <w:right w:w="36" w:type="dxa"/>
            </w:tcMar>
            <w:vAlign w:val="center"/>
            <w:hideMark/>
          </w:tcPr>
          <w:p w14:paraId="29CA3CD8" w14:textId="77777777" w:rsidR="0088423E" w:rsidRPr="00BA3AC5" w:rsidRDefault="0088423E" w:rsidP="00066934">
            <w:pPr>
              <w:spacing w:after="80"/>
              <w:jc w:val="left"/>
              <w:rPr>
                <w:szCs w:val="22"/>
                <w:lang w:val="en-US" w:eastAsia="zh-CN"/>
              </w:rPr>
            </w:pPr>
            <w:r w:rsidRPr="00BA3AC5">
              <w:rPr>
                <w:szCs w:val="22"/>
                <w:lang w:val="en-US" w:eastAsia="zh-CN"/>
              </w:rPr>
              <w:t>No discarding of packets or UEs.</w:t>
            </w:r>
          </w:p>
        </w:tc>
      </w:tr>
    </w:tbl>
    <w:p w14:paraId="4D7C3D8C" w14:textId="7F9B8F62" w:rsidR="0088423E" w:rsidRDefault="0088423E" w:rsidP="00C128E6">
      <w:pPr>
        <w:rPr>
          <w:szCs w:val="22"/>
          <w:lang w:val="en-US" w:eastAsia="zh-CN"/>
        </w:rPr>
      </w:pPr>
    </w:p>
    <w:p w14:paraId="0C7C2BB7" w14:textId="77777777" w:rsidR="00D74DF6" w:rsidRDefault="00D74DF6" w:rsidP="00C128E6">
      <w:pPr>
        <w:rPr>
          <w:szCs w:val="22"/>
          <w:lang w:val="en-US" w:eastAsia="zh-CN"/>
        </w:rPr>
      </w:pPr>
    </w:p>
    <w:p w14:paraId="0D312B7B" w14:textId="2DA0A671" w:rsidR="000F3B56" w:rsidRPr="0025565B" w:rsidRDefault="000F3B56" w:rsidP="000F3B56">
      <w:pPr>
        <w:pStyle w:val="Heading1"/>
        <w:rPr>
          <w:lang w:val="en-US"/>
        </w:rPr>
      </w:pPr>
      <w:r>
        <w:rPr>
          <w:lang w:val="en-US"/>
        </w:rPr>
        <w:t xml:space="preserve">Appendix </w:t>
      </w:r>
      <w:r w:rsidR="00D30E3B">
        <w:rPr>
          <w:lang w:val="en-US"/>
        </w:rPr>
        <w:t xml:space="preserve">B </w:t>
      </w:r>
      <w:r>
        <w:rPr>
          <w:lang w:val="en-US"/>
        </w:rPr>
        <w:t>– Post-combined SINR</w:t>
      </w:r>
    </w:p>
    <w:p w14:paraId="13F4BE5C" w14:textId="5C05FC78" w:rsidR="000F3B56" w:rsidRDefault="68336758" w:rsidP="2D9A3A14">
      <w:pPr>
        <w:rPr>
          <w:lang w:val="en-US" w:eastAsia="zh-CN"/>
        </w:rPr>
      </w:pPr>
      <w:r w:rsidRPr="2D9A3A14">
        <w:rPr>
          <w:lang w:val="en-US" w:eastAsia="zh-CN"/>
        </w:rPr>
        <w:t xml:space="preserve">When UE performs CQI estimation </w:t>
      </w:r>
      <w:r w:rsidR="16760B0C" w:rsidRPr="2D9A3A14">
        <w:rPr>
          <w:lang w:val="en-US" w:eastAsia="zh-CN"/>
        </w:rPr>
        <w:t xml:space="preserve">based on CSI measurements </w:t>
      </w:r>
      <w:r w:rsidRPr="2D9A3A14">
        <w:rPr>
          <w:lang w:val="en-US" w:eastAsia="zh-CN"/>
        </w:rPr>
        <w:t xml:space="preserve">according to </w:t>
      </w:r>
      <w:r w:rsidR="00A10684">
        <w:rPr>
          <w:lang w:val="en-US" w:eastAsia="zh-CN"/>
        </w:rPr>
        <w:t>Rel</w:t>
      </w:r>
      <w:r w:rsidRPr="2D9A3A14">
        <w:rPr>
          <w:lang w:val="en-US" w:eastAsia="zh-CN"/>
        </w:rPr>
        <w:t xml:space="preserve"> 15/16 specifications, that must be based on some link quality metric (LQM), which </w:t>
      </w:r>
      <w:proofErr w:type="gramStart"/>
      <w:r w:rsidRPr="2D9A3A14">
        <w:rPr>
          <w:lang w:val="en-US" w:eastAsia="zh-CN"/>
        </w:rPr>
        <w:t>takes into account</w:t>
      </w:r>
      <w:proofErr w:type="gramEnd"/>
      <w:r w:rsidR="05FAD78A" w:rsidRPr="2D9A3A14">
        <w:rPr>
          <w:lang w:val="en-US" w:eastAsia="zh-CN"/>
        </w:rPr>
        <w:t xml:space="preserve"> the entire </w:t>
      </w:r>
      <w:proofErr w:type="spellStart"/>
      <w:r w:rsidR="05FAD78A" w:rsidRPr="2D9A3A14">
        <w:rPr>
          <w:lang w:val="en-US" w:eastAsia="zh-CN"/>
        </w:rPr>
        <w:t>tx</w:t>
      </w:r>
      <w:proofErr w:type="spellEnd"/>
      <w:r w:rsidR="05FAD78A" w:rsidRPr="2D9A3A14">
        <w:rPr>
          <w:lang w:val="en-US" w:eastAsia="zh-CN"/>
        </w:rPr>
        <w:t>-</w:t>
      </w:r>
      <w:proofErr w:type="spellStart"/>
      <w:r w:rsidR="05FAD78A" w:rsidRPr="2D9A3A14">
        <w:rPr>
          <w:lang w:val="en-US" w:eastAsia="zh-CN"/>
        </w:rPr>
        <w:t>rx</w:t>
      </w:r>
      <w:proofErr w:type="spellEnd"/>
      <w:r w:rsidR="05FAD78A" w:rsidRPr="2D9A3A14">
        <w:rPr>
          <w:lang w:val="en-US" w:eastAsia="zh-CN"/>
        </w:rPr>
        <w:t>-chain, the existing channel conditions and the target BLER.</w:t>
      </w:r>
      <w:r w:rsidR="172BC77C" w:rsidRPr="2D9A3A14">
        <w:rPr>
          <w:lang w:val="en-US" w:eastAsia="zh-CN"/>
        </w:rPr>
        <w:t xml:space="preserve">  </w:t>
      </w:r>
    </w:p>
    <w:p w14:paraId="54D617E0" w14:textId="25EC682E" w:rsidR="000F3B56" w:rsidRDefault="598D70F3" w:rsidP="2D9A3A14">
      <w:pPr>
        <w:rPr>
          <w:lang w:val="en-US" w:eastAsia="zh-CN"/>
        </w:rPr>
      </w:pPr>
      <w:r w:rsidRPr="2D9A3A14">
        <w:rPr>
          <w:lang w:val="en-US" w:eastAsia="zh-CN"/>
        </w:rPr>
        <w:t>O</w:t>
      </w:r>
      <w:r w:rsidR="5EA44E4F" w:rsidRPr="2D9A3A14">
        <w:rPr>
          <w:lang w:val="en-US" w:eastAsia="zh-CN"/>
        </w:rPr>
        <w:t>ne possible approach is presented in [8], where wideband CQI calculation is done using the following procedure:</w:t>
      </w:r>
    </w:p>
    <w:p w14:paraId="4B876CAC" w14:textId="5A8334C7" w:rsidR="000F3B56" w:rsidRDefault="5EA44E4F" w:rsidP="0067782B">
      <w:pPr>
        <w:pStyle w:val="ListParagraph"/>
        <w:numPr>
          <w:ilvl w:val="0"/>
          <w:numId w:val="1"/>
        </w:numPr>
        <w:rPr>
          <w:rFonts w:eastAsia="Times New Roman"/>
          <w:szCs w:val="22"/>
          <w:lang w:val="en-US" w:eastAsia="zh-CN"/>
        </w:rPr>
      </w:pPr>
      <w:r w:rsidRPr="2D9A3A14">
        <w:rPr>
          <w:lang w:val="en-US" w:eastAsia="zh-CN"/>
        </w:rPr>
        <w:t>UE measures the serving channel using NZP CSI-RS</w:t>
      </w:r>
      <w:r w:rsidR="706E35DC" w:rsidRPr="2D9A3A14">
        <w:rPr>
          <w:lang w:val="en-US" w:eastAsia="zh-CN"/>
        </w:rPr>
        <w:t>,</w:t>
      </w:r>
    </w:p>
    <w:p w14:paraId="581F3775" w14:textId="3A2179B5" w:rsidR="000F3B56" w:rsidRDefault="0D20CF15" w:rsidP="0067782B">
      <w:pPr>
        <w:pStyle w:val="ListParagraph"/>
        <w:numPr>
          <w:ilvl w:val="0"/>
          <w:numId w:val="1"/>
        </w:numPr>
        <w:rPr>
          <w:szCs w:val="22"/>
          <w:lang w:val="en-US" w:eastAsia="zh-CN"/>
        </w:rPr>
      </w:pPr>
      <w:r w:rsidRPr="2D9A3A14">
        <w:rPr>
          <w:lang w:val="en-US" w:eastAsia="zh-CN"/>
        </w:rPr>
        <w:t>UE measur</w:t>
      </w:r>
      <w:r w:rsidR="0F185933" w:rsidRPr="2D9A3A14">
        <w:rPr>
          <w:lang w:val="en-US" w:eastAsia="zh-CN"/>
        </w:rPr>
        <w:t>es</w:t>
      </w:r>
      <w:r w:rsidRPr="2D9A3A14">
        <w:rPr>
          <w:lang w:val="en-US" w:eastAsia="zh-CN"/>
        </w:rPr>
        <w:t xml:space="preserve"> </w:t>
      </w:r>
      <w:r w:rsidR="00101D32">
        <w:rPr>
          <w:lang w:val="en-US" w:eastAsia="zh-CN"/>
        </w:rPr>
        <w:t xml:space="preserve">interference on </w:t>
      </w:r>
      <w:r w:rsidRPr="2D9A3A14">
        <w:rPr>
          <w:lang w:val="en-US" w:eastAsia="zh-CN"/>
        </w:rPr>
        <w:t>CSI-IM or NZP CSI-RS</w:t>
      </w:r>
      <w:r w:rsidR="706E35DC" w:rsidRPr="2D9A3A14">
        <w:rPr>
          <w:lang w:val="en-US" w:eastAsia="zh-CN"/>
        </w:rPr>
        <w:t>,</w:t>
      </w:r>
    </w:p>
    <w:p w14:paraId="42AECF8E" w14:textId="1064E912" w:rsidR="000F3B56" w:rsidRDefault="305EA34B" w:rsidP="0067782B">
      <w:pPr>
        <w:pStyle w:val="ListParagraph"/>
        <w:numPr>
          <w:ilvl w:val="0"/>
          <w:numId w:val="1"/>
        </w:numPr>
        <w:rPr>
          <w:rFonts w:eastAsia="Times New Roman"/>
          <w:szCs w:val="22"/>
          <w:lang w:val="en-US" w:eastAsia="zh-CN"/>
        </w:rPr>
      </w:pPr>
      <w:r w:rsidRPr="2D9A3A14">
        <w:rPr>
          <w:lang w:val="en-US" w:eastAsia="zh-CN"/>
        </w:rPr>
        <w:t xml:space="preserve">UE determines </w:t>
      </w:r>
      <w:proofErr w:type="spellStart"/>
      <w:r w:rsidRPr="2D9A3A14">
        <w:rPr>
          <w:lang w:val="en-US" w:eastAsia="zh-CN"/>
        </w:rPr>
        <w:t>interference+noise</w:t>
      </w:r>
      <w:proofErr w:type="spellEnd"/>
      <w:r w:rsidRPr="2D9A3A14">
        <w:rPr>
          <w:lang w:val="en-US" w:eastAsia="zh-CN"/>
        </w:rPr>
        <w:t xml:space="preserve"> covariance matrix b</w:t>
      </w:r>
      <w:r w:rsidR="7DD9B85B" w:rsidRPr="2D9A3A14">
        <w:rPr>
          <w:lang w:val="en-US" w:eastAsia="zh-CN"/>
        </w:rPr>
        <w:t>ased on the previous step</w:t>
      </w:r>
      <w:r w:rsidR="31C7341F" w:rsidRPr="2D9A3A14">
        <w:rPr>
          <w:lang w:val="en-US" w:eastAsia="zh-CN"/>
        </w:rPr>
        <w:t>,</w:t>
      </w:r>
    </w:p>
    <w:p w14:paraId="63DA14D9" w14:textId="0CD50CFC" w:rsidR="000F3B56" w:rsidRDefault="4D693FFA" w:rsidP="0067782B">
      <w:pPr>
        <w:pStyle w:val="ListParagraph"/>
        <w:numPr>
          <w:ilvl w:val="0"/>
          <w:numId w:val="1"/>
        </w:numPr>
        <w:rPr>
          <w:szCs w:val="22"/>
          <w:lang w:val="en-US" w:eastAsia="zh-CN"/>
        </w:rPr>
      </w:pPr>
      <w:r w:rsidRPr="2D9A3A14">
        <w:rPr>
          <w:lang w:val="en-US" w:eastAsia="zh-CN"/>
        </w:rPr>
        <w:t>UE estimates post-detection SINR per RE</w:t>
      </w:r>
      <w:r w:rsidR="678DF775" w:rsidRPr="2D9A3A14">
        <w:rPr>
          <w:lang w:val="en-US" w:eastAsia="zh-CN"/>
        </w:rPr>
        <w:t>,</w:t>
      </w:r>
    </w:p>
    <w:p w14:paraId="747532DB" w14:textId="402DC397" w:rsidR="000F3B56" w:rsidRDefault="0D4BC7D9" w:rsidP="0067782B">
      <w:pPr>
        <w:pStyle w:val="ListParagraph"/>
        <w:numPr>
          <w:ilvl w:val="0"/>
          <w:numId w:val="1"/>
        </w:numPr>
        <w:rPr>
          <w:rFonts w:eastAsia="Times New Roman"/>
          <w:szCs w:val="22"/>
          <w:lang w:val="en-US" w:eastAsia="zh-CN"/>
        </w:rPr>
      </w:pPr>
      <w:r w:rsidRPr="2D9A3A14">
        <w:rPr>
          <w:lang w:val="en-US" w:eastAsia="zh-CN"/>
        </w:rPr>
        <w:t>SINR is mapped to MMIB</w:t>
      </w:r>
      <w:r w:rsidR="4F6DFA98" w:rsidRPr="2D9A3A14">
        <w:rPr>
          <w:lang w:val="en-US" w:eastAsia="zh-CN"/>
        </w:rPr>
        <w:t xml:space="preserve"> (Mean Mutual Information per Bit)</w:t>
      </w:r>
      <w:r w:rsidR="259CD065" w:rsidRPr="2D9A3A14">
        <w:rPr>
          <w:lang w:val="en-US" w:eastAsia="zh-CN"/>
        </w:rPr>
        <w:t>,</w:t>
      </w:r>
    </w:p>
    <w:p w14:paraId="7059D5FA" w14:textId="579DDF23" w:rsidR="000F3B56" w:rsidRDefault="0D4BC7D9" w:rsidP="0067782B">
      <w:pPr>
        <w:pStyle w:val="ListParagraph"/>
        <w:numPr>
          <w:ilvl w:val="0"/>
          <w:numId w:val="1"/>
        </w:numPr>
        <w:rPr>
          <w:szCs w:val="22"/>
          <w:lang w:val="en-US" w:eastAsia="zh-CN"/>
        </w:rPr>
      </w:pPr>
      <w:r w:rsidRPr="2D9A3A14">
        <w:rPr>
          <w:lang w:val="en-US" w:eastAsia="zh-CN"/>
        </w:rPr>
        <w:t>MMIB is mapped to proper MCS</w:t>
      </w:r>
      <w:r w:rsidR="76B416D5" w:rsidRPr="2D9A3A14">
        <w:rPr>
          <w:lang w:val="en-US" w:eastAsia="zh-CN"/>
        </w:rPr>
        <w:t>, and corresponding CQI feedback is sent to gNB.</w:t>
      </w:r>
    </w:p>
    <w:p w14:paraId="3605C179" w14:textId="1BAA94A6" w:rsidR="000F3B56" w:rsidRDefault="76B416D5" w:rsidP="2D9A3A14">
      <w:pPr>
        <w:rPr>
          <w:lang w:val="en-US" w:eastAsia="zh-CN"/>
        </w:rPr>
      </w:pPr>
      <w:r w:rsidRPr="2D9A3A14">
        <w:rPr>
          <w:lang w:val="en-US" w:eastAsia="zh-CN"/>
        </w:rPr>
        <w:t xml:space="preserve">The above procedure must </w:t>
      </w:r>
      <w:proofErr w:type="gramStart"/>
      <w:r w:rsidRPr="2D9A3A14">
        <w:rPr>
          <w:lang w:val="en-US" w:eastAsia="zh-CN"/>
        </w:rPr>
        <w:t>take into account</w:t>
      </w:r>
      <w:proofErr w:type="gramEnd"/>
      <w:r w:rsidRPr="2D9A3A14">
        <w:rPr>
          <w:lang w:val="en-US" w:eastAsia="zh-CN"/>
        </w:rPr>
        <w:t xml:space="preserve"> assumptions </w:t>
      </w:r>
      <w:r w:rsidR="08F04B6B" w:rsidRPr="2D9A3A14">
        <w:rPr>
          <w:lang w:val="en-US" w:eastAsia="zh-CN"/>
        </w:rPr>
        <w:t xml:space="preserve">(suggestions) about RI and PMI </w:t>
      </w:r>
      <w:r w:rsidR="65FDD1D9" w:rsidRPr="2D9A3A14">
        <w:rPr>
          <w:lang w:val="en-US" w:eastAsia="zh-CN"/>
        </w:rPr>
        <w:t xml:space="preserve">which need to </w:t>
      </w:r>
      <w:r w:rsidR="70AA7D01" w:rsidRPr="2D9A3A14">
        <w:rPr>
          <w:lang w:val="en-US" w:eastAsia="zh-CN"/>
        </w:rPr>
        <w:t xml:space="preserve">be </w:t>
      </w:r>
      <w:r w:rsidR="65FDD1D9" w:rsidRPr="2D9A3A14">
        <w:rPr>
          <w:lang w:val="en-US" w:eastAsia="zh-CN"/>
        </w:rPr>
        <w:t>communicated to gNB</w:t>
      </w:r>
      <w:r w:rsidR="0E7F7671" w:rsidRPr="2D9A3A14">
        <w:rPr>
          <w:lang w:val="en-US" w:eastAsia="zh-CN"/>
        </w:rPr>
        <w:t>. Additionally</w:t>
      </w:r>
      <w:r w:rsidR="00302745">
        <w:rPr>
          <w:lang w:val="en-US" w:eastAsia="zh-CN"/>
        </w:rPr>
        <w:t>,</w:t>
      </w:r>
      <w:r w:rsidR="0E7F7671" w:rsidRPr="2D9A3A14">
        <w:rPr>
          <w:lang w:val="en-US" w:eastAsia="zh-CN"/>
        </w:rPr>
        <w:t xml:space="preserve"> the procedure must </w:t>
      </w:r>
      <w:proofErr w:type="gramStart"/>
      <w:r w:rsidR="0E7F7671" w:rsidRPr="2D9A3A14">
        <w:rPr>
          <w:lang w:val="en-US" w:eastAsia="zh-CN"/>
        </w:rPr>
        <w:t>take into account</w:t>
      </w:r>
      <w:proofErr w:type="gramEnd"/>
      <w:r w:rsidR="0E7F7671" w:rsidRPr="2D9A3A14">
        <w:rPr>
          <w:lang w:val="en-US" w:eastAsia="zh-CN"/>
        </w:rPr>
        <w:t xml:space="preserve"> </w:t>
      </w:r>
      <w:r w:rsidR="7CD412C9" w:rsidRPr="2D9A3A14">
        <w:rPr>
          <w:lang w:val="en-US" w:eastAsia="zh-CN"/>
        </w:rPr>
        <w:t xml:space="preserve">receiver architecture –related </w:t>
      </w:r>
      <w:r w:rsidR="0E7F7671" w:rsidRPr="2D9A3A14">
        <w:rPr>
          <w:lang w:val="en-US" w:eastAsia="zh-CN"/>
        </w:rPr>
        <w:t>assumptions which gNB does not need to know</w:t>
      </w:r>
      <w:r w:rsidR="69211485" w:rsidRPr="2D9A3A14">
        <w:rPr>
          <w:lang w:val="en-US" w:eastAsia="zh-CN"/>
        </w:rPr>
        <w:t xml:space="preserve"> </w:t>
      </w:r>
      <w:r w:rsidR="0E7F7671" w:rsidRPr="2D9A3A14">
        <w:rPr>
          <w:lang w:val="en-US" w:eastAsia="zh-CN"/>
        </w:rPr>
        <w:t xml:space="preserve">(# of </w:t>
      </w:r>
      <w:proofErr w:type="spellStart"/>
      <w:r w:rsidR="0E7F7671" w:rsidRPr="2D9A3A14">
        <w:rPr>
          <w:lang w:val="en-US" w:eastAsia="zh-CN"/>
        </w:rPr>
        <w:t>rx</w:t>
      </w:r>
      <w:proofErr w:type="spellEnd"/>
      <w:r w:rsidR="0E7F7671" w:rsidRPr="2D9A3A14">
        <w:rPr>
          <w:lang w:val="en-US" w:eastAsia="zh-CN"/>
        </w:rPr>
        <w:t xml:space="preserve"> antennas, MRC or </w:t>
      </w:r>
      <w:r w:rsidR="18FCB38D" w:rsidRPr="2D9A3A14">
        <w:rPr>
          <w:lang w:val="en-US" w:eastAsia="zh-CN"/>
        </w:rPr>
        <w:t xml:space="preserve">MMSE-IRC </w:t>
      </w:r>
      <w:proofErr w:type="spellStart"/>
      <w:r w:rsidR="18FCB38D" w:rsidRPr="2D9A3A14">
        <w:rPr>
          <w:lang w:val="en-US" w:eastAsia="zh-CN"/>
        </w:rPr>
        <w:t>etc</w:t>
      </w:r>
      <w:proofErr w:type="spellEnd"/>
      <w:r w:rsidR="18FCB38D" w:rsidRPr="2D9A3A14">
        <w:rPr>
          <w:lang w:val="en-US" w:eastAsia="zh-CN"/>
        </w:rPr>
        <w:t>).</w:t>
      </w:r>
    </w:p>
    <w:p w14:paraId="2318F8C4" w14:textId="012D1A06" w:rsidR="000F3B56" w:rsidRDefault="64A073B9" w:rsidP="2D9A3A14">
      <w:pPr>
        <w:rPr>
          <w:lang w:val="en-US" w:eastAsia="zh-CN"/>
        </w:rPr>
      </w:pPr>
      <w:r w:rsidRPr="2D9A3A14">
        <w:rPr>
          <w:lang w:val="en-US" w:eastAsia="zh-CN"/>
        </w:rPr>
        <w:t>UE</w:t>
      </w:r>
      <w:r w:rsidR="1C540D85" w:rsidRPr="2D9A3A14">
        <w:rPr>
          <w:lang w:val="en-US" w:eastAsia="zh-CN"/>
        </w:rPr>
        <w:t>s are already capable of performing steps (1-2) from the above procedure. In order to obtain post-combined SINR</w:t>
      </w:r>
      <w:r w:rsidR="3B50A724" w:rsidRPr="2D9A3A14">
        <w:rPr>
          <w:lang w:val="en-US" w:eastAsia="zh-CN"/>
        </w:rPr>
        <w:t xml:space="preserve"> distribution for the feedback suggested in section </w:t>
      </w:r>
      <w:r w:rsidR="00250429">
        <w:rPr>
          <w:lang w:val="en-US" w:eastAsia="zh-CN"/>
        </w:rPr>
        <w:t xml:space="preserve">3 </w:t>
      </w:r>
      <w:r w:rsidR="30577F02" w:rsidRPr="2D9A3A14">
        <w:rPr>
          <w:lang w:val="en-US" w:eastAsia="zh-CN"/>
        </w:rPr>
        <w:t>could implement steps (3) and (4).</w:t>
      </w:r>
      <w:r w:rsidR="602FAE24" w:rsidRPr="2D9A3A14">
        <w:rPr>
          <w:lang w:val="en-US" w:eastAsia="zh-CN"/>
        </w:rPr>
        <w:t xml:space="preserve">  </w:t>
      </w:r>
      <w:r w:rsidR="000D28B6">
        <w:rPr>
          <w:lang w:val="en-US" w:eastAsia="zh-CN"/>
        </w:rPr>
        <w:t xml:space="preserve">If desired, </w:t>
      </w:r>
      <w:r w:rsidR="602FAE24" w:rsidRPr="2D9A3A14">
        <w:rPr>
          <w:lang w:val="en-US" w:eastAsia="zh-CN"/>
        </w:rPr>
        <w:t>also the block error probability</w:t>
      </w:r>
      <w:r w:rsidR="09C37D9C" w:rsidRPr="2D9A3A14">
        <w:rPr>
          <w:lang w:val="en-US" w:eastAsia="zh-CN"/>
        </w:rPr>
        <w:t xml:space="preserve"> estimation (discussed in section </w:t>
      </w:r>
      <w:r w:rsidR="00250429">
        <w:rPr>
          <w:lang w:val="en-US" w:eastAsia="zh-CN"/>
        </w:rPr>
        <w:t>4</w:t>
      </w:r>
      <w:r w:rsidR="09C37D9C" w:rsidRPr="2D9A3A14">
        <w:rPr>
          <w:lang w:val="en-US" w:eastAsia="zh-CN"/>
        </w:rPr>
        <w:t xml:space="preserve">) could </w:t>
      </w:r>
      <w:r w:rsidR="00250429">
        <w:rPr>
          <w:lang w:val="en-US" w:eastAsia="zh-CN"/>
        </w:rPr>
        <w:t xml:space="preserve">then </w:t>
      </w:r>
      <w:r w:rsidR="09C37D9C" w:rsidRPr="2D9A3A14">
        <w:rPr>
          <w:lang w:val="en-US" w:eastAsia="zh-CN"/>
        </w:rPr>
        <w:t xml:space="preserve">be realized by implementing additionally step (5) and mapping from MMIB to </w:t>
      </w:r>
      <w:r w:rsidR="062DA577" w:rsidRPr="2D9A3A14">
        <w:rPr>
          <w:lang w:val="en-US" w:eastAsia="zh-CN"/>
        </w:rPr>
        <w:t>error probability.</w:t>
      </w:r>
    </w:p>
    <w:p w14:paraId="47A4CCA7" w14:textId="136B404C" w:rsidR="000F3B56" w:rsidRDefault="000F3B56" w:rsidP="2D9A3A14">
      <w:pPr>
        <w:rPr>
          <w:lang w:val="en-US" w:eastAsia="zh-CN"/>
        </w:rPr>
      </w:pPr>
    </w:p>
    <w:bookmarkEnd w:id="2"/>
    <w:bookmarkEnd w:id="3"/>
    <w:p w14:paraId="50455BAA" w14:textId="77777777" w:rsidR="007D6F33" w:rsidRPr="0025565B" w:rsidRDefault="007D6F33" w:rsidP="007D6F33">
      <w:pPr>
        <w:pStyle w:val="Heading1"/>
        <w:rPr>
          <w:lang w:val="en-US"/>
        </w:rPr>
      </w:pPr>
      <w:r w:rsidRPr="0025565B">
        <w:rPr>
          <w:lang w:val="en-US"/>
        </w:rPr>
        <w:t>References</w:t>
      </w:r>
    </w:p>
    <w:p w14:paraId="760D71FC" w14:textId="72CF7771" w:rsidR="00C01055" w:rsidRDefault="007D6F33" w:rsidP="00C30738">
      <w:pPr>
        <w:ind w:left="567" w:hanging="567"/>
        <w:rPr>
          <w:bCs/>
          <w:szCs w:val="22"/>
          <w:lang w:val="en-US"/>
        </w:rPr>
      </w:pPr>
      <w:r w:rsidRPr="00C01055">
        <w:rPr>
          <w:bCs/>
          <w:szCs w:val="22"/>
          <w:lang w:val="en-US"/>
        </w:rPr>
        <w:t>[1]</w:t>
      </w:r>
      <w:r w:rsidRPr="00C01055">
        <w:rPr>
          <w:bCs/>
          <w:szCs w:val="22"/>
          <w:lang w:val="en-US"/>
        </w:rPr>
        <w:tab/>
      </w:r>
      <w:r w:rsidR="00F262CA">
        <w:rPr>
          <w:rStyle w:val="normaltextrun"/>
          <w:color w:val="000000"/>
          <w:szCs w:val="22"/>
          <w:shd w:val="clear" w:color="auto" w:fill="FFFFFF"/>
        </w:rPr>
        <w:t> </w:t>
      </w:r>
      <w:r w:rsidR="00F262CA">
        <w:rPr>
          <w:rStyle w:val="normaltextrun"/>
          <w:color w:val="000000"/>
          <w:szCs w:val="22"/>
          <w:shd w:val="clear" w:color="auto" w:fill="FFFFFF"/>
          <w:lang w:val="en-US"/>
        </w:rPr>
        <w:t>RP-201310, </w:t>
      </w:r>
      <w:r w:rsidR="00F262CA">
        <w:rPr>
          <w:rStyle w:val="normaltextrun"/>
          <w:i/>
          <w:iCs/>
          <w:color w:val="000000"/>
          <w:szCs w:val="22"/>
          <w:shd w:val="clear" w:color="auto" w:fill="FFFFFF"/>
          <w:lang w:val="en-US"/>
        </w:rPr>
        <w:t>Revised WID: Enhanced Industrial Internet of Things (IoT) and ultra-reliable and low latency communication (URLLC) support for NR</w:t>
      </w:r>
      <w:r w:rsidR="00F262CA">
        <w:rPr>
          <w:rStyle w:val="normaltextrun"/>
          <w:color w:val="000000"/>
          <w:szCs w:val="22"/>
          <w:shd w:val="clear" w:color="auto" w:fill="FFFFFF"/>
          <w:lang w:val="en-US"/>
        </w:rPr>
        <w:t>, Nokia, Nokia Shanghai Bell, July 2020.</w:t>
      </w:r>
      <w:r w:rsidR="00F262CA">
        <w:rPr>
          <w:rStyle w:val="eop"/>
          <w:color w:val="000000"/>
          <w:szCs w:val="22"/>
          <w:shd w:val="clear" w:color="auto" w:fill="FFFFFF"/>
        </w:rPr>
        <w:t> </w:t>
      </w:r>
    </w:p>
    <w:p w14:paraId="5CB26D30" w14:textId="444ABB07" w:rsidR="00C778CE" w:rsidRDefault="00C778CE" w:rsidP="00C30738">
      <w:pPr>
        <w:ind w:left="567" w:hanging="567"/>
        <w:rPr>
          <w:bCs/>
          <w:szCs w:val="22"/>
          <w:lang w:val="en-US"/>
        </w:rPr>
      </w:pPr>
      <w:r>
        <w:rPr>
          <w:bCs/>
          <w:szCs w:val="22"/>
          <w:lang w:val="en-US"/>
        </w:rPr>
        <w:t>[2]</w:t>
      </w:r>
      <w:r>
        <w:rPr>
          <w:bCs/>
          <w:szCs w:val="22"/>
          <w:lang w:val="en-US"/>
        </w:rPr>
        <w:tab/>
      </w:r>
      <w:r>
        <w:t>R1-1808575, “</w:t>
      </w:r>
      <w:r w:rsidR="005E43BD" w:rsidRPr="005E43BD">
        <w:t>CQI reporting mode enhancements for URLLC</w:t>
      </w:r>
      <w:r>
        <w:t>”</w:t>
      </w:r>
      <w:r w:rsidR="005E43BD">
        <w:t>, Nokia, Nokia Shanghai Bell, August 2018.</w:t>
      </w:r>
    </w:p>
    <w:p w14:paraId="14493682" w14:textId="1558BF97" w:rsidR="0022540A" w:rsidRDefault="0022540A" w:rsidP="00C30738">
      <w:pPr>
        <w:ind w:left="567" w:hanging="567"/>
      </w:pPr>
      <w:r>
        <w:rPr>
          <w:bCs/>
          <w:szCs w:val="22"/>
          <w:lang w:val="en-US"/>
        </w:rPr>
        <w:t>[</w:t>
      </w:r>
      <w:r w:rsidR="00C778CE">
        <w:rPr>
          <w:bCs/>
          <w:szCs w:val="22"/>
          <w:lang w:val="en-US"/>
        </w:rPr>
        <w:t>3</w:t>
      </w:r>
      <w:r>
        <w:rPr>
          <w:bCs/>
          <w:szCs w:val="22"/>
          <w:lang w:val="en-US"/>
        </w:rPr>
        <w:t xml:space="preserve">] </w:t>
      </w:r>
      <w:r>
        <w:rPr>
          <w:bCs/>
          <w:szCs w:val="22"/>
          <w:lang w:val="en-US"/>
        </w:rPr>
        <w:tab/>
      </w:r>
      <w:r>
        <w:t>D. Phan-</w:t>
      </w:r>
      <w:proofErr w:type="spellStart"/>
      <w:r>
        <w:t>Huy</w:t>
      </w:r>
      <w:proofErr w:type="spellEnd"/>
      <w:r>
        <w:t xml:space="preserve">, P. </w:t>
      </w:r>
      <w:proofErr w:type="spellStart"/>
      <w:r>
        <w:t>Chauveau</w:t>
      </w:r>
      <w:proofErr w:type="spellEnd"/>
      <w:r>
        <w:t xml:space="preserve">, A. Galindo-Serrano, and M. Deghel, “High Data Rate Ultra Reliable and Low Latency Communications in </w:t>
      </w:r>
      <w:proofErr w:type="spellStart"/>
      <w:r>
        <w:t>Bursty</w:t>
      </w:r>
      <w:proofErr w:type="spellEnd"/>
      <w:r>
        <w:t xml:space="preserve"> Interference,” in Proc. International Conference on Telecommunications (ICT), Jun. 2018. </w:t>
      </w:r>
    </w:p>
    <w:p w14:paraId="26C2E2CF" w14:textId="7E7CA505" w:rsidR="0022540A" w:rsidRDefault="0022540A" w:rsidP="00C30738">
      <w:pPr>
        <w:ind w:left="567" w:hanging="567"/>
      </w:pPr>
      <w:r>
        <w:lastRenderedPageBreak/>
        <w:t>[</w:t>
      </w:r>
      <w:r w:rsidR="00C778CE">
        <w:t>4</w:t>
      </w:r>
      <w:r>
        <w:t>]</w:t>
      </w:r>
      <w:r>
        <w:tab/>
        <w:t xml:space="preserve">A. </w:t>
      </w:r>
      <w:proofErr w:type="spellStart"/>
      <w:r>
        <w:t>Belogaev</w:t>
      </w:r>
      <w:proofErr w:type="spellEnd"/>
      <w:r>
        <w:t xml:space="preserve">, E. </w:t>
      </w:r>
      <w:proofErr w:type="spellStart"/>
      <w:r>
        <w:t>Khorov</w:t>
      </w:r>
      <w:proofErr w:type="spellEnd"/>
      <w:r>
        <w:t xml:space="preserve">, A. </w:t>
      </w:r>
      <w:proofErr w:type="spellStart"/>
      <w:r>
        <w:t>Krasilov</w:t>
      </w:r>
      <w:proofErr w:type="spellEnd"/>
      <w:r>
        <w:t xml:space="preserve"> , D. </w:t>
      </w:r>
      <w:proofErr w:type="spellStart"/>
      <w:r>
        <w:t>Shmelkin</w:t>
      </w:r>
      <w:proofErr w:type="spellEnd"/>
      <w:r>
        <w:t xml:space="preserve">, and S. Tang, “Conservative Link Adaptation for Ultra Reliable Low Latency Communications,” in Proc. IEEE </w:t>
      </w:r>
      <w:proofErr w:type="spellStart"/>
      <w:r>
        <w:t>BlackSeaCom</w:t>
      </w:r>
      <w:proofErr w:type="spellEnd"/>
      <w:r>
        <w:t>, Jun. 2019.</w:t>
      </w:r>
    </w:p>
    <w:p w14:paraId="7592660E" w14:textId="22E2F3E4" w:rsidR="00A458C6" w:rsidRDefault="00A458C6" w:rsidP="00C30738">
      <w:pPr>
        <w:ind w:left="567" w:hanging="567"/>
      </w:pPr>
      <w:r>
        <w:t>[</w:t>
      </w:r>
      <w:r w:rsidR="00C778CE">
        <w:t>5</w:t>
      </w:r>
      <w:r>
        <w:t>]</w:t>
      </w:r>
      <w:r>
        <w:tab/>
      </w:r>
      <w:r w:rsidR="003E7C0C" w:rsidRPr="003E7C0C">
        <w:t>R1-1901555</w:t>
      </w:r>
      <w:r w:rsidR="003E7C0C">
        <w:t>, “</w:t>
      </w:r>
      <w:r w:rsidR="006E687D" w:rsidRPr="006E687D">
        <w:t>Baseline performance achievable with Rel-15 URLLC for factory automation</w:t>
      </w:r>
      <w:r w:rsidR="003E7C0C">
        <w:t>”</w:t>
      </w:r>
      <w:r w:rsidR="006E687D">
        <w:t xml:space="preserve">, Huawei, </w:t>
      </w:r>
      <w:proofErr w:type="spellStart"/>
      <w:r w:rsidR="006E687D">
        <w:t>HiSilicon</w:t>
      </w:r>
      <w:proofErr w:type="spellEnd"/>
      <w:r w:rsidR="00C778CE">
        <w:t>, February 2019.</w:t>
      </w:r>
    </w:p>
    <w:p w14:paraId="77B330B1" w14:textId="41EAFD74" w:rsidR="007576B0" w:rsidRDefault="007576B0" w:rsidP="00C30738">
      <w:pPr>
        <w:ind w:left="567" w:hanging="567"/>
      </w:pPr>
      <w:r>
        <w:t>[6]</w:t>
      </w:r>
      <w:r>
        <w:tab/>
        <w:t xml:space="preserve">Le Thanh Tu et al., “Intermediate version of the system level simulator,” </w:t>
      </w:r>
      <w:proofErr w:type="spellStart"/>
      <w:r>
        <w:t>Citeseer</w:t>
      </w:r>
      <w:proofErr w:type="spellEnd"/>
      <w:r>
        <w:t>, CODIV D2.5, 2007-2013.</w:t>
      </w:r>
    </w:p>
    <w:p w14:paraId="6F0A110C" w14:textId="0F613532" w:rsidR="007576B0" w:rsidRDefault="007576B0" w:rsidP="00C30738">
      <w:pPr>
        <w:ind w:left="567" w:hanging="567"/>
        <w:rPr>
          <w:bCs/>
          <w:szCs w:val="22"/>
          <w:lang w:val="en-US"/>
        </w:rPr>
      </w:pPr>
      <w:r>
        <w:t>[7]</w:t>
      </w:r>
      <w:r>
        <w:tab/>
      </w:r>
      <w:r w:rsidRPr="007576B0">
        <w:rPr>
          <w:bCs/>
          <w:szCs w:val="22"/>
          <w:lang w:val="en-US"/>
        </w:rPr>
        <w:t>Lei Wan et al</w:t>
      </w:r>
      <w:r>
        <w:rPr>
          <w:bCs/>
          <w:szCs w:val="22"/>
          <w:lang w:val="en-US"/>
        </w:rPr>
        <w:t xml:space="preserve">., </w:t>
      </w:r>
      <w:r w:rsidRPr="007576B0">
        <w:rPr>
          <w:bCs/>
          <w:szCs w:val="22"/>
          <w:lang w:val="en-US"/>
        </w:rPr>
        <w:t>“A Fading-Insensitive Performance Metric for a Unified Link Quality Model”</w:t>
      </w:r>
      <w:r>
        <w:rPr>
          <w:bCs/>
          <w:szCs w:val="22"/>
          <w:lang w:val="en-US"/>
        </w:rPr>
        <w:t>,</w:t>
      </w:r>
      <w:r w:rsidRPr="007576B0">
        <w:rPr>
          <w:bCs/>
          <w:szCs w:val="22"/>
          <w:lang w:val="en-US"/>
        </w:rPr>
        <w:t xml:space="preserve"> </w:t>
      </w:r>
      <w:r>
        <w:rPr>
          <w:bCs/>
          <w:szCs w:val="22"/>
          <w:lang w:val="en-US"/>
        </w:rPr>
        <w:t xml:space="preserve">WCNC </w:t>
      </w:r>
      <w:r w:rsidRPr="007576B0">
        <w:rPr>
          <w:bCs/>
          <w:szCs w:val="22"/>
          <w:lang w:val="en-US"/>
        </w:rPr>
        <w:t>2006.</w:t>
      </w:r>
    </w:p>
    <w:p w14:paraId="1F428885" w14:textId="5E010237" w:rsidR="00557B17" w:rsidRDefault="00557B17" w:rsidP="00C30738">
      <w:pPr>
        <w:ind w:left="567" w:hanging="567"/>
      </w:pPr>
      <w:r>
        <w:rPr>
          <w:bCs/>
          <w:szCs w:val="22"/>
          <w:lang w:val="en-US"/>
        </w:rPr>
        <w:t>[8]</w:t>
      </w:r>
      <w:r>
        <w:rPr>
          <w:bCs/>
          <w:szCs w:val="22"/>
          <w:lang w:val="en-US"/>
        </w:rPr>
        <w:tab/>
        <w:t>Hesham Elgendi et al., “Interference Measurement Methods in 5G NR: Principles and Performance,” ISWCS, Aug 2019.</w:t>
      </w:r>
    </w:p>
    <w:p w14:paraId="273BFBF0" w14:textId="764AC8F8" w:rsidR="007576B0" w:rsidRPr="0067782B" w:rsidRDefault="007576B0" w:rsidP="007576B0">
      <w:pPr>
        <w:ind w:left="567" w:hanging="567"/>
        <w:rPr>
          <w:bCs/>
          <w:szCs w:val="22"/>
          <w:lang w:val="en-US"/>
        </w:rPr>
      </w:pPr>
    </w:p>
    <w:p w14:paraId="1F49360F" w14:textId="77777777" w:rsidR="007576B0" w:rsidRDefault="007576B0" w:rsidP="00C30738">
      <w:pPr>
        <w:ind w:left="567" w:hanging="567"/>
        <w:rPr>
          <w:bCs/>
          <w:szCs w:val="22"/>
          <w:lang w:val="en-US"/>
        </w:rPr>
      </w:pPr>
    </w:p>
    <w:p w14:paraId="48499FE7" w14:textId="355EDB16" w:rsidR="00C01055" w:rsidRDefault="00C01055" w:rsidP="00C30738">
      <w:pPr>
        <w:ind w:left="567" w:hanging="567"/>
        <w:rPr>
          <w:bCs/>
          <w:szCs w:val="22"/>
          <w:lang w:val="en-US"/>
        </w:rPr>
      </w:pPr>
    </w:p>
    <w:p w14:paraId="1F922975" w14:textId="454D2B18" w:rsidR="00BA3AC5" w:rsidRDefault="00BA3AC5" w:rsidP="00BC312A">
      <w:pPr>
        <w:ind w:left="567" w:hanging="567"/>
        <w:rPr>
          <w:bCs/>
          <w:szCs w:val="22"/>
          <w:lang w:val="en-US"/>
        </w:rPr>
      </w:pPr>
    </w:p>
    <w:p w14:paraId="3C7B1D66" w14:textId="77777777" w:rsidR="00BA3AC5" w:rsidRPr="00C01055" w:rsidRDefault="00BA3AC5" w:rsidP="00BC312A">
      <w:pPr>
        <w:ind w:left="567" w:hanging="567"/>
        <w:rPr>
          <w:bCs/>
          <w:szCs w:val="22"/>
          <w:lang w:val="en-US"/>
        </w:rPr>
      </w:pPr>
    </w:p>
    <w:p w14:paraId="21247DD6" w14:textId="77777777" w:rsidR="005E67E6" w:rsidRPr="0025565B" w:rsidRDefault="005E67E6" w:rsidP="00730588">
      <w:pPr>
        <w:ind w:left="567" w:hanging="567"/>
        <w:rPr>
          <w:bCs/>
          <w:szCs w:val="22"/>
          <w:lang w:val="en-US"/>
        </w:rPr>
      </w:pPr>
    </w:p>
    <w:p w14:paraId="2FD1F4DA" w14:textId="066A5FD9" w:rsidR="00610A15" w:rsidRPr="0025565B" w:rsidRDefault="00610A15" w:rsidP="00AE228E">
      <w:pPr>
        <w:rPr>
          <w:b/>
          <w:bCs/>
          <w:szCs w:val="22"/>
          <w:lang w:val="en-US"/>
        </w:rPr>
      </w:pPr>
    </w:p>
    <w:sectPr w:rsidR="00610A15" w:rsidRPr="0025565B" w:rsidSect="00112C48">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4B4CF59" w16cex:dateUtc="2020-08-04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CD5DE" w14:textId="77777777" w:rsidR="00475003" w:rsidRDefault="00475003">
      <w:r>
        <w:separator/>
      </w:r>
    </w:p>
  </w:endnote>
  <w:endnote w:type="continuationSeparator" w:id="0">
    <w:p w14:paraId="6FC2A9DF" w14:textId="77777777" w:rsidR="00475003" w:rsidRDefault="00475003">
      <w:r>
        <w:continuationSeparator/>
      </w:r>
    </w:p>
  </w:endnote>
  <w:endnote w:type="continuationNotice" w:id="1">
    <w:p w14:paraId="6B7E2A97" w14:textId="77777777" w:rsidR="00475003" w:rsidRDefault="00475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CC10B" w14:textId="77777777" w:rsidR="00475003" w:rsidRDefault="00475003">
      <w:r>
        <w:separator/>
      </w:r>
    </w:p>
  </w:footnote>
  <w:footnote w:type="continuationSeparator" w:id="0">
    <w:p w14:paraId="429D7CAE" w14:textId="77777777" w:rsidR="00475003" w:rsidRDefault="00475003">
      <w:r>
        <w:continuationSeparator/>
      </w:r>
    </w:p>
  </w:footnote>
  <w:footnote w:type="continuationNotice" w:id="1">
    <w:p w14:paraId="5331D4D0" w14:textId="77777777" w:rsidR="00475003" w:rsidRDefault="00475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3F3F40" w:rsidRDefault="003F3F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65D9"/>
    <w:multiLevelType w:val="hybridMultilevel"/>
    <w:tmpl w:val="7A12774C"/>
    <w:lvl w:ilvl="0" w:tplc="5DCCD186">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70D3C"/>
    <w:multiLevelType w:val="hybridMultilevel"/>
    <w:tmpl w:val="011869C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C250F"/>
    <w:multiLevelType w:val="hybridMultilevel"/>
    <w:tmpl w:val="D6B8C908"/>
    <w:lvl w:ilvl="0" w:tplc="040B0001">
      <w:start w:val="1"/>
      <w:numFmt w:val="bullet"/>
      <w:lvlText w:val=""/>
      <w:lvlJc w:val="left"/>
      <w:pPr>
        <w:ind w:left="1100" w:hanging="360"/>
      </w:pPr>
      <w:rPr>
        <w:rFonts w:ascii="Symbol" w:hAnsi="Symbol" w:hint="default"/>
      </w:rPr>
    </w:lvl>
    <w:lvl w:ilvl="1" w:tplc="040B0003" w:tentative="1">
      <w:start w:val="1"/>
      <w:numFmt w:val="bullet"/>
      <w:lvlText w:val="o"/>
      <w:lvlJc w:val="left"/>
      <w:pPr>
        <w:ind w:left="1820" w:hanging="360"/>
      </w:pPr>
      <w:rPr>
        <w:rFonts w:ascii="Courier New" w:hAnsi="Courier New" w:cs="Courier New" w:hint="default"/>
      </w:rPr>
    </w:lvl>
    <w:lvl w:ilvl="2" w:tplc="040B0005" w:tentative="1">
      <w:start w:val="1"/>
      <w:numFmt w:val="bullet"/>
      <w:lvlText w:val=""/>
      <w:lvlJc w:val="left"/>
      <w:pPr>
        <w:ind w:left="2540" w:hanging="360"/>
      </w:pPr>
      <w:rPr>
        <w:rFonts w:ascii="Wingdings" w:hAnsi="Wingdings" w:hint="default"/>
      </w:rPr>
    </w:lvl>
    <w:lvl w:ilvl="3" w:tplc="040B0001" w:tentative="1">
      <w:start w:val="1"/>
      <w:numFmt w:val="bullet"/>
      <w:lvlText w:val=""/>
      <w:lvlJc w:val="left"/>
      <w:pPr>
        <w:ind w:left="3260" w:hanging="360"/>
      </w:pPr>
      <w:rPr>
        <w:rFonts w:ascii="Symbol" w:hAnsi="Symbol" w:hint="default"/>
      </w:rPr>
    </w:lvl>
    <w:lvl w:ilvl="4" w:tplc="040B0003" w:tentative="1">
      <w:start w:val="1"/>
      <w:numFmt w:val="bullet"/>
      <w:lvlText w:val="o"/>
      <w:lvlJc w:val="left"/>
      <w:pPr>
        <w:ind w:left="3980" w:hanging="360"/>
      </w:pPr>
      <w:rPr>
        <w:rFonts w:ascii="Courier New" w:hAnsi="Courier New" w:cs="Courier New" w:hint="default"/>
      </w:rPr>
    </w:lvl>
    <w:lvl w:ilvl="5" w:tplc="040B0005" w:tentative="1">
      <w:start w:val="1"/>
      <w:numFmt w:val="bullet"/>
      <w:lvlText w:val=""/>
      <w:lvlJc w:val="left"/>
      <w:pPr>
        <w:ind w:left="4700" w:hanging="360"/>
      </w:pPr>
      <w:rPr>
        <w:rFonts w:ascii="Wingdings" w:hAnsi="Wingdings" w:hint="default"/>
      </w:rPr>
    </w:lvl>
    <w:lvl w:ilvl="6" w:tplc="040B0001" w:tentative="1">
      <w:start w:val="1"/>
      <w:numFmt w:val="bullet"/>
      <w:lvlText w:val=""/>
      <w:lvlJc w:val="left"/>
      <w:pPr>
        <w:ind w:left="5420" w:hanging="360"/>
      </w:pPr>
      <w:rPr>
        <w:rFonts w:ascii="Symbol" w:hAnsi="Symbol" w:hint="default"/>
      </w:rPr>
    </w:lvl>
    <w:lvl w:ilvl="7" w:tplc="040B0003" w:tentative="1">
      <w:start w:val="1"/>
      <w:numFmt w:val="bullet"/>
      <w:lvlText w:val="o"/>
      <w:lvlJc w:val="left"/>
      <w:pPr>
        <w:ind w:left="6140" w:hanging="360"/>
      </w:pPr>
      <w:rPr>
        <w:rFonts w:ascii="Courier New" w:hAnsi="Courier New" w:cs="Courier New" w:hint="default"/>
      </w:rPr>
    </w:lvl>
    <w:lvl w:ilvl="8" w:tplc="040B0005" w:tentative="1">
      <w:start w:val="1"/>
      <w:numFmt w:val="bullet"/>
      <w:lvlText w:val=""/>
      <w:lvlJc w:val="left"/>
      <w:pPr>
        <w:ind w:left="686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BEA1A5B"/>
    <w:multiLevelType w:val="hybridMultilevel"/>
    <w:tmpl w:val="9D8EE1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D70A66"/>
    <w:multiLevelType w:val="hybridMultilevel"/>
    <w:tmpl w:val="8F620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02AB6"/>
    <w:multiLevelType w:val="hybridMultilevel"/>
    <w:tmpl w:val="63841B9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E06ADD"/>
    <w:multiLevelType w:val="hybridMultilevel"/>
    <w:tmpl w:val="E5B85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F0870A0"/>
    <w:multiLevelType w:val="hybridMultilevel"/>
    <w:tmpl w:val="5CCED252"/>
    <w:lvl w:ilvl="0" w:tplc="A66615DE">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3BE42B4"/>
    <w:multiLevelType w:val="hybridMultilevel"/>
    <w:tmpl w:val="849CBF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6A34E3F"/>
    <w:multiLevelType w:val="hybridMultilevel"/>
    <w:tmpl w:val="FF38B7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8349AC"/>
    <w:multiLevelType w:val="hybridMultilevel"/>
    <w:tmpl w:val="3EC47A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C6D30AE"/>
    <w:multiLevelType w:val="hybridMultilevel"/>
    <w:tmpl w:val="C38C8BC6"/>
    <w:lvl w:ilvl="0" w:tplc="9954965C">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23621E"/>
    <w:multiLevelType w:val="hybridMultilevel"/>
    <w:tmpl w:val="10806C6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5130CAB"/>
    <w:multiLevelType w:val="hybridMultilevel"/>
    <w:tmpl w:val="72720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C74CD"/>
    <w:multiLevelType w:val="hybridMultilevel"/>
    <w:tmpl w:val="61FC8D8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61913F1E"/>
    <w:multiLevelType w:val="hybridMultilevel"/>
    <w:tmpl w:val="55C6E656"/>
    <w:lvl w:ilvl="0" w:tplc="FFFFFFFF">
      <w:start w:val="1"/>
      <w:numFmt w:val="decimal"/>
      <w:lvlText w:val="%1."/>
      <w:lvlJc w:val="left"/>
      <w:pPr>
        <w:tabs>
          <w:tab w:val="num" w:pos="720"/>
        </w:tabs>
        <w:ind w:left="720" w:hanging="360"/>
      </w:pPr>
    </w:lvl>
    <w:lvl w:ilvl="1" w:tplc="35F8DD40" w:tentative="1">
      <w:start w:val="1"/>
      <w:numFmt w:val="decimal"/>
      <w:lvlText w:val="%2."/>
      <w:lvlJc w:val="left"/>
      <w:pPr>
        <w:tabs>
          <w:tab w:val="num" w:pos="1440"/>
        </w:tabs>
        <w:ind w:left="1440" w:hanging="360"/>
      </w:pPr>
    </w:lvl>
    <w:lvl w:ilvl="2" w:tplc="70365348">
      <w:start w:val="180"/>
      <w:numFmt w:val="bullet"/>
      <w:lvlText w:val="•"/>
      <w:lvlJc w:val="left"/>
      <w:pPr>
        <w:tabs>
          <w:tab w:val="num" w:pos="2160"/>
        </w:tabs>
        <w:ind w:left="2160" w:hanging="360"/>
      </w:pPr>
      <w:rPr>
        <w:rFonts w:ascii="Arial" w:hAnsi="Arial" w:hint="default"/>
      </w:rPr>
    </w:lvl>
    <w:lvl w:ilvl="3" w:tplc="809ED6B6" w:tentative="1">
      <w:start w:val="1"/>
      <w:numFmt w:val="decimal"/>
      <w:lvlText w:val="%4."/>
      <w:lvlJc w:val="left"/>
      <w:pPr>
        <w:tabs>
          <w:tab w:val="num" w:pos="2880"/>
        </w:tabs>
        <w:ind w:left="2880" w:hanging="360"/>
      </w:pPr>
    </w:lvl>
    <w:lvl w:ilvl="4" w:tplc="BD864C78" w:tentative="1">
      <w:start w:val="1"/>
      <w:numFmt w:val="decimal"/>
      <w:lvlText w:val="%5."/>
      <w:lvlJc w:val="left"/>
      <w:pPr>
        <w:tabs>
          <w:tab w:val="num" w:pos="3600"/>
        </w:tabs>
        <w:ind w:left="3600" w:hanging="360"/>
      </w:pPr>
    </w:lvl>
    <w:lvl w:ilvl="5" w:tplc="28F22D12" w:tentative="1">
      <w:start w:val="1"/>
      <w:numFmt w:val="decimal"/>
      <w:lvlText w:val="%6."/>
      <w:lvlJc w:val="left"/>
      <w:pPr>
        <w:tabs>
          <w:tab w:val="num" w:pos="4320"/>
        </w:tabs>
        <w:ind w:left="4320" w:hanging="360"/>
      </w:pPr>
    </w:lvl>
    <w:lvl w:ilvl="6" w:tplc="99665B62" w:tentative="1">
      <w:start w:val="1"/>
      <w:numFmt w:val="decimal"/>
      <w:lvlText w:val="%7."/>
      <w:lvlJc w:val="left"/>
      <w:pPr>
        <w:tabs>
          <w:tab w:val="num" w:pos="5040"/>
        </w:tabs>
        <w:ind w:left="5040" w:hanging="360"/>
      </w:pPr>
    </w:lvl>
    <w:lvl w:ilvl="7" w:tplc="308E09DA" w:tentative="1">
      <w:start w:val="1"/>
      <w:numFmt w:val="decimal"/>
      <w:lvlText w:val="%8."/>
      <w:lvlJc w:val="left"/>
      <w:pPr>
        <w:tabs>
          <w:tab w:val="num" w:pos="5760"/>
        </w:tabs>
        <w:ind w:left="5760" w:hanging="360"/>
      </w:pPr>
    </w:lvl>
    <w:lvl w:ilvl="8" w:tplc="602608FC" w:tentative="1">
      <w:start w:val="1"/>
      <w:numFmt w:val="decimal"/>
      <w:lvlText w:val="%9."/>
      <w:lvlJc w:val="left"/>
      <w:pPr>
        <w:tabs>
          <w:tab w:val="num" w:pos="6480"/>
        </w:tabs>
        <w:ind w:left="6480" w:hanging="360"/>
      </w:pPr>
    </w:lvl>
  </w:abstractNum>
  <w:abstractNum w:abstractNumId="25" w15:restartNumberingAfterBreak="0">
    <w:nsid w:val="64583F09"/>
    <w:multiLevelType w:val="hybridMultilevel"/>
    <w:tmpl w:val="0C6CE758"/>
    <w:lvl w:ilvl="0" w:tplc="DA00E02E">
      <w:start w:val="1"/>
      <w:numFmt w:val="bullet"/>
      <w:lvlText w:val="•"/>
      <w:lvlJc w:val="left"/>
      <w:pPr>
        <w:tabs>
          <w:tab w:val="num" w:pos="720"/>
        </w:tabs>
        <w:ind w:left="720" w:hanging="360"/>
      </w:pPr>
      <w:rPr>
        <w:rFonts w:ascii="Arial" w:hAnsi="Arial" w:hint="default"/>
      </w:rPr>
    </w:lvl>
    <w:lvl w:ilvl="1" w:tplc="C8DAC766" w:tentative="1">
      <w:start w:val="1"/>
      <w:numFmt w:val="bullet"/>
      <w:lvlText w:val="•"/>
      <w:lvlJc w:val="left"/>
      <w:pPr>
        <w:tabs>
          <w:tab w:val="num" w:pos="1440"/>
        </w:tabs>
        <w:ind w:left="1440" w:hanging="360"/>
      </w:pPr>
      <w:rPr>
        <w:rFonts w:ascii="Arial" w:hAnsi="Arial" w:hint="default"/>
      </w:rPr>
    </w:lvl>
    <w:lvl w:ilvl="2" w:tplc="29F646C8" w:tentative="1">
      <w:start w:val="1"/>
      <w:numFmt w:val="bullet"/>
      <w:lvlText w:val="•"/>
      <w:lvlJc w:val="left"/>
      <w:pPr>
        <w:tabs>
          <w:tab w:val="num" w:pos="2160"/>
        </w:tabs>
        <w:ind w:left="2160" w:hanging="360"/>
      </w:pPr>
      <w:rPr>
        <w:rFonts w:ascii="Arial" w:hAnsi="Arial" w:hint="default"/>
      </w:rPr>
    </w:lvl>
    <w:lvl w:ilvl="3" w:tplc="F0CC7296" w:tentative="1">
      <w:start w:val="1"/>
      <w:numFmt w:val="bullet"/>
      <w:lvlText w:val="•"/>
      <w:lvlJc w:val="left"/>
      <w:pPr>
        <w:tabs>
          <w:tab w:val="num" w:pos="2880"/>
        </w:tabs>
        <w:ind w:left="2880" w:hanging="360"/>
      </w:pPr>
      <w:rPr>
        <w:rFonts w:ascii="Arial" w:hAnsi="Arial" w:hint="default"/>
      </w:rPr>
    </w:lvl>
    <w:lvl w:ilvl="4" w:tplc="76E80242" w:tentative="1">
      <w:start w:val="1"/>
      <w:numFmt w:val="bullet"/>
      <w:lvlText w:val="•"/>
      <w:lvlJc w:val="left"/>
      <w:pPr>
        <w:tabs>
          <w:tab w:val="num" w:pos="3600"/>
        </w:tabs>
        <w:ind w:left="3600" w:hanging="360"/>
      </w:pPr>
      <w:rPr>
        <w:rFonts w:ascii="Arial" w:hAnsi="Arial" w:hint="default"/>
      </w:rPr>
    </w:lvl>
    <w:lvl w:ilvl="5" w:tplc="123ABE42" w:tentative="1">
      <w:start w:val="1"/>
      <w:numFmt w:val="bullet"/>
      <w:lvlText w:val="•"/>
      <w:lvlJc w:val="left"/>
      <w:pPr>
        <w:tabs>
          <w:tab w:val="num" w:pos="4320"/>
        </w:tabs>
        <w:ind w:left="4320" w:hanging="360"/>
      </w:pPr>
      <w:rPr>
        <w:rFonts w:ascii="Arial" w:hAnsi="Arial" w:hint="default"/>
      </w:rPr>
    </w:lvl>
    <w:lvl w:ilvl="6" w:tplc="603662FA" w:tentative="1">
      <w:start w:val="1"/>
      <w:numFmt w:val="bullet"/>
      <w:lvlText w:val="•"/>
      <w:lvlJc w:val="left"/>
      <w:pPr>
        <w:tabs>
          <w:tab w:val="num" w:pos="5040"/>
        </w:tabs>
        <w:ind w:left="5040" w:hanging="360"/>
      </w:pPr>
      <w:rPr>
        <w:rFonts w:ascii="Arial" w:hAnsi="Arial" w:hint="default"/>
      </w:rPr>
    </w:lvl>
    <w:lvl w:ilvl="7" w:tplc="9614F458" w:tentative="1">
      <w:start w:val="1"/>
      <w:numFmt w:val="bullet"/>
      <w:lvlText w:val="•"/>
      <w:lvlJc w:val="left"/>
      <w:pPr>
        <w:tabs>
          <w:tab w:val="num" w:pos="5760"/>
        </w:tabs>
        <w:ind w:left="5760" w:hanging="360"/>
      </w:pPr>
      <w:rPr>
        <w:rFonts w:ascii="Arial" w:hAnsi="Arial" w:hint="default"/>
      </w:rPr>
    </w:lvl>
    <w:lvl w:ilvl="8" w:tplc="86165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053B02"/>
    <w:multiLevelType w:val="hybridMultilevel"/>
    <w:tmpl w:val="D6D8AA46"/>
    <w:lvl w:ilvl="0" w:tplc="D5C6B9EE">
      <w:start w:val="1"/>
      <w:numFmt w:val="bullet"/>
      <w:lvlText w:val="-"/>
      <w:lvlJc w:val="left"/>
      <w:pPr>
        <w:tabs>
          <w:tab w:val="num" w:pos="720"/>
        </w:tabs>
        <w:ind w:left="720" w:hanging="360"/>
      </w:pPr>
      <w:rPr>
        <w:rFonts w:ascii="Times New Roman" w:hAnsi="Times New Roman" w:hint="default"/>
      </w:rPr>
    </w:lvl>
    <w:lvl w:ilvl="1" w:tplc="811A3D54" w:tentative="1">
      <w:start w:val="1"/>
      <w:numFmt w:val="bullet"/>
      <w:lvlText w:val="-"/>
      <w:lvlJc w:val="left"/>
      <w:pPr>
        <w:tabs>
          <w:tab w:val="num" w:pos="1440"/>
        </w:tabs>
        <w:ind w:left="1440" w:hanging="360"/>
      </w:pPr>
      <w:rPr>
        <w:rFonts w:ascii="Times New Roman" w:hAnsi="Times New Roman" w:hint="default"/>
      </w:rPr>
    </w:lvl>
    <w:lvl w:ilvl="2" w:tplc="080883B4" w:tentative="1">
      <w:start w:val="1"/>
      <w:numFmt w:val="bullet"/>
      <w:lvlText w:val="-"/>
      <w:lvlJc w:val="left"/>
      <w:pPr>
        <w:tabs>
          <w:tab w:val="num" w:pos="2160"/>
        </w:tabs>
        <w:ind w:left="2160" w:hanging="360"/>
      </w:pPr>
      <w:rPr>
        <w:rFonts w:ascii="Times New Roman" w:hAnsi="Times New Roman" w:hint="default"/>
      </w:rPr>
    </w:lvl>
    <w:lvl w:ilvl="3" w:tplc="F0CA229A" w:tentative="1">
      <w:start w:val="1"/>
      <w:numFmt w:val="bullet"/>
      <w:lvlText w:val="-"/>
      <w:lvlJc w:val="left"/>
      <w:pPr>
        <w:tabs>
          <w:tab w:val="num" w:pos="2880"/>
        </w:tabs>
        <w:ind w:left="2880" w:hanging="360"/>
      </w:pPr>
      <w:rPr>
        <w:rFonts w:ascii="Times New Roman" w:hAnsi="Times New Roman" w:hint="default"/>
      </w:rPr>
    </w:lvl>
    <w:lvl w:ilvl="4" w:tplc="C250116E" w:tentative="1">
      <w:start w:val="1"/>
      <w:numFmt w:val="bullet"/>
      <w:lvlText w:val="-"/>
      <w:lvlJc w:val="left"/>
      <w:pPr>
        <w:tabs>
          <w:tab w:val="num" w:pos="3600"/>
        </w:tabs>
        <w:ind w:left="3600" w:hanging="360"/>
      </w:pPr>
      <w:rPr>
        <w:rFonts w:ascii="Times New Roman" w:hAnsi="Times New Roman" w:hint="default"/>
      </w:rPr>
    </w:lvl>
    <w:lvl w:ilvl="5" w:tplc="FA04248E" w:tentative="1">
      <w:start w:val="1"/>
      <w:numFmt w:val="bullet"/>
      <w:lvlText w:val="-"/>
      <w:lvlJc w:val="left"/>
      <w:pPr>
        <w:tabs>
          <w:tab w:val="num" w:pos="4320"/>
        </w:tabs>
        <w:ind w:left="4320" w:hanging="360"/>
      </w:pPr>
      <w:rPr>
        <w:rFonts w:ascii="Times New Roman" w:hAnsi="Times New Roman" w:hint="default"/>
      </w:rPr>
    </w:lvl>
    <w:lvl w:ilvl="6" w:tplc="A37C7CBC" w:tentative="1">
      <w:start w:val="1"/>
      <w:numFmt w:val="bullet"/>
      <w:lvlText w:val="-"/>
      <w:lvlJc w:val="left"/>
      <w:pPr>
        <w:tabs>
          <w:tab w:val="num" w:pos="5040"/>
        </w:tabs>
        <w:ind w:left="5040" w:hanging="360"/>
      </w:pPr>
      <w:rPr>
        <w:rFonts w:ascii="Times New Roman" w:hAnsi="Times New Roman" w:hint="default"/>
      </w:rPr>
    </w:lvl>
    <w:lvl w:ilvl="7" w:tplc="BE041718" w:tentative="1">
      <w:start w:val="1"/>
      <w:numFmt w:val="bullet"/>
      <w:lvlText w:val="-"/>
      <w:lvlJc w:val="left"/>
      <w:pPr>
        <w:tabs>
          <w:tab w:val="num" w:pos="5760"/>
        </w:tabs>
        <w:ind w:left="5760" w:hanging="360"/>
      </w:pPr>
      <w:rPr>
        <w:rFonts w:ascii="Times New Roman" w:hAnsi="Times New Roman" w:hint="default"/>
      </w:rPr>
    </w:lvl>
    <w:lvl w:ilvl="8" w:tplc="3E8C0EF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3707F9"/>
    <w:multiLevelType w:val="hybridMultilevel"/>
    <w:tmpl w:val="FB382B10"/>
    <w:lvl w:ilvl="0" w:tplc="7C7E59E4">
      <w:start w:val="1"/>
      <w:numFmt w:val="lowerLetter"/>
      <w:lvlText w:val="(%1)"/>
      <w:lvlJc w:val="left"/>
      <w:pPr>
        <w:ind w:left="1780" w:hanging="360"/>
      </w:pPr>
      <w:rPr>
        <w:rFonts w:hint="default"/>
      </w:rPr>
    </w:lvl>
    <w:lvl w:ilvl="1" w:tplc="040B0019" w:tentative="1">
      <w:start w:val="1"/>
      <w:numFmt w:val="lowerLetter"/>
      <w:lvlText w:val="%2."/>
      <w:lvlJc w:val="left"/>
      <w:pPr>
        <w:ind w:left="2500" w:hanging="360"/>
      </w:pPr>
    </w:lvl>
    <w:lvl w:ilvl="2" w:tplc="040B001B" w:tentative="1">
      <w:start w:val="1"/>
      <w:numFmt w:val="lowerRoman"/>
      <w:lvlText w:val="%3."/>
      <w:lvlJc w:val="right"/>
      <w:pPr>
        <w:ind w:left="3220" w:hanging="180"/>
      </w:pPr>
    </w:lvl>
    <w:lvl w:ilvl="3" w:tplc="040B000F" w:tentative="1">
      <w:start w:val="1"/>
      <w:numFmt w:val="decimal"/>
      <w:lvlText w:val="%4."/>
      <w:lvlJc w:val="left"/>
      <w:pPr>
        <w:ind w:left="3940" w:hanging="360"/>
      </w:pPr>
    </w:lvl>
    <w:lvl w:ilvl="4" w:tplc="040B0019" w:tentative="1">
      <w:start w:val="1"/>
      <w:numFmt w:val="lowerLetter"/>
      <w:lvlText w:val="%5."/>
      <w:lvlJc w:val="left"/>
      <w:pPr>
        <w:ind w:left="4660" w:hanging="360"/>
      </w:pPr>
    </w:lvl>
    <w:lvl w:ilvl="5" w:tplc="040B001B" w:tentative="1">
      <w:start w:val="1"/>
      <w:numFmt w:val="lowerRoman"/>
      <w:lvlText w:val="%6."/>
      <w:lvlJc w:val="right"/>
      <w:pPr>
        <w:ind w:left="5380" w:hanging="180"/>
      </w:pPr>
    </w:lvl>
    <w:lvl w:ilvl="6" w:tplc="040B000F" w:tentative="1">
      <w:start w:val="1"/>
      <w:numFmt w:val="decimal"/>
      <w:lvlText w:val="%7."/>
      <w:lvlJc w:val="left"/>
      <w:pPr>
        <w:ind w:left="6100" w:hanging="360"/>
      </w:pPr>
    </w:lvl>
    <w:lvl w:ilvl="7" w:tplc="040B0019" w:tentative="1">
      <w:start w:val="1"/>
      <w:numFmt w:val="lowerLetter"/>
      <w:lvlText w:val="%8."/>
      <w:lvlJc w:val="left"/>
      <w:pPr>
        <w:ind w:left="6820" w:hanging="360"/>
      </w:pPr>
    </w:lvl>
    <w:lvl w:ilvl="8" w:tplc="040B001B" w:tentative="1">
      <w:start w:val="1"/>
      <w:numFmt w:val="lowerRoman"/>
      <w:lvlText w:val="%9."/>
      <w:lvlJc w:val="right"/>
      <w:pPr>
        <w:ind w:left="7540" w:hanging="180"/>
      </w:pPr>
    </w:lvl>
  </w:abstractNum>
  <w:abstractNum w:abstractNumId="31" w15:restartNumberingAfterBreak="0">
    <w:nsid w:val="73984D3A"/>
    <w:multiLevelType w:val="hybridMultilevel"/>
    <w:tmpl w:val="CF8CB1FE"/>
    <w:lvl w:ilvl="0" w:tplc="D0FA7EF6">
      <w:start w:val="1"/>
      <w:numFmt w:val="decimal"/>
      <w:lvlText w:val="%1."/>
      <w:lvlJc w:val="left"/>
      <w:pPr>
        <w:ind w:left="720" w:hanging="360"/>
      </w:pPr>
    </w:lvl>
    <w:lvl w:ilvl="1" w:tplc="0BA876E0">
      <w:start w:val="1"/>
      <w:numFmt w:val="lowerLetter"/>
      <w:lvlText w:val="%2."/>
      <w:lvlJc w:val="left"/>
      <w:pPr>
        <w:ind w:left="1440" w:hanging="360"/>
      </w:pPr>
    </w:lvl>
    <w:lvl w:ilvl="2" w:tplc="FA08B34E">
      <w:start w:val="1"/>
      <w:numFmt w:val="lowerRoman"/>
      <w:lvlText w:val="%3."/>
      <w:lvlJc w:val="right"/>
      <w:pPr>
        <w:ind w:left="2160" w:hanging="180"/>
      </w:pPr>
    </w:lvl>
    <w:lvl w:ilvl="3" w:tplc="3708C098">
      <w:start w:val="1"/>
      <w:numFmt w:val="decimal"/>
      <w:lvlText w:val="%4."/>
      <w:lvlJc w:val="left"/>
      <w:pPr>
        <w:ind w:left="2880" w:hanging="360"/>
      </w:pPr>
    </w:lvl>
    <w:lvl w:ilvl="4" w:tplc="3C389572">
      <w:start w:val="1"/>
      <w:numFmt w:val="lowerLetter"/>
      <w:lvlText w:val="%5."/>
      <w:lvlJc w:val="left"/>
      <w:pPr>
        <w:ind w:left="3600" w:hanging="360"/>
      </w:pPr>
    </w:lvl>
    <w:lvl w:ilvl="5" w:tplc="B6705556">
      <w:start w:val="1"/>
      <w:numFmt w:val="lowerRoman"/>
      <w:lvlText w:val="%6."/>
      <w:lvlJc w:val="right"/>
      <w:pPr>
        <w:ind w:left="4320" w:hanging="180"/>
      </w:pPr>
    </w:lvl>
    <w:lvl w:ilvl="6" w:tplc="1EA4BC80">
      <w:start w:val="1"/>
      <w:numFmt w:val="decimal"/>
      <w:lvlText w:val="%7."/>
      <w:lvlJc w:val="left"/>
      <w:pPr>
        <w:ind w:left="5040" w:hanging="360"/>
      </w:pPr>
    </w:lvl>
    <w:lvl w:ilvl="7" w:tplc="2B5CBAC0">
      <w:start w:val="1"/>
      <w:numFmt w:val="lowerLetter"/>
      <w:lvlText w:val="%8."/>
      <w:lvlJc w:val="left"/>
      <w:pPr>
        <w:ind w:left="5760" w:hanging="360"/>
      </w:pPr>
    </w:lvl>
    <w:lvl w:ilvl="8" w:tplc="FA460DE8">
      <w:start w:val="1"/>
      <w:numFmt w:val="lowerRoman"/>
      <w:lvlText w:val="%9."/>
      <w:lvlJc w:val="right"/>
      <w:pPr>
        <w:ind w:left="6480" w:hanging="180"/>
      </w:pPr>
    </w:lvl>
  </w:abstractNum>
  <w:abstractNum w:abstractNumId="32" w15:restartNumberingAfterBreak="0">
    <w:nsid w:val="74716BF3"/>
    <w:multiLevelType w:val="hybridMultilevel"/>
    <w:tmpl w:val="5A329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6046DD"/>
    <w:multiLevelType w:val="hybridMultilevel"/>
    <w:tmpl w:val="FFFFFFFF"/>
    <w:lvl w:ilvl="0" w:tplc="A4F6E068">
      <w:start w:val="1"/>
      <w:numFmt w:val="decimal"/>
      <w:lvlText w:val="%1)"/>
      <w:lvlJc w:val="left"/>
      <w:pPr>
        <w:ind w:left="720" w:hanging="360"/>
      </w:pPr>
    </w:lvl>
    <w:lvl w:ilvl="1" w:tplc="88FEDB96">
      <w:start w:val="1"/>
      <w:numFmt w:val="bullet"/>
      <w:lvlText w:val="o"/>
      <w:lvlJc w:val="left"/>
      <w:pPr>
        <w:ind w:left="1440" w:hanging="360"/>
      </w:pPr>
      <w:rPr>
        <w:rFonts w:ascii="Courier New" w:hAnsi="Courier New" w:hint="default"/>
      </w:rPr>
    </w:lvl>
    <w:lvl w:ilvl="2" w:tplc="AD9600C8">
      <w:start w:val="1"/>
      <w:numFmt w:val="bullet"/>
      <w:lvlText w:val=""/>
      <w:lvlJc w:val="left"/>
      <w:pPr>
        <w:ind w:left="2160" w:hanging="360"/>
      </w:pPr>
      <w:rPr>
        <w:rFonts w:ascii="Wingdings" w:hAnsi="Wingdings" w:hint="default"/>
      </w:rPr>
    </w:lvl>
    <w:lvl w:ilvl="3" w:tplc="3030EE40">
      <w:start w:val="1"/>
      <w:numFmt w:val="bullet"/>
      <w:lvlText w:val=""/>
      <w:lvlJc w:val="left"/>
      <w:pPr>
        <w:ind w:left="2880" w:hanging="360"/>
      </w:pPr>
      <w:rPr>
        <w:rFonts w:ascii="Symbol" w:hAnsi="Symbol" w:hint="default"/>
      </w:rPr>
    </w:lvl>
    <w:lvl w:ilvl="4" w:tplc="AC6E816E">
      <w:start w:val="1"/>
      <w:numFmt w:val="bullet"/>
      <w:lvlText w:val="o"/>
      <w:lvlJc w:val="left"/>
      <w:pPr>
        <w:ind w:left="3600" w:hanging="360"/>
      </w:pPr>
      <w:rPr>
        <w:rFonts w:ascii="Courier New" w:hAnsi="Courier New" w:hint="default"/>
      </w:rPr>
    </w:lvl>
    <w:lvl w:ilvl="5" w:tplc="EF7E3F12">
      <w:start w:val="1"/>
      <w:numFmt w:val="bullet"/>
      <w:lvlText w:val=""/>
      <w:lvlJc w:val="left"/>
      <w:pPr>
        <w:ind w:left="4320" w:hanging="360"/>
      </w:pPr>
      <w:rPr>
        <w:rFonts w:ascii="Wingdings" w:hAnsi="Wingdings" w:hint="default"/>
      </w:rPr>
    </w:lvl>
    <w:lvl w:ilvl="6" w:tplc="229AF8D6">
      <w:start w:val="1"/>
      <w:numFmt w:val="bullet"/>
      <w:lvlText w:val=""/>
      <w:lvlJc w:val="left"/>
      <w:pPr>
        <w:ind w:left="5040" w:hanging="360"/>
      </w:pPr>
      <w:rPr>
        <w:rFonts w:ascii="Symbol" w:hAnsi="Symbol" w:hint="default"/>
      </w:rPr>
    </w:lvl>
    <w:lvl w:ilvl="7" w:tplc="DE8AE344">
      <w:start w:val="1"/>
      <w:numFmt w:val="bullet"/>
      <w:lvlText w:val="o"/>
      <w:lvlJc w:val="left"/>
      <w:pPr>
        <w:ind w:left="5760" w:hanging="360"/>
      </w:pPr>
      <w:rPr>
        <w:rFonts w:ascii="Courier New" w:hAnsi="Courier New" w:hint="default"/>
      </w:rPr>
    </w:lvl>
    <w:lvl w:ilvl="8" w:tplc="2268692E">
      <w:start w:val="1"/>
      <w:numFmt w:val="bullet"/>
      <w:lvlText w:val=""/>
      <w:lvlJc w:val="left"/>
      <w:pPr>
        <w:ind w:left="6480" w:hanging="360"/>
      </w:pPr>
      <w:rPr>
        <w:rFonts w:ascii="Wingdings" w:hAnsi="Wingdings" w:hint="default"/>
      </w:rPr>
    </w:lvl>
  </w:abstractNum>
  <w:abstractNum w:abstractNumId="34" w15:restartNumberingAfterBreak="0">
    <w:nsid w:val="762C4BD2"/>
    <w:multiLevelType w:val="hybridMultilevel"/>
    <w:tmpl w:val="13A27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4324C"/>
    <w:multiLevelType w:val="multilevel"/>
    <w:tmpl w:val="B1C42BC8"/>
    <w:lvl w:ilvl="0">
      <w:start w:val="1"/>
      <w:numFmt w:val="decimal"/>
      <w:lvlText w:val="%1"/>
      <w:lvlJc w:val="left"/>
      <w:pPr>
        <w:ind w:left="360" w:hanging="360"/>
      </w:pPr>
      <w:rPr>
        <w:rFonts w:hint="default"/>
      </w:rPr>
    </w:lvl>
    <w:lvl w:ilvl="1">
      <w:start w:val="1"/>
      <w:numFmt w:val="decimal"/>
      <w:lvlText w:val="%1.%2"/>
      <w:lvlJc w:val="left"/>
      <w:pPr>
        <w:ind w:left="528" w:hanging="528"/>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2F146A"/>
    <w:multiLevelType w:val="hybridMultilevel"/>
    <w:tmpl w:val="5D2A9A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6"/>
  </w:num>
  <w:num w:numId="4">
    <w:abstractNumId w:val="29"/>
  </w:num>
  <w:num w:numId="5">
    <w:abstractNumId w:val="2"/>
  </w:num>
  <w:num w:numId="6">
    <w:abstractNumId w:val="36"/>
  </w:num>
  <w:num w:numId="7">
    <w:abstractNumId w:val="26"/>
  </w:num>
  <w:num w:numId="8">
    <w:abstractNumId w:val="27"/>
  </w:num>
  <w:num w:numId="9">
    <w:abstractNumId w:val="4"/>
  </w:num>
  <w:num w:numId="10">
    <w:abstractNumId w:val="0"/>
  </w:num>
  <w:num w:numId="11">
    <w:abstractNumId w:val="9"/>
  </w:num>
  <w:num w:numId="12">
    <w:abstractNumId w:val="5"/>
  </w:num>
  <w:num w:numId="13">
    <w:abstractNumId w:val="21"/>
  </w:num>
  <w:num w:numId="14">
    <w:abstractNumId w:val="13"/>
  </w:num>
  <w:num w:numId="15">
    <w:abstractNumId w:val="17"/>
  </w:num>
  <w:num w:numId="16">
    <w:abstractNumId w:val="23"/>
  </w:num>
  <w:num w:numId="17">
    <w:abstractNumId w:val="12"/>
  </w:num>
  <w:num w:numId="18">
    <w:abstractNumId w:val="24"/>
  </w:num>
  <w:num w:numId="19">
    <w:abstractNumId w:val="11"/>
  </w:num>
  <w:num w:numId="20">
    <w:abstractNumId w:val="37"/>
  </w:num>
  <w:num w:numId="21">
    <w:abstractNumId w:val="1"/>
  </w:num>
  <w:num w:numId="22">
    <w:abstractNumId w:val="28"/>
  </w:num>
  <w:num w:numId="23">
    <w:abstractNumId w:val="25"/>
  </w:num>
  <w:num w:numId="24">
    <w:abstractNumId w:val="22"/>
  </w:num>
  <w:num w:numId="25">
    <w:abstractNumId w:val="35"/>
  </w:num>
  <w:num w:numId="26">
    <w:abstractNumId w:val="16"/>
  </w:num>
  <w:num w:numId="27">
    <w:abstractNumId w:val="15"/>
  </w:num>
  <w:num w:numId="28">
    <w:abstractNumId w:val="20"/>
  </w:num>
  <w:num w:numId="29">
    <w:abstractNumId w:val="7"/>
  </w:num>
  <w:num w:numId="30">
    <w:abstractNumId w:val="19"/>
  </w:num>
  <w:num w:numId="31">
    <w:abstractNumId w:val="18"/>
  </w:num>
  <w:num w:numId="32">
    <w:abstractNumId w:val="30"/>
  </w:num>
  <w:num w:numId="33">
    <w:abstractNumId w:val="14"/>
  </w:num>
  <w:num w:numId="34">
    <w:abstractNumId w:val="32"/>
  </w:num>
  <w:num w:numId="35">
    <w:abstractNumId w:val="34"/>
  </w:num>
  <w:num w:numId="36">
    <w:abstractNumId w:val="8"/>
  </w:num>
  <w:num w:numId="37">
    <w:abstractNumId w:val="10"/>
  </w:num>
  <w:num w:numId="3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2NrQwMDQyMrMwNbBQ0lEKTi0uzszPAykwqQUA0IqyQSwAAAA="/>
  </w:docVars>
  <w:rsids>
    <w:rsidRoot w:val="00022E4A"/>
    <w:rsid w:val="00000701"/>
    <w:rsid w:val="00001C3A"/>
    <w:rsid w:val="00002B5A"/>
    <w:rsid w:val="00003792"/>
    <w:rsid w:val="000040B7"/>
    <w:rsid w:val="00004373"/>
    <w:rsid w:val="00005C7A"/>
    <w:rsid w:val="00005D28"/>
    <w:rsid w:val="000075CA"/>
    <w:rsid w:val="00007E78"/>
    <w:rsid w:val="00010805"/>
    <w:rsid w:val="00010FCF"/>
    <w:rsid w:val="00011D53"/>
    <w:rsid w:val="000120F7"/>
    <w:rsid w:val="00012C5E"/>
    <w:rsid w:val="00012D21"/>
    <w:rsid w:val="00013003"/>
    <w:rsid w:val="00014298"/>
    <w:rsid w:val="0001573C"/>
    <w:rsid w:val="00016235"/>
    <w:rsid w:val="0001636E"/>
    <w:rsid w:val="00016CF4"/>
    <w:rsid w:val="00017EF4"/>
    <w:rsid w:val="0002106A"/>
    <w:rsid w:val="00021397"/>
    <w:rsid w:val="000214BC"/>
    <w:rsid w:val="00021730"/>
    <w:rsid w:val="00022E4A"/>
    <w:rsid w:val="000234E7"/>
    <w:rsid w:val="000238EB"/>
    <w:rsid w:val="00023F5C"/>
    <w:rsid w:val="00024533"/>
    <w:rsid w:val="00024860"/>
    <w:rsid w:val="00025BBB"/>
    <w:rsid w:val="00025DA9"/>
    <w:rsid w:val="00025E96"/>
    <w:rsid w:val="00025FD7"/>
    <w:rsid w:val="000260C1"/>
    <w:rsid w:val="00026BD7"/>
    <w:rsid w:val="000302B9"/>
    <w:rsid w:val="000305A8"/>
    <w:rsid w:val="00030B11"/>
    <w:rsid w:val="00030B96"/>
    <w:rsid w:val="00031CB3"/>
    <w:rsid w:val="00033BBB"/>
    <w:rsid w:val="00033E3D"/>
    <w:rsid w:val="00034226"/>
    <w:rsid w:val="000343E4"/>
    <w:rsid w:val="0003541E"/>
    <w:rsid w:val="000357A1"/>
    <w:rsid w:val="000357CB"/>
    <w:rsid w:val="00036594"/>
    <w:rsid w:val="00036A57"/>
    <w:rsid w:val="000376C4"/>
    <w:rsid w:val="000405EE"/>
    <w:rsid w:val="000418EB"/>
    <w:rsid w:val="00044858"/>
    <w:rsid w:val="00045283"/>
    <w:rsid w:val="0004601E"/>
    <w:rsid w:val="000472AC"/>
    <w:rsid w:val="00047C91"/>
    <w:rsid w:val="000504C9"/>
    <w:rsid w:val="00050770"/>
    <w:rsid w:val="00051970"/>
    <w:rsid w:val="00051C7E"/>
    <w:rsid w:val="000520DE"/>
    <w:rsid w:val="000527CF"/>
    <w:rsid w:val="00052A09"/>
    <w:rsid w:val="00052ABB"/>
    <w:rsid w:val="000531CE"/>
    <w:rsid w:val="0005331B"/>
    <w:rsid w:val="000533E0"/>
    <w:rsid w:val="00053E6B"/>
    <w:rsid w:val="00053F1C"/>
    <w:rsid w:val="000543C7"/>
    <w:rsid w:val="000544B4"/>
    <w:rsid w:val="00054C42"/>
    <w:rsid w:val="00055E01"/>
    <w:rsid w:val="00056C26"/>
    <w:rsid w:val="00057732"/>
    <w:rsid w:val="0005794E"/>
    <w:rsid w:val="00060036"/>
    <w:rsid w:val="000601F3"/>
    <w:rsid w:val="00060710"/>
    <w:rsid w:val="0006246A"/>
    <w:rsid w:val="00062E24"/>
    <w:rsid w:val="00063EC5"/>
    <w:rsid w:val="00064546"/>
    <w:rsid w:val="000664C2"/>
    <w:rsid w:val="000664C4"/>
    <w:rsid w:val="0006653F"/>
    <w:rsid w:val="0006677E"/>
    <w:rsid w:val="00066934"/>
    <w:rsid w:val="00067EDF"/>
    <w:rsid w:val="00067F13"/>
    <w:rsid w:val="0007157C"/>
    <w:rsid w:val="000739F9"/>
    <w:rsid w:val="00075711"/>
    <w:rsid w:val="000759D4"/>
    <w:rsid w:val="00075BB8"/>
    <w:rsid w:val="00076359"/>
    <w:rsid w:val="00076BDA"/>
    <w:rsid w:val="00076EF4"/>
    <w:rsid w:val="000770DF"/>
    <w:rsid w:val="0007799F"/>
    <w:rsid w:val="00077ED5"/>
    <w:rsid w:val="00080B39"/>
    <w:rsid w:val="00080D2F"/>
    <w:rsid w:val="00081584"/>
    <w:rsid w:val="0008191A"/>
    <w:rsid w:val="00082220"/>
    <w:rsid w:val="000829C3"/>
    <w:rsid w:val="0008357B"/>
    <w:rsid w:val="00084191"/>
    <w:rsid w:val="000842F9"/>
    <w:rsid w:val="0008466C"/>
    <w:rsid w:val="00084854"/>
    <w:rsid w:val="000867DB"/>
    <w:rsid w:val="00087581"/>
    <w:rsid w:val="00087E4E"/>
    <w:rsid w:val="00090115"/>
    <w:rsid w:val="00090130"/>
    <w:rsid w:val="00090554"/>
    <w:rsid w:val="0009094A"/>
    <w:rsid w:val="000923FD"/>
    <w:rsid w:val="00092693"/>
    <w:rsid w:val="00092AF8"/>
    <w:rsid w:val="00093396"/>
    <w:rsid w:val="00093963"/>
    <w:rsid w:val="00093972"/>
    <w:rsid w:val="00093EF6"/>
    <w:rsid w:val="00094BBB"/>
    <w:rsid w:val="000950A0"/>
    <w:rsid w:val="00095DCB"/>
    <w:rsid w:val="00095FDA"/>
    <w:rsid w:val="0009671D"/>
    <w:rsid w:val="00096CB3"/>
    <w:rsid w:val="00096D36"/>
    <w:rsid w:val="00096E4C"/>
    <w:rsid w:val="000A1ED2"/>
    <w:rsid w:val="000A2398"/>
    <w:rsid w:val="000A2442"/>
    <w:rsid w:val="000A27B8"/>
    <w:rsid w:val="000A27E3"/>
    <w:rsid w:val="000A2830"/>
    <w:rsid w:val="000A4EAB"/>
    <w:rsid w:val="000A532A"/>
    <w:rsid w:val="000A538C"/>
    <w:rsid w:val="000A6321"/>
    <w:rsid w:val="000A6394"/>
    <w:rsid w:val="000A65B7"/>
    <w:rsid w:val="000A65C8"/>
    <w:rsid w:val="000A7129"/>
    <w:rsid w:val="000A7DD2"/>
    <w:rsid w:val="000A7ED1"/>
    <w:rsid w:val="000B0041"/>
    <w:rsid w:val="000B4AE2"/>
    <w:rsid w:val="000B5F79"/>
    <w:rsid w:val="000B67C2"/>
    <w:rsid w:val="000B6929"/>
    <w:rsid w:val="000B78E4"/>
    <w:rsid w:val="000B7FED"/>
    <w:rsid w:val="000B82EB"/>
    <w:rsid w:val="000C038A"/>
    <w:rsid w:val="000C193A"/>
    <w:rsid w:val="000C1AAB"/>
    <w:rsid w:val="000C4F49"/>
    <w:rsid w:val="000C5DA5"/>
    <w:rsid w:val="000C6247"/>
    <w:rsid w:val="000C6598"/>
    <w:rsid w:val="000C7522"/>
    <w:rsid w:val="000C770A"/>
    <w:rsid w:val="000D0066"/>
    <w:rsid w:val="000D0824"/>
    <w:rsid w:val="000D2022"/>
    <w:rsid w:val="000D28B6"/>
    <w:rsid w:val="000D2B47"/>
    <w:rsid w:val="000D3240"/>
    <w:rsid w:val="000D36DF"/>
    <w:rsid w:val="000D3C21"/>
    <w:rsid w:val="000D413B"/>
    <w:rsid w:val="000D41D1"/>
    <w:rsid w:val="000D4354"/>
    <w:rsid w:val="000D5243"/>
    <w:rsid w:val="000D54BE"/>
    <w:rsid w:val="000D599D"/>
    <w:rsid w:val="000D6636"/>
    <w:rsid w:val="000D68CE"/>
    <w:rsid w:val="000D7DD3"/>
    <w:rsid w:val="000E0056"/>
    <w:rsid w:val="000E07AB"/>
    <w:rsid w:val="000E113F"/>
    <w:rsid w:val="000E1328"/>
    <w:rsid w:val="000E3B8F"/>
    <w:rsid w:val="000E42D9"/>
    <w:rsid w:val="000E4BEE"/>
    <w:rsid w:val="000E601E"/>
    <w:rsid w:val="000E653F"/>
    <w:rsid w:val="000E6B91"/>
    <w:rsid w:val="000E70E8"/>
    <w:rsid w:val="000F08E8"/>
    <w:rsid w:val="000F102A"/>
    <w:rsid w:val="000F24E3"/>
    <w:rsid w:val="000F2D50"/>
    <w:rsid w:val="000F3322"/>
    <w:rsid w:val="000F3B56"/>
    <w:rsid w:val="000F3C40"/>
    <w:rsid w:val="000F488D"/>
    <w:rsid w:val="000F4AAC"/>
    <w:rsid w:val="000F5067"/>
    <w:rsid w:val="000F6151"/>
    <w:rsid w:val="000F68D4"/>
    <w:rsid w:val="000F7343"/>
    <w:rsid w:val="00100348"/>
    <w:rsid w:val="00101304"/>
    <w:rsid w:val="00101D32"/>
    <w:rsid w:val="00101E70"/>
    <w:rsid w:val="00102724"/>
    <w:rsid w:val="0010295D"/>
    <w:rsid w:val="00103ED3"/>
    <w:rsid w:val="00105E38"/>
    <w:rsid w:val="00106448"/>
    <w:rsid w:val="001072AA"/>
    <w:rsid w:val="001077E9"/>
    <w:rsid w:val="00107CEB"/>
    <w:rsid w:val="00110CB3"/>
    <w:rsid w:val="00111208"/>
    <w:rsid w:val="00111FC8"/>
    <w:rsid w:val="00112C48"/>
    <w:rsid w:val="00112C9C"/>
    <w:rsid w:val="001141D1"/>
    <w:rsid w:val="001155C0"/>
    <w:rsid w:val="00116546"/>
    <w:rsid w:val="00116BAD"/>
    <w:rsid w:val="0012043D"/>
    <w:rsid w:val="00120DF1"/>
    <w:rsid w:val="00120F3B"/>
    <w:rsid w:val="00121DE7"/>
    <w:rsid w:val="00122FD1"/>
    <w:rsid w:val="001232EF"/>
    <w:rsid w:val="00124CF7"/>
    <w:rsid w:val="0012568F"/>
    <w:rsid w:val="00127F5E"/>
    <w:rsid w:val="00130B2C"/>
    <w:rsid w:val="00130E92"/>
    <w:rsid w:val="00130F83"/>
    <w:rsid w:val="00131AA7"/>
    <w:rsid w:val="00131B54"/>
    <w:rsid w:val="001322DB"/>
    <w:rsid w:val="00132745"/>
    <w:rsid w:val="001337D6"/>
    <w:rsid w:val="0013572A"/>
    <w:rsid w:val="00135815"/>
    <w:rsid w:val="00135E50"/>
    <w:rsid w:val="00136DD9"/>
    <w:rsid w:val="001405CE"/>
    <w:rsid w:val="001413F0"/>
    <w:rsid w:val="00141C25"/>
    <w:rsid w:val="0014221B"/>
    <w:rsid w:val="001426A8"/>
    <w:rsid w:val="001426F1"/>
    <w:rsid w:val="00142E94"/>
    <w:rsid w:val="0014315F"/>
    <w:rsid w:val="00143251"/>
    <w:rsid w:val="001438CC"/>
    <w:rsid w:val="001445D0"/>
    <w:rsid w:val="00145D43"/>
    <w:rsid w:val="00146372"/>
    <w:rsid w:val="0014646C"/>
    <w:rsid w:val="001467DA"/>
    <w:rsid w:val="001469D3"/>
    <w:rsid w:val="00147A99"/>
    <w:rsid w:val="00147C62"/>
    <w:rsid w:val="00150061"/>
    <w:rsid w:val="00150912"/>
    <w:rsid w:val="0015157F"/>
    <w:rsid w:val="0015206B"/>
    <w:rsid w:val="00152410"/>
    <w:rsid w:val="00152989"/>
    <w:rsid w:val="001532F4"/>
    <w:rsid w:val="0015366F"/>
    <w:rsid w:val="0015401A"/>
    <w:rsid w:val="00154196"/>
    <w:rsid w:val="0015502E"/>
    <w:rsid w:val="0015568C"/>
    <w:rsid w:val="00156461"/>
    <w:rsid w:val="00157115"/>
    <w:rsid w:val="00160CB4"/>
    <w:rsid w:val="0016151F"/>
    <w:rsid w:val="00161A80"/>
    <w:rsid w:val="00161E37"/>
    <w:rsid w:val="00161EBA"/>
    <w:rsid w:val="001628C5"/>
    <w:rsid w:val="00162F2E"/>
    <w:rsid w:val="00163242"/>
    <w:rsid w:val="00163CA8"/>
    <w:rsid w:val="00163E50"/>
    <w:rsid w:val="00163EE4"/>
    <w:rsid w:val="00164264"/>
    <w:rsid w:val="001642FF"/>
    <w:rsid w:val="00165CDB"/>
    <w:rsid w:val="00166174"/>
    <w:rsid w:val="00166B70"/>
    <w:rsid w:val="00166EC7"/>
    <w:rsid w:val="00167FE6"/>
    <w:rsid w:val="0017005B"/>
    <w:rsid w:val="001700DD"/>
    <w:rsid w:val="0017051E"/>
    <w:rsid w:val="001708F8"/>
    <w:rsid w:val="00171835"/>
    <w:rsid w:val="00171B4B"/>
    <w:rsid w:val="001720CB"/>
    <w:rsid w:val="00173223"/>
    <w:rsid w:val="001733E4"/>
    <w:rsid w:val="00174340"/>
    <w:rsid w:val="001752FB"/>
    <w:rsid w:val="0017555F"/>
    <w:rsid w:val="00175B7D"/>
    <w:rsid w:val="00176EAF"/>
    <w:rsid w:val="00177420"/>
    <w:rsid w:val="0017789F"/>
    <w:rsid w:val="00177FF8"/>
    <w:rsid w:val="001826DB"/>
    <w:rsid w:val="0018274E"/>
    <w:rsid w:val="00182CE8"/>
    <w:rsid w:val="001837FA"/>
    <w:rsid w:val="00183AC0"/>
    <w:rsid w:val="0018494D"/>
    <w:rsid w:val="00185E56"/>
    <w:rsid w:val="00186273"/>
    <w:rsid w:val="00186644"/>
    <w:rsid w:val="00186B5D"/>
    <w:rsid w:val="00186B90"/>
    <w:rsid w:val="001906CE"/>
    <w:rsid w:val="001927E0"/>
    <w:rsid w:val="00192C46"/>
    <w:rsid w:val="00193A04"/>
    <w:rsid w:val="00194BAA"/>
    <w:rsid w:val="00194BB1"/>
    <w:rsid w:val="00195651"/>
    <w:rsid w:val="0019595A"/>
    <w:rsid w:val="00195A0D"/>
    <w:rsid w:val="00195C3A"/>
    <w:rsid w:val="001A047B"/>
    <w:rsid w:val="001A08B3"/>
    <w:rsid w:val="001A0FE2"/>
    <w:rsid w:val="001A2E06"/>
    <w:rsid w:val="001A3403"/>
    <w:rsid w:val="001A3A83"/>
    <w:rsid w:val="001A443A"/>
    <w:rsid w:val="001A4C43"/>
    <w:rsid w:val="001A5EC0"/>
    <w:rsid w:val="001A7252"/>
    <w:rsid w:val="001A7B60"/>
    <w:rsid w:val="001A7F1E"/>
    <w:rsid w:val="001B16D8"/>
    <w:rsid w:val="001B2A3B"/>
    <w:rsid w:val="001B2CB4"/>
    <w:rsid w:val="001B37A3"/>
    <w:rsid w:val="001B46CD"/>
    <w:rsid w:val="001B52F0"/>
    <w:rsid w:val="001B5BC3"/>
    <w:rsid w:val="001B5FFB"/>
    <w:rsid w:val="001B6A8C"/>
    <w:rsid w:val="001B7088"/>
    <w:rsid w:val="001B7A65"/>
    <w:rsid w:val="001C04BE"/>
    <w:rsid w:val="001C0D07"/>
    <w:rsid w:val="001C19B2"/>
    <w:rsid w:val="001C19DC"/>
    <w:rsid w:val="001C2F2B"/>
    <w:rsid w:val="001C2FDD"/>
    <w:rsid w:val="001C3D7A"/>
    <w:rsid w:val="001C408A"/>
    <w:rsid w:val="001C5111"/>
    <w:rsid w:val="001C62C7"/>
    <w:rsid w:val="001C6764"/>
    <w:rsid w:val="001C67F3"/>
    <w:rsid w:val="001C689D"/>
    <w:rsid w:val="001C75E4"/>
    <w:rsid w:val="001C797D"/>
    <w:rsid w:val="001C7F48"/>
    <w:rsid w:val="001D1815"/>
    <w:rsid w:val="001D276B"/>
    <w:rsid w:val="001D28F3"/>
    <w:rsid w:val="001D297E"/>
    <w:rsid w:val="001D3D84"/>
    <w:rsid w:val="001D3DE4"/>
    <w:rsid w:val="001D4A43"/>
    <w:rsid w:val="001D4E40"/>
    <w:rsid w:val="001D524B"/>
    <w:rsid w:val="001D53E9"/>
    <w:rsid w:val="001D5A33"/>
    <w:rsid w:val="001D61BD"/>
    <w:rsid w:val="001E01FC"/>
    <w:rsid w:val="001E1285"/>
    <w:rsid w:val="001E16E4"/>
    <w:rsid w:val="001E1724"/>
    <w:rsid w:val="001E24F6"/>
    <w:rsid w:val="001E28E1"/>
    <w:rsid w:val="001E34AD"/>
    <w:rsid w:val="001E3BBD"/>
    <w:rsid w:val="001E41F3"/>
    <w:rsid w:val="001E4866"/>
    <w:rsid w:val="001E5390"/>
    <w:rsid w:val="001E599E"/>
    <w:rsid w:val="001E64CA"/>
    <w:rsid w:val="001E6D1C"/>
    <w:rsid w:val="001E717D"/>
    <w:rsid w:val="001E7CF6"/>
    <w:rsid w:val="001E7E88"/>
    <w:rsid w:val="001F1E44"/>
    <w:rsid w:val="001F2495"/>
    <w:rsid w:val="001F4AF0"/>
    <w:rsid w:val="001F4B0C"/>
    <w:rsid w:val="001F78BD"/>
    <w:rsid w:val="001F7932"/>
    <w:rsid w:val="00200253"/>
    <w:rsid w:val="00202263"/>
    <w:rsid w:val="0020232E"/>
    <w:rsid w:val="00202ADA"/>
    <w:rsid w:val="00203311"/>
    <w:rsid w:val="00204384"/>
    <w:rsid w:val="0020466F"/>
    <w:rsid w:val="00204AAB"/>
    <w:rsid w:val="00204E65"/>
    <w:rsid w:val="00205B5D"/>
    <w:rsid w:val="00205E86"/>
    <w:rsid w:val="0020694C"/>
    <w:rsid w:val="00206A01"/>
    <w:rsid w:val="00206E0C"/>
    <w:rsid w:val="0021058A"/>
    <w:rsid w:val="002125AB"/>
    <w:rsid w:val="00212824"/>
    <w:rsid w:val="00212CA0"/>
    <w:rsid w:val="00212D1A"/>
    <w:rsid w:val="002136F0"/>
    <w:rsid w:val="00213B1B"/>
    <w:rsid w:val="00215005"/>
    <w:rsid w:val="00215A30"/>
    <w:rsid w:val="00215F39"/>
    <w:rsid w:val="00215F7F"/>
    <w:rsid w:val="002161EC"/>
    <w:rsid w:val="002172F1"/>
    <w:rsid w:val="002177A0"/>
    <w:rsid w:val="00217F27"/>
    <w:rsid w:val="00217F99"/>
    <w:rsid w:val="00220745"/>
    <w:rsid w:val="00220822"/>
    <w:rsid w:val="00221167"/>
    <w:rsid w:val="002211E6"/>
    <w:rsid w:val="00221E5B"/>
    <w:rsid w:val="00221F78"/>
    <w:rsid w:val="0022488D"/>
    <w:rsid w:val="00224CA1"/>
    <w:rsid w:val="00225263"/>
    <w:rsid w:val="0022540A"/>
    <w:rsid w:val="0022627D"/>
    <w:rsid w:val="002263DE"/>
    <w:rsid w:val="002275DC"/>
    <w:rsid w:val="002301BA"/>
    <w:rsid w:val="00231169"/>
    <w:rsid w:val="002311F0"/>
    <w:rsid w:val="002316F7"/>
    <w:rsid w:val="00231CBE"/>
    <w:rsid w:val="0023345D"/>
    <w:rsid w:val="002361DA"/>
    <w:rsid w:val="0023625D"/>
    <w:rsid w:val="00237166"/>
    <w:rsid w:val="0024069B"/>
    <w:rsid w:val="0024260B"/>
    <w:rsid w:val="00242983"/>
    <w:rsid w:val="00242F8F"/>
    <w:rsid w:val="00243247"/>
    <w:rsid w:val="002436B2"/>
    <w:rsid w:val="002443A8"/>
    <w:rsid w:val="002456B3"/>
    <w:rsid w:val="00246B98"/>
    <w:rsid w:val="00246E4B"/>
    <w:rsid w:val="00247308"/>
    <w:rsid w:val="00247579"/>
    <w:rsid w:val="00247684"/>
    <w:rsid w:val="002478BE"/>
    <w:rsid w:val="00250429"/>
    <w:rsid w:val="00251AE0"/>
    <w:rsid w:val="0025273B"/>
    <w:rsid w:val="00253D55"/>
    <w:rsid w:val="002545F7"/>
    <w:rsid w:val="00255494"/>
    <w:rsid w:val="0025565B"/>
    <w:rsid w:val="00256EC4"/>
    <w:rsid w:val="00257483"/>
    <w:rsid w:val="002575EE"/>
    <w:rsid w:val="002578CE"/>
    <w:rsid w:val="0026004D"/>
    <w:rsid w:val="002608B9"/>
    <w:rsid w:val="00260B86"/>
    <w:rsid w:val="0026170B"/>
    <w:rsid w:val="00261EB0"/>
    <w:rsid w:val="0026284F"/>
    <w:rsid w:val="00262BAA"/>
    <w:rsid w:val="00262D4E"/>
    <w:rsid w:val="002640DD"/>
    <w:rsid w:val="00265129"/>
    <w:rsid w:val="002658F6"/>
    <w:rsid w:val="0027054C"/>
    <w:rsid w:val="00271181"/>
    <w:rsid w:val="00271249"/>
    <w:rsid w:val="0027157C"/>
    <w:rsid w:val="0027165A"/>
    <w:rsid w:val="00271C13"/>
    <w:rsid w:val="0027213B"/>
    <w:rsid w:val="002725BA"/>
    <w:rsid w:val="00272B22"/>
    <w:rsid w:val="002732CC"/>
    <w:rsid w:val="00273454"/>
    <w:rsid w:val="00273543"/>
    <w:rsid w:val="00274006"/>
    <w:rsid w:val="00274DCA"/>
    <w:rsid w:val="00275166"/>
    <w:rsid w:val="00275A00"/>
    <w:rsid w:val="00275BB4"/>
    <w:rsid w:val="00275D12"/>
    <w:rsid w:val="00275E00"/>
    <w:rsid w:val="0027643A"/>
    <w:rsid w:val="002767BE"/>
    <w:rsid w:val="00277DBC"/>
    <w:rsid w:val="0028032D"/>
    <w:rsid w:val="0028171D"/>
    <w:rsid w:val="00281AC9"/>
    <w:rsid w:val="00281D9E"/>
    <w:rsid w:val="002833F2"/>
    <w:rsid w:val="002835DB"/>
    <w:rsid w:val="00283B7E"/>
    <w:rsid w:val="00284FEB"/>
    <w:rsid w:val="00285A01"/>
    <w:rsid w:val="002860C4"/>
    <w:rsid w:val="002860CE"/>
    <w:rsid w:val="002907D0"/>
    <w:rsid w:val="00290837"/>
    <w:rsid w:val="002927C0"/>
    <w:rsid w:val="00293228"/>
    <w:rsid w:val="00294A49"/>
    <w:rsid w:val="0029515A"/>
    <w:rsid w:val="00296185"/>
    <w:rsid w:val="0029674A"/>
    <w:rsid w:val="00296C92"/>
    <w:rsid w:val="002973FB"/>
    <w:rsid w:val="002974F5"/>
    <w:rsid w:val="00297F71"/>
    <w:rsid w:val="002A002E"/>
    <w:rsid w:val="002A0AED"/>
    <w:rsid w:val="002A0B4E"/>
    <w:rsid w:val="002A1830"/>
    <w:rsid w:val="002A28EF"/>
    <w:rsid w:val="002A2C96"/>
    <w:rsid w:val="002A3127"/>
    <w:rsid w:val="002A4373"/>
    <w:rsid w:val="002A4531"/>
    <w:rsid w:val="002A4F5E"/>
    <w:rsid w:val="002A74BD"/>
    <w:rsid w:val="002A78EF"/>
    <w:rsid w:val="002A7F3F"/>
    <w:rsid w:val="002B136D"/>
    <w:rsid w:val="002B2173"/>
    <w:rsid w:val="002B265A"/>
    <w:rsid w:val="002B2ACD"/>
    <w:rsid w:val="002B3BE7"/>
    <w:rsid w:val="002B542A"/>
    <w:rsid w:val="002B5741"/>
    <w:rsid w:val="002B6B9A"/>
    <w:rsid w:val="002B7852"/>
    <w:rsid w:val="002C0D8C"/>
    <w:rsid w:val="002C0F2A"/>
    <w:rsid w:val="002C1415"/>
    <w:rsid w:val="002C15A7"/>
    <w:rsid w:val="002C1B9A"/>
    <w:rsid w:val="002C2C12"/>
    <w:rsid w:val="002C2CA6"/>
    <w:rsid w:val="002C5E29"/>
    <w:rsid w:val="002C62F3"/>
    <w:rsid w:val="002C7284"/>
    <w:rsid w:val="002C7DEE"/>
    <w:rsid w:val="002D042A"/>
    <w:rsid w:val="002D0EBB"/>
    <w:rsid w:val="002D1404"/>
    <w:rsid w:val="002D187B"/>
    <w:rsid w:val="002D2557"/>
    <w:rsid w:val="002D2E67"/>
    <w:rsid w:val="002D2F5E"/>
    <w:rsid w:val="002D391F"/>
    <w:rsid w:val="002D3D2D"/>
    <w:rsid w:val="002D3D60"/>
    <w:rsid w:val="002D4E6B"/>
    <w:rsid w:val="002D76A5"/>
    <w:rsid w:val="002D7995"/>
    <w:rsid w:val="002D7F31"/>
    <w:rsid w:val="002E2820"/>
    <w:rsid w:val="002E2A06"/>
    <w:rsid w:val="002E4AA2"/>
    <w:rsid w:val="002E72F5"/>
    <w:rsid w:val="002E7900"/>
    <w:rsid w:val="002F0571"/>
    <w:rsid w:val="002F0F3E"/>
    <w:rsid w:val="002F18E4"/>
    <w:rsid w:val="002F258C"/>
    <w:rsid w:val="002F2C43"/>
    <w:rsid w:val="002F3316"/>
    <w:rsid w:val="002F6067"/>
    <w:rsid w:val="002F6217"/>
    <w:rsid w:val="002F7A13"/>
    <w:rsid w:val="00301337"/>
    <w:rsid w:val="0030251C"/>
    <w:rsid w:val="003025E8"/>
    <w:rsid w:val="00302745"/>
    <w:rsid w:val="00303023"/>
    <w:rsid w:val="0030324D"/>
    <w:rsid w:val="0030334C"/>
    <w:rsid w:val="0030348B"/>
    <w:rsid w:val="0030350B"/>
    <w:rsid w:val="00303898"/>
    <w:rsid w:val="00304B77"/>
    <w:rsid w:val="00305409"/>
    <w:rsid w:val="00307E42"/>
    <w:rsid w:val="003103C7"/>
    <w:rsid w:val="00310A5D"/>
    <w:rsid w:val="003118A6"/>
    <w:rsid w:val="00312D1D"/>
    <w:rsid w:val="00313148"/>
    <w:rsid w:val="00313740"/>
    <w:rsid w:val="00313EE0"/>
    <w:rsid w:val="00314874"/>
    <w:rsid w:val="003152E9"/>
    <w:rsid w:val="00315649"/>
    <w:rsid w:val="0031594F"/>
    <w:rsid w:val="00315F92"/>
    <w:rsid w:val="003160B6"/>
    <w:rsid w:val="0031782A"/>
    <w:rsid w:val="00317A36"/>
    <w:rsid w:val="0032004A"/>
    <w:rsid w:val="00320DF1"/>
    <w:rsid w:val="003213E7"/>
    <w:rsid w:val="0032208D"/>
    <w:rsid w:val="00322A8A"/>
    <w:rsid w:val="00323565"/>
    <w:rsid w:val="0032383D"/>
    <w:rsid w:val="0032468A"/>
    <w:rsid w:val="00325059"/>
    <w:rsid w:val="00326415"/>
    <w:rsid w:val="003268C7"/>
    <w:rsid w:val="00326AED"/>
    <w:rsid w:val="00331272"/>
    <w:rsid w:val="00332649"/>
    <w:rsid w:val="0033296D"/>
    <w:rsid w:val="003331FE"/>
    <w:rsid w:val="003338F5"/>
    <w:rsid w:val="00335C37"/>
    <w:rsid w:val="00335FE7"/>
    <w:rsid w:val="003401AE"/>
    <w:rsid w:val="00340637"/>
    <w:rsid w:val="00340734"/>
    <w:rsid w:val="00342E5B"/>
    <w:rsid w:val="003433C3"/>
    <w:rsid w:val="003435ED"/>
    <w:rsid w:val="0034387F"/>
    <w:rsid w:val="0034443E"/>
    <w:rsid w:val="00345E03"/>
    <w:rsid w:val="0034637F"/>
    <w:rsid w:val="00347229"/>
    <w:rsid w:val="00351732"/>
    <w:rsid w:val="003521CA"/>
    <w:rsid w:val="00352A6F"/>
    <w:rsid w:val="00352E71"/>
    <w:rsid w:val="00353198"/>
    <w:rsid w:val="00353497"/>
    <w:rsid w:val="003536C7"/>
    <w:rsid w:val="0035370B"/>
    <w:rsid w:val="0035420E"/>
    <w:rsid w:val="003558CB"/>
    <w:rsid w:val="003571FF"/>
    <w:rsid w:val="00360424"/>
    <w:rsid w:val="003609EF"/>
    <w:rsid w:val="0036231A"/>
    <w:rsid w:val="00362501"/>
    <w:rsid w:val="00363B63"/>
    <w:rsid w:val="003640F6"/>
    <w:rsid w:val="00365C3C"/>
    <w:rsid w:val="00366358"/>
    <w:rsid w:val="00366AF7"/>
    <w:rsid w:val="00367003"/>
    <w:rsid w:val="003676D2"/>
    <w:rsid w:val="00370BE6"/>
    <w:rsid w:val="00370E70"/>
    <w:rsid w:val="003712C3"/>
    <w:rsid w:val="0037175B"/>
    <w:rsid w:val="00371C7C"/>
    <w:rsid w:val="00372281"/>
    <w:rsid w:val="003738CE"/>
    <w:rsid w:val="00374D14"/>
    <w:rsid w:val="00375822"/>
    <w:rsid w:val="0037595C"/>
    <w:rsid w:val="00376137"/>
    <w:rsid w:val="003763F7"/>
    <w:rsid w:val="0037793D"/>
    <w:rsid w:val="0038181D"/>
    <w:rsid w:val="003819E5"/>
    <w:rsid w:val="003824B0"/>
    <w:rsid w:val="00382504"/>
    <w:rsid w:val="003835BA"/>
    <w:rsid w:val="003852D0"/>
    <w:rsid w:val="00385A04"/>
    <w:rsid w:val="00385C70"/>
    <w:rsid w:val="00385FE0"/>
    <w:rsid w:val="0038769D"/>
    <w:rsid w:val="00387981"/>
    <w:rsid w:val="0039021C"/>
    <w:rsid w:val="00390228"/>
    <w:rsid w:val="00391049"/>
    <w:rsid w:val="003915D5"/>
    <w:rsid w:val="003923B6"/>
    <w:rsid w:val="00392DE9"/>
    <w:rsid w:val="003957DE"/>
    <w:rsid w:val="003957E5"/>
    <w:rsid w:val="00396BC3"/>
    <w:rsid w:val="00396BDD"/>
    <w:rsid w:val="003A01DE"/>
    <w:rsid w:val="003A046C"/>
    <w:rsid w:val="003A154A"/>
    <w:rsid w:val="003A1619"/>
    <w:rsid w:val="003A2E73"/>
    <w:rsid w:val="003A535E"/>
    <w:rsid w:val="003A76F9"/>
    <w:rsid w:val="003A7B15"/>
    <w:rsid w:val="003B0002"/>
    <w:rsid w:val="003B0283"/>
    <w:rsid w:val="003B10EE"/>
    <w:rsid w:val="003B26DA"/>
    <w:rsid w:val="003B3065"/>
    <w:rsid w:val="003B3ACA"/>
    <w:rsid w:val="003B4B02"/>
    <w:rsid w:val="003B536C"/>
    <w:rsid w:val="003B5441"/>
    <w:rsid w:val="003B56D2"/>
    <w:rsid w:val="003B5AB4"/>
    <w:rsid w:val="003B68EC"/>
    <w:rsid w:val="003B7511"/>
    <w:rsid w:val="003C0576"/>
    <w:rsid w:val="003C0A83"/>
    <w:rsid w:val="003C0DCA"/>
    <w:rsid w:val="003C147B"/>
    <w:rsid w:val="003C16B8"/>
    <w:rsid w:val="003C2E21"/>
    <w:rsid w:val="003C31F4"/>
    <w:rsid w:val="003C39F0"/>
    <w:rsid w:val="003C43F4"/>
    <w:rsid w:val="003C4D16"/>
    <w:rsid w:val="003C4E1E"/>
    <w:rsid w:val="003C5F9D"/>
    <w:rsid w:val="003C5FDD"/>
    <w:rsid w:val="003C6737"/>
    <w:rsid w:val="003C6F31"/>
    <w:rsid w:val="003D0629"/>
    <w:rsid w:val="003D07A3"/>
    <w:rsid w:val="003D16AD"/>
    <w:rsid w:val="003D17AF"/>
    <w:rsid w:val="003D1909"/>
    <w:rsid w:val="003D1F7E"/>
    <w:rsid w:val="003D26F4"/>
    <w:rsid w:val="003D273B"/>
    <w:rsid w:val="003D29C8"/>
    <w:rsid w:val="003D350A"/>
    <w:rsid w:val="003D3C9B"/>
    <w:rsid w:val="003D5081"/>
    <w:rsid w:val="003D56C8"/>
    <w:rsid w:val="003D5B49"/>
    <w:rsid w:val="003E0159"/>
    <w:rsid w:val="003E04F4"/>
    <w:rsid w:val="003E057C"/>
    <w:rsid w:val="003E0C86"/>
    <w:rsid w:val="003E0CAE"/>
    <w:rsid w:val="003E1032"/>
    <w:rsid w:val="003E1A36"/>
    <w:rsid w:val="003E20A4"/>
    <w:rsid w:val="003E2362"/>
    <w:rsid w:val="003E2C42"/>
    <w:rsid w:val="003E2D98"/>
    <w:rsid w:val="003E2EBE"/>
    <w:rsid w:val="003E31AC"/>
    <w:rsid w:val="003E4AE7"/>
    <w:rsid w:val="003E505D"/>
    <w:rsid w:val="003E57C4"/>
    <w:rsid w:val="003E6E71"/>
    <w:rsid w:val="003E7269"/>
    <w:rsid w:val="003E7C0C"/>
    <w:rsid w:val="003F0276"/>
    <w:rsid w:val="003F04A0"/>
    <w:rsid w:val="003F064C"/>
    <w:rsid w:val="003F0AA8"/>
    <w:rsid w:val="003F0EFB"/>
    <w:rsid w:val="003F1050"/>
    <w:rsid w:val="003F1A24"/>
    <w:rsid w:val="003F2933"/>
    <w:rsid w:val="003F305C"/>
    <w:rsid w:val="003F3832"/>
    <w:rsid w:val="003F3F40"/>
    <w:rsid w:val="003F3FE8"/>
    <w:rsid w:val="003F40E1"/>
    <w:rsid w:val="003F5AC0"/>
    <w:rsid w:val="003F5C12"/>
    <w:rsid w:val="003F5E06"/>
    <w:rsid w:val="003F6317"/>
    <w:rsid w:val="003F67BA"/>
    <w:rsid w:val="003F6B29"/>
    <w:rsid w:val="003F6DE3"/>
    <w:rsid w:val="003F76AE"/>
    <w:rsid w:val="003F7F15"/>
    <w:rsid w:val="004012C2"/>
    <w:rsid w:val="0040170A"/>
    <w:rsid w:val="00401E00"/>
    <w:rsid w:val="00402056"/>
    <w:rsid w:val="0040206F"/>
    <w:rsid w:val="004043D5"/>
    <w:rsid w:val="004044B3"/>
    <w:rsid w:val="00404DFA"/>
    <w:rsid w:val="0040517D"/>
    <w:rsid w:val="004053D6"/>
    <w:rsid w:val="00407335"/>
    <w:rsid w:val="00410371"/>
    <w:rsid w:val="00410BD5"/>
    <w:rsid w:val="0041243C"/>
    <w:rsid w:val="00412692"/>
    <w:rsid w:val="004126EA"/>
    <w:rsid w:val="004136AF"/>
    <w:rsid w:val="0041408B"/>
    <w:rsid w:val="004150FC"/>
    <w:rsid w:val="00415F88"/>
    <w:rsid w:val="00416E66"/>
    <w:rsid w:val="00417EB7"/>
    <w:rsid w:val="0042013A"/>
    <w:rsid w:val="00420196"/>
    <w:rsid w:val="00421620"/>
    <w:rsid w:val="00421D06"/>
    <w:rsid w:val="004227A8"/>
    <w:rsid w:val="00422A98"/>
    <w:rsid w:val="004231D1"/>
    <w:rsid w:val="00423C5C"/>
    <w:rsid w:val="004242F1"/>
    <w:rsid w:val="0042434F"/>
    <w:rsid w:val="00425685"/>
    <w:rsid w:val="00425904"/>
    <w:rsid w:val="00425F30"/>
    <w:rsid w:val="00426497"/>
    <w:rsid w:val="00427241"/>
    <w:rsid w:val="004307B9"/>
    <w:rsid w:val="00430A01"/>
    <w:rsid w:val="00430F48"/>
    <w:rsid w:val="00431117"/>
    <w:rsid w:val="00431BCC"/>
    <w:rsid w:val="00431DB7"/>
    <w:rsid w:val="0043203A"/>
    <w:rsid w:val="00432D0F"/>
    <w:rsid w:val="00433513"/>
    <w:rsid w:val="00433BEB"/>
    <w:rsid w:val="004347C6"/>
    <w:rsid w:val="00434CF0"/>
    <w:rsid w:val="004360D3"/>
    <w:rsid w:val="0043784A"/>
    <w:rsid w:val="00437D7F"/>
    <w:rsid w:val="0044057D"/>
    <w:rsid w:val="00440896"/>
    <w:rsid w:val="00440F9B"/>
    <w:rsid w:val="00441DEA"/>
    <w:rsid w:val="004423E5"/>
    <w:rsid w:val="00442FB4"/>
    <w:rsid w:val="00443AF6"/>
    <w:rsid w:val="00443ECF"/>
    <w:rsid w:val="00444939"/>
    <w:rsid w:val="0044508A"/>
    <w:rsid w:val="004451EB"/>
    <w:rsid w:val="004455C3"/>
    <w:rsid w:val="00446893"/>
    <w:rsid w:val="00446AF8"/>
    <w:rsid w:val="00446E21"/>
    <w:rsid w:val="00446E50"/>
    <w:rsid w:val="00447440"/>
    <w:rsid w:val="0044780E"/>
    <w:rsid w:val="00450416"/>
    <w:rsid w:val="004505AC"/>
    <w:rsid w:val="00450FD9"/>
    <w:rsid w:val="00451104"/>
    <w:rsid w:val="004515B4"/>
    <w:rsid w:val="00452198"/>
    <w:rsid w:val="0045259F"/>
    <w:rsid w:val="00453B36"/>
    <w:rsid w:val="004546F5"/>
    <w:rsid w:val="00454704"/>
    <w:rsid w:val="0045487E"/>
    <w:rsid w:val="00454FFD"/>
    <w:rsid w:val="00455C3F"/>
    <w:rsid w:val="00455DB3"/>
    <w:rsid w:val="004569D8"/>
    <w:rsid w:val="00456F66"/>
    <w:rsid w:val="00456FA6"/>
    <w:rsid w:val="004572FD"/>
    <w:rsid w:val="00460A92"/>
    <w:rsid w:val="004613B4"/>
    <w:rsid w:val="0046156A"/>
    <w:rsid w:val="0046295A"/>
    <w:rsid w:val="004658E4"/>
    <w:rsid w:val="00466BD8"/>
    <w:rsid w:val="00467924"/>
    <w:rsid w:val="00467E76"/>
    <w:rsid w:val="0047060A"/>
    <w:rsid w:val="00470785"/>
    <w:rsid w:val="00470D78"/>
    <w:rsid w:val="0047144F"/>
    <w:rsid w:val="0047146F"/>
    <w:rsid w:val="00471817"/>
    <w:rsid w:val="004737FB"/>
    <w:rsid w:val="00474683"/>
    <w:rsid w:val="00474BDB"/>
    <w:rsid w:val="00475003"/>
    <w:rsid w:val="00476159"/>
    <w:rsid w:val="004770E6"/>
    <w:rsid w:val="00480BD6"/>
    <w:rsid w:val="00482339"/>
    <w:rsid w:val="00482BDD"/>
    <w:rsid w:val="0048390E"/>
    <w:rsid w:val="0048399F"/>
    <w:rsid w:val="00483A14"/>
    <w:rsid w:val="004840E5"/>
    <w:rsid w:val="00484479"/>
    <w:rsid w:val="0048546A"/>
    <w:rsid w:val="00485AEE"/>
    <w:rsid w:val="00485B06"/>
    <w:rsid w:val="00485DFE"/>
    <w:rsid w:val="004866FB"/>
    <w:rsid w:val="00486A8F"/>
    <w:rsid w:val="004903B2"/>
    <w:rsid w:val="00492E1E"/>
    <w:rsid w:val="00492F23"/>
    <w:rsid w:val="00493546"/>
    <w:rsid w:val="00493B44"/>
    <w:rsid w:val="00494951"/>
    <w:rsid w:val="00495C02"/>
    <w:rsid w:val="00495F31"/>
    <w:rsid w:val="004968F0"/>
    <w:rsid w:val="00497CA3"/>
    <w:rsid w:val="004A07BC"/>
    <w:rsid w:val="004A20BB"/>
    <w:rsid w:val="004A336A"/>
    <w:rsid w:val="004A4425"/>
    <w:rsid w:val="004A45BA"/>
    <w:rsid w:val="004A5ADF"/>
    <w:rsid w:val="004A62F6"/>
    <w:rsid w:val="004A7EEF"/>
    <w:rsid w:val="004B15BA"/>
    <w:rsid w:val="004B211B"/>
    <w:rsid w:val="004B29EC"/>
    <w:rsid w:val="004B3658"/>
    <w:rsid w:val="004B393E"/>
    <w:rsid w:val="004B4143"/>
    <w:rsid w:val="004B6D82"/>
    <w:rsid w:val="004B7264"/>
    <w:rsid w:val="004B75B7"/>
    <w:rsid w:val="004B762A"/>
    <w:rsid w:val="004C10ED"/>
    <w:rsid w:val="004C1324"/>
    <w:rsid w:val="004C14CE"/>
    <w:rsid w:val="004C2074"/>
    <w:rsid w:val="004C338D"/>
    <w:rsid w:val="004C3748"/>
    <w:rsid w:val="004C43AC"/>
    <w:rsid w:val="004C45EB"/>
    <w:rsid w:val="004C4B61"/>
    <w:rsid w:val="004C650A"/>
    <w:rsid w:val="004C7446"/>
    <w:rsid w:val="004C78DE"/>
    <w:rsid w:val="004D0094"/>
    <w:rsid w:val="004D00DA"/>
    <w:rsid w:val="004D0F1F"/>
    <w:rsid w:val="004D0F30"/>
    <w:rsid w:val="004D124C"/>
    <w:rsid w:val="004D1701"/>
    <w:rsid w:val="004D2AEB"/>
    <w:rsid w:val="004D3240"/>
    <w:rsid w:val="004D3CE3"/>
    <w:rsid w:val="004D3EB8"/>
    <w:rsid w:val="004D4670"/>
    <w:rsid w:val="004D49CF"/>
    <w:rsid w:val="004D514E"/>
    <w:rsid w:val="004D5DAD"/>
    <w:rsid w:val="004D6610"/>
    <w:rsid w:val="004D6E90"/>
    <w:rsid w:val="004D73F7"/>
    <w:rsid w:val="004D7B8D"/>
    <w:rsid w:val="004D7E62"/>
    <w:rsid w:val="004E0535"/>
    <w:rsid w:val="004E069E"/>
    <w:rsid w:val="004E0D56"/>
    <w:rsid w:val="004E1A9A"/>
    <w:rsid w:val="004E1D54"/>
    <w:rsid w:val="004E23CB"/>
    <w:rsid w:val="004E36F9"/>
    <w:rsid w:val="004E3ED1"/>
    <w:rsid w:val="004E41C5"/>
    <w:rsid w:val="004E465C"/>
    <w:rsid w:val="004E47F1"/>
    <w:rsid w:val="004E49A8"/>
    <w:rsid w:val="004E4A7B"/>
    <w:rsid w:val="004E59FB"/>
    <w:rsid w:val="004E5D84"/>
    <w:rsid w:val="004E5F90"/>
    <w:rsid w:val="004E6211"/>
    <w:rsid w:val="004E6324"/>
    <w:rsid w:val="004E71C0"/>
    <w:rsid w:val="004F3E21"/>
    <w:rsid w:val="004F4D02"/>
    <w:rsid w:val="004F4D87"/>
    <w:rsid w:val="004F5078"/>
    <w:rsid w:val="004F67F7"/>
    <w:rsid w:val="004F68E7"/>
    <w:rsid w:val="004F7D85"/>
    <w:rsid w:val="00500C18"/>
    <w:rsid w:val="00500C9C"/>
    <w:rsid w:val="005010E0"/>
    <w:rsid w:val="00502C7D"/>
    <w:rsid w:val="00503F86"/>
    <w:rsid w:val="00504740"/>
    <w:rsid w:val="0050481C"/>
    <w:rsid w:val="00504A86"/>
    <w:rsid w:val="00504FAF"/>
    <w:rsid w:val="0050683B"/>
    <w:rsid w:val="00506EDD"/>
    <w:rsid w:val="005100D3"/>
    <w:rsid w:val="00511AB0"/>
    <w:rsid w:val="00511D43"/>
    <w:rsid w:val="00512556"/>
    <w:rsid w:val="005129AF"/>
    <w:rsid w:val="00513E9B"/>
    <w:rsid w:val="00514C95"/>
    <w:rsid w:val="0051557B"/>
    <w:rsid w:val="0051580D"/>
    <w:rsid w:val="00515B4C"/>
    <w:rsid w:val="00515E3D"/>
    <w:rsid w:val="0051659E"/>
    <w:rsid w:val="0051662B"/>
    <w:rsid w:val="005174F6"/>
    <w:rsid w:val="005206CD"/>
    <w:rsid w:val="005227BB"/>
    <w:rsid w:val="00523A30"/>
    <w:rsid w:val="005253CE"/>
    <w:rsid w:val="00525730"/>
    <w:rsid w:val="005259DA"/>
    <w:rsid w:val="00525ACE"/>
    <w:rsid w:val="005267F4"/>
    <w:rsid w:val="00526940"/>
    <w:rsid w:val="0052703F"/>
    <w:rsid w:val="0052729E"/>
    <w:rsid w:val="00527B4C"/>
    <w:rsid w:val="005302C9"/>
    <w:rsid w:val="00530874"/>
    <w:rsid w:val="00531A64"/>
    <w:rsid w:val="0053234D"/>
    <w:rsid w:val="0053312B"/>
    <w:rsid w:val="0053683E"/>
    <w:rsid w:val="0053750F"/>
    <w:rsid w:val="00540509"/>
    <w:rsid w:val="005406FA"/>
    <w:rsid w:val="00540B6B"/>
    <w:rsid w:val="00540B90"/>
    <w:rsid w:val="00540E5E"/>
    <w:rsid w:val="00541461"/>
    <w:rsid w:val="00541668"/>
    <w:rsid w:val="00541CF5"/>
    <w:rsid w:val="005423E5"/>
    <w:rsid w:val="00542475"/>
    <w:rsid w:val="00542663"/>
    <w:rsid w:val="005445E0"/>
    <w:rsid w:val="0054465B"/>
    <w:rsid w:val="0054517E"/>
    <w:rsid w:val="005452FF"/>
    <w:rsid w:val="005459A2"/>
    <w:rsid w:val="00546469"/>
    <w:rsid w:val="00546E1E"/>
    <w:rsid w:val="00547111"/>
    <w:rsid w:val="00547627"/>
    <w:rsid w:val="0054774E"/>
    <w:rsid w:val="00547B19"/>
    <w:rsid w:val="00547F90"/>
    <w:rsid w:val="005511AB"/>
    <w:rsid w:val="0055310A"/>
    <w:rsid w:val="00554B77"/>
    <w:rsid w:val="00555A82"/>
    <w:rsid w:val="005560AB"/>
    <w:rsid w:val="005565A2"/>
    <w:rsid w:val="00556BF4"/>
    <w:rsid w:val="00556D18"/>
    <w:rsid w:val="005572B3"/>
    <w:rsid w:val="0055775F"/>
    <w:rsid w:val="00557B17"/>
    <w:rsid w:val="005603AA"/>
    <w:rsid w:val="005609A2"/>
    <w:rsid w:val="0056156C"/>
    <w:rsid w:val="00561F7C"/>
    <w:rsid w:val="005626EE"/>
    <w:rsid w:val="00564483"/>
    <w:rsid w:val="00564B60"/>
    <w:rsid w:val="00564F32"/>
    <w:rsid w:val="00566899"/>
    <w:rsid w:val="00566F14"/>
    <w:rsid w:val="00570E5D"/>
    <w:rsid w:val="0057171F"/>
    <w:rsid w:val="005721EC"/>
    <w:rsid w:val="005723FF"/>
    <w:rsid w:val="005727FF"/>
    <w:rsid w:val="00572B91"/>
    <w:rsid w:val="0057319E"/>
    <w:rsid w:val="0057431E"/>
    <w:rsid w:val="0057450D"/>
    <w:rsid w:val="00574553"/>
    <w:rsid w:val="005755CB"/>
    <w:rsid w:val="00575EE9"/>
    <w:rsid w:val="0057720C"/>
    <w:rsid w:val="00577F2C"/>
    <w:rsid w:val="00580086"/>
    <w:rsid w:val="00580254"/>
    <w:rsid w:val="00580C27"/>
    <w:rsid w:val="005813AE"/>
    <w:rsid w:val="005814F8"/>
    <w:rsid w:val="0058193B"/>
    <w:rsid w:val="00582605"/>
    <w:rsid w:val="00582FEF"/>
    <w:rsid w:val="00583487"/>
    <w:rsid w:val="00583BE6"/>
    <w:rsid w:val="00583C6C"/>
    <w:rsid w:val="0058525A"/>
    <w:rsid w:val="00586151"/>
    <w:rsid w:val="0058660F"/>
    <w:rsid w:val="00586CAD"/>
    <w:rsid w:val="00586D42"/>
    <w:rsid w:val="0058767D"/>
    <w:rsid w:val="00590B58"/>
    <w:rsid w:val="00590EDC"/>
    <w:rsid w:val="00592D2C"/>
    <w:rsid w:val="00592D74"/>
    <w:rsid w:val="00593024"/>
    <w:rsid w:val="0059554C"/>
    <w:rsid w:val="0059606E"/>
    <w:rsid w:val="005963D0"/>
    <w:rsid w:val="00596B15"/>
    <w:rsid w:val="00596D3C"/>
    <w:rsid w:val="005A0A49"/>
    <w:rsid w:val="005A14A2"/>
    <w:rsid w:val="005A186F"/>
    <w:rsid w:val="005A1F4B"/>
    <w:rsid w:val="005A22BE"/>
    <w:rsid w:val="005A2351"/>
    <w:rsid w:val="005A246A"/>
    <w:rsid w:val="005A2B04"/>
    <w:rsid w:val="005A4C1B"/>
    <w:rsid w:val="005A5177"/>
    <w:rsid w:val="005A5D56"/>
    <w:rsid w:val="005A657C"/>
    <w:rsid w:val="005A6787"/>
    <w:rsid w:val="005A7527"/>
    <w:rsid w:val="005A7E38"/>
    <w:rsid w:val="005B046D"/>
    <w:rsid w:val="005B09D4"/>
    <w:rsid w:val="005B149F"/>
    <w:rsid w:val="005B1863"/>
    <w:rsid w:val="005B199D"/>
    <w:rsid w:val="005B2354"/>
    <w:rsid w:val="005B294F"/>
    <w:rsid w:val="005B73FB"/>
    <w:rsid w:val="005B74C3"/>
    <w:rsid w:val="005B762E"/>
    <w:rsid w:val="005C0BA7"/>
    <w:rsid w:val="005C1B81"/>
    <w:rsid w:val="005C2120"/>
    <w:rsid w:val="005C2524"/>
    <w:rsid w:val="005C2BE7"/>
    <w:rsid w:val="005C2FB7"/>
    <w:rsid w:val="005C320F"/>
    <w:rsid w:val="005C3699"/>
    <w:rsid w:val="005C3C5F"/>
    <w:rsid w:val="005C3E1F"/>
    <w:rsid w:val="005C4A6F"/>
    <w:rsid w:val="005C5DE1"/>
    <w:rsid w:val="005C6BB3"/>
    <w:rsid w:val="005C799D"/>
    <w:rsid w:val="005C7A28"/>
    <w:rsid w:val="005D0DB7"/>
    <w:rsid w:val="005D0EE0"/>
    <w:rsid w:val="005D1472"/>
    <w:rsid w:val="005D16BE"/>
    <w:rsid w:val="005D419C"/>
    <w:rsid w:val="005D4922"/>
    <w:rsid w:val="005D5DB8"/>
    <w:rsid w:val="005D5E39"/>
    <w:rsid w:val="005D5FAB"/>
    <w:rsid w:val="005D61FF"/>
    <w:rsid w:val="005D733B"/>
    <w:rsid w:val="005D74CE"/>
    <w:rsid w:val="005D7B4E"/>
    <w:rsid w:val="005D7B9F"/>
    <w:rsid w:val="005D7C72"/>
    <w:rsid w:val="005D7F2C"/>
    <w:rsid w:val="005E1034"/>
    <w:rsid w:val="005E143F"/>
    <w:rsid w:val="005E26AB"/>
    <w:rsid w:val="005E291E"/>
    <w:rsid w:val="005E2C09"/>
    <w:rsid w:val="005E2C44"/>
    <w:rsid w:val="005E371E"/>
    <w:rsid w:val="005E3FBE"/>
    <w:rsid w:val="005E43BD"/>
    <w:rsid w:val="005E599D"/>
    <w:rsid w:val="005E67E6"/>
    <w:rsid w:val="005E6963"/>
    <w:rsid w:val="005E6B7D"/>
    <w:rsid w:val="005E70E6"/>
    <w:rsid w:val="005E72CA"/>
    <w:rsid w:val="005F08DB"/>
    <w:rsid w:val="005F0EEB"/>
    <w:rsid w:val="005F12CD"/>
    <w:rsid w:val="005F1ABA"/>
    <w:rsid w:val="005F21FC"/>
    <w:rsid w:val="005F2801"/>
    <w:rsid w:val="005F36CF"/>
    <w:rsid w:val="005F5E90"/>
    <w:rsid w:val="005F607F"/>
    <w:rsid w:val="005F6BF5"/>
    <w:rsid w:val="005F7842"/>
    <w:rsid w:val="005F7872"/>
    <w:rsid w:val="005F79AF"/>
    <w:rsid w:val="005F7CBC"/>
    <w:rsid w:val="00601130"/>
    <w:rsid w:val="00601A66"/>
    <w:rsid w:val="00601ABE"/>
    <w:rsid w:val="00601B2D"/>
    <w:rsid w:val="00601CE8"/>
    <w:rsid w:val="006023BD"/>
    <w:rsid w:val="00603053"/>
    <w:rsid w:val="00604FAE"/>
    <w:rsid w:val="006051B4"/>
    <w:rsid w:val="00605293"/>
    <w:rsid w:val="006063CA"/>
    <w:rsid w:val="00606FAD"/>
    <w:rsid w:val="00607748"/>
    <w:rsid w:val="00607A18"/>
    <w:rsid w:val="00607A5B"/>
    <w:rsid w:val="00607C13"/>
    <w:rsid w:val="00607E5A"/>
    <w:rsid w:val="006101DD"/>
    <w:rsid w:val="00610A15"/>
    <w:rsid w:val="0061114E"/>
    <w:rsid w:val="00612770"/>
    <w:rsid w:val="00612BA9"/>
    <w:rsid w:val="00612C11"/>
    <w:rsid w:val="00613082"/>
    <w:rsid w:val="00613D95"/>
    <w:rsid w:val="00615C0E"/>
    <w:rsid w:val="00615D59"/>
    <w:rsid w:val="00615E83"/>
    <w:rsid w:val="00617389"/>
    <w:rsid w:val="00620840"/>
    <w:rsid w:val="00620B36"/>
    <w:rsid w:val="00621188"/>
    <w:rsid w:val="0062160C"/>
    <w:rsid w:val="00621894"/>
    <w:rsid w:val="00621BB1"/>
    <w:rsid w:val="00622C90"/>
    <w:rsid w:val="006232E0"/>
    <w:rsid w:val="00623721"/>
    <w:rsid w:val="00623DD6"/>
    <w:rsid w:val="0062440F"/>
    <w:rsid w:val="00624930"/>
    <w:rsid w:val="00624DCE"/>
    <w:rsid w:val="00624E5C"/>
    <w:rsid w:val="00625087"/>
    <w:rsid w:val="006257ED"/>
    <w:rsid w:val="00627A83"/>
    <w:rsid w:val="0063027D"/>
    <w:rsid w:val="00630BE2"/>
    <w:rsid w:val="0063121B"/>
    <w:rsid w:val="006324AE"/>
    <w:rsid w:val="006327DB"/>
    <w:rsid w:val="0063442E"/>
    <w:rsid w:val="00635D4B"/>
    <w:rsid w:val="00636341"/>
    <w:rsid w:val="006365F7"/>
    <w:rsid w:val="00636AD4"/>
    <w:rsid w:val="00637C2D"/>
    <w:rsid w:val="00637FA2"/>
    <w:rsid w:val="00640FEB"/>
    <w:rsid w:val="0064122A"/>
    <w:rsid w:val="006420EB"/>
    <w:rsid w:val="00642994"/>
    <w:rsid w:val="00642A3D"/>
    <w:rsid w:val="00642BD2"/>
    <w:rsid w:val="006434CE"/>
    <w:rsid w:val="0064421A"/>
    <w:rsid w:val="00647289"/>
    <w:rsid w:val="006474BF"/>
    <w:rsid w:val="00647DC4"/>
    <w:rsid w:val="00652785"/>
    <w:rsid w:val="0065289C"/>
    <w:rsid w:val="00653F26"/>
    <w:rsid w:val="006545EF"/>
    <w:rsid w:val="00654DB5"/>
    <w:rsid w:val="00655C5A"/>
    <w:rsid w:val="00655C7C"/>
    <w:rsid w:val="00656583"/>
    <w:rsid w:val="00656C98"/>
    <w:rsid w:val="00656C9E"/>
    <w:rsid w:val="006570B7"/>
    <w:rsid w:val="0065739C"/>
    <w:rsid w:val="00657417"/>
    <w:rsid w:val="006577E3"/>
    <w:rsid w:val="00660239"/>
    <w:rsid w:val="006602AB"/>
    <w:rsid w:val="00660567"/>
    <w:rsid w:val="00660E5B"/>
    <w:rsid w:val="006622D7"/>
    <w:rsid w:val="0066393E"/>
    <w:rsid w:val="006641E7"/>
    <w:rsid w:val="006641FB"/>
    <w:rsid w:val="00665ADA"/>
    <w:rsid w:val="006665FB"/>
    <w:rsid w:val="00666844"/>
    <w:rsid w:val="00670681"/>
    <w:rsid w:val="0067174E"/>
    <w:rsid w:val="006731BC"/>
    <w:rsid w:val="0067325B"/>
    <w:rsid w:val="00674F43"/>
    <w:rsid w:val="00675F65"/>
    <w:rsid w:val="006764AF"/>
    <w:rsid w:val="00676B15"/>
    <w:rsid w:val="00676D43"/>
    <w:rsid w:val="0067782B"/>
    <w:rsid w:val="00680039"/>
    <w:rsid w:val="00680F8A"/>
    <w:rsid w:val="006812CA"/>
    <w:rsid w:val="00681348"/>
    <w:rsid w:val="00681851"/>
    <w:rsid w:val="00681B59"/>
    <w:rsid w:val="00681CE3"/>
    <w:rsid w:val="00682A93"/>
    <w:rsid w:val="00682CB5"/>
    <w:rsid w:val="0068364C"/>
    <w:rsid w:val="006845EA"/>
    <w:rsid w:val="00686A4D"/>
    <w:rsid w:val="00686AB4"/>
    <w:rsid w:val="0068744E"/>
    <w:rsid w:val="00687460"/>
    <w:rsid w:val="006908EE"/>
    <w:rsid w:val="00691106"/>
    <w:rsid w:val="0069185E"/>
    <w:rsid w:val="00693628"/>
    <w:rsid w:val="00695294"/>
    <w:rsid w:val="00695808"/>
    <w:rsid w:val="00695B00"/>
    <w:rsid w:val="00695B32"/>
    <w:rsid w:val="00696838"/>
    <w:rsid w:val="00696DFC"/>
    <w:rsid w:val="00697065"/>
    <w:rsid w:val="00697208"/>
    <w:rsid w:val="006A007F"/>
    <w:rsid w:val="006A008E"/>
    <w:rsid w:val="006A09B3"/>
    <w:rsid w:val="006A13B7"/>
    <w:rsid w:val="006A144D"/>
    <w:rsid w:val="006A2269"/>
    <w:rsid w:val="006A3329"/>
    <w:rsid w:val="006A4A88"/>
    <w:rsid w:val="006A51FC"/>
    <w:rsid w:val="006A54AC"/>
    <w:rsid w:val="006A58C7"/>
    <w:rsid w:val="006A632A"/>
    <w:rsid w:val="006A665F"/>
    <w:rsid w:val="006A6B5F"/>
    <w:rsid w:val="006A7208"/>
    <w:rsid w:val="006A7302"/>
    <w:rsid w:val="006A778B"/>
    <w:rsid w:val="006A7A0A"/>
    <w:rsid w:val="006A7FE1"/>
    <w:rsid w:val="006B0352"/>
    <w:rsid w:val="006B260F"/>
    <w:rsid w:val="006B2BBB"/>
    <w:rsid w:val="006B2C52"/>
    <w:rsid w:val="006B301E"/>
    <w:rsid w:val="006B3660"/>
    <w:rsid w:val="006B3FCC"/>
    <w:rsid w:val="006B45FE"/>
    <w:rsid w:val="006B46FB"/>
    <w:rsid w:val="006B4755"/>
    <w:rsid w:val="006B5B28"/>
    <w:rsid w:val="006B5FBE"/>
    <w:rsid w:val="006B6883"/>
    <w:rsid w:val="006B6B06"/>
    <w:rsid w:val="006B7693"/>
    <w:rsid w:val="006B7E4D"/>
    <w:rsid w:val="006C0AB4"/>
    <w:rsid w:val="006C0FE0"/>
    <w:rsid w:val="006C16E0"/>
    <w:rsid w:val="006C1B39"/>
    <w:rsid w:val="006C3C74"/>
    <w:rsid w:val="006C40B2"/>
    <w:rsid w:val="006C4116"/>
    <w:rsid w:val="006C4605"/>
    <w:rsid w:val="006C463A"/>
    <w:rsid w:val="006C4EF6"/>
    <w:rsid w:val="006C52E0"/>
    <w:rsid w:val="006C567C"/>
    <w:rsid w:val="006C56EF"/>
    <w:rsid w:val="006C57D7"/>
    <w:rsid w:val="006C6A02"/>
    <w:rsid w:val="006C6B5B"/>
    <w:rsid w:val="006C6EE7"/>
    <w:rsid w:val="006C7B7D"/>
    <w:rsid w:val="006C7F86"/>
    <w:rsid w:val="006C9D5C"/>
    <w:rsid w:val="006D0B78"/>
    <w:rsid w:val="006D0E3E"/>
    <w:rsid w:val="006D1B60"/>
    <w:rsid w:val="006D5B58"/>
    <w:rsid w:val="006D61AC"/>
    <w:rsid w:val="006D727D"/>
    <w:rsid w:val="006D75AB"/>
    <w:rsid w:val="006E0528"/>
    <w:rsid w:val="006E1B13"/>
    <w:rsid w:val="006E21FB"/>
    <w:rsid w:val="006E28E7"/>
    <w:rsid w:val="006E2B31"/>
    <w:rsid w:val="006E3CE0"/>
    <w:rsid w:val="006E464D"/>
    <w:rsid w:val="006E477B"/>
    <w:rsid w:val="006E4983"/>
    <w:rsid w:val="006E55AC"/>
    <w:rsid w:val="006E60FD"/>
    <w:rsid w:val="006E687D"/>
    <w:rsid w:val="006E6C6A"/>
    <w:rsid w:val="006F111D"/>
    <w:rsid w:val="006F14A1"/>
    <w:rsid w:val="006F2B58"/>
    <w:rsid w:val="006F4559"/>
    <w:rsid w:val="006F55AA"/>
    <w:rsid w:val="006F58B2"/>
    <w:rsid w:val="006F5CE8"/>
    <w:rsid w:val="006F6CC9"/>
    <w:rsid w:val="006F7486"/>
    <w:rsid w:val="006F76F9"/>
    <w:rsid w:val="00700003"/>
    <w:rsid w:val="007004A2"/>
    <w:rsid w:val="0070077E"/>
    <w:rsid w:val="00700824"/>
    <w:rsid w:val="00700E57"/>
    <w:rsid w:val="00701E9C"/>
    <w:rsid w:val="00703988"/>
    <w:rsid w:val="00703AC1"/>
    <w:rsid w:val="00704C4F"/>
    <w:rsid w:val="0070526F"/>
    <w:rsid w:val="00705E95"/>
    <w:rsid w:val="007074B7"/>
    <w:rsid w:val="00707670"/>
    <w:rsid w:val="00707880"/>
    <w:rsid w:val="00707F99"/>
    <w:rsid w:val="007107EC"/>
    <w:rsid w:val="00711B8D"/>
    <w:rsid w:val="007124AD"/>
    <w:rsid w:val="00712B25"/>
    <w:rsid w:val="00713386"/>
    <w:rsid w:val="0071346D"/>
    <w:rsid w:val="00714DD1"/>
    <w:rsid w:val="0071503F"/>
    <w:rsid w:val="00715370"/>
    <w:rsid w:val="00715A63"/>
    <w:rsid w:val="00715D2F"/>
    <w:rsid w:val="00716186"/>
    <w:rsid w:val="007161B6"/>
    <w:rsid w:val="0071645F"/>
    <w:rsid w:val="0071728E"/>
    <w:rsid w:val="00717FA8"/>
    <w:rsid w:val="0072182C"/>
    <w:rsid w:val="0072203C"/>
    <w:rsid w:val="00722239"/>
    <w:rsid w:val="00722ED9"/>
    <w:rsid w:val="00723871"/>
    <w:rsid w:val="007247A0"/>
    <w:rsid w:val="0072534B"/>
    <w:rsid w:val="00725DE3"/>
    <w:rsid w:val="007262ED"/>
    <w:rsid w:val="00726428"/>
    <w:rsid w:val="00726A11"/>
    <w:rsid w:val="00730588"/>
    <w:rsid w:val="00730777"/>
    <w:rsid w:val="00730A85"/>
    <w:rsid w:val="00731B7F"/>
    <w:rsid w:val="00732C29"/>
    <w:rsid w:val="0073396A"/>
    <w:rsid w:val="00733D3A"/>
    <w:rsid w:val="00735E5F"/>
    <w:rsid w:val="00736097"/>
    <w:rsid w:val="007363A4"/>
    <w:rsid w:val="00737CB7"/>
    <w:rsid w:val="00741AAE"/>
    <w:rsid w:val="007423D3"/>
    <w:rsid w:val="0074451B"/>
    <w:rsid w:val="00744DF2"/>
    <w:rsid w:val="00746030"/>
    <w:rsid w:val="00751CE9"/>
    <w:rsid w:val="00753AFB"/>
    <w:rsid w:val="00755379"/>
    <w:rsid w:val="00755A9C"/>
    <w:rsid w:val="00755AA2"/>
    <w:rsid w:val="007560F5"/>
    <w:rsid w:val="007576B0"/>
    <w:rsid w:val="00757D9A"/>
    <w:rsid w:val="0076086B"/>
    <w:rsid w:val="00760E23"/>
    <w:rsid w:val="007616F7"/>
    <w:rsid w:val="007626F2"/>
    <w:rsid w:val="00764555"/>
    <w:rsid w:val="00764F72"/>
    <w:rsid w:val="007659AD"/>
    <w:rsid w:val="00766955"/>
    <w:rsid w:val="00767C2A"/>
    <w:rsid w:val="00767F15"/>
    <w:rsid w:val="00770B9D"/>
    <w:rsid w:val="007714CB"/>
    <w:rsid w:val="00772C26"/>
    <w:rsid w:val="0077377C"/>
    <w:rsid w:val="00774AB7"/>
    <w:rsid w:val="00774CEC"/>
    <w:rsid w:val="00774FB1"/>
    <w:rsid w:val="0077547E"/>
    <w:rsid w:val="00775C8B"/>
    <w:rsid w:val="007773A0"/>
    <w:rsid w:val="007779A3"/>
    <w:rsid w:val="00780978"/>
    <w:rsid w:val="00781D4A"/>
    <w:rsid w:val="00783758"/>
    <w:rsid w:val="007837AF"/>
    <w:rsid w:val="0078395D"/>
    <w:rsid w:val="00784227"/>
    <w:rsid w:val="00784A16"/>
    <w:rsid w:val="007852A4"/>
    <w:rsid w:val="007854CA"/>
    <w:rsid w:val="007860F1"/>
    <w:rsid w:val="00786469"/>
    <w:rsid w:val="007869A3"/>
    <w:rsid w:val="00787D1B"/>
    <w:rsid w:val="007901EF"/>
    <w:rsid w:val="00791EA5"/>
    <w:rsid w:val="00792342"/>
    <w:rsid w:val="00793A79"/>
    <w:rsid w:val="00793AA2"/>
    <w:rsid w:val="00794F80"/>
    <w:rsid w:val="00796A42"/>
    <w:rsid w:val="007977A8"/>
    <w:rsid w:val="007A00E0"/>
    <w:rsid w:val="007A1062"/>
    <w:rsid w:val="007A14D2"/>
    <w:rsid w:val="007A25FC"/>
    <w:rsid w:val="007A31D4"/>
    <w:rsid w:val="007A4045"/>
    <w:rsid w:val="007A40D7"/>
    <w:rsid w:val="007A4356"/>
    <w:rsid w:val="007A4813"/>
    <w:rsid w:val="007A52E0"/>
    <w:rsid w:val="007A580F"/>
    <w:rsid w:val="007A5C1F"/>
    <w:rsid w:val="007A77A8"/>
    <w:rsid w:val="007A79A1"/>
    <w:rsid w:val="007A7B87"/>
    <w:rsid w:val="007B0AAC"/>
    <w:rsid w:val="007B2129"/>
    <w:rsid w:val="007B278B"/>
    <w:rsid w:val="007B33A4"/>
    <w:rsid w:val="007B3CC2"/>
    <w:rsid w:val="007B43DF"/>
    <w:rsid w:val="007B4529"/>
    <w:rsid w:val="007B512A"/>
    <w:rsid w:val="007B54B3"/>
    <w:rsid w:val="007B5544"/>
    <w:rsid w:val="007B5DD4"/>
    <w:rsid w:val="007B5EAD"/>
    <w:rsid w:val="007B6D51"/>
    <w:rsid w:val="007B72D4"/>
    <w:rsid w:val="007B76AF"/>
    <w:rsid w:val="007C0A6C"/>
    <w:rsid w:val="007C2097"/>
    <w:rsid w:val="007C2D1C"/>
    <w:rsid w:val="007C36AC"/>
    <w:rsid w:val="007C3A30"/>
    <w:rsid w:val="007C4C01"/>
    <w:rsid w:val="007C6E06"/>
    <w:rsid w:val="007C7BFA"/>
    <w:rsid w:val="007C7D3B"/>
    <w:rsid w:val="007D040F"/>
    <w:rsid w:val="007D0678"/>
    <w:rsid w:val="007D1598"/>
    <w:rsid w:val="007D15EE"/>
    <w:rsid w:val="007D188E"/>
    <w:rsid w:val="007D3761"/>
    <w:rsid w:val="007D3950"/>
    <w:rsid w:val="007D4274"/>
    <w:rsid w:val="007D429F"/>
    <w:rsid w:val="007D5A0E"/>
    <w:rsid w:val="007D6A07"/>
    <w:rsid w:val="007D6F33"/>
    <w:rsid w:val="007D74E1"/>
    <w:rsid w:val="007E04B9"/>
    <w:rsid w:val="007E0CCC"/>
    <w:rsid w:val="007E26C9"/>
    <w:rsid w:val="007E3490"/>
    <w:rsid w:val="007E50F1"/>
    <w:rsid w:val="007E515D"/>
    <w:rsid w:val="007E5A4A"/>
    <w:rsid w:val="007E5E22"/>
    <w:rsid w:val="007E6EC5"/>
    <w:rsid w:val="007E6FB5"/>
    <w:rsid w:val="007E72F0"/>
    <w:rsid w:val="007E7533"/>
    <w:rsid w:val="007F0333"/>
    <w:rsid w:val="007F0E68"/>
    <w:rsid w:val="007F16BB"/>
    <w:rsid w:val="007F2FC3"/>
    <w:rsid w:val="007F3BF7"/>
    <w:rsid w:val="007F487A"/>
    <w:rsid w:val="007F63BD"/>
    <w:rsid w:val="007F653B"/>
    <w:rsid w:val="007F7259"/>
    <w:rsid w:val="007F7270"/>
    <w:rsid w:val="007F7924"/>
    <w:rsid w:val="007F7CAB"/>
    <w:rsid w:val="00800351"/>
    <w:rsid w:val="008007A0"/>
    <w:rsid w:val="00800978"/>
    <w:rsid w:val="00801091"/>
    <w:rsid w:val="00801953"/>
    <w:rsid w:val="008020FA"/>
    <w:rsid w:val="00802355"/>
    <w:rsid w:val="008023EC"/>
    <w:rsid w:val="008026F7"/>
    <w:rsid w:val="0080286C"/>
    <w:rsid w:val="008028B3"/>
    <w:rsid w:val="00802B50"/>
    <w:rsid w:val="00802B89"/>
    <w:rsid w:val="00802C8F"/>
    <w:rsid w:val="00802F6A"/>
    <w:rsid w:val="0080353B"/>
    <w:rsid w:val="00803CB0"/>
    <w:rsid w:val="008044E8"/>
    <w:rsid w:val="00804A03"/>
    <w:rsid w:val="00804BCE"/>
    <w:rsid w:val="00804BEF"/>
    <w:rsid w:val="00804C5B"/>
    <w:rsid w:val="00804E79"/>
    <w:rsid w:val="00805093"/>
    <w:rsid w:val="0080525E"/>
    <w:rsid w:val="00805607"/>
    <w:rsid w:val="00806016"/>
    <w:rsid w:val="00806EB8"/>
    <w:rsid w:val="00806F03"/>
    <w:rsid w:val="008078CC"/>
    <w:rsid w:val="00807F38"/>
    <w:rsid w:val="00811D98"/>
    <w:rsid w:val="008122B8"/>
    <w:rsid w:val="00813111"/>
    <w:rsid w:val="00814E4F"/>
    <w:rsid w:val="00815883"/>
    <w:rsid w:val="00815CE0"/>
    <w:rsid w:val="00815F0F"/>
    <w:rsid w:val="008171C9"/>
    <w:rsid w:val="0081742A"/>
    <w:rsid w:val="00817687"/>
    <w:rsid w:val="00817D98"/>
    <w:rsid w:val="0082029C"/>
    <w:rsid w:val="00820369"/>
    <w:rsid w:val="00820464"/>
    <w:rsid w:val="008209B8"/>
    <w:rsid w:val="00820FAD"/>
    <w:rsid w:val="00821184"/>
    <w:rsid w:val="008219E4"/>
    <w:rsid w:val="00822A74"/>
    <w:rsid w:val="00822AFA"/>
    <w:rsid w:val="00824355"/>
    <w:rsid w:val="00824BD5"/>
    <w:rsid w:val="00824EEA"/>
    <w:rsid w:val="00825340"/>
    <w:rsid w:val="008261B9"/>
    <w:rsid w:val="00826BE1"/>
    <w:rsid w:val="0082778C"/>
    <w:rsid w:val="008279FA"/>
    <w:rsid w:val="00830E64"/>
    <w:rsid w:val="0083179F"/>
    <w:rsid w:val="008321B0"/>
    <w:rsid w:val="00832219"/>
    <w:rsid w:val="008323E4"/>
    <w:rsid w:val="00832D27"/>
    <w:rsid w:val="0083458F"/>
    <w:rsid w:val="00835B2E"/>
    <w:rsid w:val="00835D56"/>
    <w:rsid w:val="008365F6"/>
    <w:rsid w:val="00836628"/>
    <w:rsid w:val="00836E41"/>
    <w:rsid w:val="00836FDF"/>
    <w:rsid w:val="00837D90"/>
    <w:rsid w:val="00837EBC"/>
    <w:rsid w:val="00840415"/>
    <w:rsid w:val="00840639"/>
    <w:rsid w:val="00840A5A"/>
    <w:rsid w:val="00840CAA"/>
    <w:rsid w:val="00841DB0"/>
    <w:rsid w:val="00842C9A"/>
    <w:rsid w:val="00842DA1"/>
    <w:rsid w:val="00844FFA"/>
    <w:rsid w:val="00846AB7"/>
    <w:rsid w:val="0085107E"/>
    <w:rsid w:val="008532A9"/>
    <w:rsid w:val="00853443"/>
    <w:rsid w:val="00853B22"/>
    <w:rsid w:val="00853FC8"/>
    <w:rsid w:val="008540A1"/>
    <w:rsid w:val="0085474D"/>
    <w:rsid w:val="00854F78"/>
    <w:rsid w:val="0085653B"/>
    <w:rsid w:val="0085674E"/>
    <w:rsid w:val="00860E4B"/>
    <w:rsid w:val="008626E7"/>
    <w:rsid w:val="0086347B"/>
    <w:rsid w:val="00863664"/>
    <w:rsid w:val="0086447C"/>
    <w:rsid w:val="0086452D"/>
    <w:rsid w:val="00864B05"/>
    <w:rsid w:val="00864B58"/>
    <w:rsid w:val="00865098"/>
    <w:rsid w:val="00865806"/>
    <w:rsid w:val="0086605C"/>
    <w:rsid w:val="00866C63"/>
    <w:rsid w:val="00867054"/>
    <w:rsid w:val="00867355"/>
    <w:rsid w:val="00867369"/>
    <w:rsid w:val="008675C1"/>
    <w:rsid w:val="00870023"/>
    <w:rsid w:val="0087026A"/>
    <w:rsid w:val="00870D23"/>
    <w:rsid w:val="00870EE7"/>
    <w:rsid w:val="00871040"/>
    <w:rsid w:val="0087293D"/>
    <w:rsid w:val="00873884"/>
    <w:rsid w:val="00874A57"/>
    <w:rsid w:val="00874D95"/>
    <w:rsid w:val="00875113"/>
    <w:rsid w:val="00875CAA"/>
    <w:rsid w:val="00876C97"/>
    <w:rsid w:val="00877D8F"/>
    <w:rsid w:val="00877DD8"/>
    <w:rsid w:val="00877E0A"/>
    <w:rsid w:val="00880A61"/>
    <w:rsid w:val="00880AE3"/>
    <w:rsid w:val="00880DA3"/>
    <w:rsid w:val="0088204F"/>
    <w:rsid w:val="00883153"/>
    <w:rsid w:val="00883B9D"/>
    <w:rsid w:val="0088423E"/>
    <w:rsid w:val="008843CE"/>
    <w:rsid w:val="008848EB"/>
    <w:rsid w:val="00884BA2"/>
    <w:rsid w:val="00885333"/>
    <w:rsid w:val="008859EC"/>
    <w:rsid w:val="008862A0"/>
    <w:rsid w:val="00887417"/>
    <w:rsid w:val="00891E50"/>
    <w:rsid w:val="00891FF7"/>
    <w:rsid w:val="0089200A"/>
    <w:rsid w:val="008942BF"/>
    <w:rsid w:val="00894678"/>
    <w:rsid w:val="008947CC"/>
    <w:rsid w:val="00894ACE"/>
    <w:rsid w:val="008A195D"/>
    <w:rsid w:val="008A1A06"/>
    <w:rsid w:val="008A1E1D"/>
    <w:rsid w:val="008A270B"/>
    <w:rsid w:val="008A28E9"/>
    <w:rsid w:val="008A3508"/>
    <w:rsid w:val="008A45A6"/>
    <w:rsid w:val="008A4F2D"/>
    <w:rsid w:val="008A5365"/>
    <w:rsid w:val="008A5E5E"/>
    <w:rsid w:val="008A68B0"/>
    <w:rsid w:val="008A7600"/>
    <w:rsid w:val="008B1589"/>
    <w:rsid w:val="008B2BC5"/>
    <w:rsid w:val="008B2FCB"/>
    <w:rsid w:val="008B344A"/>
    <w:rsid w:val="008B3CA3"/>
    <w:rsid w:val="008B5265"/>
    <w:rsid w:val="008B5EF9"/>
    <w:rsid w:val="008B68B8"/>
    <w:rsid w:val="008B6B10"/>
    <w:rsid w:val="008B7FF2"/>
    <w:rsid w:val="008C0A34"/>
    <w:rsid w:val="008C0CFA"/>
    <w:rsid w:val="008C18C7"/>
    <w:rsid w:val="008C1BE2"/>
    <w:rsid w:val="008C2C02"/>
    <w:rsid w:val="008C547B"/>
    <w:rsid w:val="008C5E70"/>
    <w:rsid w:val="008C64E9"/>
    <w:rsid w:val="008C69C0"/>
    <w:rsid w:val="008C71EA"/>
    <w:rsid w:val="008C7795"/>
    <w:rsid w:val="008D01D8"/>
    <w:rsid w:val="008D02FE"/>
    <w:rsid w:val="008D0BF3"/>
    <w:rsid w:val="008D0C81"/>
    <w:rsid w:val="008D176D"/>
    <w:rsid w:val="008D199D"/>
    <w:rsid w:val="008D19A8"/>
    <w:rsid w:val="008D2289"/>
    <w:rsid w:val="008D2388"/>
    <w:rsid w:val="008D27FA"/>
    <w:rsid w:val="008D2D94"/>
    <w:rsid w:val="008D3BB7"/>
    <w:rsid w:val="008D450F"/>
    <w:rsid w:val="008D4C7D"/>
    <w:rsid w:val="008D4C9C"/>
    <w:rsid w:val="008D4ECE"/>
    <w:rsid w:val="008D51E6"/>
    <w:rsid w:val="008D52B7"/>
    <w:rsid w:val="008D56C2"/>
    <w:rsid w:val="008D7E95"/>
    <w:rsid w:val="008E1B24"/>
    <w:rsid w:val="008E1D62"/>
    <w:rsid w:val="008E2C45"/>
    <w:rsid w:val="008E3033"/>
    <w:rsid w:val="008E38A6"/>
    <w:rsid w:val="008E4A9C"/>
    <w:rsid w:val="008E5CE2"/>
    <w:rsid w:val="008E6569"/>
    <w:rsid w:val="008E65FA"/>
    <w:rsid w:val="008E6CF3"/>
    <w:rsid w:val="008E7FDE"/>
    <w:rsid w:val="008F0979"/>
    <w:rsid w:val="008F0FB8"/>
    <w:rsid w:val="008F2CE0"/>
    <w:rsid w:val="008F33FA"/>
    <w:rsid w:val="008F3EA8"/>
    <w:rsid w:val="008F3EAB"/>
    <w:rsid w:val="008F5500"/>
    <w:rsid w:val="008F5725"/>
    <w:rsid w:val="008F5845"/>
    <w:rsid w:val="008F6359"/>
    <w:rsid w:val="008F686C"/>
    <w:rsid w:val="009003D2"/>
    <w:rsid w:val="0090068A"/>
    <w:rsid w:val="0090129F"/>
    <w:rsid w:val="009030E9"/>
    <w:rsid w:val="009036D7"/>
    <w:rsid w:val="009049F2"/>
    <w:rsid w:val="00904FCD"/>
    <w:rsid w:val="00905C23"/>
    <w:rsid w:val="00905F9C"/>
    <w:rsid w:val="00906A69"/>
    <w:rsid w:val="00906E11"/>
    <w:rsid w:val="00910253"/>
    <w:rsid w:val="00910588"/>
    <w:rsid w:val="00910C09"/>
    <w:rsid w:val="00911744"/>
    <w:rsid w:val="00911959"/>
    <w:rsid w:val="00912231"/>
    <w:rsid w:val="009123BD"/>
    <w:rsid w:val="00912A95"/>
    <w:rsid w:val="00914490"/>
    <w:rsid w:val="0091451D"/>
    <w:rsid w:val="009148DE"/>
    <w:rsid w:val="00915064"/>
    <w:rsid w:val="009161D7"/>
    <w:rsid w:val="00916404"/>
    <w:rsid w:val="00916474"/>
    <w:rsid w:val="009173C8"/>
    <w:rsid w:val="0091740C"/>
    <w:rsid w:val="009178D0"/>
    <w:rsid w:val="00920201"/>
    <w:rsid w:val="00921726"/>
    <w:rsid w:val="00921E52"/>
    <w:rsid w:val="009237EB"/>
    <w:rsid w:val="00924270"/>
    <w:rsid w:val="00924896"/>
    <w:rsid w:val="00924C79"/>
    <w:rsid w:val="00925774"/>
    <w:rsid w:val="0092588E"/>
    <w:rsid w:val="009260D1"/>
    <w:rsid w:val="00930156"/>
    <w:rsid w:val="00930464"/>
    <w:rsid w:val="009306AF"/>
    <w:rsid w:val="009310F9"/>
    <w:rsid w:val="009316A2"/>
    <w:rsid w:val="00931E82"/>
    <w:rsid w:val="00932E09"/>
    <w:rsid w:val="009332B1"/>
    <w:rsid w:val="0093367C"/>
    <w:rsid w:val="009337CD"/>
    <w:rsid w:val="00933B9E"/>
    <w:rsid w:val="00933DBE"/>
    <w:rsid w:val="00934566"/>
    <w:rsid w:val="009348D3"/>
    <w:rsid w:val="0093677C"/>
    <w:rsid w:val="00937902"/>
    <w:rsid w:val="00937B45"/>
    <w:rsid w:val="009434E2"/>
    <w:rsid w:val="00943740"/>
    <w:rsid w:val="00943A08"/>
    <w:rsid w:val="00944239"/>
    <w:rsid w:val="009451DC"/>
    <w:rsid w:val="00946877"/>
    <w:rsid w:val="0094698B"/>
    <w:rsid w:val="00946F10"/>
    <w:rsid w:val="0094719C"/>
    <w:rsid w:val="00951B0E"/>
    <w:rsid w:val="009523ED"/>
    <w:rsid w:val="00952813"/>
    <w:rsid w:val="00952ACC"/>
    <w:rsid w:val="00952AE9"/>
    <w:rsid w:val="0095313C"/>
    <w:rsid w:val="00955C98"/>
    <w:rsid w:val="009571B5"/>
    <w:rsid w:val="00957203"/>
    <w:rsid w:val="00957C90"/>
    <w:rsid w:val="00957E9D"/>
    <w:rsid w:val="00960BA3"/>
    <w:rsid w:val="00962B42"/>
    <w:rsid w:val="00962ED2"/>
    <w:rsid w:val="00964483"/>
    <w:rsid w:val="009644F8"/>
    <w:rsid w:val="0096546B"/>
    <w:rsid w:val="0096571B"/>
    <w:rsid w:val="00965C91"/>
    <w:rsid w:val="00965CCA"/>
    <w:rsid w:val="00966DC6"/>
    <w:rsid w:val="00967263"/>
    <w:rsid w:val="0097038A"/>
    <w:rsid w:val="00970DB4"/>
    <w:rsid w:val="009710FE"/>
    <w:rsid w:val="00971E36"/>
    <w:rsid w:val="009732AC"/>
    <w:rsid w:val="00973457"/>
    <w:rsid w:val="00973595"/>
    <w:rsid w:val="009739A4"/>
    <w:rsid w:val="0097501A"/>
    <w:rsid w:val="0097626A"/>
    <w:rsid w:val="0097680B"/>
    <w:rsid w:val="009768BC"/>
    <w:rsid w:val="00976FE5"/>
    <w:rsid w:val="00977181"/>
    <w:rsid w:val="009777D9"/>
    <w:rsid w:val="009804FD"/>
    <w:rsid w:val="00980CF5"/>
    <w:rsid w:val="00981326"/>
    <w:rsid w:val="00981E8B"/>
    <w:rsid w:val="00982A9A"/>
    <w:rsid w:val="00982B62"/>
    <w:rsid w:val="00983590"/>
    <w:rsid w:val="009837FF"/>
    <w:rsid w:val="00983E8D"/>
    <w:rsid w:val="0098423D"/>
    <w:rsid w:val="009853DC"/>
    <w:rsid w:val="00985D29"/>
    <w:rsid w:val="00986034"/>
    <w:rsid w:val="00986603"/>
    <w:rsid w:val="00986B21"/>
    <w:rsid w:val="009905CE"/>
    <w:rsid w:val="009906ED"/>
    <w:rsid w:val="00990AEC"/>
    <w:rsid w:val="00990F0E"/>
    <w:rsid w:val="00990FFF"/>
    <w:rsid w:val="00991B88"/>
    <w:rsid w:val="00991C95"/>
    <w:rsid w:val="009938BA"/>
    <w:rsid w:val="00993A19"/>
    <w:rsid w:val="00994DCC"/>
    <w:rsid w:val="009965D0"/>
    <w:rsid w:val="00996653"/>
    <w:rsid w:val="009A0339"/>
    <w:rsid w:val="009A036A"/>
    <w:rsid w:val="009A051D"/>
    <w:rsid w:val="009A101A"/>
    <w:rsid w:val="009A2060"/>
    <w:rsid w:val="009A2101"/>
    <w:rsid w:val="009A27D3"/>
    <w:rsid w:val="009A2B5E"/>
    <w:rsid w:val="009A318B"/>
    <w:rsid w:val="009A3577"/>
    <w:rsid w:val="009A4CDC"/>
    <w:rsid w:val="009A50B9"/>
    <w:rsid w:val="009A5753"/>
    <w:rsid w:val="009A579D"/>
    <w:rsid w:val="009A5EB2"/>
    <w:rsid w:val="009A6301"/>
    <w:rsid w:val="009A685A"/>
    <w:rsid w:val="009A68E3"/>
    <w:rsid w:val="009A695D"/>
    <w:rsid w:val="009A6B34"/>
    <w:rsid w:val="009A6C7B"/>
    <w:rsid w:val="009A6D4E"/>
    <w:rsid w:val="009A73F1"/>
    <w:rsid w:val="009A7744"/>
    <w:rsid w:val="009A7E96"/>
    <w:rsid w:val="009A7F48"/>
    <w:rsid w:val="009B1096"/>
    <w:rsid w:val="009B1982"/>
    <w:rsid w:val="009B2220"/>
    <w:rsid w:val="009B276F"/>
    <w:rsid w:val="009B3241"/>
    <w:rsid w:val="009B35E8"/>
    <w:rsid w:val="009B39C4"/>
    <w:rsid w:val="009B4DFD"/>
    <w:rsid w:val="009B53EB"/>
    <w:rsid w:val="009B549E"/>
    <w:rsid w:val="009B62F7"/>
    <w:rsid w:val="009B6428"/>
    <w:rsid w:val="009B674D"/>
    <w:rsid w:val="009B6E79"/>
    <w:rsid w:val="009B7323"/>
    <w:rsid w:val="009B7C30"/>
    <w:rsid w:val="009C31B2"/>
    <w:rsid w:val="009C3BE8"/>
    <w:rsid w:val="009C3E1E"/>
    <w:rsid w:val="009C4283"/>
    <w:rsid w:val="009C4F59"/>
    <w:rsid w:val="009C795F"/>
    <w:rsid w:val="009D0A5C"/>
    <w:rsid w:val="009D2C50"/>
    <w:rsid w:val="009D2CE4"/>
    <w:rsid w:val="009D3E6B"/>
    <w:rsid w:val="009D5066"/>
    <w:rsid w:val="009D6573"/>
    <w:rsid w:val="009E1064"/>
    <w:rsid w:val="009E1E1B"/>
    <w:rsid w:val="009E3297"/>
    <w:rsid w:val="009E3A8F"/>
    <w:rsid w:val="009E3F08"/>
    <w:rsid w:val="009E612B"/>
    <w:rsid w:val="009E68B5"/>
    <w:rsid w:val="009E7174"/>
    <w:rsid w:val="009E73EF"/>
    <w:rsid w:val="009E74FE"/>
    <w:rsid w:val="009E76F5"/>
    <w:rsid w:val="009F0E96"/>
    <w:rsid w:val="009F10D3"/>
    <w:rsid w:val="009F1CAA"/>
    <w:rsid w:val="009F2406"/>
    <w:rsid w:val="009F264D"/>
    <w:rsid w:val="009F54E2"/>
    <w:rsid w:val="009F6053"/>
    <w:rsid w:val="009F6E58"/>
    <w:rsid w:val="009F734F"/>
    <w:rsid w:val="009F750D"/>
    <w:rsid w:val="00A0046E"/>
    <w:rsid w:val="00A0076C"/>
    <w:rsid w:val="00A009EE"/>
    <w:rsid w:val="00A00BAE"/>
    <w:rsid w:val="00A00F1F"/>
    <w:rsid w:val="00A01619"/>
    <w:rsid w:val="00A02208"/>
    <w:rsid w:val="00A023A5"/>
    <w:rsid w:val="00A026CA"/>
    <w:rsid w:val="00A03E36"/>
    <w:rsid w:val="00A03E4E"/>
    <w:rsid w:val="00A04B3C"/>
    <w:rsid w:val="00A04DBE"/>
    <w:rsid w:val="00A04E55"/>
    <w:rsid w:val="00A06891"/>
    <w:rsid w:val="00A06B33"/>
    <w:rsid w:val="00A06BD6"/>
    <w:rsid w:val="00A072D3"/>
    <w:rsid w:val="00A07E70"/>
    <w:rsid w:val="00A10684"/>
    <w:rsid w:val="00A10B63"/>
    <w:rsid w:val="00A11D50"/>
    <w:rsid w:val="00A127ED"/>
    <w:rsid w:val="00A13E9A"/>
    <w:rsid w:val="00A13F47"/>
    <w:rsid w:val="00A1494B"/>
    <w:rsid w:val="00A14F9D"/>
    <w:rsid w:val="00A162CC"/>
    <w:rsid w:val="00A16AE3"/>
    <w:rsid w:val="00A16C3B"/>
    <w:rsid w:val="00A16F24"/>
    <w:rsid w:val="00A1720F"/>
    <w:rsid w:val="00A17642"/>
    <w:rsid w:val="00A177E4"/>
    <w:rsid w:val="00A17E2F"/>
    <w:rsid w:val="00A21F97"/>
    <w:rsid w:val="00A230BF"/>
    <w:rsid w:val="00A23181"/>
    <w:rsid w:val="00A23557"/>
    <w:rsid w:val="00A2367A"/>
    <w:rsid w:val="00A23A43"/>
    <w:rsid w:val="00A246B6"/>
    <w:rsid w:val="00A25B8A"/>
    <w:rsid w:val="00A26143"/>
    <w:rsid w:val="00A2616D"/>
    <w:rsid w:val="00A26B1F"/>
    <w:rsid w:val="00A270BE"/>
    <w:rsid w:val="00A27F8E"/>
    <w:rsid w:val="00A3133C"/>
    <w:rsid w:val="00A31B31"/>
    <w:rsid w:val="00A32173"/>
    <w:rsid w:val="00A341D6"/>
    <w:rsid w:val="00A34B5F"/>
    <w:rsid w:val="00A35921"/>
    <w:rsid w:val="00A37A99"/>
    <w:rsid w:val="00A401FE"/>
    <w:rsid w:val="00A425B0"/>
    <w:rsid w:val="00A42C5A"/>
    <w:rsid w:val="00A439AA"/>
    <w:rsid w:val="00A43F86"/>
    <w:rsid w:val="00A458C6"/>
    <w:rsid w:val="00A46C5D"/>
    <w:rsid w:val="00A46D10"/>
    <w:rsid w:val="00A47E70"/>
    <w:rsid w:val="00A5096D"/>
    <w:rsid w:val="00A50CF0"/>
    <w:rsid w:val="00A536E6"/>
    <w:rsid w:val="00A549C0"/>
    <w:rsid w:val="00A57E6E"/>
    <w:rsid w:val="00A61B19"/>
    <w:rsid w:val="00A62624"/>
    <w:rsid w:val="00A626E5"/>
    <w:rsid w:val="00A62E9A"/>
    <w:rsid w:val="00A6374A"/>
    <w:rsid w:val="00A639EE"/>
    <w:rsid w:val="00A6455E"/>
    <w:rsid w:val="00A65846"/>
    <w:rsid w:val="00A658A9"/>
    <w:rsid w:val="00A65D94"/>
    <w:rsid w:val="00A65F2C"/>
    <w:rsid w:val="00A66F57"/>
    <w:rsid w:val="00A67A41"/>
    <w:rsid w:val="00A70003"/>
    <w:rsid w:val="00A70B17"/>
    <w:rsid w:val="00A7132C"/>
    <w:rsid w:val="00A713D7"/>
    <w:rsid w:val="00A71B6F"/>
    <w:rsid w:val="00A72830"/>
    <w:rsid w:val="00A72B9C"/>
    <w:rsid w:val="00A72FFF"/>
    <w:rsid w:val="00A731AB"/>
    <w:rsid w:val="00A734E2"/>
    <w:rsid w:val="00A737AE"/>
    <w:rsid w:val="00A73814"/>
    <w:rsid w:val="00A748BF"/>
    <w:rsid w:val="00A75BDA"/>
    <w:rsid w:val="00A75D65"/>
    <w:rsid w:val="00A76243"/>
    <w:rsid w:val="00A7671C"/>
    <w:rsid w:val="00A77694"/>
    <w:rsid w:val="00A8108D"/>
    <w:rsid w:val="00A81C3C"/>
    <w:rsid w:val="00A81FD0"/>
    <w:rsid w:val="00A82013"/>
    <w:rsid w:val="00A829A0"/>
    <w:rsid w:val="00A836B2"/>
    <w:rsid w:val="00A840A3"/>
    <w:rsid w:val="00A84137"/>
    <w:rsid w:val="00A8488B"/>
    <w:rsid w:val="00A84D57"/>
    <w:rsid w:val="00A84DB6"/>
    <w:rsid w:val="00A8503D"/>
    <w:rsid w:val="00A85306"/>
    <w:rsid w:val="00A85383"/>
    <w:rsid w:val="00A86457"/>
    <w:rsid w:val="00A86703"/>
    <w:rsid w:val="00A912B5"/>
    <w:rsid w:val="00A91B76"/>
    <w:rsid w:val="00A934B4"/>
    <w:rsid w:val="00A96244"/>
    <w:rsid w:val="00A962B2"/>
    <w:rsid w:val="00AA05B7"/>
    <w:rsid w:val="00AA0B18"/>
    <w:rsid w:val="00AA12CF"/>
    <w:rsid w:val="00AA1C85"/>
    <w:rsid w:val="00AA2CBC"/>
    <w:rsid w:val="00AA462B"/>
    <w:rsid w:val="00AA5B5C"/>
    <w:rsid w:val="00AA722E"/>
    <w:rsid w:val="00AA77EA"/>
    <w:rsid w:val="00AB0891"/>
    <w:rsid w:val="00AB0C4F"/>
    <w:rsid w:val="00AB19CE"/>
    <w:rsid w:val="00AB1F2A"/>
    <w:rsid w:val="00AB35B0"/>
    <w:rsid w:val="00AB47BE"/>
    <w:rsid w:val="00AB47FA"/>
    <w:rsid w:val="00AB5151"/>
    <w:rsid w:val="00AB5F5D"/>
    <w:rsid w:val="00AB6030"/>
    <w:rsid w:val="00AB65CD"/>
    <w:rsid w:val="00AB673B"/>
    <w:rsid w:val="00AB7D12"/>
    <w:rsid w:val="00AB7D98"/>
    <w:rsid w:val="00AC254C"/>
    <w:rsid w:val="00AC380C"/>
    <w:rsid w:val="00AC4BDF"/>
    <w:rsid w:val="00AC550C"/>
    <w:rsid w:val="00AC5820"/>
    <w:rsid w:val="00AC6125"/>
    <w:rsid w:val="00AC67B1"/>
    <w:rsid w:val="00AC6B53"/>
    <w:rsid w:val="00AD182F"/>
    <w:rsid w:val="00AD1CD8"/>
    <w:rsid w:val="00AD2D29"/>
    <w:rsid w:val="00AD2E9A"/>
    <w:rsid w:val="00AD571E"/>
    <w:rsid w:val="00AD578B"/>
    <w:rsid w:val="00AD599A"/>
    <w:rsid w:val="00AE0809"/>
    <w:rsid w:val="00AE1A63"/>
    <w:rsid w:val="00AE2179"/>
    <w:rsid w:val="00AE228E"/>
    <w:rsid w:val="00AE24B7"/>
    <w:rsid w:val="00AE27BA"/>
    <w:rsid w:val="00AE35A6"/>
    <w:rsid w:val="00AE38D0"/>
    <w:rsid w:val="00AE3D63"/>
    <w:rsid w:val="00AE4079"/>
    <w:rsid w:val="00AE44E4"/>
    <w:rsid w:val="00AE4559"/>
    <w:rsid w:val="00AE6031"/>
    <w:rsid w:val="00AE7910"/>
    <w:rsid w:val="00AF0592"/>
    <w:rsid w:val="00AF0768"/>
    <w:rsid w:val="00AF0BFA"/>
    <w:rsid w:val="00AF1331"/>
    <w:rsid w:val="00AF1D75"/>
    <w:rsid w:val="00AF2D96"/>
    <w:rsid w:val="00AF2E72"/>
    <w:rsid w:val="00AF312D"/>
    <w:rsid w:val="00AF3E83"/>
    <w:rsid w:val="00AF5E85"/>
    <w:rsid w:val="00AF6EF6"/>
    <w:rsid w:val="00AF7131"/>
    <w:rsid w:val="00AF720E"/>
    <w:rsid w:val="00AF73E4"/>
    <w:rsid w:val="00B00B97"/>
    <w:rsid w:val="00B026C3"/>
    <w:rsid w:val="00B02CE8"/>
    <w:rsid w:val="00B02EE9"/>
    <w:rsid w:val="00B03723"/>
    <w:rsid w:val="00B03898"/>
    <w:rsid w:val="00B038EE"/>
    <w:rsid w:val="00B04810"/>
    <w:rsid w:val="00B0555E"/>
    <w:rsid w:val="00B055A7"/>
    <w:rsid w:val="00B0591D"/>
    <w:rsid w:val="00B0637A"/>
    <w:rsid w:val="00B06555"/>
    <w:rsid w:val="00B07E5E"/>
    <w:rsid w:val="00B10B14"/>
    <w:rsid w:val="00B11393"/>
    <w:rsid w:val="00B11634"/>
    <w:rsid w:val="00B12108"/>
    <w:rsid w:val="00B12599"/>
    <w:rsid w:val="00B1371D"/>
    <w:rsid w:val="00B14AA3"/>
    <w:rsid w:val="00B14D6C"/>
    <w:rsid w:val="00B14EB5"/>
    <w:rsid w:val="00B14EED"/>
    <w:rsid w:val="00B169E9"/>
    <w:rsid w:val="00B16ACF"/>
    <w:rsid w:val="00B16DC1"/>
    <w:rsid w:val="00B17559"/>
    <w:rsid w:val="00B20DA4"/>
    <w:rsid w:val="00B22224"/>
    <w:rsid w:val="00B222B4"/>
    <w:rsid w:val="00B224C3"/>
    <w:rsid w:val="00B23836"/>
    <w:rsid w:val="00B24C59"/>
    <w:rsid w:val="00B25466"/>
    <w:rsid w:val="00B258BB"/>
    <w:rsid w:val="00B260A1"/>
    <w:rsid w:val="00B265DD"/>
    <w:rsid w:val="00B27D81"/>
    <w:rsid w:val="00B306B4"/>
    <w:rsid w:val="00B30772"/>
    <w:rsid w:val="00B30A57"/>
    <w:rsid w:val="00B3124E"/>
    <w:rsid w:val="00B31552"/>
    <w:rsid w:val="00B32241"/>
    <w:rsid w:val="00B3229B"/>
    <w:rsid w:val="00B3337F"/>
    <w:rsid w:val="00B3433F"/>
    <w:rsid w:val="00B353A4"/>
    <w:rsid w:val="00B37299"/>
    <w:rsid w:val="00B405C8"/>
    <w:rsid w:val="00B40914"/>
    <w:rsid w:val="00B40FBB"/>
    <w:rsid w:val="00B412E8"/>
    <w:rsid w:val="00B41A10"/>
    <w:rsid w:val="00B41AB8"/>
    <w:rsid w:val="00B42475"/>
    <w:rsid w:val="00B428ED"/>
    <w:rsid w:val="00B43F19"/>
    <w:rsid w:val="00B44ACB"/>
    <w:rsid w:val="00B44C29"/>
    <w:rsid w:val="00B45CCC"/>
    <w:rsid w:val="00B46166"/>
    <w:rsid w:val="00B461CF"/>
    <w:rsid w:val="00B4623D"/>
    <w:rsid w:val="00B46493"/>
    <w:rsid w:val="00B479BA"/>
    <w:rsid w:val="00B47DC0"/>
    <w:rsid w:val="00B50988"/>
    <w:rsid w:val="00B5173B"/>
    <w:rsid w:val="00B52F92"/>
    <w:rsid w:val="00B53B9F"/>
    <w:rsid w:val="00B54E92"/>
    <w:rsid w:val="00B5569C"/>
    <w:rsid w:val="00B55C21"/>
    <w:rsid w:val="00B56226"/>
    <w:rsid w:val="00B575FE"/>
    <w:rsid w:val="00B57FD2"/>
    <w:rsid w:val="00B602D5"/>
    <w:rsid w:val="00B608E0"/>
    <w:rsid w:val="00B60BC6"/>
    <w:rsid w:val="00B62010"/>
    <w:rsid w:val="00B62020"/>
    <w:rsid w:val="00B62539"/>
    <w:rsid w:val="00B6291E"/>
    <w:rsid w:val="00B62C46"/>
    <w:rsid w:val="00B63304"/>
    <w:rsid w:val="00B647A9"/>
    <w:rsid w:val="00B64992"/>
    <w:rsid w:val="00B64F86"/>
    <w:rsid w:val="00B65B8E"/>
    <w:rsid w:val="00B66052"/>
    <w:rsid w:val="00B66C76"/>
    <w:rsid w:val="00B67B97"/>
    <w:rsid w:val="00B71DD9"/>
    <w:rsid w:val="00B722B1"/>
    <w:rsid w:val="00B72C5C"/>
    <w:rsid w:val="00B72FF8"/>
    <w:rsid w:val="00B73357"/>
    <w:rsid w:val="00B743AD"/>
    <w:rsid w:val="00B74F94"/>
    <w:rsid w:val="00B75A98"/>
    <w:rsid w:val="00B75C5F"/>
    <w:rsid w:val="00B80436"/>
    <w:rsid w:val="00B815B6"/>
    <w:rsid w:val="00B82081"/>
    <w:rsid w:val="00B84010"/>
    <w:rsid w:val="00B84702"/>
    <w:rsid w:val="00B872A9"/>
    <w:rsid w:val="00B90470"/>
    <w:rsid w:val="00B90482"/>
    <w:rsid w:val="00B92CC3"/>
    <w:rsid w:val="00B9300E"/>
    <w:rsid w:val="00B944B6"/>
    <w:rsid w:val="00B956D8"/>
    <w:rsid w:val="00B95D50"/>
    <w:rsid w:val="00B95FB5"/>
    <w:rsid w:val="00B96764"/>
    <w:rsid w:val="00B968C8"/>
    <w:rsid w:val="00B97565"/>
    <w:rsid w:val="00B97DC3"/>
    <w:rsid w:val="00BA035B"/>
    <w:rsid w:val="00BA06C8"/>
    <w:rsid w:val="00BA11FA"/>
    <w:rsid w:val="00BA19CE"/>
    <w:rsid w:val="00BA37DA"/>
    <w:rsid w:val="00BA3AC5"/>
    <w:rsid w:val="00BA3EC5"/>
    <w:rsid w:val="00BA40BA"/>
    <w:rsid w:val="00BA43DE"/>
    <w:rsid w:val="00BA4C97"/>
    <w:rsid w:val="00BA5042"/>
    <w:rsid w:val="00BA51D9"/>
    <w:rsid w:val="00BB0221"/>
    <w:rsid w:val="00BB0E57"/>
    <w:rsid w:val="00BB12C1"/>
    <w:rsid w:val="00BB1751"/>
    <w:rsid w:val="00BB22AA"/>
    <w:rsid w:val="00BB2E78"/>
    <w:rsid w:val="00BB3E73"/>
    <w:rsid w:val="00BB40E0"/>
    <w:rsid w:val="00BB435A"/>
    <w:rsid w:val="00BB4808"/>
    <w:rsid w:val="00BB4856"/>
    <w:rsid w:val="00BB5DFC"/>
    <w:rsid w:val="00BB7B5A"/>
    <w:rsid w:val="00BC0118"/>
    <w:rsid w:val="00BC0332"/>
    <w:rsid w:val="00BC203E"/>
    <w:rsid w:val="00BC2FBE"/>
    <w:rsid w:val="00BC312A"/>
    <w:rsid w:val="00BC317D"/>
    <w:rsid w:val="00BC3586"/>
    <w:rsid w:val="00BC53D5"/>
    <w:rsid w:val="00BC55F2"/>
    <w:rsid w:val="00BC5995"/>
    <w:rsid w:val="00BC5A7F"/>
    <w:rsid w:val="00BC6C07"/>
    <w:rsid w:val="00BC763E"/>
    <w:rsid w:val="00BC79A6"/>
    <w:rsid w:val="00BD06B7"/>
    <w:rsid w:val="00BD0AFF"/>
    <w:rsid w:val="00BD278E"/>
    <w:rsid w:val="00BD279D"/>
    <w:rsid w:val="00BD29AE"/>
    <w:rsid w:val="00BD2B06"/>
    <w:rsid w:val="00BD2F50"/>
    <w:rsid w:val="00BD32F8"/>
    <w:rsid w:val="00BD356D"/>
    <w:rsid w:val="00BD3AD9"/>
    <w:rsid w:val="00BD4958"/>
    <w:rsid w:val="00BD512E"/>
    <w:rsid w:val="00BD5234"/>
    <w:rsid w:val="00BD59DB"/>
    <w:rsid w:val="00BD5C30"/>
    <w:rsid w:val="00BD5E2A"/>
    <w:rsid w:val="00BD60F5"/>
    <w:rsid w:val="00BD627F"/>
    <w:rsid w:val="00BD6BB8"/>
    <w:rsid w:val="00BE04F7"/>
    <w:rsid w:val="00BE344E"/>
    <w:rsid w:val="00BE3DA0"/>
    <w:rsid w:val="00BE59C9"/>
    <w:rsid w:val="00BE5E66"/>
    <w:rsid w:val="00BE66A6"/>
    <w:rsid w:val="00BE696F"/>
    <w:rsid w:val="00BE6C15"/>
    <w:rsid w:val="00BF052C"/>
    <w:rsid w:val="00BF24A8"/>
    <w:rsid w:val="00BF33D4"/>
    <w:rsid w:val="00BF4086"/>
    <w:rsid w:val="00BF4113"/>
    <w:rsid w:val="00BF44F3"/>
    <w:rsid w:val="00BF6272"/>
    <w:rsid w:val="00BF7ED3"/>
    <w:rsid w:val="00C00A39"/>
    <w:rsid w:val="00C01055"/>
    <w:rsid w:val="00C02D22"/>
    <w:rsid w:val="00C03481"/>
    <w:rsid w:val="00C047B7"/>
    <w:rsid w:val="00C05EA1"/>
    <w:rsid w:val="00C063B1"/>
    <w:rsid w:val="00C06703"/>
    <w:rsid w:val="00C101F3"/>
    <w:rsid w:val="00C107C2"/>
    <w:rsid w:val="00C109C9"/>
    <w:rsid w:val="00C12641"/>
    <w:rsid w:val="00C12653"/>
    <w:rsid w:val="00C128E6"/>
    <w:rsid w:val="00C128ED"/>
    <w:rsid w:val="00C13696"/>
    <w:rsid w:val="00C13A59"/>
    <w:rsid w:val="00C13E1F"/>
    <w:rsid w:val="00C147BC"/>
    <w:rsid w:val="00C148C7"/>
    <w:rsid w:val="00C15DC4"/>
    <w:rsid w:val="00C15FB0"/>
    <w:rsid w:val="00C1633F"/>
    <w:rsid w:val="00C1776F"/>
    <w:rsid w:val="00C17A7A"/>
    <w:rsid w:val="00C20CEE"/>
    <w:rsid w:val="00C22322"/>
    <w:rsid w:val="00C22656"/>
    <w:rsid w:val="00C22E06"/>
    <w:rsid w:val="00C2344E"/>
    <w:rsid w:val="00C23D05"/>
    <w:rsid w:val="00C23D45"/>
    <w:rsid w:val="00C23D8A"/>
    <w:rsid w:val="00C241D2"/>
    <w:rsid w:val="00C253CD"/>
    <w:rsid w:val="00C25485"/>
    <w:rsid w:val="00C26290"/>
    <w:rsid w:val="00C26715"/>
    <w:rsid w:val="00C277FB"/>
    <w:rsid w:val="00C27A24"/>
    <w:rsid w:val="00C300DC"/>
    <w:rsid w:val="00C30738"/>
    <w:rsid w:val="00C30D62"/>
    <w:rsid w:val="00C310A7"/>
    <w:rsid w:val="00C311B7"/>
    <w:rsid w:val="00C31399"/>
    <w:rsid w:val="00C31822"/>
    <w:rsid w:val="00C32953"/>
    <w:rsid w:val="00C34C8D"/>
    <w:rsid w:val="00C3549C"/>
    <w:rsid w:val="00C362BB"/>
    <w:rsid w:val="00C36324"/>
    <w:rsid w:val="00C36995"/>
    <w:rsid w:val="00C36D12"/>
    <w:rsid w:val="00C40344"/>
    <w:rsid w:val="00C40E49"/>
    <w:rsid w:val="00C423DB"/>
    <w:rsid w:val="00C427C0"/>
    <w:rsid w:val="00C4305E"/>
    <w:rsid w:val="00C440E0"/>
    <w:rsid w:val="00C44332"/>
    <w:rsid w:val="00C44F3B"/>
    <w:rsid w:val="00C4550B"/>
    <w:rsid w:val="00C459C6"/>
    <w:rsid w:val="00C45A34"/>
    <w:rsid w:val="00C47080"/>
    <w:rsid w:val="00C479C0"/>
    <w:rsid w:val="00C47B88"/>
    <w:rsid w:val="00C512E2"/>
    <w:rsid w:val="00C516B8"/>
    <w:rsid w:val="00C525E8"/>
    <w:rsid w:val="00C52D8C"/>
    <w:rsid w:val="00C52E4C"/>
    <w:rsid w:val="00C53169"/>
    <w:rsid w:val="00C53A81"/>
    <w:rsid w:val="00C56C3D"/>
    <w:rsid w:val="00C56FE9"/>
    <w:rsid w:val="00C571B6"/>
    <w:rsid w:val="00C573EF"/>
    <w:rsid w:val="00C601CB"/>
    <w:rsid w:val="00C61A60"/>
    <w:rsid w:val="00C61B98"/>
    <w:rsid w:val="00C62EA5"/>
    <w:rsid w:val="00C65211"/>
    <w:rsid w:val="00C656A2"/>
    <w:rsid w:val="00C65B5C"/>
    <w:rsid w:val="00C65D3F"/>
    <w:rsid w:val="00C66BA2"/>
    <w:rsid w:val="00C7121C"/>
    <w:rsid w:val="00C71950"/>
    <w:rsid w:val="00C72F2C"/>
    <w:rsid w:val="00C73037"/>
    <w:rsid w:val="00C73E52"/>
    <w:rsid w:val="00C74603"/>
    <w:rsid w:val="00C75217"/>
    <w:rsid w:val="00C761A7"/>
    <w:rsid w:val="00C76568"/>
    <w:rsid w:val="00C778CE"/>
    <w:rsid w:val="00C77B3A"/>
    <w:rsid w:val="00C803F1"/>
    <w:rsid w:val="00C825A4"/>
    <w:rsid w:val="00C83017"/>
    <w:rsid w:val="00C834AF"/>
    <w:rsid w:val="00C8457B"/>
    <w:rsid w:val="00C86A49"/>
    <w:rsid w:val="00C86AD7"/>
    <w:rsid w:val="00C87335"/>
    <w:rsid w:val="00C87CDC"/>
    <w:rsid w:val="00C90C8C"/>
    <w:rsid w:val="00C926C3"/>
    <w:rsid w:val="00C9349F"/>
    <w:rsid w:val="00C9352E"/>
    <w:rsid w:val="00C935A6"/>
    <w:rsid w:val="00C93F0C"/>
    <w:rsid w:val="00C957F9"/>
    <w:rsid w:val="00C9594E"/>
    <w:rsid w:val="00C95985"/>
    <w:rsid w:val="00C95DFD"/>
    <w:rsid w:val="00CA0896"/>
    <w:rsid w:val="00CA1809"/>
    <w:rsid w:val="00CA274C"/>
    <w:rsid w:val="00CA343A"/>
    <w:rsid w:val="00CA3DA4"/>
    <w:rsid w:val="00CA4CC3"/>
    <w:rsid w:val="00CA4DC7"/>
    <w:rsid w:val="00CA546A"/>
    <w:rsid w:val="00CA7A36"/>
    <w:rsid w:val="00CA7D20"/>
    <w:rsid w:val="00CB0148"/>
    <w:rsid w:val="00CB14F0"/>
    <w:rsid w:val="00CB1E09"/>
    <w:rsid w:val="00CB3E8A"/>
    <w:rsid w:val="00CB4196"/>
    <w:rsid w:val="00CB4EB3"/>
    <w:rsid w:val="00CB59B1"/>
    <w:rsid w:val="00CB5A3D"/>
    <w:rsid w:val="00CB6929"/>
    <w:rsid w:val="00CB7A2C"/>
    <w:rsid w:val="00CC124A"/>
    <w:rsid w:val="00CC1B8E"/>
    <w:rsid w:val="00CC2759"/>
    <w:rsid w:val="00CC2C65"/>
    <w:rsid w:val="00CC40B5"/>
    <w:rsid w:val="00CC4722"/>
    <w:rsid w:val="00CC4FAD"/>
    <w:rsid w:val="00CC5026"/>
    <w:rsid w:val="00CC5B32"/>
    <w:rsid w:val="00CC6130"/>
    <w:rsid w:val="00CC6581"/>
    <w:rsid w:val="00CD12CA"/>
    <w:rsid w:val="00CD20E8"/>
    <w:rsid w:val="00CD2140"/>
    <w:rsid w:val="00CD2AC0"/>
    <w:rsid w:val="00CD2EC9"/>
    <w:rsid w:val="00CD328E"/>
    <w:rsid w:val="00CD3C1A"/>
    <w:rsid w:val="00CD4604"/>
    <w:rsid w:val="00CD468F"/>
    <w:rsid w:val="00CD5FBF"/>
    <w:rsid w:val="00CD5FD4"/>
    <w:rsid w:val="00CD6356"/>
    <w:rsid w:val="00CD65EA"/>
    <w:rsid w:val="00CE01D9"/>
    <w:rsid w:val="00CE0EA6"/>
    <w:rsid w:val="00CE1D2C"/>
    <w:rsid w:val="00CE2005"/>
    <w:rsid w:val="00CE3D34"/>
    <w:rsid w:val="00CE445F"/>
    <w:rsid w:val="00CE4A2E"/>
    <w:rsid w:val="00CE4FDB"/>
    <w:rsid w:val="00CE5EA3"/>
    <w:rsid w:val="00CE69FC"/>
    <w:rsid w:val="00CE7511"/>
    <w:rsid w:val="00CE7BC5"/>
    <w:rsid w:val="00CE7EEB"/>
    <w:rsid w:val="00CF091D"/>
    <w:rsid w:val="00CF174D"/>
    <w:rsid w:val="00CF3EE9"/>
    <w:rsid w:val="00CF4BC8"/>
    <w:rsid w:val="00CF5B53"/>
    <w:rsid w:val="00CF5C00"/>
    <w:rsid w:val="00CF6032"/>
    <w:rsid w:val="00CF63BD"/>
    <w:rsid w:val="00CF6A5D"/>
    <w:rsid w:val="00CF6F10"/>
    <w:rsid w:val="00CF7AF9"/>
    <w:rsid w:val="00D002C1"/>
    <w:rsid w:val="00D00AD6"/>
    <w:rsid w:val="00D0134C"/>
    <w:rsid w:val="00D01E01"/>
    <w:rsid w:val="00D02175"/>
    <w:rsid w:val="00D037DE"/>
    <w:rsid w:val="00D03F9A"/>
    <w:rsid w:val="00D04A6B"/>
    <w:rsid w:val="00D04A9A"/>
    <w:rsid w:val="00D05178"/>
    <w:rsid w:val="00D055D8"/>
    <w:rsid w:val="00D05A41"/>
    <w:rsid w:val="00D067A7"/>
    <w:rsid w:val="00D06D51"/>
    <w:rsid w:val="00D1407D"/>
    <w:rsid w:val="00D14751"/>
    <w:rsid w:val="00D14BA7"/>
    <w:rsid w:val="00D15394"/>
    <w:rsid w:val="00D155C1"/>
    <w:rsid w:val="00D155D9"/>
    <w:rsid w:val="00D15840"/>
    <w:rsid w:val="00D1643B"/>
    <w:rsid w:val="00D1794F"/>
    <w:rsid w:val="00D179A8"/>
    <w:rsid w:val="00D17BAC"/>
    <w:rsid w:val="00D213FA"/>
    <w:rsid w:val="00D22436"/>
    <w:rsid w:val="00D2299F"/>
    <w:rsid w:val="00D22CC1"/>
    <w:rsid w:val="00D235DA"/>
    <w:rsid w:val="00D23724"/>
    <w:rsid w:val="00D24991"/>
    <w:rsid w:val="00D268ED"/>
    <w:rsid w:val="00D27AD3"/>
    <w:rsid w:val="00D27E76"/>
    <w:rsid w:val="00D30E3B"/>
    <w:rsid w:val="00D31F28"/>
    <w:rsid w:val="00D327BD"/>
    <w:rsid w:val="00D336F5"/>
    <w:rsid w:val="00D33D4A"/>
    <w:rsid w:val="00D343D9"/>
    <w:rsid w:val="00D34533"/>
    <w:rsid w:val="00D354D8"/>
    <w:rsid w:val="00D358E7"/>
    <w:rsid w:val="00D35EDF"/>
    <w:rsid w:val="00D35F7A"/>
    <w:rsid w:val="00D364E4"/>
    <w:rsid w:val="00D36E20"/>
    <w:rsid w:val="00D37A09"/>
    <w:rsid w:val="00D37FD5"/>
    <w:rsid w:val="00D406A2"/>
    <w:rsid w:val="00D40A8E"/>
    <w:rsid w:val="00D42399"/>
    <w:rsid w:val="00D42B95"/>
    <w:rsid w:val="00D434FF"/>
    <w:rsid w:val="00D43583"/>
    <w:rsid w:val="00D43D68"/>
    <w:rsid w:val="00D444D1"/>
    <w:rsid w:val="00D45246"/>
    <w:rsid w:val="00D455A6"/>
    <w:rsid w:val="00D4561C"/>
    <w:rsid w:val="00D45B1A"/>
    <w:rsid w:val="00D45BBB"/>
    <w:rsid w:val="00D45EA8"/>
    <w:rsid w:val="00D46875"/>
    <w:rsid w:val="00D4718E"/>
    <w:rsid w:val="00D47235"/>
    <w:rsid w:val="00D47EBB"/>
    <w:rsid w:val="00D50255"/>
    <w:rsid w:val="00D50483"/>
    <w:rsid w:val="00D51892"/>
    <w:rsid w:val="00D51F67"/>
    <w:rsid w:val="00D52264"/>
    <w:rsid w:val="00D528A4"/>
    <w:rsid w:val="00D529B3"/>
    <w:rsid w:val="00D52AEC"/>
    <w:rsid w:val="00D52D7C"/>
    <w:rsid w:val="00D530DB"/>
    <w:rsid w:val="00D533E3"/>
    <w:rsid w:val="00D536AB"/>
    <w:rsid w:val="00D55EB2"/>
    <w:rsid w:val="00D5614C"/>
    <w:rsid w:val="00D57A7F"/>
    <w:rsid w:val="00D60E1E"/>
    <w:rsid w:val="00D61070"/>
    <w:rsid w:val="00D616B4"/>
    <w:rsid w:val="00D61702"/>
    <w:rsid w:val="00D61909"/>
    <w:rsid w:val="00D61B28"/>
    <w:rsid w:val="00D61DA0"/>
    <w:rsid w:val="00D629C8"/>
    <w:rsid w:val="00D63CA7"/>
    <w:rsid w:val="00D63DF3"/>
    <w:rsid w:val="00D64F08"/>
    <w:rsid w:val="00D65D0B"/>
    <w:rsid w:val="00D668BB"/>
    <w:rsid w:val="00D673FE"/>
    <w:rsid w:val="00D70BD6"/>
    <w:rsid w:val="00D70E40"/>
    <w:rsid w:val="00D72417"/>
    <w:rsid w:val="00D72895"/>
    <w:rsid w:val="00D74577"/>
    <w:rsid w:val="00D749CC"/>
    <w:rsid w:val="00D74A3C"/>
    <w:rsid w:val="00D74DF6"/>
    <w:rsid w:val="00D75AAD"/>
    <w:rsid w:val="00D75CE1"/>
    <w:rsid w:val="00D75FB3"/>
    <w:rsid w:val="00D76ED8"/>
    <w:rsid w:val="00D7772D"/>
    <w:rsid w:val="00D813D8"/>
    <w:rsid w:val="00D81B3B"/>
    <w:rsid w:val="00D81D79"/>
    <w:rsid w:val="00D82103"/>
    <w:rsid w:val="00D82496"/>
    <w:rsid w:val="00D83283"/>
    <w:rsid w:val="00D83938"/>
    <w:rsid w:val="00D84619"/>
    <w:rsid w:val="00D855E9"/>
    <w:rsid w:val="00D857C0"/>
    <w:rsid w:val="00D85FC6"/>
    <w:rsid w:val="00D867EF"/>
    <w:rsid w:val="00D875EF"/>
    <w:rsid w:val="00D87B86"/>
    <w:rsid w:val="00D87EE8"/>
    <w:rsid w:val="00D90788"/>
    <w:rsid w:val="00D9155F"/>
    <w:rsid w:val="00D915EE"/>
    <w:rsid w:val="00D92891"/>
    <w:rsid w:val="00D93D7D"/>
    <w:rsid w:val="00D93E28"/>
    <w:rsid w:val="00D94F40"/>
    <w:rsid w:val="00D96651"/>
    <w:rsid w:val="00D97000"/>
    <w:rsid w:val="00D97A86"/>
    <w:rsid w:val="00DA0C7D"/>
    <w:rsid w:val="00DA0D73"/>
    <w:rsid w:val="00DA0EEE"/>
    <w:rsid w:val="00DA16BF"/>
    <w:rsid w:val="00DA1CB3"/>
    <w:rsid w:val="00DA2A34"/>
    <w:rsid w:val="00DA4396"/>
    <w:rsid w:val="00DA43FE"/>
    <w:rsid w:val="00DA4F0D"/>
    <w:rsid w:val="00DA56EC"/>
    <w:rsid w:val="00DA7779"/>
    <w:rsid w:val="00DA7D19"/>
    <w:rsid w:val="00DA7FE5"/>
    <w:rsid w:val="00DB1A11"/>
    <w:rsid w:val="00DB2058"/>
    <w:rsid w:val="00DB31E5"/>
    <w:rsid w:val="00DB3265"/>
    <w:rsid w:val="00DB3A90"/>
    <w:rsid w:val="00DB3B73"/>
    <w:rsid w:val="00DB4C7F"/>
    <w:rsid w:val="00DB501F"/>
    <w:rsid w:val="00DB563E"/>
    <w:rsid w:val="00DB5CF1"/>
    <w:rsid w:val="00DB6D9A"/>
    <w:rsid w:val="00DB713F"/>
    <w:rsid w:val="00DB7C54"/>
    <w:rsid w:val="00DC051A"/>
    <w:rsid w:val="00DC11F6"/>
    <w:rsid w:val="00DC19E7"/>
    <w:rsid w:val="00DC3D14"/>
    <w:rsid w:val="00DC40ED"/>
    <w:rsid w:val="00DC43DE"/>
    <w:rsid w:val="00DC4612"/>
    <w:rsid w:val="00DC4630"/>
    <w:rsid w:val="00DC476B"/>
    <w:rsid w:val="00DC4DF4"/>
    <w:rsid w:val="00DC4ED4"/>
    <w:rsid w:val="00DC57E1"/>
    <w:rsid w:val="00DC60CF"/>
    <w:rsid w:val="00DC60D1"/>
    <w:rsid w:val="00DC698B"/>
    <w:rsid w:val="00DC73AB"/>
    <w:rsid w:val="00DC76A0"/>
    <w:rsid w:val="00DD1312"/>
    <w:rsid w:val="00DD1668"/>
    <w:rsid w:val="00DD20CE"/>
    <w:rsid w:val="00DD25D4"/>
    <w:rsid w:val="00DD2B0D"/>
    <w:rsid w:val="00DD2D71"/>
    <w:rsid w:val="00DD38F3"/>
    <w:rsid w:val="00DD419E"/>
    <w:rsid w:val="00DD584E"/>
    <w:rsid w:val="00DD5887"/>
    <w:rsid w:val="00DD6243"/>
    <w:rsid w:val="00DD75ED"/>
    <w:rsid w:val="00DD75F8"/>
    <w:rsid w:val="00DD7D9F"/>
    <w:rsid w:val="00DE00B0"/>
    <w:rsid w:val="00DE0663"/>
    <w:rsid w:val="00DE07CF"/>
    <w:rsid w:val="00DE219D"/>
    <w:rsid w:val="00DE34CF"/>
    <w:rsid w:val="00DE3593"/>
    <w:rsid w:val="00DE6760"/>
    <w:rsid w:val="00DE69D5"/>
    <w:rsid w:val="00DE74A1"/>
    <w:rsid w:val="00DE7C77"/>
    <w:rsid w:val="00DF04E5"/>
    <w:rsid w:val="00DF0731"/>
    <w:rsid w:val="00DF08D1"/>
    <w:rsid w:val="00DF1CCE"/>
    <w:rsid w:val="00DF237E"/>
    <w:rsid w:val="00DF2A33"/>
    <w:rsid w:val="00DF34A8"/>
    <w:rsid w:val="00DF3FFB"/>
    <w:rsid w:val="00DF460D"/>
    <w:rsid w:val="00DF5181"/>
    <w:rsid w:val="00DF5616"/>
    <w:rsid w:val="00DF6FB8"/>
    <w:rsid w:val="00DF7922"/>
    <w:rsid w:val="00DF7E31"/>
    <w:rsid w:val="00E00BB2"/>
    <w:rsid w:val="00E0182E"/>
    <w:rsid w:val="00E01F7D"/>
    <w:rsid w:val="00E02183"/>
    <w:rsid w:val="00E03852"/>
    <w:rsid w:val="00E03CEE"/>
    <w:rsid w:val="00E04949"/>
    <w:rsid w:val="00E056A6"/>
    <w:rsid w:val="00E059AB"/>
    <w:rsid w:val="00E06714"/>
    <w:rsid w:val="00E0792D"/>
    <w:rsid w:val="00E10008"/>
    <w:rsid w:val="00E10767"/>
    <w:rsid w:val="00E108CB"/>
    <w:rsid w:val="00E12388"/>
    <w:rsid w:val="00E127D5"/>
    <w:rsid w:val="00E12BF9"/>
    <w:rsid w:val="00E12C1B"/>
    <w:rsid w:val="00E132AE"/>
    <w:rsid w:val="00E13F3D"/>
    <w:rsid w:val="00E140ED"/>
    <w:rsid w:val="00E14307"/>
    <w:rsid w:val="00E1451C"/>
    <w:rsid w:val="00E154D4"/>
    <w:rsid w:val="00E15E54"/>
    <w:rsid w:val="00E1652F"/>
    <w:rsid w:val="00E16592"/>
    <w:rsid w:val="00E16F5C"/>
    <w:rsid w:val="00E17542"/>
    <w:rsid w:val="00E17E61"/>
    <w:rsid w:val="00E20144"/>
    <w:rsid w:val="00E21975"/>
    <w:rsid w:val="00E225DA"/>
    <w:rsid w:val="00E22F4F"/>
    <w:rsid w:val="00E24D48"/>
    <w:rsid w:val="00E259A4"/>
    <w:rsid w:val="00E27CC7"/>
    <w:rsid w:val="00E30234"/>
    <w:rsid w:val="00E306DF"/>
    <w:rsid w:val="00E3086F"/>
    <w:rsid w:val="00E31D44"/>
    <w:rsid w:val="00E32993"/>
    <w:rsid w:val="00E32BA5"/>
    <w:rsid w:val="00E32BDC"/>
    <w:rsid w:val="00E32DE5"/>
    <w:rsid w:val="00E332B8"/>
    <w:rsid w:val="00E33EFC"/>
    <w:rsid w:val="00E34652"/>
    <w:rsid w:val="00E35C7A"/>
    <w:rsid w:val="00E35CF3"/>
    <w:rsid w:val="00E367FB"/>
    <w:rsid w:val="00E373CE"/>
    <w:rsid w:val="00E400DA"/>
    <w:rsid w:val="00E403C0"/>
    <w:rsid w:val="00E40D69"/>
    <w:rsid w:val="00E4132C"/>
    <w:rsid w:val="00E41AD1"/>
    <w:rsid w:val="00E41FB9"/>
    <w:rsid w:val="00E4239A"/>
    <w:rsid w:val="00E43D2D"/>
    <w:rsid w:val="00E449C5"/>
    <w:rsid w:val="00E4516E"/>
    <w:rsid w:val="00E45D57"/>
    <w:rsid w:val="00E46A41"/>
    <w:rsid w:val="00E46BB8"/>
    <w:rsid w:val="00E46D3C"/>
    <w:rsid w:val="00E47033"/>
    <w:rsid w:val="00E47EAE"/>
    <w:rsid w:val="00E519B5"/>
    <w:rsid w:val="00E52A3B"/>
    <w:rsid w:val="00E537E0"/>
    <w:rsid w:val="00E53A62"/>
    <w:rsid w:val="00E53BDB"/>
    <w:rsid w:val="00E53DFB"/>
    <w:rsid w:val="00E54FCC"/>
    <w:rsid w:val="00E55C33"/>
    <w:rsid w:val="00E60B20"/>
    <w:rsid w:val="00E614B1"/>
    <w:rsid w:val="00E615EC"/>
    <w:rsid w:val="00E6170E"/>
    <w:rsid w:val="00E61DBD"/>
    <w:rsid w:val="00E62242"/>
    <w:rsid w:val="00E639FC"/>
    <w:rsid w:val="00E63DC1"/>
    <w:rsid w:val="00E63E6D"/>
    <w:rsid w:val="00E6439D"/>
    <w:rsid w:val="00E651DD"/>
    <w:rsid w:val="00E66671"/>
    <w:rsid w:val="00E672FB"/>
    <w:rsid w:val="00E67CD2"/>
    <w:rsid w:val="00E67E9E"/>
    <w:rsid w:val="00E704EB"/>
    <w:rsid w:val="00E70876"/>
    <w:rsid w:val="00E70ACC"/>
    <w:rsid w:val="00E71334"/>
    <w:rsid w:val="00E71754"/>
    <w:rsid w:val="00E71A2A"/>
    <w:rsid w:val="00E71CC5"/>
    <w:rsid w:val="00E72108"/>
    <w:rsid w:val="00E726A3"/>
    <w:rsid w:val="00E727A7"/>
    <w:rsid w:val="00E73B95"/>
    <w:rsid w:val="00E74F72"/>
    <w:rsid w:val="00E76B11"/>
    <w:rsid w:val="00E76C60"/>
    <w:rsid w:val="00E77903"/>
    <w:rsid w:val="00E810C5"/>
    <w:rsid w:val="00E8128D"/>
    <w:rsid w:val="00E81563"/>
    <w:rsid w:val="00E82322"/>
    <w:rsid w:val="00E82463"/>
    <w:rsid w:val="00E82621"/>
    <w:rsid w:val="00E82A5D"/>
    <w:rsid w:val="00E8399A"/>
    <w:rsid w:val="00E8447F"/>
    <w:rsid w:val="00E84E3C"/>
    <w:rsid w:val="00E8519D"/>
    <w:rsid w:val="00E85555"/>
    <w:rsid w:val="00E85A29"/>
    <w:rsid w:val="00E864B4"/>
    <w:rsid w:val="00E876A6"/>
    <w:rsid w:val="00E877A6"/>
    <w:rsid w:val="00E90838"/>
    <w:rsid w:val="00E9127F"/>
    <w:rsid w:val="00E91629"/>
    <w:rsid w:val="00E92ABA"/>
    <w:rsid w:val="00E92D06"/>
    <w:rsid w:val="00E92F12"/>
    <w:rsid w:val="00E95408"/>
    <w:rsid w:val="00E95629"/>
    <w:rsid w:val="00E95A81"/>
    <w:rsid w:val="00E96CE7"/>
    <w:rsid w:val="00E97B5D"/>
    <w:rsid w:val="00E97FFC"/>
    <w:rsid w:val="00EA04C9"/>
    <w:rsid w:val="00EA096B"/>
    <w:rsid w:val="00EA0CB4"/>
    <w:rsid w:val="00EA0CBA"/>
    <w:rsid w:val="00EA16A9"/>
    <w:rsid w:val="00EA1F9B"/>
    <w:rsid w:val="00EA487F"/>
    <w:rsid w:val="00EA4DD5"/>
    <w:rsid w:val="00EA501B"/>
    <w:rsid w:val="00EA7E2F"/>
    <w:rsid w:val="00EB05FB"/>
    <w:rsid w:val="00EB20F8"/>
    <w:rsid w:val="00EB223D"/>
    <w:rsid w:val="00EB324C"/>
    <w:rsid w:val="00EB33C3"/>
    <w:rsid w:val="00EB3B46"/>
    <w:rsid w:val="00EB657D"/>
    <w:rsid w:val="00EC0D15"/>
    <w:rsid w:val="00EC1FD7"/>
    <w:rsid w:val="00EC3972"/>
    <w:rsid w:val="00EC45FD"/>
    <w:rsid w:val="00EC4CCF"/>
    <w:rsid w:val="00EC57EB"/>
    <w:rsid w:val="00EC5E6B"/>
    <w:rsid w:val="00EC628D"/>
    <w:rsid w:val="00EC6FD0"/>
    <w:rsid w:val="00EC7977"/>
    <w:rsid w:val="00EC7D58"/>
    <w:rsid w:val="00ED00FD"/>
    <w:rsid w:val="00ED02D6"/>
    <w:rsid w:val="00ED2D26"/>
    <w:rsid w:val="00ED3FAE"/>
    <w:rsid w:val="00ED3FEB"/>
    <w:rsid w:val="00ED4F2A"/>
    <w:rsid w:val="00ED5DE9"/>
    <w:rsid w:val="00ED62C5"/>
    <w:rsid w:val="00ED6705"/>
    <w:rsid w:val="00ED6962"/>
    <w:rsid w:val="00ED7EF7"/>
    <w:rsid w:val="00EE0337"/>
    <w:rsid w:val="00EE0A91"/>
    <w:rsid w:val="00EE1421"/>
    <w:rsid w:val="00EE2DFC"/>
    <w:rsid w:val="00EE3662"/>
    <w:rsid w:val="00EE3A05"/>
    <w:rsid w:val="00EE4A47"/>
    <w:rsid w:val="00EE4CA6"/>
    <w:rsid w:val="00EE70F2"/>
    <w:rsid w:val="00EE7A95"/>
    <w:rsid w:val="00EE7D7C"/>
    <w:rsid w:val="00EF0244"/>
    <w:rsid w:val="00EF0A81"/>
    <w:rsid w:val="00EF0B55"/>
    <w:rsid w:val="00EF0CE1"/>
    <w:rsid w:val="00EF1103"/>
    <w:rsid w:val="00EF191F"/>
    <w:rsid w:val="00EF1B46"/>
    <w:rsid w:val="00EF21A2"/>
    <w:rsid w:val="00EF268E"/>
    <w:rsid w:val="00EF3E07"/>
    <w:rsid w:val="00EF4191"/>
    <w:rsid w:val="00EF4310"/>
    <w:rsid w:val="00EF48F5"/>
    <w:rsid w:val="00EF4F39"/>
    <w:rsid w:val="00EF5329"/>
    <w:rsid w:val="00EF5763"/>
    <w:rsid w:val="00EF5EBB"/>
    <w:rsid w:val="00EF5EF2"/>
    <w:rsid w:val="00EF6264"/>
    <w:rsid w:val="00EF7630"/>
    <w:rsid w:val="00EF7E2B"/>
    <w:rsid w:val="00F01834"/>
    <w:rsid w:val="00F01F20"/>
    <w:rsid w:val="00F03B85"/>
    <w:rsid w:val="00F03C02"/>
    <w:rsid w:val="00F0415D"/>
    <w:rsid w:val="00F043EB"/>
    <w:rsid w:val="00F04653"/>
    <w:rsid w:val="00F07017"/>
    <w:rsid w:val="00F0745F"/>
    <w:rsid w:val="00F11071"/>
    <w:rsid w:val="00F11FA3"/>
    <w:rsid w:val="00F124EF"/>
    <w:rsid w:val="00F12EEC"/>
    <w:rsid w:val="00F1350B"/>
    <w:rsid w:val="00F14F6F"/>
    <w:rsid w:val="00F15085"/>
    <w:rsid w:val="00F15E3D"/>
    <w:rsid w:val="00F16731"/>
    <w:rsid w:val="00F17E77"/>
    <w:rsid w:val="00F218D2"/>
    <w:rsid w:val="00F24032"/>
    <w:rsid w:val="00F25D98"/>
    <w:rsid w:val="00F262CA"/>
    <w:rsid w:val="00F26EE7"/>
    <w:rsid w:val="00F26FB1"/>
    <w:rsid w:val="00F27FF9"/>
    <w:rsid w:val="00F3005D"/>
    <w:rsid w:val="00F300FB"/>
    <w:rsid w:val="00F30C79"/>
    <w:rsid w:val="00F3125B"/>
    <w:rsid w:val="00F31A04"/>
    <w:rsid w:val="00F3211A"/>
    <w:rsid w:val="00F3242E"/>
    <w:rsid w:val="00F32F47"/>
    <w:rsid w:val="00F32FFB"/>
    <w:rsid w:val="00F33023"/>
    <w:rsid w:val="00F332D8"/>
    <w:rsid w:val="00F33578"/>
    <w:rsid w:val="00F33609"/>
    <w:rsid w:val="00F3483C"/>
    <w:rsid w:val="00F360CA"/>
    <w:rsid w:val="00F3640C"/>
    <w:rsid w:val="00F36892"/>
    <w:rsid w:val="00F37198"/>
    <w:rsid w:val="00F37441"/>
    <w:rsid w:val="00F40380"/>
    <w:rsid w:val="00F40441"/>
    <w:rsid w:val="00F40DA1"/>
    <w:rsid w:val="00F411B7"/>
    <w:rsid w:val="00F42304"/>
    <w:rsid w:val="00F4256B"/>
    <w:rsid w:val="00F427CE"/>
    <w:rsid w:val="00F441F6"/>
    <w:rsid w:val="00F45576"/>
    <w:rsid w:val="00F45B80"/>
    <w:rsid w:val="00F469D5"/>
    <w:rsid w:val="00F46B91"/>
    <w:rsid w:val="00F509AA"/>
    <w:rsid w:val="00F53426"/>
    <w:rsid w:val="00F53C3A"/>
    <w:rsid w:val="00F53C94"/>
    <w:rsid w:val="00F53D2A"/>
    <w:rsid w:val="00F53EA9"/>
    <w:rsid w:val="00F5444F"/>
    <w:rsid w:val="00F5456A"/>
    <w:rsid w:val="00F5519F"/>
    <w:rsid w:val="00F553F3"/>
    <w:rsid w:val="00F55840"/>
    <w:rsid w:val="00F57F30"/>
    <w:rsid w:val="00F60AEB"/>
    <w:rsid w:val="00F60F6B"/>
    <w:rsid w:val="00F62D1E"/>
    <w:rsid w:val="00F62EF0"/>
    <w:rsid w:val="00F63323"/>
    <w:rsid w:val="00F64D76"/>
    <w:rsid w:val="00F6574F"/>
    <w:rsid w:val="00F65CE1"/>
    <w:rsid w:val="00F65DC7"/>
    <w:rsid w:val="00F661F3"/>
    <w:rsid w:val="00F66503"/>
    <w:rsid w:val="00F66DE4"/>
    <w:rsid w:val="00F67C1F"/>
    <w:rsid w:val="00F67C40"/>
    <w:rsid w:val="00F67F8E"/>
    <w:rsid w:val="00F70B94"/>
    <w:rsid w:val="00F71593"/>
    <w:rsid w:val="00F72B33"/>
    <w:rsid w:val="00F73076"/>
    <w:rsid w:val="00F73088"/>
    <w:rsid w:val="00F7340E"/>
    <w:rsid w:val="00F7366A"/>
    <w:rsid w:val="00F74F6A"/>
    <w:rsid w:val="00F752F5"/>
    <w:rsid w:val="00F762C3"/>
    <w:rsid w:val="00F77C81"/>
    <w:rsid w:val="00F77D08"/>
    <w:rsid w:val="00F803F0"/>
    <w:rsid w:val="00F8138A"/>
    <w:rsid w:val="00F82185"/>
    <w:rsid w:val="00F82425"/>
    <w:rsid w:val="00F82B87"/>
    <w:rsid w:val="00F83A19"/>
    <w:rsid w:val="00F8479D"/>
    <w:rsid w:val="00F84B3D"/>
    <w:rsid w:val="00F864AA"/>
    <w:rsid w:val="00F87037"/>
    <w:rsid w:val="00F87054"/>
    <w:rsid w:val="00F87DCA"/>
    <w:rsid w:val="00F90B03"/>
    <w:rsid w:val="00F90F48"/>
    <w:rsid w:val="00F9101C"/>
    <w:rsid w:val="00F91137"/>
    <w:rsid w:val="00F91DEA"/>
    <w:rsid w:val="00F921BE"/>
    <w:rsid w:val="00F9221D"/>
    <w:rsid w:val="00F93739"/>
    <w:rsid w:val="00F94D00"/>
    <w:rsid w:val="00F952C5"/>
    <w:rsid w:val="00F959AB"/>
    <w:rsid w:val="00F96630"/>
    <w:rsid w:val="00F97174"/>
    <w:rsid w:val="00F972CC"/>
    <w:rsid w:val="00F97A43"/>
    <w:rsid w:val="00FA05FE"/>
    <w:rsid w:val="00FA0886"/>
    <w:rsid w:val="00FA08FC"/>
    <w:rsid w:val="00FA0E7A"/>
    <w:rsid w:val="00FA1C7E"/>
    <w:rsid w:val="00FA1FFF"/>
    <w:rsid w:val="00FA2B06"/>
    <w:rsid w:val="00FA3BC3"/>
    <w:rsid w:val="00FA4492"/>
    <w:rsid w:val="00FA48EC"/>
    <w:rsid w:val="00FA4BD3"/>
    <w:rsid w:val="00FA67D1"/>
    <w:rsid w:val="00FA6EA7"/>
    <w:rsid w:val="00FA73C2"/>
    <w:rsid w:val="00FA757D"/>
    <w:rsid w:val="00FB11B1"/>
    <w:rsid w:val="00FB1C56"/>
    <w:rsid w:val="00FB1DE4"/>
    <w:rsid w:val="00FB22B2"/>
    <w:rsid w:val="00FB2585"/>
    <w:rsid w:val="00FB293D"/>
    <w:rsid w:val="00FB3040"/>
    <w:rsid w:val="00FB31D8"/>
    <w:rsid w:val="00FB3D43"/>
    <w:rsid w:val="00FB4067"/>
    <w:rsid w:val="00FB4539"/>
    <w:rsid w:val="00FB6386"/>
    <w:rsid w:val="00FB7A92"/>
    <w:rsid w:val="00FC0CB1"/>
    <w:rsid w:val="00FC10AE"/>
    <w:rsid w:val="00FC20B1"/>
    <w:rsid w:val="00FC2230"/>
    <w:rsid w:val="00FC3494"/>
    <w:rsid w:val="00FC3525"/>
    <w:rsid w:val="00FC3861"/>
    <w:rsid w:val="00FC3A0A"/>
    <w:rsid w:val="00FC5749"/>
    <w:rsid w:val="00FC75EB"/>
    <w:rsid w:val="00FC784F"/>
    <w:rsid w:val="00FD03EA"/>
    <w:rsid w:val="00FD0782"/>
    <w:rsid w:val="00FD0839"/>
    <w:rsid w:val="00FD092B"/>
    <w:rsid w:val="00FD2659"/>
    <w:rsid w:val="00FD3A57"/>
    <w:rsid w:val="00FD446A"/>
    <w:rsid w:val="00FD45DB"/>
    <w:rsid w:val="00FD567F"/>
    <w:rsid w:val="00FD6538"/>
    <w:rsid w:val="00FD6E42"/>
    <w:rsid w:val="00FD73FE"/>
    <w:rsid w:val="00FE1435"/>
    <w:rsid w:val="00FE18A8"/>
    <w:rsid w:val="00FE3552"/>
    <w:rsid w:val="00FE35F3"/>
    <w:rsid w:val="00FE3CC2"/>
    <w:rsid w:val="00FE4295"/>
    <w:rsid w:val="00FE5DFA"/>
    <w:rsid w:val="00FE61A1"/>
    <w:rsid w:val="00FE61FD"/>
    <w:rsid w:val="00FE71DA"/>
    <w:rsid w:val="00FE79AD"/>
    <w:rsid w:val="00FE7CBB"/>
    <w:rsid w:val="00FF01D3"/>
    <w:rsid w:val="00FF0EB3"/>
    <w:rsid w:val="00FF41E7"/>
    <w:rsid w:val="00FF5E71"/>
    <w:rsid w:val="00FF674F"/>
    <w:rsid w:val="00FF7233"/>
    <w:rsid w:val="02B6AC1B"/>
    <w:rsid w:val="02E19B37"/>
    <w:rsid w:val="0314756C"/>
    <w:rsid w:val="032A1DFB"/>
    <w:rsid w:val="03455422"/>
    <w:rsid w:val="037824D2"/>
    <w:rsid w:val="03BB7B77"/>
    <w:rsid w:val="044C7C9F"/>
    <w:rsid w:val="0476B17B"/>
    <w:rsid w:val="050ABD12"/>
    <w:rsid w:val="05AA356A"/>
    <w:rsid w:val="05D299FD"/>
    <w:rsid w:val="05DA7B39"/>
    <w:rsid w:val="05FAD78A"/>
    <w:rsid w:val="061C6327"/>
    <w:rsid w:val="062DA577"/>
    <w:rsid w:val="06C6736B"/>
    <w:rsid w:val="075EAE3E"/>
    <w:rsid w:val="0761C459"/>
    <w:rsid w:val="0804B25B"/>
    <w:rsid w:val="089C59D3"/>
    <w:rsid w:val="08D1FC1B"/>
    <w:rsid w:val="08F04B6B"/>
    <w:rsid w:val="09C37D9C"/>
    <w:rsid w:val="0AFD0A20"/>
    <w:rsid w:val="0B6B51B6"/>
    <w:rsid w:val="0B944E6D"/>
    <w:rsid w:val="0C2FE33F"/>
    <w:rsid w:val="0C61C57B"/>
    <w:rsid w:val="0C6CE9DD"/>
    <w:rsid w:val="0C8796EA"/>
    <w:rsid w:val="0CAE7300"/>
    <w:rsid w:val="0D20CF15"/>
    <w:rsid w:val="0D4BC7D9"/>
    <w:rsid w:val="0D77EA52"/>
    <w:rsid w:val="0DB6EBF9"/>
    <w:rsid w:val="0E6A72C2"/>
    <w:rsid w:val="0E7F7671"/>
    <w:rsid w:val="0F150D63"/>
    <w:rsid w:val="0F185933"/>
    <w:rsid w:val="0F205C3B"/>
    <w:rsid w:val="0FAE1FDB"/>
    <w:rsid w:val="10056C40"/>
    <w:rsid w:val="1017BB63"/>
    <w:rsid w:val="1073D6DE"/>
    <w:rsid w:val="11DA8573"/>
    <w:rsid w:val="122EECE3"/>
    <w:rsid w:val="12419674"/>
    <w:rsid w:val="12C4E59C"/>
    <w:rsid w:val="1317C19F"/>
    <w:rsid w:val="131C5FBE"/>
    <w:rsid w:val="13A72573"/>
    <w:rsid w:val="13F4AE82"/>
    <w:rsid w:val="14B62ED6"/>
    <w:rsid w:val="14CC9CBC"/>
    <w:rsid w:val="152F2660"/>
    <w:rsid w:val="159CBB11"/>
    <w:rsid w:val="15C6EC52"/>
    <w:rsid w:val="16760B0C"/>
    <w:rsid w:val="169E48B1"/>
    <w:rsid w:val="16EEBD18"/>
    <w:rsid w:val="17188259"/>
    <w:rsid w:val="172BC77C"/>
    <w:rsid w:val="17328517"/>
    <w:rsid w:val="188CCA96"/>
    <w:rsid w:val="18FCB38D"/>
    <w:rsid w:val="1A20D726"/>
    <w:rsid w:val="1B5BFAFC"/>
    <w:rsid w:val="1C540D85"/>
    <w:rsid w:val="1C5F2E06"/>
    <w:rsid w:val="1CB33530"/>
    <w:rsid w:val="1CDE3A66"/>
    <w:rsid w:val="1CDE4C74"/>
    <w:rsid w:val="1D749010"/>
    <w:rsid w:val="1D819CBF"/>
    <w:rsid w:val="1DC9C722"/>
    <w:rsid w:val="1DDA0AA7"/>
    <w:rsid w:val="1FDAF13B"/>
    <w:rsid w:val="20073007"/>
    <w:rsid w:val="2023BCFB"/>
    <w:rsid w:val="2073B668"/>
    <w:rsid w:val="21F0B2A4"/>
    <w:rsid w:val="23304CE6"/>
    <w:rsid w:val="23559BE5"/>
    <w:rsid w:val="2372C9AB"/>
    <w:rsid w:val="239E87C9"/>
    <w:rsid w:val="23C874FB"/>
    <w:rsid w:val="2401FCD0"/>
    <w:rsid w:val="240AD24C"/>
    <w:rsid w:val="259CD065"/>
    <w:rsid w:val="264C43E2"/>
    <w:rsid w:val="26DD0947"/>
    <w:rsid w:val="26EAF24B"/>
    <w:rsid w:val="275C626B"/>
    <w:rsid w:val="275F0A9A"/>
    <w:rsid w:val="27DA5092"/>
    <w:rsid w:val="29B829E7"/>
    <w:rsid w:val="29D39CAE"/>
    <w:rsid w:val="2A97BDA6"/>
    <w:rsid w:val="2BCECDC6"/>
    <w:rsid w:val="2C24ABF5"/>
    <w:rsid w:val="2CF200C5"/>
    <w:rsid w:val="2CF58D20"/>
    <w:rsid w:val="2D3E9CC4"/>
    <w:rsid w:val="2D9A3A14"/>
    <w:rsid w:val="2DDBB6AD"/>
    <w:rsid w:val="2F788F07"/>
    <w:rsid w:val="2FFFE07C"/>
    <w:rsid w:val="3025361E"/>
    <w:rsid w:val="30577F02"/>
    <w:rsid w:val="305EA34B"/>
    <w:rsid w:val="3127107D"/>
    <w:rsid w:val="316FF8E3"/>
    <w:rsid w:val="3179D949"/>
    <w:rsid w:val="31A72AA5"/>
    <w:rsid w:val="31C7341F"/>
    <w:rsid w:val="3250F7FD"/>
    <w:rsid w:val="326580CF"/>
    <w:rsid w:val="331F5261"/>
    <w:rsid w:val="34206519"/>
    <w:rsid w:val="35B5BD82"/>
    <w:rsid w:val="35E0FC12"/>
    <w:rsid w:val="35F514AE"/>
    <w:rsid w:val="36CC8D9B"/>
    <w:rsid w:val="3787750A"/>
    <w:rsid w:val="37DC9066"/>
    <w:rsid w:val="37E47E2D"/>
    <w:rsid w:val="38E45B52"/>
    <w:rsid w:val="39186A03"/>
    <w:rsid w:val="398154D5"/>
    <w:rsid w:val="3984B740"/>
    <w:rsid w:val="39C73607"/>
    <w:rsid w:val="3A240D3B"/>
    <w:rsid w:val="3B50A724"/>
    <w:rsid w:val="3C51333A"/>
    <w:rsid w:val="3CE4D4E8"/>
    <w:rsid w:val="3D677673"/>
    <w:rsid w:val="3E5D4B8B"/>
    <w:rsid w:val="3FEDD821"/>
    <w:rsid w:val="411F930E"/>
    <w:rsid w:val="41711DAB"/>
    <w:rsid w:val="42218946"/>
    <w:rsid w:val="42A1EF8C"/>
    <w:rsid w:val="446709D4"/>
    <w:rsid w:val="44817D54"/>
    <w:rsid w:val="4566688D"/>
    <w:rsid w:val="456EE658"/>
    <w:rsid w:val="459BD525"/>
    <w:rsid w:val="45F67805"/>
    <w:rsid w:val="45FF9D64"/>
    <w:rsid w:val="4806F216"/>
    <w:rsid w:val="4A10DC9D"/>
    <w:rsid w:val="4A3C40BD"/>
    <w:rsid w:val="4A58CE64"/>
    <w:rsid w:val="4ACFDBC6"/>
    <w:rsid w:val="4BFED305"/>
    <w:rsid w:val="4C381C22"/>
    <w:rsid w:val="4CEE7D43"/>
    <w:rsid w:val="4CFF9CDC"/>
    <w:rsid w:val="4D693FFA"/>
    <w:rsid w:val="4EEB5457"/>
    <w:rsid w:val="4F1467D8"/>
    <w:rsid w:val="4F5AD121"/>
    <w:rsid w:val="4F6DFA98"/>
    <w:rsid w:val="4FAAC821"/>
    <w:rsid w:val="50410E46"/>
    <w:rsid w:val="50CE745E"/>
    <w:rsid w:val="50EA8A68"/>
    <w:rsid w:val="513F0E95"/>
    <w:rsid w:val="52223663"/>
    <w:rsid w:val="524F44F8"/>
    <w:rsid w:val="532A4BAB"/>
    <w:rsid w:val="53782FBD"/>
    <w:rsid w:val="5397BEA3"/>
    <w:rsid w:val="5479870E"/>
    <w:rsid w:val="547C8B1B"/>
    <w:rsid w:val="55B74EA5"/>
    <w:rsid w:val="567234C7"/>
    <w:rsid w:val="568E7273"/>
    <w:rsid w:val="57A2C5AB"/>
    <w:rsid w:val="58FD3D00"/>
    <w:rsid w:val="598D70F3"/>
    <w:rsid w:val="59C49F2C"/>
    <w:rsid w:val="5A439708"/>
    <w:rsid w:val="5A9435F6"/>
    <w:rsid w:val="5AE78AE1"/>
    <w:rsid w:val="5C147A97"/>
    <w:rsid w:val="5C715C39"/>
    <w:rsid w:val="5CAE821E"/>
    <w:rsid w:val="5CC11677"/>
    <w:rsid w:val="5CED6B6E"/>
    <w:rsid w:val="5D48E4D9"/>
    <w:rsid w:val="5D927AF3"/>
    <w:rsid w:val="5E43B8FB"/>
    <w:rsid w:val="5EA44E4F"/>
    <w:rsid w:val="5FE4A20A"/>
    <w:rsid w:val="602FAE24"/>
    <w:rsid w:val="605DA5F8"/>
    <w:rsid w:val="61162942"/>
    <w:rsid w:val="612F89F0"/>
    <w:rsid w:val="613AFECF"/>
    <w:rsid w:val="6158E4C2"/>
    <w:rsid w:val="6192C22D"/>
    <w:rsid w:val="61F765C8"/>
    <w:rsid w:val="62D85333"/>
    <w:rsid w:val="64A073B9"/>
    <w:rsid w:val="64E64240"/>
    <w:rsid w:val="65861D3F"/>
    <w:rsid w:val="65FDD1D9"/>
    <w:rsid w:val="676A22ED"/>
    <w:rsid w:val="678DF775"/>
    <w:rsid w:val="67B7D72B"/>
    <w:rsid w:val="682BD38A"/>
    <w:rsid w:val="68336758"/>
    <w:rsid w:val="68CFA6F1"/>
    <w:rsid w:val="69211485"/>
    <w:rsid w:val="69287544"/>
    <w:rsid w:val="696A022B"/>
    <w:rsid w:val="69B4E273"/>
    <w:rsid w:val="6A393A30"/>
    <w:rsid w:val="6AF84EE5"/>
    <w:rsid w:val="6C2DCBA1"/>
    <w:rsid w:val="6C608B0B"/>
    <w:rsid w:val="6C6A1D3B"/>
    <w:rsid w:val="6CD42A77"/>
    <w:rsid w:val="6D1BE6D1"/>
    <w:rsid w:val="6E27BEB9"/>
    <w:rsid w:val="6F1F3C25"/>
    <w:rsid w:val="6F258ED1"/>
    <w:rsid w:val="6F261B12"/>
    <w:rsid w:val="6F43338F"/>
    <w:rsid w:val="6F4D3A16"/>
    <w:rsid w:val="706E35DC"/>
    <w:rsid w:val="70AA7D01"/>
    <w:rsid w:val="72A11AB3"/>
    <w:rsid w:val="73170931"/>
    <w:rsid w:val="73662E25"/>
    <w:rsid w:val="73D340C0"/>
    <w:rsid w:val="7424304D"/>
    <w:rsid w:val="74E3D942"/>
    <w:rsid w:val="7542CBEE"/>
    <w:rsid w:val="767D1F93"/>
    <w:rsid w:val="76875127"/>
    <w:rsid w:val="76B416D5"/>
    <w:rsid w:val="7724BC4E"/>
    <w:rsid w:val="77FCE878"/>
    <w:rsid w:val="7962EDA0"/>
    <w:rsid w:val="79941317"/>
    <w:rsid w:val="7ADBB3B1"/>
    <w:rsid w:val="7B0D127A"/>
    <w:rsid w:val="7C51AFEC"/>
    <w:rsid w:val="7C7F7A6C"/>
    <w:rsid w:val="7CD412C9"/>
    <w:rsid w:val="7CF36E06"/>
    <w:rsid w:val="7D834016"/>
    <w:rsid w:val="7DD9B85B"/>
    <w:rsid w:val="7DEBC763"/>
    <w:rsid w:val="7DF8F32A"/>
    <w:rsid w:val="7E5F6C94"/>
    <w:rsid w:val="7E90ABB8"/>
    <w:rsid w:val="7F5E77C0"/>
    <w:rsid w:val="7FA057E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ACFAD3"/>
  <w15:docId w15:val="{4C8A8CF5-0249-468C-A02A-C9E05B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D02D6"/>
    <w:pPr>
      <w:spacing w:after="180"/>
      <w:jc w:val="both"/>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4"/>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table" w:styleId="GridTable4-Accent1">
    <w:name w:val="Grid Table 4 Accent 1"/>
    <w:basedOn w:val="TableNormal"/>
    <w:uiPriority w:val="49"/>
    <w:rsid w:val="005C7A2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unhideWhenUsed/>
    <w:rsid w:val="007D3761"/>
    <w:rPr>
      <w:color w:val="605E5C"/>
      <w:shd w:val="clear" w:color="auto" w:fill="E1DFDD"/>
    </w:rPr>
  </w:style>
  <w:style w:type="character" w:styleId="Mention">
    <w:name w:val="Mention"/>
    <w:basedOn w:val="DefaultParagraphFont"/>
    <w:uiPriority w:val="99"/>
    <w:unhideWhenUsed/>
    <w:rsid w:val="00874A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4990234">
      <w:bodyDiv w:val="1"/>
      <w:marLeft w:val="0"/>
      <w:marRight w:val="0"/>
      <w:marTop w:val="0"/>
      <w:marBottom w:val="0"/>
      <w:divBdr>
        <w:top w:val="none" w:sz="0" w:space="0" w:color="auto"/>
        <w:left w:val="none" w:sz="0" w:space="0" w:color="auto"/>
        <w:bottom w:val="none" w:sz="0" w:space="0" w:color="auto"/>
        <w:right w:val="none" w:sz="0" w:space="0" w:color="auto"/>
      </w:divBdr>
      <w:divsChild>
        <w:div w:id="269746861">
          <w:marLeft w:val="1123"/>
          <w:marRight w:val="0"/>
          <w:marTop w:val="0"/>
          <w:marBottom w:val="0"/>
          <w:divBdr>
            <w:top w:val="none" w:sz="0" w:space="0" w:color="auto"/>
            <w:left w:val="none" w:sz="0" w:space="0" w:color="auto"/>
            <w:bottom w:val="none" w:sz="0" w:space="0" w:color="auto"/>
            <w:right w:val="none" w:sz="0" w:space="0" w:color="auto"/>
          </w:divBdr>
        </w:div>
        <w:div w:id="1605654681">
          <w:marLeft w:val="547"/>
          <w:marRight w:val="0"/>
          <w:marTop w:val="0"/>
          <w:marBottom w:val="0"/>
          <w:divBdr>
            <w:top w:val="none" w:sz="0" w:space="0" w:color="auto"/>
            <w:left w:val="none" w:sz="0" w:space="0" w:color="auto"/>
            <w:bottom w:val="none" w:sz="0" w:space="0" w:color="auto"/>
            <w:right w:val="none" w:sz="0" w:space="0" w:color="auto"/>
          </w:divBdr>
        </w:div>
        <w:div w:id="1941715896">
          <w:marLeft w:val="1123"/>
          <w:marRight w:val="0"/>
          <w:marTop w:val="0"/>
          <w:marBottom w:val="0"/>
          <w:divBdr>
            <w:top w:val="none" w:sz="0" w:space="0" w:color="auto"/>
            <w:left w:val="none" w:sz="0" w:space="0" w:color="auto"/>
            <w:bottom w:val="none" w:sz="0" w:space="0" w:color="auto"/>
            <w:right w:val="none" w:sz="0" w:space="0" w:color="auto"/>
          </w:divBdr>
        </w:div>
      </w:divsChild>
    </w:div>
    <w:div w:id="661851839">
      <w:bodyDiv w:val="1"/>
      <w:marLeft w:val="0"/>
      <w:marRight w:val="0"/>
      <w:marTop w:val="0"/>
      <w:marBottom w:val="0"/>
      <w:divBdr>
        <w:top w:val="none" w:sz="0" w:space="0" w:color="auto"/>
        <w:left w:val="none" w:sz="0" w:space="0" w:color="auto"/>
        <w:bottom w:val="none" w:sz="0" w:space="0" w:color="auto"/>
        <w:right w:val="none" w:sz="0" w:space="0" w:color="auto"/>
      </w:divBdr>
      <w:divsChild>
        <w:div w:id="204415967">
          <w:marLeft w:val="547"/>
          <w:marRight w:val="0"/>
          <w:marTop w:val="0"/>
          <w:marBottom w:val="12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54015263">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502076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5662025">
      <w:bodyDiv w:val="1"/>
      <w:marLeft w:val="0"/>
      <w:marRight w:val="0"/>
      <w:marTop w:val="0"/>
      <w:marBottom w:val="0"/>
      <w:divBdr>
        <w:top w:val="none" w:sz="0" w:space="0" w:color="auto"/>
        <w:left w:val="none" w:sz="0" w:space="0" w:color="auto"/>
        <w:bottom w:val="none" w:sz="0" w:space="0" w:color="auto"/>
        <w:right w:val="none" w:sz="0" w:space="0" w:color="auto"/>
      </w:divBdr>
      <w:divsChild>
        <w:div w:id="655837945">
          <w:marLeft w:val="547"/>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688023171">
      <w:bodyDiv w:val="1"/>
      <w:marLeft w:val="0"/>
      <w:marRight w:val="0"/>
      <w:marTop w:val="0"/>
      <w:marBottom w:val="0"/>
      <w:divBdr>
        <w:top w:val="none" w:sz="0" w:space="0" w:color="auto"/>
        <w:left w:val="none" w:sz="0" w:space="0" w:color="auto"/>
        <w:bottom w:val="none" w:sz="0" w:space="0" w:color="auto"/>
        <w:right w:val="none" w:sz="0" w:space="0" w:color="auto"/>
      </w:divBdr>
      <w:divsChild>
        <w:div w:id="386150966">
          <w:marLeft w:val="446"/>
          <w:marRight w:val="0"/>
          <w:marTop w:val="0"/>
          <w:marBottom w:val="160"/>
          <w:divBdr>
            <w:top w:val="none" w:sz="0" w:space="0" w:color="auto"/>
            <w:left w:val="none" w:sz="0" w:space="0" w:color="auto"/>
            <w:bottom w:val="none" w:sz="0" w:space="0" w:color="auto"/>
            <w:right w:val="none" w:sz="0" w:space="0" w:color="auto"/>
          </w:divBdr>
        </w:div>
        <w:div w:id="950749383">
          <w:marLeft w:val="446"/>
          <w:marRight w:val="0"/>
          <w:marTop w:val="0"/>
          <w:marBottom w:val="160"/>
          <w:divBdr>
            <w:top w:val="none" w:sz="0" w:space="0" w:color="auto"/>
            <w:left w:val="none" w:sz="0" w:space="0" w:color="auto"/>
            <w:bottom w:val="none" w:sz="0" w:space="0" w:color="auto"/>
            <w:right w:val="none" w:sz="0" w:space="0" w:color="auto"/>
          </w:divBdr>
        </w:div>
        <w:div w:id="1539204014">
          <w:marLeft w:val="446"/>
          <w:marRight w:val="0"/>
          <w:marTop w:val="0"/>
          <w:marBottom w:val="160"/>
          <w:divBdr>
            <w:top w:val="none" w:sz="0" w:space="0" w:color="auto"/>
            <w:left w:val="none" w:sz="0" w:space="0" w:color="auto"/>
            <w:bottom w:val="none" w:sz="0" w:space="0" w:color="auto"/>
            <w:right w:val="none" w:sz="0" w:space="0" w:color="auto"/>
          </w:divBdr>
        </w:div>
        <w:div w:id="1839999699">
          <w:marLeft w:val="446"/>
          <w:marRight w:val="0"/>
          <w:marTop w:val="0"/>
          <w:marBottom w:val="160"/>
          <w:divBdr>
            <w:top w:val="none" w:sz="0" w:space="0" w:color="auto"/>
            <w:left w:val="none" w:sz="0" w:space="0" w:color="auto"/>
            <w:bottom w:val="none" w:sz="0" w:space="0" w:color="auto"/>
            <w:right w:val="none" w:sz="0" w:space="0" w:color="auto"/>
          </w:divBdr>
        </w:div>
      </w:divsChild>
    </w:div>
    <w:div w:id="1709647832">
      <w:bodyDiv w:val="1"/>
      <w:marLeft w:val="0"/>
      <w:marRight w:val="0"/>
      <w:marTop w:val="0"/>
      <w:marBottom w:val="0"/>
      <w:divBdr>
        <w:top w:val="none" w:sz="0" w:space="0" w:color="auto"/>
        <w:left w:val="none" w:sz="0" w:space="0" w:color="auto"/>
        <w:bottom w:val="none" w:sz="0" w:space="0" w:color="auto"/>
        <w:right w:val="none" w:sz="0" w:space="0" w:color="auto"/>
      </w:divBdr>
    </w:div>
    <w:div w:id="1809010347">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2694">
      <w:bodyDiv w:val="1"/>
      <w:marLeft w:val="0"/>
      <w:marRight w:val="0"/>
      <w:marTop w:val="0"/>
      <w:marBottom w:val="0"/>
      <w:divBdr>
        <w:top w:val="none" w:sz="0" w:space="0" w:color="auto"/>
        <w:left w:val="none" w:sz="0" w:space="0" w:color="auto"/>
        <w:bottom w:val="none" w:sz="0" w:space="0" w:color="auto"/>
        <w:right w:val="none" w:sz="0" w:space="0" w:color="auto"/>
      </w:divBdr>
      <w:divsChild>
        <w:div w:id="683631059">
          <w:marLeft w:val="547"/>
          <w:marRight w:val="0"/>
          <w:marTop w:val="0"/>
          <w:marBottom w:val="0"/>
          <w:divBdr>
            <w:top w:val="none" w:sz="0" w:space="0" w:color="auto"/>
            <w:left w:val="none" w:sz="0" w:space="0" w:color="auto"/>
            <w:bottom w:val="none" w:sz="0" w:space="0" w:color="auto"/>
            <w:right w:val="none" w:sz="0" w:space="0" w:color="auto"/>
          </w:divBdr>
        </w:div>
        <w:div w:id="937561387">
          <w:marLeft w:val="1123"/>
          <w:marRight w:val="0"/>
          <w:marTop w:val="0"/>
          <w:marBottom w:val="0"/>
          <w:divBdr>
            <w:top w:val="none" w:sz="0" w:space="0" w:color="auto"/>
            <w:left w:val="none" w:sz="0" w:space="0" w:color="auto"/>
            <w:bottom w:val="none" w:sz="0" w:space="0" w:color="auto"/>
            <w:right w:val="none" w:sz="0" w:space="0" w:color="auto"/>
          </w:divBdr>
        </w:div>
        <w:div w:id="1100570263">
          <w:marLeft w:val="1123"/>
          <w:marRight w:val="0"/>
          <w:marTop w:val="0"/>
          <w:marBottom w:val="0"/>
          <w:divBdr>
            <w:top w:val="none" w:sz="0" w:space="0" w:color="auto"/>
            <w:left w:val="none" w:sz="0" w:space="0" w:color="auto"/>
            <w:bottom w:val="none" w:sz="0" w:space="0" w:color="auto"/>
            <w:right w:val="none" w:sz="0" w:space="0" w:color="auto"/>
          </w:divBdr>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5517428">
      <w:bodyDiv w:val="1"/>
      <w:marLeft w:val="0"/>
      <w:marRight w:val="0"/>
      <w:marTop w:val="0"/>
      <w:marBottom w:val="0"/>
      <w:divBdr>
        <w:top w:val="none" w:sz="0" w:space="0" w:color="auto"/>
        <w:left w:val="none" w:sz="0" w:space="0" w:color="auto"/>
        <w:bottom w:val="none" w:sz="0" w:space="0" w:color="auto"/>
        <w:right w:val="none" w:sz="0" w:space="0" w:color="auto"/>
      </w:divBdr>
    </w:div>
    <w:div w:id="210969080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5AIRPNAIUNRU-1830940522-8121</_dlc_DocId>
    <_dlc_DocIdUrl xmlns="71c5aaf6-e6ce-465b-b873-5148d2a4c105">
      <Url>https://nokia.sharepoint.com/sites/c5g/5gradio/_layouts/15/DocIdRedir.aspx?ID=5AIRPNAIUNRU-1830940522-8121</Url>
      <Description>5AIRPNAIUNRU-1830940522-8121</Description>
    </_dlc_DocIdUrl>
    <Information xmlns="3b34c8f0-1ef5-4d1e-bb66-517ce7fe7356" xsi:nil="true"/>
    <Associated_x0020_Task xmlns="3b34c8f0-1ef5-4d1e-bb66-517ce7fe7356"/>
    <SharedWithUsers xmlns="95d2e41d-1f11-4347-bb1c-11d6a32975dd">
      <UserInfo>
        <DisplayName>Pocovi, Guillermo (Nokia - DK/Aalborg)</DisplayName>
        <AccountId>919</AccountId>
        <AccountType/>
      </UserInfo>
      <UserInfo>
        <DisplayName>Li, Zexian (Nokia - FI/Espoo)</DisplayName>
        <AccountId>437</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E94FE-CA7D-4A57-B5D8-56914A9DE5CD}">
  <ds:schemaRefs>
    <ds:schemaRef ds:uri="http://schemas.microsoft.com/sharepoint/events"/>
  </ds:schemaRefs>
</ds:datastoreItem>
</file>

<file path=customXml/itemProps2.xml><?xml version="1.0" encoding="utf-8"?>
<ds:datastoreItem xmlns:ds="http://schemas.openxmlformats.org/officeDocument/2006/customXml" ds:itemID="{AEAB9020-F9ED-4CC4-8736-49B6AD00E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purl.org/dc/dcmitype/"/>
    <ds:schemaRef ds:uri="http://schemas.microsoft.com/office/infopath/2007/PartnerControls"/>
    <ds:schemaRef ds:uri="http://purl.org/dc/elements/1.1/"/>
    <ds:schemaRef ds:uri="http://schemas.microsoft.com/office/2006/documentManagement/typ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3A5CED7B-4B45-40EB-AAFF-BB80AFFAD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13</Pages>
  <Words>5099</Words>
  <Characters>28016</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33049</CharactersWithSpaces>
  <SharedDoc>false</SharedDoc>
  <HLinks>
    <vt:vector size="6" baseType="variant">
      <vt:variant>
        <vt:i4>5570602</vt:i4>
      </vt:variant>
      <vt:variant>
        <vt:i4>0</vt:i4>
      </vt:variant>
      <vt:variant>
        <vt:i4>0</vt:i4>
      </vt:variant>
      <vt:variant>
        <vt:i4>5</vt:i4>
      </vt:variant>
      <vt:variant>
        <vt:lpwstr>mailto:guillermo.pocovi@nokia-bell-labs.com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173</cp:revision>
  <cp:lastPrinted>2019-03-22T15:46:00Z</cp:lastPrinted>
  <dcterms:created xsi:type="dcterms:W3CDTF">2020-07-31T02:34:00Z</dcterms:created>
  <dcterms:modified xsi:type="dcterms:W3CDTF">2020-08-07T18:39:00Z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32dfaddf-1146-4c2d-8a22-28a16baf790b</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