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439" w:rsidRDefault="00CD5C9B">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rsidR="00C92439" w:rsidRDefault="00CD5C9B">
      <w:pPr>
        <w:pStyle w:val="ab"/>
        <w:tabs>
          <w:tab w:val="left" w:pos="1800"/>
        </w:tabs>
        <w:ind w:left="1800" w:hanging="1800"/>
        <w:rPr>
          <w:rFonts w:eastAsia="宋体"/>
          <w:sz w:val="22"/>
          <w:lang w:eastAsia="zh-CN"/>
        </w:rPr>
      </w:pPr>
      <w:r>
        <w:rPr>
          <w:rFonts w:eastAsia="宋体"/>
          <w:sz w:val="22"/>
          <w:lang w:eastAsia="zh-CN"/>
        </w:rPr>
        <w:t>e-Meeting, May 20</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rsidR="00C92439" w:rsidRDefault="00C92439">
      <w:pPr>
        <w:pStyle w:val="ab"/>
        <w:tabs>
          <w:tab w:val="left" w:pos="1800"/>
        </w:tabs>
        <w:ind w:left="1800" w:hanging="1800"/>
        <w:rPr>
          <w:rFonts w:eastAsia="宋体"/>
          <w:sz w:val="22"/>
          <w:lang w:eastAsia="zh-CN"/>
        </w:rPr>
      </w:pPr>
    </w:p>
    <w:p w:rsidR="00C92439" w:rsidRDefault="00CD5C9B">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C92439" w:rsidRDefault="00CD5C9B">
      <w:pPr>
        <w:pStyle w:val="ab"/>
        <w:tabs>
          <w:tab w:val="clear" w:pos="4536"/>
          <w:tab w:val="left" w:pos="1800"/>
        </w:tabs>
        <w:spacing w:line="288" w:lineRule="auto"/>
        <w:ind w:left="1800" w:hanging="1800"/>
        <w:rPr>
          <w:rFonts w:eastAsia="宋体"/>
          <w:sz w:val="22"/>
          <w:lang w:eastAsia="zh-CN"/>
        </w:rPr>
      </w:pPr>
      <w:r>
        <w:rPr>
          <w:sz w:val="22"/>
        </w:rPr>
        <w:t>Title:</w:t>
      </w:r>
      <w:r>
        <w:rPr>
          <w:sz w:val="22"/>
        </w:rPr>
        <w:tab/>
        <w:t>Discussion on Issue#b-11</w:t>
      </w:r>
      <w:r>
        <w:rPr>
          <w:rFonts w:eastAsia="宋体"/>
          <w:sz w:val="22"/>
          <w:lang w:eastAsia="zh-CN"/>
        </w:rPr>
        <w:t xml:space="preserve"> in Email Thread 3</w:t>
      </w:r>
    </w:p>
    <w:p w:rsidR="00C92439" w:rsidRDefault="00CD5C9B">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rsidR="00C92439" w:rsidRDefault="00CD5C9B">
      <w:pPr>
        <w:pStyle w:val="ab"/>
        <w:tabs>
          <w:tab w:val="left" w:pos="1800"/>
        </w:tabs>
        <w:spacing w:line="288" w:lineRule="auto"/>
        <w:rPr>
          <w:sz w:val="22"/>
        </w:rPr>
      </w:pPr>
      <w:r>
        <w:rPr>
          <w:sz w:val="22"/>
        </w:rPr>
        <w:t>Document for:</w:t>
      </w:r>
      <w:r>
        <w:rPr>
          <w:sz w:val="22"/>
        </w:rPr>
        <w:tab/>
        <w:t>Discussion and Decision</w:t>
      </w:r>
    </w:p>
    <w:p w:rsidR="00C92439" w:rsidRDefault="00C92439">
      <w:pPr>
        <w:pBdr>
          <w:bottom w:val="single" w:sz="4" w:space="1" w:color="auto"/>
        </w:pBdr>
        <w:tabs>
          <w:tab w:val="left" w:pos="2552"/>
        </w:tabs>
      </w:pPr>
    </w:p>
    <w:p w:rsidR="00C92439" w:rsidRDefault="00CD5C9B">
      <w:pPr>
        <w:pStyle w:val="01"/>
        <w:numPr>
          <w:ilvl w:val="0"/>
          <w:numId w:val="1"/>
        </w:numPr>
        <w:ind w:left="562" w:hanging="562"/>
      </w:pPr>
      <w:r>
        <w:t>Introduction</w:t>
      </w:r>
    </w:p>
    <w:p w:rsidR="00C92439" w:rsidRDefault="00C92439">
      <w:pPr>
        <w:pStyle w:val="06subTitle"/>
      </w:pPr>
    </w:p>
    <w:p w:rsidR="00C92439" w:rsidRDefault="00CD5C9B">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#b-11 in multi-TRP email thread 3:</w:t>
      </w:r>
    </w:p>
    <w:p w:rsidR="00C92439" w:rsidRDefault="00CD5C9B">
      <w:pPr>
        <w:pStyle w:val="00Text"/>
        <w:numPr>
          <w:ilvl w:val="0"/>
          <w:numId w:val="8"/>
        </w:numPr>
      </w:pPr>
      <w:r>
        <w:rPr>
          <w:rFonts w:eastAsia="Times New Roman"/>
          <w:color w:val="000000"/>
          <w:shd w:val="clear" w:color="auto" w:fill="FFFFFF"/>
          <w:lang w:eastAsia="en-US"/>
        </w:rPr>
        <w:t>Issue #b-11 to Capture the missing conditions for scheme 4 and scheme 2a/2b/3 in TS 38.214 and also to correctly capture condition 1 for Scheme 4 in TS 38.214.</w:t>
      </w:r>
    </w:p>
    <w:p w:rsidR="00C92439" w:rsidRDefault="00CD5C9B">
      <w:pPr>
        <w:pStyle w:val="1"/>
        <w:rPr>
          <w:rFonts w:ascii="Arial" w:hAnsi="Arial"/>
        </w:rPr>
      </w:pPr>
      <w:r>
        <w:rPr>
          <w:rFonts w:ascii="Arial" w:hAnsi="Arial"/>
        </w:rPr>
        <w:t>Issue#b-11: capturing the missing conditions for scheme 4 and scheme 2a/2b/3 in TS 38.214</w:t>
      </w:r>
    </w:p>
    <w:p w:rsidR="00C92439" w:rsidRDefault="00C92439">
      <w:pPr>
        <w:pStyle w:val="00Text"/>
      </w:pPr>
    </w:p>
    <w:p w:rsidR="00C92439" w:rsidRDefault="00CD5C9B">
      <w:pPr>
        <w:pStyle w:val="00Text"/>
      </w:pPr>
      <w:r>
        <w:rPr>
          <w:b/>
          <w:bCs/>
          <w:u w:val="single"/>
        </w:rPr>
        <w:t>Reason for changes and background</w:t>
      </w:r>
      <w:r>
        <w:t xml:space="preserve">: </w:t>
      </w:r>
    </w:p>
    <w:p w:rsidR="00C92439" w:rsidRDefault="00CD5C9B">
      <w:pPr>
        <w:pStyle w:val="00Text"/>
      </w:pPr>
      <w:r>
        <w:t>In RAN1#99, we made the following agreement on conditions for those URLLC enhancement schemes of single-DCI based multi-TRP transmission:</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3"/>
      </w:tblGrid>
      <w:tr w:rsidR="00C92439">
        <w:trPr>
          <w:trHeight w:val="5863"/>
        </w:trPr>
        <w:tc>
          <w:tcPr>
            <w:tcW w:w="9293" w:type="dxa"/>
          </w:tcPr>
          <w:p w:rsidR="00C92439" w:rsidRDefault="00CD5C9B">
            <w:pPr>
              <w:rPr>
                <w:rFonts w:ascii="Times" w:eastAsia="Batang" w:hAnsi="Times"/>
                <w:b/>
                <w:bCs/>
                <w:szCs w:val="20"/>
                <w:highlight w:val="green"/>
                <w:lang w:val="en-GB" w:eastAsia="zh-CN"/>
              </w:rPr>
            </w:pPr>
            <w:r>
              <w:rPr>
                <w:rFonts w:ascii="Times" w:eastAsia="Batang" w:hAnsi="Times"/>
                <w:b/>
                <w:bCs/>
                <w:szCs w:val="20"/>
                <w:highlight w:val="green"/>
                <w:lang w:val="en-GB" w:eastAsia="zh-CN"/>
              </w:rPr>
              <w:t>Agreement</w:t>
            </w:r>
          </w:p>
          <w:p w:rsidR="00C92439" w:rsidRDefault="00CD5C9B">
            <w:pPr>
              <w:rPr>
                <w:rFonts w:eastAsia="Batang"/>
                <w:lang w:val="en-GB"/>
              </w:rPr>
            </w:pPr>
            <w:r>
              <w:rPr>
                <w:rFonts w:eastAsia="Batang"/>
                <w:lang w:val="en-GB"/>
              </w:rPr>
              <w:t>Following TCI state and joint schemes are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18"/>
              <w:gridCol w:w="808"/>
              <w:gridCol w:w="1619"/>
              <w:gridCol w:w="2127"/>
              <w:gridCol w:w="1923"/>
            </w:tblGrid>
            <w:tr w:rsidR="00C92439">
              <w:tc>
                <w:tcPr>
                  <w:tcW w:w="1872" w:type="dxa"/>
                  <w:shd w:val="clear" w:color="auto" w:fill="auto"/>
                </w:tcPr>
                <w:p w:rsidR="00C92439" w:rsidRDefault="00C92439">
                  <w:pPr>
                    <w:rPr>
                      <w:rFonts w:ascii="Times" w:eastAsia="Batang" w:hAnsi="Times"/>
                      <w:color w:val="000000"/>
                      <w:lang w:val="en-GB"/>
                    </w:rPr>
                  </w:pP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  TCI states</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CDM groups</w:t>
                  </w:r>
                </w:p>
              </w:tc>
              <w:tc>
                <w:tcPr>
                  <w:tcW w:w="1619"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URLLCRepNum</w:t>
                  </w:r>
                  <w:proofErr w:type="spellEnd"/>
                </w:p>
              </w:tc>
              <w:tc>
                <w:tcPr>
                  <w:tcW w:w="2127"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URLLCSchemeEnabler</w:t>
                  </w:r>
                  <w:proofErr w:type="spellEnd"/>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UE </w:t>
                  </w:r>
                  <w:proofErr w:type="spellStart"/>
                  <w:r>
                    <w:rPr>
                      <w:rFonts w:ascii="Times" w:eastAsia="Batang" w:hAnsi="Times"/>
                      <w:color w:val="000000"/>
                      <w:lang w:val="en-GB"/>
                    </w:rPr>
                    <w:t>Behavior</w:t>
                  </w:r>
                  <w:proofErr w:type="spellEnd"/>
                  <w:r>
                    <w:rPr>
                      <w:rFonts w:ascii="Times" w:eastAsia="Batang" w:hAnsi="Times"/>
                      <w:color w:val="000000"/>
                      <w:lang w:val="en-GB"/>
                    </w:rPr>
                    <w:t xml:space="preserve">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0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Not applicable</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Not applicable</w:t>
                  </w:r>
                </w:p>
              </w:tc>
              <w:tc>
                <w:tcPr>
                  <w:tcW w:w="1923"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or 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"Scheme 4" with repetition from the same TRP</w:t>
                  </w:r>
                </w:p>
                <w:p w:rsidR="00C92439" w:rsidRDefault="00CD5C9B">
                  <w:pPr>
                    <w:rPr>
                      <w:rFonts w:ascii="Times" w:eastAsia="Batang" w:hAnsi="Times"/>
                      <w:color w:val="000000"/>
                      <w:lang w:val="en-GB"/>
                    </w:rPr>
                  </w:pPr>
                  <w:r>
                    <w:rPr>
                      <w:rFonts w:ascii="Times" w:eastAsia="Batang" w:hAnsi="Times"/>
                      <w:color w:val="000000"/>
                      <w:lang w:val="en-GB"/>
                    </w:rPr>
                    <w:t>Limitations agreed for Scheme 4 apply</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A’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B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1</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Scheme 4</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1a/NCJT</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E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FF0000"/>
                      <w:lang w:val="en-GB"/>
                    </w:rPr>
                  </w:pPr>
                  <w:r>
                    <w:rPr>
                      <w:rFonts w:ascii="Times" w:eastAsia="Batang" w:hAnsi="Times"/>
                      <w:color w:val="FF0000"/>
                      <w:lang w:val="en-GB"/>
                    </w:rPr>
                    <w:t>2</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Not 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1a/NCJT</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F (</w:t>
                  </w:r>
                  <w:r>
                    <w:rPr>
                      <w:rFonts w:ascii="Times" w:eastAsia="Batang" w:hAnsi="Times"/>
                      <w:lang w:val="en-GB"/>
                    </w:rPr>
                    <w:t>in spec draft</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Scheme 2a/2b/3</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D’’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2</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1a/NCJT</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2</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r w:rsidR="00C92439">
              <w:tc>
                <w:tcPr>
                  <w:tcW w:w="1872"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 (</w:t>
                  </w:r>
                  <w:r>
                    <w:rPr>
                      <w:rFonts w:ascii="Times" w:eastAsia="Batang" w:hAnsi="Times"/>
                      <w:lang w:val="en-GB"/>
                    </w:rPr>
                    <w:t>one scheme</w:t>
                  </w:r>
                  <w:r>
                    <w:rPr>
                      <w:rFonts w:ascii="Times" w:eastAsia="Batang" w:hAnsi="Times"/>
                      <w:color w:val="000000"/>
                      <w:lang w:val="en-GB"/>
                    </w:rPr>
                    <w:t>)</w:t>
                  </w:r>
                </w:p>
              </w:tc>
              <w:tc>
                <w:tcPr>
                  <w:tcW w:w="71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1</w:t>
                  </w:r>
                </w:p>
              </w:tc>
              <w:tc>
                <w:tcPr>
                  <w:tcW w:w="808"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&gt;=1</w:t>
                  </w:r>
                </w:p>
              </w:tc>
              <w:tc>
                <w:tcPr>
                  <w:tcW w:w="1619"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Condition 4</w:t>
                  </w:r>
                </w:p>
              </w:tc>
              <w:tc>
                <w:tcPr>
                  <w:tcW w:w="2127" w:type="dxa"/>
                  <w:shd w:val="clear" w:color="auto" w:fill="auto"/>
                </w:tcPr>
                <w:p w:rsidR="00C92439" w:rsidRDefault="00CD5C9B">
                  <w:pPr>
                    <w:rPr>
                      <w:rFonts w:ascii="Times" w:eastAsia="Batang" w:hAnsi="Times"/>
                      <w:color w:val="000000"/>
                      <w:lang w:val="en-GB"/>
                    </w:rPr>
                  </w:pPr>
                  <w:r>
                    <w:rPr>
                      <w:rFonts w:ascii="Times" w:eastAsia="Batang" w:hAnsi="Times"/>
                      <w:color w:val="000000"/>
                      <w:lang w:val="en-GB"/>
                    </w:rPr>
                    <w:t xml:space="preserve">Configured </w:t>
                  </w:r>
                </w:p>
              </w:tc>
              <w:tc>
                <w:tcPr>
                  <w:tcW w:w="1923" w:type="dxa"/>
                  <w:shd w:val="clear" w:color="auto" w:fill="auto"/>
                </w:tcPr>
                <w:p w:rsidR="00C92439" w:rsidRDefault="00CD5C9B">
                  <w:pPr>
                    <w:rPr>
                      <w:rFonts w:ascii="Times" w:eastAsia="Batang" w:hAnsi="Times"/>
                      <w:color w:val="000000"/>
                      <w:lang w:val="en-GB"/>
                    </w:rPr>
                  </w:pPr>
                  <w:proofErr w:type="spellStart"/>
                  <w:r>
                    <w:rPr>
                      <w:rFonts w:ascii="Times" w:eastAsia="Batang" w:hAnsi="Times"/>
                      <w:color w:val="000000"/>
                      <w:lang w:val="en-GB"/>
                    </w:rPr>
                    <w:t>Rel</w:t>
                  </w:r>
                  <w:proofErr w:type="spellEnd"/>
                  <w:r>
                    <w:rPr>
                      <w:rFonts w:ascii="Times" w:eastAsia="Batang" w:hAnsi="Times"/>
                      <w:color w:val="000000"/>
                      <w:lang w:val="en-GB"/>
                    </w:rPr>
                    <w:t xml:space="preserve"> 15 </w:t>
                  </w:r>
                </w:p>
              </w:tc>
            </w:tr>
          </w:tbl>
          <w:p w:rsidR="00C92439" w:rsidRDefault="00CD5C9B">
            <w:pPr>
              <w:rPr>
                <w:rFonts w:ascii="Times" w:eastAsia="Batang" w:hAnsi="Times"/>
                <w:color w:val="000000"/>
                <w:lang w:val="en-GB"/>
              </w:rPr>
            </w:pPr>
            <w:r>
              <w:rPr>
                <w:rFonts w:ascii="Times" w:eastAsia="Batang" w:hAnsi="Times"/>
                <w:color w:val="000000"/>
                <w:lang w:val="en-GB"/>
              </w:rPr>
              <w:t>Note:</w:t>
            </w:r>
          </w:p>
          <w:p w:rsidR="00C92439" w:rsidRDefault="00CD5C9B">
            <w:pPr>
              <w:numPr>
                <w:ilvl w:val="0"/>
                <w:numId w:val="9"/>
              </w:numPr>
              <w:contextualSpacing/>
              <w:rPr>
                <w:rFonts w:ascii="Times" w:eastAsia="Batang" w:hAnsi="Times"/>
                <w:color w:val="000000"/>
                <w:lang w:val="en-GB" w:eastAsia="zh-CN"/>
              </w:rPr>
            </w:pPr>
            <w:r>
              <w:rPr>
                <w:rFonts w:ascii="Times" w:eastAsia="Batang" w:hAnsi="Times"/>
                <w:lang w:val="en-GB" w:eastAsia="zh-CN"/>
              </w:rPr>
              <w:t xml:space="preserve">Condition 1: </w:t>
            </w:r>
            <w:r>
              <w:rPr>
                <w:rFonts w:ascii="Times" w:eastAsia="Batang" w:hAnsi="Times"/>
                <w:color w:val="000000"/>
                <w:lang w:val="en-GB" w:eastAsia="zh-CN"/>
              </w:rPr>
              <w:t xml:space="preserve">indicates </w:t>
            </w:r>
            <w:r>
              <w:rPr>
                <w:rFonts w:ascii="Times" w:eastAsia="Batang" w:hAnsi="Times"/>
                <w:strike/>
                <w:color w:val="FF0000"/>
                <w:lang w:val="en-GB" w:eastAsia="zh-CN"/>
              </w:rPr>
              <w:t>at least</w:t>
            </w:r>
            <w:r>
              <w:rPr>
                <w:rFonts w:ascii="Times" w:eastAsia="Batang" w:hAnsi="Times"/>
                <w:color w:val="000000"/>
                <w:lang w:val="en-GB" w:eastAsia="zh-CN"/>
              </w:rPr>
              <w:t xml:space="preserve"> one entry in </w:t>
            </w:r>
            <w:proofErr w:type="spellStart"/>
            <w:r>
              <w:rPr>
                <w:rFonts w:ascii="Times" w:eastAsia="Batang" w:hAnsi="Times"/>
                <w:i/>
                <w:iCs/>
                <w:lang w:val="en-GB" w:eastAsia="zh-CN"/>
              </w:rPr>
              <w:t>pdsch-TimeDomainAllocationList</w:t>
            </w:r>
            <w:proofErr w:type="spellEnd"/>
            <w:r>
              <w:rPr>
                <w:rFonts w:ascii="Times" w:eastAsia="Batang" w:hAnsi="Times"/>
                <w:i/>
                <w:iCs/>
                <w:lang w:val="en-GB" w:eastAsia="zh-CN"/>
              </w:rPr>
              <w:t xml:space="preserve"> </w:t>
            </w:r>
            <w:r>
              <w:rPr>
                <w:rFonts w:ascii="Times" w:eastAsia="Batang" w:hAnsi="Times"/>
                <w:iCs/>
                <w:lang w:val="en-GB" w:eastAsia="zh-CN"/>
              </w:rPr>
              <w:t>containing</w:t>
            </w:r>
            <w:r>
              <w:rPr>
                <w:rFonts w:ascii="Times" w:eastAsia="Batang" w:hAnsi="Times"/>
                <w:i/>
                <w:iCs/>
                <w:lang w:val="en-GB" w:eastAsia="zh-CN"/>
              </w:rPr>
              <w:t xml:space="preserve"> </w:t>
            </w:r>
            <w:proofErr w:type="spellStart"/>
            <w:r>
              <w:rPr>
                <w:rFonts w:ascii="Times" w:eastAsia="Batang" w:hAnsi="Times" w:cs="Calibri"/>
                <w:i/>
                <w:color w:val="000000"/>
                <w:lang w:val="en-GB" w:eastAsia="zh-CN"/>
              </w:rPr>
              <w:t>URLLCRepNum</w:t>
            </w:r>
            <w:proofErr w:type="spellEnd"/>
            <w:r>
              <w:rPr>
                <w:rFonts w:ascii="Times" w:eastAsia="Batang" w:hAnsi="Times"/>
                <w:color w:val="000000"/>
                <w:lang w:val="en-GB" w:eastAsia="zh-CN"/>
              </w:rPr>
              <w:t xml:space="preserve"> (&gt;1) in </w:t>
            </w:r>
            <w:r>
              <w:rPr>
                <w:rFonts w:ascii="Times" w:eastAsia="Batang" w:hAnsi="Times"/>
                <w:i/>
                <w:color w:val="000000"/>
                <w:lang w:val="en-GB" w:eastAsia="zh-CN"/>
              </w:rPr>
              <w:t xml:space="preserve">TDRA </w:t>
            </w:r>
            <w:r>
              <w:rPr>
                <w:rFonts w:ascii="Times" w:eastAsia="Batang" w:hAnsi="Times"/>
                <w:i/>
                <w:color w:val="FF0000"/>
                <w:lang w:val="en-GB" w:eastAsia="zh-CN"/>
              </w:rPr>
              <w:t>by DCI</w:t>
            </w:r>
          </w:p>
          <w:p w:rsidR="00C92439" w:rsidRDefault="00CD5C9B">
            <w:pPr>
              <w:numPr>
                <w:ilvl w:val="0"/>
                <w:numId w:val="9"/>
              </w:numPr>
              <w:contextualSpacing/>
              <w:rPr>
                <w:rFonts w:ascii="Times" w:eastAsia="Batang" w:hAnsi="Times"/>
                <w:color w:val="000000"/>
                <w:lang w:val="en-GB" w:eastAsia="zh-CN"/>
              </w:rPr>
            </w:pPr>
            <w:r>
              <w:rPr>
                <w:rFonts w:ascii="Times" w:eastAsia="Batang" w:hAnsi="Times"/>
                <w:color w:val="000000"/>
                <w:lang w:val="en-GB" w:eastAsia="zh-CN"/>
              </w:rPr>
              <w:t xml:space="preserve">Condition 2: indicates one entry in </w:t>
            </w:r>
            <w:proofErr w:type="spellStart"/>
            <w:r>
              <w:rPr>
                <w:rFonts w:ascii="Times" w:eastAsia="Batang" w:hAnsi="Times"/>
                <w:i/>
                <w:iCs/>
                <w:lang w:val="en-GB" w:eastAsia="zh-CN"/>
              </w:rPr>
              <w:t>pdsch-TimeDomainAllocationList</w:t>
            </w:r>
            <w:proofErr w:type="spellEnd"/>
            <w:r>
              <w:rPr>
                <w:rFonts w:ascii="Times" w:eastAsia="Batang" w:hAnsi="Times"/>
                <w:i/>
                <w:iCs/>
                <w:lang w:val="en-GB" w:eastAsia="zh-CN"/>
              </w:rPr>
              <w:t xml:space="preserve"> </w:t>
            </w:r>
            <w:r>
              <w:rPr>
                <w:rFonts w:ascii="Times" w:eastAsia="Batang" w:hAnsi="Times"/>
                <w:iCs/>
                <w:lang w:val="en-GB" w:eastAsia="zh-CN"/>
              </w:rPr>
              <w:t>having no</w:t>
            </w:r>
            <w:r>
              <w:rPr>
                <w:rFonts w:ascii="Times" w:eastAsia="Batang" w:hAnsi="Times"/>
                <w:i/>
                <w:iCs/>
                <w:lang w:val="en-GB" w:eastAsia="zh-CN"/>
              </w:rPr>
              <w:t xml:space="preserve"> </w:t>
            </w:r>
            <w:proofErr w:type="spellStart"/>
            <w:r>
              <w:rPr>
                <w:rFonts w:ascii="Times" w:eastAsia="Batang" w:hAnsi="Times" w:cs="Calibri"/>
                <w:i/>
                <w:color w:val="000000"/>
                <w:lang w:val="en-GB" w:eastAsia="zh-CN"/>
              </w:rPr>
              <w:t>URLLCRepNum</w:t>
            </w:r>
            <w:proofErr w:type="spellEnd"/>
            <w:r>
              <w:rPr>
                <w:rFonts w:ascii="Times" w:eastAsia="Batang" w:hAnsi="Times" w:cs="Calibri"/>
                <w:i/>
                <w:color w:val="000000"/>
                <w:lang w:val="en-GB" w:eastAsia="zh-CN"/>
              </w:rPr>
              <w:t xml:space="preserve"> </w:t>
            </w:r>
            <w:r>
              <w:rPr>
                <w:rFonts w:ascii="Times" w:eastAsia="Batang" w:hAnsi="Times" w:cs="Calibri"/>
                <w:i/>
                <w:color w:val="FF0000"/>
                <w:lang w:val="en-GB" w:eastAsia="zh-CN"/>
              </w:rPr>
              <w:t>by DCI</w:t>
            </w:r>
            <w:r>
              <w:rPr>
                <w:rFonts w:ascii="Times" w:eastAsia="Batang" w:hAnsi="Times"/>
                <w:color w:val="000000"/>
                <w:lang w:val="en-GB" w:eastAsia="zh-CN"/>
              </w:rPr>
              <w:t xml:space="preserve">, but at least one entry having </w:t>
            </w:r>
            <w:proofErr w:type="spellStart"/>
            <w:r>
              <w:rPr>
                <w:rFonts w:ascii="Times" w:eastAsia="Batang" w:hAnsi="Times"/>
                <w:color w:val="000000"/>
                <w:lang w:val="en-GB" w:eastAsia="zh-CN"/>
              </w:rPr>
              <w:t>URLLCRepNum</w:t>
            </w:r>
            <w:proofErr w:type="spellEnd"/>
          </w:p>
          <w:p w:rsidR="00C92439" w:rsidRDefault="00CD5C9B">
            <w:pPr>
              <w:numPr>
                <w:ilvl w:val="0"/>
                <w:numId w:val="9"/>
              </w:numPr>
              <w:contextualSpacing/>
              <w:rPr>
                <w:rFonts w:ascii="Times" w:eastAsia="Batang" w:hAnsi="Times"/>
                <w:color w:val="FF0000"/>
                <w:lang w:val="en-GB" w:eastAsia="zh-CN"/>
              </w:rPr>
            </w:pPr>
            <w:r>
              <w:rPr>
                <w:rFonts w:ascii="Times" w:eastAsia="Batang" w:hAnsi="Times"/>
                <w:color w:val="FF0000"/>
                <w:lang w:val="en-GB" w:eastAsia="zh-CN"/>
              </w:rPr>
              <w:t xml:space="preserve">Condition 4: None of entry in TDRA contains </w:t>
            </w:r>
            <w:proofErr w:type="spellStart"/>
            <w:r>
              <w:rPr>
                <w:rFonts w:ascii="Times" w:eastAsia="Batang" w:hAnsi="Times"/>
                <w:i/>
                <w:iCs/>
                <w:color w:val="FF0000"/>
                <w:lang w:val="en-GB" w:eastAsia="zh-CN"/>
              </w:rPr>
              <w:t>URLLCRepNum</w:t>
            </w:r>
            <w:proofErr w:type="spellEnd"/>
          </w:p>
        </w:tc>
      </w:tr>
    </w:tbl>
    <w:p w:rsidR="00C92439" w:rsidRDefault="00C92439">
      <w:pPr>
        <w:pStyle w:val="00Text"/>
      </w:pPr>
    </w:p>
    <w:p w:rsidR="00C92439" w:rsidRDefault="00CD5C9B">
      <w:pPr>
        <w:pStyle w:val="00Text"/>
      </w:pPr>
      <w:r>
        <w:lastRenderedPageBreak/>
        <w:t>Furthermore, in RAN1 #100bis e-Meeting, we made the following agreement in a reply LS to RAN2:</w:t>
      </w:r>
    </w:p>
    <w:tbl>
      <w:tblPr>
        <w:tblStyle w:val="af0"/>
        <w:tblW w:w="9288" w:type="dxa"/>
        <w:tblLayout w:type="fixed"/>
        <w:tblLook w:val="04A0" w:firstRow="1" w:lastRow="0" w:firstColumn="1" w:lastColumn="0" w:noHBand="0" w:noVBand="1"/>
      </w:tblPr>
      <w:tblGrid>
        <w:gridCol w:w="9288"/>
      </w:tblGrid>
      <w:tr w:rsidR="00C92439">
        <w:tc>
          <w:tcPr>
            <w:tcW w:w="9288" w:type="dxa"/>
          </w:tcPr>
          <w:p w:rsidR="00C92439" w:rsidRDefault="00CD5C9B">
            <w:pPr>
              <w:widowControl w:val="0"/>
              <w:snapToGrid w:val="0"/>
              <w:spacing w:before="120" w:afterLines="50" w:after="120"/>
              <w:jc w:val="both"/>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tc>
      </w:tr>
    </w:tbl>
    <w:p w:rsidR="00C92439" w:rsidRDefault="00CD5C9B">
      <w:pPr>
        <w:pStyle w:val="00Text"/>
      </w:pPr>
      <w:r>
        <w:t>Companies [1][2][4][</w:t>
      </w:r>
      <w:proofErr w:type="gramStart"/>
      <w:r>
        <w:t>9][</w:t>
      </w:r>
      <w:proofErr w:type="gramEnd"/>
      <w:r>
        <w:t>14] discussed this issue in the contribution and most of them proposed TP to capture the missing conditions:</w:t>
      </w:r>
    </w:p>
    <w:p w:rsidR="00C92439" w:rsidRDefault="00CD5C9B">
      <w:pPr>
        <w:pStyle w:val="00Text"/>
        <w:numPr>
          <w:ilvl w:val="0"/>
          <w:numId w:val="8"/>
        </w:numPr>
      </w:pPr>
      <w:r>
        <w:t>[4] proposed to capture the missing conditions of URLLC scheme switching. [4] also propose to align the RRC parameter name in TS 38.214 with 38.331: the RRC parameter in 38.311 to configure scheme 2a/2b/3 is repetitionSchemeConfig-r16 and the RRC parameter for scheme 4 repetition number is repetitionNumber-r16. [4] also suggested that condition 1 for scheme 4 of Row A and B are not correctly captured too. Corresponding TP is provided by [4].</w:t>
      </w:r>
    </w:p>
    <w:p w:rsidR="00C92439" w:rsidRDefault="00CD5C9B">
      <w:pPr>
        <w:pStyle w:val="00Text"/>
        <w:numPr>
          <w:ilvl w:val="0"/>
          <w:numId w:val="8"/>
        </w:numPr>
      </w:pPr>
      <w:r>
        <w:t>[1] proposed to capture the condition 4 for scheme 2a/2b/3 and also “</w:t>
      </w:r>
      <w:proofErr w:type="spellStart"/>
      <w:r>
        <w:t>RepSchemeEnabler</w:t>
      </w:r>
      <w:proofErr w:type="spellEnd"/>
      <w:r>
        <w:t xml:space="preserve"> is not configured” for scheme 4. Corresponding TP is provided by [1]</w:t>
      </w:r>
    </w:p>
    <w:p w:rsidR="00C92439" w:rsidRDefault="00CD5C9B">
      <w:pPr>
        <w:pStyle w:val="00Text"/>
        <w:numPr>
          <w:ilvl w:val="0"/>
          <w:numId w:val="8"/>
        </w:numPr>
      </w:pPr>
      <w:r>
        <w:t>[2] also proposed TP to capture the missing condition for scheme4 and scheme 2a/2b/3 in TS 38.214</w:t>
      </w:r>
    </w:p>
    <w:p w:rsidR="00C92439" w:rsidRDefault="00CD5C9B">
      <w:pPr>
        <w:pStyle w:val="00Text"/>
        <w:numPr>
          <w:ilvl w:val="0"/>
          <w:numId w:val="8"/>
        </w:numPr>
      </w:pPr>
      <w:r>
        <w:t>[9] also proposed TP to capture the missing conditions for scheme 4 and scheme 2a/2b/3 in TS 38.214</w:t>
      </w:r>
    </w:p>
    <w:p w:rsidR="00C92439" w:rsidRDefault="00CD5C9B">
      <w:pPr>
        <w:pStyle w:val="a0"/>
        <w:numPr>
          <w:ilvl w:val="0"/>
          <w:numId w:val="8"/>
        </w:numPr>
      </w:pPr>
      <w:r>
        <w:rPr>
          <w:lang w:eastAsia="zh-CN"/>
        </w:rPr>
        <w:t>While [14] proposed to support dynamic switching between scheme 2a/2b/3 and 4.</w:t>
      </w:r>
      <w:r>
        <w:t xml:space="preserve">                       </w:t>
      </w:r>
    </w:p>
    <w:p w:rsidR="00C92439" w:rsidRDefault="00C92439">
      <w:pPr>
        <w:pStyle w:val="00Text"/>
      </w:pPr>
    </w:p>
    <w:p w:rsidR="00C92439" w:rsidRDefault="00CD5C9B">
      <w:pPr>
        <w:pStyle w:val="00Text"/>
      </w:pPr>
      <w:r>
        <w:t>Based on those two agreements made in RAN1#99 and RAN1#100bis e-Meeting and also the proposals by companies, FL suggests we update the TS 38.214 to capture those missing conditions for URLLC schemes.</w:t>
      </w:r>
    </w:p>
    <w:p w:rsidR="00C92439" w:rsidRDefault="00CD5C9B">
      <w:pPr>
        <w:pStyle w:val="00Text"/>
      </w:pPr>
      <w:r>
        <w:t>A draft TP is proposed based on the TPs proposed in [1][2][4] and [9]:</w:t>
      </w:r>
    </w:p>
    <w:p w:rsidR="00C92439" w:rsidRDefault="00CD5C9B">
      <w:pPr>
        <w:pStyle w:val="00Text"/>
        <w:rPr>
          <w:b/>
          <w:bCs/>
        </w:rPr>
      </w:pPr>
      <w:r>
        <w:rPr>
          <w:b/>
          <w:bCs/>
        </w:rPr>
        <w:t>Proposal: adopt the following TP for TS 38.214</w:t>
      </w:r>
    </w:p>
    <w:tbl>
      <w:tblPr>
        <w:tblStyle w:val="af0"/>
        <w:tblW w:w="9288" w:type="dxa"/>
        <w:tblLayout w:type="fixed"/>
        <w:tblLook w:val="04A0" w:firstRow="1" w:lastRow="0" w:firstColumn="1" w:lastColumn="0" w:noHBand="0" w:noVBand="1"/>
      </w:tblPr>
      <w:tblGrid>
        <w:gridCol w:w="9288"/>
      </w:tblGrid>
      <w:tr w:rsidR="00C92439">
        <w:tc>
          <w:tcPr>
            <w:tcW w:w="9288" w:type="dxa"/>
          </w:tcPr>
          <w:p w:rsidR="00C92439" w:rsidRPr="007F400B" w:rsidRDefault="00CD5C9B">
            <w:pPr>
              <w:keepNext/>
              <w:keepLines/>
              <w:spacing w:before="180" w:after="180"/>
              <w:outlineLvl w:val="1"/>
              <w:rPr>
                <w:rFonts w:ascii="Arial" w:hAnsi="Arial"/>
                <w:color w:val="000000"/>
                <w:sz w:val="32"/>
                <w:szCs w:val="20"/>
              </w:rPr>
            </w:pPr>
            <w:bookmarkStart w:id="0" w:name="_Toc11352080"/>
            <w:bookmarkStart w:id="1" w:name="_Toc29673133"/>
            <w:bookmarkStart w:id="2" w:name="_Toc20317970"/>
            <w:bookmarkStart w:id="3" w:name="_Toc36645497"/>
            <w:bookmarkStart w:id="4" w:name="_Toc27299868"/>
            <w:bookmarkStart w:id="5" w:name="_Toc29674267"/>
            <w:bookmarkStart w:id="6" w:name="_Toc29673274"/>
            <w:r w:rsidRPr="007F400B">
              <w:rPr>
                <w:rFonts w:ascii="Arial" w:hAnsi="Arial"/>
                <w:color w:val="000000"/>
                <w:sz w:val="32"/>
                <w:szCs w:val="20"/>
              </w:rPr>
              <w:lastRenderedPageBreak/>
              <w:t>5.1</w:t>
            </w:r>
            <w:r w:rsidRPr="007F400B">
              <w:rPr>
                <w:rFonts w:ascii="Arial" w:hAnsi="Arial"/>
                <w:color w:val="000000"/>
                <w:sz w:val="32"/>
                <w:szCs w:val="20"/>
              </w:rPr>
              <w:tab/>
              <w:t>UE procedure for receiving the physical downlink shared channel</w:t>
            </w:r>
            <w:bookmarkEnd w:id="0"/>
            <w:bookmarkEnd w:id="1"/>
            <w:bookmarkEnd w:id="2"/>
            <w:bookmarkEnd w:id="3"/>
            <w:bookmarkEnd w:id="4"/>
            <w:bookmarkEnd w:id="5"/>
            <w:bookmarkEnd w:id="6"/>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bookmarkStart w:id="7" w:name="_Hlk23778132"/>
            <w:r>
              <w:rPr>
                <w:rFonts w:eastAsia="宋体"/>
                <w:color w:val="000000"/>
                <w:kern w:val="2"/>
                <w:lang w:eastAsia="zh-CN"/>
              </w:rPr>
              <w:t>When a UE is configured by higher layer parameter</w:t>
            </w:r>
            <w:r>
              <w:rPr>
                <w:rFonts w:eastAsia="宋体"/>
                <w:color w:val="000000"/>
                <w:kern w:val="2"/>
                <w:highlight w:val="yellow"/>
                <w:lang w:eastAsia="zh-CN"/>
              </w:rPr>
              <w:t xml:space="preserve"> </w:t>
            </w:r>
            <w:ins w:id="8" w:author="作者">
              <w:r>
                <w:rPr>
                  <w:rFonts w:cstheme="minorHAnsi"/>
                  <w:i/>
                  <w:highlight w:val="yellow"/>
                  <w:lang w:eastAsia="zh-CN"/>
                </w:rPr>
                <w:t>RepetitionNumber-r16</w:t>
              </w:r>
              <w:r>
                <w:rPr>
                  <w:rFonts w:eastAsiaTheme="minorEastAsia" w:cstheme="minorHAnsi" w:hint="eastAsia"/>
                  <w:i/>
                  <w:lang w:eastAsia="zh-CN"/>
                </w:rPr>
                <w:t xml:space="preserve"> </w:t>
              </w:r>
            </w:ins>
            <w:del w:id="9" w:author="作者">
              <w:r>
                <w:rPr>
                  <w:rFonts w:eastAsia="宋体"/>
                  <w:i/>
                  <w:color w:val="000000"/>
                  <w:kern w:val="2"/>
                  <w:lang w:eastAsia="zh-CN"/>
                </w:rPr>
                <w:delText>RepSchemeEnabler</w:delText>
              </w:r>
              <w:r>
                <w:rPr>
                  <w:rFonts w:eastAsia="宋体"/>
                  <w:color w:val="000000"/>
                  <w:kern w:val="2"/>
                  <w:lang w:eastAsia="zh-CN"/>
                </w:rPr>
                <w:delText xml:space="preserve"> </w:delText>
              </w:r>
            </w:del>
            <w:r>
              <w:rPr>
                <w:rFonts w:eastAsia="宋体"/>
                <w:color w:val="000000"/>
                <w:kern w:val="2"/>
                <w:lang w:eastAsia="zh-CN"/>
              </w:rPr>
              <w:t>set to one of '</w:t>
            </w:r>
            <w:proofErr w:type="spellStart"/>
            <w:r>
              <w:rPr>
                <w:rFonts w:eastAsia="宋体"/>
                <w:i/>
                <w:color w:val="000000"/>
                <w:kern w:val="2"/>
                <w:lang w:eastAsia="zh-CN"/>
              </w:rPr>
              <w:t>FDMSchemeA</w:t>
            </w:r>
            <w:proofErr w:type="spellEnd"/>
            <w:r>
              <w:rPr>
                <w:rFonts w:eastAsia="宋体"/>
                <w:i/>
                <w:color w:val="000000"/>
                <w:kern w:val="2"/>
                <w:lang w:eastAsia="zh-CN"/>
              </w:rPr>
              <w:t>'</w:t>
            </w:r>
            <w:r>
              <w:rPr>
                <w:rFonts w:eastAsia="宋体"/>
                <w:color w:val="000000"/>
                <w:kern w:val="2"/>
                <w:lang w:eastAsia="zh-CN"/>
              </w:rPr>
              <w:t>, '</w:t>
            </w:r>
            <w:proofErr w:type="spellStart"/>
            <w:r>
              <w:rPr>
                <w:rFonts w:eastAsia="宋体"/>
                <w:i/>
                <w:color w:val="000000"/>
                <w:kern w:val="2"/>
                <w:lang w:eastAsia="zh-CN"/>
              </w:rPr>
              <w:t>FDMSchemeB</w:t>
            </w:r>
            <w:proofErr w:type="spellEnd"/>
            <w:r>
              <w:rPr>
                <w:rFonts w:eastAsia="宋体"/>
                <w:i/>
                <w:color w:val="000000"/>
                <w:kern w:val="2"/>
                <w:lang w:eastAsia="zh-CN"/>
              </w:rPr>
              <w:t>'</w:t>
            </w:r>
            <w:r>
              <w:rPr>
                <w:rFonts w:eastAsia="宋体"/>
                <w:color w:val="000000"/>
                <w:kern w:val="2"/>
                <w:lang w:eastAsia="zh-CN"/>
              </w:rPr>
              <w:t>, '</w:t>
            </w:r>
            <w:proofErr w:type="spellStart"/>
            <w:r>
              <w:rPr>
                <w:rFonts w:eastAsia="宋体"/>
                <w:i/>
                <w:color w:val="000000"/>
                <w:kern w:val="2"/>
                <w:lang w:eastAsia="zh-CN"/>
              </w:rPr>
              <w:t>TDMSchemeA</w:t>
            </w:r>
            <w:proofErr w:type="spellEnd"/>
            <w:r>
              <w:rPr>
                <w:rFonts w:eastAsia="宋体"/>
                <w:i/>
                <w:color w:val="000000"/>
                <w:kern w:val="2"/>
                <w:lang w:eastAsia="zh-CN"/>
              </w:rPr>
              <w:t>'</w:t>
            </w:r>
            <w:ins w:id="10" w:author="作者">
              <w:r>
                <w:rPr>
                  <w:rFonts w:eastAsia="宋体"/>
                  <w:i/>
                  <w:color w:val="000000"/>
                  <w:kern w:val="2"/>
                  <w:lang w:eastAsia="zh-CN"/>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宋体"/>
                <w:color w:val="000000"/>
                <w:kern w:val="2"/>
                <w:lang w:eastAsia="zh-CN"/>
              </w:rPr>
              <w:t>, if the UE is</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w:t>
            </w:r>
          </w:p>
          <w:p w:rsidR="00C92439" w:rsidRDefault="00CD5C9B">
            <w:pPr>
              <w:pStyle w:val="B1"/>
            </w:pPr>
            <w:r>
              <w:t>-</w:t>
            </w:r>
            <w:r>
              <w:tab/>
              <w:t>When two TCI states are indicated in a DCI and the UE is set to '</w:t>
            </w:r>
            <w:proofErr w:type="spellStart"/>
            <w:r>
              <w:rPr>
                <w:i/>
              </w:rPr>
              <w:t>FDMSchemeA</w:t>
            </w:r>
            <w:proofErr w:type="spellEnd"/>
            <w:r>
              <w:rPr>
                <w:i/>
              </w:rPr>
              <w:t xml:space="preserve">', </w:t>
            </w:r>
            <w:r>
              <w:t xml:space="preserve">the UE shall receive a single PDSCH transmission occasion of the TB with each TCI state associated to a non-overlapping frequency domain resource allocation as described in Clause 5.1.2.3. </w:t>
            </w:r>
          </w:p>
          <w:p w:rsidR="00C92439" w:rsidRDefault="00CD5C9B">
            <w:pPr>
              <w:pStyle w:val="B1"/>
            </w:pPr>
            <w:r>
              <w:t>-</w:t>
            </w:r>
            <w:r>
              <w:tab/>
              <w:t>When two TCI states are indicated in a DCI and the UE is set to '</w:t>
            </w:r>
            <w:proofErr w:type="spellStart"/>
            <w:r>
              <w:rPr>
                <w:i/>
              </w:rPr>
              <w:t>FDMSchemeB</w:t>
            </w:r>
            <w:proofErr w:type="spellEnd"/>
            <w:r>
              <w:rPr>
                <w:i/>
              </w:rPr>
              <w:t>'</w:t>
            </w:r>
            <w: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rsidR="00C92439" w:rsidRDefault="00CD5C9B">
            <w:pPr>
              <w:pStyle w:val="B1"/>
            </w:pPr>
            <w:r>
              <w:t>-</w:t>
            </w:r>
            <w:r>
              <w:tab/>
              <w:t>When two TCI states are indicated in a DCI and the UE is set to '</w:t>
            </w:r>
            <w:proofErr w:type="spellStart"/>
            <w:r>
              <w:rPr>
                <w:i/>
              </w:rPr>
              <w:t>TDMSchemeA</w:t>
            </w:r>
            <w:proofErr w:type="spellEnd"/>
            <w:r>
              <w:rPr>
                <w:i/>
              </w:rPr>
              <w:t>'</w:t>
            </w:r>
            <w: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7"/>
          <w:p w:rsidR="00C92439" w:rsidRDefault="00CD5C9B">
            <w:pPr>
              <w:rPr>
                <w:color w:val="000000"/>
              </w:rPr>
            </w:pPr>
            <w:r>
              <w:rPr>
                <w:rFonts w:eastAsia="宋体"/>
                <w:color w:val="000000"/>
                <w:kern w:val="2"/>
                <w:lang w:eastAsia="zh-CN"/>
              </w:rPr>
              <w:t xml:space="preserve">When a UE </w:t>
            </w:r>
            <w:ins w:id="11" w:author="作者">
              <w:r>
                <w:rPr>
                  <w:color w:val="FF0000"/>
                  <w:u w:val="single"/>
                </w:rPr>
                <w:t xml:space="preserve">is not configured with higher layer parameter </w:t>
              </w:r>
              <w:r>
                <w:rPr>
                  <w:rFonts w:cstheme="minorHAnsi"/>
                  <w:i/>
                  <w:highlight w:val="yellow"/>
                  <w:lang w:eastAsia="zh-CN"/>
                </w:rPr>
                <w:t>RepetitionNumber-r16</w:t>
              </w:r>
              <w:r>
                <w:rPr>
                  <w:color w:val="FF0000"/>
                  <w:u w:val="single"/>
                </w:rPr>
                <w:t xml:space="preserve"> and the UE </w:t>
              </w:r>
            </w:ins>
            <w:r>
              <w:rPr>
                <w:rFonts w:eastAsia="宋体"/>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12" w:author="作者">
              <w:r>
                <w:rPr>
                  <w:rFonts w:cstheme="minorHAnsi"/>
                  <w:i/>
                  <w:lang w:eastAsia="zh-CN"/>
                </w:rPr>
                <w:t>RepetitionNumber-r16</w:t>
              </w:r>
              <w:r>
                <w:rPr>
                  <w:rFonts w:eastAsiaTheme="minorEastAsia" w:cstheme="minorHAnsi" w:hint="eastAsia"/>
                  <w:i/>
                  <w:lang w:eastAsia="zh-CN"/>
                </w:rPr>
                <w:t xml:space="preserve"> </w:t>
              </w:r>
            </w:ins>
            <w:del w:id="13"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宋体"/>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4" w:author="作者">
              <w:r>
                <w:rPr>
                  <w:rFonts w:cstheme="minorHAnsi"/>
                  <w:i/>
                  <w:lang w:eastAsia="zh-CN"/>
                </w:rPr>
                <w:t>RepetitionNumber-r16</w:t>
              </w:r>
              <w:r>
                <w:rPr>
                  <w:rFonts w:eastAsiaTheme="minorEastAsia" w:cstheme="minorHAnsi" w:hint="eastAsia"/>
                  <w:i/>
                  <w:lang w:eastAsia="zh-CN"/>
                </w:rPr>
                <w:t xml:space="preserve"> </w:t>
              </w:r>
            </w:ins>
            <w:del w:id="15" w:author="作者">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rsidR="00C92439" w:rsidRDefault="00CD5C9B">
            <w:pPr>
              <w:pStyle w:val="B1"/>
            </w:pPr>
            <w:r>
              <w:t>-</w:t>
            </w:r>
            <w:r>
              <w:tab/>
              <w:t>When two TCI states are indicated in a DCI with '</w:t>
            </w:r>
            <w:r>
              <w:rPr>
                <w:i/>
              </w:rPr>
              <w:t>Transmission Configuration Indication</w:t>
            </w:r>
            <w:r>
              <w:t xml:space="preserve">' field, the UE may expect to receive multiple slot level PDSCH transmission occasions of the same TB with two TCI states used across multiple PDSCH transmission occasions as defined in Clause 5.1.2.1. </w:t>
            </w:r>
          </w:p>
          <w:p w:rsidR="00C92439" w:rsidRDefault="00CD5C9B">
            <w:pPr>
              <w:pStyle w:val="B1"/>
            </w:pPr>
            <w:r>
              <w:t>-</w:t>
            </w:r>
            <w:r>
              <w:tab/>
              <w:t>When one TCI state is indicated in a DCI with '</w:t>
            </w:r>
            <w:r>
              <w:rPr>
                <w:i/>
              </w:rPr>
              <w:t>Transmission Configuration Indication</w:t>
            </w:r>
            <w:r>
              <w:t xml:space="preserve">' field, the UE may expect to receive multiple slot level PDSCH transmission occasions of the same TB with one TCI state used across multiple PDSCH transmission occasions as defined in Clause 5.1.2.1. </w:t>
            </w:r>
          </w:p>
          <w:p w:rsidR="00C92439" w:rsidRDefault="00CD5C9B">
            <w:pPr>
              <w:rPr>
                <w:color w:val="000000"/>
              </w:rPr>
            </w:pPr>
            <w:bookmarkStart w:id="16" w:name="_Hlk23074489"/>
            <w:r>
              <w:rPr>
                <w:rFonts w:eastAsia="宋体"/>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7" w:author="作者">
              <w:r>
                <w:rPr>
                  <w:rFonts w:cstheme="minorHAnsi"/>
                  <w:i/>
                  <w:lang w:eastAsia="zh-CN"/>
                </w:rPr>
                <w:t>RepetitionNumber-r16</w:t>
              </w:r>
              <w:r>
                <w:rPr>
                  <w:rFonts w:eastAsiaTheme="minorEastAsia" w:cstheme="minorHAnsi" w:hint="eastAsia"/>
                  <w:i/>
                  <w:lang w:eastAsia="zh-CN"/>
                </w:rPr>
                <w:t xml:space="preserve"> </w:t>
              </w:r>
            </w:ins>
            <w:del w:id="18"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宋体"/>
                <w:color w:val="000000"/>
                <w:kern w:val="2"/>
                <w:lang w:eastAsia="zh-CN"/>
              </w:rPr>
              <w:t>and</w:t>
            </w:r>
            <w:r>
              <w:t xml:space="preserve"> it is indicated with two TCI states in a </w:t>
            </w:r>
            <w:r>
              <w:rPr>
                <w:color w:val="000000"/>
              </w:rPr>
              <w:t xml:space="preserve">codepoint of the DCI field </w:t>
            </w:r>
            <w:r>
              <w:rPr>
                <w:i/>
                <w:color w:val="000000"/>
              </w:rPr>
              <w:t>'Transmission Configuration Indication'</w:t>
            </w:r>
            <w:r>
              <w:rPr>
                <w:color w:val="000000"/>
              </w:rPr>
              <w:t xml:space="preserve"> and DM-RS port(s) within two CDM group in the DCI field "</w:t>
            </w:r>
            <w:r>
              <w:rPr>
                <w:i/>
                <w:color w:val="000000"/>
              </w:rPr>
              <w:t>Antenna Port(s)"</w:t>
            </w:r>
            <w:r>
              <w:rPr>
                <w:color w:val="000000"/>
              </w:rPr>
              <w:t>, t</w:t>
            </w:r>
            <w:r>
              <w:rPr>
                <w:rFonts w:eastAsia="宋体"/>
                <w:color w:val="000000"/>
                <w:kern w:val="2"/>
                <w:lang w:eastAsia="zh-CN"/>
              </w:rPr>
              <w:t>he</w:t>
            </w:r>
            <w:r>
              <w:t xml:space="preserve"> UE may expect to receive a single PDSCH where the association between the DM-RS ports and the TCI states are </w:t>
            </w:r>
            <w:r>
              <w:rPr>
                <w:color w:val="000000"/>
              </w:rPr>
              <w:t xml:space="preserve">as defined in Clause 5.1.6.2. </w:t>
            </w:r>
          </w:p>
          <w:p w:rsidR="00C92439" w:rsidRDefault="00CD5C9B">
            <w:r>
              <w:rPr>
                <w:rFonts w:eastAsia="宋体"/>
                <w:color w:val="000000"/>
                <w:kern w:val="2"/>
                <w:lang w:eastAsia="zh-CN"/>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9" w:author="作者">
              <w:r>
                <w:rPr>
                  <w:rFonts w:cstheme="minorHAnsi"/>
                  <w:i/>
                  <w:lang w:eastAsia="zh-CN"/>
                </w:rPr>
                <w:t>RepetitionNumber-r16</w:t>
              </w:r>
              <w:r>
                <w:rPr>
                  <w:rFonts w:eastAsiaTheme="minorEastAsia" w:cstheme="minorHAnsi" w:hint="eastAsia"/>
                  <w:i/>
                  <w:lang w:eastAsia="zh-CN"/>
                </w:rPr>
                <w:t xml:space="preserve"> </w:t>
              </w:r>
            </w:ins>
            <w:del w:id="20" w:author="作者">
              <w:r>
                <w:rPr>
                  <w:rFonts w:cstheme="minorHAnsi"/>
                  <w:i/>
                  <w:color w:val="000000"/>
                  <w:szCs w:val="16"/>
                  <w:lang w:eastAsia="zh-CN"/>
                </w:rPr>
                <w:delText xml:space="preserve">RepNumR16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rFonts w:eastAsia="宋体"/>
                <w:color w:val="000000"/>
                <w:kern w:val="2"/>
                <w:lang w:eastAsia="zh-CN"/>
              </w:rPr>
              <w:t>it is</w:t>
            </w:r>
            <w:r>
              <w:t xml:space="preserve"> indicated with one TCI states in a </w:t>
            </w:r>
            <w:r>
              <w:rPr>
                <w:color w:val="000000"/>
              </w:rPr>
              <w:t xml:space="preserve">codepoint of the DCI field </w:t>
            </w:r>
            <w:r>
              <w:rPr>
                <w:i/>
                <w:color w:val="000000"/>
              </w:rPr>
              <w:t xml:space="preserve">'Transmission Configuration Indication', </w:t>
            </w:r>
            <w:r>
              <w:t xml:space="preserve">the </w:t>
            </w:r>
            <w:r>
              <w:rPr>
                <w:color w:val="000000"/>
              </w:rPr>
              <w:t>UE procedure for receiving the PDSCH</w:t>
            </w:r>
            <w:r>
              <w:t xml:space="preserve"> upon detection of a PDCCH follows Clause 5.1. </w:t>
            </w:r>
            <w:bookmarkEnd w:id="16"/>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rPr>
            </w:pPr>
            <w:bookmarkStart w:id="21" w:name="_Toc11352084"/>
            <w:bookmarkStart w:id="22" w:name="_Toc20317974"/>
            <w:bookmarkStart w:id="23" w:name="_Toc29673137"/>
            <w:bookmarkStart w:id="24" w:name="_Toc29674271"/>
            <w:bookmarkStart w:id="25" w:name="_Toc27299872"/>
            <w:bookmarkStart w:id="26" w:name="_Toc29673278"/>
            <w:bookmarkStart w:id="27" w:name="_Toc36645501"/>
            <w:r>
              <w:rPr>
                <w:color w:val="000000"/>
              </w:rPr>
              <w:t>5.1.2.1</w:t>
            </w:r>
            <w:r>
              <w:rPr>
                <w:color w:val="000000"/>
              </w:rPr>
              <w:tab/>
              <w:t>Resource allocation in time domain</w:t>
            </w:r>
            <w:bookmarkEnd w:id="21"/>
            <w:bookmarkEnd w:id="22"/>
            <w:bookmarkEnd w:id="23"/>
            <w:bookmarkEnd w:id="24"/>
            <w:bookmarkEnd w:id="25"/>
            <w:bookmarkEnd w:id="26"/>
            <w:bookmarkEnd w:id="27"/>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i/>
              </w:rPr>
            </w:pPr>
            <w:r>
              <w:rPr>
                <w:rFonts w:eastAsia="宋体"/>
                <w:kern w:val="2"/>
                <w:lang w:eastAsia="zh-CN"/>
              </w:rPr>
              <w:lastRenderedPageBreak/>
              <w:t xml:space="preserve">When a UE is configured by the higher layer parameter </w:t>
            </w:r>
            <w:ins w:id="28" w:author="作者">
              <w:r>
                <w:rPr>
                  <w:i/>
                </w:rPr>
                <w:t>repetitionSchemeConfig-r16</w:t>
              </w:r>
              <w:r>
                <w:rPr>
                  <w:rFonts w:eastAsiaTheme="minorEastAsia" w:hint="eastAsia"/>
                  <w:i/>
                  <w:lang w:eastAsia="zh-CN"/>
                </w:rPr>
                <w:t xml:space="preserve"> </w:t>
              </w:r>
            </w:ins>
            <w:del w:id="29" w:author="作者">
              <w:r>
                <w:rPr>
                  <w:rFonts w:eastAsia="宋体"/>
                  <w:i/>
                  <w:kern w:val="2"/>
                  <w:lang w:eastAsia="zh-CN"/>
                </w:rPr>
                <w:delText>RepSchemeEnabler</w:delText>
              </w:r>
              <w:r>
                <w:rPr>
                  <w:rFonts w:eastAsia="宋体"/>
                  <w:kern w:val="2"/>
                  <w:lang w:eastAsia="zh-CN"/>
                </w:rPr>
                <w:delText xml:space="preserve"> </w:delText>
              </w:r>
            </w:del>
            <w:r>
              <w:rPr>
                <w:rFonts w:eastAsia="宋体"/>
                <w:kern w:val="2"/>
                <w:lang w:eastAsia="zh-CN"/>
              </w:rPr>
              <w:t>set to '</w:t>
            </w:r>
            <w:proofErr w:type="spellStart"/>
            <w:r>
              <w:rPr>
                <w:rFonts w:eastAsia="宋体"/>
                <w:i/>
                <w:kern w:val="2"/>
                <w:lang w:eastAsia="zh-CN"/>
              </w:rPr>
              <w:t>TDMSchemeA</w:t>
            </w:r>
            <w:proofErr w:type="spellEnd"/>
            <w:r>
              <w:rPr>
                <w:rFonts w:eastAsia="宋体"/>
                <w:i/>
                <w:kern w:val="2"/>
                <w:lang w:eastAsia="zh-CN"/>
              </w:rPr>
              <w:t>'</w:t>
            </w:r>
            <w:ins w:id="30" w:author="作者">
              <w:r>
                <w:rPr>
                  <w:rFonts w:eastAsia="宋体"/>
                  <w:i/>
                  <w:kern w:val="2"/>
                  <w:lang w:eastAsia="zh-CN"/>
                </w:rPr>
                <w:t>,</w:t>
              </w:r>
              <w:r>
                <w:rPr>
                  <w:kern w:val="2"/>
                  <w:lang w:eastAsia="zh-CN"/>
                </w:rPr>
                <w:t xml:space="preserve"> 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rFonts w:eastAsia="宋体"/>
                <w:i/>
                <w:kern w:val="2"/>
                <w:lang w:eastAsia="zh-CN"/>
              </w:rPr>
              <w:t xml:space="preserve"> </w:t>
            </w:r>
            <w:r>
              <w:t>and indicated DM-RS port(s) within one CDM group in the DCI field "</w:t>
            </w:r>
            <w:r>
              <w:rPr>
                <w:i/>
              </w:rPr>
              <w:t>Antenna Port(s)"</w:t>
            </w:r>
            <w:r>
              <w:rPr>
                <w:rFonts w:eastAsia="宋体"/>
                <w:kern w:val="2"/>
                <w:lang w:eastAsia="zh-CN"/>
              </w:rPr>
              <w:t>,</w:t>
            </w:r>
            <w:r>
              <w:t xml:space="preserve"> the number of PDSCH transmission occasions is derived by the number of TCI states indicated by the DCI field </w:t>
            </w:r>
            <w:r>
              <w:rPr>
                <w:i/>
              </w:rPr>
              <w:t xml:space="preserve">'Transmission Configuration Indication' </w:t>
            </w:r>
            <w:r>
              <w:t>of the scheduling DCI</w:t>
            </w:r>
            <w:r>
              <w:rPr>
                <w:i/>
              </w:rPr>
              <w:t xml:space="preserve">. </w:t>
            </w:r>
          </w:p>
          <w:p w:rsidR="00C92439" w:rsidRDefault="00CD5C9B">
            <w:pPr>
              <w:pStyle w:val="B1"/>
            </w:pPr>
            <w:r>
              <w:t>-</w:t>
            </w:r>
            <w:r>
              <w:tab/>
              <w:t>If two TCI states are indicated by the DCI field '</w:t>
            </w:r>
            <w:r>
              <w:rPr>
                <w:i/>
              </w:rPr>
              <w:t>Transmission Configuration Indication</w:t>
            </w:r>
            <w: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in </w:t>
            </w:r>
            <w:proofErr w:type="spellStart"/>
            <w:r>
              <w:rPr>
                <w:i/>
                <w:szCs w:val="16"/>
                <w:lang w:eastAsia="zh-CN"/>
              </w:rPr>
              <w:t>StartingSymbolOffsetK</w:t>
            </w:r>
            <w:proofErr w:type="spellEnd"/>
            <w:r>
              <w:t xml:space="preserve">, it shall determine that the first symbol of the second PDSCH transmission occasion starts after </w:t>
            </w:r>
            <m:oMath>
              <m:acc>
                <m:accPr>
                  <m:chr m:val="̅"/>
                  <m:ctrlPr>
                    <w:rPr>
                      <w:rFonts w:ascii="Cambria Math" w:hAnsi="Cambria Math"/>
                      <w:i/>
                    </w:rPr>
                  </m:ctrlPr>
                </m:accPr>
                <m:e>
                  <m:r>
                    <w:rPr>
                      <w:rFonts w:ascii="Cambria Math" w:hAnsi="Cambria Math"/>
                    </w:rPr>
                    <m:t>K</m:t>
                  </m:r>
                </m:e>
              </m:acc>
            </m:oMath>
            <w:r>
              <w:t xml:space="preserve"> symbols from the last symbol of the first PDSCH transmission occasion. If the value</w:t>
            </w:r>
            <m:oMath>
              <m:r>
                <w:rPr>
                  <w:rFonts w:ascii="Cambria Math" w:hAnsi="Cambria Math"/>
                </w:rPr>
                <m:t xml:space="preserve"> </m:t>
              </m:r>
              <m:acc>
                <m:accPr>
                  <m:chr m:val="̅"/>
                  <m:ctrlPr>
                    <w:rPr>
                      <w:rFonts w:ascii="Cambria Math" w:hAnsi="Cambria Math"/>
                      <w:i/>
                    </w:rPr>
                  </m:ctrlPr>
                </m:accPr>
                <m:e>
                  <m:r>
                    <w:rPr>
                      <w:rFonts w:ascii="Cambria Math" w:hAnsi="Cambria Math"/>
                    </w:rPr>
                    <m:t>K</m:t>
                  </m:r>
                </m:e>
              </m:acc>
            </m:oMath>
            <w:r>
              <w:t xml:space="preserve"> is not configured via the higher layer parameter </w:t>
            </w:r>
            <w:proofErr w:type="spellStart"/>
            <w:r>
              <w:rPr>
                <w:i/>
                <w:szCs w:val="16"/>
                <w:lang w:eastAsia="zh-CN"/>
              </w:rPr>
              <w:t>StartingSymbolOffsetK</w:t>
            </w:r>
            <w:proofErr w:type="spellEnd"/>
            <w:r>
              <w:t xml:space="preserve">, </w:t>
            </w:r>
            <m:oMath>
              <m:acc>
                <m:accPr>
                  <m:chr m:val="̅"/>
                  <m:ctrlPr>
                    <w:rPr>
                      <w:rFonts w:ascii="Cambria Math" w:hAnsi="Cambria Math"/>
                      <w:i/>
                    </w:rPr>
                  </m:ctrlPr>
                </m:accPr>
                <m:e>
                  <m:r>
                    <w:rPr>
                      <w:rFonts w:ascii="Cambria Math" w:hAnsi="Cambria Math"/>
                    </w:rPr>
                    <m:t>K</m:t>
                  </m:r>
                </m:e>
              </m:acc>
            </m:oMath>
            <w:r>
              <w:t xml:space="preserve">  = 0 shall be assumed by the UE. The UE is not expected to receive more than two PDSCH transmission layers for each PDSCH transmission occasion.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applied respectively to the first and second TCI state.</w:t>
            </w:r>
          </w:p>
          <w:p w:rsidR="00C92439" w:rsidRDefault="00CD5C9B">
            <w:pPr>
              <w:pStyle w:val="B1"/>
            </w:pPr>
            <w:r>
              <w:t>-</w:t>
            </w:r>
            <w:r>
              <w:tab/>
              <w:t xml:space="preserve">Otherwise, the UE is expected to receive a single PDSCH transmission occasion, and the resource allocation in the time domain follows Clause 5.1.2.1. </w:t>
            </w:r>
          </w:p>
          <w:p w:rsidR="00C92439" w:rsidRDefault="00CD5C9B">
            <w:pPr>
              <w:rPr>
                <w:color w:val="000000"/>
              </w:rPr>
            </w:pPr>
            <w:r>
              <w:rPr>
                <w:rFonts w:eastAsia="宋体"/>
                <w:color w:val="000000"/>
                <w:kern w:val="2"/>
                <w:lang w:eastAsia="zh-CN"/>
              </w:rPr>
              <w:t xml:space="preserve">When a UE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w:t>
            </w:r>
            <w:r>
              <w:rPr>
                <w:i/>
                <w:iCs/>
              </w:rPr>
              <w:t xml:space="preserve"> </w:t>
            </w:r>
            <w:bookmarkStart w:id="31" w:name="_Hlk26036768"/>
            <w:ins w:id="32" w:author="作者">
              <w:r>
                <w:rPr>
                  <w:rFonts w:cstheme="minorHAnsi"/>
                  <w:i/>
                  <w:lang w:eastAsia="zh-CN"/>
                </w:rPr>
                <w:t>RepetitionNumber-r16</w:t>
              </w:r>
              <w:r>
                <w:rPr>
                  <w:rFonts w:eastAsiaTheme="minorEastAsia" w:cstheme="minorHAnsi" w:hint="eastAsia"/>
                  <w:i/>
                  <w:lang w:eastAsia="zh-CN"/>
                </w:rPr>
                <w:t xml:space="preserve"> </w:t>
              </w:r>
            </w:ins>
            <w:del w:id="33" w:author="作者">
              <w:r>
                <w:rPr>
                  <w:rFonts w:cstheme="minorHAnsi"/>
                  <w:i/>
                  <w:color w:val="000000"/>
                  <w:szCs w:val="16"/>
                  <w:lang w:eastAsia="zh-CN"/>
                </w:rPr>
                <w:delText>RepNumR16</w:delText>
              </w:r>
              <w:r>
                <w:rPr>
                  <w:color w:val="000000"/>
                  <w:sz w:val="24"/>
                </w:rPr>
                <w:delText xml:space="preserve"> </w:delText>
              </w:r>
            </w:del>
            <w:bookmarkEnd w:id="31"/>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p>
          <w:p w:rsidR="00C92439" w:rsidRDefault="00CD5C9B">
            <w:pPr>
              <w:pStyle w:val="B1"/>
            </w:pPr>
            <w:r>
              <w:t>-</w:t>
            </w:r>
            <w:r>
              <w:tab/>
              <w:t xml:space="preserve">If two TCI states are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ins w:id="34" w:author="作者">
              <w:r>
                <w:rPr>
                  <w:rFonts w:cstheme="minorHAnsi"/>
                  <w:i/>
                  <w:lang w:eastAsia="zh-CN"/>
                </w:rPr>
                <w:t>RepetitionNumber-r16</w:t>
              </w:r>
              <w:r>
                <w:rPr>
                  <w:rFonts w:eastAsiaTheme="minorEastAsia" w:cstheme="minorHAnsi" w:hint="eastAsia"/>
                  <w:i/>
                  <w:lang w:eastAsia="zh-CN"/>
                </w:rPr>
                <w:t xml:space="preserve"> </w:t>
              </w:r>
            </w:ins>
            <w:del w:id="35" w:author="作者">
              <w:r>
                <w:rPr>
                  <w:lang w:eastAsia="zh-CN"/>
                </w:rPr>
                <w:delText>RepNumR16</w:delText>
              </w:r>
              <w:r>
                <w:delText xml:space="preserve"> </w:delText>
              </w:r>
            </w:del>
            <w:r>
              <w:t>in PDSCH-</w:t>
            </w:r>
            <w:proofErr w:type="spellStart"/>
            <w:r>
              <w:t>TimeDomainResourceAllocation</w:t>
            </w:r>
            <w:proofErr w:type="spellEnd"/>
            <w:r>
              <w:t xml:space="preserve"> and DM-RS port(s) within one CDM group in the DCI field "Antenna Port(s)" </w:t>
            </w:r>
            <w:ins w:id="36" w:author="作者">
              <w:r>
                <w:t xml:space="preserve">and the UE is not configured with higher layer </w:t>
              </w:r>
              <w:r>
                <w:rPr>
                  <w:i/>
                </w:rPr>
                <w:t>repetitionSchemeConfig-r16</w:t>
              </w:r>
            </w:ins>
            <w:r>
              <w:t xml:space="preserve">, the same SLIV is applied for all PDSCH transmission occasions, the first TCI state is applied to the first PDSCH transmission occasion and resource allocation in time domain for the first PDSCH transmission occasion follows Clause 5.1.2.1. </w:t>
            </w:r>
          </w:p>
          <w:p w:rsidR="00C92439" w:rsidRDefault="00CD5C9B">
            <w:pPr>
              <w:pStyle w:val="B1"/>
            </w:pPr>
            <w:r>
              <w:rPr>
                <w:lang w:eastAsia="zh-CN"/>
              </w:rPr>
              <w:t xml:space="preserve">     When the value indicated by </w:t>
            </w:r>
            <w:ins w:id="37" w:author="作者">
              <w:r>
                <w:rPr>
                  <w:rFonts w:cstheme="minorHAnsi"/>
                  <w:i/>
                  <w:lang w:eastAsia="zh-CN"/>
                </w:rPr>
                <w:t>RepetitionNumber-r16</w:t>
              </w:r>
              <w:r>
                <w:rPr>
                  <w:rFonts w:eastAsiaTheme="minorEastAsia" w:cstheme="minorHAnsi" w:hint="eastAsia"/>
                  <w:i/>
                  <w:lang w:eastAsia="zh-CN"/>
                </w:rPr>
                <w:t xml:space="preserve"> </w:t>
              </w:r>
            </w:ins>
            <w:del w:id="38" w:author="作者">
              <w:r>
                <w:rPr>
                  <w:lang w:eastAsia="zh-CN"/>
                </w:rPr>
                <w:delText>RepNumR16</w:delText>
              </w:r>
              <w:r>
                <w:delText xml:space="preserve"> </w:delText>
              </w:r>
            </w:del>
            <w:r>
              <w:t>in PDSCH-</w:t>
            </w:r>
            <w:proofErr w:type="spellStart"/>
            <w:r>
              <w:t>TimeDomainResourceAllocation</w:t>
            </w:r>
            <w:proofErr w:type="spellEnd"/>
            <w:r>
              <w:rPr>
                <w:lang w:eastAsia="zh-CN"/>
              </w:rPr>
              <w:t xml:space="preserve"> equals to two, the second TCI state is applied to the second PDSCH transmission occasion. When the value indicated by </w:t>
            </w:r>
            <w:ins w:id="39" w:author="作者">
              <w:r>
                <w:rPr>
                  <w:rFonts w:cstheme="minorHAnsi"/>
                  <w:i/>
                  <w:lang w:eastAsia="zh-CN"/>
                </w:rPr>
                <w:t>RepetitionNumber-r16</w:t>
              </w:r>
              <w:r>
                <w:rPr>
                  <w:rFonts w:eastAsiaTheme="minorEastAsia" w:cstheme="minorHAnsi" w:hint="eastAsia"/>
                  <w:i/>
                  <w:lang w:eastAsia="zh-CN"/>
                </w:rPr>
                <w:t xml:space="preserve"> </w:t>
              </w:r>
            </w:ins>
            <w:del w:id="40" w:author="作者">
              <w:r>
                <w:rPr>
                  <w:lang w:eastAsia="zh-CN"/>
                </w:rPr>
                <w:delText>RepNumR16</w:delText>
              </w:r>
              <w:r>
                <w:delText xml:space="preserve"> </w:delText>
              </w:r>
            </w:del>
            <w:r>
              <w:t>in PDSCH-</w:t>
            </w:r>
            <w:proofErr w:type="spellStart"/>
            <w:r>
              <w:t>TimeDomainResourceAllocation</w:t>
            </w:r>
            <w:proofErr w:type="spellEnd"/>
            <w:r>
              <w:rPr>
                <w:lang w:eastAsia="zh-CN"/>
              </w:rPr>
              <w:t xml:space="preserve"> is larger than two, the UE may be further configured to enable </w:t>
            </w:r>
            <w:proofErr w:type="spellStart"/>
            <w:r>
              <w:rPr>
                <w:lang w:eastAsia="zh-CN"/>
              </w:rPr>
              <w:t>CycMapping</w:t>
            </w:r>
            <w:proofErr w:type="spellEnd"/>
            <w:r>
              <w:rPr>
                <w:lang w:eastAsia="zh-CN"/>
              </w:rPr>
              <w:t xml:space="preserve"> or </w:t>
            </w:r>
            <w:proofErr w:type="spellStart"/>
            <w:r>
              <w:rPr>
                <w:lang w:eastAsia="zh-CN"/>
              </w:rPr>
              <w:t>SeqMapping</w:t>
            </w:r>
            <w:proofErr w:type="spellEnd"/>
            <w:r>
              <w:rPr>
                <w:lang w:eastAsia="zh-CN"/>
              </w:rPr>
              <w:t xml:space="preserve"> in </w:t>
            </w:r>
            <w:proofErr w:type="spellStart"/>
            <w:r>
              <w:rPr>
                <w:lang w:eastAsia="zh-CN"/>
              </w:rPr>
              <w:t>RepTCIMapping</w:t>
            </w:r>
            <w:proofErr w:type="spellEnd"/>
            <w:r>
              <w:rPr>
                <w:lang w:eastAsia="zh-CN"/>
              </w:rPr>
              <w:t>.</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B1"/>
            </w:pPr>
            <w:r>
              <w:t>-</w:t>
            </w:r>
            <w:r>
              <w:tab/>
              <w:t xml:space="preserve">If one TCI state is indicated by the DCI field 'Transmission Configuration Indication' together with the DCI field "Time domain resource assignment' indicating an entry in </w:t>
            </w:r>
            <w:proofErr w:type="spellStart"/>
            <w:r>
              <w:rPr>
                <w:iCs/>
              </w:rPr>
              <w:t>pdsch-TimeDomainAllocationList</w:t>
            </w:r>
            <w:proofErr w:type="spellEnd"/>
            <w:r>
              <w:rPr>
                <w:iCs/>
              </w:rPr>
              <w:t xml:space="preserve">  which contain </w:t>
            </w:r>
            <w:ins w:id="41" w:author="作者">
              <w:r>
                <w:rPr>
                  <w:rFonts w:cstheme="minorHAnsi"/>
                  <w:i/>
                  <w:lang w:eastAsia="zh-CN"/>
                </w:rPr>
                <w:t>RepetitionNumber-r16</w:t>
              </w:r>
              <w:r>
                <w:rPr>
                  <w:rFonts w:eastAsiaTheme="minorEastAsia" w:cstheme="minorHAnsi" w:hint="eastAsia"/>
                  <w:i/>
                  <w:lang w:eastAsia="zh-CN"/>
                </w:rPr>
                <w:t xml:space="preserve"> </w:t>
              </w:r>
            </w:ins>
            <w:del w:id="42" w:author="作者">
              <w:r>
                <w:rPr>
                  <w:szCs w:val="16"/>
                  <w:lang w:eastAsia="zh-CN"/>
                </w:rPr>
                <w:delText>RepNumR16</w:delText>
              </w:r>
              <w:r>
                <w:rPr>
                  <w:rFonts w:cstheme="minorHAnsi"/>
                  <w:szCs w:val="16"/>
                  <w:lang w:eastAsia="zh-CN"/>
                </w:rPr>
                <w:delText xml:space="preserve"> </w:delText>
              </w:r>
            </w:del>
            <w:r>
              <w:t>in PDSCH-</w:t>
            </w:r>
            <w:proofErr w:type="spellStart"/>
            <w:r>
              <w:t>TimeDomainResourceAllocation</w:t>
            </w:r>
            <w:proofErr w:type="spellEnd"/>
            <w:r>
              <w:t xml:space="preserve">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Pr>
                <w:lang w:eastAsia="zh-CN"/>
              </w:rPr>
              <w:t>For all PDSCH transmission occasions, t</w:t>
            </w:r>
            <w:r>
              <w:t>he redundancy version to be applied is derived according to Table 5.1.2.1-2</w:t>
            </w:r>
            <w:r>
              <w:rPr>
                <w:rFonts w:eastAsia="PMingLiU"/>
              </w:rPr>
              <w:t xml:space="preserve">, where </w:t>
            </w:r>
            <m:oMath>
              <m:r>
                <w:rPr>
                  <w:rFonts w:ascii="Cambria Math" w:eastAsia="PMingLiU" w:hAnsi="Cambria Math"/>
                </w:rPr>
                <m:t>n</m:t>
              </m:r>
            </m:oMath>
            <w:r>
              <w:rPr>
                <w:rFonts w:eastAsia="PMingLiU"/>
              </w:rPr>
              <w:t xml:space="preserve"> is counted considering PDSCH transmission occasions. </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outlineLvl w:val="3"/>
              <w:rPr>
                <w:color w:val="000000"/>
              </w:rPr>
            </w:pPr>
            <w:bookmarkStart w:id="43" w:name="_Toc29673283"/>
            <w:bookmarkStart w:id="44" w:name="_Toc36645506"/>
            <w:bookmarkStart w:id="45" w:name="_Toc20317979"/>
            <w:bookmarkStart w:id="46" w:name="_Toc29673142"/>
            <w:bookmarkStart w:id="47" w:name="_Toc29674276"/>
            <w:bookmarkStart w:id="48" w:name="_Toc27299877"/>
            <w:bookmarkStart w:id="49" w:name="_Toc11352089"/>
            <w:r>
              <w:rPr>
                <w:color w:val="000000"/>
              </w:rPr>
              <w:t>5.1.2.3</w:t>
            </w:r>
            <w:r>
              <w:rPr>
                <w:color w:val="000000"/>
              </w:rPr>
              <w:tab/>
              <w:t>Physical resource block (PRB) bundling</w:t>
            </w:r>
            <w:bookmarkEnd w:id="43"/>
            <w:bookmarkEnd w:id="44"/>
            <w:bookmarkEnd w:id="45"/>
            <w:bookmarkEnd w:id="46"/>
            <w:bookmarkEnd w:id="47"/>
            <w:bookmarkEnd w:id="48"/>
            <w:bookmarkEnd w:id="49"/>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r>
              <w:rPr>
                <w:rFonts w:eastAsia="宋体"/>
                <w:color w:val="000000"/>
                <w:kern w:val="2"/>
                <w:lang w:eastAsia="zh-CN"/>
              </w:rPr>
              <w:t xml:space="preserve">For a UE configured by the higher layer parameter </w:t>
            </w:r>
            <w:ins w:id="50" w:author="作者">
              <w:r>
                <w:rPr>
                  <w:i/>
                </w:rPr>
                <w:t>repetitionSchemeConfig-r16</w:t>
              </w:r>
              <w:r>
                <w:rPr>
                  <w:rFonts w:eastAsiaTheme="minorEastAsia" w:hint="eastAsia"/>
                  <w:i/>
                  <w:lang w:eastAsia="zh-CN"/>
                </w:rPr>
                <w:t xml:space="preserve"> </w:t>
              </w:r>
            </w:ins>
            <w:del w:id="51" w:author="作者">
              <w:r>
                <w:rPr>
                  <w:rFonts w:cstheme="minorHAnsi"/>
                  <w:i/>
                  <w:color w:val="000000"/>
                  <w:lang w:eastAsia="zh-CN"/>
                </w:rPr>
                <w:delText>RepSchemeEnabler</w:delText>
              </w:r>
              <w:r>
                <w:rPr>
                  <w:rFonts w:eastAsia="宋体"/>
                  <w:color w:val="000000"/>
                  <w:kern w:val="2"/>
                  <w:lang w:eastAsia="zh-CN"/>
                </w:rPr>
                <w:delText xml:space="preserve"> </w:delText>
              </w:r>
            </w:del>
            <w:r>
              <w:rPr>
                <w:rFonts w:eastAsia="宋体"/>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or </w:t>
            </w:r>
            <w:r>
              <w:rPr>
                <w:color w:val="000000"/>
              </w:rPr>
              <w:t>'</w:t>
            </w:r>
            <w:proofErr w:type="spellStart"/>
            <w:r>
              <w:rPr>
                <w:i/>
                <w:color w:val="000000"/>
              </w:rPr>
              <w:t>FDMSchemeB</w:t>
            </w:r>
            <w:proofErr w:type="spellEnd"/>
            <w:r>
              <w:rPr>
                <w:i/>
                <w:color w:val="000000"/>
              </w:rPr>
              <w:t>'</w:t>
            </w:r>
            <w:ins w:id="52"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and </w:t>
            </w:r>
            <w:r>
              <w:rPr>
                <w:color w:val="000000"/>
              </w:rPr>
              <w:t xml:space="preserve">when </w:t>
            </w:r>
            <w:r>
              <w:rPr>
                <w:rFonts w:eastAsia="宋体"/>
                <w:color w:val="000000"/>
                <w:kern w:val="2"/>
                <w:lang w:eastAsia="zh-CN"/>
              </w:rPr>
              <w:t>the</w:t>
            </w:r>
            <w:r>
              <w:t xml:space="preserve"> UE is </w:t>
            </w:r>
            <w:r>
              <w:lastRenderedPageBreak/>
              <w:t xml:space="preserve">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p>
          <w:p w:rsidR="00C92439" w:rsidRDefault="00CD5C9B">
            <w:pPr>
              <w:pStyle w:val="B1"/>
            </w:pPr>
            <w:r>
              <w:rPr>
                <w:color w:val="000000"/>
              </w:rPr>
              <w:t>-</w:t>
            </w:r>
            <w:r>
              <w:rPr>
                <w:color w:val="000000"/>
              </w:rPr>
              <w:tab/>
              <w:t xml:space="preserve">If </w:t>
            </w:r>
            <w:r>
              <w:rPr>
                <w:position w:val="-10"/>
              </w:rPr>
              <w:object w:dxaOrig="57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4.5pt" o:ole="">
                  <v:imagedata r:id="rId9" o:title=""/>
                </v:shape>
                <o:OLEObject Type="Embed" ProgID="Equation.3" ShapeID="_x0000_i1025" DrawAspect="Content" ObjectID="_1651944599" r:id="rId10"/>
              </w:object>
            </w:r>
            <w:r>
              <w:rPr>
                <w:color w:val="000000"/>
              </w:rPr>
              <w:t xml:space="preserve"> is determined as "wideband", the </w:t>
            </w:r>
            <w:r>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t xml:space="preserve"> PRBs are assigned to the second TCI state, </w:t>
            </w:r>
            <w:r>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Pr>
                <w:lang w:eastAsia="ko-KR"/>
              </w:rPr>
              <w:t xml:space="preserve">is the </w:t>
            </w:r>
            <w:r>
              <w:t>total number of allocated PRBs</w:t>
            </w:r>
            <w:r>
              <w:rPr>
                <w:lang w:eastAsia="ko-KR"/>
              </w:rPr>
              <w:t xml:space="preserve"> </w:t>
            </w:r>
            <w:r>
              <w:t xml:space="preserve">for the UE. </w:t>
            </w:r>
          </w:p>
          <w:p w:rsidR="00C92439" w:rsidRDefault="00CD5C9B">
            <w:pPr>
              <w:pStyle w:val="B1"/>
            </w:pPr>
            <w:r>
              <w:rPr>
                <w:color w:val="000000"/>
              </w:rPr>
              <w:t>-</w:t>
            </w:r>
            <w:r>
              <w:rPr>
                <w:color w:val="000000"/>
              </w:rPr>
              <w:tab/>
              <w:t xml:space="preserve">If </w:t>
            </w:r>
            <w:r>
              <w:rPr>
                <w:color w:val="000000"/>
                <w:position w:val="-10"/>
              </w:rPr>
              <w:object w:dxaOrig="570" w:dyaOrig="285">
                <v:shape id="_x0000_i1026" type="#_x0000_t75" style="width:29pt;height:14.5pt" o:ole="">
                  <v:imagedata r:id="rId9" o:title=""/>
                </v:shape>
                <o:OLEObject Type="Embed" ProgID="Equation.3" ShapeID="_x0000_i1026" DrawAspect="Content" ObjectID="_1651944600" r:id="rId11"/>
              </w:object>
            </w:r>
            <w:r>
              <w:rPr>
                <w:color w:val="000000"/>
              </w:rPr>
              <w:t xml:space="preserve"> is determined as one of the values among {2, 4}, </w:t>
            </w:r>
            <w:r>
              <w:t xml:space="preserve">even PRGs within the allocated frequency domain resources are assigned to the first TCI state and odd PRGs within the allocated frequency domain resources are assigned to the second TCI state. </w:t>
            </w:r>
          </w:p>
          <w:p w:rsidR="00C92439" w:rsidRDefault="00CD5C9B">
            <w:pPr>
              <w:pStyle w:val="B1"/>
            </w:pPr>
            <w:r>
              <w:rPr>
                <w:color w:val="000000"/>
              </w:rPr>
              <w:t>-</w:t>
            </w:r>
            <w:r>
              <w:rPr>
                <w:color w:val="000000"/>
              </w:rPr>
              <w:tab/>
              <w:t>The UE is not expected to receive more than two PDSCH transmission layers for each PDSCH transmission occasion.</w:t>
            </w:r>
          </w:p>
          <w:p w:rsidR="00C92439" w:rsidRDefault="00CD5C9B">
            <w:pPr>
              <w:rPr>
                <w:i/>
                <w:color w:val="000000"/>
              </w:rPr>
            </w:pPr>
            <w:r>
              <w:rPr>
                <w:rFonts w:eastAsia="宋体"/>
                <w:color w:val="000000"/>
                <w:kern w:val="2"/>
                <w:lang w:eastAsia="zh-CN"/>
              </w:rPr>
              <w:t xml:space="preserve">For a UE configured by the higher layer parameter </w:t>
            </w:r>
            <w:ins w:id="53" w:author="作者">
              <w:r>
                <w:rPr>
                  <w:i/>
                </w:rPr>
                <w:t>repetitionSchemeConfig-r16</w:t>
              </w:r>
              <w:r>
                <w:rPr>
                  <w:rFonts w:eastAsiaTheme="minorEastAsia" w:hint="eastAsia"/>
                  <w:i/>
                  <w:lang w:eastAsia="zh-CN"/>
                </w:rPr>
                <w:t xml:space="preserve"> </w:t>
              </w:r>
            </w:ins>
            <w:del w:id="54" w:author="作者">
              <w:r>
                <w:rPr>
                  <w:rFonts w:cstheme="minorHAnsi"/>
                  <w:i/>
                  <w:color w:val="000000"/>
                  <w:lang w:eastAsia="zh-CN"/>
                </w:rPr>
                <w:delText>RepSchemeEnabler</w:delText>
              </w:r>
              <w:r>
                <w:rPr>
                  <w:rFonts w:eastAsia="宋体"/>
                  <w:color w:val="000000"/>
                  <w:kern w:val="2"/>
                  <w:lang w:eastAsia="zh-CN"/>
                </w:rPr>
                <w:delText xml:space="preserve"> </w:delText>
              </w:r>
            </w:del>
            <w:r>
              <w:rPr>
                <w:rFonts w:eastAsia="宋体"/>
                <w:color w:val="000000"/>
                <w:kern w:val="2"/>
                <w:lang w:eastAsia="zh-CN"/>
              </w:rPr>
              <w:t>set to</w:t>
            </w:r>
            <w:r>
              <w:rPr>
                <w:color w:val="000000"/>
              </w:rPr>
              <w:t xml:space="preserve"> '</w:t>
            </w:r>
            <w:proofErr w:type="spellStart"/>
            <w:r>
              <w:rPr>
                <w:i/>
                <w:color w:val="000000"/>
              </w:rPr>
              <w:t>FDMSchemeB</w:t>
            </w:r>
            <w:proofErr w:type="spellEnd"/>
            <w:r>
              <w:rPr>
                <w:i/>
                <w:color w:val="000000"/>
              </w:rPr>
              <w:t>'</w:t>
            </w:r>
            <w:ins w:id="55"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and</w:t>
            </w:r>
            <w:r>
              <w:rPr>
                <w:i/>
                <w:color w:val="000000"/>
              </w:rPr>
              <w:t xml:space="preserve"> </w:t>
            </w:r>
            <w:r>
              <w:rPr>
                <w:color w:val="000000"/>
              </w:rPr>
              <w:t xml:space="preserve">when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 xml:space="preserve">Antenna Port(s)", </w:t>
            </w:r>
            <w:r>
              <w:rPr>
                <w:color w:val="000000"/>
              </w:rPr>
              <w:t>each PDSCH transmission occasion shall follow the Clause 7.3.1 of [4, TS 38.211] with the</w:t>
            </w:r>
            <w:r>
              <w:rPr>
                <w:i/>
                <w:color w:val="000000"/>
              </w:rPr>
              <w:t xml:space="preserve"> </w:t>
            </w:r>
            <w:r>
              <w:t xml:space="preserve">mapping to resource elements determined by the </w:t>
            </w:r>
            <w:r>
              <w:rPr>
                <w:rFonts w:eastAsia="Batang" w:hint="eastAsia"/>
                <w:lang w:eastAsia="ko-KR"/>
              </w:rPr>
              <w:t xml:space="preserve">assigned </w:t>
            </w:r>
            <w:r>
              <w:rPr>
                <w:rFonts w:eastAsia="Batang"/>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Pr>
                <w:lang w:eastAsia="zh-CN"/>
              </w:rPr>
              <w:t>For two PDSCH transmission occasions, t</w:t>
            </w:r>
            <w:r>
              <w:t>he redundancy version to be applied is derived according to Table 5.1.2.1-2</w:t>
            </w:r>
            <w:r>
              <w:rPr>
                <w:rFonts w:eastAsia="PMingLiU"/>
              </w:rPr>
              <w:t xml:space="preserve">, where </w:t>
            </w:r>
            <m:oMath>
              <m:r>
                <w:rPr>
                  <w:rFonts w:ascii="Cambria Math" w:eastAsia="PMingLiU" w:hAnsi="Cambria Math"/>
                </w:rPr>
                <m:t>n=0, 1</m:t>
              </m:r>
            </m:oMath>
            <w:r>
              <w:rPr>
                <w:rFonts w:eastAsia="PMingLiU"/>
              </w:rPr>
              <w:t xml:space="preserve"> are applied to the first and second TCI state, respectively.</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lang w:eastAsia="en-GB"/>
              </w:rPr>
            </w:pPr>
            <w:bookmarkStart w:id="56" w:name="_Toc11352091"/>
            <w:bookmarkStart w:id="57" w:name="_Toc20317981"/>
            <w:bookmarkStart w:id="58" w:name="_Toc27299879"/>
            <w:bookmarkStart w:id="59" w:name="_Toc29673144"/>
            <w:bookmarkStart w:id="60" w:name="_Toc29674278"/>
            <w:bookmarkStart w:id="61" w:name="_Toc36645508"/>
            <w:bookmarkStart w:id="62" w:name="_Toc29673285"/>
            <w:r>
              <w:rPr>
                <w:color w:val="000000"/>
              </w:rPr>
              <w:t>5.1.3.1</w:t>
            </w:r>
            <w:r>
              <w:rPr>
                <w:color w:val="000000"/>
              </w:rPr>
              <w:tab/>
              <w:t>Modulation order and target code rate determination</w:t>
            </w:r>
            <w:bookmarkEnd w:id="56"/>
            <w:bookmarkEnd w:id="57"/>
            <w:bookmarkEnd w:id="58"/>
            <w:bookmarkEnd w:id="59"/>
            <w:bookmarkEnd w:id="60"/>
            <w:bookmarkEnd w:id="61"/>
            <w:bookmarkEnd w:id="62"/>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r>
              <w:t xml:space="preserve">For a UE configured with </w:t>
            </w:r>
            <w:proofErr w:type="spellStart"/>
            <w:r>
              <w:rPr>
                <w:i/>
              </w:rPr>
              <w:t>FDMSchemeB</w:t>
            </w:r>
            <w:proofErr w:type="spellEnd"/>
            <w:ins w:id="63" w:author="作者">
              <w:r>
                <w:rPr>
                  <w:i/>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t xml:space="preserve">, and when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 xml:space="preserve">the determined modulation order of PDSCH transmission occasion associated with the first TCI state is applied to the PDSCH transmission occasion associated with the second TCI state. </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rPr>
            </w:pPr>
            <w:bookmarkStart w:id="64" w:name="_Toc11352092"/>
            <w:bookmarkStart w:id="65" w:name="_Toc20317982"/>
            <w:bookmarkStart w:id="66" w:name="_Toc29673145"/>
            <w:bookmarkStart w:id="67" w:name="_Toc36645509"/>
            <w:bookmarkStart w:id="68" w:name="_Toc29673286"/>
            <w:bookmarkStart w:id="69" w:name="_Toc29674279"/>
            <w:bookmarkStart w:id="70" w:name="_Toc27299880"/>
            <w:r>
              <w:rPr>
                <w:color w:val="000000"/>
              </w:rPr>
              <w:t>5.1.3.2</w:t>
            </w:r>
            <w:r>
              <w:rPr>
                <w:color w:val="000000"/>
              </w:rPr>
              <w:tab/>
              <w:t>Transport block size determination</w:t>
            </w:r>
            <w:bookmarkEnd w:id="64"/>
            <w:bookmarkEnd w:id="65"/>
            <w:bookmarkEnd w:id="66"/>
            <w:bookmarkEnd w:id="67"/>
            <w:bookmarkEnd w:id="68"/>
            <w:bookmarkEnd w:id="69"/>
            <w:bookmarkEnd w:id="70"/>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color w:val="000000"/>
              </w:rPr>
            </w:pPr>
            <w:r>
              <w:rPr>
                <w:color w:val="000000"/>
              </w:rPr>
              <w:t xml:space="preserve">For a UE configured with </w:t>
            </w:r>
            <w:proofErr w:type="spellStart"/>
            <w:r>
              <w:rPr>
                <w:i/>
                <w:color w:val="000000"/>
              </w:rPr>
              <w:t>FDMSchemeB</w:t>
            </w:r>
            <w:proofErr w:type="spellEnd"/>
            <w:ins w:id="71"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rFonts w:eastAsia="宋体"/>
                <w:color w:val="000000"/>
                <w:kern w:val="2"/>
                <w:lang w:eastAsia="zh-CN"/>
              </w:rPr>
              <w:t>and</w:t>
            </w:r>
            <w:r>
              <w:t xml:space="preserve"> indicated with two TCI states in a </w:t>
            </w:r>
            <w:r>
              <w:rPr>
                <w:color w:val="000000"/>
              </w:rPr>
              <w:t xml:space="preserve">codepoint of the DCI field </w:t>
            </w:r>
            <w:r>
              <w:rPr>
                <w:i/>
                <w:color w:val="000000"/>
              </w:rPr>
              <w:t>'Transmission Configuration Indication</w:t>
            </w:r>
            <w:r>
              <w:rPr>
                <w:color w:val="000000"/>
              </w:rPr>
              <w:t xml:space="preserve"> and DM-RS port(s) within one CDM group in the DCI field "</w:t>
            </w:r>
            <w:r>
              <w:rPr>
                <w:i/>
                <w:color w:val="000000"/>
              </w:rPr>
              <w:t>Antenna Port(s)</w:t>
            </w:r>
            <w:r>
              <w:rPr>
                <w:color w:val="000000"/>
              </w:rPr>
              <w:t xml:space="preserve">", the TBS determination follows the steps 1-4 with the following modification in step 1: </w:t>
            </w:r>
            <w:r>
              <w:rPr>
                <w:lang w:eastAsia="ko-KR"/>
              </w:rPr>
              <w:t>a UE determines the total number of REs allocated for PDSCH (</w:t>
            </w:r>
            <w:r>
              <w:rPr>
                <w:position w:val="-10"/>
                <w:lang w:eastAsia="ko-KR"/>
              </w:rPr>
              <w:object w:dxaOrig="435" w:dyaOrig="435">
                <v:shape id="_x0000_i1027" type="#_x0000_t75" style="width:21.5pt;height:21.5pt" o:ole="">
                  <v:imagedata r:id="rId12" o:title=""/>
                </v:shape>
                <o:OLEObject Type="Embed" ProgID="Equation.3" ShapeID="_x0000_i1027" DrawAspect="Content" ObjectID="_1651944601" r:id="rId13"/>
              </w:object>
            </w:r>
            <w:r>
              <w:rPr>
                <w:lang w:eastAsia="ko-KR"/>
              </w:rPr>
              <w:t>)</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 by </w:t>
            </w:r>
            <w:r>
              <w:rPr>
                <w:position w:val="-14"/>
                <w:lang w:eastAsia="ko-KR"/>
              </w:rPr>
              <w:object w:dxaOrig="2310" w:dyaOrig="435">
                <v:shape id="_x0000_i1028" type="#_x0000_t75" style="width:116.05pt;height:21.5pt" o:ole="">
                  <v:imagedata r:id="rId14" o:title=""/>
                </v:shape>
                <o:OLEObject Type="Embed" ProgID="Equation.DSMT4" ShapeID="_x0000_i1028" DrawAspect="Content" ObjectID="_1651944602" r:id="rId15"/>
              </w:objec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Pr>
                <w:lang w:eastAsia="ko-KR"/>
              </w:rPr>
              <w:instrText xml:space="preserve"> </w:instrText>
            </w:r>
            <w:r>
              <w:rPr>
                <w:lang w:eastAsia="ko-KR"/>
              </w:rPr>
              <w:fldChar w:fldCharType="end"/>
            </w:r>
            <w:r>
              <w:rPr>
                <w:lang w:eastAsia="ko-KR"/>
              </w:rPr>
              <w:t xml:space="preserve">, where </w:t>
            </w:r>
            <w:proofErr w:type="spellStart"/>
            <w:r>
              <w:rPr>
                <w:i/>
                <w:lang w:eastAsia="ko-KR"/>
              </w:rPr>
              <w:t>n</w:t>
            </w:r>
            <w:r>
              <w:rPr>
                <w:i/>
                <w:vertAlign w:val="subscript"/>
                <w:lang w:eastAsia="ko-KR"/>
              </w:rPr>
              <w:t>PRB</w:t>
            </w:r>
            <w:proofErr w:type="spellEnd"/>
            <w:r>
              <w:rPr>
                <w:lang w:eastAsia="ko-KR"/>
              </w:rPr>
              <w:t xml:space="preserve"> is the </w:t>
            </w:r>
            <w:r>
              <w:t>total number of allocated PRBs</w:t>
            </w:r>
            <w:r>
              <w:rPr>
                <w:lang w:eastAsia="ko-KR"/>
              </w:rPr>
              <w:t xml:space="preserve"> </w:t>
            </w:r>
            <w:r>
              <w:t>corresponding to the first TCI state. and the determined TBS of PDSCH transmission occasion associated with the first TCI state is also applied to the PDSCH transmission occasion associated with the second TCI state.</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FF0000"/>
                <w:sz w:val="24"/>
                <w:szCs w:val="20"/>
                <w:lang w:val="en-GB"/>
              </w:rPr>
            </w:pPr>
            <w:bookmarkStart w:id="72" w:name="_Toc11352102"/>
            <w:bookmarkStart w:id="73" w:name="_Toc29673296"/>
            <w:bookmarkStart w:id="74" w:name="_Toc29674289"/>
            <w:bookmarkStart w:id="75" w:name="_Toc36645519"/>
            <w:bookmarkStart w:id="76" w:name="_Toc20317992"/>
            <w:bookmarkStart w:id="77" w:name="_Toc27299890"/>
            <w:bookmarkStart w:id="78" w:name="_Toc29673155"/>
            <w:r>
              <w:rPr>
                <w:color w:val="000000"/>
              </w:rPr>
              <w:t>5.1.6.2</w:t>
            </w:r>
            <w:r>
              <w:rPr>
                <w:color w:val="000000"/>
              </w:rPr>
              <w:tab/>
              <w:t>DM-RS reception procedure</w:t>
            </w:r>
            <w:bookmarkEnd w:id="72"/>
            <w:bookmarkEnd w:id="73"/>
            <w:bookmarkEnd w:id="74"/>
            <w:bookmarkEnd w:id="75"/>
            <w:bookmarkEnd w:id="76"/>
            <w:bookmarkEnd w:id="77"/>
            <w:bookmarkEnd w:id="78"/>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rPr>
                <w:i/>
                <w:color w:val="000000"/>
              </w:rPr>
            </w:pPr>
            <w:r>
              <w:rPr>
                <w:rFonts w:eastAsia="宋体"/>
                <w:color w:val="000000"/>
                <w:kern w:val="2"/>
                <w:lang w:eastAsia="zh-CN"/>
              </w:rPr>
              <w:lastRenderedPageBreak/>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79" w:author="作者">
              <w:r>
                <w:rPr>
                  <w:rFonts w:cstheme="minorHAnsi"/>
                  <w:i/>
                  <w:lang w:eastAsia="zh-CN"/>
                </w:rPr>
                <w:t>RepetitionNumber-r16</w:t>
              </w:r>
              <w:r>
                <w:rPr>
                  <w:rFonts w:eastAsiaTheme="minorEastAsia" w:cstheme="minorHAnsi" w:hint="eastAsia"/>
                  <w:i/>
                  <w:lang w:eastAsia="zh-CN"/>
                </w:rPr>
                <w:t xml:space="preserve"> </w:t>
              </w:r>
            </w:ins>
            <w:del w:id="80"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w:t>
            </w:r>
            <w:r>
              <w:rPr>
                <w:rFonts w:eastAsia="宋体"/>
                <w:color w:val="000000"/>
                <w:kern w:val="2"/>
                <w:lang w:eastAsia="zh-CN"/>
              </w:rPr>
              <w:t>it is</w:t>
            </w:r>
            <w:r>
              <w:t xml:space="preserve"> indicated with two TCI states in a </w:t>
            </w:r>
            <w:r>
              <w:rPr>
                <w:color w:val="000000"/>
              </w:rPr>
              <w:t xml:space="preserve">codepoint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p>
          <w:p w:rsidR="00C92439" w:rsidRDefault="00CD5C9B">
            <w:pPr>
              <w:pStyle w:val="B1"/>
              <w:rPr>
                <w:lang w:val="en-US" w:eastAsia="ko-KR"/>
              </w:rPr>
            </w:pPr>
            <w:r>
              <w:rPr>
                <w:lang w:eastAsia="ko-KR"/>
              </w:rPr>
              <w:t>-</w:t>
            </w:r>
            <w:r>
              <w:rPr>
                <w:lang w:eastAsia="ko-KR"/>
              </w:rPr>
              <w:tab/>
              <w:t>the first TCI state corresponds to the CDM group of the first antenna port indicated by the antenna port indication table, and the second TCI state corresponds to the other CDM group.</w:t>
            </w:r>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4"/>
              <w:numPr>
                <w:ilvl w:val="0"/>
                <w:numId w:val="0"/>
              </w:numPr>
              <w:ind w:left="1304" w:hanging="1304"/>
              <w:outlineLvl w:val="3"/>
              <w:rPr>
                <w:color w:val="000000"/>
              </w:rPr>
            </w:pPr>
            <w:bookmarkStart w:id="81" w:name="_Toc11352103"/>
            <w:bookmarkStart w:id="82" w:name="_Toc20317993"/>
            <w:bookmarkStart w:id="83" w:name="_Toc29674290"/>
            <w:bookmarkStart w:id="84" w:name="_Toc36645520"/>
            <w:bookmarkStart w:id="85" w:name="_Toc27299891"/>
            <w:bookmarkStart w:id="86" w:name="_Toc29673297"/>
            <w:bookmarkStart w:id="87" w:name="_Toc29673156"/>
            <w:r>
              <w:rPr>
                <w:color w:val="000000"/>
              </w:rPr>
              <w:t>5.1.6.3</w:t>
            </w:r>
            <w:r>
              <w:rPr>
                <w:color w:val="000000"/>
              </w:rPr>
              <w:tab/>
              <w:t>PT-RS reception procedure</w:t>
            </w:r>
            <w:bookmarkEnd w:id="81"/>
            <w:bookmarkEnd w:id="82"/>
            <w:bookmarkEnd w:id="83"/>
            <w:bookmarkEnd w:id="84"/>
            <w:bookmarkEnd w:id="85"/>
            <w:bookmarkEnd w:id="86"/>
            <w:bookmarkEnd w:id="87"/>
          </w:p>
          <w:p w:rsidR="00C92439" w:rsidRDefault="00CD5C9B">
            <w:pPr>
              <w:pStyle w:val="00Text"/>
              <w:jc w:val="center"/>
              <w:rPr>
                <w:color w:val="FF0000"/>
                <w:sz w:val="24"/>
                <w:szCs w:val="20"/>
                <w:lang w:val="en-GB"/>
              </w:rPr>
            </w:pPr>
            <w:r>
              <w:rPr>
                <w:color w:val="FF0000"/>
                <w:sz w:val="24"/>
                <w:szCs w:val="20"/>
                <w:lang w:val="en-GB"/>
              </w:rPr>
              <w:t>*** Unchanged text is omitted ***</w:t>
            </w:r>
          </w:p>
          <w:p w:rsidR="00C92439" w:rsidRDefault="00CD5C9B">
            <w:pPr>
              <w:pStyle w:val="00Text"/>
              <w:jc w:val="left"/>
              <w:rPr>
                <w:color w:val="FF0000"/>
                <w:sz w:val="24"/>
                <w:szCs w:val="20"/>
                <w:lang w:val="en-GB"/>
              </w:rPr>
            </w:pPr>
            <w:r>
              <w:rPr>
                <w:color w:val="000000"/>
                <w:kern w:val="2"/>
              </w:rPr>
              <w:t xml:space="preserve">When a UE is not indicated </w:t>
            </w:r>
            <w:r>
              <w:rPr>
                <w:color w:val="000000"/>
              </w:rPr>
              <w:t>with a DCI that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88" w:author="作者">
              <w:r>
                <w:rPr>
                  <w:rFonts w:cstheme="minorHAnsi"/>
                  <w:i/>
                </w:rPr>
                <w:t>RepetitionNumber-r16</w:t>
              </w:r>
              <w:r>
                <w:rPr>
                  <w:rFonts w:eastAsiaTheme="minorEastAsia" w:cstheme="minorHAnsi" w:hint="eastAsia"/>
                  <w:i/>
                </w:rPr>
                <w:t xml:space="preserve"> </w:t>
              </w:r>
            </w:ins>
            <w:del w:id="89" w:author="作者">
              <w:r>
                <w:rPr>
                  <w:rFonts w:cstheme="minorHAnsi"/>
                  <w:i/>
                  <w:color w:val="000000"/>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if the UE is </w:t>
            </w:r>
            <w:r>
              <w:t xml:space="preserve">configured with the higher layer parameter </w:t>
            </w:r>
            <w:proofErr w:type="spellStart"/>
            <w:r>
              <w:rPr>
                <w:rFonts w:cstheme="minorHAnsi"/>
                <w:i/>
                <w:color w:val="000000"/>
              </w:rPr>
              <w:t>maxNrofPorts</w:t>
            </w:r>
            <w:proofErr w:type="spellEnd"/>
            <w:r>
              <w:rPr>
                <w:rFonts w:cstheme="minorHAnsi"/>
                <w:i/>
                <w:color w:val="000000"/>
              </w:rPr>
              <w:t xml:space="preserve"> </w:t>
            </w:r>
            <w:r>
              <w:rPr>
                <w:rFonts w:cstheme="minorHAnsi"/>
                <w:color w:val="000000"/>
              </w:rPr>
              <w:t>equal to</w:t>
            </w:r>
            <w:r>
              <w:rPr>
                <w:rFonts w:cstheme="minorHAnsi"/>
                <w:i/>
                <w:color w:val="000000"/>
              </w:rPr>
              <w:t xml:space="preserve"> n2</w:t>
            </w:r>
            <w:r>
              <w:t xml:space="preserve">,  and if </w:t>
            </w:r>
            <w:r>
              <w:rPr>
                <w:kern w:val="2"/>
                <w:lang w:eastAsia="ko-KR"/>
              </w:rPr>
              <w:t xml:space="preserve">the UE is indicated with two TCI states by </w:t>
            </w:r>
            <w:r>
              <w:rPr>
                <w:color w:val="000000"/>
              </w:rPr>
              <w:t xml:space="preserve">the codepoints of the DCI field </w:t>
            </w:r>
            <w:r>
              <w:rPr>
                <w:i/>
                <w:color w:val="000000"/>
              </w:rPr>
              <w:t xml:space="preserve">'Transmission Configuration Indication' </w:t>
            </w:r>
            <w:r>
              <w:rPr>
                <w:color w:val="000000"/>
              </w:rPr>
              <w:t>and DM-RS port(s) within two CDM group in the DCI field "</w:t>
            </w:r>
            <w:r>
              <w:rPr>
                <w:i/>
                <w:color w:val="000000"/>
              </w:rPr>
              <w:t>Antenna Port(s)"</w:t>
            </w:r>
            <w:r>
              <w:rPr>
                <w:color w:val="000000"/>
              </w:rPr>
              <w:t xml:space="preserve">, </w:t>
            </w:r>
            <w:r>
              <w:t>the UE shall receive two PT-RS ports which are associated to the lowest indexed DM-RS port among the DM-RS ports corresponding to the first/second indicated TCI state, respectively</w:t>
            </w:r>
          </w:p>
          <w:p w:rsidR="00C92439" w:rsidRDefault="00CD5C9B">
            <w:r>
              <w:rPr>
                <w:rFonts w:eastAsia="宋体"/>
                <w:color w:val="000000"/>
                <w:kern w:val="2"/>
                <w:lang w:eastAsia="zh-CN"/>
              </w:rPr>
              <w:t xml:space="preserve">When a UE configured by the higher layer parameter </w:t>
            </w:r>
            <w:ins w:id="90" w:author="作者">
              <w:r>
                <w:rPr>
                  <w:i/>
                </w:rPr>
                <w:t>repetitionSchemeConfig-r16</w:t>
              </w:r>
              <w:r>
                <w:rPr>
                  <w:rFonts w:eastAsiaTheme="minorEastAsia" w:hint="eastAsia"/>
                  <w:i/>
                  <w:lang w:eastAsia="zh-CN"/>
                </w:rPr>
                <w:t xml:space="preserve"> </w:t>
              </w:r>
            </w:ins>
            <w:del w:id="91" w:author="作者">
              <w:r>
                <w:rPr>
                  <w:rFonts w:eastAsia="宋体"/>
                  <w:i/>
                  <w:color w:val="000000"/>
                  <w:kern w:val="2"/>
                  <w:lang w:eastAsia="zh-CN"/>
                </w:rPr>
                <w:delText>RepSchemeEnabler</w:delText>
              </w:r>
              <w:r>
                <w:rPr>
                  <w:rFonts w:cstheme="minorHAnsi"/>
                  <w:i/>
                  <w:color w:val="000000"/>
                  <w:lang w:eastAsia="zh-CN"/>
                </w:rPr>
                <w:delText xml:space="preserve"> </w:delText>
              </w:r>
            </w:del>
            <w:r>
              <w:rPr>
                <w:rFonts w:eastAsia="宋体"/>
                <w:color w:val="000000"/>
                <w:kern w:val="2"/>
                <w:lang w:eastAsia="zh-CN"/>
              </w:rPr>
              <w:t xml:space="preserve">set to </w:t>
            </w:r>
            <w:r>
              <w:rPr>
                <w:color w:val="000000"/>
              </w:rPr>
              <w:t>'</w:t>
            </w:r>
            <w:proofErr w:type="spellStart"/>
            <w:r>
              <w:rPr>
                <w:i/>
                <w:color w:val="000000"/>
              </w:rPr>
              <w:t>FDMSchemeA</w:t>
            </w:r>
            <w:proofErr w:type="spellEnd"/>
            <w:r>
              <w:rPr>
                <w:i/>
                <w:color w:val="000000"/>
              </w:rPr>
              <w:t xml:space="preserve">' </w:t>
            </w:r>
            <w:r>
              <w:rPr>
                <w:color w:val="000000"/>
              </w:rPr>
              <w:t>or</w:t>
            </w:r>
            <w:r>
              <w:rPr>
                <w:i/>
                <w:color w:val="000000"/>
              </w:rPr>
              <w:t xml:space="preserve"> </w:t>
            </w:r>
            <w:r>
              <w:rPr>
                <w:color w:val="000000"/>
              </w:rPr>
              <w:t xml:space="preserve"> '</w:t>
            </w:r>
            <w:proofErr w:type="spellStart"/>
            <w:r>
              <w:rPr>
                <w:i/>
                <w:color w:val="000000"/>
              </w:rPr>
              <w:t>FDMSchemeB</w:t>
            </w:r>
            <w:proofErr w:type="spellEnd"/>
            <w:r>
              <w:rPr>
                <w:i/>
                <w:color w:val="000000"/>
              </w:rPr>
              <w:t>'</w:t>
            </w:r>
            <w:ins w:id="92" w:author="作者">
              <w:r>
                <w:rPr>
                  <w:i/>
                  <w:color w:val="000000"/>
                </w:rPr>
                <w:t xml:space="preserve"> </w:t>
              </w:r>
              <w:r>
                <w:rPr>
                  <w:kern w:val="2"/>
                  <w:lang w:eastAsia="zh-CN"/>
                </w:rPr>
                <w:t>and</w:t>
              </w:r>
              <w:r>
                <w:rPr>
                  <w:i/>
                  <w:kern w:val="2"/>
                  <w:lang w:eastAsia="zh-CN"/>
                </w:rPr>
                <w:t xml:space="preserve"> </w:t>
              </w:r>
              <w:r>
                <w:rPr>
                  <w:rFonts w:hint="eastAsia"/>
                </w:rPr>
                <w:t xml:space="preserve">configured by the higher layer parameter </w:t>
              </w:r>
              <w:r>
                <w:rPr>
                  <w:rFonts w:hint="eastAsia"/>
                  <w:i/>
                  <w:iCs/>
                </w:rPr>
                <w:t>PDSCH-config</w:t>
              </w:r>
              <w:r>
                <w:rPr>
                  <w:rFonts w:hint="eastAsia"/>
                </w:rPr>
                <w:t xml:space="preserve"> that indicates </w:t>
              </w:r>
              <w:r>
                <w:rPr>
                  <w:rFonts w:eastAsiaTheme="minorEastAsia" w:hint="eastAsia"/>
                  <w:lang w:eastAsia="zh-CN"/>
                </w:rPr>
                <w:t>none of the</w:t>
              </w:r>
              <w:r>
                <w:rPr>
                  <w:rFonts w:hint="eastAsia"/>
                </w:rPr>
                <w:t xml:space="preserve"> entr</w:t>
              </w:r>
              <w:r>
                <w:t>ies</w:t>
              </w:r>
              <w:r>
                <w:rPr>
                  <w:rFonts w:hint="eastAsia"/>
                </w:rPr>
                <w:t xml:space="preserve"> in </w:t>
              </w:r>
              <w:proofErr w:type="spellStart"/>
              <w:r>
                <w:rPr>
                  <w:rFonts w:hint="eastAsia"/>
                  <w:i/>
                  <w:iCs/>
                </w:rPr>
                <w:t>pdsch-TimeDomainAllocationList</w:t>
              </w:r>
              <w:proofErr w:type="spellEnd"/>
              <w:r>
                <w:rPr>
                  <w:rFonts w:hint="eastAsia"/>
                  <w:iCs/>
                </w:rPr>
                <w:t xml:space="preserve"> </w:t>
              </w:r>
              <w:r>
                <w:rPr>
                  <w:rFonts w:eastAsiaTheme="minorEastAsia" w:hint="eastAsia"/>
                  <w:iCs/>
                  <w:lang w:eastAsia="zh-CN"/>
                </w:rPr>
                <w:t>containing</w:t>
              </w:r>
              <w:r>
                <w:rPr>
                  <w:rFonts w:hint="eastAsia"/>
                  <w:i/>
                  <w:iCs/>
                </w:rPr>
                <w:t xml:space="preserve"> </w:t>
              </w:r>
              <w:r>
                <w:rPr>
                  <w:i/>
                </w:rPr>
                <w:t>repetitionNumber-r16</w:t>
              </w:r>
            </w:ins>
            <w:r>
              <w:rPr>
                <w:i/>
                <w:color w:val="000000"/>
              </w:rPr>
              <w:t xml:space="preserve">, </w:t>
            </w:r>
            <w:r>
              <w:rPr>
                <w:color w:val="000000"/>
              </w:rPr>
              <w:t xml:space="preserve">and </w:t>
            </w:r>
            <w:r>
              <w:rPr>
                <w:rFonts w:eastAsia="宋体"/>
                <w:color w:val="000000"/>
                <w:kern w:val="2"/>
                <w:lang w:eastAsia="zh-CN"/>
              </w:rPr>
              <w:t>the</w:t>
            </w:r>
            <w:r>
              <w:t xml:space="preserve"> UE is indicated with two TCI states in a </w:t>
            </w:r>
            <w:r>
              <w:rPr>
                <w:color w:val="000000"/>
              </w:rPr>
              <w:t xml:space="preserve">codepoint of the DCI field </w:t>
            </w:r>
            <w:r>
              <w:rPr>
                <w:i/>
                <w:color w:val="000000"/>
              </w:rPr>
              <w:t xml:space="preserve">'Transmission Configuration Indication </w:t>
            </w:r>
            <w:r>
              <w:rPr>
                <w:color w:val="000000"/>
              </w:rPr>
              <w:t>and DM-RS port(s) within one CDM group in the DCI field "</w:t>
            </w:r>
            <w:r>
              <w:rPr>
                <w:i/>
                <w:color w:val="000000"/>
              </w:rPr>
              <w:t>Antenna Port(s)</w:t>
            </w:r>
            <w:r>
              <w:rPr>
                <w:color w:val="000000"/>
              </w:rPr>
              <w:t xml:space="preserve">", </w:t>
            </w:r>
            <w:r>
              <w:t>the UE shall receive a single PT-RS port which is associated with the lowe</w:t>
            </w:r>
            <w:r>
              <w:rPr>
                <w:rFonts w:hint="eastAsia"/>
              </w:rPr>
              <w:t>st</w:t>
            </w:r>
            <w:r>
              <w:t xml:space="preserve"> indexed DM-RS antenna port among the DM-RS antenna ports assigned for the PDSCH, a </w:t>
            </w:r>
            <w:r>
              <w:rPr>
                <w:rFonts w:cs="Times"/>
              </w:rPr>
              <w:t>PT-RS f</w:t>
            </w:r>
            <w:r>
              <w:rPr>
                <w:rFonts w:eastAsia="宋体" w:cs="Times"/>
              </w:rPr>
              <w:t xml:space="preserve">requency density is determined by the number of PRBs associated to each TCI state, and a PT-RS </w:t>
            </w:r>
            <w:r>
              <w:rPr>
                <w:rFonts w:cs="Times"/>
              </w:rPr>
              <w:t>resource element mapping is associated to the allocated PRBs for each TCI state.</w:t>
            </w:r>
          </w:p>
          <w:p w:rsidR="00C92439" w:rsidRDefault="00CD5C9B">
            <w:pPr>
              <w:pStyle w:val="00Text"/>
              <w:jc w:val="center"/>
              <w:rPr>
                <w:lang w:val="en-GB"/>
              </w:rPr>
            </w:pPr>
            <w:r>
              <w:rPr>
                <w:color w:val="FF0000"/>
                <w:sz w:val="24"/>
                <w:szCs w:val="20"/>
                <w:lang w:val="en-GB"/>
              </w:rPr>
              <w:t>*** Unchanged text is omitted ***</w:t>
            </w:r>
          </w:p>
        </w:tc>
      </w:tr>
    </w:tbl>
    <w:p w:rsidR="00C92439" w:rsidRDefault="00C92439">
      <w:pPr>
        <w:pStyle w:val="03Proposal"/>
      </w:pPr>
    </w:p>
    <w:p w:rsidR="00C92439" w:rsidRDefault="00CD5C9B">
      <w:pPr>
        <w:pStyle w:val="03Proposal"/>
      </w:pPr>
      <w:r>
        <w:t xml:space="preserve"> Please input your views and comments on this TP draft:</w:t>
      </w:r>
    </w:p>
    <w:p w:rsidR="00C92439" w:rsidRDefault="00C92439">
      <w:pPr>
        <w:pStyle w:val="03Proposal"/>
      </w:pPr>
    </w:p>
    <w:tbl>
      <w:tblPr>
        <w:tblStyle w:val="4-11"/>
        <w:tblW w:w="9288" w:type="dxa"/>
        <w:tblLayout w:type="fixed"/>
        <w:tblLook w:val="04A0" w:firstRow="1" w:lastRow="0" w:firstColumn="1" w:lastColumn="0" w:noHBand="0" w:noVBand="1"/>
      </w:tblPr>
      <w:tblGrid>
        <w:gridCol w:w="2628"/>
        <w:gridCol w:w="6660"/>
      </w:tblGrid>
      <w:tr w:rsidR="00C92439" w:rsidTr="00C92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C92439" w:rsidRDefault="00CD5C9B">
            <w:pPr>
              <w:pStyle w:val="00Text"/>
              <w:jc w:val="center"/>
              <w:rPr>
                <w:b w:val="0"/>
                <w:bCs w:val="0"/>
              </w:rPr>
            </w:pPr>
            <w:r>
              <w:t>Company</w:t>
            </w:r>
          </w:p>
        </w:tc>
        <w:tc>
          <w:tcPr>
            <w:tcW w:w="6660" w:type="dxa"/>
          </w:tcPr>
          <w:p w:rsidR="00C92439" w:rsidRDefault="00CD5C9B">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C92439" w:rsidRDefault="00CD5C9B">
            <w:pPr>
              <w:pStyle w:val="00Text"/>
              <w:rPr>
                <w:b w:val="0"/>
                <w:bCs w:val="0"/>
              </w:rPr>
            </w:pPr>
            <w:ins w:id="93" w:author="作者">
              <w:r>
                <w:t>Apple</w:t>
              </w:r>
            </w:ins>
          </w:p>
        </w:tc>
        <w:tc>
          <w:tcPr>
            <w:tcW w:w="6660" w:type="dxa"/>
            <w:shd w:val="clear" w:color="auto" w:fill="D9E2F3" w:themeFill="accent1" w:themeFillTint="33"/>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4" w:author="作者">
              <w:r>
                <w:t>Support the TP</w:t>
              </w:r>
            </w:ins>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tcPr>
          <w:p w:rsidR="00C92439" w:rsidRDefault="00CD5C9B">
            <w:pPr>
              <w:pStyle w:val="00Text"/>
              <w:rPr>
                <w:b w:val="0"/>
                <w:bCs w:val="0"/>
              </w:rPr>
            </w:pPr>
            <w:ins w:id="95" w:author="作者">
              <w:r>
                <w:rPr>
                  <w:rFonts w:hint="eastAsia"/>
                </w:rPr>
                <w:t>OPPO</w:t>
              </w:r>
            </w:ins>
          </w:p>
        </w:tc>
        <w:tc>
          <w:tcPr>
            <w:tcW w:w="6660" w:type="dxa"/>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ins w:id="96" w:author="作者">
              <w:r>
                <w:rPr>
                  <w:rFonts w:hint="eastAsia"/>
                </w:rPr>
                <w:t>Support the TP.</w:t>
              </w:r>
            </w:ins>
          </w:p>
        </w:tc>
      </w:tr>
      <w:tr w:rsidR="00C92439" w:rsidTr="00C92439">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C92439" w:rsidRDefault="00CD5C9B">
            <w:pPr>
              <w:pStyle w:val="00Text"/>
              <w:rPr>
                <w:b w:val="0"/>
                <w:bCs w:val="0"/>
              </w:rPr>
            </w:pPr>
            <w:r>
              <w:rPr>
                <w:rFonts w:hint="eastAsia"/>
              </w:rPr>
              <w:t>ZTE</w:t>
            </w:r>
          </w:p>
        </w:tc>
        <w:tc>
          <w:tcPr>
            <w:tcW w:w="6660" w:type="dxa"/>
            <w:shd w:val="clear" w:color="auto" w:fill="D9E2F3" w:themeFill="accent1" w:themeFillTint="33"/>
          </w:tcPr>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Agree in principle. </w:t>
            </w:r>
          </w:p>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Some typos should be corrected, e.g. yellow parts should be replaced by </w:t>
            </w:r>
            <w:proofErr w:type="gramStart"/>
            <w:r>
              <w:t>‘</w:t>
            </w:r>
            <w:r>
              <w:rPr>
                <w:kern w:val="2"/>
              </w:rPr>
              <w:t xml:space="preserve"> </w:t>
            </w:r>
            <w:r>
              <w:rPr>
                <w:i/>
              </w:rPr>
              <w:t>repetitionSchemeConfig</w:t>
            </w:r>
            <w:proofErr w:type="gramEnd"/>
            <w:r>
              <w:rPr>
                <w:i/>
              </w:rPr>
              <w:t>-r16</w:t>
            </w:r>
            <w:r>
              <w:t>’</w:t>
            </w:r>
            <w:r>
              <w:rPr>
                <w:rFonts w:hint="eastAsia"/>
              </w:rPr>
              <w:t>.</w:t>
            </w:r>
          </w:p>
          <w:p w:rsidR="00C92439" w:rsidRDefault="00CD5C9B">
            <w:pPr>
              <w:pStyle w:val="00Text"/>
              <w:cnfStyle w:val="000000000000" w:firstRow="0" w:lastRow="0" w:firstColumn="0" w:lastColumn="0" w:oddVBand="0" w:evenVBand="0" w:oddHBand="0" w:evenHBand="0" w:firstRowFirstColumn="0" w:firstRowLastColumn="0" w:lastRowFirstColumn="0" w:lastRowLastColumn="0"/>
            </w:pPr>
            <w:r>
              <w:rPr>
                <w:rFonts w:hint="eastAsia"/>
              </w:rPr>
              <w:t>In addition, this part will be changed if MTRP can also be used for DCI format 1_2.</w:t>
            </w:r>
          </w:p>
        </w:tc>
      </w:tr>
      <w:tr w:rsidR="002F19BF" w:rsidTr="00C92439">
        <w:tc>
          <w:tcPr>
            <w:cnfStyle w:val="001000000000" w:firstRow="0" w:lastRow="0" w:firstColumn="1" w:lastColumn="0" w:oddVBand="0" w:evenVBand="0" w:oddHBand="0" w:evenHBand="0" w:firstRowFirstColumn="0" w:firstRowLastColumn="0" w:lastRowFirstColumn="0" w:lastRowLastColumn="0"/>
            <w:tcW w:w="2628" w:type="dxa"/>
          </w:tcPr>
          <w:p w:rsidR="002F19BF" w:rsidRPr="002F19BF" w:rsidRDefault="002F19BF" w:rsidP="002F19BF">
            <w:pPr>
              <w:pStyle w:val="00Text"/>
            </w:pPr>
            <w:r w:rsidRPr="002F19BF">
              <w:rPr>
                <w:rFonts w:eastAsia="Times New Roman" w:hint="eastAsia"/>
                <w:bCs w:val="0"/>
                <w:lang w:eastAsia="en-US"/>
              </w:rPr>
              <w:t>MediaTek</w:t>
            </w:r>
          </w:p>
        </w:tc>
        <w:tc>
          <w:tcPr>
            <w:tcW w:w="6660" w:type="dxa"/>
          </w:tcPr>
          <w:p w:rsidR="002F19BF" w:rsidRPr="008427A4" w:rsidRDefault="002F19BF"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 xml:space="preserve">Agree in principle. There are a few typos. The name </w:t>
            </w:r>
            <w:proofErr w:type="spellStart"/>
            <w:r w:rsidRPr="008427A4">
              <w:rPr>
                <w:rFonts w:eastAsia="PMingLiU"/>
                <w:i/>
                <w:lang w:eastAsia="zh-TW"/>
              </w:rPr>
              <w:t>RepSchemeEnabler</w:t>
            </w:r>
            <w:proofErr w:type="spellEnd"/>
            <w:r>
              <w:rPr>
                <w:rFonts w:eastAsia="PMingLiU"/>
                <w:lang w:eastAsia="zh-TW"/>
              </w:rPr>
              <w:t xml:space="preserve"> should be replaced by </w:t>
            </w:r>
            <w:r w:rsidRPr="008427A4">
              <w:rPr>
                <w:rFonts w:eastAsia="PMingLiU"/>
                <w:i/>
                <w:lang w:eastAsia="zh-TW"/>
              </w:rPr>
              <w:t>repetitionScheme-r16</w:t>
            </w:r>
            <w:r>
              <w:rPr>
                <w:rFonts w:eastAsia="PMingLiU"/>
                <w:lang w:eastAsia="zh-TW"/>
              </w:rPr>
              <w:t xml:space="preserve">, instead of </w:t>
            </w:r>
            <w:r w:rsidRPr="008427A4">
              <w:rPr>
                <w:i/>
              </w:rPr>
              <w:t>RepetitionSchemeConfig-r16</w:t>
            </w:r>
            <w:r>
              <w:t xml:space="preserve"> or </w:t>
            </w:r>
            <w:r w:rsidRPr="008427A4">
              <w:rPr>
                <w:i/>
              </w:rPr>
              <w:t>repetitionNumber-r16</w:t>
            </w:r>
            <w:r>
              <w:rPr>
                <w:rFonts w:eastAsia="PMingLiU"/>
                <w:lang w:eastAsia="zh-TW"/>
              </w:rPr>
              <w:t xml:space="preserve">. Besides, the first letter of </w:t>
            </w:r>
            <w:r w:rsidRPr="008427A4">
              <w:rPr>
                <w:rFonts w:eastAsia="PMingLiU"/>
                <w:i/>
                <w:lang w:eastAsia="zh-TW"/>
              </w:rPr>
              <w:t>repetitionScheme-r16</w:t>
            </w:r>
            <w:r w:rsidRPr="00980409">
              <w:rPr>
                <w:rFonts w:eastAsia="PMingLiU"/>
                <w:lang w:eastAsia="zh-TW"/>
              </w:rPr>
              <w:t xml:space="preserve"> and </w:t>
            </w:r>
            <w:r w:rsidRPr="008427A4">
              <w:rPr>
                <w:rFonts w:eastAsia="PMingLiU"/>
                <w:i/>
                <w:lang w:eastAsia="zh-TW"/>
              </w:rPr>
              <w:t>repetitionNumber-16</w:t>
            </w:r>
            <w:r>
              <w:rPr>
                <w:rFonts w:eastAsia="PMingLiU"/>
                <w:lang w:eastAsia="zh-TW"/>
              </w:rPr>
              <w:t xml:space="preserve"> should be lower case.</w:t>
            </w:r>
          </w:p>
        </w:tc>
      </w:tr>
      <w:tr w:rsidR="00AA6C35" w:rsidTr="00C92439">
        <w:tc>
          <w:tcPr>
            <w:cnfStyle w:val="001000000000" w:firstRow="0" w:lastRow="0" w:firstColumn="1" w:lastColumn="0" w:oddVBand="0" w:evenVBand="0" w:oddHBand="0" w:evenHBand="0" w:firstRowFirstColumn="0" w:firstRowLastColumn="0" w:lastRowFirstColumn="0" w:lastRowLastColumn="0"/>
            <w:tcW w:w="2628" w:type="dxa"/>
          </w:tcPr>
          <w:p w:rsidR="00AA6C35" w:rsidRPr="00AA6C35" w:rsidRDefault="00AA6C35" w:rsidP="002F19BF">
            <w:pPr>
              <w:pStyle w:val="00Text"/>
              <w:rPr>
                <w:rFonts w:eastAsiaTheme="minorEastAsia" w:hint="eastAsia"/>
              </w:rPr>
            </w:pPr>
            <w:r>
              <w:rPr>
                <w:rFonts w:eastAsiaTheme="minorEastAsia" w:hint="eastAsia"/>
              </w:rPr>
              <w:t>v</w:t>
            </w:r>
            <w:r>
              <w:rPr>
                <w:rFonts w:eastAsiaTheme="minorEastAsia"/>
              </w:rPr>
              <w:t>ivo</w:t>
            </w:r>
          </w:p>
        </w:tc>
        <w:tc>
          <w:tcPr>
            <w:tcW w:w="6660" w:type="dxa"/>
          </w:tcPr>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Agree in principle.</w:t>
            </w:r>
          </w:p>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Just one comment: </w:t>
            </w:r>
          </w:p>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lastRenderedPageBreak/>
              <w:t xml:space="preserve">From the agreement on Scheme 4 and </w:t>
            </w:r>
            <w:r w:rsidRPr="00AA6C35">
              <w:rPr>
                <w:rFonts w:eastAsiaTheme="minorEastAsia"/>
              </w:rPr>
              <w:t>"Scheme 4" with repetition from the same TRP</w:t>
            </w:r>
            <w:r>
              <w:rPr>
                <w:rFonts w:eastAsiaTheme="minorEastAsia"/>
              </w:rPr>
              <w:t>, the conditions are slightly different</w:t>
            </w:r>
            <w:r w:rsidR="005B7F47">
              <w:rPr>
                <w:rFonts w:eastAsiaTheme="minorEastAsia"/>
              </w:rPr>
              <w:t xml:space="preserve"> on whether </w:t>
            </w:r>
            <w:r w:rsidR="005B7F47">
              <w:rPr>
                <w:i/>
              </w:rPr>
              <w:t>repetitionSchemeConfig-r16</w:t>
            </w:r>
            <w:r w:rsidR="005B7F47">
              <w:t xml:space="preserve"> is configured or not.</w:t>
            </w:r>
          </w:p>
          <w:tbl>
            <w:tblPr>
              <w:tblW w:w="6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1620"/>
              <w:gridCol w:w="1620"/>
              <w:gridCol w:w="1952"/>
            </w:tblGrid>
            <w:tr w:rsidR="005B7F47" w:rsidRPr="000114C4" w:rsidTr="00167262">
              <w:trPr>
                <w:jc w:val="center"/>
              </w:trPr>
              <w:tc>
                <w:tcPr>
                  <w:tcW w:w="720" w:type="dxa"/>
                  <w:shd w:val="clear" w:color="auto" w:fill="auto"/>
                </w:tcPr>
                <w:p w:rsidR="005B7F47" w:rsidRPr="000114C4" w:rsidRDefault="005B7F47" w:rsidP="005B7F47">
                  <w:pPr>
                    <w:rPr>
                      <w:color w:val="000000"/>
                      <w:szCs w:val="20"/>
                    </w:rPr>
                  </w:pPr>
                  <w:r w:rsidRPr="000114C4">
                    <w:rPr>
                      <w:color w:val="000000"/>
                      <w:szCs w:val="20"/>
                    </w:rPr>
                    <w:t xml:space="preserve">  TCI states</w:t>
                  </w:r>
                </w:p>
              </w:tc>
              <w:tc>
                <w:tcPr>
                  <w:tcW w:w="810" w:type="dxa"/>
                  <w:shd w:val="clear" w:color="auto" w:fill="auto"/>
                </w:tcPr>
                <w:p w:rsidR="005B7F47" w:rsidRPr="000114C4" w:rsidRDefault="005B7F47" w:rsidP="005B7F47">
                  <w:pPr>
                    <w:rPr>
                      <w:color w:val="000000"/>
                      <w:szCs w:val="20"/>
                    </w:rPr>
                  </w:pPr>
                  <w:r w:rsidRPr="000114C4">
                    <w:rPr>
                      <w:color w:val="000000"/>
                      <w:szCs w:val="20"/>
                    </w:rPr>
                    <w:t>CDM groups</w:t>
                  </w:r>
                </w:p>
              </w:tc>
              <w:tc>
                <w:tcPr>
                  <w:tcW w:w="1620" w:type="dxa"/>
                  <w:shd w:val="clear" w:color="auto" w:fill="auto"/>
                </w:tcPr>
                <w:p w:rsidR="005B7F47" w:rsidRPr="000114C4" w:rsidRDefault="005B7F47" w:rsidP="005B7F47">
                  <w:pPr>
                    <w:rPr>
                      <w:color w:val="000000"/>
                      <w:szCs w:val="20"/>
                    </w:rPr>
                  </w:pPr>
                  <w:proofErr w:type="spellStart"/>
                  <w:r w:rsidRPr="000114C4">
                    <w:rPr>
                      <w:color w:val="000000"/>
                      <w:szCs w:val="20"/>
                    </w:rPr>
                    <w:t>URLLCRepNum</w:t>
                  </w:r>
                  <w:proofErr w:type="spellEnd"/>
                </w:p>
              </w:tc>
              <w:tc>
                <w:tcPr>
                  <w:tcW w:w="1620" w:type="dxa"/>
                  <w:shd w:val="clear" w:color="auto" w:fill="auto"/>
                </w:tcPr>
                <w:p w:rsidR="005B7F47" w:rsidRPr="000114C4" w:rsidRDefault="005B7F47" w:rsidP="005B7F47">
                  <w:pPr>
                    <w:rPr>
                      <w:color w:val="000000"/>
                      <w:szCs w:val="20"/>
                    </w:rPr>
                  </w:pPr>
                  <w:proofErr w:type="spellStart"/>
                  <w:r w:rsidRPr="000114C4">
                    <w:rPr>
                      <w:color w:val="000000"/>
                      <w:szCs w:val="20"/>
                    </w:rPr>
                    <w:t>URLLCSchemeEnabler</w:t>
                  </w:r>
                  <w:proofErr w:type="spellEnd"/>
                </w:p>
              </w:tc>
              <w:tc>
                <w:tcPr>
                  <w:tcW w:w="1952" w:type="dxa"/>
                  <w:shd w:val="clear" w:color="auto" w:fill="auto"/>
                </w:tcPr>
                <w:p w:rsidR="005B7F47" w:rsidRPr="000114C4" w:rsidRDefault="005B7F47" w:rsidP="005B7F47">
                  <w:pPr>
                    <w:rPr>
                      <w:color w:val="000000"/>
                      <w:szCs w:val="20"/>
                    </w:rPr>
                  </w:pPr>
                  <w:r w:rsidRPr="000114C4">
                    <w:rPr>
                      <w:color w:val="000000"/>
                      <w:szCs w:val="20"/>
                    </w:rPr>
                    <w:t xml:space="preserve">UE Behavior </w:t>
                  </w:r>
                </w:p>
              </w:tc>
            </w:tr>
            <w:tr w:rsidR="005B7F47" w:rsidRPr="000114C4" w:rsidTr="00167262">
              <w:trPr>
                <w:jc w:val="center"/>
              </w:trPr>
              <w:tc>
                <w:tcPr>
                  <w:tcW w:w="7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81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 xml:space="preserve">Configured or not configured </w:t>
                  </w:r>
                </w:p>
              </w:tc>
              <w:tc>
                <w:tcPr>
                  <w:tcW w:w="1952"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"Scheme 4" with repetition from the same TRP</w:t>
                  </w:r>
                </w:p>
                <w:p w:rsidR="005B7F47" w:rsidRPr="000114C4" w:rsidRDefault="005B7F47" w:rsidP="005B7F47">
                  <w:pPr>
                    <w:rPr>
                      <w:color w:val="000000"/>
                      <w:szCs w:val="20"/>
                      <w:highlight w:val="yellow"/>
                    </w:rPr>
                  </w:pPr>
                  <w:r w:rsidRPr="000114C4">
                    <w:rPr>
                      <w:color w:val="000000"/>
                      <w:szCs w:val="20"/>
                      <w:highlight w:val="yellow"/>
                    </w:rPr>
                    <w:t>Limitations agreed for Scheme 4 apply</w:t>
                  </w:r>
                </w:p>
              </w:tc>
            </w:tr>
            <w:tr w:rsidR="005B7F47" w:rsidRPr="000114C4" w:rsidTr="00167262">
              <w:trPr>
                <w:jc w:val="center"/>
              </w:trPr>
              <w:tc>
                <w:tcPr>
                  <w:tcW w:w="7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2</w:t>
                  </w:r>
                </w:p>
              </w:tc>
              <w:tc>
                <w:tcPr>
                  <w:tcW w:w="81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Condition 1</w:t>
                  </w:r>
                </w:p>
              </w:tc>
              <w:tc>
                <w:tcPr>
                  <w:tcW w:w="1620"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 xml:space="preserve">Not configured </w:t>
                  </w:r>
                </w:p>
              </w:tc>
              <w:tc>
                <w:tcPr>
                  <w:tcW w:w="1952" w:type="dxa"/>
                  <w:shd w:val="clear" w:color="auto" w:fill="auto"/>
                </w:tcPr>
                <w:p w:rsidR="005B7F47" w:rsidRPr="000114C4" w:rsidRDefault="005B7F47" w:rsidP="005B7F47">
                  <w:pPr>
                    <w:rPr>
                      <w:color w:val="000000"/>
                      <w:szCs w:val="20"/>
                      <w:highlight w:val="yellow"/>
                    </w:rPr>
                  </w:pPr>
                  <w:r w:rsidRPr="000114C4">
                    <w:rPr>
                      <w:color w:val="000000"/>
                      <w:szCs w:val="20"/>
                      <w:highlight w:val="yellow"/>
                    </w:rPr>
                    <w:t>Scheme 4</w:t>
                  </w:r>
                </w:p>
              </w:tc>
            </w:tr>
          </w:tbl>
          <w:p w:rsidR="00AA6C35" w:rsidRDefault="00AA6C35"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For </w:t>
            </w:r>
            <w:r w:rsidRPr="005B7F47">
              <w:rPr>
                <w:rFonts w:eastAsiaTheme="minorEastAsia"/>
              </w:rPr>
              <w:t>"Scheme 4" with repetition from the same TRP</w:t>
            </w:r>
            <w:r>
              <w:rPr>
                <w:rFonts w:eastAsiaTheme="minorEastAsia"/>
              </w:rPr>
              <w:t>, UE behavior is different to some extent:</w:t>
            </w: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When applies the condition of “</w:t>
            </w:r>
            <w:r>
              <w:rPr>
                <w:i/>
              </w:rPr>
              <w:t>repetitionSchemeConfig-r16</w:t>
            </w:r>
            <w:r>
              <w:rPr>
                <w:rFonts w:eastAsiaTheme="minorEastAsia"/>
              </w:rPr>
              <w:t xml:space="preserve">” configured or not configured, it means when </w:t>
            </w:r>
            <w:r>
              <w:rPr>
                <w:i/>
              </w:rPr>
              <w:t>repetitionSchemeConfig-r16</w:t>
            </w:r>
            <w:r>
              <w:rPr>
                <w:rFonts w:eastAsiaTheme="minorEastAsia"/>
              </w:rPr>
              <w:t xml:space="preserve"> is</w:t>
            </w:r>
            <w:r>
              <w:rPr>
                <w:rFonts w:eastAsiaTheme="minorEastAsia"/>
              </w:rPr>
              <w:t xml:space="preserve"> configured</w:t>
            </w:r>
            <w:r>
              <w:rPr>
                <w:rFonts w:eastAsiaTheme="minorEastAsia"/>
              </w:rPr>
              <w:t xml:space="preserve">, the UE support DCI-based dynamic switching between </w:t>
            </w:r>
            <w:r w:rsidRPr="005B7F47">
              <w:rPr>
                <w:rFonts w:eastAsiaTheme="minorEastAsia"/>
              </w:rPr>
              <w:t>"Scheme 4" with repetition from the same TRP</w:t>
            </w:r>
            <w:r>
              <w:rPr>
                <w:rFonts w:eastAsiaTheme="minorEastAsia"/>
              </w:rPr>
              <w:t xml:space="preserve"> and scheme 2a/2b/3 depending on the number of TCI states and </w:t>
            </w:r>
            <w:r w:rsidRPr="008427A4">
              <w:rPr>
                <w:rFonts w:eastAsia="PMingLiU"/>
                <w:i/>
                <w:lang w:eastAsia="zh-TW"/>
              </w:rPr>
              <w:t>repetitionNumber-16</w:t>
            </w:r>
            <w:r>
              <w:rPr>
                <w:rFonts w:eastAsia="PMingLiU"/>
                <w:lang w:eastAsia="zh-TW"/>
              </w:rPr>
              <w:t xml:space="preserve"> indicated in the scheduling DCI.</w:t>
            </w: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Theme="minorEastAsia"/>
              </w:rPr>
              <w:t xml:space="preserve">When applies the condition of </w:t>
            </w:r>
            <w:r>
              <w:rPr>
                <w:rFonts w:eastAsiaTheme="minorEastAsia"/>
              </w:rPr>
              <w:t>“</w:t>
            </w:r>
            <w:r>
              <w:rPr>
                <w:i/>
              </w:rPr>
              <w:t>repetitionSchemeConfig-r16</w:t>
            </w:r>
            <w:r>
              <w:rPr>
                <w:rFonts w:eastAsiaTheme="minorEastAsia"/>
              </w:rPr>
              <w:t xml:space="preserve">” not configured, it means when </w:t>
            </w:r>
            <w:r>
              <w:rPr>
                <w:i/>
              </w:rPr>
              <w:t>repetitionSchemeConfig-r16</w:t>
            </w:r>
            <w:r>
              <w:rPr>
                <w:rFonts w:eastAsiaTheme="minorEastAsia"/>
              </w:rPr>
              <w:t xml:space="preserve"> is configured, the UE</w:t>
            </w:r>
            <w:r>
              <w:rPr>
                <w:rFonts w:eastAsiaTheme="minorEastAsia"/>
              </w:rPr>
              <w:t xml:space="preserve"> is</w:t>
            </w:r>
            <w:r>
              <w:rPr>
                <w:rFonts w:eastAsiaTheme="minorEastAsia"/>
              </w:rPr>
              <w:t xml:space="preserve"> </w:t>
            </w:r>
            <w:r>
              <w:rPr>
                <w:rFonts w:eastAsiaTheme="minorEastAsia"/>
              </w:rPr>
              <w:t xml:space="preserve">never able to switch to </w:t>
            </w:r>
            <w:r w:rsidRPr="005B7F47">
              <w:rPr>
                <w:rFonts w:eastAsiaTheme="minorEastAsia"/>
              </w:rPr>
              <w:t>"Scheme 4" with repetition from the same TRP</w:t>
            </w:r>
            <w:r>
              <w:rPr>
                <w:rFonts w:eastAsia="PMingLiU"/>
                <w:lang w:eastAsia="zh-TW"/>
              </w:rPr>
              <w:t>.</w:t>
            </w:r>
          </w:p>
          <w:p w:rsidR="005B7F47" w:rsidRDefault="005B7F47" w:rsidP="002F19BF">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To exactly reflect the agreement, the TP provided by the FL can be revised as:</w:t>
            </w:r>
          </w:p>
          <w:p w:rsidR="009F635A" w:rsidRPr="005B7F47" w:rsidRDefault="009F635A" w:rsidP="009F635A">
            <w:pPr>
              <w:pStyle w:val="00Text"/>
              <w:spacing w:after="0" w:afterAutospacing="0"/>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eastAsiaTheme="minorEastAsia" w:hint="eastAsia"/>
              </w:rPr>
              <w:t>=</w:t>
            </w:r>
            <w:r>
              <w:rPr>
                <w:rFonts w:eastAsiaTheme="minorEastAsia"/>
              </w:rPr>
              <w:t>===============================</w:t>
            </w:r>
          </w:p>
          <w:p w:rsidR="009F635A" w:rsidRDefault="009F635A" w:rsidP="009F635A">
            <w:pPr>
              <w:cnfStyle w:val="000000000000" w:firstRow="0" w:lastRow="0" w:firstColumn="0" w:lastColumn="0" w:oddVBand="0" w:evenVBand="0" w:oddHBand="0" w:evenHBand="0" w:firstRowFirstColumn="0" w:firstRowLastColumn="0" w:lastRowFirstColumn="0" w:lastRowLastColumn="0"/>
              <w:rPr>
                <w:color w:val="000000"/>
              </w:rPr>
            </w:pPr>
            <w:r>
              <w:rPr>
                <w:rFonts w:eastAsia="宋体"/>
                <w:color w:val="000000"/>
                <w:kern w:val="2"/>
                <w:lang w:eastAsia="zh-CN"/>
              </w:rPr>
              <w:t>W</w:t>
            </w:r>
            <w:bookmarkStart w:id="97" w:name="_GoBack"/>
            <w:bookmarkEnd w:id="97"/>
            <w:r>
              <w:rPr>
                <w:rFonts w:eastAsia="宋体"/>
                <w:color w:val="000000"/>
                <w:kern w:val="2"/>
                <w:lang w:eastAsia="zh-CN"/>
              </w:rPr>
              <w:t xml:space="preserve">hen a UE </w:t>
            </w:r>
            <w:ins w:id="98" w:author="作者">
              <w:r w:rsidRPr="009F635A">
                <w:rPr>
                  <w:strike/>
                  <w:color w:val="FF0000"/>
                  <w:u w:val="single"/>
                </w:rPr>
                <w:t xml:space="preserve">is not configured with higher layer parameter </w:t>
              </w:r>
              <w:r w:rsidRPr="009F635A">
                <w:rPr>
                  <w:rFonts w:cstheme="minorHAnsi"/>
                  <w:i/>
                  <w:strike/>
                  <w:color w:val="FF0000"/>
                  <w:highlight w:val="yellow"/>
                  <w:lang w:eastAsia="zh-CN"/>
                </w:rPr>
                <w:t>RepetitionNumber-r16</w:t>
              </w:r>
              <w:r w:rsidRPr="009F635A">
                <w:rPr>
                  <w:strike/>
                  <w:color w:val="FF0000"/>
                  <w:u w:val="single"/>
                </w:rPr>
                <w:t xml:space="preserve"> and the UE</w:t>
              </w:r>
              <w:r>
                <w:rPr>
                  <w:color w:val="FF0000"/>
                  <w:u w:val="single"/>
                </w:rPr>
                <w:t xml:space="preserve"> </w:t>
              </w:r>
            </w:ins>
            <w:r>
              <w:rPr>
                <w:rFonts w:eastAsia="宋体"/>
                <w:color w:val="000000"/>
                <w:kern w:val="2"/>
                <w:lang w:eastAsia="zh-CN"/>
              </w:rPr>
              <w:t xml:space="preserve">is </w:t>
            </w:r>
            <w:r>
              <w:rPr>
                <w:color w:val="000000"/>
              </w:rPr>
              <w:t xml:space="preserve">configured by the higher layer parameter </w:t>
            </w:r>
            <w:r>
              <w:rPr>
                <w:i/>
                <w:color w:val="000000"/>
              </w:rPr>
              <w:t>PDSCH-config</w:t>
            </w:r>
            <w:r>
              <w:rPr>
                <w:color w:val="000000"/>
              </w:rPr>
              <w:t xml:space="preserve"> that indicates at least one entry in </w:t>
            </w:r>
            <w:proofErr w:type="spellStart"/>
            <w:r>
              <w:rPr>
                <w:i/>
                <w:iCs/>
              </w:rPr>
              <w:t>pdsch-TimeDomainAllocationList</w:t>
            </w:r>
            <w:proofErr w:type="spellEnd"/>
            <w:r>
              <w:rPr>
                <w:i/>
                <w:iCs/>
              </w:rPr>
              <w:t xml:space="preserve"> </w:t>
            </w:r>
            <w:r>
              <w:rPr>
                <w:iCs/>
              </w:rPr>
              <w:t>containing</w:t>
            </w:r>
            <w:r>
              <w:rPr>
                <w:i/>
                <w:iCs/>
              </w:rPr>
              <w:t xml:space="preserve"> </w:t>
            </w:r>
            <w:ins w:id="99" w:author="作者">
              <w:r>
                <w:rPr>
                  <w:rFonts w:cstheme="minorHAnsi"/>
                  <w:i/>
                  <w:lang w:eastAsia="zh-CN"/>
                </w:rPr>
                <w:t>RepetitionNumber-r16</w:t>
              </w:r>
              <w:r>
                <w:rPr>
                  <w:rFonts w:eastAsiaTheme="minorEastAsia" w:cstheme="minorHAnsi" w:hint="eastAsia"/>
                  <w:i/>
                  <w:lang w:eastAsia="zh-CN"/>
                </w:rPr>
                <w:t xml:space="preserve"> </w:t>
              </w:r>
            </w:ins>
            <w:del w:id="100" w:author="作者">
              <w:r>
                <w:rPr>
                  <w:rFonts w:cstheme="minorHAnsi"/>
                  <w:i/>
                  <w:color w:val="000000"/>
                  <w:lang w:eastAsia="zh-CN"/>
                </w:rPr>
                <w:delText>RepNumR16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w:t>
            </w:r>
            <w:r>
              <w:rPr>
                <w:rFonts w:eastAsia="宋体"/>
                <w:color w:val="000000"/>
                <w:kern w:val="2"/>
                <w:lang w:eastAsia="zh-CN"/>
              </w:rPr>
              <w:t>the</w:t>
            </w:r>
            <w:r>
              <w:t xml:space="preserve"> UE may expect to be indicated with one or two TCI states in a </w:t>
            </w:r>
            <w:r>
              <w:rPr>
                <w:color w:val="000000"/>
              </w:rPr>
              <w:t xml:space="preserve">codepoint of the DCI field </w:t>
            </w:r>
            <w:r>
              <w:rPr>
                <w:i/>
                <w:color w:val="000000"/>
              </w:rPr>
              <w:t>'Transmission Configuration Indication'</w:t>
            </w:r>
            <w:r>
              <w:rPr>
                <w:color w:val="000000"/>
              </w:rPr>
              <w:t xml:space="preserve"> together with the DCI field "</w:t>
            </w:r>
            <w:r>
              <w:rPr>
                <w:i/>
              </w:rPr>
              <w:t>Time domain resource assignment</w:t>
            </w:r>
            <w:r>
              <w:t>'</w:t>
            </w:r>
            <w:r>
              <w:rPr>
                <w:color w:val="000000"/>
              </w:rPr>
              <w:t xml:space="preserve"> indicating an entry in </w:t>
            </w:r>
            <w:proofErr w:type="spellStart"/>
            <w:r>
              <w:rPr>
                <w:i/>
                <w:iCs/>
              </w:rPr>
              <w:t>pdsch-TimeDomainAllocationList</w:t>
            </w:r>
            <w:proofErr w:type="spellEnd"/>
            <w:r>
              <w:rPr>
                <w:i/>
                <w:iCs/>
              </w:rPr>
              <w:t xml:space="preserve">  </w:t>
            </w:r>
            <w:r>
              <w:rPr>
                <w:iCs/>
              </w:rPr>
              <w:t>which contain</w:t>
            </w:r>
            <w:r>
              <w:rPr>
                <w:i/>
                <w:iCs/>
              </w:rPr>
              <w:t xml:space="preserve"> </w:t>
            </w:r>
            <w:ins w:id="101" w:author="作者">
              <w:r>
                <w:rPr>
                  <w:rFonts w:cstheme="minorHAnsi"/>
                  <w:i/>
                  <w:lang w:eastAsia="zh-CN"/>
                </w:rPr>
                <w:t>RepetitionNumber-r16</w:t>
              </w:r>
              <w:r>
                <w:rPr>
                  <w:rFonts w:eastAsiaTheme="minorEastAsia" w:cstheme="minorHAnsi" w:hint="eastAsia"/>
                  <w:i/>
                  <w:lang w:eastAsia="zh-CN"/>
                </w:rPr>
                <w:t xml:space="preserve"> </w:t>
              </w:r>
            </w:ins>
            <w:del w:id="102" w:author="作者">
              <w:r>
                <w:rPr>
                  <w:rFonts w:cstheme="minorHAnsi"/>
                  <w:i/>
                  <w:color w:val="000000"/>
                  <w:lang w:eastAsia="zh-CN"/>
                </w:rPr>
                <w:delText>RepNum16</w:delText>
              </w:r>
              <w:r>
                <w:rPr>
                  <w:color w:val="000000"/>
                </w:rPr>
                <w:delText xml:space="preserve"> </w:delText>
              </w:r>
            </w:del>
            <w:r>
              <w:rPr>
                <w:color w:val="000000"/>
              </w:rPr>
              <w:t xml:space="preserve">in </w:t>
            </w:r>
            <w:r>
              <w:rPr>
                <w:i/>
                <w:color w:val="000000"/>
              </w:rPr>
              <w:t>PDSCH-</w:t>
            </w:r>
            <w:proofErr w:type="spellStart"/>
            <w:r>
              <w:rPr>
                <w:i/>
                <w:color w:val="000000"/>
              </w:rPr>
              <w:t>TimeDomainResourceAllocatio</w:t>
            </w:r>
            <w:r>
              <w:rPr>
                <w:color w:val="000000"/>
              </w:rPr>
              <w:t>n</w:t>
            </w:r>
            <w:proofErr w:type="spellEnd"/>
            <w:r>
              <w:rPr>
                <w:color w:val="000000"/>
              </w:rPr>
              <w:t xml:space="preserve"> and DM-RS port(s) within one CDM group in the DCI field "</w:t>
            </w:r>
            <w:r>
              <w:rPr>
                <w:i/>
                <w:color w:val="000000"/>
              </w:rPr>
              <w:t>Antenna Port(s)"</w:t>
            </w:r>
            <w:r>
              <w:rPr>
                <w:color w:val="000000"/>
              </w:rPr>
              <w:t xml:space="preserve">. </w:t>
            </w:r>
          </w:p>
          <w:p w:rsidR="009F635A"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w:t>
            </w:r>
            <w:r>
              <w:t xml:space="preserve"> </w:t>
            </w:r>
            <w:r>
              <w:t>two TCI states are indicated in a DCI with '</w:t>
            </w:r>
            <w:r>
              <w:rPr>
                <w:i/>
              </w:rPr>
              <w:t>Transmission Configuration Indication</w:t>
            </w:r>
            <w:r>
              <w:t>' field,</w:t>
            </w:r>
            <w:r>
              <w:t xml:space="preserve"> </w:t>
            </w:r>
            <w:r w:rsidRPr="009F635A">
              <w:rPr>
                <w:color w:val="FF0000"/>
              </w:rPr>
              <w:t xml:space="preserve">and </w:t>
            </w:r>
            <w:r w:rsidRPr="009F635A">
              <w:rPr>
                <w:color w:val="FF0000"/>
              </w:rPr>
              <w:t xml:space="preserve">the UE is not configured with higher layer parameter </w:t>
            </w:r>
            <w:r w:rsidRPr="009F635A">
              <w:rPr>
                <w:rFonts w:cstheme="minorHAnsi"/>
                <w:i/>
                <w:color w:val="FF0000"/>
                <w:lang w:eastAsia="zh-CN"/>
              </w:rPr>
              <w:t>RepetitionNumber-r16</w:t>
            </w:r>
            <w:r>
              <w:rPr>
                <w:color w:val="FF0000"/>
              </w:rPr>
              <w:t>,</w:t>
            </w:r>
            <w:r>
              <w:t xml:space="preserve"> the UE may expect to receive multiple slot level PDSCH transmission occasions of the same TB with two TCI states used across multiple PDSCH transmission occasions as defined in Clause 5.1.2.1. </w:t>
            </w:r>
          </w:p>
          <w:p w:rsidR="005B7F47" w:rsidRDefault="009F635A" w:rsidP="009F635A">
            <w:pPr>
              <w:pStyle w:val="B1"/>
              <w:cnfStyle w:val="000000000000" w:firstRow="0" w:lastRow="0" w:firstColumn="0" w:lastColumn="0" w:oddVBand="0" w:evenVBand="0" w:oddHBand="0" w:evenHBand="0" w:firstRowFirstColumn="0" w:firstRowLastColumn="0" w:lastRowFirstColumn="0" w:lastRowLastColumn="0"/>
            </w:pPr>
            <w:r>
              <w:t>-</w:t>
            </w:r>
            <w:r>
              <w:tab/>
              <w:t>When one TCI state is indicated in a DCI with '</w:t>
            </w:r>
            <w:r>
              <w:rPr>
                <w:i/>
              </w:rPr>
              <w:t>Transmission Configuration Indication</w:t>
            </w:r>
            <w:r>
              <w:t>' field, the UE may expect to receive multiple slot level PDSCH transmission occasions of the same TB with one TCI state used across multiple PDSCH transmission occasions as defined in Clause 5.1.2.1.</w:t>
            </w:r>
          </w:p>
          <w:p w:rsidR="009F635A" w:rsidRPr="00AA6C35" w:rsidRDefault="009F635A" w:rsidP="009F635A">
            <w:pPr>
              <w:pStyle w:val="B1"/>
              <w:ind w:left="0" w:firstLine="0"/>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hint="eastAsia"/>
                <w:lang w:eastAsia="zh-CN"/>
              </w:rPr>
              <w:t>=</w:t>
            </w:r>
            <w:r>
              <w:rPr>
                <w:rFonts w:eastAsiaTheme="minorEastAsia"/>
                <w:lang w:eastAsia="zh-CN"/>
              </w:rPr>
              <w:t>================================</w:t>
            </w:r>
          </w:p>
        </w:tc>
      </w:tr>
    </w:tbl>
    <w:p w:rsidR="00C92439" w:rsidRDefault="00C92439">
      <w:pPr>
        <w:pStyle w:val="00Text"/>
      </w:pPr>
    </w:p>
    <w:p w:rsidR="00C92439" w:rsidRDefault="00CD5C9B">
      <w:pPr>
        <w:pStyle w:val="01"/>
        <w:numPr>
          <w:ilvl w:val="0"/>
          <w:numId w:val="1"/>
        </w:numPr>
        <w:ind w:left="562" w:hanging="562"/>
      </w:pPr>
      <w:r>
        <w:lastRenderedPageBreak/>
        <w:t>Reference</w:t>
      </w:r>
    </w:p>
    <w:p w:rsidR="00C92439" w:rsidRDefault="00CD5C9B">
      <w:pPr>
        <w:pStyle w:val="00Text"/>
        <w:numPr>
          <w:ilvl w:val="0"/>
          <w:numId w:val="10"/>
        </w:numPr>
        <w:spacing w:before="120" w:after="120" w:afterAutospacing="0"/>
      </w:pPr>
      <w:r>
        <w:t>R1-2003397</w:t>
      </w:r>
      <w:r>
        <w:tab/>
        <w:t>On remaining issues on M-TRP</w:t>
      </w:r>
      <w:r>
        <w:tab/>
        <w:t>vivo</w:t>
      </w:r>
    </w:p>
    <w:p w:rsidR="00C92439" w:rsidRDefault="00CD5C9B">
      <w:pPr>
        <w:pStyle w:val="00Text"/>
        <w:numPr>
          <w:ilvl w:val="0"/>
          <w:numId w:val="10"/>
        </w:numPr>
        <w:spacing w:before="120" w:after="120" w:afterAutospacing="0"/>
      </w:pPr>
      <w:r>
        <w:t>R1-2003469</w:t>
      </w:r>
      <w:r>
        <w:tab/>
        <w:t>Maintenance of multi-TRP enhancements</w:t>
      </w:r>
      <w:r>
        <w:tab/>
        <w:t>ZTE</w:t>
      </w:r>
    </w:p>
    <w:p w:rsidR="00C92439" w:rsidRDefault="00CD5C9B">
      <w:pPr>
        <w:pStyle w:val="00Text"/>
        <w:numPr>
          <w:ilvl w:val="0"/>
          <w:numId w:val="10"/>
        </w:numPr>
        <w:spacing w:before="120" w:after="120" w:afterAutospacing="0"/>
      </w:pPr>
      <w:r>
        <w:t>R1-2003531</w:t>
      </w:r>
      <w:r>
        <w:tab/>
        <w:t>Remaining issues on multi-TRP in R16</w:t>
      </w:r>
      <w:r>
        <w:tab/>
        <w:t xml:space="preserve">Huawei, </w:t>
      </w:r>
      <w:proofErr w:type="spellStart"/>
      <w:r>
        <w:t>HiSilicon</w:t>
      </w:r>
      <w:proofErr w:type="spellEnd"/>
    </w:p>
    <w:p w:rsidR="00C92439" w:rsidRDefault="00CD5C9B">
      <w:pPr>
        <w:pStyle w:val="00Text"/>
        <w:numPr>
          <w:ilvl w:val="0"/>
          <w:numId w:val="10"/>
        </w:numPr>
        <w:spacing w:before="120" w:after="120" w:afterAutospacing="0"/>
      </w:pPr>
      <w:r>
        <w:t>R1-2003627</w:t>
      </w:r>
      <w:r>
        <w:tab/>
        <w:t>Discussion on remaining issues of multi-TRP/panel transmission</w:t>
      </w:r>
      <w:r>
        <w:tab/>
        <w:t>CATT</w:t>
      </w:r>
    </w:p>
    <w:p w:rsidR="00C92439" w:rsidRDefault="00CD5C9B">
      <w:pPr>
        <w:pStyle w:val="00Text"/>
        <w:numPr>
          <w:ilvl w:val="0"/>
          <w:numId w:val="10"/>
        </w:numPr>
        <w:spacing w:before="120" w:after="120" w:afterAutospacing="0"/>
      </w:pPr>
      <w:r>
        <w:t>R1-2003660</w:t>
      </w:r>
      <w:r>
        <w:tab/>
        <w:t>Remaining issues on multi-TRP transmission</w:t>
      </w:r>
      <w:r>
        <w:tab/>
        <w:t>MediaTek Inc.</w:t>
      </w:r>
    </w:p>
    <w:p w:rsidR="00C92439" w:rsidRDefault="00CD5C9B">
      <w:pPr>
        <w:pStyle w:val="00Text"/>
        <w:numPr>
          <w:ilvl w:val="0"/>
          <w:numId w:val="10"/>
        </w:numPr>
        <w:spacing w:before="120" w:after="120" w:afterAutospacing="0"/>
      </w:pPr>
      <w:r>
        <w:t>R1-2003742</w:t>
      </w:r>
      <w:r>
        <w:tab/>
        <w:t>Corrections to multi-TRP</w:t>
      </w:r>
      <w:r>
        <w:tab/>
        <w:t>Intel Corporation</w:t>
      </w:r>
    </w:p>
    <w:p w:rsidR="00C92439" w:rsidRDefault="00CD5C9B">
      <w:pPr>
        <w:pStyle w:val="00Text"/>
        <w:numPr>
          <w:ilvl w:val="0"/>
          <w:numId w:val="10"/>
        </w:numPr>
        <w:spacing w:before="120" w:after="120" w:afterAutospacing="0"/>
      </w:pPr>
      <w:r>
        <w:t>R1-2003819</w:t>
      </w:r>
      <w:r>
        <w:tab/>
        <w:t>Remaining issues on multi-TRP/panel transmission</w:t>
      </w:r>
      <w:r>
        <w:tab/>
        <w:t>Lenovo, Motorola Mobility</w:t>
      </w:r>
    </w:p>
    <w:p w:rsidR="00C92439" w:rsidRDefault="00CD5C9B">
      <w:pPr>
        <w:pStyle w:val="00Text"/>
        <w:numPr>
          <w:ilvl w:val="0"/>
          <w:numId w:val="10"/>
        </w:numPr>
        <w:spacing w:before="120" w:after="120" w:afterAutospacing="0"/>
      </w:pPr>
      <w:r>
        <w:t>R1-2003881</w:t>
      </w:r>
      <w:r>
        <w:tab/>
        <w:t>On Rel.16 multi-TRP/panel transmission</w:t>
      </w:r>
      <w:r>
        <w:tab/>
        <w:t>Samsung</w:t>
      </w:r>
    </w:p>
    <w:p w:rsidR="00C92439" w:rsidRDefault="00CD5C9B">
      <w:pPr>
        <w:pStyle w:val="00Text"/>
        <w:numPr>
          <w:ilvl w:val="0"/>
          <w:numId w:val="10"/>
        </w:numPr>
        <w:spacing w:before="120" w:after="120" w:afterAutospacing="0"/>
      </w:pPr>
      <w:r>
        <w:t>R1-2003928</w:t>
      </w:r>
      <w:r>
        <w:tab/>
        <w:t>Text proposals on enhancements on multi-TRP/panel transmission</w:t>
      </w:r>
      <w:r>
        <w:tab/>
        <w:t>LG Electronics</w:t>
      </w:r>
    </w:p>
    <w:p w:rsidR="00C92439" w:rsidRDefault="00CD5C9B">
      <w:pPr>
        <w:pStyle w:val="00Text"/>
        <w:numPr>
          <w:ilvl w:val="0"/>
          <w:numId w:val="10"/>
        </w:numPr>
        <w:spacing w:before="120" w:after="120" w:afterAutospacing="0"/>
      </w:pPr>
      <w:r>
        <w:t>R1-2003954</w:t>
      </w:r>
      <w:r>
        <w:tab/>
        <w:t>Remaining issues on multi-TRP/panel transmission</w:t>
      </w:r>
      <w:r>
        <w:tab/>
        <w:t>CMCC</w:t>
      </w:r>
    </w:p>
    <w:p w:rsidR="00C92439" w:rsidRDefault="00CD5C9B">
      <w:pPr>
        <w:pStyle w:val="00Text"/>
        <w:numPr>
          <w:ilvl w:val="0"/>
          <w:numId w:val="10"/>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rsidR="00C92439" w:rsidRDefault="00CD5C9B">
      <w:pPr>
        <w:pStyle w:val="00Text"/>
        <w:numPr>
          <w:ilvl w:val="0"/>
          <w:numId w:val="10"/>
        </w:numPr>
        <w:spacing w:before="120" w:after="120" w:afterAutospacing="0"/>
      </w:pPr>
      <w:r>
        <w:t>R1-2004047</w:t>
      </w:r>
      <w:r>
        <w:tab/>
        <w:t>Text proposals for enhancements on multi-TRP and panel Transmission</w:t>
      </w:r>
      <w:r>
        <w:tab/>
        <w:t>OPPO</w:t>
      </w:r>
    </w:p>
    <w:p w:rsidR="00C92439" w:rsidRDefault="00CD5C9B">
      <w:pPr>
        <w:pStyle w:val="00Text"/>
        <w:numPr>
          <w:ilvl w:val="0"/>
          <w:numId w:val="10"/>
        </w:numPr>
        <w:spacing w:before="120" w:after="120" w:afterAutospacing="0"/>
      </w:pPr>
      <w:r>
        <w:t>R1-2004229</w:t>
      </w:r>
      <w:r>
        <w:tab/>
        <w:t>Remaining issues for Multi-TRP enhancement</w:t>
      </w:r>
      <w:r>
        <w:tab/>
        <w:t>Apple</w:t>
      </w:r>
    </w:p>
    <w:p w:rsidR="00C92439" w:rsidRDefault="00CD5C9B">
      <w:pPr>
        <w:pStyle w:val="00Text"/>
        <w:numPr>
          <w:ilvl w:val="0"/>
          <w:numId w:val="10"/>
        </w:numPr>
        <w:spacing w:before="120" w:after="120" w:afterAutospacing="0"/>
      </w:pPr>
      <w:r>
        <w:t>R1-2004265</w:t>
      </w:r>
      <w:r>
        <w:tab/>
        <w:t>Maintenance of Rel-16 Multi-TRP operation</w:t>
      </w:r>
      <w:r>
        <w:tab/>
        <w:t>Nokia, Nokia Shanghai Bell</w:t>
      </w:r>
    </w:p>
    <w:p w:rsidR="00C92439" w:rsidRDefault="00CD5C9B">
      <w:pPr>
        <w:pStyle w:val="00Text"/>
        <w:numPr>
          <w:ilvl w:val="0"/>
          <w:numId w:val="10"/>
        </w:numPr>
        <w:spacing w:before="120" w:after="120" w:afterAutospacing="0"/>
      </w:pPr>
      <w:r>
        <w:t>R1-2004311</w:t>
      </w:r>
      <w:r>
        <w:tab/>
        <w:t>Remaining issues on multi-TRP transmission</w:t>
      </w:r>
      <w:r>
        <w:tab/>
        <w:t>NEC</w:t>
      </w:r>
    </w:p>
    <w:p w:rsidR="00C92439" w:rsidRDefault="00CD5C9B">
      <w:pPr>
        <w:pStyle w:val="00Text"/>
        <w:numPr>
          <w:ilvl w:val="0"/>
          <w:numId w:val="10"/>
        </w:numPr>
        <w:spacing w:before="120" w:after="120" w:afterAutospacing="0"/>
      </w:pPr>
      <w:r>
        <w:t>R1-2004395</w:t>
      </w:r>
      <w:r>
        <w:tab/>
        <w:t>Remaining issues on multi-TRP/panel transmission</w:t>
      </w:r>
      <w:r>
        <w:tab/>
        <w:t>NTT DOCOMO, INC</w:t>
      </w:r>
    </w:p>
    <w:p w:rsidR="00C92439" w:rsidRDefault="00CD5C9B">
      <w:pPr>
        <w:pStyle w:val="00Text"/>
        <w:numPr>
          <w:ilvl w:val="0"/>
          <w:numId w:val="10"/>
        </w:numPr>
        <w:spacing w:before="120" w:after="120" w:afterAutospacing="0"/>
      </w:pPr>
      <w:r>
        <w:t>R1-2004432</w:t>
      </w:r>
      <w:r>
        <w:tab/>
        <w:t>Remaining issues on Multi-TRP/Panel Transmission</w:t>
      </w:r>
      <w:r>
        <w:tab/>
        <w:t>Ericsson</w:t>
      </w:r>
    </w:p>
    <w:p w:rsidR="00C92439" w:rsidRDefault="00CD5C9B">
      <w:pPr>
        <w:pStyle w:val="00Text"/>
        <w:numPr>
          <w:ilvl w:val="0"/>
          <w:numId w:val="10"/>
        </w:numPr>
        <w:spacing w:before="120" w:after="120" w:afterAutospacing="0"/>
      </w:pPr>
      <w:r>
        <w:t>R1-2004463</w:t>
      </w:r>
      <w:r>
        <w:tab/>
        <w:t>Multi-TRP Enhancements</w:t>
      </w:r>
      <w:r>
        <w:tab/>
        <w:t>Qualcomm Incorporated</w:t>
      </w:r>
    </w:p>
    <w:p w:rsidR="00C92439" w:rsidRDefault="00CD5C9B">
      <w:pPr>
        <w:pStyle w:val="00Text"/>
        <w:numPr>
          <w:ilvl w:val="0"/>
          <w:numId w:val="10"/>
        </w:numPr>
        <w:spacing w:before="120" w:after="120" w:afterAutospacing="0"/>
      </w:pPr>
      <w:r>
        <w:t>R1-2004592</w:t>
      </w:r>
      <w:r>
        <w:tab/>
        <w:t>Clarification on Multi-TRP URLLC Scheme 4</w:t>
      </w:r>
      <w:r>
        <w:tab/>
      </w:r>
      <w:proofErr w:type="spellStart"/>
      <w:r>
        <w:t>Convida</w:t>
      </w:r>
      <w:proofErr w:type="spellEnd"/>
      <w:r>
        <w:t xml:space="preserve"> Wireless</w:t>
      </w:r>
    </w:p>
    <w:p w:rsidR="00C92439" w:rsidRDefault="00CD5C9B">
      <w:pPr>
        <w:pStyle w:val="00Text"/>
        <w:numPr>
          <w:ilvl w:val="0"/>
          <w:numId w:val="10"/>
        </w:numPr>
      </w:pPr>
      <w:r>
        <w:rPr>
          <w:sz w:val="22"/>
        </w:rPr>
        <w:t>R1-2004719  FL summary #2 for Multi-TRP/Panel Transmission Moderator(OPPO)</w:t>
      </w:r>
    </w:p>
    <w:sectPr w:rsidR="00C92439">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BB3" w:rsidRDefault="00B87BB3">
      <w:r>
        <w:separator/>
      </w:r>
    </w:p>
  </w:endnote>
  <w:endnote w:type="continuationSeparator" w:id="0">
    <w:p w:rsidR="00B87BB3" w:rsidRDefault="00B8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BB3" w:rsidRDefault="00B87BB3">
      <w:r>
        <w:separator/>
      </w:r>
    </w:p>
  </w:footnote>
  <w:footnote w:type="continuationSeparator" w:id="0">
    <w:p w:rsidR="00B87BB3" w:rsidRDefault="00B87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439" w:rsidRDefault="00C92439">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A65ECB"/>
    <w:multiLevelType w:val="multilevel"/>
    <w:tmpl w:val="70A65ECB"/>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5"/>
  </w:num>
  <w:num w:numId="4">
    <w:abstractNumId w:val="6"/>
  </w:num>
  <w:num w:numId="5">
    <w:abstractNumId w:val="1"/>
  </w:num>
  <w:num w:numId="6">
    <w:abstractNumId w:val="3"/>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7D18"/>
    <w:rsid w:val="00014144"/>
    <w:rsid w:val="00016189"/>
    <w:rsid w:val="0002330E"/>
    <w:rsid w:val="00024012"/>
    <w:rsid w:val="00026E5C"/>
    <w:rsid w:val="00036C04"/>
    <w:rsid w:val="000400D2"/>
    <w:rsid w:val="0005135B"/>
    <w:rsid w:val="00052A3E"/>
    <w:rsid w:val="0005746C"/>
    <w:rsid w:val="000776CE"/>
    <w:rsid w:val="000847B3"/>
    <w:rsid w:val="00085AAA"/>
    <w:rsid w:val="000939D7"/>
    <w:rsid w:val="00094421"/>
    <w:rsid w:val="000A144B"/>
    <w:rsid w:val="000A3329"/>
    <w:rsid w:val="000A3D9F"/>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2B4F"/>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245"/>
    <w:rsid w:val="001F35DD"/>
    <w:rsid w:val="001F4B67"/>
    <w:rsid w:val="001F4FE4"/>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52C94"/>
    <w:rsid w:val="0025447B"/>
    <w:rsid w:val="00256423"/>
    <w:rsid w:val="00270028"/>
    <w:rsid w:val="0027047C"/>
    <w:rsid w:val="00272961"/>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19BF"/>
    <w:rsid w:val="002F34F6"/>
    <w:rsid w:val="002F5E03"/>
    <w:rsid w:val="002F74C2"/>
    <w:rsid w:val="0030065E"/>
    <w:rsid w:val="00303006"/>
    <w:rsid w:val="00303728"/>
    <w:rsid w:val="00305046"/>
    <w:rsid w:val="003074BC"/>
    <w:rsid w:val="00307694"/>
    <w:rsid w:val="00310750"/>
    <w:rsid w:val="00310C2F"/>
    <w:rsid w:val="00316E24"/>
    <w:rsid w:val="00320EE2"/>
    <w:rsid w:val="003218CE"/>
    <w:rsid w:val="00323301"/>
    <w:rsid w:val="003239A1"/>
    <w:rsid w:val="00327ABE"/>
    <w:rsid w:val="00336808"/>
    <w:rsid w:val="00336940"/>
    <w:rsid w:val="003370C7"/>
    <w:rsid w:val="003417EF"/>
    <w:rsid w:val="00342F25"/>
    <w:rsid w:val="00345366"/>
    <w:rsid w:val="00346562"/>
    <w:rsid w:val="00347B24"/>
    <w:rsid w:val="0035718F"/>
    <w:rsid w:val="003604B5"/>
    <w:rsid w:val="00362A94"/>
    <w:rsid w:val="003845A5"/>
    <w:rsid w:val="00384FCE"/>
    <w:rsid w:val="00387C81"/>
    <w:rsid w:val="00390681"/>
    <w:rsid w:val="0039202F"/>
    <w:rsid w:val="00393013"/>
    <w:rsid w:val="003937ED"/>
    <w:rsid w:val="003938F6"/>
    <w:rsid w:val="0039392A"/>
    <w:rsid w:val="00394DEC"/>
    <w:rsid w:val="00395209"/>
    <w:rsid w:val="00395AFD"/>
    <w:rsid w:val="00397461"/>
    <w:rsid w:val="003A188E"/>
    <w:rsid w:val="003A2802"/>
    <w:rsid w:val="003A2D68"/>
    <w:rsid w:val="003A5E3E"/>
    <w:rsid w:val="003A7E74"/>
    <w:rsid w:val="003B46B7"/>
    <w:rsid w:val="003B77FF"/>
    <w:rsid w:val="003C21F3"/>
    <w:rsid w:val="003C22BE"/>
    <w:rsid w:val="003C2BCD"/>
    <w:rsid w:val="003C2E5C"/>
    <w:rsid w:val="003C6F44"/>
    <w:rsid w:val="003D3867"/>
    <w:rsid w:val="003E11C2"/>
    <w:rsid w:val="003F4CFF"/>
    <w:rsid w:val="003F57CA"/>
    <w:rsid w:val="00400BC4"/>
    <w:rsid w:val="00411F38"/>
    <w:rsid w:val="00413147"/>
    <w:rsid w:val="00416940"/>
    <w:rsid w:val="0041754F"/>
    <w:rsid w:val="004222D8"/>
    <w:rsid w:val="00427979"/>
    <w:rsid w:val="00432E28"/>
    <w:rsid w:val="004373B1"/>
    <w:rsid w:val="00437D25"/>
    <w:rsid w:val="0044067E"/>
    <w:rsid w:val="0044100E"/>
    <w:rsid w:val="00443B64"/>
    <w:rsid w:val="00444FCA"/>
    <w:rsid w:val="00447A21"/>
    <w:rsid w:val="00450CEA"/>
    <w:rsid w:val="00454029"/>
    <w:rsid w:val="00461818"/>
    <w:rsid w:val="00462140"/>
    <w:rsid w:val="00465D84"/>
    <w:rsid w:val="00465DF8"/>
    <w:rsid w:val="0046632F"/>
    <w:rsid w:val="00467C15"/>
    <w:rsid w:val="00470D36"/>
    <w:rsid w:val="004729A0"/>
    <w:rsid w:val="00473340"/>
    <w:rsid w:val="00476DAE"/>
    <w:rsid w:val="00477508"/>
    <w:rsid w:val="00482190"/>
    <w:rsid w:val="004855B7"/>
    <w:rsid w:val="00490648"/>
    <w:rsid w:val="00490C7C"/>
    <w:rsid w:val="00494EB4"/>
    <w:rsid w:val="0049601E"/>
    <w:rsid w:val="00497042"/>
    <w:rsid w:val="00497AFF"/>
    <w:rsid w:val="004A5805"/>
    <w:rsid w:val="004A6FFF"/>
    <w:rsid w:val="004B08FB"/>
    <w:rsid w:val="004B27C8"/>
    <w:rsid w:val="004B77E2"/>
    <w:rsid w:val="004B78F8"/>
    <w:rsid w:val="004C02D2"/>
    <w:rsid w:val="004C26F9"/>
    <w:rsid w:val="004C4983"/>
    <w:rsid w:val="004D0D0E"/>
    <w:rsid w:val="004E4B9D"/>
    <w:rsid w:val="004E5035"/>
    <w:rsid w:val="004E76C0"/>
    <w:rsid w:val="004E7E97"/>
    <w:rsid w:val="004F0282"/>
    <w:rsid w:val="004F4927"/>
    <w:rsid w:val="004F4C0A"/>
    <w:rsid w:val="004F7D4F"/>
    <w:rsid w:val="005002B1"/>
    <w:rsid w:val="0050118A"/>
    <w:rsid w:val="00502B66"/>
    <w:rsid w:val="00504719"/>
    <w:rsid w:val="00507F80"/>
    <w:rsid w:val="0051203F"/>
    <w:rsid w:val="00512BA8"/>
    <w:rsid w:val="00526B4F"/>
    <w:rsid w:val="00526CBD"/>
    <w:rsid w:val="00527360"/>
    <w:rsid w:val="00527D26"/>
    <w:rsid w:val="005350B8"/>
    <w:rsid w:val="0054041F"/>
    <w:rsid w:val="00541A29"/>
    <w:rsid w:val="0054622D"/>
    <w:rsid w:val="00552B74"/>
    <w:rsid w:val="005556C5"/>
    <w:rsid w:val="005568CA"/>
    <w:rsid w:val="00556940"/>
    <w:rsid w:val="0056060E"/>
    <w:rsid w:val="005639EE"/>
    <w:rsid w:val="005652B9"/>
    <w:rsid w:val="0057096B"/>
    <w:rsid w:val="00570EEB"/>
    <w:rsid w:val="00576532"/>
    <w:rsid w:val="00584BDE"/>
    <w:rsid w:val="00586864"/>
    <w:rsid w:val="005A0252"/>
    <w:rsid w:val="005A09CE"/>
    <w:rsid w:val="005A4226"/>
    <w:rsid w:val="005A63D8"/>
    <w:rsid w:val="005B054F"/>
    <w:rsid w:val="005B4264"/>
    <w:rsid w:val="005B6F08"/>
    <w:rsid w:val="005B7AC4"/>
    <w:rsid w:val="005B7F47"/>
    <w:rsid w:val="005C2C36"/>
    <w:rsid w:val="005D012F"/>
    <w:rsid w:val="005D0879"/>
    <w:rsid w:val="005D467C"/>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4021A"/>
    <w:rsid w:val="00640230"/>
    <w:rsid w:val="00640DF0"/>
    <w:rsid w:val="00643343"/>
    <w:rsid w:val="0064516C"/>
    <w:rsid w:val="00645E5B"/>
    <w:rsid w:val="00645EE7"/>
    <w:rsid w:val="00647AC2"/>
    <w:rsid w:val="00654DA9"/>
    <w:rsid w:val="006602F0"/>
    <w:rsid w:val="0067298F"/>
    <w:rsid w:val="00683FA4"/>
    <w:rsid w:val="00687F6E"/>
    <w:rsid w:val="00692CAC"/>
    <w:rsid w:val="006A35C0"/>
    <w:rsid w:val="006A37CB"/>
    <w:rsid w:val="006A5C1B"/>
    <w:rsid w:val="006B0E04"/>
    <w:rsid w:val="006B6981"/>
    <w:rsid w:val="006C10F2"/>
    <w:rsid w:val="006C15F8"/>
    <w:rsid w:val="006C4130"/>
    <w:rsid w:val="006C43B8"/>
    <w:rsid w:val="006C62B7"/>
    <w:rsid w:val="006C7D02"/>
    <w:rsid w:val="006D0ECD"/>
    <w:rsid w:val="006D29DD"/>
    <w:rsid w:val="006D5AEF"/>
    <w:rsid w:val="006D7A5A"/>
    <w:rsid w:val="006E2F65"/>
    <w:rsid w:val="006F052D"/>
    <w:rsid w:val="006F05A0"/>
    <w:rsid w:val="006F081A"/>
    <w:rsid w:val="006F2513"/>
    <w:rsid w:val="006F28B6"/>
    <w:rsid w:val="006F38D3"/>
    <w:rsid w:val="006F7335"/>
    <w:rsid w:val="007005CD"/>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86C42"/>
    <w:rsid w:val="007956B0"/>
    <w:rsid w:val="00796425"/>
    <w:rsid w:val="007A02A4"/>
    <w:rsid w:val="007A2A62"/>
    <w:rsid w:val="007A2AD5"/>
    <w:rsid w:val="007A4CB7"/>
    <w:rsid w:val="007C1686"/>
    <w:rsid w:val="007C3992"/>
    <w:rsid w:val="007C7102"/>
    <w:rsid w:val="007D1308"/>
    <w:rsid w:val="007D1B37"/>
    <w:rsid w:val="007D5208"/>
    <w:rsid w:val="007E41FA"/>
    <w:rsid w:val="007E4966"/>
    <w:rsid w:val="007E6ADD"/>
    <w:rsid w:val="007F400B"/>
    <w:rsid w:val="007F4C7A"/>
    <w:rsid w:val="00801370"/>
    <w:rsid w:val="00802EF3"/>
    <w:rsid w:val="008078E4"/>
    <w:rsid w:val="00810F81"/>
    <w:rsid w:val="008161D4"/>
    <w:rsid w:val="00820422"/>
    <w:rsid w:val="00820AEF"/>
    <w:rsid w:val="00820C34"/>
    <w:rsid w:val="008220EC"/>
    <w:rsid w:val="0082353F"/>
    <w:rsid w:val="00827CD9"/>
    <w:rsid w:val="00835DC0"/>
    <w:rsid w:val="00836CB6"/>
    <w:rsid w:val="008405DE"/>
    <w:rsid w:val="008470BB"/>
    <w:rsid w:val="00850703"/>
    <w:rsid w:val="00850B55"/>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4D8"/>
    <w:rsid w:val="008D55E6"/>
    <w:rsid w:val="008D5B9C"/>
    <w:rsid w:val="008D70DB"/>
    <w:rsid w:val="008F1F1D"/>
    <w:rsid w:val="009013A1"/>
    <w:rsid w:val="00911BB1"/>
    <w:rsid w:val="00912AA3"/>
    <w:rsid w:val="009133A6"/>
    <w:rsid w:val="00913B68"/>
    <w:rsid w:val="00914C6C"/>
    <w:rsid w:val="00916642"/>
    <w:rsid w:val="009263B1"/>
    <w:rsid w:val="00930919"/>
    <w:rsid w:val="00931D9F"/>
    <w:rsid w:val="00931F1E"/>
    <w:rsid w:val="009355ED"/>
    <w:rsid w:val="0094294A"/>
    <w:rsid w:val="009678A0"/>
    <w:rsid w:val="00970422"/>
    <w:rsid w:val="009704E1"/>
    <w:rsid w:val="009735BF"/>
    <w:rsid w:val="0097688F"/>
    <w:rsid w:val="00976E4E"/>
    <w:rsid w:val="0097729C"/>
    <w:rsid w:val="00985803"/>
    <w:rsid w:val="00994211"/>
    <w:rsid w:val="0099637D"/>
    <w:rsid w:val="009A4994"/>
    <w:rsid w:val="009A5B4B"/>
    <w:rsid w:val="009A7E4F"/>
    <w:rsid w:val="009B021A"/>
    <w:rsid w:val="009B2043"/>
    <w:rsid w:val="009B3C49"/>
    <w:rsid w:val="009C0237"/>
    <w:rsid w:val="009C1B0C"/>
    <w:rsid w:val="009C3AB4"/>
    <w:rsid w:val="009C470C"/>
    <w:rsid w:val="009C7DC6"/>
    <w:rsid w:val="009D702D"/>
    <w:rsid w:val="009E240D"/>
    <w:rsid w:val="009E5BDD"/>
    <w:rsid w:val="009E7068"/>
    <w:rsid w:val="009F3523"/>
    <w:rsid w:val="009F5E6D"/>
    <w:rsid w:val="009F635A"/>
    <w:rsid w:val="00A02FB3"/>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39E"/>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3823"/>
    <w:rsid w:val="00AA6C35"/>
    <w:rsid w:val="00AB1380"/>
    <w:rsid w:val="00AB603D"/>
    <w:rsid w:val="00AB6FDF"/>
    <w:rsid w:val="00AC08BB"/>
    <w:rsid w:val="00AC279B"/>
    <w:rsid w:val="00AC56E3"/>
    <w:rsid w:val="00AC5E34"/>
    <w:rsid w:val="00AC6794"/>
    <w:rsid w:val="00AD2B74"/>
    <w:rsid w:val="00AD3D2E"/>
    <w:rsid w:val="00AD4122"/>
    <w:rsid w:val="00AD516E"/>
    <w:rsid w:val="00AD7A83"/>
    <w:rsid w:val="00AE13EF"/>
    <w:rsid w:val="00AE2559"/>
    <w:rsid w:val="00AE300B"/>
    <w:rsid w:val="00AF0DC0"/>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2DF1"/>
    <w:rsid w:val="00B645FD"/>
    <w:rsid w:val="00B664FE"/>
    <w:rsid w:val="00B6660B"/>
    <w:rsid w:val="00B71542"/>
    <w:rsid w:val="00B774DC"/>
    <w:rsid w:val="00B80E60"/>
    <w:rsid w:val="00B81A80"/>
    <w:rsid w:val="00B82888"/>
    <w:rsid w:val="00B8297C"/>
    <w:rsid w:val="00B84A75"/>
    <w:rsid w:val="00B87BB3"/>
    <w:rsid w:val="00B87C3C"/>
    <w:rsid w:val="00B9061C"/>
    <w:rsid w:val="00BA11E8"/>
    <w:rsid w:val="00BB1448"/>
    <w:rsid w:val="00BB345E"/>
    <w:rsid w:val="00BB4959"/>
    <w:rsid w:val="00BB64B9"/>
    <w:rsid w:val="00BC3CB8"/>
    <w:rsid w:val="00BC5CAB"/>
    <w:rsid w:val="00BC7120"/>
    <w:rsid w:val="00BD4B5E"/>
    <w:rsid w:val="00BE3002"/>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2439"/>
    <w:rsid w:val="00C95308"/>
    <w:rsid w:val="00C95ACB"/>
    <w:rsid w:val="00CA4000"/>
    <w:rsid w:val="00CA4496"/>
    <w:rsid w:val="00CA54F1"/>
    <w:rsid w:val="00CB0817"/>
    <w:rsid w:val="00CB1F4D"/>
    <w:rsid w:val="00CB2B01"/>
    <w:rsid w:val="00CB6604"/>
    <w:rsid w:val="00CB734C"/>
    <w:rsid w:val="00CB73A9"/>
    <w:rsid w:val="00CB7679"/>
    <w:rsid w:val="00CC2696"/>
    <w:rsid w:val="00CC6044"/>
    <w:rsid w:val="00CD5C9B"/>
    <w:rsid w:val="00CE1166"/>
    <w:rsid w:val="00CE1355"/>
    <w:rsid w:val="00CE31B7"/>
    <w:rsid w:val="00CE57E9"/>
    <w:rsid w:val="00CF1473"/>
    <w:rsid w:val="00CF1B5A"/>
    <w:rsid w:val="00D039D2"/>
    <w:rsid w:val="00D03F9E"/>
    <w:rsid w:val="00D07C65"/>
    <w:rsid w:val="00D1006B"/>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7569"/>
    <w:rsid w:val="00DB6503"/>
    <w:rsid w:val="00DC5996"/>
    <w:rsid w:val="00DD176A"/>
    <w:rsid w:val="00DD3AD0"/>
    <w:rsid w:val="00DF3C79"/>
    <w:rsid w:val="00DF4F8F"/>
    <w:rsid w:val="00DF7686"/>
    <w:rsid w:val="00E01649"/>
    <w:rsid w:val="00E01A4F"/>
    <w:rsid w:val="00E03DA0"/>
    <w:rsid w:val="00E05674"/>
    <w:rsid w:val="00E06A61"/>
    <w:rsid w:val="00E077F3"/>
    <w:rsid w:val="00E17EB8"/>
    <w:rsid w:val="00E200FA"/>
    <w:rsid w:val="00E226B2"/>
    <w:rsid w:val="00E237B2"/>
    <w:rsid w:val="00E246B8"/>
    <w:rsid w:val="00E26758"/>
    <w:rsid w:val="00E3103C"/>
    <w:rsid w:val="00E45651"/>
    <w:rsid w:val="00E46380"/>
    <w:rsid w:val="00E570D6"/>
    <w:rsid w:val="00E57121"/>
    <w:rsid w:val="00E57CFF"/>
    <w:rsid w:val="00E6045E"/>
    <w:rsid w:val="00E64E58"/>
    <w:rsid w:val="00E71965"/>
    <w:rsid w:val="00E7335F"/>
    <w:rsid w:val="00E77780"/>
    <w:rsid w:val="00E807DA"/>
    <w:rsid w:val="00E93604"/>
    <w:rsid w:val="00E94059"/>
    <w:rsid w:val="00EA16BF"/>
    <w:rsid w:val="00EA1C0F"/>
    <w:rsid w:val="00EA43F3"/>
    <w:rsid w:val="00EA50D3"/>
    <w:rsid w:val="00EB0830"/>
    <w:rsid w:val="00EB5A6A"/>
    <w:rsid w:val="00EB733D"/>
    <w:rsid w:val="00EC0756"/>
    <w:rsid w:val="00EC7E89"/>
    <w:rsid w:val="00EC7FF1"/>
    <w:rsid w:val="00ED1CDD"/>
    <w:rsid w:val="00EE3867"/>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46180"/>
    <w:rsid w:val="00F55626"/>
    <w:rsid w:val="00F613FD"/>
    <w:rsid w:val="00F65FEA"/>
    <w:rsid w:val="00F6626A"/>
    <w:rsid w:val="00F7442A"/>
    <w:rsid w:val="00F752BE"/>
    <w:rsid w:val="00F75389"/>
    <w:rsid w:val="00F755A4"/>
    <w:rsid w:val="00F818B3"/>
    <w:rsid w:val="00F83A4E"/>
    <w:rsid w:val="00F8577D"/>
    <w:rsid w:val="00F870A1"/>
    <w:rsid w:val="00FA1C48"/>
    <w:rsid w:val="00FB1E82"/>
    <w:rsid w:val="00FB49FE"/>
    <w:rsid w:val="00FC7320"/>
    <w:rsid w:val="00FD0EA2"/>
    <w:rsid w:val="00FD5020"/>
    <w:rsid w:val="00FD5FD5"/>
    <w:rsid w:val="00FE195E"/>
    <w:rsid w:val="00FE5E75"/>
    <w:rsid w:val="00FE68FC"/>
    <w:rsid w:val="00FE7DEC"/>
    <w:rsid w:val="00FF4E81"/>
    <w:rsid w:val="00FF6C9B"/>
    <w:rsid w:val="2D57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9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pPr>
      <w:tabs>
        <w:tab w:val="center" w:pos="4536"/>
        <w:tab w:val="right" w:pos="9072"/>
      </w:tabs>
    </w:pPr>
    <w:rPr>
      <w:rFonts w:ascii="Arial" w:eastAsia="MS Mincho" w:hAnsi="Arial"/>
      <w:b/>
    </w:rPr>
  </w:style>
  <w:style w:type="paragraph" w:styleId="ad">
    <w:name w:val="Normal (Web)"/>
    <w:basedOn w:val="a"/>
    <w:uiPriority w:val="99"/>
    <w:unhideWhenUsed/>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uiPriority w:val="39"/>
    <w:qFormat/>
    <w:pPr>
      <w:spacing w:after="0" w:line="240" w:lineRule="auto"/>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1"/>
    <w:unhideWhenUsed/>
    <w:qFormat/>
    <w:rPr>
      <w:sz w:val="16"/>
      <w:szCs w:val="16"/>
    </w:rPr>
  </w:style>
  <w:style w:type="character" w:customStyle="1" w:styleId="10">
    <w:name w:val="标题 1 字符"/>
    <w:basedOn w:val="a1"/>
    <w:link w:val="1"/>
    <w:rPr>
      <w:rFonts w:ascii="Helvetica" w:eastAsia="MS Mincho" w:hAnsi="Helvetica" w:cs="Arial"/>
      <w:bCs/>
      <w:kern w:val="32"/>
      <w:sz w:val="28"/>
      <w:szCs w:val="32"/>
      <w:lang w:eastAsia="en-US"/>
    </w:rPr>
  </w:style>
  <w:style w:type="character" w:customStyle="1" w:styleId="20">
    <w:name w:val="标题 2 字符"/>
    <w:basedOn w:val="a1"/>
    <w:link w:val="2"/>
    <w:rPr>
      <w:rFonts w:ascii="Helvetica" w:eastAsia="MS Mincho" w:hAnsi="Helvetica" w:cs="Arial"/>
      <w:bCs/>
      <w:iCs/>
      <w:sz w:val="24"/>
      <w:szCs w:val="28"/>
      <w:lang w:eastAsia="en-US"/>
    </w:rPr>
  </w:style>
  <w:style w:type="character" w:customStyle="1" w:styleId="30">
    <w:name w:val="标题 3 字符"/>
    <w:basedOn w:val="a1"/>
    <w:link w:val="3"/>
    <w:rPr>
      <w:rFonts w:ascii="Arial" w:eastAsia="MS Mincho" w:hAnsi="Arial" w:cs="Arial"/>
      <w:b/>
      <w:bCs/>
      <w:sz w:val="26"/>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c">
    <w:name w:val="页眉 字符"/>
    <w:basedOn w:val="a1"/>
    <w:link w:val="ab"/>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qFormat/>
    <w:rPr>
      <w:rFonts w:ascii="Times New Roman" w:eastAsia="Times New Roman" w:hAnsi="Times New Roman" w:cs="Times New Roman"/>
      <w:sz w:val="20"/>
      <w:szCs w:val="24"/>
      <w:lang w:eastAsia="en-US"/>
    </w:rPr>
  </w:style>
  <w:style w:type="character" w:styleId="af2">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rPr>
      <w:rFonts w:ascii="Times New Roman" w:eastAsia="Times New Roman" w:hAnsi="Times New Roman" w:cs="Times New Roman"/>
      <w:sz w:val="20"/>
      <w:szCs w:val="24"/>
      <w:lang w:eastAsia="en-US"/>
    </w:rPr>
  </w:style>
  <w:style w:type="paragraph" w:customStyle="1" w:styleId="NO">
    <w:name w:val="NO"/>
    <w:basedOn w:val="a"/>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3">
    <w:name w:val="List Paragraph"/>
    <w:basedOn w:val="a"/>
    <w:link w:val="af4"/>
    <w:uiPriority w:val="34"/>
    <w:qFormat/>
    <w:pPr>
      <w:ind w:left="720"/>
      <w:contextualSpacing/>
    </w:pPr>
  </w:style>
  <w:style w:type="table" w:customStyle="1" w:styleId="11">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4">
    <w:name w:val="列表段落 字符"/>
    <w:link w:val="af3"/>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rPr>
      <w:rFonts w:ascii="Times New Roman" w:eastAsia="Times New Roman" w:hAnsi="Times New Roman" w:cs="Times New Roman"/>
      <w:b/>
      <w:bCs/>
      <w:iCs/>
      <w:kern w:val="2"/>
      <w:sz w:val="20"/>
      <w:szCs w:val="20"/>
      <w:u w:val="single"/>
      <w:lang w:val="en-GB" w:eastAsia="en-US"/>
    </w:rPr>
  </w:style>
  <w:style w:type="table" w:customStyle="1" w:styleId="4-11">
    <w:name w:val="格線表格 4 - 輔色 11"/>
    <w:basedOn w:val="a2"/>
    <w:uiPriority w:val="49"/>
    <w:qFormat/>
    <w:pPr>
      <w:spacing w:after="0" w:line="240"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0">
    <w:name w:val="标题 5 字符"/>
    <w:basedOn w:val="a1"/>
    <w:link w:val="5"/>
    <w:uiPriority w:val="9"/>
    <w:semiHidden/>
    <w:rPr>
      <w:rFonts w:asciiTheme="majorHAnsi" w:eastAsiaTheme="majorEastAsia" w:hAnsiTheme="majorHAnsi" w:cstheme="majorBidi"/>
      <w:color w:val="2F5496" w:themeColor="accent1" w:themeShade="BF"/>
      <w:sz w:val="20"/>
      <w:szCs w:val="24"/>
      <w:lang w:eastAsia="en-US"/>
    </w:rPr>
  </w:style>
  <w:style w:type="paragraph" w:customStyle="1" w:styleId="textintend1">
    <w:name w:val="text intend 1"/>
    <w:basedOn w:val="a"/>
    <w:qFormat/>
    <w:pPr>
      <w:numPr>
        <w:numId w:val="7"/>
      </w:numPr>
      <w:overflowPunct w:val="0"/>
      <w:autoSpaceDE w:val="0"/>
      <w:autoSpaceDN w:val="0"/>
      <w:adjustRightInd w:val="0"/>
      <w:spacing w:after="120"/>
      <w:jc w:val="both"/>
      <w:textAlignment w:val="baseline"/>
    </w:pPr>
    <w:rPr>
      <w:rFonts w:eastAsia="MS Minch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F80F3-CE5A-4F44-AE53-2D99F99A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3419</Words>
  <Characters>19494</Characters>
  <Application>Microsoft Office Word</Application>
  <DocSecurity>0</DocSecurity>
  <Lines>162</Lines>
  <Paragraphs>45</Paragraphs>
  <ScaleCrop>false</ScaleCrop>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2020-05-25T12:17:00Z</dcterms:created>
  <dcterms:modified xsi:type="dcterms:W3CDTF">2020-05-25T12:17:00Z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