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C62" w:rsidRDefault="00067464">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C5C62" w:rsidRDefault="00067464">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C5C62" w:rsidRDefault="00BC5C62">
      <w:pPr>
        <w:pStyle w:val="Header"/>
        <w:tabs>
          <w:tab w:val="left" w:pos="1800"/>
        </w:tabs>
        <w:ind w:left="1800" w:hanging="1800"/>
        <w:rPr>
          <w:rFonts w:eastAsia="SimSun"/>
          <w:sz w:val="22"/>
          <w:lang w:eastAsia="zh-CN"/>
        </w:rPr>
      </w:pPr>
    </w:p>
    <w:p w:rsidR="00BC5C62" w:rsidRDefault="00067464">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C5C62" w:rsidRDefault="00067464">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Issue#a-2</w:t>
      </w:r>
      <w:r>
        <w:rPr>
          <w:rFonts w:eastAsia="SimSun"/>
          <w:sz w:val="22"/>
          <w:lang w:eastAsia="zh-CN"/>
        </w:rPr>
        <w:t xml:space="preserve"> in Email Thread 2</w:t>
      </w:r>
    </w:p>
    <w:p w:rsidR="00BC5C62" w:rsidRDefault="00067464">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C5C62" w:rsidRDefault="00067464">
      <w:pPr>
        <w:pStyle w:val="Header"/>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Heading1"/>
        <w:rPr>
          <w:rFonts w:ascii="Arial" w:hAnsi="Arial"/>
        </w:rPr>
      </w:pPr>
      <w:r>
        <w:rPr>
          <w:rFonts w:ascii="Arial" w:hAnsi="Arial"/>
        </w:rPr>
        <w:t>Issue#a-2: whether configuring multi-DCI based and single-DCI based M-TRP simultaneously</w:t>
      </w:r>
    </w:p>
    <w:p w:rsidR="00BC5C62" w:rsidRDefault="00BC5C62">
      <w:pPr>
        <w:pStyle w:val="BodyText"/>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CATT [4] proposed that, when a UE is configured with two different values of CORESETPoolindex,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Malgun Gothic"/>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sDCI and mDCI would be dynamically switched by MAC CE for TCI indication. However, if gNB configures 5 CORESETs by RRC, and uses a MAC CE to enable sDCI mode, UE has to monitor 5 CORESETs even for sDCI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In addition, it has been agreed that 2-port PT-RS is only applicable for sDCI mode, which is also included in LS of RRC parameters to RAN2. But if gNB uses a MAC CE to enable mDCI mode, this would result in 2-port PT-RS for mDCI mode. From UE perspective, such can be considered as an incorrect configuration. So to switch to mDCI, gNB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decision </w:t>
            </w:r>
            <w:r>
              <w:lastRenderedPageBreak/>
              <w:t>assuming both of them are simultaneously configured. If configuring simultaneously is allowed, a UE has to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r>
              <w:rPr>
                <w:rFonts w:hint="eastAsia"/>
                <w:i/>
              </w:rPr>
              <w:t>CORESETPoolIndex</w:t>
            </w:r>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CORESETpoolindex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or a UE configured with CORESETs with different IDs, it does not expect to be scheduled with fully/partially overlapped PDSCH resources by CORESETs with different CORESETpoolindices,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r w:rsidRPr="00E7243E">
              <w:rPr>
                <w:rFonts w:hint="eastAsia"/>
              </w:rPr>
              <w:t>Spre</w:t>
            </w:r>
            <w:r>
              <w:t>adtrum</w:t>
            </w:r>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The benefit of Alt.2 is not clear to us while it will bring more spec workload in such late stage, and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pPr>
            <w:r>
              <w:lastRenderedPageBreak/>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throughput, and can activate up to 8 TCI states per TRP which is larger than the S-DCI case</w:t>
            </w:r>
            <w:r w:rsidR="007D1CCB">
              <w:t xml:space="preserve">. </w:t>
            </w:r>
            <w:r w:rsidR="00B8496B">
              <w:t>So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CORESETPoolIndex, </w:t>
            </w:r>
            <w:r w:rsidR="00C6544B">
              <w:t>for the UE received the</w:t>
            </w:r>
            <w:r w:rsidR="007D1CCB">
              <w:t xml:space="preserve"> MAC CE of Section 6.1.3.14 command</w:t>
            </w:r>
            <w:r w:rsidR="00C6544B">
              <w:t xml:space="preserve"> and the activated TCI states of the associating MAC CE are</w:t>
            </w:r>
            <w:r w:rsidR="007D1CCB">
              <w:t xml:space="preserve"> valid. When a UE receives a MAC CE of Section 6.1.3.24 with at least one TCI codepoint contains 2 TCI states</w:t>
            </w:r>
            <w:r w:rsidR="00C6544B">
              <w:t xml:space="preserve"> later on</w:t>
            </w:r>
            <w:r w:rsidR="007D1CCB">
              <w:t xml:space="preserve">, </w:t>
            </w:r>
            <w:r>
              <w:t xml:space="preserve">the MAC CE of Section 6.1.3.14 command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C6544B">
              <w:rPr>
                <w:rFonts w:hint="eastAsia"/>
                <w:b/>
                <w:color w:val="FF0000"/>
              </w:rPr>
              <w:t>A</w:t>
            </w:r>
            <w:r w:rsidRPr="00C6544B">
              <w:rPr>
                <w:b/>
                <w:color w:val="FF0000"/>
              </w:rPr>
              <w:t>lt 3: No update in TS 38.214, which means dynamic switching between S-DCI and M-DCI based MTRP is supported.</w:t>
            </w:r>
          </w:p>
        </w:tc>
      </w:tr>
      <w:tr w:rsidR="00490BF6"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490BF6" w:rsidRDefault="00490BF6" w:rsidP="00C50124">
            <w:pPr>
              <w:pStyle w:val="00Text"/>
            </w:pPr>
            <w:r>
              <w:t>QC</w:t>
            </w:r>
          </w:p>
        </w:tc>
        <w:tc>
          <w:tcPr>
            <w:tcW w:w="6487" w:type="dxa"/>
            <w:shd w:val="clear" w:color="auto" w:fill="FFFFFF" w:themeFill="background1"/>
          </w:tcPr>
          <w:p w:rsidR="003F366E" w:rsidRDefault="00490BF6"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If there are valid use cases for simultaneous operation of s-DCI and m-DCI, it can be further studied in Rel. 17</w:t>
            </w:r>
            <w:r w:rsidR="003F366E">
              <w:t xml:space="preserve">. There can be many different combinations when different schemes of s-DCI as well as non/partial/full-overlapping of m-DCI are considered. There is no time in Rel. 16 to start this big scoping effort. </w:t>
            </w:r>
          </w:p>
          <w:p w:rsidR="00490BF6" w:rsidRDefault="003F366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dynamic switching between s-DCI and m-DCI (regarding Vivo’s comment above), note </w:t>
            </w:r>
            <w:r w:rsidR="0038159A">
              <w:t xml:space="preserve">that </w:t>
            </w:r>
            <w:r>
              <w:t xml:space="preserve">the MAC-CE in 6.1.3.24 cannot suddenly switch m-DCI to s-DCI mode. What happens to HARQ-Ack (both separate and joint) as CORESETPoolIndex determines the procedures? How about PDSCH scrambling or CRS rate matching? What about BD/CCE limits? Are all of these operations supposed to go back to s-DCI mode </w:t>
            </w:r>
            <w:r w:rsidR="0038159A">
              <w:t>once</w:t>
            </w:r>
            <w:r>
              <w:t xml:space="preserve"> the MAC-CE in 6.1.3.24 is received?</w:t>
            </w:r>
          </w:p>
        </w:tc>
      </w:tr>
      <w:tr w:rsidR="00181B2B"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181B2B" w:rsidRDefault="00181B2B" w:rsidP="00C50124">
            <w:pPr>
              <w:pStyle w:val="00Text"/>
            </w:pPr>
            <w:r>
              <w:t>Ericsson</w:t>
            </w:r>
          </w:p>
        </w:tc>
        <w:tc>
          <w:tcPr>
            <w:tcW w:w="6487" w:type="dxa"/>
            <w:shd w:val="clear" w:color="auto" w:fill="FFFFFF" w:themeFill="background1"/>
          </w:tcPr>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We </w:t>
            </w:r>
            <w:r w:rsidR="009C06BB">
              <w:t xml:space="preserve">cannot agree to introducing </w:t>
            </w:r>
            <w:r>
              <w:t>any scheduling restriction to 38.214</w:t>
            </w:r>
            <w:r w:rsidR="009C06BB">
              <w:t xml:space="preserve"> as proposed in Alt-1</w:t>
            </w:r>
            <w:r>
              <w:t>.  We support a modified version of Alt 2 which is given below:</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r w:rsidRPr="00F8039B">
              <w:rPr>
                <w:b/>
                <w:bCs/>
                <w:color w:val="FF0000"/>
              </w:rPr>
              <w:t>cC</w:t>
            </w:r>
            <w:r>
              <w:rPr>
                <w:b/>
                <w:bCs/>
              </w:rPr>
              <w:t xml:space="preserve">onfiguring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Note that the RAN2 conclusion basically means that RAN2 signaling design are not final and they are waiting for RAN1 understanding on whether simultaneous configuration of single-DCI based and multi-DCI based MTRP is possible in RAN1 specs or not.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Pr="00CD351F"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rPr>
                <w:i/>
                <w:iCs/>
              </w:rPr>
            </w:pPr>
            <w:r w:rsidRPr="00CD351F">
              <w:rPr>
                <w:i/>
                <w:iCs/>
              </w:rPr>
              <w:t>“From RAN2 point of view it's unclear whether simultaneous configuration of single-DCI based and multi-DCI based M-TRP is supported. We wait for RAN1 decision before working on this.”</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lastRenderedPageBreak/>
              <w:t xml:space="preserve">In our view, simultaneous configuration of S-DCI and M-DCI based MTRP is allowed according to TS 38.214.  This is also acknowledged by the proponents of Alt 1 in their contributions (e.g., see R1-2004229 and R1-2004047).  So it is sufficient to conclude that simultaneous configuration of S-DCI and M-DCI is supported as per current version of 38.214. </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As per UE capability signaling, we do not think new capability signaling needs to be added.  We already have sufficiently flexible UE capability reporting in which a UE can report whether it supports M-DCI (and which flavor of M-DCI among fully/partially/non-overlapping) and only S-DCI (and which URLLC scheme the UE supports).   If a UE is not capable of S-DCI and M-DCI simultaneously, the UE can indicate this with existing capability.</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 xml:space="preserve">As for the use case, </w:t>
            </w:r>
            <w:r w:rsidRPr="00AE7004">
              <w:t xml:space="preserve">supporting single-PDCCH + multi-PDCCH mixed mode multi-TRP operation can be beneficial when the UE is served with mixed URLLC + eMBB traffic.  For example, </w:t>
            </w:r>
            <w:r>
              <w:t xml:space="preserve">one </w:t>
            </w:r>
            <w:r w:rsidRPr="00AE7004">
              <w:t>PD</w:t>
            </w:r>
            <w:r>
              <w:t>S</w:t>
            </w:r>
            <w:r w:rsidRPr="00AE7004">
              <w:t xml:space="preserve">CH can be used to schedule eMBB traffic </w:t>
            </w:r>
            <w:r>
              <w:t xml:space="preserve">from one of the CORESET pools </w:t>
            </w:r>
            <w:r w:rsidRPr="00AE7004">
              <w:t xml:space="preserve">while </w:t>
            </w:r>
            <w:r>
              <w:t>from the other CORESET pool PDSCH(s)</w:t>
            </w:r>
            <w:r w:rsidRPr="00AE7004">
              <w:t xml:space="preserve"> can be used to schedule URLLC traffic</w:t>
            </w:r>
            <w:r>
              <w:t xml:space="preserve"> via using one of the URLLC schemes</w:t>
            </w:r>
            <w:r w:rsidRPr="00AE7004">
              <w:t>.</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t>Given this use case, we cannot agree on the restriction proposed in Alt 1.  Our interpretation of Alt 2 and Alt3 (proposed by Vivo) are that these two Alts do not require any spec change.  It is already clear from different company responses that achieving consensus on introducing the restriction proposed in Alt 1 is highly unlikely.  In this even, the conclusion to this issue should be based on an alternative that doesn’t not require any specification change to 38.214.  We think it is sufficient to conclude the following:</w:t>
            </w: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181B2B" w:rsidRDefault="00181B2B" w:rsidP="00181B2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496A21">
              <w:rPr>
                <w:b/>
                <w:bCs/>
                <w:color w:val="FF0000"/>
              </w:rPr>
              <w:t xml:space="preserve">Modified </w:t>
            </w:r>
            <w:r>
              <w:rPr>
                <w:b/>
                <w:bCs/>
              </w:rPr>
              <w:t xml:space="preserve">Alt 2: </w:t>
            </w:r>
            <w:r w:rsidRPr="00F8039B">
              <w:rPr>
                <w:b/>
                <w:bCs/>
                <w:strike/>
                <w:color w:val="FF0000"/>
              </w:rPr>
              <w:t>No restriction to prevent</w:t>
            </w:r>
            <w:r>
              <w:rPr>
                <w:b/>
                <w:bCs/>
              </w:rPr>
              <w:t xml:space="preserve"> </w:t>
            </w:r>
            <w:r w:rsidRPr="00F8039B">
              <w:rPr>
                <w:b/>
                <w:bCs/>
                <w:color w:val="FF0000"/>
              </w:rPr>
              <w:t>cC</w:t>
            </w:r>
            <w:r>
              <w:rPr>
                <w:b/>
                <w:bCs/>
              </w:rPr>
              <w:t xml:space="preserve">onfiguring multi-DCI and single-DCI based M-TRP simultaneously is </w:t>
            </w:r>
            <w:r w:rsidRPr="00F8039B">
              <w:rPr>
                <w:b/>
                <w:bCs/>
                <w:color w:val="FF0000"/>
              </w:rPr>
              <w:t xml:space="preserve">possible </w:t>
            </w:r>
            <w:r w:rsidRPr="00F8039B">
              <w:rPr>
                <w:b/>
                <w:bCs/>
                <w:strike/>
                <w:color w:val="FF0000"/>
              </w:rPr>
              <w:t xml:space="preserve">needed </w:t>
            </w:r>
            <w:r>
              <w:rPr>
                <w:b/>
                <w:bCs/>
              </w:rPr>
              <w:t xml:space="preserve">in RAN1 spec TS 38.214.  </w:t>
            </w:r>
            <w:r w:rsidRPr="00496A21">
              <w:rPr>
                <w:b/>
                <w:bCs/>
                <w:strike/>
                <w:color w:val="FF0000"/>
              </w:rPr>
              <w:t>Whether to support single-DCI +multi-DCI mixed mode operation is up to UE capability.</w:t>
            </w:r>
            <w:r>
              <w:t xml:space="preserve"> </w:t>
            </w:r>
          </w:p>
          <w:p w:rsidR="00181B2B" w:rsidRDefault="00181B2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tc>
      </w:tr>
      <w:tr w:rsidR="00685DE1"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685DE1" w:rsidRPr="004320BA" w:rsidRDefault="00685DE1" w:rsidP="00685DE1">
            <w:pPr>
              <w:pStyle w:val="00Text"/>
              <w:rPr>
                <w:bCs w:val="0"/>
              </w:rPr>
            </w:pPr>
            <w:bookmarkStart w:id="0" w:name="_GoBack" w:colFirst="0" w:colLast="0"/>
            <w:r w:rsidRPr="004320BA">
              <w:rPr>
                <w:bCs w:val="0"/>
              </w:rPr>
              <w:lastRenderedPageBreak/>
              <w:t>Huawei</w:t>
            </w:r>
          </w:p>
        </w:tc>
        <w:tc>
          <w:tcPr>
            <w:tcW w:w="6487" w:type="dxa"/>
            <w:shd w:val="clear" w:color="auto" w:fill="FFFFFF" w:themeFill="background1"/>
          </w:tcPr>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Support Alt1.  In general at this stage we shall avoid potential complexity by mixing multiple functionalities/schemes which may lead to more issues of RAN1/RAN2 clarification and UE implementation. For singe-DCI or multi-DCI based solutions, one of them can be sufficient to the NW without dynamic switching between them. </w:t>
            </w:r>
          </w:p>
          <w:p w:rsidR="00685DE1" w:rsidRDefault="00685DE1" w:rsidP="00685DE1">
            <w:pPr>
              <w:pStyle w:val="00Text"/>
              <w:cnfStyle w:val="000000000000" w:firstRow="0" w:lastRow="0" w:firstColumn="0" w:lastColumn="0" w:oddVBand="0" w:evenVBand="0" w:oddHBand="0" w:evenHBand="0" w:firstRowFirstColumn="0" w:firstRowLastColumn="0" w:lastRowFirstColumn="0" w:lastRowLastColumn="0"/>
            </w:pPr>
            <w:r>
              <w:t xml:space="preserve">Also we don’t think that we will need more RAN1 specification changes for above RAN2 restriction. A simple RAN1 conclusion can be sufficient and RAN2 can take into account, if need, if RAN1 conclusion can be made.  So far UE cap design for M-TRP is pretty much per scheme already. </w:t>
            </w:r>
          </w:p>
        </w:tc>
      </w:tr>
      <w:bookmarkEnd w:id="0"/>
    </w:tbl>
    <w:p w:rsidR="00BC5C62" w:rsidRPr="00556894" w:rsidRDefault="00BC5C62">
      <w:pPr>
        <w:pStyle w:val="00Text"/>
      </w:pPr>
    </w:p>
    <w:p w:rsidR="00BC5C62" w:rsidRDefault="00067464">
      <w:pPr>
        <w:pStyle w:val="01"/>
        <w:numPr>
          <w:ilvl w:val="0"/>
          <w:numId w:val="1"/>
        </w:numPr>
        <w:ind w:left="562" w:hanging="562"/>
      </w:pPr>
      <w:r>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Huawei, HiSilicon</w:t>
      </w:r>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lastRenderedPageBreak/>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t>Spreadtrum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t>Convida Wireless</w:t>
      </w:r>
    </w:p>
    <w:p w:rsidR="00BC5C62" w:rsidRDefault="00067464">
      <w:pPr>
        <w:pStyle w:val="00Text"/>
        <w:numPr>
          <w:ilvl w:val="0"/>
          <w:numId w:val="13"/>
        </w:numPr>
      </w:pPr>
      <w:r>
        <w:rPr>
          <w:sz w:val="22"/>
        </w:rPr>
        <w:t>R1-2004719  FL summary #2 for Multi-TRP/Panel Transmission Moderator(OPPO)</w:t>
      </w:r>
    </w:p>
    <w:sectPr w:rsidR="00BC5C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90" w:rsidRDefault="00CD5B90">
      <w:r>
        <w:separator/>
      </w:r>
    </w:p>
  </w:endnote>
  <w:endnote w:type="continuationSeparator" w:id="0">
    <w:p w:rsidR="00CD5B90" w:rsidRDefault="00CD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6E" w:rsidRDefault="003F3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6E" w:rsidRDefault="003F36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6E" w:rsidRDefault="003F3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90" w:rsidRDefault="00CD5B90">
      <w:r>
        <w:separator/>
      </w:r>
    </w:p>
  </w:footnote>
  <w:footnote w:type="continuationSeparator" w:id="0">
    <w:p w:rsidR="00CD5B90" w:rsidRDefault="00CD5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6E" w:rsidRDefault="003F3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62" w:rsidRDefault="00BC5C62">
    <w:pPr>
      <w:pStyle w:val="Header"/>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6E" w:rsidRDefault="003F3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2"/>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1B2B"/>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159A"/>
    <w:rsid w:val="003845A5"/>
    <w:rsid w:val="00384FCE"/>
    <w:rsid w:val="00387C81"/>
    <w:rsid w:val="00390681"/>
    <w:rsid w:val="0039202F"/>
    <w:rsid w:val="00393013"/>
    <w:rsid w:val="0039373F"/>
    <w:rsid w:val="003937ED"/>
    <w:rsid w:val="003938F6"/>
    <w:rsid w:val="00394DEC"/>
    <w:rsid w:val="00395209"/>
    <w:rsid w:val="00395AFD"/>
    <w:rsid w:val="00397461"/>
    <w:rsid w:val="003A2802"/>
    <w:rsid w:val="003A2D68"/>
    <w:rsid w:val="003A3FFF"/>
    <w:rsid w:val="003A5E3E"/>
    <w:rsid w:val="003A7E74"/>
    <w:rsid w:val="003B46B7"/>
    <w:rsid w:val="003B77FF"/>
    <w:rsid w:val="003C21F3"/>
    <w:rsid w:val="003C22BE"/>
    <w:rsid w:val="003C2BCD"/>
    <w:rsid w:val="003C2E5C"/>
    <w:rsid w:val="003C6F44"/>
    <w:rsid w:val="003D3867"/>
    <w:rsid w:val="003D44D6"/>
    <w:rsid w:val="003E11C2"/>
    <w:rsid w:val="003F366E"/>
    <w:rsid w:val="003F57CA"/>
    <w:rsid w:val="00400BC4"/>
    <w:rsid w:val="00411A1B"/>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BF6"/>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5DE1"/>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5A7D"/>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65A93"/>
    <w:rsid w:val="00966883"/>
    <w:rsid w:val="009678A0"/>
    <w:rsid w:val="00970422"/>
    <w:rsid w:val="009704E1"/>
    <w:rsid w:val="0097688F"/>
    <w:rsid w:val="00976E4E"/>
    <w:rsid w:val="0097729C"/>
    <w:rsid w:val="009856D0"/>
    <w:rsid w:val="00985803"/>
    <w:rsid w:val="00994211"/>
    <w:rsid w:val="0099637D"/>
    <w:rsid w:val="009A4994"/>
    <w:rsid w:val="009A5B4B"/>
    <w:rsid w:val="009B021A"/>
    <w:rsid w:val="009B2043"/>
    <w:rsid w:val="009B3C49"/>
    <w:rsid w:val="009C0237"/>
    <w:rsid w:val="009C06BB"/>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D5B90"/>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TableNormal"/>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2020-05-25T19:12:00Z</dcterms:created>
  <dcterms:modified xsi:type="dcterms:W3CDTF">2020-05-25T19:12:00Z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