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A80E5" w14:textId="77777777" w:rsidR="00E21D86" w:rsidRPr="008A208F" w:rsidRDefault="00E21D86" w:rsidP="004E22B4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A208F">
        <w:rPr>
          <w:rFonts w:ascii="Times New Roman" w:hAnsi="Times New Roman" w:cs="Times New Roman"/>
          <w:b/>
          <w:sz w:val="20"/>
          <w:szCs w:val="20"/>
        </w:rPr>
        <w:t>[</w:t>
      </w:r>
      <w:r w:rsidR="008A208F" w:rsidRPr="008A208F">
        <w:rPr>
          <w:rFonts w:ascii="Times New Roman" w:hAnsi="Times New Roman" w:cs="Times New Roman"/>
          <w:b/>
          <w:sz w:val="20"/>
          <w:szCs w:val="20"/>
        </w:rPr>
        <w:t>101-e--NR-5G_V2X_NRSL-SYNC-03</w:t>
      </w:r>
      <w:r w:rsidRPr="008A208F">
        <w:rPr>
          <w:rFonts w:ascii="Times New Roman" w:hAnsi="Times New Roman" w:cs="Times New Roman"/>
          <w:b/>
          <w:sz w:val="20"/>
          <w:szCs w:val="20"/>
        </w:rPr>
        <w:t>]</w:t>
      </w:r>
    </w:p>
    <w:p w14:paraId="636FB8BE" w14:textId="77777777" w:rsidR="00A02520" w:rsidRPr="008A208F" w:rsidRDefault="006233F4" w:rsidP="004E22B4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A208F">
        <w:rPr>
          <w:rFonts w:ascii="Times New Roman" w:hAnsi="Times New Roman" w:cs="Times New Roman"/>
          <w:b/>
          <w:sz w:val="20"/>
          <w:szCs w:val="20"/>
        </w:rPr>
        <w:t>Email discussion</w:t>
      </w:r>
      <w:r w:rsidR="008A208F" w:rsidRPr="008A208F">
        <w:rPr>
          <w:rFonts w:ascii="Times New Roman" w:hAnsi="Times New Roman" w:cs="Times New Roman"/>
          <w:b/>
          <w:sz w:val="20"/>
          <w:szCs w:val="20"/>
        </w:rPr>
        <w:t xml:space="preserve"> regarding</w:t>
      </w:r>
    </w:p>
    <w:p w14:paraId="500F2BE9" w14:textId="77777777" w:rsidR="008A208F" w:rsidRPr="008A208F" w:rsidRDefault="008A208F" w:rsidP="008A208F">
      <w:pPr>
        <w:pStyle w:val="ListParagraph"/>
        <w:numPr>
          <w:ilvl w:val="0"/>
          <w:numId w:val="5"/>
        </w:numPr>
        <w:ind w:firstLineChars="0"/>
        <w:rPr>
          <w:rFonts w:cs="Times New Roman"/>
          <w:b/>
          <w:sz w:val="20"/>
          <w:szCs w:val="20"/>
        </w:rPr>
      </w:pPr>
      <w:r w:rsidRPr="008A208F">
        <w:rPr>
          <w:rFonts w:cs="Times New Roman"/>
          <w:b/>
          <w:sz w:val="20"/>
          <w:szCs w:val="20"/>
        </w:rPr>
        <w:t>Issue 12: Collision between S-SSB and DL slots</w:t>
      </w:r>
    </w:p>
    <w:p w14:paraId="71147025" w14:textId="77777777" w:rsidR="008A208F" w:rsidRPr="008A208F" w:rsidRDefault="008A208F" w:rsidP="008A208F">
      <w:pPr>
        <w:pStyle w:val="ListParagraph"/>
        <w:numPr>
          <w:ilvl w:val="0"/>
          <w:numId w:val="5"/>
        </w:numPr>
        <w:ind w:firstLineChars="0"/>
        <w:rPr>
          <w:rFonts w:cs="Times New Roman"/>
          <w:b/>
          <w:sz w:val="20"/>
          <w:szCs w:val="20"/>
        </w:rPr>
      </w:pPr>
      <w:r w:rsidRPr="008A208F">
        <w:rPr>
          <w:rFonts w:cs="Times New Roman"/>
          <w:b/>
          <w:sz w:val="20"/>
          <w:szCs w:val="20"/>
        </w:rPr>
        <w:t>Issue 14: (Pre-)configuration of SL BWP</w:t>
      </w:r>
    </w:p>
    <w:p w14:paraId="381F27DD" w14:textId="77777777" w:rsidR="008A208F" w:rsidRPr="008A208F" w:rsidRDefault="008A208F" w:rsidP="008A208F">
      <w:pPr>
        <w:pStyle w:val="ListParagraph"/>
        <w:numPr>
          <w:ilvl w:val="0"/>
          <w:numId w:val="5"/>
        </w:numPr>
        <w:ind w:firstLineChars="0"/>
        <w:rPr>
          <w:rFonts w:cs="Times New Roman"/>
          <w:b/>
          <w:sz w:val="20"/>
          <w:szCs w:val="20"/>
        </w:rPr>
      </w:pPr>
      <w:r w:rsidRPr="008A208F">
        <w:rPr>
          <w:rFonts w:cs="Times New Roman"/>
          <w:b/>
          <w:sz w:val="20"/>
          <w:szCs w:val="20"/>
        </w:rPr>
        <w:t>Issue 18: S-SSB RSRP measurement</w:t>
      </w:r>
    </w:p>
    <w:p w14:paraId="1E491CD5" w14:textId="77777777" w:rsidR="008A208F" w:rsidRPr="008A208F" w:rsidRDefault="008A208F" w:rsidP="008A208F">
      <w:pPr>
        <w:rPr>
          <w:rFonts w:ascii="Times New Roman" w:hAnsi="Times New Roman" w:cs="Times New Roman"/>
          <w:b/>
          <w:sz w:val="20"/>
          <w:szCs w:val="20"/>
        </w:rPr>
      </w:pPr>
      <w:r w:rsidRPr="008A208F">
        <w:rPr>
          <w:rFonts w:ascii="Times New Roman" w:hAnsi="Times New Roman" w:cs="Times New Roman"/>
          <w:b/>
          <w:sz w:val="20"/>
          <w:szCs w:val="20"/>
        </w:rPr>
        <w:t>Till 5/28. If consensus can be reached, any follow-up TP by 6/3 – Teng (CATT)</w:t>
      </w:r>
    </w:p>
    <w:p w14:paraId="75E3DF28" w14:textId="77777777" w:rsidR="008A208F" w:rsidRPr="008A208F" w:rsidRDefault="008A208F" w:rsidP="00875765">
      <w:pPr>
        <w:rPr>
          <w:rFonts w:ascii="Times New Roman" w:hAnsi="Times New Roman" w:cs="Times New Roman"/>
          <w:b/>
        </w:rPr>
      </w:pPr>
    </w:p>
    <w:p w14:paraId="41F5022F" w14:textId="77777777" w:rsidR="00D1329A" w:rsidRDefault="00D1329A"/>
    <w:p w14:paraId="6F619A44" w14:textId="77777777" w:rsidR="00D1329A" w:rsidRPr="00094090" w:rsidRDefault="00D1329A"/>
    <w:p w14:paraId="0E6810B4" w14:textId="77777777" w:rsidR="00D1329A" w:rsidRPr="005956BB" w:rsidRDefault="00237EEE" w:rsidP="005956BB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 xml:space="preserve">Issue </w:t>
      </w:r>
      <w:r w:rsidR="00094090">
        <w:rPr>
          <w:rFonts w:hint="eastAsia"/>
          <w:b/>
          <w:sz w:val="24"/>
          <w:szCs w:val="24"/>
        </w:rPr>
        <w:t>12 Collision between S-SSB and DL slots</w:t>
      </w:r>
    </w:p>
    <w:p w14:paraId="49556F61" w14:textId="77777777" w:rsidR="00794E28" w:rsidRPr="00135728" w:rsidRDefault="00AE42F8" w:rsidP="001F0DA0">
      <w:pPr>
        <w:spacing w:beforeLines="50" w:before="156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 w:hint="eastAsia"/>
          <w:b/>
          <w:i/>
          <w:sz w:val="20"/>
          <w:szCs w:val="20"/>
        </w:rPr>
        <w:t xml:space="preserve">FL </w:t>
      </w:r>
      <w:r w:rsidR="00485E95">
        <w:rPr>
          <w:rFonts w:ascii="Times New Roman" w:hAnsi="Times New Roman" w:cs="Times New Roman"/>
          <w:b/>
          <w:i/>
          <w:sz w:val="20"/>
          <w:szCs w:val="20"/>
        </w:rPr>
        <w:t>Proposal</w:t>
      </w:r>
      <w:r w:rsidR="00794E28" w:rsidRPr="00135728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="008C35BB">
        <w:rPr>
          <w:rFonts w:ascii="Times New Roman" w:hAnsi="Times New Roman" w:cs="Times New Roman" w:hint="eastAsia"/>
          <w:b/>
          <w:i/>
          <w:sz w:val="20"/>
          <w:szCs w:val="20"/>
        </w:rPr>
        <w:t>S-SSB transmission/reception</w:t>
      </w:r>
      <w:r w:rsidR="001E45B3">
        <w:rPr>
          <w:rFonts w:ascii="Times New Roman" w:hAnsi="Times New Roman" w:cs="Times New Roman" w:hint="eastAsia"/>
          <w:b/>
          <w:i/>
          <w:sz w:val="20"/>
          <w:szCs w:val="20"/>
        </w:rPr>
        <w:t xml:space="preserve"> slots are</w:t>
      </w:r>
      <w:r w:rsidR="008C35BB">
        <w:rPr>
          <w:rFonts w:ascii="Times New Roman" w:hAnsi="Times New Roman" w:cs="Times New Roman" w:hint="eastAsia"/>
          <w:b/>
          <w:i/>
          <w:sz w:val="20"/>
          <w:szCs w:val="20"/>
        </w:rPr>
        <w:t xml:space="preserve"> not supposed to </w:t>
      </w:r>
      <w:r w:rsidR="001E45B3">
        <w:rPr>
          <w:rFonts w:ascii="Times New Roman" w:hAnsi="Times New Roman" w:cs="Times New Roman" w:hint="eastAsia"/>
          <w:b/>
          <w:i/>
          <w:sz w:val="20"/>
          <w:szCs w:val="20"/>
        </w:rPr>
        <w:t>overlap</w:t>
      </w:r>
      <w:r w:rsidR="008C35BB">
        <w:rPr>
          <w:rFonts w:ascii="Times New Roman" w:hAnsi="Times New Roman" w:cs="Times New Roman" w:hint="eastAsia"/>
          <w:b/>
          <w:i/>
          <w:sz w:val="20"/>
          <w:szCs w:val="20"/>
        </w:rPr>
        <w:t xml:space="preserve"> with DL slot</w:t>
      </w:r>
      <w:r w:rsidR="001E45B3">
        <w:rPr>
          <w:rFonts w:ascii="Times New Roman" w:hAnsi="Times New Roman" w:cs="Times New Roman" w:hint="eastAsia"/>
          <w:b/>
          <w:i/>
          <w:sz w:val="20"/>
          <w:szCs w:val="20"/>
        </w:rPr>
        <w:t>s</w:t>
      </w:r>
      <w:r w:rsidR="008C35BB">
        <w:rPr>
          <w:rFonts w:ascii="Times New Roman" w:hAnsi="Times New Roman" w:cs="Times New Roman" w:hint="eastAsia"/>
          <w:b/>
          <w:i/>
          <w:sz w:val="20"/>
          <w:szCs w:val="20"/>
        </w:rPr>
        <w:t>.</w:t>
      </w:r>
    </w:p>
    <w:p w14:paraId="6D9EB999" w14:textId="77777777" w:rsidR="00D1329A" w:rsidRPr="00794E28" w:rsidRDefault="00D132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3"/>
        <w:gridCol w:w="7103"/>
      </w:tblGrid>
      <w:tr w:rsidR="000222E0" w:rsidRPr="00C06C2B" w14:paraId="16080378" w14:textId="77777777" w:rsidTr="00C06C2B">
        <w:tc>
          <w:tcPr>
            <w:tcW w:w="1199" w:type="dxa"/>
            <w:shd w:val="clear" w:color="auto" w:fill="BFBFBF" w:themeFill="background1" w:themeFillShade="BF"/>
            <w:vAlign w:val="center"/>
          </w:tcPr>
          <w:p w14:paraId="7D4308DB" w14:textId="77777777" w:rsidR="000222E0" w:rsidRPr="00C06C2B" w:rsidRDefault="000222E0" w:rsidP="00C06C2B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14:paraId="0FB7B784" w14:textId="77777777" w:rsidR="000222E0" w:rsidRPr="00C06C2B" w:rsidRDefault="000222E0" w:rsidP="00C06C2B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0222E0" w14:paraId="3DFF1A61" w14:textId="77777777" w:rsidTr="000222E0">
        <w:tc>
          <w:tcPr>
            <w:tcW w:w="1199" w:type="dxa"/>
          </w:tcPr>
          <w:p w14:paraId="4C79D521" w14:textId="77777777" w:rsidR="000222E0" w:rsidRDefault="001B5F14"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7273" w:type="dxa"/>
          </w:tcPr>
          <w:p w14:paraId="78F23837" w14:textId="77777777" w:rsidR="009B134B" w:rsidRDefault="001B5F14" w:rsidP="009B134B">
            <w:r>
              <w:t>Agree</w:t>
            </w:r>
            <w:r w:rsidR="009B134B">
              <w:t>.</w:t>
            </w:r>
            <w:r w:rsidR="000D3445">
              <w:t xml:space="preserve"> The phrasing should be more formally:</w:t>
            </w:r>
          </w:p>
          <w:p w14:paraId="7F637F07" w14:textId="77777777" w:rsidR="000D3445" w:rsidRPr="00E567A7" w:rsidRDefault="000D3445" w:rsidP="000D3445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E567A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 xml:space="preserve">S-SSB transmission/reception slots </w:t>
            </w:r>
            <w:r w:rsidR="0041123B" w:rsidRPr="00E567A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are assumed to be configured not to include any DL slot.</w:t>
            </w:r>
          </w:p>
          <w:p w14:paraId="270D22DC" w14:textId="77777777" w:rsidR="009B134B" w:rsidRPr="001B5F14" w:rsidRDefault="009B134B">
            <w:pPr>
              <w:rPr>
                <w:rFonts w:eastAsia="宋体"/>
              </w:rPr>
            </w:pPr>
            <w:r w:rsidRPr="00E567A7">
              <w:t xml:space="preserve">The same principle has been captured in LTE-V. </w:t>
            </w:r>
          </w:p>
        </w:tc>
      </w:tr>
      <w:tr w:rsidR="000222E0" w14:paraId="1EE9BF72" w14:textId="77777777" w:rsidTr="000222E0">
        <w:tc>
          <w:tcPr>
            <w:tcW w:w="1199" w:type="dxa"/>
          </w:tcPr>
          <w:p w14:paraId="7EA3C783" w14:textId="2818CFD4" w:rsidR="000222E0" w:rsidRDefault="00D21A17">
            <w:r>
              <w:t>Intel</w:t>
            </w:r>
          </w:p>
        </w:tc>
        <w:tc>
          <w:tcPr>
            <w:tcW w:w="7273" w:type="dxa"/>
          </w:tcPr>
          <w:p w14:paraId="6C29E958" w14:textId="28CFB580" w:rsidR="000222E0" w:rsidRDefault="00D21A17">
            <w:r>
              <w:t>Our understanding is that on a given carrier all SL resources are configured on UL resources only. Therefore, our proposal is: “SL transmissions on a given carrier do not overlap with DL and FL slots.”</w:t>
            </w:r>
          </w:p>
        </w:tc>
      </w:tr>
      <w:tr w:rsidR="000222E0" w14:paraId="1460548D" w14:textId="77777777" w:rsidTr="000222E0">
        <w:tc>
          <w:tcPr>
            <w:tcW w:w="1199" w:type="dxa"/>
          </w:tcPr>
          <w:p w14:paraId="0862303D" w14:textId="4B4A0F56" w:rsidR="000222E0" w:rsidRDefault="002A6B6C">
            <w:r>
              <w:rPr>
                <w:rFonts w:hint="eastAsia"/>
              </w:rPr>
              <w:t>MediaT</w:t>
            </w:r>
            <w:r>
              <w:t>ek</w:t>
            </w:r>
          </w:p>
        </w:tc>
        <w:tc>
          <w:tcPr>
            <w:tcW w:w="7273" w:type="dxa"/>
          </w:tcPr>
          <w:p w14:paraId="39E15400" w14:textId="58CC82B3" w:rsidR="000222E0" w:rsidRDefault="002A6B6C" w:rsidP="002A6B6C">
            <w:r>
              <w:rPr>
                <w:rFonts w:hint="eastAsia"/>
              </w:rPr>
              <w:t>Agree with FL</w:t>
            </w:r>
            <w:r>
              <w:t>’s proposal. Also support Intel’s proposal since we only use indicated UL slots for the potential SL operation, i.e., FL slots are precluded.</w:t>
            </w:r>
          </w:p>
        </w:tc>
      </w:tr>
      <w:tr w:rsidR="000222E0" w14:paraId="589D2FA8" w14:textId="77777777" w:rsidTr="000222E0">
        <w:tc>
          <w:tcPr>
            <w:tcW w:w="1199" w:type="dxa"/>
          </w:tcPr>
          <w:p w14:paraId="4E9862D0" w14:textId="77777777" w:rsidR="000222E0" w:rsidRDefault="000222E0"/>
        </w:tc>
        <w:tc>
          <w:tcPr>
            <w:tcW w:w="7273" w:type="dxa"/>
          </w:tcPr>
          <w:p w14:paraId="4713AB3D" w14:textId="77777777" w:rsidR="000222E0" w:rsidRDefault="000222E0"/>
        </w:tc>
      </w:tr>
      <w:tr w:rsidR="000222E0" w14:paraId="6C20CF16" w14:textId="77777777" w:rsidTr="000222E0">
        <w:tc>
          <w:tcPr>
            <w:tcW w:w="1199" w:type="dxa"/>
          </w:tcPr>
          <w:p w14:paraId="213A1A79" w14:textId="77777777" w:rsidR="000222E0" w:rsidRDefault="000222E0"/>
        </w:tc>
        <w:tc>
          <w:tcPr>
            <w:tcW w:w="7273" w:type="dxa"/>
          </w:tcPr>
          <w:p w14:paraId="4D1650A6" w14:textId="77777777" w:rsidR="000222E0" w:rsidRDefault="000222E0"/>
        </w:tc>
      </w:tr>
      <w:tr w:rsidR="000222E0" w14:paraId="42E9C3B5" w14:textId="77777777" w:rsidTr="000222E0">
        <w:tc>
          <w:tcPr>
            <w:tcW w:w="1199" w:type="dxa"/>
          </w:tcPr>
          <w:p w14:paraId="41B57694" w14:textId="77777777" w:rsidR="000222E0" w:rsidRDefault="000222E0"/>
        </w:tc>
        <w:tc>
          <w:tcPr>
            <w:tcW w:w="7273" w:type="dxa"/>
          </w:tcPr>
          <w:p w14:paraId="6992E1B5" w14:textId="77777777" w:rsidR="000222E0" w:rsidRDefault="000222E0"/>
        </w:tc>
      </w:tr>
    </w:tbl>
    <w:p w14:paraId="1D05C043" w14:textId="77777777" w:rsidR="00D1329A" w:rsidRDefault="00D1329A"/>
    <w:p w14:paraId="308CC25E" w14:textId="77777777" w:rsidR="00BF5121" w:rsidRPr="005956BB" w:rsidRDefault="00BF5121" w:rsidP="00BF5121">
      <w:pPr>
        <w:spacing w:beforeLines="50" w:before="156" w:afterLines="50" w:after="156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Issue </w:t>
      </w:r>
      <w:r w:rsidR="00094090">
        <w:rPr>
          <w:rFonts w:hint="eastAsia"/>
          <w:b/>
          <w:sz w:val="24"/>
          <w:szCs w:val="24"/>
        </w:rPr>
        <w:t>14</w:t>
      </w:r>
      <w:r w:rsidR="00751CE7">
        <w:rPr>
          <w:rFonts w:hint="eastAsia"/>
          <w:b/>
          <w:sz w:val="24"/>
          <w:szCs w:val="24"/>
        </w:rPr>
        <w:t xml:space="preserve"> (pre-)configuration of SL BWP</w:t>
      </w:r>
    </w:p>
    <w:p w14:paraId="230967DB" w14:textId="77777777" w:rsidR="009E5F52" w:rsidRDefault="00551866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 w:hint="eastAsia"/>
          <w:b/>
          <w:i/>
          <w:sz w:val="20"/>
          <w:szCs w:val="20"/>
        </w:rPr>
        <w:t xml:space="preserve">FL </w:t>
      </w:r>
      <w:r>
        <w:rPr>
          <w:rFonts w:ascii="Times New Roman" w:hAnsi="Times New Roman" w:cs="Times New Roman"/>
          <w:b/>
          <w:i/>
          <w:sz w:val="20"/>
          <w:szCs w:val="20"/>
        </w:rPr>
        <w:t>Proposal</w:t>
      </w:r>
      <w:r w:rsidR="009E5F52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14:paraId="3AE1F445" w14:textId="77777777" w:rsidR="00BF5121" w:rsidRPr="009E5F52" w:rsidRDefault="00751CE7" w:rsidP="009E5F52">
      <w:pPr>
        <w:pStyle w:val="ListParagraph"/>
        <w:numPr>
          <w:ilvl w:val="0"/>
          <w:numId w:val="4"/>
        </w:numPr>
        <w:ind w:firstLineChars="0"/>
        <w:rPr>
          <w:rFonts w:cs="Times New Roman"/>
          <w:b/>
          <w:i/>
          <w:sz w:val="20"/>
          <w:szCs w:val="20"/>
        </w:rPr>
      </w:pPr>
      <w:r w:rsidRPr="009E5F52">
        <w:rPr>
          <w:rFonts w:cs="Times New Roman"/>
          <w:b/>
          <w:i/>
          <w:sz w:val="20"/>
          <w:szCs w:val="20"/>
        </w:rPr>
        <w:t>The same SL BWP should be (pre)configured for both RRC idle (or out of coverage NR V2X UEs) and RRC connected UEs.</w:t>
      </w:r>
    </w:p>
    <w:p w14:paraId="0964C3A3" w14:textId="77777777" w:rsidR="009E5F52" w:rsidRPr="00751CE7" w:rsidRDefault="009E5F52" w:rsidP="009E5F52">
      <w:pPr>
        <w:pStyle w:val="ListParagraph"/>
        <w:numPr>
          <w:ilvl w:val="0"/>
          <w:numId w:val="4"/>
        </w:numPr>
        <w:ind w:firstLineChars="0"/>
        <w:rPr>
          <w:rFonts w:cs="Times New Roman"/>
          <w:b/>
          <w:i/>
          <w:sz w:val="20"/>
          <w:szCs w:val="20"/>
        </w:rPr>
      </w:pPr>
      <w:r w:rsidRPr="009E5F52">
        <w:rPr>
          <w:rFonts w:cs="Times New Roman"/>
          <w:b/>
          <w:i/>
          <w:sz w:val="20"/>
          <w:szCs w:val="20"/>
        </w:rPr>
        <w:t>Not support that the UE assumes the subcarrier with index 0 in the S-SS/PSBCH block is aligned with a subcarrier with index 0 in the SL BWP</w:t>
      </w:r>
      <w:r>
        <w:rPr>
          <w:rFonts w:cs="Times New Roman" w:hint="eastAsia"/>
          <w:b/>
          <w:i/>
          <w:sz w:val="20"/>
          <w:szCs w:val="20"/>
        </w:rPr>
        <w:t>.</w:t>
      </w:r>
    </w:p>
    <w:p w14:paraId="79B207CC" w14:textId="77777777" w:rsidR="00BF5121" w:rsidRDefault="00BF51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7102"/>
      </w:tblGrid>
      <w:tr w:rsidR="007476DF" w:rsidRPr="00C06C2B" w14:paraId="78269585" w14:textId="77777777" w:rsidTr="00851A69">
        <w:tc>
          <w:tcPr>
            <w:tcW w:w="1199" w:type="dxa"/>
            <w:shd w:val="clear" w:color="auto" w:fill="BFBFBF" w:themeFill="background1" w:themeFillShade="BF"/>
            <w:vAlign w:val="center"/>
          </w:tcPr>
          <w:p w14:paraId="3DE2172B" w14:textId="77777777" w:rsidR="007476DF" w:rsidRPr="00C06C2B" w:rsidRDefault="007476DF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14:paraId="259FA26A" w14:textId="77777777" w:rsidR="007476DF" w:rsidRPr="00C06C2B" w:rsidRDefault="007476DF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7476DF" w14:paraId="0A05ECD0" w14:textId="77777777" w:rsidTr="00851A69">
        <w:tc>
          <w:tcPr>
            <w:tcW w:w="1199" w:type="dxa"/>
          </w:tcPr>
          <w:p w14:paraId="7B43076C" w14:textId="4372C90A" w:rsidR="007476DF" w:rsidRDefault="00E64687" w:rsidP="00851A69">
            <w:r>
              <w:rPr>
                <w:rFonts w:hint="eastAsia"/>
              </w:rPr>
              <w:t>H</w:t>
            </w:r>
            <w:r>
              <w:t>uawei, HiSili</w:t>
            </w:r>
            <w:r w:rsidR="00D21A17">
              <w:t>h</w:t>
            </w:r>
            <w:r>
              <w:t>con</w:t>
            </w:r>
          </w:p>
        </w:tc>
        <w:tc>
          <w:tcPr>
            <w:tcW w:w="7273" w:type="dxa"/>
          </w:tcPr>
          <w:p w14:paraId="5580C108" w14:textId="77777777" w:rsidR="00E807DD" w:rsidRDefault="00E807DD" w:rsidP="00543B06">
            <w:r>
              <w:t>Agree.</w:t>
            </w:r>
          </w:p>
          <w:p w14:paraId="477A210E" w14:textId="77777777" w:rsidR="00E807DD" w:rsidRDefault="00E807DD" w:rsidP="00543B06">
            <w:r>
              <w:t xml:space="preserve">For the first bullet, the UE supports only single active BWP in Uu link. In sidelink, the only way is make the SL BWP in RRC </w:t>
            </w:r>
            <w:r w:rsidR="00793D22">
              <w:t xml:space="preserve">connected </w:t>
            </w:r>
            <w:r>
              <w:t>and idle</w:t>
            </w:r>
            <w:r w:rsidR="00793D22">
              <w:t>/inactive</w:t>
            </w:r>
            <w:r>
              <w:t xml:space="preserve"> state the same. </w:t>
            </w:r>
            <w:r w:rsidR="0041123B">
              <w:t>The final form of the proposal needs to avoid the word “should”, e.g. “is”.</w:t>
            </w:r>
          </w:p>
          <w:p w14:paraId="3352E510" w14:textId="77777777" w:rsidR="007371C6" w:rsidRDefault="007371C6" w:rsidP="00793D22"/>
          <w:p w14:paraId="0E2A5B86" w14:textId="77777777" w:rsidR="00E807DD" w:rsidRPr="00A6774A" w:rsidRDefault="00E807DD" w:rsidP="007371C6">
            <w:r>
              <w:t>For the second bulletin, the current specification w</w:t>
            </w:r>
            <w:r w:rsidR="00793D22">
              <w:t>o</w:t>
            </w:r>
            <w:r>
              <w:t>r</w:t>
            </w:r>
            <w:r w:rsidR="00793D22">
              <w:t>d</w:t>
            </w:r>
            <w:r>
              <w:t xml:space="preserve">ing cannot be supported by any agreements and </w:t>
            </w:r>
            <w:r w:rsidR="00793D22">
              <w:t xml:space="preserve">contradicts </w:t>
            </w:r>
            <w:r>
              <w:t xml:space="preserve">the agreements that the S-SSB frequency location is configured by </w:t>
            </w:r>
            <w:r w:rsidRPr="006767E2">
              <w:t>absoluteFrequencySSB-SL</w:t>
            </w:r>
            <w:r>
              <w:t xml:space="preserve">. </w:t>
            </w:r>
          </w:p>
        </w:tc>
      </w:tr>
      <w:tr w:rsidR="007476DF" w14:paraId="078039FC" w14:textId="77777777" w:rsidTr="00851A69">
        <w:tc>
          <w:tcPr>
            <w:tcW w:w="1199" w:type="dxa"/>
          </w:tcPr>
          <w:p w14:paraId="205AA5D5" w14:textId="3CBDD6DA" w:rsidR="007476DF" w:rsidRDefault="00D21A17" w:rsidP="00851A69">
            <w:r>
              <w:lastRenderedPageBreak/>
              <w:t>Intel</w:t>
            </w:r>
          </w:p>
        </w:tc>
        <w:tc>
          <w:tcPr>
            <w:tcW w:w="7273" w:type="dxa"/>
          </w:tcPr>
          <w:p w14:paraId="50988DAE" w14:textId="12D6FCCC" w:rsidR="007476DF" w:rsidRDefault="00D21A17" w:rsidP="00851A69">
            <w:r>
              <w:t>We do not see the need for this proposal.</w:t>
            </w:r>
          </w:p>
        </w:tc>
      </w:tr>
      <w:tr w:rsidR="007476DF" w14:paraId="7F6A77C9" w14:textId="77777777" w:rsidTr="00851A69">
        <w:tc>
          <w:tcPr>
            <w:tcW w:w="1199" w:type="dxa"/>
          </w:tcPr>
          <w:p w14:paraId="5D3D2FFE" w14:textId="38BEE55E" w:rsidR="007476DF" w:rsidRDefault="002A6B6C" w:rsidP="00851A69">
            <w:r>
              <w:rPr>
                <w:rFonts w:hint="eastAsia"/>
              </w:rPr>
              <w:t>MediaTek</w:t>
            </w:r>
          </w:p>
        </w:tc>
        <w:tc>
          <w:tcPr>
            <w:tcW w:w="7273" w:type="dxa"/>
          </w:tcPr>
          <w:p w14:paraId="0F670D00" w14:textId="7EA83A52" w:rsidR="007476DF" w:rsidRDefault="002A6B6C" w:rsidP="002A6B6C">
            <w:r>
              <w:rPr>
                <w:rFonts w:hint="eastAsia"/>
              </w:rPr>
              <w:t xml:space="preserve">It seems no need of the proposals. </w:t>
            </w:r>
            <w:r>
              <w:t>For proposal 1, the early agreement of the single SL BWP should be enough.</w:t>
            </w:r>
          </w:p>
        </w:tc>
      </w:tr>
      <w:tr w:rsidR="007476DF" w14:paraId="0A94D87A" w14:textId="77777777" w:rsidTr="00851A69">
        <w:tc>
          <w:tcPr>
            <w:tcW w:w="1199" w:type="dxa"/>
          </w:tcPr>
          <w:p w14:paraId="32826277" w14:textId="77777777" w:rsidR="007476DF" w:rsidRDefault="007476DF" w:rsidP="00851A69"/>
        </w:tc>
        <w:tc>
          <w:tcPr>
            <w:tcW w:w="7273" w:type="dxa"/>
          </w:tcPr>
          <w:p w14:paraId="4F08403A" w14:textId="77777777" w:rsidR="007476DF" w:rsidRDefault="007476DF" w:rsidP="00851A69"/>
        </w:tc>
      </w:tr>
      <w:tr w:rsidR="007476DF" w14:paraId="489AEEDA" w14:textId="77777777" w:rsidTr="00851A69">
        <w:tc>
          <w:tcPr>
            <w:tcW w:w="1199" w:type="dxa"/>
          </w:tcPr>
          <w:p w14:paraId="0B4166E9" w14:textId="77777777" w:rsidR="007476DF" w:rsidRDefault="007476DF" w:rsidP="00851A69"/>
        </w:tc>
        <w:tc>
          <w:tcPr>
            <w:tcW w:w="7273" w:type="dxa"/>
          </w:tcPr>
          <w:p w14:paraId="6715C106" w14:textId="77777777" w:rsidR="007476DF" w:rsidRPr="002A6B6C" w:rsidRDefault="007476DF" w:rsidP="00851A69"/>
        </w:tc>
      </w:tr>
      <w:tr w:rsidR="007476DF" w14:paraId="35F10508" w14:textId="77777777" w:rsidTr="00851A69">
        <w:tc>
          <w:tcPr>
            <w:tcW w:w="1199" w:type="dxa"/>
          </w:tcPr>
          <w:p w14:paraId="7AC9FBB5" w14:textId="77777777" w:rsidR="007476DF" w:rsidRDefault="007476DF" w:rsidP="00851A69"/>
        </w:tc>
        <w:tc>
          <w:tcPr>
            <w:tcW w:w="7273" w:type="dxa"/>
          </w:tcPr>
          <w:p w14:paraId="31CA38C7" w14:textId="77777777" w:rsidR="007476DF" w:rsidRDefault="007476DF" w:rsidP="00851A69"/>
        </w:tc>
      </w:tr>
    </w:tbl>
    <w:p w14:paraId="7A5ADC78" w14:textId="77777777" w:rsidR="00BF5121" w:rsidRDefault="00BF5121"/>
    <w:p w14:paraId="56B6A2C5" w14:textId="77777777" w:rsidR="00700799" w:rsidRPr="003C080A" w:rsidRDefault="00210485" w:rsidP="003C080A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 xml:space="preserve">Issue </w:t>
      </w:r>
      <w:r w:rsidR="00094090">
        <w:rPr>
          <w:rFonts w:hint="eastAsia"/>
          <w:b/>
          <w:sz w:val="24"/>
          <w:szCs w:val="24"/>
        </w:rPr>
        <w:t>18</w:t>
      </w:r>
      <w:r w:rsidR="00495372">
        <w:rPr>
          <w:rFonts w:hint="eastAsia"/>
          <w:b/>
          <w:sz w:val="24"/>
          <w:szCs w:val="24"/>
        </w:rPr>
        <w:t xml:space="preserve"> S-SSB RSRP measurements</w:t>
      </w:r>
    </w:p>
    <w:p w14:paraId="378F54C1" w14:textId="77777777" w:rsidR="00210485" w:rsidRPr="00495372" w:rsidRDefault="00495372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95372">
        <w:rPr>
          <w:rFonts w:ascii="Times New Roman" w:hAnsi="Times New Roman" w:cs="Times New Roman"/>
          <w:b/>
          <w:i/>
          <w:sz w:val="20"/>
          <w:szCs w:val="20"/>
        </w:rPr>
        <w:t>FL Proposal</w:t>
      </w:r>
      <w:r w:rsidR="00E336A9" w:rsidRPr="00495372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Pr="00495372">
        <w:rPr>
          <w:rFonts w:ascii="Times New Roman" w:hAnsi="Times New Roman" w:cs="Times New Roman"/>
          <w:b/>
          <w:i/>
          <w:sz w:val="20"/>
          <w:szCs w:val="20"/>
        </w:rPr>
        <w:t>S-SSB RSRP is measured based on S-SSS. In addition, PSBCH-DMRS can be used for S-SSB RSRP measurement optionally</w:t>
      </w:r>
      <w:r w:rsidR="00016033" w:rsidRPr="00495372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10B34D41" w14:textId="77777777" w:rsidR="00210485" w:rsidRDefault="002104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9"/>
        <w:gridCol w:w="7117"/>
      </w:tblGrid>
      <w:tr w:rsidR="007131E0" w:rsidRPr="00C06C2B" w14:paraId="30AE164A" w14:textId="77777777" w:rsidTr="00851A69">
        <w:tc>
          <w:tcPr>
            <w:tcW w:w="1199" w:type="dxa"/>
            <w:shd w:val="clear" w:color="auto" w:fill="BFBFBF" w:themeFill="background1" w:themeFillShade="BF"/>
            <w:vAlign w:val="center"/>
          </w:tcPr>
          <w:p w14:paraId="49A7619F" w14:textId="77777777" w:rsidR="007131E0" w:rsidRPr="00C06C2B" w:rsidRDefault="007131E0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14:paraId="3558F4A4" w14:textId="77777777" w:rsidR="007131E0" w:rsidRPr="00C06C2B" w:rsidRDefault="007131E0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7131E0" w14:paraId="771293AF" w14:textId="77777777" w:rsidTr="00851A69">
        <w:tc>
          <w:tcPr>
            <w:tcW w:w="1199" w:type="dxa"/>
          </w:tcPr>
          <w:p w14:paraId="2199DF24" w14:textId="77777777" w:rsidR="007131E0" w:rsidRDefault="00E64687" w:rsidP="00851A69"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7273" w:type="dxa"/>
          </w:tcPr>
          <w:p w14:paraId="27121BC8" w14:textId="77777777" w:rsidR="00C348B1" w:rsidRDefault="00C348B1" w:rsidP="00543B06">
            <w:r>
              <w:t>Dis</w:t>
            </w:r>
            <w:r w:rsidR="00E200E1">
              <w:t xml:space="preserve">agree. </w:t>
            </w:r>
          </w:p>
          <w:p w14:paraId="7CC087DE" w14:textId="77777777" w:rsidR="00E200E1" w:rsidRDefault="00543B06" w:rsidP="00543B06">
            <w:pPr>
              <w:rPr>
                <w:lang w:eastAsia="x-none"/>
              </w:rPr>
            </w:pPr>
            <w:r w:rsidRPr="00CB339B">
              <w:rPr>
                <w:lang w:eastAsia="x-none"/>
              </w:rPr>
              <w:t>The use of DM-RS has been captured</w:t>
            </w:r>
            <w:r w:rsidR="00B15C39">
              <w:rPr>
                <w:lang w:eastAsia="x-none"/>
              </w:rPr>
              <w:t xml:space="preserve"> already</w:t>
            </w:r>
            <w:r w:rsidRPr="00CB339B">
              <w:rPr>
                <w:lang w:eastAsia="x-none"/>
              </w:rPr>
              <w:t xml:space="preserve"> </w:t>
            </w:r>
            <w:r w:rsidR="00E200E1">
              <w:rPr>
                <w:lang w:eastAsia="x-none"/>
              </w:rPr>
              <w:t>clearly in 38.215 as following</w:t>
            </w:r>
            <w:r w:rsidR="002F4DC3">
              <w:rPr>
                <w:lang w:eastAsia="x-none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76"/>
            </w:tblGrid>
            <w:tr w:rsidR="00E200E1" w14:paraId="26FDA5FC" w14:textId="77777777" w:rsidTr="00E200E1">
              <w:tc>
                <w:tcPr>
                  <w:tcW w:w="6876" w:type="dxa"/>
                </w:tcPr>
                <w:p w14:paraId="0129430B" w14:textId="77777777" w:rsidR="00E200E1" w:rsidRPr="00E200E1" w:rsidRDefault="00E200E1" w:rsidP="00E200E1">
                  <w:pPr>
                    <w:pStyle w:val="TAL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PSBCH</w:t>
                  </w:r>
                  <w:r w:rsidDel="00F347A7">
                    <w:rPr>
                      <w:lang w:eastAsia="en-GB"/>
                    </w:rPr>
                    <w:t xml:space="preserve"> </w:t>
                  </w:r>
                  <w:r>
                    <w:rPr>
                      <w:lang w:eastAsia="en-GB"/>
                    </w:rPr>
                    <w:t xml:space="preserve">Reference Signal Received Power (PSBCH-RSRP) is defined as the linear average over the power contributions (in [W]) of the resource elements that carry demodulation reference signals associated with </w:t>
                  </w:r>
                  <w:r w:rsidRPr="00AF78A9">
                    <w:rPr>
                      <w:lang w:eastAsia="en-GB"/>
                    </w:rPr>
                    <w:t xml:space="preserve">physical sidelink broadcast channel </w:t>
                  </w:r>
                  <w:r>
                    <w:rPr>
                      <w:lang w:eastAsia="en-GB"/>
                    </w:rPr>
                    <w:t>(PSBCH).</w:t>
                  </w:r>
                </w:p>
              </w:tc>
            </w:tr>
          </w:tbl>
          <w:p w14:paraId="6BD575BC" w14:textId="77777777" w:rsidR="007131E0" w:rsidRDefault="00B15C39" w:rsidP="0091621D">
            <w:r>
              <w:rPr>
                <w:lang w:eastAsia="x-none"/>
              </w:rPr>
              <w:t>N</w:t>
            </w:r>
            <w:r w:rsidR="00543B06" w:rsidRPr="00CB339B">
              <w:rPr>
                <w:lang w:eastAsia="x-none"/>
              </w:rPr>
              <w:t>o need to re-open the discussion.</w:t>
            </w:r>
          </w:p>
        </w:tc>
      </w:tr>
      <w:tr w:rsidR="007131E0" w14:paraId="36D12FF4" w14:textId="77777777" w:rsidTr="00851A69">
        <w:tc>
          <w:tcPr>
            <w:tcW w:w="1199" w:type="dxa"/>
          </w:tcPr>
          <w:p w14:paraId="1EB895D7" w14:textId="6459F9C6" w:rsidR="007131E0" w:rsidRDefault="00D21A17" w:rsidP="00851A69">
            <w:r>
              <w:t>Intel</w:t>
            </w:r>
          </w:p>
        </w:tc>
        <w:tc>
          <w:tcPr>
            <w:tcW w:w="7273" w:type="dxa"/>
          </w:tcPr>
          <w:p w14:paraId="2A5916EC" w14:textId="3D7FF4A3" w:rsidR="007131E0" w:rsidRDefault="00D21A17" w:rsidP="00851A69">
            <w:r>
              <w:t>Disagree. LTE V2X sync procedure was agreed to be reused. DMRS should be used for PSBCH RSRP measurements.</w:t>
            </w:r>
          </w:p>
        </w:tc>
      </w:tr>
      <w:tr w:rsidR="007131E0" w14:paraId="6EEBA043" w14:textId="77777777" w:rsidTr="002A6B6C">
        <w:trPr>
          <w:trHeight w:val="2542"/>
        </w:trPr>
        <w:tc>
          <w:tcPr>
            <w:tcW w:w="1199" w:type="dxa"/>
          </w:tcPr>
          <w:p w14:paraId="122983C7" w14:textId="2DE48B80" w:rsidR="007131E0" w:rsidRDefault="002A6B6C" w:rsidP="00851A69">
            <w:r>
              <w:rPr>
                <w:rFonts w:hint="eastAsia"/>
              </w:rPr>
              <w:t>Media</w:t>
            </w:r>
            <w:r>
              <w:t>Tek</w:t>
            </w:r>
          </w:p>
        </w:tc>
        <w:tc>
          <w:tcPr>
            <w:tcW w:w="7273" w:type="dxa"/>
          </w:tcPr>
          <w:p w14:paraId="13E4DC14" w14:textId="5709A4C4" w:rsidR="007131E0" w:rsidRDefault="002A6B6C" w:rsidP="002A6B6C">
            <w:r>
              <w:rPr>
                <w:rFonts w:hint="eastAsia"/>
              </w:rPr>
              <w:t xml:space="preserve">Agree with </w:t>
            </w:r>
            <w:r>
              <w:t>FL’s</w:t>
            </w:r>
            <w:r>
              <w:rPr>
                <w:rFonts w:hint="eastAsia"/>
              </w:rPr>
              <w:t xml:space="preserve"> proposal. </w:t>
            </w:r>
            <w:r>
              <w:t>T</w:t>
            </w:r>
            <w:r>
              <w:rPr>
                <w:rFonts w:hint="eastAsia"/>
              </w:rPr>
              <w:t xml:space="preserve">he </w:t>
            </w:r>
            <w:r>
              <w:t>current spec just copied/pasted the LTE spec without any agreement as checked with the editor. There is also no agreement and technical reasons to reuse LTE PSBCH-DMRS for NR V2X measurement. Actually, there is the fundamental change on the NR S-SSB structure with the length-127 sequence than length-63 sequence in LTE V2X. The total number of REs for S-SSS is increased to 254 REs, almost same as 264 REs of PSBCH-DMRS. So it is quite different than LTE V2X. Additionally, the gold-sequence based S-SSS has the better correlation performance compared to PSBCH-DMRS. According to our simulation results following RAN4 assumptions of defining RSRP absolute accuracy requirements, it shows the better performance for S-SSS than PSBCH-DMRS in AWGN and fading channels.</w:t>
            </w:r>
          </w:p>
          <w:tbl>
            <w:tblPr>
              <w:tblW w:w="58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3"/>
              <w:gridCol w:w="779"/>
              <w:gridCol w:w="896"/>
              <w:gridCol w:w="875"/>
              <w:gridCol w:w="896"/>
              <w:gridCol w:w="1070"/>
            </w:tblGrid>
            <w:tr w:rsidR="002A6B6C" w14:paraId="550F8E0A" w14:textId="77777777" w:rsidTr="002A6B6C">
              <w:trPr>
                <w:trHeight w:val="315"/>
              </w:trPr>
              <w:tc>
                <w:tcPr>
                  <w:tcW w:w="5809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582C6C1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absolute accuracy @SINR=-6dB</w:t>
                  </w:r>
                </w:p>
              </w:tc>
            </w:tr>
            <w:tr w:rsidR="002A6B6C" w14:paraId="5F7FAD84" w14:textId="77777777" w:rsidTr="002A6B6C">
              <w:trPr>
                <w:trHeight w:val="615"/>
              </w:trPr>
              <w:tc>
                <w:tcPr>
                  <w:tcW w:w="12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C8EAC0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Channel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E2AEC7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type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57D8C5" w14:textId="77777777" w:rsidR="002A6B6C" w:rsidRDefault="002A6B6C" w:rsidP="002A6B6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23B431" w14:textId="77777777" w:rsidR="002A6B6C" w:rsidRDefault="002A6B6C" w:rsidP="002A6B6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50%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C47F3D" w14:textId="77777777" w:rsidR="002A6B6C" w:rsidRDefault="002A6B6C" w:rsidP="002A6B6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95%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352186B" w14:textId="77777777" w:rsidR="002A6B6C" w:rsidRDefault="002A6B6C" w:rsidP="002A6B6C">
                  <w:pPr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>
                    <w:rPr>
                      <w:color w:val="000000"/>
                    </w:rPr>
                    <w:t>absolute accuracy</w:t>
                  </w:r>
                </w:p>
              </w:tc>
            </w:tr>
            <w:tr w:rsidR="002A6B6C" w14:paraId="29849409" w14:textId="77777777" w:rsidTr="002A6B6C">
              <w:trPr>
                <w:trHeight w:val="315"/>
              </w:trPr>
              <w:tc>
                <w:tcPr>
                  <w:tcW w:w="129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308954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AGWN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113655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PSBCH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5E140D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-0.691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3400E7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-0.36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137103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-0.043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2E36ACA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 w:rsidRPr="002A6B6C">
                    <w:rPr>
                      <w:color w:val="000000"/>
                      <w:highlight w:val="red"/>
                    </w:rPr>
                    <w:t>0.691</w:t>
                  </w:r>
                </w:p>
              </w:tc>
            </w:tr>
            <w:tr w:rsidR="002A6B6C" w14:paraId="5250DB6E" w14:textId="77777777" w:rsidTr="002A6B6C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E2FF024" w14:textId="77777777" w:rsidR="002A6B6C" w:rsidRDefault="002A6B6C" w:rsidP="002A6B6C">
                  <w:pPr>
                    <w:rPr>
                      <w:rFonts w:ascii="Calibri" w:eastAsia="宋体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1C6ADE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S-SSS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3CC608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-0.17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85CC4A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0.15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FB133D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0.5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D1DFBC8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 w:rsidRPr="002A6B6C">
                    <w:rPr>
                      <w:color w:val="000000"/>
                      <w:highlight w:val="green"/>
                    </w:rPr>
                    <w:t>0.5</w:t>
                  </w:r>
                </w:p>
              </w:tc>
            </w:tr>
            <w:tr w:rsidR="002A6B6C" w14:paraId="38309567" w14:textId="77777777" w:rsidTr="002A6B6C">
              <w:trPr>
                <w:trHeight w:val="315"/>
              </w:trPr>
              <w:tc>
                <w:tcPr>
                  <w:tcW w:w="129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FEF883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TDLC100ns-300Hz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905C23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PSBCH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2B5413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-1.21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4557ED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-0.69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4AF365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-0.27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5682A6D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 w:rsidRPr="002A6B6C">
                    <w:rPr>
                      <w:color w:val="000000"/>
                      <w:highlight w:val="red"/>
                    </w:rPr>
                    <w:t>1.21</w:t>
                  </w:r>
                </w:p>
              </w:tc>
            </w:tr>
            <w:tr w:rsidR="002A6B6C" w14:paraId="496406D6" w14:textId="77777777" w:rsidTr="002A6B6C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AE0695C" w14:textId="77777777" w:rsidR="002A6B6C" w:rsidRDefault="002A6B6C" w:rsidP="002A6B6C">
                  <w:pPr>
                    <w:rPr>
                      <w:rFonts w:ascii="Calibri" w:eastAsia="宋体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36B933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S-SSS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6BBE02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-0.67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651C75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-0.07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018427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0.32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337A93B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 w:rsidRPr="002A6B6C">
                    <w:rPr>
                      <w:color w:val="000000"/>
                      <w:highlight w:val="green"/>
                    </w:rPr>
                    <w:t>0.67</w:t>
                  </w:r>
                </w:p>
              </w:tc>
            </w:tr>
            <w:tr w:rsidR="002A6B6C" w14:paraId="22B1BED4" w14:textId="77777777" w:rsidTr="002A6B6C">
              <w:trPr>
                <w:trHeight w:val="315"/>
              </w:trPr>
              <w:tc>
                <w:tcPr>
                  <w:tcW w:w="129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6727BF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TDLC30ns-1400Hz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6C825C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PSBCH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D1D132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-1.21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5359D5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-0.66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AA2528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-0.11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8605535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 w:rsidRPr="002A6B6C">
                    <w:rPr>
                      <w:color w:val="000000"/>
                      <w:highlight w:val="red"/>
                    </w:rPr>
                    <w:t>1.21</w:t>
                  </w:r>
                </w:p>
              </w:tc>
            </w:tr>
            <w:tr w:rsidR="002A6B6C" w14:paraId="0F8F2617" w14:textId="77777777" w:rsidTr="002A6B6C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7F28623" w14:textId="77777777" w:rsidR="002A6B6C" w:rsidRDefault="002A6B6C" w:rsidP="002A6B6C">
                  <w:pPr>
                    <w:rPr>
                      <w:rFonts w:ascii="Calibri" w:eastAsia="宋体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10AC41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S-SSS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AD14A6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-0.87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FE18BE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-0.27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08155A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0.19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E27FFD9" w14:textId="77777777" w:rsidR="002A6B6C" w:rsidRDefault="002A6B6C" w:rsidP="002A6B6C">
                  <w:pPr>
                    <w:jc w:val="center"/>
                    <w:rPr>
                      <w:color w:val="000000"/>
                    </w:rPr>
                  </w:pPr>
                  <w:r w:rsidRPr="002A6B6C">
                    <w:rPr>
                      <w:color w:val="000000"/>
                      <w:highlight w:val="green"/>
                    </w:rPr>
                    <w:t>0.87</w:t>
                  </w:r>
                </w:p>
              </w:tc>
            </w:tr>
          </w:tbl>
          <w:p w14:paraId="44BAF5A3" w14:textId="05C2007D" w:rsidR="002A6B6C" w:rsidRDefault="002A6B6C" w:rsidP="002A6B6C">
            <w:r>
              <w:t xml:space="preserve">Besides, in the </w:t>
            </w:r>
            <w:r>
              <w:t>most cases for SL operation</w:t>
            </w:r>
            <w:r>
              <w:t xml:space="preserve">, UE can just measure S-SSS according </w:t>
            </w:r>
            <w:r>
              <w:lastRenderedPageBreak/>
              <w:t>to the priority indicated by SSS ID with no need of PSBCH decoding or PSBCH-DMRS measurement. However, PSBCH-DMRS measurement will mandate UE to perform PSBCH-DMRS measurement unnecessarily</w:t>
            </w:r>
            <w:r>
              <w:t xml:space="preserve"> even with no need of PSBCH decoding, which causes the additional complexity for UE implementation.</w:t>
            </w:r>
          </w:p>
          <w:p w14:paraId="536E546B" w14:textId="44BDCAC9" w:rsidR="002A6B6C" w:rsidRDefault="002A6B6C" w:rsidP="002A6B6C">
            <w:r>
              <w:t>In NR uu, S-SSS than PSBCH-DMRS has been adopted for RSRP measurement</w:t>
            </w:r>
            <w:r>
              <w:t xml:space="preserve"> and </w:t>
            </w:r>
            <w:r>
              <w:t>PSBCH-DMRS can be used optionally.</w:t>
            </w:r>
          </w:p>
          <w:p w14:paraId="5DB11E7E" w14:textId="33C8865E" w:rsidR="002A6B6C" w:rsidRPr="002A6B6C" w:rsidRDefault="002A6B6C" w:rsidP="002A6B6C">
            <w:pPr>
              <w:rPr>
                <w:rFonts w:hint="eastAsia"/>
              </w:rPr>
            </w:pPr>
            <w:r>
              <w:t xml:space="preserve">So we prefer reusing the NR uu mechanism </w:t>
            </w:r>
            <w:r>
              <w:t xml:space="preserve">as proposed by FL </w:t>
            </w:r>
            <w:r>
              <w:t>to improve the performance while avoiding the unnecessary measurement</w:t>
            </w:r>
            <w:r>
              <w:t xml:space="preserve"> and complexity</w:t>
            </w:r>
            <w:r>
              <w:t>.</w:t>
            </w:r>
            <w:bookmarkStart w:id="0" w:name="_GoBack"/>
            <w:bookmarkEnd w:id="0"/>
          </w:p>
        </w:tc>
      </w:tr>
      <w:tr w:rsidR="007131E0" w14:paraId="6C136804" w14:textId="77777777" w:rsidTr="00851A69">
        <w:tc>
          <w:tcPr>
            <w:tcW w:w="1199" w:type="dxa"/>
          </w:tcPr>
          <w:p w14:paraId="60701809" w14:textId="51B3C7EC" w:rsidR="007131E0" w:rsidRDefault="007131E0" w:rsidP="00851A69"/>
        </w:tc>
        <w:tc>
          <w:tcPr>
            <w:tcW w:w="7273" w:type="dxa"/>
          </w:tcPr>
          <w:p w14:paraId="4756E81C" w14:textId="77777777" w:rsidR="007131E0" w:rsidRDefault="007131E0" w:rsidP="00851A69"/>
        </w:tc>
      </w:tr>
      <w:tr w:rsidR="007131E0" w14:paraId="5F43BDAB" w14:textId="77777777" w:rsidTr="00851A69">
        <w:tc>
          <w:tcPr>
            <w:tcW w:w="1199" w:type="dxa"/>
          </w:tcPr>
          <w:p w14:paraId="3F8A463B" w14:textId="77777777" w:rsidR="007131E0" w:rsidRDefault="007131E0" w:rsidP="00851A69"/>
        </w:tc>
        <w:tc>
          <w:tcPr>
            <w:tcW w:w="7273" w:type="dxa"/>
          </w:tcPr>
          <w:p w14:paraId="36B52B1D" w14:textId="77777777" w:rsidR="007131E0" w:rsidRDefault="007131E0" w:rsidP="00851A69"/>
        </w:tc>
      </w:tr>
      <w:tr w:rsidR="007131E0" w14:paraId="5CCCED25" w14:textId="77777777" w:rsidTr="00851A69">
        <w:tc>
          <w:tcPr>
            <w:tcW w:w="1199" w:type="dxa"/>
          </w:tcPr>
          <w:p w14:paraId="44D0238F" w14:textId="77777777" w:rsidR="007131E0" w:rsidRDefault="007131E0" w:rsidP="00851A69"/>
        </w:tc>
        <w:tc>
          <w:tcPr>
            <w:tcW w:w="7273" w:type="dxa"/>
          </w:tcPr>
          <w:p w14:paraId="7FF10800" w14:textId="77777777" w:rsidR="007131E0" w:rsidRDefault="007131E0" w:rsidP="00851A69"/>
        </w:tc>
      </w:tr>
    </w:tbl>
    <w:p w14:paraId="3CB29C1A" w14:textId="77777777" w:rsidR="00210485" w:rsidRDefault="00210485"/>
    <w:p w14:paraId="2B1B6E5C" w14:textId="77777777" w:rsidR="00210485" w:rsidRDefault="00210485"/>
    <w:sectPr w:rsidR="0021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34EDE" w14:textId="77777777" w:rsidR="00512D1C" w:rsidRDefault="00512D1C" w:rsidP="00D1329A">
      <w:r>
        <w:separator/>
      </w:r>
    </w:p>
  </w:endnote>
  <w:endnote w:type="continuationSeparator" w:id="0">
    <w:p w14:paraId="38290202" w14:textId="77777777" w:rsidR="00512D1C" w:rsidRDefault="00512D1C" w:rsidP="00D1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3B1CA" w14:textId="77777777" w:rsidR="00512D1C" w:rsidRDefault="00512D1C" w:rsidP="00D1329A">
      <w:r>
        <w:separator/>
      </w:r>
    </w:p>
  </w:footnote>
  <w:footnote w:type="continuationSeparator" w:id="0">
    <w:p w14:paraId="191FA3C3" w14:textId="77777777" w:rsidR="00512D1C" w:rsidRDefault="00512D1C" w:rsidP="00D1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717B"/>
    <w:multiLevelType w:val="hybridMultilevel"/>
    <w:tmpl w:val="7A3E2A62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196C10"/>
    <w:multiLevelType w:val="multilevel"/>
    <w:tmpl w:val="46196C1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E6692A"/>
    <w:multiLevelType w:val="hybridMultilevel"/>
    <w:tmpl w:val="D5D25F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2604A"/>
    <w:multiLevelType w:val="hybridMultilevel"/>
    <w:tmpl w:val="9EA83348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174D26"/>
    <w:multiLevelType w:val="hybridMultilevel"/>
    <w:tmpl w:val="E708B3A6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EA"/>
    <w:rsid w:val="00016033"/>
    <w:rsid w:val="000222E0"/>
    <w:rsid w:val="000731A5"/>
    <w:rsid w:val="00094090"/>
    <w:rsid w:val="000D3445"/>
    <w:rsid w:val="00104B01"/>
    <w:rsid w:val="00110FC0"/>
    <w:rsid w:val="00115BC9"/>
    <w:rsid w:val="00135728"/>
    <w:rsid w:val="00140AEA"/>
    <w:rsid w:val="001B5F14"/>
    <w:rsid w:val="001E45B3"/>
    <w:rsid w:val="001E6346"/>
    <w:rsid w:val="001F0DA0"/>
    <w:rsid w:val="00210485"/>
    <w:rsid w:val="00237EEE"/>
    <w:rsid w:val="002459BA"/>
    <w:rsid w:val="002661AD"/>
    <w:rsid w:val="0027478E"/>
    <w:rsid w:val="0029742E"/>
    <w:rsid w:val="002A6B6C"/>
    <w:rsid w:val="002F4DC3"/>
    <w:rsid w:val="003C080A"/>
    <w:rsid w:val="0041123B"/>
    <w:rsid w:val="004407D7"/>
    <w:rsid w:val="00485E95"/>
    <w:rsid w:val="00495372"/>
    <w:rsid w:val="004E22B4"/>
    <w:rsid w:val="004E52EB"/>
    <w:rsid w:val="004F22FA"/>
    <w:rsid w:val="00500F25"/>
    <w:rsid w:val="005114BF"/>
    <w:rsid w:val="00512D1C"/>
    <w:rsid w:val="00543B06"/>
    <w:rsid w:val="00551866"/>
    <w:rsid w:val="005567D2"/>
    <w:rsid w:val="005956BB"/>
    <w:rsid w:val="00605304"/>
    <w:rsid w:val="006167C1"/>
    <w:rsid w:val="006233F4"/>
    <w:rsid w:val="00656C18"/>
    <w:rsid w:val="00690D39"/>
    <w:rsid w:val="00700799"/>
    <w:rsid w:val="007131E0"/>
    <w:rsid w:val="00732A11"/>
    <w:rsid w:val="007371C6"/>
    <w:rsid w:val="007476DF"/>
    <w:rsid w:val="00751CE7"/>
    <w:rsid w:val="007738FB"/>
    <w:rsid w:val="00793D22"/>
    <w:rsid w:val="00794E28"/>
    <w:rsid w:val="007C153D"/>
    <w:rsid w:val="00811AC1"/>
    <w:rsid w:val="00817920"/>
    <w:rsid w:val="008259B1"/>
    <w:rsid w:val="00875765"/>
    <w:rsid w:val="00896ADB"/>
    <w:rsid w:val="008A208F"/>
    <w:rsid w:val="008C35BB"/>
    <w:rsid w:val="009132F1"/>
    <w:rsid w:val="0091621D"/>
    <w:rsid w:val="0099216D"/>
    <w:rsid w:val="009B134B"/>
    <w:rsid w:val="009C3E74"/>
    <w:rsid w:val="009E5F52"/>
    <w:rsid w:val="009F13E1"/>
    <w:rsid w:val="00A02520"/>
    <w:rsid w:val="00A026D7"/>
    <w:rsid w:val="00A6774A"/>
    <w:rsid w:val="00A772BE"/>
    <w:rsid w:val="00AC6F9A"/>
    <w:rsid w:val="00AE42F8"/>
    <w:rsid w:val="00B15C39"/>
    <w:rsid w:val="00BE4841"/>
    <w:rsid w:val="00BF5121"/>
    <w:rsid w:val="00C01CAD"/>
    <w:rsid w:val="00C06C2B"/>
    <w:rsid w:val="00C30422"/>
    <w:rsid w:val="00C348B1"/>
    <w:rsid w:val="00D1329A"/>
    <w:rsid w:val="00D21A17"/>
    <w:rsid w:val="00D61ABB"/>
    <w:rsid w:val="00D74FB3"/>
    <w:rsid w:val="00E200E1"/>
    <w:rsid w:val="00E21D86"/>
    <w:rsid w:val="00E336A9"/>
    <w:rsid w:val="00E567A7"/>
    <w:rsid w:val="00E64687"/>
    <w:rsid w:val="00E807DD"/>
    <w:rsid w:val="00EC106C"/>
    <w:rsid w:val="00F36247"/>
    <w:rsid w:val="00F9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324A6"/>
  <w15:docId w15:val="{FFEFEAB4-9B2B-4D04-8BE3-6A90CB88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1329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3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1329A"/>
    <w:rPr>
      <w:sz w:val="18"/>
      <w:szCs w:val="18"/>
    </w:rPr>
  </w:style>
  <w:style w:type="paragraph" w:styleId="ListParagraph">
    <w:name w:val="List Paragraph"/>
    <w:aliases w:val="- Bullets,?? ??,?????,????,Lista1,中等深浅网格 1 - 着色 21,목록 단락,リスト段落,列出段落1,列表段落,¥¡¡¡¡ì¬º¥¹¥È¶ÎÂä,ÁÐ³ö¶ÎÂä,列表段落1,—ño’i—Ž,¥ê¥¹¥È¶ÎÂä,1st level - Bullet List Paragraph,Lettre d'introduction,Paragrafo elenco,Normal bullet 2,Bullet list,列出段落2,목록단락"/>
    <w:basedOn w:val="Normal"/>
    <w:link w:val="ListParagraphChar"/>
    <w:uiPriority w:val="34"/>
    <w:qFormat/>
    <w:rsid w:val="009132F1"/>
    <w:pPr>
      <w:widowControl/>
      <w:ind w:firstLineChars="200" w:firstLine="420"/>
      <w:jc w:val="left"/>
    </w:pPr>
    <w:rPr>
      <w:rFonts w:ascii="Times New Roman" w:eastAsia="宋体" w:hAnsi="Times New Roman" w:cs="宋体"/>
      <w:kern w:val="0"/>
      <w:sz w:val="18"/>
      <w:szCs w:val="24"/>
    </w:rPr>
  </w:style>
  <w:style w:type="character" w:customStyle="1" w:styleId="ListParagraphChar">
    <w:name w:val="List Paragraph Char"/>
    <w:aliases w:val="- Bullets Char,?? ?? Char,????? Char,???? Char,Lista1 Char,中等深浅网格 1 - 着色 21 Char,목록 단락 Char,リスト段落 Char,列出段落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9132F1"/>
    <w:rPr>
      <w:rFonts w:ascii="Times New Roman" w:eastAsia="宋体" w:hAnsi="Times New Roman" w:cs="宋体"/>
      <w:kern w:val="0"/>
      <w:sz w:val="18"/>
      <w:szCs w:val="24"/>
    </w:rPr>
  </w:style>
  <w:style w:type="table" w:styleId="TableGrid">
    <w:name w:val="Table Grid"/>
    <w:basedOn w:val="TableNormal"/>
    <w:uiPriority w:val="59"/>
    <w:rsid w:val="0002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,본문"/>
    <w:basedOn w:val="Normal"/>
    <w:link w:val="BodyTextChar"/>
    <w:qFormat/>
    <w:rsid w:val="00700799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BodyTextChar">
    <w:name w:val="Body Text Char"/>
    <w:aliases w:val="bt Char,본문 Char"/>
    <w:basedOn w:val="DefaultParagraphFont"/>
    <w:link w:val="BodyText"/>
    <w:qFormat/>
    <w:rsid w:val="00700799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paragraph" w:customStyle="1" w:styleId="TAL">
    <w:name w:val="TAL"/>
    <w:basedOn w:val="Normal"/>
    <w:link w:val="TALChar"/>
    <w:qFormat/>
    <w:rsid w:val="00E200E1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E200E1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4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>CTPClassification=CTP_NT</cp:keywords>
  <dc:description/>
  <cp:lastModifiedBy>Tao Chen (陈滔)</cp:lastModifiedBy>
  <cp:revision>2</cp:revision>
  <dcterms:created xsi:type="dcterms:W3CDTF">2020-05-26T11:28:00Z</dcterms:created>
  <dcterms:modified xsi:type="dcterms:W3CDTF">2020-05-26T11:28:00Z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(3)gwwVwCklCKhPMcTni7YrceDIGlYxBy8/jZk7EE5IFCo9YI8QZlORc9aIEmK3BdewRKb5M9HG
dE1HWe+K0Z+lc3oEiAcZFkizyQCGWZixz3VKchn3SQ1z6yMLNTRa5PsgioOVPG7WXc/NMSuH
vmB4JdwEX0U7AJouPIN8axoWRBV3gtlSxoC1kBtMgx/o1EMLdaRfichDTihqV89WU9ZbL54C
0w3F71LeLXS8Dc119n</vt:lpwstr>
  </property>
  <property fmtid="{D5CDD505-2E9C-101B-9397-08002B2CF9AE}" pid="3" name="_2015_ms_pID_7253431">
    <vt:lpwstr>hRO9914s88fSMUT5PP5O3wmdoSmjwtRMFot9W3yBXyRjAdjzR8M4Pa
CGBt6umoQJpS7tVJCUQSQVoYZCTBpKJHPuWAuzd/9dTqG2bNDRfPn/pRMx8vLnFHFSbOoR6J
z/f+NKgGSPDzdq32nm3PKB/KFPP0g+VZduvgVbfRu3DolbgGfLYC89JKefIhqxzpLywj4ToM
tMQxxeUeIAEx0Dh/svmPCuXpniAzU2MtZhC2</vt:lpwstr>
  </property>
  <property fmtid="{D5CDD505-2E9C-101B-9397-08002B2CF9AE}" pid="4" name="_2015_ms_pID_7253432">
    <vt:lpwstr>Ig==</vt:lpwstr>
  </property>
  <property fmtid="{D5CDD505-2E9C-101B-9397-08002B2CF9AE}" pid="5" name="TitusGUID">
    <vt:lpwstr>368bbbd1-6aab-4eb2-8b3c-9b7db7e4809e</vt:lpwstr>
  </property>
  <property fmtid="{D5CDD505-2E9C-101B-9397-08002B2CF9AE}" pid="6" name="CTP_TimeStamp">
    <vt:lpwstr>2020-05-26 09:25:22Z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</Properties>
</file>