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ADD2" w14:textId="6E0BD5E5" w:rsidR="00C917F4" w:rsidRDefault="00F64EC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w:t>
            </w:r>
            <w:proofErr w:type="spellStart"/>
            <w:r>
              <w:t>QCLed</w:t>
            </w:r>
            <w:proofErr w:type="spellEnd"/>
            <w:r>
              <w:t xml:space="preserve"> with actually transmitted SS/PBCH block indices that are provided by </w:t>
            </w:r>
            <w:proofErr w:type="spellStart"/>
            <w:r>
              <w:rPr>
                <w:i/>
              </w:rPr>
              <w:t>ssb-PositionsInBurst</w:t>
            </w:r>
            <w:proofErr w:type="spellEnd"/>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FF7F53">
              <w:rPr>
                <w:strike/>
                <w:color w:val="FF0000"/>
              </w:rPr>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 xml:space="preserve">resources of candidate SS/PBCH blocks corresponding to a same SS/PBCH block index according to </w:t>
            </w:r>
            <w:proofErr w:type="spellStart"/>
            <w:r w:rsidRPr="00483DCD">
              <w:rPr>
                <w:rFonts w:eastAsiaTheme="minorEastAsia"/>
                <w:lang w:eastAsia="zh-CN"/>
              </w:rPr>
              <w:t>ssb-PositionsInBurst</w:t>
            </w:r>
            <w:proofErr w:type="spellEnd"/>
            <w:r w:rsidRPr="00483DCD">
              <w:rPr>
                <w:rFonts w:eastAsiaTheme="minorEastAsia"/>
                <w:lang w:eastAsia="zh-CN"/>
              </w:rPr>
              <w: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24E1806F" w14:textId="77777777" w:rsidR="00C917F4" w:rsidRDefault="00483DCD">
            <w:pPr>
              <w:spacing w:after="0"/>
              <w:jc w:val="left"/>
            </w:pPr>
            <w:r w:rsidRPr="00D82F33">
              <w:lastRenderedPageBreak/>
              <w:t>R1-2003451</w:t>
            </w:r>
          </w:p>
          <w:p w14:paraId="1D03AAB0" w14:textId="77777777" w:rsidR="001C5BE7" w:rsidRDefault="001C5BE7">
            <w:pPr>
              <w:spacing w:after="0"/>
              <w:jc w:val="left"/>
              <w:rPr>
                <w:color w:val="FF0000"/>
              </w:rPr>
            </w:pPr>
            <w:commentRangeStart w:id="6"/>
            <w:r w:rsidRPr="001C5BE7">
              <w:rPr>
                <w:color w:val="FF0000"/>
              </w:rPr>
              <w:lastRenderedPageBreak/>
              <w:t>R1-2004086</w:t>
            </w:r>
            <w:commentRangeEnd w:id="6"/>
            <w:r>
              <w:rPr>
                <w:rStyle w:val="af0"/>
              </w:rPr>
              <w:commentReference w:id="6"/>
            </w:r>
          </w:p>
          <w:p w14:paraId="1DAF7363" w14:textId="30B7F230" w:rsidR="00FF7F53" w:rsidRPr="00FF7F53" w:rsidRDefault="00FF7F53">
            <w:pPr>
              <w:spacing w:after="0"/>
              <w:jc w:val="left"/>
            </w:pPr>
            <w:commentRangeStart w:id="7"/>
            <w:r w:rsidRPr="00FF7F53">
              <w:rPr>
                <w:color w:val="FF0000"/>
              </w:rPr>
              <w:t>R1-2003973</w:t>
            </w:r>
            <w:commentRangeEnd w:id="7"/>
            <w:r>
              <w:rPr>
                <w:rStyle w:val="af0"/>
              </w:rPr>
              <w:commentReference w:id="7"/>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lastRenderedPageBreak/>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w:t>
            </w:r>
            <w:r w:rsidRPr="001C5BE7">
              <w:t>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w:t>
            </w:r>
            <w:r w:rsidRPr="001C5BE7">
              <w:t>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 xml:space="preserve">The MIB interpretation ambiguity issue for overlapping frequency bands should be resolved. Different sync raster point </w:t>
            </w:r>
            <w:proofErr w:type="gramStart"/>
            <w:r w:rsidRPr="00B23E0C">
              <w:rPr>
                <w:rFonts w:eastAsiaTheme="minorEastAsia"/>
                <w:lang w:val="en-GB" w:eastAsia="zh-CN"/>
              </w:rPr>
              <w:t>are</w:t>
            </w:r>
            <w:proofErr w:type="gramEnd"/>
            <w:r w:rsidRPr="00B23E0C">
              <w:rPr>
                <w:rFonts w:eastAsiaTheme="minorEastAsia"/>
                <w:lang w:val="en-GB" w:eastAsia="zh-CN"/>
              </w:rPr>
              <w:t xml:space="preserve"> defined for licensed and unlicensed operation.</w:t>
            </w:r>
          </w:p>
        </w:tc>
        <w:tc>
          <w:tcPr>
            <w:tcW w:w="1674" w:type="dxa"/>
          </w:tcPr>
          <w:p w14:paraId="39D5F357" w14:textId="41CC24BC" w:rsidR="00C917F4" w:rsidRDefault="00B23E0C">
            <w:pPr>
              <w:spacing w:after="0"/>
              <w:jc w:val="left"/>
            </w:pPr>
            <w:r w:rsidRPr="00B23E0C">
              <w:t>R1-</w:t>
            </w:r>
            <w:r w:rsidRPr="001C5BE7">
              <w:t>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 xml:space="preserve">Reflect RAN4 agreement that UE is allowed to take any active </w:t>
            </w:r>
            <w:proofErr w:type="spellStart"/>
            <w:r>
              <w:rPr>
                <w:iCs/>
              </w:rPr>
              <w:t>SCell</w:t>
            </w:r>
            <w:proofErr w:type="spellEnd"/>
            <w:r>
              <w:rPr>
                <w:iCs/>
              </w:rPr>
              <w:t xml:space="preserve">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8"/>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9"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10"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20D3124A" w14:textId="3D748510" w:rsidR="00166DDC" w:rsidRPr="00166DDC" w:rsidRDefault="00166DDC" w:rsidP="00166DDC">
            <w:pPr>
              <w:rPr>
                <w:bCs/>
                <w:iCs/>
                <w:lang w:val="en-GB"/>
              </w:rPr>
            </w:pPr>
            <w:bookmarkStart w:id="11" w:name="_Toc40463385"/>
            <w:r w:rsidRPr="00166DDC">
              <w:t>The values of N1/N2 should be the same for LBE and FBE. Inform RAN4 of this decision.</w:t>
            </w:r>
            <w:bookmarkEnd w:id="11"/>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2" w:name="_Hlk525833065"/>
            <w:r w:rsidR="00D00917" w:rsidRPr="00D00917">
              <w:rPr>
                <w:szCs w:val="24"/>
                <w:lang w:val="en-GB"/>
              </w:rPr>
              <w:t>R1-</w:t>
            </w:r>
            <w:bookmarkEnd w:id="12"/>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w:t>
            </w:r>
            <w:proofErr w:type="spellStart"/>
            <w:r w:rsidRPr="001B368A">
              <w:rPr>
                <w:rFonts w:ascii="Times New Roman" w:hAnsi="Times New Roman" w:cs="Times New Roman"/>
                <w:b w:val="0"/>
              </w:rPr>
              <w:t>L_max</w:t>
            </w:r>
            <w:proofErr w:type="spellEnd"/>
            <w:r w:rsidRPr="001B368A">
              <w:rPr>
                <w:rFonts w:ascii="Times New Roman" w:hAnsi="Times New Roman" w:cs="Times New Roman"/>
                <w:b w:val="0"/>
              </w:rPr>
              <w:t xml:space="preserve"> and </w:t>
            </w:r>
            <w:proofErr w:type="spellStart"/>
            <w:r w:rsidRPr="001B368A">
              <w:rPr>
                <w:rFonts w:ascii="Times New Roman" w:hAnsi="Times New Roman" w:cs="Times New Roman"/>
                <w:b w:val="0"/>
              </w:rPr>
              <w:t>k_SSB</w:t>
            </w:r>
            <w:proofErr w:type="spellEnd"/>
            <w:r w:rsidRPr="001B368A">
              <w:rPr>
                <w:rFonts w:ascii="Times New Roman" w:hAnsi="Times New Roman" w:cs="Times New Roman"/>
                <w:b w:val="0"/>
              </w:rPr>
              <w:t xml:space="preserve">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proofErr w:type="spellStart"/>
            <w:r>
              <w:rPr>
                <w:rFonts w:eastAsia="MS Mincho"/>
              </w:rPr>
              <w:t>MsgA</w:t>
            </w:r>
            <w:proofErr w:type="spellEnd"/>
            <w:r>
              <w:rPr>
                <w:rFonts w:eastAsia="MS Mincho"/>
              </w:rPr>
              <w:t xml:space="preserve">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w:t>
            </w:r>
            <w:proofErr w:type="spellStart"/>
            <w:r w:rsidRPr="008E5ACB">
              <w:rPr>
                <w:lang w:val="en-GB" w:eastAsia="zh-CN"/>
              </w:rPr>
              <w:t>MsgA</w:t>
            </w:r>
            <w:proofErr w:type="spellEnd"/>
            <w:r w:rsidRPr="008E5ACB">
              <w:rPr>
                <w:lang w:val="en-GB" w:eastAsia="zh-CN"/>
              </w:rPr>
              <w:t xml:space="preserve"> PRACH-PUSCH gap in NR-U, select one of the alternatives in RAN1 #101-e: </w:t>
            </w:r>
          </w:p>
          <w:p w14:paraId="6D5295BA"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af3"/>
              <w:numPr>
                <w:ilvl w:val="1"/>
                <w:numId w:val="6"/>
              </w:numPr>
              <w:rPr>
                <w:rFonts w:ascii="Times New Roman" w:hAnsi="Times New Roman"/>
                <w:sz w:val="22"/>
                <w:lang w:val="en-GB" w:eastAsia="zh-CN"/>
              </w:rPr>
            </w:pPr>
            <w:r w:rsidRPr="001D6B40">
              <w:rPr>
                <w:rFonts w:ascii="Times New Roman" w:hAnsi="Times New Roman"/>
                <w:sz w:val="22"/>
                <w:lang w:val="en-GB" w:eastAsia="zh-CN"/>
              </w:rPr>
              <w:t xml:space="preserve">For example, N = [0 or 1] when </w:t>
            </w:r>
            <w:proofErr w:type="spellStart"/>
            <w:r w:rsidRPr="001D6B40">
              <w:rPr>
                <w:rFonts w:ascii="Times New Roman" w:hAnsi="Times New Roman"/>
                <w:sz w:val="22"/>
                <w:lang w:val="en-GB" w:eastAsia="zh-CN"/>
              </w:rPr>
              <w:t>MsgA</w:t>
            </w:r>
            <w:proofErr w:type="spellEnd"/>
            <w:r w:rsidRPr="001D6B40">
              <w:rPr>
                <w:rFonts w:ascii="Times New Roman" w:hAnsi="Times New Roman"/>
                <w:sz w:val="22"/>
                <w:lang w:val="en-GB" w:eastAsia="zh-CN"/>
              </w:rPr>
              <w:t xml:space="preserve"> PUSCH has the same SCS and bandwi</w:t>
            </w:r>
            <w:r>
              <w:rPr>
                <w:rFonts w:ascii="Times New Roman" w:hAnsi="Times New Roman"/>
                <w:sz w:val="22"/>
                <w:lang w:val="en-GB" w:eastAsia="zh-CN"/>
              </w:rPr>
              <w:t>d</w:t>
            </w:r>
            <w:r w:rsidRPr="001D6B40">
              <w:rPr>
                <w:rFonts w:ascii="Times New Roman" w:hAnsi="Times New Roman"/>
                <w:sz w:val="22"/>
                <w:lang w:val="en-GB" w:eastAsia="zh-CN"/>
              </w:rPr>
              <w:t xml:space="preserve">th as </w:t>
            </w:r>
            <w:proofErr w:type="spellStart"/>
            <w:r w:rsidRPr="001D6B40">
              <w:rPr>
                <w:rFonts w:ascii="Times New Roman" w:hAnsi="Times New Roman"/>
                <w:sz w:val="22"/>
                <w:lang w:val="en-GB" w:eastAsia="zh-CN"/>
              </w:rPr>
              <w:t>MsgA</w:t>
            </w:r>
            <w:proofErr w:type="spellEnd"/>
            <w:r w:rsidRPr="001D6B40">
              <w:rPr>
                <w:rFonts w:ascii="Times New Roman" w:hAnsi="Times New Roman"/>
                <w:sz w:val="22"/>
                <w:lang w:val="en-GB" w:eastAsia="zh-CN"/>
              </w:rPr>
              <w:t xml:space="preserve"> PRACH</w:t>
            </w:r>
          </w:p>
          <w:p w14:paraId="295E9362" w14:textId="77777777" w:rsidR="008E5ACB"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w:t>
            </w:r>
            <w:proofErr w:type="spellStart"/>
            <w:r w:rsidRPr="00357093">
              <w:rPr>
                <w:rFonts w:eastAsiaTheme="minorEastAsia"/>
                <w:lang w:eastAsia="zh-CN"/>
              </w:rPr>
              <w:t>semistatic</w:t>
            </w:r>
            <w:proofErr w:type="spellEnd"/>
            <w:r w:rsidRPr="00357093">
              <w:rPr>
                <w:rFonts w:eastAsiaTheme="minorEastAsia"/>
                <w:lang w:eastAsia="zh-CN"/>
              </w:rPr>
              <w:t xml:space="preserve">: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UE assumes that FFP is acquired by gNB if detects PDCCH of configured payload size scrambled with SI-RNTI in the lowest PDCCH candidate of TYPE0 CSS in the first slot of the FFP containing at least one valid </w:t>
            </w:r>
            <w:proofErr w:type="spellStart"/>
            <w:proofErr w:type="gramStart"/>
            <w:r w:rsidRPr="00357093">
              <w:rPr>
                <w:rFonts w:eastAsiaTheme="minorEastAsia"/>
                <w:lang w:eastAsia="zh-CN"/>
              </w:rPr>
              <w:t>RO.</w:t>
            </w:r>
            <w:r w:rsidR="00F64ECE">
              <w:rPr>
                <w:rFonts w:eastAsiaTheme="minorEastAsia"/>
                <w:lang w:eastAsia="zh-CN"/>
              </w:rPr>
              <w:t>n</w:t>
            </w:r>
            <w:proofErr w:type="spellEnd"/>
            <w:proofErr w:type="gramEnd"/>
            <w:r w:rsidR="00F64ECE">
              <w:rPr>
                <w:rFonts w:eastAsiaTheme="minorEastAsia"/>
                <w:lang w:eastAsia="zh-CN"/>
              </w:rPr>
              <w:t xml:space="preserve">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w:t>
            </w:r>
            <w:r w:rsidRPr="001C5BE7">
              <w:t>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 xml:space="preserve">If SSB is configured as RLM-RS, UE will only use one SSB sample with the largest RSRP among the set of </w:t>
            </w:r>
            <w:proofErr w:type="gramStart"/>
            <w:r>
              <w:rPr>
                <w:rFonts w:eastAsiaTheme="minorEastAsia"/>
                <w:lang w:eastAsia="zh-CN"/>
              </w:rPr>
              <w:t>candidate</w:t>
            </w:r>
            <w:proofErr w:type="gramEnd"/>
            <w:r>
              <w:rPr>
                <w:rFonts w:eastAsiaTheme="minorEastAsia"/>
                <w:lang w:eastAsia="zh-CN"/>
              </w:rPr>
              <w:t xml:space="preserve"> SSBs indicated by </w:t>
            </w:r>
            <w:proofErr w:type="spellStart"/>
            <w:r>
              <w:rPr>
                <w:rFonts w:eastAsiaTheme="minorEastAsia"/>
                <w:lang w:eastAsia="zh-CN"/>
              </w:rPr>
              <w:t>ssb</w:t>
            </w:r>
            <w:proofErr w:type="spellEnd"/>
            <w:r>
              <w:rPr>
                <w:rFonts w:eastAsiaTheme="minorEastAsia"/>
                <w:lang w:eastAsia="zh-CN"/>
              </w:rPr>
              <w:t>-Index.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w:t>
            </w:r>
            <w:proofErr w:type="gramStart"/>
            <w:r w:rsidR="00CA2091">
              <w:rPr>
                <w:rFonts w:eastAsiaTheme="minorEastAsia"/>
                <w:lang w:eastAsia="zh-CN"/>
              </w:rPr>
              <w:t xml:space="preserve">any </w:t>
            </w:r>
            <w:r w:rsidR="00CA2091" w:rsidRPr="00CA2091">
              <w:rPr>
                <w:rFonts w:eastAsiaTheme="minorEastAsia"/>
                <w:lang w:eastAsia="zh-CN"/>
              </w:rPr>
              <w:t xml:space="preserve"> IS</w:t>
            </w:r>
            <w:proofErr w:type="gramEnd"/>
            <w:r w:rsidR="00CA2091" w:rsidRPr="00CA2091">
              <w:rPr>
                <w:rFonts w:eastAsiaTheme="minorEastAsia"/>
                <w:lang w:eastAsia="zh-CN"/>
              </w:rPr>
              <w:t xml:space="preserve">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w:t>
            </w:r>
            <w:proofErr w:type="spellStart"/>
            <w:r>
              <w:rPr>
                <w:lang w:eastAsia="zh-CN"/>
              </w:rPr>
              <w:t>rmtc</w:t>
            </w:r>
            <w:proofErr w:type="spellEnd"/>
            <w:r>
              <w:rPr>
                <w:lang w:eastAsia="zh-CN"/>
              </w:rPr>
              <w:t xml:space="preserve">-ref-SCS-CP.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AB1EBA"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[101-e-NR-unlic-NRU-InitAccessProc-01]</w:t>
      </w:r>
    </w:p>
    <w:p w14:paraId="5F112848" w14:textId="44B9B3D9" w:rsidR="00C917F4" w:rsidRDefault="00F64ECE" w:rsidP="00A46ED5">
      <w:pPr>
        <w:pStyle w:val="af3"/>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 xml:space="preserve">UE </w:t>
      </w:r>
      <w:proofErr w:type="spellStart"/>
      <w:r w:rsidRPr="004E3D2A">
        <w:rPr>
          <w:rFonts w:ascii="Times New Roman" w:hAnsi="Times New Roman"/>
          <w:sz w:val="22"/>
          <w:szCs w:val="22"/>
          <w:lang w:val="en-GB" w:eastAsia="zh-CN"/>
        </w:rPr>
        <w:t>behavior</w:t>
      </w:r>
      <w:proofErr w:type="spellEnd"/>
      <w:r w:rsidRPr="004E3D2A">
        <w:rPr>
          <w:rFonts w:ascii="Times New Roman" w:hAnsi="Times New Roman"/>
          <w:sz w:val="22"/>
          <w:szCs w:val="22"/>
          <w:lang w:val="en-GB" w:eastAsia="zh-CN"/>
        </w:rPr>
        <w:t xml:space="preserve">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[101-e-NR-unlic-NRU-InitAccessProc-02]</w:t>
      </w:r>
    </w:p>
    <w:p w14:paraId="6B72F4F6" w14:textId="530E8F99" w:rsidR="001D6B40" w:rsidRPr="006F04A4" w:rsidRDefault="006F04A4" w:rsidP="001D6B40">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w:t>
      </w:r>
      <w:proofErr w:type="spellStart"/>
      <w:r w:rsidR="001D6B40" w:rsidRPr="006F04A4">
        <w:rPr>
          <w:rFonts w:ascii="Times New Roman" w:hAnsi="Times New Roman"/>
          <w:sz w:val="22"/>
          <w:szCs w:val="22"/>
          <w:lang w:val="en-GB" w:eastAsia="zh-CN"/>
        </w:rPr>
        <w:t>MsgA</w:t>
      </w:r>
      <w:proofErr w:type="spellEnd"/>
      <w:r w:rsidR="001D6B40" w:rsidRPr="006F04A4">
        <w:rPr>
          <w:rFonts w:ascii="Times New Roman" w:hAnsi="Times New Roman"/>
          <w:sz w:val="22"/>
          <w:szCs w:val="22"/>
          <w:lang w:val="en-GB" w:eastAsia="zh-CN"/>
        </w:rPr>
        <w:t xml:space="preserve"> PRACH-PUSCH gap in NR-U, select one of the alternatives in RAN1 #101-e: </w:t>
      </w:r>
    </w:p>
    <w:p w14:paraId="342C6CD1" w14:textId="2B263DA3"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For example, N = [0 or 1] when </w:t>
      </w:r>
      <w:proofErr w:type="spellStart"/>
      <w:r w:rsidRPr="006F04A4">
        <w:rPr>
          <w:rFonts w:ascii="Times New Roman" w:hAnsi="Times New Roman"/>
          <w:sz w:val="22"/>
          <w:szCs w:val="22"/>
          <w:lang w:val="en-GB" w:eastAsia="zh-CN"/>
        </w:rPr>
        <w:t>MsgA</w:t>
      </w:r>
      <w:proofErr w:type="spellEnd"/>
      <w:r w:rsidRPr="006F04A4">
        <w:rPr>
          <w:rFonts w:ascii="Times New Roman" w:hAnsi="Times New Roman"/>
          <w:sz w:val="22"/>
          <w:szCs w:val="22"/>
          <w:lang w:val="en-GB" w:eastAsia="zh-CN"/>
        </w:rPr>
        <w:t xml:space="preserve"> PUSCH has the same SCS and </w:t>
      </w:r>
      <w:proofErr w:type="spellStart"/>
      <w:r w:rsidRPr="006F04A4">
        <w:rPr>
          <w:rFonts w:ascii="Times New Roman" w:hAnsi="Times New Roman"/>
          <w:sz w:val="22"/>
          <w:szCs w:val="22"/>
          <w:lang w:val="en-GB" w:eastAsia="zh-CN"/>
        </w:rPr>
        <w:t>bandwith</w:t>
      </w:r>
      <w:proofErr w:type="spellEnd"/>
      <w:r w:rsidRPr="006F04A4">
        <w:rPr>
          <w:rFonts w:ascii="Times New Roman" w:hAnsi="Times New Roman"/>
          <w:sz w:val="22"/>
          <w:szCs w:val="22"/>
          <w:lang w:val="en-GB" w:eastAsia="zh-CN"/>
        </w:rPr>
        <w:t xml:space="preserve"> as </w:t>
      </w:r>
      <w:proofErr w:type="spellStart"/>
      <w:r w:rsidRPr="006F04A4">
        <w:rPr>
          <w:rFonts w:ascii="Times New Roman" w:hAnsi="Times New Roman"/>
          <w:sz w:val="22"/>
          <w:szCs w:val="22"/>
          <w:lang w:val="en-GB" w:eastAsia="zh-CN"/>
        </w:rPr>
        <w:t>MsgA</w:t>
      </w:r>
      <w:proofErr w:type="spellEnd"/>
      <w:r w:rsidRPr="006F04A4">
        <w:rPr>
          <w:rFonts w:ascii="Times New Roman" w:hAnsi="Times New Roman"/>
          <w:sz w:val="22"/>
          <w:szCs w:val="22"/>
          <w:lang w:val="en-GB" w:eastAsia="zh-CN"/>
        </w:rPr>
        <w:t xml:space="preserve"> PRACH</w:t>
      </w:r>
    </w:p>
    <w:p w14:paraId="1D02BC20" w14:textId="15434266" w:rsidR="00A46ED5" w:rsidRDefault="001D6B40" w:rsidP="00A46ED5">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[101-e-NR-unlic-NRU-InitAccessProc-03]</w:t>
      </w:r>
    </w:p>
    <w:p w14:paraId="66C9DAA0" w14:textId="30F44DF8" w:rsidR="00C917F4" w:rsidRPr="006F04A4" w:rsidRDefault="006F04A4">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w:t>
      </w:r>
      <w:proofErr w:type="spellStart"/>
      <w:r w:rsidRPr="006F04A4">
        <w:rPr>
          <w:lang w:eastAsia="zh-CN"/>
        </w:rPr>
        <w:t>rmtc</w:t>
      </w:r>
      <w:proofErr w:type="spellEnd"/>
      <w:r w:rsidRPr="006F04A4">
        <w:rPr>
          <w:lang w:eastAsia="zh-CN"/>
        </w:rPr>
        <w:t xml:space="preserve">-ref-SCS-CP.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[101-e-NR-unlic-NRU-InitAccessProc-04]</w:t>
      </w:r>
    </w:p>
    <w:p w14:paraId="450CCC25" w14:textId="2DE22715" w:rsidR="00D96836" w:rsidRPr="006F04A4" w:rsidRDefault="006F04A4" w:rsidP="006F04A4">
      <w:pPr>
        <w:pStyle w:val="af3"/>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af3"/>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w:t>
            </w:r>
            <w:proofErr w:type="gramStart"/>
            <w:r>
              <w:rPr>
                <w:lang w:eastAsia="zh-CN"/>
              </w:rPr>
              <w:t>a</w:t>
            </w:r>
            <w:proofErr w:type="gramEnd"/>
            <w:r>
              <w:rPr>
                <w:lang w:eastAsia="zh-CN"/>
              </w:rPr>
              <w:t xml:space="preserve"> SSB, so the gNB cannot rely on this information to change its rate matching behavior. For example, if </w:t>
            </w:r>
            <w:proofErr w:type="gramStart"/>
            <w:r>
              <w:rPr>
                <w:lang w:eastAsia="zh-CN"/>
              </w:rPr>
              <w:t>a</w:t>
            </w:r>
            <w:proofErr w:type="gramEnd"/>
            <w:r>
              <w:rPr>
                <w:lang w:eastAsia="zh-CN"/>
              </w:rPr>
              <w:t xml:space="preserve">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w:t>
            </w:r>
            <w:proofErr w:type="spellStart"/>
            <w:r>
              <w:rPr>
                <w:rFonts w:eastAsiaTheme="minorEastAsia"/>
                <w:lang w:eastAsia="zh-CN"/>
              </w:rPr>
              <w:t>ssb</w:t>
            </w:r>
            <w:proofErr w:type="spellEnd"/>
            <w:r>
              <w:rPr>
                <w:rFonts w:eastAsiaTheme="minorEastAsia"/>
                <w:lang w:eastAsia="zh-CN"/>
              </w:rPr>
              <w:t xml:space="preserve">-Index (not </w:t>
            </w:r>
            <w:proofErr w:type="spellStart"/>
            <w:r>
              <w:rPr>
                <w:rFonts w:eastAsiaTheme="minorEastAsia"/>
                <w:lang w:eastAsia="zh-CN"/>
              </w:rPr>
              <w:t>ssb-PositionsInBurst</w:t>
            </w:r>
            <w:proofErr w:type="spellEnd"/>
            <w:r>
              <w:rPr>
                <w:rFonts w:eastAsiaTheme="minorEastAsia"/>
                <w:lang w:eastAsia="zh-CN"/>
              </w:rPr>
              <w:t xml:space="preserve">). So far, 38.213 has a clarification of </w:t>
            </w:r>
            <w:proofErr w:type="spellStart"/>
            <w:r>
              <w:rPr>
                <w:rFonts w:eastAsiaTheme="minorEastAsia"/>
                <w:lang w:eastAsia="zh-CN"/>
              </w:rPr>
              <w:t>ssb-PositionsInBurst</w:t>
            </w:r>
            <w:proofErr w:type="spellEnd"/>
            <w:r>
              <w:rPr>
                <w:rFonts w:eastAsiaTheme="minorEastAsia"/>
                <w:lang w:eastAsia="zh-CN"/>
              </w:rPr>
              <w:t xml:space="preserve">, but there is no spec yet clarifies the use of </w:t>
            </w:r>
            <w:proofErr w:type="spellStart"/>
            <w:r>
              <w:rPr>
                <w:rFonts w:eastAsiaTheme="minorEastAsia"/>
                <w:lang w:eastAsia="zh-CN"/>
              </w:rPr>
              <w:t>ssb</w:t>
            </w:r>
            <w:proofErr w:type="spellEnd"/>
            <w:r>
              <w:rPr>
                <w:rFonts w:eastAsiaTheme="minorEastAsia"/>
                <w:lang w:eastAsia="zh-CN"/>
              </w:rPr>
              <w:t>-Index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4403EEC3" w:rsidR="00C917F4" w:rsidRDefault="001C5BE7">
            <w:pPr>
              <w:spacing w:after="0"/>
              <w:rPr>
                <w:lang w:eastAsia="zh-CN"/>
              </w:rPr>
            </w:pPr>
            <w:r>
              <w:rPr>
                <w:rFonts w:hint="eastAsia"/>
                <w:lang w:eastAsia="zh-CN"/>
              </w:rPr>
              <w:t>OPPO</w:t>
            </w:r>
          </w:p>
        </w:tc>
        <w:tc>
          <w:tcPr>
            <w:tcW w:w="6882" w:type="dxa"/>
          </w:tcPr>
          <w:p w14:paraId="2B0A9C4F" w14:textId="5E4C017A" w:rsidR="00C917F4" w:rsidRDefault="001C5BE7" w:rsidP="001C5BE7">
            <w:pPr>
              <w:spacing w:after="0"/>
              <w:rPr>
                <w:lang w:eastAsia="zh-CN"/>
              </w:rPr>
            </w:pPr>
            <w:r>
              <w:rPr>
                <w:lang w:eastAsia="zh-CN"/>
              </w:rPr>
              <w:t xml:space="preserve">@FL, we have a proposal about PDSCH rate-match around SSB in our contribution </w:t>
            </w:r>
            <w:r w:rsidRPr="00923DC2">
              <w:rPr>
                <w:lang w:eastAsia="zh-CN"/>
              </w:rPr>
              <w:t>R1-2004086</w:t>
            </w:r>
            <w:r>
              <w:rPr>
                <w:lang w:eastAsia="zh-CN"/>
              </w:rPr>
              <w:t xml:space="preserve"> section 2.5 proposal 5 and TP3.3. But this contribution was not captured in the summary. We propose to discuss about proposal together under [email thread-</w:t>
            </w:r>
            <w:proofErr w:type="gramStart"/>
            <w:r>
              <w:rPr>
                <w:lang w:eastAsia="zh-CN"/>
              </w:rPr>
              <w:t>01]#</w:t>
            </w:r>
            <w:proofErr w:type="gramEnd"/>
            <w:r>
              <w:rPr>
                <w:lang w:eastAsia="zh-CN"/>
              </w:rPr>
              <w:t xml:space="preserve">2.6. </w:t>
            </w:r>
          </w:p>
        </w:tc>
      </w:tr>
      <w:tr w:rsidR="00C917F4" w14:paraId="37023EA5" w14:textId="77777777">
        <w:tc>
          <w:tcPr>
            <w:tcW w:w="2425" w:type="dxa"/>
          </w:tcPr>
          <w:p w14:paraId="1CA6A643" w14:textId="4E9BC56E" w:rsidR="00C917F4" w:rsidRDefault="00B158D3">
            <w:pPr>
              <w:spacing w:after="0"/>
              <w:rPr>
                <w:lang w:eastAsia="zh-CN"/>
              </w:rPr>
            </w:pPr>
            <w:proofErr w:type="spellStart"/>
            <w:r>
              <w:rPr>
                <w:lang w:eastAsia="zh-CN"/>
              </w:rPr>
              <w:t>Spreadtrum</w:t>
            </w:r>
            <w:proofErr w:type="spellEnd"/>
          </w:p>
        </w:tc>
        <w:tc>
          <w:tcPr>
            <w:tcW w:w="6882" w:type="dxa"/>
          </w:tcPr>
          <w:p w14:paraId="343E6076" w14:textId="77777777" w:rsidR="00C917F4" w:rsidRDefault="00B158D3">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404520A5" w14:textId="38533753" w:rsidR="00B158D3" w:rsidRDefault="00B158D3">
            <w:pPr>
              <w:spacing w:after="0"/>
              <w:rPr>
                <w:lang w:eastAsia="zh-CN"/>
              </w:rPr>
            </w:pPr>
            <w:r>
              <w:rPr>
                <w:lang w:eastAsia="zh-CN"/>
              </w:rPr>
              <w:t xml:space="preserve">Regarding PDSCH rate matching around SSB, #2.13 can be supported for </w:t>
            </w:r>
            <w:r>
              <w:rPr>
                <w:lang w:eastAsia="zh-CN"/>
              </w:rPr>
              <w:lastRenderedPageBreak/>
              <w:t>both FBE and LBE, if “</w:t>
            </w:r>
            <w:r w:rsidRPr="00E46D16">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sidRPr="001F3673">
              <w:rPr>
                <w:i/>
                <w:lang w:eastAsia="zh-CN"/>
              </w:rPr>
              <w:t>SSB-</w:t>
            </w:r>
            <w:proofErr w:type="spellStart"/>
            <w:r w:rsidRPr="001F3673">
              <w:rPr>
                <w:i/>
                <w:lang w:eastAsia="zh-CN"/>
              </w:rPr>
              <w:t>PositionsInBurst</w:t>
            </w:r>
            <w:proofErr w:type="spellEnd"/>
            <w:r>
              <w:rPr>
                <w:lang w:eastAsia="zh-CN"/>
              </w:rPr>
              <w:t>.</w:t>
            </w:r>
            <w:r w:rsidR="001F3673">
              <w:rPr>
                <w:lang w:eastAsia="zh-CN"/>
              </w:rPr>
              <w:t xml:space="preserve"> Therefore, </w:t>
            </w:r>
            <w:r w:rsidR="001F3673" w:rsidRPr="001F3673">
              <w:rPr>
                <w:b/>
                <w:lang w:eastAsia="zh-CN"/>
              </w:rPr>
              <w:t>#2.6, #2.13 and #2.14 can be discussed together</w:t>
            </w:r>
            <w:r w:rsidR="001F3673">
              <w:rPr>
                <w:lang w:eastAsia="zh-CN"/>
              </w:rPr>
              <w:t>.</w:t>
            </w:r>
          </w:p>
        </w:tc>
      </w:tr>
      <w:tr w:rsidR="00C917F4" w14:paraId="2A503C68" w14:textId="77777777">
        <w:tc>
          <w:tcPr>
            <w:tcW w:w="2425" w:type="dxa"/>
          </w:tcPr>
          <w:p w14:paraId="6C2A1E93" w14:textId="329CF644" w:rsidR="00C917F4" w:rsidRPr="00FF7F53" w:rsidRDefault="00FF7F53">
            <w:pPr>
              <w:spacing w:after="0"/>
              <w:rPr>
                <w:rFonts w:eastAsia="맑은 고딕" w:hint="eastAsia"/>
                <w:lang w:eastAsia="ko-KR"/>
              </w:rPr>
            </w:pPr>
            <w:r>
              <w:rPr>
                <w:rFonts w:eastAsia="맑은 고딕" w:hint="eastAsia"/>
                <w:lang w:eastAsia="ko-KR"/>
              </w:rPr>
              <w:lastRenderedPageBreak/>
              <w:t>E</w:t>
            </w:r>
            <w:r>
              <w:rPr>
                <w:rFonts w:eastAsia="맑은 고딕"/>
                <w:lang w:eastAsia="ko-KR"/>
              </w:rPr>
              <w:t>TRI</w:t>
            </w:r>
          </w:p>
        </w:tc>
        <w:tc>
          <w:tcPr>
            <w:tcW w:w="6882" w:type="dxa"/>
          </w:tcPr>
          <w:p w14:paraId="74B3A1B9" w14:textId="3D717689" w:rsidR="00C917F4" w:rsidRDefault="009B6B5E">
            <w:pPr>
              <w:spacing w:after="0"/>
              <w:rPr>
                <w:lang w:eastAsia="zh-CN"/>
              </w:rPr>
            </w:pPr>
            <w:r>
              <w:rPr>
                <w:lang w:eastAsia="zh-CN"/>
              </w:rPr>
              <w:t>@FL,</w:t>
            </w:r>
            <w:r>
              <w:rPr>
                <w:lang w:eastAsia="zh-CN"/>
              </w:rPr>
              <w:t xml:space="preserve"> we </w:t>
            </w:r>
            <w:r w:rsidR="00130327">
              <w:rPr>
                <w:lang w:eastAsia="zh-CN"/>
              </w:rPr>
              <w:t xml:space="preserve">also </w:t>
            </w:r>
            <w:bookmarkStart w:id="13" w:name="_GoBack"/>
            <w:bookmarkEnd w:id="13"/>
            <w:r>
              <w:rPr>
                <w:lang w:eastAsia="zh-CN"/>
              </w:rPr>
              <w:t xml:space="preserve">have a contribution on the PDSCH rate-matching around SSB which is closely related with issue #2.6 not editorial. </w:t>
            </w:r>
            <w:proofErr w:type="gramStart"/>
            <w:r>
              <w:rPr>
                <w:lang w:eastAsia="zh-CN"/>
              </w:rPr>
              <w:t>So</w:t>
            </w:r>
            <w:proofErr w:type="gramEnd"/>
            <w:r>
              <w:rPr>
                <w:lang w:eastAsia="zh-CN"/>
              </w:rPr>
              <w:t xml:space="preserve"> we moved our contribution under the issue #2.6. Regarding the issue, we have similar view with Samsung. The SSB indication for rate-matching should be cell-specific manner.</w:t>
            </w:r>
          </w:p>
        </w:tc>
      </w:tr>
      <w:tr w:rsidR="00C917F4" w14:paraId="60E49724" w14:textId="77777777">
        <w:tc>
          <w:tcPr>
            <w:tcW w:w="2425" w:type="dxa"/>
          </w:tcPr>
          <w:p w14:paraId="632A218B" w14:textId="43A36090" w:rsidR="00C917F4" w:rsidRDefault="00C917F4">
            <w:pPr>
              <w:spacing w:after="0"/>
              <w:rPr>
                <w:lang w:eastAsia="zh-CN"/>
              </w:rPr>
            </w:pPr>
          </w:p>
        </w:tc>
        <w:tc>
          <w:tcPr>
            <w:tcW w:w="6882" w:type="dxa"/>
          </w:tcPr>
          <w:p w14:paraId="0EEACDC4" w14:textId="4020C146" w:rsidR="00C917F4" w:rsidRDefault="00C917F4">
            <w:pPr>
              <w:spacing w:after="0"/>
              <w:rPr>
                <w:lang w:eastAsia="zh-CN"/>
              </w:rPr>
            </w:pPr>
          </w:p>
        </w:tc>
      </w:tr>
      <w:tr w:rsidR="00C917F4" w14:paraId="41FE1136" w14:textId="77777777">
        <w:tc>
          <w:tcPr>
            <w:tcW w:w="2425" w:type="dxa"/>
          </w:tcPr>
          <w:p w14:paraId="3C873019" w14:textId="6C25FECE" w:rsidR="00C917F4" w:rsidRDefault="00C917F4">
            <w:pPr>
              <w:spacing w:after="0"/>
              <w:rPr>
                <w:lang w:eastAsia="zh-CN"/>
              </w:rPr>
            </w:pPr>
          </w:p>
        </w:tc>
        <w:tc>
          <w:tcPr>
            <w:tcW w:w="6882" w:type="dxa"/>
          </w:tcPr>
          <w:p w14:paraId="08C9D507" w14:textId="6DBC4EC0" w:rsidR="00C917F4" w:rsidRDefault="00C917F4">
            <w:pPr>
              <w:spacing w:after="0"/>
              <w:rPr>
                <w:lang w:eastAsia="zh-CN"/>
              </w:rPr>
            </w:pPr>
          </w:p>
        </w:tc>
      </w:tr>
      <w:tr w:rsidR="00C917F4" w14:paraId="49F6F125" w14:textId="77777777">
        <w:tc>
          <w:tcPr>
            <w:tcW w:w="2425" w:type="dxa"/>
          </w:tcPr>
          <w:p w14:paraId="4AE709C7" w14:textId="70767BCC" w:rsidR="00C917F4" w:rsidRDefault="00C917F4">
            <w:pPr>
              <w:spacing w:after="0"/>
              <w:rPr>
                <w:lang w:eastAsia="zh-CN"/>
              </w:rPr>
            </w:pPr>
          </w:p>
        </w:tc>
        <w:tc>
          <w:tcPr>
            <w:tcW w:w="6882" w:type="dxa"/>
          </w:tcPr>
          <w:p w14:paraId="1FFD0D60" w14:textId="08AD03C6" w:rsidR="00C917F4" w:rsidRDefault="00C917F4">
            <w:pPr>
              <w:spacing w:after="0"/>
              <w:rPr>
                <w:lang w:eastAsia="zh-CN"/>
              </w:rPr>
            </w:pPr>
          </w:p>
        </w:tc>
      </w:tr>
      <w:tr w:rsidR="00C917F4" w14:paraId="089CE3CF" w14:textId="77777777">
        <w:tc>
          <w:tcPr>
            <w:tcW w:w="2425" w:type="dxa"/>
          </w:tcPr>
          <w:p w14:paraId="218DE70B" w14:textId="7BA814CE" w:rsidR="00C917F4" w:rsidRDefault="00C917F4">
            <w:pPr>
              <w:spacing w:after="0"/>
              <w:rPr>
                <w:lang w:eastAsia="zh-CN"/>
              </w:rPr>
            </w:pPr>
          </w:p>
        </w:tc>
        <w:tc>
          <w:tcPr>
            <w:tcW w:w="6882" w:type="dxa"/>
          </w:tcPr>
          <w:p w14:paraId="5BE5593A" w14:textId="0C783C25" w:rsidR="00C917F4" w:rsidRDefault="00C917F4">
            <w:pPr>
              <w:spacing w:after="0"/>
              <w:rPr>
                <w:lang w:eastAsia="zh-CN"/>
              </w:rPr>
            </w:pPr>
          </w:p>
        </w:tc>
      </w:tr>
      <w:tr w:rsidR="00C917F4" w14:paraId="79563E07" w14:textId="77777777">
        <w:tc>
          <w:tcPr>
            <w:tcW w:w="2425" w:type="dxa"/>
          </w:tcPr>
          <w:p w14:paraId="05DC3898" w14:textId="1578381B" w:rsidR="00C917F4" w:rsidRDefault="00C917F4">
            <w:pPr>
              <w:spacing w:after="0"/>
              <w:rPr>
                <w:lang w:eastAsia="zh-CN"/>
              </w:rPr>
            </w:pPr>
          </w:p>
        </w:tc>
        <w:tc>
          <w:tcPr>
            <w:tcW w:w="6882" w:type="dxa"/>
          </w:tcPr>
          <w:p w14:paraId="1929F2D9" w14:textId="7A3319F8" w:rsidR="00C917F4" w:rsidRDefault="00C917F4">
            <w:pPr>
              <w:spacing w:after="0"/>
              <w:rPr>
                <w:lang w:eastAsia="zh-CN"/>
              </w:rPr>
            </w:pPr>
          </w:p>
        </w:tc>
      </w:tr>
      <w:tr w:rsidR="00C917F4" w14:paraId="454E4098" w14:textId="77777777">
        <w:tc>
          <w:tcPr>
            <w:tcW w:w="2425" w:type="dxa"/>
          </w:tcPr>
          <w:p w14:paraId="7C969284" w14:textId="534885E9" w:rsidR="00C917F4" w:rsidRDefault="00C917F4">
            <w:pPr>
              <w:spacing w:after="0"/>
              <w:rPr>
                <w:rFonts w:eastAsia="맑은 고딕"/>
                <w:lang w:eastAsia="ko-KR"/>
              </w:rPr>
            </w:pPr>
          </w:p>
        </w:tc>
        <w:tc>
          <w:tcPr>
            <w:tcW w:w="6882" w:type="dxa"/>
          </w:tcPr>
          <w:p w14:paraId="3F128A3E" w14:textId="400D24C6" w:rsidR="00C917F4" w:rsidRDefault="00C917F4">
            <w:pPr>
              <w:pStyle w:val="a4"/>
              <w:rPr>
                <w:rFonts w:eastAsia="맑은 고딕"/>
                <w:lang w:eastAsia="ko-KR"/>
              </w:rPr>
            </w:pPr>
          </w:p>
        </w:tc>
      </w:tr>
      <w:tr w:rsidR="00C917F4" w14:paraId="36C0677B" w14:textId="77777777">
        <w:tc>
          <w:tcPr>
            <w:tcW w:w="2425" w:type="dxa"/>
          </w:tcPr>
          <w:p w14:paraId="6610D96A" w14:textId="3F731C86" w:rsidR="00C917F4" w:rsidRDefault="00C917F4">
            <w:pPr>
              <w:spacing w:after="0"/>
              <w:rPr>
                <w:lang w:eastAsia="zh-CN"/>
              </w:rPr>
            </w:pPr>
          </w:p>
        </w:tc>
        <w:tc>
          <w:tcPr>
            <w:tcW w:w="6882" w:type="dxa"/>
          </w:tcPr>
          <w:p w14:paraId="75075E7A" w14:textId="20462E83" w:rsidR="00C917F4" w:rsidRDefault="00C917F4">
            <w:pPr>
              <w:pStyle w:val="a4"/>
              <w:rPr>
                <w:rFonts w:eastAsia="맑은 고딕"/>
                <w:lang w:eastAsia="ko-KR"/>
              </w:rPr>
            </w:pPr>
          </w:p>
        </w:tc>
      </w:tr>
      <w:tr w:rsidR="00C917F4" w14:paraId="56FB0B0C" w14:textId="77777777">
        <w:tc>
          <w:tcPr>
            <w:tcW w:w="2425" w:type="dxa"/>
          </w:tcPr>
          <w:p w14:paraId="0E4EA896" w14:textId="0B192AC0" w:rsidR="00C917F4" w:rsidRDefault="00C917F4">
            <w:pPr>
              <w:spacing w:after="0"/>
              <w:rPr>
                <w:lang w:eastAsia="zh-CN"/>
              </w:rPr>
            </w:pPr>
          </w:p>
        </w:tc>
        <w:tc>
          <w:tcPr>
            <w:tcW w:w="6882" w:type="dxa"/>
          </w:tcPr>
          <w:p w14:paraId="7AA6403B" w14:textId="3E1A1EB7" w:rsidR="00C917F4" w:rsidRDefault="00C917F4">
            <w:pPr>
              <w:pStyle w:val="a4"/>
              <w:rPr>
                <w:lang w:eastAsia="zh-CN"/>
              </w:rPr>
            </w:pPr>
          </w:p>
        </w:tc>
      </w:tr>
      <w:tr w:rsidR="008E6797" w14:paraId="60CCA157" w14:textId="77777777">
        <w:tc>
          <w:tcPr>
            <w:tcW w:w="2425" w:type="dxa"/>
          </w:tcPr>
          <w:p w14:paraId="3BA6A189" w14:textId="41B8338E" w:rsidR="008E6797" w:rsidRDefault="008E6797">
            <w:pPr>
              <w:spacing w:after="0"/>
              <w:rPr>
                <w:lang w:eastAsia="zh-CN"/>
              </w:rPr>
            </w:pPr>
          </w:p>
        </w:tc>
        <w:tc>
          <w:tcPr>
            <w:tcW w:w="6882" w:type="dxa"/>
          </w:tcPr>
          <w:p w14:paraId="028FC6DC" w14:textId="5F89BA2D" w:rsidR="008E6797" w:rsidRDefault="008E6797" w:rsidP="008E6797">
            <w:pPr>
              <w:pStyle w:val="a4"/>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4"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 xml:space="preserve">ZTE, </w:t>
      </w:r>
      <w:proofErr w:type="spellStart"/>
      <w:r w:rsidRPr="00923DC2">
        <w:rPr>
          <w:sz w:val="22"/>
          <w:lang w:eastAsia="zh-CN"/>
        </w:rPr>
        <w:t>Sanechips</w:t>
      </w:r>
      <w:proofErr w:type="spellEnd"/>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 xml:space="preserve">Huawei, </w:t>
      </w:r>
      <w:proofErr w:type="spellStart"/>
      <w:r w:rsidRPr="00923DC2">
        <w:rPr>
          <w:sz w:val="22"/>
          <w:lang w:eastAsia="zh-CN"/>
        </w:rPr>
        <w:t>HiSilicon</w:t>
      </w:r>
      <w:proofErr w:type="spellEnd"/>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r>
      <w:proofErr w:type="spellStart"/>
      <w:r w:rsidRPr="00923DC2">
        <w:rPr>
          <w:sz w:val="22"/>
          <w:lang w:eastAsia="zh-CN"/>
        </w:rPr>
        <w:t>Spreadtrum</w:t>
      </w:r>
      <w:proofErr w:type="spellEnd"/>
      <w:r w:rsidRPr="00923DC2">
        <w:rPr>
          <w:sz w:val="22"/>
          <w:lang w:eastAsia="zh-CN"/>
        </w:rPr>
        <w:t xml:space="preserve">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5"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5"/>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4"/>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6"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6"/>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ao" w:date="2020-05-20T17:24:00Z" w:initials="HL">
    <w:p w14:paraId="25796D34" w14:textId="405EEF45" w:rsidR="001C5BE7" w:rsidRDefault="001C5BE7">
      <w:pPr>
        <w:pStyle w:val="a4"/>
      </w:pPr>
      <w:r>
        <w:rPr>
          <w:rStyle w:val="af0"/>
        </w:rPr>
        <w:annotationRef/>
      </w:r>
      <w:r>
        <w:t>Add our proposal on PDSCH rate match around SSB</w:t>
      </w:r>
    </w:p>
  </w:comment>
  <w:comment w:id="7" w:author="이정훈" w:date="2020-05-21T11:29:00Z" w:initials="이">
    <w:p w14:paraId="1BD2E385" w14:textId="6E34443E" w:rsidR="00FF7F53" w:rsidRPr="00FF7F53" w:rsidRDefault="00FF7F53">
      <w:pPr>
        <w:pStyle w:val="a4"/>
        <w:rPr>
          <w:rFonts w:eastAsia="맑은 고딕" w:hint="eastAsia"/>
          <w:lang w:eastAsia="ko-KR"/>
        </w:rPr>
      </w:pPr>
      <w:r>
        <w:rPr>
          <w:rStyle w:val="af0"/>
        </w:rPr>
        <w:annotationRef/>
      </w:r>
      <w:r>
        <w:rPr>
          <w:rFonts w:eastAsia="맑은 고딕" w:hint="eastAsia"/>
          <w:lang w:eastAsia="ko-KR"/>
        </w:rPr>
        <w:t>M</w:t>
      </w:r>
      <w:r>
        <w:rPr>
          <w:rFonts w:eastAsia="맑은 고딕"/>
          <w:lang w:eastAsia="ko-KR"/>
        </w:rPr>
        <w:t>ove our contribution to this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96D34" w15:done="0"/>
  <w15:commentEx w15:paraId="1BD2E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96D34" w16cid:durableId="2270E291"/>
  <w16cid:commentId w16cid:paraId="1BD2E385" w16cid:durableId="2270E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E895F" w14:textId="77777777" w:rsidR="00AB1EBA" w:rsidRDefault="00AB1EBA" w:rsidP="00F64ECE">
      <w:pPr>
        <w:spacing w:after="0" w:line="240" w:lineRule="auto"/>
      </w:pPr>
      <w:r>
        <w:separator/>
      </w:r>
    </w:p>
  </w:endnote>
  <w:endnote w:type="continuationSeparator" w:id="0">
    <w:p w14:paraId="5707A571" w14:textId="77777777" w:rsidR="00AB1EBA" w:rsidRDefault="00AB1EBA"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2AB9" w14:textId="77777777" w:rsidR="00AB1EBA" w:rsidRDefault="00AB1EBA" w:rsidP="00F64ECE">
      <w:pPr>
        <w:spacing w:after="0" w:line="240" w:lineRule="auto"/>
      </w:pPr>
      <w:r>
        <w:separator/>
      </w:r>
    </w:p>
  </w:footnote>
  <w:footnote w:type="continuationSeparator" w:id="0">
    <w:p w14:paraId="637B4D0F" w14:textId="77777777" w:rsidR="00AB1EBA" w:rsidRDefault="00AB1EBA"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aliases w:val="- Bullets Char,リスト段落 Char,?? ?? Char,????? Char,???? Char,Lista1 Char,列出段落1 Char,中等深浅网格 1 - 着色 21 Char,列表段落1 Char,—ño’i—Ž Char,列表段落 Char,¥¡¡¡¡ì¬º¥¹¥È¶ÎÂä Char,ÁÐ³ö¶ÎÂä Char,¥ê¥¹¥È¶ÎÂä Char,1st level - Bullet List Paragraph Char,목록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rPr>
      <w:color w:val="808080"/>
    </w:rPr>
  </w:style>
  <w:style w:type="character" w:customStyle="1" w:styleId="2Char">
    <w:name w:val="제목 2 Char"/>
    <w:basedOn w:val="a0"/>
    <w:link w:val="2"/>
    <w:uiPriority w:val="9"/>
    <w:rPr>
      <w:b/>
      <w:bCs/>
      <w:sz w:val="24"/>
      <w:szCs w:val="22"/>
    </w:rPr>
  </w:style>
  <w:style w:type="character" w:customStyle="1" w:styleId="Char0">
    <w:name w:val="메모 텍스트 Char"/>
    <w:basedOn w:val="a0"/>
    <w:link w:val="a4"/>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a8"/>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F52B8-0C12-4841-A73D-EBD58D2B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2771</Words>
  <Characters>15795</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이정훈</cp:lastModifiedBy>
  <cp:revision>4</cp:revision>
  <cp:lastPrinted>2007-06-18T22:08:00Z</cp:lastPrinted>
  <dcterms:created xsi:type="dcterms:W3CDTF">2020-05-21T02:28:00Z</dcterms:created>
  <dcterms:modified xsi:type="dcterms:W3CDTF">2020-05-21T02:36:00Z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