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7366BB53" w:rsidR="009E64E6" w:rsidRPr="00634A2B" w:rsidRDefault="00D67A59"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#101-e</w:t>
      </w:r>
      <w:r w:rsidR="00946543" w:rsidRPr="00634A2B">
        <w:rPr>
          <w:rFonts w:ascii="Arial" w:eastAsia="Times New Roman" w:hAnsi="Arial" w:cs="Arial"/>
          <w:b/>
          <w:bCs/>
          <w:noProof/>
          <w:szCs w:val="20"/>
          <w:lang w:val="en-GB" w:eastAsia="ko-KR"/>
        </w:rPr>
        <w:tab/>
      </w:r>
      <w:r w:rsidR="00FC4621" w:rsidRPr="00FC4621">
        <w:rPr>
          <w:rFonts w:ascii="Arial" w:eastAsia="Times New Roman" w:hAnsi="Arial" w:cs="Arial"/>
          <w:b/>
          <w:bCs/>
          <w:noProof/>
          <w:szCs w:val="20"/>
          <w:lang w:val="en-GB" w:eastAsia="ko-KR"/>
        </w:rPr>
        <w:t>R1-2004861</w:t>
      </w:r>
    </w:p>
    <w:p w14:paraId="66DBF0A6" w14:textId="0FD8F40F" w:rsidR="00946543" w:rsidRPr="00946543" w:rsidRDefault="00976016"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 xml:space="preserve">E-meeting, </w:t>
      </w:r>
      <w:r w:rsidR="00D67A59">
        <w:rPr>
          <w:rFonts w:ascii="Arial" w:eastAsia="Times New Roman" w:hAnsi="Arial" w:cs="Arial"/>
          <w:b/>
          <w:bCs/>
          <w:noProof/>
          <w:szCs w:val="20"/>
          <w:lang w:val="en-GB" w:eastAsia="ko-KR"/>
        </w:rPr>
        <w:t>May 25 – June 5</w:t>
      </w:r>
      <w:r w:rsidR="00B80025" w:rsidRPr="00634A2B">
        <w:rPr>
          <w:rFonts w:ascii="Arial" w:eastAsia="Times New Roman" w:hAnsi="Arial" w:cs="Arial"/>
          <w:b/>
          <w:bCs/>
          <w:noProof/>
          <w:szCs w:val="20"/>
          <w:lang w:val="en-GB" w:eastAsia="ko-KR"/>
        </w:rPr>
        <w:t>, 2020</w:t>
      </w:r>
      <w:r w:rsidR="00946543" w:rsidRPr="00946543">
        <w:rPr>
          <w:rFonts w:ascii="Arial" w:eastAsia="Times New Roman" w:hAnsi="Arial" w:cs="Arial"/>
          <w:b/>
          <w:bCs/>
          <w:noProof/>
          <w:szCs w:val="20"/>
          <w:lang w:val="en-GB" w:eastAsia="ko-KR"/>
        </w:rPr>
        <w:br/>
      </w:r>
    </w:p>
    <w:p w14:paraId="1EABFDED" w14:textId="7C6C7961"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A012A1">
        <w:rPr>
          <w:rFonts w:ascii="Arial" w:eastAsia="Times New Roman" w:hAnsi="Arial" w:cs="Arial"/>
          <w:b/>
          <w:sz w:val="20"/>
          <w:szCs w:val="20"/>
          <w:lang w:val="en-GB" w:eastAsia="ko-KR"/>
        </w:rPr>
        <w:t>TR 37.985, “</w:t>
      </w:r>
      <w:r w:rsidR="00A012A1" w:rsidRPr="00946543">
        <w:rPr>
          <w:rFonts w:ascii="Arial" w:eastAsia="Times New Roman" w:hAnsi="Arial" w:cs="Arial"/>
          <w:b/>
          <w:sz w:val="20"/>
          <w:szCs w:val="20"/>
          <w:lang w:val="en-GB" w:eastAsia="ko-KR"/>
        </w:rPr>
        <w:t>Overall description of Radio Access Network (RAN) aspects for Vehicle-to-everything (V2X) based on LTE and NR</w:t>
      </w:r>
      <w:r w:rsidR="00A012A1">
        <w:rPr>
          <w:rFonts w:ascii="Arial" w:eastAsia="Times New Roman" w:hAnsi="Arial" w:cs="Arial"/>
          <w:b/>
          <w:sz w:val="20"/>
          <w:szCs w:val="20"/>
          <w:lang w:val="en-GB" w:eastAsia="ko-KR"/>
        </w:rPr>
        <w:t>”,</w:t>
      </w:r>
      <w:r w:rsidR="00397DCE">
        <w:rPr>
          <w:rFonts w:ascii="Arial" w:eastAsia="Times New Roman" w:hAnsi="Arial" w:cs="Arial"/>
          <w:b/>
          <w:sz w:val="20"/>
          <w:szCs w:val="20"/>
          <w:lang w:val="en-GB" w:eastAsia="ko-KR"/>
        </w:rPr>
        <w:t xml:space="preserve"> v1.4</w:t>
      </w:r>
      <w:bookmarkStart w:id="0" w:name="_GoBack"/>
      <w:bookmarkEnd w:id="0"/>
      <w:r w:rsidR="00D67A59">
        <w:rPr>
          <w:rFonts w:ascii="Arial" w:eastAsia="Times New Roman" w:hAnsi="Arial" w:cs="Arial"/>
          <w:b/>
          <w:sz w:val="20"/>
          <w:szCs w:val="20"/>
          <w:lang w:val="en-GB" w:eastAsia="ko-KR"/>
        </w:rPr>
        <w:t>.0.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64DDB062" w14:textId="0AC31FE0" w:rsidR="00626D15" w:rsidRDefault="00FC4621"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RAN1#100-e email thread [</w:t>
      </w:r>
      <w:r w:rsidRPr="00FC4621">
        <w:rPr>
          <w:rFonts w:eastAsia="Times New Roman"/>
          <w:sz w:val="24"/>
          <w:szCs w:val="20"/>
          <w:lang w:val="en-GB" w:eastAsia="ko-KR"/>
        </w:rPr>
        <w:t>101-e-NR-5G_V2X_NRSL-37.985</w:t>
      </w:r>
      <w:r>
        <w:rPr>
          <w:rFonts w:eastAsia="Times New Roman"/>
          <w:sz w:val="24"/>
          <w:szCs w:val="20"/>
          <w:lang w:val="en-GB" w:eastAsia="ko-KR"/>
        </w:rPr>
        <w:t xml:space="preserve">] endorsed </w:t>
      </w:r>
      <w:r w:rsidR="00D258F1">
        <w:rPr>
          <w:rFonts w:eastAsia="Times New Roman"/>
          <w:sz w:val="24"/>
          <w:szCs w:val="20"/>
          <w:lang w:val="en-GB" w:eastAsia="ko-KR"/>
        </w:rPr>
        <w:t xml:space="preserve">the content of </w:t>
      </w:r>
      <w:r w:rsidR="00397DCE">
        <w:rPr>
          <w:rFonts w:eastAsia="Times New Roman"/>
          <w:sz w:val="24"/>
          <w:szCs w:val="20"/>
          <w:lang w:val="en-GB" w:eastAsia="ko-KR"/>
        </w:rPr>
        <w:br w:type="textWrapping" w:clear="all"/>
      </w:r>
      <w:r w:rsidR="00D258F1">
        <w:rPr>
          <w:rFonts w:eastAsia="Times New Roman"/>
          <w:sz w:val="24"/>
          <w:szCs w:val="20"/>
          <w:lang w:val="en-GB" w:eastAsia="ko-KR"/>
        </w:rPr>
        <w:t xml:space="preserve">R1-2004764 as v1.4.0 of TR 37.985, which is enclosed herewith. It updates </w:t>
      </w:r>
      <w:r w:rsidR="001567CE">
        <w:rPr>
          <w:rFonts w:eastAsia="Times New Roman"/>
          <w:sz w:val="24"/>
          <w:szCs w:val="20"/>
          <w:lang w:val="en-GB" w:eastAsia="ko-KR"/>
        </w:rPr>
        <w:t xml:space="preserve">the TR </w:t>
      </w:r>
      <w:r w:rsidR="003479B3">
        <w:rPr>
          <w:rFonts w:eastAsia="Times New Roman"/>
          <w:sz w:val="24"/>
          <w:szCs w:val="20"/>
          <w:lang w:val="en-GB" w:eastAsia="ko-KR"/>
        </w:rPr>
        <w:t xml:space="preserve">to incorporate </w:t>
      </w:r>
      <w:r w:rsidR="00D24712">
        <w:rPr>
          <w:rFonts w:eastAsia="Times New Roman"/>
          <w:sz w:val="24"/>
          <w:szCs w:val="20"/>
          <w:lang w:val="en-GB" w:eastAsia="ko-KR"/>
        </w:rPr>
        <w:t>RAN1#100</w:t>
      </w:r>
      <w:r w:rsidR="00D67A59">
        <w:rPr>
          <w:rFonts w:eastAsia="Times New Roman"/>
          <w:sz w:val="24"/>
          <w:szCs w:val="20"/>
          <w:lang w:val="en-GB" w:eastAsia="ko-KR"/>
        </w:rPr>
        <w:t>bis</w:t>
      </w:r>
      <w:r w:rsidR="00D24712">
        <w:rPr>
          <w:rFonts w:eastAsia="Times New Roman"/>
          <w:sz w:val="24"/>
          <w:szCs w:val="20"/>
          <w:lang w:val="en-GB" w:eastAsia="ko-KR"/>
        </w:rPr>
        <w:t>-e</w:t>
      </w:r>
      <w:r w:rsidR="00294FAC">
        <w:rPr>
          <w:rFonts w:eastAsia="Times New Roman"/>
          <w:sz w:val="24"/>
          <w:szCs w:val="20"/>
          <w:lang w:val="en-GB" w:eastAsia="ko-KR"/>
        </w:rPr>
        <w:t xml:space="preserve"> agreements</w:t>
      </w:r>
      <w:r w:rsidR="00E527D5">
        <w:rPr>
          <w:rFonts w:eastAsia="Times New Roman"/>
          <w:sz w:val="24"/>
          <w:szCs w:val="20"/>
          <w:lang w:val="en-GB" w:eastAsia="ko-KR"/>
        </w:rPr>
        <w:t xml:space="preserve"> </w:t>
      </w:r>
      <w:r w:rsidR="00D24712">
        <w:rPr>
          <w:rFonts w:eastAsia="Times New Roman"/>
          <w:sz w:val="24"/>
          <w:szCs w:val="20"/>
          <w:lang w:val="en-GB" w:eastAsia="ko-KR"/>
        </w:rPr>
        <w:t>and include various other refi</w:t>
      </w:r>
      <w:r w:rsidR="00D67A59">
        <w:rPr>
          <w:rFonts w:eastAsia="Times New Roman"/>
          <w:sz w:val="24"/>
          <w:szCs w:val="20"/>
          <w:lang w:val="en-GB" w:eastAsia="ko-KR"/>
        </w:rPr>
        <w:t>nements</w:t>
      </w:r>
      <w:r w:rsidR="00D24712">
        <w:rPr>
          <w:rFonts w:eastAsia="Times New Roman"/>
          <w:sz w:val="24"/>
          <w:szCs w:val="20"/>
          <w:lang w:val="en-GB" w:eastAsia="ko-KR"/>
        </w:rPr>
        <w:t>.</w:t>
      </w:r>
    </w:p>
    <w:p w14:paraId="5D72FAF1" w14:textId="27C48F8C" w:rsidR="00D35BFD" w:rsidRDefault="00BA638E"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The formatting of references in the text has been revised to follow preferred 3GP</w:t>
      </w:r>
      <w:r w:rsidR="00A5736C">
        <w:rPr>
          <w:rFonts w:eastAsia="Times New Roman"/>
          <w:sz w:val="24"/>
          <w:szCs w:val="20"/>
          <w:lang w:val="en-GB" w:eastAsia="ko-KR"/>
        </w:rPr>
        <w:t>P style, without any substantive changes.</w:t>
      </w:r>
    </w:p>
    <w:p w14:paraId="78EEF3F8" w14:textId="419EF637" w:rsidR="00D67A59" w:rsidRPr="00797360" w:rsidRDefault="00D67A59"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 further update during RAN1#101-e</w:t>
      </w:r>
      <w:r w:rsidR="005B7B6B">
        <w:rPr>
          <w:rFonts w:eastAsia="Times New Roman"/>
          <w:sz w:val="24"/>
          <w:szCs w:val="20"/>
          <w:lang w:val="en-GB" w:eastAsia="ko-KR"/>
        </w:rPr>
        <w:t>, including inputs from RAN2 and</w:t>
      </w:r>
      <w:r w:rsidR="002A66C0">
        <w:rPr>
          <w:rFonts w:eastAsia="Times New Roman"/>
          <w:sz w:val="24"/>
          <w:szCs w:val="20"/>
          <w:lang w:val="en-GB" w:eastAsia="ko-KR"/>
        </w:rPr>
        <w:t>/or</w:t>
      </w:r>
      <w:r w:rsidR="005B7B6B">
        <w:rPr>
          <w:rFonts w:eastAsia="Times New Roman"/>
          <w:sz w:val="24"/>
          <w:szCs w:val="20"/>
          <w:lang w:val="en-GB" w:eastAsia="ko-KR"/>
        </w:rPr>
        <w:t xml:space="preserve"> RAN3,</w:t>
      </w:r>
      <w:r>
        <w:rPr>
          <w:rFonts w:eastAsia="Times New Roman"/>
          <w:sz w:val="24"/>
          <w:szCs w:val="20"/>
          <w:lang w:val="en-GB" w:eastAsia="ko-KR"/>
        </w:rPr>
        <w:t xml:space="preserve"> will be needed to produce v2.0.0 of the TR to submit to RAN</w:t>
      </w:r>
      <w:r w:rsidR="005B7B6B">
        <w:rPr>
          <w:rFonts w:eastAsia="Times New Roman"/>
          <w:sz w:val="24"/>
          <w:szCs w:val="20"/>
          <w:lang w:val="en-GB" w:eastAsia="ko-KR"/>
        </w:rPr>
        <w:t>#88-e</w:t>
      </w:r>
      <w:r>
        <w:rPr>
          <w:rFonts w:eastAsia="Times New Roman"/>
          <w:sz w:val="24"/>
          <w:szCs w:val="20"/>
          <w:lang w:val="en-GB" w:eastAsia="ko-KR"/>
        </w:rPr>
        <w:t xml:space="preserve"> for approval.</w:t>
      </w:r>
    </w:p>
    <w:sectPr w:rsidR="00D67A59"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3504" w14:textId="77777777" w:rsidR="000F42D0" w:rsidRDefault="000F42D0">
      <w:r>
        <w:separator/>
      </w:r>
    </w:p>
  </w:endnote>
  <w:endnote w:type="continuationSeparator" w:id="0">
    <w:p w14:paraId="145D605F" w14:textId="77777777" w:rsidR="000F42D0" w:rsidRDefault="000F42D0">
      <w:r>
        <w:continuationSeparator/>
      </w:r>
    </w:p>
  </w:endnote>
  <w:endnote w:type="continuationNotice" w:id="1">
    <w:p w14:paraId="04ADE028" w14:textId="77777777" w:rsidR="000F42D0" w:rsidRDefault="000F4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E3CE1" w14:textId="77777777" w:rsidR="000F42D0" w:rsidRDefault="000F42D0">
      <w:r>
        <w:separator/>
      </w:r>
    </w:p>
  </w:footnote>
  <w:footnote w:type="continuationSeparator" w:id="0">
    <w:p w14:paraId="4324CAB7" w14:textId="77777777" w:rsidR="000F42D0" w:rsidRDefault="000F42D0">
      <w:r>
        <w:continuationSeparator/>
      </w:r>
    </w:p>
  </w:footnote>
  <w:footnote w:type="continuationNotice" w:id="1">
    <w:p w14:paraId="0779E21D" w14:textId="77777777" w:rsidR="000F42D0" w:rsidRDefault="000F42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42D0"/>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0BA"/>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7CE"/>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101"/>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2EB"/>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501"/>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4FAC"/>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6C0"/>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DCE"/>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1B"/>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6B"/>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D15"/>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25D"/>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5FA"/>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647"/>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CD4"/>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01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A1"/>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36C"/>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38E"/>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AB7"/>
    <w:rsid w:val="00D21E8E"/>
    <w:rsid w:val="00D233F1"/>
    <w:rsid w:val="00D23522"/>
    <w:rsid w:val="00D23F25"/>
    <w:rsid w:val="00D24712"/>
    <w:rsid w:val="00D247B3"/>
    <w:rsid w:val="00D24BCE"/>
    <w:rsid w:val="00D256F8"/>
    <w:rsid w:val="00D258F1"/>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A59"/>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760"/>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0B2"/>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1FD2"/>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A9"/>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5DA"/>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621"/>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6A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72210062">
      <w:bodyDiv w:val="1"/>
      <w:marLeft w:val="0"/>
      <w:marRight w:val="0"/>
      <w:marTop w:val="0"/>
      <w:marBottom w:val="0"/>
      <w:divBdr>
        <w:top w:val="none" w:sz="0" w:space="0" w:color="auto"/>
        <w:left w:val="none" w:sz="0" w:space="0" w:color="auto"/>
        <w:bottom w:val="none" w:sz="0" w:space="0" w:color="auto"/>
        <w:right w:val="none" w:sz="0" w:space="0" w:color="auto"/>
      </w:divBdr>
      <w:divsChild>
        <w:div w:id="821046661">
          <w:marLeft w:val="0"/>
          <w:marRight w:val="0"/>
          <w:marTop w:val="0"/>
          <w:marBottom w:val="0"/>
          <w:divBdr>
            <w:top w:val="none" w:sz="0" w:space="0" w:color="auto"/>
            <w:left w:val="none" w:sz="0" w:space="0" w:color="auto"/>
            <w:bottom w:val="none" w:sz="0" w:space="0" w:color="auto"/>
            <w:right w:val="none" w:sz="0" w:space="0" w:color="auto"/>
          </w:divBdr>
        </w:div>
      </w:divsChild>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87985966">
      <w:bodyDiv w:val="1"/>
      <w:marLeft w:val="0"/>
      <w:marRight w:val="0"/>
      <w:marTop w:val="0"/>
      <w:marBottom w:val="0"/>
      <w:divBdr>
        <w:top w:val="none" w:sz="0" w:space="0" w:color="auto"/>
        <w:left w:val="none" w:sz="0" w:space="0" w:color="auto"/>
        <w:bottom w:val="none" w:sz="0" w:space="0" w:color="auto"/>
        <w:right w:val="none" w:sz="0" w:space="0" w:color="auto"/>
      </w:divBdr>
      <w:divsChild>
        <w:div w:id="868763659">
          <w:marLeft w:val="0"/>
          <w:marRight w:val="0"/>
          <w:marTop w:val="0"/>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9ED3D-4178-4147-80DD-E08C1E5A8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121</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828</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4</cp:revision>
  <cp:lastPrinted>2016-12-23T05:51:00Z</cp:lastPrinted>
  <dcterms:created xsi:type="dcterms:W3CDTF">2020-05-29T16:44:00Z</dcterms:created>
  <dcterms:modified xsi:type="dcterms:W3CDTF">2020-05-29T16:49:00Z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1585573719</vt:lpwstr>
  </property>
</Properties>
</file>