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AA10D" w14:textId="48B20F15" w:rsidR="004607C3" w:rsidRPr="00A2299C" w:rsidRDefault="004607C3" w:rsidP="00E0498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>3GPP TSG-</w:t>
      </w:r>
      <w:r w:rsidR="007E3CA1" w:rsidRPr="00A2299C">
        <w:rPr>
          <w:rFonts w:ascii="Arial" w:hAnsi="Arial" w:cs="Arial"/>
          <w:b/>
          <w:bCs/>
          <w:sz w:val="24"/>
        </w:rPr>
        <w:t>RAN WG1</w:t>
      </w:r>
      <w:r w:rsidRPr="00A2299C">
        <w:rPr>
          <w:rFonts w:ascii="Arial" w:hAnsi="Arial" w:cs="Arial"/>
          <w:b/>
          <w:bCs/>
          <w:sz w:val="24"/>
        </w:rPr>
        <w:t xml:space="preserve"> </w:t>
      </w:r>
      <w:r w:rsidR="001E5393">
        <w:rPr>
          <w:rFonts w:ascii="Arial" w:hAnsi="Arial" w:cs="Arial"/>
          <w:b/>
          <w:bCs/>
          <w:sz w:val="24"/>
        </w:rPr>
        <w:t>#</w:t>
      </w:r>
      <w:r w:rsidR="00BE6002">
        <w:rPr>
          <w:rFonts w:ascii="Arial" w:hAnsi="Arial" w:cs="Arial"/>
          <w:b/>
          <w:bCs/>
          <w:sz w:val="24"/>
        </w:rPr>
        <w:t>10</w:t>
      </w:r>
      <w:r w:rsidR="00F0032C">
        <w:rPr>
          <w:rFonts w:ascii="Arial" w:hAnsi="Arial" w:cs="Arial"/>
          <w:b/>
          <w:bCs/>
          <w:sz w:val="24"/>
        </w:rPr>
        <w:t>1</w:t>
      </w:r>
      <w:r w:rsidR="00BE6002">
        <w:rPr>
          <w:rFonts w:ascii="Arial" w:hAnsi="Arial" w:cs="Arial"/>
          <w:b/>
          <w:bCs/>
          <w:sz w:val="24"/>
        </w:rPr>
        <w:t>-e</w:t>
      </w:r>
      <w:r w:rsidRPr="00A2299C">
        <w:rPr>
          <w:rFonts w:ascii="Arial" w:hAnsi="Arial" w:cs="Arial"/>
          <w:b/>
          <w:bCs/>
          <w:sz w:val="24"/>
        </w:rPr>
        <w:tab/>
      </w:r>
      <w:r w:rsidR="00ED218B">
        <w:rPr>
          <w:rFonts w:ascii="Arial" w:hAnsi="Arial" w:cs="Arial"/>
          <w:b/>
          <w:bCs/>
          <w:sz w:val="24"/>
        </w:rPr>
        <w:tab/>
      </w:r>
      <w:r w:rsidR="00ED448D">
        <w:rPr>
          <w:rFonts w:ascii="Arial" w:hAnsi="Arial" w:cs="Arial"/>
          <w:b/>
          <w:bCs/>
          <w:sz w:val="24"/>
        </w:rPr>
        <w:t xml:space="preserve"> </w:t>
      </w:r>
      <w:r w:rsidR="00ED448D">
        <w:rPr>
          <w:rFonts w:ascii="Arial" w:hAnsi="Arial" w:cs="Arial"/>
          <w:b/>
          <w:bCs/>
          <w:sz w:val="24"/>
        </w:rPr>
        <w:tab/>
      </w:r>
      <w:r w:rsidR="0067796F" w:rsidRPr="007A5CC9">
        <w:rPr>
          <w:rFonts w:ascii="Arial" w:hAnsi="Arial" w:cs="Arial"/>
          <w:b/>
          <w:bCs/>
          <w:sz w:val="24"/>
        </w:rPr>
        <w:t>R1-</w:t>
      </w:r>
      <w:r w:rsidR="009043CD" w:rsidRPr="00A10146">
        <w:rPr>
          <w:rFonts w:ascii="Arial" w:hAnsi="Arial" w:cs="Arial"/>
          <w:b/>
          <w:bCs/>
          <w:sz w:val="24"/>
        </w:rPr>
        <w:t xml:space="preserve"> 2004596</w:t>
      </w:r>
    </w:p>
    <w:p w14:paraId="56A15566" w14:textId="7E2BD617" w:rsidR="004607C3" w:rsidRPr="00A2299C" w:rsidRDefault="00BD7A63" w:rsidP="00F6026A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</w:t>
      </w:r>
      <w:r w:rsidR="00C0078F">
        <w:rPr>
          <w:rFonts w:ascii="Arial" w:hAnsi="Arial" w:cs="Arial"/>
          <w:b/>
          <w:bCs/>
          <w:sz w:val="24"/>
        </w:rPr>
        <w:t>eeting</w:t>
      </w:r>
      <w:r w:rsidR="00C00997" w:rsidRPr="00C00997">
        <w:rPr>
          <w:rFonts w:ascii="Arial" w:hAnsi="Arial" w:cs="Arial"/>
          <w:b/>
          <w:bCs/>
          <w:sz w:val="24"/>
        </w:rPr>
        <w:t xml:space="preserve">, </w:t>
      </w:r>
      <w:r w:rsidR="00F0032C">
        <w:rPr>
          <w:rFonts w:ascii="Arial" w:hAnsi="Arial" w:cs="Arial"/>
          <w:b/>
          <w:bCs/>
          <w:sz w:val="24"/>
        </w:rPr>
        <w:t>May</w:t>
      </w:r>
      <w:r>
        <w:rPr>
          <w:rFonts w:ascii="Arial" w:hAnsi="Arial" w:cs="Arial"/>
          <w:b/>
          <w:bCs/>
          <w:sz w:val="24"/>
        </w:rPr>
        <w:t xml:space="preserve"> </w:t>
      </w:r>
      <w:r w:rsidR="00BE6002">
        <w:rPr>
          <w:rFonts w:ascii="Arial" w:hAnsi="Arial" w:cs="Arial"/>
          <w:b/>
          <w:bCs/>
          <w:sz w:val="24"/>
        </w:rPr>
        <w:t>2</w:t>
      </w:r>
      <w:r w:rsidR="00F0032C">
        <w:rPr>
          <w:rFonts w:ascii="Arial" w:hAnsi="Arial" w:cs="Arial"/>
          <w:b/>
          <w:bCs/>
          <w:sz w:val="24"/>
        </w:rPr>
        <w:t>5</w:t>
      </w:r>
      <w:r w:rsidR="001E5393" w:rsidRPr="006D313A">
        <w:rPr>
          <w:rFonts w:ascii="Arial" w:hAnsi="Arial" w:cs="Arial"/>
          <w:b/>
          <w:bCs/>
          <w:sz w:val="24"/>
          <w:vertAlign w:val="superscript"/>
        </w:rPr>
        <w:t>th</w:t>
      </w:r>
      <w:r w:rsidR="00ED448D">
        <w:rPr>
          <w:rFonts w:ascii="Arial" w:hAnsi="Arial" w:cs="Arial"/>
          <w:b/>
          <w:bCs/>
          <w:sz w:val="24"/>
        </w:rPr>
        <w:t xml:space="preserve"> </w:t>
      </w:r>
      <w:r w:rsidR="00C00997" w:rsidRPr="00C00997">
        <w:rPr>
          <w:rFonts w:ascii="Arial" w:hAnsi="Arial" w:cs="Arial"/>
          <w:b/>
          <w:bCs/>
          <w:sz w:val="24"/>
        </w:rPr>
        <w:t xml:space="preserve">– </w:t>
      </w:r>
      <w:r w:rsidR="00F0032C">
        <w:rPr>
          <w:rFonts w:ascii="Arial" w:hAnsi="Arial" w:cs="Arial"/>
          <w:b/>
          <w:bCs/>
          <w:sz w:val="24"/>
        </w:rPr>
        <w:t>June 5</w:t>
      </w:r>
      <w:r w:rsidR="00BE6002">
        <w:rPr>
          <w:rFonts w:ascii="Arial" w:hAnsi="Arial" w:cs="Arial"/>
          <w:b/>
          <w:bCs/>
          <w:sz w:val="24"/>
          <w:vertAlign w:val="superscript"/>
        </w:rPr>
        <w:t>th</w:t>
      </w:r>
      <w:r w:rsidR="00ED448D">
        <w:rPr>
          <w:rFonts w:ascii="Arial" w:hAnsi="Arial" w:cs="Arial"/>
          <w:b/>
          <w:bCs/>
          <w:sz w:val="24"/>
        </w:rPr>
        <w:t>,</w:t>
      </w:r>
      <w:r w:rsidR="00C00997" w:rsidRPr="00C00997">
        <w:rPr>
          <w:rFonts w:ascii="Arial" w:hAnsi="Arial" w:cs="Arial"/>
          <w:b/>
          <w:bCs/>
          <w:sz w:val="24"/>
        </w:rPr>
        <w:t xml:space="preserve"> </w:t>
      </w:r>
      <w:r w:rsidR="00BE6002">
        <w:rPr>
          <w:rFonts w:ascii="Arial" w:hAnsi="Arial" w:cs="Arial"/>
          <w:b/>
          <w:bCs/>
          <w:sz w:val="24"/>
        </w:rPr>
        <w:t>2020</w:t>
      </w:r>
    </w:p>
    <w:p w14:paraId="0656168E" w14:textId="77777777" w:rsidR="004607C3" w:rsidRPr="00A2299C" w:rsidRDefault="004607C3" w:rsidP="00A23578">
      <w:pPr>
        <w:rPr>
          <w:rFonts w:ascii="Arial" w:hAnsi="Arial" w:cs="Arial"/>
          <w:sz w:val="22"/>
        </w:rPr>
      </w:pPr>
    </w:p>
    <w:p w14:paraId="2FABF9AA" w14:textId="079B2EF0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8.3.</w:t>
      </w:r>
      <w:r w:rsidR="00931C39">
        <w:rPr>
          <w:rFonts w:ascii="Arial" w:hAnsi="Arial" w:cs="Arial"/>
          <w:b/>
          <w:sz w:val="22"/>
        </w:rPr>
        <w:t>3</w:t>
      </w:r>
      <w:r w:rsidR="00F0032C">
        <w:rPr>
          <w:rFonts w:ascii="Arial" w:hAnsi="Arial" w:cs="Arial"/>
          <w:b/>
          <w:sz w:val="22"/>
        </w:rPr>
        <w:t xml:space="preserve"> </w:t>
      </w:r>
      <w:r w:rsidR="00931C39" w:rsidRPr="00931C39">
        <w:rPr>
          <w:rFonts w:ascii="Arial" w:hAnsi="Arial" w:cs="Arial"/>
          <w:b/>
          <w:sz w:val="22"/>
        </w:rPr>
        <w:t>Functionality for coverage recovery</w:t>
      </w:r>
    </w:p>
    <w:p w14:paraId="7395AB72" w14:textId="0ED7C2B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 xml:space="preserve">On </w:t>
      </w:r>
      <w:r w:rsidR="00931C39">
        <w:rPr>
          <w:rFonts w:ascii="Arial" w:hAnsi="Arial" w:cs="Arial"/>
          <w:b/>
          <w:sz w:val="22"/>
        </w:rPr>
        <w:t>coverage recovery for reduced capability UEs</w:t>
      </w:r>
      <w:r w:rsidR="00160048">
        <w:rPr>
          <w:rFonts w:ascii="Arial" w:hAnsi="Arial" w:cs="Arial"/>
          <w:b/>
          <w:sz w:val="22"/>
        </w:rPr>
        <w:t xml:space="preserve"> 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1AFB88A3" w14:textId="53A67704" w:rsidR="00E905DC" w:rsidRDefault="00F0032C" w:rsidP="007A5CC9">
      <w:pPr>
        <w:spacing w:before="0" w:after="0"/>
        <w:jc w:val="left"/>
        <w:rPr>
          <w:rFonts w:eastAsia="Batang"/>
          <w:sz w:val="24"/>
          <w:szCs w:val="24"/>
        </w:rPr>
      </w:pPr>
      <w:r w:rsidRPr="00F0032C">
        <w:rPr>
          <w:rFonts w:eastAsia="Batang"/>
          <w:sz w:val="24"/>
          <w:szCs w:val="24"/>
        </w:rPr>
        <w:t>At RAN-</w:t>
      </w:r>
      <w:r>
        <w:rPr>
          <w:rFonts w:eastAsia="Batang"/>
          <w:sz w:val="24"/>
          <w:szCs w:val="24"/>
        </w:rPr>
        <w:t>86</w:t>
      </w:r>
      <w:r w:rsidRPr="00F0032C">
        <w:rPr>
          <w:rFonts w:eastAsia="Batang"/>
          <w:sz w:val="24"/>
          <w:szCs w:val="24"/>
        </w:rPr>
        <w:t xml:space="preserve">, a study item on </w:t>
      </w:r>
      <w:r w:rsidR="00E905DC" w:rsidRPr="00E905DC">
        <w:rPr>
          <w:rFonts w:eastAsia="Batang"/>
          <w:sz w:val="24"/>
          <w:szCs w:val="24"/>
        </w:rPr>
        <w:t>support</w:t>
      </w:r>
      <w:r w:rsidR="00E905DC">
        <w:rPr>
          <w:rFonts w:eastAsia="Batang"/>
          <w:sz w:val="24"/>
          <w:szCs w:val="24"/>
        </w:rPr>
        <w:t>ing</w:t>
      </w:r>
      <w:r w:rsidR="00E905DC" w:rsidRPr="00E905DC">
        <w:rPr>
          <w:rFonts w:eastAsia="Batang"/>
          <w:sz w:val="24"/>
          <w:szCs w:val="24"/>
        </w:rPr>
        <w:t xml:space="preserve"> of reduced capability NR devices </w:t>
      </w:r>
      <w:r w:rsidRPr="00F0032C">
        <w:rPr>
          <w:rFonts w:eastAsia="Batang"/>
          <w:sz w:val="24"/>
          <w:szCs w:val="24"/>
        </w:rPr>
        <w:t>was approved</w:t>
      </w:r>
      <w:r w:rsidR="00E905DC">
        <w:rPr>
          <w:rFonts w:eastAsia="Batang"/>
          <w:sz w:val="24"/>
          <w:szCs w:val="24"/>
        </w:rPr>
        <w:t xml:space="preserve"> </w:t>
      </w:r>
      <w:r w:rsidR="00E905DC">
        <w:rPr>
          <w:rFonts w:eastAsia="Batang"/>
          <w:sz w:val="24"/>
          <w:szCs w:val="24"/>
        </w:rPr>
        <w:fldChar w:fldCharType="begin"/>
      </w:r>
      <w:r w:rsidR="00E905DC">
        <w:rPr>
          <w:rFonts w:eastAsia="Batang"/>
          <w:sz w:val="24"/>
          <w:szCs w:val="24"/>
        </w:rPr>
        <w:instrText xml:space="preserve"> REF _Ref40344426 \r \h </w:instrText>
      </w:r>
      <w:r w:rsidR="00E905DC">
        <w:rPr>
          <w:rFonts w:eastAsia="Batang"/>
          <w:sz w:val="24"/>
          <w:szCs w:val="24"/>
        </w:rPr>
      </w:r>
      <w:r w:rsidR="00E905DC">
        <w:rPr>
          <w:rFonts w:eastAsia="Batang"/>
          <w:sz w:val="24"/>
          <w:szCs w:val="24"/>
        </w:rPr>
        <w:fldChar w:fldCharType="separate"/>
      </w:r>
      <w:r w:rsidR="00A10146">
        <w:rPr>
          <w:rFonts w:eastAsia="Batang"/>
          <w:sz w:val="24"/>
          <w:szCs w:val="24"/>
        </w:rPr>
        <w:t>[1]</w:t>
      </w:r>
      <w:r w:rsidR="00E905DC">
        <w:rPr>
          <w:rFonts w:eastAsia="Batang"/>
          <w:sz w:val="24"/>
          <w:szCs w:val="24"/>
        </w:rPr>
        <w:fldChar w:fldCharType="end"/>
      </w:r>
      <w:r w:rsidRPr="00F0032C">
        <w:rPr>
          <w:rFonts w:eastAsia="Batang"/>
          <w:sz w:val="24"/>
          <w:szCs w:val="24"/>
        </w:rPr>
        <w:t>.</w:t>
      </w:r>
      <w:r w:rsidR="00E905DC">
        <w:rPr>
          <w:rFonts w:eastAsia="Batang"/>
          <w:sz w:val="24"/>
          <w:szCs w:val="24"/>
        </w:rPr>
        <w:t xml:space="preserve"> </w:t>
      </w:r>
      <w:r w:rsidR="00B049FC" w:rsidRPr="00B049FC">
        <w:rPr>
          <w:rFonts w:eastAsia="Batang"/>
          <w:sz w:val="24"/>
          <w:szCs w:val="24"/>
        </w:rPr>
        <w:t xml:space="preserve">The objectives of the SI </w:t>
      </w:r>
      <w:r w:rsidR="00B049FC">
        <w:rPr>
          <w:rFonts w:eastAsia="Batang"/>
          <w:sz w:val="24"/>
          <w:szCs w:val="24"/>
        </w:rPr>
        <w:t>include</w:t>
      </w:r>
      <w:r w:rsidR="00B049FC" w:rsidRPr="00B049FC">
        <w:rPr>
          <w:rFonts w:eastAsia="Batang"/>
          <w:sz w:val="24"/>
          <w:szCs w:val="24"/>
        </w:rPr>
        <w:t>:</w:t>
      </w:r>
    </w:p>
    <w:p w14:paraId="429FCABE" w14:textId="77777777" w:rsidR="00B049FC" w:rsidRDefault="00B049FC" w:rsidP="00B049FC">
      <w:pPr>
        <w:spacing w:before="0" w:after="0"/>
        <w:jc w:val="left"/>
        <w:rPr>
          <w:rFonts w:eastAsia="Batang"/>
          <w:sz w:val="24"/>
          <w:szCs w:val="24"/>
        </w:rPr>
      </w:pPr>
    </w:p>
    <w:p w14:paraId="471FBF70" w14:textId="0920AED6" w:rsidR="00B049FC" w:rsidRPr="00B049FC" w:rsidRDefault="00B049FC" w:rsidP="007A5C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FFE71" wp14:editId="3D30FF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5E4C49" w14:textId="77777777" w:rsidR="00701656" w:rsidRPr="00701656" w:rsidRDefault="00701656" w:rsidP="00701656">
                            <w:pPr>
                              <w:spacing w:before="0" w:after="0"/>
                              <w:jc w:val="left"/>
                              <w:rPr>
                                <w:rFonts w:eastAsia="Batang"/>
                                <w:sz w:val="24"/>
                                <w:szCs w:val="24"/>
                              </w:rPr>
                            </w:pPr>
                            <w:bookmarkStart w:id="0" w:name="_Hlk40345057"/>
                            <w:r w:rsidRPr="00701656">
                              <w:rPr>
                                <w:rFonts w:eastAsia="Batang"/>
                                <w:sz w:val="24"/>
                                <w:szCs w:val="24"/>
                              </w:rPr>
                              <w:t xml:space="preserve">Identify and study potential UE complexity reduction features, including [RAN1, RAN2]: </w:t>
                            </w:r>
                          </w:p>
                          <w:p w14:paraId="3AA14AEF" w14:textId="77777777" w:rsidR="00701656" w:rsidRPr="00701656" w:rsidRDefault="00701656" w:rsidP="0070165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>Reduced number of UE RX/TX antennas</w:t>
                            </w:r>
                          </w:p>
                          <w:p w14:paraId="58C4986D" w14:textId="77777777" w:rsidR="00701656" w:rsidRPr="00701656" w:rsidRDefault="00701656" w:rsidP="0070165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 xml:space="preserve">UE Bandwidth reduction </w:t>
                            </w:r>
                          </w:p>
                          <w:p w14:paraId="09187321" w14:textId="77777777" w:rsidR="00701656" w:rsidRPr="00701656" w:rsidRDefault="00701656" w:rsidP="00701656">
                            <w:pPr>
                              <w:pStyle w:val="ListParagraph"/>
                              <w:spacing w:before="0" w:after="0"/>
                              <w:ind w:left="1440" w:firstLine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 xml:space="preserve">Note: Rel-15 SSB bandwidth should be reused and L1 changes minimized </w:t>
                            </w:r>
                          </w:p>
                          <w:p w14:paraId="0A057130" w14:textId="77777777" w:rsidR="00701656" w:rsidRPr="00701656" w:rsidRDefault="00701656" w:rsidP="0070165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 xml:space="preserve">Half-Duplex-FDD </w:t>
                            </w:r>
                          </w:p>
                          <w:p w14:paraId="0DD3FAC2" w14:textId="77777777" w:rsidR="00701656" w:rsidRPr="00701656" w:rsidRDefault="00701656" w:rsidP="0070165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 xml:space="preserve">Relaxed UE processing time </w:t>
                            </w:r>
                          </w:p>
                          <w:p w14:paraId="1847A06C" w14:textId="77777777" w:rsidR="00701656" w:rsidRPr="00701656" w:rsidRDefault="00701656" w:rsidP="0070165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pacing w:before="0" w:after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sz w:val="24"/>
                                <w:szCs w:val="24"/>
                              </w:rPr>
                              <w:t xml:space="preserve">Relaxed UE processing capability </w:t>
                            </w:r>
                          </w:p>
                          <w:p w14:paraId="0EE20EB4" w14:textId="77777777" w:rsidR="00701656" w:rsidRDefault="00701656" w:rsidP="00701656">
                            <w:pPr>
                              <w:pStyle w:val="ListParagraph"/>
                              <w:spacing w:after="160" w:line="259" w:lineRule="auto"/>
                              <w:ind w:left="0" w:right="-99"/>
                            </w:pPr>
                          </w:p>
                          <w:p w14:paraId="115ABD1A" w14:textId="77777777" w:rsidR="00701656" w:rsidRPr="00701656" w:rsidRDefault="00701656" w:rsidP="00701656">
                            <w:pPr>
                              <w:spacing w:before="0" w:after="0"/>
                              <w:jc w:val="left"/>
                              <w:rPr>
                                <w:rFonts w:eastAsia="Batang"/>
                                <w:sz w:val="24"/>
                                <w:szCs w:val="24"/>
                              </w:rPr>
                            </w:pPr>
                            <w:r w:rsidRPr="00701656">
                              <w:rPr>
                                <w:rFonts w:eastAsia="Batang"/>
                                <w:sz w:val="24"/>
                                <w:szCs w:val="24"/>
                              </w:rPr>
                              <w:t>Note1: The work defined above should not overlap with LPWA use cases. The lowest capability considered should be no less than an LTE Category 1bis modem.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FFE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65E4C49" w14:textId="77777777" w:rsidR="00701656" w:rsidRPr="00701656" w:rsidRDefault="00701656" w:rsidP="00701656">
                      <w:pPr>
                        <w:spacing w:before="0" w:after="0"/>
                        <w:jc w:val="left"/>
                        <w:rPr>
                          <w:rFonts w:eastAsia="Batang"/>
                          <w:sz w:val="24"/>
                          <w:szCs w:val="24"/>
                        </w:rPr>
                      </w:pPr>
                      <w:bookmarkStart w:id="1" w:name="_Hlk40345057"/>
                      <w:r w:rsidRPr="00701656">
                        <w:rPr>
                          <w:rFonts w:eastAsia="Batang"/>
                          <w:sz w:val="24"/>
                          <w:szCs w:val="24"/>
                        </w:rPr>
                        <w:t xml:space="preserve">Identify and study potential UE complexity reduction features, including [RAN1, RAN2]: </w:t>
                      </w:r>
                    </w:p>
                    <w:p w14:paraId="3AA14AEF" w14:textId="77777777" w:rsidR="00701656" w:rsidRPr="00701656" w:rsidRDefault="00701656" w:rsidP="0070165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>Reduced number of UE RX/TX antennas</w:t>
                      </w:r>
                    </w:p>
                    <w:p w14:paraId="58C4986D" w14:textId="77777777" w:rsidR="00701656" w:rsidRPr="00701656" w:rsidRDefault="00701656" w:rsidP="0070165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 xml:space="preserve">UE Bandwidth reduction </w:t>
                      </w:r>
                    </w:p>
                    <w:p w14:paraId="09187321" w14:textId="77777777" w:rsidR="00701656" w:rsidRPr="00701656" w:rsidRDefault="00701656" w:rsidP="00701656">
                      <w:pPr>
                        <w:pStyle w:val="ListParagraph"/>
                        <w:spacing w:before="0" w:after="0"/>
                        <w:ind w:left="144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 xml:space="preserve">Note: Rel-15 SSB bandwidth should be reused and L1 changes minimized </w:t>
                      </w:r>
                    </w:p>
                    <w:p w14:paraId="0A057130" w14:textId="77777777" w:rsidR="00701656" w:rsidRPr="00701656" w:rsidRDefault="00701656" w:rsidP="0070165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 xml:space="preserve">Half-Duplex-FDD </w:t>
                      </w:r>
                    </w:p>
                    <w:p w14:paraId="0DD3FAC2" w14:textId="77777777" w:rsidR="00701656" w:rsidRPr="00701656" w:rsidRDefault="00701656" w:rsidP="0070165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 xml:space="preserve">Relaxed UE processing time </w:t>
                      </w:r>
                    </w:p>
                    <w:p w14:paraId="1847A06C" w14:textId="77777777" w:rsidR="00701656" w:rsidRPr="00701656" w:rsidRDefault="00701656" w:rsidP="0070165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pacing w:before="0" w:after="0"/>
                        <w:jc w:val="left"/>
                        <w:rPr>
                          <w:sz w:val="24"/>
                          <w:szCs w:val="24"/>
                        </w:rPr>
                      </w:pPr>
                      <w:r w:rsidRPr="00701656">
                        <w:rPr>
                          <w:sz w:val="24"/>
                          <w:szCs w:val="24"/>
                        </w:rPr>
                        <w:t xml:space="preserve">Relaxed UE processing capability </w:t>
                      </w:r>
                    </w:p>
                    <w:p w14:paraId="0EE20EB4" w14:textId="77777777" w:rsidR="00701656" w:rsidRDefault="00701656" w:rsidP="00701656">
                      <w:pPr>
                        <w:pStyle w:val="ListParagraph"/>
                        <w:spacing w:after="160" w:line="259" w:lineRule="auto"/>
                        <w:ind w:left="0" w:right="-99"/>
                      </w:pPr>
                    </w:p>
                    <w:p w14:paraId="115ABD1A" w14:textId="77777777" w:rsidR="00701656" w:rsidRPr="00701656" w:rsidRDefault="00701656" w:rsidP="00701656">
                      <w:pPr>
                        <w:spacing w:before="0" w:after="0"/>
                        <w:jc w:val="left"/>
                        <w:rPr>
                          <w:rFonts w:eastAsia="Batang"/>
                          <w:sz w:val="24"/>
                          <w:szCs w:val="24"/>
                        </w:rPr>
                      </w:pPr>
                      <w:r w:rsidRPr="00701656">
                        <w:rPr>
                          <w:rFonts w:eastAsia="Batang"/>
                          <w:sz w:val="24"/>
                          <w:szCs w:val="24"/>
                        </w:rPr>
                        <w:t>Note1: The work defined above should not overlap with LPWA use cases. The lowest capability considered should be no less than an LTE Category 1bis modem.</w:t>
                      </w:r>
                    </w:p>
                    <w:bookmarkEnd w:id="1"/>
                  </w:txbxContent>
                </v:textbox>
                <w10:wrap type="square"/>
              </v:shape>
            </w:pict>
          </mc:Fallback>
        </mc:AlternateContent>
      </w:r>
    </w:p>
    <w:p w14:paraId="4F15D91B" w14:textId="4E056431" w:rsidR="00701656" w:rsidRPr="00701656" w:rsidRDefault="00701656" w:rsidP="007A5C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E18E08" wp14:editId="4B12A7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67B54B" w14:textId="77777777" w:rsidR="00701656" w:rsidRPr="00F80104" w:rsidRDefault="00701656" w:rsidP="00701656">
                            <w:pPr>
                              <w:spacing w:before="0" w:after="0"/>
                              <w:jc w:val="left"/>
                              <w:rPr>
                                <w:rFonts w:eastAsia="Batang"/>
                                <w:sz w:val="24"/>
                                <w:szCs w:val="24"/>
                              </w:rPr>
                            </w:pPr>
                            <w:r w:rsidRPr="00F80104">
                              <w:rPr>
                                <w:rFonts w:eastAsia="Batang"/>
                                <w:sz w:val="24"/>
                                <w:szCs w:val="24"/>
                              </w:rPr>
                              <w:t>Study functionality that will enable the performance degradation of such complexity reduction to be mitigated or limited, including [RAN1]:</w:t>
                            </w:r>
                          </w:p>
                          <w:p w14:paraId="1AA2FB9B" w14:textId="77777777" w:rsidR="00701656" w:rsidRPr="00936C6C" w:rsidRDefault="00701656" w:rsidP="00936C6C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F80104">
                              <w:rPr>
                                <w:sz w:val="24"/>
                                <w:szCs w:val="24"/>
                              </w:rPr>
                              <w:t xml:space="preserve">Coverage recovery to compensate for potential coverage reduction due to the device complexity reduction.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E18E08"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7967B54B" w14:textId="77777777" w:rsidR="00701656" w:rsidRPr="00F80104" w:rsidRDefault="00701656" w:rsidP="00701656">
                      <w:pPr>
                        <w:spacing w:before="0" w:after="0"/>
                        <w:jc w:val="left"/>
                        <w:rPr>
                          <w:rFonts w:eastAsia="Batang"/>
                          <w:sz w:val="24"/>
                          <w:szCs w:val="24"/>
                        </w:rPr>
                      </w:pPr>
                      <w:r w:rsidRPr="00F80104">
                        <w:rPr>
                          <w:rFonts w:eastAsia="Batang"/>
                          <w:sz w:val="24"/>
                          <w:szCs w:val="24"/>
                        </w:rPr>
                        <w:t>Study functionality that will enable the performance degradation of such complexity reduction to be mitigated or limited, including [RAN1]:</w:t>
                      </w:r>
                    </w:p>
                    <w:p w14:paraId="1AA2FB9B" w14:textId="77777777" w:rsidR="00701656" w:rsidRPr="00936C6C" w:rsidRDefault="00701656" w:rsidP="00936C6C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F80104">
                        <w:rPr>
                          <w:sz w:val="24"/>
                          <w:szCs w:val="24"/>
                        </w:rPr>
                        <w:t xml:space="preserve">Coverage recovery to compensate for potential coverage reduction due to the device complexity reduction.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C0CECC" w14:textId="203C9466" w:rsidR="00006C6F" w:rsidRDefault="00B049FC" w:rsidP="007A5CC9">
      <w:pPr>
        <w:spacing w:before="0" w:after="0"/>
        <w:jc w:val="left"/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 w:rsidR="00F80104">
        <w:rPr>
          <w:rFonts w:eastAsia="Batang"/>
          <w:sz w:val="24"/>
          <w:szCs w:val="24"/>
        </w:rPr>
        <w:t>coverage recovery for</w:t>
      </w:r>
      <w:r w:rsidRPr="00B049FC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the reduced capability NR devices</w:t>
      </w:r>
      <w:r w:rsidRPr="00B049FC">
        <w:rPr>
          <w:rFonts w:eastAsia="Batang"/>
          <w:sz w:val="24"/>
          <w:szCs w:val="24"/>
        </w:rPr>
        <w:t>.</w:t>
      </w:r>
    </w:p>
    <w:p w14:paraId="08BA4EB5" w14:textId="654DB95F" w:rsidR="008418C8" w:rsidRDefault="007215E5" w:rsidP="00456569">
      <w:pPr>
        <w:pStyle w:val="Heading1"/>
        <w:numPr>
          <w:ilvl w:val="0"/>
          <w:numId w:val="24"/>
        </w:numPr>
        <w:rPr>
          <w:rFonts w:eastAsia="Batang"/>
          <w:szCs w:val="24"/>
        </w:rPr>
      </w:pPr>
      <w:r w:rsidRPr="008F22A4">
        <w:rPr>
          <w:rFonts w:eastAsia="Batang"/>
          <w:szCs w:val="24"/>
        </w:rPr>
        <w:t xml:space="preserve">Coverage Enhancement </w:t>
      </w:r>
    </w:p>
    <w:p w14:paraId="71CD613A" w14:textId="4EA3367D" w:rsidR="008F22A4" w:rsidRDefault="00974F10" w:rsidP="00A53DC8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our companion contribution </w:t>
      </w:r>
      <w:r w:rsidR="00967DF7">
        <w:rPr>
          <w:rFonts w:eastAsia="Batang"/>
          <w:sz w:val="24"/>
          <w:szCs w:val="24"/>
        </w:rPr>
        <w:fldChar w:fldCharType="begin"/>
      </w:r>
      <w:r w:rsidR="00967DF7">
        <w:rPr>
          <w:rFonts w:eastAsia="Batang"/>
          <w:sz w:val="24"/>
          <w:szCs w:val="24"/>
        </w:rPr>
        <w:instrText xml:space="preserve"> REF _Ref40449529 \r \h </w:instrText>
      </w:r>
      <w:r w:rsidR="00967DF7">
        <w:rPr>
          <w:rFonts w:eastAsia="Batang"/>
          <w:sz w:val="24"/>
          <w:szCs w:val="24"/>
        </w:rPr>
      </w:r>
      <w:r w:rsidR="00967DF7">
        <w:rPr>
          <w:rFonts w:eastAsia="Batang"/>
          <w:sz w:val="24"/>
          <w:szCs w:val="24"/>
        </w:rPr>
        <w:fldChar w:fldCharType="separate"/>
      </w:r>
      <w:r w:rsidR="00A10146">
        <w:rPr>
          <w:rFonts w:eastAsia="Batang"/>
          <w:sz w:val="24"/>
          <w:szCs w:val="24"/>
        </w:rPr>
        <w:t>[2]</w:t>
      </w:r>
      <w:r w:rsidR="00967DF7">
        <w:rPr>
          <w:rFonts w:eastAsia="Batang"/>
          <w:sz w:val="24"/>
          <w:szCs w:val="24"/>
        </w:rPr>
        <w:fldChar w:fldCharType="end"/>
      </w:r>
      <w:r>
        <w:rPr>
          <w:rFonts w:eastAsia="Batang"/>
          <w:sz w:val="24"/>
          <w:szCs w:val="24"/>
        </w:rPr>
        <w:t xml:space="preserve">, </w:t>
      </w:r>
      <w:r w:rsidR="00967DF7">
        <w:rPr>
          <w:rFonts w:eastAsia="Batang"/>
          <w:sz w:val="24"/>
          <w:szCs w:val="24"/>
        </w:rPr>
        <w:t xml:space="preserve">we propose that RAN1 </w:t>
      </w:r>
      <w:commentRangeStart w:id="2"/>
      <w:commentRangeStart w:id="3"/>
      <w:commentRangeEnd w:id="2"/>
      <w:commentRangeEnd w:id="3"/>
      <w:r w:rsidR="00967DF7">
        <w:rPr>
          <w:rFonts w:eastAsia="Batang"/>
          <w:sz w:val="24"/>
          <w:szCs w:val="24"/>
        </w:rPr>
        <w:t xml:space="preserve">should study </w:t>
      </w:r>
      <w:r w:rsidR="00A53DC8">
        <w:rPr>
          <w:rFonts w:eastAsia="Batang"/>
          <w:sz w:val="24"/>
          <w:szCs w:val="24"/>
        </w:rPr>
        <w:t>the possibility of red</w:t>
      </w:r>
      <w:r w:rsidR="00692B79">
        <w:rPr>
          <w:rFonts w:eastAsia="Batang"/>
          <w:sz w:val="24"/>
          <w:szCs w:val="24"/>
        </w:rPr>
        <w:t xml:space="preserve">ucing </w:t>
      </w:r>
      <w:r w:rsidR="00967DF7">
        <w:rPr>
          <w:rFonts w:eastAsia="Batang"/>
          <w:sz w:val="24"/>
          <w:szCs w:val="24"/>
        </w:rPr>
        <w:t>number of UE Tx/Rx antennas</w:t>
      </w:r>
      <w:r w:rsidR="00692B79">
        <w:rPr>
          <w:rFonts w:eastAsia="Batang"/>
          <w:sz w:val="24"/>
          <w:szCs w:val="24"/>
        </w:rPr>
        <w:t xml:space="preserve"> because this results in less complex</w:t>
      </w:r>
      <w:r w:rsidR="00B9444C">
        <w:rPr>
          <w:rFonts w:eastAsia="Batang"/>
          <w:sz w:val="24"/>
          <w:szCs w:val="24"/>
        </w:rPr>
        <w:t xml:space="preserve"> </w:t>
      </w:r>
      <w:r w:rsidR="00692B79">
        <w:rPr>
          <w:rFonts w:eastAsia="Batang"/>
          <w:sz w:val="24"/>
          <w:szCs w:val="24"/>
        </w:rPr>
        <w:t xml:space="preserve">and smaller </w:t>
      </w:r>
      <w:r w:rsidR="00880D1C">
        <w:rPr>
          <w:rFonts w:eastAsia="Batang"/>
          <w:sz w:val="24"/>
          <w:szCs w:val="24"/>
        </w:rPr>
        <w:t>device</w:t>
      </w:r>
      <w:r w:rsidR="00692B79">
        <w:rPr>
          <w:rFonts w:eastAsia="Batang"/>
          <w:sz w:val="24"/>
          <w:szCs w:val="24"/>
        </w:rPr>
        <w:t>s as well as</w:t>
      </w:r>
      <w:r w:rsidR="00880D1C">
        <w:rPr>
          <w:rFonts w:eastAsia="Batang"/>
          <w:sz w:val="24"/>
          <w:szCs w:val="24"/>
        </w:rPr>
        <w:t xml:space="preserve"> low </w:t>
      </w:r>
      <w:r w:rsidR="00AE66F3">
        <w:rPr>
          <w:rFonts w:eastAsia="Batang"/>
          <w:sz w:val="24"/>
          <w:szCs w:val="24"/>
        </w:rPr>
        <w:t xml:space="preserve">implementation </w:t>
      </w:r>
      <w:r w:rsidR="00880D1C">
        <w:rPr>
          <w:rFonts w:eastAsia="Batang"/>
          <w:sz w:val="24"/>
          <w:szCs w:val="24"/>
        </w:rPr>
        <w:t>cost</w:t>
      </w:r>
      <w:r w:rsidR="00692B79">
        <w:rPr>
          <w:rFonts w:eastAsia="Batang"/>
          <w:sz w:val="24"/>
          <w:szCs w:val="24"/>
        </w:rPr>
        <w:t xml:space="preserve">. However, such </w:t>
      </w:r>
      <w:r w:rsidR="00AE66F3">
        <w:rPr>
          <w:rFonts w:eastAsia="Batang"/>
          <w:sz w:val="24"/>
          <w:szCs w:val="24"/>
        </w:rPr>
        <w:t>benefits</w:t>
      </w:r>
      <w:r w:rsidR="00692B79">
        <w:rPr>
          <w:rFonts w:eastAsia="Batang"/>
          <w:sz w:val="24"/>
          <w:szCs w:val="24"/>
        </w:rPr>
        <w:t xml:space="preserve"> </w:t>
      </w:r>
      <w:r w:rsidR="00A10146">
        <w:rPr>
          <w:rFonts w:eastAsia="Batang"/>
          <w:sz w:val="24"/>
          <w:szCs w:val="24"/>
        </w:rPr>
        <w:t>come</w:t>
      </w:r>
      <w:r w:rsidR="00AE66F3">
        <w:rPr>
          <w:rFonts w:eastAsia="Batang"/>
          <w:sz w:val="24"/>
          <w:szCs w:val="24"/>
        </w:rPr>
        <w:t xml:space="preserve"> at the cost of</w:t>
      </w:r>
      <w:r w:rsidR="00692B79">
        <w:rPr>
          <w:rFonts w:eastAsia="Batang"/>
          <w:sz w:val="24"/>
          <w:szCs w:val="24"/>
        </w:rPr>
        <w:t xml:space="preserve"> </w:t>
      </w:r>
      <w:r w:rsidR="00B9444C">
        <w:rPr>
          <w:rFonts w:eastAsia="Batang"/>
          <w:sz w:val="24"/>
          <w:szCs w:val="24"/>
        </w:rPr>
        <w:t>coverage reduction</w:t>
      </w:r>
      <w:r w:rsidR="000F0976">
        <w:rPr>
          <w:rFonts w:eastAsia="Batang"/>
          <w:sz w:val="24"/>
          <w:szCs w:val="24"/>
        </w:rPr>
        <w:t xml:space="preserve"> for either DL or UL</w:t>
      </w:r>
      <w:r w:rsidR="00B9444C">
        <w:rPr>
          <w:rFonts w:eastAsia="Batang"/>
          <w:sz w:val="24"/>
          <w:szCs w:val="24"/>
        </w:rPr>
        <w:t>.</w:t>
      </w:r>
      <w:r w:rsidR="000F0976">
        <w:rPr>
          <w:rFonts w:eastAsia="Batang"/>
          <w:sz w:val="24"/>
          <w:szCs w:val="24"/>
        </w:rPr>
        <w:t xml:space="preserve"> </w:t>
      </w:r>
      <w:r w:rsidR="00B9444C">
        <w:rPr>
          <w:rFonts w:eastAsia="Batang"/>
          <w:sz w:val="24"/>
          <w:szCs w:val="24"/>
        </w:rPr>
        <w:t>Therefore, RAN1</w:t>
      </w:r>
      <w:r w:rsidR="00692B79">
        <w:rPr>
          <w:rFonts w:eastAsia="Batang"/>
          <w:sz w:val="24"/>
          <w:szCs w:val="24"/>
        </w:rPr>
        <w:t xml:space="preserve"> </w:t>
      </w:r>
      <w:r w:rsidR="00B9444C">
        <w:rPr>
          <w:rFonts w:eastAsia="Batang"/>
          <w:sz w:val="24"/>
          <w:szCs w:val="24"/>
        </w:rPr>
        <w:t>should study different enhancement</w:t>
      </w:r>
      <w:r w:rsidR="00BC1738">
        <w:rPr>
          <w:rFonts w:eastAsia="Batang"/>
          <w:sz w:val="24"/>
          <w:szCs w:val="24"/>
        </w:rPr>
        <w:t>s</w:t>
      </w:r>
      <w:r w:rsidR="00B9444C">
        <w:rPr>
          <w:rFonts w:eastAsia="Batang"/>
          <w:sz w:val="24"/>
          <w:szCs w:val="24"/>
        </w:rPr>
        <w:t xml:space="preserve"> to compensate </w:t>
      </w:r>
      <w:r w:rsidR="00BC1738">
        <w:rPr>
          <w:rFonts w:eastAsia="Batang"/>
          <w:sz w:val="24"/>
          <w:szCs w:val="24"/>
        </w:rPr>
        <w:t>for such</w:t>
      </w:r>
      <w:r w:rsidR="00B9444C">
        <w:rPr>
          <w:rFonts w:eastAsia="Batang"/>
          <w:sz w:val="24"/>
          <w:szCs w:val="24"/>
        </w:rPr>
        <w:t xml:space="preserve"> coverage</w:t>
      </w:r>
      <w:r w:rsidR="00A10146">
        <w:rPr>
          <w:rFonts w:eastAsia="Batang"/>
          <w:sz w:val="24"/>
          <w:szCs w:val="24"/>
        </w:rPr>
        <w:t xml:space="preserve"> </w:t>
      </w:r>
      <w:r w:rsidR="00692B79">
        <w:rPr>
          <w:rFonts w:eastAsia="Batang"/>
          <w:sz w:val="24"/>
          <w:szCs w:val="24"/>
        </w:rPr>
        <w:t>degradation</w:t>
      </w:r>
      <w:r w:rsidR="00B9444C">
        <w:rPr>
          <w:rFonts w:eastAsia="Batang"/>
          <w:sz w:val="24"/>
          <w:szCs w:val="24"/>
        </w:rPr>
        <w:t>.</w:t>
      </w:r>
      <w:r w:rsidR="00692B79">
        <w:rPr>
          <w:rFonts w:eastAsia="Batang"/>
          <w:sz w:val="24"/>
          <w:szCs w:val="24"/>
        </w:rPr>
        <w:t xml:space="preserve"> </w:t>
      </w:r>
    </w:p>
    <w:p w14:paraId="12369810" w14:textId="77777777" w:rsidR="00B9444C" w:rsidRDefault="00B9444C" w:rsidP="008F22A4">
      <w:pPr>
        <w:spacing w:before="0" w:after="0"/>
        <w:jc w:val="left"/>
        <w:rPr>
          <w:rFonts w:eastAsia="Batang"/>
          <w:sz w:val="24"/>
          <w:szCs w:val="24"/>
        </w:rPr>
      </w:pPr>
    </w:p>
    <w:p w14:paraId="76DAF3D6" w14:textId="4086097A" w:rsidR="00B9444C" w:rsidRDefault="00B9444C" w:rsidP="008F22A4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NR Rel-15, there are two procedures for coverage </w:t>
      </w:r>
      <w:r w:rsidR="00B0021C">
        <w:rPr>
          <w:rFonts w:eastAsia="Batang"/>
          <w:sz w:val="24"/>
          <w:szCs w:val="24"/>
        </w:rPr>
        <w:t>enhancement</w:t>
      </w:r>
      <w:r>
        <w:rPr>
          <w:rFonts w:eastAsia="Batang"/>
          <w:sz w:val="24"/>
          <w:szCs w:val="24"/>
        </w:rPr>
        <w:t xml:space="preserve"> for PDSCH and PUSCH when </w:t>
      </w:r>
      <w:r w:rsidR="000F0976">
        <w:rPr>
          <w:rFonts w:eastAsia="Batang"/>
          <w:sz w:val="24"/>
          <w:szCs w:val="24"/>
        </w:rPr>
        <w:t xml:space="preserve">a </w:t>
      </w:r>
      <w:r>
        <w:rPr>
          <w:rFonts w:eastAsia="Batang"/>
          <w:sz w:val="24"/>
          <w:szCs w:val="24"/>
        </w:rPr>
        <w:t>UE is in RRC-connected state.</w:t>
      </w:r>
    </w:p>
    <w:p w14:paraId="254D7D92" w14:textId="77777777" w:rsidR="00B9444C" w:rsidRPr="008F22A4" w:rsidRDefault="00B9444C" w:rsidP="008F22A4">
      <w:pPr>
        <w:spacing w:before="0" w:after="0"/>
        <w:jc w:val="left"/>
        <w:rPr>
          <w:rFonts w:eastAsia="Batang"/>
          <w:sz w:val="24"/>
          <w:szCs w:val="24"/>
        </w:rPr>
      </w:pPr>
    </w:p>
    <w:p w14:paraId="0C30AF12" w14:textId="718A27AA" w:rsidR="006B6069" w:rsidRDefault="006A5AB8" w:rsidP="00B0021C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lastRenderedPageBreak/>
        <w:t xml:space="preserve">In NR Rel-15, </w:t>
      </w:r>
      <w:r w:rsidR="00B0021C">
        <w:rPr>
          <w:rFonts w:eastAsia="Batang"/>
          <w:sz w:val="24"/>
          <w:szCs w:val="24"/>
        </w:rPr>
        <w:t>PDSCH coverage enhancement</w:t>
      </w:r>
      <w:r>
        <w:rPr>
          <w:rFonts w:eastAsia="Batang"/>
          <w:sz w:val="24"/>
          <w:szCs w:val="24"/>
        </w:rPr>
        <w:t xml:space="preserve"> can be realized by</w:t>
      </w:r>
      <w:r w:rsidR="00B0021C">
        <w:rPr>
          <w:rFonts w:eastAsia="Batang"/>
          <w:sz w:val="24"/>
          <w:szCs w:val="24"/>
        </w:rPr>
        <w:t xml:space="preserve"> </w:t>
      </w:r>
      <w:r w:rsidR="00D465D0">
        <w:rPr>
          <w:rFonts w:eastAsia="Batang"/>
          <w:sz w:val="24"/>
          <w:szCs w:val="24"/>
        </w:rPr>
        <w:t>the</w:t>
      </w:r>
      <w:r>
        <w:rPr>
          <w:rFonts w:eastAsia="Batang"/>
          <w:sz w:val="24"/>
          <w:szCs w:val="24"/>
        </w:rPr>
        <w:t xml:space="preserve"> transmission of</w:t>
      </w:r>
      <w:r w:rsidR="00572C06">
        <w:rPr>
          <w:rFonts w:eastAsia="Batang"/>
          <w:sz w:val="24"/>
          <w:szCs w:val="24"/>
        </w:rPr>
        <w:t xml:space="preserve"> multiple</w:t>
      </w:r>
      <w:r w:rsidR="00D465D0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>PDSCH</w:t>
      </w:r>
      <w:r w:rsidR="00B0021C" w:rsidRPr="00B0021C">
        <w:rPr>
          <w:rFonts w:eastAsia="Batang"/>
          <w:sz w:val="24"/>
          <w:szCs w:val="24"/>
        </w:rPr>
        <w:t xml:space="preserve"> repetition</w:t>
      </w:r>
      <w:r>
        <w:rPr>
          <w:rFonts w:eastAsia="Batang"/>
          <w:sz w:val="24"/>
          <w:szCs w:val="24"/>
        </w:rPr>
        <w:t>s</w:t>
      </w:r>
      <w:r w:rsidR="00B0021C">
        <w:rPr>
          <w:rFonts w:eastAsia="Batang"/>
          <w:sz w:val="24"/>
          <w:szCs w:val="24"/>
        </w:rPr>
        <w:t xml:space="preserve"> </w:t>
      </w:r>
      <w:r w:rsidR="00B0021C" w:rsidRPr="00B0021C">
        <w:rPr>
          <w:rFonts w:eastAsia="Batang"/>
          <w:sz w:val="24"/>
          <w:szCs w:val="24"/>
        </w:rPr>
        <w:t xml:space="preserve">in consecutive slots. The number of repetitions is configured by RRC parameter </w:t>
      </w:r>
      <w:r w:rsidR="00B0021C" w:rsidRPr="00B0021C">
        <w:rPr>
          <w:rFonts w:eastAsia="Batang"/>
          <w:i/>
          <w:sz w:val="24"/>
          <w:szCs w:val="24"/>
        </w:rPr>
        <w:t>pdsch-AggregationFactor</w:t>
      </w:r>
      <w:r w:rsidR="00B0021C" w:rsidRPr="00B0021C">
        <w:rPr>
          <w:rFonts w:eastAsia="Batang"/>
          <w:sz w:val="24"/>
          <w:szCs w:val="24"/>
        </w:rPr>
        <w:t xml:space="preserve"> in </w:t>
      </w:r>
      <w:r w:rsidR="00B0021C" w:rsidRPr="00B0021C">
        <w:rPr>
          <w:rFonts w:eastAsia="Batang"/>
          <w:i/>
          <w:sz w:val="24"/>
          <w:szCs w:val="24"/>
        </w:rPr>
        <w:t>PDSCH-config</w:t>
      </w:r>
      <w:r w:rsidR="00B0021C" w:rsidRPr="00B0021C">
        <w:rPr>
          <w:rFonts w:eastAsia="Batang"/>
          <w:sz w:val="24"/>
          <w:szCs w:val="24"/>
        </w:rPr>
        <w:t xml:space="preserve"> IE which can take values of {2, 4, 8} as stated in</w:t>
      </w:r>
      <w:r w:rsidR="00A10146">
        <w:rPr>
          <w:rFonts w:eastAsia="Batang"/>
          <w:sz w:val="24"/>
          <w:szCs w:val="24"/>
        </w:rPr>
        <w:t xml:space="preserve"> </w:t>
      </w:r>
      <w:r w:rsidR="00A10146">
        <w:rPr>
          <w:rFonts w:eastAsia="Batang"/>
          <w:sz w:val="24"/>
          <w:szCs w:val="24"/>
        </w:rPr>
        <w:fldChar w:fldCharType="begin"/>
      </w:r>
      <w:r w:rsidR="00A10146">
        <w:rPr>
          <w:rFonts w:eastAsia="Batang"/>
          <w:sz w:val="24"/>
          <w:szCs w:val="24"/>
        </w:rPr>
        <w:instrText xml:space="preserve"> REF _Ref40459052 \r \h </w:instrText>
      </w:r>
      <w:r w:rsidR="00A10146">
        <w:rPr>
          <w:rFonts w:eastAsia="Batang"/>
          <w:sz w:val="24"/>
          <w:szCs w:val="24"/>
        </w:rPr>
      </w:r>
      <w:r w:rsidR="00A10146">
        <w:rPr>
          <w:rFonts w:eastAsia="Batang"/>
          <w:sz w:val="24"/>
          <w:szCs w:val="24"/>
        </w:rPr>
        <w:fldChar w:fldCharType="separate"/>
      </w:r>
      <w:r w:rsidR="00A10146">
        <w:rPr>
          <w:rFonts w:eastAsia="Batang"/>
          <w:sz w:val="24"/>
          <w:szCs w:val="24"/>
        </w:rPr>
        <w:t>[3]</w:t>
      </w:r>
      <w:r w:rsidR="00A10146">
        <w:rPr>
          <w:rFonts w:eastAsia="Batang"/>
          <w:sz w:val="24"/>
          <w:szCs w:val="24"/>
        </w:rPr>
        <w:fldChar w:fldCharType="end"/>
      </w:r>
      <w:r w:rsidR="00B0021C" w:rsidRPr="00B0021C">
        <w:rPr>
          <w:rFonts w:eastAsia="Batang"/>
          <w:sz w:val="24"/>
          <w:szCs w:val="24"/>
        </w:rPr>
        <w:t xml:space="preserve">. When the field </w:t>
      </w:r>
      <w:r w:rsidR="00D465D0" w:rsidRPr="00B0021C">
        <w:rPr>
          <w:rFonts w:eastAsia="Batang"/>
          <w:i/>
          <w:sz w:val="24"/>
          <w:szCs w:val="24"/>
        </w:rPr>
        <w:t>pdsch-AggregationFactor</w:t>
      </w:r>
      <w:r w:rsidR="00D465D0" w:rsidRPr="00B0021C">
        <w:rPr>
          <w:rFonts w:eastAsia="Batang"/>
          <w:sz w:val="24"/>
          <w:szCs w:val="24"/>
        </w:rPr>
        <w:t xml:space="preserve"> </w:t>
      </w:r>
      <w:r w:rsidR="00B0021C" w:rsidRPr="00B0021C">
        <w:rPr>
          <w:rFonts w:eastAsia="Batang"/>
          <w:sz w:val="24"/>
          <w:szCs w:val="24"/>
        </w:rPr>
        <w:t>is absent</w:t>
      </w:r>
      <w:r w:rsidR="00D465D0">
        <w:rPr>
          <w:rFonts w:eastAsia="Batang"/>
          <w:sz w:val="24"/>
          <w:szCs w:val="24"/>
        </w:rPr>
        <w:t>,</w:t>
      </w:r>
      <w:r w:rsidR="00B0021C" w:rsidRPr="00B0021C">
        <w:rPr>
          <w:rFonts w:eastAsia="Batang"/>
          <w:sz w:val="24"/>
          <w:szCs w:val="24"/>
        </w:rPr>
        <w:t xml:space="preserve"> the UE </w:t>
      </w:r>
      <w:r w:rsidR="00D465D0">
        <w:rPr>
          <w:rFonts w:eastAsia="Batang"/>
          <w:sz w:val="24"/>
          <w:szCs w:val="24"/>
        </w:rPr>
        <w:t xml:space="preserve">assumes that </w:t>
      </w:r>
      <w:r w:rsidR="00B0021C" w:rsidRPr="00B0021C">
        <w:rPr>
          <w:rFonts w:eastAsia="Batang"/>
          <w:sz w:val="24"/>
          <w:szCs w:val="24"/>
        </w:rPr>
        <w:t xml:space="preserve">the value </w:t>
      </w:r>
      <w:r w:rsidR="00D465D0">
        <w:rPr>
          <w:rFonts w:eastAsia="Batang"/>
          <w:sz w:val="24"/>
          <w:szCs w:val="24"/>
        </w:rPr>
        <w:t>is one which implies</w:t>
      </w:r>
      <w:r w:rsidR="00B0021C" w:rsidRPr="00B0021C">
        <w:rPr>
          <w:rFonts w:eastAsia="Batang"/>
          <w:sz w:val="24"/>
          <w:szCs w:val="24"/>
        </w:rPr>
        <w:t xml:space="preserve"> no repetition</w:t>
      </w:r>
      <w:r w:rsidR="00D465D0">
        <w:rPr>
          <w:rFonts w:eastAsia="Batang"/>
          <w:sz w:val="24"/>
          <w:szCs w:val="24"/>
        </w:rPr>
        <w:t xml:space="preserve"> for PDSCH</w:t>
      </w:r>
      <w:r w:rsidR="00B0021C">
        <w:rPr>
          <w:rFonts w:eastAsia="Batang"/>
          <w:sz w:val="24"/>
          <w:szCs w:val="24"/>
        </w:rPr>
        <w:t xml:space="preserve">. </w:t>
      </w:r>
    </w:p>
    <w:p w14:paraId="4051AFD7" w14:textId="18D3A911" w:rsidR="00B0021C" w:rsidRDefault="00B0021C" w:rsidP="00B0021C">
      <w:pPr>
        <w:spacing w:before="0" w:after="0"/>
        <w:jc w:val="left"/>
        <w:rPr>
          <w:rFonts w:eastAsia="Batang"/>
          <w:sz w:val="24"/>
          <w:szCs w:val="24"/>
        </w:rPr>
      </w:pPr>
    </w:p>
    <w:p w14:paraId="107678DF" w14:textId="77CE37D9" w:rsidR="00B0021C" w:rsidRPr="00B0021C" w:rsidRDefault="00B0021C" w:rsidP="00B0021C">
      <w:pPr>
        <w:spacing w:before="0" w:after="0"/>
        <w:jc w:val="left"/>
        <w:rPr>
          <w:rFonts w:eastAsia="Batang"/>
          <w:sz w:val="24"/>
          <w:szCs w:val="24"/>
        </w:rPr>
      </w:pPr>
      <w:r w:rsidRPr="00B0021C">
        <w:rPr>
          <w:rFonts w:eastAsia="Batang"/>
          <w:sz w:val="24"/>
          <w:szCs w:val="24"/>
        </w:rPr>
        <w:t xml:space="preserve">The same symbol allocation is applied across the </w:t>
      </w:r>
      <w:r w:rsidRPr="00B0021C">
        <w:rPr>
          <w:rFonts w:eastAsia="Batang"/>
          <w:i/>
          <w:sz w:val="24"/>
          <w:szCs w:val="24"/>
        </w:rPr>
        <w:t>pdsch-AggregationFactor</w:t>
      </w:r>
      <w:r w:rsidRPr="00B0021C">
        <w:rPr>
          <w:rFonts w:eastAsia="Batang"/>
          <w:sz w:val="24"/>
          <w:szCs w:val="24"/>
        </w:rPr>
        <w:t xml:space="preserve"> consecutive slots. In other words, the</w:t>
      </w:r>
      <w:r>
        <w:rPr>
          <w:rFonts w:eastAsia="Batang"/>
          <w:sz w:val="24"/>
          <w:szCs w:val="24"/>
        </w:rPr>
        <w:t xml:space="preserve"> PDSCH</w:t>
      </w:r>
      <w:r w:rsidRPr="00B0021C">
        <w:rPr>
          <w:rFonts w:eastAsia="Batang"/>
          <w:sz w:val="24"/>
          <w:szCs w:val="24"/>
        </w:rPr>
        <w:t xml:space="preserve"> repetitions occupy the same symbols indicated by SLIV across the </w:t>
      </w:r>
      <w:r w:rsidRPr="00B0021C">
        <w:rPr>
          <w:rFonts w:eastAsia="Batang"/>
          <w:i/>
          <w:sz w:val="24"/>
          <w:szCs w:val="24"/>
        </w:rPr>
        <w:t>pdsch-AggregationFactor</w:t>
      </w:r>
      <w:r w:rsidRPr="00B0021C">
        <w:rPr>
          <w:rFonts w:eastAsia="Batang"/>
          <w:sz w:val="24"/>
          <w:szCs w:val="24"/>
        </w:rPr>
        <w:t xml:space="preserve"> consecutive slots</w:t>
      </w:r>
      <w:r w:rsidR="00D465D0">
        <w:rPr>
          <w:rFonts w:eastAsia="Batang"/>
          <w:sz w:val="24"/>
          <w:szCs w:val="24"/>
        </w:rPr>
        <w:t xml:space="preserve"> for PDSCH repetition</w:t>
      </w:r>
      <w:r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fldChar w:fldCharType="begin"/>
      </w:r>
      <w:r>
        <w:rPr>
          <w:rFonts w:eastAsia="Batang"/>
          <w:sz w:val="24"/>
          <w:szCs w:val="24"/>
        </w:rPr>
        <w:instrText xml:space="preserve"> REF _Ref33198383 \r \h </w:instrText>
      </w:r>
      <w:r>
        <w:rPr>
          <w:rFonts w:eastAsia="Batang"/>
          <w:sz w:val="24"/>
          <w:szCs w:val="24"/>
        </w:rPr>
      </w:r>
      <w:r>
        <w:rPr>
          <w:rFonts w:eastAsia="Batang"/>
          <w:sz w:val="24"/>
          <w:szCs w:val="24"/>
        </w:rPr>
        <w:fldChar w:fldCharType="separate"/>
      </w:r>
      <w:r w:rsidR="00A10146">
        <w:rPr>
          <w:rFonts w:eastAsia="Batang"/>
          <w:sz w:val="24"/>
          <w:szCs w:val="24"/>
        </w:rPr>
        <w:t>[4]</w:t>
      </w:r>
      <w:r>
        <w:rPr>
          <w:rFonts w:eastAsia="Batang"/>
          <w:sz w:val="24"/>
          <w:szCs w:val="24"/>
        </w:rPr>
        <w:fldChar w:fldCharType="end"/>
      </w:r>
      <w:r w:rsidRPr="00B0021C">
        <w:rPr>
          <w:rFonts w:eastAsia="Batang"/>
          <w:sz w:val="24"/>
          <w:szCs w:val="24"/>
        </w:rPr>
        <w:t xml:space="preserve">. </w:t>
      </w:r>
    </w:p>
    <w:p w14:paraId="68393DE7" w14:textId="77777777" w:rsidR="00B0021C" w:rsidRDefault="00B0021C" w:rsidP="00B0021C">
      <w:pPr>
        <w:spacing w:before="0" w:after="0"/>
        <w:jc w:val="left"/>
        <w:rPr>
          <w:rFonts w:eastAsia="Batang"/>
          <w:sz w:val="24"/>
          <w:szCs w:val="24"/>
        </w:rPr>
      </w:pPr>
    </w:p>
    <w:p w14:paraId="3F3FAFAB" w14:textId="5332B079" w:rsidR="00D00F96" w:rsidRDefault="00B0021C" w:rsidP="00B0021C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Moreover, in NR Rel-16, multiple</w:t>
      </w:r>
      <w:r w:rsidR="00EF7393">
        <w:rPr>
          <w:rFonts w:eastAsia="Batang"/>
          <w:sz w:val="24"/>
          <w:szCs w:val="24"/>
        </w:rPr>
        <w:t xml:space="preserve"> PDSCH repetition procedures were</w:t>
      </w:r>
      <w:r>
        <w:rPr>
          <w:rFonts w:eastAsia="Batang"/>
          <w:sz w:val="24"/>
          <w:szCs w:val="24"/>
        </w:rPr>
        <w:t xml:space="preserve"> </w:t>
      </w:r>
      <w:r w:rsidR="00D00F96">
        <w:rPr>
          <w:rFonts w:eastAsia="Batang"/>
          <w:sz w:val="24"/>
          <w:szCs w:val="24"/>
        </w:rPr>
        <w:t>developed to</w:t>
      </w:r>
      <w:r>
        <w:rPr>
          <w:rFonts w:eastAsia="Batang"/>
          <w:sz w:val="24"/>
          <w:szCs w:val="24"/>
        </w:rPr>
        <w:t xml:space="preserve"> enhanc</w:t>
      </w:r>
      <w:r w:rsidR="00D00F96">
        <w:rPr>
          <w:rFonts w:eastAsia="Batang"/>
          <w:sz w:val="24"/>
          <w:szCs w:val="24"/>
        </w:rPr>
        <w:t>e</w:t>
      </w:r>
      <w:r>
        <w:rPr>
          <w:rFonts w:eastAsia="Batang"/>
          <w:sz w:val="24"/>
          <w:szCs w:val="24"/>
        </w:rPr>
        <w:t xml:space="preserve"> the reliability of PSDCH </w:t>
      </w:r>
      <w:r w:rsidR="00EF7393">
        <w:rPr>
          <w:rFonts w:eastAsia="Batang"/>
          <w:sz w:val="24"/>
          <w:szCs w:val="24"/>
        </w:rPr>
        <w:t xml:space="preserve">by transmitting </w:t>
      </w:r>
      <w:r w:rsidR="00A10146">
        <w:rPr>
          <w:rFonts w:eastAsia="Batang"/>
          <w:sz w:val="24"/>
          <w:szCs w:val="24"/>
        </w:rPr>
        <w:t>its</w:t>
      </w:r>
      <w:r w:rsidR="00EF7393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 xml:space="preserve">repetitions </w:t>
      </w:r>
      <w:r w:rsidR="00EF7393">
        <w:rPr>
          <w:rFonts w:eastAsia="Batang"/>
          <w:sz w:val="24"/>
          <w:szCs w:val="24"/>
        </w:rPr>
        <w:t>from</w:t>
      </w:r>
      <w:r>
        <w:rPr>
          <w:rFonts w:eastAsia="Batang"/>
          <w:sz w:val="24"/>
          <w:szCs w:val="24"/>
        </w:rPr>
        <w:t xml:space="preserve"> </w:t>
      </w:r>
      <w:r w:rsidR="005C5EDC">
        <w:rPr>
          <w:rFonts w:eastAsia="Batang"/>
          <w:sz w:val="24"/>
          <w:szCs w:val="24"/>
        </w:rPr>
        <w:t>multiple</w:t>
      </w:r>
      <w:r>
        <w:rPr>
          <w:rFonts w:eastAsia="Batang"/>
          <w:sz w:val="24"/>
          <w:szCs w:val="24"/>
        </w:rPr>
        <w:t xml:space="preserve"> TRPs.</w:t>
      </w:r>
      <w:r w:rsidR="00D00F96">
        <w:rPr>
          <w:rFonts w:eastAsia="Batang"/>
          <w:sz w:val="24"/>
          <w:szCs w:val="24"/>
        </w:rPr>
        <w:t xml:space="preserve"> Though these procedures were intended to enhance reliability, they may be used for coverage enhancement as well.</w:t>
      </w:r>
    </w:p>
    <w:p w14:paraId="75047DCB" w14:textId="77777777" w:rsidR="00D00F96" w:rsidRDefault="00D00F96" w:rsidP="00B0021C">
      <w:pPr>
        <w:spacing w:before="0" w:after="0"/>
        <w:jc w:val="left"/>
        <w:rPr>
          <w:rFonts w:eastAsia="Batang"/>
          <w:sz w:val="24"/>
          <w:szCs w:val="24"/>
        </w:rPr>
      </w:pPr>
    </w:p>
    <w:p w14:paraId="4C62A209" w14:textId="51C32809" w:rsidR="00B0021C" w:rsidRDefault="00D00F96" w:rsidP="00B0021C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On the other hand, </w:t>
      </w:r>
      <w:r w:rsidR="005C5EDC">
        <w:rPr>
          <w:rFonts w:eastAsia="Batang"/>
          <w:sz w:val="24"/>
          <w:szCs w:val="24"/>
        </w:rPr>
        <w:t>f</w:t>
      </w:r>
      <w:r w:rsidR="005C5EDC" w:rsidRPr="005C5EDC">
        <w:rPr>
          <w:rFonts w:eastAsia="Batang"/>
          <w:sz w:val="24"/>
          <w:szCs w:val="24"/>
        </w:rPr>
        <w:t xml:space="preserve">or PUSCH, there </w:t>
      </w:r>
      <w:r w:rsidR="005C5EDC">
        <w:rPr>
          <w:rFonts w:eastAsia="Batang"/>
          <w:sz w:val="24"/>
          <w:szCs w:val="24"/>
        </w:rPr>
        <w:t>are</w:t>
      </w:r>
      <w:r w:rsidR="005C5EDC" w:rsidRPr="005C5EDC">
        <w:rPr>
          <w:rFonts w:eastAsia="Batang"/>
          <w:sz w:val="24"/>
          <w:szCs w:val="24"/>
        </w:rPr>
        <w:t xml:space="preserve"> two main types of repetitions</w:t>
      </w:r>
      <w:r w:rsidR="005C5EDC">
        <w:rPr>
          <w:rFonts w:eastAsia="Batang"/>
          <w:sz w:val="24"/>
          <w:szCs w:val="24"/>
        </w:rPr>
        <w:t xml:space="preserve"> procedures</w:t>
      </w:r>
      <w:r w:rsidR="005C5EDC" w:rsidRPr="005C5EDC">
        <w:rPr>
          <w:rFonts w:eastAsia="Batang"/>
          <w:sz w:val="24"/>
          <w:szCs w:val="24"/>
        </w:rPr>
        <w:t>. They are called PUSCH repetition Type A</w:t>
      </w:r>
      <w:r w:rsidR="00A10146">
        <w:rPr>
          <w:rFonts w:eastAsia="Batang"/>
          <w:sz w:val="24"/>
          <w:szCs w:val="24"/>
        </w:rPr>
        <w:t>, which was introduced in NR Rel-15,</w:t>
      </w:r>
      <w:r w:rsidR="005C5EDC" w:rsidRPr="005C5EDC">
        <w:rPr>
          <w:rFonts w:eastAsia="Batang"/>
          <w:sz w:val="24"/>
          <w:szCs w:val="24"/>
        </w:rPr>
        <w:t xml:space="preserve"> and PUSCH repetition Type B</w:t>
      </w:r>
      <w:r w:rsidR="00A10146">
        <w:rPr>
          <w:rFonts w:eastAsia="Batang"/>
          <w:sz w:val="24"/>
          <w:szCs w:val="24"/>
        </w:rPr>
        <w:t>, which has been introduced in NR Rel-16</w:t>
      </w:r>
      <w:r w:rsidR="005C5EDC" w:rsidRPr="005C5EDC">
        <w:rPr>
          <w:rFonts w:eastAsia="Batang"/>
          <w:sz w:val="24"/>
          <w:szCs w:val="24"/>
        </w:rPr>
        <w:t xml:space="preserve">. </w:t>
      </w:r>
      <w:r w:rsidR="005C5EDC">
        <w:rPr>
          <w:rFonts w:eastAsia="Batang"/>
          <w:sz w:val="24"/>
          <w:szCs w:val="24"/>
        </w:rPr>
        <w:t xml:space="preserve">The former procedure is </w:t>
      </w:r>
      <w:r w:rsidR="005C5EDC" w:rsidRPr="005C5EDC">
        <w:rPr>
          <w:rFonts w:eastAsia="Batang"/>
          <w:sz w:val="24"/>
          <w:szCs w:val="24"/>
        </w:rPr>
        <w:t>similar to the repetition</w:t>
      </w:r>
      <w:r w:rsidR="009043CD">
        <w:rPr>
          <w:rFonts w:eastAsia="Batang"/>
          <w:sz w:val="24"/>
          <w:szCs w:val="24"/>
        </w:rPr>
        <w:t xml:space="preserve"> type</w:t>
      </w:r>
      <w:r w:rsidR="005C5EDC" w:rsidRPr="005C5EDC">
        <w:rPr>
          <w:rFonts w:eastAsia="Batang"/>
          <w:sz w:val="24"/>
          <w:szCs w:val="24"/>
        </w:rPr>
        <w:t xml:space="preserve"> for PDSCH</w:t>
      </w:r>
      <w:r w:rsidR="005C5EDC">
        <w:rPr>
          <w:rFonts w:eastAsia="Batang"/>
          <w:sz w:val="24"/>
          <w:szCs w:val="24"/>
        </w:rPr>
        <w:t xml:space="preserve"> repetition when </w:t>
      </w:r>
      <w:r w:rsidR="005C5EDC" w:rsidRPr="005C5EDC">
        <w:rPr>
          <w:rFonts w:eastAsia="Batang"/>
          <w:i/>
          <w:sz w:val="24"/>
          <w:szCs w:val="24"/>
        </w:rPr>
        <w:t>PUSCH-AggregationFactor</w:t>
      </w:r>
      <w:r w:rsidR="005C5EDC">
        <w:rPr>
          <w:rFonts w:eastAsia="Batang"/>
          <w:sz w:val="24"/>
          <w:szCs w:val="24"/>
        </w:rPr>
        <w:t xml:space="preserve"> is configured</w:t>
      </w:r>
      <w:r w:rsidR="005C5EDC" w:rsidRPr="005C5EDC">
        <w:rPr>
          <w:rFonts w:eastAsia="Batang"/>
          <w:sz w:val="24"/>
          <w:szCs w:val="24"/>
        </w:rPr>
        <w:t xml:space="preserve">. </w:t>
      </w:r>
      <w:r w:rsidR="005C5EDC">
        <w:rPr>
          <w:rFonts w:eastAsia="Batang"/>
          <w:sz w:val="24"/>
          <w:szCs w:val="24"/>
        </w:rPr>
        <w:t>The lat</w:t>
      </w:r>
      <w:r w:rsidR="00305B01">
        <w:rPr>
          <w:rFonts w:eastAsia="Batang"/>
          <w:sz w:val="24"/>
          <w:szCs w:val="24"/>
        </w:rPr>
        <w:t>t</w:t>
      </w:r>
      <w:r w:rsidR="005C5EDC">
        <w:rPr>
          <w:rFonts w:eastAsia="Batang"/>
          <w:sz w:val="24"/>
          <w:szCs w:val="24"/>
        </w:rPr>
        <w:t xml:space="preserve">er </w:t>
      </w:r>
      <w:r w:rsidR="00305B01">
        <w:rPr>
          <w:rFonts w:eastAsia="Batang"/>
          <w:sz w:val="24"/>
          <w:szCs w:val="24"/>
        </w:rPr>
        <w:t xml:space="preserve">procedure </w:t>
      </w:r>
      <w:r w:rsidR="00305B01" w:rsidRPr="005C5EDC">
        <w:rPr>
          <w:rFonts w:eastAsia="Batang"/>
          <w:sz w:val="24"/>
          <w:szCs w:val="24"/>
        </w:rPr>
        <w:t>was</w:t>
      </w:r>
      <w:r w:rsidR="005C5EDC" w:rsidRPr="005C5EDC">
        <w:rPr>
          <w:rFonts w:eastAsia="Batang"/>
          <w:sz w:val="24"/>
          <w:szCs w:val="24"/>
        </w:rPr>
        <w:t xml:space="preserve"> developed for URLLC </w:t>
      </w:r>
      <w:r w:rsidR="00305B01">
        <w:rPr>
          <w:rFonts w:eastAsia="Batang"/>
          <w:sz w:val="24"/>
          <w:szCs w:val="24"/>
        </w:rPr>
        <w:t xml:space="preserve">PUSCH </w:t>
      </w:r>
      <w:r w:rsidR="005C5EDC" w:rsidRPr="005C5EDC">
        <w:rPr>
          <w:rFonts w:eastAsia="Batang"/>
          <w:sz w:val="24"/>
          <w:szCs w:val="24"/>
        </w:rPr>
        <w:t xml:space="preserve">and it enables back-to-back repetitions </w:t>
      </w:r>
      <w:r w:rsidR="00ED23D3">
        <w:rPr>
          <w:rFonts w:eastAsia="Batang"/>
          <w:sz w:val="24"/>
          <w:szCs w:val="24"/>
        </w:rPr>
        <w:t>of PUSCH</w:t>
      </w:r>
      <w:r w:rsidR="005C5EDC" w:rsidRPr="005C5EDC">
        <w:rPr>
          <w:rFonts w:eastAsia="Batang"/>
          <w:sz w:val="24"/>
          <w:szCs w:val="24"/>
        </w:rPr>
        <w:t>.</w:t>
      </w:r>
    </w:p>
    <w:p w14:paraId="73BF6D5F" w14:textId="6E6E1E0F" w:rsidR="00ED23D3" w:rsidRDefault="00ED23D3" w:rsidP="00B0021C">
      <w:pPr>
        <w:spacing w:before="0" w:after="0"/>
        <w:jc w:val="left"/>
        <w:rPr>
          <w:rFonts w:eastAsia="Batang"/>
          <w:sz w:val="24"/>
          <w:szCs w:val="24"/>
        </w:rPr>
      </w:pPr>
      <w:bookmarkStart w:id="4" w:name="_GoBack"/>
      <w:bookmarkEnd w:id="4"/>
    </w:p>
    <w:p w14:paraId="700B9D80" w14:textId="546449C1" w:rsidR="00692B79" w:rsidRDefault="00ED23D3" w:rsidP="00160647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Though there exists coverage enhancing procedures in NR, they are </w:t>
      </w:r>
      <w:r w:rsidR="00160647" w:rsidRPr="00160647">
        <w:rPr>
          <w:rFonts w:eastAsia="Batang"/>
          <w:sz w:val="24"/>
          <w:szCs w:val="24"/>
        </w:rPr>
        <w:t xml:space="preserve">not efficient or good enough to compensate for the coverage </w:t>
      </w:r>
      <w:r w:rsidR="00160647">
        <w:rPr>
          <w:rFonts w:eastAsia="Batang"/>
          <w:sz w:val="24"/>
          <w:szCs w:val="24"/>
        </w:rPr>
        <w:t xml:space="preserve">reduction </w:t>
      </w:r>
      <w:r w:rsidR="009043CD">
        <w:rPr>
          <w:rFonts w:eastAsia="Batang"/>
          <w:sz w:val="24"/>
          <w:szCs w:val="24"/>
        </w:rPr>
        <w:t xml:space="preserve">for </w:t>
      </w:r>
      <w:r w:rsidR="00160647">
        <w:rPr>
          <w:rFonts w:eastAsia="Batang"/>
          <w:sz w:val="24"/>
          <w:szCs w:val="24"/>
        </w:rPr>
        <w:t xml:space="preserve">this category of UEs </w:t>
      </w:r>
      <w:r w:rsidR="00A10146">
        <w:rPr>
          <w:rFonts w:eastAsia="Batang"/>
          <w:sz w:val="24"/>
          <w:szCs w:val="24"/>
        </w:rPr>
        <w:t>with stringent</w:t>
      </w:r>
      <w:r w:rsidR="00160647" w:rsidRPr="00160647">
        <w:rPr>
          <w:rFonts w:eastAsia="Batang"/>
          <w:sz w:val="24"/>
          <w:szCs w:val="24"/>
        </w:rPr>
        <w:t xml:space="preserve"> requirement</w:t>
      </w:r>
      <w:r w:rsidR="00160647">
        <w:rPr>
          <w:rFonts w:eastAsia="Batang"/>
          <w:sz w:val="24"/>
          <w:szCs w:val="24"/>
        </w:rPr>
        <w:t xml:space="preserve">s on power consumption and complexity. </w:t>
      </w:r>
      <w:r w:rsidR="00AE66F3">
        <w:rPr>
          <w:rFonts w:eastAsia="Batang"/>
          <w:sz w:val="24"/>
          <w:szCs w:val="24"/>
        </w:rPr>
        <w:t xml:space="preserve">Specifically, the transmission/reception </w:t>
      </w:r>
      <w:r w:rsidR="00665339">
        <w:rPr>
          <w:rFonts w:eastAsia="Batang"/>
          <w:sz w:val="24"/>
          <w:szCs w:val="24"/>
        </w:rPr>
        <w:t>of PUSCH</w:t>
      </w:r>
      <w:r w:rsidR="00AE66F3">
        <w:rPr>
          <w:rFonts w:eastAsia="Batang"/>
          <w:sz w:val="24"/>
          <w:szCs w:val="24"/>
        </w:rPr>
        <w:t>/PDSCH, respectively, in consecutive slots may not be feasible</w:t>
      </w:r>
      <w:r w:rsidR="00665339">
        <w:rPr>
          <w:rFonts w:eastAsia="Batang"/>
          <w:sz w:val="24"/>
          <w:szCs w:val="24"/>
        </w:rPr>
        <w:t>. That is because</w:t>
      </w:r>
      <w:r w:rsidR="00AE66F3">
        <w:rPr>
          <w:rFonts w:eastAsia="Batang"/>
          <w:sz w:val="24"/>
          <w:szCs w:val="24"/>
        </w:rPr>
        <w:t xml:space="preserve"> </w:t>
      </w:r>
      <w:r w:rsidR="00692B79">
        <w:rPr>
          <w:rFonts w:eastAsia="Batang"/>
          <w:sz w:val="24"/>
          <w:szCs w:val="24"/>
        </w:rPr>
        <w:t>the</w:t>
      </w:r>
      <w:r w:rsidR="00665339">
        <w:rPr>
          <w:rFonts w:eastAsia="Batang"/>
          <w:sz w:val="24"/>
          <w:szCs w:val="24"/>
        </w:rPr>
        <w:t xml:space="preserve"> potential</w:t>
      </w:r>
      <w:r w:rsidR="00692B79">
        <w:rPr>
          <w:rFonts w:eastAsia="Batang"/>
          <w:sz w:val="24"/>
          <w:szCs w:val="24"/>
        </w:rPr>
        <w:t xml:space="preserve"> relaxation of the processing capability and time </w:t>
      </w:r>
      <w:r w:rsidR="00AE66F3">
        <w:rPr>
          <w:rFonts w:eastAsia="Batang"/>
          <w:sz w:val="24"/>
          <w:szCs w:val="24"/>
        </w:rPr>
        <w:t>for this category of UEs</w:t>
      </w:r>
      <w:r w:rsidR="00665339">
        <w:rPr>
          <w:rFonts w:eastAsia="Batang"/>
          <w:sz w:val="24"/>
          <w:szCs w:val="24"/>
        </w:rPr>
        <w:t>. In other words, reduced capability NR devices</w:t>
      </w:r>
      <w:r w:rsidR="008E7740">
        <w:rPr>
          <w:rFonts w:eastAsia="Batang"/>
          <w:sz w:val="24"/>
          <w:szCs w:val="24"/>
        </w:rPr>
        <w:t xml:space="preserve"> may</w:t>
      </w:r>
      <w:r w:rsidR="00665339">
        <w:rPr>
          <w:rFonts w:eastAsia="Batang"/>
          <w:sz w:val="24"/>
          <w:szCs w:val="24"/>
        </w:rPr>
        <w:t xml:space="preserve"> need of longer processing time for transmitting/receiving PUSCH/PDSCG compared with legacy Rel-15/16 NR UEs which could </w:t>
      </w:r>
      <w:r w:rsidR="00FA1E24">
        <w:rPr>
          <w:rFonts w:eastAsia="Batang"/>
          <w:sz w:val="24"/>
          <w:szCs w:val="24"/>
        </w:rPr>
        <w:t xml:space="preserve">make </w:t>
      </w:r>
      <w:r w:rsidR="00665339">
        <w:rPr>
          <w:rFonts w:eastAsia="Batang"/>
          <w:sz w:val="24"/>
          <w:szCs w:val="24"/>
        </w:rPr>
        <w:t>the repetitions in consecutive slots</w:t>
      </w:r>
      <w:r w:rsidR="00FA1E24">
        <w:rPr>
          <w:rFonts w:eastAsia="Batang"/>
          <w:sz w:val="24"/>
          <w:szCs w:val="24"/>
        </w:rPr>
        <w:t xml:space="preserve"> infeasible</w:t>
      </w:r>
      <w:r w:rsidR="00692B79">
        <w:rPr>
          <w:rFonts w:eastAsia="Batang"/>
          <w:sz w:val="24"/>
          <w:szCs w:val="24"/>
        </w:rPr>
        <w:t xml:space="preserve">. </w:t>
      </w:r>
    </w:p>
    <w:p w14:paraId="32ADBE43" w14:textId="5F47FDBE" w:rsidR="00121FEB" w:rsidRDefault="00121FEB" w:rsidP="00160647">
      <w:pPr>
        <w:spacing w:before="0" w:after="0"/>
        <w:jc w:val="left"/>
        <w:rPr>
          <w:rFonts w:eastAsia="Batang"/>
          <w:sz w:val="24"/>
          <w:szCs w:val="24"/>
        </w:rPr>
      </w:pPr>
    </w:p>
    <w:p w14:paraId="6E69326B" w14:textId="52ACC540" w:rsidR="00121FEB" w:rsidRPr="00F405CA" w:rsidRDefault="00121FEB" w:rsidP="00121FEB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Observation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D5444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1</w:t>
      </w:r>
      <w:r w:rsidR="00BE547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="00A10146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692B7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Due to the potential relaxed requirements on the processing capability and time for reduced capability NR devices, </w:t>
      </w:r>
      <w:r w:rsidR="006653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it </w:t>
      </w:r>
      <w:r w:rsidR="00A015B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might not be </w:t>
      </w:r>
      <w:r w:rsidR="00692B7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feasible to directly use</w:t>
      </w:r>
      <w:r w:rsidR="00BE547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coverage enhancement procedures in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NR Rel-15 </w:t>
      </w:r>
      <w:r w:rsidR="006653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or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Rel-16 </w:t>
      </w:r>
      <w:r w:rsidR="00A015BB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that are based on repetitions in consecutive slots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. </w:t>
      </w:r>
    </w:p>
    <w:p w14:paraId="0AF37310" w14:textId="6C131230" w:rsidR="00160647" w:rsidRDefault="00121FEB" w:rsidP="00160647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    </w:t>
      </w:r>
    </w:p>
    <w:p w14:paraId="65C36E2E" w14:textId="415DA376" w:rsidR="00160647" w:rsidRDefault="00A015BB" w:rsidP="00160647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Therefore, RAN1 needs to study </w:t>
      </w:r>
      <w:r w:rsidR="00692B79">
        <w:rPr>
          <w:rFonts w:eastAsia="Batang"/>
          <w:sz w:val="24"/>
          <w:szCs w:val="24"/>
        </w:rPr>
        <w:t>possible enhancement</w:t>
      </w:r>
      <w:r w:rsidR="00665339">
        <w:rPr>
          <w:rFonts w:eastAsia="Batang"/>
          <w:sz w:val="24"/>
          <w:szCs w:val="24"/>
        </w:rPr>
        <w:t>s</w:t>
      </w:r>
      <w:r w:rsidR="00692B79">
        <w:rPr>
          <w:rFonts w:eastAsia="Batang"/>
          <w:sz w:val="24"/>
          <w:szCs w:val="24"/>
        </w:rPr>
        <w:t xml:space="preserve"> for</w:t>
      </w:r>
      <w:r>
        <w:rPr>
          <w:rFonts w:eastAsia="Batang"/>
          <w:sz w:val="24"/>
          <w:szCs w:val="24"/>
        </w:rPr>
        <w:t xml:space="preserve"> the existing coverage enhancement techniques in NR Rel-15 and Rel-16 </w:t>
      </w:r>
      <w:r w:rsidR="00665339">
        <w:rPr>
          <w:rFonts w:eastAsia="Batang"/>
          <w:sz w:val="24"/>
          <w:szCs w:val="24"/>
        </w:rPr>
        <w:t>to be</w:t>
      </w:r>
      <w:r>
        <w:rPr>
          <w:rFonts w:eastAsia="Batang"/>
          <w:sz w:val="24"/>
          <w:szCs w:val="24"/>
        </w:rPr>
        <w:t xml:space="preserve"> </w:t>
      </w:r>
      <w:r w:rsidRPr="00121FEB">
        <w:rPr>
          <w:rFonts w:eastAsia="Batang"/>
          <w:sz w:val="24"/>
          <w:szCs w:val="24"/>
        </w:rPr>
        <w:t>suitable</w:t>
      </w:r>
      <w:r>
        <w:rPr>
          <w:rFonts w:eastAsia="Batang"/>
          <w:sz w:val="24"/>
          <w:szCs w:val="24"/>
        </w:rPr>
        <w:t xml:space="preserve"> for reduced capability NR devices.</w:t>
      </w:r>
    </w:p>
    <w:p w14:paraId="3A45B052" w14:textId="77777777" w:rsidR="00665339" w:rsidRDefault="00665339" w:rsidP="005366DB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3ADBD845" w14:textId="49180A08" w:rsidR="005366DB" w:rsidRPr="00160647" w:rsidRDefault="005366DB" w:rsidP="005366DB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AE66F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coverage enhancement procedures in NR can be used as baseline</w:t>
      </w:r>
      <w:r w:rsidR="00AE66F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the reduced capability NR devices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  <w:commentRangeStart w:id="5"/>
      <w:commentRangeStart w:id="6"/>
      <w:commentRangeEnd w:id="5"/>
      <w:commentRangeEnd w:id="6"/>
    </w:p>
    <w:p w14:paraId="31AC5295" w14:textId="77777777" w:rsidR="00A10146" w:rsidRDefault="00A10146" w:rsidP="00160647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41150A6F" w14:textId="7B6375D4" w:rsidR="005366DB" w:rsidRDefault="00160647" w:rsidP="00160647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 w:rsidR="00AE66F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2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 Study procedures to enhance the coverage of PDSCH and PUSCH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reduced capability NR devices when they are in RRC-connected state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232E941C" w14:textId="05BE0C27" w:rsidR="00160647" w:rsidRDefault="00160647" w:rsidP="00211FF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12CE8729" w14:textId="5F2F59E0" w:rsidR="00931C39" w:rsidRDefault="00BC1738" w:rsidP="00931C39">
      <w:pPr>
        <w:spacing w:before="0" w:after="0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Reduced capability </w:t>
      </w:r>
      <w:r w:rsidR="00160EC6">
        <w:rPr>
          <w:rFonts w:eastAsia="Batang"/>
          <w:sz w:val="24"/>
          <w:szCs w:val="24"/>
        </w:rPr>
        <w:t>UEs in RRC-idle/inactive state</w:t>
      </w:r>
      <w:r>
        <w:rPr>
          <w:rFonts w:eastAsia="Batang"/>
          <w:sz w:val="24"/>
          <w:szCs w:val="24"/>
        </w:rPr>
        <w:t xml:space="preserve"> </w:t>
      </w:r>
      <w:r w:rsidR="009043CD">
        <w:rPr>
          <w:rFonts w:eastAsia="Batang"/>
          <w:sz w:val="24"/>
          <w:szCs w:val="24"/>
        </w:rPr>
        <w:t xml:space="preserve">could </w:t>
      </w:r>
      <w:r>
        <w:rPr>
          <w:rFonts w:eastAsia="Batang"/>
          <w:sz w:val="24"/>
          <w:szCs w:val="24"/>
        </w:rPr>
        <w:t>also suffer from coverage</w:t>
      </w:r>
      <w:r w:rsidR="00665339">
        <w:rPr>
          <w:rFonts w:eastAsia="Batang"/>
          <w:sz w:val="24"/>
          <w:szCs w:val="24"/>
        </w:rPr>
        <w:t xml:space="preserve"> degradation</w:t>
      </w:r>
      <w:r>
        <w:rPr>
          <w:rFonts w:eastAsia="Batang"/>
          <w:sz w:val="24"/>
          <w:szCs w:val="24"/>
        </w:rPr>
        <w:t>.</w:t>
      </w:r>
      <w:r w:rsidR="00160EC6">
        <w:rPr>
          <w:rFonts w:eastAsia="Batang"/>
          <w:sz w:val="24"/>
          <w:szCs w:val="24"/>
        </w:rPr>
        <w:t xml:space="preserve"> </w:t>
      </w:r>
      <w:r>
        <w:rPr>
          <w:rFonts w:eastAsia="Batang"/>
          <w:sz w:val="24"/>
          <w:szCs w:val="24"/>
        </w:rPr>
        <w:t xml:space="preserve">Hence, </w:t>
      </w:r>
      <w:r w:rsidR="00160EC6">
        <w:rPr>
          <w:rFonts w:eastAsia="Batang"/>
          <w:sz w:val="24"/>
          <w:szCs w:val="24"/>
        </w:rPr>
        <w:t xml:space="preserve">RAN1 </w:t>
      </w:r>
      <w:r>
        <w:rPr>
          <w:rFonts w:eastAsia="Batang"/>
          <w:sz w:val="24"/>
          <w:szCs w:val="24"/>
        </w:rPr>
        <w:t>should also</w:t>
      </w:r>
      <w:r w:rsidR="00160EC6">
        <w:rPr>
          <w:rFonts w:eastAsia="Batang"/>
          <w:sz w:val="24"/>
          <w:szCs w:val="24"/>
        </w:rPr>
        <w:t xml:space="preserve"> study how to enhance the </w:t>
      </w:r>
      <w:r w:rsidR="00EF7393">
        <w:rPr>
          <w:rFonts w:eastAsia="Batang"/>
          <w:sz w:val="24"/>
          <w:szCs w:val="24"/>
        </w:rPr>
        <w:t xml:space="preserve">coverage of </w:t>
      </w:r>
      <w:r w:rsidR="00160EC6">
        <w:rPr>
          <w:rFonts w:eastAsia="Batang"/>
          <w:sz w:val="24"/>
          <w:szCs w:val="24"/>
        </w:rPr>
        <w:t>signal</w:t>
      </w:r>
      <w:r w:rsidR="00EF7393">
        <w:rPr>
          <w:rFonts w:eastAsia="Batang"/>
          <w:sz w:val="24"/>
          <w:szCs w:val="24"/>
        </w:rPr>
        <w:t>s</w:t>
      </w:r>
      <w:r w:rsidR="00160EC6">
        <w:rPr>
          <w:rFonts w:eastAsia="Batang"/>
          <w:sz w:val="24"/>
          <w:szCs w:val="24"/>
        </w:rPr>
        <w:t xml:space="preserve"> and channel</w:t>
      </w:r>
      <w:r w:rsidR="00EF7393">
        <w:rPr>
          <w:rFonts w:eastAsia="Batang"/>
          <w:sz w:val="24"/>
          <w:szCs w:val="24"/>
        </w:rPr>
        <w:t>s</w:t>
      </w:r>
      <w:r w:rsidR="00160EC6">
        <w:rPr>
          <w:rFonts w:eastAsia="Batang"/>
          <w:sz w:val="24"/>
          <w:szCs w:val="24"/>
        </w:rPr>
        <w:t xml:space="preserve"> </w:t>
      </w:r>
      <w:r w:rsidR="00931C39">
        <w:rPr>
          <w:rFonts w:eastAsia="Batang"/>
          <w:sz w:val="24"/>
          <w:szCs w:val="24"/>
        </w:rPr>
        <w:t xml:space="preserve">used </w:t>
      </w:r>
      <w:r w:rsidR="00160EC6">
        <w:rPr>
          <w:rFonts w:eastAsia="Batang"/>
          <w:sz w:val="24"/>
          <w:szCs w:val="24"/>
        </w:rPr>
        <w:t xml:space="preserve">in </w:t>
      </w:r>
      <w:r w:rsidR="00665339">
        <w:rPr>
          <w:rFonts w:eastAsia="Batang"/>
          <w:sz w:val="24"/>
          <w:szCs w:val="24"/>
        </w:rPr>
        <w:t xml:space="preserve">RRC-idle/inactive </w:t>
      </w:r>
      <w:r w:rsidR="00160EC6">
        <w:rPr>
          <w:rFonts w:eastAsia="Batang"/>
          <w:sz w:val="24"/>
          <w:szCs w:val="24"/>
        </w:rPr>
        <w:t xml:space="preserve">state such as SSB and RMSI. </w:t>
      </w:r>
      <w:r w:rsidR="00776685">
        <w:rPr>
          <w:rFonts w:eastAsia="Batang"/>
          <w:sz w:val="24"/>
          <w:szCs w:val="24"/>
        </w:rPr>
        <w:t>Also</w:t>
      </w:r>
      <w:r w:rsidR="00665339">
        <w:rPr>
          <w:rFonts w:eastAsia="Batang"/>
          <w:sz w:val="24"/>
          <w:szCs w:val="24"/>
        </w:rPr>
        <w:t>,</w:t>
      </w:r>
      <w:r w:rsidR="00931C39">
        <w:rPr>
          <w:rFonts w:eastAsia="Batang"/>
          <w:sz w:val="24"/>
          <w:szCs w:val="24"/>
        </w:rPr>
        <w:t xml:space="preserve"> </w:t>
      </w:r>
      <w:r w:rsidR="00A22A0F">
        <w:rPr>
          <w:rFonts w:eastAsia="Batang"/>
          <w:sz w:val="24"/>
          <w:szCs w:val="24"/>
        </w:rPr>
        <w:t xml:space="preserve">the </w:t>
      </w:r>
      <w:r w:rsidR="00931C39">
        <w:rPr>
          <w:rFonts w:eastAsia="Batang"/>
          <w:sz w:val="24"/>
          <w:szCs w:val="24"/>
        </w:rPr>
        <w:t>coverage recovery for the</w:t>
      </w:r>
      <w:r w:rsidR="00776685">
        <w:rPr>
          <w:rFonts w:eastAsia="Batang"/>
          <w:sz w:val="24"/>
          <w:szCs w:val="24"/>
        </w:rPr>
        <w:t xml:space="preserve"> initial access</w:t>
      </w:r>
      <w:r w:rsidR="00EF7393">
        <w:rPr>
          <w:rFonts w:eastAsia="Batang"/>
          <w:sz w:val="24"/>
          <w:szCs w:val="24"/>
        </w:rPr>
        <w:t xml:space="preserve"> procedure</w:t>
      </w:r>
      <w:r w:rsidR="00776685">
        <w:rPr>
          <w:rFonts w:eastAsia="Batang"/>
          <w:sz w:val="24"/>
          <w:szCs w:val="24"/>
        </w:rPr>
        <w:t xml:space="preserve"> should be studied.</w:t>
      </w:r>
      <w:r w:rsidR="00931C39" w:rsidRPr="00931C39">
        <w:rPr>
          <w:rFonts w:eastAsia="Batang"/>
          <w:sz w:val="24"/>
          <w:szCs w:val="24"/>
        </w:rPr>
        <w:t xml:space="preserve"> </w:t>
      </w:r>
      <w:r w:rsidR="00931C39">
        <w:rPr>
          <w:rFonts w:eastAsia="Batang"/>
          <w:sz w:val="24"/>
          <w:szCs w:val="24"/>
        </w:rPr>
        <w:t>For any identified coverage</w:t>
      </w:r>
      <w:r w:rsidR="00A22A0F">
        <w:rPr>
          <w:rFonts w:eastAsia="Batang"/>
          <w:sz w:val="24"/>
          <w:szCs w:val="24"/>
        </w:rPr>
        <w:t xml:space="preserve"> enhancing</w:t>
      </w:r>
      <w:r w:rsidR="00931C39">
        <w:rPr>
          <w:rFonts w:eastAsia="Batang"/>
          <w:sz w:val="24"/>
          <w:szCs w:val="24"/>
        </w:rPr>
        <w:t xml:space="preserve"> procedures</w:t>
      </w:r>
      <w:r w:rsidR="00A22A0F">
        <w:rPr>
          <w:rFonts w:eastAsia="Batang"/>
          <w:sz w:val="24"/>
          <w:szCs w:val="24"/>
        </w:rPr>
        <w:t xml:space="preserve"> for reduced capability NR devices</w:t>
      </w:r>
      <w:r w:rsidR="00931C39">
        <w:rPr>
          <w:rFonts w:eastAsia="Batang"/>
          <w:sz w:val="24"/>
          <w:szCs w:val="24"/>
        </w:rPr>
        <w:t>, RAN1 should study the</w:t>
      </w:r>
      <w:r w:rsidR="00A22A0F">
        <w:rPr>
          <w:rFonts w:eastAsia="Batang"/>
          <w:sz w:val="24"/>
          <w:szCs w:val="24"/>
        </w:rPr>
        <w:t>ir</w:t>
      </w:r>
      <w:r w:rsidR="00931C39">
        <w:rPr>
          <w:rFonts w:eastAsia="Batang"/>
          <w:sz w:val="24"/>
          <w:szCs w:val="24"/>
        </w:rPr>
        <w:t xml:space="preserve"> impact o</w:t>
      </w:r>
      <w:r w:rsidR="00A22A0F">
        <w:rPr>
          <w:rFonts w:eastAsia="Batang"/>
          <w:sz w:val="24"/>
          <w:szCs w:val="24"/>
        </w:rPr>
        <w:t>n the</w:t>
      </w:r>
      <w:r w:rsidR="00931C39">
        <w:rPr>
          <w:rFonts w:eastAsia="Batang"/>
          <w:sz w:val="24"/>
          <w:szCs w:val="24"/>
        </w:rPr>
        <w:t xml:space="preserve"> legacy </w:t>
      </w:r>
      <w:r w:rsidR="00A22A0F">
        <w:rPr>
          <w:rFonts w:eastAsia="Batang"/>
          <w:sz w:val="24"/>
          <w:szCs w:val="24"/>
        </w:rPr>
        <w:t xml:space="preserve">Rel-15 or Rel-16 </w:t>
      </w:r>
      <w:r w:rsidR="00931C39">
        <w:rPr>
          <w:rFonts w:eastAsia="Batang"/>
          <w:sz w:val="24"/>
          <w:szCs w:val="24"/>
        </w:rPr>
        <w:t>NR UE</w:t>
      </w:r>
      <w:r w:rsidR="00A22A0F">
        <w:rPr>
          <w:rFonts w:eastAsia="Batang"/>
          <w:sz w:val="24"/>
          <w:szCs w:val="24"/>
        </w:rPr>
        <w:t xml:space="preserve">s </w:t>
      </w:r>
      <w:r w:rsidR="00931C39">
        <w:rPr>
          <w:rFonts w:eastAsia="Batang"/>
          <w:sz w:val="24"/>
          <w:szCs w:val="24"/>
        </w:rPr>
        <w:t>and aim to minimize it.</w:t>
      </w:r>
    </w:p>
    <w:p w14:paraId="4FAC84AD" w14:textId="79633668" w:rsidR="00160647" w:rsidRDefault="00160647" w:rsidP="00160647">
      <w:pPr>
        <w:spacing w:before="0" w:after="0"/>
        <w:jc w:val="left"/>
        <w:rPr>
          <w:rFonts w:eastAsia="Batang"/>
          <w:sz w:val="24"/>
          <w:szCs w:val="24"/>
        </w:rPr>
      </w:pPr>
    </w:p>
    <w:p w14:paraId="57723125" w14:textId="076C34D2" w:rsidR="00CC0455" w:rsidRDefault="00776685" w:rsidP="00776685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lastRenderedPageBreak/>
        <w:t xml:space="preserve">Proposal </w:t>
      </w:r>
      <w:r w:rsidR="00AE66F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3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</w:t>
      </w:r>
      <w:r w:rsidR="00ED23D3" w:rsidRPr="0077668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 </w:t>
      </w:r>
      <w:r w:rsidRPr="0077668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Study procedures to enhance the coverage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reduced capability NR devices in RRC-idle/inactive state</w:t>
      </w:r>
      <w:r w:rsidRPr="0077668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6BC49C3" w14:textId="58DDA4BA" w:rsidR="00776685" w:rsidRDefault="00CC0455" w:rsidP="00A10146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Proposal </w:t>
      </w:r>
      <w:r w:rsidR="00AE66F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4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931C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Impact on legacy </w:t>
      </w:r>
      <w:r w:rsidR="00A22A0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Rel-15 or Rel-16 </w:t>
      </w:r>
      <w:r w:rsidR="00931C39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UEs should be avoided.</w:t>
      </w:r>
    </w:p>
    <w:p w14:paraId="4A056383" w14:textId="77777777" w:rsidR="00A22A0F" w:rsidRPr="00A10146" w:rsidRDefault="00A22A0F" w:rsidP="00A10146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35EFC174" w14:textId="56AC9C22" w:rsidR="005A2A8E" w:rsidRDefault="00A22A0F" w:rsidP="00905F64">
      <w:pPr>
        <w:spacing w:before="0"/>
        <w:rPr>
          <w:b/>
          <w:i/>
          <w:szCs w:val="22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observation and proposals</w:t>
      </w:r>
    </w:p>
    <w:p w14:paraId="6DB914CE" w14:textId="77777777" w:rsidR="00A22A0F" w:rsidRPr="00F405CA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Observation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1: Due to the potential relaxed requirements on the processing capability and time for reduced capability NR devices, it might not be feasible to directly use coverage enhancement procedures in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NR Rel-15 or Rel-16 that are based on repetitions in consecutive slots. </w:t>
      </w:r>
    </w:p>
    <w:p w14:paraId="4B724894" w14:textId="77777777" w:rsidR="00A22A0F" w:rsidRPr="00160647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1: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The coverage enhancement procedures in NR can be used as baseline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the reduced capability NR devices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C79CE1C" w14:textId="455064D4" w:rsidR="00A22A0F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: Study procedures to enhance the coverage of PDSCH and PUSCH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for reduced capability NR devices when they are in RRC-connected state</w:t>
      </w:r>
      <w:r w:rsidRPr="0016064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DFCF3E1" w14:textId="77777777" w:rsidR="00A22A0F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3:</w:t>
      </w:r>
      <w:r w:rsidRPr="0077668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 Study procedures to enhance the coverage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reduced capability NR devices in RRC-idle/inactive state</w:t>
      </w:r>
      <w:r w:rsidRPr="00776685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6C24FC64" w14:textId="77777777" w:rsidR="00A22A0F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 4:  Impact on legacy Rel-15 or Rel-16 UEs should be avoided.</w:t>
      </w:r>
    </w:p>
    <w:p w14:paraId="3839018B" w14:textId="77777777" w:rsidR="00A22A0F" w:rsidRDefault="00A22A0F" w:rsidP="00A22A0F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</w:p>
    <w:p w14:paraId="63799C69" w14:textId="77777777" w:rsidR="00A22A0F" w:rsidRPr="00722E26" w:rsidRDefault="00A22A0F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t>Reference</w:t>
      </w:r>
      <w:r w:rsidR="004D29B6">
        <w:t>s</w:t>
      </w:r>
    </w:p>
    <w:p w14:paraId="28E2B422" w14:textId="104A4E0F" w:rsidR="00E905DC" w:rsidRDefault="00E905DC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7" w:name="_Ref40344426"/>
      <w:bookmarkStart w:id="8" w:name="_Ref37248950"/>
      <w:bookmarkStart w:id="9" w:name="_Ref37161100"/>
      <w:bookmarkStart w:id="10" w:name="_Ref37160229"/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RP-193238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“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New SID on support of reduced capability NR devices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”,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Ericsson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RAN</w:t>
      </w:r>
      <w:r w:rsidR="00967DF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#86,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Spain, December 9</w:t>
      </w:r>
      <w:r w:rsidRPr="00A10146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 xml:space="preserve"> – 12</w:t>
      </w:r>
      <w:r w:rsidRPr="00A10146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, 2019</w:t>
      </w:r>
      <w:bookmarkEnd w:id="7"/>
    </w:p>
    <w:p w14:paraId="3C1092B3" w14:textId="73B37978" w:rsidR="00967DF7" w:rsidRDefault="00967DF7" w:rsidP="00B0021C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1" w:name="_Ref40449529"/>
      <w:bookmarkStart w:id="12" w:name="_Ref33197470"/>
      <w:r w:rsidRPr="00967DF7">
        <w:rPr>
          <w:rFonts w:ascii="Times New Roman" w:eastAsia="PMingLiU" w:hAnsi="Times New Roman" w:cs="Times New Roman"/>
          <w:color w:val="000000" w:themeColor="text1"/>
          <w:sz w:val="22"/>
        </w:rPr>
        <w:t>R1-2004595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“</w:t>
      </w:r>
      <w:r w:rsidRPr="00A10146">
        <w:rPr>
          <w:rFonts w:ascii="Times New Roman" w:eastAsia="PMingLiU" w:hAnsi="Times New Roman" w:cs="Times New Roman"/>
          <w:color w:val="000000" w:themeColor="text1"/>
          <w:sz w:val="22"/>
        </w:rPr>
        <w:t>On potential UE complexity reduction features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”, Convida Wireless, RAN1 #101-e, e-meeting,  </w:t>
      </w:r>
      <w:r w:rsidRPr="00967DF7">
        <w:rPr>
          <w:rFonts w:ascii="Times New Roman" w:eastAsia="PMingLiU" w:hAnsi="Times New Roman" w:cs="Times New Roman"/>
          <w:color w:val="000000" w:themeColor="text1"/>
          <w:sz w:val="22"/>
        </w:rPr>
        <w:t>May 25</w:t>
      </w:r>
      <w:r w:rsidRPr="00A10146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  </w:t>
      </w:r>
      <w:r w:rsidRPr="00967DF7">
        <w:rPr>
          <w:rFonts w:ascii="Times New Roman" w:eastAsia="PMingLiU" w:hAnsi="Times New Roman" w:cs="Times New Roman"/>
          <w:color w:val="000000" w:themeColor="text1"/>
          <w:sz w:val="22"/>
        </w:rPr>
        <w:t>– June 5</w:t>
      </w:r>
      <w:r w:rsidRPr="00A10146">
        <w:rPr>
          <w:rFonts w:ascii="Times New Roman" w:eastAsia="PMingLiU" w:hAnsi="Times New Roman" w:cs="Times New Roman"/>
          <w:color w:val="000000" w:themeColor="text1"/>
          <w:sz w:val="22"/>
          <w:vertAlign w:val="superscript"/>
        </w:rPr>
        <w:t>th</w:t>
      </w:r>
      <w:r w:rsidRPr="00967DF7">
        <w:rPr>
          <w:rFonts w:ascii="Times New Roman" w:eastAsia="PMingLiU" w:hAnsi="Times New Roman" w:cs="Times New Roman"/>
          <w:color w:val="000000" w:themeColor="text1"/>
          <w:sz w:val="22"/>
        </w:rPr>
        <w:t>, 2020</w:t>
      </w:r>
      <w:bookmarkEnd w:id="11"/>
    </w:p>
    <w:p w14:paraId="05B1F9E6" w14:textId="70C120B4" w:rsidR="00B0021C" w:rsidRDefault="00B0021C" w:rsidP="00B0021C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3" w:name="_Ref40459052"/>
      <w:r w:rsidRPr="00B0021C">
        <w:rPr>
          <w:rFonts w:ascii="Times New Roman" w:eastAsia="PMingLiU" w:hAnsi="Times New Roman" w:cs="Times New Roman"/>
          <w:color w:val="000000" w:themeColor="text1"/>
          <w:sz w:val="22"/>
        </w:rPr>
        <w:t>3GPP TS 38.331, Radio Resource Control (RRC) protocol specification (Release 15), V15.8.0</w:t>
      </w:r>
      <w:bookmarkEnd w:id="12"/>
      <w:bookmarkEnd w:id="13"/>
    </w:p>
    <w:p w14:paraId="43F0075B" w14:textId="77777777" w:rsidR="00B0021C" w:rsidRPr="00B0021C" w:rsidRDefault="00B0021C" w:rsidP="00B0021C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4" w:name="_Ref511942012"/>
      <w:bookmarkStart w:id="15" w:name="_Ref33198383"/>
      <w:r w:rsidRPr="00B0021C">
        <w:rPr>
          <w:rFonts w:ascii="Times New Roman" w:eastAsia="PMingLiU" w:hAnsi="Times New Roman" w:cs="Times New Roman"/>
          <w:color w:val="000000" w:themeColor="text1"/>
          <w:sz w:val="22"/>
        </w:rPr>
        <w:t>3GPP TS 38.214, Physical layer procedures for data (Release 16), V16.</w:t>
      </w:r>
      <w:bookmarkEnd w:id="14"/>
      <w:r w:rsidRPr="00B0021C">
        <w:rPr>
          <w:rFonts w:ascii="Times New Roman" w:eastAsia="PMingLiU" w:hAnsi="Times New Roman" w:cs="Times New Roman"/>
          <w:color w:val="000000" w:themeColor="text1"/>
          <w:sz w:val="22"/>
        </w:rPr>
        <w:t>0.0</w:t>
      </w:r>
      <w:bookmarkEnd w:id="15"/>
    </w:p>
    <w:p w14:paraId="23904556" w14:textId="77777777" w:rsidR="00B0021C" w:rsidRPr="00B0021C" w:rsidRDefault="00B0021C" w:rsidP="00B0021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p w14:paraId="1C71F32A" w14:textId="77777777" w:rsidR="00B0021C" w:rsidRDefault="00B0021C" w:rsidP="00B0021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bookmarkEnd w:id="8"/>
    <w:bookmarkEnd w:id="9"/>
    <w:bookmarkEnd w:id="10"/>
    <w:p w14:paraId="6283EB2A" w14:textId="19328952" w:rsidR="002E6AD0" w:rsidRPr="004655C2" w:rsidRDefault="002E6AD0" w:rsidP="00B049FC">
      <w:pPr>
        <w:pStyle w:val="iReference"/>
        <w:spacing w:after="120"/>
        <w:ind w:left="360"/>
        <w:rPr>
          <w:rFonts w:ascii="Times New Roman" w:eastAsia="PMingLiU" w:hAnsi="Times New Roman" w:cs="Times New Roman"/>
          <w:color w:val="000000" w:themeColor="text1"/>
          <w:sz w:val="22"/>
        </w:rPr>
      </w:pPr>
    </w:p>
    <w:sectPr w:rsidR="002E6AD0" w:rsidRPr="004655C2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8432F" w16cex:dateUtc="2020-05-15T02:22:00Z"/>
  <w16cex:commentExtensible w16cex:durableId="2268435B" w16cex:dateUtc="2020-05-15T02:2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8DBAE" w14:textId="77777777" w:rsidR="00AF20A3" w:rsidRDefault="00AF20A3">
      <w:r>
        <w:separator/>
      </w:r>
    </w:p>
  </w:endnote>
  <w:endnote w:type="continuationSeparator" w:id="0">
    <w:p w14:paraId="00D7576B" w14:textId="77777777" w:rsidR="00AF20A3" w:rsidRDefault="00AF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F1037" w14:textId="77777777" w:rsidR="00AF20A3" w:rsidRDefault="00AF20A3">
      <w:r>
        <w:separator/>
      </w:r>
    </w:p>
  </w:footnote>
  <w:footnote w:type="continuationSeparator" w:id="0">
    <w:p w14:paraId="029AF0A0" w14:textId="77777777" w:rsidR="00AF20A3" w:rsidRDefault="00AF2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03893"/>
    <w:multiLevelType w:val="hybridMultilevel"/>
    <w:tmpl w:val="33882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D395C"/>
    <w:multiLevelType w:val="hybridMultilevel"/>
    <w:tmpl w:val="87A8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A7178"/>
    <w:multiLevelType w:val="multilevel"/>
    <w:tmpl w:val="D2AE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22"/>
  </w:num>
  <w:num w:numId="4">
    <w:abstractNumId w:val="6"/>
  </w:num>
  <w:num w:numId="5">
    <w:abstractNumId w:val="0"/>
  </w:num>
  <w:num w:numId="6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7"/>
  </w:num>
  <w:num w:numId="9">
    <w:abstractNumId w:val="17"/>
  </w:num>
  <w:num w:numId="10">
    <w:abstractNumId w:val="9"/>
  </w:num>
  <w:num w:numId="11">
    <w:abstractNumId w:val="31"/>
  </w:num>
  <w:num w:numId="12">
    <w:abstractNumId w:val="23"/>
  </w:num>
  <w:num w:numId="13">
    <w:abstractNumId w:val="20"/>
  </w:num>
  <w:num w:numId="14">
    <w:abstractNumId w:val="19"/>
  </w:num>
  <w:num w:numId="15">
    <w:abstractNumId w:val="16"/>
  </w:num>
  <w:num w:numId="16">
    <w:abstractNumId w:val="18"/>
  </w:num>
  <w:num w:numId="17">
    <w:abstractNumId w:val="3"/>
  </w:num>
  <w:num w:numId="18">
    <w:abstractNumId w:val="25"/>
  </w:num>
  <w:num w:numId="19">
    <w:abstractNumId w:val="1"/>
  </w:num>
  <w:num w:numId="20">
    <w:abstractNumId w:val="30"/>
  </w:num>
  <w:num w:numId="21">
    <w:abstractNumId w:val="2"/>
  </w:num>
  <w:num w:numId="22">
    <w:abstractNumId w:val="7"/>
  </w:num>
  <w:num w:numId="23">
    <w:abstractNumId w:val="8"/>
  </w:num>
  <w:num w:numId="24">
    <w:abstractNumId w:val="32"/>
  </w:num>
  <w:num w:numId="25">
    <w:abstractNumId w:val="29"/>
  </w:num>
  <w:num w:numId="26">
    <w:abstractNumId w:val="10"/>
  </w:num>
  <w:num w:numId="27">
    <w:abstractNumId w:val="15"/>
  </w:num>
  <w:num w:numId="28">
    <w:abstractNumId w:val="5"/>
  </w:num>
  <w:num w:numId="29">
    <w:abstractNumId w:val="28"/>
  </w:num>
  <w:num w:numId="30">
    <w:abstractNumId w:val="14"/>
  </w:num>
  <w:num w:numId="31">
    <w:abstractNumId w:val="11"/>
  </w:num>
  <w:num w:numId="32">
    <w:abstractNumId w:val="12"/>
  </w:num>
  <w:num w:numId="33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46B8"/>
    <w:rsid w:val="000154B1"/>
    <w:rsid w:val="00016953"/>
    <w:rsid w:val="0001718E"/>
    <w:rsid w:val="00022E5D"/>
    <w:rsid w:val="00024B1D"/>
    <w:rsid w:val="00025F13"/>
    <w:rsid w:val="00026407"/>
    <w:rsid w:val="000319FD"/>
    <w:rsid w:val="00032BAB"/>
    <w:rsid w:val="00035021"/>
    <w:rsid w:val="0003533D"/>
    <w:rsid w:val="00037201"/>
    <w:rsid w:val="0004009F"/>
    <w:rsid w:val="00040139"/>
    <w:rsid w:val="0004388B"/>
    <w:rsid w:val="00044018"/>
    <w:rsid w:val="00051F4B"/>
    <w:rsid w:val="00053E0E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597B"/>
    <w:rsid w:val="000871B1"/>
    <w:rsid w:val="0008754B"/>
    <w:rsid w:val="000950C5"/>
    <w:rsid w:val="00095298"/>
    <w:rsid w:val="000955F8"/>
    <w:rsid w:val="000A26C4"/>
    <w:rsid w:val="000A4A9E"/>
    <w:rsid w:val="000B5D47"/>
    <w:rsid w:val="000B7FB2"/>
    <w:rsid w:val="000C40EF"/>
    <w:rsid w:val="000C5B22"/>
    <w:rsid w:val="000D00F4"/>
    <w:rsid w:val="000D1999"/>
    <w:rsid w:val="000D27A6"/>
    <w:rsid w:val="000D37D3"/>
    <w:rsid w:val="000D6FAC"/>
    <w:rsid w:val="000E783A"/>
    <w:rsid w:val="000F0976"/>
    <w:rsid w:val="000F1176"/>
    <w:rsid w:val="000F2AFF"/>
    <w:rsid w:val="000F421F"/>
    <w:rsid w:val="000F5EB5"/>
    <w:rsid w:val="000F7CA1"/>
    <w:rsid w:val="001052F3"/>
    <w:rsid w:val="00111482"/>
    <w:rsid w:val="00116796"/>
    <w:rsid w:val="00121FEB"/>
    <w:rsid w:val="00124270"/>
    <w:rsid w:val="00127C65"/>
    <w:rsid w:val="00130FC3"/>
    <w:rsid w:val="00131B39"/>
    <w:rsid w:val="00132628"/>
    <w:rsid w:val="00137C4C"/>
    <w:rsid w:val="00140681"/>
    <w:rsid w:val="001447A7"/>
    <w:rsid w:val="00153720"/>
    <w:rsid w:val="00153B57"/>
    <w:rsid w:val="0015653D"/>
    <w:rsid w:val="00156F59"/>
    <w:rsid w:val="00160048"/>
    <w:rsid w:val="00160647"/>
    <w:rsid w:val="00160EC6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299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F23"/>
    <w:rsid w:val="001B3AF1"/>
    <w:rsid w:val="001B5103"/>
    <w:rsid w:val="001C225C"/>
    <w:rsid w:val="001C4DB9"/>
    <w:rsid w:val="001C6945"/>
    <w:rsid w:val="001D4EA1"/>
    <w:rsid w:val="001E18D6"/>
    <w:rsid w:val="001E3155"/>
    <w:rsid w:val="001E3B88"/>
    <w:rsid w:val="001E5393"/>
    <w:rsid w:val="001F4117"/>
    <w:rsid w:val="001F76F0"/>
    <w:rsid w:val="00200E11"/>
    <w:rsid w:val="002119E3"/>
    <w:rsid w:val="00211FFA"/>
    <w:rsid w:val="00214FB9"/>
    <w:rsid w:val="00215377"/>
    <w:rsid w:val="00215E4F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2218"/>
    <w:rsid w:val="002522D7"/>
    <w:rsid w:val="00253197"/>
    <w:rsid w:val="0025363F"/>
    <w:rsid w:val="0025464A"/>
    <w:rsid w:val="002609A6"/>
    <w:rsid w:val="0026396D"/>
    <w:rsid w:val="00263E95"/>
    <w:rsid w:val="00266C98"/>
    <w:rsid w:val="00267C3C"/>
    <w:rsid w:val="002755E8"/>
    <w:rsid w:val="00282603"/>
    <w:rsid w:val="00294A99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117"/>
    <w:rsid w:val="002D49E1"/>
    <w:rsid w:val="002E166E"/>
    <w:rsid w:val="002E6AD0"/>
    <w:rsid w:val="002F2971"/>
    <w:rsid w:val="002F4A9B"/>
    <w:rsid w:val="002F71FE"/>
    <w:rsid w:val="00300E4B"/>
    <w:rsid w:val="00305B01"/>
    <w:rsid w:val="00305D68"/>
    <w:rsid w:val="00306C5F"/>
    <w:rsid w:val="00311110"/>
    <w:rsid w:val="00311369"/>
    <w:rsid w:val="003118DA"/>
    <w:rsid w:val="00315276"/>
    <w:rsid w:val="0031577A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698C"/>
    <w:rsid w:val="00350B4E"/>
    <w:rsid w:val="00352982"/>
    <w:rsid w:val="00355806"/>
    <w:rsid w:val="003558A2"/>
    <w:rsid w:val="003567E2"/>
    <w:rsid w:val="003673C1"/>
    <w:rsid w:val="00372E07"/>
    <w:rsid w:val="00374A5B"/>
    <w:rsid w:val="0037504A"/>
    <w:rsid w:val="00377439"/>
    <w:rsid w:val="00386636"/>
    <w:rsid w:val="003909AB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C7C"/>
    <w:rsid w:val="003E2ECE"/>
    <w:rsid w:val="003E3C09"/>
    <w:rsid w:val="003E6639"/>
    <w:rsid w:val="003F2578"/>
    <w:rsid w:val="003F4847"/>
    <w:rsid w:val="00404F25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78AF"/>
    <w:rsid w:val="00483A74"/>
    <w:rsid w:val="00485C27"/>
    <w:rsid w:val="00491E32"/>
    <w:rsid w:val="004A3FAE"/>
    <w:rsid w:val="004A6090"/>
    <w:rsid w:val="004A6BBB"/>
    <w:rsid w:val="004A71E2"/>
    <w:rsid w:val="004A7BB0"/>
    <w:rsid w:val="004B08E1"/>
    <w:rsid w:val="004B547B"/>
    <w:rsid w:val="004B5C52"/>
    <w:rsid w:val="004C301F"/>
    <w:rsid w:val="004C38CC"/>
    <w:rsid w:val="004C52B0"/>
    <w:rsid w:val="004D12A4"/>
    <w:rsid w:val="004D29B6"/>
    <w:rsid w:val="004D2C6E"/>
    <w:rsid w:val="004D7818"/>
    <w:rsid w:val="004E257E"/>
    <w:rsid w:val="004E2EEE"/>
    <w:rsid w:val="004E5D0A"/>
    <w:rsid w:val="00500B8F"/>
    <w:rsid w:val="00502C90"/>
    <w:rsid w:val="00506FCC"/>
    <w:rsid w:val="005072FC"/>
    <w:rsid w:val="005079EB"/>
    <w:rsid w:val="0051679B"/>
    <w:rsid w:val="00521D95"/>
    <w:rsid w:val="005250AC"/>
    <w:rsid w:val="0053076A"/>
    <w:rsid w:val="00532CCA"/>
    <w:rsid w:val="00532F9A"/>
    <w:rsid w:val="00534EF1"/>
    <w:rsid w:val="005350E9"/>
    <w:rsid w:val="005366DB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2C06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506E"/>
    <w:rsid w:val="005B2076"/>
    <w:rsid w:val="005B4701"/>
    <w:rsid w:val="005B601E"/>
    <w:rsid w:val="005B66A4"/>
    <w:rsid w:val="005B6E2D"/>
    <w:rsid w:val="005C0F6F"/>
    <w:rsid w:val="005C3384"/>
    <w:rsid w:val="005C3D8D"/>
    <w:rsid w:val="005C5EDC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7958"/>
    <w:rsid w:val="005F318B"/>
    <w:rsid w:val="00600805"/>
    <w:rsid w:val="00602F21"/>
    <w:rsid w:val="00607022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2082"/>
    <w:rsid w:val="006535EC"/>
    <w:rsid w:val="00654A39"/>
    <w:rsid w:val="00657BE5"/>
    <w:rsid w:val="006616F6"/>
    <w:rsid w:val="00662DBC"/>
    <w:rsid w:val="00664455"/>
    <w:rsid w:val="00665339"/>
    <w:rsid w:val="00665941"/>
    <w:rsid w:val="0066763A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2B79"/>
    <w:rsid w:val="0069390B"/>
    <w:rsid w:val="00694BBB"/>
    <w:rsid w:val="00695505"/>
    <w:rsid w:val="006A192B"/>
    <w:rsid w:val="006A5AB8"/>
    <w:rsid w:val="006A7DD0"/>
    <w:rsid w:val="006B1113"/>
    <w:rsid w:val="006B1946"/>
    <w:rsid w:val="006B2C44"/>
    <w:rsid w:val="006B6069"/>
    <w:rsid w:val="006B6D77"/>
    <w:rsid w:val="006C4867"/>
    <w:rsid w:val="006C70F4"/>
    <w:rsid w:val="006D02B6"/>
    <w:rsid w:val="006D313A"/>
    <w:rsid w:val="006E01B4"/>
    <w:rsid w:val="006E4459"/>
    <w:rsid w:val="006E5968"/>
    <w:rsid w:val="006E5DD2"/>
    <w:rsid w:val="006F55A6"/>
    <w:rsid w:val="006F6D95"/>
    <w:rsid w:val="006F73F9"/>
    <w:rsid w:val="00700FCA"/>
    <w:rsid w:val="00701656"/>
    <w:rsid w:val="00705C2B"/>
    <w:rsid w:val="00706291"/>
    <w:rsid w:val="00714AF3"/>
    <w:rsid w:val="007150A9"/>
    <w:rsid w:val="00720387"/>
    <w:rsid w:val="00721071"/>
    <w:rsid w:val="0072141F"/>
    <w:rsid w:val="007215E5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5483A"/>
    <w:rsid w:val="00757856"/>
    <w:rsid w:val="007607AE"/>
    <w:rsid w:val="00760B23"/>
    <w:rsid w:val="00760BC6"/>
    <w:rsid w:val="00763F30"/>
    <w:rsid w:val="00764FBA"/>
    <w:rsid w:val="00770BA8"/>
    <w:rsid w:val="00776685"/>
    <w:rsid w:val="007816A0"/>
    <w:rsid w:val="007822D8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6D3"/>
    <w:rsid w:val="007B2090"/>
    <w:rsid w:val="007B5072"/>
    <w:rsid w:val="007C67AF"/>
    <w:rsid w:val="007C6943"/>
    <w:rsid w:val="007D6A34"/>
    <w:rsid w:val="007D7A47"/>
    <w:rsid w:val="007E3CA1"/>
    <w:rsid w:val="007E42CC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1C45"/>
    <w:rsid w:val="0082419C"/>
    <w:rsid w:val="00824394"/>
    <w:rsid w:val="008243D3"/>
    <w:rsid w:val="008254B6"/>
    <w:rsid w:val="00832094"/>
    <w:rsid w:val="008325D3"/>
    <w:rsid w:val="00833404"/>
    <w:rsid w:val="00834051"/>
    <w:rsid w:val="00837728"/>
    <w:rsid w:val="0083798C"/>
    <w:rsid w:val="008418C8"/>
    <w:rsid w:val="00842B97"/>
    <w:rsid w:val="00844138"/>
    <w:rsid w:val="00847425"/>
    <w:rsid w:val="00851F53"/>
    <w:rsid w:val="00855868"/>
    <w:rsid w:val="00861449"/>
    <w:rsid w:val="00861C54"/>
    <w:rsid w:val="0086209D"/>
    <w:rsid w:val="00871771"/>
    <w:rsid w:val="00871C72"/>
    <w:rsid w:val="008720A5"/>
    <w:rsid w:val="00875276"/>
    <w:rsid w:val="00876F4B"/>
    <w:rsid w:val="00880D1C"/>
    <w:rsid w:val="008818BC"/>
    <w:rsid w:val="0089044B"/>
    <w:rsid w:val="00890C52"/>
    <w:rsid w:val="008911D1"/>
    <w:rsid w:val="008917F5"/>
    <w:rsid w:val="0089215D"/>
    <w:rsid w:val="00893E68"/>
    <w:rsid w:val="008A7500"/>
    <w:rsid w:val="008A7A18"/>
    <w:rsid w:val="008B2885"/>
    <w:rsid w:val="008B629D"/>
    <w:rsid w:val="008C27D4"/>
    <w:rsid w:val="008D363A"/>
    <w:rsid w:val="008E4BDE"/>
    <w:rsid w:val="008E7740"/>
    <w:rsid w:val="008F22A4"/>
    <w:rsid w:val="009043CD"/>
    <w:rsid w:val="00904CBF"/>
    <w:rsid w:val="00905F64"/>
    <w:rsid w:val="009072FB"/>
    <w:rsid w:val="00914FD3"/>
    <w:rsid w:val="00924347"/>
    <w:rsid w:val="00931C39"/>
    <w:rsid w:val="00932371"/>
    <w:rsid w:val="009404A5"/>
    <w:rsid w:val="0094059C"/>
    <w:rsid w:val="00940ED3"/>
    <w:rsid w:val="00946429"/>
    <w:rsid w:val="00952D2C"/>
    <w:rsid w:val="00953495"/>
    <w:rsid w:val="0095582D"/>
    <w:rsid w:val="009655A6"/>
    <w:rsid w:val="009671DC"/>
    <w:rsid w:val="00967DF7"/>
    <w:rsid w:val="00970ADB"/>
    <w:rsid w:val="00974F10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5D61"/>
    <w:rsid w:val="009C5EE1"/>
    <w:rsid w:val="009C6E6E"/>
    <w:rsid w:val="009D5348"/>
    <w:rsid w:val="009D7B86"/>
    <w:rsid w:val="009E1249"/>
    <w:rsid w:val="009F4B00"/>
    <w:rsid w:val="00A00857"/>
    <w:rsid w:val="00A015BB"/>
    <w:rsid w:val="00A01D4B"/>
    <w:rsid w:val="00A07508"/>
    <w:rsid w:val="00A10146"/>
    <w:rsid w:val="00A1110C"/>
    <w:rsid w:val="00A11B4D"/>
    <w:rsid w:val="00A13F63"/>
    <w:rsid w:val="00A1764C"/>
    <w:rsid w:val="00A2299C"/>
    <w:rsid w:val="00A22A0F"/>
    <w:rsid w:val="00A23578"/>
    <w:rsid w:val="00A23793"/>
    <w:rsid w:val="00A23A3C"/>
    <w:rsid w:val="00A25313"/>
    <w:rsid w:val="00A30ED4"/>
    <w:rsid w:val="00A31B85"/>
    <w:rsid w:val="00A3212F"/>
    <w:rsid w:val="00A33D88"/>
    <w:rsid w:val="00A361F7"/>
    <w:rsid w:val="00A4122B"/>
    <w:rsid w:val="00A43392"/>
    <w:rsid w:val="00A44733"/>
    <w:rsid w:val="00A45A88"/>
    <w:rsid w:val="00A53DC8"/>
    <w:rsid w:val="00A55592"/>
    <w:rsid w:val="00A574EC"/>
    <w:rsid w:val="00A57ACE"/>
    <w:rsid w:val="00A60B3C"/>
    <w:rsid w:val="00A650EE"/>
    <w:rsid w:val="00A67031"/>
    <w:rsid w:val="00A67FE3"/>
    <w:rsid w:val="00A744E2"/>
    <w:rsid w:val="00A77147"/>
    <w:rsid w:val="00A83382"/>
    <w:rsid w:val="00A85A4A"/>
    <w:rsid w:val="00A91310"/>
    <w:rsid w:val="00A921DF"/>
    <w:rsid w:val="00A92725"/>
    <w:rsid w:val="00A93E36"/>
    <w:rsid w:val="00A96440"/>
    <w:rsid w:val="00A97DE8"/>
    <w:rsid w:val="00AA0476"/>
    <w:rsid w:val="00AA1EA1"/>
    <w:rsid w:val="00AA27DF"/>
    <w:rsid w:val="00AA293A"/>
    <w:rsid w:val="00AA39C3"/>
    <w:rsid w:val="00AB36E6"/>
    <w:rsid w:val="00AB4813"/>
    <w:rsid w:val="00AB6B86"/>
    <w:rsid w:val="00AC45F7"/>
    <w:rsid w:val="00AD0C58"/>
    <w:rsid w:val="00AD3083"/>
    <w:rsid w:val="00AD3DE8"/>
    <w:rsid w:val="00AD3F33"/>
    <w:rsid w:val="00AE0C3F"/>
    <w:rsid w:val="00AE1547"/>
    <w:rsid w:val="00AE4A3B"/>
    <w:rsid w:val="00AE66F3"/>
    <w:rsid w:val="00AF101D"/>
    <w:rsid w:val="00AF20A3"/>
    <w:rsid w:val="00B0021C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43A9"/>
    <w:rsid w:val="00B25943"/>
    <w:rsid w:val="00B25D14"/>
    <w:rsid w:val="00B329B4"/>
    <w:rsid w:val="00B40553"/>
    <w:rsid w:val="00B41368"/>
    <w:rsid w:val="00B50BE6"/>
    <w:rsid w:val="00B51159"/>
    <w:rsid w:val="00B56608"/>
    <w:rsid w:val="00B5790C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7E4"/>
    <w:rsid w:val="00B93884"/>
    <w:rsid w:val="00B93FD0"/>
    <w:rsid w:val="00B9444C"/>
    <w:rsid w:val="00B94E45"/>
    <w:rsid w:val="00B95FAD"/>
    <w:rsid w:val="00B96790"/>
    <w:rsid w:val="00BA0E31"/>
    <w:rsid w:val="00BA2E58"/>
    <w:rsid w:val="00BA4C37"/>
    <w:rsid w:val="00BA784D"/>
    <w:rsid w:val="00BB2590"/>
    <w:rsid w:val="00BB370B"/>
    <w:rsid w:val="00BB5C0C"/>
    <w:rsid w:val="00BB5E8F"/>
    <w:rsid w:val="00BC05B2"/>
    <w:rsid w:val="00BC1306"/>
    <w:rsid w:val="00BC1738"/>
    <w:rsid w:val="00BD5E42"/>
    <w:rsid w:val="00BD7A63"/>
    <w:rsid w:val="00BE169E"/>
    <w:rsid w:val="00BE27C3"/>
    <w:rsid w:val="00BE2A1B"/>
    <w:rsid w:val="00BE5037"/>
    <w:rsid w:val="00BE5473"/>
    <w:rsid w:val="00BE6002"/>
    <w:rsid w:val="00BE67A0"/>
    <w:rsid w:val="00BE6ABC"/>
    <w:rsid w:val="00BF00F3"/>
    <w:rsid w:val="00C0078F"/>
    <w:rsid w:val="00C00954"/>
    <w:rsid w:val="00C00997"/>
    <w:rsid w:val="00C01BD3"/>
    <w:rsid w:val="00C1285C"/>
    <w:rsid w:val="00C23138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7022E"/>
    <w:rsid w:val="00C70E00"/>
    <w:rsid w:val="00C71F3C"/>
    <w:rsid w:val="00C90821"/>
    <w:rsid w:val="00C91703"/>
    <w:rsid w:val="00C91A22"/>
    <w:rsid w:val="00C94273"/>
    <w:rsid w:val="00CA2985"/>
    <w:rsid w:val="00CA320E"/>
    <w:rsid w:val="00CA7D84"/>
    <w:rsid w:val="00CB1B6A"/>
    <w:rsid w:val="00CB32AF"/>
    <w:rsid w:val="00CC0455"/>
    <w:rsid w:val="00CC048C"/>
    <w:rsid w:val="00CC26B7"/>
    <w:rsid w:val="00CD2ADC"/>
    <w:rsid w:val="00CD3705"/>
    <w:rsid w:val="00CD7558"/>
    <w:rsid w:val="00CD77C0"/>
    <w:rsid w:val="00CE2146"/>
    <w:rsid w:val="00CE2F32"/>
    <w:rsid w:val="00CE58D7"/>
    <w:rsid w:val="00CE6089"/>
    <w:rsid w:val="00CE7B0A"/>
    <w:rsid w:val="00D001A9"/>
    <w:rsid w:val="00D00F96"/>
    <w:rsid w:val="00D0127D"/>
    <w:rsid w:val="00D03252"/>
    <w:rsid w:val="00D04C7A"/>
    <w:rsid w:val="00D06481"/>
    <w:rsid w:val="00D067A6"/>
    <w:rsid w:val="00D111C4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42774"/>
    <w:rsid w:val="00D448BD"/>
    <w:rsid w:val="00D465D0"/>
    <w:rsid w:val="00D50C5F"/>
    <w:rsid w:val="00D54445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75A3"/>
    <w:rsid w:val="00DB3467"/>
    <w:rsid w:val="00DC274E"/>
    <w:rsid w:val="00DC4922"/>
    <w:rsid w:val="00DC619F"/>
    <w:rsid w:val="00DC6AAB"/>
    <w:rsid w:val="00DC77CA"/>
    <w:rsid w:val="00DD63B9"/>
    <w:rsid w:val="00DE1688"/>
    <w:rsid w:val="00DE1E71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31EB1"/>
    <w:rsid w:val="00E34FE4"/>
    <w:rsid w:val="00E36916"/>
    <w:rsid w:val="00E3788C"/>
    <w:rsid w:val="00E44CC6"/>
    <w:rsid w:val="00E45B93"/>
    <w:rsid w:val="00E507E0"/>
    <w:rsid w:val="00E51C4B"/>
    <w:rsid w:val="00E525DF"/>
    <w:rsid w:val="00E52F47"/>
    <w:rsid w:val="00E57E27"/>
    <w:rsid w:val="00E627E6"/>
    <w:rsid w:val="00E6471F"/>
    <w:rsid w:val="00E654BD"/>
    <w:rsid w:val="00E71F7E"/>
    <w:rsid w:val="00E734E3"/>
    <w:rsid w:val="00E74E37"/>
    <w:rsid w:val="00E80548"/>
    <w:rsid w:val="00E80AD3"/>
    <w:rsid w:val="00E8262A"/>
    <w:rsid w:val="00E856D7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CDB"/>
    <w:rsid w:val="00EC5E9C"/>
    <w:rsid w:val="00EC733C"/>
    <w:rsid w:val="00ED218B"/>
    <w:rsid w:val="00ED23D3"/>
    <w:rsid w:val="00ED2F30"/>
    <w:rsid w:val="00ED34FA"/>
    <w:rsid w:val="00ED448D"/>
    <w:rsid w:val="00ED4E56"/>
    <w:rsid w:val="00ED65C1"/>
    <w:rsid w:val="00EE08FB"/>
    <w:rsid w:val="00EE348F"/>
    <w:rsid w:val="00EE3859"/>
    <w:rsid w:val="00EE3A95"/>
    <w:rsid w:val="00EE40D8"/>
    <w:rsid w:val="00EE4538"/>
    <w:rsid w:val="00EF036E"/>
    <w:rsid w:val="00EF1127"/>
    <w:rsid w:val="00EF142E"/>
    <w:rsid w:val="00EF4360"/>
    <w:rsid w:val="00EF449C"/>
    <w:rsid w:val="00EF7393"/>
    <w:rsid w:val="00F0032C"/>
    <w:rsid w:val="00F02052"/>
    <w:rsid w:val="00F02081"/>
    <w:rsid w:val="00F12037"/>
    <w:rsid w:val="00F12CD8"/>
    <w:rsid w:val="00F1463A"/>
    <w:rsid w:val="00F14CFA"/>
    <w:rsid w:val="00F162BE"/>
    <w:rsid w:val="00F163AF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104"/>
    <w:rsid w:val="00F80282"/>
    <w:rsid w:val="00F81A1C"/>
    <w:rsid w:val="00F81DEF"/>
    <w:rsid w:val="00F86B60"/>
    <w:rsid w:val="00F87D63"/>
    <w:rsid w:val="00FA17CF"/>
    <w:rsid w:val="00FA1E24"/>
    <w:rsid w:val="00FA592D"/>
    <w:rsid w:val="00FA701D"/>
    <w:rsid w:val="00FA7F3B"/>
    <w:rsid w:val="00FB71E8"/>
    <w:rsid w:val="00FB7B0C"/>
    <w:rsid w:val="00FC0AF0"/>
    <w:rsid w:val="00FC1337"/>
    <w:rsid w:val="00FC71D9"/>
    <w:rsid w:val="00FC73F7"/>
    <w:rsid w:val="00FD1946"/>
    <w:rsid w:val="00FD27DE"/>
    <w:rsid w:val="00FD3503"/>
    <w:rsid w:val="00FD520A"/>
    <w:rsid w:val="00FD58A3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564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d78def48-27c6-4979-bba9-c862a2df76a0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946605-951B-470D-A6DE-79AC2A396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Mohamed Awadin</cp:lastModifiedBy>
  <cp:revision>2</cp:revision>
  <cp:lastPrinted>2002-04-23T07:10:00Z</cp:lastPrinted>
  <dcterms:created xsi:type="dcterms:W3CDTF">2020-05-15T22:44:00Z</dcterms:created>
  <dcterms:modified xsi:type="dcterms:W3CDTF">2020-05-15T22:44:00Z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