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C3457" w14:textId="3BBD753B" w:rsidR="001D5829" w:rsidRPr="0052548E" w:rsidRDefault="00D83C4A" w:rsidP="007953F0">
      <w:pPr>
        <w:tabs>
          <w:tab w:val="center" w:pos="4536"/>
          <w:tab w:val="right" w:pos="8280"/>
          <w:tab w:val="right" w:pos="9639"/>
        </w:tabs>
        <w:ind w:right="2"/>
        <w:jc w:val="both"/>
        <w:rPr>
          <w:rFonts w:ascii="Arial" w:hAnsi="Arial" w:cs="Arial"/>
          <w:b/>
          <w:bCs/>
          <w:sz w:val="28"/>
        </w:rPr>
      </w:pPr>
      <w:r w:rsidRPr="00F52229">
        <w:rPr>
          <w:rFonts w:ascii="Arial" w:hAnsi="Arial" w:cs="Arial"/>
          <w:b/>
          <w:bCs/>
          <w:sz w:val="28"/>
        </w:rPr>
        <w:t>3GPP TSG RAN WG1 #101</w:t>
      </w:r>
      <w:r w:rsidR="001D5829">
        <w:rPr>
          <w:rFonts w:ascii="Arial" w:hAnsi="Arial" w:cs="Arial"/>
          <w:b/>
          <w:bCs/>
          <w:sz w:val="28"/>
        </w:rPr>
        <w:tab/>
      </w:r>
      <w:r w:rsidR="001D5829">
        <w:rPr>
          <w:rFonts w:ascii="Arial" w:hAnsi="Arial" w:cs="Arial"/>
          <w:b/>
          <w:bCs/>
          <w:sz w:val="28"/>
        </w:rPr>
        <w:tab/>
      </w:r>
      <w:r w:rsidR="001D5829" w:rsidRPr="00D83C4A">
        <w:rPr>
          <w:rFonts w:ascii="Arial" w:hAnsi="Arial" w:cs="Arial"/>
          <w:b/>
          <w:bCs/>
          <w:color w:val="FF0000"/>
          <w:sz w:val="28"/>
        </w:rPr>
        <w:tab/>
      </w:r>
      <w:r w:rsidR="00C115CA" w:rsidRPr="00D83C4A">
        <w:rPr>
          <w:rFonts w:ascii="Arial" w:hAnsi="Arial" w:cs="Arial"/>
          <w:b/>
          <w:bCs/>
          <w:color w:val="FF0000"/>
          <w:sz w:val="28"/>
        </w:rPr>
        <w:t xml:space="preserve"> </w:t>
      </w:r>
      <w:r w:rsidR="00381A1D" w:rsidRPr="00381A1D">
        <w:rPr>
          <w:rFonts w:ascii="Arial" w:hAnsi="Arial" w:cs="Arial"/>
          <w:b/>
          <w:bCs/>
          <w:sz w:val="28"/>
        </w:rPr>
        <w:t>R1-2004396</w:t>
      </w:r>
    </w:p>
    <w:p w14:paraId="5AF29283" w14:textId="77777777" w:rsidR="00D83C4A" w:rsidRPr="009513AC" w:rsidRDefault="00D83C4A" w:rsidP="00D83C4A">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0EEEDEB5" w14:textId="77777777" w:rsidR="008A34D9" w:rsidRPr="001D5829" w:rsidRDefault="008A34D9" w:rsidP="007953F0">
      <w:pPr>
        <w:pStyle w:val="a7"/>
        <w:ind w:left="1800" w:hanging="1800"/>
        <w:jc w:val="both"/>
        <w:rPr>
          <w:rFonts w:eastAsia="ＭＳ ゴシック"/>
          <w:noProof w:val="0"/>
          <w:sz w:val="24"/>
          <w:lang w:eastAsia="ja-JP"/>
        </w:rPr>
      </w:pPr>
    </w:p>
    <w:p w14:paraId="0EEEDEB6" w14:textId="77777777" w:rsidR="001640AD" w:rsidRPr="00034B54" w:rsidRDefault="001640AD" w:rsidP="007953F0">
      <w:pPr>
        <w:pStyle w:val="a7"/>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938532F" w:rsidR="00900DAE" w:rsidRPr="00034B54" w:rsidRDefault="00D02352" w:rsidP="007953F0">
      <w:pPr>
        <w:pStyle w:val="a7"/>
        <w:ind w:left="1800" w:hanging="1800"/>
        <w:jc w:val="both"/>
        <w:rPr>
          <w:sz w:val="24"/>
          <w:lang w:val="en-US" w:eastAsia="ja-JP"/>
        </w:rPr>
      </w:pPr>
      <w:r w:rsidRPr="00034B54">
        <w:rPr>
          <w:sz w:val="24"/>
          <w:lang w:val="en-US"/>
        </w:rPr>
        <w:t>Title:</w:t>
      </w:r>
      <w:r w:rsidR="00DB782C" w:rsidRPr="00034B54">
        <w:rPr>
          <w:sz w:val="24"/>
          <w:lang w:val="en-US"/>
        </w:rPr>
        <w:tab/>
      </w:r>
      <w:r w:rsidR="00160387" w:rsidRPr="00160387">
        <w:rPr>
          <w:sz w:val="24"/>
          <w:lang w:val="en-US"/>
        </w:rPr>
        <w:t xml:space="preserve">Remaining issues on </w:t>
      </w:r>
      <w:r w:rsidR="00160387">
        <w:rPr>
          <w:sz w:val="24"/>
          <w:lang w:val="en-US"/>
        </w:rPr>
        <w:t>m</w:t>
      </w:r>
      <w:r w:rsidR="00160387" w:rsidRPr="00160387">
        <w:rPr>
          <w:sz w:val="24"/>
          <w:lang w:val="en-US"/>
        </w:rPr>
        <w:t xml:space="preserve">ulti-beam </w:t>
      </w:r>
      <w:r w:rsidR="00160387">
        <w:rPr>
          <w:sz w:val="24"/>
          <w:lang w:val="en-US"/>
        </w:rPr>
        <w:t>o</w:t>
      </w:r>
      <w:r w:rsidR="00160387" w:rsidRPr="00160387">
        <w:rPr>
          <w:sz w:val="24"/>
          <w:lang w:val="en-US"/>
        </w:rPr>
        <w:t>peration</w:t>
      </w:r>
    </w:p>
    <w:p w14:paraId="0EEEDEB8" w14:textId="201CBC86" w:rsidR="00900DAE" w:rsidRPr="00034B54" w:rsidRDefault="00900DAE" w:rsidP="007953F0">
      <w:pPr>
        <w:pStyle w:val="a7"/>
        <w:tabs>
          <w:tab w:val="left" w:pos="1800"/>
        </w:tabs>
        <w:ind w:left="1800" w:hanging="1800"/>
        <w:jc w:val="both"/>
        <w:rPr>
          <w:sz w:val="24"/>
          <w:lang w:val="en-US" w:eastAsia="ja-JP"/>
        </w:rPr>
      </w:pPr>
      <w:r w:rsidRPr="00034B54">
        <w:rPr>
          <w:sz w:val="24"/>
          <w:lang w:val="en-US"/>
        </w:rPr>
        <w:t>Agenda Item:</w:t>
      </w:r>
      <w:bookmarkStart w:id="0" w:name="Source"/>
      <w:bookmarkEnd w:id="0"/>
      <w:r w:rsidR="00D02352" w:rsidRPr="00034B54">
        <w:rPr>
          <w:sz w:val="24"/>
          <w:lang w:val="en-US"/>
        </w:rPr>
        <w:tab/>
      </w:r>
      <w:r w:rsidR="00574B7A" w:rsidRPr="00714554">
        <w:rPr>
          <w:sz w:val="24"/>
          <w:lang w:val="en-US" w:eastAsia="ja-JP"/>
        </w:rPr>
        <w:t>7</w:t>
      </w:r>
      <w:r w:rsidR="00321046" w:rsidRPr="00714554">
        <w:rPr>
          <w:sz w:val="24"/>
          <w:lang w:val="en-US" w:eastAsia="ja-JP"/>
        </w:rPr>
        <w:t>.</w:t>
      </w:r>
      <w:r w:rsidR="00574B7A" w:rsidRPr="00714554">
        <w:rPr>
          <w:sz w:val="24"/>
          <w:lang w:val="en-US" w:eastAsia="ja-JP"/>
        </w:rPr>
        <w:t>2</w:t>
      </w:r>
      <w:r w:rsidR="00321046" w:rsidRPr="00714554">
        <w:rPr>
          <w:sz w:val="24"/>
          <w:lang w:val="en-US" w:eastAsia="ja-JP"/>
        </w:rPr>
        <w:t>.</w:t>
      </w:r>
      <w:r w:rsidR="00B42DB1">
        <w:rPr>
          <w:sz w:val="24"/>
          <w:lang w:val="en-US" w:eastAsia="ja-JP"/>
        </w:rPr>
        <w:t>6</w:t>
      </w:r>
      <w:r w:rsidR="00AB44C3" w:rsidRPr="00714554">
        <w:rPr>
          <w:rFonts w:hint="eastAsia"/>
          <w:sz w:val="24"/>
          <w:lang w:val="en-US" w:eastAsia="ja-JP"/>
        </w:rPr>
        <w:t>.</w:t>
      </w:r>
      <w:r w:rsidR="00574B7A" w:rsidRPr="00714554">
        <w:rPr>
          <w:sz w:val="24"/>
          <w:lang w:val="en-US" w:eastAsia="ja-JP"/>
        </w:rPr>
        <w:t>3</w:t>
      </w:r>
    </w:p>
    <w:p w14:paraId="0EEEDEB9" w14:textId="77777777" w:rsidR="00900DAE" w:rsidRPr="00034B54" w:rsidRDefault="00900DAE" w:rsidP="007953F0">
      <w:pPr>
        <w:pBdr>
          <w:bottom w:val="single" w:sz="6" w:space="1" w:color="auto"/>
        </w:pBdr>
        <w:ind w:left="1800" w:hanging="1800"/>
        <w:jc w:val="both"/>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7953F0">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t>Introduction</w:t>
      </w:r>
    </w:p>
    <w:p w14:paraId="0EEEDEBD" w14:textId="31A1B20F" w:rsidR="00026F45" w:rsidRDefault="00671477" w:rsidP="007953F0">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Pr>
          <w:rFonts w:eastAsia="ＭＳ 明朝"/>
          <w:sz w:val="22"/>
          <w:szCs w:val="22"/>
          <w:lang w:val="en-US"/>
        </w:rPr>
        <w:t xml:space="preserve"> </w:t>
      </w:r>
      <w:r w:rsidR="00D039B7" w:rsidRPr="00D039B7">
        <w:rPr>
          <w:rFonts w:eastAsia="ＭＳ 明朝"/>
          <w:sz w:val="22"/>
          <w:szCs w:val="22"/>
          <w:lang w:val="en-US"/>
        </w:rPr>
        <w:t xml:space="preserve">corrections </w:t>
      </w:r>
      <w:r w:rsidR="00D039B7">
        <w:rPr>
          <w:rFonts w:eastAsia="ＭＳ 明朝"/>
          <w:sz w:val="22"/>
          <w:szCs w:val="22"/>
          <w:lang w:val="en-US"/>
        </w:rPr>
        <w:t xml:space="preserve">for </w:t>
      </w:r>
      <w:r w:rsidR="00B74BEC">
        <w:rPr>
          <w:rFonts w:eastAsia="ＭＳ 明朝"/>
          <w:sz w:val="22"/>
          <w:szCs w:val="22"/>
          <w:lang w:val="en-US"/>
        </w:rPr>
        <w:t>low latency and overhead beam selection</w:t>
      </w:r>
      <w:r w:rsidRPr="001012F3">
        <w:rPr>
          <w:rFonts w:eastAsia="ＭＳ 明朝" w:hint="eastAsia"/>
          <w:sz w:val="22"/>
          <w:szCs w:val="22"/>
          <w:lang w:val="en-US"/>
        </w:rPr>
        <w:t>.</w:t>
      </w:r>
    </w:p>
    <w:p w14:paraId="1198EBF3" w14:textId="77777777" w:rsidR="00B74BEC" w:rsidRPr="00354788" w:rsidRDefault="00B74BEC" w:rsidP="007953F0">
      <w:pPr>
        <w:jc w:val="both"/>
        <w:rPr>
          <w:lang w:val="en-US"/>
        </w:rPr>
      </w:pPr>
    </w:p>
    <w:p w14:paraId="4F87C31F" w14:textId="6EAD447C" w:rsidR="00160387" w:rsidRPr="00160387" w:rsidRDefault="00160387" w:rsidP="007953F0">
      <w:pPr>
        <w:pStyle w:val="1"/>
        <w:numPr>
          <w:ilvl w:val="0"/>
          <w:numId w:val="6"/>
        </w:numPr>
        <w:spacing w:before="180" w:after="240"/>
        <w:jc w:val="both"/>
        <w:rPr>
          <w:rFonts w:eastAsia="ＭＳ 明朝"/>
          <w:b/>
          <w:bCs/>
          <w:lang w:val="en-US"/>
        </w:rPr>
      </w:pPr>
      <w:r w:rsidRPr="00160387">
        <w:rPr>
          <w:rFonts w:eastAsia="ＭＳ 明朝"/>
          <w:b/>
          <w:bCs/>
          <w:lang w:val="en-US"/>
        </w:rPr>
        <w:t>Low latency and overhead beam selection</w:t>
      </w:r>
    </w:p>
    <w:p w14:paraId="2FE63296" w14:textId="41A3ECDF" w:rsidR="00160387" w:rsidRPr="00F624AE" w:rsidRDefault="00160387" w:rsidP="007953F0">
      <w:pPr>
        <w:pStyle w:val="2"/>
        <w:jc w:val="both"/>
        <w:rPr>
          <w:rFonts w:eastAsia="ＭＳ 明朝"/>
          <w:b/>
          <w:bCs/>
          <w:lang w:val="en-US"/>
        </w:rPr>
      </w:pPr>
      <w:r>
        <w:rPr>
          <w:rFonts w:eastAsia="ＭＳ 明朝"/>
          <w:b/>
          <w:bCs/>
          <w:szCs w:val="24"/>
          <w:lang w:val="en-US"/>
        </w:rPr>
        <w:t xml:space="preserve">2.1 </w:t>
      </w:r>
      <w:r w:rsidRPr="00160387">
        <w:rPr>
          <w:rFonts w:eastAsia="ＭＳ 明朝"/>
          <w:b/>
          <w:bCs/>
          <w:szCs w:val="24"/>
          <w:lang w:val="en-US"/>
        </w:rPr>
        <w:t>Default spatial relation info in FR2</w:t>
      </w:r>
    </w:p>
    <w:p w14:paraId="3262002D" w14:textId="0B35C313" w:rsidR="00651930" w:rsidRDefault="00E33D13" w:rsidP="007953F0">
      <w:pPr>
        <w:spacing w:afterLines="50" w:after="120"/>
        <w:jc w:val="both"/>
        <w:rPr>
          <w:rFonts w:eastAsiaTheme="minorEastAsia"/>
          <w:kern w:val="2"/>
          <w:sz w:val="22"/>
          <w:szCs w:val="22"/>
        </w:rPr>
      </w:pPr>
      <w:r>
        <w:rPr>
          <w:rFonts w:eastAsiaTheme="minorEastAsia"/>
          <w:kern w:val="2"/>
          <w:sz w:val="22"/>
          <w:szCs w:val="22"/>
        </w:rPr>
        <w:t>According to</w:t>
      </w:r>
      <w:r w:rsidR="00651930">
        <w:rPr>
          <w:rFonts w:eastAsiaTheme="minorEastAsia"/>
          <w:kern w:val="2"/>
          <w:sz w:val="22"/>
          <w:szCs w:val="22"/>
        </w:rPr>
        <w:t xml:space="preserve"> TS38.101-2</w:t>
      </w:r>
      <w:r>
        <w:rPr>
          <w:rFonts w:eastAsiaTheme="minorEastAsia"/>
          <w:kern w:val="2"/>
          <w:sz w:val="22"/>
          <w:szCs w:val="22"/>
        </w:rPr>
        <w:t xml:space="preserve"> (beam correspondence requirement)</w:t>
      </w:r>
      <w:r w:rsidR="00E81DED">
        <w:rPr>
          <w:rFonts w:eastAsiaTheme="minorEastAsia"/>
          <w:kern w:val="2"/>
          <w:sz w:val="22"/>
          <w:szCs w:val="22"/>
        </w:rPr>
        <w:t xml:space="preserve"> [1]</w:t>
      </w:r>
      <w:r w:rsidR="00651930">
        <w:rPr>
          <w:rFonts w:eastAsiaTheme="minorEastAsia"/>
          <w:kern w:val="2"/>
          <w:sz w:val="22"/>
          <w:szCs w:val="22"/>
        </w:rPr>
        <w:t xml:space="preserve">, </w:t>
      </w:r>
      <w:r w:rsidR="00AF7393">
        <w:rPr>
          <w:rFonts w:eastAsiaTheme="minorEastAsia"/>
          <w:sz w:val="22"/>
          <w:szCs w:val="22"/>
          <w:lang w:val="en-US"/>
        </w:rPr>
        <w:t xml:space="preserve">all UEs shall support beam correspondence </w:t>
      </w:r>
      <w:r w:rsidR="00AF7393">
        <w:rPr>
          <w:rFonts w:eastAsiaTheme="minorEastAsia"/>
          <w:kern w:val="2"/>
          <w:sz w:val="22"/>
          <w:szCs w:val="22"/>
        </w:rPr>
        <w:t>regardless of the beam correspondence capability. The beam correspondence requirement is shown in appendix, and summarized as below:</w:t>
      </w:r>
    </w:p>
    <w:p w14:paraId="17381E5A" w14:textId="77777777" w:rsidR="00AF7393" w:rsidRDefault="00AF7393" w:rsidP="007953F0">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meaning of</w:t>
      </w:r>
      <w:r w:rsidRPr="007147FA">
        <w:rPr>
          <w:rFonts w:eastAsiaTheme="minorEastAsia"/>
          <w:kern w:val="2"/>
          <w:sz w:val="22"/>
          <w:szCs w:val="22"/>
        </w:rPr>
        <w:t xml:space="preserve"> [bit-1]</w:t>
      </w:r>
      <w:r>
        <w:rPr>
          <w:rFonts w:eastAsiaTheme="minorEastAsia"/>
          <w:kern w:val="2"/>
          <w:sz w:val="22"/>
          <w:szCs w:val="22"/>
        </w:rPr>
        <w:t xml:space="preserve"> is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5EF11A11" w14:textId="77777777" w:rsidR="00AF7393" w:rsidRDefault="00AF7393" w:rsidP="007953F0">
      <w:pPr>
        <w:pStyle w:val="afc"/>
        <w:numPr>
          <w:ilvl w:val="0"/>
          <w:numId w:val="39"/>
        </w:numPr>
        <w:spacing w:afterLines="50" w:after="120"/>
        <w:ind w:leftChars="0"/>
        <w:jc w:val="both"/>
        <w:rPr>
          <w:rFonts w:eastAsiaTheme="minorEastAsia"/>
          <w:kern w:val="2"/>
          <w:sz w:val="22"/>
          <w:szCs w:val="22"/>
        </w:rPr>
      </w:pPr>
      <w:r>
        <w:rPr>
          <w:rFonts w:eastAsiaTheme="minorEastAsia" w:hint="eastAsia"/>
          <w:kern w:val="2"/>
          <w:sz w:val="22"/>
          <w:szCs w:val="22"/>
        </w:rPr>
        <w:t>T</w:t>
      </w:r>
      <w:r>
        <w:rPr>
          <w:rFonts w:eastAsiaTheme="minorEastAsia"/>
          <w:kern w:val="2"/>
          <w:sz w:val="22"/>
          <w:szCs w:val="22"/>
        </w:rPr>
        <w:t>he meanin</w:t>
      </w:r>
      <w:r w:rsidRPr="007147FA">
        <w:rPr>
          <w:rFonts w:eastAsiaTheme="minorEastAsia"/>
          <w:kern w:val="2"/>
          <w:sz w:val="22"/>
          <w:szCs w:val="22"/>
        </w:rPr>
        <w:t>g of [bit-0] i</w:t>
      </w:r>
      <w:r>
        <w:rPr>
          <w:rFonts w:eastAsiaTheme="minorEastAsia"/>
          <w:kern w:val="2"/>
          <w:sz w:val="22"/>
          <w:szCs w:val="22"/>
        </w:rPr>
        <w:t xml:space="preserve">s that </w:t>
      </w:r>
      <w:r w:rsidRPr="00AF7393">
        <w:rPr>
          <w:rFonts w:eastAsiaTheme="minorEastAsia"/>
          <w:kern w:val="2"/>
          <w:sz w:val="22"/>
          <w:szCs w:val="22"/>
          <w:u w:val="single"/>
        </w:rPr>
        <w:t>UE supports the beam correspondence</w:t>
      </w:r>
      <w:r>
        <w:rPr>
          <w:rFonts w:eastAsiaTheme="minorEastAsia"/>
          <w:kern w:val="2"/>
          <w:sz w:val="22"/>
          <w:szCs w:val="22"/>
        </w:rPr>
        <w:t xml:space="preserve"> and meets the requirement of the beam correspondence,</w:t>
      </w:r>
    </w:p>
    <w:p w14:paraId="6281E0EE" w14:textId="77777777" w:rsidR="00AF7393" w:rsidRDefault="00AF7393" w:rsidP="007953F0">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1) without any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configured</w:t>
      </w:r>
    </w:p>
    <w:p w14:paraId="2B9EF3BD" w14:textId="77777777" w:rsidR="00AF7393" w:rsidRPr="004A5C9B" w:rsidRDefault="00AF7393" w:rsidP="007953F0">
      <w:pPr>
        <w:pStyle w:val="afc"/>
        <w:numPr>
          <w:ilvl w:val="1"/>
          <w:numId w:val="39"/>
        </w:numPr>
        <w:spacing w:afterLines="50" w:after="120"/>
        <w:ind w:leftChars="0"/>
        <w:jc w:val="both"/>
        <w:rPr>
          <w:rFonts w:eastAsiaTheme="minorEastAsia"/>
          <w:kern w:val="2"/>
          <w:sz w:val="22"/>
          <w:szCs w:val="22"/>
        </w:rPr>
      </w:pPr>
      <w:r>
        <w:rPr>
          <w:rFonts w:eastAsiaTheme="minorEastAsia"/>
          <w:kern w:val="2"/>
          <w:sz w:val="22"/>
          <w:szCs w:val="22"/>
        </w:rPr>
        <w:t xml:space="preserve">2) with 3~3.2 dB realization of the requirement, if additional </w:t>
      </w:r>
      <w:r w:rsidRPr="004A5C9B">
        <w:rPr>
          <w:rFonts w:eastAsiaTheme="minorEastAsia"/>
          <w:kern w:val="2"/>
          <w:sz w:val="22"/>
          <w:szCs w:val="22"/>
        </w:rPr>
        <w:t>SRS beam sweeping</w:t>
      </w:r>
      <w:r>
        <w:rPr>
          <w:rFonts w:eastAsiaTheme="minorEastAsia"/>
          <w:kern w:val="2"/>
          <w:sz w:val="22"/>
          <w:szCs w:val="22"/>
        </w:rPr>
        <w:t xml:space="preserve"> is not configured</w:t>
      </w:r>
    </w:p>
    <w:p w14:paraId="2F11E6A8" w14:textId="77777777" w:rsidR="00AF7393" w:rsidRPr="00AF7393" w:rsidRDefault="00AF7393" w:rsidP="007953F0">
      <w:pPr>
        <w:spacing w:afterLines="50" w:after="120"/>
        <w:jc w:val="both"/>
        <w:rPr>
          <w:rFonts w:eastAsiaTheme="minorEastAsia"/>
          <w:kern w:val="2"/>
          <w:sz w:val="22"/>
          <w:szCs w:val="22"/>
        </w:rPr>
      </w:pPr>
    </w:p>
    <w:p w14:paraId="0C9C3B43" w14:textId="40D8E2BA" w:rsidR="00C86413" w:rsidRDefault="00651930" w:rsidP="007953F0">
      <w:pPr>
        <w:spacing w:afterLines="50" w:after="120"/>
        <w:jc w:val="both"/>
        <w:rPr>
          <w:rFonts w:eastAsiaTheme="minorEastAsia"/>
          <w:kern w:val="2"/>
          <w:sz w:val="22"/>
          <w:szCs w:val="22"/>
        </w:rPr>
      </w:pPr>
      <w:r>
        <w:rPr>
          <w:rFonts w:eastAsiaTheme="minorEastAsia"/>
          <w:kern w:val="2"/>
          <w:sz w:val="22"/>
          <w:szCs w:val="22"/>
        </w:rPr>
        <w:t xml:space="preserve">However, </w:t>
      </w:r>
      <w:r>
        <w:rPr>
          <w:rFonts w:eastAsiaTheme="minorEastAsia"/>
          <w:sz w:val="22"/>
          <w:szCs w:val="22"/>
          <w:lang w:val="en-US"/>
        </w:rPr>
        <w:t xml:space="preserve">Rel.16 </w:t>
      </w:r>
      <w:r>
        <w:rPr>
          <w:rFonts w:eastAsiaTheme="minorEastAsia" w:hint="eastAsia"/>
          <w:sz w:val="22"/>
          <w:szCs w:val="22"/>
          <w:lang w:val="en-US"/>
        </w:rPr>
        <w:t>default spatial relation</w:t>
      </w:r>
      <w:r>
        <w:rPr>
          <w:rFonts w:eastAsiaTheme="minorEastAsia"/>
          <w:sz w:val="22"/>
          <w:szCs w:val="22"/>
          <w:lang w:val="en-US"/>
        </w:rPr>
        <w:t xml:space="preserve"> </w:t>
      </w:r>
      <w:r>
        <w:rPr>
          <w:rFonts w:eastAsiaTheme="minorEastAsia" w:hint="eastAsia"/>
          <w:sz w:val="22"/>
          <w:szCs w:val="22"/>
          <w:lang w:val="en-US"/>
        </w:rPr>
        <w:t xml:space="preserve">for PUCCH was specified </w:t>
      </w:r>
      <w:r>
        <w:rPr>
          <w:rFonts w:eastAsiaTheme="minorEastAsia"/>
          <w:sz w:val="22"/>
          <w:szCs w:val="22"/>
          <w:lang w:val="en-US"/>
        </w:rPr>
        <w:t xml:space="preserve">only when the beam correspondence capability is reported. </w:t>
      </w:r>
      <w:r w:rsidR="00291B50">
        <w:rPr>
          <w:rFonts w:eastAsiaTheme="minorEastAsia"/>
          <w:sz w:val="22"/>
          <w:szCs w:val="22"/>
          <w:lang w:val="en-US"/>
        </w:rPr>
        <w:t xml:space="preserve">There is no clear reason of this limitation because all UEs shall support beam correspondence </w:t>
      </w:r>
      <w:r w:rsidR="00291B50">
        <w:rPr>
          <w:rFonts w:eastAsiaTheme="minorEastAsia"/>
          <w:kern w:val="2"/>
          <w:sz w:val="22"/>
          <w:szCs w:val="22"/>
        </w:rPr>
        <w:t>regardless of the beam correspondence capability. Hence, we propose</w:t>
      </w:r>
      <w:r w:rsidR="00013221">
        <w:rPr>
          <w:rFonts w:eastAsiaTheme="minorEastAsia"/>
          <w:kern w:val="2"/>
          <w:sz w:val="22"/>
          <w:szCs w:val="22"/>
        </w:rPr>
        <w:t xml:space="preserve"> to remove</w:t>
      </w:r>
      <w:r w:rsidR="00291B50">
        <w:rPr>
          <w:rFonts w:eastAsiaTheme="minorEastAsia"/>
          <w:kern w:val="2"/>
          <w:sz w:val="22"/>
          <w:szCs w:val="22"/>
        </w:rPr>
        <w:t xml:space="preserve"> </w:t>
      </w:r>
      <w:r w:rsidR="00603BC5">
        <w:rPr>
          <w:rFonts w:eastAsiaTheme="minorEastAsia"/>
          <w:kern w:val="2"/>
          <w:sz w:val="22"/>
          <w:szCs w:val="22"/>
        </w:rPr>
        <w:t xml:space="preserve">the restriction of the </w:t>
      </w:r>
      <w:r w:rsidR="00603BC5" w:rsidRPr="00603BC5">
        <w:rPr>
          <w:rFonts w:eastAsiaTheme="minorEastAsia"/>
          <w:kern w:val="2"/>
          <w:sz w:val="22"/>
          <w:szCs w:val="22"/>
        </w:rPr>
        <w:t xml:space="preserve">UE capability of </w:t>
      </w:r>
      <w:r w:rsidR="00603BC5" w:rsidRPr="00603BC5">
        <w:rPr>
          <w:rFonts w:eastAsiaTheme="minorEastAsia"/>
          <w:i/>
          <w:kern w:val="2"/>
          <w:sz w:val="22"/>
          <w:szCs w:val="22"/>
        </w:rPr>
        <w:t>beamCorrespondenceWithoutUL-BeamSweeping</w:t>
      </w:r>
      <w:r w:rsidR="00603BC5">
        <w:rPr>
          <w:rFonts w:eastAsiaTheme="minorEastAsia"/>
          <w:kern w:val="2"/>
          <w:sz w:val="22"/>
          <w:szCs w:val="22"/>
        </w:rPr>
        <w:t xml:space="preserve">. </w:t>
      </w:r>
      <w:r w:rsidR="008A6648">
        <w:rPr>
          <w:rFonts w:eastAsiaTheme="minorEastAsia"/>
          <w:kern w:val="2"/>
          <w:sz w:val="22"/>
          <w:szCs w:val="22"/>
        </w:rPr>
        <w:t xml:space="preserve">Also, it is expected that UE capability of default spatial relation is introduced in Rel.16. Hence, it is better to use this capability as applicable condition of the default spatial relation. </w:t>
      </w:r>
    </w:p>
    <w:p w14:paraId="1A9BAB20" w14:textId="73035DC1" w:rsidR="00603BC5" w:rsidRDefault="00603BC5" w:rsidP="007953F0">
      <w:pPr>
        <w:spacing w:afterLines="50" w:after="120"/>
        <w:jc w:val="both"/>
        <w:rPr>
          <w:rFonts w:eastAsia="SimSun"/>
          <w:b/>
          <w:kern w:val="2"/>
          <w:sz w:val="22"/>
          <w:szCs w:val="22"/>
          <w:lang w:eastAsia="zh-CN"/>
        </w:rPr>
      </w:pPr>
    </w:p>
    <w:p w14:paraId="64EB03BD" w14:textId="7BD2C0A2" w:rsidR="00291B50" w:rsidRPr="003E1F1D" w:rsidRDefault="00291B50" w:rsidP="007953F0">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6669343A" w14:textId="46007A78" w:rsidR="00233B5C" w:rsidRDefault="00E33D13" w:rsidP="007953F0">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w:t>
      </w:r>
      <w:r w:rsidR="008552E1">
        <w:rPr>
          <w:rFonts w:eastAsiaTheme="minorEastAsia"/>
          <w:b/>
          <w:sz w:val="22"/>
          <w:szCs w:val="22"/>
          <w:lang w:val="en-US"/>
        </w:rPr>
        <w:t>dedicated-</w:t>
      </w:r>
      <w:r>
        <w:rPr>
          <w:rFonts w:eastAsiaTheme="minorEastAsia"/>
          <w:b/>
          <w:sz w:val="22"/>
          <w:szCs w:val="22"/>
          <w:lang w:val="en-US"/>
        </w:rPr>
        <w:t xml:space="preserve">PUCCH/SRS is supported regardless of UE capability of </w:t>
      </w:r>
      <w:r w:rsidRPr="00E33D13">
        <w:rPr>
          <w:rFonts w:eastAsiaTheme="minorEastAsia"/>
          <w:b/>
          <w:i/>
          <w:sz w:val="22"/>
          <w:szCs w:val="22"/>
          <w:lang w:val="en-US"/>
        </w:rPr>
        <w:t>beamCorrespondenceWithoutUL-BeamSweeping</w:t>
      </w:r>
      <w:r w:rsidR="00233B5C">
        <w:rPr>
          <w:rFonts w:eastAsiaTheme="minorEastAsia"/>
          <w:b/>
          <w:sz w:val="22"/>
          <w:szCs w:val="22"/>
          <w:lang w:val="en-US"/>
        </w:rPr>
        <w:t>.</w:t>
      </w:r>
      <w:r w:rsidR="00E418CE" w:rsidRPr="00E418CE">
        <w:rPr>
          <w:rFonts w:eastAsiaTheme="minorEastAsia"/>
          <w:b/>
          <w:sz w:val="22"/>
          <w:szCs w:val="22"/>
          <w:lang w:val="en-US"/>
        </w:rPr>
        <w:t xml:space="preserve"> </w:t>
      </w:r>
    </w:p>
    <w:p w14:paraId="1B672E54" w14:textId="7045B282" w:rsidR="008A6648" w:rsidRDefault="008A6648" w:rsidP="007953F0">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applied when corresponding UE capability is reported.</w:t>
      </w:r>
    </w:p>
    <w:p w14:paraId="41B89B62" w14:textId="02BA7532" w:rsidR="00291B50" w:rsidRDefault="00233B5C" w:rsidP="007953F0">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00E418CE" w:rsidRPr="00E418CE">
        <w:rPr>
          <w:rFonts w:eastAsiaTheme="minorEastAsia"/>
          <w:b/>
          <w:sz w:val="22"/>
          <w:szCs w:val="22"/>
          <w:lang w:val="en-US"/>
        </w:rPr>
        <w:t>dopt the following TP in TS38.21</w:t>
      </w:r>
      <w:r w:rsidR="00E418CE">
        <w:rPr>
          <w:rFonts w:eastAsiaTheme="minorEastAsia"/>
          <w:b/>
          <w:sz w:val="22"/>
          <w:szCs w:val="22"/>
          <w:lang w:val="en-US"/>
        </w:rPr>
        <w:t>3</w:t>
      </w:r>
      <w:r w:rsidR="00E418CE" w:rsidRPr="00E418CE">
        <w:rPr>
          <w:rFonts w:eastAsiaTheme="minorEastAsia"/>
          <w:b/>
          <w:sz w:val="22"/>
          <w:szCs w:val="22"/>
          <w:lang w:val="en-US"/>
        </w:rPr>
        <w:t xml:space="preserve"> section </w:t>
      </w:r>
      <w:r w:rsidR="00E418CE">
        <w:rPr>
          <w:rFonts w:eastAsiaTheme="minorEastAsia"/>
          <w:b/>
          <w:sz w:val="22"/>
          <w:szCs w:val="22"/>
          <w:lang w:val="en-US"/>
        </w:rPr>
        <w:t>9.2.2</w:t>
      </w:r>
      <w:r w:rsidR="00E418CE" w:rsidRPr="00E418CE">
        <w:rPr>
          <w:rFonts w:eastAsiaTheme="minorEastAsia"/>
          <w:b/>
          <w:sz w:val="22"/>
          <w:szCs w:val="22"/>
          <w:lang w:val="en-US"/>
        </w:rPr>
        <w:t>:</w:t>
      </w:r>
    </w:p>
    <w:p w14:paraId="6E2AAF95" w14:textId="77777777" w:rsidR="00291B50" w:rsidRPr="00DA786E" w:rsidRDefault="00291B50" w:rsidP="007953F0">
      <w:pPr>
        <w:spacing w:afterLines="50" w:after="120"/>
        <w:jc w:val="both"/>
        <w:rPr>
          <w:rFonts w:eastAsia="SimSun"/>
          <w:kern w:val="2"/>
          <w:sz w:val="22"/>
          <w:szCs w:val="22"/>
          <w:lang w:val="en-US" w:eastAsia="zh-CN"/>
        </w:rPr>
      </w:pPr>
    </w:p>
    <w:tbl>
      <w:tblPr>
        <w:tblStyle w:val="afa"/>
        <w:tblW w:w="5000" w:type="pct"/>
        <w:tblLook w:val="04A0" w:firstRow="1" w:lastRow="0" w:firstColumn="1" w:lastColumn="0" w:noHBand="0" w:noVBand="1"/>
      </w:tblPr>
      <w:tblGrid>
        <w:gridCol w:w="9962"/>
      </w:tblGrid>
      <w:tr w:rsidR="00B74BEC" w:rsidRPr="004B62B2" w14:paraId="6BC0F49A" w14:textId="77777777" w:rsidTr="00093F30">
        <w:tc>
          <w:tcPr>
            <w:tcW w:w="5000" w:type="pct"/>
          </w:tcPr>
          <w:p w14:paraId="20A58871" w14:textId="77777777" w:rsidR="00292A5F" w:rsidRPr="00B916EC" w:rsidRDefault="00292A5F" w:rsidP="007953F0">
            <w:pPr>
              <w:pStyle w:val="3"/>
              <w:jc w:val="both"/>
              <w:outlineLvl w:val="2"/>
            </w:pPr>
            <w:bookmarkStart w:id="2" w:name="_Toc12021477"/>
            <w:bookmarkStart w:id="3" w:name="_Toc20311589"/>
            <w:r w:rsidRPr="00B916EC">
              <w:lastRenderedPageBreak/>
              <w:t>9.2.2</w:t>
            </w:r>
            <w:r w:rsidRPr="00B916EC">
              <w:tab/>
              <w:t>PUCCH Formats for UCI transmission</w:t>
            </w:r>
            <w:bookmarkEnd w:id="2"/>
            <w:bookmarkEnd w:id="3"/>
          </w:p>
          <w:p w14:paraId="01A1ADF2" w14:textId="3CB807FD" w:rsidR="00292A5F" w:rsidRPr="00292A5F" w:rsidRDefault="00292A5F" w:rsidP="007953F0">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0A530899" w14:textId="77777777" w:rsidR="00292A5F" w:rsidRPr="00C115CA" w:rsidRDefault="00292A5F" w:rsidP="007953F0">
            <w:pPr>
              <w:spacing w:afterLines="50" w:after="120"/>
              <w:jc w:val="both"/>
              <w:rPr>
                <w:rFonts w:eastAsia="SimSun"/>
                <w:sz w:val="22"/>
                <w:szCs w:val="22"/>
                <w:lang w:eastAsia="zh-CN"/>
              </w:rPr>
            </w:pPr>
            <w:r w:rsidRPr="00292A5F">
              <w:rPr>
                <w:rFonts w:eastAsia="SimSun"/>
                <w:sz w:val="22"/>
                <w:szCs w:val="22"/>
                <w:lang w:eastAsia="zh-CN"/>
              </w:rPr>
              <w:t>I</w:t>
            </w:r>
            <w:r w:rsidRPr="00C115CA">
              <w:rPr>
                <w:rFonts w:eastAsia="SimSun"/>
                <w:sz w:val="22"/>
                <w:szCs w:val="22"/>
                <w:lang w:eastAsia="zh-CN"/>
              </w:rPr>
              <w:t>f a UE</w:t>
            </w:r>
          </w:p>
          <w:p w14:paraId="2E7D9DE4" w14:textId="1CFA3B65" w:rsidR="00292A5F" w:rsidRPr="00C115CA" w:rsidRDefault="00292A5F" w:rsidP="007953F0">
            <w:pPr>
              <w:pStyle w:val="B1"/>
              <w:spacing w:afterLines="50" w:after="120"/>
              <w:jc w:val="both"/>
              <w:rPr>
                <w:rFonts w:eastAsia="SimSun"/>
                <w:strike/>
                <w:color w:val="FF0000"/>
                <w:sz w:val="22"/>
                <w:szCs w:val="22"/>
                <w:lang w:eastAsia="zh-CN"/>
              </w:rPr>
            </w:pPr>
            <w:r w:rsidRPr="00C115CA">
              <w:rPr>
                <w:color w:val="FF0000"/>
                <w:sz w:val="22"/>
                <w:szCs w:val="22"/>
              </w:rPr>
              <w:t>-</w:t>
            </w:r>
            <w:r w:rsidRPr="00C115CA">
              <w:rPr>
                <w:color w:val="FF0000"/>
                <w:sz w:val="22"/>
                <w:szCs w:val="22"/>
              </w:rPr>
              <w:tab/>
            </w:r>
            <w:r w:rsidRPr="00C115CA">
              <w:rPr>
                <w:rFonts w:eastAsia="SimSun"/>
                <w:strike/>
                <w:color w:val="FF0000"/>
                <w:sz w:val="22"/>
                <w:szCs w:val="22"/>
                <w:lang w:eastAsia="zh-CN"/>
              </w:rPr>
              <w:t xml:space="preserve">reports </w:t>
            </w:r>
            <w:r w:rsidR="00A65D35" w:rsidRPr="00C115CA">
              <w:rPr>
                <w:rFonts w:eastAsiaTheme="minorEastAsia"/>
                <w:color w:val="FF0000"/>
                <w:sz w:val="22"/>
                <w:szCs w:val="22"/>
              </w:rPr>
              <w:t xml:space="preserve">indicates </w:t>
            </w:r>
            <w:r w:rsidR="00A65D35" w:rsidRPr="00C115CA">
              <w:rPr>
                <w:rFonts w:eastAsia="SimSun"/>
                <w:color w:val="FF0000"/>
                <w:sz w:val="22"/>
                <w:szCs w:val="22"/>
                <w:lang w:eastAsia="zh-CN"/>
              </w:rPr>
              <w:t xml:space="preserve">a capability to support </w:t>
            </w:r>
            <w:r w:rsidRPr="00C115CA">
              <w:rPr>
                <w:i/>
                <w:iCs/>
                <w:strike/>
                <w:color w:val="FF0000"/>
                <w:sz w:val="22"/>
                <w:szCs w:val="22"/>
              </w:rPr>
              <w:t>beamCorrespondenceWithoutUL-BeamSweeping</w:t>
            </w:r>
            <w:r w:rsidR="008A6648" w:rsidRPr="00C115CA">
              <w:rPr>
                <w:i/>
                <w:iCs/>
                <w:color w:val="FF0000"/>
                <w:sz w:val="22"/>
                <w:szCs w:val="22"/>
              </w:rPr>
              <w:t xml:space="preserve"> </w:t>
            </w:r>
            <w:r w:rsidR="008A6648" w:rsidRPr="00C115CA">
              <w:rPr>
                <w:rFonts w:eastAsia="SimSun"/>
                <w:color w:val="FF0000"/>
                <w:sz w:val="22"/>
                <w:szCs w:val="22"/>
                <w:lang w:eastAsia="zh-CN"/>
              </w:rPr>
              <w:t>[</w:t>
            </w:r>
            <w:r w:rsidR="008A6648" w:rsidRPr="00C115CA">
              <w:rPr>
                <w:rFonts w:eastAsia="SimSun"/>
                <w:i/>
                <w:color w:val="FF0000"/>
                <w:sz w:val="22"/>
                <w:szCs w:val="22"/>
                <w:lang w:eastAsia="zh-CN"/>
              </w:rPr>
              <w:t>DefaultSpatialRelation</w:t>
            </w:r>
            <w:r w:rsidR="008A6648" w:rsidRPr="00C115CA">
              <w:rPr>
                <w:rFonts w:eastAsia="SimSun"/>
                <w:color w:val="FF0000"/>
                <w:sz w:val="22"/>
                <w:szCs w:val="22"/>
                <w:lang w:eastAsia="zh-CN"/>
              </w:rPr>
              <w:t>]</w:t>
            </w:r>
            <w:r w:rsidRPr="00C115CA">
              <w:rPr>
                <w:rFonts w:eastAsia="SimSun"/>
                <w:color w:val="FF0000"/>
                <w:sz w:val="22"/>
                <w:szCs w:val="22"/>
                <w:lang w:eastAsia="zh-CN"/>
              </w:rPr>
              <w:t>,</w:t>
            </w:r>
            <w:r w:rsidRPr="00C115CA">
              <w:rPr>
                <w:rFonts w:eastAsia="SimSun"/>
                <w:strike/>
                <w:color w:val="FF0000"/>
                <w:sz w:val="22"/>
                <w:szCs w:val="22"/>
                <w:lang w:eastAsia="zh-CN"/>
              </w:rPr>
              <w:t xml:space="preserve"> </w:t>
            </w:r>
          </w:p>
          <w:p w14:paraId="241EF22C" w14:textId="77777777" w:rsidR="00292A5F" w:rsidRPr="00C115CA" w:rsidRDefault="00292A5F" w:rsidP="007953F0">
            <w:pPr>
              <w:pStyle w:val="B1"/>
              <w:spacing w:afterLines="50" w:after="120"/>
              <w:jc w:val="both"/>
              <w:rPr>
                <w:rFonts w:eastAsia="SimSun"/>
                <w:sz w:val="22"/>
                <w:szCs w:val="22"/>
                <w:lang w:eastAsia="zh-CN"/>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rFonts w:eastAsia="SimSun"/>
                <w:sz w:val="22"/>
                <w:szCs w:val="22"/>
                <w:lang w:val="en-US" w:eastAsia="zh-CN"/>
              </w:rPr>
              <w:t xml:space="preserve"> </w:t>
            </w:r>
            <w:r w:rsidRPr="00C115CA">
              <w:rPr>
                <w:i/>
                <w:sz w:val="22"/>
                <w:szCs w:val="22"/>
              </w:rPr>
              <w:t>pathlossReferenceRSs</w:t>
            </w:r>
            <w:r w:rsidRPr="00C115CA">
              <w:rPr>
                <w:sz w:val="22"/>
                <w:szCs w:val="22"/>
              </w:rPr>
              <w:t xml:space="preserve"> </w:t>
            </w:r>
            <w:r w:rsidRPr="00C115CA">
              <w:rPr>
                <w:sz w:val="22"/>
                <w:szCs w:val="22"/>
                <w:lang w:val="en-US"/>
              </w:rPr>
              <w:t>in</w:t>
            </w:r>
            <w:r w:rsidRPr="00C115CA">
              <w:rPr>
                <w:rFonts w:eastAsia="SimSun"/>
                <w:sz w:val="22"/>
                <w:szCs w:val="22"/>
                <w:lang w:eastAsia="zh-CN"/>
              </w:rPr>
              <w:t xml:space="preserve"> </w:t>
            </w:r>
            <w:r w:rsidRPr="00C115CA">
              <w:rPr>
                <w:rFonts w:eastAsia="SimSun"/>
                <w:i/>
                <w:iCs/>
                <w:sz w:val="22"/>
                <w:szCs w:val="22"/>
                <w:lang w:eastAsia="zh-CN"/>
              </w:rPr>
              <w:t>PUCCH-PowerControl</w:t>
            </w:r>
            <w:r w:rsidRPr="00C115CA">
              <w:rPr>
                <w:rFonts w:eastAsia="SimSun"/>
                <w:iCs/>
                <w:sz w:val="22"/>
                <w:szCs w:val="22"/>
                <w:lang w:eastAsia="zh-CN"/>
              </w:rPr>
              <w:t>,</w:t>
            </w:r>
            <w:r w:rsidRPr="00C115CA">
              <w:rPr>
                <w:rFonts w:eastAsia="SimSun"/>
                <w:sz w:val="22"/>
                <w:szCs w:val="22"/>
                <w:lang w:eastAsia="zh-CN"/>
              </w:rPr>
              <w:t xml:space="preserve"> </w:t>
            </w:r>
          </w:p>
          <w:p w14:paraId="523D3A41" w14:textId="77777777" w:rsidR="00292A5F" w:rsidRPr="00C115CA" w:rsidRDefault="00292A5F" w:rsidP="007953F0">
            <w:pPr>
              <w:pStyle w:val="B1"/>
              <w:spacing w:afterLines="50" w:after="120"/>
              <w:jc w:val="both"/>
              <w:rPr>
                <w:rFonts w:eastAsia="SimSun"/>
                <w:sz w:val="22"/>
                <w:szCs w:val="22"/>
                <w:lang w:eastAsia="zh-CN"/>
              </w:rPr>
            </w:pPr>
            <w:r w:rsidRPr="00C115CA">
              <w:rPr>
                <w:sz w:val="22"/>
                <w:szCs w:val="22"/>
              </w:rPr>
              <w:t>-</w:t>
            </w:r>
            <w:r w:rsidRPr="00C115CA">
              <w:rPr>
                <w:sz w:val="22"/>
                <w:szCs w:val="22"/>
              </w:rPr>
              <w:tab/>
              <w:t>i</w:t>
            </w:r>
            <w:r w:rsidRPr="00C115CA">
              <w:rPr>
                <w:color w:val="000000"/>
                <w:sz w:val="22"/>
                <w:szCs w:val="22"/>
              </w:rPr>
              <w:t xml:space="preserve">s provided </w:t>
            </w:r>
            <w:r w:rsidRPr="00C115CA">
              <w:rPr>
                <w:i/>
                <w:color w:val="000000"/>
                <w:sz w:val="22"/>
                <w:szCs w:val="22"/>
              </w:rPr>
              <w:t>enableDefaultBeamPlForPUCCH</w:t>
            </w:r>
            <w:r w:rsidRPr="00C115CA">
              <w:rPr>
                <w:rFonts w:eastAsia="SimSun"/>
                <w:sz w:val="22"/>
                <w:szCs w:val="22"/>
                <w:lang w:eastAsia="zh-CN"/>
              </w:rPr>
              <w:t xml:space="preserve">, and </w:t>
            </w:r>
          </w:p>
          <w:p w14:paraId="44117F9B" w14:textId="76C2EB97" w:rsidR="00923E2B" w:rsidRPr="00923E2B" w:rsidRDefault="00292A5F" w:rsidP="00923E2B">
            <w:pPr>
              <w:pStyle w:val="B1"/>
              <w:rPr>
                <w:iCs/>
                <w:sz w:val="22"/>
                <w:szCs w:val="22"/>
                <w:lang w:val="en-US"/>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i/>
                <w:sz w:val="22"/>
                <w:szCs w:val="22"/>
              </w:rPr>
              <w:t xml:space="preserve"> PUCCH-SpatialRelationInfo</w:t>
            </w:r>
            <w:r w:rsidR="005F65DC" w:rsidRPr="00C115CA">
              <w:rPr>
                <w:iCs/>
                <w:sz w:val="22"/>
                <w:szCs w:val="22"/>
              </w:rPr>
              <w:t>,</w:t>
            </w:r>
            <w:r w:rsidR="00923E2B">
              <w:rPr>
                <w:iCs/>
                <w:lang w:val="en-US"/>
              </w:rPr>
              <w:t xml:space="preserve"> </w:t>
            </w:r>
            <w:r w:rsidR="00923E2B" w:rsidRPr="00923E2B">
              <w:rPr>
                <w:iCs/>
                <w:sz w:val="22"/>
                <w:szCs w:val="22"/>
                <w:lang w:val="en-US"/>
              </w:rPr>
              <w:t>and</w:t>
            </w:r>
          </w:p>
          <w:p w14:paraId="6E592A2F" w14:textId="77777777" w:rsidR="00923E2B" w:rsidRPr="00923E2B" w:rsidRDefault="00923E2B" w:rsidP="00923E2B">
            <w:pPr>
              <w:pStyle w:val="B3"/>
              <w:ind w:left="563" w:hanging="279"/>
              <w:rPr>
                <w:sz w:val="22"/>
                <w:szCs w:val="22"/>
                <w:lang w:val="en-US"/>
              </w:rPr>
            </w:pPr>
            <w:r w:rsidRPr="00923E2B">
              <w:rPr>
                <w:sz w:val="22"/>
                <w:szCs w:val="22"/>
              </w:rPr>
              <w:t>-</w:t>
            </w:r>
            <w:r w:rsidRPr="00923E2B">
              <w:rPr>
                <w:sz w:val="22"/>
                <w:szCs w:val="22"/>
              </w:rPr>
              <w:tab/>
              <w:t xml:space="preserve">is not provided </w:t>
            </w:r>
            <w:r w:rsidRPr="00923E2B">
              <w:rPr>
                <w:rStyle w:val="aff2"/>
                <w:rFonts w:eastAsia="Batang"/>
                <w:sz w:val="22"/>
                <w:szCs w:val="22"/>
              </w:rPr>
              <w:t>CORESETPoolIndex</w:t>
            </w:r>
            <w:r w:rsidRPr="00923E2B">
              <w:rPr>
                <w:sz w:val="22"/>
                <w:szCs w:val="22"/>
              </w:rPr>
              <w:t xml:space="preserve"> value of 1 for any CORESET, or is provided </w:t>
            </w:r>
            <w:r w:rsidRPr="00923E2B">
              <w:rPr>
                <w:rStyle w:val="aff2"/>
                <w:rFonts w:eastAsia="Batang"/>
                <w:sz w:val="22"/>
                <w:szCs w:val="22"/>
              </w:rPr>
              <w:t>CORESETPoolIndex</w:t>
            </w:r>
            <w:r w:rsidRPr="00923E2B">
              <w:rPr>
                <w:sz w:val="22"/>
                <w:szCs w:val="22"/>
              </w:rPr>
              <w:t> value of 1 for all CORESETs, in </w:t>
            </w:r>
            <w:r w:rsidRPr="00923E2B">
              <w:rPr>
                <w:rStyle w:val="aff2"/>
                <w:rFonts w:eastAsia="Batang"/>
                <w:sz w:val="22"/>
                <w:szCs w:val="22"/>
              </w:rPr>
              <w:t>ControlResourceSet </w:t>
            </w:r>
            <w:r w:rsidRPr="00923E2B">
              <w:rPr>
                <w:sz w:val="22"/>
                <w:szCs w:val="22"/>
              </w:rPr>
              <w:t>and no codepoint of a TCI field, if any, in a DCI format of any search space set maps to two TCI states [5, TS 38.212]</w:t>
            </w:r>
            <w:r w:rsidRPr="00923E2B">
              <w:rPr>
                <w:color w:val="008080"/>
                <w:sz w:val="22"/>
                <w:szCs w:val="22"/>
              </w:rPr>
              <w:t xml:space="preserve">  </w:t>
            </w:r>
          </w:p>
          <w:p w14:paraId="1A7405FB" w14:textId="77777777" w:rsidR="00B74BEC" w:rsidRPr="00292A5F" w:rsidRDefault="00292A5F" w:rsidP="007953F0">
            <w:pPr>
              <w:pStyle w:val="B1"/>
              <w:spacing w:afterLines="50" w:after="120"/>
              <w:ind w:left="0" w:firstLine="0"/>
              <w:jc w:val="both"/>
              <w:rPr>
                <w:sz w:val="22"/>
                <w:szCs w:val="22"/>
                <w:lang w:val="en-US"/>
              </w:rPr>
            </w:pPr>
            <w:r w:rsidRPr="00C115CA">
              <w:rPr>
                <w:iCs/>
                <w:sz w:val="22"/>
                <w:szCs w:val="22"/>
              </w:rPr>
              <w:t>a spatial setting for a PUCCH transmis</w:t>
            </w:r>
            <w:r w:rsidRPr="00292A5F">
              <w:rPr>
                <w:iCs/>
                <w:sz w:val="22"/>
                <w:szCs w:val="22"/>
              </w:rPr>
              <w:t xml:space="preserve">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PDCCH receptions by the UE in the CORESET with the lowest ID on the active DL BWP of the PCell</w:t>
            </w:r>
            <w:r w:rsidRPr="00292A5F">
              <w:rPr>
                <w:sz w:val="22"/>
                <w:szCs w:val="22"/>
                <w:lang w:val="en-US"/>
              </w:rPr>
              <w:t>.</w:t>
            </w:r>
          </w:p>
          <w:p w14:paraId="35749BA3" w14:textId="77777777" w:rsidR="00292A5F" w:rsidRDefault="00292A5F" w:rsidP="007953F0">
            <w:pPr>
              <w:pStyle w:val="B1"/>
              <w:spacing w:afterLines="50" w:after="120"/>
              <w:ind w:left="0" w:firstLine="0"/>
              <w:jc w:val="both"/>
              <w:rPr>
                <w:sz w:val="22"/>
                <w:szCs w:val="22"/>
                <w:lang w:val="en-US"/>
              </w:rPr>
            </w:pPr>
            <w:r w:rsidRPr="00292A5F">
              <w:rPr>
                <w:sz w:val="22"/>
                <w:szCs w:val="22"/>
                <w:lang w:val="en-US"/>
              </w:rPr>
              <w:t>[…]</w:t>
            </w:r>
          </w:p>
          <w:p w14:paraId="15940CEF" w14:textId="33B15773" w:rsidR="00292A5F" w:rsidRPr="00292A5F" w:rsidRDefault="00292A5F" w:rsidP="007953F0">
            <w:pPr>
              <w:pStyle w:val="B1"/>
              <w:spacing w:after="0"/>
              <w:ind w:left="0" w:firstLine="0"/>
              <w:jc w:val="both"/>
            </w:pPr>
          </w:p>
        </w:tc>
      </w:tr>
    </w:tbl>
    <w:p w14:paraId="078C49BC" w14:textId="5DF505E6" w:rsidR="007063A9" w:rsidRPr="00F624AE" w:rsidRDefault="007063A9" w:rsidP="00C115CA">
      <w:pPr>
        <w:pStyle w:val="2"/>
        <w:spacing w:beforeLines="100" w:before="240"/>
        <w:jc w:val="both"/>
        <w:rPr>
          <w:rFonts w:eastAsia="ＭＳ 明朝"/>
          <w:b/>
          <w:bCs/>
          <w:lang w:val="en-US"/>
        </w:rPr>
      </w:pPr>
      <w:r>
        <w:rPr>
          <w:rFonts w:eastAsia="ＭＳ 明朝"/>
          <w:b/>
          <w:bCs/>
          <w:szCs w:val="24"/>
          <w:lang w:val="en-US"/>
        </w:rPr>
        <w:t>2.</w:t>
      </w:r>
      <w:r w:rsidR="001D5829">
        <w:rPr>
          <w:rFonts w:eastAsia="ＭＳ 明朝"/>
          <w:b/>
          <w:bCs/>
          <w:szCs w:val="24"/>
          <w:lang w:val="en-US"/>
        </w:rPr>
        <w:t>2</w:t>
      </w:r>
      <w:r w:rsidR="00792546" w:rsidRPr="00792546">
        <w:rPr>
          <w:rFonts w:eastAsia="ＭＳ 明朝"/>
          <w:b/>
          <w:bCs/>
          <w:szCs w:val="24"/>
          <w:lang w:val="en-US"/>
        </w:rPr>
        <w:t>.</w:t>
      </w:r>
      <w:r w:rsidR="009169D1">
        <w:rPr>
          <w:rFonts w:eastAsia="ＭＳ 明朝"/>
          <w:b/>
          <w:bCs/>
          <w:szCs w:val="24"/>
          <w:lang w:val="en-US"/>
        </w:rPr>
        <w:t xml:space="preserve"> </w:t>
      </w:r>
      <w:r w:rsidR="00D83C4A">
        <w:rPr>
          <w:rFonts w:eastAsia="ＭＳ 明朝"/>
          <w:b/>
          <w:bCs/>
          <w:szCs w:val="24"/>
          <w:lang w:val="en-US"/>
        </w:rPr>
        <w:t>Default PL-RS for PUSCH scheduled by DCI format 0_1</w:t>
      </w:r>
    </w:p>
    <w:p w14:paraId="4DDA7621" w14:textId="2ED2D09B" w:rsidR="00A36371" w:rsidRDefault="00923E2B" w:rsidP="00A36371">
      <w:pPr>
        <w:spacing w:afterLines="50" w:after="120"/>
        <w:jc w:val="both"/>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 xml:space="preserve">or PUSCH scheduled by DCI format 0_1, if SRS resource associated with SRI has neither </w:t>
      </w:r>
      <w:r w:rsidR="00A36371">
        <w:rPr>
          <w:rFonts w:eastAsiaTheme="minorEastAsia"/>
          <w:sz w:val="22"/>
          <w:szCs w:val="22"/>
          <w:lang w:val="en-US"/>
        </w:rPr>
        <w:t xml:space="preserve">configuration of </w:t>
      </w:r>
      <w:r>
        <w:rPr>
          <w:rFonts w:eastAsiaTheme="minorEastAsia"/>
          <w:sz w:val="22"/>
          <w:szCs w:val="22"/>
          <w:lang w:val="en-US"/>
        </w:rPr>
        <w:t xml:space="preserve">spatial relation nor PL-RS, default spatial relation is applied for the PUSCH. </w:t>
      </w:r>
      <w:r w:rsidR="00A36371">
        <w:rPr>
          <w:rFonts w:eastAsiaTheme="minorEastAsia"/>
          <w:sz w:val="22"/>
          <w:szCs w:val="22"/>
          <w:lang w:val="en-US"/>
        </w:rPr>
        <w:t>However, there is no way to align PL-RS of PUSCH with the default spatial relation. Considering default spatial relation is designed to align with the default PL-RS for all other cases (i.e. PUCCH, SRS, PUSCH scheduled by DCI format 0_0), we believe it is essential to align the default spatial relation and Pl-RS for PUSCH scheduled by DCI format 0_1.</w:t>
      </w:r>
    </w:p>
    <w:p w14:paraId="24B98473" w14:textId="00042CCA" w:rsidR="00A36371" w:rsidRPr="003E1F1D" w:rsidRDefault="00A36371" w:rsidP="00A36371">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7C1B0903" w14:textId="442E9796" w:rsidR="00A36371" w:rsidRDefault="00A36371" w:rsidP="00DA786E">
      <w:pPr>
        <w:pStyle w:val="afc"/>
        <w:numPr>
          <w:ilvl w:val="0"/>
          <w:numId w:val="8"/>
        </w:numPr>
        <w:ind w:leftChars="0"/>
        <w:jc w:val="both"/>
        <w:rPr>
          <w:rFonts w:eastAsiaTheme="minorEastAsia"/>
          <w:b/>
          <w:sz w:val="22"/>
          <w:szCs w:val="22"/>
          <w:lang w:val="en-US"/>
        </w:rPr>
      </w:pPr>
      <w:r w:rsidRPr="00A36371">
        <w:rPr>
          <w:rFonts w:eastAsiaTheme="minorEastAsia"/>
          <w:b/>
          <w:sz w:val="22"/>
          <w:szCs w:val="22"/>
          <w:lang w:val="en-US"/>
        </w:rPr>
        <w:t xml:space="preserve">If the UE is provided </w:t>
      </w:r>
      <w:r w:rsidRPr="00A36371">
        <w:rPr>
          <w:rFonts w:eastAsiaTheme="minorEastAsia"/>
          <w:b/>
          <w:i/>
          <w:sz w:val="22"/>
          <w:szCs w:val="22"/>
          <w:lang w:val="en-US"/>
        </w:rPr>
        <w:t>enableDefaultB</w:t>
      </w:r>
      <w:r w:rsidRPr="00A36371">
        <w:rPr>
          <w:rFonts w:eastAsiaTheme="minorEastAsia"/>
          <w:b/>
          <w:i/>
          <w:sz w:val="22"/>
          <w:szCs w:val="22"/>
          <w:lang w:val="en-US"/>
        </w:rPr>
        <w:t>eamPlForSRS</w:t>
      </w:r>
      <w:r w:rsidRPr="00A36371">
        <w:rPr>
          <w:rFonts w:eastAsiaTheme="minorEastAsia"/>
          <w:b/>
          <w:sz w:val="22"/>
          <w:szCs w:val="22"/>
          <w:lang w:val="en-US"/>
        </w:rPr>
        <w:t xml:space="preserve"> and is provided </w:t>
      </w:r>
      <w:r w:rsidR="00DA786E" w:rsidRPr="00DA786E">
        <w:rPr>
          <w:rFonts w:eastAsiaTheme="minorEastAsia"/>
          <w:b/>
          <w:sz w:val="22"/>
          <w:szCs w:val="22"/>
          <w:lang w:val="en-US"/>
        </w:rPr>
        <w:t xml:space="preserve">neither </w:t>
      </w:r>
      <w:r w:rsidR="00DA786E">
        <w:rPr>
          <w:rFonts w:eastAsiaTheme="minorEastAsia"/>
          <w:b/>
          <w:i/>
          <w:sz w:val="22"/>
          <w:szCs w:val="22"/>
          <w:lang w:val="en-US"/>
        </w:rPr>
        <w:t>PUSCH-PathlossReferenceRS</w:t>
      </w:r>
      <w:r w:rsidR="00DA786E" w:rsidRPr="00DA786E">
        <w:rPr>
          <w:rFonts w:eastAsiaTheme="minorEastAsia"/>
          <w:b/>
          <w:sz w:val="22"/>
          <w:szCs w:val="22"/>
          <w:lang w:val="en-US"/>
        </w:rPr>
        <w:t xml:space="preserve"> nor </w:t>
      </w:r>
      <w:r w:rsidR="00DA786E" w:rsidRPr="00DA786E">
        <w:rPr>
          <w:rFonts w:eastAsiaTheme="minorEastAsia"/>
          <w:b/>
          <w:i/>
          <w:sz w:val="22"/>
          <w:szCs w:val="22"/>
          <w:lang w:val="en-US"/>
        </w:rPr>
        <w:t>PUSCH-PathlossReferenceRS-r16</w:t>
      </w:r>
      <w:r w:rsidRPr="00A36371">
        <w:rPr>
          <w:rFonts w:eastAsiaTheme="minorEastAsia"/>
          <w:b/>
          <w:sz w:val="22"/>
          <w:szCs w:val="22"/>
          <w:lang w:val="en-US"/>
        </w:rPr>
        <w:t xml:space="preserve">, the </w:t>
      </w:r>
      <w:r>
        <w:rPr>
          <w:rFonts w:eastAsiaTheme="minorEastAsia"/>
          <w:b/>
          <w:sz w:val="22"/>
          <w:szCs w:val="22"/>
          <w:lang w:val="en-US"/>
        </w:rPr>
        <w:t>PL-</w:t>
      </w:r>
      <w:r w:rsidRPr="00A36371">
        <w:rPr>
          <w:rFonts w:eastAsiaTheme="minorEastAsia"/>
          <w:b/>
          <w:sz w:val="22"/>
          <w:szCs w:val="22"/>
          <w:lang w:val="en-US"/>
        </w:rPr>
        <w:t xml:space="preserve">RS for PUSCH scheduled by DCI format 0_1 is determined </w:t>
      </w:r>
      <w:r>
        <w:rPr>
          <w:rFonts w:eastAsiaTheme="minorEastAsia"/>
          <w:b/>
          <w:sz w:val="22"/>
          <w:szCs w:val="22"/>
          <w:lang w:val="en-US"/>
        </w:rPr>
        <w:t xml:space="preserve">by </w:t>
      </w:r>
      <w:r w:rsidRPr="00A36371">
        <w:rPr>
          <w:rFonts w:eastAsiaTheme="minorEastAsia"/>
          <w:b/>
          <w:sz w:val="22"/>
          <w:szCs w:val="22"/>
          <w:lang w:val="en-US"/>
        </w:rPr>
        <w:t xml:space="preserve">the </w:t>
      </w:r>
      <w:r>
        <w:rPr>
          <w:rFonts w:eastAsiaTheme="minorEastAsia"/>
          <w:b/>
          <w:sz w:val="22"/>
          <w:szCs w:val="22"/>
          <w:lang w:val="en-US"/>
        </w:rPr>
        <w:t>PL-</w:t>
      </w:r>
      <w:r w:rsidRPr="00A36371">
        <w:rPr>
          <w:rFonts w:eastAsiaTheme="minorEastAsia"/>
          <w:b/>
          <w:sz w:val="22"/>
          <w:szCs w:val="22"/>
          <w:lang w:val="en-US"/>
        </w:rPr>
        <w:t xml:space="preserve">RS </w:t>
      </w:r>
      <w:r>
        <w:rPr>
          <w:rFonts w:eastAsiaTheme="minorEastAsia"/>
          <w:b/>
          <w:sz w:val="22"/>
          <w:szCs w:val="22"/>
          <w:lang w:val="en-US"/>
        </w:rPr>
        <w:t xml:space="preserve">of SRS resource with usage CB/NCB </w:t>
      </w:r>
      <w:r w:rsidRPr="00A36371">
        <w:rPr>
          <w:rFonts w:eastAsiaTheme="minorEastAsia"/>
          <w:b/>
          <w:sz w:val="22"/>
          <w:szCs w:val="22"/>
          <w:lang w:val="en-US"/>
        </w:rPr>
        <w:t xml:space="preserve">associated </w:t>
      </w:r>
      <w:r>
        <w:rPr>
          <w:rFonts w:eastAsiaTheme="minorEastAsia"/>
          <w:b/>
          <w:sz w:val="22"/>
          <w:szCs w:val="22"/>
          <w:lang w:val="en-US"/>
        </w:rPr>
        <w:t>with SRI</w:t>
      </w:r>
      <w:r w:rsidRPr="00A36371">
        <w:rPr>
          <w:rFonts w:eastAsiaTheme="minorEastAsia"/>
          <w:b/>
          <w:sz w:val="22"/>
          <w:szCs w:val="22"/>
          <w:lang w:val="en-US"/>
        </w:rPr>
        <w:t>.</w:t>
      </w:r>
      <w:r w:rsidRPr="00E418CE">
        <w:rPr>
          <w:rFonts w:eastAsiaTheme="minorEastAsia"/>
          <w:b/>
          <w:sz w:val="22"/>
          <w:szCs w:val="22"/>
          <w:lang w:val="en-US"/>
        </w:rPr>
        <w:t xml:space="preserve"> </w:t>
      </w:r>
    </w:p>
    <w:p w14:paraId="018F9A76" w14:textId="18F3033E" w:rsidR="005217D8" w:rsidRDefault="005217D8" w:rsidP="005217D8">
      <w:pPr>
        <w:pStyle w:val="afc"/>
        <w:numPr>
          <w:ilvl w:val="1"/>
          <w:numId w:val="8"/>
        </w:numPr>
        <w:ind w:leftChars="0"/>
        <w:jc w:val="both"/>
        <w:rPr>
          <w:rFonts w:eastAsiaTheme="minor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3</w:t>
      </w:r>
      <w:r w:rsidRPr="00E418CE">
        <w:rPr>
          <w:rFonts w:eastAsiaTheme="minorEastAsia"/>
          <w:b/>
          <w:sz w:val="22"/>
          <w:szCs w:val="22"/>
          <w:lang w:val="en-US"/>
        </w:rPr>
        <w:t xml:space="preserve"> section </w:t>
      </w:r>
      <w:r w:rsidRPr="005217D8">
        <w:rPr>
          <w:rFonts w:eastAsiaTheme="minorEastAsia"/>
          <w:b/>
          <w:sz w:val="22"/>
          <w:szCs w:val="22"/>
          <w:lang w:val="en-US"/>
        </w:rPr>
        <w:t>7.3.1</w:t>
      </w:r>
      <w:r w:rsidRPr="00E418CE">
        <w:rPr>
          <w:rFonts w:eastAsiaTheme="minorEastAsia"/>
          <w:b/>
          <w:sz w:val="22"/>
          <w:szCs w:val="22"/>
          <w:lang w:val="en-US"/>
        </w:rPr>
        <w:t>:</w:t>
      </w:r>
    </w:p>
    <w:p w14:paraId="2E70C32F" w14:textId="33D5C3B0" w:rsidR="00D83C4A" w:rsidRPr="005217D8" w:rsidRDefault="00D83C4A" w:rsidP="00D83C4A">
      <w:pPr>
        <w:spacing w:after="120"/>
        <w:rPr>
          <w:rFonts w:eastAsia="Microsoft YaHei"/>
          <w:i/>
          <w:iCs/>
          <w:sz w:val="2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D83C4A" w14:paraId="7CD0CE0D" w14:textId="77777777" w:rsidTr="000B42C8">
        <w:tc>
          <w:tcPr>
            <w:tcW w:w="9576" w:type="dxa"/>
          </w:tcPr>
          <w:p w14:paraId="375E62B0" w14:textId="1C0770F5" w:rsidR="005217D8" w:rsidRPr="005217D8" w:rsidRDefault="005217D8" w:rsidP="005217D8">
            <w:pPr>
              <w:pStyle w:val="B2"/>
              <w:ind w:left="0" w:firstLine="0"/>
              <w:rPr>
                <w:rFonts w:asciiTheme="majorHAnsi" w:eastAsia="SimSun" w:hAnsiTheme="majorHAnsi" w:cstheme="majorHAnsi"/>
                <w:lang w:eastAsia="zh-CN"/>
              </w:rPr>
            </w:pPr>
            <w:r w:rsidRPr="005217D8">
              <w:rPr>
                <w:rFonts w:asciiTheme="majorHAnsi" w:eastAsia="SimSun" w:hAnsiTheme="majorHAnsi" w:cstheme="majorHAnsi"/>
                <w:lang w:eastAsia="zh-CN"/>
              </w:rPr>
              <w:t>7.3.1</w:t>
            </w:r>
            <w:r w:rsidRPr="005217D8">
              <w:rPr>
                <w:rFonts w:asciiTheme="majorHAnsi" w:eastAsia="SimSun" w:hAnsiTheme="majorHAnsi" w:cstheme="majorHAnsi"/>
                <w:lang w:eastAsia="zh-CN"/>
              </w:rPr>
              <w:tab/>
              <w:t>UE behaviour</w:t>
            </w:r>
          </w:p>
          <w:p w14:paraId="7B27A303" w14:textId="48D98825" w:rsidR="005217D8" w:rsidRPr="005217D8" w:rsidRDefault="005217D8" w:rsidP="000B42C8">
            <w:pPr>
              <w:pStyle w:val="B2"/>
              <w:rPr>
                <w:rFonts w:eastAsiaTheme="minorEastAsia"/>
                <w:sz w:val="22"/>
              </w:rPr>
            </w:pPr>
            <w:r>
              <w:rPr>
                <w:rFonts w:eastAsiaTheme="minorEastAsia" w:hint="eastAsia"/>
                <w:sz w:val="22"/>
              </w:rPr>
              <w:t>[</w:t>
            </w:r>
            <w:r>
              <w:rPr>
                <w:rFonts w:eastAsiaTheme="minorEastAsia"/>
                <w:sz w:val="22"/>
              </w:rPr>
              <w:t>…]</w:t>
            </w:r>
          </w:p>
          <w:p w14:paraId="36FCA031" w14:textId="4BB9F0F9" w:rsidR="00D83C4A" w:rsidRPr="005217D8" w:rsidRDefault="00D83C4A" w:rsidP="000B42C8">
            <w:pPr>
              <w:pStyle w:val="B2"/>
              <w:rPr>
                <w:sz w:val="22"/>
                <w:lang w:val="en-US"/>
              </w:rPr>
            </w:pPr>
            <w:r w:rsidRPr="005217D8">
              <w:rPr>
                <w:rFonts w:eastAsia="SimSun"/>
                <w:sz w:val="22"/>
                <w:lang w:eastAsia="zh-CN"/>
              </w:rPr>
              <w:t>-</w:t>
            </w:r>
            <w:r w:rsidRPr="005217D8">
              <w:rPr>
                <w:rFonts w:eastAsia="SimSun"/>
                <w:sz w:val="22"/>
                <w:lang w:eastAsia="zh-CN"/>
              </w:rPr>
              <w:tab/>
              <w:t xml:space="preserve">If the UE is provided </w:t>
            </w:r>
            <w:r w:rsidRPr="005217D8">
              <w:rPr>
                <w:i/>
                <w:sz w:val="22"/>
              </w:rPr>
              <w:t>SRI-PUSCH-PowerControl</w:t>
            </w:r>
            <w:r w:rsidRPr="005217D8">
              <w:rPr>
                <w:iCs/>
                <w:sz w:val="22"/>
                <w:lang w:val="en-US"/>
              </w:rPr>
              <w:t xml:space="preserve"> </w:t>
            </w:r>
            <w:r w:rsidRPr="005217D8">
              <w:rPr>
                <w:sz w:val="22"/>
              </w:rPr>
              <w:t xml:space="preserve">and more than one values of </w:t>
            </w:r>
            <w:r w:rsidRPr="005217D8">
              <w:rPr>
                <w:i/>
                <w:sz w:val="22"/>
              </w:rPr>
              <w:t>PUSCH-PathlossReferenceRS-Id</w:t>
            </w:r>
            <w:r w:rsidRPr="005217D8">
              <w:rPr>
                <w:sz w:val="22"/>
              </w:rPr>
              <w:t xml:space="preserve">, the UE obtains a mapping </w:t>
            </w:r>
            <w:r w:rsidRPr="005217D8">
              <w:rPr>
                <w:sz w:val="22"/>
                <w:lang w:val="en-US"/>
              </w:rPr>
              <w:t xml:space="preserve">from </w:t>
            </w:r>
            <w:r w:rsidRPr="005217D8">
              <w:rPr>
                <w:i/>
                <w:sz w:val="22"/>
              </w:rPr>
              <w:t>sri-PUSCH-PowerControlId</w:t>
            </w:r>
            <w:r w:rsidRPr="005217D8">
              <w:rPr>
                <w:sz w:val="22"/>
              </w:rPr>
              <w:t xml:space="preserve"> </w:t>
            </w:r>
            <w:r w:rsidRPr="005217D8">
              <w:rPr>
                <w:sz w:val="22"/>
                <w:lang w:val="en-US"/>
              </w:rPr>
              <w:t xml:space="preserve">in </w:t>
            </w:r>
            <w:r w:rsidRPr="005217D8">
              <w:rPr>
                <w:i/>
                <w:sz w:val="22"/>
              </w:rPr>
              <w:t>SRI-PUSCH-PowerControl</w:t>
            </w:r>
            <w:r w:rsidRPr="005217D8">
              <w:rPr>
                <w:sz w:val="22"/>
              </w:rPr>
              <w:t xml:space="preserve"> between a set of values for the SRI field in </w:t>
            </w:r>
            <w:r w:rsidRPr="005217D8">
              <w:rPr>
                <w:sz w:val="22"/>
                <w:lang w:val="en-US"/>
              </w:rPr>
              <w:t xml:space="preserve">a </w:t>
            </w:r>
            <w:r w:rsidRPr="005217D8">
              <w:rPr>
                <w:sz w:val="22"/>
              </w:rPr>
              <w:t xml:space="preserve">DCI format </w:t>
            </w:r>
            <w:r w:rsidRPr="005217D8">
              <w:rPr>
                <w:sz w:val="22"/>
                <w:lang w:val="en-US"/>
              </w:rPr>
              <w:t>scheduling the PUSCH transmission</w:t>
            </w:r>
            <w:r w:rsidRPr="005217D8">
              <w:rPr>
                <w:sz w:val="22"/>
              </w:rPr>
              <w:t xml:space="preserve"> and a set of </w:t>
            </w:r>
            <w:r w:rsidRPr="005217D8">
              <w:rPr>
                <w:i/>
                <w:sz w:val="22"/>
              </w:rPr>
              <w:t>PUSCH-PathlossReferenceRS-Id</w:t>
            </w:r>
            <w:r w:rsidRPr="005217D8">
              <w:rPr>
                <w:rFonts w:eastAsia="ＭＳ 明朝"/>
                <w:sz w:val="22"/>
              </w:rPr>
              <w:t xml:space="preserve"> values</w:t>
            </w:r>
            <w:r w:rsidRPr="005217D8">
              <w:rPr>
                <w:sz w:val="22"/>
                <w:lang w:val="en-US"/>
              </w:rPr>
              <w:t xml:space="preserve"> and</w:t>
            </w:r>
            <w:r w:rsidRPr="005217D8">
              <w:rPr>
                <w:sz w:val="22"/>
              </w:rPr>
              <w:t xml:space="preserve"> determines the RS resource </w:t>
            </w:r>
            <w:r w:rsidRPr="005217D8">
              <w:rPr>
                <w:sz w:val="22"/>
                <w:lang w:val="en-US"/>
              </w:rPr>
              <w:t>index</w:t>
            </w:r>
            <w:r w:rsidRPr="005217D8">
              <w:rPr>
                <w:sz w:val="22"/>
              </w:rPr>
              <w:t xml:space="preserve"> </w:t>
            </w:r>
            <w:r w:rsidRPr="005217D8">
              <w:rPr>
                <w:noProof/>
                <w:position w:val="-10"/>
                <w:sz w:val="22"/>
                <w:lang w:val="en-US"/>
              </w:rPr>
              <w:drawing>
                <wp:inline distT="0" distB="0" distL="0" distR="0" wp14:anchorId="0B590436" wp14:editId="4DE54FD6">
                  <wp:extent cx="18288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5217D8">
              <w:rPr>
                <w:iCs/>
                <w:sz w:val="22"/>
              </w:rPr>
              <w:t xml:space="preserve"> </w:t>
            </w:r>
            <w:r w:rsidRPr="005217D8">
              <w:rPr>
                <w:sz w:val="22"/>
              </w:rPr>
              <w:t xml:space="preserve">from the value of </w:t>
            </w:r>
            <w:r w:rsidRPr="005217D8">
              <w:rPr>
                <w:rFonts w:eastAsia="ＭＳ 明朝"/>
                <w:i/>
                <w:sz w:val="22"/>
                <w:lang w:val="en-US"/>
              </w:rPr>
              <w:t>PUSCH</w:t>
            </w:r>
            <w:r w:rsidRPr="005217D8">
              <w:rPr>
                <w:rFonts w:eastAsia="ＭＳ 明朝"/>
                <w:i/>
                <w:sz w:val="22"/>
              </w:rPr>
              <w:t>-</w:t>
            </w:r>
            <w:r w:rsidRPr="005217D8">
              <w:rPr>
                <w:rFonts w:eastAsia="ＭＳ 明朝"/>
                <w:i/>
                <w:sz w:val="22"/>
                <w:lang w:val="en-US"/>
              </w:rPr>
              <w:t>P</w:t>
            </w:r>
            <w:r w:rsidRPr="005217D8">
              <w:rPr>
                <w:rFonts w:eastAsia="ＭＳ 明朝"/>
                <w:i/>
                <w:sz w:val="22"/>
              </w:rPr>
              <w:t>athloss</w:t>
            </w:r>
            <w:r w:rsidRPr="005217D8">
              <w:rPr>
                <w:rFonts w:eastAsia="ＭＳ 明朝"/>
                <w:i/>
                <w:sz w:val="22"/>
                <w:lang w:val="en-US"/>
              </w:rPr>
              <w:t>R</w:t>
            </w:r>
            <w:r w:rsidRPr="005217D8">
              <w:rPr>
                <w:rFonts w:eastAsia="ＭＳ 明朝"/>
                <w:i/>
                <w:sz w:val="22"/>
              </w:rPr>
              <w:t>eference</w:t>
            </w:r>
            <w:r w:rsidRPr="005217D8">
              <w:rPr>
                <w:rFonts w:eastAsia="ＭＳ 明朝"/>
                <w:i/>
                <w:sz w:val="22"/>
                <w:lang w:val="en-US"/>
              </w:rPr>
              <w:t>RS</w:t>
            </w:r>
            <w:r w:rsidRPr="005217D8">
              <w:rPr>
                <w:rFonts w:eastAsia="ＭＳ 明朝"/>
                <w:i/>
                <w:sz w:val="22"/>
              </w:rPr>
              <w:t>-</w:t>
            </w:r>
            <w:r w:rsidRPr="005217D8">
              <w:rPr>
                <w:rFonts w:eastAsia="ＭＳ 明朝"/>
                <w:i/>
                <w:sz w:val="22"/>
                <w:lang w:val="en-US"/>
              </w:rPr>
              <w:t>Id</w:t>
            </w:r>
            <w:r w:rsidRPr="005217D8">
              <w:rPr>
                <w:rFonts w:eastAsia="ＭＳ 明朝"/>
                <w:sz w:val="22"/>
              </w:rPr>
              <w:t xml:space="preserve"> </w:t>
            </w:r>
            <w:r w:rsidRPr="005217D8">
              <w:rPr>
                <w:sz w:val="22"/>
              </w:rPr>
              <w:t>that is mapped to the SRI field value</w:t>
            </w:r>
            <w:r w:rsidRPr="005217D8">
              <w:rPr>
                <w:sz w:val="22"/>
                <w:lang w:val="en-US"/>
              </w:rPr>
              <w:t xml:space="preserve"> </w:t>
            </w:r>
            <w:r w:rsidRPr="005217D8">
              <w:rPr>
                <w:sz w:val="22"/>
              </w:rPr>
              <w:t>where the RS resource is either on serving cell</w:t>
            </w:r>
            <w:r w:rsidRPr="005217D8">
              <w:rPr>
                <w:i/>
                <w:sz w:val="22"/>
              </w:rPr>
              <w:t xml:space="preserve"> </w:t>
            </w:r>
            <w:r w:rsidRPr="005217D8">
              <w:rPr>
                <w:iCs/>
                <w:noProof/>
                <w:position w:val="-6"/>
                <w:sz w:val="22"/>
                <w:lang w:val="en-US"/>
              </w:rPr>
              <w:drawing>
                <wp:inline distT="0" distB="0" distL="0" distR="0" wp14:anchorId="710336FF" wp14:editId="18C41311">
                  <wp:extent cx="126365" cy="161925"/>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5217D8">
              <w:rPr>
                <w:sz w:val="22"/>
                <w:lang w:val="en-US"/>
              </w:rPr>
              <w:t xml:space="preserve"> </w:t>
            </w:r>
            <w:r w:rsidRPr="005217D8">
              <w:rPr>
                <w:sz w:val="22"/>
              </w:rPr>
              <w:t xml:space="preserve">or, if provided, on a serving cell indicated by a value of </w:t>
            </w:r>
            <w:r w:rsidRPr="005217D8">
              <w:rPr>
                <w:i/>
                <w:iCs/>
                <w:sz w:val="22"/>
              </w:rPr>
              <w:t>pathlossReferenceLinking</w:t>
            </w:r>
          </w:p>
          <w:p w14:paraId="149A4188" w14:textId="79429694" w:rsidR="00D83C4A" w:rsidRDefault="005217D8" w:rsidP="00DA786E">
            <w:pPr>
              <w:pStyle w:val="B2"/>
              <w:rPr>
                <w:lang w:val="en-US"/>
              </w:rPr>
            </w:pPr>
            <w:r w:rsidRPr="005217D8">
              <w:rPr>
                <w:rFonts w:eastAsia="SimSun"/>
                <w:color w:val="FF0000"/>
                <w:sz w:val="22"/>
                <w:lang w:eastAsia="zh-CN"/>
              </w:rPr>
              <w:t>-</w:t>
            </w:r>
            <w:r w:rsidRPr="005217D8">
              <w:rPr>
                <w:rFonts w:eastAsia="SimSun"/>
                <w:color w:val="FF0000"/>
                <w:sz w:val="22"/>
                <w:lang w:eastAsia="zh-CN"/>
              </w:rPr>
              <w:tab/>
            </w:r>
            <w:r w:rsidRPr="005217D8">
              <w:rPr>
                <w:color w:val="FF0000"/>
                <w:sz w:val="22"/>
              </w:rPr>
              <w:t xml:space="preserve">If the PUSCH transmission is </w:t>
            </w:r>
            <w:r w:rsidRPr="005217D8">
              <w:rPr>
                <w:color w:val="FF0000"/>
                <w:sz w:val="22"/>
                <w:lang w:val="en-US"/>
              </w:rPr>
              <w:t xml:space="preserve">scheduled by </w:t>
            </w:r>
            <w:r w:rsidRPr="005217D8">
              <w:rPr>
                <w:color w:val="FF0000"/>
                <w:sz w:val="22"/>
              </w:rPr>
              <w:t xml:space="preserve">a DCI format 0_1, </w:t>
            </w:r>
            <w:r w:rsidRPr="005217D8">
              <w:rPr>
                <w:color w:val="FF0000"/>
                <w:sz w:val="22"/>
                <w:shd w:val="clear" w:color="auto" w:fill="FFFFFF"/>
              </w:rPr>
              <w:t>and</w:t>
            </w:r>
            <w:r w:rsidRPr="005217D8">
              <w:rPr>
                <w:rFonts w:eastAsia="SimSun"/>
                <w:color w:val="FF0000"/>
                <w:sz w:val="22"/>
                <w:lang w:eastAsia="zh-CN"/>
              </w:rPr>
              <w:t xml:space="preserve"> if the UE is provided </w:t>
            </w:r>
            <w:r w:rsidRPr="005217D8">
              <w:rPr>
                <w:i/>
                <w:color w:val="FF0000"/>
                <w:sz w:val="22"/>
                <w:lang w:val="en-US"/>
              </w:rPr>
              <w:t>enableDefaultBeamPlForSRS</w:t>
            </w:r>
            <w:r w:rsidRPr="005217D8">
              <w:rPr>
                <w:color w:val="FF0000"/>
                <w:sz w:val="22"/>
              </w:rPr>
              <w:t xml:space="preserve"> </w:t>
            </w:r>
            <w:r w:rsidRPr="005217D8">
              <w:rPr>
                <w:rFonts w:eastAsia="SimSun"/>
                <w:color w:val="FF0000"/>
                <w:sz w:val="22"/>
                <w:lang w:eastAsia="zh-CN"/>
              </w:rPr>
              <w:t>and i</w:t>
            </w:r>
            <w:r w:rsidRPr="00381A1D">
              <w:rPr>
                <w:rFonts w:eastAsia="SimSun"/>
                <w:color w:val="FF0000"/>
                <w:sz w:val="22"/>
                <w:lang w:eastAsia="zh-CN"/>
              </w:rPr>
              <w:t>s provided</w:t>
            </w:r>
            <w:r w:rsidR="00DA786E" w:rsidRPr="00381A1D">
              <w:rPr>
                <w:rFonts w:eastAsiaTheme="minorEastAsia"/>
                <w:color w:val="FF0000"/>
                <w:sz w:val="22"/>
              </w:rPr>
              <w:t xml:space="preserve"> neither</w:t>
            </w:r>
            <w:r w:rsidRPr="00381A1D">
              <w:rPr>
                <w:i/>
                <w:color w:val="FF0000"/>
                <w:sz w:val="22"/>
              </w:rPr>
              <w:t xml:space="preserve"> PUSCH-PathlossReferenceRS</w:t>
            </w:r>
            <w:r w:rsidR="00DA786E" w:rsidRPr="00381A1D">
              <w:rPr>
                <w:rFonts w:eastAsiaTheme="minorEastAsia"/>
                <w:color w:val="FF0000"/>
                <w:sz w:val="22"/>
              </w:rPr>
              <w:t xml:space="preserve"> nor</w:t>
            </w:r>
            <w:r w:rsidR="00DA786E" w:rsidRPr="00381A1D">
              <w:rPr>
                <w:i/>
                <w:color w:val="FF0000"/>
                <w:sz w:val="22"/>
              </w:rPr>
              <w:t xml:space="preserve"> PUSCH-PathlossReferenceRS-r16</w:t>
            </w:r>
            <w:r w:rsidRPr="00381A1D">
              <w:rPr>
                <w:color w:val="FF0000"/>
                <w:sz w:val="22"/>
              </w:rPr>
              <w:t xml:space="preserve">, the </w:t>
            </w:r>
            <w:r w:rsidRPr="005217D8">
              <w:rPr>
                <w:color w:val="FF0000"/>
                <w:sz w:val="22"/>
              </w:rPr>
              <w:t xml:space="preserve">UE </w:t>
            </w:r>
            <w:r w:rsidRPr="005217D8">
              <w:rPr>
                <w:iCs/>
                <w:color w:val="FF0000"/>
                <w:sz w:val="22"/>
                <w:lang w:val="en-US"/>
              </w:rPr>
              <w:t xml:space="preserve">uses the same RS resource index </w:t>
            </w:r>
            <w:r w:rsidRPr="005217D8">
              <w:rPr>
                <w:noProof/>
                <w:color w:val="FF0000"/>
                <w:position w:val="-10"/>
                <w:sz w:val="22"/>
                <w:lang w:val="en-US"/>
              </w:rPr>
              <w:drawing>
                <wp:inline distT="0" distB="0" distL="0" distR="0" wp14:anchorId="776DE4BA" wp14:editId="4DEC9966">
                  <wp:extent cx="182880" cy="1968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5217D8">
              <w:rPr>
                <w:iCs/>
                <w:color w:val="FF0000"/>
                <w:sz w:val="22"/>
                <w:lang w:val="en-US"/>
              </w:rPr>
              <w:t xml:space="preserve"> as for the SRS resource set corresponding to the PUSCH transmission</w:t>
            </w:r>
            <w:r w:rsidRPr="005217D8">
              <w:rPr>
                <w:color w:val="FF0000"/>
                <w:sz w:val="22"/>
              </w:rPr>
              <w:t>.</w:t>
            </w:r>
            <w:bookmarkStart w:id="4" w:name="_GoBack"/>
            <w:bookmarkEnd w:id="4"/>
          </w:p>
        </w:tc>
      </w:tr>
    </w:tbl>
    <w:p w14:paraId="2DEAE947" w14:textId="0DC2DD53" w:rsidR="0043603D" w:rsidRPr="002F0AD6" w:rsidRDefault="0043603D" w:rsidP="007953F0">
      <w:pPr>
        <w:spacing w:afterLines="50" w:after="120"/>
        <w:jc w:val="both"/>
        <w:rPr>
          <w:rFonts w:eastAsia="游明朝" w:hint="eastAsia"/>
          <w:sz w:val="22"/>
          <w:szCs w:val="22"/>
          <w:lang w:val="en-US"/>
        </w:rPr>
      </w:pPr>
    </w:p>
    <w:p w14:paraId="0EEEDF41" w14:textId="2FFE11F0" w:rsidR="007D02E5" w:rsidRPr="00EE092A" w:rsidRDefault="008A4A93" w:rsidP="007953F0">
      <w:pPr>
        <w:pStyle w:val="1"/>
        <w:numPr>
          <w:ilvl w:val="0"/>
          <w:numId w:val="6"/>
        </w:numPr>
        <w:tabs>
          <w:tab w:val="num" w:pos="425"/>
        </w:tabs>
        <w:spacing w:before="180" w:after="120"/>
        <w:ind w:left="0" w:firstLine="0"/>
        <w:jc w:val="both"/>
        <w:rPr>
          <w:rFonts w:eastAsia="ＭＳ 明朝"/>
          <w:b/>
          <w:bCs/>
          <w:szCs w:val="24"/>
          <w:lang w:val="en-US"/>
        </w:rPr>
      </w:pPr>
      <w:r w:rsidRPr="00EE092A">
        <w:rPr>
          <w:rFonts w:eastAsia="ＭＳ 明朝" w:hint="eastAsia"/>
          <w:b/>
          <w:bCs/>
          <w:szCs w:val="24"/>
          <w:lang w:val="en-US"/>
        </w:rPr>
        <w:lastRenderedPageBreak/>
        <w:t>Conclusion</w:t>
      </w:r>
    </w:p>
    <w:p w14:paraId="0EEEDF42" w14:textId="75BD2B37" w:rsidR="00FE79AE" w:rsidRDefault="00FE79AE" w:rsidP="007953F0">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w:t>
      </w:r>
      <w:r w:rsidR="00D65EA1">
        <w:rPr>
          <w:rFonts w:eastAsia="ＭＳ 明朝"/>
          <w:sz w:val="22"/>
          <w:szCs w:val="22"/>
          <w:lang w:val="en-US"/>
        </w:rPr>
        <w:t>the</w:t>
      </w:r>
      <w:r w:rsidR="00D65EA1" w:rsidRPr="001012F3">
        <w:rPr>
          <w:rFonts w:eastAsia="ＭＳ 明朝" w:hint="eastAsia"/>
          <w:sz w:val="22"/>
          <w:szCs w:val="22"/>
          <w:lang w:val="en-US"/>
        </w:rPr>
        <w:t xml:space="preserve"> </w:t>
      </w:r>
      <w:r w:rsidR="008D0BAE" w:rsidRPr="008D0BAE">
        <w:rPr>
          <w:rFonts w:eastAsia="ＭＳ 明朝"/>
          <w:sz w:val="22"/>
          <w:szCs w:val="22"/>
          <w:lang w:val="en-US"/>
        </w:rPr>
        <w:t>enhancements on</w:t>
      </w:r>
      <w:r w:rsidR="008D0BAE">
        <w:rPr>
          <w:rFonts w:eastAsia="ＭＳ 明朝"/>
          <w:sz w:val="22"/>
          <w:szCs w:val="22"/>
          <w:lang w:val="en-US"/>
        </w:rPr>
        <w:t xml:space="preserve"> multi-beam operation in Rel-16</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D65EA1">
        <w:rPr>
          <w:rFonts w:eastAsia="ＭＳ 明朝"/>
          <w:sz w:val="22"/>
          <w:szCs w:val="22"/>
          <w:lang w:val="en-US"/>
        </w:rPr>
        <w:t xml:space="preserve"> </w:t>
      </w:r>
      <w:r w:rsidR="00E15F38">
        <w:rPr>
          <w:rFonts w:eastAsia="ＭＳ 明朝" w:hint="eastAsia"/>
          <w:sz w:val="22"/>
          <w:szCs w:val="22"/>
          <w:lang w:val="en-US"/>
        </w:rPr>
        <w:t>proposals.</w:t>
      </w:r>
    </w:p>
    <w:p w14:paraId="5B49922A" w14:textId="77777777" w:rsidR="00381A1D" w:rsidRPr="003E1F1D" w:rsidRDefault="00381A1D" w:rsidP="00381A1D">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1</w:t>
      </w:r>
      <w:r w:rsidRPr="003E1F1D">
        <w:rPr>
          <w:rFonts w:eastAsia="SimSun" w:hint="eastAsia"/>
          <w:b/>
          <w:color w:val="000000" w:themeColor="text1"/>
          <w:kern w:val="2"/>
          <w:sz w:val="22"/>
          <w:szCs w:val="22"/>
          <w:lang w:eastAsia="zh-CN"/>
        </w:rPr>
        <w:t xml:space="preserve">: </w:t>
      </w:r>
    </w:p>
    <w:p w14:paraId="30794F04" w14:textId="77777777" w:rsidR="00381A1D" w:rsidRDefault="00381A1D" w:rsidP="00381A1D">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supported regardless of UE capability of </w:t>
      </w:r>
      <w:r w:rsidRPr="00E33D13">
        <w:rPr>
          <w:rFonts w:eastAsiaTheme="minorEastAsia"/>
          <w:b/>
          <w:i/>
          <w:sz w:val="22"/>
          <w:szCs w:val="22"/>
          <w:lang w:val="en-US"/>
        </w:rPr>
        <w:t>beamCorrespondenceWithoutUL-BeamSweeping</w:t>
      </w:r>
      <w:r>
        <w:rPr>
          <w:rFonts w:eastAsiaTheme="minorEastAsia"/>
          <w:b/>
          <w:sz w:val="22"/>
          <w:szCs w:val="22"/>
          <w:lang w:val="en-US"/>
        </w:rPr>
        <w:t>.</w:t>
      </w:r>
      <w:r w:rsidRPr="00E418CE">
        <w:rPr>
          <w:rFonts w:eastAsiaTheme="minorEastAsia"/>
          <w:b/>
          <w:sz w:val="22"/>
          <w:szCs w:val="22"/>
          <w:lang w:val="en-US"/>
        </w:rPr>
        <w:t xml:space="preserve"> </w:t>
      </w:r>
    </w:p>
    <w:p w14:paraId="38D92CA9" w14:textId="77777777" w:rsidR="00381A1D" w:rsidRDefault="00381A1D" w:rsidP="00381A1D">
      <w:pPr>
        <w:pStyle w:val="afc"/>
        <w:numPr>
          <w:ilvl w:val="0"/>
          <w:numId w:val="8"/>
        </w:numPr>
        <w:ind w:leftChars="0"/>
        <w:jc w:val="both"/>
        <w:rPr>
          <w:rFonts w:eastAsiaTheme="minorEastAsia"/>
          <w:b/>
          <w:sz w:val="22"/>
          <w:szCs w:val="22"/>
          <w:lang w:val="en-US"/>
        </w:rPr>
      </w:pPr>
      <w:r w:rsidRPr="00E33D13">
        <w:rPr>
          <w:rFonts w:eastAsiaTheme="minorEastAsia"/>
          <w:b/>
          <w:sz w:val="22"/>
          <w:szCs w:val="22"/>
          <w:lang w:val="en-US"/>
        </w:rPr>
        <w:t>Default spatial relation</w:t>
      </w:r>
      <w:r>
        <w:rPr>
          <w:rFonts w:eastAsiaTheme="minorEastAsia"/>
          <w:b/>
          <w:sz w:val="22"/>
          <w:szCs w:val="22"/>
          <w:lang w:val="en-US"/>
        </w:rPr>
        <w:t xml:space="preserve"> for dedicated-PUCCH/SRS is applied when corresponding UE capability is reported.</w:t>
      </w:r>
    </w:p>
    <w:p w14:paraId="6FEF2577" w14:textId="1BF5CA1F" w:rsidR="00381A1D" w:rsidRPr="00381A1D" w:rsidRDefault="00381A1D" w:rsidP="00381A1D">
      <w:pPr>
        <w:pStyle w:val="afc"/>
        <w:numPr>
          <w:ilvl w:val="1"/>
          <w:numId w:val="8"/>
        </w:numPr>
        <w:ind w:leftChars="0"/>
        <w:jc w:val="both"/>
        <w:rPr>
          <w:rFonts w:eastAsiaTheme="minorEastAsia" w:hint="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3</w:t>
      </w:r>
      <w:r w:rsidRPr="00E418CE">
        <w:rPr>
          <w:rFonts w:eastAsiaTheme="minorEastAsia"/>
          <w:b/>
          <w:sz w:val="22"/>
          <w:szCs w:val="22"/>
          <w:lang w:val="en-US"/>
        </w:rPr>
        <w:t xml:space="preserve"> section </w:t>
      </w:r>
      <w:r>
        <w:rPr>
          <w:rFonts w:eastAsiaTheme="minorEastAsia"/>
          <w:b/>
          <w:sz w:val="22"/>
          <w:szCs w:val="22"/>
          <w:lang w:val="en-US"/>
        </w:rPr>
        <w:t>9.2.2</w:t>
      </w:r>
      <w:r w:rsidRPr="00E418CE">
        <w:rPr>
          <w:rFonts w:eastAsiaTheme="minorEastAsia"/>
          <w:b/>
          <w:sz w:val="22"/>
          <w:szCs w:val="22"/>
          <w:lang w:val="en-US"/>
        </w:rPr>
        <w:t>:</w:t>
      </w:r>
    </w:p>
    <w:tbl>
      <w:tblPr>
        <w:tblStyle w:val="afa"/>
        <w:tblW w:w="5000" w:type="pct"/>
        <w:tblLook w:val="04A0" w:firstRow="1" w:lastRow="0" w:firstColumn="1" w:lastColumn="0" w:noHBand="0" w:noVBand="1"/>
      </w:tblPr>
      <w:tblGrid>
        <w:gridCol w:w="9962"/>
      </w:tblGrid>
      <w:tr w:rsidR="00381A1D" w:rsidRPr="004B62B2" w14:paraId="79C2EF8B" w14:textId="77777777" w:rsidTr="009C617B">
        <w:tc>
          <w:tcPr>
            <w:tcW w:w="5000" w:type="pct"/>
          </w:tcPr>
          <w:p w14:paraId="447D3473" w14:textId="77777777" w:rsidR="00381A1D" w:rsidRPr="00B916EC" w:rsidRDefault="00381A1D" w:rsidP="009C617B">
            <w:pPr>
              <w:pStyle w:val="3"/>
              <w:jc w:val="both"/>
              <w:outlineLvl w:val="2"/>
            </w:pPr>
            <w:r w:rsidRPr="00B916EC">
              <w:t>9.2.2</w:t>
            </w:r>
            <w:r w:rsidRPr="00B916EC">
              <w:tab/>
              <w:t>PUCCH Formats for UCI transmission</w:t>
            </w:r>
          </w:p>
          <w:p w14:paraId="1252011D" w14:textId="77777777" w:rsidR="00381A1D" w:rsidRPr="00292A5F" w:rsidRDefault="00381A1D" w:rsidP="009C617B">
            <w:pPr>
              <w:pStyle w:val="LGTdoc"/>
              <w:spacing w:after="120" w:line="240" w:lineRule="auto"/>
              <w:contextualSpacing/>
              <w:rPr>
                <w:rFonts w:eastAsiaTheme="minorEastAsia"/>
                <w:bCs/>
                <w:szCs w:val="22"/>
                <w:lang w:val="en-US" w:eastAsia="ja-JP"/>
              </w:rPr>
            </w:pPr>
            <w:r w:rsidRPr="00292A5F">
              <w:rPr>
                <w:rFonts w:eastAsiaTheme="minorEastAsia" w:hint="eastAsia"/>
                <w:bCs/>
                <w:szCs w:val="22"/>
                <w:lang w:val="en-US" w:eastAsia="ja-JP"/>
              </w:rPr>
              <w:t>[</w:t>
            </w:r>
            <w:r w:rsidRPr="00292A5F">
              <w:rPr>
                <w:rFonts w:eastAsiaTheme="minorEastAsia"/>
                <w:bCs/>
                <w:szCs w:val="22"/>
                <w:lang w:val="en-US" w:eastAsia="ja-JP"/>
              </w:rPr>
              <w:t>…]</w:t>
            </w:r>
          </w:p>
          <w:p w14:paraId="6F016723" w14:textId="77777777" w:rsidR="00381A1D" w:rsidRPr="00C115CA" w:rsidRDefault="00381A1D" w:rsidP="009C617B">
            <w:pPr>
              <w:spacing w:afterLines="50" w:after="120"/>
              <w:jc w:val="both"/>
              <w:rPr>
                <w:rFonts w:eastAsia="SimSun"/>
                <w:sz w:val="22"/>
                <w:szCs w:val="22"/>
                <w:lang w:eastAsia="zh-CN"/>
              </w:rPr>
            </w:pPr>
            <w:r w:rsidRPr="00292A5F">
              <w:rPr>
                <w:rFonts w:eastAsia="SimSun"/>
                <w:sz w:val="22"/>
                <w:szCs w:val="22"/>
                <w:lang w:eastAsia="zh-CN"/>
              </w:rPr>
              <w:t>I</w:t>
            </w:r>
            <w:r w:rsidRPr="00C115CA">
              <w:rPr>
                <w:rFonts w:eastAsia="SimSun"/>
                <w:sz w:val="22"/>
                <w:szCs w:val="22"/>
                <w:lang w:eastAsia="zh-CN"/>
              </w:rPr>
              <w:t>f a UE</w:t>
            </w:r>
          </w:p>
          <w:p w14:paraId="23DE8CFF" w14:textId="77777777" w:rsidR="00381A1D" w:rsidRPr="00C115CA" w:rsidRDefault="00381A1D" w:rsidP="009C617B">
            <w:pPr>
              <w:pStyle w:val="B1"/>
              <w:spacing w:afterLines="50" w:after="120"/>
              <w:jc w:val="both"/>
              <w:rPr>
                <w:rFonts w:eastAsia="SimSun"/>
                <w:strike/>
                <w:color w:val="FF0000"/>
                <w:sz w:val="22"/>
                <w:szCs w:val="22"/>
                <w:lang w:eastAsia="zh-CN"/>
              </w:rPr>
            </w:pPr>
            <w:r w:rsidRPr="00C115CA">
              <w:rPr>
                <w:color w:val="FF0000"/>
                <w:sz w:val="22"/>
                <w:szCs w:val="22"/>
              </w:rPr>
              <w:t>-</w:t>
            </w:r>
            <w:r w:rsidRPr="00C115CA">
              <w:rPr>
                <w:color w:val="FF0000"/>
                <w:sz w:val="22"/>
                <w:szCs w:val="22"/>
              </w:rPr>
              <w:tab/>
            </w:r>
            <w:r w:rsidRPr="00C115CA">
              <w:rPr>
                <w:rFonts w:eastAsia="SimSun"/>
                <w:strike/>
                <w:color w:val="FF0000"/>
                <w:sz w:val="22"/>
                <w:szCs w:val="22"/>
                <w:lang w:eastAsia="zh-CN"/>
              </w:rPr>
              <w:t xml:space="preserve">reports </w:t>
            </w:r>
            <w:r w:rsidRPr="00C115CA">
              <w:rPr>
                <w:rFonts w:eastAsiaTheme="minorEastAsia"/>
                <w:color w:val="FF0000"/>
                <w:sz w:val="22"/>
                <w:szCs w:val="22"/>
              </w:rPr>
              <w:t xml:space="preserve">indicates </w:t>
            </w:r>
            <w:r w:rsidRPr="00C115CA">
              <w:rPr>
                <w:rFonts w:eastAsia="SimSun"/>
                <w:color w:val="FF0000"/>
                <w:sz w:val="22"/>
                <w:szCs w:val="22"/>
                <w:lang w:eastAsia="zh-CN"/>
              </w:rPr>
              <w:t xml:space="preserve">a capability to support </w:t>
            </w:r>
            <w:r w:rsidRPr="00C115CA">
              <w:rPr>
                <w:i/>
                <w:iCs/>
                <w:strike/>
                <w:color w:val="FF0000"/>
                <w:sz w:val="22"/>
                <w:szCs w:val="22"/>
              </w:rPr>
              <w:t>beamCorrespondenceWithoutUL-BeamSweeping</w:t>
            </w:r>
            <w:r w:rsidRPr="00C115CA">
              <w:rPr>
                <w:i/>
                <w:iCs/>
                <w:color w:val="FF0000"/>
                <w:sz w:val="22"/>
                <w:szCs w:val="22"/>
              </w:rPr>
              <w:t xml:space="preserve"> </w:t>
            </w:r>
            <w:r w:rsidRPr="00C115CA">
              <w:rPr>
                <w:rFonts w:eastAsia="SimSun"/>
                <w:color w:val="FF0000"/>
                <w:sz w:val="22"/>
                <w:szCs w:val="22"/>
                <w:lang w:eastAsia="zh-CN"/>
              </w:rPr>
              <w:t>[</w:t>
            </w:r>
            <w:r w:rsidRPr="00C115CA">
              <w:rPr>
                <w:rFonts w:eastAsia="SimSun"/>
                <w:i/>
                <w:color w:val="FF0000"/>
                <w:sz w:val="22"/>
                <w:szCs w:val="22"/>
                <w:lang w:eastAsia="zh-CN"/>
              </w:rPr>
              <w:t>DefaultSpatialRelation</w:t>
            </w:r>
            <w:r w:rsidRPr="00C115CA">
              <w:rPr>
                <w:rFonts w:eastAsia="SimSun"/>
                <w:color w:val="FF0000"/>
                <w:sz w:val="22"/>
                <w:szCs w:val="22"/>
                <w:lang w:eastAsia="zh-CN"/>
              </w:rPr>
              <w:t>],</w:t>
            </w:r>
            <w:r w:rsidRPr="00C115CA">
              <w:rPr>
                <w:rFonts w:eastAsia="SimSun"/>
                <w:strike/>
                <w:color w:val="FF0000"/>
                <w:sz w:val="22"/>
                <w:szCs w:val="22"/>
                <w:lang w:eastAsia="zh-CN"/>
              </w:rPr>
              <w:t xml:space="preserve"> </w:t>
            </w:r>
          </w:p>
          <w:p w14:paraId="2BD3E00A" w14:textId="77777777" w:rsidR="00381A1D" w:rsidRPr="00C115CA" w:rsidRDefault="00381A1D" w:rsidP="009C617B">
            <w:pPr>
              <w:pStyle w:val="B1"/>
              <w:spacing w:afterLines="50" w:after="120"/>
              <w:jc w:val="both"/>
              <w:rPr>
                <w:rFonts w:eastAsia="SimSun"/>
                <w:sz w:val="22"/>
                <w:szCs w:val="22"/>
                <w:lang w:eastAsia="zh-CN"/>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rFonts w:eastAsia="SimSun"/>
                <w:sz w:val="22"/>
                <w:szCs w:val="22"/>
                <w:lang w:val="en-US" w:eastAsia="zh-CN"/>
              </w:rPr>
              <w:t xml:space="preserve"> </w:t>
            </w:r>
            <w:r w:rsidRPr="00C115CA">
              <w:rPr>
                <w:i/>
                <w:sz w:val="22"/>
                <w:szCs w:val="22"/>
              </w:rPr>
              <w:t>pathlossReferenceRSs</w:t>
            </w:r>
            <w:r w:rsidRPr="00C115CA">
              <w:rPr>
                <w:sz w:val="22"/>
                <w:szCs w:val="22"/>
              </w:rPr>
              <w:t xml:space="preserve"> </w:t>
            </w:r>
            <w:r w:rsidRPr="00C115CA">
              <w:rPr>
                <w:sz w:val="22"/>
                <w:szCs w:val="22"/>
                <w:lang w:val="en-US"/>
              </w:rPr>
              <w:t>in</w:t>
            </w:r>
            <w:r w:rsidRPr="00C115CA">
              <w:rPr>
                <w:rFonts w:eastAsia="SimSun"/>
                <w:sz w:val="22"/>
                <w:szCs w:val="22"/>
                <w:lang w:eastAsia="zh-CN"/>
              </w:rPr>
              <w:t xml:space="preserve"> </w:t>
            </w:r>
            <w:r w:rsidRPr="00C115CA">
              <w:rPr>
                <w:rFonts w:eastAsia="SimSun"/>
                <w:i/>
                <w:iCs/>
                <w:sz w:val="22"/>
                <w:szCs w:val="22"/>
                <w:lang w:eastAsia="zh-CN"/>
              </w:rPr>
              <w:t>PUCCH-PowerControl</w:t>
            </w:r>
            <w:r w:rsidRPr="00C115CA">
              <w:rPr>
                <w:rFonts w:eastAsia="SimSun"/>
                <w:iCs/>
                <w:sz w:val="22"/>
                <w:szCs w:val="22"/>
                <w:lang w:eastAsia="zh-CN"/>
              </w:rPr>
              <w:t>,</w:t>
            </w:r>
            <w:r w:rsidRPr="00C115CA">
              <w:rPr>
                <w:rFonts w:eastAsia="SimSun"/>
                <w:sz w:val="22"/>
                <w:szCs w:val="22"/>
                <w:lang w:eastAsia="zh-CN"/>
              </w:rPr>
              <w:t xml:space="preserve"> </w:t>
            </w:r>
          </w:p>
          <w:p w14:paraId="7A46AB75" w14:textId="77777777" w:rsidR="00381A1D" w:rsidRPr="00C115CA" w:rsidRDefault="00381A1D" w:rsidP="009C617B">
            <w:pPr>
              <w:pStyle w:val="B1"/>
              <w:spacing w:afterLines="50" w:after="120"/>
              <w:jc w:val="both"/>
              <w:rPr>
                <w:rFonts w:eastAsia="SimSun"/>
                <w:sz w:val="22"/>
                <w:szCs w:val="22"/>
                <w:lang w:eastAsia="zh-CN"/>
              </w:rPr>
            </w:pPr>
            <w:r w:rsidRPr="00C115CA">
              <w:rPr>
                <w:sz w:val="22"/>
                <w:szCs w:val="22"/>
              </w:rPr>
              <w:t>-</w:t>
            </w:r>
            <w:r w:rsidRPr="00C115CA">
              <w:rPr>
                <w:sz w:val="22"/>
                <w:szCs w:val="22"/>
              </w:rPr>
              <w:tab/>
              <w:t>i</w:t>
            </w:r>
            <w:r w:rsidRPr="00C115CA">
              <w:rPr>
                <w:color w:val="000000"/>
                <w:sz w:val="22"/>
                <w:szCs w:val="22"/>
              </w:rPr>
              <w:t xml:space="preserve">s provided </w:t>
            </w:r>
            <w:r w:rsidRPr="00C115CA">
              <w:rPr>
                <w:i/>
                <w:color w:val="000000"/>
                <w:sz w:val="22"/>
                <w:szCs w:val="22"/>
              </w:rPr>
              <w:t>enableDefaultBeamPlForPUCCH</w:t>
            </w:r>
            <w:r w:rsidRPr="00C115CA">
              <w:rPr>
                <w:rFonts w:eastAsia="SimSun"/>
                <w:sz w:val="22"/>
                <w:szCs w:val="22"/>
                <w:lang w:eastAsia="zh-CN"/>
              </w:rPr>
              <w:t xml:space="preserve">, and </w:t>
            </w:r>
          </w:p>
          <w:p w14:paraId="042CA0D1" w14:textId="77777777" w:rsidR="00381A1D" w:rsidRPr="00923E2B" w:rsidRDefault="00381A1D" w:rsidP="009C617B">
            <w:pPr>
              <w:pStyle w:val="B1"/>
              <w:rPr>
                <w:iCs/>
                <w:sz w:val="22"/>
                <w:szCs w:val="22"/>
                <w:lang w:val="en-US"/>
              </w:rPr>
            </w:pPr>
            <w:r w:rsidRPr="00C115CA">
              <w:rPr>
                <w:sz w:val="22"/>
                <w:szCs w:val="22"/>
              </w:rPr>
              <w:t>-</w:t>
            </w:r>
            <w:r w:rsidRPr="00C115CA">
              <w:rPr>
                <w:sz w:val="22"/>
                <w:szCs w:val="22"/>
              </w:rPr>
              <w:tab/>
            </w:r>
            <w:r w:rsidRPr="00C115CA">
              <w:rPr>
                <w:rFonts w:eastAsia="SimSun"/>
                <w:sz w:val="22"/>
                <w:szCs w:val="22"/>
                <w:lang w:eastAsia="zh-CN"/>
              </w:rPr>
              <w:t>is not provided</w:t>
            </w:r>
            <w:r w:rsidRPr="00C115CA">
              <w:rPr>
                <w:i/>
                <w:sz w:val="22"/>
                <w:szCs w:val="22"/>
              </w:rPr>
              <w:t xml:space="preserve"> PUCCH-SpatialRelationInfo</w:t>
            </w:r>
            <w:r w:rsidRPr="00C115CA">
              <w:rPr>
                <w:iCs/>
                <w:sz w:val="22"/>
                <w:szCs w:val="22"/>
              </w:rPr>
              <w:t>,</w:t>
            </w:r>
            <w:r>
              <w:rPr>
                <w:iCs/>
                <w:lang w:val="en-US"/>
              </w:rPr>
              <w:t xml:space="preserve"> </w:t>
            </w:r>
            <w:r w:rsidRPr="00923E2B">
              <w:rPr>
                <w:iCs/>
                <w:sz w:val="22"/>
                <w:szCs w:val="22"/>
                <w:lang w:val="en-US"/>
              </w:rPr>
              <w:t>and</w:t>
            </w:r>
          </w:p>
          <w:p w14:paraId="3F222866" w14:textId="77777777" w:rsidR="00381A1D" w:rsidRPr="00923E2B" w:rsidRDefault="00381A1D" w:rsidP="009C617B">
            <w:pPr>
              <w:pStyle w:val="B3"/>
              <w:ind w:left="563" w:hanging="279"/>
              <w:rPr>
                <w:sz w:val="22"/>
                <w:szCs w:val="22"/>
                <w:lang w:val="en-US"/>
              </w:rPr>
            </w:pPr>
            <w:r w:rsidRPr="00923E2B">
              <w:rPr>
                <w:sz w:val="22"/>
                <w:szCs w:val="22"/>
              </w:rPr>
              <w:t>-</w:t>
            </w:r>
            <w:r w:rsidRPr="00923E2B">
              <w:rPr>
                <w:sz w:val="22"/>
                <w:szCs w:val="22"/>
              </w:rPr>
              <w:tab/>
              <w:t xml:space="preserve">is not provided </w:t>
            </w:r>
            <w:r w:rsidRPr="00923E2B">
              <w:rPr>
                <w:rStyle w:val="aff2"/>
                <w:rFonts w:eastAsia="Batang"/>
                <w:sz w:val="22"/>
                <w:szCs w:val="22"/>
              </w:rPr>
              <w:t>CORESETPoolIndex</w:t>
            </w:r>
            <w:r w:rsidRPr="00923E2B">
              <w:rPr>
                <w:sz w:val="22"/>
                <w:szCs w:val="22"/>
              </w:rPr>
              <w:t xml:space="preserve"> value of 1 for any CORESET, or is provided </w:t>
            </w:r>
            <w:r w:rsidRPr="00923E2B">
              <w:rPr>
                <w:rStyle w:val="aff2"/>
                <w:rFonts w:eastAsia="Batang"/>
                <w:sz w:val="22"/>
                <w:szCs w:val="22"/>
              </w:rPr>
              <w:t>CORESETPoolIndex</w:t>
            </w:r>
            <w:r w:rsidRPr="00923E2B">
              <w:rPr>
                <w:sz w:val="22"/>
                <w:szCs w:val="22"/>
              </w:rPr>
              <w:t> value of 1 for all CORESETs, in </w:t>
            </w:r>
            <w:r w:rsidRPr="00923E2B">
              <w:rPr>
                <w:rStyle w:val="aff2"/>
                <w:rFonts w:eastAsia="Batang"/>
                <w:sz w:val="22"/>
                <w:szCs w:val="22"/>
              </w:rPr>
              <w:t>ControlResourceSet </w:t>
            </w:r>
            <w:r w:rsidRPr="00923E2B">
              <w:rPr>
                <w:sz w:val="22"/>
                <w:szCs w:val="22"/>
              </w:rPr>
              <w:t>and no codepoint of a TCI field, if any, in a DCI format of any search space set maps to two TCI states [5, TS 38.212]</w:t>
            </w:r>
            <w:r w:rsidRPr="00923E2B">
              <w:rPr>
                <w:color w:val="008080"/>
                <w:sz w:val="22"/>
                <w:szCs w:val="22"/>
              </w:rPr>
              <w:t xml:space="preserve">  </w:t>
            </w:r>
          </w:p>
          <w:p w14:paraId="1C74ACEB" w14:textId="77777777" w:rsidR="00381A1D" w:rsidRPr="00292A5F" w:rsidRDefault="00381A1D" w:rsidP="009C617B">
            <w:pPr>
              <w:pStyle w:val="B1"/>
              <w:spacing w:afterLines="50" w:after="120"/>
              <w:ind w:left="0" w:firstLine="0"/>
              <w:jc w:val="both"/>
              <w:rPr>
                <w:sz w:val="22"/>
                <w:szCs w:val="22"/>
                <w:lang w:val="en-US"/>
              </w:rPr>
            </w:pPr>
            <w:r w:rsidRPr="00C115CA">
              <w:rPr>
                <w:iCs/>
                <w:sz w:val="22"/>
                <w:szCs w:val="22"/>
              </w:rPr>
              <w:t>a spatial setting for a PUCCH transmis</w:t>
            </w:r>
            <w:r w:rsidRPr="00292A5F">
              <w:rPr>
                <w:iCs/>
                <w:sz w:val="22"/>
                <w:szCs w:val="22"/>
              </w:rPr>
              <w:t xml:space="preserve">sion from the UE is same as a </w:t>
            </w:r>
            <w:r w:rsidRPr="00292A5F">
              <w:rPr>
                <w:sz w:val="22"/>
                <w:szCs w:val="22"/>
              </w:rPr>
              <w:t xml:space="preserve">spatial setting </w:t>
            </w:r>
            <w:r w:rsidRPr="00292A5F">
              <w:rPr>
                <w:sz w:val="22"/>
                <w:szCs w:val="22"/>
                <w:lang w:val="en-US"/>
              </w:rPr>
              <w:t xml:space="preserve">for </w:t>
            </w:r>
            <w:r w:rsidRPr="00292A5F">
              <w:rPr>
                <w:sz w:val="22"/>
                <w:szCs w:val="22"/>
                <w:lang w:eastAsia="zh-CN"/>
              </w:rPr>
              <w:t>PDCCH receptions by the UE in the CORESET with the lowest ID on the active DL BWP of the PCell</w:t>
            </w:r>
            <w:r w:rsidRPr="00292A5F">
              <w:rPr>
                <w:sz w:val="22"/>
                <w:szCs w:val="22"/>
                <w:lang w:val="en-US"/>
              </w:rPr>
              <w:t>.</w:t>
            </w:r>
          </w:p>
          <w:p w14:paraId="431A815F" w14:textId="77777777" w:rsidR="00381A1D" w:rsidRDefault="00381A1D" w:rsidP="009C617B">
            <w:pPr>
              <w:pStyle w:val="B1"/>
              <w:spacing w:afterLines="50" w:after="120"/>
              <w:ind w:left="0" w:firstLine="0"/>
              <w:jc w:val="both"/>
              <w:rPr>
                <w:sz w:val="22"/>
                <w:szCs w:val="22"/>
                <w:lang w:val="en-US"/>
              </w:rPr>
            </w:pPr>
            <w:r w:rsidRPr="00292A5F">
              <w:rPr>
                <w:sz w:val="22"/>
                <w:szCs w:val="22"/>
                <w:lang w:val="en-US"/>
              </w:rPr>
              <w:t>[…]</w:t>
            </w:r>
          </w:p>
          <w:p w14:paraId="6AE1F6B8" w14:textId="77777777" w:rsidR="00381A1D" w:rsidRPr="00292A5F" w:rsidRDefault="00381A1D" w:rsidP="009C617B">
            <w:pPr>
              <w:pStyle w:val="B1"/>
              <w:spacing w:after="0"/>
              <w:ind w:left="0" w:firstLine="0"/>
              <w:jc w:val="both"/>
            </w:pPr>
          </w:p>
        </w:tc>
      </w:tr>
    </w:tbl>
    <w:p w14:paraId="61E4F79D" w14:textId="77777777" w:rsidR="00381A1D" w:rsidRDefault="00381A1D" w:rsidP="00381A1D">
      <w:pPr>
        <w:spacing w:afterLines="50" w:after="120"/>
        <w:jc w:val="both"/>
        <w:rPr>
          <w:rFonts w:eastAsia="SimSun"/>
          <w:b/>
          <w:kern w:val="2"/>
          <w:sz w:val="22"/>
          <w:szCs w:val="22"/>
          <w:lang w:eastAsia="zh-CN"/>
        </w:rPr>
      </w:pPr>
    </w:p>
    <w:p w14:paraId="63EDA370" w14:textId="78EE1D3F" w:rsidR="00381A1D" w:rsidRPr="003E1F1D" w:rsidRDefault="00381A1D" w:rsidP="00381A1D">
      <w:pPr>
        <w:spacing w:afterLines="50" w:after="120"/>
        <w:jc w:val="both"/>
        <w:rPr>
          <w:rFonts w:eastAsia="SimSun"/>
          <w:b/>
          <w:kern w:val="2"/>
          <w:sz w:val="22"/>
          <w:szCs w:val="22"/>
          <w:lang w:eastAsia="zh-CN"/>
        </w:rPr>
      </w:pPr>
      <w:r w:rsidRPr="003E1F1D">
        <w:rPr>
          <w:rFonts w:eastAsia="SimSun" w:hint="eastAsia"/>
          <w:b/>
          <w:kern w:val="2"/>
          <w:sz w:val="22"/>
          <w:szCs w:val="22"/>
          <w:lang w:eastAsia="zh-CN"/>
        </w:rPr>
        <w:t>Propos</w:t>
      </w:r>
      <w:r w:rsidRPr="003E1F1D">
        <w:rPr>
          <w:rFonts w:eastAsia="SimSun" w:hint="eastAsia"/>
          <w:b/>
          <w:color w:val="000000" w:themeColor="text1"/>
          <w:kern w:val="2"/>
          <w:sz w:val="22"/>
          <w:szCs w:val="22"/>
          <w:lang w:eastAsia="zh-CN"/>
        </w:rPr>
        <w:t xml:space="preserve">al </w:t>
      </w:r>
      <w:r>
        <w:rPr>
          <w:rFonts w:eastAsiaTheme="minorEastAsia"/>
          <w:b/>
          <w:color w:val="000000" w:themeColor="text1"/>
          <w:kern w:val="2"/>
          <w:sz w:val="22"/>
          <w:szCs w:val="22"/>
        </w:rPr>
        <w:t>2</w:t>
      </w:r>
      <w:r w:rsidRPr="003E1F1D">
        <w:rPr>
          <w:rFonts w:eastAsia="SimSun" w:hint="eastAsia"/>
          <w:b/>
          <w:color w:val="000000" w:themeColor="text1"/>
          <w:kern w:val="2"/>
          <w:sz w:val="22"/>
          <w:szCs w:val="22"/>
          <w:lang w:eastAsia="zh-CN"/>
        </w:rPr>
        <w:t xml:space="preserve">: </w:t>
      </w:r>
    </w:p>
    <w:p w14:paraId="2EA3E55E" w14:textId="77777777" w:rsidR="00381A1D" w:rsidRDefault="00381A1D" w:rsidP="00381A1D">
      <w:pPr>
        <w:pStyle w:val="afc"/>
        <w:numPr>
          <w:ilvl w:val="0"/>
          <w:numId w:val="8"/>
        </w:numPr>
        <w:ind w:leftChars="0"/>
        <w:jc w:val="both"/>
        <w:rPr>
          <w:rFonts w:eastAsiaTheme="minorEastAsia"/>
          <w:b/>
          <w:sz w:val="22"/>
          <w:szCs w:val="22"/>
          <w:lang w:val="en-US"/>
        </w:rPr>
      </w:pPr>
      <w:r w:rsidRPr="00A36371">
        <w:rPr>
          <w:rFonts w:eastAsiaTheme="minorEastAsia"/>
          <w:b/>
          <w:sz w:val="22"/>
          <w:szCs w:val="22"/>
          <w:lang w:val="en-US"/>
        </w:rPr>
        <w:t xml:space="preserve">If the UE is provided </w:t>
      </w:r>
      <w:r w:rsidRPr="00A36371">
        <w:rPr>
          <w:rFonts w:eastAsiaTheme="minorEastAsia"/>
          <w:b/>
          <w:i/>
          <w:sz w:val="22"/>
          <w:szCs w:val="22"/>
          <w:lang w:val="en-US"/>
        </w:rPr>
        <w:t>enableDefaultBeamPlForSRS</w:t>
      </w:r>
      <w:r w:rsidRPr="00A36371">
        <w:rPr>
          <w:rFonts w:eastAsiaTheme="minorEastAsia"/>
          <w:b/>
          <w:sz w:val="22"/>
          <w:szCs w:val="22"/>
          <w:lang w:val="en-US"/>
        </w:rPr>
        <w:t xml:space="preserve"> and is provided </w:t>
      </w:r>
      <w:r w:rsidRPr="00DA786E">
        <w:rPr>
          <w:rFonts w:eastAsiaTheme="minorEastAsia"/>
          <w:b/>
          <w:sz w:val="22"/>
          <w:szCs w:val="22"/>
          <w:lang w:val="en-US"/>
        </w:rPr>
        <w:t xml:space="preserve">neither </w:t>
      </w:r>
      <w:r>
        <w:rPr>
          <w:rFonts w:eastAsiaTheme="minorEastAsia"/>
          <w:b/>
          <w:i/>
          <w:sz w:val="22"/>
          <w:szCs w:val="22"/>
          <w:lang w:val="en-US"/>
        </w:rPr>
        <w:t>PUSCH-PathlossReferenceRS</w:t>
      </w:r>
      <w:r w:rsidRPr="00DA786E">
        <w:rPr>
          <w:rFonts w:eastAsiaTheme="minorEastAsia"/>
          <w:b/>
          <w:sz w:val="22"/>
          <w:szCs w:val="22"/>
          <w:lang w:val="en-US"/>
        </w:rPr>
        <w:t xml:space="preserve"> nor </w:t>
      </w:r>
      <w:r w:rsidRPr="00DA786E">
        <w:rPr>
          <w:rFonts w:eastAsiaTheme="minorEastAsia"/>
          <w:b/>
          <w:i/>
          <w:sz w:val="22"/>
          <w:szCs w:val="22"/>
          <w:lang w:val="en-US"/>
        </w:rPr>
        <w:t>PUSCH-PathlossReferenceRS-r16</w:t>
      </w:r>
      <w:r w:rsidRPr="00A36371">
        <w:rPr>
          <w:rFonts w:eastAsiaTheme="minorEastAsia"/>
          <w:b/>
          <w:sz w:val="22"/>
          <w:szCs w:val="22"/>
          <w:lang w:val="en-US"/>
        </w:rPr>
        <w:t xml:space="preserve">, the </w:t>
      </w:r>
      <w:r>
        <w:rPr>
          <w:rFonts w:eastAsiaTheme="minorEastAsia"/>
          <w:b/>
          <w:sz w:val="22"/>
          <w:szCs w:val="22"/>
          <w:lang w:val="en-US"/>
        </w:rPr>
        <w:t>PL-</w:t>
      </w:r>
      <w:r w:rsidRPr="00A36371">
        <w:rPr>
          <w:rFonts w:eastAsiaTheme="minorEastAsia"/>
          <w:b/>
          <w:sz w:val="22"/>
          <w:szCs w:val="22"/>
          <w:lang w:val="en-US"/>
        </w:rPr>
        <w:t xml:space="preserve">RS for PUSCH scheduled by DCI format 0_1 is determined </w:t>
      </w:r>
      <w:r>
        <w:rPr>
          <w:rFonts w:eastAsiaTheme="minorEastAsia"/>
          <w:b/>
          <w:sz w:val="22"/>
          <w:szCs w:val="22"/>
          <w:lang w:val="en-US"/>
        </w:rPr>
        <w:t xml:space="preserve">by </w:t>
      </w:r>
      <w:r w:rsidRPr="00A36371">
        <w:rPr>
          <w:rFonts w:eastAsiaTheme="minorEastAsia"/>
          <w:b/>
          <w:sz w:val="22"/>
          <w:szCs w:val="22"/>
          <w:lang w:val="en-US"/>
        </w:rPr>
        <w:t xml:space="preserve">the </w:t>
      </w:r>
      <w:r>
        <w:rPr>
          <w:rFonts w:eastAsiaTheme="minorEastAsia"/>
          <w:b/>
          <w:sz w:val="22"/>
          <w:szCs w:val="22"/>
          <w:lang w:val="en-US"/>
        </w:rPr>
        <w:t>PL-</w:t>
      </w:r>
      <w:r w:rsidRPr="00A36371">
        <w:rPr>
          <w:rFonts w:eastAsiaTheme="minorEastAsia"/>
          <w:b/>
          <w:sz w:val="22"/>
          <w:szCs w:val="22"/>
          <w:lang w:val="en-US"/>
        </w:rPr>
        <w:t xml:space="preserve">RS </w:t>
      </w:r>
      <w:r>
        <w:rPr>
          <w:rFonts w:eastAsiaTheme="minorEastAsia"/>
          <w:b/>
          <w:sz w:val="22"/>
          <w:szCs w:val="22"/>
          <w:lang w:val="en-US"/>
        </w:rPr>
        <w:t xml:space="preserve">of SRS resource with usage CB/NCB </w:t>
      </w:r>
      <w:r w:rsidRPr="00A36371">
        <w:rPr>
          <w:rFonts w:eastAsiaTheme="minorEastAsia"/>
          <w:b/>
          <w:sz w:val="22"/>
          <w:szCs w:val="22"/>
          <w:lang w:val="en-US"/>
        </w:rPr>
        <w:t xml:space="preserve">associated </w:t>
      </w:r>
      <w:r>
        <w:rPr>
          <w:rFonts w:eastAsiaTheme="minorEastAsia"/>
          <w:b/>
          <w:sz w:val="22"/>
          <w:szCs w:val="22"/>
          <w:lang w:val="en-US"/>
        </w:rPr>
        <w:t>with SRI</w:t>
      </w:r>
      <w:r w:rsidRPr="00A36371">
        <w:rPr>
          <w:rFonts w:eastAsiaTheme="minorEastAsia"/>
          <w:b/>
          <w:sz w:val="22"/>
          <w:szCs w:val="22"/>
          <w:lang w:val="en-US"/>
        </w:rPr>
        <w:t>.</w:t>
      </w:r>
      <w:r w:rsidRPr="00E418CE">
        <w:rPr>
          <w:rFonts w:eastAsiaTheme="minorEastAsia"/>
          <w:b/>
          <w:sz w:val="22"/>
          <w:szCs w:val="22"/>
          <w:lang w:val="en-US"/>
        </w:rPr>
        <w:t xml:space="preserve"> </w:t>
      </w:r>
    </w:p>
    <w:p w14:paraId="6A415D98" w14:textId="6C1B425F" w:rsidR="00381A1D" w:rsidRPr="00381A1D" w:rsidRDefault="00381A1D" w:rsidP="00381A1D">
      <w:pPr>
        <w:pStyle w:val="afc"/>
        <w:numPr>
          <w:ilvl w:val="1"/>
          <w:numId w:val="8"/>
        </w:numPr>
        <w:ind w:leftChars="0"/>
        <w:jc w:val="both"/>
        <w:rPr>
          <w:rFonts w:eastAsiaTheme="minorEastAsia" w:hint="eastAsia"/>
          <w:b/>
          <w:sz w:val="22"/>
          <w:szCs w:val="22"/>
          <w:lang w:val="en-US"/>
        </w:rPr>
      </w:pPr>
      <w:r>
        <w:rPr>
          <w:rFonts w:eastAsiaTheme="minorEastAsia"/>
          <w:b/>
          <w:sz w:val="22"/>
          <w:szCs w:val="22"/>
          <w:lang w:val="en-US"/>
        </w:rPr>
        <w:t>A</w:t>
      </w:r>
      <w:r w:rsidRPr="00E418CE">
        <w:rPr>
          <w:rFonts w:eastAsiaTheme="minorEastAsia"/>
          <w:b/>
          <w:sz w:val="22"/>
          <w:szCs w:val="22"/>
          <w:lang w:val="en-US"/>
        </w:rPr>
        <w:t>dopt the following TP in TS38.21</w:t>
      </w:r>
      <w:r>
        <w:rPr>
          <w:rFonts w:eastAsiaTheme="minorEastAsia"/>
          <w:b/>
          <w:sz w:val="22"/>
          <w:szCs w:val="22"/>
          <w:lang w:val="en-US"/>
        </w:rPr>
        <w:t>3</w:t>
      </w:r>
      <w:r w:rsidRPr="00E418CE">
        <w:rPr>
          <w:rFonts w:eastAsiaTheme="minorEastAsia"/>
          <w:b/>
          <w:sz w:val="22"/>
          <w:szCs w:val="22"/>
          <w:lang w:val="en-US"/>
        </w:rPr>
        <w:t xml:space="preserve"> section </w:t>
      </w:r>
      <w:r w:rsidRPr="005217D8">
        <w:rPr>
          <w:rFonts w:eastAsiaTheme="minorEastAsia"/>
          <w:b/>
          <w:sz w:val="22"/>
          <w:szCs w:val="22"/>
          <w:lang w:val="en-US"/>
        </w:rPr>
        <w:t>7.3.1</w:t>
      </w:r>
      <w:r w:rsidRPr="00E418CE">
        <w:rPr>
          <w:rFonts w:eastAsiaTheme="minorEastAsia"/>
          <w:b/>
          <w:sz w:val="22"/>
          <w:szCs w:val="22"/>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381A1D" w14:paraId="73AE6854" w14:textId="77777777" w:rsidTr="009C617B">
        <w:tc>
          <w:tcPr>
            <w:tcW w:w="9576" w:type="dxa"/>
          </w:tcPr>
          <w:p w14:paraId="68B07346" w14:textId="77777777" w:rsidR="00381A1D" w:rsidRPr="005217D8" w:rsidRDefault="00381A1D" w:rsidP="009C617B">
            <w:pPr>
              <w:pStyle w:val="B2"/>
              <w:ind w:left="0" w:firstLine="0"/>
              <w:rPr>
                <w:rFonts w:asciiTheme="majorHAnsi" w:eastAsia="SimSun" w:hAnsiTheme="majorHAnsi" w:cstheme="majorHAnsi"/>
                <w:lang w:eastAsia="zh-CN"/>
              </w:rPr>
            </w:pPr>
            <w:r w:rsidRPr="005217D8">
              <w:rPr>
                <w:rFonts w:asciiTheme="majorHAnsi" w:eastAsia="SimSun" w:hAnsiTheme="majorHAnsi" w:cstheme="majorHAnsi"/>
                <w:lang w:eastAsia="zh-CN"/>
              </w:rPr>
              <w:t>7.3.1</w:t>
            </w:r>
            <w:r w:rsidRPr="005217D8">
              <w:rPr>
                <w:rFonts w:asciiTheme="majorHAnsi" w:eastAsia="SimSun" w:hAnsiTheme="majorHAnsi" w:cstheme="majorHAnsi"/>
                <w:lang w:eastAsia="zh-CN"/>
              </w:rPr>
              <w:tab/>
              <w:t>UE behaviour</w:t>
            </w:r>
          </w:p>
          <w:p w14:paraId="54432337" w14:textId="77777777" w:rsidR="00381A1D" w:rsidRPr="005217D8" w:rsidRDefault="00381A1D" w:rsidP="009C617B">
            <w:pPr>
              <w:pStyle w:val="B2"/>
              <w:rPr>
                <w:rFonts w:eastAsiaTheme="minorEastAsia"/>
                <w:sz w:val="22"/>
              </w:rPr>
            </w:pPr>
            <w:r>
              <w:rPr>
                <w:rFonts w:eastAsiaTheme="minorEastAsia" w:hint="eastAsia"/>
                <w:sz w:val="22"/>
              </w:rPr>
              <w:t>[</w:t>
            </w:r>
            <w:r>
              <w:rPr>
                <w:rFonts w:eastAsiaTheme="minorEastAsia"/>
                <w:sz w:val="22"/>
              </w:rPr>
              <w:t>…]</w:t>
            </w:r>
          </w:p>
          <w:p w14:paraId="2EAAC634" w14:textId="77777777" w:rsidR="00381A1D" w:rsidRPr="005217D8" w:rsidRDefault="00381A1D" w:rsidP="009C617B">
            <w:pPr>
              <w:pStyle w:val="B2"/>
              <w:rPr>
                <w:sz w:val="22"/>
                <w:lang w:val="en-US"/>
              </w:rPr>
            </w:pPr>
            <w:r w:rsidRPr="005217D8">
              <w:rPr>
                <w:rFonts w:eastAsia="SimSun"/>
                <w:sz w:val="22"/>
                <w:lang w:eastAsia="zh-CN"/>
              </w:rPr>
              <w:t>-</w:t>
            </w:r>
            <w:r w:rsidRPr="005217D8">
              <w:rPr>
                <w:rFonts w:eastAsia="SimSun"/>
                <w:sz w:val="22"/>
                <w:lang w:eastAsia="zh-CN"/>
              </w:rPr>
              <w:tab/>
              <w:t xml:space="preserve">If the UE is provided </w:t>
            </w:r>
            <w:r w:rsidRPr="005217D8">
              <w:rPr>
                <w:i/>
                <w:sz w:val="22"/>
              </w:rPr>
              <w:t>SRI-PUSCH-PowerControl</w:t>
            </w:r>
            <w:r w:rsidRPr="005217D8">
              <w:rPr>
                <w:iCs/>
                <w:sz w:val="22"/>
                <w:lang w:val="en-US"/>
              </w:rPr>
              <w:t xml:space="preserve"> </w:t>
            </w:r>
            <w:r w:rsidRPr="005217D8">
              <w:rPr>
                <w:sz w:val="22"/>
              </w:rPr>
              <w:t xml:space="preserve">and more than one values of </w:t>
            </w:r>
            <w:r w:rsidRPr="005217D8">
              <w:rPr>
                <w:i/>
                <w:sz w:val="22"/>
              </w:rPr>
              <w:t>PUSCH-PathlossReferenceRS-Id</w:t>
            </w:r>
            <w:r w:rsidRPr="005217D8">
              <w:rPr>
                <w:sz w:val="22"/>
              </w:rPr>
              <w:t xml:space="preserve">, the UE obtains a mapping </w:t>
            </w:r>
            <w:r w:rsidRPr="005217D8">
              <w:rPr>
                <w:sz w:val="22"/>
                <w:lang w:val="en-US"/>
              </w:rPr>
              <w:t xml:space="preserve">from </w:t>
            </w:r>
            <w:r w:rsidRPr="005217D8">
              <w:rPr>
                <w:i/>
                <w:sz w:val="22"/>
              </w:rPr>
              <w:t>sri-PUSCH-PowerControlId</w:t>
            </w:r>
            <w:r w:rsidRPr="005217D8">
              <w:rPr>
                <w:sz w:val="22"/>
              </w:rPr>
              <w:t xml:space="preserve"> </w:t>
            </w:r>
            <w:r w:rsidRPr="005217D8">
              <w:rPr>
                <w:sz w:val="22"/>
                <w:lang w:val="en-US"/>
              </w:rPr>
              <w:t xml:space="preserve">in </w:t>
            </w:r>
            <w:r w:rsidRPr="005217D8">
              <w:rPr>
                <w:i/>
                <w:sz w:val="22"/>
              </w:rPr>
              <w:t>SRI-PUSCH-PowerControl</w:t>
            </w:r>
            <w:r w:rsidRPr="005217D8">
              <w:rPr>
                <w:sz w:val="22"/>
              </w:rPr>
              <w:t xml:space="preserve"> between a set of values for the SRI field in </w:t>
            </w:r>
            <w:r w:rsidRPr="005217D8">
              <w:rPr>
                <w:sz w:val="22"/>
                <w:lang w:val="en-US"/>
              </w:rPr>
              <w:t xml:space="preserve">a </w:t>
            </w:r>
            <w:r w:rsidRPr="005217D8">
              <w:rPr>
                <w:sz w:val="22"/>
              </w:rPr>
              <w:t xml:space="preserve">DCI format </w:t>
            </w:r>
            <w:r w:rsidRPr="005217D8">
              <w:rPr>
                <w:sz w:val="22"/>
                <w:lang w:val="en-US"/>
              </w:rPr>
              <w:t>scheduling the PUSCH transmission</w:t>
            </w:r>
            <w:r w:rsidRPr="005217D8">
              <w:rPr>
                <w:sz w:val="22"/>
              </w:rPr>
              <w:t xml:space="preserve"> and a set of </w:t>
            </w:r>
            <w:r w:rsidRPr="005217D8">
              <w:rPr>
                <w:i/>
                <w:sz w:val="22"/>
              </w:rPr>
              <w:t>PUSCH-PathlossReferenceRS-Id</w:t>
            </w:r>
            <w:r w:rsidRPr="005217D8">
              <w:rPr>
                <w:rFonts w:eastAsia="ＭＳ 明朝"/>
                <w:sz w:val="22"/>
              </w:rPr>
              <w:t xml:space="preserve"> values</w:t>
            </w:r>
            <w:r w:rsidRPr="005217D8">
              <w:rPr>
                <w:sz w:val="22"/>
                <w:lang w:val="en-US"/>
              </w:rPr>
              <w:t xml:space="preserve"> and</w:t>
            </w:r>
            <w:r w:rsidRPr="005217D8">
              <w:rPr>
                <w:sz w:val="22"/>
              </w:rPr>
              <w:t xml:space="preserve"> determines the RS resource </w:t>
            </w:r>
            <w:r w:rsidRPr="005217D8">
              <w:rPr>
                <w:sz w:val="22"/>
                <w:lang w:val="en-US"/>
              </w:rPr>
              <w:t>index</w:t>
            </w:r>
            <w:r w:rsidRPr="005217D8">
              <w:rPr>
                <w:sz w:val="22"/>
              </w:rPr>
              <w:t xml:space="preserve"> </w:t>
            </w:r>
            <w:r w:rsidRPr="005217D8">
              <w:rPr>
                <w:noProof/>
                <w:position w:val="-10"/>
                <w:sz w:val="22"/>
                <w:lang w:val="en-US"/>
              </w:rPr>
              <w:drawing>
                <wp:inline distT="0" distB="0" distL="0" distR="0" wp14:anchorId="6BFCE6C8" wp14:editId="602E770C">
                  <wp:extent cx="18288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5217D8">
              <w:rPr>
                <w:iCs/>
                <w:sz w:val="22"/>
              </w:rPr>
              <w:t xml:space="preserve"> </w:t>
            </w:r>
            <w:r w:rsidRPr="005217D8">
              <w:rPr>
                <w:sz w:val="22"/>
              </w:rPr>
              <w:t xml:space="preserve">from the value of </w:t>
            </w:r>
            <w:r w:rsidRPr="005217D8">
              <w:rPr>
                <w:rFonts w:eastAsia="ＭＳ 明朝"/>
                <w:i/>
                <w:sz w:val="22"/>
                <w:lang w:val="en-US"/>
              </w:rPr>
              <w:t>PUSCH</w:t>
            </w:r>
            <w:r w:rsidRPr="005217D8">
              <w:rPr>
                <w:rFonts w:eastAsia="ＭＳ 明朝"/>
                <w:i/>
                <w:sz w:val="22"/>
              </w:rPr>
              <w:t>-</w:t>
            </w:r>
            <w:r w:rsidRPr="005217D8">
              <w:rPr>
                <w:rFonts w:eastAsia="ＭＳ 明朝"/>
                <w:i/>
                <w:sz w:val="22"/>
                <w:lang w:val="en-US"/>
              </w:rPr>
              <w:t>P</w:t>
            </w:r>
            <w:r w:rsidRPr="005217D8">
              <w:rPr>
                <w:rFonts w:eastAsia="ＭＳ 明朝"/>
                <w:i/>
                <w:sz w:val="22"/>
              </w:rPr>
              <w:t>athloss</w:t>
            </w:r>
            <w:r w:rsidRPr="005217D8">
              <w:rPr>
                <w:rFonts w:eastAsia="ＭＳ 明朝"/>
                <w:i/>
                <w:sz w:val="22"/>
                <w:lang w:val="en-US"/>
              </w:rPr>
              <w:t>R</w:t>
            </w:r>
            <w:r w:rsidRPr="005217D8">
              <w:rPr>
                <w:rFonts w:eastAsia="ＭＳ 明朝"/>
                <w:i/>
                <w:sz w:val="22"/>
              </w:rPr>
              <w:t>eference</w:t>
            </w:r>
            <w:r w:rsidRPr="005217D8">
              <w:rPr>
                <w:rFonts w:eastAsia="ＭＳ 明朝"/>
                <w:i/>
                <w:sz w:val="22"/>
                <w:lang w:val="en-US"/>
              </w:rPr>
              <w:t>RS</w:t>
            </w:r>
            <w:r w:rsidRPr="005217D8">
              <w:rPr>
                <w:rFonts w:eastAsia="ＭＳ 明朝"/>
                <w:i/>
                <w:sz w:val="22"/>
              </w:rPr>
              <w:t>-</w:t>
            </w:r>
            <w:r w:rsidRPr="005217D8">
              <w:rPr>
                <w:rFonts w:eastAsia="ＭＳ 明朝"/>
                <w:i/>
                <w:sz w:val="22"/>
                <w:lang w:val="en-US"/>
              </w:rPr>
              <w:t>Id</w:t>
            </w:r>
            <w:r w:rsidRPr="005217D8">
              <w:rPr>
                <w:rFonts w:eastAsia="ＭＳ 明朝"/>
                <w:sz w:val="22"/>
              </w:rPr>
              <w:t xml:space="preserve"> </w:t>
            </w:r>
            <w:r w:rsidRPr="005217D8">
              <w:rPr>
                <w:sz w:val="22"/>
              </w:rPr>
              <w:t>that is mapped to the SRI field value</w:t>
            </w:r>
            <w:r w:rsidRPr="005217D8">
              <w:rPr>
                <w:sz w:val="22"/>
                <w:lang w:val="en-US"/>
              </w:rPr>
              <w:t xml:space="preserve"> </w:t>
            </w:r>
            <w:r w:rsidRPr="005217D8">
              <w:rPr>
                <w:sz w:val="22"/>
              </w:rPr>
              <w:t>where the RS resource is either on serving cell</w:t>
            </w:r>
            <w:r w:rsidRPr="005217D8">
              <w:rPr>
                <w:i/>
                <w:sz w:val="22"/>
              </w:rPr>
              <w:t xml:space="preserve"> </w:t>
            </w:r>
            <w:r w:rsidRPr="005217D8">
              <w:rPr>
                <w:iCs/>
                <w:noProof/>
                <w:position w:val="-6"/>
                <w:sz w:val="22"/>
                <w:lang w:val="en-US"/>
              </w:rPr>
              <w:drawing>
                <wp:inline distT="0" distB="0" distL="0" distR="0" wp14:anchorId="7199F2E1" wp14:editId="3A0794AE">
                  <wp:extent cx="126365" cy="161925"/>
                  <wp:effectExtent l="0" t="0" r="698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365" cy="161925"/>
                          </a:xfrm>
                          <a:prstGeom prst="rect">
                            <a:avLst/>
                          </a:prstGeom>
                          <a:noFill/>
                          <a:ln>
                            <a:noFill/>
                          </a:ln>
                        </pic:spPr>
                      </pic:pic>
                    </a:graphicData>
                  </a:graphic>
                </wp:inline>
              </w:drawing>
            </w:r>
            <w:r w:rsidRPr="005217D8">
              <w:rPr>
                <w:sz w:val="22"/>
                <w:lang w:val="en-US"/>
              </w:rPr>
              <w:t xml:space="preserve"> </w:t>
            </w:r>
            <w:r w:rsidRPr="005217D8">
              <w:rPr>
                <w:sz w:val="22"/>
              </w:rPr>
              <w:t xml:space="preserve">or, if provided, on a serving cell indicated by a value of </w:t>
            </w:r>
            <w:r w:rsidRPr="005217D8">
              <w:rPr>
                <w:i/>
                <w:iCs/>
                <w:sz w:val="22"/>
              </w:rPr>
              <w:t>pathlossReferenceLinking</w:t>
            </w:r>
          </w:p>
          <w:p w14:paraId="68828ED5" w14:textId="77777777" w:rsidR="00381A1D" w:rsidRDefault="00381A1D" w:rsidP="009C617B">
            <w:pPr>
              <w:pStyle w:val="B2"/>
              <w:rPr>
                <w:lang w:val="en-US"/>
              </w:rPr>
            </w:pPr>
            <w:r w:rsidRPr="005217D8">
              <w:rPr>
                <w:rFonts w:eastAsia="SimSun"/>
                <w:color w:val="FF0000"/>
                <w:sz w:val="22"/>
                <w:lang w:eastAsia="zh-CN"/>
              </w:rPr>
              <w:t>-</w:t>
            </w:r>
            <w:r w:rsidRPr="005217D8">
              <w:rPr>
                <w:rFonts w:eastAsia="SimSun"/>
                <w:color w:val="FF0000"/>
                <w:sz w:val="22"/>
                <w:lang w:eastAsia="zh-CN"/>
              </w:rPr>
              <w:tab/>
            </w:r>
            <w:r w:rsidRPr="005217D8">
              <w:rPr>
                <w:color w:val="FF0000"/>
                <w:sz w:val="22"/>
              </w:rPr>
              <w:t xml:space="preserve">If the PUSCH transmission is </w:t>
            </w:r>
            <w:r w:rsidRPr="005217D8">
              <w:rPr>
                <w:color w:val="FF0000"/>
                <w:sz w:val="22"/>
                <w:lang w:val="en-US"/>
              </w:rPr>
              <w:t xml:space="preserve">scheduled by </w:t>
            </w:r>
            <w:r w:rsidRPr="005217D8">
              <w:rPr>
                <w:color w:val="FF0000"/>
                <w:sz w:val="22"/>
              </w:rPr>
              <w:t xml:space="preserve">a DCI format 0_1, </w:t>
            </w:r>
            <w:r w:rsidRPr="005217D8">
              <w:rPr>
                <w:color w:val="FF0000"/>
                <w:sz w:val="22"/>
                <w:shd w:val="clear" w:color="auto" w:fill="FFFFFF"/>
              </w:rPr>
              <w:t>and</w:t>
            </w:r>
            <w:r w:rsidRPr="005217D8">
              <w:rPr>
                <w:rFonts w:eastAsia="SimSun"/>
                <w:color w:val="FF0000"/>
                <w:sz w:val="22"/>
                <w:lang w:eastAsia="zh-CN"/>
              </w:rPr>
              <w:t xml:space="preserve"> if the UE is provided </w:t>
            </w:r>
            <w:r w:rsidRPr="005217D8">
              <w:rPr>
                <w:i/>
                <w:color w:val="FF0000"/>
                <w:sz w:val="22"/>
                <w:lang w:val="en-US"/>
              </w:rPr>
              <w:t>enableDefaultBeamPlForSRS</w:t>
            </w:r>
            <w:r w:rsidRPr="005217D8">
              <w:rPr>
                <w:color w:val="FF0000"/>
                <w:sz w:val="22"/>
              </w:rPr>
              <w:t xml:space="preserve"> </w:t>
            </w:r>
            <w:r w:rsidRPr="005217D8">
              <w:rPr>
                <w:rFonts w:eastAsia="SimSun"/>
                <w:color w:val="FF0000"/>
                <w:sz w:val="22"/>
                <w:lang w:eastAsia="zh-CN"/>
              </w:rPr>
              <w:t>and i</w:t>
            </w:r>
            <w:r w:rsidRPr="00381A1D">
              <w:rPr>
                <w:rFonts w:eastAsia="SimSun"/>
                <w:color w:val="FF0000"/>
                <w:sz w:val="22"/>
                <w:lang w:eastAsia="zh-CN"/>
              </w:rPr>
              <w:t>s provided</w:t>
            </w:r>
            <w:r w:rsidRPr="00381A1D">
              <w:rPr>
                <w:rFonts w:eastAsiaTheme="minorEastAsia"/>
                <w:color w:val="FF0000"/>
                <w:sz w:val="22"/>
              </w:rPr>
              <w:t xml:space="preserve"> neither</w:t>
            </w:r>
            <w:r w:rsidRPr="00381A1D">
              <w:rPr>
                <w:i/>
                <w:color w:val="FF0000"/>
                <w:sz w:val="22"/>
              </w:rPr>
              <w:t xml:space="preserve"> PUSCH-PathlossReferenceRS</w:t>
            </w:r>
            <w:r w:rsidRPr="00381A1D">
              <w:rPr>
                <w:rFonts w:eastAsiaTheme="minorEastAsia"/>
                <w:color w:val="FF0000"/>
                <w:sz w:val="22"/>
              </w:rPr>
              <w:t xml:space="preserve"> nor</w:t>
            </w:r>
            <w:r w:rsidRPr="00381A1D">
              <w:rPr>
                <w:i/>
                <w:color w:val="FF0000"/>
                <w:sz w:val="22"/>
              </w:rPr>
              <w:t xml:space="preserve"> </w:t>
            </w:r>
            <w:r w:rsidRPr="00381A1D">
              <w:rPr>
                <w:i/>
                <w:color w:val="FF0000"/>
                <w:sz w:val="22"/>
              </w:rPr>
              <w:lastRenderedPageBreak/>
              <w:t>PUSCH-PathlossReferenceRS-r16</w:t>
            </w:r>
            <w:r w:rsidRPr="00381A1D">
              <w:rPr>
                <w:color w:val="FF0000"/>
                <w:sz w:val="22"/>
              </w:rPr>
              <w:t xml:space="preserve">, the </w:t>
            </w:r>
            <w:r w:rsidRPr="005217D8">
              <w:rPr>
                <w:color w:val="FF0000"/>
                <w:sz w:val="22"/>
              </w:rPr>
              <w:t xml:space="preserve">UE </w:t>
            </w:r>
            <w:r w:rsidRPr="005217D8">
              <w:rPr>
                <w:iCs/>
                <w:color w:val="FF0000"/>
                <w:sz w:val="22"/>
                <w:lang w:val="en-US"/>
              </w:rPr>
              <w:t xml:space="preserve">uses the same RS resource index </w:t>
            </w:r>
            <w:r w:rsidRPr="005217D8">
              <w:rPr>
                <w:noProof/>
                <w:color w:val="FF0000"/>
                <w:position w:val="-10"/>
                <w:sz w:val="22"/>
                <w:lang w:val="en-US"/>
              </w:rPr>
              <w:drawing>
                <wp:inline distT="0" distB="0" distL="0" distR="0" wp14:anchorId="4FDFA343" wp14:editId="51872931">
                  <wp:extent cx="182880" cy="1968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6850"/>
                          </a:xfrm>
                          <a:prstGeom prst="rect">
                            <a:avLst/>
                          </a:prstGeom>
                          <a:noFill/>
                          <a:ln>
                            <a:noFill/>
                          </a:ln>
                        </pic:spPr>
                      </pic:pic>
                    </a:graphicData>
                  </a:graphic>
                </wp:inline>
              </w:drawing>
            </w:r>
            <w:r w:rsidRPr="005217D8">
              <w:rPr>
                <w:iCs/>
                <w:color w:val="FF0000"/>
                <w:sz w:val="22"/>
                <w:lang w:val="en-US"/>
              </w:rPr>
              <w:t xml:space="preserve"> as for the SRS resource set corresponding to the PUSCH transmission</w:t>
            </w:r>
            <w:r w:rsidRPr="005217D8">
              <w:rPr>
                <w:color w:val="FF0000"/>
                <w:sz w:val="22"/>
              </w:rPr>
              <w:t>.</w:t>
            </w:r>
          </w:p>
        </w:tc>
      </w:tr>
    </w:tbl>
    <w:p w14:paraId="1BC508F3" w14:textId="77777777" w:rsidR="00381A1D" w:rsidRPr="00381A1D" w:rsidRDefault="00381A1D" w:rsidP="007953F0">
      <w:pPr>
        <w:spacing w:afterLines="50" w:after="120"/>
        <w:jc w:val="both"/>
        <w:rPr>
          <w:rFonts w:eastAsia="ＭＳ 明朝" w:hint="eastAsia"/>
          <w:sz w:val="22"/>
          <w:szCs w:val="22"/>
          <w:lang w:val="en-US"/>
        </w:rPr>
      </w:pPr>
    </w:p>
    <w:p w14:paraId="0793D41E" w14:textId="77777777" w:rsidR="00754090" w:rsidRPr="00EE092A" w:rsidRDefault="00754090" w:rsidP="007953F0">
      <w:pPr>
        <w:pStyle w:val="1"/>
        <w:spacing w:before="180" w:after="120"/>
        <w:jc w:val="both"/>
        <w:rPr>
          <w:rFonts w:eastAsia="ＭＳ 明朝"/>
          <w:b/>
          <w:bCs/>
          <w:szCs w:val="24"/>
          <w:lang w:val="en-US"/>
        </w:rPr>
      </w:pPr>
      <w:r w:rsidRPr="00EE092A">
        <w:rPr>
          <w:rFonts w:eastAsia="ＭＳ 明朝"/>
          <w:b/>
          <w:bCs/>
          <w:szCs w:val="24"/>
          <w:lang w:val="en-US"/>
        </w:rPr>
        <w:t>References</w:t>
      </w:r>
    </w:p>
    <w:p w14:paraId="389415FE" w14:textId="215D4530" w:rsidR="00342A93" w:rsidRDefault="00342A93" w:rsidP="007953F0">
      <w:pPr>
        <w:pStyle w:val="afc"/>
        <w:numPr>
          <w:ilvl w:val="0"/>
          <w:numId w:val="4"/>
        </w:numPr>
        <w:spacing w:afterLines="50" w:after="120"/>
        <w:ind w:leftChars="0"/>
        <w:jc w:val="both"/>
        <w:rPr>
          <w:rFonts w:eastAsia="ＭＳ 明朝"/>
          <w:sz w:val="22"/>
        </w:rPr>
      </w:pPr>
      <w:r w:rsidRPr="00342A93">
        <w:rPr>
          <w:rFonts w:eastAsia="ＭＳ 明朝"/>
          <w:sz w:val="22"/>
        </w:rPr>
        <w:t>TS38.1</w:t>
      </w:r>
      <w:r w:rsidR="001D5829">
        <w:rPr>
          <w:rFonts w:eastAsia="ＭＳ 明朝"/>
          <w:sz w:val="22"/>
        </w:rPr>
        <w:t>01-2</w:t>
      </w:r>
      <w:r>
        <w:rPr>
          <w:rFonts w:eastAsia="ＭＳ 明朝"/>
          <w:sz w:val="22"/>
        </w:rPr>
        <w:t xml:space="preserve">, </w:t>
      </w:r>
      <w:r w:rsidRPr="00342A93">
        <w:rPr>
          <w:rFonts w:eastAsia="ＭＳ 明朝"/>
          <w:sz w:val="22"/>
        </w:rPr>
        <w:t xml:space="preserve">NR; </w:t>
      </w:r>
      <w:r w:rsidR="001D5829" w:rsidRPr="001D5829">
        <w:rPr>
          <w:rFonts w:eastAsia="ＭＳ 明朝"/>
          <w:sz w:val="22"/>
        </w:rPr>
        <w:t>User Equipment (UE) radio transmission and reception; Part 2: Range 2 Standalone</w:t>
      </w:r>
      <w:r>
        <w:rPr>
          <w:rFonts w:eastAsia="ＭＳ 明朝"/>
          <w:sz w:val="22"/>
        </w:rPr>
        <w:t>, v16.2.0, Jan. 2020.</w:t>
      </w:r>
    </w:p>
    <w:p w14:paraId="5A6AFF00" w14:textId="77777777" w:rsidR="00D92904" w:rsidRPr="00D039B7" w:rsidRDefault="00D92904" w:rsidP="007953F0">
      <w:pPr>
        <w:spacing w:afterLines="50" w:after="120"/>
        <w:jc w:val="both"/>
        <w:rPr>
          <w:rFonts w:eastAsia="ＭＳ 明朝"/>
          <w:sz w:val="22"/>
        </w:rPr>
      </w:pPr>
    </w:p>
    <w:p w14:paraId="4FEC9EF1" w14:textId="5B42A0BD" w:rsidR="00F80EAF" w:rsidRDefault="00F80EAF" w:rsidP="007953F0">
      <w:pPr>
        <w:pStyle w:val="1"/>
        <w:spacing w:before="180" w:after="120"/>
        <w:jc w:val="both"/>
        <w:rPr>
          <w:rFonts w:eastAsia="ＭＳ 明朝"/>
          <w:b/>
          <w:bCs/>
          <w:szCs w:val="24"/>
          <w:lang w:val="en-US"/>
        </w:rPr>
      </w:pPr>
      <w:r w:rsidRPr="00F80EAF">
        <w:rPr>
          <w:rFonts w:eastAsia="ＭＳ 明朝" w:hint="eastAsia"/>
          <w:b/>
          <w:bCs/>
          <w:szCs w:val="24"/>
          <w:lang w:val="en-US"/>
        </w:rPr>
        <w:t>Appendix</w:t>
      </w:r>
    </w:p>
    <w:p w14:paraId="51C3E5DB" w14:textId="55BB355B" w:rsidR="006773B0" w:rsidRDefault="006773B0" w:rsidP="007953F0">
      <w:pPr>
        <w:overflowPunct w:val="0"/>
        <w:autoSpaceDE w:val="0"/>
        <w:autoSpaceDN w:val="0"/>
        <w:adjustRightInd w:val="0"/>
        <w:spacing w:afterLines="50" w:after="120"/>
        <w:jc w:val="both"/>
        <w:textAlignment w:val="baseline"/>
        <w:rPr>
          <w:rFonts w:eastAsia="ＭＳ 明朝"/>
          <w:b/>
          <w:bCs/>
          <w:sz w:val="22"/>
          <w:lang w:val="en-US"/>
        </w:rPr>
      </w:pPr>
      <w:r>
        <w:rPr>
          <w:rFonts w:eastAsia="ＭＳ 明朝"/>
          <w:b/>
          <w:bCs/>
          <w:sz w:val="22"/>
          <w:lang w:val="en-US"/>
        </w:rPr>
        <w:t>The performance requirement of the beam correspondence [TS38.101-2]:</w:t>
      </w:r>
    </w:p>
    <w:p w14:paraId="53D31DCB" w14:textId="3AF5EF0F" w:rsidR="001D5829" w:rsidRPr="00446013" w:rsidRDefault="001D5829" w:rsidP="007953F0">
      <w:pPr>
        <w:pStyle w:val="3"/>
        <w:jc w:val="both"/>
      </w:pPr>
      <w:bookmarkStart w:id="5" w:name="_Toc21340931"/>
      <w:bookmarkStart w:id="6" w:name="_Toc29805379"/>
      <w:r w:rsidRPr="00446013">
        <w:t>6.6.4</w:t>
      </w:r>
      <w:r w:rsidRPr="00446013">
        <w:tab/>
        <w:t>Beam correspondence for power class 3</w:t>
      </w:r>
      <w:bookmarkEnd w:id="5"/>
      <w:bookmarkEnd w:id="6"/>
    </w:p>
    <w:p w14:paraId="652AD3AE" w14:textId="5728B87D" w:rsidR="001D5829" w:rsidRPr="00446013" w:rsidRDefault="001D5829" w:rsidP="007953F0">
      <w:pPr>
        <w:pStyle w:val="4"/>
        <w:ind w:right="480"/>
        <w:jc w:val="both"/>
      </w:pPr>
      <w:bookmarkStart w:id="7" w:name="_Toc21340932"/>
      <w:bookmarkStart w:id="8" w:name="_Toc29805380"/>
      <w:r w:rsidRPr="00446013">
        <w:t>6.6.4.1</w:t>
      </w:r>
      <w:r w:rsidRPr="00446013">
        <w:tab/>
        <w:t>General</w:t>
      </w:r>
      <w:bookmarkEnd w:id="7"/>
      <w:bookmarkEnd w:id="8"/>
    </w:p>
    <w:p w14:paraId="3707995F" w14:textId="77777777" w:rsidR="001D5829" w:rsidRPr="00446013" w:rsidRDefault="001D5829" w:rsidP="007953F0">
      <w:pPr>
        <w:jc w:val="both"/>
      </w:pPr>
      <w:r w:rsidRPr="00446013">
        <w:t>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w:t>
      </w:r>
      <w:r>
        <w:t>'</w:t>
      </w:r>
      <w:r w:rsidRPr="00446013">
        <w:t>s beam correspondence capability, as defined in TS 38.306 [14]:</w:t>
      </w:r>
    </w:p>
    <w:p w14:paraId="39939F37" w14:textId="77777777" w:rsidR="001D5829" w:rsidRPr="00446013" w:rsidRDefault="001D5829" w:rsidP="007953F0">
      <w:pPr>
        <w:pStyle w:val="B1"/>
        <w:jc w:val="both"/>
      </w:pPr>
      <w:r w:rsidRPr="00446013">
        <w:t>-</w:t>
      </w:r>
      <w:r w:rsidRPr="00446013">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6F4FC251" w14:textId="77777777" w:rsidR="001D5829" w:rsidRPr="00446013" w:rsidRDefault="001D5829" w:rsidP="007953F0">
      <w:pPr>
        <w:pStyle w:val="B1"/>
        <w:jc w:val="both"/>
      </w:pPr>
      <w:r w:rsidRPr="00446013">
        <w:t>-</w:t>
      </w:r>
      <w:r w:rsidRPr="00446013">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1DE8640" w14:textId="77777777" w:rsidR="001D5829" w:rsidRPr="00446013" w:rsidRDefault="001D5829" w:rsidP="007953F0">
      <w:pPr>
        <w:pStyle w:val="4"/>
        <w:ind w:right="480"/>
        <w:jc w:val="both"/>
      </w:pPr>
      <w:bookmarkStart w:id="9" w:name="_Toc21340933"/>
      <w:bookmarkStart w:id="10" w:name="_Toc29805381"/>
      <w:r w:rsidRPr="00446013">
        <w:t>6.6.4.2</w:t>
      </w:r>
      <w:r w:rsidRPr="00446013">
        <w:tab/>
        <w:t>Beam correspondence tolerance for power class 3</w:t>
      </w:r>
      <w:bookmarkEnd w:id="9"/>
      <w:bookmarkEnd w:id="10"/>
      <w:r w:rsidRPr="00446013">
        <w:t xml:space="preserve"> </w:t>
      </w:r>
    </w:p>
    <w:p w14:paraId="30D12396" w14:textId="77777777" w:rsidR="001D5829" w:rsidRPr="00446013" w:rsidRDefault="001D5829" w:rsidP="007953F0">
      <w:pPr>
        <w:jc w:val="both"/>
      </w:pPr>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14:paraId="624EFF44" w14:textId="77777777" w:rsidR="001D5829" w:rsidRPr="00446013" w:rsidRDefault="001D5829" w:rsidP="007953F0">
      <w:pPr>
        <w:pStyle w:val="B1"/>
        <w:jc w:val="both"/>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14:paraId="0BA3C260" w14:textId="77777777" w:rsidR="001D5829" w:rsidRPr="00446013" w:rsidRDefault="001D5829" w:rsidP="007953F0">
      <w:pPr>
        <w:pStyle w:val="B1"/>
        <w:jc w:val="both"/>
      </w:pPr>
      <w:r w:rsidRPr="00446013">
        <w:t>-</w:t>
      </w:r>
      <w:r w:rsidRPr="00446013">
        <w:tab/>
        <w:t>EIRP</w:t>
      </w:r>
      <w:r w:rsidRPr="00446013">
        <w:rPr>
          <w:vertAlign w:val="subscript"/>
        </w:rPr>
        <w:t>2</w:t>
      </w:r>
      <w:r w:rsidRPr="00446013">
        <w:t xml:space="preserve"> is the best total EIRP (beam yielding highest EIRP in a given direction) in dBm which is based on beam correspondence with relying on UL beam sweeping.</w:t>
      </w:r>
    </w:p>
    <w:p w14:paraId="24649B38" w14:textId="77777777" w:rsidR="001D5829" w:rsidRPr="00446013" w:rsidRDefault="001D5829" w:rsidP="007953F0">
      <w:pPr>
        <w:pStyle w:val="B1"/>
        <w:jc w:val="both"/>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14:paraId="42A36B9D" w14:textId="77777777" w:rsidR="001D5829" w:rsidRPr="00446013" w:rsidRDefault="001D5829" w:rsidP="007953F0">
      <w:pPr>
        <w:pStyle w:val="B1"/>
        <w:jc w:val="both"/>
      </w:pPr>
      <w:r w:rsidRPr="00446013">
        <w:t>-</w:t>
      </w:r>
      <w:r w:rsidRPr="00446013">
        <w:tab/>
        <w:t>The side condition for SSB and CSI-RS are TBD.</w:t>
      </w:r>
    </w:p>
    <w:p w14:paraId="12644FB0" w14:textId="77777777" w:rsidR="001D5829" w:rsidRPr="00446013" w:rsidRDefault="001D5829" w:rsidP="007953F0">
      <w:pPr>
        <w:jc w:val="both"/>
      </w:pPr>
      <w:r w:rsidRPr="00446013">
        <w:t>For power class 3 UEs, the requirement is fulfilled if the UE</w:t>
      </w:r>
      <w:r>
        <w:t>'</w:t>
      </w:r>
      <w:r w:rsidRPr="00446013">
        <w:t>s corresponding UL beams satisfy the maximum limit in Table 6.6.4.2-1.</w:t>
      </w:r>
    </w:p>
    <w:p w14:paraId="2D51CAC3" w14:textId="77777777" w:rsidR="001D5829" w:rsidRPr="00446013" w:rsidRDefault="001D5829" w:rsidP="00CD56D2">
      <w:pPr>
        <w:pStyle w:val="TH"/>
      </w:pPr>
      <w:r w:rsidRPr="00446013">
        <w:lastRenderedPageBreak/>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1D5829" w:rsidRPr="00446013" w14:paraId="5C71176E"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C5AAE" w14:textId="77777777" w:rsidR="001D5829" w:rsidRPr="00446013" w:rsidRDefault="001D5829" w:rsidP="007953F0">
            <w:pPr>
              <w:pStyle w:val="TAH"/>
              <w:jc w:val="bot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18F95C2" w14:textId="77777777" w:rsidR="001D5829" w:rsidRPr="00446013" w:rsidRDefault="001D5829" w:rsidP="007953F0">
            <w:pPr>
              <w:pStyle w:val="TAH"/>
              <w:jc w:val="bot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1D5829" w:rsidRPr="00446013" w14:paraId="79CB118D"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99CBCA3" w14:textId="77777777" w:rsidR="001D5829" w:rsidRPr="00446013" w:rsidRDefault="001D5829" w:rsidP="007953F0">
            <w:pPr>
              <w:pStyle w:val="TAC"/>
              <w:jc w:val="both"/>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14:paraId="0CFDA5B7" w14:textId="77777777" w:rsidR="001D5829" w:rsidRPr="00446013" w:rsidRDefault="001D5829" w:rsidP="007953F0">
            <w:pPr>
              <w:pStyle w:val="TAC"/>
              <w:jc w:val="both"/>
            </w:pPr>
            <w:r w:rsidRPr="00446013">
              <w:t>3.0</w:t>
            </w:r>
          </w:p>
        </w:tc>
      </w:tr>
      <w:tr w:rsidR="001D5829" w:rsidRPr="00446013" w14:paraId="6CBB39D2"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E6D57A3" w14:textId="77777777" w:rsidR="001D5829" w:rsidRPr="00446013" w:rsidRDefault="001D5829" w:rsidP="007953F0">
            <w:pPr>
              <w:pStyle w:val="TAC"/>
              <w:jc w:val="both"/>
            </w:pPr>
            <w:r w:rsidRPr="00446013">
              <w:t>n258</w:t>
            </w:r>
          </w:p>
        </w:tc>
        <w:tc>
          <w:tcPr>
            <w:tcW w:w="2788" w:type="dxa"/>
            <w:tcBorders>
              <w:top w:val="single" w:sz="4" w:space="0" w:color="auto"/>
              <w:left w:val="single" w:sz="4" w:space="0" w:color="auto"/>
              <w:bottom w:val="single" w:sz="4" w:space="0" w:color="auto"/>
              <w:right w:val="single" w:sz="4" w:space="0" w:color="auto"/>
            </w:tcBorders>
          </w:tcPr>
          <w:p w14:paraId="43C80D83" w14:textId="77777777" w:rsidR="001D5829" w:rsidRPr="00446013" w:rsidRDefault="001D5829" w:rsidP="007953F0">
            <w:pPr>
              <w:pStyle w:val="TAC"/>
              <w:jc w:val="both"/>
            </w:pPr>
            <w:r w:rsidRPr="00446013">
              <w:t>3.0</w:t>
            </w:r>
          </w:p>
        </w:tc>
      </w:tr>
      <w:tr w:rsidR="001D5829" w:rsidRPr="00446013" w14:paraId="02F18018"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A62852" w14:textId="77777777" w:rsidR="001D5829" w:rsidRPr="00446013" w:rsidRDefault="001D5829" w:rsidP="007953F0">
            <w:pPr>
              <w:pStyle w:val="TAC"/>
              <w:jc w:val="both"/>
            </w:pPr>
            <w:r w:rsidRPr="00446013">
              <w:t>n260</w:t>
            </w:r>
          </w:p>
        </w:tc>
        <w:tc>
          <w:tcPr>
            <w:tcW w:w="2788" w:type="dxa"/>
            <w:tcBorders>
              <w:top w:val="single" w:sz="4" w:space="0" w:color="auto"/>
              <w:left w:val="single" w:sz="4" w:space="0" w:color="auto"/>
              <w:bottom w:val="single" w:sz="4" w:space="0" w:color="auto"/>
              <w:right w:val="single" w:sz="4" w:space="0" w:color="auto"/>
            </w:tcBorders>
          </w:tcPr>
          <w:p w14:paraId="3265B585" w14:textId="77777777" w:rsidR="001D5829" w:rsidRPr="00446013" w:rsidRDefault="001D5829" w:rsidP="007953F0">
            <w:pPr>
              <w:pStyle w:val="TAC"/>
              <w:jc w:val="both"/>
            </w:pPr>
            <w:r w:rsidRPr="00446013">
              <w:t>3.2</w:t>
            </w:r>
          </w:p>
        </w:tc>
      </w:tr>
      <w:tr w:rsidR="001D5829" w:rsidRPr="00446013" w14:paraId="74F257D6" w14:textId="77777777" w:rsidTr="00F6664C">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CBC4DB" w14:textId="77777777" w:rsidR="001D5829" w:rsidRPr="00446013" w:rsidRDefault="001D5829" w:rsidP="007953F0">
            <w:pPr>
              <w:pStyle w:val="TAC"/>
              <w:jc w:val="both"/>
            </w:pPr>
            <w:r w:rsidRPr="00446013">
              <w:t>n261</w:t>
            </w:r>
          </w:p>
        </w:tc>
        <w:tc>
          <w:tcPr>
            <w:tcW w:w="2788" w:type="dxa"/>
            <w:tcBorders>
              <w:top w:val="single" w:sz="4" w:space="0" w:color="auto"/>
              <w:left w:val="single" w:sz="4" w:space="0" w:color="auto"/>
              <w:bottom w:val="single" w:sz="4" w:space="0" w:color="auto"/>
              <w:right w:val="single" w:sz="4" w:space="0" w:color="auto"/>
            </w:tcBorders>
          </w:tcPr>
          <w:p w14:paraId="754BB882" w14:textId="77777777" w:rsidR="001D5829" w:rsidRPr="00446013" w:rsidRDefault="001D5829" w:rsidP="007953F0">
            <w:pPr>
              <w:pStyle w:val="TAC"/>
              <w:jc w:val="both"/>
            </w:pPr>
            <w:r w:rsidRPr="00446013">
              <w:t>3.0</w:t>
            </w:r>
          </w:p>
        </w:tc>
      </w:tr>
      <w:tr w:rsidR="001D5829" w:rsidRPr="00446013" w14:paraId="51388A6B" w14:textId="77777777" w:rsidTr="00F6664C">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020B125" w14:textId="77777777" w:rsidR="001D5829" w:rsidRPr="00446013" w:rsidRDefault="001D5829" w:rsidP="007953F0">
            <w:pPr>
              <w:pStyle w:val="TAN"/>
              <w:ind w:left="1440" w:hanging="480"/>
              <w:jc w:val="both"/>
            </w:pPr>
            <w:r w:rsidRPr="00446013">
              <w:rPr>
                <w:lang w:eastAsia="zh-CN"/>
              </w:rPr>
              <w:t>NOTE:</w:t>
            </w:r>
            <w:r w:rsidRPr="00446013">
              <w:tab/>
              <w:t>The requirements in this table are verified only under normal temperature conditions as defined in Annex E.2.1</w:t>
            </w:r>
          </w:p>
        </w:tc>
      </w:tr>
    </w:tbl>
    <w:p w14:paraId="01230AA2" w14:textId="77777777" w:rsidR="001D5829" w:rsidRPr="00446013" w:rsidRDefault="001D5829" w:rsidP="007953F0">
      <w:pPr>
        <w:jc w:val="both"/>
      </w:pPr>
    </w:p>
    <w:p w14:paraId="439A6110" w14:textId="3BDD676D" w:rsidR="00F80EAF" w:rsidRPr="001D5829" w:rsidRDefault="00F80EAF" w:rsidP="007953F0">
      <w:pPr>
        <w:overflowPunct w:val="0"/>
        <w:autoSpaceDE w:val="0"/>
        <w:autoSpaceDN w:val="0"/>
        <w:adjustRightInd w:val="0"/>
        <w:spacing w:afterLines="50" w:after="120"/>
        <w:jc w:val="both"/>
        <w:textAlignment w:val="baseline"/>
        <w:rPr>
          <w:rFonts w:eastAsia="ＭＳ 明朝"/>
          <w:b/>
          <w:bCs/>
          <w:sz w:val="22"/>
        </w:rPr>
      </w:pPr>
    </w:p>
    <w:sectPr w:rsidR="00F80EAF" w:rsidRPr="001D5829">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EB1A4C" w16cid:durableId="223810B7"/>
  <w16cid:commentId w16cid:paraId="6999C970" w16cid:durableId="22381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0FD2A" w14:textId="77777777" w:rsidR="005A6B22" w:rsidRDefault="005A6B22">
      <w:r>
        <w:separator/>
      </w:r>
    </w:p>
  </w:endnote>
  <w:endnote w:type="continuationSeparator" w:id="0">
    <w:p w14:paraId="0C97CF2A" w14:textId="77777777" w:rsidR="005A6B22" w:rsidRDefault="005A6B22">
      <w:r>
        <w:continuationSeparator/>
      </w:r>
    </w:p>
  </w:endnote>
  <w:endnote w:type="continuationNotice" w:id="1">
    <w:p w14:paraId="2A9CACE9" w14:textId="77777777" w:rsidR="005A6B22" w:rsidRDefault="005A6B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19D1B8FA" w:rsidR="000A5FF3" w:rsidRPr="00000924" w:rsidRDefault="000A5FF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81A1D">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81A1D">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8CA65" w14:textId="77777777" w:rsidR="005A6B22" w:rsidRDefault="005A6B22">
      <w:r>
        <w:separator/>
      </w:r>
    </w:p>
  </w:footnote>
  <w:footnote w:type="continuationSeparator" w:id="0">
    <w:p w14:paraId="6EF8E1DF" w14:textId="77777777" w:rsidR="005A6B22" w:rsidRDefault="005A6B22">
      <w:r>
        <w:continuationSeparator/>
      </w:r>
    </w:p>
  </w:footnote>
  <w:footnote w:type="continuationNotice" w:id="1">
    <w:p w14:paraId="1949068C" w14:textId="77777777" w:rsidR="005A6B22" w:rsidRDefault="005A6B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184091"/>
    <w:multiLevelType w:val="hybridMultilevel"/>
    <w:tmpl w:val="6F08DFCE"/>
    <w:lvl w:ilvl="0" w:tplc="A3CAFBD6">
      <w:start w:val="1"/>
      <w:numFmt w:val="bullet"/>
      <w:lvlText w:val="–"/>
      <w:lvlJc w:val="left"/>
      <w:pPr>
        <w:tabs>
          <w:tab w:val="num" w:pos="720"/>
        </w:tabs>
        <w:ind w:left="720" w:hanging="360"/>
      </w:pPr>
      <w:rPr>
        <w:rFonts w:ascii="ＭＳ Ｐゴシック" w:hAnsi="ＭＳ Ｐゴシック" w:hint="default"/>
      </w:rPr>
    </w:lvl>
    <w:lvl w:ilvl="1" w:tplc="ED7403AE" w:tentative="1">
      <w:start w:val="1"/>
      <w:numFmt w:val="bullet"/>
      <w:lvlText w:val="–"/>
      <w:lvlJc w:val="left"/>
      <w:pPr>
        <w:tabs>
          <w:tab w:val="num" w:pos="1440"/>
        </w:tabs>
        <w:ind w:left="1440" w:hanging="360"/>
      </w:pPr>
      <w:rPr>
        <w:rFonts w:ascii="ＭＳ Ｐゴシック" w:hAnsi="ＭＳ Ｐゴシック" w:hint="default"/>
      </w:rPr>
    </w:lvl>
    <w:lvl w:ilvl="2" w:tplc="9F7280D8" w:tentative="1">
      <w:start w:val="1"/>
      <w:numFmt w:val="bullet"/>
      <w:lvlText w:val="–"/>
      <w:lvlJc w:val="left"/>
      <w:pPr>
        <w:tabs>
          <w:tab w:val="num" w:pos="2160"/>
        </w:tabs>
        <w:ind w:left="2160" w:hanging="360"/>
      </w:pPr>
      <w:rPr>
        <w:rFonts w:ascii="ＭＳ Ｐゴシック" w:hAnsi="ＭＳ Ｐゴシック" w:hint="default"/>
      </w:rPr>
    </w:lvl>
    <w:lvl w:ilvl="3" w:tplc="4FDAF662">
      <w:start w:val="1"/>
      <w:numFmt w:val="bullet"/>
      <w:lvlText w:val="–"/>
      <w:lvlJc w:val="left"/>
      <w:pPr>
        <w:tabs>
          <w:tab w:val="num" w:pos="2880"/>
        </w:tabs>
        <w:ind w:left="2880" w:hanging="360"/>
      </w:pPr>
      <w:rPr>
        <w:rFonts w:ascii="ＭＳ Ｐゴシック" w:hAnsi="ＭＳ Ｐゴシック" w:hint="default"/>
      </w:rPr>
    </w:lvl>
    <w:lvl w:ilvl="4" w:tplc="B150E20A">
      <w:start w:val="206"/>
      <w:numFmt w:val="bullet"/>
      <w:lvlText w:val="»"/>
      <w:lvlJc w:val="left"/>
      <w:pPr>
        <w:tabs>
          <w:tab w:val="num" w:pos="3600"/>
        </w:tabs>
        <w:ind w:left="3600" w:hanging="360"/>
      </w:pPr>
      <w:rPr>
        <w:rFonts w:ascii="ＭＳ Ｐゴシック" w:hAnsi="ＭＳ Ｐゴシック" w:hint="default"/>
      </w:rPr>
    </w:lvl>
    <w:lvl w:ilvl="5" w:tplc="352E86E2" w:tentative="1">
      <w:start w:val="1"/>
      <w:numFmt w:val="bullet"/>
      <w:lvlText w:val="–"/>
      <w:lvlJc w:val="left"/>
      <w:pPr>
        <w:tabs>
          <w:tab w:val="num" w:pos="4320"/>
        </w:tabs>
        <w:ind w:left="4320" w:hanging="360"/>
      </w:pPr>
      <w:rPr>
        <w:rFonts w:ascii="ＭＳ Ｐゴシック" w:hAnsi="ＭＳ Ｐゴシック" w:hint="default"/>
      </w:rPr>
    </w:lvl>
    <w:lvl w:ilvl="6" w:tplc="F974A36C" w:tentative="1">
      <w:start w:val="1"/>
      <w:numFmt w:val="bullet"/>
      <w:lvlText w:val="–"/>
      <w:lvlJc w:val="left"/>
      <w:pPr>
        <w:tabs>
          <w:tab w:val="num" w:pos="5040"/>
        </w:tabs>
        <w:ind w:left="5040" w:hanging="360"/>
      </w:pPr>
      <w:rPr>
        <w:rFonts w:ascii="ＭＳ Ｐゴシック" w:hAnsi="ＭＳ Ｐゴシック" w:hint="default"/>
      </w:rPr>
    </w:lvl>
    <w:lvl w:ilvl="7" w:tplc="18A85552" w:tentative="1">
      <w:start w:val="1"/>
      <w:numFmt w:val="bullet"/>
      <w:lvlText w:val="–"/>
      <w:lvlJc w:val="left"/>
      <w:pPr>
        <w:tabs>
          <w:tab w:val="num" w:pos="5760"/>
        </w:tabs>
        <w:ind w:left="5760" w:hanging="360"/>
      </w:pPr>
      <w:rPr>
        <w:rFonts w:ascii="ＭＳ Ｐゴシック" w:hAnsi="ＭＳ Ｐゴシック" w:hint="default"/>
      </w:rPr>
    </w:lvl>
    <w:lvl w:ilvl="8" w:tplc="9D8699A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072F5E"/>
    <w:multiLevelType w:val="hybridMultilevel"/>
    <w:tmpl w:val="F0601638"/>
    <w:lvl w:ilvl="0" w:tplc="0156B1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1BBA5D25"/>
    <w:multiLevelType w:val="hybridMultilevel"/>
    <w:tmpl w:val="ABE4C2D4"/>
    <w:lvl w:ilvl="0" w:tplc="CD3ABAE8">
      <w:start w:val="1"/>
      <w:numFmt w:val="bullet"/>
      <w:lvlText w:val="•"/>
      <w:lvlJc w:val="left"/>
      <w:pPr>
        <w:ind w:left="420" w:hanging="420"/>
      </w:pPr>
      <w:rPr>
        <w:rFonts w:ascii="Arial" w:hAnsi="Arial" w:hint="default"/>
        <w:color w:val="auto"/>
      </w:rPr>
    </w:lvl>
    <w:lvl w:ilvl="1" w:tplc="D04206D4">
      <w:numFmt w:val="bullet"/>
      <w:lvlText w:val="-"/>
      <w:lvlJc w:val="left"/>
      <w:pPr>
        <w:ind w:left="840" w:hanging="420"/>
      </w:pPr>
      <w:rPr>
        <w:rFonts w:ascii="Times New Roman" w:eastAsia="Malgun Gothic" w:hAnsi="Times New Roman" w:cs="Times New Roman"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B64FDD"/>
    <w:multiLevelType w:val="hybridMultilevel"/>
    <w:tmpl w:val="528E7E66"/>
    <w:lvl w:ilvl="0" w:tplc="04090001">
      <w:start w:val="1"/>
      <w:numFmt w:val="bullet"/>
      <w:lvlText w:val=""/>
      <w:lvlJc w:val="left"/>
      <w:pPr>
        <w:ind w:left="528" w:hanging="420"/>
      </w:pPr>
      <w:rPr>
        <w:rFonts w:ascii="Wingdings" w:hAnsi="Wingdings" w:hint="default"/>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18"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C36AD7"/>
    <w:multiLevelType w:val="hybridMultilevel"/>
    <w:tmpl w:val="09484DB2"/>
    <w:lvl w:ilvl="0" w:tplc="F6920992">
      <w:start w:val="1"/>
      <w:numFmt w:val="bullet"/>
      <w:lvlText w:val="-"/>
      <w:lvlJc w:val="left"/>
      <w:pPr>
        <w:tabs>
          <w:tab w:val="num" w:pos="720"/>
        </w:tabs>
        <w:ind w:left="720" w:hanging="360"/>
      </w:pPr>
      <w:rPr>
        <w:rFonts w:ascii="Times New Roman" w:hAnsi="Times New Roman" w:hint="default"/>
      </w:rPr>
    </w:lvl>
    <w:lvl w:ilvl="1" w:tplc="A9886AC2">
      <w:start w:val="151"/>
      <w:numFmt w:val="bullet"/>
      <w:lvlText w:val=""/>
      <w:lvlJc w:val="left"/>
      <w:pPr>
        <w:tabs>
          <w:tab w:val="num" w:pos="1440"/>
        </w:tabs>
        <w:ind w:left="1440" w:hanging="360"/>
      </w:pPr>
      <w:rPr>
        <w:rFonts w:ascii="Symbol" w:hAnsi="Symbol" w:hint="default"/>
      </w:rPr>
    </w:lvl>
    <w:lvl w:ilvl="2" w:tplc="FE36E698" w:tentative="1">
      <w:start w:val="1"/>
      <w:numFmt w:val="bullet"/>
      <w:lvlText w:val="-"/>
      <w:lvlJc w:val="left"/>
      <w:pPr>
        <w:tabs>
          <w:tab w:val="num" w:pos="2160"/>
        </w:tabs>
        <w:ind w:left="2160" w:hanging="360"/>
      </w:pPr>
      <w:rPr>
        <w:rFonts w:ascii="Times New Roman" w:hAnsi="Times New Roman" w:hint="default"/>
      </w:rPr>
    </w:lvl>
    <w:lvl w:ilvl="3" w:tplc="098EC5C8" w:tentative="1">
      <w:start w:val="1"/>
      <w:numFmt w:val="bullet"/>
      <w:lvlText w:val="-"/>
      <w:lvlJc w:val="left"/>
      <w:pPr>
        <w:tabs>
          <w:tab w:val="num" w:pos="2880"/>
        </w:tabs>
        <w:ind w:left="2880" w:hanging="360"/>
      </w:pPr>
      <w:rPr>
        <w:rFonts w:ascii="Times New Roman" w:hAnsi="Times New Roman" w:hint="default"/>
      </w:rPr>
    </w:lvl>
    <w:lvl w:ilvl="4" w:tplc="2C04FFF8" w:tentative="1">
      <w:start w:val="1"/>
      <w:numFmt w:val="bullet"/>
      <w:lvlText w:val="-"/>
      <w:lvlJc w:val="left"/>
      <w:pPr>
        <w:tabs>
          <w:tab w:val="num" w:pos="3600"/>
        </w:tabs>
        <w:ind w:left="3600" w:hanging="360"/>
      </w:pPr>
      <w:rPr>
        <w:rFonts w:ascii="Times New Roman" w:hAnsi="Times New Roman" w:hint="default"/>
      </w:rPr>
    </w:lvl>
    <w:lvl w:ilvl="5" w:tplc="982437A6" w:tentative="1">
      <w:start w:val="1"/>
      <w:numFmt w:val="bullet"/>
      <w:lvlText w:val="-"/>
      <w:lvlJc w:val="left"/>
      <w:pPr>
        <w:tabs>
          <w:tab w:val="num" w:pos="4320"/>
        </w:tabs>
        <w:ind w:left="4320" w:hanging="360"/>
      </w:pPr>
      <w:rPr>
        <w:rFonts w:ascii="Times New Roman" w:hAnsi="Times New Roman" w:hint="default"/>
      </w:rPr>
    </w:lvl>
    <w:lvl w:ilvl="6" w:tplc="41828666" w:tentative="1">
      <w:start w:val="1"/>
      <w:numFmt w:val="bullet"/>
      <w:lvlText w:val="-"/>
      <w:lvlJc w:val="left"/>
      <w:pPr>
        <w:tabs>
          <w:tab w:val="num" w:pos="5040"/>
        </w:tabs>
        <w:ind w:left="5040" w:hanging="360"/>
      </w:pPr>
      <w:rPr>
        <w:rFonts w:ascii="Times New Roman" w:hAnsi="Times New Roman" w:hint="default"/>
      </w:rPr>
    </w:lvl>
    <w:lvl w:ilvl="7" w:tplc="A204E448" w:tentative="1">
      <w:start w:val="1"/>
      <w:numFmt w:val="bullet"/>
      <w:lvlText w:val="-"/>
      <w:lvlJc w:val="left"/>
      <w:pPr>
        <w:tabs>
          <w:tab w:val="num" w:pos="5760"/>
        </w:tabs>
        <w:ind w:left="5760" w:hanging="360"/>
      </w:pPr>
      <w:rPr>
        <w:rFonts w:ascii="Times New Roman" w:hAnsi="Times New Roman" w:hint="default"/>
      </w:rPr>
    </w:lvl>
    <w:lvl w:ilvl="8" w:tplc="58E024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D01621"/>
    <w:multiLevelType w:val="hybridMultilevel"/>
    <w:tmpl w:val="52562E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42691E"/>
    <w:multiLevelType w:val="hybridMultilevel"/>
    <w:tmpl w:val="DBF861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E61070"/>
    <w:multiLevelType w:val="hybridMultilevel"/>
    <w:tmpl w:val="AC642ACA"/>
    <w:lvl w:ilvl="0" w:tplc="05422CA8">
      <w:start w:val="1"/>
      <w:numFmt w:val="bullet"/>
      <w:lvlText w:val="-"/>
      <w:lvlJc w:val="left"/>
      <w:pPr>
        <w:tabs>
          <w:tab w:val="num" w:pos="720"/>
        </w:tabs>
        <w:ind w:left="720" w:hanging="360"/>
      </w:pPr>
      <w:rPr>
        <w:rFonts w:ascii="Times New Roman" w:hAnsi="Times New Roman" w:hint="default"/>
      </w:rPr>
    </w:lvl>
    <w:lvl w:ilvl="1" w:tplc="75A838A2" w:tentative="1">
      <w:start w:val="1"/>
      <w:numFmt w:val="bullet"/>
      <w:lvlText w:val="-"/>
      <w:lvlJc w:val="left"/>
      <w:pPr>
        <w:tabs>
          <w:tab w:val="num" w:pos="1440"/>
        </w:tabs>
        <w:ind w:left="1440" w:hanging="360"/>
      </w:pPr>
      <w:rPr>
        <w:rFonts w:ascii="Times New Roman" w:hAnsi="Times New Roman" w:hint="default"/>
      </w:rPr>
    </w:lvl>
    <w:lvl w:ilvl="2" w:tplc="F248341C" w:tentative="1">
      <w:start w:val="1"/>
      <w:numFmt w:val="bullet"/>
      <w:lvlText w:val="-"/>
      <w:lvlJc w:val="left"/>
      <w:pPr>
        <w:tabs>
          <w:tab w:val="num" w:pos="2160"/>
        </w:tabs>
        <w:ind w:left="2160" w:hanging="360"/>
      </w:pPr>
      <w:rPr>
        <w:rFonts w:ascii="Times New Roman" w:hAnsi="Times New Roman" w:hint="default"/>
      </w:rPr>
    </w:lvl>
    <w:lvl w:ilvl="3" w:tplc="9DFA07C2" w:tentative="1">
      <w:start w:val="1"/>
      <w:numFmt w:val="bullet"/>
      <w:lvlText w:val="-"/>
      <w:lvlJc w:val="left"/>
      <w:pPr>
        <w:tabs>
          <w:tab w:val="num" w:pos="2880"/>
        </w:tabs>
        <w:ind w:left="2880" w:hanging="360"/>
      </w:pPr>
      <w:rPr>
        <w:rFonts w:ascii="Times New Roman" w:hAnsi="Times New Roman" w:hint="default"/>
      </w:rPr>
    </w:lvl>
    <w:lvl w:ilvl="4" w:tplc="EB9207AE" w:tentative="1">
      <w:start w:val="1"/>
      <w:numFmt w:val="bullet"/>
      <w:lvlText w:val="-"/>
      <w:lvlJc w:val="left"/>
      <w:pPr>
        <w:tabs>
          <w:tab w:val="num" w:pos="3600"/>
        </w:tabs>
        <w:ind w:left="3600" w:hanging="360"/>
      </w:pPr>
      <w:rPr>
        <w:rFonts w:ascii="Times New Roman" w:hAnsi="Times New Roman" w:hint="default"/>
      </w:rPr>
    </w:lvl>
    <w:lvl w:ilvl="5" w:tplc="FF0E6228" w:tentative="1">
      <w:start w:val="1"/>
      <w:numFmt w:val="bullet"/>
      <w:lvlText w:val="-"/>
      <w:lvlJc w:val="left"/>
      <w:pPr>
        <w:tabs>
          <w:tab w:val="num" w:pos="4320"/>
        </w:tabs>
        <w:ind w:left="4320" w:hanging="360"/>
      </w:pPr>
      <w:rPr>
        <w:rFonts w:ascii="Times New Roman" w:hAnsi="Times New Roman" w:hint="default"/>
      </w:rPr>
    </w:lvl>
    <w:lvl w:ilvl="6" w:tplc="02501C08" w:tentative="1">
      <w:start w:val="1"/>
      <w:numFmt w:val="bullet"/>
      <w:lvlText w:val="-"/>
      <w:lvlJc w:val="left"/>
      <w:pPr>
        <w:tabs>
          <w:tab w:val="num" w:pos="5040"/>
        </w:tabs>
        <w:ind w:left="5040" w:hanging="360"/>
      </w:pPr>
      <w:rPr>
        <w:rFonts w:ascii="Times New Roman" w:hAnsi="Times New Roman" w:hint="default"/>
      </w:rPr>
    </w:lvl>
    <w:lvl w:ilvl="7" w:tplc="E95AABC4" w:tentative="1">
      <w:start w:val="1"/>
      <w:numFmt w:val="bullet"/>
      <w:lvlText w:val="-"/>
      <w:lvlJc w:val="left"/>
      <w:pPr>
        <w:tabs>
          <w:tab w:val="num" w:pos="5760"/>
        </w:tabs>
        <w:ind w:left="5760" w:hanging="360"/>
      </w:pPr>
      <w:rPr>
        <w:rFonts w:ascii="Times New Roman" w:hAnsi="Times New Roman" w:hint="default"/>
      </w:rPr>
    </w:lvl>
    <w:lvl w:ilvl="8" w:tplc="E7F655F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FC35345"/>
    <w:multiLevelType w:val="hybridMultilevel"/>
    <w:tmpl w:val="9160BE0E"/>
    <w:lvl w:ilvl="0" w:tplc="B36E1D98">
      <w:start w:val="1"/>
      <w:numFmt w:val="bullet"/>
      <w:lvlText w:val="-"/>
      <w:lvlJc w:val="left"/>
      <w:pPr>
        <w:ind w:left="420" w:hanging="420"/>
      </w:pPr>
      <w:rPr>
        <w:rFonts w:ascii="Calibri" w:eastAsiaTheme="minorHAns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4"/>
  </w:num>
  <w:num w:numId="4">
    <w:abstractNumId w:val="10"/>
  </w:num>
  <w:num w:numId="5">
    <w:abstractNumId w:val="45"/>
  </w:num>
  <w:num w:numId="6">
    <w:abstractNumId w:val="28"/>
  </w:num>
  <w:num w:numId="7">
    <w:abstractNumId w:val="24"/>
  </w:num>
  <w:num w:numId="8">
    <w:abstractNumId w:val="8"/>
  </w:num>
  <w:num w:numId="9">
    <w:abstractNumId w:val="11"/>
  </w:num>
  <w:num w:numId="10">
    <w:abstractNumId w:val="5"/>
  </w:num>
  <w:num w:numId="11">
    <w:abstractNumId w:val="12"/>
  </w:num>
  <w:num w:numId="12">
    <w:abstractNumId w:val="6"/>
  </w:num>
  <w:num w:numId="13">
    <w:abstractNumId w:val="44"/>
  </w:num>
  <w:num w:numId="14">
    <w:abstractNumId w:val="30"/>
  </w:num>
  <w:num w:numId="15">
    <w:abstractNumId w:val="42"/>
  </w:num>
  <w:num w:numId="16">
    <w:abstractNumId w:val="16"/>
  </w:num>
  <w:num w:numId="17">
    <w:abstractNumId w:val="20"/>
  </w:num>
  <w:num w:numId="18">
    <w:abstractNumId w:val="32"/>
  </w:num>
  <w:num w:numId="19">
    <w:abstractNumId w:val="21"/>
  </w:num>
  <w:num w:numId="20">
    <w:abstractNumId w:val="29"/>
  </w:num>
  <w:num w:numId="21">
    <w:abstractNumId w:val="26"/>
  </w:num>
  <w:num w:numId="22">
    <w:abstractNumId w:val="36"/>
  </w:num>
  <w:num w:numId="23">
    <w:abstractNumId w:val="38"/>
  </w:num>
  <w:num w:numId="24">
    <w:abstractNumId w:val="1"/>
  </w:num>
  <w:num w:numId="25">
    <w:abstractNumId w:val="9"/>
  </w:num>
  <w:num w:numId="26">
    <w:abstractNumId w:val="34"/>
  </w:num>
  <w:num w:numId="27">
    <w:abstractNumId w:val="3"/>
  </w:num>
  <w:num w:numId="28">
    <w:abstractNumId w:val="31"/>
  </w:num>
  <w:num w:numId="29">
    <w:abstractNumId w:val="25"/>
  </w:num>
  <w:num w:numId="30">
    <w:abstractNumId w:val="22"/>
  </w:num>
  <w:num w:numId="31">
    <w:abstractNumId w:val="13"/>
  </w:num>
  <w:num w:numId="32">
    <w:abstractNumId w:val="46"/>
  </w:num>
  <w:num w:numId="33">
    <w:abstractNumId w:val="43"/>
  </w:num>
  <w:num w:numId="34">
    <w:abstractNumId w:val="15"/>
  </w:num>
  <w:num w:numId="35">
    <w:abstractNumId w:val="18"/>
  </w:num>
  <w:num w:numId="36">
    <w:abstractNumId w:val="7"/>
  </w:num>
  <w:num w:numId="37">
    <w:abstractNumId w:val="19"/>
  </w:num>
  <w:num w:numId="38">
    <w:abstractNumId w:val="23"/>
  </w:num>
  <w:num w:numId="39">
    <w:abstractNumId w:val="27"/>
  </w:num>
  <w:num w:numId="40">
    <w:abstractNumId w:val="17"/>
  </w:num>
  <w:num w:numId="41">
    <w:abstractNumId w:val="35"/>
  </w:num>
  <w:num w:numId="42">
    <w:abstractNumId w:val="2"/>
  </w:num>
  <w:num w:numId="43">
    <w:abstractNumId w:val="39"/>
  </w:num>
  <w:num w:numId="44">
    <w:abstractNumId w:val="37"/>
  </w:num>
  <w:num w:numId="45">
    <w:abstractNumId w:val="40"/>
  </w:num>
  <w:num w:numId="46">
    <w:abstractNumId w:val="4"/>
  </w:num>
  <w:num w:numId="47">
    <w:abstractNumId w:val="4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221"/>
    <w:rsid w:val="0001326A"/>
    <w:rsid w:val="000133F0"/>
    <w:rsid w:val="000139A9"/>
    <w:rsid w:val="000139BC"/>
    <w:rsid w:val="00014216"/>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27E93"/>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2E8"/>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C54"/>
    <w:rsid w:val="00047E01"/>
    <w:rsid w:val="00047EB1"/>
    <w:rsid w:val="000501EB"/>
    <w:rsid w:val="000503D2"/>
    <w:rsid w:val="00050715"/>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68E5"/>
    <w:rsid w:val="0005703C"/>
    <w:rsid w:val="0005705A"/>
    <w:rsid w:val="00057481"/>
    <w:rsid w:val="000578B8"/>
    <w:rsid w:val="00057A56"/>
    <w:rsid w:val="00057C70"/>
    <w:rsid w:val="00057F42"/>
    <w:rsid w:val="00057F5E"/>
    <w:rsid w:val="00060028"/>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B46"/>
    <w:rsid w:val="00077FFC"/>
    <w:rsid w:val="000808D4"/>
    <w:rsid w:val="00080DDF"/>
    <w:rsid w:val="00080EC6"/>
    <w:rsid w:val="00081532"/>
    <w:rsid w:val="00081697"/>
    <w:rsid w:val="00081C3F"/>
    <w:rsid w:val="00081C52"/>
    <w:rsid w:val="00081FAB"/>
    <w:rsid w:val="0008201A"/>
    <w:rsid w:val="00082098"/>
    <w:rsid w:val="00082A22"/>
    <w:rsid w:val="00082C00"/>
    <w:rsid w:val="00082CEB"/>
    <w:rsid w:val="00082E51"/>
    <w:rsid w:val="00083382"/>
    <w:rsid w:val="000834F3"/>
    <w:rsid w:val="00083544"/>
    <w:rsid w:val="0008390F"/>
    <w:rsid w:val="00083DE3"/>
    <w:rsid w:val="000840C3"/>
    <w:rsid w:val="00084B36"/>
    <w:rsid w:val="00084BBC"/>
    <w:rsid w:val="00084F8C"/>
    <w:rsid w:val="00084FF3"/>
    <w:rsid w:val="000850E1"/>
    <w:rsid w:val="000851FB"/>
    <w:rsid w:val="00085A55"/>
    <w:rsid w:val="0008617D"/>
    <w:rsid w:val="00086246"/>
    <w:rsid w:val="00086390"/>
    <w:rsid w:val="0008645E"/>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30"/>
    <w:rsid w:val="00093F84"/>
    <w:rsid w:val="00094631"/>
    <w:rsid w:val="00094903"/>
    <w:rsid w:val="0009490A"/>
    <w:rsid w:val="00095181"/>
    <w:rsid w:val="0009523E"/>
    <w:rsid w:val="00095382"/>
    <w:rsid w:val="000956CC"/>
    <w:rsid w:val="00095AC1"/>
    <w:rsid w:val="00095B5A"/>
    <w:rsid w:val="00096050"/>
    <w:rsid w:val="0009622A"/>
    <w:rsid w:val="00096525"/>
    <w:rsid w:val="000966A3"/>
    <w:rsid w:val="00096785"/>
    <w:rsid w:val="00096C08"/>
    <w:rsid w:val="00097021"/>
    <w:rsid w:val="0009747A"/>
    <w:rsid w:val="00097756"/>
    <w:rsid w:val="00097E0F"/>
    <w:rsid w:val="000A0315"/>
    <w:rsid w:val="000A033B"/>
    <w:rsid w:val="000A053B"/>
    <w:rsid w:val="000A06D7"/>
    <w:rsid w:val="000A07F6"/>
    <w:rsid w:val="000A0907"/>
    <w:rsid w:val="000A0B10"/>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85E"/>
    <w:rsid w:val="000A3D1D"/>
    <w:rsid w:val="000A3E50"/>
    <w:rsid w:val="000A4CEC"/>
    <w:rsid w:val="000A4F30"/>
    <w:rsid w:val="000A51B5"/>
    <w:rsid w:val="000A5826"/>
    <w:rsid w:val="000A5863"/>
    <w:rsid w:val="000A5FF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0DA"/>
    <w:rsid w:val="000B22BA"/>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19CB"/>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68C"/>
    <w:rsid w:val="000D7D6C"/>
    <w:rsid w:val="000D7E41"/>
    <w:rsid w:val="000E0145"/>
    <w:rsid w:val="000E0529"/>
    <w:rsid w:val="000E056E"/>
    <w:rsid w:val="000E070C"/>
    <w:rsid w:val="000E0751"/>
    <w:rsid w:val="000E1120"/>
    <w:rsid w:val="000E1353"/>
    <w:rsid w:val="000E1B84"/>
    <w:rsid w:val="000E207F"/>
    <w:rsid w:val="000E2243"/>
    <w:rsid w:val="000E240E"/>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66F"/>
    <w:rsid w:val="000E7E72"/>
    <w:rsid w:val="000F0059"/>
    <w:rsid w:val="000F0114"/>
    <w:rsid w:val="000F01EC"/>
    <w:rsid w:val="000F026A"/>
    <w:rsid w:val="000F02BC"/>
    <w:rsid w:val="000F04D8"/>
    <w:rsid w:val="000F095C"/>
    <w:rsid w:val="000F0B03"/>
    <w:rsid w:val="000F14BB"/>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555"/>
    <w:rsid w:val="001048FC"/>
    <w:rsid w:val="00105583"/>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422"/>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61"/>
    <w:rsid w:val="0011354D"/>
    <w:rsid w:val="00113B73"/>
    <w:rsid w:val="00113CA5"/>
    <w:rsid w:val="001142BF"/>
    <w:rsid w:val="001143A3"/>
    <w:rsid w:val="00115006"/>
    <w:rsid w:val="0011500C"/>
    <w:rsid w:val="001152D7"/>
    <w:rsid w:val="001153FA"/>
    <w:rsid w:val="00115471"/>
    <w:rsid w:val="00115854"/>
    <w:rsid w:val="001160A6"/>
    <w:rsid w:val="0011618B"/>
    <w:rsid w:val="0011674F"/>
    <w:rsid w:val="00116BFD"/>
    <w:rsid w:val="00116E6C"/>
    <w:rsid w:val="00116EE1"/>
    <w:rsid w:val="00116F48"/>
    <w:rsid w:val="001176A6"/>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D64"/>
    <w:rsid w:val="00124EAA"/>
    <w:rsid w:val="001258E0"/>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927"/>
    <w:rsid w:val="00132A41"/>
    <w:rsid w:val="00132B84"/>
    <w:rsid w:val="00132BB5"/>
    <w:rsid w:val="00132C75"/>
    <w:rsid w:val="001331DC"/>
    <w:rsid w:val="0013345D"/>
    <w:rsid w:val="00133565"/>
    <w:rsid w:val="001338CD"/>
    <w:rsid w:val="00133F70"/>
    <w:rsid w:val="00134521"/>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ECF"/>
    <w:rsid w:val="00151FC5"/>
    <w:rsid w:val="0015215C"/>
    <w:rsid w:val="0015268A"/>
    <w:rsid w:val="00152705"/>
    <w:rsid w:val="00152EA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87"/>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38"/>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454"/>
    <w:rsid w:val="00175625"/>
    <w:rsid w:val="001759C3"/>
    <w:rsid w:val="00175BBA"/>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3F6"/>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357"/>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EDC"/>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686"/>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829"/>
    <w:rsid w:val="001D5950"/>
    <w:rsid w:val="001D59AA"/>
    <w:rsid w:val="001D5A30"/>
    <w:rsid w:val="001D5EB7"/>
    <w:rsid w:val="001D62CE"/>
    <w:rsid w:val="001D6746"/>
    <w:rsid w:val="001D68B0"/>
    <w:rsid w:val="001D6C5A"/>
    <w:rsid w:val="001D6D04"/>
    <w:rsid w:val="001D6DEA"/>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0D54"/>
    <w:rsid w:val="001F1002"/>
    <w:rsid w:val="001F104F"/>
    <w:rsid w:val="001F1154"/>
    <w:rsid w:val="001F14BB"/>
    <w:rsid w:val="001F14FC"/>
    <w:rsid w:val="001F15CA"/>
    <w:rsid w:val="001F1610"/>
    <w:rsid w:val="001F1A26"/>
    <w:rsid w:val="001F1BBC"/>
    <w:rsid w:val="001F1D3C"/>
    <w:rsid w:val="001F2041"/>
    <w:rsid w:val="001F23E9"/>
    <w:rsid w:val="001F29D1"/>
    <w:rsid w:val="001F2C80"/>
    <w:rsid w:val="001F2D7A"/>
    <w:rsid w:val="001F2F17"/>
    <w:rsid w:val="001F316B"/>
    <w:rsid w:val="001F330C"/>
    <w:rsid w:val="001F3C1C"/>
    <w:rsid w:val="001F40FB"/>
    <w:rsid w:val="001F41B8"/>
    <w:rsid w:val="001F42EE"/>
    <w:rsid w:val="001F442F"/>
    <w:rsid w:val="001F47CF"/>
    <w:rsid w:val="001F4856"/>
    <w:rsid w:val="001F49F4"/>
    <w:rsid w:val="001F4B8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33A"/>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AA"/>
    <w:rsid w:val="00205C3E"/>
    <w:rsid w:val="00205C47"/>
    <w:rsid w:val="00206217"/>
    <w:rsid w:val="0020637C"/>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BAC"/>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0E52"/>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5C"/>
    <w:rsid w:val="00233B70"/>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3A6"/>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50C"/>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3F"/>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9D"/>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EA2"/>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171"/>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850"/>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50"/>
    <w:rsid w:val="00291B85"/>
    <w:rsid w:val="002921E1"/>
    <w:rsid w:val="00292A5F"/>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B6"/>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1EA1"/>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B2F"/>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AD2"/>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10C"/>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C47"/>
    <w:rsid w:val="002D083A"/>
    <w:rsid w:val="002D0A71"/>
    <w:rsid w:val="002D0CAF"/>
    <w:rsid w:val="002D136A"/>
    <w:rsid w:val="002D1885"/>
    <w:rsid w:val="002D188F"/>
    <w:rsid w:val="002D19E1"/>
    <w:rsid w:val="002D1A9B"/>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A8A"/>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06"/>
    <w:rsid w:val="002E70CE"/>
    <w:rsid w:val="002E7A2A"/>
    <w:rsid w:val="002F00E2"/>
    <w:rsid w:val="002F0253"/>
    <w:rsid w:val="002F0682"/>
    <w:rsid w:val="002F0AD6"/>
    <w:rsid w:val="002F1069"/>
    <w:rsid w:val="002F113A"/>
    <w:rsid w:val="002F15B9"/>
    <w:rsid w:val="002F172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387"/>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FFF"/>
    <w:rsid w:val="00313006"/>
    <w:rsid w:val="00313448"/>
    <w:rsid w:val="003134A5"/>
    <w:rsid w:val="00313A66"/>
    <w:rsid w:val="00313E2E"/>
    <w:rsid w:val="00313F8D"/>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34A"/>
    <w:rsid w:val="00320759"/>
    <w:rsid w:val="00320925"/>
    <w:rsid w:val="00320A48"/>
    <w:rsid w:val="00320C55"/>
    <w:rsid w:val="00321046"/>
    <w:rsid w:val="003217BE"/>
    <w:rsid w:val="00321949"/>
    <w:rsid w:val="00321BAB"/>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2B3"/>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5AF"/>
    <w:rsid w:val="00332667"/>
    <w:rsid w:val="0033290C"/>
    <w:rsid w:val="00332BCF"/>
    <w:rsid w:val="00332DE0"/>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A93"/>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788"/>
    <w:rsid w:val="0035492B"/>
    <w:rsid w:val="00354D50"/>
    <w:rsid w:val="003557A2"/>
    <w:rsid w:val="00355848"/>
    <w:rsid w:val="00355982"/>
    <w:rsid w:val="00355C4E"/>
    <w:rsid w:val="003567D6"/>
    <w:rsid w:val="00356823"/>
    <w:rsid w:val="00356E3D"/>
    <w:rsid w:val="003572D7"/>
    <w:rsid w:val="003575AA"/>
    <w:rsid w:val="0035775C"/>
    <w:rsid w:val="00357E26"/>
    <w:rsid w:val="00357E79"/>
    <w:rsid w:val="0036029B"/>
    <w:rsid w:val="00360C5C"/>
    <w:rsid w:val="0036115F"/>
    <w:rsid w:val="00361444"/>
    <w:rsid w:val="003616B8"/>
    <w:rsid w:val="00361AFF"/>
    <w:rsid w:val="00361B1E"/>
    <w:rsid w:val="00361B26"/>
    <w:rsid w:val="00361E5F"/>
    <w:rsid w:val="00362A68"/>
    <w:rsid w:val="00362D1E"/>
    <w:rsid w:val="003633C9"/>
    <w:rsid w:val="00363503"/>
    <w:rsid w:val="00363E57"/>
    <w:rsid w:val="0036440B"/>
    <w:rsid w:val="00364414"/>
    <w:rsid w:val="003646FE"/>
    <w:rsid w:val="0036482F"/>
    <w:rsid w:val="00364890"/>
    <w:rsid w:val="00364C92"/>
    <w:rsid w:val="0036506C"/>
    <w:rsid w:val="003654B4"/>
    <w:rsid w:val="00365829"/>
    <w:rsid w:val="00365CAB"/>
    <w:rsid w:val="00366004"/>
    <w:rsid w:val="003666A0"/>
    <w:rsid w:val="003667C4"/>
    <w:rsid w:val="00366A7B"/>
    <w:rsid w:val="00366AFA"/>
    <w:rsid w:val="00367495"/>
    <w:rsid w:val="00367596"/>
    <w:rsid w:val="00367715"/>
    <w:rsid w:val="0036772A"/>
    <w:rsid w:val="00367A35"/>
    <w:rsid w:val="00367AE1"/>
    <w:rsid w:val="0037012B"/>
    <w:rsid w:val="00370215"/>
    <w:rsid w:val="0037037C"/>
    <w:rsid w:val="0037081F"/>
    <w:rsid w:val="003708F8"/>
    <w:rsid w:val="00370B82"/>
    <w:rsid w:val="00370EC2"/>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460"/>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7D1"/>
    <w:rsid w:val="00376A26"/>
    <w:rsid w:val="00376FA8"/>
    <w:rsid w:val="0037742E"/>
    <w:rsid w:val="00377F9D"/>
    <w:rsid w:val="003802FE"/>
    <w:rsid w:val="00380463"/>
    <w:rsid w:val="003807EE"/>
    <w:rsid w:val="003807F3"/>
    <w:rsid w:val="00380834"/>
    <w:rsid w:val="0038095A"/>
    <w:rsid w:val="0038099F"/>
    <w:rsid w:val="00380A4F"/>
    <w:rsid w:val="00380FE7"/>
    <w:rsid w:val="0038105E"/>
    <w:rsid w:val="0038128B"/>
    <w:rsid w:val="0038129B"/>
    <w:rsid w:val="003817DE"/>
    <w:rsid w:val="003818EA"/>
    <w:rsid w:val="00381A1D"/>
    <w:rsid w:val="00381D2F"/>
    <w:rsid w:val="00381F11"/>
    <w:rsid w:val="00382089"/>
    <w:rsid w:val="003821CF"/>
    <w:rsid w:val="00382404"/>
    <w:rsid w:val="0038361E"/>
    <w:rsid w:val="003836A9"/>
    <w:rsid w:val="00383723"/>
    <w:rsid w:val="00383A46"/>
    <w:rsid w:val="00383CA1"/>
    <w:rsid w:val="00383CD6"/>
    <w:rsid w:val="00383E36"/>
    <w:rsid w:val="0038465F"/>
    <w:rsid w:val="00384998"/>
    <w:rsid w:val="00384ABA"/>
    <w:rsid w:val="00384B61"/>
    <w:rsid w:val="00384D66"/>
    <w:rsid w:val="00385584"/>
    <w:rsid w:val="00385C2F"/>
    <w:rsid w:val="00385C51"/>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733"/>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1FD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96F"/>
    <w:rsid w:val="003A5CDA"/>
    <w:rsid w:val="003A5F09"/>
    <w:rsid w:val="003A5FA0"/>
    <w:rsid w:val="003A5FEA"/>
    <w:rsid w:val="003A6356"/>
    <w:rsid w:val="003A674A"/>
    <w:rsid w:val="003A68EC"/>
    <w:rsid w:val="003A6AF1"/>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1E"/>
    <w:rsid w:val="003B348C"/>
    <w:rsid w:val="003B35AA"/>
    <w:rsid w:val="003B3739"/>
    <w:rsid w:val="003B386F"/>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5A8F"/>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A29"/>
    <w:rsid w:val="003C5C8A"/>
    <w:rsid w:val="003C5F0A"/>
    <w:rsid w:val="003C6261"/>
    <w:rsid w:val="003C66D0"/>
    <w:rsid w:val="003C6F76"/>
    <w:rsid w:val="003C72A6"/>
    <w:rsid w:val="003C73CD"/>
    <w:rsid w:val="003C75DF"/>
    <w:rsid w:val="003C7B58"/>
    <w:rsid w:val="003C7C90"/>
    <w:rsid w:val="003C7C9B"/>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1BF"/>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2F5B"/>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01D"/>
    <w:rsid w:val="00401624"/>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4C"/>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3F3C"/>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53F"/>
    <w:rsid w:val="00431689"/>
    <w:rsid w:val="004316B7"/>
    <w:rsid w:val="00431798"/>
    <w:rsid w:val="0043183E"/>
    <w:rsid w:val="00431FC5"/>
    <w:rsid w:val="00432115"/>
    <w:rsid w:val="00432455"/>
    <w:rsid w:val="004324A4"/>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101"/>
    <w:rsid w:val="00435262"/>
    <w:rsid w:val="004355AD"/>
    <w:rsid w:val="0043587F"/>
    <w:rsid w:val="004358E9"/>
    <w:rsid w:val="00435965"/>
    <w:rsid w:val="004359FE"/>
    <w:rsid w:val="00435A15"/>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B76"/>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7"/>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2F3D"/>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777"/>
    <w:rsid w:val="00460997"/>
    <w:rsid w:val="00460B11"/>
    <w:rsid w:val="00460B43"/>
    <w:rsid w:val="00460EBB"/>
    <w:rsid w:val="004611C8"/>
    <w:rsid w:val="0046178E"/>
    <w:rsid w:val="00461970"/>
    <w:rsid w:val="00461CF4"/>
    <w:rsid w:val="00461EA3"/>
    <w:rsid w:val="00461FD2"/>
    <w:rsid w:val="00462650"/>
    <w:rsid w:val="0046282C"/>
    <w:rsid w:val="0046299D"/>
    <w:rsid w:val="00462BDA"/>
    <w:rsid w:val="00463569"/>
    <w:rsid w:val="004635FA"/>
    <w:rsid w:val="00463717"/>
    <w:rsid w:val="00463740"/>
    <w:rsid w:val="00463946"/>
    <w:rsid w:val="00464458"/>
    <w:rsid w:val="0046453A"/>
    <w:rsid w:val="00464554"/>
    <w:rsid w:val="00464642"/>
    <w:rsid w:val="004647FC"/>
    <w:rsid w:val="00464D57"/>
    <w:rsid w:val="00464EB2"/>
    <w:rsid w:val="00464FAA"/>
    <w:rsid w:val="0046509B"/>
    <w:rsid w:val="004652A7"/>
    <w:rsid w:val="00465394"/>
    <w:rsid w:val="00465702"/>
    <w:rsid w:val="00465DB2"/>
    <w:rsid w:val="00465F0A"/>
    <w:rsid w:val="00466786"/>
    <w:rsid w:val="00467039"/>
    <w:rsid w:val="0046722E"/>
    <w:rsid w:val="00467526"/>
    <w:rsid w:val="004679CE"/>
    <w:rsid w:val="00467A8B"/>
    <w:rsid w:val="00467AB5"/>
    <w:rsid w:val="00467AFF"/>
    <w:rsid w:val="00470665"/>
    <w:rsid w:val="004708DD"/>
    <w:rsid w:val="00470957"/>
    <w:rsid w:val="00470C44"/>
    <w:rsid w:val="00471055"/>
    <w:rsid w:val="00471BCF"/>
    <w:rsid w:val="00471F99"/>
    <w:rsid w:val="00472327"/>
    <w:rsid w:val="00472E74"/>
    <w:rsid w:val="004730D0"/>
    <w:rsid w:val="00473370"/>
    <w:rsid w:val="004733CE"/>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7DF"/>
    <w:rsid w:val="00480953"/>
    <w:rsid w:val="00480A00"/>
    <w:rsid w:val="00480B23"/>
    <w:rsid w:val="0048128B"/>
    <w:rsid w:val="00481562"/>
    <w:rsid w:val="00481635"/>
    <w:rsid w:val="00481A5E"/>
    <w:rsid w:val="00481D24"/>
    <w:rsid w:val="00482176"/>
    <w:rsid w:val="00482610"/>
    <w:rsid w:val="004826C7"/>
    <w:rsid w:val="004833B7"/>
    <w:rsid w:val="00483466"/>
    <w:rsid w:val="004834B6"/>
    <w:rsid w:val="00483533"/>
    <w:rsid w:val="00483D8E"/>
    <w:rsid w:val="00483EF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7B0E"/>
    <w:rsid w:val="00487C4B"/>
    <w:rsid w:val="00490150"/>
    <w:rsid w:val="004902B6"/>
    <w:rsid w:val="0049059F"/>
    <w:rsid w:val="00490809"/>
    <w:rsid w:val="00490AA3"/>
    <w:rsid w:val="00490C05"/>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45A"/>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9B"/>
    <w:rsid w:val="004A5CD5"/>
    <w:rsid w:val="004A5ED2"/>
    <w:rsid w:val="004A607C"/>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1D9"/>
    <w:rsid w:val="004B2418"/>
    <w:rsid w:val="004B243D"/>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1BA"/>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D58"/>
    <w:rsid w:val="004E551B"/>
    <w:rsid w:val="004E57C2"/>
    <w:rsid w:val="004E57D1"/>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6A0"/>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965"/>
    <w:rsid w:val="004F3CFB"/>
    <w:rsid w:val="004F3EF9"/>
    <w:rsid w:val="004F4233"/>
    <w:rsid w:val="004F4A4B"/>
    <w:rsid w:val="004F4C01"/>
    <w:rsid w:val="004F4FC6"/>
    <w:rsid w:val="004F50B5"/>
    <w:rsid w:val="004F5291"/>
    <w:rsid w:val="004F52C6"/>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997"/>
    <w:rsid w:val="00506B61"/>
    <w:rsid w:val="00506C22"/>
    <w:rsid w:val="00506F05"/>
    <w:rsid w:val="00506F57"/>
    <w:rsid w:val="005072CA"/>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572"/>
    <w:rsid w:val="005139F5"/>
    <w:rsid w:val="00513A6C"/>
    <w:rsid w:val="00513BC6"/>
    <w:rsid w:val="00513DD3"/>
    <w:rsid w:val="005149E6"/>
    <w:rsid w:val="00514AA9"/>
    <w:rsid w:val="00514C68"/>
    <w:rsid w:val="0051512F"/>
    <w:rsid w:val="005156C7"/>
    <w:rsid w:val="005157CC"/>
    <w:rsid w:val="005157F9"/>
    <w:rsid w:val="00515A52"/>
    <w:rsid w:val="00516077"/>
    <w:rsid w:val="0051661A"/>
    <w:rsid w:val="00516D44"/>
    <w:rsid w:val="00516D84"/>
    <w:rsid w:val="005171FE"/>
    <w:rsid w:val="00517278"/>
    <w:rsid w:val="0051758A"/>
    <w:rsid w:val="00517897"/>
    <w:rsid w:val="00517900"/>
    <w:rsid w:val="00517A52"/>
    <w:rsid w:val="00517A78"/>
    <w:rsid w:val="00517FF5"/>
    <w:rsid w:val="00520097"/>
    <w:rsid w:val="00520478"/>
    <w:rsid w:val="005204AD"/>
    <w:rsid w:val="005204E6"/>
    <w:rsid w:val="00520736"/>
    <w:rsid w:val="005207B3"/>
    <w:rsid w:val="005209BD"/>
    <w:rsid w:val="005217D8"/>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74"/>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B46"/>
    <w:rsid w:val="00562C59"/>
    <w:rsid w:val="00562DB0"/>
    <w:rsid w:val="00563265"/>
    <w:rsid w:val="005632F7"/>
    <w:rsid w:val="005633F7"/>
    <w:rsid w:val="00563630"/>
    <w:rsid w:val="00563B44"/>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536"/>
    <w:rsid w:val="00577D3E"/>
    <w:rsid w:val="00577F17"/>
    <w:rsid w:val="005805A6"/>
    <w:rsid w:val="00580674"/>
    <w:rsid w:val="0058067A"/>
    <w:rsid w:val="00580B9C"/>
    <w:rsid w:val="00581440"/>
    <w:rsid w:val="00581569"/>
    <w:rsid w:val="005816EB"/>
    <w:rsid w:val="00581920"/>
    <w:rsid w:val="005819D6"/>
    <w:rsid w:val="00581C17"/>
    <w:rsid w:val="00581C8A"/>
    <w:rsid w:val="00581D34"/>
    <w:rsid w:val="00581D8E"/>
    <w:rsid w:val="00581FA5"/>
    <w:rsid w:val="005821BC"/>
    <w:rsid w:val="00582394"/>
    <w:rsid w:val="005824DA"/>
    <w:rsid w:val="005825AF"/>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3FCF"/>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22"/>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18BA"/>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B51"/>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23"/>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1CD"/>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C78"/>
    <w:rsid w:val="005D76D5"/>
    <w:rsid w:val="005E00A8"/>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811"/>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E5F"/>
    <w:rsid w:val="005F4F35"/>
    <w:rsid w:val="005F5032"/>
    <w:rsid w:val="005F50F6"/>
    <w:rsid w:val="005F51CB"/>
    <w:rsid w:val="005F609B"/>
    <w:rsid w:val="005F61D8"/>
    <w:rsid w:val="005F65DC"/>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BC5"/>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0FB"/>
    <w:rsid w:val="0061151D"/>
    <w:rsid w:val="00612172"/>
    <w:rsid w:val="0061217D"/>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643"/>
    <w:rsid w:val="00614665"/>
    <w:rsid w:val="00614770"/>
    <w:rsid w:val="00614F5D"/>
    <w:rsid w:val="006152EE"/>
    <w:rsid w:val="006155A5"/>
    <w:rsid w:val="006159BB"/>
    <w:rsid w:val="00615D9A"/>
    <w:rsid w:val="006164DC"/>
    <w:rsid w:val="006165A0"/>
    <w:rsid w:val="006166A9"/>
    <w:rsid w:val="006167C7"/>
    <w:rsid w:val="006167D4"/>
    <w:rsid w:val="006168FF"/>
    <w:rsid w:val="00616D58"/>
    <w:rsid w:val="00616D5E"/>
    <w:rsid w:val="006170D3"/>
    <w:rsid w:val="006172F0"/>
    <w:rsid w:val="00617961"/>
    <w:rsid w:val="00617AD4"/>
    <w:rsid w:val="00617DB4"/>
    <w:rsid w:val="00617E17"/>
    <w:rsid w:val="00617F16"/>
    <w:rsid w:val="006201AF"/>
    <w:rsid w:val="0062055B"/>
    <w:rsid w:val="0062071D"/>
    <w:rsid w:val="00620FAC"/>
    <w:rsid w:val="00621191"/>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187"/>
    <w:rsid w:val="0063329E"/>
    <w:rsid w:val="00633364"/>
    <w:rsid w:val="00633D18"/>
    <w:rsid w:val="00633E7D"/>
    <w:rsid w:val="00633F6F"/>
    <w:rsid w:val="006340ED"/>
    <w:rsid w:val="00634207"/>
    <w:rsid w:val="0063462E"/>
    <w:rsid w:val="006346FB"/>
    <w:rsid w:val="00634866"/>
    <w:rsid w:val="0063497C"/>
    <w:rsid w:val="006349B5"/>
    <w:rsid w:val="00634B26"/>
    <w:rsid w:val="00634D3D"/>
    <w:rsid w:val="00634E81"/>
    <w:rsid w:val="00634F15"/>
    <w:rsid w:val="006350B7"/>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2BC"/>
    <w:rsid w:val="00644602"/>
    <w:rsid w:val="006446FC"/>
    <w:rsid w:val="00644FFB"/>
    <w:rsid w:val="00645305"/>
    <w:rsid w:val="00645609"/>
    <w:rsid w:val="00645E72"/>
    <w:rsid w:val="0064635B"/>
    <w:rsid w:val="006463FE"/>
    <w:rsid w:val="0064662C"/>
    <w:rsid w:val="0064689F"/>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930"/>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603"/>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1B"/>
    <w:rsid w:val="0065769A"/>
    <w:rsid w:val="00657BC5"/>
    <w:rsid w:val="00660112"/>
    <w:rsid w:val="0066020C"/>
    <w:rsid w:val="0066025B"/>
    <w:rsid w:val="00660CC6"/>
    <w:rsid w:val="00660F0F"/>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7DD"/>
    <w:rsid w:val="0067087D"/>
    <w:rsid w:val="00670E13"/>
    <w:rsid w:val="00670F82"/>
    <w:rsid w:val="00671105"/>
    <w:rsid w:val="00671168"/>
    <w:rsid w:val="006712DB"/>
    <w:rsid w:val="00671477"/>
    <w:rsid w:val="006714CF"/>
    <w:rsid w:val="00671807"/>
    <w:rsid w:val="006719D5"/>
    <w:rsid w:val="00671F24"/>
    <w:rsid w:val="00671FA6"/>
    <w:rsid w:val="006720A0"/>
    <w:rsid w:val="006722AF"/>
    <w:rsid w:val="0067262E"/>
    <w:rsid w:val="00672B02"/>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3B0"/>
    <w:rsid w:val="00677747"/>
    <w:rsid w:val="006778ED"/>
    <w:rsid w:val="00677A5A"/>
    <w:rsid w:val="00677B13"/>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67B"/>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77"/>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039"/>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6A8"/>
    <w:rsid w:val="006A480F"/>
    <w:rsid w:val="006A4B24"/>
    <w:rsid w:val="006A5216"/>
    <w:rsid w:val="006A56FF"/>
    <w:rsid w:val="006A5B12"/>
    <w:rsid w:val="006A5E4E"/>
    <w:rsid w:val="006A6170"/>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2E"/>
    <w:rsid w:val="006B5194"/>
    <w:rsid w:val="006B51B8"/>
    <w:rsid w:val="006B555E"/>
    <w:rsid w:val="006B5AAD"/>
    <w:rsid w:val="006B5B12"/>
    <w:rsid w:val="006B5FCF"/>
    <w:rsid w:val="006B6438"/>
    <w:rsid w:val="006B64DB"/>
    <w:rsid w:val="006B6634"/>
    <w:rsid w:val="006B6911"/>
    <w:rsid w:val="006B6CFE"/>
    <w:rsid w:val="006B6D45"/>
    <w:rsid w:val="006B789D"/>
    <w:rsid w:val="006B7AAD"/>
    <w:rsid w:val="006C00E1"/>
    <w:rsid w:val="006C02A7"/>
    <w:rsid w:val="006C0346"/>
    <w:rsid w:val="006C062F"/>
    <w:rsid w:val="006C063F"/>
    <w:rsid w:val="006C064B"/>
    <w:rsid w:val="006C09DD"/>
    <w:rsid w:val="006C0A14"/>
    <w:rsid w:val="006C105F"/>
    <w:rsid w:val="006C15B5"/>
    <w:rsid w:val="006C1A33"/>
    <w:rsid w:val="006C1C49"/>
    <w:rsid w:val="006C20B6"/>
    <w:rsid w:val="006C215D"/>
    <w:rsid w:val="006C2420"/>
    <w:rsid w:val="006C26D8"/>
    <w:rsid w:val="006C2FA9"/>
    <w:rsid w:val="006C317E"/>
    <w:rsid w:val="006C372D"/>
    <w:rsid w:val="006C421A"/>
    <w:rsid w:val="006C4458"/>
    <w:rsid w:val="006C4CEB"/>
    <w:rsid w:val="006C4E85"/>
    <w:rsid w:val="006C581D"/>
    <w:rsid w:val="006C605A"/>
    <w:rsid w:val="006C61AB"/>
    <w:rsid w:val="006C65B9"/>
    <w:rsid w:val="006C6A3B"/>
    <w:rsid w:val="006C6A7B"/>
    <w:rsid w:val="006C6AE7"/>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17"/>
    <w:rsid w:val="006D40C8"/>
    <w:rsid w:val="006D434B"/>
    <w:rsid w:val="006D461B"/>
    <w:rsid w:val="006D48B9"/>
    <w:rsid w:val="006D48DE"/>
    <w:rsid w:val="006D4CA5"/>
    <w:rsid w:val="006D4D18"/>
    <w:rsid w:val="006D5547"/>
    <w:rsid w:val="006D61C5"/>
    <w:rsid w:val="006D62C3"/>
    <w:rsid w:val="006D62C5"/>
    <w:rsid w:val="006D6347"/>
    <w:rsid w:val="006D63A1"/>
    <w:rsid w:val="006D652B"/>
    <w:rsid w:val="006D6863"/>
    <w:rsid w:val="006D6B17"/>
    <w:rsid w:val="006D6BFA"/>
    <w:rsid w:val="006D70A5"/>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3D6"/>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3CC7"/>
    <w:rsid w:val="006F43DA"/>
    <w:rsid w:val="006F4519"/>
    <w:rsid w:val="006F4764"/>
    <w:rsid w:val="006F4803"/>
    <w:rsid w:val="006F483B"/>
    <w:rsid w:val="006F4B24"/>
    <w:rsid w:val="006F57B4"/>
    <w:rsid w:val="006F5963"/>
    <w:rsid w:val="006F5B34"/>
    <w:rsid w:val="006F6526"/>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543"/>
    <w:rsid w:val="00703932"/>
    <w:rsid w:val="0070440D"/>
    <w:rsid w:val="00704430"/>
    <w:rsid w:val="007044B0"/>
    <w:rsid w:val="00704604"/>
    <w:rsid w:val="00704A70"/>
    <w:rsid w:val="00704CF5"/>
    <w:rsid w:val="00704D4A"/>
    <w:rsid w:val="00704FCC"/>
    <w:rsid w:val="0070559C"/>
    <w:rsid w:val="00705813"/>
    <w:rsid w:val="00705A46"/>
    <w:rsid w:val="00705CB5"/>
    <w:rsid w:val="00705D55"/>
    <w:rsid w:val="00705E6E"/>
    <w:rsid w:val="007063A9"/>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5CA"/>
    <w:rsid w:val="00713767"/>
    <w:rsid w:val="00713925"/>
    <w:rsid w:val="00713D53"/>
    <w:rsid w:val="00713DA7"/>
    <w:rsid w:val="00713E3C"/>
    <w:rsid w:val="00713EBC"/>
    <w:rsid w:val="00713ECC"/>
    <w:rsid w:val="007143AF"/>
    <w:rsid w:val="00714554"/>
    <w:rsid w:val="007147FA"/>
    <w:rsid w:val="0071529B"/>
    <w:rsid w:val="0071531E"/>
    <w:rsid w:val="0071559A"/>
    <w:rsid w:val="00715620"/>
    <w:rsid w:val="0071581D"/>
    <w:rsid w:val="0071583F"/>
    <w:rsid w:val="00715A18"/>
    <w:rsid w:val="00715AC1"/>
    <w:rsid w:val="00715CE5"/>
    <w:rsid w:val="0071637E"/>
    <w:rsid w:val="0071672E"/>
    <w:rsid w:val="007169B9"/>
    <w:rsid w:val="007169C9"/>
    <w:rsid w:val="00716E35"/>
    <w:rsid w:val="007170A9"/>
    <w:rsid w:val="0071775A"/>
    <w:rsid w:val="0071792B"/>
    <w:rsid w:val="00717A7F"/>
    <w:rsid w:val="00717B68"/>
    <w:rsid w:val="00717E58"/>
    <w:rsid w:val="00717E63"/>
    <w:rsid w:val="00720220"/>
    <w:rsid w:val="00720CE9"/>
    <w:rsid w:val="007211CA"/>
    <w:rsid w:val="007211E1"/>
    <w:rsid w:val="007211F4"/>
    <w:rsid w:val="0072124C"/>
    <w:rsid w:val="007216D1"/>
    <w:rsid w:val="00721BE3"/>
    <w:rsid w:val="00721BE5"/>
    <w:rsid w:val="00721CFC"/>
    <w:rsid w:val="00721D77"/>
    <w:rsid w:val="00721DD8"/>
    <w:rsid w:val="00721E01"/>
    <w:rsid w:val="007224D6"/>
    <w:rsid w:val="0072269F"/>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4E74"/>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02C"/>
    <w:rsid w:val="0073110E"/>
    <w:rsid w:val="007316EB"/>
    <w:rsid w:val="00731AA5"/>
    <w:rsid w:val="00731B34"/>
    <w:rsid w:val="00732545"/>
    <w:rsid w:val="00732777"/>
    <w:rsid w:val="00732A6C"/>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60"/>
    <w:rsid w:val="00750E7B"/>
    <w:rsid w:val="007513F2"/>
    <w:rsid w:val="00751481"/>
    <w:rsid w:val="00751ACF"/>
    <w:rsid w:val="00751BF6"/>
    <w:rsid w:val="0075239A"/>
    <w:rsid w:val="007529C9"/>
    <w:rsid w:val="00753312"/>
    <w:rsid w:val="00753562"/>
    <w:rsid w:val="0075391C"/>
    <w:rsid w:val="00754090"/>
    <w:rsid w:val="007540D5"/>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0FF"/>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8"/>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1D3"/>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0F"/>
    <w:rsid w:val="00782F94"/>
    <w:rsid w:val="00783631"/>
    <w:rsid w:val="00784026"/>
    <w:rsid w:val="00784276"/>
    <w:rsid w:val="0078427C"/>
    <w:rsid w:val="00784318"/>
    <w:rsid w:val="007847D8"/>
    <w:rsid w:val="00784896"/>
    <w:rsid w:val="00784BEF"/>
    <w:rsid w:val="00784EBE"/>
    <w:rsid w:val="0078506F"/>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0C46"/>
    <w:rsid w:val="0079107B"/>
    <w:rsid w:val="0079127D"/>
    <w:rsid w:val="00791555"/>
    <w:rsid w:val="00791A28"/>
    <w:rsid w:val="00791D6B"/>
    <w:rsid w:val="00791DEF"/>
    <w:rsid w:val="00792546"/>
    <w:rsid w:val="00792C4E"/>
    <w:rsid w:val="00792F13"/>
    <w:rsid w:val="00793202"/>
    <w:rsid w:val="00793876"/>
    <w:rsid w:val="00793898"/>
    <w:rsid w:val="00793B67"/>
    <w:rsid w:val="00793E04"/>
    <w:rsid w:val="00793F05"/>
    <w:rsid w:val="00793F73"/>
    <w:rsid w:val="00794067"/>
    <w:rsid w:val="0079423E"/>
    <w:rsid w:val="0079441E"/>
    <w:rsid w:val="0079456C"/>
    <w:rsid w:val="00794733"/>
    <w:rsid w:val="00794823"/>
    <w:rsid w:val="00794942"/>
    <w:rsid w:val="00794DA5"/>
    <w:rsid w:val="00794DDF"/>
    <w:rsid w:val="00795182"/>
    <w:rsid w:val="007952AB"/>
    <w:rsid w:val="0079535E"/>
    <w:rsid w:val="007953F0"/>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675"/>
    <w:rsid w:val="007A3760"/>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38C"/>
    <w:rsid w:val="007B046B"/>
    <w:rsid w:val="007B061C"/>
    <w:rsid w:val="007B094D"/>
    <w:rsid w:val="007B16BD"/>
    <w:rsid w:val="007B1865"/>
    <w:rsid w:val="007B1A9A"/>
    <w:rsid w:val="007B1B62"/>
    <w:rsid w:val="007B211F"/>
    <w:rsid w:val="007B234D"/>
    <w:rsid w:val="007B23DC"/>
    <w:rsid w:val="007B259B"/>
    <w:rsid w:val="007B25F0"/>
    <w:rsid w:val="007B2B08"/>
    <w:rsid w:val="007B2C0C"/>
    <w:rsid w:val="007B2CD9"/>
    <w:rsid w:val="007B2CFF"/>
    <w:rsid w:val="007B2DD3"/>
    <w:rsid w:val="007B341E"/>
    <w:rsid w:val="007B3440"/>
    <w:rsid w:val="007B34B0"/>
    <w:rsid w:val="007B3BA0"/>
    <w:rsid w:val="007B3BDB"/>
    <w:rsid w:val="007B3C08"/>
    <w:rsid w:val="007B4001"/>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C0"/>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65E"/>
    <w:rsid w:val="007D27EC"/>
    <w:rsid w:val="007D2EA2"/>
    <w:rsid w:val="007D30A3"/>
    <w:rsid w:val="007D34BE"/>
    <w:rsid w:val="007D3592"/>
    <w:rsid w:val="007D3B1F"/>
    <w:rsid w:val="007D3DFC"/>
    <w:rsid w:val="007D42DC"/>
    <w:rsid w:val="007D42EF"/>
    <w:rsid w:val="007D44F6"/>
    <w:rsid w:val="007D4ABE"/>
    <w:rsid w:val="007D4ED9"/>
    <w:rsid w:val="007D52B7"/>
    <w:rsid w:val="007D52D3"/>
    <w:rsid w:val="007D53D4"/>
    <w:rsid w:val="007D5B27"/>
    <w:rsid w:val="007D5D0B"/>
    <w:rsid w:val="007D651D"/>
    <w:rsid w:val="007D6609"/>
    <w:rsid w:val="007D667A"/>
    <w:rsid w:val="007D6692"/>
    <w:rsid w:val="007D6B36"/>
    <w:rsid w:val="007D6D51"/>
    <w:rsid w:val="007D71E7"/>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A5A"/>
    <w:rsid w:val="007E2F31"/>
    <w:rsid w:val="007E3A27"/>
    <w:rsid w:val="007E3A62"/>
    <w:rsid w:val="007E3B9F"/>
    <w:rsid w:val="007E3C06"/>
    <w:rsid w:val="007E3DBB"/>
    <w:rsid w:val="007E42C2"/>
    <w:rsid w:val="007E43B9"/>
    <w:rsid w:val="007E47C9"/>
    <w:rsid w:val="007E49B5"/>
    <w:rsid w:val="007E4B39"/>
    <w:rsid w:val="007E4D2A"/>
    <w:rsid w:val="007E4F7E"/>
    <w:rsid w:val="007E5171"/>
    <w:rsid w:val="007E539B"/>
    <w:rsid w:val="007E53A5"/>
    <w:rsid w:val="007E53D9"/>
    <w:rsid w:val="007E575F"/>
    <w:rsid w:val="007E59E1"/>
    <w:rsid w:val="007E5B45"/>
    <w:rsid w:val="007E5DE1"/>
    <w:rsid w:val="007E5E5E"/>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EC2"/>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148"/>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2EA"/>
    <w:rsid w:val="00810309"/>
    <w:rsid w:val="008104AE"/>
    <w:rsid w:val="008106A6"/>
    <w:rsid w:val="008108C4"/>
    <w:rsid w:val="008108C6"/>
    <w:rsid w:val="00810931"/>
    <w:rsid w:val="00810BEA"/>
    <w:rsid w:val="00811196"/>
    <w:rsid w:val="00811550"/>
    <w:rsid w:val="008117F1"/>
    <w:rsid w:val="00811A62"/>
    <w:rsid w:val="00811B6D"/>
    <w:rsid w:val="008120B9"/>
    <w:rsid w:val="00812208"/>
    <w:rsid w:val="0081226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19A"/>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70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9CC"/>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2E1"/>
    <w:rsid w:val="0085538F"/>
    <w:rsid w:val="00855680"/>
    <w:rsid w:val="00855886"/>
    <w:rsid w:val="008558FF"/>
    <w:rsid w:val="00855BCF"/>
    <w:rsid w:val="008560A9"/>
    <w:rsid w:val="008561B3"/>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78A"/>
    <w:rsid w:val="00861850"/>
    <w:rsid w:val="00861A9B"/>
    <w:rsid w:val="00861DC9"/>
    <w:rsid w:val="0086236F"/>
    <w:rsid w:val="00862494"/>
    <w:rsid w:val="00862D31"/>
    <w:rsid w:val="00862F75"/>
    <w:rsid w:val="00863752"/>
    <w:rsid w:val="00863949"/>
    <w:rsid w:val="00863D05"/>
    <w:rsid w:val="00863EB2"/>
    <w:rsid w:val="0086401E"/>
    <w:rsid w:val="00864043"/>
    <w:rsid w:val="008641BD"/>
    <w:rsid w:val="00865A4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B56"/>
    <w:rsid w:val="00870E64"/>
    <w:rsid w:val="00871157"/>
    <w:rsid w:val="00871299"/>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59A"/>
    <w:rsid w:val="008767B0"/>
    <w:rsid w:val="00876808"/>
    <w:rsid w:val="008769DE"/>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B89"/>
    <w:rsid w:val="00883CAD"/>
    <w:rsid w:val="008846A1"/>
    <w:rsid w:val="0088479B"/>
    <w:rsid w:val="00884A6F"/>
    <w:rsid w:val="00884A90"/>
    <w:rsid w:val="00884C5A"/>
    <w:rsid w:val="00884E33"/>
    <w:rsid w:val="00884ED0"/>
    <w:rsid w:val="00884EDB"/>
    <w:rsid w:val="008856FE"/>
    <w:rsid w:val="008857A8"/>
    <w:rsid w:val="00885F24"/>
    <w:rsid w:val="00886157"/>
    <w:rsid w:val="00886298"/>
    <w:rsid w:val="00886577"/>
    <w:rsid w:val="008870AF"/>
    <w:rsid w:val="00887251"/>
    <w:rsid w:val="008872C9"/>
    <w:rsid w:val="00887437"/>
    <w:rsid w:val="00887EE6"/>
    <w:rsid w:val="00887F51"/>
    <w:rsid w:val="00887F5F"/>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2D5D"/>
    <w:rsid w:val="00893007"/>
    <w:rsid w:val="00893971"/>
    <w:rsid w:val="008943E0"/>
    <w:rsid w:val="008955E3"/>
    <w:rsid w:val="008958CB"/>
    <w:rsid w:val="00895BF0"/>
    <w:rsid w:val="00895E19"/>
    <w:rsid w:val="008962DC"/>
    <w:rsid w:val="00896452"/>
    <w:rsid w:val="0089663F"/>
    <w:rsid w:val="00896847"/>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648"/>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8A0"/>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96E"/>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73D"/>
    <w:rsid w:val="008D2EF9"/>
    <w:rsid w:val="008D31AA"/>
    <w:rsid w:val="008D3C4E"/>
    <w:rsid w:val="008D44E9"/>
    <w:rsid w:val="008D4AAF"/>
    <w:rsid w:val="008D4AD9"/>
    <w:rsid w:val="008D4B00"/>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C6"/>
    <w:rsid w:val="008E10FE"/>
    <w:rsid w:val="008E1552"/>
    <w:rsid w:val="008E2262"/>
    <w:rsid w:val="008E24B3"/>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774"/>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830"/>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08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9D1"/>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3E2B"/>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982"/>
    <w:rsid w:val="00930AFA"/>
    <w:rsid w:val="00930E6E"/>
    <w:rsid w:val="00930FC5"/>
    <w:rsid w:val="0093173B"/>
    <w:rsid w:val="00931A2C"/>
    <w:rsid w:val="00931A79"/>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AE0"/>
    <w:rsid w:val="00935CAC"/>
    <w:rsid w:val="009361CA"/>
    <w:rsid w:val="00936236"/>
    <w:rsid w:val="0093639E"/>
    <w:rsid w:val="00936400"/>
    <w:rsid w:val="009364A6"/>
    <w:rsid w:val="0093682F"/>
    <w:rsid w:val="00936B92"/>
    <w:rsid w:val="00936D01"/>
    <w:rsid w:val="00936F7C"/>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98"/>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AC6"/>
    <w:rsid w:val="00976BCF"/>
    <w:rsid w:val="00976C8F"/>
    <w:rsid w:val="009770C1"/>
    <w:rsid w:val="00977CCB"/>
    <w:rsid w:val="00977D9D"/>
    <w:rsid w:val="00980464"/>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54C"/>
    <w:rsid w:val="009856A4"/>
    <w:rsid w:val="0098571A"/>
    <w:rsid w:val="00985A90"/>
    <w:rsid w:val="00985C29"/>
    <w:rsid w:val="00985E97"/>
    <w:rsid w:val="009863DE"/>
    <w:rsid w:val="00986551"/>
    <w:rsid w:val="0098658A"/>
    <w:rsid w:val="00986675"/>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4E6"/>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295"/>
    <w:rsid w:val="009A5EC0"/>
    <w:rsid w:val="009A62ED"/>
    <w:rsid w:val="009A635C"/>
    <w:rsid w:val="009A63C6"/>
    <w:rsid w:val="009A6653"/>
    <w:rsid w:val="009A6CFC"/>
    <w:rsid w:val="009A77DC"/>
    <w:rsid w:val="009A7E5A"/>
    <w:rsid w:val="009B013F"/>
    <w:rsid w:val="009B06F9"/>
    <w:rsid w:val="009B0760"/>
    <w:rsid w:val="009B08B8"/>
    <w:rsid w:val="009B0CD0"/>
    <w:rsid w:val="009B0E23"/>
    <w:rsid w:val="009B119F"/>
    <w:rsid w:val="009B12B2"/>
    <w:rsid w:val="009B1438"/>
    <w:rsid w:val="009B1C05"/>
    <w:rsid w:val="009B1C0E"/>
    <w:rsid w:val="009B21FC"/>
    <w:rsid w:val="009B238B"/>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B61"/>
    <w:rsid w:val="009D3FC1"/>
    <w:rsid w:val="009D40FB"/>
    <w:rsid w:val="009D445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780"/>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4E2"/>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4B4"/>
    <w:rsid w:val="009F29F3"/>
    <w:rsid w:val="009F401A"/>
    <w:rsid w:val="009F42B7"/>
    <w:rsid w:val="009F44C9"/>
    <w:rsid w:val="009F4AA3"/>
    <w:rsid w:val="009F4D33"/>
    <w:rsid w:val="009F4D8D"/>
    <w:rsid w:val="009F4EE6"/>
    <w:rsid w:val="009F4F97"/>
    <w:rsid w:val="009F532C"/>
    <w:rsid w:val="009F55FC"/>
    <w:rsid w:val="009F58D8"/>
    <w:rsid w:val="009F5B7F"/>
    <w:rsid w:val="009F5D0A"/>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3EA"/>
    <w:rsid w:val="00A04926"/>
    <w:rsid w:val="00A05087"/>
    <w:rsid w:val="00A05237"/>
    <w:rsid w:val="00A0550C"/>
    <w:rsid w:val="00A05578"/>
    <w:rsid w:val="00A056C1"/>
    <w:rsid w:val="00A0578D"/>
    <w:rsid w:val="00A065B4"/>
    <w:rsid w:val="00A06AC6"/>
    <w:rsid w:val="00A06C77"/>
    <w:rsid w:val="00A06D7E"/>
    <w:rsid w:val="00A06E3F"/>
    <w:rsid w:val="00A06E60"/>
    <w:rsid w:val="00A06FE9"/>
    <w:rsid w:val="00A073FE"/>
    <w:rsid w:val="00A07515"/>
    <w:rsid w:val="00A0754C"/>
    <w:rsid w:val="00A0794E"/>
    <w:rsid w:val="00A07EA0"/>
    <w:rsid w:val="00A10216"/>
    <w:rsid w:val="00A106B9"/>
    <w:rsid w:val="00A10A86"/>
    <w:rsid w:val="00A10ABC"/>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148"/>
    <w:rsid w:val="00A152DB"/>
    <w:rsid w:val="00A15749"/>
    <w:rsid w:val="00A15C3D"/>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878"/>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69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02C"/>
    <w:rsid w:val="00A34272"/>
    <w:rsid w:val="00A342C5"/>
    <w:rsid w:val="00A34384"/>
    <w:rsid w:val="00A349A1"/>
    <w:rsid w:val="00A349BF"/>
    <w:rsid w:val="00A34B1D"/>
    <w:rsid w:val="00A34BEF"/>
    <w:rsid w:val="00A351E2"/>
    <w:rsid w:val="00A3563E"/>
    <w:rsid w:val="00A35647"/>
    <w:rsid w:val="00A35EBF"/>
    <w:rsid w:val="00A3607A"/>
    <w:rsid w:val="00A3625B"/>
    <w:rsid w:val="00A36371"/>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8F"/>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1E7E"/>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06D"/>
    <w:rsid w:val="00A63C59"/>
    <w:rsid w:val="00A63CA0"/>
    <w:rsid w:val="00A63EA9"/>
    <w:rsid w:val="00A6443A"/>
    <w:rsid w:val="00A649D9"/>
    <w:rsid w:val="00A64F1A"/>
    <w:rsid w:val="00A651C0"/>
    <w:rsid w:val="00A65B56"/>
    <w:rsid w:val="00A65D35"/>
    <w:rsid w:val="00A65F3D"/>
    <w:rsid w:val="00A661F2"/>
    <w:rsid w:val="00A663AF"/>
    <w:rsid w:val="00A667AC"/>
    <w:rsid w:val="00A66D07"/>
    <w:rsid w:val="00A6732F"/>
    <w:rsid w:val="00A6755E"/>
    <w:rsid w:val="00A67C8B"/>
    <w:rsid w:val="00A70098"/>
    <w:rsid w:val="00A70206"/>
    <w:rsid w:val="00A70233"/>
    <w:rsid w:val="00A70777"/>
    <w:rsid w:val="00A70D6B"/>
    <w:rsid w:val="00A70E4B"/>
    <w:rsid w:val="00A710E2"/>
    <w:rsid w:val="00A710F0"/>
    <w:rsid w:val="00A715B2"/>
    <w:rsid w:val="00A71E2C"/>
    <w:rsid w:val="00A7241F"/>
    <w:rsid w:val="00A7293B"/>
    <w:rsid w:val="00A72972"/>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36"/>
    <w:rsid w:val="00A7626D"/>
    <w:rsid w:val="00A762DC"/>
    <w:rsid w:val="00A76522"/>
    <w:rsid w:val="00A76787"/>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14"/>
    <w:rsid w:val="00A81554"/>
    <w:rsid w:val="00A8167F"/>
    <w:rsid w:val="00A81865"/>
    <w:rsid w:val="00A81897"/>
    <w:rsid w:val="00A818D0"/>
    <w:rsid w:val="00A81998"/>
    <w:rsid w:val="00A8203B"/>
    <w:rsid w:val="00A821EE"/>
    <w:rsid w:val="00A82A01"/>
    <w:rsid w:val="00A82F56"/>
    <w:rsid w:val="00A833D8"/>
    <w:rsid w:val="00A83CC2"/>
    <w:rsid w:val="00A83E4A"/>
    <w:rsid w:val="00A843C4"/>
    <w:rsid w:val="00A84BED"/>
    <w:rsid w:val="00A85131"/>
    <w:rsid w:val="00A864FD"/>
    <w:rsid w:val="00A8651E"/>
    <w:rsid w:val="00A86A0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7DB"/>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DF1"/>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292"/>
    <w:rsid w:val="00AB142A"/>
    <w:rsid w:val="00AB1A44"/>
    <w:rsid w:val="00AB1BA4"/>
    <w:rsid w:val="00AB1BAC"/>
    <w:rsid w:val="00AB1F6E"/>
    <w:rsid w:val="00AB2119"/>
    <w:rsid w:val="00AB26A6"/>
    <w:rsid w:val="00AB2C68"/>
    <w:rsid w:val="00AB2D0C"/>
    <w:rsid w:val="00AB2F38"/>
    <w:rsid w:val="00AB2FE7"/>
    <w:rsid w:val="00AB304F"/>
    <w:rsid w:val="00AB3083"/>
    <w:rsid w:val="00AB3709"/>
    <w:rsid w:val="00AB38DF"/>
    <w:rsid w:val="00AB3A84"/>
    <w:rsid w:val="00AB44C3"/>
    <w:rsid w:val="00AB44F9"/>
    <w:rsid w:val="00AB45BF"/>
    <w:rsid w:val="00AB4C3B"/>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77"/>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6D0"/>
    <w:rsid w:val="00AD073E"/>
    <w:rsid w:val="00AD0DDB"/>
    <w:rsid w:val="00AD0E48"/>
    <w:rsid w:val="00AD0E78"/>
    <w:rsid w:val="00AD107C"/>
    <w:rsid w:val="00AD128C"/>
    <w:rsid w:val="00AD174A"/>
    <w:rsid w:val="00AD184D"/>
    <w:rsid w:val="00AD186C"/>
    <w:rsid w:val="00AD191F"/>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D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5C0"/>
    <w:rsid w:val="00AF16CB"/>
    <w:rsid w:val="00AF1D07"/>
    <w:rsid w:val="00AF1DEF"/>
    <w:rsid w:val="00AF1F75"/>
    <w:rsid w:val="00AF1F7B"/>
    <w:rsid w:val="00AF20B5"/>
    <w:rsid w:val="00AF2224"/>
    <w:rsid w:val="00AF222E"/>
    <w:rsid w:val="00AF2352"/>
    <w:rsid w:val="00AF2357"/>
    <w:rsid w:val="00AF2359"/>
    <w:rsid w:val="00AF2479"/>
    <w:rsid w:val="00AF2732"/>
    <w:rsid w:val="00AF3639"/>
    <w:rsid w:val="00AF36C7"/>
    <w:rsid w:val="00AF3BDB"/>
    <w:rsid w:val="00AF3CF3"/>
    <w:rsid w:val="00AF3D63"/>
    <w:rsid w:val="00AF40C9"/>
    <w:rsid w:val="00AF469D"/>
    <w:rsid w:val="00AF4712"/>
    <w:rsid w:val="00AF47ED"/>
    <w:rsid w:val="00AF4B69"/>
    <w:rsid w:val="00AF5159"/>
    <w:rsid w:val="00AF546E"/>
    <w:rsid w:val="00AF553D"/>
    <w:rsid w:val="00AF5549"/>
    <w:rsid w:val="00AF5941"/>
    <w:rsid w:val="00AF5D00"/>
    <w:rsid w:val="00AF5D0B"/>
    <w:rsid w:val="00AF5E6B"/>
    <w:rsid w:val="00AF5F3E"/>
    <w:rsid w:val="00AF7251"/>
    <w:rsid w:val="00AF7393"/>
    <w:rsid w:val="00AF73DC"/>
    <w:rsid w:val="00AF795C"/>
    <w:rsid w:val="00AF7C6C"/>
    <w:rsid w:val="00AF7D19"/>
    <w:rsid w:val="00AF7E3A"/>
    <w:rsid w:val="00AF7FD4"/>
    <w:rsid w:val="00B00A2F"/>
    <w:rsid w:val="00B01299"/>
    <w:rsid w:val="00B017FB"/>
    <w:rsid w:val="00B01854"/>
    <w:rsid w:val="00B01AEA"/>
    <w:rsid w:val="00B01CCD"/>
    <w:rsid w:val="00B01DCB"/>
    <w:rsid w:val="00B023A9"/>
    <w:rsid w:val="00B02655"/>
    <w:rsid w:val="00B0270D"/>
    <w:rsid w:val="00B02CF5"/>
    <w:rsid w:val="00B02DA1"/>
    <w:rsid w:val="00B03303"/>
    <w:rsid w:val="00B0391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BCC"/>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4ED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2A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4C7"/>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E40"/>
    <w:rsid w:val="00B362AF"/>
    <w:rsid w:val="00B362BB"/>
    <w:rsid w:val="00B36586"/>
    <w:rsid w:val="00B372E7"/>
    <w:rsid w:val="00B377FF"/>
    <w:rsid w:val="00B37878"/>
    <w:rsid w:val="00B379C7"/>
    <w:rsid w:val="00B379CE"/>
    <w:rsid w:val="00B37CC1"/>
    <w:rsid w:val="00B37E64"/>
    <w:rsid w:val="00B40A5C"/>
    <w:rsid w:val="00B40CEF"/>
    <w:rsid w:val="00B40EEC"/>
    <w:rsid w:val="00B40F2C"/>
    <w:rsid w:val="00B412C6"/>
    <w:rsid w:val="00B4130C"/>
    <w:rsid w:val="00B41A0C"/>
    <w:rsid w:val="00B425FB"/>
    <w:rsid w:val="00B426FF"/>
    <w:rsid w:val="00B42C35"/>
    <w:rsid w:val="00B42DB1"/>
    <w:rsid w:val="00B42E75"/>
    <w:rsid w:val="00B43232"/>
    <w:rsid w:val="00B43415"/>
    <w:rsid w:val="00B43DFD"/>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D0"/>
    <w:rsid w:val="00B47FF9"/>
    <w:rsid w:val="00B5029F"/>
    <w:rsid w:val="00B50595"/>
    <w:rsid w:val="00B5070E"/>
    <w:rsid w:val="00B5087E"/>
    <w:rsid w:val="00B50894"/>
    <w:rsid w:val="00B50969"/>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131"/>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6F77"/>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4BEC"/>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380"/>
    <w:rsid w:val="00B86741"/>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A1D"/>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24F"/>
    <w:rsid w:val="00BA0615"/>
    <w:rsid w:val="00BA06FE"/>
    <w:rsid w:val="00BA0904"/>
    <w:rsid w:val="00BA0B4E"/>
    <w:rsid w:val="00BA0B71"/>
    <w:rsid w:val="00BA0E82"/>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3A0"/>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8C"/>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A4A"/>
    <w:rsid w:val="00BB7AE3"/>
    <w:rsid w:val="00BB7AE6"/>
    <w:rsid w:val="00BB7F1D"/>
    <w:rsid w:val="00BC008F"/>
    <w:rsid w:val="00BC0575"/>
    <w:rsid w:val="00BC1780"/>
    <w:rsid w:val="00BC194E"/>
    <w:rsid w:val="00BC1C72"/>
    <w:rsid w:val="00BC20C3"/>
    <w:rsid w:val="00BC292B"/>
    <w:rsid w:val="00BC30B7"/>
    <w:rsid w:val="00BC3587"/>
    <w:rsid w:val="00BC370F"/>
    <w:rsid w:val="00BC39E8"/>
    <w:rsid w:val="00BC3B61"/>
    <w:rsid w:val="00BC41A0"/>
    <w:rsid w:val="00BC41AD"/>
    <w:rsid w:val="00BC4424"/>
    <w:rsid w:val="00BC495A"/>
    <w:rsid w:val="00BC5362"/>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2F5C"/>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A53"/>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6E2E"/>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05"/>
    <w:rsid w:val="00BF3B7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2EF9"/>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CA"/>
    <w:rsid w:val="00C115D8"/>
    <w:rsid w:val="00C11630"/>
    <w:rsid w:val="00C11785"/>
    <w:rsid w:val="00C11C97"/>
    <w:rsid w:val="00C11E25"/>
    <w:rsid w:val="00C1202D"/>
    <w:rsid w:val="00C12821"/>
    <w:rsid w:val="00C128E6"/>
    <w:rsid w:val="00C12999"/>
    <w:rsid w:val="00C129BC"/>
    <w:rsid w:val="00C12EEC"/>
    <w:rsid w:val="00C13131"/>
    <w:rsid w:val="00C1340F"/>
    <w:rsid w:val="00C1359E"/>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B2C"/>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9DA"/>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312"/>
    <w:rsid w:val="00C4358E"/>
    <w:rsid w:val="00C437A8"/>
    <w:rsid w:val="00C438BD"/>
    <w:rsid w:val="00C43C23"/>
    <w:rsid w:val="00C44182"/>
    <w:rsid w:val="00C4445B"/>
    <w:rsid w:val="00C444FA"/>
    <w:rsid w:val="00C44BD1"/>
    <w:rsid w:val="00C45162"/>
    <w:rsid w:val="00C4540E"/>
    <w:rsid w:val="00C4541D"/>
    <w:rsid w:val="00C454A3"/>
    <w:rsid w:val="00C455CE"/>
    <w:rsid w:val="00C45750"/>
    <w:rsid w:val="00C4593E"/>
    <w:rsid w:val="00C461D7"/>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4EB"/>
    <w:rsid w:val="00C54D47"/>
    <w:rsid w:val="00C54F5F"/>
    <w:rsid w:val="00C55685"/>
    <w:rsid w:val="00C5568E"/>
    <w:rsid w:val="00C556A8"/>
    <w:rsid w:val="00C556C5"/>
    <w:rsid w:val="00C55AB9"/>
    <w:rsid w:val="00C55CBE"/>
    <w:rsid w:val="00C56452"/>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8C1"/>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9A2"/>
    <w:rsid w:val="00C76CF9"/>
    <w:rsid w:val="00C76F90"/>
    <w:rsid w:val="00C76F98"/>
    <w:rsid w:val="00C76FC8"/>
    <w:rsid w:val="00C777CB"/>
    <w:rsid w:val="00C7797D"/>
    <w:rsid w:val="00C804BD"/>
    <w:rsid w:val="00C80958"/>
    <w:rsid w:val="00C8099A"/>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3FE1"/>
    <w:rsid w:val="00C841F3"/>
    <w:rsid w:val="00C84682"/>
    <w:rsid w:val="00C846DB"/>
    <w:rsid w:val="00C8487E"/>
    <w:rsid w:val="00C84AA1"/>
    <w:rsid w:val="00C84F68"/>
    <w:rsid w:val="00C851FD"/>
    <w:rsid w:val="00C856BA"/>
    <w:rsid w:val="00C85B6A"/>
    <w:rsid w:val="00C85E57"/>
    <w:rsid w:val="00C860F2"/>
    <w:rsid w:val="00C862EA"/>
    <w:rsid w:val="00C863C1"/>
    <w:rsid w:val="00C86413"/>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89"/>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3D7"/>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7BE"/>
    <w:rsid w:val="00CA2C4D"/>
    <w:rsid w:val="00CA2E61"/>
    <w:rsid w:val="00CA32DD"/>
    <w:rsid w:val="00CA3368"/>
    <w:rsid w:val="00CA336B"/>
    <w:rsid w:val="00CA34F9"/>
    <w:rsid w:val="00CA3C2C"/>
    <w:rsid w:val="00CA4721"/>
    <w:rsid w:val="00CA4C47"/>
    <w:rsid w:val="00CA4CF8"/>
    <w:rsid w:val="00CA4D7C"/>
    <w:rsid w:val="00CA4E63"/>
    <w:rsid w:val="00CA4E6A"/>
    <w:rsid w:val="00CA4EB5"/>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8CE"/>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D74"/>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333"/>
    <w:rsid w:val="00CC560D"/>
    <w:rsid w:val="00CC5632"/>
    <w:rsid w:val="00CC58B1"/>
    <w:rsid w:val="00CC5967"/>
    <w:rsid w:val="00CC5B1E"/>
    <w:rsid w:val="00CC5D41"/>
    <w:rsid w:val="00CC5E8F"/>
    <w:rsid w:val="00CC612A"/>
    <w:rsid w:val="00CC6441"/>
    <w:rsid w:val="00CC692E"/>
    <w:rsid w:val="00CC6E42"/>
    <w:rsid w:val="00CC7A4A"/>
    <w:rsid w:val="00CD0012"/>
    <w:rsid w:val="00CD01C9"/>
    <w:rsid w:val="00CD0B39"/>
    <w:rsid w:val="00CD0F5E"/>
    <w:rsid w:val="00CD0F95"/>
    <w:rsid w:val="00CD1069"/>
    <w:rsid w:val="00CD19A3"/>
    <w:rsid w:val="00CD1B1F"/>
    <w:rsid w:val="00CD1D47"/>
    <w:rsid w:val="00CD23C2"/>
    <w:rsid w:val="00CD288B"/>
    <w:rsid w:val="00CD289E"/>
    <w:rsid w:val="00CD2999"/>
    <w:rsid w:val="00CD2D59"/>
    <w:rsid w:val="00CD342A"/>
    <w:rsid w:val="00CD37DB"/>
    <w:rsid w:val="00CD3DF0"/>
    <w:rsid w:val="00CD4582"/>
    <w:rsid w:val="00CD4FD4"/>
    <w:rsid w:val="00CD5261"/>
    <w:rsid w:val="00CD53FE"/>
    <w:rsid w:val="00CD55D0"/>
    <w:rsid w:val="00CD56D2"/>
    <w:rsid w:val="00CD591A"/>
    <w:rsid w:val="00CD5983"/>
    <w:rsid w:val="00CD59CF"/>
    <w:rsid w:val="00CD59FE"/>
    <w:rsid w:val="00CD60A9"/>
    <w:rsid w:val="00CD63C9"/>
    <w:rsid w:val="00CD651A"/>
    <w:rsid w:val="00CD6D1E"/>
    <w:rsid w:val="00CD6EAE"/>
    <w:rsid w:val="00CD73F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9A4"/>
    <w:rsid w:val="00CF4A26"/>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06"/>
    <w:rsid w:val="00D021E3"/>
    <w:rsid w:val="00D02352"/>
    <w:rsid w:val="00D025CD"/>
    <w:rsid w:val="00D02688"/>
    <w:rsid w:val="00D02B75"/>
    <w:rsid w:val="00D02C90"/>
    <w:rsid w:val="00D03544"/>
    <w:rsid w:val="00D0393E"/>
    <w:rsid w:val="00D039B7"/>
    <w:rsid w:val="00D03DA9"/>
    <w:rsid w:val="00D03F32"/>
    <w:rsid w:val="00D040A0"/>
    <w:rsid w:val="00D04A78"/>
    <w:rsid w:val="00D04B4E"/>
    <w:rsid w:val="00D04BFA"/>
    <w:rsid w:val="00D0511B"/>
    <w:rsid w:val="00D0516E"/>
    <w:rsid w:val="00D0527B"/>
    <w:rsid w:val="00D05348"/>
    <w:rsid w:val="00D054E7"/>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1B60"/>
    <w:rsid w:val="00D120BA"/>
    <w:rsid w:val="00D129DB"/>
    <w:rsid w:val="00D12DBF"/>
    <w:rsid w:val="00D13462"/>
    <w:rsid w:val="00D134B1"/>
    <w:rsid w:val="00D1362E"/>
    <w:rsid w:val="00D138D3"/>
    <w:rsid w:val="00D13AF5"/>
    <w:rsid w:val="00D13DB5"/>
    <w:rsid w:val="00D14044"/>
    <w:rsid w:val="00D140C0"/>
    <w:rsid w:val="00D14420"/>
    <w:rsid w:val="00D1506E"/>
    <w:rsid w:val="00D154DD"/>
    <w:rsid w:val="00D15523"/>
    <w:rsid w:val="00D155F6"/>
    <w:rsid w:val="00D156BA"/>
    <w:rsid w:val="00D1587B"/>
    <w:rsid w:val="00D15BBE"/>
    <w:rsid w:val="00D15C1C"/>
    <w:rsid w:val="00D15CB2"/>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E0F"/>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0F5"/>
    <w:rsid w:val="00D264A5"/>
    <w:rsid w:val="00D26543"/>
    <w:rsid w:val="00D27251"/>
    <w:rsid w:val="00D27449"/>
    <w:rsid w:val="00D279A1"/>
    <w:rsid w:val="00D279EE"/>
    <w:rsid w:val="00D27CC7"/>
    <w:rsid w:val="00D27ECA"/>
    <w:rsid w:val="00D27F28"/>
    <w:rsid w:val="00D27F84"/>
    <w:rsid w:val="00D27FA1"/>
    <w:rsid w:val="00D3005A"/>
    <w:rsid w:val="00D300BD"/>
    <w:rsid w:val="00D3017D"/>
    <w:rsid w:val="00D302C7"/>
    <w:rsid w:val="00D30399"/>
    <w:rsid w:val="00D30981"/>
    <w:rsid w:val="00D30C7D"/>
    <w:rsid w:val="00D30D98"/>
    <w:rsid w:val="00D310CD"/>
    <w:rsid w:val="00D31495"/>
    <w:rsid w:val="00D3180F"/>
    <w:rsid w:val="00D31923"/>
    <w:rsid w:val="00D31E74"/>
    <w:rsid w:val="00D31EB2"/>
    <w:rsid w:val="00D31F57"/>
    <w:rsid w:val="00D32D18"/>
    <w:rsid w:val="00D32EC1"/>
    <w:rsid w:val="00D3318C"/>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0FA"/>
    <w:rsid w:val="00D4031D"/>
    <w:rsid w:val="00D406F6"/>
    <w:rsid w:val="00D407FC"/>
    <w:rsid w:val="00D40930"/>
    <w:rsid w:val="00D40ABD"/>
    <w:rsid w:val="00D40C96"/>
    <w:rsid w:val="00D4121A"/>
    <w:rsid w:val="00D4160F"/>
    <w:rsid w:val="00D418AC"/>
    <w:rsid w:val="00D41A6B"/>
    <w:rsid w:val="00D42319"/>
    <w:rsid w:val="00D424AB"/>
    <w:rsid w:val="00D42B02"/>
    <w:rsid w:val="00D42EF1"/>
    <w:rsid w:val="00D42FEE"/>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B9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A8"/>
    <w:rsid w:val="00D527B7"/>
    <w:rsid w:val="00D5298D"/>
    <w:rsid w:val="00D52C35"/>
    <w:rsid w:val="00D52C4E"/>
    <w:rsid w:val="00D535A4"/>
    <w:rsid w:val="00D53602"/>
    <w:rsid w:val="00D5378A"/>
    <w:rsid w:val="00D53938"/>
    <w:rsid w:val="00D53BC4"/>
    <w:rsid w:val="00D53E25"/>
    <w:rsid w:val="00D5460E"/>
    <w:rsid w:val="00D54B89"/>
    <w:rsid w:val="00D54BF2"/>
    <w:rsid w:val="00D54F57"/>
    <w:rsid w:val="00D550AA"/>
    <w:rsid w:val="00D550AD"/>
    <w:rsid w:val="00D55348"/>
    <w:rsid w:val="00D553AA"/>
    <w:rsid w:val="00D55F59"/>
    <w:rsid w:val="00D560D0"/>
    <w:rsid w:val="00D561F0"/>
    <w:rsid w:val="00D56980"/>
    <w:rsid w:val="00D56E4E"/>
    <w:rsid w:val="00D56F0A"/>
    <w:rsid w:val="00D57B90"/>
    <w:rsid w:val="00D57BA6"/>
    <w:rsid w:val="00D57DC7"/>
    <w:rsid w:val="00D60263"/>
    <w:rsid w:val="00D602F9"/>
    <w:rsid w:val="00D603B8"/>
    <w:rsid w:val="00D60C1D"/>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09C"/>
    <w:rsid w:val="00D65218"/>
    <w:rsid w:val="00D652FB"/>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4AD8"/>
    <w:rsid w:val="00D7500C"/>
    <w:rsid w:val="00D7557F"/>
    <w:rsid w:val="00D7583E"/>
    <w:rsid w:val="00D76764"/>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C4A"/>
    <w:rsid w:val="00D83E87"/>
    <w:rsid w:val="00D83EF4"/>
    <w:rsid w:val="00D83F5D"/>
    <w:rsid w:val="00D83FBD"/>
    <w:rsid w:val="00D842CE"/>
    <w:rsid w:val="00D84627"/>
    <w:rsid w:val="00D848F3"/>
    <w:rsid w:val="00D84A15"/>
    <w:rsid w:val="00D84B94"/>
    <w:rsid w:val="00D85677"/>
    <w:rsid w:val="00D8586E"/>
    <w:rsid w:val="00D85878"/>
    <w:rsid w:val="00D85890"/>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5"/>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3E74"/>
    <w:rsid w:val="00DA4029"/>
    <w:rsid w:val="00DA41BD"/>
    <w:rsid w:val="00DA4557"/>
    <w:rsid w:val="00DA49AF"/>
    <w:rsid w:val="00DA4ADA"/>
    <w:rsid w:val="00DA4B6A"/>
    <w:rsid w:val="00DA4F56"/>
    <w:rsid w:val="00DA5108"/>
    <w:rsid w:val="00DA52B3"/>
    <w:rsid w:val="00DA5370"/>
    <w:rsid w:val="00DA54BD"/>
    <w:rsid w:val="00DA554C"/>
    <w:rsid w:val="00DA589C"/>
    <w:rsid w:val="00DA6337"/>
    <w:rsid w:val="00DA6B41"/>
    <w:rsid w:val="00DA713C"/>
    <w:rsid w:val="00DA786E"/>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D92"/>
    <w:rsid w:val="00DB5E10"/>
    <w:rsid w:val="00DB60FE"/>
    <w:rsid w:val="00DB61EB"/>
    <w:rsid w:val="00DB6369"/>
    <w:rsid w:val="00DB64F6"/>
    <w:rsid w:val="00DB67D6"/>
    <w:rsid w:val="00DB6859"/>
    <w:rsid w:val="00DB6D3B"/>
    <w:rsid w:val="00DB6E52"/>
    <w:rsid w:val="00DB72CF"/>
    <w:rsid w:val="00DB7804"/>
    <w:rsid w:val="00DB782C"/>
    <w:rsid w:val="00DB78B4"/>
    <w:rsid w:val="00DC0203"/>
    <w:rsid w:val="00DC0408"/>
    <w:rsid w:val="00DC0653"/>
    <w:rsid w:val="00DC0898"/>
    <w:rsid w:val="00DC10E6"/>
    <w:rsid w:val="00DC1702"/>
    <w:rsid w:val="00DC1A90"/>
    <w:rsid w:val="00DC1F58"/>
    <w:rsid w:val="00DC2103"/>
    <w:rsid w:val="00DC21CA"/>
    <w:rsid w:val="00DC2462"/>
    <w:rsid w:val="00DC29DA"/>
    <w:rsid w:val="00DC2B07"/>
    <w:rsid w:val="00DC2BC8"/>
    <w:rsid w:val="00DC307D"/>
    <w:rsid w:val="00DC31EC"/>
    <w:rsid w:val="00DC320F"/>
    <w:rsid w:val="00DC3252"/>
    <w:rsid w:val="00DC3325"/>
    <w:rsid w:val="00DC35B8"/>
    <w:rsid w:val="00DC3800"/>
    <w:rsid w:val="00DC3AEE"/>
    <w:rsid w:val="00DC3DDB"/>
    <w:rsid w:val="00DC43CF"/>
    <w:rsid w:val="00DC4447"/>
    <w:rsid w:val="00DC501C"/>
    <w:rsid w:val="00DC548E"/>
    <w:rsid w:val="00DC577A"/>
    <w:rsid w:val="00DC5912"/>
    <w:rsid w:val="00DC5A0D"/>
    <w:rsid w:val="00DC5FC6"/>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9A5"/>
    <w:rsid w:val="00DD7AB9"/>
    <w:rsid w:val="00DE08E8"/>
    <w:rsid w:val="00DE11BC"/>
    <w:rsid w:val="00DE1245"/>
    <w:rsid w:val="00DE19A1"/>
    <w:rsid w:val="00DE1A02"/>
    <w:rsid w:val="00DE2BDC"/>
    <w:rsid w:val="00DE2D53"/>
    <w:rsid w:val="00DE30AA"/>
    <w:rsid w:val="00DE3ACF"/>
    <w:rsid w:val="00DE3C1B"/>
    <w:rsid w:val="00DE3EE0"/>
    <w:rsid w:val="00DE4317"/>
    <w:rsid w:val="00DE4323"/>
    <w:rsid w:val="00DE4416"/>
    <w:rsid w:val="00DE4AB9"/>
    <w:rsid w:val="00DE4CC4"/>
    <w:rsid w:val="00DE5571"/>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70C"/>
    <w:rsid w:val="00E209C7"/>
    <w:rsid w:val="00E20B35"/>
    <w:rsid w:val="00E20B72"/>
    <w:rsid w:val="00E210D7"/>
    <w:rsid w:val="00E2120B"/>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09"/>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97D"/>
    <w:rsid w:val="00E30E4D"/>
    <w:rsid w:val="00E311B9"/>
    <w:rsid w:val="00E3123E"/>
    <w:rsid w:val="00E312CA"/>
    <w:rsid w:val="00E31AC3"/>
    <w:rsid w:val="00E31C72"/>
    <w:rsid w:val="00E31CBF"/>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13"/>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8CE"/>
    <w:rsid w:val="00E41EB0"/>
    <w:rsid w:val="00E4243C"/>
    <w:rsid w:val="00E42788"/>
    <w:rsid w:val="00E42A43"/>
    <w:rsid w:val="00E42B5B"/>
    <w:rsid w:val="00E430DA"/>
    <w:rsid w:val="00E4398A"/>
    <w:rsid w:val="00E43DB0"/>
    <w:rsid w:val="00E4413C"/>
    <w:rsid w:val="00E4438D"/>
    <w:rsid w:val="00E44392"/>
    <w:rsid w:val="00E444A4"/>
    <w:rsid w:val="00E445C0"/>
    <w:rsid w:val="00E44668"/>
    <w:rsid w:val="00E44901"/>
    <w:rsid w:val="00E44A54"/>
    <w:rsid w:val="00E44ADF"/>
    <w:rsid w:val="00E4538F"/>
    <w:rsid w:val="00E454D0"/>
    <w:rsid w:val="00E45CFB"/>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09C"/>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3C"/>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A2A"/>
    <w:rsid w:val="00E66B0F"/>
    <w:rsid w:val="00E67123"/>
    <w:rsid w:val="00E67211"/>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0A"/>
    <w:rsid w:val="00E71A1E"/>
    <w:rsid w:val="00E71B54"/>
    <w:rsid w:val="00E71C4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4D8"/>
    <w:rsid w:val="00E755B3"/>
    <w:rsid w:val="00E75702"/>
    <w:rsid w:val="00E75772"/>
    <w:rsid w:val="00E757A1"/>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0FF9"/>
    <w:rsid w:val="00E811CB"/>
    <w:rsid w:val="00E8133F"/>
    <w:rsid w:val="00E81404"/>
    <w:rsid w:val="00E81DED"/>
    <w:rsid w:val="00E820F6"/>
    <w:rsid w:val="00E828F7"/>
    <w:rsid w:val="00E82913"/>
    <w:rsid w:val="00E82BA5"/>
    <w:rsid w:val="00E82FE4"/>
    <w:rsid w:val="00E8325B"/>
    <w:rsid w:val="00E83545"/>
    <w:rsid w:val="00E835F1"/>
    <w:rsid w:val="00E836C4"/>
    <w:rsid w:val="00E83728"/>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09F"/>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A68"/>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3AC"/>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5F64"/>
    <w:rsid w:val="00EC60BB"/>
    <w:rsid w:val="00EC60F0"/>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70"/>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62"/>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EE0"/>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4B41"/>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2D5"/>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50"/>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046"/>
    <w:rsid w:val="00F50209"/>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6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E7"/>
    <w:rsid w:val="00F60171"/>
    <w:rsid w:val="00F606C7"/>
    <w:rsid w:val="00F6091E"/>
    <w:rsid w:val="00F60EF0"/>
    <w:rsid w:val="00F617F8"/>
    <w:rsid w:val="00F6193D"/>
    <w:rsid w:val="00F61A95"/>
    <w:rsid w:val="00F6209E"/>
    <w:rsid w:val="00F624AE"/>
    <w:rsid w:val="00F62558"/>
    <w:rsid w:val="00F634C2"/>
    <w:rsid w:val="00F635E0"/>
    <w:rsid w:val="00F6562C"/>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3CB8"/>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B36"/>
    <w:rsid w:val="00F80C08"/>
    <w:rsid w:val="00F80EAF"/>
    <w:rsid w:val="00F8100A"/>
    <w:rsid w:val="00F81252"/>
    <w:rsid w:val="00F813AB"/>
    <w:rsid w:val="00F81443"/>
    <w:rsid w:val="00F82487"/>
    <w:rsid w:val="00F82626"/>
    <w:rsid w:val="00F82959"/>
    <w:rsid w:val="00F82B8E"/>
    <w:rsid w:val="00F82CE8"/>
    <w:rsid w:val="00F82FBC"/>
    <w:rsid w:val="00F830AB"/>
    <w:rsid w:val="00F83733"/>
    <w:rsid w:val="00F83877"/>
    <w:rsid w:val="00F83A0E"/>
    <w:rsid w:val="00F83C09"/>
    <w:rsid w:val="00F83E8C"/>
    <w:rsid w:val="00F83FFA"/>
    <w:rsid w:val="00F84041"/>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28"/>
    <w:rsid w:val="00F86D97"/>
    <w:rsid w:val="00F86E41"/>
    <w:rsid w:val="00F86E47"/>
    <w:rsid w:val="00F8718A"/>
    <w:rsid w:val="00F87459"/>
    <w:rsid w:val="00F8757D"/>
    <w:rsid w:val="00F87819"/>
    <w:rsid w:val="00F87AA4"/>
    <w:rsid w:val="00F87E5C"/>
    <w:rsid w:val="00F900E3"/>
    <w:rsid w:val="00F90167"/>
    <w:rsid w:val="00F919CE"/>
    <w:rsid w:val="00F91B45"/>
    <w:rsid w:val="00F91F7D"/>
    <w:rsid w:val="00F9201A"/>
    <w:rsid w:val="00F92323"/>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1E76"/>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357"/>
    <w:rsid w:val="00FB7410"/>
    <w:rsid w:val="00FB748F"/>
    <w:rsid w:val="00FB74C9"/>
    <w:rsid w:val="00FB751A"/>
    <w:rsid w:val="00FB7919"/>
    <w:rsid w:val="00FB7B95"/>
    <w:rsid w:val="00FB7F68"/>
    <w:rsid w:val="00FB7FC8"/>
    <w:rsid w:val="00FC00F6"/>
    <w:rsid w:val="00FC03B3"/>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1B"/>
    <w:rsid w:val="00FE57F3"/>
    <w:rsid w:val="00FE5F6A"/>
    <w:rsid w:val="00FE64F0"/>
    <w:rsid w:val="00FE6835"/>
    <w:rsid w:val="00FE6980"/>
    <w:rsid w:val="00FE69E5"/>
    <w:rsid w:val="00FE6C84"/>
    <w:rsid w:val="00FE709E"/>
    <w:rsid w:val="00FE7184"/>
    <w:rsid w:val="00FE7512"/>
    <w:rsid w:val="00FE79AE"/>
    <w:rsid w:val="00FE7AB0"/>
    <w:rsid w:val="00FE7AE6"/>
    <w:rsid w:val="00FE7B2D"/>
    <w:rsid w:val="00FE7CBC"/>
    <w:rsid w:val="00FE7E73"/>
    <w:rsid w:val="00FE7F5E"/>
    <w:rsid w:val="00FF0150"/>
    <w:rsid w:val="00FF05C0"/>
    <w:rsid w:val="00FF07C2"/>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出段落,列表段落1,—ño’i—Ž,¥¡¡¡¡ì¬º¥¹¥È¶ÎÂä,ÁÐ³ö¶ÎÂä,¥ê¥¹¥È¶ÎÂä,List Paragraph,R4_bullets,1st level - Bullet List Paragraph,Lettre d'introduction,Paragrafo elenco,Normal bullet 2"/>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 ?? (文字),????? (文字),???? (文字),Lista1 (文字),列出段落1 (文字),中等深浅网格 1 - 着色 21 (文字),列出段落 (文字),列表段落1 (文字),—ño’i—Ž (文字),¥¡¡¡¡ì¬º¥¹¥È¶ÎÂä (文字),ÁÐ³ö¶ÎÂä (文字),¥ê¥¹¥È¶ÎÂä (文字),List Paragraph (文字),R4_bullets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23">
    <w:name w:val="Body Text 2"/>
    <w:basedOn w:val="a1"/>
    <w:link w:val="24"/>
    <w:semiHidden/>
    <w:unhideWhenUsed/>
    <w:rsid w:val="007D0872"/>
    <w:pPr>
      <w:spacing w:line="480" w:lineRule="auto"/>
    </w:pPr>
  </w:style>
  <w:style w:type="character" w:customStyle="1" w:styleId="24">
    <w:name w:val="本文 2 (文字)"/>
    <w:basedOn w:val="a2"/>
    <w:link w:val="23"/>
    <w:semiHidden/>
    <w:rsid w:val="007D0872"/>
    <w:rPr>
      <w:rFonts w:ascii="Times New Roman" w:eastAsia="ＭＳ ゴシック" w:hAnsi="Times New Roman"/>
      <w:sz w:val="24"/>
      <w:lang w:val="en-GB"/>
    </w:rPr>
  </w:style>
  <w:style w:type="paragraph" w:customStyle="1" w:styleId="TAN">
    <w:name w:val="TAN"/>
    <w:basedOn w:val="a1"/>
    <w:link w:val="TANChar"/>
    <w:qFormat/>
    <w:rsid w:val="00132927"/>
    <w:pPr>
      <w:keepNext/>
      <w:keepLines/>
      <w:ind w:left="851" w:hanging="851"/>
    </w:pPr>
    <w:rPr>
      <w:rFonts w:ascii="Arial" w:eastAsiaTheme="minorEastAsia" w:hAnsi="Arial"/>
      <w:sz w:val="18"/>
      <w:lang w:eastAsia="en-US"/>
    </w:rPr>
  </w:style>
  <w:style w:type="character" w:customStyle="1" w:styleId="TANChar">
    <w:name w:val="TAN Char"/>
    <w:link w:val="TAN"/>
    <w:rsid w:val="00132927"/>
    <w:rPr>
      <w:rFonts w:ascii="Arial" w:eastAsiaTheme="minorEastAsia" w:hAnsi="Arial"/>
      <w:sz w:val="18"/>
      <w:lang w:val="en-GB" w:eastAsia="en-US"/>
    </w:rPr>
  </w:style>
  <w:style w:type="character" w:customStyle="1" w:styleId="B1Zchn">
    <w:name w:val="B1 Zchn"/>
    <w:qFormat/>
    <w:rsid w:val="00887F5F"/>
    <w:rPr>
      <w:lang w:eastAsia="en-US"/>
    </w:rPr>
  </w:style>
  <w:style w:type="paragraph" w:customStyle="1" w:styleId="PL">
    <w:name w:val="PL"/>
    <w:link w:val="PLChar"/>
    <w:qFormat/>
    <w:rsid w:val="006712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712DB"/>
    <w:rPr>
      <w:rFonts w:ascii="Courier New" w:eastAsia="Times New Roman" w:hAnsi="Courier New"/>
      <w:noProof/>
      <w:sz w:val="16"/>
      <w:shd w:val="clear" w:color="auto" w:fill="E6E6E6"/>
      <w:lang w:val="en-GB" w:eastAsia="en-GB"/>
    </w:rPr>
  </w:style>
  <w:style w:type="paragraph" w:customStyle="1" w:styleId="0Maintext">
    <w:name w:val="0 Main text"/>
    <w:basedOn w:val="a1"/>
    <w:link w:val="0MaintextChar"/>
    <w:qFormat/>
    <w:rsid w:val="005D6C78"/>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rsid w:val="005D6C78"/>
    <w:rPr>
      <w:rFonts w:ascii="Times New Roman" w:eastAsia="Malgun Gothic" w:hAnsi="Times New Roman" w:cs="Batang"/>
      <w:lang w:val="en-GB" w:eastAsia="en-US"/>
    </w:rPr>
  </w:style>
  <w:style w:type="character" w:customStyle="1" w:styleId="B1Char1">
    <w:name w:val="B1 Char1"/>
    <w:qFormat/>
    <w:rsid w:val="00292A5F"/>
    <w:rPr>
      <w:rFonts w:eastAsia="Times New Roman"/>
    </w:rPr>
  </w:style>
  <w:style w:type="character" w:customStyle="1" w:styleId="B2Char">
    <w:name w:val="B2 Char"/>
    <w:link w:val="B2"/>
    <w:qFormat/>
    <w:rsid w:val="001F4B8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754090"/>
    <w:rPr>
      <w:rFonts w:ascii="Arial" w:eastAsia="ＭＳ ゴシック" w:hAnsi="Arial"/>
      <w:kern w:val="28"/>
      <w:sz w:val="28"/>
      <w:lang w:val="en-GB"/>
    </w:rPr>
  </w:style>
  <w:style w:type="character" w:styleId="aff2">
    <w:name w:val="Emphasis"/>
    <w:uiPriority w:val="20"/>
    <w:qFormat/>
    <w:rsid w:val="00923E2B"/>
    <w:rPr>
      <w:i/>
      <w:iCs/>
    </w:rPr>
  </w:style>
  <w:style w:type="character" w:customStyle="1" w:styleId="B3Char">
    <w:name w:val="B3 Char"/>
    <w:link w:val="B3"/>
    <w:rsid w:val="00923E2B"/>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55265815">
      <w:bodyDiv w:val="1"/>
      <w:marLeft w:val="0"/>
      <w:marRight w:val="0"/>
      <w:marTop w:val="0"/>
      <w:marBottom w:val="0"/>
      <w:divBdr>
        <w:top w:val="none" w:sz="0" w:space="0" w:color="auto"/>
        <w:left w:val="none" w:sz="0" w:space="0" w:color="auto"/>
        <w:bottom w:val="none" w:sz="0" w:space="0" w:color="auto"/>
        <w:right w:val="none" w:sz="0" w:space="0" w:color="auto"/>
      </w:divBdr>
      <w:divsChild>
        <w:div w:id="27521515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6811011">
      <w:bodyDiv w:val="1"/>
      <w:marLeft w:val="0"/>
      <w:marRight w:val="0"/>
      <w:marTop w:val="0"/>
      <w:marBottom w:val="0"/>
      <w:divBdr>
        <w:top w:val="none" w:sz="0" w:space="0" w:color="auto"/>
        <w:left w:val="none" w:sz="0" w:space="0" w:color="auto"/>
        <w:bottom w:val="none" w:sz="0" w:space="0" w:color="auto"/>
        <w:right w:val="none" w:sz="0" w:space="0" w:color="auto"/>
      </w:divBdr>
      <w:divsChild>
        <w:div w:id="627666378">
          <w:marLeft w:val="1901"/>
          <w:marRight w:val="0"/>
          <w:marTop w:val="58"/>
          <w:marBottom w:val="0"/>
          <w:divBdr>
            <w:top w:val="none" w:sz="0" w:space="0" w:color="auto"/>
            <w:left w:val="none" w:sz="0" w:space="0" w:color="auto"/>
            <w:bottom w:val="none" w:sz="0" w:space="0" w:color="auto"/>
            <w:right w:val="none" w:sz="0" w:space="0" w:color="auto"/>
          </w:divBdr>
        </w:div>
        <w:div w:id="1112438786">
          <w:marLeft w:val="1901"/>
          <w:marRight w:val="0"/>
          <w:marTop w:val="58"/>
          <w:marBottom w:val="0"/>
          <w:divBdr>
            <w:top w:val="none" w:sz="0" w:space="0" w:color="auto"/>
            <w:left w:val="none" w:sz="0" w:space="0" w:color="auto"/>
            <w:bottom w:val="none" w:sz="0" w:space="0" w:color="auto"/>
            <w:right w:val="none" w:sz="0" w:space="0" w:color="auto"/>
          </w:divBdr>
        </w:div>
        <w:div w:id="1295602141">
          <w:marLeft w:val="2448"/>
          <w:marRight w:val="0"/>
          <w:marTop w:val="58"/>
          <w:marBottom w:val="0"/>
          <w:divBdr>
            <w:top w:val="none" w:sz="0" w:space="0" w:color="auto"/>
            <w:left w:val="none" w:sz="0" w:space="0" w:color="auto"/>
            <w:bottom w:val="none" w:sz="0" w:space="0" w:color="auto"/>
            <w:right w:val="none" w:sz="0" w:space="0" w:color="auto"/>
          </w:divBdr>
        </w:div>
        <w:div w:id="317075995">
          <w:marLeft w:val="2448"/>
          <w:marRight w:val="0"/>
          <w:marTop w:val="58"/>
          <w:marBottom w:val="0"/>
          <w:divBdr>
            <w:top w:val="none" w:sz="0" w:space="0" w:color="auto"/>
            <w:left w:val="none" w:sz="0" w:space="0" w:color="auto"/>
            <w:bottom w:val="none" w:sz="0" w:space="0" w:color="auto"/>
            <w:right w:val="none" w:sz="0" w:space="0" w:color="auto"/>
          </w:divBdr>
        </w:div>
        <w:div w:id="2116439972">
          <w:marLeft w:val="1901"/>
          <w:marRight w:val="0"/>
          <w:marTop w:val="58"/>
          <w:marBottom w:val="0"/>
          <w:divBdr>
            <w:top w:val="none" w:sz="0" w:space="0" w:color="auto"/>
            <w:left w:val="none" w:sz="0" w:space="0" w:color="auto"/>
            <w:bottom w:val="none" w:sz="0" w:space="0" w:color="auto"/>
            <w:right w:val="none" w:sz="0" w:space="0" w:color="auto"/>
          </w:divBdr>
        </w:div>
        <w:div w:id="197815378">
          <w:marLeft w:val="1901"/>
          <w:marRight w:val="0"/>
          <w:marTop w:val="58"/>
          <w:marBottom w:val="0"/>
          <w:divBdr>
            <w:top w:val="none" w:sz="0" w:space="0" w:color="auto"/>
            <w:left w:val="none" w:sz="0" w:space="0" w:color="auto"/>
            <w:bottom w:val="none" w:sz="0" w:space="0" w:color="auto"/>
            <w:right w:val="none" w:sz="0" w:space="0" w:color="auto"/>
          </w:divBdr>
        </w:div>
        <w:div w:id="150995459">
          <w:marLeft w:val="1901"/>
          <w:marRight w:val="0"/>
          <w:marTop w:val="58"/>
          <w:marBottom w:val="0"/>
          <w:divBdr>
            <w:top w:val="none" w:sz="0" w:space="0" w:color="auto"/>
            <w:left w:val="none" w:sz="0" w:space="0" w:color="auto"/>
            <w:bottom w:val="none" w:sz="0" w:space="0" w:color="auto"/>
            <w:right w:val="none" w:sz="0" w:space="0" w:color="auto"/>
          </w:divBdr>
        </w:div>
        <w:div w:id="246498167">
          <w:marLeft w:val="1901"/>
          <w:marRight w:val="0"/>
          <w:marTop w:val="58"/>
          <w:marBottom w:val="0"/>
          <w:divBdr>
            <w:top w:val="none" w:sz="0" w:space="0" w:color="auto"/>
            <w:left w:val="none" w:sz="0" w:space="0" w:color="auto"/>
            <w:bottom w:val="none" w:sz="0" w:space="0" w:color="auto"/>
            <w:right w:val="none" w:sz="0" w:space="0" w:color="auto"/>
          </w:divBdr>
        </w:div>
        <w:div w:id="92406215">
          <w:marLeft w:val="1901"/>
          <w:marRight w:val="0"/>
          <w:marTop w:val="58"/>
          <w:marBottom w:val="0"/>
          <w:divBdr>
            <w:top w:val="none" w:sz="0" w:space="0" w:color="auto"/>
            <w:left w:val="none" w:sz="0" w:space="0" w:color="auto"/>
            <w:bottom w:val="none" w:sz="0" w:space="0" w:color="auto"/>
            <w:right w:val="none" w:sz="0" w:space="0" w:color="auto"/>
          </w:divBdr>
        </w:div>
        <w:div w:id="95715047">
          <w:marLeft w:val="1901"/>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778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098431">
      <w:bodyDiv w:val="1"/>
      <w:marLeft w:val="0"/>
      <w:marRight w:val="0"/>
      <w:marTop w:val="0"/>
      <w:marBottom w:val="0"/>
      <w:divBdr>
        <w:top w:val="none" w:sz="0" w:space="0" w:color="auto"/>
        <w:left w:val="none" w:sz="0" w:space="0" w:color="auto"/>
        <w:bottom w:val="none" w:sz="0" w:space="0" w:color="auto"/>
        <w:right w:val="none" w:sz="0" w:space="0" w:color="auto"/>
      </w:divBdr>
      <w:divsChild>
        <w:div w:id="521287281">
          <w:marLeft w:val="547"/>
          <w:marRight w:val="0"/>
          <w:marTop w:val="0"/>
          <w:marBottom w:val="0"/>
          <w:divBdr>
            <w:top w:val="none" w:sz="0" w:space="0" w:color="auto"/>
            <w:left w:val="none" w:sz="0" w:space="0" w:color="auto"/>
            <w:bottom w:val="none" w:sz="0" w:space="0" w:color="auto"/>
            <w:right w:val="none" w:sz="0" w:space="0" w:color="auto"/>
          </w:divBdr>
        </w:div>
        <w:div w:id="1258054790">
          <w:marLeft w:val="547"/>
          <w:marRight w:val="0"/>
          <w:marTop w:val="0"/>
          <w:marBottom w:val="0"/>
          <w:divBdr>
            <w:top w:val="none" w:sz="0" w:space="0" w:color="auto"/>
            <w:left w:val="none" w:sz="0" w:space="0" w:color="auto"/>
            <w:bottom w:val="none" w:sz="0" w:space="0" w:color="auto"/>
            <w:right w:val="none" w:sz="0" w:space="0" w:color="auto"/>
          </w:divBdr>
        </w:div>
        <w:div w:id="369694416">
          <w:marLeft w:val="547"/>
          <w:marRight w:val="0"/>
          <w:marTop w:val="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85473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4595574">
      <w:bodyDiv w:val="1"/>
      <w:marLeft w:val="0"/>
      <w:marRight w:val="0"/>
      <w:marTop w:val="0"/>
      <w:marBottom w:val="0"/>
      <w:divBdr>
        <w:top w:val="none" w:sz="0" w:space="0" w:color="auto"/>
        <w:left w:val="none" w:sz="0" w:space="0" w:color="auto"/>
        <w:bottom w:val="none" w:sz="0" w:space="0" w:color="auto"/>
        <w:right w:val="none" w:sz="0" w:space="0" w:color="auto"/>
      </w:divBdr>
      <w:divsChild>
        <w:div w:id="656306694">
          <w:marLeft w:val="878"/>
          <w:marRight w:val="0"/>
          <w:marTop w:val="86"/>
          <w:marBottom w:val="0"/>
          <w:divBdr>
            <w:top w:val="none" w:sz="0" w:space="0" w:color="auto"/>
            <w:left w:val="none" w:sz="0" w:space="0" w:color="auto"/>
            <w:bottom w:val="none" w:sz="0" w:space="0" w:color="auto"/>
            <w:right w:val="none" w:sz="0" w:space="0" w:color="auto"/>
          </w:divBdr>
        </w:div>
        <w:div w:id="991254132">
          <w:marLeft w:val="1354"/>
          <w:marRight w:val="0"/>
          <w:marTop w:val="77"/>
          <w:marBottom w:val="0"/>
          <w:divBdr>
            <w:top w:val="none" w:sz="0" w:space="0" w:color="auto"/>
            <w:left w:val="none" w:sz="0" w:space="0" w:color="auto"/>
            <w:bottom w:val="none" w:sz="0" w:space="0" w:color="auto"/>
            <w:right w:val="none" w:sz="0" w:space="0" w:color="auto"/>
          </w:divBdr>
        </w:div>
        <w:div w:id="1729567836">
          <w:marLeft w:val="1354"/>
          <w:marRight w:val="0"/>
          <w:marTop w:val="77"/>
          <w:marBottom w:val="0"/>
          <w:divBdr>
            <w:top w:val="none" w:sz="0" w:space="0" w:color="auto"/>
            <w:left w:val="none" w:sz="0" w:space="0" w:color="auto"/>
            <w:bottom w:val="none" w:sz="0" w:space="0" w:color="auto"/>
            <w:right w:val="none" w:sz="0" w:space="0" w:color="auto"/>
          </w:divBdr>
        </w:div>
        <w:div w:id="253244981">
          <w:marLeft w:val="1354"/>
          <w:marRight w:val="0"/>
          <w:marTop w:val="77"/>
          <w:marBottom w:val="0"/>
          <w:divBdr>
            <w:top w:val="none" w:sz="0" w:space="0" w:color="auto"/>
            <w:left w:val="none" w:sz="0" w:space="0" w:color="auto"/>
            <w:bottom w:val="none" w:sz="0" w:space="0" w:color="auto"/>
            <w:right w:val="none" w:sz="0" w:space="0" w:color="auto"/>
          </w:divBdr>
        </w:div>
        <w:div w:id="678045521">
          <w:marLeft w:val="1354"/>
          <w:marRight w:val="0"/>
          <w:marTop w:val="77"/>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1514567">
      <w:bodyDiv w:val="1"/>
      <w:marLeft w:val="0"/>
      <w:marRight w:val="0"/>
      <w:marTop w:val="0"/>
      <w:marBottom w:val="0"/>
      <w:divBdr>
        <w:top w:val="none" w:sz="0" w:space="0" w:color="auto"/>
        <w:left w:val="none" w:sz="0" w:space="0" w:color="auto"/>
        <w:bottom w:val="none" w:sz="0" w:space="0" w:color="auto"/>
        <w:right w:val="none" w:sz="0" w:space="0" w:color="auto"/>
      </w:divBdr>
      <w:divsChild>
        <w:div w:id="1921214764">
          <w:marLeft w:val="547"/>
          <w:marRight w:val="0"/>
          <w:marTop w:val="96"/>
          <w:marBottom w:val="0"/>
          <w:divBdr>
            <w:top w:val="none" w:sz="0" w:space="0" w:color="auto"/>
            <w:left w:val="none" w:sz="0" w:space="0" w:color="auto"/>
            <w:bottom w:val="none" w:sz="0" w:space="0" w:color="auto"/>
            <w:right w:val="none" w:sz="0" w:space="0" w:color="auto"/>
          </w:divBdr>
        </w:div>
        <w:div w:id="1314991396">
          <w:marLeft w:val="878"/>
          <w:marRight w:val="0"/>
          <w:marTop w:val="77"/>
          <w:marBottom w:val="0"/>
          <w:divBdr>
            <w:top w:val="none" w:sz="0" w:space="0" w:color="auto"/>
            <w:left w:val="none" w:sz="0" w:space="0" w:color="auto"/>
            <w:bottom w:val="none" w:sz="0" w:space="0" w:color="auto"/>
            <w:right w:val="none" w:sz="0" w:space="0" w:color="auto"/>
          </w:divBdr>
        </w:div>
        <w:div w:id="1055550161">
          <w:marLeft w:val="878"/>
          <w:marRight w:val="0"/>
          <w:marTop w:val="77"/>
          <w:marBottom w:val="0"/>
          <w:divBdr>
            <w:top w:val="none" w:sz="0" w:space="0" w:color="auto"/>
            <w:left w:val="none" w:sz="0" w:space="0" w:color="auto"/>
            <w:bottom w:val="none" w:sz="0" w:space="0" w:color="auto"/>
            <w:right w:val="none" w:sz="0" w:space="0" w:color="auto"/>
          </w:divBdr>
        </w:div>
        <w:div w:id="323045326">
          <w:marLeft w:val="878"/>
          <w:marRight w:val="0"/>
          <w:marTop w:val="77"/>
          <w:marBottom w:val="0"/>
          <w:divBdr>
            <w:top w:val="none" w:sz="0" w:space="0" w:color="auto"/>
            <w:left w:val="none" w:sz="0" w:space="0" w:color="auto"/>
            <w:bottom w:val="none" w:sz="0" w:space="0" w:color="auto"/>
            <w:right w:val="none" w:sz="0" w:space="0" w:color="auto"/>
          </w:divBdr>
        </w:div>
        <w:div w:id="644623609">
          <w:marLeft w:val="878"/>
          <w:marRight w:val="0"/>
          <w:marTop w:val="77"/>
          <w:marBottom w:val="0"/>
          <w:divBdr>
            <w:top w:val="none" w:sz="0" w:space="0" w:color="auto"/>
            <w:left w:val="none" w:sz="0" w:space="0" w:color="auto"/>
            <w:bottom w:val="none" w:sz="0" w:space="0" w:color="auto"/>
            <w:right w:val="none" w:sz="0" w:space="0" w:color="auto"/>
          </w:divBdr>
        </w:div>
      </w:divsChild>
    </w:div>
    <w:div w:id="1463888308">
      <w:bodyDiv w:val="1"/>
      <w:marLeft w:val="0"/>
      <w:marRight w:val="0"/>
      <w:marTop w:val="0"/>
      <w:marBottom w:val="0"/>
      <w:divBdr>
        <w:top w:val="none" w:sz="0" w:space="0" w:color="auto"/>
        <w:left w:val="none" w:sz="0" w:space="0" w:color="auto"/>
        <w:bottom w:val="none" w:sz="0" w:space="0" w:color="auto"/>
        <w:right w:val="none" w:sz="0" w:space="0" w:color="auto"/>
      </w:divBdr>
      <w:divsChild>
        <w:div w:id="872500329">
          <w:marLeft w:val="878"/>
          <w:marRight w:val="0"/>
          <w:marTop w:val="86"/>
          <w:marBottom w:val="0"/>
          <w:divBdr>
            <w:top w:val="none" w:sz="0" w:space="0" w:color="auto"/>
            <w:left w:val="none" w:sz="0" w:space="0" w:color="auto"/>
            <w:bottom w:val="none" w:sz="0" w:space="0" w:color="auto"/>
            <w:right w:val="none" w:sz="0" w:space="0" w:color="auto"/>
          </w:divBdr>
        </w:div>
        <w:div w:id="249629457">
          <w:marLeft w:val="1354"/>
          <w:marRight w:val="0"/>
          <w:marTop w:val="77"/>
          <w:marBottom w:val="0"/>
          <w:divBdr>
            <w:top w:val="none" w:sz="0" w:space="0" w:color="auto"/>
            <w:left w:val="none" w:sz="0" w:space="0" w:color="auto"/>
            <w:bottom w:val="none" w:sz="0" w:space="0" w:color="auto"/>
            <w:right w:val="none" w:sz="0" w:space="0" w:color="auto"/>
          </w:divBdr>
        </w:div>
        <w:div w:id="1582448217">
          <w:marLeft w:val="1354"/>
          <w:marRight w:val="0"/>
          <w:marTop w:val="77"/>
          <w:marBottom w:val="0"/>
          <w:divBdr>
            <w:top w:val="none" w:sz="0" w:space="0" w:color="auto"/>
            <w:left w:val="none" w:sz="0" w:space="0" w:color="auto"/>
            <w:bottom w:val="none" w:sz="0" w:space="0" w:color="auto"/>
            <w:right w:val="none" w:sz="0" w:space="0" w:color="auto"/>
          </w:divBdr>
        </w:div>
        <w:div w:id="1586762213">
          <w:marLeft w:val="1354"/>
          <w:marRight w:val="0"/>
          <w:marTop w:val="77"/>
          <w:marBottom w:val="0"/>
          <w:divBdr>
            <w:top w:val="none" w:sz="0" w:space="0" w:color="auto"/>
            <w:left w:val="none" w:sz="0" w:space="0" w:color="auto"/>
            <w:bottom w:val="none" w:sz="0" w:space="0" w:color="auto"/>
            <w:right w:val="none" w:sz="0" w:space="0" w:color="auto"/>
          </w:divBdr>
        </w:div>
        <w:div w:id="1517302957">
          <w:marLeft w:val="1354"/>
          <w:marRight w:val="0"/>
          <w:marTop w:val="7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40481727">
      <w:bodyDiv w:val="1"/>
      <w:marLeft w:val="0"/>
      <w:marRight w:val="0"/>
      <w:marTop w:val="0"/>
      <w:marBottom w:val="0"/>
      <w:divBdr>
        <w:top w:val="none" w:sz="0" w:space="0" w:color="auto"/>
        <w:left w:val="none" w:sz="0" w:space="0" w:color="auto"/>
        <w:bottom w:val="none" w:sz="0" w:space="0" w:color="auto"/>
        <w:right w:val="none" w:sz="0" w:space="0" w:color="auto"/>
      </w:divBdr>
      <w:divsChild>
        <w:div w:id="748503760">
          <w:marLeft w:val="547"/>
          <w:marRight w:val="0"/>
          <w:marTop w:val="0"/>
          <w:marBottom w:val="0"/>
          <w:divBdr>
            <w:top w:val="none" w:sz="0" w:space="0" w:color="auto"/>
            <w:left w:val="none" w:sz="0" w:space="0" w:color="auto"/>
            <w:bottom w:val="none" w:sz="0" w:space="0" w:color="auto"/>
            <w:right w:val="none" w:sz="0" w:space="0" w:color="auto"/>
          </w:divBdr>
        </w:div>
        <w:div w:id="1950619566">
          <w:marLeft w:val="1166"/>
          <w:marRight w:val="0"/>
          <w:marTop w:val="0"/>
          <w:marBottom w:val="0"/>
          <w:divBdr>
            <w:top w:val="none" w:sz="0" w:space="0" w:color="auto"/>
            <w:left w:val="none" w:sz="0" w:space="0" w:color="auto"/>
            <w:bottom w:val="none" w:sz="0" w:space="0" w:color="auto"/>
            <w:right w:val="none" w:sz="0" w:space="0" w:color="auto"/>
          </w:divBdr>
        </w:div>
        <w:div w:id="101807931">
          <w:marLeft w:val="547"/>
          <w:marRight w:val="0"/>
          <w:marTop w:val="0"/>
          <w:marBottom w:val="0"/>
          <w:divBdr>
            <w:top w:val="none" w:sz="0" w:space="0" w:color="auto"/>
            <w:left w:val="none" w:sz="0" w:space="0" w:color="auto"/>
            <w:bottom w:val="none" w:sz="0" w:space="0" w:color="auto"/>
            <w:right w:val="none" w:sz="0" w:space="0" w:color="auto"/>
          </w:divBdr>
        </w:div>
        <w:div w:id="1317951106">
          <w:marLeft w:val="1166"/>
          <w:marRight w:val="0"/>
          <w:marTop w:val="0"/>
          <w:marBottom w:val="0"/>
          <w:divBdr>
            <w:top w:val="none" w:sz="0" w:space="0" w:color="auto"/>
            <w:left w:val="none" w:sz="0" w:space="0" w:color="auto"/>
            <w:bottom w:val="none" w:sz="0" w:space="0" w:color="auto"/>
            <w:right w:val="none" w:sz="0" w:space="0" w:color="auto"/>
          </w:divBdr>
        </w:div>
        <w:div w:id="1090738269">
          <w:marLeft w:val="547"/>
          <w:marRight w:val="0"/>
          <w:marTop w:val="0"/>
          <w:marBottom w:val="0"/>
          <w:divBdr>
            <w:top w:val="none" w:sz="0" w:space="0" w:color="auto"/>
            <w:left w:val="none" w:sz="0" w:space="0" w:color="auto"/>
            <w:bottom w:val="none" w:sz="0" w:space="0" w:color="auto"/>
            <w:right w:val="none" w:sz="0" w:space="0" w:color="auto"/>
          </w:divBdr>
        </w:div>
        <w:div w:id="38405410">
          <w:marLeft w:val="1166"/>
          <w:marRight w:val="0"/>
          <w:marTop w:val="0"/>
          <w:marBottom w:val="0"/>
          <w:divBdr>
            <w:top w:val="none" w:sz="0" w:space="0" w:color="auto"/>
            <w:left w:val="none" w:sz="0" w:space="0" w:color="auto"/>
            <w:bottom w:val="none" w:sz="0" w:space="0" w:color="auto"/>
            <w:right w:val="none" w:sz="0" w:space="0" w:color="auto"/>
          </w:divBdr>
        </w:div>
        <w:div w:id="432752507">
          <w:marLeft w:val="1166"/>
          <w:marRight w:val="0"/>
          <w:marTop w:val="0"/>
          <w:marBottom w:val="0"/>
          <w:divBdr>
            <w:top w:val="none" w:sz="0" w:space="0" w:color="auto"/>
            <w:left w:val="none" w:sz="0" w:space="0" w:color="auto"/>
            <w:bottom w:val="none" w:sz="0" w:space="0" w:color="auto"/>
            <w:right w:val="none" w:sz="0" w:space="0" w:color="auto"/>
          </w:divBdr>
        </w:div>
        <w:div w:id="1596549572">
          <w:marLeft w:val="1166"/>
          <w:marRight w:val="0"/>
          <w:marTop w:val="0"/>
          <w:marBottom w:val="0"/>
          <w:divBdr>
            <w:top w:val="none" w:sz="0" w:space="0" w:color="auto"/>
            <w:left w:val="none" w:sz="0" w:space="0" w:color="auto"/>
            <w:bottom w:val="none" w:sz="0" w:space="0" w:color="auto"/>
            <w:right w:val="none" w:sz="0" w:space="0" w:color="auto"/>
          </w:divBdr>
        </w:div>
        <w:div w:id="794367896">
          <w:marLeft w:val="547"/>
          <w:marRight w:val="0"/>
          <w:marTop w:val="0"/>
          <w:marBottom w:val="0"/>
          <w:divBdr>
            <w:top w:val="none" w:sz="0" w:space="0" w:color="auto"/>
            <w:left w:val="none" w:sz="0" w:space="0" w:color="auto"/>
            <w:bottom w:val="none" w:sz="0" w:space="0" w:color="auto"/>
            <w:right w:val="none" w:sz="0" w:space="0" w:color="auto"/>
          </w:divBdr>
        </w:div>
        <w:div w:id="238907262">
          <w:marLeft w:val="1166"/>
          <w:marRight w:val="0"/>
          <w:marTop w:val="0"/>
          <w:marBottom w:val="0"/>
          <w:divBdr>
            <w:top w:val="none" w:sz="0" w:space="0" w:color="auto"/>
            <w:left w:val="none" w:sz="0" w:space="0" w:color="auto"/>
            <w:bottom w:val="none" w:sz="0" w:space="0" w:color="auto"/>
            <w:right w:val="none" w:sz="0" w:space="0" w:color="auto"/>
          </w:divBdr>
        </w:div>
        <w:div w:id="1055423915">
          <w:marLeft w:val="547"/>
          <w:marRight w:val="0"/>
          <w:marTop w:val="0"/>
          <w:marBottom w:val="0"/>
          <w:divBdr>
            <w:top w:val="none" w:sz="0" w:space="0" w:color="auto"/>
            <w:left w:val="none" w:sz="0" w:space="0" w:color="auto"/>
            <w:bottom w:val="none" w:sz="0" w:space="0" w:color="auto"/>
            <w:right w:val="none" w:sz="0" w:space="0" w:color="auto"/>
          </w:divBdr>
        </w:div>
        <w:div w:id="1059288258">
          <w:marLeft w:val="547"/>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390844">
      <w:bodyDiv w:val="1"/>
      <w:marLeft w:val="0"/>
      <w:marRight w:val="0"/>
      <w:marTop w:val="0"/>
      <w:marBottom w:val="0"/>
      <w:divBdr>
        <w:top w:val="none" w:sz="0" w:space="0" w:color="auto"/>
        <w:left w:val="none" w:sz="0" w:space="0" w:color="auto"/>
        <w:bottom w:val="none" w:sz="0" w:space="0" w:color="auto"/>
        <w:right w:val="none" w:sz="0" w:space="0" w:color="auto"/>
      </w:divBdr>
      <w:divsChild>
        <w:div w:id="1906993186">
          <w:marLeft w:val="1354"/>
          <w:marRight w:val="0"/>
          <w:marTop w:val="5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01bfe35127c6ac1aca2a6ad47a241c95">
  <xsd:schema xmlns:xsd="http://www.w3.org/2001/XMLSchema" xmlns:xs="http://www.w3.org/2001/XMLSchema" xmlns:p="http://schemas.microsoft.com/office/2006/metadata/properties" xmlns:ns3="c61a25db-9b18-4920-ab2c-0e64ad008678" targetNamespace="http://schemas.microsoft.com/office/2006/metadata/properties" ma:root="true" ma:fieldsID="9c84ea18393c9a65ae6e86604d995aa4"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8ED23-5489-43FE-85C0-61C918F18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88967-31EB-4BD0-BB55-74C709FC8BE7}">
  <ds:schemaRefs>
    <ds:schemaRef ds:uri="http://schemas.microsoft.com/sharepoint/v3/contenttype/forms"/>
  </ds:schemaRefs>
</ds:datastoreItem>
</file>

<file path=customXml/itemProps3.xml><?xml version="1.0" encoding="utf-8"?>
<ds:datastoreItem xmlns:ds="http://schemas.openxmlformats.org/officeDocument/2006/customXml" ds:itemID="{28CCD709-CFCF-47CC-956D-7E5B458C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5F0-DE35-4438-8A70-1943CCC0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1472</Words>
  <Characters>8397</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Yuki Matsumura</cp:lastModifiedBy>
  <cp:revision>8</cp:revision>
  <cp:lastPrinted>2017-08-09T04:40:00Z</cp:lastPrinted>
  <dcterms:created xsi:type="dcterms:W3CDTF">2020-05-12T08:44:00Z</dcterms:created>
  <dcterms:modified xsi:type="dcterms:W3CDTF">2020-05-15T08:29:00Z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