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5DB49" w14:textId="708BC285" w:rsidR="002B7D9D" w:rsidRPr="009A6705" w:rsidRDefault="002B7D9D" w:rsidP="002B7D9D">
      <w:pPr>
        <w:pStyle w:val="CRCoverPage"/>
        <w:tabs>
          <w:tab w:val="left" w:pos="1980"/>
        </w:tabs>
        <w:spacing w:after="0"/>
        <w:jc w:val="both"/>
        <w:rPr>
          <w:rFonts w:ascii="Times New Roman" w:eastAsiaTheme="minorHAnsi" w:hAnsi="Times New Roman"/>
          <w:b/>
          <w:bCs/>
          <w:sz w:val="24"/>
          <w:szCs w:val="28"/>
          <w:lang w:val="en-US"/>
        </w:rPr>
      </w:pPr>
      <w:r w:rsidRPr="009A6705">
        <w:rPr>
          <w:rFonts w:ascii="Times New Roman" w:eastAsiaTheme="minorHAnsi" w:hAnsi="Times New Roman"/>
          <w:b/>
          <w:bCs/>
          <w:sz w:val="24"/>
          <w:szCs w:val="28"/>
          <w:lang w:val="en-US"/>
        </w:rPr>
        <w:t>3GPP TSG RAN WG1 #101</w:t>
      </w:r>
      <w:r w:rsidRPr="009A6705">
        <w:rPr>
          <w:rFonts w:ascii="Times New Roman" w:eastAsiaTheme="minorHAnsi" w:hAnsi="Times New Roman"/>
          <w:b/>
          <w:bCs/>
          <w:sz w:val="24"/>
          <w:szCs w:val="28"/>
          <w:lang w:val="en-US"/>
        </w:rPr>
        <w:tab/>
      </w:r>
      <w:r w:rsidRPr="009A6705">
        <w:rPr>
          <w:rFonts w:ascii="Times New Roman" w:eastAsiaTheme="minorHAnsi" w:hAnsi="Times New Roman"/>
          <w:b/>
          <w:bCs/>
          <w:sz w:val="24"/>
          <w:szCs w:val="28"/>
          <w:lang w:val="en-US"/>
        </w:rPr>
        <w:tab/>
        <w:t xml:space="preserve">                                                                               R1-</w:t>
      </w:r>
      <w:r w:rsidR="00977704">
        <w:rPr>
          <w:rFonts w:ascii="Times New Roman" w:eastAsiaTheme="minorHAnsi" w:hAnsi="Times New Roman"/>
          <w:b/>
          <w:bCs/>
          <w:sz w:val="24"/>
          <w:szCs w:val="28"/>
          <w:lang w:val="en-US"/>
        </w:rPr>
        <w:t>2004304</w:t>
      </w:r>
    </w:p>
    <w:p w14:paraId="554A3385" w14:textId="184F6254" w:rsidR="002B7D9D" w:rsidRPr="009A6705" w:rsidRDefault="002B7D9D" w:rsidP="002B7D9D">
      <w:pPr>
        <w:pStyle w:val="CRCoverPage"/>
        <w:tabs>
          <w:tab w:val="left" w:pos="1980"/>
        </w:tabs>
        <w:spacing w:after="0"/>
        <w:jc w:val="both"/>
        <w:rPr>
          <w:rFonts w:ascii="Times New Roman" w:eastAsiaTheme="minorHAnsi" w:hAnsi="Times New Roman"/>
          <w:b/>
          <w:bCs/>
          <w:sz w:val="24"/>
          <w:szCs w:val="28"/>
          <w:lang w:val="en-US"/>
        </w:rPr>
      </w:pPr>
      <w:r w:rsidRPr="009A6705">
        <w:rPr>
          <w:rFonts w:ascii="Times New Roman" w:eastAsiaTheme="minorHAnsi" w:hAnsi="Times New Roman"/>
          <w:b/>
          <w:bCs/>
          <w:sz w:val="24"/>
          <w:szCs w:val="28"/>
          <w:lang w:val="en-US"/>
        </w:rPr>
        <w:t>e-Meeting, May 25</w:t>
      </w:r>
      <w:r w:rsidRPr="009A6705">
        <w:rPr>
          <w:rFonts w:ascii="Times New Roman" w:eastAsiaTheme="minorHAnsi" w:hAnsi="Times New Roman"/>
          <w:b/>
          <w:bCs/>
          <w:sz w:val="24"/>
          <w:szCs w:val="28"/>
          <w:vertAlign w:val="superscript"/>
          <w:lang w:val="en-US"/>
        </w:rPr>
        <w:t>th</w:t>
      </w:r>
      <w:r w:rsidRPr="009A6705">
        <w:rPr>
          <w:rFonts w:ascii="Times New Roman" w:eastAsiaTheme="minorHAnsi" w:hAnsi="Times New Roman"/>
          <w:b/>
          <w:bCs/>
          <w:sz w:val="24"/>
          <w:szCs w:val="28"/>
          <w:lang w:val="en-US"/>
        </w:rPr>
        <w:t xml:space="preserve"> – June 5</w:t>
      </w:r>
      <w:r w:rsidR="00F90BC9" w:rsidRPr="009A6705">
        <w:rPr>
          <w:rFonts w:ascii="Times New Roman" w:eastAsiaTheme="minorHAnsi" w:hAnsi="Times New Roman"/>
          <w:b/>
          <w:bCs/>
          <w:sz w:val="24"/>
          <w:szCs w:val="28"/>
          <w:vertAlign w:val="superscript"/>
          <w:lang w:val="en-US"/>
        </w:rPr>
        <w:t>th</w:t>
      </w:r>
      <w:r w:rsidRPr="009A6705">
        <w:rPr>
          <w:rFonts w:ascii="Times New Roman" w:eastAsiaTheme="minorHAnsi" w:hAnsi="Times New Roman"/>
          <w:b/>
          <w:bCs/>
          <w:sz w:val="24"/>
          <w:szCs w:val="28"/>
          <w:lang w:val="en-US"/>
        </w:rPr>
        <w:t>, 2020</w:t>
      </w:r>
    </w:p>
    <w:p w14:paraId="1AA75168" w14:textId="77777777" w:rsidR="002B7D9D" w:rsidRPr="009A6705" w:rsidRDefault="002B7D9D" w:rsidP="002B7D9D">
      <w:pPr>
        <w:pStyle w:val="CRCoverPage"/>
        <w:tabs>
          <w:tab w:val="left" w:pos="1980"/>
        </w:tabs>
        <w:jc w:val="both"/>
        <w:rPr>
          <w:rFonts w:ascii="Times New Roman" w:hAnsi="Times New Roman"/>
          <w:b/>
          <w:bCs/>
          <w:sz w:val="24"/>
          <w:lang w:val="en-US"/>
        </w:rPr>
      </w:pPr>
    </w:p>
    <w:p w14:paraId="1FEABF53" w14:textId="411897E8" w:rsidR="002B7D9D" w:rsidRPr="009A6705" w:rsidRDefault="002B7D9D" w:rsidP="002B7D9D">
      <w:pPr>
        <w:pStyle w:val="CRCoverPage"/>
        <w:tabs>
          <w:tab w:val="left" w:pos="1980"/>
        </w:tabs>
        <w:jc w:val="both"/>
        <w:rPr>
          <w:rFonts w:ascii="Times New Roman" w:hAnsi="Times New Roman"/>
          <w:b/>
          <w:bCs/>
          <w:sz w:val="22"/>
          <w:szCs w:val="22"/>
          <w:lang w:val="en-US" w:eastAsia="ja-JP"/>
        </w:rPr>
      </w:pPr>
      <w:r w:rsidRPr="009A6705">
        <w:rPr>
          <w:rFonts w:ascii="Times New Roman" w:hAnsi="Times New Roman"/>
          <w:b/>
          <w:bCs/>
          <w:sz w:val="22"/>
          <w:szCs w:val="22"/>
          <w:lang w:val="en-US"/>
        </w:rPr>
        <w:t>Agenda Item:</w:t>
      </w:r>
      <w:r w:rsidRPr="009A6705">
        <w:rPr>
          <w:rFonts w:ascii="Times New Roman" w:hAnsi="Times New Roman"/>
          <w:b/>
          <w:bCs/>
          <w:sz w:val="22"/>
          <w:szCs w:val="22"/>
          <w:lang w:val="en-US"/>
        </w:rPr>
        <w:tab/>
        <w:t>8.4.</w:t>
      </w:r>
      <w:r w:rsidR="00132302" w:rsidRPr="009A6705">
        <w:rPr>
          <w:rFonts w:ascii="Times New Roman" w:hAnsi="Times New Roman"/>
          <w:b/>
          <w:bCs/>
          <w:sz w:val="22"/>
          <w:szCs w:val="22"/>
          <w:lang w:val="en-US"/>
        </w:rPr>
        <w:t>1</w:t>
      </w:r>
      <w:r w:rsidRPr="009A6705">
        <w:rPr>
          <w:rFonts w:ascii="Times New Roman" w:hAnsi="Times New Roman"/>
          <w:b/>
          <w:bCs/>
          <w:sz w:val="22"/>
          <w:szCs w:val="22"/>
          <w:lang w:val="en-US"/>
        </w:rPr>
        <w:t>.1</w:t>
      </w:r>
    </w:p>
    <w:p w14:paraId="0BBAA401" w14:textId="77777777" w:rsidR="002B7D9D" w:rsidRPr="009A6705" w:rsidRDefault="002B7D9D" w:rsidP="002B7D9D">
      <w:pPr>
        <w:tabs>
          <w:tab w:val="left" w:pos="1985"/>
        </w:tabs>
        <w:rPr>
          <w:rFonts w:ascii="Times New Roman" w:hAnsi="Times New Roman" w:cs="Times New Roman"/>
          <w:bCs/>
        </w:rPr>
      </w:pPr>
      <w:r w:rsidRPr="009A6705">
        <w:rPr>
          <w:rFonts w:ascii="Times New Roman" w:hAnsi="Times New Roman" w:cs="Times New Roman"/>
          <w:b/>
          <w:bCs/>
        </w:rPr>
        <w:t>Source:</w:t>
      </w:r>
      <w:r w:rsidRPr="009A6705">
        <w:rPr>
          <w:rFonts w:ascii="Times New Roman" w:hAnsi="Times New Roman" w:cs="Times New Roman"/>
          <w:b/>
          <w:bCs/>
        </w:rPr>
        <w:tab/>
        <w:t>InterDigital Inc.</w:t>
      </w:r>
    </w:p>
    <w:p w14:paraId="12326D78" w14:textId="07FD6AC2" w:rsidR="002B7D9D" w:rsidRPr="009A6705" w:rsidRDefault="002B7D9D" w:rsidP="002B7D9D">
      <w:pPr>
        <w:ind w:left="1985" w:hanging="1985"/>
        <w:rPr>
          <w:rFonts w:ascii="Times New Roman" w:hAnsi="Times New Roman" w:cs="Times New Roman"/>
          <w:b/>
          <w:bCs/>
        </w:rPr>
      </w:pPr>
      <w:r w:rsidRPr="009A6705">
        <w:rPr>
          <w:rFonts w:ascii="Times New Roman" w:hAnsi="Times New Roman" w:cs="Times New Roman"/>
          <w:b/>
          <w:bCs/>
        </w:rPr>
        <w:t>Title:</w:t>
      </w:r>
      <w:r w:rsidRPr="009A6705">
        <w:rPr>
          <w:rFonts w:ascii="Times New Roman" w:hAnsi="Times New Roman" w:cs="Times New Roman"/>
          <w:b/>
          <w:bCs/>
        </w:rPr>
        <w:tab/>
      </w:r>
      <w:r w:rsidR="003A70CC">
        <w:rPr>
          <w:rFonts w:ascii="Times New Roman" w:hAnsi="Times New Roman" w:cs="Times New Roman"/>
          <w:b/>
          <w:bCs/>
        </w:rPr>
        <w:t xml:space="preserve">Simulation assumptions and </w:t>
      </w:r>
      <w:r w:rsidR="00B93C0E">
        <w:rPr>
          <w:rFonts w:ascii="Times New Roman" w:hAnsi="Times New Roman" w:cs="Times New Roman"/>
          <w:b/>
          <w:bCs/>
        </w:rPr>
        <w:t>throughput</w:t>
      </w:r>
      <w:r w:rsidR="00132302" w:rsidRPr="009A6705">
        <w:rPr>
          <w:rFonts w:ascii="Times New Roman" w:hAnsi="Times New Roman" w:cs="Times New Roman"/>
          <w:b/>
          <w:bCs/>
        </w:rPr>
        <w:t xml:space="preserve"> performance</w:t>
      </w:r>
      <w:r w:rsidR="003A70CC">
        <w:rPr>
          <w:rFonts w:ascii="Times New Roman" w:hAnsi="Times New Roman" w:cs="Times New Roman"/>
          <w:b/>
          <w:bCs/>
        </w:rPr>
        <w:t xml:space="preserve"> for</w:t>
      </w:r>
      <w:r w:rsidR="00132302" w:rsidRPr="009A6705">
        <w:rPr>
          <w:rFonts w:ascii="Times New Roman" w:hAnsi="Times New Roman" w:cs="Times New Roman"/>
          <w:b/>
          <w:bCs/>
        </w:rPr>
        <w:t xml:space="preserve"> FR1</w:t>
      </w:r>
      <w:r w:rsidR="006A6C36" w:rsidRPr="009A6705">
        <w:rPr>
          <w:rFonts w:ascii="Times New Roman" w:hAnsi="Times New Roman" w:cs="Times New Roman"/>
          <w:b/>
          <w:bCs/>
        </w:rPr>
        <w:t xml:space="preserve"> UL</w:t>
      </w:r>
    </w:p>
    <w:p w14:paraId="339E436D" w14:textId="77777777" w:rsidR="002B7D9D" w:rsidRPr="009A6705" w:rsidRDefault="002B7D9D" w:rsidP="002B7D9D">
      <w:pPr>
        <w:ind w:left="1985" w:hanging="1985"/>
        <w:rPr>
          <w:rFonts w:ascii="Times New Roman" w:hAnsi="Times New Roman" w:cs="Times New Roman"/>
          <w:b/>
          <w:bCs/>
        </w:rPr>
      </w:pPr>
      <w:r w:rsidRPr="009A6705">
        <w:rPr>
          <w:rFonts w:ascii="Times New Roman" w:hAnsi="Times New Roman" w:cs="Times New Roman"/>
          <w:b/>
          <w:bCs/>
        </w:rPr>
        <w:t>Document for:</w:t>
      </w:r>
      <w:r w:rsidRPr="009A6705">
        <w:rPr>
          <w:rFonts w:ascii="Times New Roman" w:hAnsi="Times New Roman" w:cs="Times New Roman"/>
          <w:b/>
          <w:bCs/>
        </w:rPr>
        <w:tab/>
        <w:t>Discussion</w:t>
      </w:r>
    </w:p>
    <w:p w14:paraId="598D743A" w14:textId="77777777" w:rsidR="002B7D9D" w:rsidRPr="009A6705" w:rsidRDefault="002B7D9D" w:rsidP="002B7D9D">
      <w:pPr>
        <w:pStyle w:val="Heading1"/>
        <w:rPr>
          <w:rFonts w:ascii="Times New Roman" w:hAnsi="Times New Roman"/>
          <w:szCs w:val="32"/>
        </w:rPr>
      </w:pPr>
      <w:bookmarkStart w:id="0" w:name="_Ref513464071"/>
      <w:r w:rsidRPr="009A6705">
        <w:rPr>
          <w:rFonts w:ascii="Times New Roman" w:hAnsi="Times New Roman"/>
          <w:szCs w:val="32"/>
        </w:rPr>
        <w:t>Introduction</w:t>
      </w:r>
      <w:bookmarkEnd w:id="0"/>
    </w:p>
    <w:p w14:paraId="22B0C7CA" w14:textId="1BC2C38A" w:rsidR="002B7D9D" w:rsidRPr="009A6705" w:rsidRDefault="00BA715B" w:rsidP="002B7D9D">
      <w:pPr>
        <w:jc w:val="both"/>
        <w:rPr>
          <w:rFonts w:ascii="Times New Roman" w:hAnsi="Times New Roman" w:cs="Times New Roman"/>
          <w:sz w:val="20"/>
          <w:szCs w:val="20"/>
        </w:rPr>
      </w:pPr>
      <w:r>
        <w:rPr>
          <w:rFonts w:ascii="Times New Roman" w:hAnsi="Times New Roman" w:cs="Times New Roman"/>
          <w:sz w:val="20"/>
          <w:szCs w:val="20"/>
        </w:rPr>
        <w:t xml:space="preserve"> </w:t>
      </w:r>
      <w:r w:rsidR="002B7D9D" w:rsidRPr="009A6705">
        <w:rPr>
          <w:rFonts w:ascii="Times New Roman" w:hAnsi="Times New Roman" w:cs="Times New Roman"/>
          <w:sz w:val="20"/>
          <w:szCs w:val="20"/>
        </w:rPr>
        <w:t xml:space="preserve">RAN approved an SI on NR coverage enhancements in RAN#86 </w:t>
      </w:r>
      <w:r w:rsidR="002B7D9D" w:rsidRPr="009A6705">
        <w:rPr>
          <w:rFonts w:ascii="Times New Roman" w:hAnsi="Times New Roman" w:cs="Times New Roman"/>
          <w:sz w:val="20"/>
          <w:szCs w:val="20"/>
        </w:rPr>
        <w:fldChar w:fldCharType="begin"/>
      </w:r>
      <w:r w:rsidR="002B7D9D" w:rsidRPr="009A6705">
        <w:rPr>
          <w:rFonts w:ascii="Times New Roman" w:hAnsi="Times New Roman" w:cs="Times New Roman"/>
          <w:sz w:val="20"/>
          <w:szCs w:val="20"/>
        </w:rPr>
        <w:instrText xml:space="preserve"> REF _Ref39688177 \r \h </w:instrText>
      </w:r>
      <w:r w:rsidR="009A6705">
        <w:rPr>
          <w:rFonts w:ascii="Times New Roman" w:hAnsi="Times New Roman" w:cs="Times New Roman"/>
          <w:sz w:val="20"/>
          <w:szCs w:val="20"/>
        </w:rPr>
        <w:instrText xml:space="preserve"> \* MERGEFORMAT </w:instrText>
      </w:r>
      <w:r w:rsidR="002B7D9D" w:rsidRPr="009A6705">
        <w:rPr>
          <w:rFonts w:ascii="Times New Roman" w:hAnsi="Times New Roman" w:cs="Times New Roman"/>
          <w:sz w:val="20"/>
          <w:szCs w:val="20"/>
        </w:rPr>
      </w:r>
      <w:r w:rsidR="002B7D9D" w:rsidRPr="009A6705">
        <w:rPr>
          <w:rFonts w:ascii="Times New Roman" w:hAnsi="Times New Roman" w:cs="Times New Roman"/>
          <w:sz w:val="20"/>
          <w:szCs w:val="20"/>
        </w:rPr>
        <w:fldChar w:fldCharType="separate"/>
      </w:r>
      <w:r w:rsidR="002B7D9D" w:rsidRPr="009A6705">
        <w:rPr>
          <w:rFonts w:ascii="Times New Roman" w:hAnsi="Times New Roman" w:cs="Times New Roman"/>
          <w:sz w:val="20"/>
          <w:szCs w:val="20"/>
        </w:rPr>
        <w:t>[1]</w:t>
      </w:r>
      <w:r w:rsidR="002B7D9D" w:rsidRPr="009A6705">
        <w:rPr>
          <w:rFonts w:ascii="Times New Roman" w:hAnsi="Times New Roman" w:cs="Times New Roman"/>
          <w:sz w:val="20"/>
          <w:szCs w:val="20"/>
        </w:rPr>
        <w:fldChar w:fldCharType="end"/>
      </w:r>
      <w:r w:rsidR="002B7D9D" w:rsidRPr="009A6705">
        <w:rPr>
          <w:rFonts w:ascii="Times New Roman" w:hAnsi="Times New Roman" w:cs="Times New Roman"/>
          <w:sz w:val="20"/>
          <w:szCs w:val="20"/>
        </w:rPr>
        <w:t xml:space="preserve">. The objective of the </w:t>
      </w:r>
      <w:r w:rsidR="00354AAC">
        <w:rPr>
          <w:rFonts w:ascii="Times New Roman" w:hAnsi="Times New Roman" w:cs="Times New Roman"/>
          <w:sz w:val="20"/>
          <w:szCs w:val="20"/>
        </w:rPr>
        <w:t>study item</w:t>
      </w:r>
      <w:r w:rsidR="002B7D9D" w:rsidRPr="009A6705">
        <w:rPr>
          <w:rFonts w:ascii="Times New Roman" w:hAnsi="Times New Roman" w:cs="Times New Roman"/>
          <w:sz w:val="20"/>
          <w:szCs w:val="20"/>
        </w:rPr>
        <w:t xml:space="preserve"> is to study potential coverage enhancement solutions for specific scenarios for both FR1 and FR2.</w:t>
      </w:r>
      <w:r w:rsidR="00210A45" w:rsidRPr="009A6705">
        <w:rPr>
          <w:rFonts w:ascii="Times New Roman" w:hAnsi="Times New Roman" w:cs="Times New Roman"/>
          <w:sz w:val="20"/>
          <w:szCs w:val="20"/>
        </w:rPr>
        <w:t xml:space="preserve"> Use cases include eMBB and VoIP.</w:t>
      </w:r>
      <w:r w:rsidR="002B7D9D" w:rsidRPr="009A6705">
        <w:rPr>
          <w:rFonts w:ascii="Times New Roman" w:hAnsi="Times New Roman" w:cs="Times New Roman"/>
          <w:sz w:val="20"/>
          <w:szCs w:val="20"/>
        </w:rPr>
        <w:t xml:space="preserve"> </w:t>
      </w:r>
      <w:r w:rsidR="00210A45" w:rsidRPr="009A6705">
        <w:rPr>
          <w:rFonts w:ascii="Times New Roman" w:hAnsi="Times New Roman" w:cs="Times New Roman"/>
          <w:sz w:val="20"/>
          <w:szCs w:val="20"/>
        </w:rPr>
        <w:t xml:space="preserve">In RAN#101, simulation assumptions for evaluation of techniques are to be discussed. </w:t>
      </w:r>
      <w:r w:rsidR="00132302" w:rsidRPr="009A6705">
        <w:rPr>
          <w:rFonts w:ascii="Times New Roman" w:hAnsi="Times New Roman" w:cs="Times New Roman"/>
          <w:sz w:val="20"/>
          <w:szCs w:val="20"/>
        </w:rPr>
        <w:t xml:space="preserve">Based on </w:t>
      </w:r>
      <w:r w:rsidR="00EB45E0">
        <w:rPr>
          <w:rFonts w:ascii="Times New Roman" w:hAnsi="Times New Roman" w:cs="Times New Roman"/>
          <w:sz w:val="20"/>
          <w:szCs w:val="20"/>
        </w:rPr>
        <w:t>the use cases</w:t>
      </w:r>
      <w:r w:rsidR="00132302" w:rsidRPr="009A6705">
        <w:rPr>
          <w:rFonts w:ascii="Times New Roman" w:hAnsi="Times New Roman" w:cs="Times New Roman"/>
          <w:sz w:val="20"/>
          <w:szCs w:val="20"/>
        </w:rPr>
        <w:t>, simulation parameters</w:t>
      </w:r>
      <w:r w:rsidR="006A6C36" w:rsidRPr="009A6705">
        <w:rPr>
          <w:rFonts w:ascii="Times New Roman" w:hAnsi="Times New Roman" w:cs="Times New Roman"/>
          <w:sz w:val="20"/>
          <w:szCs w:val="20"/>
        </w:rPr>
        <w:t xml:space="preserve"> for UL transmission</w:t>
      </w:r>
      <w:r w:rsidR="00132302" w:rsidRPr="009A6705">
        <w:rPr>
          <w:rFonts w:ascii="Times New Roman" w:hAnsi="Times New Roman" w:cs="Times New Roman"/>
          <w:sz w:val="20"/>
          <w:szCs w:val="20"/>
        </w:rPr>
        <w:t xml:space="preserve"> are proposed and initial results for FR1 are presented in this contribution</w:t>
      </w:r>
      <w:r w:rsidR="004B1F6A">
        <w:rPr>
          <w:rFonts w:ascii="Times New Roman" w:hAnsi="Times New Roman" w:cs="Times New Roman"/>
          <w:sz w:val="20"/>
          <w:szCs w:val="20"/>
        </w:rPr>
        <w:t>.</w:t>
      </w:r>
    </w:p>
    <w:p w14:paraId="13D83A85" w14:textId="11D62BAF" w:rsidR="002B7D9D" w:rsidRPr="009A6705" w:rsidRDefault="00BD0C52" w:rsidP="002B7D9D">
      <w:pPr>
        <w:pStyle w:val="Heading1"/>
        <w:pBdr>
          <w:top w:val="single" w:sz="12" w:space="5" w:color="auto"/>
        </w:pBdr>
        <w:spacing w:after="120"/>
        <w:rPr>
          <w:rFonts w:ascii="Times New Roman" w:hAnsi="Times New Roman"/>
          <w:szCs w:val="32"/>
        </w:rPr>
      </w:pPr>
      <w:r>
        <w:rPr>
          <w:rFonts w:ascii="Times New Roman" w:hAnsi="Times New Roman"/>
          <w:szCs w:val="32"/>
        </w:rPr>
        <w:t>S</w:t>
      </w:r>
      <w:r w:rsidR="00132302" w:rsidRPr="009A6705">
        <w:rPr>
          <w:rFonts w:ascii="Times New Roman" w:hAnsi="Times New Roman"/>
          <w:szCs w:val="32"/>
        </w:rPr>
        <w:t xml:space="preserve">imulation </w:t>
      </w:r>
      <w:r>
        <w:rPr>
          <w:rFonts w:ascii="Times New Roman" w:hAnsi="Times New Roman"/>
          <w:szCs w:val="32"/>
        </w:rPr>
        <w:t>assumptions for FR1 UL</w:t>
      </w:r>
    </w:p>
    <w:p w14:paraId="20606C59" w14:textId="03321239" w:rsidR="006A6C36" w:rsidRPr="009A6705" w:rsidRDefault="006A6C36" w:rsidP="002B7D9D">
      <w:pPr>
        <w:jc w:val="both"/>
        <w:rPr>
          <w:rFonts w:ascii="Times New Roman" w:hAnsi="Times New Roman" w:cs="Times New Roman"/>
          <w:sz w:val="20"/>
          <w:szCs w:val="20"/>
        </w:rPr>
      </w:pPr>
      <w:r w:rsidRPr="009A6705">
        <w:rPr>
          <w:rFonts w:ascii="Times New Roman" w:hAnsi="Times New Roman" w:cs="Times New Roman"/>
          <w:sz w:val="20"/>
          <w:szCs w:val="20"/>
        </w:rPr>
        <w:t xml:space="preserve">Coverage expansion finds use cases in both eMBB and VoIP. </w:t>
      </w:r>
      <w:r w:rsidR="00717111">
        <w:rPr>
          <w:rFonts w:ascii="Times New Roman" w:hAnsi="Times New Roman" w:cs="Times New Roman"/>
          <w:sz w:val="20"/>
          <w:szCs w:val="20"/>
        </w:rPr>
        <w:t>Considerations for s</w:t>
      </w:r>
      <w:r w:rsidRPr="009A6705">
        <w:rPr>
          <w:rFonts w:ascii="Times New Roman" w:hAnsi="Times New Roman" w:cs="Times New Roman"/>
          <w:sz w:val="20"/>
          <w:szCs w:val="20"/>
        </w:rPr>
        <w:t xml:space="preserve">imulation parameters for UL transmission are presented in this section. </w:t>
      </w:r>
    </w:p>
    <w:p w14:paraId="03D7804D" w14:textId="7D61C1F1" w:rsidR="006A6C36" w:rsidRPr="009A6705" w:rsidRDefault="006A6C36" w:rsidP="002B7D9D">
      <w:pPr>
        <w:jc w:val="both"/>
        <w:rPr>
          <w:rFonts w:ascii="Times New Roman" w:hAnsi="Times New Roman" w:cs="Times New Roman"/>
          <w:sz w:val="20"/>
          <w:szCs w:val="20"/>
        </w:rPr>
      </w:pPr>
    </w:p>
    <w:p w14:paraId="2A5A2EB1" w14:textId="5683F61D" w:rsidR="006A6C36" w:rsidRPr="009A6705" w:rsidRDefault="006A6C36" w:rsidP="002B7D9D">
      <w:pPr>
        <w:jc w:val="both"/>
        <w:rPr>
          <w:rFonts w:ascii="Times New Roman" w:hAnsi="Times New Roman" w:cs="Times New Roman"/>
          <w:sz w:val="20"/>
          <w:szCs w:val="20"/>
          <w:u w:val="single"/>
        </w:rPr>
      </w:pPr>
      <w:r w:rsidRPr="009A6705">
        <w:rPr>
          <w:rFonts w:ascii="Times New Roman" w:hAnsi="Times New Roman" w:cs="Times New Roman"/>
          <w:sz w:val="20"/>
          <w:szCs w:val="20"/>
          <w:u w:val="single"/>
        </w:rPr>
        <w:t>Waveform</w:t>
      </w:r>
    </w:p>
    <w:p w14:paraId="131740F0" w14:textId="232DEB62" w:rsidR="00A3040A" w:rsidRPr="009A6705" w:rsidRDefault="008956AD" w:rsidP="002B7D9D">
      <w:pPr>
        <w:jc w:val="both"/>
        <w:rPr>
          <w:rFonts w:ascii="Times New Roman" w:hAnsi="Times New Roman" w:cs="Times New Roman"/>
          <w:sz w:val="20"/>
          <w:szCs w:val="20"/>
        </w:rPr>
      </w:pPr>
      <w:r w:rsidRPr="009A6705">
        <w:rPr>
          <w:rFonts w:ascii="Times New Roman" w:hAnsi="Times New Roman" w:cs="Times New Roman"/>
          <w:sz w:val="20"/>
          <w:szCs w:val="20"/>
        </w:rPr>
        <w:t xml:space="preserve">Due to its low PAPR, </w:t>
      </w:r>
      <w:r w:rsidR="006A6C36" w:rsidRPr="009A6705">
        <w:rPr>
          <w:rFonts w:ascii="Times New Roman" w:hAnsi="Times New Roman" w:cs="Times New Roman"/>
          <w:sz w:val="20"/>
          <w:szCs w:val="20"/>
        </w:rPr>
        <w:t xml:space="preserve">DFTsOFDM </w:t>
      </w:r>
      <w:r w:rsidR="000C7FDC">
        <w:rPr>
          <w:rFonts w:ascii="Times New Roman" w:hAnsi="Times New Roman" w:cs="Times New Roman"/>
          <w:sz w:val="20"/>
          <w:szCs w:val="20"/>
        </w:rPr>
        <w:t xml:space="preserve">(i.e. use of transform precoding) </w:t>
      </w:r>
      <w:r w:rsidR="006A6C36" w:rsidRPr="009A6705">
        <w:rPr>
          <w:rFonts w:ascii="Times New Roman" w:hAnsi="Times New Roman" w:cs="Times New Roman"/>
          <w:sz w:val="20"/>
          <w:szCs w:val="20"/>
        </w:rPr>
        <w:t>should be considered as one of the potential waveforms</w:t>
      </w:r>
      <w:r w:rsidR="00410363" w:rsidRPr="009A6705">
        <w:rPr>
          <w:rFonts w:ascii="Times New Roman" w:hAnsi="Times New Roman" w:cs="Times New Roman"/>
          <w:sz w:val="20"/>
          <w:szCs w:val="20"/>
        </w:rPr>
        <w:t xml:space="preserve"> to </w:t>
      </w:r>
      <w:r w:rsidR="005A7D3D">
        <w:rPr>
          <w:rFonts w:ascii="Times New Roman" w:hAnsi="Times New Roman" w:cs="Times New Roman"/>
          <w:sz w:val="20"/>
          <w:szCs w:val="20"/>
        </w:rPr>
        <w:t>increase coverage</w:t>
      </w:r>
      <w:r w:rsidR="001D26D6" w:rsidRPr="009A6705">
        <w:rPr>
          <w:rFonts w:ascii="Times New Roman" w:hAnsi="Times New Roman" w:cs="Times New Roman"/>
          <w:sz w:val="20"/>
          <w:szCs w:val="20"/>
        </w:rPr>
        <w:t xml:space="preserve">. </w:t>
      </w:r>
      <w:r w:rsidR="00A3040A" w:rsidRPr="009A6705">
        <w:rPr>
          <w:rFonts w:ascii="Times New Roman" w:hAnsi="Times New Roman" w:cs="Times New Roman"/>
          <w:sz w:val="20"/>
          <w:szCs w:val="20"/>
        </w:rPr>
        <w:t xml:space="preserve"> </w:t>
      </w:r>
      <w:r w:rsidR="001D26D6" w:rsidRPr="009A6705">
        <w:rPr>
          <w:rFonts w:ascii="Times New Roman" w:hAnsi="Times New Roman" w:cs="Times New Roman"/>
          <w:sz w:val="20"/>
          <w:szCs w:val="20"/>
        </w:rPr>
        <w:t xml:space="preserve">However, given that OFDM can achieve both flexible </w:t>
      </w:r>
      <w:r w:rsidR="00861472">
        <w:rPr>
          <w:rFonts w:ascii="Times New Roman" w:hAnsi="Times New Roman" w:cs="Times New Roman"/>
          <w:sz w:val="20"/>
          <w:szCs w:val="20"/>
        </w:rPr>
        <w:t xml:space="preserve">data </w:t>
      </w:r>
      <w:r w:rsidR="001D26D6" w:rsidRPr="009A6705">
        <w:rPr>
          <w:rFonts w:ascii="Times New Roman" w:hAnsi="Times New Roman" w:cs="Times New Roman"/>
          <w:sz w:val="20"/>
          <w:szCs w:val="20"/>
        </w:rPr>
        <w:t>multiplexing and multi-layer transmission, coverage expansion should also be considered for OFDM.</w:t>
      </w:r>
      <w:r w:rsidR="00A3040A" w:rsidRPr="009A6705">
        <w:rPr>
          <w:rFonts w:ascii="Times New Roman" w:hAnsi="Times New Roman" w:cs="Times New Roman"/>
          <w:sz w:val="20"/>
          <w:szCs w:val="20"/>
        </w:rPr>
        <w:t xml:space="preserve"> </w:t>
      </w:r>
    </w:p>
    <w:p w14:paraId="12CD669B" w14:textId="77777777" w:rsidR="00BD0A65" w:rsidRDefault="00BD0A65" w:rsidP="002B7D9D">
      <w:pPr>
        <w:jc w:val="both"/>
        <w:rPr>
          <w:rFonts w:ascii="Times New Roman" w:hAnsi="Times New Roman" w:cs="Times New Roman"/>
          <w:sz w:val="20"/>
          <w:szCs w:val="20"/>
        </w:rPr>
      </w:pPr>
    </w:p>
    <w:p w14:paraId="33966FFA" w14:textId="1E4FAEDD" w:rsidR="00A3040A" w:rsidRPr="009A6705" w:rsidRDefault="00AF7C6D" w:rsidP="002B7D9D">
      <w:pPr>
        <w:jc w:val="both"/>
        <w:rPr>
          <w:rFonts w:ascii="Times New Roman" w:hAnsi="Times New Roman" w:cs="Times New Roman"/>
          <w:sz w:val="20"/>
          <w:szCs w:val="20"/>
        </w:rPr>
      </w:pPr>
      <w:r>
        <w:rPr>
          <w:rFonts w:ascii="Times New Roman" w:hAnsi="Times New Roman" w:cs="Times New Roman"/>
          <w:sz w:val="20"/>
          <w:szCs w:val="20"/>
        </w:rPr>
        <w:t xml:space="preserve">Depending on </w:t>
      </w:r>
      <w:r w:rsidR="00A3040A" w:rsidRPr="009A6705">
        <w:rPr>
          <w:rFonts w:ascii="Times New Roman" w:hAnsi="Times New Roman" w:cs="Times New Roman"/>
          <w:sz w:val="20"/>
          <w:szCs w:val="20"/>
        </w:rPr>
        <w:t>application</w:t>
      </w:r>
      <w:r>
        <w:rPr>
          <w:rFonts w:ascii="Times New Roman" w:hAnsi="Times New Roman" w:cs="Times New Roman"/>
          <w:sz w:val="20"/>
          <w:szCs w:val="20"/>
        </w:rPr>
        <w:t>, suitable waveform should be chosen</w:t>
      </w:r>
      <w:r w:rsidR="00A3040A" w:rsidRPr="009A6705">
        <w:rPr>
          <w:rFonts w:ascii="Times New Roman" w:hAnsi="Times New Roman" w:cs="Times New Roman"/>
          <w:sz w:val="20"/>
          <w:szCs w:val="20"/>
        </w:rPr>
        <w:t xml:space="preserve">. For example, </w:t>
      </w:r>
      <w:r w:rsidR="00AB094F" w:rsidRPr="009A6705">
        <w:rPr>
          <w:rFonts w:ascii="Times New Roman" w:hAnsi="Times New Roman" w:cs="Times New Roman"/>
          <w:sz w:val="20"/>
          <w:szCs w:val="20"/>
        </w:rPr>
        <w:t xml:space="preserve">as mentioned previously, </w:t>
      </w:r>
      <w:r w:rsidR="00A3040A" w:rsidRPr="009A6705">
        <w:rPr>
          <w:rFonts w:ascii="Times New Roman" w:hAnsi="Times New Roman" w:cs="Times New Roman"/>
          <w:sz w:val="20"/>
          <w:szCs w:val="20"/>
        </w:rPr>
        <w:t>DFTsOFDM</w:t>
      </w:r>
      <w:r w:rsidR="00B93C0E">
        <w:rPr>
          <w:rFonts w:ascii="Times New Roman" w:hAnsi="Times New Roman" w:cs="Times New Roman"/>
          <w:sz w:val="20"/>
          <w:szCs w:val="20"/>
        </w:rPr>
        <w:t xml:space="preserve">, combined with power efficient modulation schemes such as QPSK and pi/2 BPSK, </w:t>
      </w:r>
      <w:r w:rsidR="00A3040A" w:rsidRPr="009A6705">
        <w:rPr>
          <w:rFonts w:ascii="Times New Roman" w:hAnsi="Times New Roman" w:cs="Times New Roman"/>
          <w:sz w:val="20"/>
          <w:szCs w:val="20"/>
        </w:rPr>
        <w:t xml:space="preserve">can be implemented when </w:t>
      </w:r>
      <w:r w:rsidR="005A1191">
        <w:rPr>
          <w:rFonts w:ascii="Times New Roman" w:hAnsi="Times New Roman" w:cs="Times New Roman"/>
          <w:sz w:val="20"/>
          <w:szCs w:val="20"/>
        </w:rPr>
        <w:t xml:space="preserve">significant </w:t>
      </w:r>
      <w:r w:rsidR="00A3040A" w:rsidRPr="009A6705">
        <w:rPr>
          <w:rFonts w:ascii="Times New Roman" w:hAnsi="Times New Roman" w:cs="Times New Roman"/>
          <w:sz w:val="20"/>
          <w:szCs w:val="20"/>
        </w:rPr>
        <w:t xml:space="preserve">coverage enhancement is </w:t>
      </w:r>
      <w:r w:rsidR="00073F81">
        <w:rPr>
          <w:rFonts w:ascii="Times New Roman" w:hAnsi="Times New Roman" w:cs="Times New Roman"/>
          <w:sz w:val="20"/>
          <w:szCs w:val="20"/>
        </w:rPr>
        <w:t>needed</w:t>
      </w:r>
      <w:r w:rsidR="005A1191">
        <w:rPr>
          <w:rFonts w:ascii="Times New Roman" w:hAnsi="Times New Roman" w:cs="Times New Roman"/>
          <w:sz w:val="20"/>
          <w:szCs w:val="20"/>
        </w:rPr>
        <w:t xml:space="preserve"> for power-limited devices</w:t>
      </w:r>
      <w:r w:rsidR="00A3040A" w:rsidRPr="009A6705">
        <w:rPr>
          <w:rFonts w:ascii="Times New Roman" w:hAnsi="Times New Roman" w:cs="Times New Roman"/>
          <w:sz w:val="20"/>
          <w:szCs w:val="20"/>
        </w:rPr>
        <w:t xml:space="preserve">. </w:t>
      </w:r>
      <w:r w:rsidR="00073F81">
        <w:rPr>
          <w:rFonts w:ascii="Times New Roman" w:hAnsi="Times New Roman" w:cs="Times New Roman"/>
          <w:sz w:val="20"/>
          <w:szCs w:val="20"/>
        </w:rPr>
        <w:t xml:space="preserve">Use case </w:t>
      </w:r>
      <w:r w:rsidR="00BF4849">
        <w:rPr>
          <w:rFonts w:ascii="Times New Roman" w:hAnsi="Times New Roman" w:cs="Times New Roman"/>
          <w:sz w:val="20"/>
          <w:szCs w:val="20"/>
        </w:rPr>
        <w:t>can be</w:t>
      </w:r>
      <w:r w:rsidR="00A3040A" w:rsidRPr="009A6705">
        <w:rPr>
          <w:rFonts w:ascii="Times New Roman" w:hAnsi="Times New Roman" w:cs="Times New Roman"/>
          <w:sz w:val="20"/>
          <w:szCs w:val="20"/>
        </w:rPr>
        <w:t xml:space="preserve"> VoIP or </w:t>
      </w:r>
      <w:r w:rsidR="00073F81">
        <w:rPr>
          <w:rFonts w:ascii="Times New Roman" w:hAnsi="Times New Roman" w:cs="Times New Roman"/>
          <w:sz w:val="20"/>
          <w:szCs w:val="20"/>
        </w:rPr>
        <w:t>applications requiring</w:t>
      </w:r>
      <w:r w:rsidR="00A3040A" w:rsidRPr="009A6705">
        <w:rPr>
          <w:rFonts w:ascii="Times New Roman" w:hAnsi="Times New Roman" w:cs="Times New Roman"/>
          <w:sz w:val="20"/>
          <w:szCs w:val="20"/>
        </w:rPr>
        <w:t xml:space="preserve"> remote sensor which are trying to transmit video image (eMBB) from the cell edge. </w:t>
      </w:r>
      <w:r w:rsidR="001D26D6" w:rsidRPr="009A6705">
        <w:rPr>
          <w:rFonts w:ascii="Times New Roman" w:hAnsi="Times New Roman" w:cs="Times New Roman"/>
          <w:sz w:val="20"/>
          <w:szCs w:val="20"/>
        </w:rPr>
        <w:t xml:space="preserve"> </w:t>
      </w:r>
    </w:p>
    <w:p w14:paraId="34531AA7" w14:textId="77777777" w:rsidR="00BD0A65" w:rsidRDefault="00BD0A65" w:rsidP="002B7D9D">
      <w:pPr>
        <w:jc w:val="both"/>
        <w:rPr>
          <w:rFonts w:ascii="Times New Roman" w:hAnsi="Times New Roman" w:cs="Times New Roman"/>
          <w:sz w:val="20"/>
          <w:szCs w:val="20"/>
        </w:rPr>
      </w:pPr>
    </w:p>
    <w:p w14:paraId="6A804ED2" w14:textId="1DA15280" w:rsidR="00BD0A65" w:rsidRDefault="00A3040A" w:rsidP="002B7D9D">
      <w:pPr>
        <w:jc w:val="both"/>
        <w:rPr>
          <w:rFonts w:ascii="Times New Roman" w:hAnsi="Times New Roman" w:cs="Times New Roman"/>
          <w:sz w:val="20"/>
          <w:szCs w:val="20"/>
        </w:rPr>
      </w:pPr>
      <w:r w:rsidRPr="009A6705">
        <w:rPr>
          <w:rFonts w:ascii="Times New Roman" w:hAnsi="Times New Roman" w:cs="Times New Roman"/>
          <w:sz w:val="20"/>
          <w:szCs w:val="20"/>
        </w:rPr>
        <w:t>OFDM can be useful in scenarios where</w:t>
      </w:r>
      <w:r w:rsidR="00DA12F2">
        <w:rPr>
          <w:rFonts w:ascii="Times New Roman" w:hAnsi="Times New Roman" w:cs="Times New Roman"/>
          <w:sz w:val="20"/>
          <w:szCs w:val="20"/>
        </w:rPr>
        <w:t xml:space="preserve"> multiplexing of UL data is needed</w:t>
      </w:r>
      <w:r w:rsidR="005B0567">
        <w:rPr>
          <w:rFonts w:ascii="Times New Roman" w:hAnsi="Times New Roman" w:cs="Times New Roman"/>
          <w:sz w:val="20"/>
          <w:szCs w:val="20"/>
        </w:rPr>
        <w:t xml:space="preserve">. For example, </w:t>
      </w:r>
      <w:r w:rsidRPr="009A6705">
        <w:rPr>
          <w:rFonts w:ascii="Times New Roman" w:hAnsi="Times New Roman" w:cs="Times New Roman"/>
          <w:sz w:val="20"/>
          <w:szCs w:val="20"/>
        </w:rPr>
        <w:t>sensors placed in corners of factories</w:t>
      </w:r>
      <w:r w:rsidR="00546C3C">
        <w:rPr>
          <w:rFonts w:ascii="Times New Roman" w:hAnsi="Times New Roman" w:cs="Times New Roman"/>
          <w:sz w:val="20"/>
          <w:szCs w:val="20"/>
        </w:rPr>
        <w:t xml:space="preserve"> may need to be multiplexed flexibly</w:t>
      </w:r>
      <w:r w:rsidR="00C63D08">
        <w:rPr>
          <w:rFonts w:ascii="Times New Roman" w:hAnsi="Times New Roman" w:cs="Times New Roman"/>
          <w:sz w:val="20"/>
          <w:szCs w:val="20"/>
        </w:rPr>
        <w:t>; OFDM can be useful in such scenario.</w:t>
      </w:r>
      <w:r w:rsidR="00B17998">
        <w:rPr>
          <w:rFonts w:ascii="Times New Roman" w:hAnsi="Times New Roman" w:cs="Times New Roman"/>
          <w:sz w:val="20"/>
          <w:szCs w:val="20"/>
        </w:rPr>
        <w:t xml:space="preserve"> Transmission diversity can also be applied easily to OFDM while transmission diversity for DFTsOFDM has to be applied carefully to preserve low PAPR.</w:t>
      </w:r>
    </w:p>
    <w:p w14:paraId="50E6BF75" w14:textId="77777777" w:rsidR="00BD0A65" w:rsidRDefault="00BD0A65" w:rsidP="002B7D9D">
      <w:pPr>
        <w:jc w:val="both"/>
        <w:rPr>
          <w:rFonts w:ascii="Times New Roman" w:hAnsi="Times New Roman" w:cs="Times New Roman"/>
          <w:sz w:val="20"/>
          <w:szCs w:val="20"/>
        </w:rPr>
      </w:pPr>
    </w:p>
    <w:p w14:paraId="54B41A4E" w14:textId="03E5DE30" w:rsidR="006A6C36" w:rsidRPr="009A6705" w:rsidRDefault="00A3040A" w:rsidP="002B7D9D">
      <w:pPr>
        <w:jc w:val="both"/>
        <w:rPr>
          <w:rFonts w:ascii="Times New Roman" w:hAnsi="Times New Roman" w:cs="Times New Roman"/>
          <w:sz w:val="20"/>
          <w:szCs w:val="20"/>
        </w:rPr>
      </w:pPr>
      <w:r w:rsidRPr="009A6705">
        <w:rPr>
          <w:rFonts w:ascii="Times New Roman" w:hAnsi="Times New Roman" w:cs="Times New Roman"/>
          <w:sz w:val="20"/>
          <w:szCs w:val="20"/>
        </w:rPr>
        <w:t xml:space="preserve">Coverage expansion for OFDM will provide flexibility </w:t>
      </w:r>
      <w:r w:rsidR="00E465E3">
        <w:rPr>
          <w:rFonts w:ascii="Times New Roman" w:hAnsi="Times New Roman" w:cs="Times New Roman"/>
          <w:sz w:val="20"/>
          <w:szCs w:val="20"/>
        </w:rPr>
        <w:t>in</w:t>
      </w:r>
      <w:r w:rsidRPr="009A6705">
        <w:rPr>
          <w:rFonts w:ascii="Times New Roman" w:hAnsi="Times New Roman" w:cs="Times New Roman"/>
          <w:sz w:val="20"/>
          <w:szCs w:val="20"/>
        </w:rPr>
        <w:t xml:space="preserve"> deployment, i.e., </w:t>
      </w:r>
      <w:r w:rsidR="00CA60B8">
        <w:rPr>
          <w:rFonts w:ascii="Times New Roman" w:hAnsi="Times New Roman" w:cs="Times New Roman"/>
          <w:sz w:val="20"/>
          <w:szCs w:val="20"/>
        </w:rPr>
        <w:t>extending maximum</w:t>
      </w:r>
      <w:r w:rsidR="00CA60B8" w:rsidRPr="009A6705">
        <w:rPr>
          <w:rFonts w:ascii="Times New Roman" w:hAnsi="Times New Roman" w:cs="Times New Roman"/>
          <w:sz w:val="20"/>
          <w:szCs w:val="20"/>
        </w:rPr>
        <w:t xml:space="preserve"> </w:t>
      </w:r>
      <w:r w:rsidR="00FD2685">
        <w:rPr>
          <w:rFonts w:ascii="Times New Roman" w:hAnsi="Times New Roman" w:cs="Times New Roman"/>
          <w:sz w:val="20"/>
          <w:szCs w:val="20"/>
        </w:rPr>
        <w:t xml:space="preserve">coverage </w:t>
      </w:r>
      <w:r w:rsidRPr="009A6705">
        <w:rPr>
          <w:rFonts w:ascii="Times New Roman" w:hAnsi="Times New Roman" w:cs="Times New Roman"/>
          <w:sz w:val="20"/>
          <w:szCs w:val="20"/>
        </w:rPr>
        <w:t xml:space="preserve">area </w:t>
      </w:r>
      <w:r w:rsidR="00FD2685">
        <w:rPr>
          <w:rFonts w:ascii="Times New Roman" w:hAnsi="Times New Roman" w:cs="Times New Roman"/>
          <w:sz w:val="20"/>
          <w:szCs w:val="20"/>
        </w:rPr>
        <w:t>for</w:t>
      </w:r>
      <w:r w:rsidRPr="009A6705">
        <w:rPr>
          <w:rFonts w:ascii="Times New Roman" w:hAnsi="Times New Roman" w:cs="Times New Roman"/>
          <w:sz w:val="20"/>
          <w:szCs w:val="20"/>
        </w:rPr>
        <w:t xml:space="preserve"> factor</w:t>
      </w:r>
      <w:r w:rsidR="00FD2685">
        <w:rPr>
          <w:rFonts w:ascii="Times New Roman" w:hAnsi="Times New Roman" w:cs="Times New Roman"/>
          <w:sz w:val="20"/>
          <w:szCs w:val="20"/>
        </w:rPr>
        <w:t>ies</w:t>
      </w:r>
      <w:r w:rsidRPr="009A6705">
        <w:rPr>
          <w:rFonts w:ascii="Times New Roman" w:hAnsi="Times New Roman" w:cs="Times New Roman"/>
          <w:sz w:val="20"/>
          <w:szCs w:val="20"/>
        </w:rPr>
        <w:t>.</w:t>
      </w:r>
      <w:r w:rsidR="00212BF5">
        <w:rPr>
          <w:rFonts w:ascii="Times New Roman" w:hAnsi="Times New Roman" w:cs="Times New Roman"/>
          <w:sz w:val="20"/>
          <w:szCs w:val="20"/>
        </w:rPr>
        <w:t xml:space="preserve"> </w:t>
      </w:r>
      <w:r w:rsidR="00315599">
        <w:rPr>
          <w:rFonts w:ascii="Times New Roman" w:hAnsi="Times New Roman" w:cs="Times New Roman"/>
          <w:sz w:val="20"/>
          <w:szCs w:val="20"/>
        </w:rPr>
        <w:t>It is important to note that a</w:t>
      </w:r>
      <w:r w:rsidR="001D26D6" w:rsidRPr="009A6705">
        <w:rPr>
          <w:rFonts w:ascii="Times New Roman" w:hAnsi="Times New Roman" w:cs="Times New Roman"/>
          <w:sz w:val="20"/>
          <w:szCs w:val="20"/>
        </w:rPr>
        <w:t xml:space="preserve">s both waveforms are </w:t>
      </w:r>
      <w:r w:rsidR="00315599">
        <w:rPr>
          <w:rFonts w:ascii="Times New Roman" w:hAnsi="Times New Roman" w:cs="Times New Roman"/>
          <w:sz w:val="20"/>
          <w:szCs w:val="20"/>
        </w:rPr>
        <w:t>normative</w:t>
      </w:r>
      <w:r w:rsidR="001D26D6" w:rsidRPr="009A6705">
        <w:rPr>
          <w:rFonts w:ascii="Times New Roman" w:hAnsi="Times New Roman" w:cs="Times New Roman"/>
          <w:sz w:val="20"/>
          <w:szCs w:val="20"/>
        </w:rPr>
        <w:t>, potential techniques for coverage expansion should be applicable to both waveforms.</w:t>
      </w:r>
    </w:p>
    <w:p w14:paraId="2595E578" w14:textId="0290F068" w:rsidR="00C318D9" w:rsidRPr="009A6705" w:rsidRDefault="00C318D9" w:rsidP="002B7D9D">
      <w:pPr>
        <w:jc w:val="both"/>
        <w:rPr>
          <w:rFonts w:ascii="Times New Roman" w:hAnsi="Times New Roman" w:cs="Times New Roman"/>
          <w:sz w:val="20"/>
          <w:szCs w:val="20"/>
        </w:rPr>
      </w:pPr>
    </w:p>
    <w:p w14:paraId="0D638805" w14:textId="1919B75A" w:rsidR="00C318D9" w:rsidRPr="009A6705" w:rsidRDefault="00C318D9" w:rsidP="002B7D9D">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9F7550">
        <w:rPr>
          <w:rFonts w:ascii="Times New Roman" w:hAnsi="Times New Roman" w:cs="Times New Roman"/>
          <w:b/>
          <w:sz w:val="20"/>
          <w:szCs w:val="20"/>
        </w:rPr>
        <w:t>1</w:t>
      </w:r>
      <w:r w:rsidRPr="009A6705">
        <w:rPr>
          <w:rFonts w:ascii="Times New Roman" w:hAnsi="Times New Roman" w:cs="Times New Roman"/>
          <w:b/>
          <w:sz w:val="20"/>
          <w:szCs w:val="20"/>
        </w:rPr>
        <w:t xml:space="preserve">: </w:t>
      </w:r>
      <w:r w:rsidR="002F506F">
        <w:rPr>
          <w:rFonts w:ascii="Times New Roman" w:hAnsi="Times New Roman" w:cs="Times New Roman"/>
          <w:b/>
          <w:sz w:val="20"/>
          <w:szCs w:val="20"/>
        </w:rPr>
        <w:t>Include</w:t>
      </w:r>
      <w:r w:rsidRPr="009A6705">
        <w:rPr>
          <w:rFonts w:ascii="Times New Roman" w:hAnsi="Times New Roman" w:cs="Times New Roman"/>
          <w:b/>
          <w:sz w:val="20"/>
          <w:szCs w:val="20"/>
        </w:rPr>
        <w:t xml:space="preserve"> both OFDM and DFTsOFDM as baseline waveforms for evaluation</w:t>
      </w:r>
      <w:r w:rsidR="00161C09">
        <w:rPr>
          <w:rFonts w:ascii="Times New Roman" w:hAnsi="Times New Roman" w:cs="Times New Roman"/>
          <w:b/>
          <w:sz w:val="20"/>
          <w:szCs w:val="20"/>
        </w:rPr>
        <w:t xml:space="preserve"> for both VoIP and eMBB</w:t>
      </w:r>
    </w:p>
    <w:p w14:paraId="28DDF482" w14:textId="27206CAF" w:rsidR="001D26D6" w:rsidRPr="009A6705" w:rsidRDefault="001D26D6" w:rsidP="002B7D9D">
      <w:pPr>
        <w:jc w:val="both"/>
        <w:rPr>
          <w:rFonts w:ascii="Times New Roman" w:hAnsi="Times New Roman" w:cs="Times New Roman"/>
          <w:sz w:val="20"/>
          <w:szCs w:val="20"/>
        </w:rPr>
      </w:pPr>
    </w:p>
    <w:p w14:paraId="7F771C84" w14:textId="6F118F79" w:rsidR="00B35318" w:rsidRPr="009A6705" w:rsidRDefault="00B35318" w:rsidP="00B35318">
      <w:pPr>
        <w:jc w:val="both"/>
        <w:rPr>
          <w:rFonts w:ascii="Times New Roman" w:hAnsi="Times New Roman" w:cs="Times New Roman"/>
          <w:sz w:val="20"/>
          <w:szCs w:val="20"/>
          <w:u w:val="single"/>
        </w:rPr>
      </w:pPr>
      <w:r w:rsidRPr="009A6705">
        <w:rPr>
          <w:rFonts w:ascii="Times New Roman" w:hAnsi="Times New Roman" w:cs="Times New Roman"/>
          <w:sz w:val="20"/>
          <w:szCs w:val="20"/>
          <w:u w:val="single"/>
        </w:rPr>
        <w:t>Baseline DMRS density</w:t>
      </w:r>
    </w:p>
    <w:p w14:paraId="237307BE" w14:textId="77777777" w:rsidR="00BD0A65" w:rsidRDefault="00BD0A65" w:rsidP="002B7D9D">
      <w:pPr>
        <w:jc w:val="both"/>
        <w:rPr>
          <w:rFonts w:ascii="Times New Roman" w:hAnsi="Times New Roman" w:cs="Times New Roman"/>
          <w:sz w:val="20"/>
          <w:szCs w:val="20"/>
        </w:rPr>
      </w:pPr>
    </w:p>
    <w:p w14:paraId="40620388" w14:textId="248988E4" w:rsidR="001D26D6" w:rsidRPr="009A6705" w:rsidRDefault="001D26D6" w:rsidP="002B7D9D">
      <w:pPr>
        <w:jc w:val="both"/>
        <w:rPr>
          <w:rFonts w:ascii="Times New Roman" w:hAnsi="Times New Roman" w:cs="Times New Roman"/>
          <w:sz w:val="20"/>
          <w:szCs w:val="20"/>
        </w:rPr>
      </w:pPr>
      <w:r w:rsidRPr="009A6705">
        <w:rPr>
          <w:rFonts w:ascii="Times New Roman" w:hAnsi="Times New Roman" w:cs="Times New Roman"/>
          <w:sz w:val="20"/>
          <w:szCs w:val="20"/>
        </w:rPr>
        <w:t>In addition, in FR1, in long range communication, reflection from multipath will become prominent. Thus, the optimum number of DMRS symbols should be determined</w:t>
      </w:r>
      <w:r w:rsidR="00B35318" w:rsidRPr="009A6705">
        <w:rPr>
          <w:rFonts w:ascii="Times New Roman" w:hAnsi="Times New Roman" w:cs="Times New Roman"/>
          <w:sz w:val="20"/>
          <w:szCs w:val="20"/>
        </w:rPr>
        <w:t xml:space="preserve"> </w:t>
      </w:r>
      <w:r w:rsidRPr="009A6705">
        <w:rPr>
          <w:rFonts w:ascii="Times New Roman" w:hAnsi="Times New Roman" w:cs="Times New Roman"/>
          <w:sz w:val="20"/>
          <w:szCs w:val="20"/>
        </w:rPr>
        <w:t>from evaluation</w:t>
      </w:r>
      <w:r w:rsidR="00565DDA">
        <w:rPr>
          <w:rFonts w:ascii="Times New Roman" w:hAnsi="Times New Roman" w:cs="Times New Roman"/>
          <w:sz w:val="20"/>
          <w:szCs w:val="20"/>
        </w:rPr>
        <w:t>, as explained in our contribution</w:t>
      </w:r>
      <w:r w:rsidR="00785DA4">
        <w:rPr>
          <w:rFonts w:ascii="Times New Roman" w:hAnsi="Times New Roman" w:cs="Times New Roman"/>
          <w:sz w:val="20"/>
          <w:szCs w:val="20"/>
        </w:rPr>
        <w:t xml:space="preserve"> </w:t>
      </w:r>
      <w:r w:rsidR="00565DDA">
        <w:rPr>
          <w:rFonts w:ascii="Times New Roman" w:hAnsi="Times New Roman" w:cs="Times New Roman"/>
          <w:sz w:val="20"/>
          <w:szCs w:val="20"/>
        </w:rPr>
        <w:t>[2]</w:t>
      </w:r>
      <w:r w:rsidRPr="009A6705">
        <w:rPr>
          <w:rFonts w:ascii="Times New Roman" w:hAnsi="Times New Roman" w:cs="Times New Roman"/>
          <w:sz w:val="20"/>
          <w:szCs w:val="20"/>
        </w:rPr>
        <w:t>.</w:t>
      </w:r>
      <w:r w:rsidR="00B35318" w:rsidRPr="009A6705">
        <w:rPr>
          <w:rFonts w:ascii="Times New Roman" w:hAnsi="Times New Roman" w:cs="Times New Roman"/>
          <w:sz w:val="20"/>
          <w:szCs w:val="20"/>
        </w:rPr>
        <w:t xml:space="preserve"> </w:t>
      </w:r>
      <w:r w:rsidR="00B95820" w:rsidRPr="009A6705">
        <w:rPr>
          <w:rFonts w:ascii="Times New Roman" w:hAnsi="Times New Roman" w:cs="Times New Roman"/>
          <w:sz w:val="20"/>
          <w:szCs w:val="20"/>
        </w:rPr>
        <w:t xml:space="preserve">As severe multipath </w:t>
      </w:r>
      <w:r w:rsidR="00C43061" w:rsidRPr="009A6705">
        <w:rPr>
          <w:rFonts w:ascii="Times New Roman" w:hAnsi="Times New Roman" w:cs="Times New Roman"/>
          <w:sz w:val="20"/>
          <w:szCs w:val="20"/>
        </w:rPr>
        <w:t>from long-distance communication in FR1 is expected to generate</w:t>
      </w:r>
      <w:r w:rsidR="00212BF5">
        <w:rPr>
          <w:rFonts w:ascii="Times New Roman" w:hAnsi="Times New Roman" w:cs="Times New Roman"/>
          <w:sz w:val="20"/>
          <w:szCs w:val="20"/>
        </w:rPr>
        <w:t xml:space="preserve"> </w:t>
      </w:r>
      <w:r w:rsidR="00C43061" w:rsidRPr="009A6705">
        <w:rPr>
          <w:rFonts w:ascii="Times New Roman" w:hAnsi="Times New Roman" w:cs="Times New Roman"/>
          <w:sz w:val="20"/>
          <w:szCs w:val="20"/>
        </w:rPr>
        <w:t xml:space="preserve">frequency selectivity, MMSE channel estimation spanning multiple DMRS symbols should be used as baseline approach. </w:t>
      </w:r>
      <w:r w:rsidR="00CB27E8" w:rsidRPr="009A6705">
        <w:rPr>
          <w:rFonts w:ascii="Times New Roman" w:hAnsi="Times New Roman" w:cs="Times New Roman"/>
          <w:sz w:val="20"/>
          <w:szCs w:val="20"/>
        </w:rPr>
        <w:t xml:space="preserve">Performance evaluation </w:t>
      </w:r>
      <w:r w:rsidRPr="009A6705">
        <w:rPr>
          <w:rFonts w:ascii="Times New Roman" w:hAnsi="Times New Roman" w:cs="Times New Roman"/>
          <w:sz w:val="20"/>
          <w:szCs w:val="20"/>
        </w:rPr>
        <w:t xml:space="preserve">should consider all possible DMRS arrangement, and determine the optimum number of DMRS symbols, which can be used as the </w:t>
      </w:r>
      <w:r w:rsidR="00B35318" w:rsidRPr="009A6705">
        <w:rPr>
          <w:rFonts w:ascii="Times New Roman" w:hAnsi="Times New Roman" w:cs="Times New Roman"/>
          <w:sz w:val="20"/>
          <w:szCs w:val="20"/>
        </w:rPr>
        <w:t>benchmark</w:t>
      </w:r>
      <w:r w:rsidRPr="009A6705">
        <w:rPr>
          <w:rFonts w:ascii="Times New Roman" w:hAnsi="Times New Roman" w:cs="Times New Roman"/>
          <w:sz w:val="20"/>
          <w:szCs w:val="20"/>
        </w:rPr>
        <w:t xml:space="preserve"> for </w:t>
      </w:r>
      <w:r w:rsidR="00E457B3">
        <w:rPr>
          <w:rFonts w:ascii="Times New Roman" w:hAnsi="Times New Roman" w:cs="Times New Roman"/>
          <w:sz w:val="20"/>
          <w:szCs w:val="20"/>
        </w:rPr>
        <w:t>evaluation of techniques</w:t>
      </w:r>
      <w:r w:rsidRPr="009A6705">
        <w:rPr>
          <w:rFonts w:ascii="Times New Roman" w:hAnsi="Times New Roman" w:cs="Times New Roman"/>
          <w:sz w:val="20"/>
          <w:szCs w:val="20"/>
        </w:rPr>
        <w:t>.</w:t>
      </w:r>
      <w:r w:rsidR="00B35318" w:rsidRPr="009A6705">
        <w:rPr>
          <w:rFonts w:ascii="Times New Roman" w:hAnsi="Times New Roman" w:cs="Times New Roman"/>
          <w:sz w:val="20"/>
          <w:szCs w:val="20"/>
        </w:rPr>
        <w:t xml:space="preserve"> </w:t>
      </w:r>
    </w:p>
    <w:p w14:paraId="4E68A6B3" w14:textId="1FD0091B" w:rsidR="00C318D9" w:rsidRPr="009A6705" w:rsidRDefault="00C318D9" w:rsidP="002B7D9D">
      <w:pPr>
        <w:jc w:val="both"/>
        <w:rPr>
          <w:rFonts w:ascii="Times New Roman" w:hAnsi="Times New Roman" w:cs="Times New Roman"/>
          <w:sz w:val="20"/>
          <w:szCs w:val="20"/>
        </w:rPr>
      </w:pPr>
    </w:p>
    <w:p w14:paraId="0AFA0FC0" w14:textId="0A9BC579" w:rsidR="00C318D9" w:rsidRPr="009A6705" w:rsidRDefault="00C318D9" w:rsidP="002B7D9D">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9F7550">
        <w:rPr>
          <w:rFonts w:ascii="Times New Roman" w:hAnsi="Times New Roman" w:cs="Times New Roman"/>
          <w:b/>
          <w:sz w:val="20"/>
          <w:szCs w:val="20"/>
        </w:rPr>
        <w:t>2</w:t>
      </w:r>
      <w:r w:rsidRPr="009A6705">
        <w:rPr>
          <w:rFonts w:ascii="Times New Roman" w:hAnsi="Times New Roman" w:cs="Times New Roman"/>
          <w:b/>
          <w:sz w:val="20"/>
          <w:szCs w:val="20"/>
        </w:rPr>
        <w:t>: Number</w:t>
      </w:r>
      <w:r w:rsidR="00C41792" w:rsidRPr="009A6705">
        <w:rPr>
          <w:rFonts w:ascii="Times New Roman" w:hAnsi="Times New Roman" w:cs="Times New Roman"/>
          <w:b/>
          <w:sz w:val="20"/>
          <w:szCs w:val="20"/>
        </w:rPr>
        <w:t xml:space="preserve"> </w:t>
      </w:r>
      <w:r w:rsidR="00FE355A">
        <w:rPr>
          <w:rFonts w:ascii="Times New Roman" w:hAnsi="Times New Roman" w:cs="Times New Roman"/>
          <w:b/>
          <w:sz w:val="20"/>
          <w:szCs w:val="20"/>
        </w:rPr>
        <w:t xml:space="preserve">and </w:t>
      </w:r>
      <w:r w:rsidR="00C41792" w:rsidRPr="009A6705">
        <w:rPr>
          <w:rFonts w:ascii="Times New Roman" w:hAnsi="Times New Roman" w:cs="Times New Roman"/>
          <w:b/>
          <w:sz w:val="20"/>
          <w:szCs w:val="20"/>
        </w:rPr>
        <w:t>locations</w:t>
      </w:r>
      <w:r w:rsidRPr="009A6705">
        <w:rPr>
          <w:rFonts w:ascii="Times New Roman" w:hAnsi="Times New Roman" w:cs="Times New Roman"/>
          <w:b/>
          <w:sz w:val="20"/>
          <w:szCs w:val="20"/>
        </w:rPr>
        <w:t xml:space="preserve"> of DMRS symbols </w:t>
      </w:r>
      <w:r w:rsidR="00C41792" w:rsidRPr="009A6705">
        <w:rPr>
          <w:rFonts w:ascii="Times New Roman" w:hAnsi="Times New Roman" w:cs="Times New Roman"/>
          <w:b/>
          <w:sz w:val="20"/>
          <w:szCs w:val="20"/>
        </w:rPr>
        <w:t xml:space="preserve">in a slot </w:t>
      </w:r>
      <w:r w:rsidRPr="009A6705">
        <w:rPr>
          <w:rFonts w:ascii="Times New Roman" w:hAnsi="Times New Roman" w:cs="Times New Roman"/>
          <w:b/>
          <w:sz w:val="20"/>
          <w:szCs w:val="20"/>
        </w:rPr>
        <w:t>should be decided as benchmark</w:t>
      </w:r>
    </w:p>
    <w:p w14:paraId="117B5872" w14:textId="77777777" w:rsidR="00B35318" w:rsidRPr="009A6705" w:rsidRDefault="00B35318" w:rsidP="00B35318">
      <w:pPr>
        <w:jc w:val="both"/>
        <w:rPr>
          <w:rFonts w:ascii="Times New Roman" w:hAnsi="Times New Roman" w:cs="Times New Roman"/>
          <w:sz w:val="20"/>
          <w:szCs w:val="20"/>
          <w:u w:val="single"/>
        </w:rPr>
      </w:pPr>
    </w:p>
    <w:p w14:paraId="52B22172" w14:textId="4CF1A903" w:rsidR="00B35318" w:rsidRPr="009A6705" w:rsidRDefault="00B35318" w:rsidP="00B35318">
      <w:pPr>
        <w:jc w:val="both"/>
        <w:rPr>
          <w:rFonts w:ascii="Times New Roman" w:hAnsi="Times New Roman" w:cs="Times New Roman"/>
          <w:sz w:val="20"/>
          <w:szCs w:val="20"/>
          <w:u w:val="single"/>
        </w:rPr>
      </w:pPr>
      <w:r w:rsidRPr="009A6705">
        <w:rPr>
          <w:rFonts w:ascii="Times New Roman" w:hAnsi="Times New Roman" w:cs="Times New Roman"/>
          <w:sz w:val="20"/>
          <w:szCs w:val="20"/>
          <w:u w:val="single"/>
        </w:rPr>
        <w:t>Channel</w:t>
      </w:r>
      <w:r w:rsidR="00C318D9" w:rsidRPr="009A6705">
        <w:rPr>
          <w:rFonts w:ascii="Times New Roman" w:hAnsi="Times New Roman" w:cs="Times New Roman"/>
          <w:sz w:val="20"/>
          <w:szCs w:val="20"/>
          <w:u w:val="single"/>
        </w:rPr>
        <w:t xml:space="preserve"> and antenna configurations for FR1</w:t>
      </w:r>
    </w:p>
    <w:p w14:paraId="168E952C" w14:textId="1F354CB3" w:rsidR="00C10A79" w:rsidRDefault="00C10A79" w:rsidP="002B7D9D">
      <w:pPr>
        <w:jc w:val="both"/>
        <w:rPr>
          <w:rFonts w:ascii="Times New Roman" w:hAnsi="Times New Roman" w:cs="Times New Roman"/>
          <w:sz w:val="20"/>
          <w:szCs w:val="20"/>
        </w:rPr>
      </w:pPr>
      <w:r w:rsidRPr="009A6705">
        <w:rPr>
          <w:rFonts w:ascii="Times New Roman" w:hAnsi="Times New Roman" w:cs="Times New Roman"/>
          <w:sz w:val="20"/>
          <w:szCs w:val="20"/>
        </w:rPr>
        <w:t>In TR 38.901</w:t>
      </w:r>
      <w:r w:rsidR="006B0E1A">
        <w:rPr>
          <w:rFonts w:ascii="Times New Roman" w:hAnsi="Times New Roman" w:cs="Times New Roman"/>
          <w:sz w:val="20"/>
          <w:szCs w:val="20"/>
        </w:rPr>
        <w:t xml:space="preserve"> [3]</w:t>
      </w:r>
      <w:r w:rsidRPr="009A6705">
        <w:rPr>
          <w:rFonts w:ascii="Times New Roman" w:hAnsi="Times New Roman" w:cs="Times New Roman"/>
          <w:sz w:val="20"/>
          <w:szCs w:val="20"/>
        </w:rPr>
        <w:t xml:space="preserve">, </w:t>
      </w:r>
      <w:r w:rsidR="0002441D">
        <w:rPr>
          <w:rFonts w:ascii="Times New Roman" w:hAnsi="Times New Roman" w:cs="Times New Roman"/>
          <w:sz w:val="20"/>
          <w:szCs w:val="20"/>
        </w:rPr>
        <w:t>channel models for a variety of scenarios</w:t>
      </w:r>
      <w:r w:rsidRPr="009A6705">
        <w:rPr>
          <w:rFonts w:ascii="Times New Roman" w:hAnsi="Times New Roman" w:cs="Times New Roman"/>
          <w:sz w:val="20"/>
          <w:szCs w:val="20"/>
        </w:rPr>
        <w:t xml:space="preserve"> </w:t>
      </w:r>
      <w:r w:rsidR="00222989">
        <w:rPr>
          <w:rFonts w:ascii="Times New Roman" w:hAnsi="Times New Roman" w:cs="Times New Roman"/>
          <w:sz w:val="20"/>
          <w:szCs w:val="20"/>
        </w:rPr>
        <w:t>are defined</w:t>
      </w:r>
      <w:r w:rsidR="00A3040A" w:rsidRPr="009A6705">
        <w:rPr>
          <w:rFonts w:ascii="Times New Roman" w:hAnsi="Times New Roman" w:cs="Times New Roman"/>
          <w:sz w:val="20"/>
          <w:szCs w:val="20"/>
        </w:rPr>
        <w:t xml:space="preserve">. A channel model with appropriate delay spread value should be chosen to simulate realistic long range communication. </w:t>
      </w:r>
      <w:r w:rsidR="006B0E1A">
        <w:rPr>
          <w:rFonts w:ascii="Times New Roman" w:hAnsi="Times New Roman" w:cs="Times New Roman"/>
          <w:sz w:val="20"/>
          <w:szCs w:val="20"/>
        </w:rPr>
        <w:t xml:space="preserve">Furthermore, designs should be based on the worst case scenario, targeting a large value of DS. </w:t>
      </w:r>
      <w:r w:rsidR="00A3040A" w:rsidRPr="009A6705">
        <w:rPr>
          <w:rFonts w:ascii="Times New Roman" w:hAnsi="Times New Roman" w:cs="Times New Roman"/>
          <w:sz w:val="20"/>
          <w:szCs w:val="20"/>
        </w:rPr>
        <w:t>In this contribution, we recommend TDL-C with DS values</w:t>
      </w:r>
      <w:r w:rsidR="0003387E" w:rsidRPr="009A6705">
        <w:rPr>
          <w:rFonts w:ascii="Times New Roman" w:hAnsi="Times New Roman" w:cs="Times New Roman"/>
          <w:sz w:val="20"/>
          <w:szCs w:val="20"/>
        </w:rPr>
        <w:t xml:space="preserve"> listed as examples as “long delay profile” in TR 38.901</w:t>
      </w:r>
      <w:r w:rsidR="006B0E1A">
        <w:rPr>
          <w:rFonts w:ascii="Times New Roman" w:hAnsi="Times New Roman" w:cs="Times New Roman"/>
          <w:sz w:val="20"/>
          <w:szCs w:val="20"/>
        </w:rPr>
        <w:t>.</w:t>
      </w:r>
    </w:p>
    <w:p w14:paraId="45271D71" w14:textId="77777777" w:rsidR="000C7FDC" w:rsidRPr="009A6705" w:rsidRDefault="000C7FDC" w:rsidP="002B7D9D">
      <w:pPr>
        <w:jc w:val="both"/>
        <w:rPr>
          <w:rFonts w:ascii="Times New Roman" w:hAnsi="Times New Roman" w:cs="Times New Roman"/>
          <w:sz w:val="20"/>
          <w:szCs w:val="20"/>
        </w:rPr>
      </w:pPr>
    </w:p>
    <w:p w14:paraId="066154E1" w14:textId="64F85929" w:rsidR="009703DA" w:rsidRPr="009A6705" w:rsidRDefault="00A67A8E" w:rsidP="002B7D9D">
      <w:pPr>
        <w:jc w:val="both"/>
        <w:rPr>
          <w:rFonts w:ascii="Times New Roman" w:hAnsi="Times New Roman" w:cs="Times New Roman"/>
          <w:sz w:val="20"/>
          <w:szCs w:val="20"/>
        </w:rPr>
      </w:pPr>
      <w:bookmarkStart w:id="1" w:name="_Hlk40370707"/>
      <w:r>
        <w:rPr>
          <w:rFonts w:ascii="Times New Roman" w:hAnsi="Times New Roman" w:cs="Times New Roman"/>
          <w:sz w:val="20"/>
          <w:szCs w:val="20"/>
        </w:rPr>
        <w:lastRenderedPageBreak/>
        <w:t xml:space="preserve">Following one of the configurations assumed in LTE scenarios in </w:t>
      </w:r>
      <w:r w:rsidR="00000DE7">
        <w:rPr>
          <w:rFonts w:ascii="Times New Roman" w:hAnsi="Times New Roman" w:cs="Times New Roman"/>
          <w:bCs/>
          <w:iCs/>
          <w:sz w:val="20"/>
          <w:szCs w:val="20"/>
        </w:rPr>
        <w:t>TR 36.824</w:t>
      </w:r>
      <w:r w:rsidR="00DC1F90">
        <w:rPr>
          <w:rFonts w:ascii="Times New Roman" w:hAnsi="Times New Roman" w:cs="Times New Roman"/>
          <w:bCs/>
          <w:iCs/>
          <w:sz w:val="20"/>
          <w:szCs w:val="20"/>
        </w:rPr>
        <w:t xml:space="preserve"> [4]</w:t>
      </w:r>
      <w:r w:rsidR="00D51FCB" w:rsidRPr="009A6705">
        <w:rPr>
          <w:rFonts w:ascii="Times New Roman" w:hAnsi="Times New Roman" w:cs="Times New Roman"/>
          <w:sz w:val="20"/>
          <w:szCs w:val="20"/>
        </w:rPr>
        <w:t>, at least 1TX 2RX configuration should be included in the evaluation.</w:t>
      </w:r>
    </w:p>
    <w:bookmarkEnd w:id="1"/>
    <w:p w14:paraId="59B38545" w14:textId="570C9B01" w:rsidR="00C318D9" w:rsidRPr="009A6705" w:rsidRDefault="00C318D9" w:rsidP="002B7D9D">
      <w:pPr>
        <w:jc w:val="both"/>
        <w:rPr>
          <w:rFonts w:ascii="Times New Roman" w:hAnsi="Times New Roman" w:cs="Times New Roman"/>
          <w:sz w:val="20"/>
          <w:szCs w:val="20"/>
        </w:rPr>
      </w:pPr>
    </w:p>
    <w:p w14:paraId="19A367A2" w14:textId="14F37B44" w:rsidR="00C318D9" w:rsidRDefault="00C318D9" w:rsidP="002B7D9D">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9F7550">
        <w:rPr>
          <w:rFonts w:ascii="Times New Roman" w:hAnsi="Times New Roman" w:cs="Times New Roman"/>
          <w:b/>
          <w:sz w:val="20"/>
          <w:szCs w:val="20"/>
        </w:rPr>
        <w:t>3</w:t>
      </w:r>
      <w:r w:rsidRPr="009A6705">
        <w:rPr>
          <w:rFonts w:ascii="Times New Roman" w:hAnsi="Times New Roman" w:cs="Times New Roman"/>
          <w:b/>
          <w:sz w:val="20"/>
          <w:szCs w:val="20"/>
        </w:rPr>
        <w:t>: DS</w:t>
      </w:r>
      <w:r w:rsidR="00002097">
        <w:rPr>
          <w:rFonts w:ascii="Times New Roman" w:hAnsi="Times New Roman" w:cs="Times New Roman"/>
          <w:b/>
          <w:sz w:val="20"/>
          <w:szCs w:val="20"/>
        </w:rPr>
        <w:t>=</w:t>
      </w:r>
      <w:r w:rsidRPr="009A6705">
        <w:rPr>
          <w:rFonts w:ascii="Times New Roman" w:hAnsi="Times New Roman" w:cs="Times New Roman"/>
          <w:b/>
          <w:sz w:val="20"/>
          <w:szCs w:val="20"/>
        </w:rPr>
        <w:t>616ns and DS</w:t>
      </w:r>
      <w:r w:rsidR="00002097">
        <w:rPr>
          <w:rFonts w:ascii="Times New Roman" w:hAnsi="Times New Roman" w:cs="Times New Roman"/>
          <w:b/>
          <w:sz w:val="20"/>
          <w:szCs w:val="20"/>
        </w:rPr>
        <w:t>=</w:t>
      </w:r>
      <w:r w:rsidRPr="009A6705">
        <w:rPr>
          <w:rFonts w:ascii="Times New Roman" w:hAnsi="Times New Roman" w:cs="Times New Roman"/>
          <w:b/>
          <w:sz w:val="20"/>
          <w:szCs w:val="20"/>
        </w:rPr>
        <w:t>153 with TDL-C are recommended as Urban and Rural scenario, respectively</w:t>
      </w:r>
    </w:p>
    <w:p w14:paraId="28027817" w14:textId="5BCC9E0B" w:rsidR="00B32E7A" w:rsidRPr="009A6705" w:rsidRDefault="00B32E7A" w:rsidP="002B7D9D">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9F7550">
        <w:rPr>
          <w:rFonts w:ascii="Times New Roman" w:hAnsi="Times New Roman" w:cs="Times New Roman"/>
          <w:b/>
          <w:sz w:val="20"/>
          <w:szCs w:val="20"/>
        </w:rPr>
        <w:t>4</w:t>
      </w:r>
      <w:r w:rsidRPr="009A6705">
        <w:rPr>
          <w:rFonts w:ascii="Times New Roman" w:hAnsi="Times New Roman" w:cs="Times New Roman"/>
          <w:b/>
          <w:sz w:val="20"/>
          <w:szCs w:val="20"/>
        </w:rPr>
        <w:t xml:space="preserve">: </w:t>
      </w:r>
      <w:r>
        <w:rPr>
          <w:rFonts w:ascii="Times New Roman" w:hAnsi="Times New Roman" w:cs="Times New Roman"/>
          <w:b/>
          <w:sz w:val="20"/>
          <w:szCs w:val="20"/>
        </w:rPr>
        <w:t>For FR1, include 1TX2RX scenario in simulation assumption</w:t>
      </w:r>
    </w:p>
    <w:p w14:paraId="4B2D084C" w14:textId="78E6F3FA" w:rsidR="002B7D9D" w:rsidRPr="009A6705" w:rsidRDefault="002B7D9D" w:rsidP="002B7D9D">
      <w:pPr>
        <w:jc w:val="both"/>
        <w:rPr>
          <w:rFonts w:ascii="Times New Roman" w:hAnsi="Times New Roman" w:cs="Times New Roman"/>
          <w:sz w:val="20"/>
          <w:szCs w:val="20"/>
        </w:rPr>
      </w:pPr>
    </w:p>
    <w:p w14:paraId="4F2AA525" w14:textId="76EEBE03" w:rsidR="00CC41A1" w:rsidRPr="009A6705" w:rsidRDefault="00CC41A1" w:rsidP="002B7D9D">
      <w:pPr>
        <w:jc w:val="both"/>
        <w:rPr>
          <w:rFonts w:ascii="Times New Roman" w:hAnsi="Times New Roman" w:cs="Times New Roman"/>
          <w:sz w:val="20"/>
          <w:szCs w:val="20"/>
          <w:u w:val="single"/>
        </w:rPr>
      </w:pPr>
      <w:r w:rsidRPr="009A6705">
        <w:rPr>
          <w:rFonts w:ascii="Times New Roman" w:hAnsi="Times New Roman" w:cs="Times New Roman"/>
          <w:sz w:val="20"/>
          <w:szCs w:val="20"/>
          <w:u w:val="single"/>
        </w:rPr>
        <w:t>Amplifier model</w:t>
      </w:r>
    </w:p>
    <w:p w14:paraId="3FFC66DC" w14:textId="21FF592A" w:rsidR="00CC41A1" w:rsidRPr="009A6705" w:rsidRDefault="00CC41A1" w:rsidP="002B7D9D">
      <w:pPr>
        <w:jc w:val="both"/>
        <w:rPr>
          <w:rFonts w:ascii="Times New Roman" w:hAnsi="Times New Roman" w:cs="Times New Roman"/>
          <w:sz w:val="20"/>
          <w:szCs w:val="20"/>
        </w:rPr>
      </w:pPr>
      <w:r w:rsidRPr="009A6705">
        <w:rPr>
          <w:rFonts w:ascii="Times New Roman" w:hAnsi="Times New Roman" w:cs="Times New Roman"/>
          <w:sz w:val="20"/>
          <w:szCs w:val="20"/>
        </w:rPr>
        <w:t>For realistic computation of MCL, nonlinearity should be incorporated in evaluation. Inclusion of nonli</w:t>
      </w:r>
      <w:r w:rsidR="00D51FCB" w:rsidRPr="009A6705">
        <w:rPr>
          <w:rFonts w:ascii="Times New Roman" w:hAnsi="Times New Roman" w:cs="Times New Roman"/>
          <w:sz w:val="20"/>
          <w:szCs w:val="20"/>
        </w:rPr>
        <w:t>ne</w:t>
      </w:r>
      <w:r w:rsidRPr="009A6705">
        <w:rPr>
          <w:rFonts w:ascii="Times New Roman" w:hAnsi="Times New Roman" w:cs="Times New Roman"/>
          <w:sz w:val="20"/>
          <w:szCs w:val="20"/>
        </w:rPr>
        <w:t xml:space="preserve">arity will also provide insights into difference in performance between </w:t>
      </w:r>
      <w:r w:rsidR="00684953" w:rsidRPr="009A6705">
        <w:rPr>
          <w:rFonts w:ascii="Times New Roman" w:hAnsi="Times New Roman" w:cs="Times New Roman"/>
          <w:sz w:val="20"/>
          <w:szCs w:val="20"/>
        </w:rPr>
        <w:t>OFDM and DFTsOFDM as OFDM requires larger backoff than OFDM.</w:t>
      </w:r>
    </w:p>
    <w:p w14:paraId="32E411AA" w14:textId="335EA522" w:rsidR="00B87B7D" w:rsidRPr="009A6705" w:rsidRDefault="00B87B7D" w:rsidP="002B7D9D">
      <w:pPr>
        <w:jc w:val="both"/>
        <w:rPr>
          <w:rFonts w:ascii="Times New Roman" w:hAnsi="Times New Roman" w:cs="Times New Roman"/>
          <w:sz w:val="20"/>
          <w:szCs w:val="20"/>
        </w:rPr>
      </w:pPr>
    </w:p>
    <w:p w14:paraId="6A21666B" w14:textId="16C8C1C3" w:rsidR="00FA2BB9" w:rsidRPr="009A6705" w:rsidRDefault="00FA2BB9" w:rsidP="00FA2BB9">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9F7550">
        <w:rPr>
          <w:rFonts w:ascii="Times New Roman" w:hAnsi="Times New Roman" w:cs="Times New Roman"/>
          <w:b/>
          <w:sz w:val="20"/>
          <w:szCs w:val="20"/>
        </w:rPr>
        <w:t>5</w:t>
      </w:r>
      <w:r w:rsidRPr="009A6705">
        <w:rPr>
          <w:rFonts w:ascii="Times New Roman" w:hAnsi="Times New Roman" w:cs="Times New Roman"/>
          <w:b/>
          <w:sz w:val="20"/>
          <w:szCs w:val="20"/>
        </w:rPr>
        <w:t>: Nonlinear amplification model should be included for MCL</w:t>
      </w:r>
    </w:p>
    <w:p w14:paraId="50F1DFBE" w14:textId="77777777" w:rsidR="00FA2BB9" w:rsidRPr="009A6705" w:rsidRDefault="00FA2BB9" w:rsidP="002B7D9D">
      <w:pPr>
        <w:jc w:val="both"/>
        <w:rPr>
          <w:rFonts w:ascii="Times New Roman" w:hAnsi="Times New Roman" w:cs="Times New Roman"/>
          <w:b/>
          <w:sz w:val="20"/>
          <w:szCs w:val="20"/>
        </w:rPr>
      </w:pPr>
    </w:p>
    <w:p w14:paraId="2C50E725" w14:textId="24A540BE" w:rsidR="00B87B7D" w:rsidRPr="009A6705" w:rsidRDefault="00B87B7D" w:rsidP="002B7D9D">
      <w:pPr>
        <w:jc w:val="both"/>
        <w:rPr>
          <w:rFonts w:ascii="Times New Roman" w:hAnsi="Times New Roman" w:cs="Times New Roman"/>
          <w:sz w:val="20"/>
          <w:szCs w:val="20"/>
          <w:u w:val="single"/>
        </w:rPr>
      </w:pPr>
      <w:r w:rsidRPr="009A6705">
        <w:rPr>
          <w:rFonts w:ascii="Times New Roman" w:hAnsi="Times New Roman" w:cs="Times New Roman"/>
          <w:sz w:val="20"/>
          <w:szCs w:val="20"/>
          <w:u w:val="single"/>
        </w:rPr>
        <w:t>Slot hopping</w:t>
      </w:r>
      <w:r w:rsidR="006A5605">
        <w:rPr>
          <w:rFonts w:ascii="Times New Roman" w:hAnsi="Times New Roman" w:cs="Times New Roman"/>
          <w:sz w:val="20"/>
          <w:szCs w:val="20"/>
          <w:u w:val="single"/>
        </w:rPr>
        <w:t xml:space="preserve"> domain</w:t>
      </w:r>
    </w:p>
    <w:p w14:paraId="05D6A522" w14:textId="5BA51CAA" w:rsidR="00B87B7D" w:rsidRDefault="006A5605" w:rsidP="002B7D9D">
      <w:pPr>
        <w:jc w:val="both"/>
        <w:rPr>
          <w:rFonts w:ascii="Times New Roman" w:hAnsi="Times New Roman" w:cs="Times New Roman"/>
          <w:sz w:val="20"/>
          <w:szCs w:val="20"/>
        </w:rPr>
      </w:pPr>
      <w:r>
        <w:rPr>
          <w:rFonts w:ascii="Times New Roman" w:hAnsi="Times New Roman" w:cs="Times New Roman"/>
          <w:sz w:val="20"/>
          <w:szCs w:val="20"/>
        </w:rPr>
        <w:t>To benefit from time diversity, inter-slot hopping should be include</w:t>
      </w:r>
      <w:r w:rsidR="004B52E2">
        <w:rPr>
          <w:rFonts w:ascii="Times New Roman" w:hAnsi="Times New Roman" w:cs="Times New Roman"/>
          <w:sz w:val="20"/>
          <w:szCs w:val="20"/>
        </w:rPr>
        <w:t>d</w:t>
      </w:r>
      <w:r>
        <w:rPr>
          <w:rFonts w:ascii="Times New Roman" w:hAnsi="Times New Roman" w:cs="Times New Roman"/>
          <w:sz w:val="20"/>
          <w:szCs w:val="20"/>
        </w:rPr>
        <w:t xml:space="preserve"> in evaluation</w:t>
      </w:r>
      <w:r w:rsidR="00B87B7D" w:rsidRPr="009A6705">
        <w:rPr>
          <w:rFonts w:ascii="Times New Roman" w:hAnsi="Times New Roman" w:cs="Times New Roman"/>
          <w:sz w:val="20"/>
          <w:szCs w:val="20"/>
        </w:rPr>
        <w:t>.</w:t>
      </w:r>
      <w:r w:rsidR="00F67C90" w:rsidRPr="009A6705">
        <w:rPr>
          <w:rFonts w:ascii="Times New Roman" w:hAnsi="Times New Roman" w:cs="Times New Roman"/>
          <w:sz w:val="20"/>
          <w:szCs w:val="20"/>
        </w:rPr>
        <w:t xml:space="preserve"> </w:t>
      </w:r>
      <w:r w:rsidR="008B7D98">
        <w:rPr>
          <w:rFonts w:ascii="Times New Roman" w:hAnsi="Times New Roman" w:cs="Times New Roman"/>
          <w:sz w:val="20"/>
          <w:szCs w:val="20"/>
        </w:rPr>
        <w:t>W</w:t>
      </w:r>
      <w:r w:rsidR="00F67C90" w:rsidRPr="009A6705">
        <w:rPr>
          <w:rFonts w:ascii="Times New Roman" w:hAnsi="Times New Roman" w:cs="Times New Roman"/>
          <w:sz w:val="20"/>
          <w:szCs w:val="20"/>
        </w:rPr>
        <w:t xml:space="preserve">e have shown results for inter-slot </w:t>
      </w:r>
      <w:r w:rsidR="00134756">
        <w:rPr>
          <w:rFonts w:ascii="Times New Roman" w:hAnsi="Times New Roman" w:cs="Times New Roman"/>
          <w:sz w:val="20"/>
          <w:szCs w:val="20"/>
        </w:rPr>
        <w:t xml:space="preserve">frequency </w:t>
      </w:r>
      <w:r w:rsidR="00F67C90" w:rsidRPr="009A6705">
        <w:rPr>
          <w:rFonts w:ascii="Times New Roman" w:hAnsi="Times New Roman" w:cs="Times New Roman"/>
          <w:sz w:val="20"/>
          <w:szCs w:val="20"/>
        </w:rPr>
        <w:t>hopping</w:t>
      </w:r>
      <w:r w:rsidR="008B7D98">
        <w:rPr>
          <w:rFonts w:ascii="Times New Roman" w:hAnsi="Times New Roman" w:cs="Times New Roman"/>
          <w:sz w:val="20"/>
          <w:szCs w:val="20"/>
        </w:rPr>
        <w:t xml:space="preserve"> in the next section to demonstrate performance </w:t>
      </w:r>
      <w:r w:rsidR="002E5949">
        <w:rPr>
          <w:rFonts w:ascii="Times New Roman" w:hAnsi="Times New Roman" w:cs="Times New Roman"/>
          <w:sz w:val="20"/>
          <w:szCs w:val="20"/>
        </w:rPr>
        <w:t>improvement</w:t>
      </w:r>
      <w:r w:rsidR="008B7D98">
        <w:rPr>
          <w:rFonts w:ascii="Times New Roman" w:hAnsi="Times New Roman" w:cs="Times New Roman"/>
          <w:sz w:val="20"/>
          <w:szCs w:val="20"/>
        </w:rPr>
        <w:t xml:space="preserve"> that can be obtained </w:t>
      </w:r>
      <w:r w:rsidR="002E5949">
        <w:rPr>
          <w:rFonts w:ascii="Times New Roman" w:hAnsi="Times New Roman" w:cs="Times New Roman"/>
          <w:sz w:val="20"/>
          <w:szCs w:val="20"/>
        </w:rPr>
        <w:t>by capturing frequency and time diversity.</w:t>
      </w:r>
    </w:p>
    <w:p w14:paraId="709D8357" w14:textId="65C4824F" w:rsidR="005D3A63" w:rsidRDefault="005D3A63" w:rsidP="002B7D9D">
      <w:pPr>
        <w:jc w:val="both"/>
        <w:rPr>
          <w:rFonts w:ascii="Times New Roman" w:hAnsi="Times New Roman" w:cs="Times New Roman"/>
          <w:sz w:val="20"/>
          <w:szCs w:val="20"/>
        </w:rPr>
      </w:pPr>
    </w:p>
    <w:p w14:paraId="3EC80B82" w14:textId="4FD994FA" w:rsidR="005D3A63" w:rsidRPr="00A02A0E" w:rsidRDefault="005D3A63" w:rsidP="002B7D9D">
      <w:pPr>
        <w:jc w:val="both"/>
        <w:rPr>
          <w:rFonts w:ascii="Times New Roman" w:hAnsi="Times New Roman" w:cs="Times New Roman"/>
          <w:sz w:val="20"/>
          <w:szCs w:val="20"/>
          <w:u w:val="single"/>
        </w:rPr>
      </w:pPr>
      <w:r w:rsidRPr="00A02A0E">
        <w:rPr>
          <w:rFonts w:ascii="Times New Roman" w:hAnsi="Times New Roman" w:cs="Times New Roman"/>
          <w:sz w:val="20"/>
          <w:szCs w:val="20"/>
          <w:u w:val="single"/>
        </w:rPr>
        <w:t>Number of repetitions</w:t>
      </w:r>
      <w:r w:rsidR="00A02A0E" w:rsidRPr="00A02A0E">
        <w:rPr>
          <w:rFonts w:ascii="Times New Roman" w:hAnsi="Times New Roman" w:cs="Times New Roman"/>
          <w:sz w:val="20"/>
          <w:szCs w:val="20"/>
          <w:u w:val="single"/>
        </w:rPr>
        <w:t>:</w:t>
      </w:r>
    </w:p>
    <w:p w14:paraId="69352BE3" w14:textId="15A53B8F" w:rsidR="00A02A0E" w:rsidRDefault="00A02A0E" w:rsidP="002B7D9D">
      <w:pPr>
        <w:jc w:val="both"/>
        <w:rPr>
          <w:rFonts w:ascii="Times New Roman" w:hAnsi="Times New Roman" w:cs="Times New Roman"/>
          <w:sz w:val="20"/>
          <w:szCs w:val="20"/>
        </w:rPr>
      </w:pPr>
      <w:r>
        <w:rPr>
          <w:rFonts w:ascii="Times New Roman" w:hAnsi="Times New Roman" w:cs="Times New Roman"/>
          <w:sz w:val="20"/>
          <w:szCs w:val="20"/>
        </w:rPr>
        <w:t xml:space="preserve"> As explained in our contribution [2], temporal diversity gain can be achieved by repetition of transmission</w:t>
      </w:r>
      <w:r w:rsidR="00E034C2">
        <w:rPr>
          <w:rFonts w:ascii="Times New Roman" w:hAnsi="Times New Roman" w:cs="Times New Roman"/>
          <w:sz w:val="20"/>
          <w:szCs w:val="20"/>
        </w:rPr>
        <w:t>, i.e., slot bundling,</w:t>
      </w:r>
      <w:r>
        <w:rPr>
          <w:rFonts w:ascii="Times New Roman" w:hAnsi="Times New Roman" w:cs="Times New Roman"/>
          <w:sz w:val="20"/>
          <w:szCs w:val="20"/>
        </w:rPr>
        <w:t xml:space="preserve"> of transport blocks. As one of the baseline techniques, repetition should be included.</w:t>
      </w:r>
    </w:p>
    <w:p w14:paraId="0962A2E5" w14:textId="280FE4BD" w:rsidR="00A02A0E" w:rsidRDefault="00A02A0E" w:rsidP="002B7D9D">
      <w:pPr>
        <w:jc w:val="both"/>
        <w:rPr>
          <w:rFonts w:ascii="Times New Roman" w:hAnsi="Times New Roman" w:cs="Times New Roman"/>
          <w:sz w:val="20"/>
          <w:szCs w:val="20"/>
        </w:rPr>
      </w:pPr>
    </w:p>
    <w:p w14:paraId="04C6ED52" w14:textId="3A851F07" w:rsidR="00A02A0E" w:rsidRDefault="00A02A0E" w:rsidP="002B7D9D">
      <w:pPr>
        <w:jc w:val="both"/>
        <w:rPr>
          <w:rFonts w:ascii="Times New Roman" w:hAnsi="Times New Roman" w:cs="Times New Roman"/>
          <w:b/>
          <w:sz w:val="20"/>
          <w:szCs w:val="20"/>
        </w:rPr>
      </w:pPr>
      <w:r w:rsidRPr="001124BB">
        <w:rPr>
          <w:rFonts w:ascii="Times New Roman" w:hAnsi="Times New Roman" w:cs="Times New Roman"/>
          <w:b/>
          <w:sz w:val="20"/>
          <w:szCs w:val="20"/>
        </w:rPr>
        <w:t xml:space="preserve">Proposal </w:t>
      </w:r>
      <w:r w:rsidR="009F7550">
        <w:rPr>
          <w:rFonts w:ascii="Times New Roman" w:hAnsi="Times New Roman" w:cs="Times New Roman"/>
          <w:b/>
          <w:sz w:val="20"/>
          <w:szCs w:val="20"/>
        </w:rPr>
        <w:t>6</w:t>
      </w:r>
      <w:r w:rsidRPr="001124BB">
        <w:rPr>
          <w:rFonts w:ascii="Times New Roman" w:hAnsi="Times New Roman" w:cs="Times New Roman"/>
          <w:b/>
          <w:sz w:val="20"/>
          <w:szCs w:val="20"/>
        </w:rPr>
        <w:t>: Repetition should be</w:t>
      </w:r>
      <w:r w:rsidR="006720CF">
        <w:rPr>
          <w:rFonts w:ascii="Times New Roman" w:hAnsi="Times New Roman" w:cs="Times New Roman"/>
          <w:b/>
          <w:sz w:val="20"/>
          <w:szCs w:val="20"/>
        </w:rPr>
        <w:t xml:space="preserve"> the</w:t>
      </w:r>
      <w:r w:rsidRPr="001124BB">
        <w:rPr>
          <w:rFonts w:ascii="Times New Roman" w:hAnsi="Times New Roman" w:cs="Times New Roman"/>
          <w:b/>
          <w:sz w:val="20"/>
          <w:szCs w:val="20"/>
        </w:rPr>
        <w:t xml:space="preserve"> baseline technique for coverage enhancement.</w:t>
      </w:r>
    </w:p>
    <w:p w14:paraId="4AFEC667" w14:textId="2B0E3D67" w:rsidR="00442ADD" w:rsidRDefault="00442ADD" w:rsidP="002B7D9D">
      <w:pPr>
        <w:jc w:val="both"/>
        <w:rPr>
          <w:rFonts w:ascii="Times New Roman" w:hAnsi="Times New Roman" w:cs="Times New Roman"/>
          <w:b/>
          <w:sz w:val="20"/>
          <w:szCs w:val="20"/>
        </w:rPr>
      </w:pPr>
    </w:p>
    <w:p w14:paraId="5C56660B" w14:textId="54ABEBDD" w:rsidR="00442ADD" w:rsidRDefault="00147C13" w:rsidP="002B7D9D">
      <w:pPr>
        <w:jc w:val="both"/>
        <w:rPr>
          <w:rFonts w:ascii="Times New Roman" w:hAnsi="Times New Roman" w:cs="Times New Roman"/>
          <w:sz w:val="20"/>
          <w:szCs w:val="20"/>
          <w:u w:val="single"/>
        </w:rPr>
      </w:pPr>
      <w:r>
        <w:rPr>
          <w:rFonts w:ascii="Times New Roman" w:hAnsi="Times New Roman" w:cs="Times New Roman"/>
          <w:sz w:val="20"/>
          <w:szCs w:val="20"/>
          <w:u w:val="single"/>
        </w:rPr>
        <w:t>E</w:t>
      </w:r>
      <w:r w:rsidR="002229C6">
        <w:rPr>
          <w:rFonts w:ascii="Times New Roman" w:hAnsi="Times New Roman" w:cs="Times New Roman"/>
          <w:sz w:val="20"/>
          <w:szCs w:val="20"/>
          <w:u w:val="single"/>
        </w:rPr>
        <w:t>va</w:t>
      </w:r>
      <w:r>
        <w:rPr>
          <w:rFonts w:ascii="Times New Roman" w:hAnsi="Times New Roman" w:cs="Times New Roman"/>
          <w:sz w:val="20"/>
          <w:szCs w:val="20"/>
          <w:u w:val="single"/>
        </w:rPr>
        <w:t xml:space="preserve">luation of MCL for </w:t>
      </w:r>
      <w:r w:rsidR="00D92951">
        <w:rPr>
          <w:rFonts w:ascii="Times New Roman" w:hAnsi="Times New Roman" w:cs="Times New Roman"/>
          <w:sz w:val="20"/>
          <w:szCs w:val="20"/>
          <w:u w:val="single"/>
        </w:rPr>
        <w:t>VoIP</w:t>
      </w:r>
      <w:r>
        <w:rPr>
          <w:rFonts w:ascii="Times New Roman" w:hAnsi="Times New Roman" w:cs="Times New Roman"/>
          <w:sz w:val="20"/>
          <w:szCs w:val="20"/>
          <w:u w:val="single"/>
        </w:rPr>
        <w:t xml:space="preserve"> and eMBB</w:t>
      </w:r>
    </w:p>
    <w:p w14:paraId="36D8289E" w14:textId="51AFC140" w:rsidR="00147C13" w:rsidRDefault="00147C13" w:rsidP="002B7D9D">
      <w:pPr>
        <w:jc w:val="both"/>
        <w:rPr>
          <w:rFonts w:ascii="Times New Roman" w:hAnsi="Times New Roman" w:cs="Times New Roman"/>
          <w:sz w:val="20"/>
          <w:szCs w:val="20"/>
          <w:u w:val="single"/>
        </w:rPr>
      </w:pPr>
    </w:p>
    <w:p w14:paraId="5E95A0D2" w14:textId="01010019" w:rsidR="002229C6" w:rsidRDefault="002229C6" w:rsidP="002B7D9D">
      <w:pPr>
        <w:jc w:val="both"/>
        <w:rPr>
          <w:rFonts w:ascii="Times New Roman" w:hAnsi="Times New Roman" w:cs="Times New Roman"/>
          <w:sz w:val="20"/>
          <w:szCs w:val="20"/>
        </w:rPr>
      </w:pPr>
      <w:r w:rsidRPr="00486A81">
        <w:rPr>
          <w:rFonts w:ascii="Times New Roman" w:hAnsi="Times New Roman" w:cs="Times New Roman"/>
          <w:sz w:val="20"/>
          <w:szCs w:val="20"/>
        </w:rPr>
        <w:t xml:space="preserve">As described in TR 36.824, </w:t>
      </w:r>
      <w:r w:rsidR="007A7935" w:rsidRPr="00486A81">
        <w:rPr>
          <w:rFonts w:ascii="Times New Roman" w:hAnsi="Times New Roman" w:cs="Times New Roman"/>
          <w:sz w:val="20"/>
          <w:szCs w:val="20"/>
        </w:rPr>
        <w:t xml:space="preserve">coverage of service is </w:t>
      </w:r>
      <w:r w:rsidR="002660AC" w:rsidRPr="00486A81">
        <w:rPr>
          <w:rFonts w:ascii="Times New Roman" w:hAnsi="Times New Roman" w:cs="Times New Roman"/>
          <w:sz w:val="20"/>
          <w:szCs w:val="20"/>
        </w:rPr>
        <w:t>defined by maximum coupling loss</w:t>
      </w:r>
      <w:r w:rsidR="002660AC">
        <w:rPr>
          <w:rFonts w:ascii="Times New Roman" w:hAnsi="Times New Roman" w:cs="Times New Roman"/>
          <w:sz w:val="20"/>
          <w:szCs w:val="20"/>
        </w:rPr>
        <w:t xml:space="preserve"> (MCL)</w:t>
      </w:r>
      <w:r w:rsidR="002660AC" w:rsidRPr="00486A81">
        <w:rPr>
          <w:rFonts w:ascii="Times New Roman" w:hAnsi="Times New Roman" w:cs="Times New Roman"/>
          <w:sz w:val="20"/>
          <w:szCs w:val="20"/>
        </w:rPr>
        <w:t xml:space="preserve">. </w:t>
      </w:r>
      <w:r w:rsidR="002660AC">
        <w:rPr>
          <w:rFonts w:ascii="Times New Roman" w:hAnsi="Times New Roman" w:cs="Times New Roman"/>
          <w:sz w:val="20"/>
          <w:szCs w:val="20"/>
        </w:rPr>
        <w:t>Based on evaluation results, SINR to meet a specific performance requirement is determined, and used to compute MCL</w:t>
      </w:r>
      <w:r w:rsidR="00667E81">
        <w:rPr>
          <w:rFonts w:ascii="Times New Roman" w:hAnsi="Times New Roman" w:cs="Times New Roman"/>
          <w:sz w:val="20"/>
          <w:szCs w:val="20"/>
        </w:rPr>
        <w:t>.</w:t>
      </w:r>
    </w:p>
    <w:p w14:paraId="1E6D67D8" w14:textId="77777777" w:rsidR="00446939" w:rsidRPr="00486A81" w:rsidRDefault="00446939" w:rsidP="002B7D9D">
      <w:pPr>
        <w:jc w:val="both"/>
        <w:rPr>
          <w:rFonts w:ascii="Times New Roman" w:hAnsi="Times New Roman" w:cs="Times New Roman"/>
          <w:sz w:val="20"/>
          <w:szCs w:val="20"/>
        </w:rPr>
      </w:pPr>
    </w:p>
    <w:p w14:paraId="65D524DD" w14:textId="206953D5" w:rsidR="00442ADD" w:rsidRDefault="002660AC" w:rsidP="002B7D9D">
      <w:pPr>
        <w:jc w:val="both"/>
        <w:rPr>
          <w:rFonts w:ascii="Times New Roman" w:hAnsi="Times New Roman" w:cs="Times New Roman"/>
          <w:bCs/>
          <w:iCs/>
          <w:sz w:val="20"/>
          <w:szCs w:val="20"/>
        </w:rPr>
      </w:pPr>
      <w:r>
        <w:rPr>
          <w:rFonts w:ascii="Times New Roman" w:hAnsi="Times New Roman" w:cs="Times New Roman"/>
          <w:bCs/>
          <w:iCs/>
          <w:sz w:val="20"/>
          <w:szCs w:val="20"/>
        </w:rPr>
        <w:t xml:space="preserve">For VoIP, </w:t>
      </w:r>
      <w:r w:rsidR="00667E81">
        <w:rPr>
          <w:rFonts w:ascii="Times New Roman" w:hAnsi="Times New Roman" w:cs="Times New Roman"/>
          <w:bCs/>
          <w:iCs/>
          <w:sz w:val="20"/>
          <w:szCs w:val="20"/>
        </w:rPr>
        <w:t>t</w:t>
      </w:r>
      <w:r w:rsidR="00442ADD" w:rsidRPr="00486A81">
        <w:rPr>
          <w:rFonts w:ascii="Times New Roman" w:hAnsi="Times New Roman" w:cs="Times New Roman"/>
          <w:bCs/>
          <w:iCs/>
          <w:sz w:val="20"/>
          <w:szCs w:val="20"/>
        </w:rPr>
        <w:t xml:space="preserve">he residual error is defined as an occasion in which a transport block could not be </w:t>
      </w:r>
      <w:r w:rsidR="00BC46D6">
        <w:rPr>
          <w:rFonts w:ascii="Times New Roman" w:hAnsi="Times New Roman" w:cs="Times New Roman"/>
          <w:bCs/>
          <w:iCs/>
          <w:sz w:val="20"/>
          <w:szCs w:val="20"/>
        </w:rPr>
        <w:t>recovered</w:t>
      </w:r>
      <w:r w:rsidR="00442ADD" w:rsidRPr="00486A81">
        <w:rPr>
          <w:rFonts w:ascii="Times New Roman" w:hAnsi="Times New Roman" w:cs="Times New Roman"/>
          <w:bCs/>
          <w:iCs/>
          <w:sz w:val="20"/>
          <w:szCs w:val="20"/>
        </w:rPr>
        <w:t xml:space="preserve"> before the number of repetition exceeds the limit. The error rate is defined for VoIP due to its necessity to meet the latency requirement.</w:t>
      </w:r>
      <w:r w:rsidR="00442ADD">
        <w:rPr>
          <w:rFonts w:ascii="Times New Roman" w:hAnsi="Times New Roman" w:cs="Times New Roman"/>
          <w:bCs/>
          <w:iCs/>
          <w:sz w:val="20"/>
          <w:szCs w:val="20"/>
        </w:rPr>
        <w:t xml:space="preserve"> </w:t>
      </w:r>
      <w:r w:rsidR="00CC2787">
        <w:rPr>
          <w:rFonts w:ascii="Times New Roman" w:hAnsi="Times New Roman" w:cs="Times New Roman"/>
          <w:bCs/>
          <w:iCs/>
          <w:sz w:val="20"/>
          <w:szCs w:val="20"/>
        </w:rPr>
        <w:t xml:space="preserve">In addition, a latency requirement is needed for practical VoIP service. </w:t>
      </w:r>
      <w:r w:rsidR="00442ADD">
        <w:rPr>
          <w:rFonts w:ascii="Times New Roman" w:hAnsi="Times New Roman" w:cs="Times New Roman"/>
          <w:bCs/>
          <w:iCs/>
          <w:sz w:val="20"/>
          <w:szCs w:val="20"/>
        </w:rPr>
        <w:t>As described in [2]</w:t>
      </w:r>
      <w:r w:rsidR="00D92951">
        <w:rPr>
          <w:rFonts w:ascii="Times New Roman" w:hAnsi="Times New Roman" w:cs="Times New Roman"/>
          <w:bCs/>
          <w:iCs/>
          <w:sz w:val="20"/>
          <w:szCs w:val="20"/>
        </w:rPr>
        <w:t>, following</w:t>
      </w:r>
      <w:r w:rsidR="00647C50">
        <w:rPr>
          <w:rFonts w:ascii="Times New Roman" w:hAnsi="Times New Roman" w:cs="Times New Roman"/>
          <w:bCs/>
          <w:iCs/>
          <w:sz w:val="20"/>
          <w:szCs w:val="20"/>
        </w:rPr>
        <w:t xml:space="preserve"> evaluation assumptions </w:t>
      </w:r>
      <w:r w:rsidR="00D92951">
        <w:rPr>
          <w:rFonts w:ascii="Times New Roman" w:hAnsi="Times New Roman" w:cs="Times New Roman"/>
          <w:bCs/>
          <w:iCs/>
          <w:sz w:val="20"/>
          <w:szCs w:val="20"/>
        </w:rPr>
        <w:t xml:space="preserve">in TR 36.824, </w:t>
      </w:r>
      <w:r>
        <w:rPr>
          <w:rFonts w:ascii="Times New Roman" w:hAnsi="Times New Roman" w:cs="Times New Roman"/>
          <w:bCs/>
          <w:iCs/>
          <w:sz w:val="20"/>
          <w:szCs w:val="20"/>
        </w:rPr>
        <w:t>MCL</w:t>
      </w:r>
      <w:r w:rsidR="00D92951" w:rsidRPr="00D92951">
        <w:rPr>
          <w:rFonts w:ascii="Times New Roman" w:hAnsi="Times New Roman" w:cs="Times New Roman"/>
          <w:bCs/>
          <w:iCs/>
          <w:sz w:val="20"/>
          <w:szCs w:val="20"/>
        </w:rPr>
        <w:t xml:space="preserve"> </w:t>
      </w:r>
      <w:r w:rsidR="00667E81">
        <w:rPr>
          <w:rFonts w:ascii="Times New Roman" w:hAnsi="Times New Roman" w:cs="Times New Roman"/>
          <w:bCs/>
          <w:iCs/>
          <w:sz w:val="20"/>
          <w:szCs w:val="20"/>
        </w:rPr>
        <w:t>should be</w:t>
      </w:r>
      <w:r w:rsidR="00D92951" w:rsidRPr="00D92951">
        <w:rPr>
          <w:rFonts w:ascii="Times New Roman" w:hAnsi="Times New Roman" w:cs="Times New Roman"/>
          <w:bCs/>
          <w:iCs/>
          <w:sz w:val="20"/>
          <w:szCs w:val="20"/>
        </w:rPr>
        <w:t xml:space="preserve"> evaluated for 2% residual BLER within 50 ms delay budge</w:t>
      </w:r>
      <w:r w:rsidR="00D92951">
        <w:rPr>
          <w:rFonts w:ascii="Times New Roman" w:hAnsi="Times New Roman" w:cs="Times New Roman"/>
          <w:bCs/>
          <w:iCs/>
          <w:sz w:val="20"/>
          <w:szCs w:val="20"/>
        </w:rPr>
        <w:t>t.</w:t>
      </w:r>
    </w:p>
    <w:p w14:paraId="46098E54" w14:textId="77777777" w:rsidR="00C56D84" w:rsidRDefault="00C56D84" w:rsidP="002B7D9D">
      <w:pPr>
        <w:jc w:val="both"/>
        <w:rPr>
          <w:rFonts w:ascii="Times New Roman" w:hAnsi="Times New Roman" w:cs="Times New Roman"/>
          <w:bCs/>
          <w:iCs/>
          <w:sz w:val="20"/>
          <w:szCs w:val="20"/>
        </w:rPr>
      </w:pPr>
    </w:p>
    <w:p w14:paraId="4C0321F6" w14:textId="77A6054E" w:rsidR="002660AC" w:rsidRDefault="002660AC" w:rsidP="002B7D9D">
      <w:pPr>
        <w:jc w:val="both"/>
        <w:rPr>
          <w:rFonts w:ascii="Times New Roman" w:hAnsi="Times New Roman" w:cs="Times New Roman"/>
          <w:bCs/>
          <w:iCs/>
          <w:sz w:val="20"/>
          <w:szCs w:val="20"/>
        </w:rPr>
      </w:pPr>
      <w:r>
        <w:rPr>
          <w:rFonts w:ascii="Times New Roman" w:hAnsi="Times New Roman" w:cs="Times New Roman"/>
          <w:bCs/>
          <w:iCs/>
          <w:sz w:val="20"/>
          <w:szCs w:val="20"/>
        </w:rPr>
        <w:t>For eMB</w:t>
      </w:r>
      <w:r w:rsidR="00826179">
        <w:rPr>
          <w:rFonts w:ascii="Times New Roman" w:hAnsi="Times New Roman" w:cs="Times New Roman"/>
          <w:bCs/>
          <w:iCs/>
          <w:sz w:val="20"/>
          <w:szCs w:val="20"/>
        </w:rPr>
        <w:t xml:space="preserve">B, </w:t>
      </w:r>
      <w:r w:rsidR="00BA715B">
        <w:rPr>
          <w:rFonts w:ascii="Times New Roman" w:hAnsi="Times New Roman" w:cs="Times New Roman"/>
          <w:bCs/>
          <w:iCs/>
          <w:sz w:val="20"/>
          <w:szCs w:val="20"/>
        </w:rPr>
        <w:t xml:space="preserve">as there are no latency requirements, </w:t>
      </w:r>
      <w:r w:rsidR="00826179">
        <w:rPr>
          <w:rFonts w:ascii="Times New Roman" w:hAnsi="Times New Roman" w:cs="Times New Roman"/>
          <w:bCs/>
          <w:iCs/>
          <w:sz w:val="20"/>
          <w:szCs w:val="20"/>
        </w:rPr>
        <w:t xml:space="preserve">SINR required to meet the target throughput </w:t>
      </w:r>
      <w:r w:rsidR="0051419E">
        <w:rPr>
          <w:rFonts w:ascii="Times New Roman" w:hAnsi="Times New Roman" w:cs="Times New Roman"/>
          <w:bCs/>
          <w:iCs/>
          <w:sz w:val="20"/>
          <w:szCs w:val="20"/>
        </w:rPr>
        <w:t>should be</w:t>
      </w:r>
      <w:r w:rsidR="00826179">
        <w:rPr>
          <w:rFonts w:ascii="Times New Roman" w:hAnsi="Times New Roman" w:cs="Times New Roman"/>
          <w:bCs/>
          <w:iCs/>
          <w:sz w:val="20"/>
          <w:szCs w:val="20"/>
        </w:rPr>
        <w:t xml:space="preserve"> used. </w:t>
      </w:r>
      <w:r w:rsidR="00C21C18">
        <w:rPr>
          <w:rFonts w:ascii="Times New Roman" w:hAnsi="Times New Roman" w:cs="Times New Roman"/>
          <w:bCs/>
          <w:iCs/>
          <w:sz w:val="20"/>
          <w:szCs w:val="20"/>
        </w:rPr>
        <w:t>Thus, the following proposals are made.</w:t>
      </w:r>
    </w:p>
    <w:p w14:paraId="51774F1F" w14:textId="77777777" w:rsidR="002E35C8" w:rsidRPr="00486A81" w:rsidRDefault="002E35C8" w:rsidP="002B7D9D">
      <w:pPr>
        <w:jc w:val="both"/>
        <w:rPr>
          <w:rFonts w:ascii="Times New Roman" w:hAnsi="Times New Roman" w:cs="Times New Roman"/>
          <w:bCs/>
          <w:iCs/>
          <w:sz w:val="20"/>
          <w:szCs w:val="20"/>
        </w:rPr>
      </w:pPr>
    </w:p>
    <w:p w14:paraId="7DD78760" w14:textId="20042E2E" w:rsidR="00442ADD" w:rsidRDefault="002E35C8" w:rsidP="002B7D9D">
      <w:pPr>
        <w:jc w:val="both"/>
        <w:rPr>
          <w:rFonts w:ascii="Times New Roman" w:hAnsi="Times New Roman" w:cs="Times New Roman"/>
          <w:b/>
          <w:bCs/>
          <w:iCs/>
          <w:sz w:val="20"/>
          <w:szCs w:val="20"/>
        </w:rPr>
      </w:pPr>
      <w:r w:rsidRPr="00486A81">
        <w:rPr>
          <w:rFonts w:ascii="Times New Roman" w:hAnsi="Times New Roman" w:cs="Times New Roman"/>
          <w:b/>
          <w:bCs/>
          <w:iCs/>
          <w:sz w:val="20"/>
          <w:szCs w:val="20"/>
        </w:rPr>
        <w:t xml:space="preserve">Proposal </w:t>
      </w:r>
      <w:r w:rsidR="009F7550">
        <w:rPr>
          <w:rFonts w:ascii="Times New Roman" w:hAnsi="Times New Roman" w:cs="Times New Roman"/>
          <w:b/>
          <w:bCs/>
          <w:iCs/>
          <w:sz w:val="20"/>
          <w:szCs w:val="20"/>
        </w:rPr>
        <w:t>7</w:t>
      </w:r>
      <w:r w:rsidRPr="00486A81">
        <w:rPr>
          <w:rFonts w:ascii="Times New Roman" w:hAnsi="Times New Roman" w:cs="Times New Roman"/>
          <w:b/>
          <w:bCs/>
          <w:iCs/>
          <w:sz w:val="20"/>
          <w:szCs w:val="20"/>
        </w:rPr>
        <w:t xml:space="preserve">: </w:t>
      </w:r>
      <w:r w:rsidR="00C21C18" w:rsidRPr="00486A81">
        <w:rPr>
          <w:rFonts w:ascii="Times New Roman" w:hAnsi="Times New Roman" w:cs="Times New Roman"/>
          <w:b/>
          <w:bCs/>
          <w:iCs/>
          <w:sz w:val="20"/>
          <w:szCs w:val="20"/>
        </w:rPr>
        <w:t xml:space="preserve">For VoIP, </w:t>
      </w:r>
      <w:r w:rsidR="008A2214" w:rsidRPr="00486A81">
        <w:rPr>
          <w:rFonts w:ascii="Times New Roman" w:hAnsi="Times New Roman" w:cs="Times New Roman"/>
          <w:b/>
          <w:bCs/>
          <w:iCs/>
          <w:sz w:val="20"/>
          <w:szCs w:val="20"/>
        </w:rPr>
        <w:t>MCL</w:t>
      </w:r>
      <w:r w:rsidRPr="00486A81">
        <w:rPr>
          <w:rFonts w:ascii="Times New Roman" w:hAnsi="Times New Roman" w:cs="Times New Roman"/>
          <w:b/>
          <w:bCs/>
          <w:iCs/>
          <w:sz w:val="20"/>
          <w:szCs w:val="20"/>
        </w:rPr>
        <w:t xml:space="preserve"> is evaluated for 2% residual BLER within 50 ms delay budget</w:t>
      </w:r>
    </w:p>
    <w:p w14:paraId="77D46D8B" w14:textId="5B6C5DFF" w:rsidR="00C21C18" w:rsidRPr="00486A81" w:rsidRDefault="00C21C18" w:rsidP="002B7D9D">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sidR="009F7550">
        <w:rPr>
          <w:rFonts w:ascii="Times New Roman" w:hAnsi="Times New Roman" w:cs="Times New Roman"/>
          <w:b/>
          <w:bCs/>
          <w:iCs/>
          <w:sz w:val="20"/>
          <w:szCs w:val="20"/>
        </w:rPr>
        <w:t>8</w:t>
      </w:r>
      <w:r w:rsidRPr="0018708C">
        <w:rPr>
          <w:rFonts w:ascii="Times New Roman" w:hAnsi="Times New Roman" w:cs="Times New Roman"/>
          <w:b/>
          <w:bCs/>
          <w:iCs/>
          <w:sz w:val="20"/>
          <w:szCs w:val="20"/>
        </w:rPr>
        <w:t xml:space="preserve">: For </w:t>
      </w:r>
      <w:r>
        <w:rPr>
          <w:rFonts w:ascii="Times New Roman" w:hAnsi="Times New Roman" w:cs="Times New Roman"/>
          <w:b/>
          <w:bCs/>
          <w:iCs/>
          <w:sz w:val="20"/>
          <w:szCs w:val="20"/>
        </w:rPr>
        <w:t>eMBB</w:t>
      </w:r>
      <w:r w:rsidRPr="0018708C">
        <w:rPr>
          <w:rFonts w:ascii="Times New Roman" w:hAnsi="Times New Roman" w:cs="Times New Roman"/>
          <w:b/>
          <w:bCs/>
          <w:iCs/>
          <w:sz w:val="20"/>
          <w:szCs w:val="20"/>
        </w:rPr>
        <w:t xml:space="preserve">, MCL is evaluated </w:t>
      </w:r>
      <w:r>
        <w:rPr>
          <w:rFonts w:ascii="Times New Roman" w:hAnsi="Times New Roman" w:cs="Times New Roman"/>
          <w:b/>
          <w:bCs/>
          <w:iCs/>
          <w:sz w:val="20"/>
          <w:szCs w:val="20"/>
        </w:rPr>
        <w:t>for the target throughput</w:t>
      </w:r>
    </w:p>
    <w:p w14:paraId="4ED37015" w14:textId="51BB5A5F" w:rsidR="00575235" w:rsidRDefault="00575235" w:rsidP="002B7D9D">
      <w:pPr>
        <w:jc w:val="both"/>
        <w:rPr>
          <w:rFonts w:ascii="Times New Roman" w:hAnsi="Times New Roman" w:cs="Times New Roman"/>
          <w:bCs/>
          <w:iCs/>
          <w:sz w:val="20"/>
          <w:szCs w:val="20"/>
        </w:rPr>
      </w:pPr>
    </w:p>
    <w:p w14:paraId="1B86E13B" w14:textId="38A9BA18" w:rsidR="006C7993" w:rsidRDefault="006C7993" w:rsidP="002B7D9D">
      <w:pPr>
        <w:jc w:val="both"/>
        <w:rPr>
          <w:rFonts w:ascii="Times New Roman" w:hAnsi="Times New Roman" w:cs="Times New Roman"/>
          <w:bCs/>
          <w:iCs/>
          <w:sz w:val="20"/>
          <w:szCs w:val="20"/>
        </w:rPr>
      </w:pPr>
      <w:r>
        <w:rPr>
          <w:rFonts w:ascii="Times New Roman" w:hAnsi="Times New Roman" w:cs="Times New Roman"/>
          <w:bCs/>
          <w:iCs/>
          <w:sz w:val="20"/>
          <w:szCs w:val="20"/>
        </w:rPr>
        <w:t xml:space="preserve">Finally, following the </w:t>
      </w:r>
      <w:r w:rsidR="00511FC7">
        <w:rPr>
          <w:rFonts w:ascii="Times New Roman" w:hAnsi="Times New Roman" w:cs="Times New Roman"/>
          <w:bCs/>
          <w:iCs/>
          <w:sz w:val="20"/>
          <w:szCs w:val="20"/>
        </w:rPr>
        <w:t>parameters</w:t>
      </w:r>
      <w:r>
        <w:rPr>
          <w:rFonts w:ascii="Times New Roman" w:hAnsi="Times New Roman" w:cs="Times New Roman"/>
          <w:bCs/>
          <w:iCs/>
          <w:sz w:val="20"/>
          <w:szCs w:val="20"/>
        </w:rPr>
        <w:t xml:space="preserve"> in TR 36.824</w:t>
      </w:r>
      <w:r w:rsidR="00A804DA">
        <w:rPr>
          <w:rFonts w:ascii="Times New Roman" w:hAnsi="Times New Roman" w:cs="Times New Roman"/>
          <w:bCs/>
          <w:iCs/>
          <w:sz w:val="20"/>
          <w:szCs w:val="20"/>
        </w:rPr>
        <w:t xml:space="preserve"> [4]</w:t>
      </w:r>
      <w:r w:rsidR="00F00F10">
        <w:rPr>
          <w:rFonts w:ascii="Times New Roman" w:hAnsi="Times New Roman" w:cs="Times New Roman"/>
          <w:bCs/>
          <w:iCs/>
          <w:sz w:val="20"/>
          <w:szCs w:val="20"/>
        </w:rPr>
        <w:t xml:space="preserve"> and TR 38.802</w:t>
      </w:r>
      <w:r w:rsidR="008673E9">
        <w:rPr>
          <w:rFonts w:ascii="Times New Roman" w:hAnsi="Times New Roman" w:cs="Times New Roman"/>
          <w:bCs/>
          <w:iCs/>
          <w:sz w:val="20"/>
          <w:szCs w:val="20"/>
        </w:rPr>
        <w:t xml:space="preserve"> [</w:t>
      </w:r>
      <w:r w:rsidR="00FC50D7">
        <w:rPr>
          <w:rFonts w:ascii="Times New Roman" w:hAnsi="Times New Roman" w:cs="Times New Roman"/>
          <w:bCs/>
          <w:iCs/>
          <w:sz w:val="20"/>
          <w:szCs w:val="20"/>
        </w:rPr>
        <w:t>6</w:t>
      </w:r>
      <w:r w:rsidR="008673E9">
        <w:rPr>
          <w:rFonts w:ascii="Times New Roman" w:hAnsi="Times New Roman" w:cs="Times New Roman"/>
          <w:bCs/>
          <w:iCs/>
          <w:sz w:val="20"/>
          <w:szCs w:val="20"/>
        </w:rPr>
        <w:t>]</w:t>
      </w:r>
      <w:r>
        <w:rPr>
          <w:rFonts w:ascii="Times New Roman" w:hAnsi="Times New Roman" w:cs="Times New Roman"/>
          <w:bCs/>
          <w:iCs/>
          <w:sz w:val="20"/>
          <w:szCs w:val="20"/>
        </w:rPr>
        <w:t xml:space="preserve">, </w:t>
      </w:r>
      <w:r w:rsidRPr="006C7993">
        <w:rPr>
          <w:rFonts w:ascii="Times New Roman" w:hAnsi="Times New Roman" w:cs="Times New Roman"/>
          <w:bCs/>
          <w:iCs/>
          <w:sz w:val="20"/>
          <w:szCs w:val="20"/>
        </w:rPr>
        <w:t>maximum UE transmit power of 23 dBm and gNB noise figure of 5 dB</w:t>
      </w:r>
      <w:r w:rsidR="00142CD8">
        <w:rPr>
          <w:rFonts w:ascii="Times New Roman" w:hAnsi="Times New Roman" w:cs="Times New Roman"/>
          <w:bCs/>
          <w:iCs/>
          <w:sz w:val="20"/>
          <w:szCs w:val="20"/>
        </w:rPr>
        <w:t xml:space="preserve"> can be assumed</w:t>
      </w:r>
      <w:r w:rsidR="002D2A15">
        <w:rPr>
          <w:rFonts w:ascii="Times New Roman" w:hAnsi="Times New Roman" w:cs="Times New Roman"/>
          <w:bCs/>
          <w:iCs/>
          <w:sz w:val="20"/>
          <w:szCs w:val="20"/>
        </w:rPr>
        <w:t xml:space="preserve"> for calculation of MCL.</w:t>
      </w:r>
    </w:p>
    <w:p w14:paraId="401EFF55" w14:textId="00363D9E" w:rsidR="002D2A15" w:rsidRDefault="002D2A15" w:rsidP="002B7D9D">
      <w:pPr>
        <w:jc w:val="both"/>
        <w:rPr>
          <w:rFonts w:ascii="Times New Roman" w:hAnsi="Times New Roman" w:cs="Times New Roman"/>
          <w:bCs/>
          <w:iCs/>
          <w:sz w:val="20"/>
          <w:szCs w:val="20"/>
        </w:rPr>
      </w:pPr>
    </w:p>
    <w:p w14:paraId="3BE692CB" w14:textId="675EDDD2" w:rsidR="002D2A15" w:rsidRPr="00486A81" w:rsidRDefault="000F50B6" w:rsidP="002B7D9D">
      <w:pPr>
        <w:jc w:val="both"/>
        <w:rPr>
          <w:rFonts w:ascii="Times New Roman" w:hAnsi="Times New Roman" w:cs="Times New Roman"/>
          <w:b/>
          <w:bCs/>
          <w:iCs/>
          <w:sz w:val="20"/>
          <w:szCs w:val="20"/>
        </w:rPr>
      </w:pPr>
      <w:r w:rsidRPr="00486A81">
        <w:rPr>
          <w:rFonts w:ascii="Times New Roman" w:hAnsi="Times New Roman" w:cs="Times New Roman"/>
          <w:b/>
          <w:bCs/>
          <w:iCs/>
          <w:sz w:val="20"/>
          <w:szCs w:val="20"/>
        </w:rPr>
        <w:t xml:space="preserve">Proposal </w:t>
      </w:r>
      <w:r w:rsidR="009F7550">
        <w:rPr>
          <w:rFonts w:ascii="Times New Roman" w:hAnsi="Times New Roman" w:cs="Times New Roman"/>
          <w:b/>
          <w:bCs/>
          <w:iCs/>
          <w:sz w:val="20"/>
          <w:szCs w:val="20"/>
        </w:rPr>
        <w:t>9</w:t>
      </w:r>
      <w:r w:rsidRPr="00486A81">
        <w:rPr>
          <w:rFonts w:ascii="Times New Roman" w:hAnsi="Times New Roman" w:cs="Times New Roman"/>
          <w:b/>
          <w:bCs/>
          <w:iCs/>
          <w:sz w:val="20"/>
          <w:szCs w:val="20"/>
        </w:rPr>
        <w:t xml:space="preserve">: </w:t>
      </w:r>
      <w:r w:rsidR="00920E9A" w:rsidRPr="00486A81">
        <w:rPr>
          <w:rFonts w:ascii="Times New Roman" w:hAnsi="Times New Roman" w:cs="Times New Roman"/>
          <w:b/>
          <w:bCs/>
          <w:iCs/>
          <w:sz w:val="20"/>
          <w:szCs w:val="20"/>
        </w:rPr>
        <w:t>For calculation of MCL for FR1, UE transmit power of 23dBm and gNB noise figure of 5dB</w:t>
      </w:r>
      <w:r w:rsidR="00EA44F1">
        <w:rPr>
          <w:rFonts w:ascii="Times New Roman" w:hAnsi="Times New Roman" w:cs="Times New Roman"/>
          <w:b/>
          <w:bCs/>
          <w:iCs/>
          <w:sz w:val="20"/>
          <w:szCs w:val="20"/>
        </w:rPr>
        <w:t xml:space="preserve"> are assumed</w:t>
      </w:r>
    </w:p>
    <w:p w14:paraId="16230270" w14:textId="03C1C688" w:rsidR="002B7D9D" w:rsidRPr="009A6705" w:rsidRDefault="00132302" w:rsidP="002B7D9D">
      <w:pPr>
        <w:pStyle w:val="Heading1"/>
        <w:pBdr>
          <w:top w:val="single" w:sz="12" w:space="5" w:color="auto"/>
        </w:pBdr>
        <w:spacing w:after="120"/>
        <w:rPr>
          <w:rFonts w:ascii="Times New Roman" w:hAnsi="Times New Roman"/>
          <w:szCs w:val="32"/>
        </w:rPr>
      </w:pPr>
      <w:r w:rsidRPr="009A6705">
        <w:rPr>
          <w:rFonts w:ascii="Times New Roman" w:hAnsi="Times New Roman"/>
          <w:szCs w:val="32"/>
        </w:rPr>
        <w:t>Initial</w:t>
      </w:r>
      <w:r w:rsidR="00DB164D">
        <w:rPr>
          <w:rFonts w:ascii="Times New Roman" w:hAnsi="Times New Roman"/>
          <w:szCs w:val="32"/>
          <w:lang w:val="en-US" w:eastAsia="ja-JP"/>
        </w:rPr>
        <w:t xml:space="preserve"> evaluation </w:t>
      </w:r>
      <w:r w:rsidRPr="009A6705">
        <w:rPr>
          <w:rFonts w:ascii="Times New Roman" w:hAnsi="Times New Roman" w:hint="eastAsia"/>
          <w:szCs w:val="32"/>
          <w:lang w:eastAsia="ja-JP"/>
        </w:rPr>
        <w:t>r</w:t>
      </w:r>
      <w:r w:rsidRPr="009A6705">
        <w:rPr>
          <w:rFonts w:ascii="Times New Roman" w:hAnsi="Times New Roman"/>
          <w:szCs w:val="32"/>
        </w:rPr>
        <w:t>esults</w:t>
      </w:r>
    </w:p>
    <w:p w14:paraId="398C0428" w14:textId="42D93951" w:rsidR="00400B4B" w:rsidRDefault="00400B4B" w:rsidP="00400B4B">
      <w:pPr>
        <w:jc w:val="both"/>
        <w:rPr>
          <w:rFonts w:ascii="Times New Roman" w:hAnsi="Times New Roman" w:cs="Times New Roman"/>
          <w:sz w:val="20"/>
          <w:szCs w:val="20"/>
          <w:u w:val="single"/>
        </w:rPr>
      </w:pPr>
    </w:p>
    <w:p w14:paraId="2278B0C5" w14:textId="739B2D37" w:rsidR="002A70A9" w:rsidRDefault="002A70A9" w:rsidP="00400B4B">
      <w:pPr>
        <w:jc w:val="both"/>
        <w:rPr>
          <w:rFonts w:ascii="Times New Roman" w:hAnsi="Times New Roman" w:cs="Times New Roman"/>
          <w:sz w:val="20"/>
          <w:szCs w:val="20"/>
          <w:u w:val="single"/>
        </w:rPr>
      </w:pPr>
      <w:r>
        <w:rPr>
          <w:rFonts w:ascii="Times New Roman" w:hAnsi="Times New Roman" w:cs="Times New Roman"/>
          <w:sz w:val="20"/>
          <w:szCs w:val="20"/>
          <w:u w:val="single"/>
        </w:rPr>
        <w:t>Table of simulation parameters</w:t>
      </w:r>
    </w:p>
    <w:p w14:paraId="5C602BD6" w14:textId="77777777" w:rsidR="002A70A9" w:rsidRPr="009A6705" w:rsidRDefault="002A70A9" w:rsidP="00400B4B">
      <w:pPr>
        <w:jc w:val="both"/>
        <w:rPr>
          <w:rFonts w:ascii="Times New Roman" w:hAnsi="Times New Roman" w:cs="Times New Roman"/>
          <w:sz w:val="20"/>
          <w:szCs w:val="20"/>
          <w:u w:val="single"/>
        </w:rPr>
      </w:pPr>
    </w:p>
    <w:p w14:paraId="4B883C43" w14:textId="1D030C06" w:rsidR="00400B4B" w:rsidRDefault="00B25BCD" w:rsidP="00400B4B">
      <w:pPr>
        <w:jc w:val="both"/>
        <w:rPr>
          <w:rFonts w:ascii="Times New Roman" w:hAnsi="Times New Roman" w:cs="Times New Roman"/>
          <w:sz w:val="20"/>
          <w:szCs w:val="20"/>
        </w:rPr>
      </w:pPr>
      <w:r>
        <w:rPr>
          <w:rFonts w:ascii="Times New Roman" w:hAnsi="Times New Roman" w:cs="Times New Roman"/>
          <w:sz w:val="20"/>
          <w:szCs w:val="20"/>
        </w:rPr>
        <w:t xml:space="preserve">The </w:t>
      </w:r>
      <w:r w:rsidR="000F4D63">
        <w:rPr>
          <w:rFonts w:ascii="Times New Roman" w:hAnsi="Times New Roman" w:cs="Times New Roman"/>
          <w:sz w:val="20"/>
          <w:szCs w:val="20"/>
        </w:rPr>
        <w:t xml:space="preserve">proposed </w:t>
      </w:r>
      <w:r>
        <w:rPr>
          <w:rFonts w:ascii="Times New Roman" w:hAnsi="Times New Roman" w:cs="Times New Roman"/>
          <w:sz w:val="20"/>
          <w:szCs w:val="20"/>
        </w:rPr>
        <w:t>t</w:t>
      </w:r>
      <w:r w:rsidR="00400B4B">
        <w:rPr>
          <w:rFonts w:ascii="Times New Roman" w:hAnsi="Times New Roman" w:cs="Times New Roman"/>
          <w:sz w:val="20"/>
          <w:szCs w:val="20"/>
        </w:rPr>
        <w:t xml:space="preserve">able of simulation parameters is summarized in Table 1. </w:t>
      </w:r>
      <w:r w:rsidR="00E61351">
        <w:rPr>
          <w:rFonts w:ascii="Times New Roman" w:hAnsi="Times New Roman" w:cs="Times New Roman"/>
          <w:sz w:val="20"/>
          <w:szCs w:val="20"/>
        </w:rPr>
        <w:t>Details of</w:t>
      </w:r>
      <w:r w:rsidR="00400B4B">
        <w:rPr>
          <w:rFonts w:ascii="Times New Roman" w:hAnsi="Times New Roman" w:cs="Times New Roman"/>
          <w:sz w:val="20"/>
          <w:szCs w:val="20"/>
        </w:rPr>
        <w:t xml:space="preserve"> each DMRS configuration </w:t>
      </w:r>
      <w:r w:rsidR="004E1F34">
        <w:rPr>
          <w:rFonts w:ascii="Times New Roman" w:hAnsi="Times New Roman" w:cs="Times New Roman"/>
          <w:sz w:val="20"/>
          <w:szCs w:val="20"/>
        </w:rPr>
        <w:t xml:space="preserve">are </w:t>
      </w:r>
      <w:r w:rsidR="00400B4B">
        <w:rPr>
          <w:rFonts w:ascii="Times New Roman" w:hAnsi="Times New Roman" w:cs="Times New Roman"/>
          <w:sz w:val="20"/>
          <w:szCs w:val="20"/>
        </w:rPr>
        <w:t xml:space="preserve">shown in Table 2. In this contribution, we focused on performance evaluation for DFTsOFDM and inter-slot </w:t>
      </w:r>
      <w:r w:rsidR="00991737">
        <w:rPr>
          <w:rFonts w:ascii="Times New Roman" w:hAnsi="Times New Roman" w:cs="Times New Roman"/>
          <w:sz w:val="20"/>
          <w:szCs w:val="20"/>
        </w:rPr>
        <w:t xml:space="preserve">frequency </w:t>
      </w:r>
      <w:r w:rsidR="00400B4B">
        <w:rPr>
          <w:rFonts w:ascii="Times New Roman" w:hAnsi="Times New Roman" w:cs="Times New Roman"/>
          <w:sz w:val="20"/>
          <w:szCs w:val="20"/>
        </w:rPr>
        <w:t>hopping</w:t>
      </w:r>
      <w:r w:rsidR="00991737">
        <w:rPr>
          <w:rFonts w:ascii="Times New Roman" w:hAnsi="Times New Roman" w:cs="Times New Roman"/>
          <w:sz w:val="20"/>
          <w:szCs w:val="20"/>
        </w:rPr>
        <w:t xml:space="preserve"> combined with repe</w:t>
      </w:r>
      <w:r w:rsidR="00F555EE">
        <w:rPr>
          <w:rFonts w:ascii="Times New Roman" w:hAnsi="Times New Roman" w:cs="Times New Roman"/>
          <w:sz w:val="20"/>
          <w:szCs w:val="20"/>
        </w:rPr>
        <w:t>ti</w:t>
      </w:r>
      <w:r w:rsidR="00991737">
        <w:rPr>
          <w:rFonts w:ascii="Times New Roman" w:hAnsi="Times New Roman" w:cs="Times New Roman"/>
          <w:sz w:val="20"/>
          <w:szCs w:val="20"/>
        </w:rPr>
        <w:t>tion</w:t>
      </w:r>
      <w:r w:rsidR="00400B4B">
        <w:rPr>
          <w:rFonts w:ascii="Times New Roman" w:hAnsi="Times New Roman" w:cs="Times New Roman"/>
          <w:sz w:val="20"/>
          <w:szCs w:val="20"/>
        </w:rPr>
        <w:t xml:space="preserve">. </w:t>
      </w:r>
      <w:r w:rsidR="00991737">
        <w:rPr>
          <w:rFonts w:ascii="Times New Roman" w:hAnsi="Times New Roman" w:cs="Times New Roman"/>
          <w:sz w:val="20"/>
          <w:szCs w:val="20"/>
        </w:rPr>
        <w:t>The number of PRBs has been computed to meet the target data rate for eMBB and VoIP. In addition, in evaluation, the number of DMRS symbols ranging from 1 to 4 DMRS symbols has been evaluated.</w:t>
      </w:r>
      <w:r w:rsidR="00FB2271">
        <w:rPr>
          <w:rFonts w:ascii="Times New Roman" w:hAnsi="Times New Roman" w:cs="Times New Roman"/>
          <w:sz w:val="20"/>
          <w:szCs w:val="20"/>
        </w:rPr>
        <w:t xml:space="preserve"> For VoIP both number of PRBs and MCS number are adjusted such that </w:t>
      </w:r>
      <w:r w:rsidR="00A21AA0">
        <w:rPr>
          <w:rFonts w:ascii="Times New Roman" w:hAnsi="Times New Roman" w:cs="Times New Roman"/>
          <w:sz w:val="20"/>
          <w:szCs w:val="20"/>
        </w:rPr>
        <w:t xml:space="preserve">approximately </w:t>
      </w:r>
      <w:r w:rsidR="002B704F">
        <w:rPr>
          <w:rFonts w:ascii="Times New Roman" w:hAnsi="Times New Roman" w:cs="Times New Roman"/>
          <w:sz w:val="20"/>
          <w:szCs w:val="20"/>
        </w:rPr>
        <w:t>320</w:t>
      </w:r>
      <w:r w:rsidR="00A21AA0">
        <w:rPr>
          <w:rFonts w:ascii="Times New Roman" w:hAnsi="Times New Roman" w:cs="Times New Roman"/>
          <w:sz w:val="20"/>
          <w:szCs w:val="20"/>
        </w:rPr>
        <w:t xml:space="preserve"> bits</w:t>
      </w:r>
      <w:r w:rsidR="00FB2271">
        <w:rPr>
          <w:rFonts w:ascii="Times New Roman" w:hAnsi="Times New Roman" w:cs="Times New Roman"/>
          <w:sz w:val="20"/>
          <w:szCs w:val="20"/>
        </w:rPr>
        <w:t xml:space="preserve"> are </w:t>
      </w:r>
      <w:r w:rsidR="00150504">
        <w:rPr>
          <w:rFonts w:ascii="Times New Roman" w:hAnsi="Times New Roman" w:cs="Times New Roman"/>
          <w:sz w:val="20"/>
          <w:szCs w:val="20"/>
        </w:rPr>
        <w:t>contained</w:t>
      </w:r>
      <w:r w:rsidR="00FB2271">
        <w:rPr>
          <w:rFonts w:ascii="Times New Roman" w:hAnsi="Times New Roman" w:cs="Times New Roman"/>
          <w:sz w:val="20"/>
          <w:szCs w:val="20"/>
        </w:rPr>
        <w:t xml:space="preserve"> </w:t>
      </w:r>
      <w:r w:rsidR="00A21AA0">
        <w:rPr>
          <w:rFonts w:ascii="Times New Roman" w:hAnsi="Times New Roman" w:cs="Times New Roman"/>
          <w:sz w:val="20"/>
          <w:szCs w:val="20"/>
        </w:rPr>
        <w:t>in</w:t>
      </w:r>
      <w:r w:rsidR="00FB2271">
        <w:rPr>
          <w:rFonts w:ascii="Times New Roman" w:hAnsi="Times New Roman" w:cs="Times New Roman"/>
          <w:sz w:val="20"/>
          <w:szCs w:val="20"/>
        </w:rPr>
        <w:t xml:space="preserve"> one </w:t>
      </w:r>
      <w:r w:rsidR="00A21AA0">
        <w:rPr>
          <w:rFonts w:ascii="Times New Roman" w:hAnsi="Times New Roman" w:cs="Times New Roman"/>
          <w:sz w:val="20"/>
          <w:szCs w:val="20"/>
        </w:rPr>
        <w:t>slot</w:t>
      </w:r>
      <w:r w:rsidR="00FB2271">
        <w:rPr>
          <w:rFonts w:ascii="Times New Roman" w:hAnsi="Times New Roman" w:cs="Times New Roman"/>
          <w:sz w:val="20"/>
          <w:szCs w:val="20"/>
        </w:rPr>
        <w:t>.</w:t>
      </w:r>
      <w:r w:rsidR="002B704F">
        <w:rPr>
          <w:rFonts w:ascii="Times New Roman" w:hAnsi="Times New Roman" w:cs="Times New Roman"/>
          <w:sz w:val="20"/>
          <w:szCs w:val="20"/>
        </w:rPr>
        <w:t xml:space="preserve"> The number of bits</w:t>
      </w:r>
      <w:r w:rsidR="00D11B9C">
        <w:rPr>
          <w:rFonts w:ascii="Times New Roman" w:hAnsi="Times New Roman" w:cs="Times New Roman"/>
          <w:sz w:val="20"/>
          <w:szCs w:val="20"/>
        </w:rPr>
        <w:t xml:space="preserve"> for VoIP</w:t>
      </w:r>
      <w:r w:rsidR="002B704F">
        <w:rPr>
          <w:rFonts w:ascii="Times New Roman" w:hAnsi="Times New Roman" w:cs="Times New Roman"/>
          <w:sz w:val="20"/>
          <w:szCs w:val="20"/>
        </w:rPr>
        <w:t xml:space="preserve"> </w:t>
      </w:r>
      <w:r w:rsidR="00C56D84">
        <w:rPr>
          <w:rFonts w:ascii="Times New Roman" w:hAnsi="Times New Roman" w:cs="Times New Roman"/>
          <w:sz w:val="20"/>
          <w:szCs w:val="20"/>
        </w:rPr>
        <w:t>is</w:t>
      </w:r>
      <w:r w:rsidR="002B704F">
        <w:rPr>
          <w:rFonts w:ascii="Times New Roman" w:hAnsi="Times New Roman" w:cs="Times New Roman"/>
          <w:sz w:val="20"/>
          <w:szCs w:val="20"/>
        </w:rPr>
        <w:t xml:space="preserve"> derived </w:t>
      </w:r>
      <w:r w:rsidR="0067080A">
        <w:rPr>
          <w:rFonts w:ascii="Times New Roman" w:hAnsi="Times New Roman" w:cs="Times New Roman"/>
          <w:sz w:val="20"/>
          <w:szCs w:val="20"/>
        </w:rPr>
        <w:t xml:space="preserve">from </w:t>
      </w:r>
      <w:r w:rsidR="009E5CA4">
        <w:rPr>
          <w:rFonts w:ascii="Times New Roman" w:hAnsi="Times New Roman" w:cs="Times New Roman"/>
          <w:sz w:val="20"/>
          <w:szCs w:val="20"/>
        </w:rPr>
        <w:t xml:space="preserve">the </w:t>
      </w:r>
      <w:r w:rsidR="0067080A">
        <w:rPr>
          <w:rFonts w:ascii="Times New Roman" w:hAnsi="Times New Roman" w:cs="Times New Roman"/>
          <w:sz w:val="20"/>
          <w:szCs w:val="20"/>
        </w:rPr>
        <w:t xml:space="preserve">summation of </w:t>
      </w:r>
      <w:r w:rsidR="002B704F">
        <w:rPr>
          <w:rFonts w:ascii="Times New Roman" w:hAnsi="Times New Roman" w:cs="Times New Roman"/>
          <w:sz w:val="20"/>
          <w:szCs w:val="20"/>
        </w:rPr>
        <w:t>MAC header bits, RLC header bits, PDCP bits and CRC bits.</w:t>
      </w:r>
    </w:p>
    <w:p w14:paraId="3AB8E41D" w14:textId="77777777" w:rsidR="000C7FDC" w:rsidRDefault="000C7FDC" w:rsidP="00400B4B">
      <w:pPr>
        <w:jc w:val="both"/>
        <w:rPr>
          <w:rFonts w:ascii="Times New Roman" w:hAnsi="Times New Roman" w:cs="Times New Roman"/>
          <w:sz w:val="20"/>
          <w:szCs w:val="20"/>
        </w:rPr>
      </w:pPr>
    </w:p>
    <w:p w14:paraId="5A47D3E8" w14:textId="18F111AE" w:rsidR="00B3000E" w:rsidRDefault="005A1497" w:rsidP="00400B4B">
      <w:pPr>
        <w:jc w:val="both"/>
        <w:rPr>
          <w:rFonts w:ascii="Times New Roman" w:hAnsi="Times New Roman" w:cs="Times New Roman"/>
          <w:sz w:val="20"/>
          <w:szCs w:val="20"/>
        </w:rPr>
      </w:pPr>
      <w:r>
        <w:rPr>
          <w:rFonts w:ascii="Times New Roman" w:hAnsi="Times New Roman" w:cs="Times New Roman"/>
          <w:sz w:val="20"/>
          <w:szCs w:val="20"/>
        </w:rPr>
        <w:t>When repetition is not used, 12 HARQ processes are assumed, while 3 HARQ process</w:t>
      </w:r>
      <w:r w:rsidR="00EF595C">
        <w:rPr>
          <w:rFonts w:ascii="Times New Roman" w:hAnsi="Times New Roman" w:cs="Times New Roman"/>
          <w:sz w:val="20"/>
          <w:szCs w:val="20"/>
        </w:rPr>
        <w:t>es</w:t>
      </w:r>
      <w:r>
        <w:rPr>
          <w:rFonts w:ascii="Times New Roman" w:hAnsi="Times New Roman" w:cs="Times New Roman"/>
          <w:sz w:val="20"/>
          <w:szCs w:val="20"/>
        </w:rPr>
        <w:t xml:space="preserve"> </w:t>
      </w:r>
      <w:r w:rsidR="00B6619A">
        <w:rPr>
          <w:rFonts w:ascii="Times New Roman" w:hAnsi="Times New Roman" w:cs="Times New Roman"/>
          <w:sz w:val="20"/>
          <w:szCs w:val="20"/>
        </w:rPr>
        <w:t xml:space="preserve">are </w:t>
      </w:r>
      <w:r>
        <w:rPr>
          <w:rFonts w:ascii="Times New Roman" w:hAnsi="Times New Roman" w:cs="Times New Roman"/>
          <w:sz w:val="20"/>
          <w:szCs w:val="20"/>
        </w:rPr>
        <w:t>assumed when a TB is transmitted 4 times in the repetition scheme.</w:t>
      </w:r>
      <w:r w:rsidR="00FB4E2D">
        <w:rPr>
          <w:rFonts w:ascii="Times New Roman" w:hAnsi="Times New Roman" w:cs="Times New Roman"/>
          <w:sz w:val="20"/>
          <w:szCs w:val="20"/>
        </w:rPr>
        <w:t xml:space="preserve"> </w:t>
      </w:r>
      <w:r w:rsidR="00B3000E">
        <w:rPr>
          <w:rFonts w:ascii="Times New Roman" w:hAnsi="Times New Roman" w:cs="Times New Roman"/>
          <w:sz w:val="20"/>
          <w:szCs w:val="20"/>
        </w:rPr>
        <w:t>To assess impact of number of DMRS symbols on the performance, ideal power amplifier is assumed. The frequency hopping pattern specified in TS 38.214</w:t>
      </w:r>
      <w:r w:rsidR="00EC40B9">
        <w:rPr>
          <w:rFonts w:ascii="Times New Roman" w:hAnsi="Times New Roman" w:cs="Times New Roman"/>
          <w:sz w:val="20"/>
          <w:szCs w:val="20"/>
        </w:rPr>
        <w:t xml:space="preserve"> [4]</w:t>
      </w:r>
      <w:r w:rsidR="00B3000E">
        <w:rPr>
          <w:rFonts w:ascii="Times New Roman" w:hAnsi="Times New Roman" w:cs="Times New Roman"/>
          <w:sz w:val="20"/>
          <w:szCs w:val="20"/>
        </w:rPr>
        <w:t xml:space="preserve"> is assumed in the evaluation.</w:t>
      </w:r>
    </w:p>
    <w:p w14:paraId="406EA531" w14:textId="77777777" w:rsidR="000C7FDC" w:rsidRDefault="000C7FDC" w:rsidP="00400B4B">
      <w:pPr>
        <w:jc w:val="both"/>
        <w:rPr>
          <w:rFonts w:ascii="Times New Roman" w:hAnsi="Times New Roman" w:cs="Times New Roman"/>
          <w:sz w:val="20"/>
          <w:szCs w:val="20"/>
        </w:rPr>
      </w:pPr>
    </w:p>
    <w:p w14:paraId="4F7241C8" w14:textId="7B9928E3" w:rsidR="000C7FDC" w:rsidRDefault="00222989" w:rsidP="00400B4B">
      <w:pPr>
        <w:jc w:val="both"/>
        <w:rPr>
          <w:rFonts w:ascii="Times New Roman" w:hAnsi="Times New Roman" w:cs="Times New Roman"/>
          <w:sz w:val="20"/>
          <w:szCs w:val="20"/>
        </w:rPr>
      </w:pPr>
      <w:r>
        <w:rPr>
          <w:rFonts w:ascii="Times New Roman" w:hAnsi="Times New Roman" w:cs="Times New Roman"/>
          <w:sz w:val="20"/>
          <w:szCs w:val="20"/>
        </w:rPr>
        <w:t xml:space="preserve">In addition, for QPSK and pi/2 BPSK, </w:t>
      </w:r>
      <w:r w:rsidR="0046402A">
        <w:rPr>
          <w:rFonts w:ascii="Times New Roman" w:hAnsi="Times New Roman" w:cs="Times New Roman"/>
          <w:sz w:val="20"/>
          <w:szCs w:val="20"/>
        </w:rPr>
        <w:t xml:space="preserve">for maximum transmission efficiency, </w:t>
      </w:r>
      <w:r>
        <w:rPr>
          <w:rFonts w:ascii="Times New Roman" w:hAnsi="Times New Roman" w:cs="Times New Roman"/>
          <w:sz w:val="20"/>
          <w:szCs w:val="20"/>
        </w:rPr>
        <w:t>modulation and</w:t>
      </w:r>
      <w:r w:rsidR="0046402A">
        <w:rPr>
          <w:rFonts w:ascii="Times New Roman" w:hAnsi="Times New Roman" w:cs="Times New Roman"/>
          <w:sz w:val="20"/>
          <w:szCs w:val="20"/>
        </w:rPr>
        <w:t xml:space="preserve"> coding</w:t>
      </w:r>
      <w:r>
        <w:rPr>
          <w:rFonts w:ascii="Times New Roman" w:hAnsi="Times New Roman" w:cs="Times New Roman"/>
          <w:sz w:val="20"/>
          <w:szCs w:val="20"/>
        </w:rPr>
        <w:t xml:space="preserve"> pair that yields the highest spectral efficiency form TS. 38.214 [</w:t>
      </w:r>
      <w:r w:rsidR="001F50B2">
        <w:rPr>
          <w:rFonts w:ascii="Times New Roman" w:hAnsi="Times New Roman" w:cs="Times New Roman"/>
          <w:sz w:val="20"/>
          <w:szCs w:val="20"/>
        </w:rPr>
        <w:t>5</w:t>
      </w:r>
      <w:r>
        <w:rPr>
          <w:rFonts w:ascii="Times New Roman" w:hAnsi="Times New Roman" w:cs="Times New Roman"/>
          <w:sz w:val="20"/>
          <w:szCs w:val="20"/>
        </w:rPr>
        <w:t>] was chosen in the evaluation.</w:t>
      </w:r>
      <w:r w:rsidR="0046402A">
        <w:rPr>
          <w:rFonts w:ascii="Times New Roman" w:hAnsi="Times New Roman" w:cs="Times New Roman"/>
          <w:sz w:val="20"/>
          <w:szCs w:val="20"/>
        </w:rPr>
        <w:t xml:space="preserve"> </w:t>
      </w:r>
      <w:r w:rsidR="003E31E7">
        <w:rPr>
          <w:rFonts w:ascii="Times New Roman" w:hAnsi="Times New Roman" w:cs="Times New Roman"/>
          <w:sz w:val="20"/>
          <w:szCs w:val="20"/>
        </w:rPr>
        <w:t>In the evaluation, 14 PUSCH symbols are assumed and DMRS mapping type B are assumed.</w:t>
      </w:r>
    </w:p>
    <w:p w14:paraId="155387A8" w14:textId="4087E4EA" w:rsidR="002A70A9" w:rsidRDefault="002A70A9" w:rsidP="00400B4B">
      <w:pPr>
        <w:jc w:val="both"/>
        <w:rPr>
          <w:rFonts w:ascii="Times New Roman" w:hAnsi="Times New Roman" w:cs="Times New Roman"/>
          <w:sz w:val="20"/>
          <w:szCs w:val="20"/>
        </w:rPr>
      </w:pPr>
    </w:p>
    <w:p w14:paraId="3865B748" w14:textId="3E3E5799" w:rsidR="002A70A9" w:rsidRPr="002A70A9" w:rsidRDefault="002A70A9" w:rsidP="00400B4B">
      <w:pPr>
        <w:jc w:val="both"/>
        <w:rPr>
          <w:rFonts w:ascii="Times New Roman" w:hAnsi="Times New Roman" w:cs="Times New Roman"/>
          <w:sz w:val="20"/>
          <w:szCs w:val="20"/>
          <w:u w:val="single"/>
        </w:rPr>
      </w:pPr>
      <w:r w:rsidRPr="009123AA">
        <w:rPr>
          <w:rFonts w:ascii="Times New Roman" w:hAnsi="Times New Roman" w:cs="Times New Roman"/>
          <w:sz w:val="20"/>
          <w:szCs w:val="20"/>
          <w:u w:val="single"/>
        </w:rPr>
        <w:t>BLER and Throughput results</w:t>
      </w:r>
      <w:r w:rsidR="00562BCB">
        <w:rPr>
          <w:rFonts w:ascii="Times New Roman" w:hAnsi="Times New Roman" w:cs="Times New Roman"/>
          <w:sz w:val="20"/>
          <w:szCs w:val="20"/>
          <w:u w:val="single"/>
        </w:rPr>
        <w:t xml:space="preserve"> for eMBB</w:t>
      </w:r>
    </w:p>
    <w:p w14:paraId="5ABCD34B" w14:textId="41753134" w:rsidR="002A70A9" w:rsidRDefault="002A70A9" w:rsidP="00400B4B">
      <w:pPr>
        <w:jc w:val="both"/>
        <w:rPr>
          <w:rFonts w:ascii="Times New Roman" w:hAnsi="Times New Roman" w:cs="Times New Roman"/>
          <w:sz w:val="20"/>
          <w:szCs w:val="20"/>
        </w:rPr>
      </w:pPr>
    </w:p>
    <w:p w14:paraId="728287DA" w14:textId="3B1E2C03" w:rsidR="00222989" w:rsidRDefault="00612143" w:rsidP="00400B4B">
      <w:pPr>
        <w:jc w:val="both"/>
        <w:rPr>
          <w:rFonts w:ascii="Times New Roman" w:hAnsi="Times New Roman" w:cs="Times New Roman"/>
          <w:sz w:val="20"/>
          <w:szCs w:val="20"/>
        </w:rPr>
      </w:pPr>
      <w:r>
        <w:rPr>
          <w:rFonts w:ascii="Times New Roman" w:hAnsi="Times New Roman" w:cs="Times New Roman"/>
          <w:sz w:val="20"/>
          <w:szCs w:val="20"/>
        </w:rPr>
        <w:t xml:space="preserve"> </w:t>
      </w:r>
      <w:r w:rsidR="00562BCB">
        <w:rPr>
          <w:rFonts w:ascii="Times New Roman" w:hAnsi="Times New Roman" w:cs="Times New Roman"/>
          <w:sz w:val="20"/>
          <w:szCs w:val="20"/>
        </w:rPr>
        <w:t xml:space="preserve">In this subsection, BLER and throughput performances for eMBB are shown. All simulations </w:t>
      </w:r>
      <w:r w:rsidR="003D1210">
        <w:rPr>
          <w:rFonts w:ascii="Times New Roman" w:hAnsi="Times New Roman" w:cs="Times New Roman"/>
          <w:sz w:val="20"/>
          <w:szCs w:val="20"/>
        </w:rPr>
        <w:t>are generated with</w:t>
      </w:r>
      <w:r w:rsidR="00562BCB">
        <w:rPr>
          <w:rFonts w:ascii="Times New Roman" w:hAnsi="Times New Roman" w:cs="Times New Roman"/>
          <w:sz w:val="20"/>
          <w:szCs w:val="20"/>
        </w:rPr>
        <w:t xml:space="preserve"> FDD.</w:t>
      </w:r>
      <w:r w:rsidR="003D1210">
        <w:rPr>
          <w:rFonts w:ascii="Times New Roman" w:hAnsi="Times New Roman" w:cs="Times New Roman"/>
          <w:sz w:val="20"/>
          <w:szCs w:val="20"/>
        </w:rPr>
        <w:t xml:space="preserve"> </w:t>
      </w:r>
      <w:r w:rsidR="00222989">
        <w:rPr>
          <w:rFonts w:ascii="Times New Roman" w:hAnsi="Times New Roman" w:cs="Times New Roman"/>
          <w:sz w:val="20"/>
          <w:szCs w:val="20"/>
        </w:rPr>
        <w:t>In Figure 1 and 2, BLER and throughput performance for eMBB QPSK</w:t>
      </w:r>
      <w:r w:rsidR="00FB4E2D">
        <w:rPr>
          <w:rFonts w:ascii="Times New Roman" w:hAnsi="Times New Roman" w:cs="Times New Roman"/>
          <w:sz w:val="20"/>
          <w:szCs w:val="20"/>
        </w:rPr>
        <w:t xml:space="preserve"> in the urban scenario</w:t>
      </w:r>
      <w:r w:rsidR="00222989">
        <w:rPr>
          <w:rFonts w:ascii="Times New Roman" w:hAnsi="Times New Roman" w:cs="Times New Roman"/>
          <w:sz w:val="20"/>
          <w:szCs w:val="20"/>
        </w:rPr>
        <w:t xml:space="preserve"> is shown.</w:t>
      </w:r>
      <w:r w:rsidR="00FB4E2D">
        <w:rPr>
          <w:rFonts w:ascii="Times New Roman" w:hAnsi="Times New Roman" w:cs="Times New Roman"/>
          <w:sz w:val="20"/>
          <w:szCs w:val="20"/>
        </w:rPr>
        <w:t xml:space="preserve"> From the figure, </w:t>
      </w:r>
      <w:r w:rsidR="00C56D84">
        <w:rPr>
          <w:rFonts w:ascii="Times New Roman" w:hAnsi="Times New Roman" w:cs="Times New Roman"/>
          <w:sz w:val="20"/>
          <w:szCs w:val="20"/>
        </w:rPr>
        <w:t xml:space="preserve">scheduling with </w:t>
      </w:r>
      <w:r w:rsidR="00FB4E2D">
        <w:rPr>
          <w:rFonts w:ascii="Times New Roman" w:hAnsi="Times New Roman" w:cs="Times New Roman"/>
          <w:sz w:val="20"/>
          <w:szCs w:val="20"/>
        </w:rPr>
        <w:t xml:space="preserve">repetition </w:t>
      </w:r>
      <w:r w:rsidR="00C56D84">
        <w:rPr>
          <w:rFonts w:ascii="Times New Roman" w:hAnsi="Times New Roman" w:cs="Times New Roman"/>
          <w:sz w:val="20"/>
          <w:szCs w:val="20"/>
        </w:rPr>
        <w:t xml:space="preserve">and inter-slot frequency hopping </w:t>
      </w:r>
      <w:r w:rsidR="00FB4E2D">
        <w:rPr>
          <w:rFonts w:ascii="Times New Roman" w:hAnsi="Times New Roman" w:cs="Times New Roman"/>
          <w:sz w:val="20"/>
          <w:szCs w:val="20"/>
        </w:rPr>
        <w:t>brings nearly 10dB and 5dB gain in BLER and throughput performance. It is noticeable that increasing the number of DMRS symbols improves BLER while the throughput improvement becomes limited as the number of DMRS symbols increases.</w:t>
      </w:r>
      <w:r w:rsidR="0070365C">
        <w:rPr>
          <w:rFonts w:ascii="Times New Roman" w:hAnsi="Times New Roman" w:cs="Times New Roman"/>
          <w:sz w:val="20"/>
          <w:szCs w:val="20"/>
        </w:rPr>
        <w:t xml:space="preserve"> Increasing the number of DMRS symbols improves quality of channel estimates, thanks to averaging of channel estimates over time. However, including too many DMRS symbols</w:t>
      </w:r>
      <w:r w:rsidR="00442ADD">
        <w:rPr>
          <w:rFonts w:ascii="Times New Roman" w:hAnsi="Times New Roman" w:cs="Times New Roman"/>
          <w:sz w:val="20"/>
          <w:szCs w:val="20"/>
        </w:rPr>
        <w:t xml:space="preserve"> in a slot</w:t>
      </w:r>
      <w:r w:rsidR="0070365C">
        <w:rPr>
          <w:rFonts w:ascii="Times New Roman" w:hAnsi="Times New Roman" w:cs="Times New Roman"/>
          <w:sz w:val="20"/>
          <w:szCs w:val="20"/>
        </w:rPr>
        <w:t xml:space="preserve"> limit</w:t>
      </w:r>
      <w:r w:rsidR="00442ADD">
        <w:rPr>
          <w:rFonts w:ascii="Times New Roman" w:hAnsi="Times New Roman" w:cs="Times New Roman"/>
          <w:sz w:val="20"/>
          <w:szCs w:val="20"/>
        </w:rPr>
        <w:t>s</w:t>
      </w:r>
      <w:r w:rsidR="0070365C">
        <w:rPr>
          <w:rFonts w:ascii="Times New Roman" w:hAnsi="Times New Roman" w:cs="Times New Roman"/>
          <w:sz w:val="20"/>
          <w:szCs w:val="20"/>
        </w:rPr>
        <w:t xml:space="preserve"> the throughput performance, as shown in Figure 2.</w:t>
      </w:r>
      <w:r w:rsidR="00896FDD">
        <w:rPr>
          <w:rFonts w:ascii="Times New Roman" w:hAnsi="Times New Roman" w:cs="Times New Roman"/>
          <w:sz w:val="20"/>
          <w:szCs w:val="20"/>
        </w:rPr>
        <w:t xml:space="preserve"> </w:t>
      </w:r>
      <w:r w:rsidR="003E372C">
        <w:rPr>
          <w:rFonts w:ascii="Times New Roman" w:hAnsi="Times New Roman" w:cs="Times New Roman"/>
          <w:sz w:val="20"/>
          <w:szCs w:val="20"/>
        </w:rPr>
        <w:t>From</w:t>
      </w:r>
      <w:r w:rsidR="00C71B61">
        <w:rPr>
          <w:rFonts w:ascii="Times New Roman" w:hAnsi="Times New Roman" w:cs="Times New Roman"/>
          <w:sz w:val="20"/>
          <w:szCs w:val="20"/>
        </w:rPr>
        <w:t xml:space="preserve"> </w:t>
      </w:r>
      <w:r w:rsidR="00896FDD">
        <w:rPr>
          <w:rFonts w:ascii="Times New Roman" w:hAnsi="Times New Roman" w:cs="Times New Roman"/>
          <w:sz w:val="20"/>
          <w:szCs w:val="20"/>
        </w:rPr>
        <w:t xml:space="preserve">Figure 2, </w:t>
      </w:r>
      <w:r w:rsidR="00401752">
        <w:rPr>
          <w:rFonts w:ascii="Times New Roman" w:hAnsi="Times New Roman" w:cs="Times New Roman"/>
          <w:sz w:val="20"/>
          <w:szCs w:val="20"/>
        </w:rPr>
        <w:t xml:space="preserve">it is clear that </w:t>
      </w:r>
      <w:r w:rsidR="00896FDD">
        <w:rPr>
          <w:rFonts w:ascii="Times New Roman" w:hAnsi="Times New Roman" w:cs="Times New Roman"/>
          <w:sz w:val="20"/>
          <w:szCs w:val="20"/>
        </w:rPr>
        <w:t>the target data rate can be achieved at around 0dB with repetition for all DMRS configurations.</w:t>
      </w:r>
    </w:p>
    <w:p w14:paraId="0F82BEC3" w14:textId="77777777" w:rsidR="000C7FDC" w:rsidRDefault="000C7FDC" w:rsidP="00400B4B">
      <w:pPr>
        <w:jc w:val="both"/>
        <w:rPr>
          <w:rFonts w:ascii="Times New Roman" w:hAnsi="Times New Roman" w:cs="Times New Roman"/>
          <w:sz w:val="20"/>
          <w:szCs w:val="20"/>
        </w:rPr>
      </w:pPr>
    </w:p>
    <w:p w14:paraId="3D48D0F7" w14:textId="6CC1AC68" w:rsidR="00B93C0E" w:rsidRDefault="00B93C0E" w:rsidP="00400B4B">
      <w:pPr>
        <w:jc w:val="both"/>
        <w:rPr>
          <w:rFonts w:ascii="Times New Roman" w:hAnsi="Times New Roman" w:cs="Times New Roman"/>
          <w:sz w:val="20"/>
          <w:szCs w:val="20"/>
        </w:rPr>
      </w:pPr>
      <w:r>
        <w:rPr>
          <w:rFonts w:ascii="Times New Roman" w:hAnsi="Times New Roman" w:cs="Times New Roman"/>
          <w:sz w:val="20"/>
          <w:szCs w:val="20"/>
        </w:rPr>
        <w:t xml:space="preserve">In Figure 3 and 4, </w:t>
      </w:r>
      <w:r w:rsidR="002A70A9">
        <w:rPr>
          <w:rFonts w:ascii="Times New Roman" w:hAnsi="Times New Roman" w:cs="Times New Roman"/>
          <w:sz w:val="20"/>
          <w:szCs w:val="20"/>
        </w:rPr>
        <w:t xml:space="preserve">QPSK performance for the rural scenario is shown. </w:t>
      </w:r>
      <w:r w:rsidR="004673D1">
        <w:rPr>
          <w:rFonts w:ascii="Times New Roman" w:hAnsi="Times New Roman" w:cs="Times New Roman"/>
          <w:sz w:val="20"/>
          <w:szCs w:val="20"/>
        </w:rPr>
        <w:t xml:space="preserve">From </w:t>
      </w:r>
      <w:r w:rsidR="002A70A9">
        <w:rPr>
          <w:rFonts w:ascii="Times New Roman" w:hAnsi="Times New Roman" w:cs="Times New Roman"/>
          <w:sz w:val="20"/>
          <w:szCs w:val="20"/>
        </w:rPr>
        <w:t>Figure 3 and 4, it is clear that</w:t>
      </w:r>
      <w:r w:rsidR="00EE116D">
        <w:rPr>
          <w:rFonts w:ascii="Times New Roman" w:hAnsi="Times New Roman" w:cs="Times New Roman"/>
          <w:sz w:val="20"/>
          <w:szCs w:val="20"/>
        </w:rPr>
        <w:t xml:space="preserve"> both throughput and BLER performance can be improved with repetitions</w:t>
      </w:r>
      <w:r w:rsidR="00C56D84">
        <w:rPr>
          <w:rFonts w:ascii="Times New Roman" w:hAnsi="Times New Roman" w:cs="Times New Roman"/>
          <w:sz w:val="20"/>
          <w:szCs w:val="20"/>
        </w:rPr>
        <w:t xml:space="preserve"> and frequency hopping</w:t>
      </w:r>
      <w:r w:rsidR="00EE116D">
        <w:rPr>
          <w:rFonts w:ascii="Times New Roman" w:hAnsi="Times New Roman" w:cs="Times New Roman"/>
          <w:sz w:val="20"/>
          <w:szCs w:val="20"/>
        </w:rPr>
        <w:t>.</w:t>
      </w:r>
      <w:r w:rsidR="002A70A9">
        <w:rPr>
          <w:rFonts w:ascii="Times New Roman" w:hAnsi="Times New Roman" w:cs="Times New Roman"/>
          <w:sz w:val="20"/>
          <w:szCs w:val="20"/>
        </w:rPr>
        <w:t xml:space="preserve"> </w:t>
      </w:r>
      <w:r w:rsidR="00CD61CA">
        <w:rPr>
          <w:rFonts w:ascii="Times New Roman" w:hAnsi="Times New Roman" w:cs="Times New Roman"/>
          <w:sz w:val="20"/>
          <w:szCs w:val="20"/>
        </w:rPr>
        <w:t>It is also clear that</w:t>
      </w:r>
      <w:r w:rsidR="00EE116D">
        <w:rPr>
          <w:rFonts w:ascii="Times New Roman" w:hAnsi="Times New Roman" w:cs="Times New Roman"/>
          <w:sz w:val="20"/>
          <w:szCs w:val="20"/>
        </w:rPr>
        <w:t xml:space="preserve"> o</w:t>
      </w:r>
      <w:r w:rsidR="002A70A9">
        <w:rPr>
          <w:rFonts w:ascii="Times New Roman" w:hAnsi="Times New Roman" w:cs="Times New Roman"/>
          <w:sz w:val="20"/>
          <w:szCs w:val="20"/>
        </w:rPr>
        <w:t xml:space="preserve">ne DMRS symbol in a slot is not enough to obtain satisfactory channel estimation </w:t>
      </w:r>
      <w:r w:rsidR="00FC59DD">
        <w:rPr>
          <w:rFonts w:ascii="Times New Roman" w:hAnsi="Times New Roman" w:cs="Times New Roman"/>
          <w:sz w:val="20"/>
          <w:szCs w:val="20"/>
        </w:rPr>
        <w:t>performance</w:t>
      </w:r>
      <w:r w:rsidR="00695056">
        <w:rPr>
          <w:rFonts w:ascii="Times New Roman" w:hAnsi="Times New Roman" w:cs="Times New Roman"/>
          <w:sz w:val="20"/>
          <w:szCs w:val="20"/>
        </w:rPr>
        <w:t>.</w:t>
      </w:r>
      <w:r w:rsidR="00071E3C">
        <w:rPr>
          <w:rFonts w:ascii="Times New Roman" w:hAnsi="Times New Roman" w:cs="Times New Roman"/>
          <w:sz w:val="20"/>
          <w:szCs w:val="20"/>
        </w:rPr>
        <w:t xml:space="preserve"> Increasing the number of DMRS symbols beyond 2 degrades throughput performance.</w:t>
      </w:r>
      <w:r w:rsidR="00EE116D">
        <w:rPr>
          <w:rFonts w:ascii="Times New Roman" w:hAnsi="Times New Roman" w:cs="Times New Roman"/>
          <w:sz w:val="20"/>
          <w:szCs w:val="20"/>
        </w:rPr>
        <w:t xml:space="preserve"> The target data rate can be reached at SINR=-4dB when the number of DMRS symbols is set at 2 or 3.  </w:t>
      </w:r>
    </w:p>
    <w:p w14:paraId="5832FE69" w14:textId="77777777" w:rsidR="00C56D84" w:rsidRDefault="00C56D84" w:rsidP="00400B4B">
      <w:pPr>
        <w:jc w:val="both"/>
        <w:rPr>
          <w:rFonts w:ascii="Times New Roman" w:hAnsi="Times New Roman" w:cs="Times New Roman"/>
          <w:sz w:val="20"/>
          <w:szCs w:val="20"/>
        </w:rPr>
      </w:pPr>
    </w:p>
    <w:p w14:paraId="725FFAA9" w14:textId="5D000CBD" w:rsidR="00CD61CA" w:rsidRDefault="00CD61CA" w:rsidP="00400B4B">
      <w:pPr>
        <w:jc w:val="both"/>
        <w:rPr>
          <w:rFonts w:ascii="Times New Roman" w:hAnsi="Times New Roman" w:cs="Times New Roman"/>
          <w:sz w:val="20"/>
          <w:szCs w:val="20"/>
        </w:rPr>
      </w:pPr>
      <w:r>
        <w:rPr>
          <w:rFonts w:ascii="Times New Roman" w:hAnsi="Times New Roman" w:cs="Times New Roman"/>
          <w:sz w:val="20"/>
          <w:szCs w:val="20"/>
        </w:rPr>
        <w:t xml:space="preserve">Based on the performance shown in Figure 1 </w:t>
      </w:r>
      <w:r w:rsidR="00BC1FDC">
        <w:rPr>
          <w:rFonts w:ascii="Times New Roman" w:hAnsi="Times New Roman" w:cs="Times New Roman"/>
          <w:sz w:val="20"/>
          <w:szCs w:val="20"/>
        </w:rPr>
        <w:t>through</w:t>
      </w:r>
      <w:r>
        <w:rPr>
          <w:rFonts w:ascii="Times New Roman" w:hAnsi="Times New Roman" w:cs="Times New Roman"/>
          <w:sz w:val="20"/>
          <w:szCs w:val="20"/>
        </w:rPr>
        <w:t xml:space="preserve"> 4, the following observations are made.</w:t>
      </w:r>
    </w:p>
    <w:p w14:paraId="0956D066" w14:textId="62858616" w:rsidR="00CD61CA" w:rsidRDefault="00CD61CA" w:rsidP="00400B4B">
      <w:pPr>
        <w:jc w:val="both"/>
        <w:rPr>
          <w:rFonts w:ascii="Times New Roman" w:hAnsi="Times New Roman" w:cs="Times New Roman"/>
          <w:sz w:val="20"/>
          <w:szCs w:val="20"/>
        </w:rPr>
      </w:pPr>
    </w:p>
    <w:p w14:paraId="3775DA33" w14:textId="3D70A77E" w:rsidR="00CD61CA" w:rsidRDefault="00CD61CA" w:rsidP="00400B4B">
      <w:pPr>
        <w:jc w:val="both"/>
        <w:rPr>
          <w:rFonts w:ascii="Times New Roman" w:hAnsi="Times New Roman" w:cs="Times New Roman"/>
          <w:b/>
          <w:sz w:val="20"/>
          <w:szCs w:val="20"/>
        </w:rPr>
      </w:pPr>
      <w:r w:rsidRPr="00C26650">
        <w:rPr>
          <w:rFonts w:ascii="Times New Roman" w:hAnsi="Times New Roman" w:cs="Times New Roman"/>
          <w:b/>
          <w:sz w:val="20"/>
          <w:szCs w:val="20"/>
        </w:rPr>
        <w:t xml:space="preserve">Observation </w:t>
      </w:r>
      <w:r w:rsidR="009F7550">
        <w:rPr>
          <w:rFonts w:ascii="Times New Roman" w:hAnsi="Times New Roman" w:cs="Times New Roman"/>
          <w:b/>
          <w:sz w:val="20"/>
          <w:szCs w:val="20"/>
        </w:rPr>
        <w:t>1</w:t>
      </w:r>
      <w:r w:rsidRPr="00C26650">
        <w:rPr>
          <w:rFonts w:ascii="Times New Roman" w:hAnsi="Times New Roman" w:cs="Times New Roman"/>
          <w:b/>
          <w:sz w:val="20"/>
          <w:szCs w:val="20"/>
        </w:rPr>
        <w:t>: Repetition, combined with Inter-slot hopping yields performance improvement by approximately 5dB</w:t>
      </w:r>
    </w:p>
    <w:p w14:paraId="271E8E8F" w14:textId="77777777" w:rsidR="000C7FDC" w:rsidRDefault="000C7FDC" w:rsidP="00400B4B">
      <w:pPr>
        <w:jc w:val="both"/>
        <w:rPr>
          <w:rFonts w:ascii="Times New Roman" w:hAnsi="Times New Roman" w:cs="Times New Roman"/>
          <w:b/>
          <w:sz w:val="20"/>
          <w:szCs w:val="20"/>
        </w:rPr>
      </w:pPr>
    </w:p>
    <w:p w14:paraId="095FEEB5" w14:textId="25D65D53" w:rsidR="00C26650" w:rsidRDefault="00C26650" w:rsidP="00400B4B">
      <w:pPr>
        <w:jc w:val="both"/>
        <w:rPr>
          <w:rFonts w:ascii="Times New Roman" w:hAnsi="Times New Roman" w:cs="Times New Roman"/>
          <w:b/>
          <w:sz w:val="20"/>
          <w:szCs w:val="20"/>
        </w:rPr>
      </w:pPr>
      <w:r>
        <w:rPr>
          <w:rFonts w:ascii="Times New Roman" w:hAnsi="Times New Roman" w:cs="Times New Roman"/>
          <w:b/>
          <w:sz w:val="20"/>
          <w:szCs w:val="20"/>
        </w:rPr>
        <w:t xml:space="preserve">Observation </w:t>
      </w:r>
      <w:r w:rsidR="009F7550">
        <w:rPr>
          <w:rFonts w:ascii="Times New Roman" w:hAnsi="Times New Roman" w:cs="Times New Roman"/>
          <w:b/>
          <w:sz w:val="20"/>
          <w:szCs w:val="20"/>
        </w:rPr>
        <w:t>2</w:t>
      </w:r>
      <w:r>
        <w:rPr>
          <w:rFonts w:ascii="Times New Roman" w:hAnsi="Times New Roman" w:cs="Times New Roman"/>
          <w:b/>
          <w:sz w:val="20"/>
          <w:szCs w:val="20"/>
        </w:rPr>
        <w:t>: For QPSK eMBB in both rural and urban scenarios, 2 and 3 DMRS symbols per slot yields satisfactory performance in both BLER and throughput</w:t>
      </w:r>
    </w:p>
    <w:p w14:paraId="39C87B89" w14:textId="5B38018C" w:rsidR="00DB5895" w:rsidRDefault="00DB5895" w:rsidP="00400B4B">
      <w:pPr>
        <w:jc w:val="both"/>
        <w:rPr>
          <w:rFonts w:ascii="Times New Roman" w:hAnsi="Times New Roman" w:cs="Times New Roman"/>
          <w:b/>
          <w:sz w:val="20"/>
          <w:szCs w:val="20"/>
        </w:rPr>
      </w:pPr>
    </w:p>
    <w:p w14:paraId="0EA03C57" w14:textId="2570CDCF" w:rsidR="00DB5895" w:rsidRDefault="00DB5895" w:rsidP="00400B4B">
      <w:pPr>
        <w:jc w:val="both"/>
        <w:rPr>
          <w:rFonts w:ascii="Times New Roman" w:hAnsi="Times New Roman" w:cs="Times New Roman"/>
          <w:sz w:val="20"/>
          <w:szCs w:val="20"/>
        </w:rPr>
      </w:pPr>
      <w:r>
        <w:rPr>
          <w:rFonts w:ascii="Times New Roman" w:hAnsi="Times New Roman" w:cs="Times New Roman"/>
          <w:sz w:val="20"/>
          <w:szCs w:val="20"/>
        </w:rPr>
        <w:t xml:space="preserve">In practice, the number of DMRS symbols should be minimized to allow flexible multiplexing between RS and data; minimum number of DMRS should be used. </w:t>
      </w:r>
      <w:r w:rsidR="003E31E7">
        <w:rPr>
          <w:rFonts w:ascii="Times New Roman" w:hAnsi="Times New Roman" w:cs="Times New Roman"/>
          <w:sz w:val="20"/>
          <w:szCs w:val="20"/>
        </w:rPr>
        <w:t xml:space="preserve"> </w:t>
      </w:r>
      <w:r>
        <w:rPr>
          <w:rFonts w:ascii="Times New Roman" w:hAnsi="Times New Roman" w:cs="Times New Roman"/>
          <w:sz w:val="20"/>
          <w:szCs w:val="20"/>
        </w:rPr>
        <w:t>Based on the observations above, we make the following proposal</w:t>
      </w:r>
    </w:p>
    <w:p w14:paraId="5510F16E" w14:textId="060AF636" w:rsidR="00DB5895" w:rsidRDefault="00DB5895" w:rsidP="00400B4B">
      <w:pPr>
        <w:jc w:val="both"/>
        <w:rPr>
          <w:rFonts w:ascii="Times New Roman" w:hAnsi="Times New Roman" w:cs="Times New Roman"/>
          <w:sz w:val="20"/>
          <w:szCs w:val="20"/>
        </w:rPr>
      </w:pPr>
    </w:p>
    <w:p w14:paraId="6D9422A6" w14:textId="0AF4BCB4" w:rsidR="00DB5895" w:rsidRPr="00B6442A" w:rsidRDefault="00DB5895" w:rsidP="00400B4B">
      <w:pPr>
        <w:jc w:val="both"/>
        <w:rPr>
          <w:rFonts w:ascii="Times New Roman" w:hAnsi="Times New Roman" w:cs="Times New Roman"/>
          <w:b/>
          <w:sz w:val="20"/>
          <w:szCs w:val="20"/>
        </w:rPr>
      </w:pPr>
      <w:r w:rsidRPr="00B6442A">
        <w:rPr>
          <w:rFonts w:ascii="Times New Roman" w:hAnsi="Times New Roman" w:cs="Times New Roman"/>
          <w:b/>
          <w:sz w:val="20"/>
          <w:szCs w:val="20"/>
        </w:rPr>
        <w:t xml:space="preserve">Proposal </w:t>
      </w:r>
      <w:r w:rsidR="009F7550">
        <w:rPr>
          <w:rFonts w:ascii="Times New Roman" w:hAnsi="Times New Roman" w:cs="Times New Roman"/>
          <w:b/>
          <w:sz w:val="20"/>
          <w:szCs w:val="20"/>
        </w:rPr>
        <w:t>10</w:t>
      </w:r>
      <w:r w:rsidRPr="00B6442A">
        <w:rPr>
          <w:rFonts w:ascii="Times New Roman" w:hAnsi="Times New Roman" w:cs="Times New Roman"/>
          <w:b/>
          <w:sz w:val="20"/>
          <w:szCs w:val="20"/>
        </w:rPr>
        <w:t xml:space="preserve">: </w:t>
      </w:r>
      <w:r w:rsidR="007B2989" w:rsidRPr="00B6442A">
        <w:rPr>
          <w:rFonts w:ascii="Times New Roman" w:hAnsi="Times New Roman" w:cs="Times New Roman"/>
          <w:b/>
          <w:sz w:val="20"/>
          <w:szCs w:val="20"/>
        </w:rPr>
        <w:t xml:space="preserve">At least for eMBB QPSK scenario, </w:t>
      </w:r>
      <w:r w:rsidR="003A354E" w:rsidRPr="00B6442A">
        <w:rPr>
          <w:rFonts w:ascii="Times New Roman" w:hAnsi="Times New Roman" w:cs="Times New Roman"/>
          <w:b/>
          <w:sz w:val="20"/>
          <w:szCs w:val="20"/>
        </w:rPr>
        <w:t xml:space="preserve">as the baseline, </w:t>
      </w:r>
      <w:r w:rsidR="007B2989" w:rsidRPr="00B6442A">
        <w:rPr>
          <w:rFonts w:ascii="Times New Roman" w:hAnsi="Times New Roman" w:cs="Times New Roman"/>
          <w:b/>
          <w:sz w:val="20"/>
          <w:szCs w:val="20"/>
        </w:rPr>
        <w:t>the number of DMRS symbols in a 14-symbol slot should be 2</w:t>
      </w:r>
    </w:p>
    <w:p w14:paraId="2C9F5D5D" w14:textId="124C93EC" w:rsidR="00222989" w:rsidRDefault="00222989" w:rsidP="002B7D9D">
      <w:pPr>
        <w:jc w:val="both"/>
        <w:rPr>
          <w:rFonts w:ascii="Times New Roman" w:hAnsi="Times New Roman" w:cs="Times New Roman"/>
          <w:iCs/>
          <w:sz w:val="20"/>
          <w:szCs w:val="20"/>
        </w:rPr>
      </w:pPr>
    </w:p>
    <w:p w14:paraId="1ED38E04" w14:textId="5D718BF5" w:rsidR="00A86399" w:rsidRPr="00486A81" w:rsidRDefault="00272F27" w:rsidP="002B7D9D">
      <w:pPr>
        <w:jc w:val="both"/>
        <w:rPr>
          <w:rFonts w:ascii="Times New Roman" w:hAnsi="Times New Roman" w:cs="Times New Roman"/>
          <w:iCs/>
          <w:sz w:val="20"/>
          <w:szCs w:val="20"/>
          <w:u w:val="single"/>
        </w:rPr>
      </w:pPr>
      <w:r w:rsidRPr="00486A81">
        <w:rPr>
          <w:rFonts w:ascii="Times New Roman" w:hAnsi="Times New Roman" w:cs="Times New Roman"/>
          <w:iCs/>
          <w:sz w:val="20"/>
          <w:szCs w:val="20"/>
          <w:u w:val="single"/>
        </w:rPr>
        <w:t xml:space="preserve">BLER and </w:t>
      </w:r>
      <w:r w:rsidR="00FC2260">
        <w:rPr>
          <w:rFonts w:ascii="Times New Roman" w:hAnsi="Times New Roman" w:cs="Times New Roman"/>
          <w:iCs/>
          <w:sz w:val="20"/>
          <w:szCs w:val="20"/>
          <w:u w:val="single"/>
        </w:rPr>
        <w:t>r</w:t>
      </w:r>
      <w:r w:rsidRPr="00486A81">
        <w:rPr>
          <w:rFonts w:ascii="Times New Roman" w:hAnsi="Times New Roman" w:cs="Times New Roman"/>
          <w:iCs/>
          <w:sz w:val="20"/>
          <w:szCs w:val="20"/>
          <w:u w:val="single"/>
        </w:rPr>
        <w:t>BLER performance for VoIP</w:t>
      </w:r>
    </w:p>
    <w:p w14:paraId="35C1496E" w14:textId="532AD182" w:rsidR="00272F27" w:rsidRDefault="00272F27" w:rsidP="002B7D9D">
      <w:pPr>
        <w:jc w:val="both"/>
        <w:rPr>
          <w:rFonts w:ascii="Times New Roman" w:hAnsi="Times New Roman" w:cs="Times New Roman"/>
          <w:iCs/>
          <w:sz w:val="20"/>
          <w:szCs w:val="20"/>
        </w:rPr>
      </w:pPr>
    </w:p>
    <w:p w14:paraId="2CB44C2F" w14:textId="73943738" w:rsidR="00272F27" w:rsidRDefault="00FC2260" w:rsidP="002B7D9D">
      <w:pPr>
        <w:jc w:val="both"/>
        <w:rPr>
          <w:rFonts w:ascii="Times New Roman" w:hAnsi="Times New Roman" w:cs="Times New Roman"/>
          <w:iCs/>
          <w:sz w:val="20"/>
          <w:szCs w:val="20"/>
        </w:rPr>
      </w:pPr>
      <w:r>
        <w:rPr>
          <w:rFonts w:ascii="Times New Roman" w:hAnsi="Times New Roman" w:cs="Times New Roman"/>
          <w:iCs/>
          <w:sz w:val="20"/>
          <w:szCs w:val="20"/>
        </w:rPr>
        <w:t xml:space="preserve">Both BLER and rBLER performances for VoIP are shown in Figure 5 through 8. It is clear that </w:t>
      </w:r>
      <w:r w:rsidR="0062570D">
        <w:rPr>
          <w:rFonts w:ascii="Times New Roman" w:hAnsi="Times New Roman" w:cs="Times New Roman"/>
          <w:iCs/>
          <w:sz w:val="20"/>
          <w:szCs w:val="20"/>
        </w:rPr>
        <w:t>the 1-symbol DMRS configuration suffers from performance loss due to poor quality of channel estimates while increasing the number of symbols beyond 2 DMRS symbols yield performance gain.</w:t>
      </w:r>
      <w:r w:rsidR="00E14C2A">
        <w:rPr>
          <w:rFonts w:ascii="Times New Roman" w:hAnsi="Times New Roman" w:cs="Times New Roman"/>
          <w:iCs/>
          <w:sz w:val="20"/>
          <w:szCs w:val="20"/>
        </w:rPr>
        <w:t xml:space="preserve"> The following observation is made.</w:t>
      </w:r>
    </w:p>
    <w:p w14:paraId="442612F5" w14:textId="03B209C3" w:rsidR="00E14C2A" w:rsidRDefault="00E14C2A" w:rsidP="002B7D9D">
      <w:pPr>
        <w:jc w:val="both"/>
        <w:rPr>
          <w:rFonts w:ascii="Times New Roman" w:hAnsi="Times New Roman" w:cs="Times New Roman"/>
          <w:iCs/>
          <w:sz w:val="20"/>
          <w:szCs w:val="20"/>
        </w:rPr>
      </w:pPr>
    </w:p>
    <w:p w14:paraId="519B8590" w14:textId="69F80B85" w:rsidR="00C64F90" w:rsidRDefault="00C64F90" w:rsidP="00C64F90">
      <w:pPr>
        <w:jc w:val="both"/>
        <w:rPr>
          <w:rFonts w:ascii="Times New Roman" w:hAnsi="Times New Roman" w:cs="Times New Roman"/>
          <w:b/>
          <w:sz w:val="20"/>
          <w:szCs w:val="20"/>
        </w:rPr>
      </w:pPr>
      <w:r>
        <w:rPr>
          <w:rFonts w:ascii="Times New Roman" w:hAnsi="Times New Roman" w:cs="Times New Roman"/>
          <w:b/>
          <w:sz w:val="20"/>
          <w:szCs w:val="20"/>
        </w:rPr>
        <w:t xml:space="preserve">Observation </w:t>
      </w:r>
      <w:r w:rsidR="009F7550">
        <w:rPr>
          <w:rFonts w:ascii="Times New Roman" w:hAnsi="Times New Roman" w:cs="Times New Roman"/>
          <w:b/>
          <w:sz w:val="20"/>
          <w:szCs w:val="20"/>
        </w:rPr>
        <w:t>3</w:t>
      </w:r>
      <w:r>
        <w:rPr>
          <w:rFonts w:ascii="Times New Roman" w:hAnsi="Times New Roman" w:cs="Times New Roman"/>
          <w:b/>
          <w:sz w:val="20"/>
          <w:szCs w:val="20"/>
        </w:rPr>
        <w:t>: For QPSK VoIP in both rural and urban scenarios, increasing the number of DMRS symbols improves both BLER and rBLER performance</w:t>
      </w:r>
    </w:p>
    <w:p w14:paraId="40797EAE" w14:textId="0FFDB740" w:rsidR="007741D9" w:rsidRDefault="007741D9" w:rsidP="00C64F90">
      <w:pPr>
        <w:jc w:val="both"/>
        <w:rPr>
          <w:rFonts w:ascii="Times New Roman" w:hAnsi="Times New Roman" w:cs="Times New Roman"/>
          <w:b/>
          <w:sz w:val="20"/>
          <w:szCs w:val="20"/>
        </w:rPr>
      </w:pPr>
    </w:p>
    <w:p w14:paraId="136BC428" w14:textId="3470B201" w:rsidR="007741D9" w:rsidRDefault="00A425D1" w:rsidP="00C64F90">
      <w:pPr>
        <w:jc w:val="both"/>
        <w:rPr>
          <w:rFonts w:ascii="Times New Roman" w:hAnsi="Times New Roman" w:cs="Times New Roman"/>
          <w:sz w:val="20"/>
          <w:szCs w:val="20"/>
        </w:rPr>
      </w:pPr>
      <w:r>
        <w:rPr>
          <w:rFonts w:ascii="Times New Roman" w:hAnsi="Times New Roman" w:cs="Times New Roman"/>
          <w:sz w:val="20"/>
          <w:szCs w:val="20"/>
        </w:rPr>
        <w:t xml:space="preserve">In VoIP, </w:t>
      </w:r>
      <w:r w:rsidR="000673FC">
        <w:rPr>
          <w:rFonts w:ascii="Times New Roman" w:hAnsi="Times New Roman" w:cs="Times New Roman"/>
          <w:sz w:val="20"/>
          <w:szCs w:val="20"/>
        </w:rPr>
        <w:t>since</w:t>
      </w:r>
      <w:r>
        <w:rPr>
          <w:rFonts w:ascii="Times New Roman" w:hAnsi="Times New Roman" w:cs="Times New Roman"/>
          <w:sz w:val="20"/>
          <w:szCs w:val="20"/>
        </w:rPr>
        <w:t xml:space="preserve"> the size of the payload is fixed, </w:t>
      </w:r>
      <w:r w:rsidR="00F8638C">
        <w:rPr>
          <w:rFonts w:ascii="Times New Roman" w:hAnsi="Times New Roman" w:cs="Times New Roman"/>
          <w:sz w:val="20"/>
          <w:szCs w:val="20"/>
        </w:rPr>
        <w:t xml:space="preserve">a recommendation here is to set the number of DMRS symbols to the maximum number allowed in 3GPP, and </w:t>
      </w:r>
      <w:r w:rsidR="00B86F68">
        <w:rPr>
          <w:rFonts w:ascii="Times New Roman" w:hAnsi="Times New Roman" w:cs="Times New Roman"/>
          <w:sz w:val="20"/>
          <w:szCs w:val="20"/>
        </w:rPr>
        <w:t>use it as benchmark.</w:t>
      </w:r>
    </w:p>
    <w:p w14:paraId="2083CDDC" w14:textId="7B7D3614" w:rsidR="00B86F68" w:rsidRDefault="00B86F68" w:rsidP="00C64F90">
      <w:pPr>
        <w:jc w:val="both"/>
        <w:rPr>
          <w:rFonts w:ascii="Times New Roman" w:hAnsi="Times New Roman" w:cs="Times New Roman"/>
          <w:sz w:val="20"/>
          <w:szCs w:val="20"/>
        </w:rPr>
      </w:pPr>
    </w:p>
    <w:p w14:paraId="5680512F" w14:textId="6261D7F4" w:rsidR="00B86F68" w:rsidRPr="00B6442A" w:rsidRDefault="00B86F68" w:rsidP="00B86F68">
      <w:pPr>
        <w:jc w:val="both"/>
        <w:rPr>
          <w:rFonts w:ascii="Times New Roman" w:hAnsi="Times New Roman" w:cs="Times New Roman"/>
          <w:b/>
          <w:sz w:val="20"/>
          <w:szCs w:val="20"/>
        </w:rPr>
      </w:pPr>
      <w:r w:rsidRPr="00B6442A">
        <w:rPr>
          <w:rFonts w:ascii="Times New Roman" w:hAnsi="Times New Roman" w:cs="Times New Roman"/>
          <w:b/>
          <w:sz w:val="20"/>
          <w:szCs w:val="20"/>
        </w:rPr>
        <w:t xml:space="preserve">Proposal </w:t>
      </w:r>
      <w:r w:rsidR="009F7550">
        <w:rPr>
          <w:rFonts w:ascii="Times New Roman" w:hAnsi="Times New Roman" w:cs="Times New Roman"/>
          <w:b/>
          <w:sz w:val="20"/>
          <w:szCs w:val="20"/>
        </w:rPr>
        <w:t>11</w:t>
      </w:r>
      <w:r w:rsidRPr="00B6442A">
        <w:rPr>
          <w:rFonts w:ascii="Times New Roman" w:hAnsi="Times New Roman" w:cs="Times New Roman"/>
          <w:b/>
          <w:sz w:val="20"/>
          <w:szCs w:val="20"/>
        </w:rPr>
        <w:t xml:space="preserve">: At least for </w:t>
      </w:r>
      <w:r>
        <w:rPr>
          <w:rFonts w:ascii="Times New Roman" w:hAnsi="Times New Roman" w:cs="Times New Roman"/>
          <w:b/>
          <w:sz w:val="20"/>
          <w:szCs w:val="20"/>
        </w:rPr>
        <w:t>VoIP</w:t>
      </w:r>
      <w:r w:rsidRPr="00B6442A">
        <w:rPr>
          <w:rFonts w:ascii="Times New Roman" w:hAnsi="Times New Roman" w:cs="Times New Roman"/>
          <w:b/>
          <w:sz w:val="20"/>
          <w:szCs w:val="20"/>
        </w:rPr>
        <w:t xml:space="preserve"> QPSK scenario, as the baseline, the number of DMRS symbols in a 14-symbol slot should be </w:t>
      </w:r>
      <w:r>
        <w:rPr>
          <w:rFonts w:ascii="Times New Roman" w:hAnsi="Times New Roman" w:cs="Times New Roman"/>
          <w:b/>
          <w:sz w:val="20"/>
          <w:szCs w:val="20"/>
        </w:rPr>
        <w:t>4</w:t>
      </w:r>
    </w:p>
    <w:p w14:paraId="0D909036" w14:textId="77777777" w:rsidR="00B86F68" w:rsidRPr="00486A81" w:rsidRDefault="00B86F68" w:rsidP="00C64F90">
      <w:pPr>
        <w:jc w:val="both"/>
        <w:rPr>
          <w:rFonts w:ascii="Times New Roman" w:hAnsi="Times New Roman" w:cs="Times New Roman"/>
          <w:sz w:val="20"/>
          <w:szCs w:val="20"/>
        </w:rPr>
      </w:pPr>
    </w:p>
    <w:p w14:paraId="602D3FA0" w14:textId="77777777" w:rsidR="00E14C2A" w:rsidRDefault="00E14C2A" w:rsidP="002B7D9D">
      <w:pPr>
        <w:jc w:val="both"/>
        <w:rPr>
          <w:rFonts w:ascii="Times New Roman" w:hAnsi="Times New Roman" w:cs="Times New Roman"/>
          <w:iCs/>
          <w:sz w:val="20"/>
          <w:szCs w:val="20"/>
        </w:rPr>
      </w:pPr>
    </w:p>
    <w:p w14:paraId="51D54E52" w14:textId="02EF73AB" w:rsidR="00A86399" w:rsidRDefault="00A86399" w:rsidP="00486A81">
      <w:pPr>
        <w:keepNext/>
        <w:jc w:val="center"/>
      </w:pPr>
      <w:r>
        <w:rPr>
          <w:noProof/>
        </w:rPr>
        <w:lastRenderedPageBreak/>
        <w:drawing>
          <wp:inline distT="0" distB="0" distL="0" distR="0" wp14:anchorId="373527C9" wp14:editId="3230F409">
            <wp:extent cx="5760673" cy="4018547"/>
            <wp:effectExtent l="0" t="0" r="5715" b="0"/>
            <wp:docPr id="18" name="Picture 2">
              <a:extLst xmlns:a="http://schemas.openxmlformats.org/drawingml/2006/main">
                <a:ext uri="{FF2B5EF4-FFF2-40B4-BE49-F238E27FC236}">
                  <a16:creationId xmlns:a16="http://schemas.microsoft.com/office/drawing/2014/main" id="{EC43A747-530D-47A3-8D3E-B99E244571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C43A747-530D-47A3-8D3E-B99E2445717C}"/>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67984" cy="4023647"/>
                    </a:xfrm>
                    <a:prstGeom prst="rect">
                      <a:avLst/>
                    </a:prstGeom>
                  </pic:spPr>
                </pic:pic>
              </a:graphicData>
            </a:graphic>
          </wp:inline>
        </w:drawing>
      </w:r>
    </w:p>
    <w:p w14:paraId="41F22B75" w14:textId="11DE6278" w:rsidR="00A86399" w:rsidRDefault="00A86399" w:rsidP="00486A81">
      <w:pPr>
        <w:pStyle w:val="Caption"/>
        <w:jc w:val="center"/>
        <w:rPr>
          <w:rFonts w:ascii="Times New Roman" w:hAnsi="Times New Roman" w:cs="Times New Roman"/>
          <w:sz w:val="20"/>
          <w:szCs w:val="20"/>
        </w:rPr>
      </w:pPr>
      <w:r>
        <w:t xml:space="preserve">Figure </w:t>
      </w:r>
      <w:fldSimple w:instr=" SEQ Figure \* ARABIC ">
        <w:r w:rsidR="00C906D0">
          <w:rPr>
            <w:noProof/>
          </w:rPr>
          <w:t>1</w:t>
        </w:r>
      </w:fldSimple>
      <w:r>
        <w:t xml:space="preserve"> </w:t>
      </w:r>
      <w:r w:rsidRPr="000846DD">
        <w:t xml:space="preserve">: BLER performance for eMBB QPSK </w:t>
      </w:r>
      <w:r>
        <w:t>Urban</w:t>
      </w:r>
      <w:r w:rsidR="0003290E">
        <w:t>, FDD</w:t>
      </w:r>
    </w:p>
    <w:p w14:paraId="3AFE1E43" w14:textId="6B8B4B14" w:rsidR="00222989" w:rsidRDefault="00FB0589" w:rsidP="00486A81">
      <w:pPr>
        <w:keepNext/>
        <w:jc w:val="center"/>
      </w:pPr>
      <w:r w:rsidRPr="00FB0589">
        <w:rPr>
          <w:noProof/>
        </w:rPr>
        <w:t xml:space="preserve"> </w:t>
      </w:r>
      <w:r>
        <w:rPr>
          <w:noProof/>
        </w:rPr>
        <w:drawing>
          <wp:inline distT="0" distB="0" distL="0" distR="0" wp14:anchorId="217EFE43" wp14:editId="642A9012">
            <wp:extent cx="5603558" cy="3909527"/>
            <wp:effectExtent l="0" t="0" r="0" b="2540"/>
            <wp:docPr id="12" name="Picture 4">
              <a:extLst xmlns:a="http://schemas.openxmlformats.org/drawingml/2006/main">
                <a:ext uri="{FF2B5EF4-FFF2-40B4-BE49-F238E27FC236}">
                  <a16:creationId xmlns:a16="http://schemas.microsoft.com/office/drawing/2014/main" id="{815D8437-DB01-4852-9B9D-A052120C4B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15D8437-DB01-4852-9B9D-A052120C4B2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626968" cy="3925860"/>
                    </a:xfrm>
                    <a:prstGeom prst="rect">
                      <a:avLst/>
                    </a:prstGeom>
                  </pic:spPr>
                </pic:pic>
              </a:graphicData>
            </a:graphic>
          </wp:inline>
        </w:drawing>
      </w:r>
    </w:p>
    <w:p w14:paraId="006B20A8" w14:textId="593AB128" w:rsidR="00222989" w:rsidRDefault="00222989" w:rsidP="00222989">
      <w:pPr>
        <w:pStyle w:val="Caption"/>
        <w:jc w:val="center"/>
        <w:rPr>
          <w:rFonts w:ascii="Times New Roman" w:hAnsi="Times New Roman" w:cs="Times New Roman"/>
          <w:iCs w:val="0"/>
          <w:sz w:val="20"/>
          <w:szCs w:val="20"/>
        </w:rPr>
      </w:pPr>
      <w:r>
        <w:t xml:space="preserve">Figure </w:t>
      </w:r>
      <w:fldSimple w:instr=" SEQ Figure \* ARABIC ">
        <w:r w:rsidR="0070365C">
          <w:rPr>
            <w:noProof/>
          </w:rPr>
          <w:t>2</w:t>
        </w:r>
      </w:fldSimple>
      <w:r>
        <w:t xml:space="preserve"> : Throughput</w:t>
      </w:r>
      <w:r w:rsidR="005B24DB">
        <w:t xml:space="preserve"> performance </w:t>
      </w:r>
      <w:r>
        <w:t xml:space="preserve"> for eMBB Urban, QPSK</w:t>
      </w:r>
      <w:r w:rsidR="0003290E">
        <w:t>, FDD</w:t>
      </w:r>
    </w:p>
    <w:p w14:paraId="7C064A28" w14:textId="7549FBDC" w:rsidR="009123AA" w:rsidRDefault="009123AA" w:rsidP="002B7D9D">
      <w:pPr>
        <w:jc w:val="both"/>
        <w:rPr>
          <w:rFonts w:ascii="Times New Roman" w:hAnsi="Times New Roman" w:cs="Times New Roman"/>
          <w:iCs/>
          <w:sz w:val="20"/>
          <w:szCs w:val="20"/>
        </w:rPr>
      </w:pPr>
    </w:p>
    <w:p w14:paraId="576E545F" w14:textId="0877F999" w:rsidR="0070365C" w:rsidRDefault="00E32EF7" w:rsidP="0070365C">
      <w:pPr>
        <w:keepNext/>
        <w:jc w:val="center"/>
      </w:pPr>
      <w:r w:rsidRPr="00E32EF7">
        <w:rPr>
          <w:noProof/>
        </w:rPr>
        <w:lastRenderedPageBreak/>
        <w:t xml:space="preserve"> </w:t>
      </w:r>
      <w:r>
        <w:rPr>
          <w:noProof/>
        </w:rPr>
        <w:drawing>
          <wp:inline distT="0" distB="0" distL="0" distR="0" wp14:anchorId="770FC097" wp14:editId="6C3CDEBD">
            <wp:extent cx="5487757" cy="3824748"/>
            <wp:effectExtent l="0" t="0" r="0" b="0"/>
            <wp:docPr id="13" name="Picture 14">
              <a:extLst xmlns:a="http://schemas.openxmlformats.org/drawingml/2006/main">
                <a:ext uri="{FF2B5EF4-FFF2-40B4-BE49-F238E27FC236}">
                  <a16:creationId xmlns:a16="http://schemas.microsoft.com/office/drawing/2014/main" id="{9E0D1B41-7546-40E9-AB5E-EAC3BB4013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9E0D1B41-7546-40E9-AB5E-EAC3BB4013B3}"/>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504251" cy="3836243"/>
                    </a:xfrm>
                    <a:prstGeom prst="rect">
                      <a:avLst/>
                    </a:prstGeom>
                  </pic:spPr>
                </pic:pic>
              </a:graphicData>
            </a:graphic>
          </wp:inline>
        </w:drawing>
      </w:r>
    </w:p>
    <w:p w14:paraId="32500D93" w14:textId="3BAB25AC" w:rsidR="0070365C" w:rsidRDefault="0070365C" w:rsidP="0070365C">
      <w:pPr>
        <w:pStyle w:val="Caption"/>
        <w:jc w:val="center"/>
        <w:rPr>
          <w:rFonts w:ascii="Times New Roman" w:hAnsi="Times New Roman" w:cs="Times New Roman"/>
          <w:iCs w:val="0"/>
          <w:sz w:val="20"/>
          <w:szCs w:val="20"/>
        </w:rPr>
      </w:pPr>
      <w:r>
        <w:t xml:space="preserve">Figure </w:t>
      </w:r>
      <w:fldSimple w:instr=" SEQ Figure \* ARABIC ">
        <w:r>
          <w:rPr>
            <w:noProof/>
          </w:rPr>
          <w:t>3</w:t>
        </w:r>
      </w:fldSimple>
      <w:r>
        <w:t xml:space="preserve"> : BLER performance for eMBB QPSK Rural</w:t>
      </w:r>
      <w:r w:rsidR="0003290E">
        <w:t>, FDD</w:t>
      </w:r>
    </w:p>
    <w:p w14:paraId="70C09805" w14:textId="79BECA49" w:rsidR="0070365C" w:rsidRDefault="0070365C" w:rsidP="002B7D9D">
      <w:pPr>
        <w:jc w:val="both"/>
        <w:rPr>
          <w:rFonts w:ascii="Times New Roman" w:hAnsi="Times New Roman" w:cs="Times New Roman"/>
          <w:iCs/>
          <w:sz w:val="20"/>
          <w:szCs w:val="20"/>
        </w:rPr>
      </w:pPr>
    </w:p>
    <w:p w14:paraId="1085FD2F" w14:textId="31AFC0D3" w:rsidR="0070365C" w:rsidRDefault="00E32EF7" w:rsidP="00486A81">
      <w:pPr>
        <w:keepNext/>
        <w:jc w:val="center"/>
      </w:pPr>
      <w:r w:rsidRPr="00E32EF7">
        <w:rPr>
          <w:noProof/>
        </w:rPr>
        <w:t xml:space="preserve"> </w:t>
      </w:r>
      <w:r>
        <w:rPr>
          <w:noProof/>
        </w:rPr>
        <w:drawing>
          <wp:inline distT="0" distB="0" distL="0" distR="0" wp14:anchorId="28EF8CB0" wp14:editId="02D99FF7">
            <wp:extent cx="5642937" cy="3932903"/>
            <wp:effectExtent l="0" t="0" r="0" b="4445"/>
            <wp:docPr id="14" name="Picture 16">
              <a:extLst xmlns:a="http://schemas.openxmlformats.org/drawingml/2006/main">
                <a:ext uri="{FF2B5EF4-FFF2-40B4-BE49-F238E27FC236}">
                  <a16:creationId xmlns:a16="http://schemas.microsoft.com/office/drawing/2014/main" id="{21AFC1F6-E942-4F54-B0C9-850FF9911B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21AFC1F6-E942-4F54-B0C9-850FF9911B3B}"/>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658926" cy="3944047"/>
                    </a:xfrm>
                    <a:prstGeom prst="rect">
                      <a:avLst/>
                    </a:prstGeom>
                  </pic:spPr>
                </pic:pic>
              </a:graphicData>
            </a:graphic>
          </wp:inline>
        </w:drawing>
      </w:r>
    </w:p>
    <w:p w14:paraId="27634802" w14:textId="2FD0FEAB" w:rsidR="0070365C" w:rsidRDefault="0070365C" w:rsidP="0070365C">
      <w:pPr>
        <w:pStyle w:val="Caption"/>
        <w:jc w:val="center"/>
        <w:rPr>
          <w:rFonts w:ascii="Times New Roman" w:hAnsi="Times New Roman" w:cs="Times New Roman"/>
          <w:iCs w:val="0"/>
          <w:sz w:val="20"/>
          <w:szCs w:val="20"/>
        </w:rPr>
      </w:pPr>
      <w:r>
        <w:t xml:space="preserve">Figure </w:t>
      </w:r>
      <w:fldSimple w:instr=" SEQ Figure \* ARABIC ">
        <w:r>
          <w:rPr>
            <w:noProof/>
          </w:rPr>
          <w:t>4</w:t>
        </w:r>
      </w:fldSimple>
      <w:r>
        <w:t xml:space="preserve"> : Throughput</w:t>
      </w:r>
      <w:r w:rsidRPr="00096B93">
        <w:t xml:space="preserve"> performance for eMBB QPSK Rural</w:t>
      </w:r>
      <w:r w:rsidR="0003290E">
        <w:t>, FDD</w:t>
      </w:r>
    </w:p>
    <w:p w14:paraId="5294EEC3" w14:textId="0F5C8CA7" w:rsidR="0070365C" w:rsidRDefault="0070365C" w:rsidP="002B7D9D">
      <w:pPr>
        <w:jc w:val="both"/>
        <w:rPr>
          <w:rFonts w:ascii="Times New Roman" w:hAnsi="Times New Roman" w:cs="Times New Roman"/>
          <w:iCs/>
          <w:sz w:val="20"/>
          <w:szCs w:val="20"/>
        </w:rPr>
      </w:pPr>
    </w:p>
    <w:p w14:paraId="464DF478" w14:textId="77777777" w:rsidR="00272F27" w:rsidRDefault="00AF0B9F" w:rsidP="00486A81">
      <w:pPr>
        <w:keepNext/>
        <w:jc w:val="center"/>
      </w:pPr>
      <w:r>
        <w:rPr>
          <w:noProof/>
        </w:rPr>
        <w:lastRenderedPageBreak/>
        <w:drawing>
          <wp:inline distT="0" distB="0" distL="0" distR="0" wp14:anchorId="16872A23" wp14:editId="074603BA">
            <wp:extent cx="5361996" cy="3734873"/>
            <wp:effectExtent l="0" t="0" r="0" b="0"/>
            <wp:docPr id="27" name="Picture 26">
              <a:extLst xmlns:a="http://schemas.openxmlformats.org/drawingml/2006/main">
                <a:ext uri="{FF2B5EF4-FFF2-40B4-BE49-F238E27FC236}">
                  <a16:creationId xmlns:a16="http://schemas.microsoft.com/office/drawing/2014/main" id="{7F2FC2C4-6704-4E53-9C7D-AD345F8751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7F2FC2C4-6704-4E53-9C7D-AD345F875197}"/>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365446" cy="3737276"/>
                    </a:xfrm>
                    <a:prstGeom prst="rect">
                      <a:avLst/>
                    </a:prstGeom>
                  </pic:spPr>
                </pic:pic>
              </a:graphicData>
            </a:graphic>
          </wp:inline>
        </w:drawing>
      </w:r>
    </w:p>
    <w:p w14:paraId="6C8CA8A6" w14:textId="7FC6AF06" w:rsidR="008248E4" w:rsidRDefault="00272F27" w:rsidP="00486A81">
      <w:pPr>
        <w:pStyle w:val="Caption"/>
        <w:jc w:val="center"/>
        <w:rPr>
          <w:rFonts w:ascii="Times New Roman" w:hAnsi="Times New Roman" w:cs="Times New Roman"/>
          <w:sz w:val="20"/>
          <w:szCs w:val="20"/>
        </w:rPr>
      </w:pPr>
      <w:r>
        <w:t xml:space="preserve">Figure </w:t>
      </w:r>
      <w:fldSimple w:instr=" SEQ Figure \* ARABIC ">
        <w:r>
          <w:rPr>
            <w:noProof/>
          </w:rPr>
          <w:t>5</w:t>
        </w:r>
      </w:fldSimple>
      <w:r>
        <w:t xml:space="preserve"> BLER performance for QPSK in Urban scenario</w:t>
      </w:r>
      <w:r w:rsidR="0003290E">
        <w:t>, FDD</w:t>
      </w:r>
    </w:p>
    <w:p w14:paraId="5B3463A4" w14:textId="77777777" w:rsidR="00071587" w:rsidRDefault="00071587" w:rsidP="002B7D9D">
      <w:pPr>
        <w:jc w:val="both"/>
        <w:rPr>
          <w:rFonts w:ascii="Times New Roman" w:hAnsi="Times New Roman" w:cs="Times New Roman"/>
          <w:iCs/>
          <w:sz w:val="20"/>
          <w:szCs w:val="20"/>
        </w:rPr>
      </w:pPr>
    </w:p>
    <w:p w14:paraId="42F3D571" w14:textId="77777777" w:rsidR="00272F27" w:rsidRDefault="00071587" w:rsidP="00486A81">
      <w:pPr>
        <w:keepNext/>
        <w:jc w:val="center"/>
      </w:pPr>
      <w:r>
        <w:rPr>
          <w:noProof/>
        </w:rPr>
        <w:drawing>
          <wp:inline distT="0" distB="0" distL="0" distR="0" wp14:anchorId="3462F082" wp14:editId="6485808D">
            <wp:extent cx="5628068" cy="3920204"/>
            <wp:effectExtent l="0" t="0" r="0" b="4445"/>
            <wp:docPr id="31" name="Picture 30">
              <a:extLst xmlns:a="http://schemas.openxmlformats.org/drawingml/2006/main">
                <a:ext uri="{FF2B5EF4-FFF2-40B4-BE49-F238E27FC236}">
                  <a16:creationId xmlns:a16="http://schemas.microsoft.com/office/drawing/2014/main" id="{3903094D-B075-4D47-BF03-B1DD0973E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3903094D-B075-4D47-BF03-B1DD0973E4F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633204" cy="3923781"/>
                    </a:xfrm>
                    <a:prstGeom prst="rect">
                      <a:avLst/>
                    </a:prstGeom>
                  </pic:spPr>
                </pic:pic>
              </a:graphicData>
            </a:graphic>
          </wp:inline>
        </w:drawing>
      </w:r>
    </w:p>
    <w:p w14:paraId="4FD33B0F" w14:textId="04356F45" w:rsidR="00123A70" w:rsidRDefault="00272F27" w:rsidP="00486A81">
      <w:pPr>
        <w:pStyle w:val="Caption"/>
        <w:jc w:val="center"/>
        <w:rPr>
          <w:rFonts w:ascii="Times New Roman" w:hAnsi="Times New Roman" w:cs="Times New Roman"/>
          <w:sz w:val="20"/>
          <w:szCs w:val="20"/>
        </w:rPr>
      </w:pPr>
      <w:r>
        <w:t xml:space="preserve">Figure </w:t>
      </w:r>
      <w:fldSimple w:instr=" SEQ Figure \* ARABIC ">
        <w:r>
          <w:rPr>
            <w:noProof/>
          </w:rPr>
          <w:t>6</w:t>
        </w:r>
      </w:fldSimple>
      <w:r>
        <w:t xml:space="preserve"> rBLER performance for QPSK in Urban scenario</w:t>
      </w:r>
      <w:r w:rsidR="0003290E">
        <w:t>, FDD</w:t>
      </w:r>
    </w:p>
    <w:p w14:paraId="6A207506" w14:textId="77777777" w:rsidR="00C64A9C" w:rsidRDefault="00071587" w:rsidP="00486A81">
      <w:pPr>
        <w:keepNext/>
        <w:jc w:val="center"/>
      </w:pPr>
      <w:r>
        <w:rPr>
          <w:noProof/>
        </w:rPr>
        <w:lastRenderedPageBreak/>
        <w:drawing>
          <wp:inline distT="0" distB="0" distL="0" distR="0" wp14:anchorId="45514E41" wp14:editId="1ADAC8E0">
            <wp:extent cx="5842727" cy="4069724"/>
            <wp:effectExtent l="0" t="0" r="0" b="0"/>
            <wp:docPr id="39" name="Picture 38">
              <a:extLst xmlns:a="http://schemas.openxmlformats.org/drawingml/2006/main">
                <a:ext uri="{FF2B5EF4-FFF2-40B4-BE49-F238E27FC236}">
                  <a16:creationId xmlns:a16="http://schemas.microsoft.com/office/drawing/2014/main" id="{416A9ED3-163E-46A2-BB13-9B3E9E9B31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416A9ED3-163E-46A2-BB13-9B3E9E9B318F}"/>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844700" cy="4071098"/>
                    </a:xfrm>
                    <a:prstGeom prst="rect">
                      <a:avLst/>
                    </a:prstGeom>
                  </pic:spPr>
                </pic:pic>
              </a:graphicData>
            </a:graphic>
          </wp:inline>
        </w:drawing>
      </w:r>
    </w:p>
    <w:p w14:paraId="39943FE1" w14:textId="10FA67BC" w:rsidR="00E54532" w:rsidRDefault="00C64A9C" w:rsidP="00C906D0">
      <w:pPr>
        <w:pStyle w:val="Caption"/>
        <w:jc w:val="center"/>
      </w:pPr>
      <w:r>
        <w:t xml:space="preserve">Figure </w:t>
      </w:r>
      <w:fldSimple w:instr=" SEQ Figure \* ARABIC ">
        <w:r>
          <w:rPr>
            <w:noProof/>
          </w:rPr>
          <w:t>7</w:t>
        </w:r>
      </w:fldSimple>
      <w:r>
        <w:t xml:space="preserve"> </w:t>
      </w:r>
      <w:r w:rsidRPr="00C64A9C">
        <w:t xml:space="preserve"> </w:t>
      </w:r>
      <w:r>
        <w:t>BLER performance for QPSK in Rural scenario</w:t>
      </w:r>
      <w:r w:rsidR="0003290E">
        <w:t>, FDD</w:t>
      </w:r>
    </w:p>
    <w:p w14:paraId="64A2E6DF" w14:textId="77777777" w:rsidR="00C906D0" w:rsidRPr="00486A81" w:rsidRDefault="00C906D0" w:rsidP="00486A81"/>
    <w:p w14:paraId="5FD984A9" w14:textId="77777777" w:rsidR="00C906D0" w:rsidRDefault="00CF44C6" w:rsidP="00486A81">
      <w:pPr>
        <w:keepNext/>
        <w:jc w:val="both"/>
      </w:pPr>
      <w:r>
        <w:rPr>
          <w:noProof/>
        </w:rPr>
        <w:drawing>
          <wp:inline distT="0" distB="0" distL="0" distR="0" wp14:anchorId="1333D161" wp14:editId="1A8B519F">
            <wp:extent cx="5990642" cy="4172755"/>
            <wp:effectExtent l="0" t="0" r="3810" b="5715"/>
            <wp:docPr id="43" name="Picture 42">
              <a:extLst xmlns:a="http://schemas.openxmlformats.org/drawingml/2006/main">
                <a:ext uri="{FF2B5EF4-FFF2-40B4-BE49-F238E27FC236}">
                  <a16:creationId xmlns:a16="http://schemas.microsoft.com/office/drawing/2014/main" id="{50FAB592-E025-46F0-A423-602D57F754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2">
                      <a:extLst>
                        <a:ext uri="{FF2B5EF4-FFF2-40B4-BE49-F238E27FC236}">
                          <a16:creationId xmlns:a16="http://schemas.microsoft.com/office/drawing/2014/main" id="{50FAB592-E025-46F0-A423-602D57F7540A}"/>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008577" cy="4185248"/>
                    </a:xfrm>
                    <a:prstGeom prst="rect">
                      <a:avLst/>
                    </a:prstGeom>
                  </pic:spPr>
                </pic:pic>
              </a:graphicData>
            </a:graphic>
          </wp:inline>
        </w:drawing>
      </w:r>
    </w:p>
    <w:p w14:paraId="076373FB" w14:textId="716A5D94" w:rsidR="00E54532" w:rsidRDefault="00C906D0" w:rsidP="00486A81">
      <w:pPr>
        <w:pStyle w:val="Caption"/>
        <w:jc w:val="center"/>
        <w:rPr>
          <w:rFonts w:ascii="Times New Roman" w:hAnsi="Times New Roman" w:cs="Times New Roman"/>
          <w:sz w:val="20"/>
          <w:szCs w:val="20"/>
        </w:rPr>
      </w:pPr>
      <w:r>
        <w:t xml:space="preserve">Figure </w:t>
      </w:r>
      <w:fldSimple w:instr=" SEQ Figure \* ARABIC ">
        <w:r>
          <w:rPr>
            <w:noProof/>
          </w:rPr>
          <w:t>8</w:t>
        </w:r>
      </w:fldSimple>
      <w:r>
        <w:t xml:space="preserve"> rBLER performance for QPSK in Rural scenario</w:t>
      </w:r>
      <w:r w:rsidR="0003290E">
        <w:t>, FDD</w:t>
      </w:r>
    </w:p>
    <w:p w14:paraId="17896EED" w14:textId="77777777" w:rsidR="00123A70" w:rsidRPr="009A6705" w:rsidRDefault="00123A70" w:rsidP="002B7D9D">
      <w:pPr>
        <w:jc w:val="both"/>
        <w:rPr>
          <w:rFonts w:ascii="Times New Roman" w:hAnsi="Times New Roman" w:cs="Times New Roman"/>
          <w:iCs/>
          <w:sz w:val="20"/>
          <w:szCs w:val="20"/>
        </w:rPr>
      </w:pPr>
    </w:p>
    <w:p w14:paraId="6B12B088" w14:textId="77777777" w:rsidR="002B7D9D" w:rsidRPr="009A6705" w:rsidRDefault="002B7D9D" w:rsidP="002B7D9D">
      <w:pPr>
        <w:pStyle w:val="Heading1"/>
        <w:rPr>
          <w:rFonts w:ascii="Times New Roman" w:hAnsi="Times New Roman"/>
          <w:szCs w:val="32"/>
          <w:lang w:val="en-US"/>
        </w:rPr>
      </w:pPr>
      <w:r w:rsidRPr="009A6705">
        <w:rPr>
          <w:rFonts w:ascii="Times New Roman" w:hAnsi="Times New Roman"/>
          <w:szCs w:val="32"/>
        </w:rPr>
        <w:t>Conclusion</w:t>
      </w:r>
    </w:p>
    <w:p w14:paraId="41BBAA1D" w14:textId="6AC2335E" w:rsidR="006A6C36" w:rsidRDefault="006A6C36" w:rsidP="002B7D9D">
      <w:pPr>
        <w:jc w:val="both"/>
        <w:rPr>
          <w:rFonts w:ascii="Times New Roman" w:hAnsi="Times New Roman" w:cs="Times New Roman"/>
          <w:sz w:val="20"/>
          <w:szCs w:val="20"/>
        </w:rPr>
      </w:pPr>
      <w:r w:rsidRPr="009A6705">
        <w:rPr>
          <w:rFonts w:ascii="Times New Roman" w:hAnsi="Times New Roman" w:cs="Times New Roman"/>
          <w:sz w:val="20"/>
          <w:szCs w:val="20"/>
        </w:rPr>
        <w:t>Simulation parameters for FR1 are shown in this contribution.</w:t>
      </w:r>
      <w:r w:rsidR="00B34460">
        <w:rPr>
          <w:rFonts w:ascii="Times New Roman" w:hAnsi="Times New Roman" w:cs="Times New Roman"/>
          <w:sz w:val="20"/>
          <w:szCs w:val="20"/>
        </w:rPr>
        <w:t xml:space="preserve"> In this contribution, for eMBB, BLER and throughput performance </w:t>
      </w:r>
      <w:r w:rsidR="0011238D">
        <w:rPr>
          <w:rFonts w:ascii="Times New Roman" w:hAnsi="Times New Roman" w:cs="Times New Roman"/>
          <w:sz w:val="20"/>
          <w:szCs w:val="20"/>
        </w:rPr>
        <w:t>for</w:t>
      </w:r>
      <w:r w:rsidR="00B34460">
        <w:rPr>
          <w:rFonts w:ascii="Times New Roman" w:hAnsi="Times New Roman" w:cs="Times New Roman"/>
          <w:sz w:val="20"/>
          <w:szCs w:val="20"/>
        </w:rPr>
        <w:t xml:space="preserve"> FDD in FR1 are shown. For VoIP, BLER and rBLER </w:t>
      </w:r>
      <w:r w:rsidR="00AF530E">
        <w:rPr>
          <w:rFonts w:ascii="Times New Roman" w:hAnsi="Times New Roman" w:cs="Times New Roman"/>
          <w:sz w:val="20"/>
          <w:szCs w:val="20"/>
        </w:rPr>
        <w:t>performances</w:t>
      </w:r>
      <w:r w:rsidR="00B34460">
        <w:rPr>
          <w:rFonts w:ascii="Times New Roman" w:hAnsi="Times New Roman" w:cs="Times New Roman"/>
          <w:sz w:val="20"/>
          <w:szCs w:val="20"/>
        </w:rPr>
        <w:t xml:space="preserve"> </w:t>
      </w:r>
      <w:r w:rsidR="0011238D">
        <w:rPr>
          <w:rFonts w:ascii="Times New Roman" w:hAnsi="Times New Roman" w:cs="Times New Roman"/>
          <w:sz w:val="20"/>
          <w:szCs w:val="20"/>
        </w:rPr>
        <w:t>for</w:t>
      </w:r>
      <w:r w:rsidR="00B34460">
        <w:rPr>
          <w:rFonts w:ascii="Times New Roman" w:hAnsi="Times New Roman" w:cs="Times New Roman"/>
          <w:sz w:val="20"/>
          <w:szCs w:val="20"/>
        </w:rPr>
        <w:t xml:space="preserve"> FDD in FR1 are shown.</w:t>
      </w:r>
      <w:r w:rsidR="0011238D">
        <w:rPr>
          <w:rFonts w:ascii="Times New Roman" w:hAnsi="Times New Roman" w:cs="Times New Roman"/>
          <w:sz w:val="20"/>
          <w:szCs w:val="20"/>
        </w:rPr>
        <w:t xml:space="preserve"> In all scenarios, QPSK is assumed.</w:t>
      </w:r>
      <w:r w:rsidRPr="009A6705">
        <w:rPr>
          <w:rFonts w:ascii="Times New Roman" w:hAnsi="Times New Roman" w:cs="Times New Roman"/>
          <w:sz w:val="20"/>
          <w:szCs w:val="20"/>
        </w:rPr>
        <w:t xml:space="preserve"> </w:t>
      </w:r>
      <w:r w:rsidR="00832463">
        <w:rPr>
          <w:rFonts w:ascii="Times New Roman" w:hAnsi="Times New Roman" w:cs="Times New Roman"/>
          <w:sz w:val="20"/>
          <w:szCs w:val="20"/>
        </w:rPr>
        <w:t xml:space="preserve">Based on the evaluation results and analysis presented in this contribution, </w:t>
      </w:r>
      <w:r w:rsidR="00F733F0">
        <w:rPr>
          <w:rFonts w:ascii="Times New Roman" w:hAnsi="Times New Roman" w:cs="Times New Roman"/>
          <w:sz w:val="20"/>
          <w:szCs w:val="20"/>
        </w:rPr>
        <w:t xml:space="preserve">we make the following </w:t>
      </w:r>
      <w:r w:rsidR="007D1157">
        <w:rPr>
          <w:rFonts w:ascii="Times New Roman" w:hAnsi="Times New Roman" w:cs="Times New Roman"/>
          <w:sz w:val="20"/>
          <w:szCs w:val="20"/>
        </w:rPr>
        <w:t xml:space="preserve">observations and </w:t>
      </w:r>
      <w:r w:rsidR="00F733F0">
        <w:rPr>
          <w:rFonts w:ascii="Times New Roman" w:hAnsi="Times New Roman" w:cs="Times New Roman"/>
          <w:sz w:val="20"/>
          <w:szCs w:val="20"/>
        </w:rPr>
        <w:t>proposals.</w:t>
      </w:r>
    </w:p>
    <w:p w14:paraId="0C0184C8" w14:textId="314FAF1E" w:rsidR="00F733F0" w:rsidRDefault="00F733F0" w:rsidP="002B7D9D">
      <w:pPr>
        <w:jc w:val="both"/>
        <w:rPr>
          <w:rFonts w:ascii="Times New Roman" w:hAnsi="Times New Roman" w:cs="Times New Roman"/>
          <w:sz w:val="20"/>
          <w:szCs w:val="20"/>
        </w:rPr>
      </w:pPr>
    </w:p>
    <w:p w14:paraId="4DAB05F0" w14:textId="4CAA04DD" w:rsidR="004A2009" w:rsidRPr="009A6705" w:rsidRDefault="004A2009" w:rsidP="004A2009">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832463">
        <w:rPr>
          <w:rFonts w:ascii="Times New Roman" w:hAnsi="Times New Roman" w:cs="Times New Roman"/>
          <w:b/>
          <w:sz w:val="20"/>
          <w:szCs w:val="20"/>
        </w:rPr>
        <w:t>1</w:t>
      </w:r>
      <w:r w:rsidRPr="009A6705">
        <w:rPr>
          <w:rFonts w:ascii="Times New Roman" w:hAnsi="Times New Roman" w:cs="Times New Roman"/>
          <w:b/>
          <w:sz w:val="20"/>
          <w:szCs w:val="20"/>
        </w:rPr>
        <w:t>: Include both OFDM and DFTsOFDM as baseline waveforms for evaluation</w:t>
      </w:r>
      <w:r>
        <w:rPr>
          <w:rFonts w:ascii="Times New Roman" w:hAnsi="Times New Roman" w:cs="Times New Roman"/>
          <w:b/>
          <w:sz w:val="20"/>
          <w:szCs w:val="20"/>
        </w:rPr>
        <w:t xml:space="preserve"> for both VoIP and eMBB</w:t>
      </w:r>
    </w:p>
    <w:p w14:paraId="36B8D655" w14:textId="7AF19D91" w:rsidR="004A2009" w:rsidRPr="009A6705" w:rsidRDefault="004A2009" w:rsidP="004A2009">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832463">
        <w:rPr>
          <w:rFonts w:ascii="Times New Roman" w:hAnsi="Times New Roman" w:cs="Times New Roman"/>
          <w:b/>
          <w:sz w:val="20"/>
          <w:szCs w:val="20"/>
        </w:rPr>
        <w:t>2</w:t>
      </w:r>
      <w:r w:rsidRPr="009A6705">
        <w:rPr>
          <w:rFonts w:ascii="Times New Roman" w:hAnsi="Times New Roman" w:cs="Times New Roman"/>
          <w:b/>
          <w:sz w:val="20"/>
          <w:szCs w:val="20"/>
        </w:rPr>
        <w:t>: Number and locations of DMRS symbols in a slot should be decided as benchmark</w:t>
      </w:r>
    </w:p>
    <w:p w14:paraId="55EFF2DC" w14:textId="2236CCF3" w:rsidR="004A2009" w:rsidRDefault="004A2009" w:rsidP="004A2009">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832463">
        <w:rPr>
          <w:rFonts w:ascii="Times New Roman" w:hAnsi="Times New Roman" w:cs="Times New Roman"/>
          <w:b/>
          <w:sz w:val="20"/>
          <w:szCs w:val="20"/>
        </w:rPr>
        <w:t>3</w:t>
      </w:r>
      <w:r w:rsidRPr="009A6705">
        <w:rPr>
          <w:rFonts w:ascii="Times New Roman" w:hAnsi="Times New Roman" w:cs="Times New Roman"/>
          <w:b/>
          <w:sz w:val="20"/>
          <w:szCs w:val="20"/>
        </w:rPr>
        <w:t>: DS</w:t>
      </w:r>
      <w:r>
        <w:rPr>
          <w:rFonts w:ascii="Times New Roman" w:hAnsi="Times New Roman" w:cs="Times New Roman"/>
          <w:b/>
          <w:sz w:val="20"/>
          <w:szCs w:val="20"/>
        </w:rPr>
        <w:t>=</w:t>
      </w:r>
      <w:r w:rsidRPr="009A6705">
        <w:rPr>
          <w:rFonts w:ascii="Times New Roman" w:hAnsi="Times New Roman" w:cs="Times New Roman"/>
          <w:b/>
          <w:sz w:val="20"/>
          <w:szCs w:val="20"/>
        </w:rPr>
        <w:t>616ns and DS</w:t>
      </w:r>
      <w:r>
        <w:rPr>
          <w:rFonts w:ascii="Times New Roman" w:hAnsi="Times New Roman" w:cs="Times New Roman"/>
          <w:b/>
          <w:sz w:val="20"/>
          <w:szCs w:val="20"/>
        </w:rPr>
        <w:t>=</w:t>
      </w:r>
      <w:r w:rsidRPr="009A6705">
        <w:rPr>
          <w:rFonts w:ascii="Times New Roman" w:hAnsi="Times New Roman" w:cs="Times New Roman"/>
          <w:b/>
          <w:sz w:val="20"/>
          <w:szCs w:val="20"/>
        </w:rPr>
        <w:t>153 with TDL-C are recommended as Urban and Rural scenario, respectively</w:t>
      </w:r>
    </w:p>
    <w:p w14:paraId="2776539A" w14:textId="2B6147D7" w:rsidR="00785DA4" w:rsidRPr="009A6705" w:rsidRDefault="00785DA4" w:rsidP="004A2009">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832463">
        <w:rPr>
          <w:rFonts w:ascii="Times New Roman" w:hAnsi="Times New Roman" w:cs="Times New Roman"/>
          <w:b/>
          <w:sz w:val="20"/>
          <w:szCs w:val="20"/>
        </w:rPr>
        <w:t>4</w:t>
      </w:r>
      <w:r w:rsidRPr="009A6705">
        <w:rPr>
          <w:rFonts w:ascii="Times New Roman" w:hAnsi="Times New Roman" w:cs="Times New Roman"/>
          <w:b/>
          <w:sz w:val="20"/>
          <w:szCs w:val="20"/>
        </w:rPr>
        <w:t xml:space="preserve">: </w:t>
      </w:r>
      <w:r>
        <w:rPr>
          <w:rFonts w:ascii="Times New Roman" w:hAnsi="Times New Roman" w:cs="Times New Roman"/>
          <w:b/>
          <w:sz w:val="20"/>
          <w:szCs w:val="20"/>
        </w:rPr>
        <w:t>For FR1, include 1TX2RX scenario in simulation assumption</w:t>
      </w:r>
    </w:p>
    <w:p w14:paraId="74DEFA50" w14:textId="4E0DDA79" w:rsidR="00620DAE" w:rsidRPr="009A6705" w:rsidRDefault="00620DAE" w:rsidP="00620DAE">
      <w:pPr>
        <w:jc w:val="both"/>
        <w:rPr>
          <w:rFonts w:ascii="Times New Roman" w:hAnsi="Times New Roman" w:cs="Times New Roman"/>
          <w:b/>
          <w:sz w:val="20"/>
          <w:szCs w:val="20"/>
        </w:rPr>
      </w:pPr>
      <w:r w:rsidRPr="009A6705">
        <w:rPr>
          <w:rFonts w:ascii="Times New Roman" w:hAnsi="Times New Roman" w:cs="Times New Roman"/>
          <w:b/>
          <w:sz w:val="20"/>
          <w:szCs w:val="20"/>
        </w:rPr>
        <w:t xml:space="preserve">Proposal </w:t>
      </w:r>
      <w:r w:rsidR="00832463">
        <w:rPr>
          <w:rFonts w:ascii="Times New Roman" w:hAnsi="Times New Roman" w:cs="Times New Roman"/>
          <w:b/>
          <w:sz w:val="20"/>
          <w:szCs w:val="20"/>
        </w:rPr>
        <w:t>5</w:t>
      </w:r>
      <w:r w:rsidRPr="009A6705">
        <w:rPr>
          <w:rFonts w:ascii="Times New Roman" w:hAnsi="Times New Roman" w:cs="Times New Roman"/>
          <w:b/>
          <w:sz w:val="20"/>
          <w:szCs w:val="20"/>
        </w:rPr>
        <w:t>: Nonlinear amplification model should be included for MCL</w:t>
      </w:r>
    </w:p>
    <w:p w14:paraId="104076BF" w14:textId="048325DC" w:rsidR="00620DAE" w:rsidRDefault="00620DAE" w:rsidP="00620DAE">
      <w:pPr>
        <w:jc w:val="both"/>
        <w:rPr>
          <w:rFonts w:ascii="Times New Roman" w:hAnsi="Times New Roman" w:cs="Times New Roman"/>
          <w:b/>
          <w:sz w:val="20"/>
          <w:szCs w:val="20"/>
        </w:rPr>
      </w:pPr>
      <w:r w:rsidRPr="001124BB">
        <w:rPr>
          <w:rFonts w:ascii="Times New Roman" w:hAnsi="Times New Roman" w:cs="Times New Roman"/>
          <w:b/>
          <w:sz w:val="20"/>
          <w:szCs w:val="20"/>
        </w:rPr>
        <w:t xml:space="preserve">Proposal </w:t>
      </w:r>
      <w:r w:rsidR="00832463">
        <w:rPr>
          <w:rFonts w:ascii="Times New Roman" w:hAnsi="Times New Roman" w:cs="Times New Roman"/>
          <w:b/>
          <w:sz w:val="20"/>
          <w:szCs w:val="20"/>
        </w:rPr>
        <w:t>6</w:t>
      </w:r>
      <w:r w:rsidRPr="001124BB">
        <w:rPr>
          <w:rFonts w:ascii="Times New Roman" w:hAnsi="Times New Roman" w:cs="Times New Roman"/>
          <w:b/>
          <w:sz w:val="20"/>
          <w:szCs w:val="20"/>
        </w:rPr>
        <w:t>: Repetition should be baseline technique for coverage enhancement.</w:t>
      </w:r>
    </w:p>
    <w:p w14:paraId="130DD51B" w14:textId="12488B79" w:rsidR="00C21C18" w:rsidRDefault="00C21C18" w:rsidP="00C21C18">
      <w:pPr>
        <w:jc w:val="both"/>
        <w:rPr>
          <w:rFonts w:ascii="Times New Roman" w:hAnsi="Times New Roman" w:cs="Times New Roman"/>
          <w:b/>
          <w:bCs/>
          <w:iCs/>
          <w:sz w:val="20"/>
          <w:szCs w:val="20"/>
        </w:rPr>
      </w:pPr>
      <w:r w:rsidRPr="00486A81">
        <w:rPr>
          <w:rFonts w:ascii="Times New Roman" w:hAnsi="Times New Roman" w:cs="Times New Roman"/>
          <w:b/>
          <w:bCs/>
          <w:iCs/>
          <w:sz w:val="20"/>
          <w:szCs w:val="20"/>
        </w:rPr>
        <w:t xml:space="preserve">Proposal </w:t>
      </w:r>
      <w:r w:rsidR="00832463">
        <w:rPr>
          <w:rFonts w:ascii="Times New Roman" w:hAnsi="Times New Roman" w:cs="Times New Roman"/>
          <w:b/>
          <w:bCs/>
          <w:iCs/>
          <w:sz w:val="20"/>
          <w:szCs w:val="20"/>
        </w:rPr>
        <w:t>7</w:t>
      </w:r>
      <w:r w:rsidRPr="00486A81">
        <w:rPr>
          <w:rFonts w:ascii="Times New Roman" w:hAnsi="Times New Roman" w:cs="Times New Roman"/>
          <w:b/>
          <w:bCs/>
          <w:iCs/>
          <w:sz w:val="20"/>
          <w:szCs w:val="20"/>
        </w:rPr>
        <w:t>: For VoIP, MCL is evaluated for 2% residual BLER within 50 ms delay budget</w:t>
      </w:r>
    </w:p>
    <w:p w14:paraId="041B5CAE" w14:textId="581108F6" w:rsidR="00C05B89" w:rsidRDefault="00C05B89" w:rsidP="00C21C18">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Pr>
          <w:rFonts w:ascii="Times New Roman" w:hAnsi="Times New Roman" w:cs="Times New Roman"/>
          <w:b/>
          <w:bCs/>
          <w:iCs/>
          <w:sz w:val="20"/>
          <w:szCs w:val="20"/>
        </w:rPr>
        <w:t>8</w:t>
      </w:r>
      <w:r w:rsidRPr="0018708C">
        <w:rPr>
          <w:rFonts w:ascii="Times New Roman" w:hAnsi="Times New Roman" w:cs="Times New Roman"/>
          <w:b/>
          <w:bCs/>
          <w:iCs/>
          <w:sz w:val="20"/>
          <w:szCs w:val="20"/>
        </w:rPr>
        <w:t xml:space="preserve">: For </w:t>
      </w:r>
      <w:r>
        <w:rPr>
          <w:rFonts w:ascii="Times New Roman" w:hAnsi="Times New Roman" w:cs="Times New Roman"/>
          <w:b/>
          <w:bCs/>
          <w:iCs/>
          <w:sz w:val="20"/>
          <w:szCs w:val="20"/>
        </w:rPr>
        <w:t>eMBB</w:t>
      </w:r>
      <w:r w:rsidRPr="0018708C">
        <w:rPr>
          <w:rFonts w:ascii="Times New Roman" w:hAnsi="Times New Roman" w:cs="Times New Roman"/>
          <w:b/>
          <w:bCs/>
          <w:iCs/>
          <w:sz w:val="20"/>
          <w:szCs w:val="20"/>
        </w:rPr>
        <w:t xml:space="preserve">, MCL is evaluated </w:t>
      </w:r>
      <w:r>
        <w:rPr>
          <w:rFonts w:ascii="Times New Roman" w:hAnsi="Times New Roman" w:cs="Times New Roman"/>
          <w:b/>
          <w:bCs/>
          <w:iCs/>
          <w:sz w:val="20"/>
          <w:szCs w:val="20"/>
        </w:rPr>
        <w:t>for the target throughput</w:t>
      </w:r>
    </w:p>
    <w:p w14:paraId="7FA51746" w14:textId="0F265930" w:rsidR="00F66DDA" w:rsidRPr="00486A81" w:rsidRDefault="00F66DDA" w:rsidP="00C21C18">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sidR="00C05B89">
        <w:rPr>
          <w:rFonts w:ascii="Times New Roman" w:hAnsi="Times New Roman" w:cs="Times New Roman"/>
          <w:b/>
          <w:bCs/>
          <w:iCs/>
          <w:sz w:val="20"/>
          <w:szCs w:val="20"/>
        </w:rPr>
        <w:t>9</w:t>
      </w:r>
      <w:r w:rsidRPr="0018708C">
        <w:rPr>
          <w:rFonts w:ascii="Times New Roman" w:hAnsi="Times New Roman" w:cs="Times New Roman"/>
          <w:b/>
          <w:bCs/>
          <w:iCs/>
          <w:sz w:val="20"/>
          <w:szCs w:val="20"/>
        </w:rPr>
        <w:t>: For calculation of MCL for FR1, UE transmit power of 23dBm and gNB noise figure of 5dB</w:t>
      </w:r>
      <w:r w:rsidR="00EA44F1">
        <w:rPr>
          <w:rFonts w:ascii="Times New Roman" w:hAnsi="Times New Roman" w:cs="Times New Roman"/>
          <w:b/>
          <w:bCs/>
          <w:iCs/>
          <w:sz w:val="20"/>
          <w:szCs w:val="20"/>
        </w:rPr>
        <w:t xml:space="preserve"> are assumed</w:t>
      </w:r>
    </w:p>
    <w:p w14:paraId="21A35C53" w14:textId="32AA61AC" w:rsidR="00415E01" w:rsidRDefault="00415E01" w:rsidP="00415E01">
      <w:pPr>
        <w:jc w:val="both"/>
        <w:rPr>
          <w:rFonts w:ascii="Times New Roman" w:hAnsi="Times New Roman" w:cs="Times New Roman"/>
          <w:b/>
          <w:sz w:val="20"/>
          <w:szCs w:val="20"/>
        </w:rPr>
      </w:pPr>
      <w:r w:rsidRPr="00B6442A">
        <w:rPr>
          <w:rFonts w:ascii="Times New Roman" w:hAnsi="Times New Roman" w:cs="Times New Roman"/>
          <w:b/>
          <w:sz w:val="20"/>
          <w:szCs w:val="20"/>
        </w:rPr>
        <w:t xml:space="preserve">Proposal </w:t>
      </w:r>
      <w:r w:rsidR="00C05B89">
        <w:rPr>
          <w:rFonts w:ascii="Times New Roman" w:hAnsi="Times New Roman" w:cs="Times New Roman"/>
          <w:b/>
          <w:sz w:val="20"/>
          <w:szCs w:val="20"/>
        </w:rPr>
        <w:t>10</w:t>
      </w:r>
      <w:r w:rsidRPr="00B6442A">
        <w:rPr>
          <w:rFonts w:ascii="Times New Roman" w:hAnsi="Times New Roman" w:cs="Times New Roman"/>
          <w:b/>
          <w:sz w:val="20"/>
          <w:szCs w:val="20"/>
        </w:rPr>
        <w:t>: At least for eMBB QPSK scenario, as the baseline, the number of DMRS symbols in a 14-symbol slot should be 2</w:t>
      </w:r>
    </w:p>
    <w:p w14:paraId="4A9BBAFC" w14:textId="0AC98AD6" w:rsidR="002257D7" w:rsidRPr="00B6442A" w:rsidRDefault="002257D7" w:rsidP="002257D7">
      <w:pPr>
        <w:jc w:val="both"/>
        <w:rPr>
          <w:rFonts w:ascii="Times New Roman" w:hAnsi="Times New Roman" w:cs="Times New Roman"/>
          <w:b/>
          <w:sz w:val="20"/>
          <w:szCs w:val="20"/>
        </w:rPr>
      </w:pPr>
      <w:r w:rsidRPr="00B6442A">
        <w:rPr>
          <w:rFonts w:ascii="Times New Roman" w:hAnsi="Times New Roman" w:cs="Times New Roman"/>
          <w:b/>
          <w:sz w:val="20"/>
          <w:szCs w:val="20"/>
        </w:rPr>
        <w:t xml:space="preserve">Proposal </w:t>
      </w:r>
      <w:r w:rsidR="00832463">
        <w:rPr>
          <w:rFonts w:ascii="Times New Roman" w:hAnsi="Times New Roman" w:cs="Times New Roman"/>
          <w:b/>
          <w:sz w:val="20"/>
          <w:szCs w:val="20"/>
        </w:rPr>
        <w:t>1</w:t>
      </w:r>
      <w:r w:rsidR="00C05B89">
        <w:rPr>
          <w:rFonts w:ascii="Times New Roman" w:hAnsi="Times New Roman" w:cs="Times New Roman"/>
          <w:b/>
          <w:sz w:val="20"/>
          <w:szCs w:val="20"/>
        </w:rPr>
        <w:t>1</w:t>
      </w:r>
      <w:r w:rsidRPr="00B6442A">
        <w:rPr>
          <w:rFonts w:ascii="Times New Roman" w:hAnsi="Times New Roman" w:cs="Times New Roman"/>
          <w:b/>
          <w:sz w:val="20"/>
          <w:szCs w:val="20"/>
        </w:rPr>
        <w:t xml:space="preserve">: At least for </w:t>
      </w:r>
      <w:r>
        <w:rPr>
          <w:rFonts w:ascii="Times New Roman" w:hAnsi="Times New Roman" w:cs="Times New Roman"/>
          <w:b/>
          <w:sz w:val="20"/>
          <w:szCs w:val="20"/>
        </w:rPr>
        <w:t>VoIP</w:t>
      </w:r>
      <w:r w:rsidRPr="00B6442A">
        <w:rPr>
          <w:rFonts w:ascii="Times New Roman" w:hAnsi="Times New Roman" w:cs="Times New Roman"/>
          <w:b/>
          <w:sz w:val="20"/>
          <w:szCs w:val="20"/>
        </w:rPr>
        <w:t xml:space="preserve"> QPSK scenario, as the baseline, the number of DMRS symbols in a 14-symbol slot should be </w:t>
      </w:r>
      <w:r>
        <w:rPr>
          <w:rFonts w:ascii="Times New Roman" w:hAnsi="Times New Roman" w:cs="Times New Roman"/>
          <w:b/>
          <w:sz w:val="20"/>
          <w:szCs w:val="20"/>
        </w:rPr>
        <w:t>4</w:t>
      </w:r>
    </w:p>
    <w:p w14:paraId="653558C7" w14:textId="77777777" w:rsidR="002257D7" w:rsidRPr="00B6442A" w:rsidRDefault="002257D7" w:rsidP="00415E01">
      <w:pPr>
        <w:jc w:val="both"/>
        <w:rPr>
          <w:rFonts w:ascii="Times New Roman" w:hAnsi="Times New Roman" w:cs="Times New Roman"/>
          <w:b/>
          <w:sz w:val="20"/>
          <w:szCs w:val="20"/>
        </w:rPr>
      </w:pPr>
    </w:p>
    <w:p w14:paraId="56959E2C" w14:textId="2B119E58" w:rsidR="0006401B" w:rsidRDefault="0006401B" w:rsidP="0006401B">
      <w:pPr>
        <w:jc w:val="both"/>
        <w:rPr>
          <w:rFonts w:ascii="Times New Roman" w:hAnsi="Times New Roman" w:cs="Times New Roman"/>
          <w:b/>
          <w:sz w:val="20"/>
          <w:szCs w:val="20"/>
        </w:rPr>
      </w:pPr>
      <w:r w:rsidRPr="00C26650">
        <w:rPr>
          <w:rFonts w:ascii="Times New Roman" w:hAnsi="Times New Roman" w:cs="Times New Roman"/>
          <w:b/>
          <w:sz w:val="20"/>
          <w:szCs w:val="20"/>
        </w:rPr>
        <w:t xml:space="preserve">Observation </w:t>
      </w:r>
      <w:r>
        <w:rPr>
          <w:rFonts w:ascii="Times New Roman" w:hAnsi="Times New Roman" w:cs="Times New Roman"/>
          <w:b/>
          <w:sz w:val="20"/>
          <w:szCs w:val="20"/>
        </w:rPr>
        <w:t>1</w:t>
      </w:r>
      <w:r w:rsidRPr="00C26650">
        <w:rPr>
          <w:rFonts w:ascii="Times New Roman" w:hAnsi="Times New Roman" w:cs="Times New Roman"/>
          <w:b/>
          <w:sz w:val="20"/>
          <w:szCs w:val="20"/>
        </w:rPr>
        <w:t>: Repetition, combined with Inter-slot hopping yields performance improvement by approximately 5dB</w:t>
      </w:r>
    </w:p>
    <w:p w14:paraId="27B1533F" w14:textId="5DF44F83" w:rsidR="0006401B" w:rsidRDefault="0006401B" w:rsidP="0006401B">
      <w:pPr>
        <w:jc w:val="both"/>
        <w:rPr>
          <w:rFonts w:ascii="Times New Roman" w:hAnsi="Times New Roman" w:cs="Times New Roman"/>
          <w:b/>
          <w:sz w:val="20"/>
          <w:szCs w:val="20"/>
        </w:rPr>
      </w:pPr>
      <w:r>
        <w:rPr>
          <w:rFonts w:ascii="Times New Roman" w:hAnsi="Times New Roman" w:cs="Times New Roman"/>
          <w:b/>
          <w:sz w:val="20"/>
          <w:szCs w:val="20"/>
        </w:rPr>
        <w:t>Observation 2: For QPSK eMBB in both rural and urban scenarios, 2 and 3 DMRS symbols per slot yields satisfactory performance in both BLER and throughput</w:t>
      </w:r>
    </w:p>
    <w:p w14:paraId="3FD35FDE" w14:textId="009B419D" w:rsidR="0006401B" w:rsidRDefault="0006401B" w:rsidP="0006401B">
      <w:pPr>
        <w:jc w:val="both"/>
        <w:rPr>
          <w:rFonts w:ascii="Times New Roman" w:hAnsi="Times New Roman" w:cs="Times New Roman"/>
          <w:b/>
          <w:sz w:val="20"/>
          <w:szCs w:val="20"/>
        </w:rPr>
      </w:pPr>
      <w:r>
        <w:rPr>
          <w:rFonts w:ascii="Times New Roman" w:hAnsi="Times New Roman" w:cs="Times New Roman"/>
          <w:b/>
          <w:sz w:val="20"/>
          <w:szCs w:val="20"/>
        </w:rPr>
        <w:t>Observation 3: For QPSK VoIP in both rural and urban scenarios, increasing the number of DMRS symbols improves both BLER and rBLER performance</w:t>
      </w:r>
    </w:p>
    <w:p w14:paraId="176C2940" w14:textId="13ABC257" w:rsidR="002B7D9D" w:rsidRPr="009A6705" w:rsidRDefault="002B7D9D" w:rsidP="002B7D9D">
      <w:pPr>
        <w:jc w:val="both"/>
        <w:rPr>
          <w:rFonts w:ascii="Times New Roman" w:hAnsi="Times New Roman" w:cs="Times New Roman"/>
          <w:b/>
          <w:bCs/>
          <w:i/>
          <w:iCs/>
          <w:sz w:val="20"/>
          <w:szCs w:val="20"/>
        </w:rPr>
      </w:pPr>
    </w:p>
    <w:p w14:paraId="2B773C8A" w14:textId="77777777" w:rsidR="002B7D9D" w:rsidRPr="009A6705" w:rsidRDefault="002B7D9D" w:rsidP="002B7D9D">
      <w:pPr>
        <w:pStyle w:val="Heading1"/>
        <w:rPr>
          <w:rFonts w:ascii="Times New Roman" w:hAnsi="Times New Roman"/>
          <w:lang w:val="en-US"/>
        </w:rPr>
      </w:pPr>
      <w:r w:rsidRPr="009A6705">
        <w:rPr>
          <w:rFonts w:ascii="Times New Roman" w:hAnsi="Times New Roman"/>
          <w:lang w:val="en-US"/>
        </w:rPr>
        <w:t>References</w:t>
      </w:r>
    </w:p>
    <w:p w14:paraId="185A4E21" w14:textId="3FEF7951" w:rsidR="002B7D9D" w:rsidRPr="009A6705" w:rsidRDefault="002B7D9D" w:rsidP="002B7D9D">
      <w:pPr>
        <w:pStyle w:val="Reference"/>
        <w:overflowPunct w:val="0"/>
        <w:autoSpaceDE w:val="0"/>
        <w:autoSpaceDN w:val="0"/>
        <w:adjustRightInd w:val="0"/>
        <w:spacing w:after="60"/>
        <w:jc w:val="both"/>
        <w:textAlignment w:val="baseline"/>
        <w:rPr>
          <w:rFonts w:ascii="Times New Roman" w:hAnsi="Times New Roman" w:cs="Times New Roman"/>
          <w:sz w:val="20"/>
        </w:rPr>
      </w:pPr>
      <w:bookmarkStart w:id="2" w:name="_Ref32420535"/>
      <w:bookmarkStart w:id="3" w:name="_Ref39688177"/>
      <w:r w:rsidRPr="009A6705">
        <w:rPr>
          <w:rFonts w:ascii="Times New Roman" w:hAnsi="Times New Roman" w:cs="Times New Roman"/>
          <w:sz w:val="20"/>
        </w:rPr>
        <w:t>RP-</w:t>
      </w:r>
      <w:bookmarkEnd w:id="2"/>
      <w:r w:rsidRPr="009A6705">
        <w:rPr>
          <w:rFonts w:ascii="Times New Roman" w:hAnsi="Times New Roman" w:cs="Times New Roman"/>
          <w:sz w:val="20"/>
        </w:rPr>
        <w:t>193240, “New SID on NR coverage enhancements”, China Telecom.</w:t>
      </w:r>
      <w:bookmarkEnd w:id="3"/>
    </w:p>
    <w:p w14:paraId="610E0020" w14:textId="37398FCA" w:rsidR="006A6C36" w:rsidRDefault="00C43061" w:rsidP="002B7D9D">
      <w:pPr>
        <w:pStyle w:val="Reference"/>
        <w:overflowPunct w:val="0"/>
        <w:autoSpaceDE w:val="0"/>
        <w:autoSpaceDN w:val="0"/>
        <w:adjustRightInd w:val="0"/>
        <w:spacing w:after="60"/>
        <w:jc w:val="both"/>
        <w:textAlignment w:val="baseline"/>
        <w:rPr>
          <w:rFonts w:ascii="Times New Roman" w:hAnsi="Times New Roman" w:cs="Times New Roman"/>
          <w:sz w:val="20"/>
        </w:rPr>
      </w:pPr>
      <w:r w:rsidRPr="009A6705">
        <w:rPr>
          <w:rFonts w:ascii="Times New Roman" w:hAnsi="Times New Roman" w:cs="Times New Roman"/>
          <w:sz w:val="20"/>
        </w:rPr>
        <w:t>R1-</w:t>
      </w:r>
      <w:r w:rsidR="000A3EC1">
        <w:rPr>
          <w:rFonts w:ascii="Times New Roman" w:hAnsi="Times New Roman" w:cs="Times New Roman"/>
          <w:sz w:val="20"/>
        </w:rPr>
        <w:t>2004273</w:t>
      </w:r>
      <w:r w:rsidRPr="009A6705">
        <w:rPr>
          <w:rFonts w:ascii="Times New Roman" w:hAnsi="Times New Roman" w:cs="Times New Roman"/>
          <w:sz w:val="20"/>
        </w:rPr>
        <w:t>, “Potential techniques for coverage enhancements,” InterDigital.</w:t>
      </w:r>
      <w:r w:rsidR="00C451E2">
        <w:rPr>
          <w:rFonts w:ascii="Times New Roman" w:hAnsi="Times New Roman" w:cs="Times New Roman"/>
          <w:sz w:val="20"/>
        </w:rPr>
        <w:t xml:space="preserve"> RAN1</w:t>
      </w:r>
      <w:r w:rsidR="00C04A15">
        <w:rPr>
          <w:rFonts w:ascii="Times New Roman" w:hAnsi="Times New Roman" w:cs="Times New Roman"/>
          <w:sz w:val="20"/>
        </w:rPr>
        <w:t>#</w:t>
      </w:r>
      <w:r w:rsidR="00C451E2">
        <w:rPr>
          <w:rFonts w:ascii="Times New Roman" w:hAnsi="Times New Roman" w:cs="Times New Roman"/>
          <w:sz w:val="20"/>
        </w:rPr>
        <w:t>101e, May, 2020.</w:t>
      </w:r>
    </w:p>
    <w:p w14:paraId="0DA1D577" w14:textId="2984317F" w:rsidR="00F15920" w:rsidRDefault="00F15920" w:rsidP="00F15920">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TR 38.901</w:t>
      </w:r>
      <w:r w:rsidRPr="009A6705">
        <w:rPr>
          <w:rFonts w:ascii="Times New Roman" w:hAnsi="Times New Roman" w:cs="Times New Roman"/>
          <w:sz w:val="20"/>
        </w:rPr>
        <w:t>, “</w:t>
      </w:r>
      <w:r w:rsidRPr="00F15920">
        <w:rPr>
          <w:rFonts w:ascii="Times New Roman" w:hAnsi="Times New Roman" w:cs="Times New Roman"/>
          <w:sz w:val="20"/>
        </w:rPr>
        <w:t>Study on channel model for frequencies from 0.5 to 100 GHz</w:t>
      </w:r>
      <w:r w:rsidRPr="009A6705">
        <w:rPr>
          <w:rFonts w:ascii="Times New Roman" w:hAnsi="Times New Roman" w:cs="Times New Roman"/>
          <w:sz w:val="20"/>
        </w:rPr>
        <w:t>,”</w:t>
      </w:r>
      <w:r>
        <w:rPr>
          <w:rFonts w:ascii="Times New Roman" w:hAnsi="Times New Roman" w:cs="Times New Roman"/>
          <w:sz w:val="20"/>
        </w:rPr>
        <w:t xml:space="preserve"> ver. 16.0.1, Dec. 2019.</w:t>
      </w:r>
    </w:p>
    <w:p w14:paraId="4F6B9281" w14:textId="7E2613B3" w:rsidR="006D2824" w:rsidRDefault="006D2824" w:rsidP="00F15920">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TR 36.824, “</w:t>
      </w:r>
      <w:r w:rsidRPr="006D2824">
        <w:rPr>
          <w:rFonts w:ascii="Times New Roman" w:hAnsi="Times New Roman" w:cs="Times New Roman"/>
          <w:sz w:val="20"/>
        </w:rPr>
        <w:t>LTE coverage enhancements</w:t>
      </w:r>
      <w:r>
        <w:rPr>
          <w:rFonts w:ascii="Times New Roman" w:hAnsi="Times New Roman" w:cs="Times New Roman"/>
          <w:sz w:val="20"/>
        </w:rPr>
        <w:t>,” ver</w:t>
      </w:r>
      <w:r w:rsidR="00145B2C">
        <w:rPr>
          <w:rFonts w:ascii="Times New Roman" w:hAnsi="Times New Roman" w:cs="Times New Roman"/>
          <w:sz w:val="20"/>
        </w:rPr>
        <w:t>.</w:t>
      </w:r>
      <w:r>
        <w:rPr>
          <w:rFonts w:ascii="Times New Roman" w:hAnsi="Times New Roman" w:cs="Times New Roman"/>
          <w:sz w:val="20"/>
        </w:rPr>
        <w:t xml:space="preserve"> 11.0.0, June, 2016.</w:t>
      </w:r>
    </w:p>
    <w:p w14:paraId="652AD76F" w14:textId="364E0EC7" w:rsidR="00B3000E" w:rsidRDefault="007013E8" w:rsidP="00F15920">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 xml:space="preserve">TS </w:t>
      </w:r>
      <w:r w:rsidR="00B3000E">
        <w:rPr>
          <w:rFonts w:ascii="Times New Roman" w:hAnsi="Times New Roman" w:cs="Times New Roman"/>
          <w:sz w:val="20"/>
        </w:rPr>
        <w:t>38.214</w:t>
      </w:r>
      <w:r w:rsidR="00B3000E" w:rsidRPr="009A6705">
        <w:rPr>
          <w:rFonts w:ascii="Times New Roman" w:hAnsi="Times New Roman" w:cs="Times New Roman"/>
          <w:sz w:val="20"/>
        </w:rPr>
        <w:t>, “</w:t>
      </w:r>
      <w:r w:rsidR="00687F0A" w:rsidRPr="00687F0A">
        <w:rPr>
          <w:rFonts w:ascii="Times New Roman" w:hAnsi="Times New Roman" w:cs="Times New Roman"/>
          <w:sz w:val="20"/>
        </w:rPr>
        <w:t>Physical layer procedures for data</w:t>
      </w:r>
      <w:r w:rsidR="00B3000E" w:rsidRPr="009A6705">
        <w:rPr>
          <w:rFonts w:ascii="Times New Roman" w:hAnsi="Times New Roman" w:cs="Times New Roman"/>
          <w:sz w:val="20"/>
        </w:rPr>
        <w:t>,”</w:t>
      </w:r>
      <w:r w:rsidR="00B3000E">
        <w:rPr>
          <w:rFonts w:ascii="Times New Roman" w:hAnsi="Times New Roman" w:cs="Times New Roman"/>
          <w:sz w:val="20"/>
        </w:rPr>
        <w:t xml:space="preserve"> ver. 16.0.1, Dec. 2019.</w:t>
      </w:r>
    </w:p>
    <w:p w14:paraId="40850E13" w14:textId="585969A4" w:rsidR="00F66DDA" w:rsidRDefault="00F66DDA" w:rsidP="00F15920">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TR 38.802, “</w:t>
      </w:r>
      <w:r w:rsidR="00185372" w:rsidRPr="00185372">
        <w:rPr>
          <w:rFonts w:ascii="Times New Roman" w:hAnsi="Times New Roman" w:cs="Times New Roman"/>
          <w:sz w:val="20"/>
        </w:rPr>
        <w:t>Study on New Radio Access Technology</w:t>
      </w:r>
      <w:r>
        <w:rPr>
          <w:rFonts w:ascii="Times New Roman" w:hAnsi="Times New Roman" w:cs="Times New Roman"/>
          <w:sz w:val="20"/>
        </w:rPr>
        <w:t>,”</w:t>
      </w:r>
      <w:r w:rsidR="00185372">
        <w:rPr>
          <w:rFonts w:ascii="Times New Roman" w:hAnsi="Times New Roman" w:cs="Times New Roman"/>
          <w:sz w:val="20"/>
        </w:rPr>
        <w:t xml:space="preserve"> ver</w:t>
      </w:r>
      <w:r w:rsidR="00AF3C7D">
        <w:rPr>
          <w:rFonts w:ascii="Times New Roman" w:hAnsi="Times New Roman" w:cs="Times New Roman"/>
          <w:sz w:val="20"/>
        </w:rPr>
        <w:t>.</w:t>
      </w:r>
      <w:r w:rsidR="00185372">
        <w:rPr>
          <w:rFonts w:ascii="Times New Roman" w:hAnsi="Times New Roman" w:cs="Times New Roman"/>
          <w:sz w:val="20"/>
        </w:rPr>
        <w:t xml:space="preserve"> 14.2.0, Sept. 2017.</w:t>
      </w:r>
    </w:p>
    <w:p w14:paraId="79369C3B" w14:textId="50D544F5" w:rsidR="007013E8" w:rsidRPr="00F15920" w:rsidRDefault="007013E8" w:rsidP="00F15920">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TS 38.211, “</w:t>
      </w:r>
      <w:r w:rsidR="001F3442" w:rsidRPr="001F3442">
        <w:rPr>
          <w:rFonts w:ascii="Times New Roman" w:hAnsi="Times New Roman" w:cs="Times New Roman"/>
          <w:sz w:val="20"/>
        </w:rPr>
        <w:t>Physical channels and modulation</w:t>
      </w:r>
      <w:r w:rsidR="001F3442">
        <w:rPr>
          <w:rFonts w:ascii="Times New Roman" w:hAnsi="Times New Roman" w:cs="Times New Roman"/>
          <w:sz w:val="20"/>
        </w:rPr>
        <w:t>,</w:t>
      </w:r>
      <w:r>
        <w:rPr>
          <w:rFonts w:ascii="Times New Roman" w:hAnsi="Times New Roman" w:cs="Times New Roman"/>
          <w:sz w:val="20"/>
        </w:rPr>
        <w:t>”</w:t>
      </w:r>
      <w:r w:rsidR="001F3442">
        <w:rPr>
          <w:rFonts w:ascii="Times New Roman" w:hAnsi="Times New Roman" w:cs="Times New Roman"/>
          <w:sz w:val="20"/>
        </w:rPr>
        <w:t xml:space="preserve"> ver. 16.1.0, March, 2020.</w:t>
      </w:r>
    </w:p>
    <w:p w14:paraId="43DEDF4B" w14:textId="385CAD88" w:rsidR="003663B9" w:rsidRPr="009A6705" w:rsidRDefault="003663B9">
      <w:pPr>
        <w:rPr>
          <w:rFonts w:ascii="Times New Roman" w:hAnsi="Times New Roman" w:cs="Times New Roman"/>
        </w:rPr>
      </w:pPr>
    </w:p>
    <w:p w14:paraId="7F591A6C" w14:textId="77777777" w:rsidR="009A6705" w:rsidRPr="009A6705" w:rsidRDefault="009A6705">
      <w:pPr>
        <w:rPr>
          <w:rFonts w:ascii="Times New Roman" w:hAnsi="Times New Roman" w:cs="Times New Roman"/>
        </w:rPr>
        <w:sectPr w:rsidR="009A6705" w:rsidRPr="009A6705" w:rsidSect="00D55085">
          <w:footnotePr>
            <w:numRestart w:val="eachSect"/>
          </w:footnotePr>
          <w:pgSz w:w="11907" w:h="16840" w:code="9"/>
          <w:pgMar w:top="1134" w:right="1134" w:bottom="1418" w:left="1134" w:header="680" w:footer="567" w:gutter="0"/>
          <w:cols w:space="720"/>
        </w:sectPr>
      </w:pPr>
    </w:p>
    <w:p w14:paraId="00FBC09A" w14:textId="2690B756" w:rsidR="009A6705" w:rsidRDefault="009A6705" w:rsidP="009A6705">
      <w:pPr>
        <w:pStyle w:val="Caption"/>
        <w:keepNext/>
        <w:jc w:val="center"/>
      </w:pPr>
      <w:r>
        <w:lastRenderedPageBreak/>
        <w:t xml:space="preserve">Table </w:t>
      </w:r>
      <w:fldSimple w:instr=" SEQ Table \* ARABIC ">
        <w:r>
          <w:rPr>
            <w:noProof/>
          </w:rPr>
          <w:t>1</w:t>
        </w:r>
      </w:fldSimple>
      <w:r>
        <w:t xml:space="preserve"> Simulation Parameters for FR1</w:t>
      </w:r>
    </w:p>
    <w:tbl>
      <w:tblPr>
        <w:tblW w:w="14021" w:type="dxa"/>
        <w:tblInd w:w="3" w:type="dxa"/>
        <w:shd w:val="clear" w:color="auto" w:fill="FFFFFF"/>
        <w:tblCellMar>
          <w:left w:w="0" w:type="dxa"/>
          <w:right w:w="0" w:type="dxa"/>
        </w:tblCellMar>
        <w:tblLook w:val="04A0" w:firstRow="1" w:lastRow="0" w:firstColumn="1" w:lastColumn="0" w:noHBand="0" w:noVBand="1"/>
      </w:tblPr>
      <w:tblGrid>
        <w:gridCol w:w="3415"/>
        <w:gridCol w:w="5303"/>
        <w:gridCol w:w="200"/>
        <w:gridCol w:w="5103"/>
      </w:tblGrid>
      <w:tr w:rsidR="00E4146A" w:rsidRPr="003B6119" w14:paraId="4E789256" w14:textId="77777777" w:rsidTr="00F53262">
        <w:trPr>
          <w:trHeight w:val="270"/>
        </w:trPr>
        <w:tc>
          <w:tcPr>
            <w:tcW w:w="34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9C95B7" w14:textId="77777777" w:rsidR="00E4146A" w:rsidRPr="00A55D80" w:rsidRDefault="00E4146A" w:rsidP="00F53262">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Simulation Assumptions</w:t>
            </w:r>
            <w:r w:rsidRPr="00A55D80">
              <w:rPr>
                <w:rFonts w:ascii="Times New Roman" w:eastAsia="Times New Roman" w:hAnsi="Times New Roman" w:cs="Times New Roman"/>
                <w:b/>
                <w:bCs/>
                <w:color w:val="000000"/>
                <w:sz w:val="20"/>
                <w:szCs w:val="20"/>
                <w:bdr w:val="none" w:sz="0" w:space="0" w:color="auto" w:frame="1"/>
              </w:rPr>
              <w:br/>
              <w:t>(to maximize MCL)</w:t>
            </w:r>
          </w:p>
        </w:tc>
        <w:tc>
          <w:tcPr>
            <w:tcW w:w="5503"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C285004" w14:textId="77777777" w:rsidR="00E4146A" w:rsidRPr="00A55D80" w:rsidRDefault="00E4146A" w:rsidP="00F53262">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eMBB Values</w:t>
            </w:r>
          </w:p>
        </w:tc>
        <w:tc>
          <w:tcPr>
            <w:tcW w:w="5103" w:type="dxa"/>
            <w:tcBorders>
              <w:top w:val="single" w:sz="8" w:space="0" w:color="auto"/>
              <w:left w:val="nil"/>
              <w:bottom w:val="single" w:sz="8" w:space="0" w:color="auto"/>
              <w:right w:val="single" w:sz="8" w:space="0" w:color="auto"/>
            </w:tcBorders>
            <w:shd w:val="clear" w:color="auto" w:fill="FFFFFF"/>
            <w:vAlign w:val="center"/>
          </w:tcPr>
          <w:p w14:paraId="61928EAE" w14:textId="77777777" w:rsidR="00E4146A" w:rsidRPr="00A55D80" w:rsidRDefault="00E4146A" w:rsidP="00F53262">
            <w:pPr>
              <w:jc w:val="center"/>
              <w:rPr>
                <w:rFonts w:ascii="Times New Roman" w:eastAsia="Times New Roman" w:hAnsi="Times New Roman" w:cs="Times New Roman"/>
                <w:b/>
                <w:bCs/>
                <w:color w:val="000000"/>
                <w:sz w:val="20"/>
                <w:szCs w:val="20"/>
                <w:bdr w:val="none" w:sz="0" w:space="0" w:color="auto" w:frame="1"/>
              </w:rPr>
            </w:pPr>
            <w:r w:rsidRPr="00A55D80">
              <w:rPr>
                <w:rFonts w:ascii="Times New Roman" w:eastAsia="Times New Roman" w:hAnsi="Times New Roman" w:cs="Times New Roman"/>
                <w:b/>
                <w:bCs/>
                <w:color w:val="000000"/>
                <w:sz w:val="20"/>
                <w:szCs w:val="20"/>
                <w:bdr w:val="none" w:sz="0" w:space="0" w:color="auto" w:frame="1"/>
              </w:rPr>
              <w:t>VoIP Values</w:t>
            </w:r>
          </w:p>
        </w:tc>
      </w:tr>
      <w:tr w:rsidR="00E4146A" w:rsidRPr="003B6119" w14:paraId="4570DC3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92C104"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036CC6"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FR1</w:t>
            </w:r>
          </w:p>
        </w:tc>
      </w:tr>
      <w:tr w:rsidR="00E4146A" w:rsidRPr="003B6119" w14:paraId="04CD8076"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15BD3D98" w14:textId="77777777" w:rsidR="00E4146A" w:rsidRPr="00A55D80" w:rsidRDefault="00E4146A" w:rsidP="00F53262">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Duplexing mode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7F09D41"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FDD, TDD</w:t>
            </w:r>
          </w:p>
        </w:tc>
      </w:tr>
      <w:tr w:rsidR="00E4146A" w:rsidRPr="003B6119" w14:paraId="42DE374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C5EB09"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Carrier Frequency (GHz)</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D68CA3" w14:textId="6B99AC53"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3.5</w:t>
            </w:r>
            <w:r w:rsidR="005B43ED">
              <w:rPr>
                <w:rFonts w:ascii="Times New Roman" w:eastAsia="Times New Roman" w:hAnsi="Times New Roman" w:cs="Times New Roman"/>
                <w:color w:val="000000"/>
                <w:sz w:val="20"/>
                <w:szCs w:val="20"/>
                <w:bdr w:val="none" w:sz="0" w:space="0" w:color="auto" w:frame="1"/>
              </w:rPr>
              <w:t>, 5</w:t>
            </w:r>
          </w:p>
        </w:tc>
      </w:tr>
      <w:tr w:rsidR="00E4146A" w:rsidRPr="003B6119" w14:paraId="2533DB83"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FBBEEA"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D7F738"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15</w:t>
            </w:r>
          </w:p>
        </w:tc>
      </w:tr>
      <w:tr w:rsidR="00E4146A" w:rsidRPr="003B6119" w14:paraId="268EC13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17904F5"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AC01913"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20</w:t>
            </w:r>
          </w:p>
        </w:tc>
      </w:tr>
      <w:tr w:rsidR="00E4146A" w:rsidRPr="003B6119" w14:paraId="0DAE50AC"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9780F2"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Waveform</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83AAA91"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 CP DFT-s-OFDM</w:t>
            </w:r>
          </w:p>
        </w:tc>
      </w:tr>
      <w:tr w:rsidR="00E4146A" w:rsidRPr="003B6119" w14:paraId="4BB79C70"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359A1B6"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CP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09DAB0B"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Normal</w:t>
            </w:r>
          </w:p>
        </w:tc>
      </w:tr>
      <w:tr w:rsidR="00E4146A" w:rsidRPr="003B6119" w14:paraId="4DB27F4A"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F94D8D"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PHY channel</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210465"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PUSCH</w:t>
            </w:r>
          </w:p>
        </w:tc>
      </w:tr>
      <w:tr w:rsidR="00E4146A" w:rsidRPr="003B6119" w14:paraId="7AD905F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3CA299A" w14:textId="77777777" w:rsidR="00E4146A" w:rsidRPr="00A55D80" w:rsidRDefault="00E4146A" w:rsidP="00F53262">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p w14:paraId="0DAACC1E" w14:textId="77777777" w:rsidR="00E4146A" w:rsidRPr="00A55D80" w:rsidRDefault="00E4146A" w:rsidP="00F53262">
            <w:pPr>
              <w:jc w:val="right"/>
              <w:rPr>
                <w:rFonts w:ascii="Times New Roman" w:eastAsia="Times New Roman" w:hAnsi="Times New Roman" w:cs="Times New Roman"/>
                <w:strike/>
                <w:color w:val="201F1E"/>
                <w:sz w:val="20"/>
                <w:szCs w:val="20"/>
              </w:rPr>
            </w:pPr>
          </w:p>
        </w:tc>
        <w:tc>
          <w:tcPr>
            <w:tcW w:w="5503"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C656633" w14:textId="77777777" w:rsidR="00E4146A" w:rsidRPr="00A55D80" w:rsidRDefault="00E4146A" w:rsidP="00F53262">
            <w:pPr>
              <w:pStyle w:val="ListParagraph"/>
              <w:numPr>
                <w:ilvl w:val="0"/>
                <w:numId w:val="4"/>
              </w:numPr>
              <w:rPr>
                <w:rFonts w:ascii="Times New Roman" w:eastAsia="Times New Roman" w:hAnsi="Times New Roman" w:cs="Times New Roman"/>
                <w:strike/>
                <w:color w:val="000000" w:themeColor="text1"/>
                <w:sz w:val="20"/>
                <w:szCs w:val="20"/>
              </w:rPr>
            </w:pPr>
            <w:r w:rsidRPr="00A55D80">
              <w:rPr>
                <w:rFonts w:ascii="Times New Roman" w:eastAsia="Times New Roman" w:hAnsi="Times New Roman" w:cs="Times New Roman"/>
                <w:color w:val="000000" w:themeColor="text1"/>
                <w:sz w:val="20"/>
                <w:szCs w:val="20"/>
              </w:rPr>
              <w:t>{5, 6, 6, 7} for MCS index 9 to achieve 1 Mbps</w:t>
            </w:r>
          </w:p>
          <w:p w14:paraId="090EA16D" w14:textId="77777777" w:rsidR="00E4146A" w:rsidRPr="00A55D80" w:rsidRDefault="00E4146A" w:rsidP="00F53262">
            <w:pPr>
              <w:pStyle w:val="ListParagraph"/>
              <w:numPr>
                <w:ilvl w:val="0"/>
                <w:numId w:val="4"/>
              </w:numPr>
              <w:rPr>
                <w:rFonts w:ascii="Times New Roman" w:eastAsia="Times New Roman" w:hAnsi="Times New Roman" w:cs="Times New Roman"/>
                <w:color w:val="000000" w:themeColor="text1"/>
                <w:sz w:val="20"/>
                <w:szCs w:val="20"/>
              </w:rPr>
            </w:pPr>
            <w:r w:rsidRPr="00A55D80">
              <w:rPr>
                <w:rFonts w:ascii="Times New Roman" w:eastAsia="Times New Roman" w:hAnsi="Times New Roman" w:cs="Times New Roman"/>
                <w:color w:val="000000" w:themeColor="text1"/>
                <w:sz w:val="20"/>
                <w:szCs w:val="20"/>
              </w:rPr>
              <w:t>{21, 23, 25, 28} for MCS index 1 to achieve 1 Mbps</w:t>
            </w:r>
          </w:p>
          <w:p w14:paraId="11537F7C" w14:textId="77777777" w:rsidR="00E4146A" w:rsidRPr="00A55D80" w:rsidRDefault="00E4146A" w:rsidP="00F53262">
            <w:pPr>
              <w:rPr>
                <w:rFonts w:ascii="Times New Roman" w:eastAsia="Times New Roman" w:hAnsi="Times New Roman" w:cs="Times New Roman"/>
                <w:color w:val="000000" w:themeColor="text1"/>
                <w:sz w:val="20"/>
                <w:szCs w:val="20"/>
              </w:rPr>
            </w:pPr>
          </w:p>
          <w:p w14:paraId="4B4E63F4" w14:textId="77777777" w:rsidR="00E4146A" w:rsidRPr="00A55D80" w:rsidRDefault="00E4146A" w:rsidP="00F53262">
            <w:pPr>
              <w:pStyle w:val="ListParagraph"/>
              <w:numPr>
                <w:ilvl w:val="0"/>
                <w:numId w:val="4"/>
              </w:numPr>
              <w:rPr>
                <w:rFonts w:ascii="Times New Roman" w:eastAsia="Times New Roman" w:hAnsi="Times New Roman" w:cs="Times New Roman"/>
                <w:color w:val="000000" w:themeColor="text1"/>
                <w:sz w:val="20"/>
                <w:szCs w:val="20"/>
              </w:rPr>
            </w:pPr>
            <w:r w:rsidRPr="00A55D80">
              <w:rPr>
                <w:rFonts w:ascii="Times New Roman" w:eastAsia="Times New Roman" w:hAnsi="Times New Roman" w:cs="Times New Roman"/>
                <w:color w:val="000000" w:themeColor="text1"/>
                <w:sz w:val="20"/>
                <w:szCs w:val="20"/>
              </w:rPr>
              <w:t>{1, 1, 1, 1} for MCS index 9 to achieve 100 kbps</w:t>
            </w:r>
          </w:p>
          <w:p w14:paraId="195D726B" w14:textId="77777777" w:rsidR="00E4146A" w:rsidRPr="00A55D80" w:rsidRDefault="00E4146A" w:rsidP="00F53262">
            <w:pPr>
              <w:pStyle w:val="ListParagraph"/>
              <w:numPr>
                <w:ilvl w:val="0"/>
                <w:numId w:val="4"/>
              </w:numPr>
              <w:rPr>
                <w:rFonts w:ascii="Times New Roman" w:eastAsia="Times New Roman" w:hAnsi="Times New Roman" w:cs="Times New Roman"/>
                <w:color w:val="000000" w:themeColor="text1"/>
                <w:sz w:val="20"/>
                <w:szCs w:val="20"/>
              </w:rPr>
            </w:pPr>
            <w:r w:rsidRPr="00A55D80">
              <w:rPr>
                <w:rFonts w:ascii="Times New Roman" w:eastAsia="Times New Roman" w:hAnsi="Times New Roman" w:cs="Times New Roman"/>
                <w:color w:val="000000" w:themeColor="text1"/>
                <w:sz w:val="20"/>
                <w:szCs w:val="20"/>
              </w:rPr>
              <w:t>{3, 3, 3, 3} for MCS index 1 to achieve 100 kbps</w:t>
            </w:r>
          </w:p>
          <w:p w14:paraId="36A78282" w14:textId="77777777" w:rsidR="00E4146A" w:rsidRPr="00A55D80" w:rsidRDefault="00E4146A" w:rsidP="00F53262">
            <w:pPr>
              <w:rPr>
                <w:rFonts w:ascii="Times New Roman" w:eastAsia="Times New Roman" w:hAnsi="Times New Roman" w:cs="Times New Roman"/>
                <w:color w:val="000000" w:themeColor="text1"/>
                <w:sz w:val="20"/>
                <w:szCs w:val="20"/>
              </w:rPr>
            </w:pPr>
          </w:p>
          <w:p w14:paraId="534698BB" w14:textId="62B7AFB8" w:rsidR="00E4146A" w:rsidRPr="00A55D80" w:rsidRDefault="00B47F28" w:rsidP="00F53262">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Note : </w:t>
            </w:r>
            <w:r w:rsidR="00E4146A" w:rsidRPr="00A55D80">
              <w:rPr>
                <w:rFonts w:ascii="Times New Roman" w:eastAsia="Times New Roman" w:hAnsi="Times New Roman" w:cs="Times New Roman"/>
                <w:color w:val="000000" w:themeColor="text1"/>
                <w:sz w:val="20"/>
                <w:szCs w:val="20"/>
              </w:rPr>
              <w:t>For repetition “off”, above allocation</w:t>
            </w:r>
            <w:r>
              <w:rPr>
                <w:rFonts w:ascii="Times New Roman" w:eastAsia="Times New Roman" w:hAnsi="Times New Roman" w:cs="Times New Roman"/>
                <w:color w:val="000000" w:themeColor="text1"/>
                <w:sz w:val="20"/>
                <w:szCs w:val="20"/>
              </w:rPr>
              <w:t xml:space="preserve"> is used</w:t>
            </w:r>
            <w:r w:rsidR="00DF1887">
              <w:rPr>
                <w:rFonts w:ascii="Times New Roman" w:eastAsia="Times New Roman" w:hAnsi="Times New Roman" w:cs="Times New Roman"/>
                <w:color w:val="000000" w:themeColor="text1"/>
                <w:sz w:val="20"/>
                <w:szCs w:val="20"/>
              </w:rPr>
              <w:t xml:space="preserve">. </w:t>
            </w:r>
          </w:p>
          <w:p w14:paraId="565E202A" w14:textId="7569BF6A" w:rsidR="00E4146A" w:rsidRPr="00A55D80" w:rsidRDefault="00E4146A" w:rsidP="00F53262">
            <w:pPr>
              <w:rPr>
                <w:rFonts w:ascii="Times New Roman" w:eastAsia="Times New Roman" w:hAnsi="Times New Roman" w:cs="Times New Roman"/>
                <w:color w:val="000000" w:themeColor="text1"/>
                <w:sz w:val="20"/>
                <w:szCs w:val="20"/>
              </w:rPr>
            </w:pPr>
            <w:r w:rsidRPr="00A55D80">
              <w:rPr>
                <w:rFonts w:ascii="Times New Roman" w:eastAsia="Times New Roman" w:hAnsi="Times New Roman" w:cs="Times New Roman"/>
                <w:color w:val="000000" w:themeColor="text1"/>
                <w:sz w:val="20"/>
                <w:szCs w:val="20"/>
              </w:rPr>
              <w:t xml:space="preserve">For repetition “on”, number of RBs </w:t>
            </w:r>
            <w:r w:rsidR="00986D34">
              <w:rPr>
                <w:rFonts w:ascii="Times New Roman" w:eastAsia="Times New Roman" w:hAnsi="Times New Roman" w:cs="Times New Roman"/>
                <w:color w:val="000000" w:themeColor="text1"/>
                <w:sz w:val="20"/>
                <w:szCs w:val="20"/>
              </w:rPr>
              <w:t xml:space="preserve">is scaled up </w:t>
            </w:r>
            <w:r w:rsidRPr="00A55D80">
              <w:rPr>
                <w:rFonts w:ascii="Times New Roman" w:eastAsia="Times New Roman" w:hAnsi="Times New Roman" w:cs="Times New Roman"/>
                <w:color w:val="000000" w:themeColor="text1"/>
                <w:sz w:val="20"/>
                <w:szCs w:val="20"/>
              </w:rPr>
              <w:t>by the number of repetitions per bundle (4)</w:t>
            </w:r>
            <w:r w:rsidR="00DF1887">
              <w:rPr>
                <w:rFonts w:ascii="Times New Roman" w:eastAsia="Times New Roman" w:hAnsi="Times New Roman" w:cs="Times New Roman"/>
                <w:color w:val="000000" w:themeColor="text1"/>
                <w:sz w:val="20"/>
                <w:szCs w:val="20"/>
              </w:rPr>
              <w:t xml:space="preserve"> to achieve the target bit error rate</w:t>
            </w:r>
          </w:p>
        </w:tc>
        <w:tc>
          <w:tcPr>
            <w:tcW w:w="5103" w:type="dxa"/>
            <w:tcBorders>
              <w:top w:val="nil"/>
              <w:left w:val="nil"/>
              <w:bottom w:val="single" w:sz="8" w:space="0" w:color="auto"/>
              <w:right w:val="single" w:sz="8" w:space="0" w:color="auto"/>
            </w:tcBorders>
            <w:shd w:val="clear" w:color="auto" w:fill="auto"/>
            <w:vAlign w:val="center"/>
          </w:tcPr>
          <w:p w14:paraId="7404CA1D" w14:textId="0174E9A9" w:rsidR="00E4146A" w:rsidRPr="00A55D80" w:rsidRDefault="00E4146A" w:rsidP="00F53262">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{2, 2, 2, 3} </w:t>
            </w:r>
            <w:r w:rsidRPr="00A55D80">
              <w:rPr>
                <w:rFonts w:ascii="Times New Roman" w:eastAsia="Times New Roman" w:hAnsi="Times New Roman" w:cs="Times New Roman"/>
                <w:color w:val="000000" w:themeColor="text1"/>
                <w:sz w:val="20"/>
                <w:szCs w:val="20"/>
              </w:rPr>
              <w:t xml:space="preserve">for </w:t>
            </w:r>
            <w:r w:rsidR="008D1C15" w:rsidRPr="00A55D80">
              <w:rPr>
                <w:rFonts w:ascii="Times New Roman" w:eastAsia="Times New Roman" w:hAnsi="Times New Roman" w:cs="Times New Roman"/>
                <w:color w:val="000000" w:themeColor="text1"/>
                <w:sz w:val="20"/>
                <w:szCs w:val="20"/>
              </w:rPr>
              <w:t>MCS index</w:t>
            </w:r>
            <w:r w:rsidR="008D1C15">
              <w:rPr>
                <w:rFonts w:ascii="Times New Roman" w:eastAsia="Times New Roman" w:hAnsi="Times New Roman" w:cs="Times New Roman"/>
                <w:color w:val="000000" w:themeColor="text1"/>
                <w:sz w:val="20"/>
                <w:szCs w:val="20"/>
              </w:rPr>
              <w:t xml:space="preserve"> {7, 8, 9, 9}</w:t>
            </w:r>
            <w:r w:rsidRPr="00A55D80">
              <w:rPr>
                <w:rFonts w:ascii="Times New Roman" w:eastAsia="Times New Roman" w:hAnsi="Times New Roman" w:cs="Times New Roman"/>
                <w:color w:val="000000" w:themeColor="text1"/>
                <w:sz w:val="20"/>
                <w:szCs w:val="20"/>
              </w:rPr>
              <w:t xml:space="preserve"> </w:t>
            </w:r>
          </w:p>
          <w:p w14:paraId="76CAB916" w14:textId="6A224B21" w:rsidR="00E4146A" w:rsidRPr="00A55D80" w:rsidRDefault="00E4146A" w:rsidP="00486A81">
            <w:pPr>
              <w:pStyle w:val="ListParagraph"/>
              <w:rPr>
                <w:rFonts w:ascii="Times New Roman" w:eastAsia="Times New Roman" w:hAnsi="Times New Roman" w:cs="Times New Roman"/>
                <w:color w:val="000000" w:themeColor="text1"/>
                <w:sz w:val="20"/>
                <w:szCs w:val="20"/>
                <w:bdr w:val="none" w:sz="0" w:space="0" w:color="auto" w:frame="1"/>
              </w:rPr>
            </w:pPr>
          </w:p>
          <w:p w14:paraId="0B2F70B0" w14:textId="77777777" w:rsidR="00B47F28" w:rsidRDefault="00B47F28" w:rsidP="00F53262">
            <w:pPr>
              <w:rPr>
                <w:rFonts w:ascii="Times New Roman" w:eastAsia="Times New Roman" w:hAnsi="Times New Roman" w:cs="Times New Roman"/>
                <w:color w:val="000000" w:themeColor="text1"/>
                <w:sz w:val="20"/>
                <w:szCs w:val="20"/>
              </w:rPr>
            </w:pPr>
          </w:p>
          <w:p w14:paraId="50D77A9E" w14:textId="40A91F82" w:rsidR="00E4146A" w:rsidRPr="00A55D80" w:rsidRDefault="00B47F28" w:rsidP="00F53262">
            <w:pP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Note : </w:t>
            </w:r>
            <w:r w:rsidR="00E4146A" w:rsidRPr="00A55D80">
              <w:rPr>
                <w:rFonts w:ascii="Times New Roman" w:eastAsia="Times New Roman" w:hAnsi="Times New Roman" w:cs="Times New Roman"/>
                <w:color w:val="000000" w:themeColor="text1"/>
                <w:sz w:val="20"/>
                <w:szCs w:val="20"/>
                <w:bdr w:val="none" w:sz="0" w:space="0" w:color="auto" w:frame="1"/>
              </w:rPr>
              <w:t xml:space="preserve">TB size </w:t>
            </w:r>
            <w:r w:rsidR="00BB3B6B">
              <w:rPr>
                <w:rFonts w:ascii="Times New Roman" w:eastAsia="Times New Roman" w:hAnsi="Times New Roman" w:cs="Times New Roman"/>
                <w:color w:val="000000" w:themeColor="text1"/>
                <w:sz w:val="20"/>
                <w:szCs w:val="20"/>
                <w:bdr w:val="none" w:sz="0" w:space="0" w:color="auto" w:frame="1"/>
              </w:rPr>
              <w:t>is</w:t>
            </w:r>
            <w:r w:rsidR="00E4146A" w:rsidRPr="00A55D80">
              <w:rPr>
                <w:rFonts w:ascii="Times New Roman" w:eastAsia="Times New Roman" w:hAnsi="Times New Roman" w:cs="Times New Roman"/>
                <w:color w:val="000000" w:themeColor="text1"/>
                <w:sz w:val="20"/>
                <w:szCs w:val="20"/>
                <w:bdr w:val="none" w:sz="0" w:space="0" w:color="auto" w:frame="1"/>
              </w:rPr>
              <w:t xml:space="preserve"> 320 bits</w:t>
            </w:r>
          </w:p>
          <w:p w14:paraId="7587EE97"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p>
        </w:tc>
      </w:tr>
      <w:tr w:rsidR="00E4146A" w:rsidRPr="003B6119" w14:paraId="0A1D4281"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2C709AE"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Allocation  (# of OFDM symbols)</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CB4B86" w14:textId="77777777" w:rsidR="00E4146A" w:rsidRPr="00A55D80"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14</w:t>
            </w:r>
          </w:p>
        </w:tc>
      </w:tr>
      <w:tr w:rsidR="00E4146A" w:rsidRPr="003B6119" w14:paraId="3065BFF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F8CF4C8"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974CAF" w14:textId="1692CCF0" w:rsidR="00E4146A" w:rsidRPr="00A55D80"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00C9188F">
              <w:rPr>
                <w:rFonts w:ascii="Times New Roman" w:hAnsi="Times New Roman" w:cs="Times New Roman"/>
                <w:color w:val="000000" w:themeColor="text1"/>
                <w:sz w:val="20"/>
                <w:szCs w:val="20"/>
              </w:rPr>
              <w:t xml:space="preserve"> [7]</w:t>
            </w:r>
            <w:r w:rsidRPr="00A55D80">
              <w:rPr>
                <w:rFonts w:ascii="Times New Roman" w:eastAsia="Times New Roman" w:hAnsi="Times New Roman" w:cs="Times New Roman"/>
                <w:color w:val="000000" w:themeColor="text1"/>
                <w:sz w:val="20"/>
                <w:szCs w:val="20"/>
                <w:bdr w:val="none" w:sz="0" w:space="0" w:color="auto" w:frame="1"/>
              </w:rPr>
              <w:t>)</w:t>
            </w:r>
          </w:p>
        </w:tc>
      </w:tr>
      <w:tr w:rsidR="00E4146A" w:rsidRPr="003B6119" w14:paraId="1E73B57C"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A828A99"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 of OFDM symbols)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D0BF2F1" w14:textId="03A2BB27" w:rsidR="00E4146A" w:rsidRPr="00A55D80"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Type B, {1, 2, 3, 4} (</w:t>
            </w:r>
            <w:r w:rsidR="00C9188F">
              <w:rPr>
                <w:rFonts w:ascii="Times New Roman" w:eastAsia="Times New Roman" w:hAnsi="Times New Roman" w:cs="Times New Roman"/>
                <w:color w:val="000000" w:themeColor="text1"/>
                <w:sz w:val="20"/>
                <w:szCs w:val="20"/>
                <w:bdr w:val="none" w:sz="0" w:space="0" w:color="auto" w:frame="1"/>
              </w:rPr>
              <w:t xml:space="preserve">Positions of </w:t>
            </w:r>
            <w:r w:rsidRPr="00A55D80">
              <w:rPr>
                <w:rFonts w:ascii="Times New Roman" w:eastAsia="Times New Roman" w:hAnsi="Times New Roman" w:cs="Times New Roman"/>
                <w:color w:val="000000" w:themeColor="text1"/>
                <w:sz w:val="20"/>
                <w:szCs w:val="20"/>
                <w:bdr w:val="none" w:sz="0" w:space="0" w:color="auto" w:frame="1"/>
              </w:rPr>
              <w:t>DMRS</w:t>
            </w:r>
            <w:r w:rsidR="00C9188F">
              <w:rPr>
                <w:rFonts w:ascii="Times New Roman" w:eastAsia="Times New Roman" w:hAnsi="Times New Roman" w:cs="Times New Roman"/>
                <w:color w:val="000000" w:themeColor="text1"/>
                <w:sz w:val="20"/>
                <w:szCs w:val="20"/>
                <w:bdr w:val="none" w:sz="0" w:space="0" w:color="auto" w:frame="1"/>
              </w:rPr>
              <w:t xml:space="preserve"> symbols in the time domain</w:t>
            </w:r>
            <w:r w:rsidR="00A86399">
              <w:rPr>
                <w:rFonts w:ascii="Times New Roman" w:eastAsia="Times New Roman" w:hAnsi="Times New Roman" w:cs="Times New Roman"/>
                <w:color w:val="000000" w:themeColor="text1"/>
                <w:sz w:val="20"/>
                <w:szCs w:val="20"/>
                <w:bdr w:val="none" w:sz="0" w:space="0" w:color="auto" w:frame="1"/>
              </w:rPr>
              <w:t xml:space="preserve"> are shown</w:t>
            </w:r>
            <w:r w:rsidRPr="00A55D80">
              <w:rPr>
                <w:rFonts w:ascii="Times New Roman" w:eastAsia="Times New Roman" w:hAnsi="Times New Roman" w:cs="Times New Roman"/>
                <w:color w:val="000000" w:themeColor="text1"/>
                <w:sz w:val="20"/>
                <w:szCs w:val="20"/>
                <w:bdr w:val="none" w:sz="0" w:space="0" w:color="auto" w:frame="1"/>
              </w:rPr>
              <w:t xml:space="preserve"> in Table 2)</w:t>
            </w:r>
          </w:p>
        </w:tc>
      </w:tr>
      <w:tr w:rsidR="00E4146A" w:rsidRPr="003B6119" w14:paraId="0411A727"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80616C9"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MCS index, table</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F432BBB" w14:textId="7A3AEF8D" w:rsidR="00E4146A" w:rsidRPr="0060763D" w:rsidRDefault="00E4146A" w:rsidP="0060763D">
            <w:pPr>
              <w:pStyle w:val="ListParagraph"/>
              <w:numPr>
                <w:ilvl w:val="0"/>
                <w:numId w:val="3"/>
              </w:numPr>
              <w:rPr>
                <w:rFonts w:ascii="Times New Roman" w:eastAsia="Times New Roman" w:hAnsi="Times New Roman" w:cs="Times New Roman"/>
                <w:color w:val="000000" w:themeColor="text1"/>
                <w:sz w:val="20"/>
                <w:szCs w:val="20"/>
              </w:rPr>
            </w:pPr>
            <w:r w:rsidRPr="00A55D80">
              <w:rPr>
                <w:rFonts w:ascii="Times New Roman" w:eastAsia="Times New Roman" w:hAnsi="Times New Roman" w:cs="Times New Roman"/>
                <w:color w:val="000000" w:themeColor="text1"/>
                <w:sz w:val="20"/>
                <w:szCs w:val="20"/>
              </w:rPr>
              <w:t xml:space="preserve">Table </w:t>
            </w:r>
            <w:r w:rsidRPr="0060763D">
              <w:rPr>
                <w:rFonts w:ascii="Times New Roman" w:eastAsia="Times New Roman" w:hAnsi="Times New Roman" w:cs="Times New Roman"/>
                <w:color w:val="000000" w:themeColor="text1"/>
                <w:sz w:val="20"/>
                <w:szCs w:val="20"/>
              </w:rPr>
              <w:t>6.1.4.1-1 in TS 38.214</w:t>
            </w:r>
          </w:p>
          <w:p w14:paraId="2EF18F42" w14:textId="77777777" w:rsidR="00E4146A" w:rsidRPr="00A55D80" w:rsidRDefault="00E4146A" w:rsidP="00F53262">
            <w:pPr>
              <w:jc w:val="center"/>
              <w:rPr>
                <w:rFonts w:ascii="Times New Roman" w:eastAsia="Times New Roman" w:hAnsi="Times New Roman" w:cs="Times New Roman"/>
                <w:color w:val="000000" w:themeColor="text1"/>
                <w:sz w:val="20"/>
                <w:szCs w:val="20"/>
                <w:bdr w:val="none" w:sz="0" w:space="0" w:color="auto" w:frame="1"/>
              </w:rPr>
            </w:pPr>
          </w:p>
        </w:tc>
      </w:tr>
      <w:tr w:rsidR="00E4146A" w:rsidRPr="003B6119" w14:paraId="1B778D87"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4464448"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HARQ sequence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B65214" w14:textId="77777777" w:rsidR="00E4146A" w:rsidRPr="00A55D80"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0,2,3,1</w:t>
            </w:r>
          </w:p>
        </w:tc>
      </w:tr>
      <w:tr w:rsidR="00E4146A" w:rsidRPr="003B6119" w14:paraId="190FBB99" w14:textId="77777777" w:rsidTr="005F4F75">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547D39BA" w14:textId="77777777" w:rsidR="00E4146A" w:rsidRPr="00A55D80" w:rsidRDefault="00E4146A" w:rsidP="005F4F75">
            <w:pPr>
              <w:jc w:val="right"/>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303"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31C6B8F"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Repetition OFF: </w:t>
            </w:r>
          </w:p>
          <w:p w14:paraId="545748BB" w14:textId="77777777" w:rsidR="00E4146A" w:rsidRPr="00A55D80" w:rsidRDefault="00E4146A" w:rsidP="00F53262">
            <w:pPr>
              <w:pStyle w:val="ListParagraph"/>
              <w:numPr>
                <w:ilvl w:val="0"/>
                <w:numId w:val="6"/>
              </w:num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12 HARQ processes</w:t>
            </w:r>
          </w:p>
          <w:p w14:paraId="338E0A79"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Repetition ON: </w:t>
            </w:r>
          </w:p>
          <w:p w14:paraId="6B3483F2" w14:textId="77777777" w:rsidR="00E4146A" w:rsidRPr="00A55D80" w:rsidRDefault="00E4146A" w:rsidP="00F53262">
            <w:pPr>
              <w:pStyle w:val="ListParagraph"/>
              <w:numPr>
                <w:ilvl w:val="0"/>
                <w:numId w:val="5"/>
              </w:num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4 repetitions per bundle</w:t>
            </w:r>
          </w:p>
          <w:p w14:paraId="58B6B966" w14:textId="77777777" w:rsidR="00E4146A" w:rsidRPr="00A55D80" w:rsidRDefault="00E4146A" w:rsidP="00F53262">
            <w:pPr>
              <w:pStyle w:val="ListParagraph"/>
              <w:numPr>
                <w:ilvl w:val="0"/>
                <w:numId w:val="5"/>
              </w:num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3 HARQ processes</w:t>
            </w:r>
          </w:p>
          <w:p w14:paraId="74F359D7"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p>
          <w:p w14:paraId="36CA7A80"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Max number of HARQ retransmissions: Unlimited</w:t>
            </w:r>
          </w:p>
        </w:tc>
        <w:tc>
          <w:tcPr>
            <w:tcW w:w="5303" w:type="dxa"/>
            <w:gridSpan w:val="2"/>
            <w:tcBorders>
              <w:top w:val="nil"/>
              <w:left w:val="nil"/>
              <w:bottom w:val="single" w:sz="8" w:space="0" w:color="auto"/>
              <w:right w:val="single" w:sz="8" w:space="0" w:color="auto"/>
            </w:tcBorders>
            <w:shd w:val="clear" w:color="auto" w:fill="auto"/>
            <w:vAlign w:val="center"/>
          </w:tcPr>
          <w:p w14:paraId="10CA61D6"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p>
          <w:p w14:paraId="3F180058"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 ON:</w:t>
            </w:r>
          </w:p>
          <w:p w14:paraId="16D21340"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- 4 repetitions per bundle</w:t>
            </w:r>
          </w:p>
          <w:p w14:paraId="14394B94"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- 3 HARQ processes</w:t>
            </w:r>
          </w:p>
          <w:p w14:paraId="7515319F"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p>
          <w:p w14:paraId="491D9E31"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Maximum number of HARQ retransmissions: 5 bundles</w:t>
            </w:r>
          </w:p>
          <w:p w14:paraId="104A9A57" w14:textId="77777777" w:rsidR="00E4146A" w:rsidRPr="00A55D80" w:rsidRDefault="00E4146A" w:rsidP="00F53262">
            <w:pP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Note: there is no “Repetition OFF” case for VoIP</w:t>
            </w:r>
          </w:p>
        </w:tc>
      </w:tr>
      <w:tr w:rsidR="00E4146A" w:rsidRPr="003B6119" w14:paraId="055B60E0"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0B9C94B5"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Hopping</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101991B"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Inter-slot</w:t>
            </w:r>
          </w:p>
        </w:tc>
      </w:tr>
      <w:tr w:rsidR="00E4146A" w:rsidRPr="003B6119" w14:paraId="590E8B17"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DA03078"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Antenna Configuration</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5701CD3"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1x2 (i.e., 1 TX at UE and 2 RX at BS)</w:t>
            </w:r>
          </w:p>
        </w:tc>
      </w:tr>
      <w:tr w:rsidR="00E4146A" w:rsidRPr="003B6119" w14:paraId="21C4AD53"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DFAD34A"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lastRenderedPageBreak/>
              <w:t>PA impairment</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A8880DF"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ideal</w:t>
            </w:r>
          </w:p>
        </w:tc>
      </w:tr>
      <w:tr w:rsidR="00E4146A" w:rsidRPr="003B6119" w14:paraId="342490F6" w14:textId="77777777" w:rsidTr="005F4F75">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13A197B" w14:textId="77777777" w:rsidR="00E4146A" w:rsidRPr="00A55D80" w:rsidRDefault="00E4146A" w:rsidP="005F4F75">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CF02C5E"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 xml:space="preserve"> TDL-C DS=616ns (Urban Macro O2I long delay profile from TR 38.901), largest DS chosen as the worst case scenario</w:t>
            </w:r>
          </w:p>
          <w:p w14:paraId="24E30431"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TDL-C DS=153ns (RMa &amp; RMa O2I long delay profile from TR 38.901), largest DS chosen as the worst case scenario</w:t>
            </w:r>
          </w:p>
        </w:tc>
      </w:tr>
      <w:tr w:rsidR="00E4146A" w:rsidRPr="003B6119" w14:paraId="1584E2B3" w14:textId="77777777" w:rsidTr="000276E5">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79D9F9F1" w14:textId="77777777" w:rsidR="00E4146A" w:rsidRPr="00A55D80" w:rsidRDefault="00E4146A" w:rsidP="00F53262">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A5684D1" w14:textId="27009E7E" w:rsidR="00E4146A" w:rsidRPr="00A55D80" w:rsidRDefault="00E4146A" w:rsidP="00F53262">
            <w:pPr>
              <w:jc w:val="both"/>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 xml:space="preserve">For TDD, referring to one of the patterns from LTE, use the pattern XXUUXXXUUX (10 slots=10ms) where U is a uplink slot and X is downlink/flexible; 2 out of 5 slots are reserved for uplink transmission. For inter-slot frequency hopping pattern, refer to 6.3 in TS 38.214. Below is </w:t>
            </w:r>
            <w:r w:rsidR="00510876">
              <w:rPr>
                <w:rFonts w:ascii="Times New Roman" w:eastAsia="Times New Roman" w:hAnsi="Times New Roman" w:cs="Times New Roman"/>
                <w:color w:val="000000"/>
                <w:sz w:val="20"/>
                <w:szCs w:val="20"/>
                <w:bdr w:val="none" w:sz="0" w:space="0" w:color="auto" w:frame="1"/>
              </w:rPr>
              <w:t xml:space="preserve">a section in TS 38.214 that </w:t>
            </w:r>
            <w:bookmarkStart w:id="4" w:name="_GoBack"/>
            <w:bookmarkEnd w:id="4"/>
            <w:r w:rsidRPr="00A55D80">
              <w:rPr>
                <w:rFonts w:ascii="Times New Roman" w:eastAsia="Times New Roman" w:hAnsi="Times New Roman" w:cs="Times New Roman"/>
                <w:color w:val="000000"/>
                <w:sz w:val="20"/>
                <w:szCs w:val="20"/>
                <w:bdr w:val="none" w:sz="0" w:space="0" w:color="auto" w:frame="1"/>
              </w:rPr>
              <w:t>describes frequency hopping for inter-slot.</w:t>
            </w:r>
          </w:p>
          <w:p w14:paraId="24321FEB" w14:textId="77777777" w:rsidR="00E4146A" w:rsidRPr="00A55D80" w:rsidRDefault="00E4146A" w:rsidP="00F53262">
            <w:pPr>
              <w:jc w:val="both"/>
              <w:rPr>
                <w:rFonts w:ascii="Times New Roman" w:eastAsia="Times New Roman" w:hAnsi="Times New Roman" w:cs="Times New Roman"/>
                <w:color w:val="000000"/>
                <w:sz w:val="20"/>
                <w:szCs w:val="20"/>
                <w:bdr w:val="none" w:sz="0" w:space="0" w:color="auto" w:frame="1"/>
              </w:rPr>
            </w:pPr>
          </w:p>
          <w:p w14:paraId="31FF339E" w14:textId="77777777" w:rsidR="00E4146A" w:rsidRPr="00A55D80" w:rsidRDefault="00E4146A" w:rsidP="00F53262">
            <w:pPr>
              <w:jc w:val="both"/>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[TS 38.214, 6.3]</w:t>
            </w:r>
          </w:p>
          <w:p w14:paraId="266C058C"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p>
          <w:p w14:paraId="191D9AD6" w14:textId="77777777" w:rsidR="00E4146A" w:rsidRPr="00A55D80" w:rsidRDefault="00E4146A" w:rsidP="00F53262">
            <w:pPr>
              <w:jc w:val="both"/>
              <w:rPr>
                <w:rFonts w:ascii="Times New Roman" w:hAnsi="Times New Roman" w:cs="Times New Roman"/>
                <w:i/>
                <w:color w:val="000000"/>
                <w:sz w:val="20"/>
                <w:szCs w:val="20"/>
              </w:rPr>
            </w:pPr>
            <w:r w:rsidRPr="00A55D80">
              <w:rPr>
                <w:rFonts w:ascii="Times New Roman" w:eastAsia="MS Mincho" w:hAnsi="Times New Roman" w:cs="Times New Roman"/>
                <w:i/>
                <w:iCs/>
                <w:color w:val="000000"/>
                <w:sz w:val="20"/>
                <w:szCs w:val="20"/>
              </w:rPr>
              <w:t>In case of inter-slot frequency hopping, t</w:t>
            </w:r>
            <w:r w:rsidRPr="00A55D80">
              <w:rPr>
                <w:rFonts w:ascii="Times New Roman" w:hAnsi="Times New Roman" w:cs="Times New Roman"/>
                <w:i/>
                <w:color w:val="000000"/>
                <w:sz w:val="20"/>
                <w:szCs w:val="20"/>
              </w:rPr>
              <w:t xml:space="preserve">he starting RB during slot </w:t>
            </w:r>
            <w:r w:rsidR="00F137AA" w:rsidRPr="005F000C">
              <w:rPr>
                <w:rFonts w:ascii="Times New Roman" w:hAnsi="Times New Roman" w:cs="Times New Roman"/>
                <w:i/>
                <w:noProof/>
                <w:color w:val="000000"/>
                <w:position w:val="-10"/>
                <w:sz w:val="20"/>
                <w:szCs w:val="20"/>
              </w:rPr>
              <w:object w:dxaOrig="279" w:dyaOrig="340" w14:anchorId="5162B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3.45pt;height:16.6pt;mso-width-percent:0;mso-height-percent:0;mso-width-percent:0;mso-height-percent:0" o:ole="">
                  <v:imagedata r:id="rId16" o:title=""/>
                </v:shape>
                <o:OLEObject Type="Embed" ProgID="Equation.3" ShapeID="_x0000_i1029" DrawAspect="Content" ObjectID="_1651140778" r:id="rId17"/>
              </w:object>
            </w:r>
            <w:r w:rsidRPr="00A55D80">
              <w:rPr>
                <w:rFonts w:ascii="Times New Roman" w:hAnsi="Times New Roman" w:cs="Times New Roman"/>
                <w:i/>
                <w:color w:val="000000"/>
                <w:sz w:val="20"/>
                <w:szCs w:val="20"/>
              </w:rPr>
              <w:t xml:space="preserve"> is given by:</w:t>
            </w:r>
          </w:p>
          <w:p w14:paraId="1FC9C874" w14:textId="77777777" w:rsidR="00E4146A" w:rsidRPr="00A55D80" w:rsidRDefault="00E4146A" w:rsidP="00F53262">
            <w:pPr>
              <w:pStyle w:val="EQ"/>
              <w:rPr>
                <w:i/>
              </w:rPr>
            </w:pPr>
            <w:r w:rsidRPr="00A55D80">
              <w:rPr>
                <w:i/>
              </w:rPr>
              <w:tab/>
            </w:r>
            <w:r w:rsidR="00F137AA" w:rsidRPr="00206C2E">
              <w:rPr>
                <w:i/>
                <w:position w:val="-30"/>
              </w:rPr>
              <w:object w:dxaOrig="4819" w:dyaOrig="700" w14:anchorId="277FE467">
                <v:shape id="_x0000_i1028" type="#_x0000_t75" alt="" style="width:242.9pt;height:34pt;mso-width-percent:0;mso-height-percent:0;mso-width-percent:0;mso-height-percent:0" o:ole="">
                  <v:imagedata r:id="rId18" o:title=""/>
                </v:shape>
                <o:OLEObject Type="Embed" ProgID="Equation.3" ShapeID="_x0000_i1028" DrawAspect="Content" ObjectID="_1651140779" r:id="rId19"/>
              </w:object>
            </w:r>
            <w:r w:rsidRPr="00A55D80">
              <w:rPr>
                <w:i/>
              </w:rPr>
              <w:t xml:space="preserve">, </w:t>
            </w:r>
          </w:p>
          <w:p w14:paraId="1B1BD346" w14:textId="77777777" w:rsidR="00E4146A" w:rsidRPr="00A55D80" w:rsidRDefault="00E4146A" w:rsidP="00F53262">
            <w:pPr>
              <w:rPr>
                <w:rFonts w:ascii="Times New Roman" w:hAnsi="Times New Roman" w:cs="Times New Roman"/>
                <w:i/>
                <w:color w:val="000000"/>
                <w:sz w:val="20"/>
                <w:szCs w:val="20"/>
              </w:rPr>
            </w:pPr>
            <w:r w:rsidRPr="00A55D80">
              <w:rPr>
                <w:rFonts w:ascii="Times New Roman" w:hAnsi="Times New Roman" w:cs="Times New Roman"/>
                <w:i/>
                <w:color w:val="000000"/>
                <w:sz w:val="20"/>
                <w:szCs w:val="20"/>
              </w:rPr>
              <w:t xml:space="preserve">where </w:t>
            </w:r>
            <w:r w:rsidR="00F137AA" w:rsidRPr="005F000C">
              <w:rPr>
                <w:rFonts w:ascii="Times New Roman" w:hAnsi="Times New Roman" w:cs="Times New Roman"/>
                <w:i/>
                <w:noProof/>
                <w:color w:val="000000"/>
                <w:position w:val="-10"/>
                <w:sz w:val="20"/>
                <w:szCs w:val="20"/>
              </w:rPr>
              <w:object w:dxaOrig="279" w:dyaOrig="340" w14:anchorId="309B2E0A">
                <v:shape id="_x0000_i1027" type="#_x0000_t75" alt="" style="width:13.45pt;height:16.6pt;mso-width-percent:0;mso-height-percent:0;mso-width-percent:0;mso-height-percent:0" o:ole="">
                  <v:imagedata r:id="rId20" o:title=""/>
                </v:shape>
                <o:OLEObject Type="Embed" ProgID="Equation.3" ShapeID="_x0000_i1027" DrawAspect="Content" ObjectID="_1651140780" r:id="rId21"/>
              </w:object>
            </w:r>
            <w:r w:rsidRPr="00A55D80">
              <w:rPr>
                <w:rFonts w:ascii="Times New Roman" w:hAnsi="Times New Roman" w:cs="Times New Roman"/>
                <w:i/>
                <w:color w:val="000000"/>
                <w:sz w:val="20"/>
                <w:szCs w:val="20"/>
              </w:rPr>
              <w:t xml:space="preserve"> is the current slot number within a radio frame, where a multi-slot PUSCH transmission can take place, </w:t>
            </w:r>
            <w:r w:rsidR="00F137AA" w:rsidRPr="005F000C">
              <w:rPr>
                <w:rFonts w:ascii="Times New Roman" w:hAnsi="Times New Roman" w:cs="Times New Roman"/>
                <w:i/>
                <w:noProof/>
                <w:color w:val="000000"/>
                <w:position w:val="-10"/>
                <w:sz w:val="20"/>
                <w:szCs w:val="20"/>
              </w:rPr>
              <w:object w:dxaOrig="600" w:dyaOrig="300" w14:anchorId="1C0AF5A2">
                <v:shape id="_x0000_i1026" type="#_x0000_t75" alt="" style="width:30.05pt;height:14.25pt;mso-width-percent:0;mso-height-percent:0;mso-width-percent:0;mso-height-percent:0" o:ole="">
                  <v:imagedata r:id="rId22" o:title=""/>
                </v:shape>
                <o:OLEObject Type="Embed" ProgID="Equation.3" ShapeID="_x0000_i1026" DrawAspect="Content" ObjectID="_1651140781" r:id="rId23"/>
              </w:object>
            </w:r>
            <w:r w:rsidRPr="00A55D80">
              <w:rPr>
                <w:rFonts w:ascii="Times New Roman" w:hAnsi="Times New Roman" w:cs="Times New Roman"/>
                <w:i/>
                <w:color w:val="000000"/>
                <w:sz w:val="20"/>
                <w:szCs w:val="20"/>
              </w:rPr>
              <w:t xml:space="preserve"> is the starting RB within the UL BWP, as calculated from the resource block assignment information of resource allocation type 1 (described in Subclause 6.1.2.2.2) and </w:t>
            </w:r>
            <w:r w:rsidR="00F137AA" w:rsidRPr="005F000C">
              <w:rPr>
                <w:rFonts w:ascii="Times New Roman" w:hAnsi="Times New Roman" w:cs="Times New Roman"/>
                <w:i/>
                <w:noProof/>
                <w:color w:val="000000"/>
                <w:position w:val="-10"/>
                <w:sz w:val="20"/>
                <w:szCs w:val="20"/>
              </w:rPr>
              <w:object w:dxaOrig="680" w:dyaOrig="300" w14:anchorId="5DB4B971">
                <v:shape id="_x0000_i1025" type="#_x0000_t75" alt="" style="width:34pt;height:14.25pt;mso-width-percent:0;mso-height-percent:0;mso-width-percent:0;mso-height-percent:0" o:ole="">
                  <v:imagedata r:id="rId24" o:title=""/>
                </v:shape>
                <o:OLEObject Type="Embed" ProgID="Equation.3" ShapeID="_x0000_i1025" DrawAspect="Content" ObjectID="_1651140782" r:id="rId25"/>
              </w:object>
            </w:r>
            <w:r w:rsidRPr="00A55D80">
              <w:rPr>
                <w:rFonts w:ascii="Times New Roman" w:hAnsi="Times New Roman" w:cs="Times New Roman"/>
                <w:i/>
                <w:color w:val="000000"/>
                <w:sz w:val="20"/>
                <w:szCs w:val="20"/>
              </w:rPr>
              <w:t>is the frequency offset in RBs between the two frequency hops.</w:t>
            </w:r>
          </w:p>
        </w:tc>
      </w:tr>
      <w:tr w:rsidR="00E4146A" w:rsidRPr="003B6119" w14:paraId="3997D055"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5F99E55"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Speed</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3BEA48"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3 km/hr</w:t>
            </w:r>
          </w:p>
        </w:tc>
      </w:tr>
      <w:tr w:rsidR="00E4146A" w:rsidRPr="003B6119" w14:paraId="7C6CB424"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020103E" w14:textId="77777777" w:rsidR="00E4146A" w:rsidRPr="00A55D80" w:rsidRDefault="00E4146A" w:rsidP="00F53262">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Receiver: CHEST</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1BD950"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Realistic</w:t>
            </w:r>
          </w:p>
        </w:tc>
      </w:tr>
      <w:tr w:rsidR="00E4146A" w:rsidRPr="003B6119" w14:paraId="675562FF" w14:textId="77777777" w:rsidTr="00F53262">
        <w:trPr>
          <w:trHeight w:val="600"/>
        </w:trPr>
        <w:tc>
          <w:tcPr>
            <w:tcW w:w="3415" w:type="dxa"/>
            <w:tcBorders>
              <w:top w:val="single" w:sz="4" w:space="0" w:color="auto"/>
              <w:left w:val="single" w:sz="8" w:space="0" w:color="auto"/>
              <w:bottom w:val="single" w:sz="4" w:space="0" w:color="auto"/>
              <w:right w:val="single" w:sz="8" w:space="0" w:color="auto"/>
            </w:tcBorders>
            <w:shd w:val="clear" w:color="auto" w:fill="auto"/>
            <w:noWrap/>
            <w:tcMar>
              <w:top w:w="0" w:type="dxa"/>
              <w:left w:w="108" w:type="dxa"/>
              <w:bottom w:w="0" w:type="dxa"/>
              <w:right w:w="108" w:type="dxa"/>
            </w:tcMar>
            <w:vAlign w:val="center"/>
          </w:tcPr>
          <w:p w14:paraId="7147C05C" w14:textId="77777777" w:rsidR="00E4146A" w:rsidRPr="00A55D80" w:rsidRDefault="00E4146A" w:rsidP="00F53262">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Data rate</w:t>
            </w:r>
          </w:p>
        </w:tc>
        <w:tc>
          <w:tcPr>
            <w:tcW w:w="5503" w:type="dxa"/>
            <w:gridSpan w:val="2"/>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8AB9037"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 Mbps for urban</w:t>
            </w:r>
          </w:p>
          <w:p w14:paraId="18C8857E" w14:textId="77777777" w:rsidR="00E4146A" w:rsidRPr="00A55D80" w:rsidRDefault="00E4146A" w:rsidP="00F53262">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100 kbps for rural</w:t>
            </w:r>
          </w:p>
        </w:tc>
        <w:tc>
          <w:tcPr>
            <w:tcW w:w="5103" w:type="dxa"/>
            <w:tcBorders>
              <w:top w:val="single" w:sz="4" w:space="0" w:color="auto"/>
              <w:left w:val="nil"/>
              <w:bottom w:val="single" w:sz="4" w:space="0" w:color="auto"/>
              <w:right w:val="single" w:sz="8" w:space="0" w:color="auto"/>
            </w:tcBorders>
            <w:shd w:val="clear" w:color="auto" w:fill="auto"/>
            <w:vAlign w:val="center"/>
          </w:tcPr>
          <w:p w14:paraId="646DE775" w14:textId="77777777" w:rsidR="00E4146A" w:rsidRPr="00486A81"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486A81">
              <w:rPr>
                <w:rFonts w:ascii="Times New Roman" w:eastAsia="Times New Roman" w:hAnsi="Times New Roman" w:cs="Times New Roman"/>
                <w:color w:val="000000" w:themeColor="text1"/>
                <w:sz w:val="20"/>
                <w:szCs w:val="20"/>
                <w:bdr w:val="none" w:sz="0" w:space="0" w:color="auto" w:frame="1"/>
              </w:rPr>
              <w:t>N/A</w:t>
            </w:r>
          </w:p>
        </w:tc>
      </w:tr>
      <w:tr w:rsidR="00B47F28" w:rsidRPr="00B47F28" w14:paraId="61A9FD2E" w14:textId="77777777" w:rsidTr="00F53262">
        <w:trPr>
          <w:trHeight w:val="600"/>
        </w:trPr>
        <w:tc>
          <w:tcPr>
            <w:tcW w:w="3415" w:type="dxa"/>
            <w:tcBorders>
              <w:top w:val="single" w:sz="4"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51C3B544" w14:textId="77777777" w:rsidR="00E4146A" w:rsidRPr="00B47F28" w:rsidRDefault="00E4146A" w:rsidP="00F53262">
            <w:pPr>
              <w:jc w:val="right"/>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Residual BLER</w:t>
            </w:r>
          </w:p>
        </w:tc>
        <w:tc>
          <w:tcPr>
            <w:tcW w:w="550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0DC95E" w14:textId="77777777" w:rsidR="00E4146A" w:rsidRPr="00B47F28"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N/A</w:t>
            </w:r>
          </w:p>
        </w:tc>
        <w:tc>
          <w:tcPr>
            <w:tcW w:w="5103" w:type="dxa"/>
            <w:tcBorders>
              <w:top w:val="single" w:sz="4" w:space="0" w:color="auto"/>
              <w:left w:val="nil"/>
              <w:bottom w:val="single" w:sz="8" w:space="0" w:color="auto"/>
              <w:right w:val="single" w:sz="8" w:space="0" w:color="auto"/>
            </w:tcBorders>
            <w:shd w:val="clear" w:color="auto" w:fill="auto"/>
            <w:vAlign w:val="center"/>
          </w:tcPr>
          <w:p w14:paraId="17F308EC" w14:textId="77777777" w:rsidR="00E4146A" w:rsidRPr="00B47F28" w:rsidRDefault="00E4146A" w:rsidP="00F53262">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2%</w:t>
            </w:r>
          </w:p>
        </w:tc>
      </w:tr>
    </w:tbl>
    <w:p w14:paraId="2492AB1A" w14:textId="29BAD3B9" w:rsidR="009A6705" w:rsidRPr="009A6705" w:rsidRDefault="009A6705">
      <w:pPr>
        <w:rPr>
          <w:rFonts w:ascii="Times New Roman" w:hAnsi="Times New Roman" w:cs="Times New Roman"/>
        </w:rPr>
      </w:pPr>
    </w:p>
    <w:p w14:paraId="6B49F748" w14:textId="66530CF7" w:rsidR="009A6705" w:rsidRDefault="009A6705" w:rsidP="009A6705">
      <w:pPr>
        <w:pStyle w:val="Caption"/>
        <w:keepNext/>
        <w:jc w:val="center"/>
      </w:pPr>
      <w:r>
        <w:lastRenderedPageBreak/>
        <w:t xml:space="preserve">Table </w:t>
      </w:r>
      <w:fldSimple w:instr=" SEQ Table \* ARABIC ">
        <w:r>
          <w:rPr>
            <w:noProof/>
          </w:rPr>
          <w:t>2</w:t>
        </w:r>
      </w:fldSimple>
      <w:r>
        <w:t xml:space="preserve"> DMRS placement for PUSCH (type B) </w:t>
      </w:r>
      <w:r w:rsidRPr="00D313B6">
        <w:t xml:space="preserve">Table </w:t>
      </w:r>
      <w:r>
        <w:t>6</w:t>
      </w:r>
      <w:r w:rsidRPr="00D313B6">
        <w:t>.4.1.1.</w:t>
      </w:r>
      <w:r>
        <w:t>3</w:t>
      </w:r>
      <w:r w:rsidRPr="00D313B6">
        <w:t>-</w:t>
      </w:r>
      <w:r>
        <w:t>3 from TS 38.211</w:t>
      </w:r>
    </w:p>
    <w:tbl>
      <w:tblPr>
        <w:tblStyle w:val="TableGrid"/>
        <w:tblW w:w="0" w:type="auto"/>
        <w:tblLook w:val="04A0" w:firstRow="1" w:lastRow="0" w:firstColumn="1" w:lastColumn="0" w:noHBand="0" w:noVBand="1"/>
      </w:tblPr>
      <w:tblGrid>
        <w:gridCol w:w="6975"/>
        <w:gridCol w:w="6975"/>
      </w:tblGrid>
      <w:tr w:rsidR="009A6705" w14:paraId="23E2F263" w14:textId="77777777" w:rsidTr="00CE2D9D">
        <w:tc>
          <w:tcPr>
            <w:tcW w:w="6975" w:type="dxa"/>
          </w:tcPr>
          <w:p w14:paraId="0FA06BD0" w14:textId="77777777" w:rsidR="009A6705" w:rsidRDefault="009A6705" w:rsidP="00CE2D9D">
            <w:pPr>
              <w:tabs>
                <w:tab w:val="right" w:pos="6759"/>
              </w:tabs>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0644CDA5" wp14:editId="1891E645">
                  <wp:extent cx="3429000" cy="23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36652" cy="2341789"/>
                          </a:xfrm>
                          <a:prstGeom prst="rect">
                            <a:avLst/>
                          </a:prstGeom>
                        </pic:spPr>
                      </pic:pic>
                    </a:graphicData>
                  </a:graphic>
                </wp:inline>
              </w:drawing>
            </w:r>
            <w:r>
              <w:rPr>
                <w:rFonts w:ascii="Calibri" w:eastAsia="Times New Roman" w:hAnsi="Calibri" w:cs="Calibri"/>
                <w:color w:val="201F1E"/>
                <w:sz w:val="22"/>
                <w:szCs w:val="22"/>
              </w:rPr>
              <w:tab/>
            </w:r>
          </w:p>
          <w:p w14:paraId="1854B859" w14:textId="77777777" w:rsidR="009A6705" w:rsidRDefault="009A6705" w:rsidP="00CE2D9D">
            <w:pPr>
              <w:tabs>
                <w:tab w:val="right" w:pos="6759"/>
              </w:tabs>
              <w:rPr>
                <w:rFonts w:ascii="Calibri" w:eastAsia="Times New Roman" w:hAnsi="Calibri" w:cs="Calibri"/>
                <w:color w:val="201F1E"/>
                <w:sz w:val="22"/>
                <w:szCs w:val="22"/>
              </w:rPr>
            </w:pPr>
            <w:r>
              <w:rPr>
                <w:rFonts w:ascii="Calibri" w:eastAsia="Times New Roman" w:hAnsi="Calibri" w:cs="Calibri"/>
                <w:color w:val="201F1E"/>
                <w:sz w:val="22"/>
                <w:szCs w:val="22"/>
              </w:rPr>
              <w:t>1 symbol DMRS configuration (# symbols used for PUSCH = 13)</w:t>
            </w:r>
          </w:p>
        </w:tc>
        <w:tc>
          <w:tcPr>
            <w:tcW w:w="6975" w:type="dxa"/>
          </w:tcPr>
          <w:p w14:paraId="0530E123" w14:textId="77777777" w:rsidR="009A6705" w:rsidRDefault="009A6705"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303BA8CE" wp14:editId="7BC7A21A">
                  <wp:extent cx="3200499" cy="21771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17975" cy="2189031"/>
                          </a:xfrm>
                          <a:prstGeom prst="rect">
                            <a:avLst/>
                          </a:prstGeom>
                        </pic:spPr>
                      </pic:pic>
                    </a:graphicData>
                  </a:graphic>
                </wp:inline>
              </w:drawing>
            </w:r>
          </w:p>
          <w:p w14:paraId="3F39B509" w14:textId="77777777" w:rsidR="009A6705" w:rsidRDefault="009A6705" w:rsidP="00CE2D9D">
            <w:pPr>
              <w:rPr>
                <w:rFonts w:ascii="Calibri" w:eastAsia="Times New Roman" w:hAnsi="Calibri" w:cs="Calibri"/>
                <w:color w:val="201F1E"/>
                <w:sz w:val="22"/>
                <w:szCs w:val="22"/>
              </w:rPr>
            </w:pPr>
            <w:r>
              <w:rPr>
                <w:rFonts w:ascii="Calibri" w:eastAsia="Times New Roman" w:hAnsi="Calibri" w:cs="Calibri"/>
                <w:color w:val="201F1E"/>
                <w:sz w:val="22"/>
                <w:szCs w:val="22"/>
              </w:rPr>
              <w:t>2 symbol DMRS configuration (# symbols used for PUSCH = 12)</w:t>
            </w:r>
          </w:p>
        </w:tc>
      </w:tr>
      <w:tr w:rsidR="009A6705" w14:paraId="47948014" w14:textId="77777777" w:rsidTr="00CE2D9D">
        <w:tc>
          <w:tcPr>
            <w:tcW w:w="6975" w:type="dxa"/>
          </w:tcPr>
          <w:p w14:paraId="54798AD1" w14:textId="77777777" w:rsidR="009A6705" w:rsidRDefault="009A6705"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34A2B349" wp14:editId="60C4CA77">
                  <wp:extent cx="3429000" cy="22966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34518" cy="2300378"/>
                          </a:xfrm>
                          <a:prstGeom prst="rect">
                            <a:avLst/>
                          </a:prstGeom>
                        </pic:spPr>
                      </pic:pic>
                    </a:graphicData>
                  </a:graphic>
                </wp:inline>
              </w:drawing>
            </w:r>
          </w:p>
          <w:p w14:paraId="55CF5F5F" w14:textId="77777777" w:rsidR="009A6705" w:rsidRDefault="009A6705" w:rsidP="00CE2D9D">
            <w:pPr>
              <w:rPr>
                <w:rFonts w:ascii="Calibri" w:eastAsia="Times New Roman" w:hAnsi="Calibri" w:cs="Calibri"/>
                <w:color w:val="201F1E"/>
                <w:sz w:val="22"/>
                <w:szCs w:val="22"/>
              </w:rPr>
            </w:pPr>
            <w:r>
              <w:rPr>
                <w:rFonts w:ascii="Calibri" w:eastAsia="Times New Roman" w:hAnsi="Calibri" w:cs="Calibri"/>
                <w:color w:val="201F1E"/>
                <w:sz w:val="22"/>
                <w:szCs w:val="22"/>
              </w:rPr>
              <w:t>3 symbol DMRS configuration (# symbols used for PUSCH = 11)</w:t>
            </w:r>
          </w:p>
        </w:tc>
        <w:tc>
          <w:tcPr>
            <w:tcW w:w="6975" w:type="dxa"/>
          </w:tcPr>
          <w:p w14:paraId="0F8AAB7D" w14:textId="77777777" w:rsidR="009A6705" w:rsidRDefault="009A6705"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789813FD" wp14:editId="7D43CC2A">
                  <wp:extent cx="3360743" cy="2296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368394" cy="2301387"/>
                          </a:xfrm>
                          <a:prstGeom prst="rect">
                            <a:avLst/>
                          </a:prstGeom>
                        </pic:spPr>
                      </pic:pic>
                    </a:graphicData>
                  </a:graphic>
                </wp:inline>
              </w:drawing>
            </w:r>
          </w:p>
          <w:p w14:paraId="55E18412" w14:textId="77777777" w:rsidR="009A6705" w:rsidRDefault="009A6705" w:rsidP="00CE2D9D">
            <w:pPr>
              <w:rPr>
                <w:rFonts w:ascii="Calibri" w:eastAsia="Times New Roman" w:hAnsi="Calibri" w:cs="Calibri"/>
                <w:color w:val="201F1E"/>
                <w:sz w:val="22"/>
                <w:szCs w:val="22"/>
              </w:rPr>
            </w:pPr>
            <w:r>
              <w:rPr>
                <w:rFonts w:ascii="Calibri" w:eastAsia="Times New Roman" w:hAnsi="Calibri" w:cs="Calibri"/>
                <w:color w:val="201F1E"/>
                <w:sz w:val="22"/>
                <w:szCs w:val="22"/>
              </w:rPr>
              <w:t>4 symbol DMRS configuration (# symbols used for PUSCH = 10)</w:t>
            </w:r>
          </w:p>
        </w:tc>
      </w:tr>
    </w:tbl>
    <w:p w14:paraId="27025B6E" w14:textId="77777777" w:rsidR="009A6705" w:rsidRDefault="009A6705" w:rsidP="009A6705">
      <w:pPr>
        <w:shd w:val="clear" w:color="auto" w:fill="FFFFFF"/>
        <w:rPr>
          <w:rFonts w:ascii="Calibri" w:eastAsia="Times New Roman" w:hAnsi="Calibri" w:cs="Calibri"/>
          <w:color w:val="201F1E"/>
          <w:sz w:val="22"/>
          <w:szCs w:val="22"/>
        </w:rPr>
      </w:pPr>
    </w:p>
    <w:p w14:paraId="7172FF2D" w14:textId="77777777" w:rsidR="009A6705" w:rsidRDefault="009A6705" w:rsidP="009A6705">
      <w:pPr>
        <w:shd w:val="clear" w:color="auto" w:fill="FFFFFF"/>
        <w:rPr>
          <w:rFonts w:ascii="Calibri" w:eastAsia="Times New Roman" w:hAnsi="Calibri" w:cs="Calibri"/>
          <w:color w:val="201F1E"/>
          <w:sz w:val="22"/>
          <w:szCs w:val="22"/>
        </w:rPr>
      </w:pPr>
    </w:p>
    <w:sectPr w:rsidR="009A6705" w:rsidSect="009A6705">
      <w:footnotePr>
        <w:numRestart w:val="eachSect"/>
      </w:footnotePr>
      <w:pgSz w:w="16840" w:h="11907" w:orient="landscape" w:code="9"/>
      <w:pgMar w:top="1134" w:right="1418" w:bottom="1134" w:left="1134" w:header="680" w:footer="567"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61685"/>
    <w:multiLevelType w:val="hybridMultilevel"/>
    <w:tmpl w:val="8A648FA6"/>
    <w:lvl w:ilvl="0" w:tplc="9B5C8512">
      <w:start w:val="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05E15"/>
    <w:multiLevelType w:val="hybridMultilevel"/>
    <w:tmpl w:val="9262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1B0CFA"/>
    <w:multiLevelType w:val="hybridMultilevel"/>
    <w:tmpl w:val="1F60E674"/>
    <w:lvl w:ilvl="0" w:tplc="4FE42C4E">
      <w:start w:val="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2544669"/>
    <w:multiLevelType w:val="hybridMultilevel"/>
    <w:tmpl w:val="FDD4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D9D"/>
    <w:rsid w:val="00000DE7"/>
    <w:rsid w:val="00002097"/>
    <w:rsid w:val="0002441D"/>
    <w:rsid w:val="000276E5"/>
    <w:rsid w:val="0003290E"/>
    <w:rsid w:val="0003387E"/>
    <w:rsid w:val="0006401B"/>
    <w:rsid w:val="000673FC"/>
    <w:rsid w:val="00071587"/>
    <w:rsid w:val="00071E3C"/>
    <w:rsid w:val="00073F81"/>
    <w:rsid w:val="000A3EC1"/>
    <w:rsid w:val="000B5EB9"/>
    <w:rsid w:val="000C7FDC"/>
    <w:rsid w:val="000D1E76"/>
    <w:rsid w:val="000F4D63"/>
    <w:rsid w:val="000F50B6"/>
    <w:rsid w:val="00104A28"/>
    <w:rsid w:val="0011238D"/>
    <w:rsid w:val="001124BB"/>
    <w:rsid w:val="0012399E"/>
    <w:rsid w:val="00123A70"/>
    <w:rsid w:val="00132302"/>
    <w:rsid w:val="00134756"/>
    <w:rsid w:val="00140D21"/>
    <w:rsid w:val="00142CD8"/>
    <w:rsid w:val="00145B2C"/>
    <w:rsid w:val="00147C13"/>
    <w:rsid w:val="00150504"/>
    <w:rsid w:val="00161C09"/>
    <w:rsid w:val="001654C9"/>
    <w:rsid w:val="0017780E"/>
    <w:rsid w:val="00185372"/>
    <w:rsid w:val="001A6B5D"/>
    <w:rsid w:val="001D26D6"/>
    <w:rsid w:val="001E200F"/>
    <w:rsid w:val="001F3442"/>
    <w:rsid w:val="001F50B2"/>
    <w:rsid w:val="00210A45"/>
    <w:rsid w:val="00212BF5"/>
    <w:rsid w:val="00222989"/>
    <w:rsid w:val="002229C6"/>
    <w:rsid w:val="002257D7"/>
    <w:rsid w:val="002372B1"/>
    <w:rsid w:val="00241DE3"/>
    <w:rsid w:val="002660AC"/>
    <w:rsid w:val="00272F27"/>
    <w:rsid w:val="00284581"/>
    <w:rsid w:val="002876AD"/>
    <w:rsid w:val="002A4A0A"/>
    <w:rsid w:val="002A70A9"/>
    <w:rsid w:val="002B704F"/>
    <w:rsid w:val="002B7D9D"/>
    <w:rsid w:val="002D2A15"/>
    <w:rsid w:val="002E1F28"/>
    <w:rsid w:val="002E35C8"/>
    <w:rsid w:val="002E5949"/>
    <w:rsid w:val="002F506F"/>
    <w:rsid w:val="00315599"/>
    <w:rsid w:val="003401E9"/>
    <w:rsid w:val="00354AAC"/>
    <w:rsid w:val="003663B9"/>
    <w:rsid w:val="003A354E"/>
    <w:rsid w:val="003A70CC"/>
    <w:rsid w:val="003D1210"/>
    <w:rsid w:val="003E31E7"/>
    <w:rsid w:val="003E372C"/>
    <w:rsid w:val="00400B4B"/>
    <w:rsid w:val="00401752"/>
    <w:rsid w:val="00410363"/>
    <w:rsid w:val="00415E01"/>
    <w:rsid w:val="00442ADD"/>
    <w:rsid w:val="00446939"/>
    <w:rsid w:val="00462B5B"/>
    <w:rsid w:val="0046402A"/>
    <w:rsid w:val="004673D1"/>
    <w:rsid w:val="00483020"/>
    <w:rsid w:val="00486A81"/>
    <w:rsid w:val="004A2009"/>
    <w:rsid w:val="004B1F6A"/>
    <w:rsid w:val="004B52E2"/>
    <w:rsid w:val="004E1F34"/>
    <w:rsid w:val="00510876"/>
    <w:rsid w:val="00511FC7"/>
    <w:rsid w:val="0051419E"/>
    <w:rsid w:val="00546C3C"/>
    <w:rsid w:val="0055165D"/>
    <w:rsid w:val="00562BCB"/>
    <w:rsid w:val="00563C05"/>
    <w:rsid w:val="00565DDA"/>
    <w:rsid w:val="00575235"/>
    <w:rsid w:val="005A1191"/>
    <w:rsid w:val="005A1497"/>
    <w:rsid w:val="005A7D3D"/>
    <w:rsid w:val="005B0567"/>
    <w:rsid w:val="005B24DB"/>
    <w:rsid w:val="005B43ED"/>
    <w:rsid w:val="005D3A63"/>
    <w:rsid w:val="005E6513"/>
    <w:rsid w:val="005F000C"/>
    <w:rsid w:val="005F4A27"/>
    <w:rsid w:val="005F4F75"/>
    <w:rsid w:val="0060763D"/>
    <w:rsid w:val="00612143"/>
    <w:rsid w:val="00620DAE"/>
    <w:rsid w:val="0062570D"/>
    <w:rsid w:val="006467B6"/>
    <w:rsid w:val="00647C50"/>
    <w:rsid w:val="00667E81"/>
    <w:rsid w:val="0067080A"/>
    <w:rsid w:val="006720CF"/>
    <w:rsid w:val="00684953"/>
    <w:rsid w:val="00687F0A"/>
    <w:rsid w:val="00695056"/>
    <w:rsid w:val="006A310D"/>
    <w:rsid w:val="006A5605"/>
    <w:rsid w:val="006A6C36"/>
    <w:rsid w:val="006B0E1A"/>
    <w:rsid w:val="006C7993"/>
    <w:rsid w:val="006D2824"/>
    <w:rsid w:val="007013E8"/>
    <w:rsid w:val="0070365C"/>
    <w:rsid w:val="007159B8"/>
    <w:rsid w:val="00717111"/>
    <w:rsid w:val="00717576"/>
    <w:rsid w:val="007269B2"/>
    <w:rsid w:val="00744584"/>
    <w:rsid w:val="007741D9"/>
    <w:rsid w:val="00785DA4"/>
    <w:rsid w:val="00790794"/>
    <w:rsid w:val="007A4134"/>
    <w:rsid w:val="007A7935"/>
    <w:rsid w:val="007B1EE7"/>
    <w:rsid w:val="007B2989"/>
    <w:rsid w:val="007B5EE0"/>
    <w:rsid w:val="007D1157"/>
    <w:rsid w:val="007E5A95"/>
    <w:rsid w:val="00801CC3"/>
    <w:rsid w:val="00807832"/>
    <w:rsid w:val="008248E4"/>
    <w:rsid w:val="00826179"/>
    <w:rsid w:val="00832463"/>
    <w:rsid w:val="00843D61"/>
    <w:rsid w:val="008555BF"/>
    <w:rsid w:val="00861472"/>
    <w:rsid w:val="008673E9"/>
    <w:rsid w:val="00876D00"/>
    <w:rsid w:val="008956AD"/>
    <w:rsid w:val="00896FDD"/>
    <w:rsid w:val="008A2214"/>
    <w:rsid w:val="008B7D98"/>
    <w:rsid w:val="008C3B45"/>
    <w:rsid w:val="008D1C15"/>
    <w:rsid w:val="009123AA"/>
    <w:rsid w:val="00920E9A"/>
    <w:rsid w:val="009703DA"/>
    <w:rsid w:val="00977704"/>
    <w:rsid w:val="00986D34"/>
    <w:rsid w:val="00991737"/>
    <w:rsid w:val="009A6705"/>
    <w:rsid w:val="009A7191"/>
    <w:rsid w:val="009B21C7"/>
    <w:rsid w:val="009C3B30"/>
    <w:rsid w:val="009C51D2"/>
    <w:rsid w:val="009E5CA4"/>
    <w:rsid w:val="009F7550"/>
    <w:rsid w:val="00A02A0E"/>
    <w:rsid w:val="00A21AA0"/>
    <w:rsid w:val="00A26224"/>
    <w:rsid w:val="00A3040A"/>
    <w:rsid w:val="00A425D1"/>
    <w:rsid w:val="00A55D80"/>
    <w:rsid w:val="00A67A8E"/>
    <w:rsid w:val="00A804DA"/>
    <w:rsid w:val="00A86399"/>
    <w:rsid w:val="00AB094F"/>
    <w:rsid w:val="00AB16DB"/>
    <w:rsid w:val="00AB5B82"/>
    <w:rsid w:val="00AC4E39"/>
    <w:rsid w:val="00AD0A34"/>
    <w:rsid w:val="00AF0B9F"/>
    <w:rsid w:val="00AF3C7D"/>
    <w:rsid w:val="00AF530E"/>
    <w:rsid w:val="00AF7C6D"/>
    <w:rsid w:val="00B17998"/>
    <w:rsid w:val="00B25BCD"/>
    <w:rsid w:val="00B3000E"/>
    <w:rsid w:val="00B32E7A"/>
    <w:rsid w:val="00B34460"/>
    <w:rsid w:val="00B35318"/>
    <w:rsid w:val="00B47F28"/>
    <w:rsid w:val="00B6442A"/>
    <w:rsid w:val="00B6619A"/>
    <w:rsid w:val="00B86F68"/>
    <w:rsid w:val="00B87B7D"/>
    <w:rsid w:val="00B93C0E"/>
    <w:rsid w:val="00B95820"/>
    <w:rsid w:val="00BA715B"/>
    <w:rsid w:val="00BB3B6B"/>
    <w:rsid w:val="00BC1FDC"/>
    <w:rsid w:val="00BC46D6"/>
    <w:rsid w:val="00BD0A65"/>
    <w:rsid w:val="00BD0C52"/>
    <w:rsid w:val="00BD3AB5"/>
    <w:rsid w:val="00BF4849"/>
    <w:rsid w:val="00BF5857"/>
    <w:rsid w:val="00C04A15"/>
    <w:rsid w:val="00C05B89"/>
    <w:rsid w:val="00C10A79"/>
    <w:rsid w:val="00C21C18"/>
    <w:rsid w:val="00C26650"/>
    <w:rsid w:val="00C318D9"/>
    <w:rsid w:val="00C412C2"/>
    <w:rsid w:val="00C41792"/>
    <w:rsid w:val="00C43061"/>
    <w:rsid w:val="00C451E2"/>
    <w:rsid w:val="00C56D84"/>
    <w:rsid w:val="00C63D08"/>
    <w:rsid w:val="00C64A9C"/>
    <w:rsid w:val="00C64F90"/>
    <w:rsid w:val="00C71B61"/>
    <w:rsid w:val="00C906D0"/>
    <w:rsid w:val="00C9188F"/>
    <w:rsid w:val="00CA60B8"/>
    <w:rsid w:val="00CB27E8"/>
    <w:rsid w:val="00CB60E6"/>
    <w:rsid w:val="00CB63D7"/>
    <w:rsid w:val="00CC2787"/>
    <w:rsid w:val="00CC41A1"/>
    <w:rsid w:val="00CD61CA"/>
    <w:rsid w:val="00CF44C6"/>
    <w:rsid w:val="00D02187"/>
    <w:rsid w:val="00D11B9C"/>
    <w:rsid w:val="00D1548F"/>
    <w:rsid w:val="00D51FCB"/>
    <w:rsid w:val="00D80FF4"/>
    <w:rsid w:val="00D92951"/>
    <w:rsid w:val="00DA12F2"/>
    <w:rsid w:val="00DB164D"/>
    <w:rsid w:val="00DB4274"/>
    <w:rsid w:val="00DB5895"/>
    <w:rsid w:val="00DC1F90"/>
    <w:rsid w:val="00DF1887"/>
    <w:rsid w:val="00E034C2"/>
    <w:rsid w:val="00E14C2A"/>
    <w:rsid w:val="00E32EF7"/>
    <w:rsid w:val="00E3770C"/>
    <w:rsid w:val="00E4146A"/>
    <w:rsid w:val="00E457B3"/>
    <w:rsid w:val="00E465E3"/>
    <w:rsid w:val="00E54532"/>
    <w:rsid w:val="00E61351"/>
    <w:rsid w:val="00E76BC8"/>
    <w:rsid w:val="00EA44F1"/>
    <w:rsid w:val="00EB45E0"/>
    <w:rsid w:val="00EC40B9"/>
    <w:rsid w:val="00EE116D"/>
    <w:rsid w:val="00EF595C"/>
    <w:rsid w:val="00F00F10"/>
    <w:rsid w:val="00F137AA"/>
    <w:rsid w:val="00F15920"/>
    <w:rsid w:val="00F42A2F"/>
    <w:rsid w:val="00F555EE"/>
    <w:rsid w:val="00F66DDA"/>
    <w:rsid w:val="00F67C90"/>
    <w:rsid w:val="00F733F0"/>
    <w:rsid w:val="00F8638C"/>
    <w:rsid w:val="00F90BC9"/>
    <w:rsid w:val="00FA2BB9"/>
    <w:rsid w:val="00FB0589"/>
    <w:rsid w:val="00FB2271"/>
    <w:rsid w:val="00FB4E2D"/>
    <w:rsid w:val="00FC2260"/>
    <w:rsid w:val="00FC50D7"/>
    <w:rsid w:val="00FC59DD"/>
    <w:rsid w:val="00FD2685"/>
    <w:rsid w:val="00FE3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92B15"/>
  <w15:chartTrackingRefBased/>
  <w15:docId w15:val="{F67B735C-0FFF-024B-8FEE-E4E054E7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7D9D"/>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2B7D9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B7D9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B7D9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2B7D9D"/>
    <w:pPr>
      <w:numPr>
        <w:ilvl w:val="3"/>
      </w:numPr>
      <w:outlineLvl w:val="3"/>
    </w:pPr>
    <w:rPr>
      <w:sz w:val="24"/>
      <w:szCs w:val="24"/>
    </w:rPr>
  </w:style>
  <w:style w:type="paragraph" w:styleId="Heading5">
    <w:name w:val="heading 5"/>
    <w:basedOn w:val="Heading4"/>
    <w:next w:val="Normal"/>
    <w:link w:val="Heading5Char"/>
    <w:qFormat/>
    <w:rsid w:val="002B7D9D"/>
    <w:pPr>
      <w:numPr>
        <w:ilvl w:val="4"/>
      </w:numPr>
      <w:outlineLvl w:val="4"/>
    </w:pPr>
    <w:rPr>
      <w:sz w:val="22"/>
      <w:szCs w:val="22"/>
    </w:rPr>
  </w:style>
  <w:style w:type="paragraph" w:styleId="Heading6">
    <w:name w:val="heading 6"/>
    <w:basedOn w:val="Normal"/>
    <w:next w:val="Normal"/>
    <w:link w:val="Heading6Char"/>
    <w:qFormat/>
    <w:rsid w:val="002B7D9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2B7D9D"/>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2B7D9D"/>
    <w:pPr>
      <w:numPr>
        <w:ilvl w:val="7"/>
      </w:numPr>
      <w:outlineLvl w:val="7"/>
    </w:pPr>
  </w:style>
  <w:style w:type="paragraph" w:styleId="Heading9">
    <w:name w:val="heading 9"/>
    <w:basedOn w:val="Heading8"/>
    <w:next w:val="Normal"/>
    <w:link w:val="Heading9Char"/>
    <w:qFormat/>
    <w:rsid w:val="002B7D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7D9D"/>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B7D9D"/>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B7D9D"/>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7D9D"/>
    <w:rPr>
      <w:rFonts w:ascii="Arial" w:eastAsia="SimSun" w:hAnsi="Arial" w:cs="Times New Roman"/>
      <w:lang w:val="en-GB" w:eastAsia="zh-CN"/>
    </w:rPr>
  </w:style>
  <w:style w:type="character" w:customStyle="1" w:styleId="Heading5Char">
    <w:name w:val="Heading 5 Char"/>
    <w:basedOn w:val="DefaultParagraphFont"/>
    <w:link w:val="Heading5"/>
    <w:rsid w:val="002B7D9D"/>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2B7D9D"/>
    <w:rPr>
      <w:rFonts w:ascii="Arial" w:hAnsi="Arial" w:cs="Arial"/>
    </w:rPr>
  </w:style>
  <w:style w:type="character" w:customStyle="1" w:styleId="Heading7Char">
    <w:name w:val="Heading 7 Char"/>
    <w:basedOn w:val="DefaultParagraphFont"/>
    <w:link w:val="Heading7"/>
    <w:rsid w:val="002B7D9D"/>
    <w:rPr>
      <w:rFonts w:ascii="Arial" w:hAnsi="Arial" w:cs="Arial"/>
    </w:rPr>
  </w:style>
  <w:style w:type="character" w:customStyle="1" w:styleId="Heading8Char">
    <w:name w:val="Heading 8 Char"/>
    <w:basedOn w:val="DefaultParagraphFont"/>
    <w:link w:val="Heading8"/>
    <w:rsid w:val="002B7D9D"/>
    <w:rPr>
      <w:rFonts w:ascii="Arial" w:hAnsi="Arial" w:cs="Arial"/>
    </w:rPr>
  </w:style>
  <w:style w:type="character" w:customStyle="1" w:styleId="Heading9Char">
    <w:name w:val="Heading 9 Char"/>
    <w:basedOn w:val="DefaultParagraphFont"/>
    <w:link w:val="Heading9"/>
    <w:rsid w:val="002B7D9D"/>
    <w:rPr>
      <w:rFonts w:ascii="Arial" w:hAnsi="Arial" w:cs="Arial"/>
    </w:rPr>
  </w:style>
  <w:style w:type="paragraph" w:customStyle="1" w:styleId="Reference">
    <w:name w:val="Reference"/>
    <w:basedOn w:val="Normal"/>
    <w:rsid w:val="002B7D9D"/>
    <w:pPr>
      <w:numPr>
        <w:numId w:val="2"/>
      </w:numPr>
    </w:pPr>
  </w:style>
  <w:style w:type="paragraph" w:customStyle="1" w:styleId="CRCoverPage">
    <w:name w:val="CR Cover Page"/>
    <w:rsid w:val="002B7D9D"/>
    <w:pPr>
      <w:spacing w:after="120"/>
    </w:pPr>
    <w:rPr>
      <w:rFonts w:ascii="Arial" w:eastAsia="MS Mincho" w:hAnsi="Arial" w:cs="Times New Roman"/>
      <w:sz w:val="20"/>
      <w:szCs w:val="20"/>
      <w:lang w:val="en-GB" w:eastAsia="en-US"/>
    </w:rPr>
  </w:style>
  <w:style w:type="paragraph" w:styleId="ListParagraph">
    <w:name w:val="List Paragraph"/>
    <w:basedOn w:val="Normal"/>
    <w:uiPriority w:val="34"/>
    <w:qFormat/>
    <w:rsid w:val="009A6705"/>
    <w:pPr>
      <w:ind w:left="720"/>
      <w:contextualSpacing/>
    </w:pPr>
  </w:style>
  <w:style w:type="paragraph" w:customStyle="1" w:styleId="EQ">
    <w:name w:val="EQ"/>
    <w:basedOn w:val="Normal"/>
    <w:next w:val="Normal"/>
    <w:rsid w:val="009A6705"/>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table" w:styleId="TableGrid">
    <w:name w:val="Table Grid"/>
    <w:basedOn w:val="TableNormal"/>
    <w:uiPriority w:val="39"/>
    <w:rsid w:val="009A6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A6705"/>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7770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7770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785262">
      <w:bodyDiv w:val="1"/>
      <w:marLeft w:val="0"/>
      <w:marRight w:val="0"/>
      <w:marTop w:val="0"/>
      <w:marBottom w:val="0"/>
      <w:divBdr>
        <w:top w:val="none" w:sz="0" w:space="0" w:color="auto"/>
        <w:left w:val="none" w:sz="0" w:space="0" w:color="auto"/>
        <w:bottom w:val="none" w:sz="0" w:space="0" w:color="auto"/>
        <w:right w:val="none" w:sz="0" w:space="0" w:color="auto"/>
      </w:divBdr>
    </w:div>
    <w:div w:id="115522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3.wmf"/><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image" Target="media/image15.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8F96C-61B0-4D10-8F2A-A97B05E9D9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E2F675-C7A9-4BD5-82E6-2FA198BD68D3}">
  <ds:schemaRefs>
    <ds:schemaRef ds:uri="http://schemas.microsoft.com/sharepoint/v3/contenttype/forms"/>
  </ds:schemaRefs>
</ds:datastoreItem>
</file>

<file path=customXml/itemProps3.xml><?xml version="1.0" encoding="utf-8"?>
<ds:datastoreItem xmlns:ds="http://schemas.openxmlformats.org/officeDocument/2006/customXml" ds:itemID="{31F7964B-239B-4FF7-A91C-79F9EF95F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dc:creator>
  <cp:keywords/>
  <dc:description/>
  <cp:lastModifiedBy>長谷川 文大</cp:lastModifiedBy>
  <cp:revision>15</cp:revision>
  <dcterms:created xsi:type="dcterms:W3CDTF">2020-05-16T02:48:00Z</dcterms:created>
  <dcterms:modified xsi:type="dcterms:W3CDTF">2020-05-16T03:42:00Z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