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8F6E6" w14:textId="6FE4A520" w:rsidR="005470CD" w:rsidRPr="00CF195E" w:rsidRDefault="00E17A0E" w:rsidP="00530B9C">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E62062">
        <w:rPr>
          <w:rFonts w:hint="eastAsia"/>
          <w:b/>
          <w:lang w:eastAsia="zh-CN"/>
        </w:rPr>
        <w:t xml:space="preserve"> #10</w:t>
      </w:r>
      <w:r w:rsidR="00E62062">
        <w:rPr>
          <w:b/>
          <w:lang w:eastAsia="zh-CN"/>
        </w:rPr>
        <w:t>1</w:t>
      </w:r>
      <w:r w:rsidR="00361D19">
        <w:rPr>
          <w:b/>
          <w:lang w:eastAsia="zh-CN"/>
        </w:rPr>
        <w:t>-e</w:t>
      </w:r>
      <w:r w:rsidR="00972929" w:rsidRPr="00CF195E">
        <w:rPr>
          <w:b/>
          <w:kern w:val="2"/>
          <w:lang w:eastAsia="zh-CN"/>
        </w:rPr>
        <w:tab/>
      </w:r>
      <w:r w:rsidR="00685FD4" w:rsidRPr="007D5D24">
        <w:rPr>
          <w:b/>
          <w:kern w:val="2"/>
          <w:lang w:eastAsia="zh-CN"/>
        </w:rPr>
        <w:t>R</w:t>
      </w:r>
      <w:r w:rsidR="00FF2E73" w:rsidRPr="007D5D24">
        <w:rPr>
          <w:b/>
          <w:kern w:val="2"/>
          <w:lang w:eastAsia="zh-CN"/>
        </w:rPr>
        <w:t>1</w:t>
      </w:r>
      <w:r w:rsidR="009C0564" w:rsidRPr="007D5D24">
        <w:rPr>
          <w:b/>
          <w:kern w:val="2"/>
          <w:lang w:eastAsia="zh-CN"/>
        </w:rPr>
        <w:t>-</w:t>
      </w:r>
      <w:r w:rsidR="00933C93" w:rsidRPr="005470CD">
        <w:rPr>
          <w:b/>
          <w:kern w:val="2"/>
          <w:lang w:eastAsia="zh-CN"/>
        </w:rPr>
        <w:t>20</w:t>
      </w:r>
      <w:r w:rsidR="007D5D24" w:rsidRPr="005470CD">
        <w:rPr>
          <w:b/>
          <w:kern w:val="2"/>
          <w:lang w:eastAsia="zh-CN"/>
        </w:rPr>
        <w:t>0</w:t>
      </w:r>
      <w:r w:rsidR="005470CD">
        <w:rPr>
          <w:b/>
          <w:kern w:val="2"/>
          <w:lang w:eastAsia="zh-CN"/>
        </w:rPr>
        <w:t>4147</w:t>
      </w:r>
    </w:p>
    <w:p w14:paraId="6F6637F8" w14:textId="00F8EFA5" w:rsidR="00357751" w:rsidRPr="004F562F" w:rsidRDefault="00B924B9" w:rsidP="00357751">
      <w:pPr>
        <w:rPr>
          <w:b/>
          <w:kern w:val="2"/>
          <w:lang w:eastAsia="zh-CN"/>
        </w:rPr>
      </w:pPr>
      <w:r>
        <w:rPr>
          <w:b/>
          <w:kern w:val="2"/>
          <w:lang w:eastAsia="zh-CN"/>
        </w:rPr>
        <w:t xml:space="preserve">E-meeting, </w:t>
      </w:r>
      <w:r w:rsidR="00E62062">
        <w:rPr>
          <w:b/>
          <w:kern w:val="2"/>
          <w:lang w:eastAsia="zh-CN"/>
        </w:rPr>
        <w:t>May</w:t>
      </w:r>
      <w:r w:rsidR="00361D19" w:rsidRPr="00D82EE5">
        <w:rPr>
          <w:b/>
          <w:kern w:val="2"/>
          <w:lang w:eastAsia="zh-CN"/>
        </w:rPr>
        <w:t xml:space="preserve"> </w:t>
      </w:r>
      <w:r w:rsidR="004760EA" w:rsidRPr="00D82EE5">
        <w:rPr>
          <w:b/>
          <w:kern w:val="2"/>
          <w:lang w:eastAsia="zh-CN"/>
        </w:rPr>
        <w:t>2</w:t>
      </w:r>
      <w:r w:rsidR="00E62062">
        <w:rPr>
          <w:b/>
          <w:kern w:val="2"/>
          <w:lang w:eastAsia="zh-CN"/>
        </w:rPr>
        <w:t>5</w:t>
      </w:r>
      <w:r w:rsidR="009F3587">
        <w:rPr>
          <w:b/>
          <w:kern w:val="2"/>
          <w:lang w:eastAsia="zh-CN"/>
        </w:rPr>
        <w:t xml:space="preserve"> </w:t>
      </w:r>
      <w:r w:rsidR="00357751" w:rsidRPr="00D82EE5">
        <w:rPr>
          <w:b/>
          <w:kern w:val="2"/>
          <w:lang w:eastAsia="zh-CN"/>
        </w:rPr>
        <w:t>–</w:t>
      </w:r>
      <w:r w:rsidR="00357751" w:rsidRPr="00D82EE5">
        <w:rPr>
          <w:rFonts w:hint="eastAsia"/>
          <w:b/>
          <w:kern w:val="2"/>
          <w:lang w:eastAsia="zh-CN"/>
        </w:rPr>
        <w:t xml:space="preserve"> </w:t>
      </w:r>
      <w:r w:rsidR="00E62062">
        <w:rPr>
          <w:b/>
          <w:kern w:val="2"/>
          <w:lang w:eastAsia="zh-CN"/>
        </w:rPr>
        <w:t>June</w:t>
      </w:r>
      <w:r w:rsidR="00361D19" w:rsidRPr="00D82EE5">
        <w:rPr>
          <w:b/>
          <w:kern w:val="2"/>
          <w:lang w:eastAsia="zh-CN"/>
        </w:rPr>
        <w:t xml:space="preserve"> </w:t>
      </w:r>
      <w:r w:rsidR="00E62062">
        <w:rPr>
          <w:b/>
          <w:kern w:val="2"/>
          <w:lang w:eastAsia="zh-CN"/>
        </w:rPr>
        <w:t>5</w:t>
      </w:r>
      <w:r w:rsidR="009F3587">
        <w:rPr>
          <w:b/>
          <w:kern w:val="2"/>
          <w:lang w:eastAsia="zh-CN"/>
        </w:rPr>
        <w:t>,</w:t>
      </w:r>
      <w:r w:rsidR="004760EA" w:rsidRPr="00D82EE5">
        <w:rPr>
          <w:b/>
          <w:kern w:val="2"/>
          <w:lang w:eastAsia="zh-CN"/>
        </w:rPr>
        <w:t xml:space="preserve">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5370E899"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361D19" w:rsidRPr="00361D19">
        <w:rPr>
          <w:b/>
          <w:kern w:val="2"/>
          <w:lang w:eastAsia="zh-CN"/>
        </w:rPr>
        <w:t>7.2.11.3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7699566"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7A1434" w:rsidRPr="007A1434">
        <w:rPr>
          <w:b/>
          <w:kern w:val="2"/>
          <w:lang w:eastAsia="zh-CN"/>
        </w:rPr>
        <w:t>Rel-16 UE features for IAB</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5108D78" w14:textId="28A28769" w:rsidR="00361D19" w:rsidRDefault="00361D19" w:rsidP="00D8507E">
      <w:pPr>
        <w:pStyle w:val="Heading1"/>
        <w:spacing w:before="240"/>
        <w:ind w:left="431" w:hanging="431"/>
        <w:rPr>
          <w:lang w:eastAsia="zh-CN"/>
        </w:rPr>
      </w:pPr>
      <w:bookmarkStart w:id="0" w:name="_Ref129681832"/>
      <w:r>
        <w:rPr>
          <w:rFonts w:hint="eastAsia"/>
          <w:lang w:eastAsia="zh-CN"/>
        </w:rPr>
        <w:t>I</w:t>
      </w:r>
      <w:r>
        <w:rPr>
          <w:lang w:eastAsia="zh-CN"/>
        </w:rPr>
        <w:t>ntroduction</w:t>
      </w:r>
    </w:p>
    <w:p w14:paraId="63F56A70" w14:textId="77777777" w:rsidR="005A452F" w:rsidRDefault="009E5884" w:rsidP="00761E58">
      <w:pPr>
        <w:spacing w:before="180"/>
        <w:rPr>
          <w:lang w:eastAsia="zh-CN"/>
        </w:rPr>
      </w:pPr>
      <w:r>
        <w:rPr>
          <w:lang w:eastAsia="zh-CN"/>
        </w:rPr>
        <w:t>T</w:t>
      </w:r>
      <w:r w:rsidR="00556002">
        <w:rPr>
          <w:lang w:eastAsia="zh-CN"/>
        </w:rPr>
        <w:t>he</w:t>
      </w:r>
      <w:r w:rsidR="004A3F23">
        <w:rPr>
          <w:lang w:eastAsia="zh-CN"/>
        </w:rPr>
        <w:t xml:space="preserve"> IAB</w:t>
      </w:r>
      <w:r w:rsidR="00556002">
        <w:rPr>
          <w:lang w:eastAsia="zh-CN"/>
        </w:rPr>
        <w:t xml:space="preserve"> </w:t>
      </w:r>
      <w:r>
        <w:rPr>
          <w:lang w:eastAsia="zh-CN"/>
        </w:rPr>
        <w:t xml:space="preserve">features </w:t>
      </w:r>
      <w:r w:rsidR="00556002">
        <w:rPr>
          <w:lang w:eastAsia="zh-CN"/>
        </w:rPr>
        <w:t xml:space="preserve">are different </w:t>
      </w:r>
      <w:r>
        <w:rPr>
          <w:lang w:eastAsia="zh-CN"/>
        </w:rPr>
        <w:t>from other</w:t>
      </w:r>
      <w:r w:rsidR="00D24AEA">
        <w:rPr>
          <w:lang w:eastAsia="zh-CN"/>
        </w:rPr>
        <w:t xml:space="preserve"> </w:t>
      </w:r>
      <w:r>
        <w:rPr>
          <w:lang w:eastAsia="zh-CN"/>
        </w:rPr>
        <w:t xml:space="preserve">UE features </w:t>
      </w:r>
      <w:r w:rsidR="00556002">
        <w:rPr>
          <w:lang w:eastAsia="zh-CN"/>
        </w:rPr>
        <w:t xml:space="preserve">since </w:t>
      </w:r>
      <w:r w:rsidR="004A3F23">
        <w:rPr>
          <w:lang w:eastAsia="zh-CN"/>
        </w:rPr>
        <w:t>an IAB node</w:t>
      </w:r>
      <w:r w:rsidR="00556002">
        <w:rPr>
          <w:lang w:eastAsia="zh-CN"/>
        </w:rPr>
        <w:t xml:space="preserve"> </w:t>
      </w:r>
      <w:r w:rsidR="004A3F23">
        <w:rPr>
          <w:lang w:eastAsia="zh-CN"/>
        </w:rPr>
        <w:t>has</w:t>
      </w:r>
      <w:r w:rsidR="00556002">
        <w:rPr>
          <w:lang w:eastAsia="zh-CN"/>
        </w:rPr>
        <w:t xml:space="preserve"> </w:t>
      </w:r>
      <w:r w:rsidR="004C48AA">
        <w:rPr>
          <w:lang w:eastAsia="zh-CN"/>
        </w:rPr>
        <w:t>two functionalities:</w:t>
      </w:r>
      <w:r w:rsidR="00556002">
        <w:rPr>
          <w:lang w:eastAsia="zh-CN"/>
        </w:rPr>
        <w:t xml:space="preserve"> IAB-MT and IAB-DU. </w:t>
      </w:r>
      <w:r w:rsidR="000109BC">
        <w:rPr>
          <w:rFonts w:hint="eastAsia"/>
          <w:lang w:eastAsia="zh-CN"/>
        </w:rPr>
        <w:t>Moreover,</w:t>
      </w:r>
      <w:r w:rsidR="000109BC">
        <w:rPr>
          <w:lang w:eastAsia="zh-CN"/>
        </w:rPr>
        <w:t xml:space="preserve"> i</w:t>
      </w:r>
      <w:r w:rsidR="0056019E">
        <w:rPr>
          <w:lang w:eastAsia="zh-CN"/>
        </w:rPr>
        <w:t>n addition to the Rel-16 IAB-specific features, t</w:t>
      </w:r>
      <w:r w:rsidR="0022491A">
        <w:rPr>
          <w:rFonts w:hint="eastAsia"/>
          <w:lang w:eastAsia="zh-CN"/>
        </w:rPr>
        <w:t>he</w:t>
      </w:r>
      <w:r w:rsidR="0022491A">
        <w:rPr>
          <w:lang w:eastAsia="zh-CN"/>
        </w:rPr>
        <w:t xml:space="preserve"> </w:t>
      </w:r>
      <w:r w:rsidR="0022491A">
        <w:rPr>
          <w:rFonts w:hint="eastAsia"/>
          <w:lang w:eastAsia="zh-CN"/>
        </w:rPr>
        <w:t>IAB-MT</w:t>
      </w:r>
      <w:r w:rsidR="0022491A">
        <w:rPr>
          <w:lang w:eastAsia="zh-CN"/>
        </w:rPr>
        <w:t xml:space="preserve"> </w:t>
      </w:r>
      <w:r w:rsidR="0022491A">
        <w:rPr>
          <w:rFonts w:hint="eastAsia"/>
          <w:lang w:eastAsia="zh-CN"/>
        </w:rPr>
        <w:t>may</w:t>
      </w:r>
      <w:r w:rsidR="0022491A">
        <w:rPr>
          <w:lang w:eastAsia="zh-CN"/>
        </w:rPr>
        <w:t xml:space="preserve"> </w:t>
      </w:r>
      <w:r w:rsidR="004C48AA">
        <w:rPr>
          <w:lang w:eastAsia="zh-CN"/>
        </w:rPr>
        <w:t xml:space="preserve">need to </w:t>
      </w:r>
      <w:r w:rsidR="0022491A">
        <w:rPr>
          <w:lang w:eastAsia="zh-CN"/>
        </w:rPr>
        <w:t>inherit some Rel-15 UE features</w:t>
      </w:r>
      <w:r w:rsidR="00E051AC">
        <w:rPr>
          <w:lang w:eastAsia="zh-CN"/>
        </w:rPr>
        <w:t xml:space="preserve"> for basic operation</w:t>
      </w:r>
      <w:r w:rsidR="004C48AA">
        <w:rPr>
          <w:lang w:eastAsia="zh-CN"/>
        </w:rPr>
        <w:t xml:space="preserve">. </w:t>
      </w:r>
    </w:p>
    <w:p w14:paraId="685AA6A6" w14:textId="590125A6" w:rsidR="006C2BBE" w:rsidRDefault="003368AE" w:rsidP="00761E58">
      <w:pPr>
        <w:spacing w:before="180"/>
        <w:rPr>
          <w:lang w:eastAsia="zh-CN"/>
        </w:rPr>
      </w:pPr>
      <w:r>
        <w:rPr>
          <w:lang w:eastAsia="zh-CN"/>
        </w:rPr>
        <w:t>In RAN1#100bis-e</w:t>
      </w:r>
      <w:r w:rsidR="00EE10E4">
        <w:rPr>
          <w:lang w:eastAsia="zh-CN"/>
        </w:rPr>
        <w:t xml:space="preserve">, </w:t>
      </w:r>
      <w:r>
        <w:rPr>
          <w:lang w:eastAsia="zh-CN"/>
        </w:rPr>
        <w:t>some agreement</w:t>
      </w:r>
      <w:r w:rsidR="00540955">
        <w:rPr>
          <w:lang w:eastAsia="zh-CN"/>
        </w:rPr>
        <w:t>s</w:t>
      </w:r>
      <w:r>
        <w:rPr>
          <w:lang w:eastAsia="zh-CN"/>
        </w:rPr>
        <w:t xml:space="preserve"> were reached </w:t>
      </w:r>
      <w:r w:rsidR="00876599">
        <w:rPr>
          <w:lang w:eastAsia="zh-CN"/>
        </w:rPr>
        <w:t>on IAB features</w:t>
      </w:r>
      <w:r w:rsidR="00540955">
        <w:rPr>
          <w:lang w:eastAsia="zh-CN"/>
        </w:rPr>
        <w:t xml:space="preserve"> </w:t>
      </w:r>
      <w:r>
        <w:rPr>
          <w:lang w:eastAsia="zh-CN"/>
        </w:rPr>
        <w:fldChar w:fldCharType="begin"/>
      </w:r>
      <w:r>
        <w:rPr>
          <w:lang w:eastAsia="zh-CN"/>
        </w:rPr>
        <w:instrText xml:space="preserve"> REF _Ref40100633 \n \h </w:instrText>
      </w:r>
      <w:r>
        <w:rPr>
          <w:lang w:eastAsia="zh-CN"/>
        </w:rPr>
      </w:r>
      <w:r>
        <w:rPr>
          <w:lang w:eastAsia="zh-CN"/>
        </w:rPr>
        <w:fldChar w:fldCharType="separate"/>
      </w:r>
      <w:r w:rsidR="007C7371">
        <w:rPr>
          <w:lang w:eastAsia="zh-CN"/>
        </w:rPr>
        <w:t>[1]</w:t>
      </w:r>
      <w:r>
        <w:rPr>
          <w:lang w:eastAsia="zh-CN"/>
        </w:rPr>
        <w:fldChar w:fldCharType="end"/>
      </w:r>
      <w:r>
        <w:rPr>
          <w:lang w:eastAsia="zh-CN"/>
        </w:rPr>
        <w:t xml:space="preserve">. However, there </w:t>
      </w:r>
      <w:r w:rsidR="00E051AC">
        <w:rPr>
          <w:lang w:eastAsia="zh-CN"/>
        </w:rPr>
        <w:t>are</w:t>
      </w:r>
      <w:r>
        <w:rPr>
          <w:lang w:eastAsia="zh-CN"/>
        </w:rPr>
        <w:t xml:space="preserve"> </w:t>
      </w:r>
      <w:r w:rsidR="00E051AC">
        <w:rPr>
          <w:lang w:eastAsia="zh-CN"/>
        </w:rPr>
        <w:t xml:space="preserve">still </w:t>
      </w:r>
      <w:r>
        <w:rPr>
          <w:lang w:eastAsia="zh-CN"/>
        </w:rPr>
        <w:t>some remaining issues</w:t>
      </w:r>
      <w:r w:rsidR="00D24AEA">
        <w:rPr>
          <w:lang w:eastAsia="zh-CN"/>
        </w:rPr>
        <w:t xml:space="preserve"> on two aspects: </w:t>
      </w:r>
    </w:p>
    <w:p w14:paraId="4B89D229" w14:textId="1DBEDE33" w:rsidR="006C2BBE" w:rsidRPr="00F07DA6" w:rsidRDefault="006C2BBE" w:rsidP="006C2BBE">
      <w:pPr>
        <w:pStyle w:val="ListParagraph"/>
        <w:numPr>
          <w:ilvl w:val="0"/>
          <w:numId w:val="16"/>
        </w:numPr>
        <w:spacing w:before="180"/>
        <w:rPr>
          <w:i/>
          <w:sz w:val="22"/>
          <w:lang w:eastAsia="zh-CN"/>
        </w:rPr>
      </w:pPr>
      <w:r w:rsidRPr="00F07DA6">
        <w:rPr>
          <w:i/>
          <w:sz w:val="22"/>
          <w:lang w:eastAsia="zh-CN"/>
        </w:rPr>
        <w:t>W</w:t>
      </w:r>
      <w:r w:rsidR="000109BC" w:rsidRPr="00F07DA6">
        <w:rPr>
          <w:rFonts w:hint="eastAsia"/>
          <w:i/>
          <w:sz w:val="22"/>
          <w:lang w:eastAsia="zh-CN"/>
        </w:rPr>
        <w:t>hich</w:t>
      </w:r>
      <w:r w:rsidR="00D24AEA" w:rsidRPr="00F07DA6">
        <w:rPr>
          <w:i/>
          <w:sz w:val="22"/>
          <w:lang w:eastAsia="zh-CN"/>
        </w:rPr>
        <w:t xml:space="preserve"> Rel</w:t>
      </w:r>
      <w:r w:rsidR="00D24AEA" w:rsidRPr="00F07DA6">
        <w:rPr>
          <w:rFonts w:hint="eastAsia"/>
          <w:i/>
          <w:sz w:val="22"/>
          <w:lang w:eastAsia="zh-CN"/>
        </w:rPr>
        <w:t>-</w:t>
      </w:r>
      <w:r w:rsidR="00D24AEA" w:rsidRPr="00F07DA6">
        <w:rPr>
          <w:i/>
          <w:sz w:val="22"/>
          <w:lang w:eastAsia="zh-CN"/>
        </w:rPr>
        <w:t xml:space="preserve">15 mandatory UE features </w:t>
      </w:r>
      <w:r w:rsidR="000109BC" w:rsidRPr="00F07DA6">
        <w:rPr>
          <w:rFonts w:hint="eastAsia"/>
          <w:i/>
          <w:sz w:val="22"/>
          <w:lang w:eastAsia="zh-CN"/>
        </w:rPr>
        <w:t>are</w:t>
      </w:r>
      <w:r w:rsidR="000109BC" w:rsidRPr="00F07DA6">
        <w:rPr>
          <w:i/>
          <w:sz w:val="22"/>
          <w:lang w:eastAsia="zh-CN"/>
        </w:rPr>
        <w:t xml:space="preserve"> </w:t>
      </w:r>
      <w:r w:rsidR="00D24AEA" w:rsidRPr="00F07DA6">
        <w:rPr>
          <w:i/>
          <w:sz w:val="22"/>
          <w:lang w:eastAsia="zh-CN"/>
        </w:rPr>
        <w:t>supported by IAB-MT</w:t>
      </w:r>
    </w:p>
    <w:p w14:paraId="7E14BC36" w14:textId="61443910" w:rsidR="006C2BBE" w:rsidRPr="00F07DA6" w:rsidRDefault="006C2BBE" w:rsidP="006C2BBE">
      <w:pPr>
        <w:pStyle w:val="ListParagraph"/>
        <w:numPr>
          <w:ilvl w:val="0"/>
          <w:numId w:val="16"/>
        </w:numPr>
        <w:spacing w:before="180"/>
        <w:rPr>
          <w:i/>
          <w:sz w:val="22"/>
          <w:lang w:eastAsia="zh-CN"/>
        </w:rPr>
      </w:pPr>
      <w:r w:rsidRPr="00F07DA6">
        <w:rPr>
          <w:i/>
          <w:sz w:val="22"/>
          <w:lang w:eastAsia="zh-CN"/>
        </w:rPr>
        <w:t>Wh</w:t>
      </w:r>
      <w:r w:rsidR="00D24AEA" w:rsidRPr="00F07DA6">
        <w:rPr>
          <w:i/>
          <w:sz w:val="22"/>
          <w:lang w:eastAsia="zh-CN"/>
        </w:rPr>
        <w:t xml:space="preserve">ether </w:t>
      </w:r>
      <w:r w:rsidR="00F07DA6">
        <w:rPr>
          <w:i/>
          <w:sz w:val="22"/>
          <w:lang w:eastAsia="zh-CN"/>
        </w:rPr>
        <w:t xml:space="preserve">FG </w:t>
      </w:r>
      <w:r w:rsidR="00761E58" w:rsidRPr="00F07DA6">
        <w:rPr>
          <w:i/>
          <w:sz w:val="22"/>
          <w:lang w:eastAsia="zh-CN"/>
        </w:rPr>
        <w:t>20-2</w:t>
      </w:r>
      <w:r w:rsidR="00F07DA6">
        <w:rPr>
          <w:i/>
          <w:sz w:val="22"/>
          <w:lang w:eastAsia="zh-CN"/>
        </w:rPr>
        <w:t xml:space="preserve">, </w:t>
      </w:r>
      <w:r w:rsidR="00761E58" w:rsidRPr="00F07DA6">
        <w:rPr>
          <w:i/>
          <w:sz w:val="22"/>
          <w:lang w:eastAsia="zh-CN"/>
        </w:rPr>
        <w:t>20-3</w:t>
      </w:r>
      <w:r w:rsidR="00F07DA6">
        <w:rPr>
          <w:i/>
          <w:sz w:val="22"/>
          <w:lang w:eastAsia="zh-CN"/>
        </w:rPr>
        <w:t xml:space="preserve">, </w:t>
      </w:r>
      <w:r w:rsidR="00761E58" w:rsidRPr="00F07DA6">
        <w:rPr>
          <w:i/>
          <w:sz w:val="22"/>
          <w:lang w:eastAsia="zh-CN"/>
        </w:rPr>
        <w:t>20-6</w:t>
      </w:r>
      <w:r w:rsidR="00F07DA6">
        <w:rPr>
          <w:i/>
          <w:sz w:val="22"/>
          <w:lang w:eastAsia="zh-CN"/>
        </w:rPr>
        <w:t xml:space="preserve"> and </w:t>
      </w:r>
      <w:r w:rsidR="00761E58" w:rsidRPr="00F07DA6">
        <w:rPr>
          <w:i/>
          <w:sz w:val="22"/>
          <w:lang w:eastAsia="zh-CN"/>
        </w:rPr>
        <w:t>20-7</w:t>
      </w:r>
      <w:r w:rsidR="00D24AEA" w:rsidRPr="00F07DA6">
        <w:rPr>
          <w:i/>
          <w:sz w:val="22"/>
          <w:lang w:eastAsia="zh-CN"/>
        </w:rPr>
        <w:t xml:space="preserve"> </w:t>
      </w:r>
      <w:r w:rsidR="00A66D8E" w:rsidRPr="00F07DA6">
        <w:rPr>
          <w:i/>
          <w:sz w:val="22"/>
          <w:lang w:eastAsia="zh-CN"/>
        </w:rPr>
        <w:t xml:space="preserve">are </w:t>
      </w:r>
      <w:r w:rsidR="00D24AEA" w:rsidRPr="00F07DA6">
        <w:rPr>
          <w:i/>
          <w:sz w:val="22"/>
          <w:lang w:eastAsia="zh-CN"/>
        </w:rPr>
        <w:t>mandatory or optional</w:t>
      </w:r>
      <w:r w:rsidRPr="00F07DA6">
        <w:rPr>
          <w:i/>
          <w:sz w:val="22"/>
          <w:lang w:eastAsia="zh-CN"/>
        </w:rPr>
        <w:t xml:space="preserve"> for IAB-MT</w:t>
      </w:r>
    </w:p>
    <w:p w14:paraId="7E3186FB" w14:textId="7C854F49" w:rsidR="00361D19" w:rsidRPr="00361D19" w:rsidRDefault="003B4672" w:rsidP="00761E58">
      <w:pPr>
        <w:spacing w:before="180"/>
        <w:rPr>
          <w:lang w:eastAsia="zh-CN"/>
        </w:rPr>
      </w:pPr>
      <w:r>
        <w:rPr>
          <w:rFonts w:hint="eastAsia"/>
          <w:lang w:eastAsia="zh-CN"/>
        </w:rPr>
        <w:t>I</w:t>
      </w:r>
      <w:r>
        <w:rPr>
          <w:lang w:eastAsia="zh-CN"/>
        </w:rPr>
        <w:t xml:space="preserve">n this contribution, we </w:t>
      </w:r>
      <w:r w:rsidR="00E60546">
        <w:rPr>
          <w:lang w:eastAsia="zh-CN"/>
        </w:rPr>
        <w:t>provide</w:t>
      </w:r>
      <w:r>
        <w:rPr>
          <w:lang w:eastAsia="zh-CN"/>
        </w:rPr>
        <w:t xml:space="preserve"> our views on</w:t>
      </w:r>
      <w:r w:rsidR="00903B98">
        <w:rPr>
          <w:lang w:eastAsia="zh-CN"/>
        </w:rPr>
        <w:t xml:space="preserve"> </w:t>
      </w:r>
      <w:r w:rsidR="009E5884">
        <w:rPr>
          <w:lang w:eastAsia="zh-CN"/>
        </w:rPr>
        <w:t>the</w:t>
      </w:r>
      <w:r w:rsidR="00A66D8E">
        <w:rPr>
          <w:lang w:eastAsia="zh-CN"/>
        </w:rPr>
        <w:t>se</w:t>
      </w:r>
      <w:r w:rsidR="009E5884">
        <w:rPr>
          <w:lang w:eastAsia="zh-CN"/>
        </w:rPr>
        <w:t xml:space="preserve"> </w:t>
      </w:r>
      <w:r w:rsidR="0078403F">
        <w:rPr>
          <w:lang w:eastAsia="zh-CN"/>
        </w:rPr>
        <w:t xml:space="preserve">remaining </w:t>
      </w:r>
      <w:r w:rsidR="009E5884">
        <w:rPr>
          <w:lang w:eastAsia="zh-CN"/>
        </w:rPr>
        <w:t>issues</w:t>
      </w:r>
      <w:r w:rsidR="00903B98">
        <w:rPr>
          <w:lang w:eastAsia="zh-CN"/>
        </w:rPr>
        <w:t>.</w:t>
      </w:r>
      <w:r w:rsidR="001F5D85">
        <w:rPr>
          <w:lang w:eastAsia="zh-CN"/>
        </w:rPr>
        <w:t xml:space="preserve"> </w:t>
      </w:r>
    </w:p>
    <w:p w14:paraId="6C2789D1" w14:textId="360518A9" w:rsidR="00D8507E" w:rsidRDefault="00361D19" w:rsidP="00D8507E">
      <w:pPr>
        <w:pStyle w:val="Heading1"/>
        <w:spacing w:before="240"/>
        <w:ind w:left="431" w:hanging="431"/>
        <w:rPr>
          <w:lang w:eastAsia="zh-CN"/>
        </w:rPr>
      </w:pPr>
      <w:r>
        <w:rPr>
          <w:rFonts w:hint="eastAsia"/>
          <w:lang w:eastAsia="zh-CN"/>
        </w:rPr>
        <w:t>D</w:t>
      </w:r>
      <w:r>
        <w:rPr>
          <w:lang w:eastAsia="zh-CN"/>
        </w:rPr>
        <w:t>iscussion</w:t>
      </w:r>
    </w:p>
    <w:p w14:paraId="589DE8FA" w14:textId="01641E08" w:rsidR="00DF0CAE" w:rsidRDefault="00DF0CAE" w:rsidP="00DF0CAE">
      <w:pPr>
        <w:pStyle w:val="Heading2"/>
        <w:rPr>
          <w:lang w:eastAsia="zh-CN"/>
        </w:rPr>
      </w:pPr>
      <w:r>
        <w:rPr>
          <w:lang w:eastAsia="zh-CN"/>
        </w:rPr>
        <w:t>IAB-</w:t>
      </w:r>
      <w:r>
        <w:rPr>
          <w:rFonts w:hint="eastAsia"/>
          <w:lang w:eastAsia="zh-CN"/>
        </w:rPr>
        <w:t>MT</w:t>
      </w:r>
      <w:r w:rsidR="00643556" w:rsidRPr="00643556">
        <w:rPr>
          <w:lang w:eastAsia="zh-CN"/>
        </w:rPr>
        <w:t xml:space="preserve"> </w:t>
      </w:r>
      <w:r w:rsidR="002E6F1A">
        <w:rPr>
          <w:lang w:eastAsia="zh-CN"/>
        </w:rPr>
        <w:t xml:space="preserve">specific </w:t>
      </w:r>
      <w:r w:rsidR="00643556">
        <w:rPr>
          <w:lang w:eastAsia="zh-CN"/>
        </w:rPr>
        <w:t>features</w:t>
      </w:r>
    </w:p>
    <w:p w14:paraId="120187BC" w14:textId="1BE7FF6D" w:rsidR="00F83DE8" w:rsidRDefault="009E5884" w:rsidP="009E5884">
      <w:pPr>
        <w:pStyle w:val="Heading3"/>
        <w:rPr>
          <w:lang w:eastAsia="zh-CN"/>
        </w:rPr>
      </w:pPr>
      <w:r>
        <w:rPr>
          <w:lang w:eastAsia="zh-CN"/>
        </w:rPr>
        <w:t>Rel</w:t>
      </w:r>
      <w:r>
        <w:rPr>
          <w:rFonts w:hint="eastAsia"/>
          <w:lang w:eastAsia="zh-CN"/>
        </w:rPr>
        <w:t>-</w:t>
      </w:r>
      <w:r w:rsidRPr="009E5884">
        <w:rPr>
          <w:lang w:eastAsia="zh-CN"/>
        </w:rPr>
        <w:t xml:space="preserve">15 mandatory UE features </w:t>
      </w:r>
      <w:r>
        <w:rPr>
          <w:lang w:eastAsia="zh-CN"/>
        </w:rPr>
        <w:t>supported by IAB-MT</w:t>
      </w:r>
    </w:p>
    <w:p w14:paraId="66C7182E" w14:textId="3C1EF666" w:rsidR="004A3F23" w:rsidRDefault="004A3F23" w:rsidP="004A3F23">
      <w:pPr>
        <w:rPr>
          <w:rFonts w:eastAsiaTheme="minorEastAsia"/>
          <w:lang w:eastAsia="zh-CN"/>
        </w:rPr>
      </w:pPr>
      <w:r>
        <w:rPr>
          <w:rFonts w:eastAsiaTheme="minorEastAsia"/>
          <w:lang w:eastAsia="zh-CN"/>
        </w:rPr>
        <w:t>The existing UE capabilities as captured in TS 38.306</w:t>
      </w:r>
      <w:r w:rsidR="00CC0663">
        <w:rPr>
          <w:rFonts w:eastAsiaTheme="minorEastAsia"/>
          <w:lang w:eastAsia="zh-CN"/>
        </w:rPr>
        <w:t xml:space="preserve"> </w:t>
      </w:r>
      <w:r w:rsidR="00CC0663">
        <w:rPr>
          <w:rFonts w:eastAsiaTheme="minorEastAsia" w:hint="eastAsia"/>
          <w:lang w:eastAsia="zh-CN"/>
        </w:rPr>
        <w:t>and</w:t>
      </w:r>
      <w:r>
        <w:rPr>
          <w:rFonts w:eastAsiaTheme="minorEastAsia"/>
          <w:lang w:eastAsia="zh-CN"/>
        </w:rPr>
        <w:t xml:space="preserve"> TR 38.822 </w:t>
      </w:r>
      <w:r>
        <w:rPr>
          <w:rFonts w:eastAsiaTheme="minorEastAsia" w:hint="eastAsia"/>
          <w:lang w:eastAsia="zh-CN"/>
        </w:rPr>
        <w:t>are</w:t>
      </w:r>
      <w:r>
        <w:rPr>
          <w:rFonts w:eastAsiaTheme="minorEastAsia"/>
          <w:lang w:eastAsia="zh-CN"/>
        </w:rPr>
        <w:t xml:space="preserve"> designed for mobile terminals such as smartphones. </w:t>
      </w:r>
      <w:r w:rsidR="00B23B71">
        <w:rPr>
          <w:rFonts w:eastAsiaTheme="minorEastAsia"/>
          <w:lang w:eastAsia="zh-CN"/>
        </w:rPr>
        <w:t>For</w:t>
      </w:r>
      <w:r>
        <w:rPr>
          <w:rFonts w:eastAsiaTheme="minorEastAsia"/>
          <w:lang w:eastAsia="zh-CN"/>
        </w:rPr>
        <w:t xml:space="preserve"> IAB, </w:t>
      </w:r>
      <w:r>
        <w:rPr>
          <w:szCs w:val="18"/>
          <w:lang w:eastAsia="zh-CN"/>
        </w:rPr>
        <w:t>the main scenario is operator controlled deployment</w:t>
      </w:r>
      <w:r w:rsidR="00E92FB0">
        <w:rPr>
          <w:szCs w:val="18"/>
          <w:lang w:eastAsia="zh-CN"/>
        </w:rPr>
        <w:t xml:space="preserve">, </w:t>
      </w:r>
      <w:r w:rsidR="00CC0663">
        <w:rPr>
          <w:rFonts w:hint="eastAsia"/>
          <w:szCs w:val="18"/>
          <w:lang w:eastAsia="zh-CN"/>
        </w:rPr>
        <w:t>e.</w:t>
      </w:r>
      <w:r w:rsidR="003F7167">
        <w:rPr>
          <w:rFonts w:hint="eastAsia"/>
          <w:szCs w:val="18"/>
          <w:lang w:eastAsia="zh-CN"/>
        </w:rPr>
        <w:t>g.</w:t>
      </w:r>
      <w:r w:rsidR="00E92FB0">
        <w:rPr>
          <w:szCs w:val="18"/>
          <w:lang w:eastAsia="zh-CN"/>
        </w:rPr>
        <w:t xml:space="preserve"> wide-area IAB-nodes as defined in RAN4,</w:t>
      </w:r>
      <w:r>
        <w:rPr>
          <w:szCs w:val="18"/>
          <w:lang w:eastAsia="zh-CN"/>
        </w:rPr>
        <w:t xml:space="preserve"> where an IAB node is essentially a network node</w:t>
      </w:r>
      <w:r>
        <w:rPr>
          <w:rFonts w:eastAsiaTheme="minorEastAsia"/>
          <w:lang w:eastAsia="zh-CN"/>
        </w:rPr>
        <w:t>. I</w:t>
      </w:r>
      <w:r>
        <w:rPr>
          <w:rFonts w:eastAsiaTheme="minorEastAsia" w:hint="eastAsia"/>
          <w:lang w:eastAsia="zh-CN"/>
        </w:rPr>
        <w:t>t</w:t>
      </w:r>
      <w:r>
        <w:rPr>
          <w:rFonts w:eastAsiaTheme="minorEastAsia"/>
          <w:lang w:eastAsia="zh-CN"/>
        </w:rPr>
        <w:t xml:space="preserve"> should be noted that typically the network node features are not specified since they mainly </w:t>
      </w:r>
      <w:r w:rsidR="00665F0B">
        <w:rPr>
          <w:rFonts w:eastAsiaTheme="minorEastAsia"/>
          <w:lang w:eastAsia="zh-CN"/>
        </w:rPr>
        <w:t>rely</w:t>
      </w:r>
      <w:r>
        <w:rPr>
          <w:rFonts w:eastAsiaTheme="minorEastAsia"/>
          <w:lang w:eastAsia="zh-CN"/>
        </w:rPr>
        <w:t xml:space="preserve"> on the negotiation between the op</w:t>
      </w:r>
      <w:r w:rsidR="00091B4C">
        <w:rPr>
          <w:rFonts w:eastAsiaTheme="minorEastAsia"/>
          <w:lang w:eastAsia="zh-CN"/>
        </w:rPr>
        <w:t xml:space="preserve">erator and the vendor. Despite </w:t>
      </w:r>
      <w:r>
        <w:rPr>
          <w:rFonts w:eastAsiaTheme="minorEastAsia"/>
          <w:lang w:eastAsia="zh-CN"/>
        </w:rPr>
        <w:t xml:space="preserve">this, there are some features that are rather basic such as waveform and random access for connection setup which may not be part of the negotiation. </w:t>
      </w:r>
    </w:p>
    <w:p w14:paraId="7C31AFD7" w14:textId="3C2AE348" w:rsidR="004A3F23" w:rsidRDefault="004A3F23" w:rsidP="004A3F23">
      <w:pPr>
        <w:rPr>
          <w:rFonts w:eastAsiaTheme="minorEastAsia"/>
          <w:lang w:eastAsia="zh-CN"/>
        </w:rPr>
      </w:pPr>
      <w:r>
        <w:rPr>
          <w:rFonts w:eastAsiaTheme="minorEastAsia" w:hint="eastAsia"/>
          <w:lang w:eastAsia="zh-CN"/>
        </w:rPr>
        <w:t>In</w:t>
      </w:r>
      <w:r>
        <w:rPr>
          <w:rFonts w:eastAsiaTheme="minorEastAsia"/>
          <w:lang w:eastAsia="zh-CN"/>
        </w:rPr>
        <w:t xml:space="preserve"> previous discussions, it was assumed that an IAB-MT can reuse some legacy procedure and signaling defined for Rel-15 UE. However, some of features which are mandatory for legacy UEs may not be useful for IAB-MTs. Implementing and testing this kind of mandatory features on IAB would require a lot of efforts for vendors and it would delay the commercialization of IAB. Therefore, it will be beneficial if a minimum set of mandatory features is defined for IAB-MT which also has the least specification impact.</w:t>
      </w:r>
    </w:p>
    <w:p w14:paraId="1933C9A9" w14:textId="6D6E0641" w:rsidR="004A3F23" w:rsidRPr="00FF547E" w:rsidRDefault="00330473" w:rsidP="004A3F23">
      <w:pPr>
        <w:spacing w:before="180"/>
        <w:rPr>
          <w:rFonts w:eastAsiaTheme="minorEastAsia"/>
          <w:b/>
          <w:lang w:eastAsia="zh-CN"/>
        </w:rPr>
      </w:pPr>
      <w:r>
        <w:rPr>
          <w:rFonts w:eastAsiaTheme="minorEastAsia"/>
          <w:b/>
          <w:i/>
          <w:lang w:eastAsia="zh-CN"/>
        </w:rPr>
        <w:t>Proposal 1</w:t>
      </w:r>
      <w:r w:rsidR="004A3F23" w:rsidRPr="00AB228D">
        <w:rPr>
          <w:rFonts w:eastAsiaTheme="minorEastAsia" w:hint="eastAsia"/>
          <w:b/>
          <w:i/>
          <w:lang w:eastAsia="zh-CN"/>
        </w:rPr>
        <w:t>:</w:t>
      </w:r>
      <w:r w:rsidR="004A3F23">
        <w:rPr>
          <w:rFonts w:eastAsiaTheme="minorEastAsia"/>
          <w:b/>
          <w:i/>
          <w:lang w:eastAsia="zh-CN"/>
        </w:rPr>
        <w:t xml:space="preserve"> </w:t>
      </w:r>
      <w:r w:rsidR="004A3F23">
        <w:rPr>
          <w:rFonts w:eastAsiaTheme="minorEastAsia"/>
          <w:i/>
          <w:lang w:eastAsia="zh-CN"/>
        </w:rPr>
        <w:t xml:space="preserve">RAN1 </w:t>
      </w:r>
      <w:r w:rsidR="00C74D98">
        <w:rPr>
          <w:rFonts w:eastAsiaTheme="minorEastAsia" w:hint="eastAsia"/>
          <w:i/>
          <w:lang w:eastAsia="zh-CN"/>
        </w:rPr>
        <w:t>should</w:t>
      </w:r>
      <w:r w:rsidR="004A3F23" w:rsidRPr="00AB228D">
        <w:rPr>
          <w:rFonts w:eastAsiaTheme="minorEastAsia"/>
          <w:i/>
          <w:lang w:eastAsia="zh-CN"/>
        </w:rPr>
        <w:t xml:space="preserve"> </w:t>
      </w:r>
      <w:r w:rsidR="004A3F23">
        <w:rPr>
          <w:rFonts w:eastAsiaTheme="minorEastAsia"/>
          <w:i/>
          <w:lang w:eastAsia="zh-CN"/>
        </w:rPr>
        <w:t>identify a</w:t>
      </w:r>
      <w:r w:rsidR="004A3F23" w:rsidRPr="00AB228D">
        <w:rPr>
          <w:rFonts w:eastAsiaTheme="minorEastAsia"/>
          <w:i/>
          <w:lang w:eastAsia="zh-CN"/>
        </w:rPr>
        <w:t xml:space="preserve"> minim</w:t>
      </w:r>
      <w:r w:rsidR="004A3F23">
        <w:rPr>
          <w:rFonts w:eastAsiaTheme="minorEastAsia"/>
          <w:i/>
          <w:lang w:eastAsia="zh-CN"/>
        </w:rPr>
        <w:t>um</w:t>
      </w:r>
      <w:r w:rsidR="004A3F23" w:rsidRPr="00AB228D">
        <w:rPr>
          <w:rFonts w:eastAsiaTheme="minorEastAsia"/>
          <w:i/>
          <w:lang w:eastAsia="zh-CN"/>
        </w:rPr>
        <w:t xml:space="preserve"> </w:t>
      </w:r>
      <w:r w:rsidR="004A3F23">
        <w:rPr>
          <w:rFonts w:eastAsiaTheme="minorEastAsia"/>
          <w:i/>
          <w:lang w:eastAsia="zh-CN"/>
        </w:rPr>
        <w:t xml:space="preserve">set of </w:t>
      </w:r>
      <w:r w:rsidR="004A3F23" w:rsidRPr="00AB228D">
        <w:rPr>
          <w:rFonts w:eastAsiaTheme="minorEastAsia"/>
          <w:i/>
          <w:lang w:eastAsia="zh-CN"/>
        </w:rPr>
        <w:t xml:space="preserve">mandatory features </w:t>
      </w:r>
      <w:r w:rsidR="004A3F23">
        <w:rPr>
          <w:rFonts w:eastAsiaTheme="minorEastAsia"/>
          <w:i/>
          <w:lang w:eastAsia="zh-CN"/>
        </w:rPr>
        <w:t>for</w:t>
      </w:r>
      <w:r w:rsidR="004A3F23" w:rsidRPr="00AB228D">
        <w:rPr>
          <w:rFonts w:eastAsiaTheme="minorEastAsia"/>
          <w:i/>
          <w:lang w:eastAsia="zh-CN"/>
        </w:rPr>
        <w:t xml:space="preserve"> </w:t>
      </w:r>
      <w:r w:rsidR="004A3F23" w:rsidRPr="00552B32">
        <w:rPr>
          <w:i/>
          <w:iCs/>
          <w:lang w:eastAsia="zh-CN"/>
        </w:rPr>
        <w:t>basic operation of</w:t>
      </w:r>
      <w:r w:rsidR="004A3F23" w:rsidRPr="00AB228D">
        <w:rPr>
          <w:rFonts w:eastAsiaTheme="minorEastAsia"/>
          <w:i/>
          <w:lang w:eastAsia="zh-CN"/>
        </w:rPr>
        <w:t xml:space="preserve"> IAB-MT in order to speed up IAB commercialization.</w:t>
      </w:r>
    </w:p>
    <w:p w14:paraId="2C929093" w14:textId="1A6B93CA" w:rsidR="007C7371" w:rsidRPr="009E5884" w:rsidRDefault="004A3F23" w:rsidP="007C7371">
      <w:pPr>
        <w:rPr>
          <w:lang w:eastAsia="zh-CN"/>
        </w:rPr>
      </w:pPr>
      <w:r>
        <w:rPr>
          <w:rFonts w:hint="eastAsia"/>
          <w:bCs/>
          <w:lang w:eastAsia="zh-CN"/>
        </w:rPr>
        <w:t>Given</w:t>
      </w:r>
      <w:r w:rsidRPr="00341EFE">
        <w:rPr>
          <w:bCs/>
          <w:szCs w:val="18"/>
          <w:lang w:eastAsia="zh-CN"/>
        </w:rPr>
        <w:t xml:space="preserve"> </w:t>
      </w:r>
      <w:r>
        <w:rPr>
          <w:bCs/>
          <w:szCs w:val="18"/>
          <w:lang w:eastAsia="zh-CN"/>
        </w:rPr>
        <w:t xml:space="preserve">that </w:t>
      </w:r>
      <w:r w:rsidRPr="00341EFE">
        <w:rPr>
          <w:bCs/>
          <w:szCs w:val="18"/>
          <w:lang w:eastAsia="zh-CN"/>
        </w:rPr>
        <w:t>the basic operation</w:t>
      </w:r>
      <w:r>
        <w:rPr>
          <w:bCs/>
          <w:szCs w:val="18"/>
          <w:lang w:eastAsia="zh-CN"/>
        </w:rPr>
        <w:t xml:space="preserve"> for IAB-MT</w:t>
      </w:r>
      <w:r w:rsidRPr="00341EFE">
        <w:rPr>
          <w:bCs/>
          <w:szCs w:val="18"/>
          <w:lang w:eastAsia="zh-CN"/>
        </w:rPr>
        <w:t xml:space="preserve"> is more related to features such as ran</w:t>
      </w:r>
      <w:r>
        <w:rPr>
          <w:bCs/>
          <w:szCs w:val="18"/>
          <w:lang w:eastAsia="zh-CN"/>
        </w:rPr>
        <w:t>dom access for connection setup,</w:t>
      </w:r>
      <w:r w:rsidRPr="00341EFE">
        <w:rPr>
          <w:bCs/>
          <w:szCs w:val="18"/>
          <w:lang w:eastAsia="zh-CN"/>
        </w:rPr>
        <w:t xml:space="preserve"> </w:t>
      </w:r>
      <w:r>
        <w:rPr>
          <w:bCs/>
          <w:szCs w:val="18"/>
          <w:lang w:eastAsia="zh-CN"/>
        </w:rPr>
        <w:t xml:space="preserve">it </w:t>
      </w:r>
      <w:r w:rsidR="006A0FCD">
        <w:rPr>
          <w:bCs/>
          <w:szCs w:val="18"/>
          <w:lang w:eastAsia="zh-CN"/>
        </w:rPr>
        <w:t>was suggested to</w:t>
      </w:r>
      <w:r>
        <w:rPr>
          <w:bCs/>
          <w:szCs w:val="18"/>
          <w:lang w:eastAsia="zh-CN"/>
        </w:rPr>
        <w:t xml:space="preserve"> start with</w:t>
      </w:r>
      <w:r w:rsidRPr="002A4AFB">
        <w:rPr>
          <w:bCs/>
          <w:szCs w:val="18"/>
          <w:lang w:eastAsia="zh-CN"/>
        </w:rPr>
        <w:t xml:space="preserve"> the features </w:t>
      </w:r>
      <w:r>
        <w:rPr>
          <w:bCs/>
          <w:szCs w:val="18"/>
          <w:lang w:eastAsia="zh-CN"/>
        </w:rPr>
        <w:t>that</w:t>
      </w:r>
      <w:r w:rsidRPr="002A4AFB">
        <w:rPr>
          <w:bCs/>
          <w:szCs w:val="18"/>
          <w:lang w:eastAsia="zh-CN"/>
        </w:rPr>
        <w:t xml:space="preserve"> are mandatory</w:t>
      </w:r>
      <w:r>
        <w:rPr>
          <w:bCs/>
          <w:szCs w:val="18"/>
          <w:lang w:eastAsia="zh-CN"/>
        </w:rPr>
        <w:t xml:space="preserve"> </w:t>
      </w:r>
      <w:r w:rsidRPr="002A4AFB">
        <w:rPr>
          <w:bCs/>
          <w:szCs w:val="18"/>
          <w:lang w:eastAsia="zh-CN"/>
        </w:rPr>
        <w:t>without capability signaling</w:t>
      </w:r>
      <w:r>
        <w:rPr>
          <w:bCs/>
          <w:szCs w:val="18"/>
          <w:lang w:eastAsia="zh-CN"/>
        </w:rPr>
        <w:t xml:space="preserve"> and m</w:t>
      </w:r>
      <w:r w:rsidRPr="00E478CA">
        <w:rPr>
          <w:bCs/>
          <w:szCs w:val="18"/>
          <w:lang w:eastAsia="zh-CN"/>
        </w:rPr>
        <w:t>andatory with capability signaling which shall be set to '1</w:t>
      </w:r>
      <w:bookmarkStart w:id="1" w:name="_GoBack"/>
      <w:bookmarkEnd w:id="1"/>
      <w:r w:rsidRPr="00E478CA">
        <w:rPr>
          <w:bCs/>
          <w:szCs w:val="18"/>
          <w:lang w:eastAsia="zh-CN"/>
        </w:rPr>
        <w:t>'</w:t>
      </w:r>
      <w:r>
        <w:rPr>
          <w:bCs/>
          <w:szCs w:val="18"/>
          <w:lang w:eastAsia="zh-CN"/>
        </w:rPr>
        <w:t xml:space="preserve">. </w:t>
      </w:r>
      <w:r w:rsidR="007C7371">
        <w:rPr>
          <w:lang w:eastAsia="zh-CN"/>
        </w:rPr>
        <w:t xml:space="preserve">In RAN1#100bis-e, the following working assumption was reached </w:t>
      </w:r>
    </w:p>
    <w:p w14:paraId="4155CDA9" w14:textId="1383B0E3" w:rsidR="003368AE" w:rsidRDefault="003368AE" w:rsidP="003368AE">
      <w:pPr>
        <w:rPr>
          <w:lang w:val="en-GB" w:eastAsia="zh-CN"/>
        </w:rPr>
      </w:pPr>
      <w:r w:rsidRPr="003368AE">
        <w:rPr>
          <w:noProof/>
          <w:lang w:val="en-GB" w:eastAsia="en-GB"/>
        </w:rPr>
        <w:lastRenderedPageBreak/>
        <mc:AlternateContent>
          <mc:Choice Requires="wps">
            <w:drawing>
              <wp:inline distT="0" distB="0" distL="0" distR="0" wp14:anchorId="3AC6598E" wp14:editId="6C7B3CC8">
                <wp:extent cx="5880410" cy="4246418"/>
                <wp:effectExtent l="0" t="0" r="25400" b="2095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410" cy="4246418"/>
                        </a:xfrm>
                        <a:prstGeom prst="rect">
                          <a:avLst/>
                        </a:prstGeom>
                        <a:solidFill>
                          <a:srgbClr val="FFFFFF"/>
                        </a:solidFill>
                        <a:ln w="9525">
                          <a:solidFill>
                            <a:srgbClr val="000000"/>
                          </a:solidFill>
                          <a:miter lim="800000"/>
                          <a:headEnd/>
                          <a:tailEnd/>
                        </a:ln>
                      </wps:spPr>
                      <wps:txbx>
                        <w:txbxContent>
                          <w:p w14:paraId="30D48278" w14:textId="77777777" w:rsidR="003368AE" w:rsidRPr="007C7371" w:rsidRDefault="003368AE" w:rsidP="003368AE">
                            <w:pPr>
                              <w:rPr>
                                <w:highlight w:val="darkYellow"/>
                                <w:lang w:eastAsia="zh-CN"/>
                              </w:rPr>
                            </w:pPr>
                            <w:r w:rsidRPr="007C7371">
                              <w:rPr>
                                <w:b/>
                                <w:bCs/>
                                <w:highlight w:val="darkYellow"/>
                                <w:lang w:eastAsia="ko-KR"/>
                              </w:rPr>
                              <w:t xml:space="preserve">Working Assumption: </w:t>
                            </w:r>
                          </w:p>
                          <w:p w14:paraId="639DFA27" w14:textId="3482AAF8" w:rsidR="003368AE" w:rsidRPr="007C7371" w:rsidRDefault="003368AE" w:rsidP="003368AE">
                            <w:pPr>
                              <w:pStyle w:val="maintext"/>
                              <w:numPr>
                                <w:ilvl w:val="0"/>
                                <w:numId w:val="14"/>
                              </w:numPr>
                              <w:ind w:firstLineChars="0"/>
                              <w:rPr>
                                <w:color w:val="000000"/>
                                <w:sz w:val="22"/>
                                <w:szCs w:val="22"/>
                              </w:rPr>
                            </w:pPr>
                            <w:r w:rsidRPr="007C7371">
                              <w:rPr>
                                <w:sz w:val="22"/>
                                <w:szCs w:val="22"/>
                              </w:rPr>
                              <w:t>IAB-MTs s</w:t>
                            </w:r>
                            <w:r w:rsidRPr="007C7371">
                              <w:rPr>
                                <w:color w:val="000000"/>
                                <w:sz w:val="22"/>
                                <w:szCs w:val="22"/>
                              </w:rPr>
                              <w:t>upport the following Rel. 15 layer-1 mandatory UE features (as defined in TR38.822)</w:t>
                            </w:r>
                            <w:r w:rsidR="00D5405C">
                              <w:rPr>
                                <w:color w:val="000000"/>
                                <w:sz w:val="22"/>
                                <w:szCs w:val="22"/>
                              </w:rPr>
                              <w:t xml:space="preserve"> </w:t>
                            </w:r>
                            <w:r w:rsidRPr="007C7371">
                              <w:rPr>
                                <w:sz w:val="22"/>
                                <w:szCs w:val="22"/>
                              </w:rPr>
                              <w:t>at least for</w:t>
                            </w:r>
                            <w:r w:rsidRPr="007C7371">
                              <w:rPr>
                                <w:color w:val="FF0000"/>
                                <w:sz w:val="22"/>
                                <w:szCs w:val="22"/>
                              </w:rPr>
                              <w:t xml:space="preserve"> </w:t>
                            </w:r>
                            <w:r w:rsidRPr="007C7371">
                              <w:rPr>
                                <w:sz w:val="22"/>
                                <w:szCs w:val="22"/>
                              </w:rPr>
                              <w:t xml:space="preserve">wide-area </w:t>
                            </w:r>
                            <w:r w:rsidRPr="007C7371">
                              <w:rPr>
                                <w:color w:val="000000"/>
                                <w:sz w:val="22"/>
                                <w:szCs w:val="22"/>
                              </w:rPr>
                              <w:t>IAB-nodes</w:t>
                            </w:r>
                          </w:p>
                          <w:p w14:paraId="3E928BBA" w14:textId="77777777"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 xml:space="preserve">Without capability </w:t>
                            </w:r>
                          </w:p>
                          <w:p w14:paraId="17072515" w14:textId="77777777" w:rsidR="003368AE" w:rsidRPr="007C7371" w:rsidRDefault="003368AE" w:rsidP="003368AE">
                            <w:pPr>
                              <w:pStyle w:val="maintext"/>
                              <w:numPr>
                                <w:ilvl w:val="2"/>
                                <w:numId w:val="14"/>
                              </w:numPr>
                              <w:ind w:firstLineChars="0"/>
                              <w:rPr>
                                <w:color w:val="000000"/>
                                <w:sz w:val="22"/>
                                <w:szCs w:val="22"/>
                              </w:rPr>
                            </w:pPr>
                            <w:r w:rsidRPr="007C7371">
                              <w:rPr>
                                <w:color w:val="000000"/>
                                <w:sz w:val="22"/>
                                <w:szCs w:val="22"/>
                              </w:rPr>
                              <w:t>0-1, 0-3, 0-4, 1-1 [FFS components], 2-1, [2-5], [2-6], 2-12, [2-16], [2-16a], 2-32 [FFS components], 2-50 [FFS components], 2-52 [FFS components], 3-1 [FFS components], [3-4], [4-1], [4-10], 5-1 [FFS components], 6-1, 7-1, [8-3]</w:t>
                            </w:r>
                          </w:p>
                          <w:p w14:paraId="08264730" w14:textId="77777777"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With capability signaling which shall be set to '1'</w:t>
                            </w:r>
                          </w:p>
                          <w:p w14:paraId="3F85A486" w14:textId="77777777" w:rsidR="003368AE" w:rsidRPr="007C7371" w:rsidRDefault="003368AE" w:rsidP="003368AE">
                            <w:pPr>
                              <w:pStyle w:val="maintext"/>
                              <w:numPr>
                                <w:ilvl w:val="2"/>
                                <w:numId w:val="14"/>
                              </w:numPr>
                              <w:ind w:firstLineChars="0"/>
                              <w:rPr>
                                <w:color w:val="000000"/>
                                <w:sz w:val="22"/>
                                <w:szCs w:val="22"/>
                              </w:rPr>
                            </w:pPr>
                            <w:r w:rsidRPr="007C7371">
                              <w:rPr>
                                <w:color w:val="000000"/>
                                <w:sz w:val="22"/>
                                <w:szCs w:val="22"/>
                              </w:rPr>
                              <w:t>[1-3]  </w:t>
                            </w:r>
                          </w:p>
                          <w:p w14:paraId="05058957" w14:textId="77777777" w:rsidR="003368AE" w:rsidRPr="007C7371" w:rsidRDefault="003368AE" w:rsidP="003368AE">
                            <w:pPr>
                              <w:pStyle w:val="maintext"/>
                              <w:numPr>
                                <w:ilvl w:val="0"/>
                                <w:numId w:val="14"/>
                              </w:numPr>
                              <w:ind w:firstLineChars="0"/>
                              <w:rPr>
                                <w:color w:val="000000"/>
                                <w:sz w:val="22"/>
                                <w:szCs w:val="22"/>
                              </w:rPr>
                            </w:pPr>
                            <w:r w:rsidRPr="007C7371">
                              <w:rPr>
                                <w:color w:val="000000"/>
                                <w:sz w:val="22"/>
                                <w:szCs w:val="22"/>
                              </w:rPr>
                              <w:t xml:space="preserve">FFS whether additional Rel. 15 layer-1 mandatory UE features (as defined in TR38.822) </w:t>
                            </w:r>
                            <w:r w:rsidRPr="007C7371">
                              <w:rPr>
                                <w:color w:val="000000"/>
                                <w:sz w:val="22"/>
                                <w:szCs w:val="22"/>
                                <w:u w:val="single"/>
                              </w:rPr>
                              <w:t xml:space="preserve">including list below </w:t>
                            </w:r>
                            <w:r w:rsidRPr="007C7371">
                              <w:rPr>
                                <w:color w:val="000000"/>
                                <w:sz w:val="22"/>
                                <w:szCs w:val="22"/>
                              </w:rPr>
                              <w:t>are optional at least for IAB-MTs of wide-area IAB-nodes, remain mandatory, or have a default value</w:t>
                            </w:r>
                          </w:p>
                          <w:p w14:paraId="40728E38" w14:textId="77777777"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 xml:space="preserve">Without capability </w:t>
                            </w:r>
                          </w:p>
                          <w:p w14:paraId="05C6DC5B" w14:textId="77777777" w:rsidR="003368AE" w:rsidRPr="007C7371" w:rsidRDefault="003368AE" w:rsidP="003368AE">
                            <w:pPr>
                              <w:pStyle w:val="maintext"/>
                              <w:numPr>
                                <w:ilvl w:val="2"/>
                                <w:numId w:val="14"/>
                              </w:numPr>
                              <w:ind w:firstLineChars="0"/>
                              <w:rPr>
                                <w:color w:val="000000"/>
                                <w:sz w:val="22"/>
                                <w:szCs w:val="22"/>
                              </w:rPr>
                            </w:pPr>
                            <w:r w:rsidRPr="007C7371">
                              <w:rPr>
                                <w:color w:val="000000"/>
                                <w:sz w:val="22"/>
                                <w:szCs w:val="22"/>
                              </w:rPr>
                              <w:t>[0-2], [4-3], [4-4], [5-6]</w:t>
                            </w:r>
                          </w:p>
                          <w:p w14:paraId="390032A6" w14:textId="77777777"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With capability signaling</w:t>
                            </w:r>
                          </w:p>
                          <w:p w14:paraId="57A3EEDB" w14:textId="77777777" w:rsidR="003368AE" w:rsidRPr="007C7371" w:rsidRDefault="003368AE" w:rsidP="003368AE">
                            <w:pPr>
                              <w:pStyle w:val="maintext"/>
                              <w:numPr>
                                <w:ilvl w:val="2"/>
                                <w:numId w:val="14"/>
                              </w:numPr>
                              <w:ind w:firstLineChars="0"/>
                              <w:rPr>
                                <w:color w:val="000000"/>
                                <w:sz w:val="22"/>
                                <w:szCs w:val="22"/>
                              </w:rPr>
                            </w:pPr>
                            <w:r w:rsidRPr="007C7371">
                              <w:rPr>
                                <w:color w:val="000000"/>
                                <w:sz w:val="22"/>
                                <w:szCs w:val="22"/>
                              </w:rPr>
                              <w:t>[1-10], [2-2], [2-21], [2-22], [2-25]</w:t>
                            </w:r>
                          </w:p>
                          <w:p w14:paraId="432D01F6" w14:textId="5EF0DD52"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Note: This doesn’t mean that the UE features under FFS will not be supported by wide-area IAB-MT at all if RAN1 does not reach a consensus on them</w:t>
                            </w:r>
                          </w:p>
                        </w:txbxContent>
                      </wps:txbx>
                      <wps:bodyPr rot="0" vert="horz" wrap="square" lIns="91440" tIns="45720" rIns="91440" bIns="45720" anchor="t" anchorCtr="0">
                        <a:noAutofit/>
                      </wps:bodyPr>
                    </wps:wsp>
                  </a:graphicData>
                </a:graphic>
              </wp:inline>
            </w:drawing>
          </mc:Choice>
          <mc:Fallback>
            <w:pict>
              <v:shapetype w14:anchorId="3AC6598E" id="_x0000_t202" coordsize="21600,21600" o:spt="202" path="m,l,21600r21600,l21600,xe">
                <v:stroke joinstyle="miter"/>
                <v:path gradientshapeok="t" o:connecttype="rect"/>
              </v:shapetype>
              <v:shape id="文本框 2" o:spid="_x0000_s1026" type="#_x0000_t202" style="width:463pt;height:3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">
                <v:textbox>
                  <w:txbxContent>
                    <w:p w14:paraId="30D48278" w14:textId="77777777" w:rsidR="003368AE" w:rsidRPr="007C7371" w:rsidRDefault="003368AE" w:rsidP="003368AE">
                      <w:pPr>
                        <w:rPr>
                          <w:highlight w:val="darkYellow"/>
                          <w:lang w:eastAsia="zh-CN"/>
                        </w:rPr>
                      </w:pPr>
                      <w:r w:rsidRPr="007C7371">
                        <w:rPr>
                          <w:b/>
                          <w:bCs/>
                          <w:highlight w:val="darkYellow"/>
                          <w:lang w:eastAsia="ko-KR"/>
                        </w:rPr>
                        <w:t xml:space="preserve">Working Assumption: </w:t>
                      </w:r>
                    </w:p>
                    <w:p w14:paraId="639DFA27" w14:textId="3482AAF8" w:rsidR="003368AE" w:rsidRPr="007C7371" w:rsidRDefault="003368AE" w:rsidP="003368AE">
                      <w:pPr>
                        <w:pStyle w:val="maintext"/>
                        <w:numPr>
                          <w:ilvl w:val="0"/>
                          <w:numId w:val="14"/>
                        </w:numPr>
                        <w:ind w:firstLineChars="0"/>
                        <w:rPr>
                          <w:color w:val="000000"/>
                          <w:sz w:val="22"/>
                          <w:szCs w:val="22"/>
                        </w:rPr>
                      </w:pPr>
                      <w:r w:rsidRPr="007C7371">
                        <w:rPr>
                          <w:sz w:val="22"/>
                          <w:szCs w:val="22"/>
                        </w:rPr>
                        <w:t>IAB-MTs s</w:t>
                      </w:r>
                      <w:r w:rsidRPr="007C7371">
                        <w:rPr>
                          <w:color w:val="000000"/>
                          <w:sz w:val="22"/>
                          <w:szCs w:val="22"/>
                        </w:rPr>
                        <w:t>upport the following Rel. 15 layer-1 mandatory UE features (as defined in TR38.822)</w:t>
                      </w:r>
                      <w:r w:rsidR="00D5405C">
                        <w:rPr>
                          <w:color w:val="000000"/>
                          <w:sz w:val="22"/>
                          <w:szCs w:val="22"/>
                        </w:rPr>
                        <w:t xml:space="preserve"> </w:t>
                      </w:r>
                      <w:r w:rsidRPr="007C7371">
                        <w:rPr>
                          <w:sz w:val="22"/>
                          <w:szCs w:val="22"/>
                        </w:rPr>
                        <w:t>at least for</w:t>
                      </w:r>
                      <w:r w:rsidRPr="007C7371">
                        <w:rPr>
                          <w:color w:val="FF0000"/>
                          <w:sz w:val="22"/>
                          <w:szCs w:val="22"/>
                        </w:rPr>
                        <w:t xml:space="preserve"> </w:t>
                      </w:r>
                      <w:r w:rsidRPr="007C7371">
                        <w:rPr>
                          <w:sz w:val="22"/>
                          <w:szCs w:val="22"/>
                        </w:rPr>
                        <w:t xml:space="preserve">wide-area </w:t>
                      </w:r>
                      <w:r w:rsidRPr="007C7371">
                        <w:rPr>
                          <w:color w:val="000000"/>
                          <w:sz w:val="22"/>
                          <w:szCs w:val="22"/>
                        </w:rPr>
                        <w:t>IAB-nodes</w:t>
                      </w:r>
                    </w:p>
                    <w:p w14:paraId="3E928BBA" w14:textId="77777777"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 xml:space="preserve">Without capability </w:t>
                      </w:r>
                    </w:p>
                    <w:p w14:paraId="17072515" w14:textId="77777777" w:rsidR="003368AE" w:rsidRPr="007C7371" w:rsidRDefault="003368AE" w:rsidP="003368AE">
                      <w:pPr>
                        <w:pStyle w:val="maintext"/>
                        <w:numPr>
                          <w:ilvl w:val="2"/>
                          <w:numId w:val="14"/>
                        </w:numPr>
                        <w:ind w:firstLineChars="0"/>
                        <w:rPr>
                          <w:color w:val="000000"/>
                          <w:sz w:val="22"/>
                          <w:szCs w:val="22"/>
                        </w:rPr>
                      </w:pPr>
                      <w:r w:rsidRPr="007C7371">
                        <w:rPr>
                          <w:color w:val="000000"/>
                          <w:sz w:val="22"/>
                          <w:szCs w:val="22"/>
                        </w:rPr>
                        <w:t>0-1, 0-3, 0-4, 1-1 [FFS components], 2-1, [2-5], [2-6], 2-12, [2-16], [2-16a], 2-32 [FFS components], 2-50 [FFS components], 2-52 [FFS components], 3-1 [FFS components], [3-4], [4-1], [4-10], 5-1 [FFS components], 6-1, 7-1, [8-3]</w:t>
                      </w:r>
                    </w:p>
                    <w:p w14:paraId="08264730" w14:textId="77777777"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With capability signaling which shall be set to '1'</w:t>
                      </w:r>
                    </w:p>
                    <w:p w14:paraId="3F85A486" w14:textId="77777777" w:rsidR="003368AE" w:rsidRPr="007C7371" w:rsidRDefault="003368AE" w:rsidP="003368AE">
                      <w:pPr>
                        <w:pStyle w:val="maintext"/>
                        <w:numPr>
                          <w:ilvl w:val="2"/>
                          <w:numId w:val="14"/>
                        </w:numPr>
                        <w:ind w:firstLineChars="0"/>
                        <w:rPr>
                          <w:color w:val="000000"/>
                          <w:sz w:val="22"/>
                          <w:szCs w:val="22"/>
                        </w:rPr>
                      </w:pPr>
                      <w:r w:rsidRPr="007C7371">
                        <w:rPr>
                          <w:color w:val="000000"/>
                          <w:sz w:val="22"/>
                          <w:szCs w:val="22"/>
                        </w:rPr>
                        <w:t>[1-3]  </w:t>
                      </w:r>
                    </w:p>
                    <w:p w14:paraId="05058957" w14:textId="77777777" w:rsidR="003368AE" w:rsidRPr="007C7371" w:rsidRDefault="003368AE" w:rsidP="003368AE">
                      <w:pPr>
                        <w:pStyle w:val="maintext"/>
                        <w:numPr>
                          <w:ilvl w:val="0"/>
                          <w:numId w:val="14"/>
                        </w:numPr>
                        <w:ind w:firstLineChars="0"/>
                        <w:rPr>
                          <w:color w:val="000000"/>
                          <w:sz w:val="22"/>
                          <w:szCs w:val="22"/>
                        </w:rPr>
                      </w:pPr>
                      <w:r w:rsidRPr="007C7371">
                        <w:rPr>
                          <w:color w:val="000000"/>
                          <w:sz w:val="22"/>
                          <w:szCs w:val="22"/>
                        </w:rPr>
                        <w:t xml:space="preserve">FFS whether additional Rel. 15 layer-1 mandatory UE features (as defined in TR38.822) </w:t>
                      </w:r>
                      <w:r w:rsidRPr="007C7371">
                        <w:rPr>
                          <w:color w:val="000000"/>
                          <w:sz w:val="22"/>
                          <w:szCs w:val="22"/>
                          <w:u w:val="single"/>
                        </w:rPr>
                        <w:t xml:space="preserve">including list below </w:t>
                      </w:r>
                      <w:r w:rsidRPr="007C7371">
                        <w:rPr>
                          <w:color w:val="000000"/>
                          <w:sz w:val="22"/>
                          <w:szCs w:val="22"/>
                        </w:rPr>
                        <w:t>are optional at least for IAB-MTs of wide-area IAB-nodes, remain mandatory, or have a default value</w:t>
                      </w:r>
                    </w:p>
                    <w:p w14:paraId="40728E38" w14:textId="77777777"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 xml:space="preserve">Without capability </w:t>
                      </w:r>
                    </w:p>
                    <w:p w14:paraId="05C6DC5B" w14:textId="77777777" w:rsidR="003368AE" w:rsidRPr="007C7371" w:rsidRDefault="003368AE" w:rsidP="003368AE">
                      <w:pPr>
                        <w:pStyle w:val="maintext"/>
                        <w:numPr>
                          <w:ilvl w:val="2"/>
                          <w:numId w:val="14"/>
                        </w:numPr>
                        <w:ind w:firstLineChars="0"/>
                        <w:rPr>
                          <w:color w:val="000000"/>
                          <w:sz w:val="22"/>
                          <w:szCs w:val="22"/>
                        </w:rPr>
                      </w:pPr>
                      <w:r w:rsidRPr="007C7371">
                        <w:rPr>
                          <w:color w:val="000000"/>
                          <w:sz w:val="22"/>
                          <w:szCs w:val="22"/>
                        </w:rPr>
                        <w:t>[0-2], [4-3], [4-4], [5-6]</w:t>
                      </w:r>
                    </w:p>
                    <w:p w14:paraId="390032A6" w14:textId="77777777"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With capability signaling</w:t>
                      </w:r>
                    </w:p>
                    <w:p w14:paraId="57A3EEDB" w14:textId="77777777" w:rsidR="003368AE" w:rsidRPr="007C7371" w:rsidRDefault="003368AE" w:rsidP="003368AE">
                      <w:pPr>
                        <w:pStyle w:val="maintext"/>
                        <w:numPr>
                          <w:ilvl w:val="2"/>
                          <w:numId w:val="14"/>
                        </w:numPr>
                        <w:ind w:firstLineChars="0"/>
                        <w:rPr>
                          <w:color w:val="000000"/>
                          <w:sz w:val="22"/>
                          <w:szCs w:val="22"/>
                        </w:rPr>
                      </w:pPr>
                      <w:r w:rsidRPr="007C7371">
                        <w:rPr>
                          <w:color w:val="000000"/>
                          <w:sz w:val="22"/>
                          <w:szCs w:val="22"/>
                        </w:rPr>
                        <w:t>[1-10], [2-2], [2-21], [2-22], [2-25]</w:t>
                      </w:r>
                    </w:p>
                    <w:p w14:paraId="432D01F6" w14:textId="5EF0DD52" w:rsidR="003368AE" w:rsidRPr="007C7371" w:rsidRDefault="003368AE" w:rsidP="003368AE">
                      <w:pPr>
                        <w:pStyle w:val="maintext"/>
                        <w:numPr>
                          <w:ilvl w:val="1"/>
                          <w:numId w:val="14"/>
                        </w:numPr>
                        <w:ind w:firstLineChars="0"/>
                        <w:rPr>
                          <w:color w:val="000000"/>
                          <w:sz w:val="22"/>
                          <w:szCs w:val="22"/>
                        </w:rPr>
                      </w:pPr>
                      <w:r w:rsidRPr="007C7371">
                        <w:rPr>
                          <w:color w:val="000000"/>
                          <w:sz w:val="22"/>
                          <w:szCs w:val="22"/>
                        </w:rPr>
                        <w:t>Note: This doesn’t mean that the UE features under FFS will not be supported by wide-area IAB-MT at all if RAN1 does not reach a consensus on them</w:t>
                      </w:r>
                    </w:p>
                  </w:txbxContent>
                </v:textbox>
                <w10:anchorlock/>
              </v:shape>
            </w:pict>
          </mc:Fallback>
        </mc:AlternateContent>
      </w:r>
    </w:p>
    <w:p w14:paraId="52453FBE" w14:textId="74318482" w:rsidR="001476D5" w:rsidRDefault="00756514" w:rsidP="001476D5">
      <w:pPr>
        <w:rPr>
          <w:rFonts w:eastAsiaTheme="minorEastAsia"/>
          <w:lang w:eastAsia="zh-CN"/>
        </w:rPr>
      </w:pPr>
      <w:r>
        <w:rPr>
          <w:rFonts w:eastAsiaTheme="minorEastAsia"/>
          <w:lang w:eastAsia="zh-CN"/>
        </w:rPr>
        <w:t>We p</w:t>
      </w:r>
      <w:r>
        <w:rPr>
          <w:rFonts w:eastAsiaTheme="minorEastAsia" w:hint="eastAsia"/>
          <w:lang w:eastAsia="zh-CN"/>
        </w:rPr>
        <w:t>r</w:t>
      </w:r>
      <w:r w:rsidR="001476D5">
        <w:rPr>
          <w:rFonts w:eastAsiaTheme="minorEastAsia"/>
          <w:lang w:eastAsia="zh-CN"/>
        </w:rPr>
        <w:t xml:space="preserve">ovide </w:t>
      </w:r>
      <w:r>
        <w:rPr>
          <w:rFonts w:eastAsiaTheme="minorEastAsia"/>
          <w:lang w:eastAsia="zh-CN"/>
        </w:rPr>
        <w:t>our</w:t>
      </w:r>
      <w:r w:rsidR="001476D5">
        <w:rPr>
          <w:rFonts w:eastAsiaTheme="minorEastAsia"/>
          <w:lang w:eastAsia="zh-CN"/>
        </w:rPr>
        <w:t xml:space="preserve"> view</w:t>
      </w:r>
      <w:r w:rsidR="006B0B81">
        <w:rPr>
          <w:rFonts w:eastAsiaTheme="minorEastAsia"/>
          <w:lang w:eastAsia="zh-CN"/>
        </w:rPr>
        <w:t>s</w:t>
      </w:r>
      <w:r w:rsidR="001476D5">
        <w:rPr>
          <w:rFonts w:eastAsiaTheme="minorEastAsia"/>
          <w:lang w:eastAsia="zh-CN"/>
        </w:rPr>
        <w:t xml:space="preserve"> on the list of mandatory features for basic operation of IAB-MT</w:t>
      </w:r>
      <w:r w:rsidR="00EA53D6">
        <w:rPr>
          <w:rFonts w:eastAsiaTheme="minorEastAsia"/>
          <w:lang w:eastAsia="zh-CN"/>
        </w:rPr>
        <w:t xml:space="preserve"> in Annex 1 and </w:t>
      </w:r>
      <w:r w:rsidR="006B0B81">
        <w:rPr>
          <w:rFonts w:eastAsiaTheme="minorEastAsia"/>
          <w:lang w:eastAsia="zh-CN"/>
        </w:rPr>
        <w:t>propose the following</w:t>
      </w:r>
    </w:p>
    <w:p w14:paraId="01F3B78C" w14:textId="5CDEACE1" w:rsidR="00EC362F" w:rsidRPr="00EC362F" w:rsidRDefault="001476D5" w:rsidP="0048726E">
      <w:pPr>
        <w:rPr>
          <w:i/>
          <w:color w:val="000000"/>
        </w:rPr>
      </w:pPr>
      <w:r w:rsidRPr="00E2298C">
        <w:rPr>
          <w:rFonts w:hint="eastAsia"/>
          <w:b/>
          <w:i/>
          <w:lang w:eastAsia="zh-CN"/>
        </w:rPr>
        <w:t>P</w:t>
      </w:r>
      <w:r w:rsidRPr="00E2298C">
        <w:rPr>
          <w:b/>
          <w:i/>
          <w:lang w:eastAsia="zh-CN"/>
        </w:rPr>
        <w:t xml:space="preserve">roposal </w:t>
      </w:r>
      <w:r w:rsidR="00756514">
        <w:rPr>
          <w:b/>
          <w:i/>
          <w:lang w:eastAsia="zh-CN"/>
        </w:rPr>
        <w:t>2</w:t>
      </w:r>
      <w:r w:rsidRPr="00E2298C">
        <w:rPr>
          <w:i/>
          <w:lang w:eastAsia="zh-CN"/>
        </w:rPr>
        <w:t>:</w:t>
      </w:r>
      <w:r>
        <w:rPr>
          <w:i/>
          <w:lang w:eastAsia="zh-CN"/>
        </w:rPr>
        <w:t xml:space="preserve"> </w:t>
      </w:r>
      <w:r w:rsidR="00EC362F" w:rsidRPr="00EC362F">
        <w:rPr>
          <w:i/>
        </w:rPr>
        <w:t>IAB-MTs s</w:t>
      </w:r>
      <w:r w:rsidR="006C4CCB">
        <w:rPr>
          <w:i/>
          <w:color w:val="000000"/>
        </w:rPr>
        <w:t>upport the following Rel-</w:t>
      </w:r>
      <w:r w:rsidR="00EC362F" w:rsidRPr="00EC362F">
        <w:rPr>
          <w:i/>
          <w:color w:val="000000"/>
        </w:rPr>
        <w:t>15 layer-1 mandatory UE features (as defined in TR38.822)</w:t>
      </w:r>
      <w:r w:rsidR="00EC362F" w:rsidRPr="00EC362F">
        <w:rPr>
          <w:i/>
          <w:strike/>
          <w:color w:val="000000"/>
        </w:rPr>
        <w:t xml:space="preserve"> </w:t>
      </w:r>
      <w:r w:rsidR="00EC362F" w:rsidRPr="00EC362F">
        <w:rPr>
          <w:i/>
        </w:rPr>
        <w:t>at least for</w:t>
      </w:r>
      <w:r w:rsidR="00EC362F" w:rsidRPr="00EC362F">
        <w:rPr>
          <w:i/>
          <w:color w:val="FF0000"/>
        </w:rPr>
        <w:t xml:space="preserve"> </w:t>
      </w:r>
      <w:r w:rsidR="00EC362F" w:rsidRPr="00EC362F">
        <w:rPr>
          <w:i/>
        </w:rPr>
        <w:t xml:space="preserve">wide-area </w:t>
      </w:r>
      <w:r w:rsidR="00EC362F" w:rsidRPr="00EC362F">
        <w:rPr>
          <w:i/>
          <w:color w:val="000000"/>
        </w:rPr>
        <w:t>IAB-nodes</w:t>
      </w:r>
    </w:p>
    <w:p w14:paraId="7DD51D58" w14:textId="77777777" w:rsidR="00EC362F" w:rsidRPr="00EC362F" w:rsidRDefault="00EC362F" w:rsidP="0048726E">
      <w:pPr>
        <w:pStyle w:val="maintext"/>
        <w:numPr>
          <w:ilvl w:val="0"/>
          <w:numId w:val="14"/>
        </w:numPr>
        <w:ind w:firstLineChars="0"/>
        <w:rPr>
          <w:i/>
          <w:color w:val="000000"/>
          <w:sz w:val="22"/>
          <w:szCs w:val="22"/>
        </w:rPr>
      </w:pPr>
      <w:r w:rsidRPr="00EC362F">
        <w:rPr>
          <w:i/>
          <w:color w:val="000000"/>
          <w:sz w:val="22"/>
          <w:szCs w:val="22"/>
        </w:rPr>
        <w:t xml:space="preserve">Without capability </w:t>
      </w:r>
    </w:p>
    <w:p w14:paraId="73D3AE9B" w14:textId="419FBCC1" w:rsidR="00EC362F" w:rsidRDefault="00EC362F" w:rsidP="00712A67">
      <w:pPr>
        <w:pStyle w:val="maintext"/>
        <w:numPr>
          <w:ilvl w:val="1"/>
          <w:numId w:val="14"/>
        </w:numPr>
        <w:ind w:firstLineChars="0"/>
        <w:rPr>
          <w:i/>
          <w:color w:val="000000"/>
          <w:sz w:val="22"/>
          <w:szCs w:val="22"/>
        </w:rPr>
      </w:pPr>
      <w:r w:rsidRPr="00EC362F">
        <w:rPr>
          <w:i/>
          <w:color w:val="000000"/>
          <w:sz w:val="22"/>
          <w:szCs w:val="22"/>
        </w:rPr>
        <w:t>0</w:t>
      </w:r>
      <w:r w:rsidRPr="006C4CCB">
        <w:rPr>
          <w:i/>
          <w:sz w:val="22"/>
          <w:szCs w:val="22"/>
        </w:rPr>
        <w:t xml:space="preserve">-1, 0-3, 0-4, 1-1 </w:t>
      </w:r>
      <w:r w:rsidR="00712A67" w:rsidRPr="006C4CCB">
        <w:rPr>
          <w:i/>
          <w:sz w:val="22"/>
          <w:szCs w:val="22"/>
        </w:rPr>
        <w:t>(</w:t>
      </w:r>
      <w:r w:rsidRPr="006C4CCB">
        <w:rPr>
          <w:i/>
          <w:sz w:val="22"/>
          <w:szCs w:val="22"/>
        </w:rPr>
        <w:t xml:space="preserve">components </w:t>
      </w:r>
      <w:r w:rsidR="00712A67" w:rsidRPr="006C4CCB">
        <w:rPr>
          <w:i/>
          <w:sz w:val="22"/>
          <w:szCs w:val="22"/>
        </w:rPr>
        <w:t>1/</w:t>
      </w:r>
      <w:r w:rsidRPr="006C4CCB">
        <w:rPr>
          <w:i/>
          <w:sz w:val="22"/>
          <w:szCs w:val="22"/>
        </w:rPr>
        <w:t>3</w:t>
      </w:r>
      <w:r w:rsidR="00712A67" w:rsidRPr="006C4CCB">
        <w:rPr>
          <w:i/>
          <w:sz w:val="22"/>
          <w:szCs w:val="22"/>
        </w:rPr>
        <w:t>)</w:t>
      </w:r>
      <w:r w:rsidRPr="006C4CCB">
        <w:rPr>
          <w:i/>
          <w:sz w:val="22"/>
          <w:szCs w:val="22"/>
        </w:rPr>
        <w:t xml:space="preserve">, 2-1, 2-12, 2-32 </w:t>
      </w:r>
      <w:r w:rsidR="00712A67" w:rsidRPr="006C4CCB">
        <w:rPr>
          <w:i/>
          <w:sz w:val="22"/>
          <w:szCs w:val="22"/>
        </w:rPr>
        <w:t>(</w:t>
      </w:r>
      <w:r w:rsidRPr="006C4CCB">
        <w:rPr>
          <w:i/>
          <w:sz w:val="22"/>
          <w:szCs w:val="22"/>
        </w:rPr>
        <w:t>components 1/2/3/4</w:t>
      </w:r>
      <w:r w:rsidR="00712A67" w:rsidRPr="006C4CCB">
        <w:rPr>
          <w:i/>
          <w:sz w:val="22"/>
          <w:szCs w:val="22"/>
        </w:rPr>
        <w:t>)</w:t>
      </w:r>
      <w:r w:rsidRPr="006C4CCB">
        <w:rPr>
          <w:i/>
          <w:sz w:val="22"/>
          <w:szCs w:val="22"/>
        </w:rPr>
        <w:t>, 2-50, 2-52, 3-1</w:t>
      </w:r>
      <w:r w:rsidR="00712A67" w:rsidRPr="006C4CCB">
        <w:rPr>
          <w:rFonts w:eastAsiaTheme="minorEastAsia" w:hint="eastAsia"/>
          <w:i/>
          <w:sz w:val="22"/>
          <w:szCs w:val="22"/>
          <w:lang w:eastAsia="zh-CN"/>
        </w:rPr>
        <w:t>,</w:t>
      </w:r>
      <w:r w:rsidRPr="006C4CCB">
        <w:rPr>
          <w:i/>
          <w:sz w:val="22"/>
          <w:szCs w:val="22"/>
        </w:rPr>
        <w:t xml:space="preserve"> 4-1</w:t>
      </w:r>
      <w:r w:rsidR="00712A67" w:rsidRPr="006C4CCB">
        <w:rPr>
          <w:i/>
          <w:sz w:val="22"/>
          <w:szCs w:val="22"/>
        </w:rPr>
        <w:t xml:space="preserve"> (components 1/2/3/4/5/6/8/10)</w:t>
      </w:r>
      <w:r w:rsidRPr="006C4CCB">
        <w:rPr>
          <w:i/>
          <w:sz w:val="22"/>
          <w:szCs w:val="22"/>
        </w:rPr>
        <w:t>,</w:t>
      </w:r>
      <w:r w:rsidR="006C4CCB">
        <w:rPr>
          <w:i/>
          <w:sz w:val="22"/>
          <w:szCs w:val="22"/>
        </w:rPr>
        <w:t xml:space="preserve"> </w:t>
      </w:r>
      <w:r w:rsidRPr="006C4CCB">
        <w:rPr>
          <w:i/>
          <w:sz w:val="22"/>
          <w:szCs w:val="22"/>
        </w:rPr>
        <w:t>5-1</w:t>
      </w:r>
      <w:r w:rsidR="006C4CCB">
        <w:rPr>
          <w:i/>
          <w:sz w:val="22"/>
          <w:szCs w:val="22"/>
        </w:rPr>
        <w:t xml:space="preserve"> </w:t>
      </w:r>
      <w:r w:rsidR="00712A67" w:rsidRPr="006C4CCB">
        <w:rPr>
          <w:rFonts w:eastAsiaTheme="minorEastAsia" w:hint="eastAsia"/>
          <w:i/>
          <w:sz w:val="22"/>
          <w:szCs w:val="22"/>
          <w:lang w:eastAsia="zh-CN"/>
        </w:rPr>
        <w:t>(</w:t>
      </w:r>
      <w:r w:rsidRPr="006C4CCB">
        <w:rPr>
          <w:i/>
          <w:sz w:val="22"/>
          <w:szCs w:val="22"/>
        </w:rPr>
        <w:t xml:space="preserve">components </w:t>
      </w:r>
      <w:r w:rsidR="00D5405C" w:rsidRPr="006C4CCB">
        <w:rPr>
          <w:i/>
          <w:sz w:val="22"/>
          <w:szCs w:val="22"/>
        </w:rPr>
        <w:t>1/2/3/4/5/6/9/10/12</w:t>
      </w:r>
      <w:r w:rsidR="00712A67" w:rsidRPr="006C4CCB">
        <w:rPr>
          <w:i/>
          <w:sz w:val="22"/>
          <w:szCs w:val="22"/>
        </w:rPr>
        <w:t>)</w:t>
      </w:r>
      <w:r w:rsidRPr="006C4CCB">
        <w:rPr>
          <w:i/>
          <w:sz w:val="22"/>
          <w:szCs w:val="22"/>
        </w:rPr>
        <w:t xml:space="preserve">, 6-1, 7-1, </w:t>
      </w:r>
      <w:r w:rsidR="00712A67" w:rsidRPr="006C4CCB">
        <w:rPr>
          <w:i/>
          <w:sz w:val="22"/>
          <w:szCs w:val="22"/>
        </w:rPr>
        <w:t>8-3</w:t>
      </w:r>
      <w:r w:rsidR="006C4CCB">
        <w:rPr>
          <w:i/>
          <w:sz w:val="22"/>
          <w:szCs w:val="22"/>
        </w:rPr>
        <w:t xml:space="preserve"> </w:t>
      </w:r>
      <w:r w:rsidR="00712A67" w:rsidRPr="006C4CCB">
        <w:rPr>
          <w:i/>
          <w:sz w:val="22"/>
          <w:szCs w:val="22"/>
        </w:rPr>
        <w:t>(</w:t>
      </w:r>
      <w:r w:rsidR="006C4CCB" w:rsidRPr="006C4CCB">
        <w:rPr>
          <w:i/>
          <w:sz w:val="22"/>
          <w:szCs w:val="22"/>
        </w:rPr>
        <w:t>components 1/2/3/4/5/6/7/8</w:t>
      </w:r>
      <w:r w:rsidR="00712A67" w:rsidRPr="006C4CCB">
        <w:rPr>
          <w:i/>
          <w:sz w:val="22"/>
          <w:szCs w:val="22"/>
        </w:rPr>
        <w:t>)</w:t>
      </w:r>
    </w:p>
    <w:p w14:paraId="3BF73F41" w14:textId="77777777" w:rsidR="0048726E" w:rsidRPr="0048726E" w:rsidRDefault="0048726E" w:rsidP="0048726E">
      <w:pPr>
        <w:pStyle w:val="maintext"/>
        <w:numPr>
          <w:ilvl w:val="0"/>
          <w:numId w:val="14"/>
        </w:numPr>
        <w:ind w:firstLineChars="0"/>
        <w:rPr>
          <w:i/>
          <w:color w:val="000000"/>
          <w:sz w:val="22"/>
          <w:szCs w:val="22"/>
        </w:rPr>
      </w:pPr>
      <w:r w:rsidRPr="0048726E">
        <w:rPr>
          <w:i/>
          <w:color w:val="000000"/>
          <w:sz w:val="22"/>
          <w:szCs w:val="22"/>
        </w:rPr>
        <w:t>With capability signaling which shall be set to '1'</w:t>
      </w:r>
    </w:p>
    <w:p w14:paraId="69903E6F" w14:textId="4C41151E" w:rsidR="0048726E" w:rsidRPr="0048726E" w:rsidRDefault="006C4CCB" w:rsidP="0048726E">
      <w:pPr>
        <w:pStyle w:val="maintext"/>
        <w:numPr>
          <w:ilvl w:val="1"/>
          <w:numId w:val="14"/>
        </w:numPr>
        <w:ind w:firstLineChars="0"/>
        <w:rPr>
          <w:i/>
          <w:color w:val="000000"/>
          <w:sz w:val="22"/>
          <w:szCs w:val="22"/>
        </w:rPr>
      </w:pPr>
      <w:r>
        <w:rPr>
          <w:rFonts w:hint="eastAsia"/>
          <w:i/>
          <w:color w:val="000000"/>
          <w:sz w:val="22"/>
          <w:szCs w:val="22"/>
        </w:rPr>
        <w:t>4-10</w:t>
      </w:r>
    </w:p>
    <w:p w14:paraId="69555895" w14:textId="09836633" w:rsidR="002245DD" w:rsidRDefault="00EA53D6" w:rsidP="001476D5">
      <w:pPr>
        <w:rPr>
          <w:rFonts w:eastAsiaTheme="minorEastAsia"/>
          <w:lang w:eastAsia="zh-CN"/>
        </w:rPr>
      </w:pPr>
      <w:r w:rsidRPr="00EA53D6">
        <w:rPr>
          <w:rFonts w:hint="eastAsia"/>
          <w:lang w:eastAsia="zh-CN"/>
        </w:rPr>
        <w:t>F</w:t>
      </w:r>
      <w:r w:rsidRPr="00EA53D6">
        <w:rPr>
          <w:lang w:eastAsia="zh-CN"/>
        </w:rPr>
        <w:t xml:space="preserve">or the </w:t>
      </w:r>
      <w:r w:rsidR="00591842">
        <w:rPr>
          <w:lang w:eastAsia="zh-CN"/>
        </w:rPr>
        <w:t xml:space="preserve">remaining </w:t>
      </w:r>
      <w:r w:rsidRPr="00EA53D6">
        <w:rPr>
          <w:lang w:eastAsia="zh-CN"/>
        </w:rPr>
        <w:t xml:space="preserve">Rel-15 layer-1 UE features </w:t>
      </w:r>
      <w:r w:rsidR="004B56B4">
        <w:rPr>
          <w:lang w:eastAsia="zh-CN"/>
        </w:rPr>
        <w:t xml:space="preserve">that are </w:t>
      </w:r>
      <w:r w:rsidR="004B56B4">
        <w:rPr>
          <w:bCs/>
          <w:szCs w:val="18"/>
          <w:lang w:eastAsia="zh-CN"/>
        </w:rPr>
        <w:t>that</w:t>
      </w:r>
      <w:r w:rsidR="004B56B4" w:rsidRPr="002A4AFB">
        <w:rPr>
          <w:bCs/>
          <w:szCs w:val="18"/>
          <w:lang w:eastAsia="zh-CN"/>
        </w:rPr>
        <w:t xml:space="preserve"> are mandatory</w:t>
      </w:r>
      <w:r w:rsidR="004B56B4">
        <w:rPr>
          <w:bCs/>
          <w:szCs w:val="18"/>
          <w:lang w:eastAsia="zh-CN"/>
        </w:rPr>
        <w:t xml:space="preserve"> </w:t>
      </w:r>
      <w:r w:rsidR="004B56B4" w:rsidRPr="002A4AFB">
        <w:rPr>
          <w:bCs/>
          <w:szCs w:val="18"/>
          <w:lang w:eastAsia="zh-CN"/>
        </w:rPr>
        <w:t>without capability signaling</w:t>
      </w:r>
      <w:r w:rsidR="004B56B4">
        <w:rPr>
          <w:bCs/>
          <w:szCs w:val="18"/>
          <w:lang w:eastAsia="zh-CN"/>
        </w:rPr>
        <w:t xml:space="preserve"> </w:t>
      </w:r>
      <w:r w:rsidR="0065201C">
        <w:rPr>
          <w:bCs/>
          <w:szCs w:val="18"/>
          <w:lang w:eastAsia="zh-CN"/>
        </w:rPr>
        <w:t>or</w:t>
      </w:r>
      <w:r w:rsidR="004B56B4">
        <w:rPr>
          <w:bCs/>
          <w:szCs w:val="18"/>
          <w:lang w:eastAsia="zh-CN"/>
        </w:rPr>
        <w:t xml:space="preserve"> m</w:t>
      </w:r>
      <w:r w:rsidR="004B56B4" w:rsidRPr="00E478CA">
        <w:rPr>
          <w:bCs/>
          <w:szCs w:val="18"/>
          <w:lang w:eastAsia="zh-CN"/>
        </w:rPr>
        <w:t>andatory with capability signaling which shall be set to '1'</w:t>
      </w:r>
      <w:r>
        <w:rPr>
          <w:lang w:eastAsia="zh-CN"/>
        </w:rPr>
        <w:t xml:space="preserve">, they are </w:t>
      </w:r>
      <w:r w:rsidR="00591842">
        <w:rPr>
          <w:lang w:eastAsia="zh-CN"/>
        </w:rPr>
        <w:t xml:space="preserve">either no applicable or </w:t>
      </w:r>
      <w:r w:rsidR="00282145">
        <w:rPr>
          <w:lang w:eastAsia="zh-CN"/>
        </w:rPr>
        <w:t xml:space="preserve">can be </w:t>
      </w:r>
      <w:r>
        <w:rPr>
          <w:lang w:eastAsia="zh-CN"/>
        </w:rPr>
        <w:t>optional for IAB-MT</w:t>
      </w:r>
      <w:r w:rsidR="004B56B4">
        <w:rPr>
          <w:lang w:eastAsia="zh-CN"/>
        </w:rPr>
        <w:t xml:space="preserve"> as discussed in </w:t>
      </w:r>
      <w:r w:rsidR="004B56B4">
        <w:rPr>
          <w:rFonts w:eastAsiaTheme="minorEastAsia"/>
          <w:lang w:eastAsia="zh-CN"/>
        </w:rPr>
        <w:t xml:space="preserve">Annex 1. </w:t>
      </w:r>
    </w:p>
    <w:p w14:paraId="5E7D0B83" w14:textId="6F6D736D" w:rsidR="00EC362F" w:rsidRDefault="004B56B4" w:rsidP="001476D5">
      <w:pPr>
        <w:rPr>
          <w:lang w:eastAsia="zh-CN"/>
        </w:rPr>
      </w:pPr>
      <w:r>
        <w:rPr>
          <w:rFonts w:hint="eastAsia"/>
          <w:lang w:eastAsia="zh-CN"/>
        </w:rPr>
        <w:t>In</w:t>
      </w:r>
      <w:r>
        <w:rPr>
          <w:lang w:eastAsia="zh-CN"/>
        </w:rPr>
        <w:t xml:space="preserve"> addition, there are some Rel-15 UE features that are mandatory with capability signaling</w:t>
      </w:r>
      <w:r w:rsidR="00282145">
        <w:rPr>
          <w:lang w:eastAsia="zh-CN"/>
        </w:rPr>
        <w:t>.</w:t>
      </w:r>
      <w:r w:rsidR="00D27273">
        <w:rPr>
          <w:lang w:eastAsia="zh-CN"/>
        </w:rPr>
        <w:t xml:space="preserve"> </w:t>
      </w:r>
      <w:r w:rsidR="008942F8">
        <w:rPr>
          <w:lang w:eastAsia="zh-CN"/>
        </w:rPr>
        <w:t xml:space="preserve">In general </w:t>
      </w:r>
      <w:r w:rsidR="00663765">
        <w:rPr>
          <w:lang w:eastAsia="zh-CN"/>
        </w:rPr>
        <w:t>t</w:t>
      </w:r>
      <w:r w:rsidR="00D27273">
        <w:rPr>
          <w:lang w:eastAsia="zh-CN"/>
        </w:rPr>
        <w:t xml:space="preserve">hey are </w:t>
      </w:r>
      <w:r w:rsidR="00395151">
        <w:rPr>
          <w:lang w:eastAsia="zh-CN"/>
        </w:rPr>
        <w:t xml:space="preserve">related to performance enhancement </w:t>
      </w:r>
      <w:r w:rsidR="00D27273">
        <w:rPr>
          <w:lang w:eastAsia="zh-CN"/>
        </w:rPr>
        <w:t xml:space="preserve">hence can be optional for IAB-MT. </w:t>
      </w:r>
      <w:r w:rsidR="00591842">
        <w:rPr>
          <w:lang w:eastAsia="zh-CN"/>
        </w:rPr>
        <w:t xml:space="preserve">In particular, we provide our views on feature </w:t>
      </w:r>
      <w:r w:rsidR="00591842" w:rsidRPr="00591842">
        <w:rPr>
          <w:lang w:eastAsia="zh-CN"/>
        </w:rPr>
        <w:t>1-10, 2-2, 2-21, 2-22</w:t>
      </w:r>
      <w:r w:rsidR="00591842">
        <w:rPr>
          <w:lang w:eastAsia="zh-CN"/>
        </w:rPr>
        <w:t xml:space="preserve"> and</w:t>
      </w:r>
      <w:r w:rsidR="00591842" w:rsidRPr="00591842">
        <w:rPr>
          <w:lang w:eastAsia="zh-CN"/>
        </w:rPr>
        <w:t xml:space="preserve"> 2-25</w:t>
      </w:r>
      <w:r w:rsidR="00591842">
        <w:rPr>
          <w:lang w:eastAsia="zh-CN"/>
        </w:rPr>
        <w:t xml:space="preserve"> blow. </w:t>
      </w:r>
    </w:p>
    <w:p w14:paraId="163B33F2" w14:textId="44B673FC" w:rsidR="00D27273" w:rsidRPr="00631FB0" w:rsidRDefault="00D27273" w:rsidP="003B11E4">
      <w:pPr>
        <w:pStyle w:val="ListParagraph"/>
        <w:numPr>
          <w:ilvl w:val="0"/>
          <w:numId w:val="17"/>
        </w:numPr>
        <w:jc w:val="both"/>
        <w:rPr>
          <w:sz w:val="22"/>
          <w:lang w:eastAsia="zh-CN"/>
        </w:rPr>
      </w:pPr>
      <w:r w:rsidRPr="00631FB0">
        <w:rPr>
          <w:sz w:val="22"/>
          <w:lang w:eastAsia="zh-CN"/>
        </w:rPr>
        <w:t>1-10: This feature related to operation with SCell without SS/PBCH</w:t>
      </w:r>
      <w:r w:rsidR="00B23B71" w:rsidRPr="00631FB0">
        <w:rPr>
          <w:sz w:val="22"/>
          <w:lang w:eastAsia="zh-CN"/>
        </w:rPr>
        <w:t xml:space="preserve"> </w:t>
      </w:r>
      <w:r w:rsidR="00282145" w:rsidRPr="00631FB0">
        <w:rPr>
          <w:sz w:val="22"/>
          <w:lang w:eastAsia="zh-CN"/>
        </w:rPr>
        <w:t xml:space="preserve">block and mandatory for intra-band CA. Since </w:t>
      </w:r>
      <w:r w:rsidR="00631FB0">
        <w:rPr>
          <w:rFonts w:hint="eastAsia"/>
          <w:sz w:val="22"/>
          <w:lang w:eastAsia="zh-CN"/>
        </w:rPr>
        <w:t>DL</w:t>
      </w:r>
      <w:r w:rsidR="00631FB0">
        <w:rPr>
          <w:sz w:val="22"/>
          <w:lang w:eastAsia="zh-CN"/>
        </w:rPr>
        <w:t xml:space="preserve"> NR-NR </w:t>
      </w:r>
      <w:r w:rsidR="00282145" w:rsidRPr="00631FB0">
        <w:rPr>
          <w:sz w:val="22"/>
          <w:lang w:eastAsia="zh-CN"/>
        </w:rPr>
        <w:t xml:space="preserve">CA </w:t>
      </w:r>
      <w:r w:rsidR="00631FB0">
        <w:rPr>
          <w:sz w:val="22"/>
          <w:lang w:eastAsia="zh-CN"/>
        </w:rPr>
        <w:t xml:space="preserve">capability 6-5 </w:t>
      </w:r>
      <w:r w:rsidR="00282145" w:rsidRPr="00631FB0">
        <w:rPr>
          <w:sz w:val="22"/>
          <w:lang w:eastAsia="zh-CN"/>
        </w:rPr>
        <w:t>is optional</w:t>
      </w:r>
      <w:r w:rsidR="00631FB0">
        <w:rPr>
          <w:sz w:val="22"/>
          <w:lang w:eastAsia="zh-CN"/>
        </w:rPr>
        <w:t xml:space="preserve"> hence 1-10 can be optional for IAB-MT as well</w:t>
      </w:r>
      <w:r w:rsidR="00B23B71" w:rsidRPr="00631FB0">
        <w:rPr>
          <w:sz w:val="22"/>
          <w:lang w:eastAsia="zh-CN"/>
        </w:rPr>
        <w:t>.</w:t>
      </w:r>
    </w:p>
    <w:p w14:paraId="78448581" w14:textId="378D83B1" w:rsidR="00D27273" w:rsidRPr="009E7D20" w:rsidRDefault="00D27273" w:rsidP="00BF2C45">
      <w:pPr>
        <w:pStyle w:val="ListParagraph"/>
        <w:numPr>
          <w:ilvl w:val="0"/>
          <w:numId w:val="17"/>
        </w:numPr>
        <w:jc w:val="both"/>
        <w:rPr>
          <w:sz w:val="22"/>
          <w:lang w:eastAsia="zh-CN"/>
        </w:rPr>
      </w:pPr>
      <w:r w:rsidRPr="009E7D20">
        <w:rPr>
          <w:rFonts w:hint="eastAsia"/>
          <w:sz w:val="22"/>
          <w:lang w:eastAsia="zh-CN"/>
        </w:rPr>
        <w:t>2</w:t>
      </w:r>
      <w:r w:rsidRPr="009E7D20">
        <w:rPr>
          <w:sz w:val="22"/>
          <w:lang w:eastAsia="zh-CN"/>
        </w:rPr>
        <w:t xml:space="preserve">-2: </w:t>
      </w:r>
      <w:r w:rsidR="00B23B71" w:rsidRPr="009E7D20">
        <w:rPr>
          <w:sz w:val="22"/>
          <w:lang w:eastAsia="zh-CN"/>
        </w:rPr>
        <w:t xml:space="preserve">This feature relates to PDSCH beam switching wherein the UE reports a time duration (definition follows clause 5.1.5 in TS 38.214) to determine and apply spatial QCL information for corresponding PDSCH reception. </w:t>
      </w:r>
      <w:r w:rsidR="002245DD" w:rsidRPr="009E7D20">
        <w:rPr>
          <w:sz w:val="22"/>
          <w:lang w:eastAsia="zh-CN"/>
        </w:rPr>
        <w:t xml:space="preserve">Since </w:t>
      </w:r>
      <w:r w:rsidR="00B23B71" w:rsidRPr="009E7D20">
        <w:rPr>
          <w:sz w:val="22"/>
          <w:lang w:eastAsia="zh-CN"/>
        </w:rPr>
        <w:t xml:space="preserve">Rel-16 IAB </w:t>
      </w:r>
      <w:r w:rsidR="002245DD" w:rsidRPr="009E7D20">
        <w:rPr>
          <w:sz w:val="22"/>
          <w:lang w:eastAsia="zh-CN"/>
        </w:rPr>
        <w:t>mainly targets fixed deployment,</w:t>
      </w:r>
      <w:r w:rsidR="009E7D20">
        <w:rPr>
          <w:sz w:val="22"/>
          <w:lang w:eastAsia="zh-CN"/>
        </w:rPr>
        <w:t xml:space="preserve"> </w:t>
      </w:r>
      <w:r w:rsidR="009E7D20" w:rsidRPr="009E7D20">
        <w:rPr>
          <w:sz w:val="22"/>
          <w:lang w:eastAsia="zh-CN"/>
        </w:rPr>
        <w:t>t</w:t>
      </w:r>
      <w:r w:rsidR="009E7D20" w:rsidRPr="009E7D20">
        <w:rPr>
          <w:rFonts w:hint="eastAsia"/>
          <w:sz w:val="22"/>
          <w:lang w:eastAsia="zh-CN"/>
        </w:rPr>
        <w:t>he</w:t>
      </w:r>
      <w:r w:rsidR="009E7D20" w:rsidRPr="009E7D20">
        <w:rPr>
          <w:sz w:val="22"/>
          <w:lang w:eastAsia="zh-CN"/>
        </w:rPr>
        <w:t xml:space="preserve"> spatial QCL information for PDSCH reception</w:t>
      </w:r>
      <w:r w:rsidR="009E7D20" w:rsidRPr="009E7D20">
        <w:rPr>
          <w:rFonts w:hint="eastAsia"/>
          <w:sz w:val="22"/>
          <w:lang w:eastAsia="zh-CN"/>
        </w:rPr>
        <w:t xml:space="preserve"> </w:t>
      </w:r>
      <w:r w:rsidR="009E7D20" w:rsidRPr="009E7D20">
        <w:rPr>
          <w:sz w:val="22"/>
          <w:lang w:eastAsia="zh-CN"/>
        </w:rPr>
        <w:t>does not need to be changed dynamically</w:t>
      </w:r>
      <w:r w:rsidR="0046228A">
        <w:rPr>
          <w:sz w:val="22"/>
          <w:lang w:eastAsia="zh-CN"/>
        </w:rPr>
        <w:t>.</w:t>
      </w:r>
      <w:r w:rsidR="009E7D20">
        <w:rPr>
          <w:sz w:val="22"/>
          <w:lang w:eastAsia="zh-CN"/>
        </w:rPr>
        <w:t xml:space="preserve"> </w:t>
      </w:r>
      <w:r w:rsidR="0046228A">
        <w:rPr>
          <w:sz w:val="22"/>
          <w:lang w:eastAsia="zh-CN"/>
        </w:rPr>
        <w:t xml:space="preserve">As a result, </w:t>
      </w:r>
      <w:r w:rsidR="009E7D20">
        <w:rPr>
          <w:sz w:val="22"/>
          <w:lang w:eastAsia="zh-CN"/>
        </w:rPr>
        <w:t xml:space="preserve">the time duration </w:t>
      </w:r>
      <w:r w:rsidR="0046228A">
        <w:rPr>
          <w:sz w:val="22"/>
          <w:lang w:eastAsia="zh-CN"/>
        </w:rPr>
        <w:t xml:space="preserve">to determine </w:t>
      </w:r>
      <w:r w:rsidR="0046228A" w:rsidRPr="009E7D20">
        <w:rPr>
          <w:sz w:val="22"/>
          <w:lang w:eastAsia="zh-CN"/>
        </w:rPr>
        <w:t>and apply spatial QCL information for corresponding PDSCH reception</w:t>
      </w:r>
      <w:r w:rsidR="0046228A">
        <w:rPr>
          <w:sz w:val="22"/>
          <w:lang w:eastAsia="zh-CN"/>
        </w:rPr>
        <w:t xml:space="preserve"> is not needed</w:t>
      </w:r>
      <w:r w:rsidR="00747EA1">
        <w:rPr>
          <w:sz w:val="22"/>
          <w:lang w:eastAsia="zh-CN"/>
        </w:rPr>
        <w:t xml:space="preserve"> if the </w:t>
      </w:r>
      <w:r w:rsidR="00747EA1">
        <w:rPr>
          <w:sz w:val="22"/>
          <w:lang w:eastAsia="zh-CN"/>
        </w:rPr>
        <w:lastRenderedPageBreak/>
        <w:t>PDSCH beam is not changing over time</w:t>
      </w:r>
      <w:r w:rsidR="0046228A">
        <w:rPr>
          <w:sz w:val="22"/>
          <w:lang w:eastAsia="zh-CN"/>
        </w:rPr>
        <w:t>. However, if this feature is requ</w:t>
      </w:r>
      <w:r w:rsidR="009E5769">
        <w:rPr>
          <w:sz w:val="22"/>
          <w:lang w:eastAsia="zh-CN"/>
        </w:rPr>
        <w:t>est</w:t>
      </w:r>
      <w:r w:rsidR="0046228A">
        <w:rPr>
          <w:sz w:val="22"/>
          <w:lang w:eastAsia="zh-CN"/>
        </w:rPr>
        <w:t>ed by the operator, the IAB-MT can report its capability per SCS similar to a UE.</w:t>
      </w:r>
    </w:p>
    <w:p w14:paraId="17420FE1" w14:textId="15BA0EFF" w:rsidR="00D27273" w:rsidRPr="002245DD" w:rsidRDefault="00D27273" w:rsidP="002245DD">
      <w:pPr>
        <w:pStyle w:val="ListParagraph"/>
        <w:numPr>
          <w:ilvl w:val="0"/>
          <w:numId w:val="17"/>
        </w:numPr>
        <w:jc w:val="both"/>
        <w:rPr>
          <w:sz w:val="22"/>
          <w:lang w:val="en-US" w:eastAsia="zh-CN"/>
        </w:rPr>
      </w:pPr>
      <w:r w:rsidRPr="002245DD">
        <w:rPr>
          <w:sz w:val="22"/>
          <w:lang w:eastAsia="zh-CN"/>
        </w:rPr>
        <w:t>2-21</w:t>
      </w:r>
      <w:r w:rsidR="002245DD" w:rsidRPr="002245DD">
        <w:rPr>
          <w:rFonts w:hint="eastAsia"/>
          <w:sz w:val="22"/>
          <w:lang w:eastAsia="zh-CN"/>
        </w:rPr>
        <w:t>/</w:t>
      </w:r>
      <w:r w:rsidRPr="002245DD">
        <w:rPr>
          <w:sz w:val="22"/>
          <w:lang w:eastAsia="zh-CN"/>
        </w:rPr>
        <w:t>2-22</w:t>
      </w:r>
      <w:r w:rsidR="002245DD" w:rsidRPr="002245DD">
        <w:rPr>
          <w:sz w:val="22"/>
          <w:lang w:eastAsia="zh-CN"/>
        </w:rPr>
        <w:t>/</w:t>
      </w:r>
      <w:r w:rsidRPr="002245DD">
        <w:rPr>
          <w:sz w:val="22"/>
          <w:lang w:eastAsia="zh-CN"/>
        </w:rPr>
        <w:t xml:space="preserve">2-25: </w:t>
      </w:r>
      <w:r w:rsidR="002245DD">
        <w:rPr>
          <w:sz w:val="22"/>
          <w:lang w:eastAsia="zh-CN"/>
        </w:rPr>
        <w:t>The</w:t>
      </w:r>
      <w:r w:rsidR="001C5169">
        <w:rPr>
          <w:sz w:val="22"/>
          <w:lang w:eastAsia="zh-CN"/>
        </w:rPr>
        <w:t>se</w:t>
      </w:r>
      <w:r w:rsidR="002245DD">
        <w:rPr>
          <w:sz w:val="22"/>
          <w:lang w:eastAsia="zh-CN"/>
        </w:rPr>
        <w:t xml:space="preserve"> three features related to beam reporting hence can also be view</w:t>
      </w:r>
      <w:r w:rsidR="006E3471">
        <w:rPr>
          <w:sz w:val="22"/>
          <w:lang w:eastAsia="zh-CN"/>
        </w:rPr>
        <w:t>ed as performance enhancement</w:t>
      </w:r>
      <w:r w:rsidR="00FB7AEE">
        <w:rPr>
          <w:sz w:val="22"/>
          <w:lang w:eastAsia="zh-CN"/>
        </w:rPr>
        <w:t xml:space="preserve"> </w:t>
      </w:r>
      <w:r w:rsidR="001C5169">
        <w:rPr>
          <w:rFonts w:hint="eastAsia"/>
          <w:sz w:val="22"/>
          <w:lang w:eastAsia="zh-CN"/>
        </w:rPr>
        <w:t>as</w:t>
      </w:r>
      <w:r w:rsidR="001C5169">
        <w:rPr>
          <w:sz w:val="22"/>
          <w:lang w:eastAsia="zh-CN"/>
        </w:rPr>
        <w:t xml:space="preserve"> </w:t>
      </w:r>
      <w:r w:rsidR="001C5169">
        <w:rPr>
          <w:rFonts w:hint="eastAsia"/>
          <w:sz w:val="22"/>
          <w:lang w:eastAsia="zh-CN"/>
        </w:rPr>
        <w:t>well</w:t>
      </w:r>
      <w:r w:rsidR="001C5169">
        <w:rPr>
          <w:sz w:val="22"/>
          <w:lang w:eastAsia="zh-CN"/>
        </w:rPr>
        <w:t xml:space="preserve"> </w:t>
      </w:r>
      <w:r w:rsidR="00FB7AEE">
        <w:rPr>
          <w:sz w:val="22"/>
          <w:lang w:eastAsia="zh-CN"/>
        </w:rPr>
        <w:t>since the PDSCH beam does not change dynamically over time for a fixed deployment.</w:t>
      </w:r>
    </w:p>
    <w:p w14:paraId="12C946FB" w14:textId="716BDF2A" w:rsidR="0065201C" w:rsidRDefault="002245DD" w:rsidP="0065201C">
      <w:pPr>
        <w:rPr>
          <w:lang w:eastAsia="zh-CN"/>
        </w:rPr>
      </w:pPr>
      <w:r>
        <w:rPr>
          <w:rFonts w:hint="eastAsia"/>
          <w:lang w:eastAsia="zh-CN"/>
        </w:rPr>
        <w:t>F</w:t>
      </w:r>
      <w:r>
        <w:rPr>
          <w:lang w:eastAsia="zh-CN"/>
        </w:rPr>
        <w:t xml:space="preserve">inally, the Rel-15 optional </w:t>
      </w:r>
      <w:r>
        <w:rPr>
          <w:rFonts w:hint="eastAsia"/>
          <w:lang w:eastAsia="zh-CN"/>
        </w:rPr>
        <w:t>UE</w:t>
      </w:r>
      <w:r>
        <w:rPr>
          <w:lang w:eastAsia="zh-CN"/>
        </w:rPr>
        <w:t xml:space="preserve"> features should also be optional for IAB-MT. </w:t>
      </w:r>
      <w:r w:rsidR="0065201C" w:rsidRPr="002245DD">
        <w:rPr>
          <w:lang w:eastAsia="zh-CN"/>
        </w:rPr>
        <w:t>Note that how to capture the mandatory</w:t>
      </w:r>
      <w:r w:rsidR="006E3471">
        <w:rPr>
          <w:lang w:eastAsia="zh-CN"/>
        </w:rPr>
        <w:t xml:space="preserve"> and optional</w:t>
      </w:r>
      <w:r w:rsidR="0065201C" w:rsidRPr="002245DD">
        <w:rPr>
          <w:lang w:eastAsia="zh-CN"/>
        </w:rPr>
        <w:t xml:space="preserve"> features for IAB-MT into specification </w:t>
      </w:r>
      <w:r w:rsidR="006E3471">
        <w:rPr>
          <w:lang w:eastAsia="zh-CN"/>
        </w:rPr>
        <w:t xml:space="preserve">is discussed in RAN2 </w:t>
      </w:r>
      <w:r w:rsidR="00603CAA">
        <w:rPr>
          <w:lang w:eastAsia="zh-CN"/>
        </w:rPr>
        <w:t>hence be decided by RAN2</w:t>
      </w:r>
      <w:r w:rsidR="006E3471">
        <w:rPr>
          <w:lang w:eastAsia="zh-CN"/>
        </w:rPr>
        <w:t>.</w:t>
      </w:r>
    </w:p>
    <w:p w14:paraId="04F51875" w14:textId="04A33BE0" w:rsidR="00BD3D21" w:rsidRPr="00EC362F" w:rsidRDefault="00BD3D21" w:rsidP="00BD3D21">
      <w:pPr>
        <w:rPr>
          <w:i/>
          <w:color w:val="000000"/>
        </w:rPr>
      </w:pPr>
      <w:r w:rsidRPr="00E2298C">
        <w:rPr>
          <w:rFonts w:hint="eastAsia"/>
          <w:b/>
          <w:i/>
          <w:lang w:eastAsia="zh-CN"/>
        </w:rPr>
        <w:t>P</w:t>
      </w:r>
      <w:r w:rsidRPr="00E2298C">
        <w:rPr>
          <w:b/>
          <w:i/>
          <w:lang w:eastAsia="zh-CN"/>
        </w:rPr>
        <w:t xml:space="preserve">roposal </w:t>
      </w:r>
      <w:r>
        <w:rPr>
          <w:b/>
          <w:i/>
          <w:lang w:eastAsia="zh-CN"/>
        </w:rPr>
        <w:t>3</w:t>
      </w:r>
      <w:r w:rsidRPr="00E2298C">
        <w:rPr>
          <w:i/>
          <w:lang w:eastAsia="zh-CN"/>
        </w:rPr>
        <w:t>:</w:t>
      </w:r>
      <w:r>
        <w:rPr>
          <w:i/>
          <w:lang w:eastAsia="zh-CN"/>
        </w:rPr>
        <w:t xml:space="preserve"> The </w:t>
      </w:r>
      <w:r>
        <w:rPr>
          <w:i/>
          <w:color w:val="000000"/>
        </w:rPr>
        <w:t>Rel-</w:t>
      </w:r>
      <w:r w:rsidRPr="00EC362F">
        <w:rPr>
          <w:i/>
          <w:color w:val="000000"/>
        </w:rPr>
        <w:t xml:space="preserve">15 layer-1 UE features </w:t>
      </w:r>
      <w:r>
        <w:rPr>
          <w:i/>
          <w:color w:val="000000"/>
        </w:rPr>
        <w:t xml:space="preserve">other than the ones </w:t>
      </w:r>
      <w:r w:rsidR="00BE3C8E">
        <w:rPr>
          <w:i/>
          <w:color w:val="000000"/>
        </w:rPr>
        <w:t xml:space="preserve">as </w:t>
      </w:r>
      <w:r>
        <w:rPr>
          <w:i/>
          <w:color w:val="000000"/>
        </w:rPr>
        <w:t xml:space="preserve">listed in proposal 2 are either not applicable or optional </w:t>
      </w:r>
      <w:r w:rsidRPr="00EC362F">
        <w:rPr>
          <w:i/>
        </w:rPr>
        <w:t>at least for</w:t>
      </w:r>
      <w:r w:rsidRPr="00EC362F">
        <w:rPr>
          <w:i/>
          <w:color w:val="FF0000"/>
        </w:rPr>
        <w:t xml:space="preserve"> </w:t>
      </w:r>
      <w:r w:rsidRPr="00EC362F">
        <w:rPr>
          <w:i/>
        </w:rPr>
        <w:t xml:space="preserve">wide-area </w:t>
      </w:r>
      <w:r w:rsidRPr="00EC362F">
        <w:rPr>
          <w:i/>
          <w:color w:val="000000"/>
        </w:rPr>
        <w:t>IAB-nodes</w:t>
      </w:r>
      <w:r>
        <w:rPr>
          <w:i/>
          <w:color w:val="000000"/>
        </w:rPr>
        <w:t>.</w:t>
      </w:r>
    </w:p>
    <w:p w14:paraId="21A73F65" w14:textId="3B4640B6" w:rsidR="00E63DFD" w:rsidRDefault="00E63DFD" w:rsidP="00E63DFD">
      <w:pPr>
        <w:pStyle w:val="Heading3"/>
        <w:rPr>
          <w:lang w:eastAsia="zh-CN"/>
        </w:rPr>
      </w:pPr>
      <w:r>
        <w:rPr>
          <w:lang w:eastAsia="zh-CN"/>
        </w:rPr>
        <w:t xml:space="preserve">Rel-16 </w:t>
      </w:r>
      <w:r w:rsidR="00691C57">
        <w:rPr>
          <w:lang w:eastAsia="zh-CN"/>
        </w:rPr>
        <w:t xml:space="preserve">IAB-MT </w:t>
      </w:r>
      <w:r>
        <w:rPr>
          <w:lang w:eastAsia="zh-CN"/>
        </w:rPr>
        <w:t>features</w:t>
      </w:r>
    </w:p>
    <w:p w14:paraId="49ED8896" w14:textId="712E1A33" w:rsidR="000D27AF" w:rsidRPr="00F9004F" w:rsidRDefault="000D27AF" w:rsidP="006A0FCD">
      <w:pPr>
        <w:rPr>
          <w:lang w:eastAsia="zh-CN"/>
        </w:rPr>
      </w:pPr>
      <w:r>
        <w:rPr>
          <w:rFonts w:hint="eastAsia"/>
          <w:lang w:eastAsia="zh-CN"/>
        </w:rPr>
        <w:t>I</w:t>
      </w:r>
      <w:r>
        <w:rPr>
          <w:lang w:eastAsia="zh-CN"/>
        </w:rPr>
        <w:t xml:space="preserve">n this section we provide our </w:t>
      </w:r>
      <w:r w:rsidR="00C92550">
        <w:rPr>
          <w:lang w:eastAsia="zh-CN"/>
        </w:rPr>
        <w:t>views</w:t>
      </w:r>
      <w:r w:rsidR="006A0FCD">
        <w:rPr>
          <w:lang w:eastAsia="zh-CN"/>
        </w:rPr>
        <w:t xml:space="preserve"> on </w:t>
      </w:r>
      <w:r w:rsidR="006A0FCD">
        <w:rPr>
          <w:rFonts w:hint="eastAsia"/>
          <w:lang w:eastAsia="zh-CN"/>
        </w:rPr>
        <w:t>whether</w:t>
      </w:r>
      <w:r w:rsidR="006A0FCD">
        <w:rPr>
          <w:lang w:eastAsia="zh-CN"/>
        </w:rPr>
        <w:t xml:space="preserve"> </w:t>
      </w:r>
      <w:r w:rsidR="006A0FCD">
        <w:rPr>
          <w:rFonts w:hint="eastAsia"/>
          <w:lang w:eastAsia="zh-CN"/>
        </w:rPr>
        <w:t>some</w:t>
      </w:r>
      <w:r w:rsidR="006A0FCD">
        <w:rPr>
          <w:lang w:eastAsia="zh-CN"/>
        </w:rPr>
        <w:t xml:space="preserve"> of the </w:t>
      </w:r>
      <w:r>
        <w:rPr>
          <w:lang w:eastAsia="zh-CN"/>
        </w:rPr>
        <w:t xml:space="preserve">Rel-16 IAB-MT specific features </w:t>
      </w:r>
      <w:r w:rsidR="006A0FCD">
        <w:rPr>
          <w:lang w:eastAsia="zh-CN"/>
        </w:rPr>
        <w:t xml:space="preserve">should be optional or mandatory. </w:t>
      </w:r>
      <w:r w:rsidR="006A0FCD">
        <w:rPr>
          <w:rFonts w:hint="eastAsia"/>
          <w:lang w:eastAsia="zh-CN"/>
        </w:rPr>
        <w:t>O</w:t>
      </w:r>
      <w:r w:rsidRPr="00F9004F">
        <w:rPr>
          <w:lang w:eastAsia="zh-CN"/>
        </w:rPr>
        <w:t>ur view is that FG 20-2/</w:t>
      </w:r>
      <w:r w:rsidR="00330473">
        <w:rPr>
          <w:lang w:eastAsia="zh-CN"/>
        </w:rPr>
        <w:t>20-</w:t>
      </w:r>
      <w:r w:rsidRPr="00F9004F">
        <w:rPr>
          <w:lang w:eastAsia="zh-CN"/>
        </w:rPr>
        <w:t>3/</w:t>
      </w:r>
      <w:r w:rsidR="00330473">
        <w:rPr>
          <w:lang w:eastAsia="zh-CN"/>
        </w:rPr>
        <w:t>20-</w:t>
      </w:r>
      <w:r w:rsidRPr="00F9004F">
        <w:rPr>
          <w:lang w:eastAsia="zh-CN"/>
        </w:rPr>
        <w:t>6</w:t>
      </w:r>
      <w:r w:rsidR="006A0FCD">
        <w:rPr>
          <w:lang w:eastAsia="zh-CN"/>
        </w:rPr>
        <w:t>/</w:t>
      </w:r>
      <w:r w:rsidR="00330473">
        <w:rPr>
          <w:lang w:eastAsia="zh-CN"/>
        </w:rPr>
        <w:t>20-</w:t>
      </w:r>
      <w:r w:rsidR="006A0FCD">
        <w:rPr>
          <w:lang w:eastAsia="zh-CN"/>
        </w:rPr>
        <w:t>7</w:t>
      </w:r>
      <w:r w:rsidRPr="00F9004F">
        <w:rPr>
          <w:lang w:eastAsia="zh-CN"/>
        </w:rPr>
        <w:t xml:space="preserve"> </w:t>
      </w:r>
      <w:r w:rsidR="006A0FCD">
        <w:rPr>
          <w:rFonts w:hint="eastAsia"/>
          <w:lang w:eastAsia="zh-CN"/>
        </w:rPr>
        <w:t>a</w:t>
      </w:r>
      <w:r w:rsidR="006A0FCD">
        <w:rPr>
          <w:lang w:eastAsia="zh-CN"/>
        </w:rPr>
        <w:t xml:space="preserve">s listed in Annex.2 </w:t>
      </w:r>
      <w:r w:rsidRPr="00F9004F">
        <w:rPr>
          <w:lang w:eastAsia="zh-CN"/>
        </w:rPr>
        <w:t xml:space="preserve">should be </w:t>
      </w:r>
      <w:r w:rsidR="00A30662">
        <w:rPr>
          <w:lang w:eastAsia="zh-CN"/>
        </w:rPr>
        <w:t>o</w:t>
      </w:r>
      <w:r w:rsidRPr="00F9004F">
        <w:rPr>
          <w:lang w:eastAsia="zh-CN"/>
        </w:rPr>
        <w:t xml:space="preserve">ptional with capability signaling. </w:t>
      </w:r>
      <w:r w:rsidR="00A30662">
        <w:rPr>
          <w:lang w:eastAsia="zh-CN"/>
        </w:rPr>
        <w:t>S</w:t>
      </w:r>
      <w:r w:rsidRPr="00F9004F">
        <w:rPr>
          <w:lang w:eastAsia="zh-CN"/>
        </w:rPr>
        <w:t xml:space="preserve">ome detailed analysis are </w:t>
      </w:r>
      <w:r w:rsidR="00A30662">
        <w:rPr>
          <w:lang w:eastAsia="zh-CN"/>
        </w:rPr>
        <w:t xml:space="preserve">provided </w:t>
      </w:r>
      <w:r w:rsidRPr="00F9004F">
        <w:rPr>
          <w:lang w:eastAsia="zh-CN"/>
        </w:rPr>
        <w:t xml:space="preserve">below </w:t>
      </w:r>
    </w:p>
    <w:p w14:paraId="389DCEC4" w14:textId="77777777" w:rsidR="000D27AF" w:rsidRPr="00321D12" w:rsidRDefault="000D27AF" w:rsidP="00785556">
      <w:pPr>
        <w:pStyle w:val="ListParagraph"/>
        <w:numPr>
          <w:ilvl w:val="0"/>
          <w:numId w:val="17"/>
        </w:numPr>
        <w:jc w:val="both"/>
        <w:rPr>
          <w:rFonts w:eastAsia="SimSun"/>
          <w:sz w:val="22"/>
          <w:szCs w:val="22"/>
          <w:lang w:val="en-US" w:eastAsia="zh-CN"/>
        </w:rPr>
      </w:pPr>
      <w:r>
        <w:rPr>
          <w:rFonts w:eastAsia="SimSun"/>
          <w:sz w:val="22"/>
          <w:szCs w:val="22"/>
          <w:lang w:val="en-US" w:eastAsia="zh-CN"/>
        </w:rPr>
        <w:t xml:space="preserve">FG </w:t>
      </w:r>
      <w:r w:rsidRPr="00321D12">
        <w:rPr>
          <w:rFonts w:eastAsia="SimSun"/>
          <w:sz w:val="22"/>
          <w:szCs w:val="22"/>
          <w:lang w:val="en-US" w:eastAsia="zh-CN"/>
        </w:rPr>
        <w:t xml:space="preserve">20-2: </w:t>
      </w:r>
      <w:r>
        <w:rPr>
          <w:rFonts w:eastAsia="SimSun"/>
          <w:sz w:val="22"/>
          <w:szCs w:val="22"/>
          <w:lang w:val="en-US" w:eastAsia="zh-CN"/>
        </w:rPr>
        <w:t>A</w:t>
      </w:r>
      <w:r w:rsidRPr="00321D12">
        <w:rPr>
          <w:rFonts w:eastAsia="SimSun" w:hint="eastAsia"/>
          <w:sz w:val="22"/>
          <w:szCs w:val="22"/>
          <w:lang w:val="en-US" w:eastAsia="zh-CN"/>
        </w:rPr>
        <w:t>n</w:t>
      </w:r>
      <w:r w:rsidRPr="00321D12">
        <w:rPr>
          <w:rFonts w:eastAsia="SimSun"/>
          <w:sz w:val="22"/>
          <w:szCs w:val="22"/>
          <w:lang w:val="en-US" w:eastAsia="zh-CN"/>
        </w:rPr>
        <w:t xml:space="preserve"> IAB node does not need to support multiple SMTC for discovery and measurement, .e.g. CSI-RS based measurement can be used.</w:t>
      </w:r>
    </w:p>
    <w:p w14:paraId="1911FABD" w14:textId="77777777" w:rsidR="000D27AF" w:rsidRPr="00F9004F" w:rsidRDefault="000D27AF" w:rsidP="00785556">
      <w:pPr>
        <w:pStyle w:val="ListParagraph"/>
        <w:numPr>
          <w:ilvl w:val="0"/>
          <w:numId w:val="17"/>
        </w:numPr>
        <w:jc w:val="both"/>
        <w:rPr>
          <w:rFonts w:eastAsia="SimSun"/>
          <w:sz w:val="22"/>
          <w:szCs w:val="22"/>
          <w:lang w:val="en-US" w:eastAsia="zh-CN"/>
        </w:rPr>
      </w:pPr>
      <w:r>
        <w:rPr>
          <w:rFonts w:eastAsia="SimSun"/>
          <w:sz w:val="22"/>
          <w:szCs w:val="22"/>
          <w:lang w:val="en-US" w:eastAsia="zh-CN"/>
        </w:rPr>
        <w:t xml:space="preserve">FG </w:t>
      </w:r>
      <w:r w:rsidRPr="00321D12">
        <w:rPr>
          <w:rFonts w:eastAsia="SimSun"/>
          <w:sz w:val="22"/>
          <w:szCs w:val="22"/>
          <w:lang w:val="en-US" w:eastAsia="zh-CN"/>
        </w:rPr>
        <w:t xml:space="preserve">20-3: The </w:t>
      </w:r>
      <w:r w:rsidRPr="00321D12">
        <w:rPr>
          <w:rFonts w:eastAsia="SimSun"/>
          <w:sz w:val="22"/>
          <w:szCs w:val="22"/>
          <w:lang w:eastAsia="zh-CN"/>
        </w:rPr>
        <w:t xml:space="preserve">support of separate RACH configurations from the configuration for access UEs does not need to be mandatory for IAB node since </w:t>
      </w:r>
      <w:r>
        <w:rPr>
          <w:rFonts w:eastAsia="SimSun"/>
          <w:sz w:val="22"/>
          <w:szCs w:val="22"/>
          <w:lang w:eastAsia="zh-CN"/>
        </w:rPr>
        <w:t xml:space="preserve">the IAB node MT can still access the network via the RACH </w:t>
      </w:r>
      <w:r w:rsidRPr="00785556">
        <w:rPr>
          <w:sz w:val="22"/>
          <w:lang w:eastAsia="zh-CN"/>
        </w:rPr>
        <w:t>configurations</w:t>
      </w:r>
      <w:r>
        <w:rPr>
          <w:rFonts w:eastAsia="SimSun"/>
          <w:sz w:val="22"/>
          <w:szCs w:val="22"/>
          <w:lang w:eastAsia="zh-CN"/>
        </w:rPr>
        <w:t xml:space="preserve"> for the </w:t>
      </w:r>
      <w:r>
        <w:rPr>
          <w:rFonts w:eastAsia="SimSun" w:hint="eastAsia"/>
          <w:sz w:val="22"/>
          <w:szCs w:val="22"/>
          <w:lang w:eastAsia="zh-CN"/>
        </w:rPr>
        <w:t>access</w:t>
      </w:r>
      <w:r>
        <w:rPr>
          <w:rFonts w:eastAsia="SimSun"/>
          <w:sz w:val="22"/>
          <w:szCs w:val="22"/>
          <w:lang w:eastAsia="zh-CN"/>
        </w:rPr>
        <w:t xml:space="preserve"> </w:t>
      </w:r>
      <w:r>
        <w:rPr>
          <w:rFonts w:eastAsia="SimSun" w:hint="eastAsia"/>
          <w:sz w:val="22"/>
          <w:szCs w:val="22"/>
          <w:lang w:eastAsia="zh-CN"/>
        </w:rPr>
        <w:t>UE.</w:t>
      </w:r>
    </w:p>
    <w:p w14:paraId="61CCEDB7" w14:textId="77777777" w:rsidR="000D27AF" w:rsidRPr="00F9004F" w:rsidRDefault="000D27AF" w:rsidP="00785556">
      <w:pPr>
        <w:pStyle w:val="ListParagraph"/>
        <w:numPr>
          <w:ilvl w:val="0"/>
          <w:numId w:val="17"/>
        </w:numPr>
        <w:jc w:val="both"/>
        <w:rPr>
          <w:rFonts w:eastAsia="SimSun"/>
          <w:sz w:val="22"/>
          <w:szCs w:val="22"/>
          <w:lang w:val="en-US" w:eastAsia="zh-CN"/>
        </w:rPr>
      </w:pPr>
      <w:r>
        <w:rPr>
          <w:rFonts w:eastAsia="SimSun"/>
          <w:sz w:val="22"/>
          <w:szCs w:val="22"/>
          <w:lang w:eastAsia="zh-CN"/>
        </w:rPr>
        <w:t>FG 20-6: Semi-static resource configuration is the baseline for IAB node and the support of the dynamic indication of soft resource availability can be viewed as a performance enhancement.</w:t>
      </w:r>
    </w:p>
    <w:p w14:paraId="710CC344" w14:textId="336CC5B4" w:rsidR="00AF2C4E" w:rsidRPr="006A0FCD" w:rsidRDefault="000D27AF" w:rsidP="00785556">
      <w:pPr>
        <w:pStyle w:val="ListParagraph"/>
        <w:numPr>
          <w:ilvl w:val="0"/>
          <w:numId w:val="17"/>
        </w:numPr>
        <w:jc w:val="both"/>
        <w:rPr>
          <w:sz w:val="22"/>
          <w:szCs w:val="22"/>
          <w:lang w:val="en-US" w:eastAsia="zh-CN"/>
        </w:rPr>
      </w:pPr>
      <w:r w:rsidRPr="006A0FCD">
        <w:rPr>
          <w:sz w:val="22"/>
          <w:szCs w:val="22"/>
          <w:lang w:eastAsia="zh-CN"/>
        </w:rPr>
        <w:t xml:space="preserve">FG 20-7: </w:t>
      </w:r>
      <w:r w:rsidRPr="006A0FCD">
        <w:rPr>
          <w:rFonts w:eastAsia="SimSun"/>
          <w:sz w:val="22"/>
          <w:szCs w:val="22"/>
          <w:lang w:eastAsia="zh-CN"/>
        </w:rPr>
        <w:t>An IAB node DU does not need to rely on Case 1 OTA timing to set its DL Tx timing, e.g. GNSS can be used</w:t>
      </w:r>
      <w:r w:rsidR="00BD07C9" w:rsidRPr="006A0FCD">
        <w:rPr>
          <w:rFonts w:eastAsia="SimSun"/>
          <w:sz w:val="22"/>
          <w:szCs w:val="22"/>
          <w:lang w:eastAsia="zh-CN"/>
        </w:rPr>
        <w:t xml:space="preserve"> hence the relevant part for IAB-MT function can also be optional.</w:t>
      </w:r>
    </w:p>
    <w:p w14:paraId="70597060" w14:textId="340907F9" w:rsidR="008E4D5B" w:rsidRPr="00E2298C" w:rsidRDefault="008E4D5B" w:rsidP="00C92550">
      <w:pPr>
        <w:rPr>
          <w:i/>
          <w:lang w:eastAsia="zh-CN"/>
        </w:rPr>
      </w:pPr>
      <w:r w:rsidRPr="00E2298C">
        <w:rPr>
          <w:rFonts w:hint="eastAsia"/>
          <w:b/>
          <w:i/>
          <w:lang w:eastAsia="zh-CN"/>
        </w:rPr>
        <w:t>P</w:t>
      </w:r>
      <w:r w:rsidRPr="00E2298C">
        <w:rPr>
          <w:b/>
          <w:i/>
          <w:lang w:eastAsia="zh-CN"/>
        </w:rPr>
        <w:t xml:space="preserve">roposal </w:t>
      </w:r>
      <w:r w:rsidR="00BE3C8E">
        <w:rPr>
          <w:b/>
          <w:i/>
          <w:lang w:eastAsia="zh-CN"/>
        </w:rPr>
        <w:t>4</w:t>
      </w:r>
      <w:r w:rsidRPr="00E2298C">
        <w:rPr>
          <w:i/>
          <w:lang w:eastAsia="zh-CN"/>
        </w:rPr>
        <w:t xml:space="preserve">: </w:t>
      </w:r>
      <w:r w:rsidR="00330473" w:rsidRPr="00330473">
        <w:rPr>
          <w:i/>
          <w:lang w:eastAsia="zh-CN"/>
        </w:rPr>
        <w:t>FG 20-2/20-3/20-6/20-7</w:t>
      </w:r>
      <w:r w:rsidR="00330473">
        <w:rPr>
          <w:i/>
          <w:lang w:eastAsia="zh-CN"/>
        </w:rPr>
        <w:t xml:space="preserve"> are o</w:t>
      </w:r>
      <w:r w:rsidR="00330473" w:rsidRPr="00330473">
        <w:rPr>
          <w:i/>
          <w:lang w:eastAsia="zh-CN"/>
        </w:rPr>
        <w:t>pti</w:t>
      </w:r>
      <w:r w:rsidR="00330473">
        <w:rPr>
          <w:i/>
          <w:lang w:eastAsia="zh-CN"/>
        </w:rPr>
        <w:t xml:space="preserve">onal with capability signaling </w:t>
      </w:r>
      <w:r w:rsidR="00330473">
        <w:rPr>
          <w:rFonts w:hint="eastAsia"/>
          <w:i/>
          <w:lang w:eastAsia="zh-CN"/>
        </w:rPr>
        <w:t>f</w:t>
      </w:r>
      <w:r w:rsidR="00330473">
        <w:rPr>
          <w:i/>
          <w:lang w:eastAsia="zh-CN"/>
        </w:rPr>
        <w:t>or IA</w:t>
      </w:r>
      <w:r w:rsidR="00330473">
        <w:rPr>
          <w:rFonts w:hint="eastAsia"/>
          <w:i/>
          <w:lang w:eastAsia="zh-CN"/>
        </w:rPr>
        <w:t>B</w:t>
      </w:r>
      <w:r w:rsidR="00330473">
        <w:rPr>
          <w:i/>
          <w:lang w:eastAsia="zh-CN"/>
        </w:rPr>
        <w:t>-</w:t>
      </w:r>
      <w:r w:rsidR="00330473">
        <w:rPr>
          <w:rFonts w:hint="eastAsia"/>
          <w:i/>
          <w:lang w:eastAsia="zh-CN"/>
        </w:rPr>
        <w:t>MT</w:t>
      </w:r>
      <w:r w:rsidR="00330473">
        <w:rPr>
          <w:i/>
          <w:lang w:eastAsia="zh-CN"/>
        </w:rPr>
        <w:t>.</w:t>
      </w:r>
    </w:p>
    <w:bookmarkEnd w:id="0"/>
    <w:p w14:paraId="5DF06B91" w14:textId="7E6A2A18" w:rsidR="00361D19" w:rsidRDefault="00361D19" w:rsidP="00361D19">
      <w:pPr>
        <w:pStyle w:val="Heading1"/>
        <w:spacing w:before="240"/>
        <w:ind w:left="431" w:hanging="431"/>
        <w:rPr>
          <w:lang w:eastAsia="zh-CN"/>
        </w:rPr>
      </w:pPr>
      <w:r>
        <w:rPr>
          <w:rFonts w:hint="eastAsia"/>
          <w:lang w:eastAsia="zh-CN"/>
        </w:rPr>
        <w:t>C</w:t>
      </w:r>
      <w:r>
        <w:rPr>
          <w:lang w:eastAsia="zh-CN"/>
        </w:rPr>
        <w:t>onclusion</w:t>
      </w:r>
    </w:p>
    <w:p w14:paraId="28FC6091" w14:textId="5FBC16C1" w:rsidR="000A63EB" w:rsidRDefault="000A63EB" w:rsidP="000A63EB">
      <w:pPr>
        <w:rPr>
          <w:lang w:eastAsia="zh-CN"/>
        </w:rPr>
      </w:pPr>
      <w:r>
        <w:rPr>
          <w:rFonts w:hint="eastAsia"/>
          <w:lang w:eastAsia="zh-CN"/>
        </w:rPr>
        <w:t>I</w:t>
      </w:r>
      <w:r>
        <w:rPr>
          <w:lang w:eastAsia="zh-CN"/>
        </w:rPr>
        <w:t xml:space="preserve">n this contribution we </w:t>
      </w:r>
      <w:r w:rsidR="00142337">
        <w:rPr>
          <w:lang w:eastAsia="zh-CN"/>
        </w:rPr>
        <w:t>discussed the Rel-16 IAB features and have the following observation and proposals</w:t>
      </w:r>
    </w:p>
    <w:p w14:paraId="530E8F7D" w14:textId="76284F15" w:rsidR="00142337" w:rsidRPr="00FF547E" w:rsidRDefault="00330473" w:rsidP="00142337">
      <w:pPr>
        <w:spacing w:before="180"/>
        <w:rPr>
          <w:rFonts w:eastAsiaTheme="minorEastAsia"/>
          <w:b/>
          <w:lang w:eastAsia="zh-CN"/>
        </w:rPr>
      </w:pPr>
      <w:r>
        <w:rPr>
          <w:rFonts w:eastAsiaTheme="minorEastAsia"/>
          <w:b/>
          <w:i/>
          <w:lang w:eastAsia="zh-CN"/>
        </w:rPr>
        <w:t>Proposal 1</w:t>
      </w:r>
      <w:r w:rsidR="00142337" w:rsidRPr="00AB228D">
        <w:rPr>
          <w:rFonts w:eastAsiaTheme="minorEastAsia" w:hint="eastAsia"/>
          <w:b/>
          <w:i/>
          <w:lang w:eastAsia="zh-CN"/>
        </w:rPr>
        <w:t>:</w:t>
      </w:r>
      <w:r w:rsidR="00142337">
        <w:rPr>
          <w:rFonts w:eastAsiaTheme="minorEastAsia"/>
          <w:b/>
          <w:i/>
          <w:lang w:eastAsia="zh-CN"/>
        </w:rPr>
        <w:t xml:space="preserve"> </w:t>
      </w:r>
      <w:r w:rsidR="00142337">
        <w:rPr>
          <w:rFonts w:eastAsiaTheme="minorEastAsia"/>
          <w:i/>
          <w:lang w:eastAsia="zh-CN"/>
        </w:rPr>
        <w:t xml:space="preserve">RAN1 </w:t>
      </w:r>
      <w:r>
        <w:rPr>
          <w:rFonts w:eastAsiaTheme="minorEastAsia"/>
          <w:i/>
          <w:lang w:eastAsia="zh-CN"/>
        </w:rPr>
        <w:t>should</w:t>
      </w:r>
      <w:r w:rsidR="00142337" w:rsidRPr="00AB228D">
        <w:rPr>
          <w:rFonts w:eastAsiaTheme="minorEastAsia"/>
          <w:i/>
          <w:lang w:eastAsia="zh-CN"/>
        </w:rPr>
        <w:t xml:space="preserve"> </w:t>
      </w:r>
      <w:r w:rsidR="00142337">
        <w:rPr>
          <w:rFonts w:eastAsiaTheme="minorEastAsia"/>
          <w:i/>
          <w:lang w:eastAsia="zh-CN"/>
        </w:rPr>
        <w:t>identify a</w:t>
      </w:r>
      <w:r w:rsidR="00142337" w:rsidRPr="00AB228D">
        <w:rPr>
          <w:rFonts w:eastAsiaTheme="minorEastAsia"/>
          <w:i/>
          <w:lang w:eastAsia="zh-CN"/>
        </w:rPr>
        <w:t xml:space="preserve"> minim</w:t>
      </w:r>
      <w:r w:rsidR="00142337">
        <w:rPr>
          <w:rFonts w:eastAsiaTheme="minorEastAsia"/>
          <w:i/>
          <w:lang w:eastAsia="zh-CN"/>
        </w:rPr>
        <w:t>um</w:t>
      </w:r>
      <w:r w:rsidR="00142337" w:rsidRPr="00AB228D">
        <w:rPr>
          <w:rFonts w:eastAsiaTheme="minorEastAsia"/>
          <w:i/>
          <w:lang w:eastAsia="zh-CN"/>
        </w:rPr>
        <w:t xml:space="preserve"> </w:t>
      </w:r>
      <w:r w:rsidR="00142337">
        <w:rPr>
          <w:rFonts w:eastAsiaTheme="minorEastAsia"/>
          <w:i/>
          <w:lang w:eastAsia="zh-CN"/>
        </w:rPr>
        <w:t xml:space="preserve">set of </w:t>
      </w:r>
      <w:r w:rsidR="00142337" w:rsidRPr="00AB228D">
        <w:rPr>
          <w:rFonts w:eastAsiaTheme="minorEastAsia"/>
          <w:i/>
          <w:lang w:eastAsia="zh-CN"/>
        </w:rPr>
        <w:t xml:space="preserve">mandatory features </w:t>
      </w:r>
      <w:r w:rsidR="00142337">
        <w:rPr>
          <w:rFonts w:eastAsiaTheme="minorEastAsia"/>
          <w:i/>
          <w:lang w:eastAsia="zh-CN"/>
        </w:rPr>
        <w:t>for</w:t>
      </w:r>
      <w:r w:rsidR="00142337" w:rsidRPr="00AB228D">
        <w:rPr>
          <w:rFonts w:eastAsiaTheme="minorEastAsia"/>
          <w:i/>
          <w:lang w:eastAsia="zh-CN"/>
        </w:rPr>
        <w:t xml:space="preserve"> </w:t>
      </w:r>
      <w:r w:rsidR="00142337" w:rsidRPr="00552B32">
        <w:rPr>
          <w:i/>
          <w:iCs/>
          <w:lang w:eastAsia="zh-CN"/>
        </w:rPr>
        <w:t>basic operation of</w:t>
      </w:r>
      <w:r w:rsidR="00142337" w:rsidRPr="00AB228D">
        <w:rPr>
          <w:rFonts w:eastAsiaTheme="minorEastAsia"/>
          <w:i/>
          <w:lang w:eastAsia="zh-CN"/>
        </w:rPr>
        <w:t xml:space="preserve"> IAB-MT in order to speed up IAB commercialization.</w:t>
      </w:r>
    </w:p>
    <w:p w14:paraId="7468C94D" w14:textId="77777777" w:rsidR="002245DD" w:rsidRPr="00EC362F" w:rsidRDefault="002245DD" w:rsidP="002245DD">
      <w:pPr>
        <w:rPr>
          <w:i/>
          <w:color w:val="000000"/>
        </w:rPr>
      </w:pPr>
      <w:r w:rsidRPr="00E2298C">
        <w:rPr>
          <w:rFonts w:hint="eastAsia"/>
          <w:b/>
          <w:i/>
          <w:lang w:eastAsia="zh-CN"/>
        </w:rPr>
        <w:t>P</w:t>
      </w:r>
      <w:r w:rsidRPr="00E2298C">
        <w:rPr>
          <w:b/>
          <w:i/>
          <w:lang w:eastAsia="zh-CN"/>
        </w:rPr>
        <w:t xml:space="preserve">roposal </w:t>
      </w:r>
      <w:r>
        <w:rPr>
          <w:b/>
          <w:i/>
          <w:lang w:eastAsia="zh-CN"/>
        </w:rPr>
        <w:t>2</w:t>
      </w:r>
      <w:r w:rsidRPr="00E2298C">
        <w:rPr>
          <w:i/>
          <w:lang w:eastAsia="zh-CN"/>
        </w:rPr>
        <w:t>:</w:t>
      </w:r>
      <w:r>
        <w:rPr>
          <w:i/>
          <w:lang w:eastAsia="zh-CN"/>
        </w:rPr>
        <w:t xml:space="preserve"> </w:t>
      </w:r>
      <w:r w:rsidRPr="00EC362F">
        <w:rPr>
          <w:i/>
        </w:rPr>
        <w:t>IAB-MTs s</w:t>
      </w:r>
      <w:r>
        <w:rPr>
          <w:i/>
          <w:color w:val="000000"/>
        </w:rPr>
        <w:t>upport the following Rel-</w:t>
      </w:r>
      <w:r w:rsidRPr="00EC362F">
        <w:rPr>
          <w:i/>
          <w:color w:val="000000"/>
        </w:rPr>
        <w:t>15 layer-1 mandatory UE features (as defined in TR38.822)</w:t>
      </w:r>
      <w:r w:rsidRPr="00EC362F">
        <w:rPr>
          <w:i/>
          <w:strike/>
          <w:color w:val="000000"/>
        </w:rPr>
        <w:t xml:space="preserve"> </w:t>
      </w:r>
      <w:r w:rsidRPr="00EC362F">
        <w:rPr>
          <w:i/>
        </w:rPr>
        <w:t>at least for</w:t>
      </w:r>
      <w:r w:rsidRPr="00EC362F">
        <w:rPr>
          <w:i/>
          <w:color w:val="FF0000"/>
        </w:rPr>
        <w:t xml:space="preserve"> </w:t>
      </w:r>
      <w:r w:rsidRPr="00EC362F">
        <w:rPr>
          <w:i/>
        </w:rPr>
        <w:t xml:space="preserve">wide-area </w:t>
      </w:r>
      <w:r w:rsidRPr="00EC362F">
        <w:rPr>
          <w:i/>
          <w:color w:val="000000"/>
        </w:rPr>
        <w:t>IAB-nodes</w:t>
      </w:r>
    </w:p>
    <w:p w14:paraId="72FF7BFE" w14:textId="77777777" w:rsidR="002245DD" w:rsidRPr="00EC362F" w:rsidRDefault="002245DD" w:rsidP="002245DD">
      <w:pPr>
        <w:pStyle w:val="maintext"/>
        <w:numPr>
          <w:ilvl w:val="0"/>
          <w:numId w:val="14"/>
        </w:numPr>
        <w:ind w:firstLineChars="0"/>
        <w:rPr>
          <w:i/>
          <w:color w:val="000000"/>
          <w:sz w:val="22"/>
          <w:szCs w:val="22"/>
        </w:rPr>
      </w:pPr>
      <w:r w:rsidRPr="00EC362F">
        <w:rPr>
          <w:i/>
          <w:color w:val="000000"/>
          <w:sz w:val="22"/>
          <w:szCs w:val="22"/>
        </w:rPr>
        <w:t xml:space="preserve">Without capability </w:t>
      </w:r>
    </w:p>
    <w:p w14:paraId="4E44A434" w14:textId="77777777" w:rsidR="002245DD" w:rsidRDefault="002245DD" w:rsidP="002245DD">
      <w:pPr>
        <w:pStyle w:val="maintext"/>
        <w:numPr>
          <w:ilvl w:val="1"/>
          <w:numId w:val="14"/>
        </w:numPr>
        <w:ind w:firstLineChars="0"/>
        <w:rPr>
          <w:i/>
          <w:color w:val="000000"/>
          <w:sz w:val="22"/>
          <w:szCs w:val="22"/>
        </w:rPr>
      </w:pPr>
      <w:r w:rsidRPr="00EC362F">
        <w:rPr>
          <w:i/>
          <w:color w:val="000000"/>
          <w:sz w:val="22"/>
          <w:szCs w:val="22"/>
        </w:rPr>
        <w:t>0</w:t>
      </w:r>
      <w:r w:rsidRPr="006C4CCB">
        <w:rPr>
          <w:i/>
          <w:sz w:val="22"/>
          <w:szCs w:val="22"/>
        </w:rPr>
        <w:t>-1, 0-3, 0-4, 1-1 (components 1/3), 2-1, 2-12, 2-32 (components 1/2/3/4), 2-50, 2-52, 3-1</w:t>
      </w:r>
      <w:r w:rsidRPr="006C4CCB">
        <w:rPr>
          <w:rFonts w:eastAsiaTheme="minorEastAsia" w:hint="eastAsia"/>
          <w:i/>
          <w:sz w:val="22"/>
          <w:szCs w:val="22"/>
          <w:lang w:eastAsia="zh-CN"/>
        </w:rPr>
        <w:t>,</w:t>
      </w:r>
      <w:r w:rsidRPr="006C4CCB">
        <w:rPr>
          <w:i/>
          <w:sz w:val="22"/>
          <w:szCs w:val="22"/>
        </w:rPr>
        <w:t xml:space="preserve"> 4-1 (components 1/2/3/4/5/6/8/10),</w:t>
      </w:r>
      <w:r>
        <w:rPr>
          <w:i/>
          <w:sz w:val="22"/>
          <w:szCs w:val="22"/>
        </w:rPr>
        <w:t xml:space="preserve"> </w:t>
      </w:r>
      <w:r w:rsidRPr="006C4CCB">
        <w:rPr>
          <w:i/>
          <w:sz w:val="22"/>
          <w:szCs w:val="22"/>
        </w:rPr>
        <w:t>5-1</w:t>
      </w:r>
      <w:r>
        <w:rPr>
          <w:i/>
          <w:sz w:val="22"/>
          <w:szCs w:val="22"/>
        </w:rPr>
        <w:t xml:space="preserve"> </w:t>
      </w:r>
      <w:r w:rsidRPr="006C4CCB">
        <w:rPr>
          <w:rFonts w:eastAsiaTheme="minorEastAsia" w:hint="eastAsia"/>
          <w:i/>
          <w:sz w:val="22"/>
          <w:szCs w:val="22"/>
          <w:lang w:eastAsia="zh-CN"/>
        </w:rPr>
        <w:t>(</w:t>
      </w:r>
      <w:r w:rsidRPr="006C4CCB">
        <w:rPr>
          <w:i/>
          <w:sz w:val="22"/>
          <w:szCs w:val="22"/>
        </w:rPr>
        <w:t>components 1/2/3/4/5/6/9/10/12), 6-1, 7-1, 8-3</w:t>
      </w:r>
      <w:r>
        <w:rPr>
          <w:i/>
          <w:sz w:val="22"/>
          <w:szCs w:val="22"/>
        </w:rPr>
        <w:t xml:space="preserve"> </w:t>
      </w:r>
      <w:r w:rsidRPr="006C4CCB">
        <w:rPr>
          <w:i/>
          <w:sz w:val="22"/>
          <w:szCs w:val="22"/>
        </w:rPr>
        <w:t>(components 1/2/3/4/5/6/7/8)</w:t>
      </w:r>
    </w:p>
    <w:p w14:paraId="3A5C2C24" w14:textId="77777777" w:rsidR="002245DD" w:rsidRPr="0048726E" w:rsidRDefault="002245DD" w:rsidP="002245DD">
      <w:pPr>
        <w:pStyle w:val="maintext"/>
        <w:numPr>
          <w:ilvl w:val="0"/>
          <w:numId w:val="14"/>
        </w:numPr>
        <w:ind w:firstLineChars="0"/>
        <w:rPr>
          <w:i/>
          <w:color w:val="000000"/>
          <w:sz w:val="22"/>
          <w:szCs w:val="22"/>
        </w:rPr>
      </w:pPr>
      <w:r w:rsidRPr="0048726E">
        <w:rPr>
          <w:i/>
          <w:color w:val="000000"/>
          <w:sz w:val="22"/>
          <w:szCs w:val="22"/>
        </w:rPr>
        <w:t>With capability signaling which shall be set to '1'</w:t>
      </w:r>
    </w:p>
    <w:p w14:paraId="7D164554" w14:textId="77777777" w:rsidR="002245DD" w:rsidRPr="0048726E" w:rsidRDefault="002245DD" w:rsidP="002245DD">
      <w:pPr>
        <w:pStyle w:val="maintext"/>
        <w:numPr>
          <w:ilvl w:val="1"/>
          <w:numId w:val="14"/>
        </w:numPr>
        <w:ind w:firstLineChars="0"/>
        <w:rPr>
          <w:i/>
          <w:color w:val="000000"/>
          <w:sz w:val="22"/>
          <w:szCs w:val="22"/>
        </w:rPr>
      </w:pPr>
      <w:r>
        <w:rPr>
          <w:rFonts w:hint="eastAsia"/>
          <w:i/>
          <w:color w:val="000000"/>
          <w:sz w:val="22"/>
          <w:szCs w:val="22"/>
        </w:rPr>
        <w:t>4-10</w:t>
      </w:r>
    </w:p>
    <w:p w14:paraId="3D4E2E66" w14:textId="77777777" w:rsidR="00BE3C8E" w:rsidRPr="00BE3C8E" w:rsidRDefault="00BE3C8E" w:rsidP="00BE3C8E">
      <w:pPr>
        <w:rPr>
          <w:i/>
          <w:color w:val="000000"/>
        </w:rPr>
      </w:pPr>
      <w:r w:rsidRPr="00BE3C8E">
        <w:rPr>
          <w:rFonts w:hint="eastAsia"/>
          <w:b/>
          <w:i/>
          <w:lang w:eastAsia="zh-CN"/>
        </w:rPr>
        <w:t>P</w:t>
      </w:r>
      <w:r w:rsidRPr="00BE3C8E">
        <w:rPr>
          <w:b/>
          <w:i/>
          <w:lang w:eastAsia="zh-CN"/>
        </w:rPr>
        <w:t>roposal 3</w:t>
      </w:r>
      <w:r w:rsidRPr="00BE3C8E">
        <w:rPr>
          <w:i/>
          <w:lang w:eastAsia="zh-CN"/>
        </w:rPr>
        <w:t xml:space="preserve">: The </w:t>
      </w:r>
      <w:r w:rsidRPr="00BE3C8E">
        <w:rPr>
          <w:i/>
          <w:color w:val="000000"/>
        </w:rPr>
        <w:t xml:space="preserve">Rel-15 layer-1 UE features other than the ones as listed in proposal 2 are either not applicable or optional </w:t>
      </w:r>
      <w:r w:rsidRPr="00BE3C8E">
        <w:rPr>
          <w:i/>
        </w:rPr>
        <w:t>at least for</w:t>
      </w:r>
      <w:r w:rsidRPr="00BE3C8E">
        <w:rPr>
          <w:i/>
          <w:color w:val="FF0000"/>
        </w:rPr>
        <w:t xml:space="preserve"> </w:t>
      </w:r>
      <w:r w:rsidRPr="00BE3C8E">
        <w:rPr>
          <w:i/>
        </w:rPr>
        <w:t xml:space="preserve">wide-area </w:t>
      </w:r>
      <w:r w:rsidRPr="00BE3C8E">
        <w:rPr>
          <w:i/>
          <w:color w:val="000000"/>
        </w:rPr>
        <w:t>IAB-nodes.</w:t>
      </w:r>
    </w:p>
    <w:p w14:paraId="10C6B554" w14:textId="3F9A480E" w:rsidR="00330473" w:rsidRPr="00E2298C" w:rsidRDefault="00330473" w:rsidP="00330473">
      <w:pPr>
        <w:rPr>
          <w:i/>
          <w:lang w:eastAsia="zh-CN"/>
        </w:rPr>
      </w:pPr>
      <w:r w:rsidRPr="00E2298C">
        <w:rPr>
          <w:rFonts w:hint="eastAsia"/>
          <w:b/>
          <w:i/>
          <w:lang w:eastAsia="zh-CN"/>
        </w:rPr>
        <w:t>P</w:t>
      </w:r>
      <w:r w:rsidRPr="00E2298C">
        <w:rPr>
          <w:b/>
          <w:i/>
          <w:lang w:eastAsia="zh-CN"/>
        </w:rPr>
        <w:t xml:space="preserve">roposal </w:t>
      </w:r>
      <w:r w:rsidR="00BE3C8E">
        <w:rPr>
          <w:b/>
          <w:i/>
          <w:lang w:eastAsia="zh-CN"/>
        </w:rPr>
        <w:t>4</w:t>
      </w:r>
      <w:r w:rsidRPr="00E2298C">
        <w:rPr>
          <w:i/>
          <w:lang w:eastAsia="zh-CN"/>
        </w:rPr>
        <w:t xml:space="preserve">: </w:t>
      </w:r>
      <w:r w:rsidRPr="00330473">
        <w:rPr>
          <w:i/>
          <w:lang w:eastAsia="zh-CN"/>
        </w:rPr>
        <w:t>FG 20-2/20-3/20-6/20-7</w:t>
      </w:r>
      <w:r>
        <w:rPr>
          <w:i/>
          <w:lang w:eastAsia="zh-CN"/>
        </w:rPr>
        <w:t xml:space="preserve"> are o</w:t>
      </w:r>
      <w:r w:rsidRPr="00330473">
        <w:rPr>
          <w:i/>
          <w:lang w:eastAsia="zh-CN"/>
        </w:rPr>
        <w:t>pti</w:t>
      </w:r>
      <w:r>
        <w:rPr>
          <w:i/>
          <w:lang w:eastAsia="zh-CN"/>
        </w:rPr>
        <w:t xml:space="preserve">onal with capability signaling </w:t>
      </w:r>
      <w:r>
        <w:rPr>
          <w:rFonts w:hint="eastAsia"/>
          <w:i/>
          <w:lang w:eastAsia="zh-CN"/>
        </w:rPr>
        <w:t>f</w:t>
      </w:r>
      <w:r>
        <w:rPr>
          <w:i/>
          <w:lang w:eastAsia="zh-CN"/>
        </w:rPr>
        <w:t>or IA</w:t>
      </w:r>
      <w:r>
        <w:rPr>
          <w:rFonts w:hint="eastAsia"/>
          <w:i/>
          <w:lang w:eastAsia="zh-CN"/>
        </w:rPr>
        <w:t>B</w:t>
      </w:r>
      <w:r>
        <w:rPr>
          <w:i/>
          <w:lang w:eastAsia="zh-CN"/>
        </w:rPr>
        <w:t>-</w:t>
      </w:r>
      <w:r>
        <w:rPr>
          <w:rFonts w:hint="eastAsia"/>
          <w:i/>
          <w:lang w:eastAsia="zh-CN"/>
        </w:rPr>
        <w:t>MT</w:t>
      </w:r>
      <w:r>
        <w:rPr>
          <w:i/>
          <w:lang w:eastAsia="zh-CN"/>
        </w:rPr>
        <w:t>.</w:t>
      </w:r>
    </w:p>
    <w:p w14:paraId="1A1565AB" w14:textId="41EA1B00" w:rsidR="00142337" w:rsidRDefault="003B4672" w:rsidP="00142337">
      <w:pPr>
        <w:pStyle w:val="Heading1"/>
        <w:numPr>
          <w:ilvl w:val="0"/>
          <w:numId w:val="0"/>
        </w:numPr>
        <w:spacing w:before="240"/>
        <w:ind w:left="431" w:hanging="431"/>
      </w:pPr>
      <w:r w:rsidRPr="00CF195E">
        <w:t>References</w:t>
      </w:r>
    </w:p>
    <w:p w14:paraId="1B31BF84" w14:textId="11B0A2DF" w:rsidR="003368AE" w:rsidRDefault="003368AE" w:rsidP="003368AE">
      <w:pPr>
        <w:pStyle w:val="ListParagraph"/>
        <w:numPr>
          <w:ilvl w:val="0"/>
          <w:numId w:val="12"/>
        </w:numPr>
        <w:rPr>
          <w:lang w:eastAsia="zh-CN"/>
        </w:rPr>
      </w:pPr>
      <w:bookmarkStart w:id="2" w:name="_Ref40100633"/>
      <w:r>
        <w:rPr>
          <w:rFonts w:hint="eastAsia"/>
          <w:lang w:eastAsia="zh-CN"/>
        </w:rPr>
        <w:t>C</w:t>
      </w:r>
      <w:r>
        <w:rPr>
          <w:lang w:eastAsia="zh-CN"/>
        </w:rPr>
        <w:t xml:space="preserve">hairman’s notes for </w:t>
      </w:r>
      <w:r>
        <w:rPr>
          <w:rFonts w:hint="eastAsia"/>
          <w:lang w:eastAsia="zh-CN"/>
        </w:rPr>
        <w:t>RAN1</w:t>
      </w:r>
      <w:r>
        <w:rPr>
          <w:lang w:eastAsia="zh-CN"/>
        </w:rPr>
        <w:t xml:space="preserve"> #100bis-e</w:t>
      </w:r>
      <w:bookmarkEnd w:id="2"/>
      <w:r>
        <w:rPr>
          <w:lang w:eastAsia="zh-CN"/>
        </w:rPr>
        <w:t xml:space="preserve"> </w:t>
      </w:r>
    </w:p>
    <w:p w14:paraId="7A8955C9" w14:textId="77777777" w:rsidR="003368AE" w:rsidRPr="00142337" w:rsidRDefault="003368AE" w:rsidP="003368AE">
      <w:pPr>
        <w:pStyle w:val="ListParagraph"/>
        <w:numPr>
          <w:ilvl w:val="0"/>
          <w:numId w:val="13"/>
        </w:numPr>
        <w:rPr>
          <w:lang w:eastAsia="zh-CN"/>
        </w:rPr>
        <w:sectPr w:rsidR="003368AE" w:rsidRPr="00142337" w:rsidSect="00AB6F27">
          <w:pgSz w:w="11909" w:h="16834" w:code="9"/>
          <w:pgMar w:top="1440" w:right="1152" w:bottom="1440" w:left="1440" w:header="720" w:footer="720" w:gutter="0"/>
          <w:cols w:space="720"/>
          <w:noEndnote/>
        </w:sectPr>
      </w:pPr>
    </w:p>
    <w:p w14:paraId="0CF56A7A" w14:textId="2C415DCB" w:rsidR="00805546" w:rsidRDefault="00805546" w:rsidP="00805546">
      <w:pPr>
        <w:pStyle w:val="Heading1"/>
        <w:numPr>
          <w:ilvl w:val="0"/>
          <w:numId w:val="0"/>
        </w:numPr>
        <w:spacing w:before="240"/>
        <w:ind w:left="431" w:hanging="431"/>
        <w:rPr>
          <w:lang w:eastAsia="zh-CN"/>
        </w:rPr>
      </w:pPr>
      <w:r>
        <w:rPr>
          <w:rFonts w:hint="eastAsia"/>
          <w:lang w:eastAsia="zh-CN"/>
        </w:rPr>
        <w:lastRenderedPageBreak/>
        <w:t>Annex</w:t>
      </w:r>
      <w:r>
        <w:rPr>
          <w:lang w:eastAsia="zh-CN"/>
        </w:rPr>
        <w:t xml:space="preserve"> 1 </w:t>
      </w:r>
      <w:r w:rsidRPr="002A4AFB">
        <w:rPr>
          <w:lang w:eastAsia="zh-CN"/>
        </w:rPr>
        <w:t>Features inherited from Rel-15 UEs</w:t>
      </w:r>
    </w:p>
    <w:tbl>
      <w:tblPr>
        <w:tblW w:w="5000" w:type="pct"/>
        <w:tblLayout w:type="fixed"/>
        <w:tblLook w:val="04A0" w:firstRow="1" w:lastRow="0" w:firstColumn="1" w:lastColumn="0" w:noHBand="0" w:noVBand="1"/>
      </w:tblPr>
      <w:tblGrid>
        <w:gridCol w:w="1393"/>
        <w:gridCol w:w="861"/>
        <w:gridCol w:w="1983"/>
        <w:gridCol w:w="5246"/>
        <w:gridCol w:w="2268"/>
        <w:gridCol w:w="2178"/>
      </w:tblGrid>
      <w:tr w:rsidR="003E0416" w:rsidRPr="00105ED8" w14:paraId="7C788E53" w14:textId="77777777" w:rsidTr="00242BDA">
        <w:trPr>
          <w:trHeight w:val="780"/>
        </w:trPr>
        <w:tc>
          <w:tcPr>
            <w:tcW w:w="500" w:type="pct"/>
            <w:tcBorders>
              <w:top w:val="single" w:sz="12" w:space="0" w:color="auto"/>
              <w:left w:val="single" w:sz="12" w:space="0" w:color="auto"/>
              <w:bottom w:val="single" w:sz="8" w:space="0" w:color="auto"/>
              <w:right w:val="single" w:sz="8" w:space="0" w:color="auto"/>
            </w:tcBorders>
            <w:shd w:val="clear" w:color="auto" w:fill="auto"/>
            <w:vAlign w:val="center"/>
            <w:hideMark/>
          </w:tcPr>
          <w:p w14:paraId="30406D50" w14:textId="77777777"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Features</w:t>
            </w:r>
          </w:p>
        </w:tc>
        <w:tc>
          <w:tcPr>
            <w:tcW w:w="309" w:type="pct"/>
            <w:tcBorders>
              <w:top w:val="single" w:sz="12" w:space="0" w:color="auto"/>
              <w:left w:val="nil"/>
              <w:bottom w:val="single" w:sz="8" w:space="0" w:color="auto"/>
              <w:right w:val="single" w:sz="8" w:space="0" w:color="auto"/>
            </w:tcBorders>
            <w:shd w:val="clear" w:color="auto" w:fill="auto"/>
            <w:vAlign w:val="center"/>
            <w:hideMark/>
          </w:tcPr>
          <w:p w14:paraId="32AE6483" w14:textId="77777777"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Index</w:t>
            </w:r>
          </w:p>
        </w:tc>
        <w:tc>
          <w:tcPr>
            <w:tcW w:w="712" w:type="pct"/>
            <w:tcBorders>
              <w:top w:val="single" w:sz="12" w:space="0" w:color="auto"/>
              <w:left w:val="nil"/>
              <w:bottom w:val="single" w:sz="8" w:space="0" w:color="auto"/>
              <w:right w:val="single" w:sz="8" w:space="0" w:color="auto"/>
            </w:tcBorders>
            <w:shd w:val="clear" w:color="auto" w:fill="auto"/>
            <w:vAlign w:val="center"/>
            <w:hideMark/>
          </w:tcPr>
          <w:p w14:paraId="6752D63F" w14:textId="77777777"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Feature group</w:t>
            </w:r>
          </w:p>
        </w:tc>
        <w:tc>
          <w:tcPr>
            <w:tcW w:w="1883" w:type="pct"/>
            <w:tcBorders>
              <w:top w:val="single" w:sz="12" w:space="0" w:color="auto"/>
              <w:left w:val="nil"/>
              <w:bottom w:val="single" w:sz="8" w:space="0" w:color="auto"/>
              <w:right w:val="single" w:sz="8" w:space="0" w:color="auto"/>
            </w:tcBorders>
            <w:shd w:val="clear" w:color="auto" w:fill="auto"/>
            <w:vAlign w:val="center"/>
            <w:hideMark/>
          </w:tcPr>
          <w:p w14:paraId="6FF214DD" w14:textId="77777777"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Components</w:t>
            </w:r>
          </w:p>
        </w:tc>
        <w:tc>
          <w:tcPr>
            <w:tcW w:w="814" w:type="pct"/>
            <w:tcBorders>
              <w:top w:val="single" w:sz="12" w:space="0" w:color="auto"/>
              <w:left w:val="nil"/>
              <w:bottom w:val="single" w:sz="8" w:space="0" w:color="auto"/>
              <w:right w:val="single" w:sz="8" w:space="0" w:color="auto"/>
            </w:tcBorders>
            <w:shd w:val="clear" w:color="auto" w:fill="auto"/>
            <w:vAlign w:val="center"/>
            <w:hideMark/>
          </w:tcPr>
          <w:p w14:paraId="3517444B" w14:textId="34B92050"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Mandatory/Optional</w:t>
            </w:r>
            <w:r>
              <w:rPr>
                <w:rFonts w:ascii="Arial" w:hAnsi="Arial" w:cs="Arial"/>
                <w:b/>
                <w:bCs/>
                <w:sz w:val="18"/>
                <w:szCs w:val="18"/>
                <w:lang w:eastAsia="zh-CN"/>
              </w:rPr>
              <w:t xml:space="preserve"> for UE</w:t>
            </w:r>
          </w:p>
        </w:tc>
        <w:tc>
          <w:tcPr>
            <w:tcW w:w="782" w:type="pct"/>
            <w:tcBorders>
              <w:top w:val="single" w:sz="12" w:space="0" w:color="auto"/>
              <w:left w:val="nil"/>
              <w:bottom w:val="single" w:sz="8" w:space="0" w:color="auto"/>
              <w:right w:val="single" w:sz="8" w:space="0" w:color="auto"/>
            </w:tcBorders>
            <w:shd w:val="clear" w:color="auto" w:fill="auto"/>
            <w:vAlign w:val="center"/>
            <w:hideMark/>
          </w:tcPr>
          <w:p w14:paraId="58A3BB33" w14:textId="12D167CE" w:rsidR="003E0416" w:rsidRPr="00105ED8" w:rsidRDefault="003E0416" w:rsidP="00CB16FE">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Mandatory</w:t>
            </w:r>
            <w:r>
              <w:rPr>
                <w:rFonts w:ascii="Arial" w:hAnsi="Arial" w:cs="Arial"/>
                <w:b/>
                <w:bCs/>
                <w:sz w:val="18"/>
                <w:szCs w:val="18"/>
                <w:lang w:eastAsia="zh-CN"/>
              </w:rPr>
              <w:t xml:space="preserve"> for IAB-MT</w:t>
            </w:r>
            <w:r w:rsidR="00CB16FE">
              <w:rPr>
                <w:rFonts w:ascii="Arial" w:hAnsi="Arial" w:cs="Arial"/>
                <w:b/>
                <w:bCs/>
                <w:sz w:val="18"/>
                <w:szCs w:val="18"/>
                <w:lang w:eastAsia="zh-CN"/>
              </w:rPr>
              <w:t xml:space="preserve"> or not</w:t>
            </w:r>
          </w:p>
        </w:tc>
      </w:tr>
      <w:tr w:rsidR="003E0416" w:rsidRPr="00105ED8" w14:paraId="0A21C3B6" w14:textId="77777777" w:rsidTr="00242BDA">
        <w:trPr>
          <w:trHeight w:val="270"/>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37F8F80B"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0. Waveform, modulation, subcarrier spacings, and CP</w:t>
            </w:r>
          </w:p>
        </w:tc>
        <w:tc>
          <w:tcPr>
            <w:tcW w:w="309" w:type="pct"/>
            <w:tcBorders>
              <w:top w:val="nil"/>
              <w:left w:val="nil"/>
              <w:bottom w:val="single" w:sz="8" w:space="0" w:color="auto"/>
              <w:right w:val="single" w:sz="8" w:space="0" w:color="auto"/>
            </w:tcBorders>
            <w:shd w:val="clear" w:color="auto" w:fill="auto"/>
            <w:vAlign w:val="center"/>
            <w:hideMark/>
          </w:tcPr>
          <w:p w14:paraId="65509B6E"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0-1</w:t>
            </w:r>
          </w:p>
        </w:tc>
        <w:tc>
          <w:tcPr>
            <w:tcW w:w="712" w:type="pct"/>
            <w:tcBorders>
              <w:top w:val="nil"/>
              <w:left w:val="nil"/>
              <w:bottom w:val="single" w:sz="8" w:space="0" w:color="auto"/>
              <w:right w:val="single" w:sz="8" w:space="0" w:color="auto"/>
            </w:tcBorders>
            <w:shd w:val="clear" w:color="auto" w:fill="auto"/>
            <w:vAlign w:val="center"/>
            <w:hideMark/>
          </w:tcPr>
          <w:p w14:paraId="6067B83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CP-OFDM waveform for DL and UL</w:t>
            </w:r>
          </w:p>
        </w:tc>
        <w:tc>
          <w:tcPr>
            <w:tcW w:w="1883" w:type="pct"/>
            <w:tcBorders>
              <w:top w:val="nil"/>
              <w:left w:val="nil"/>
              <w:bottom w:val="single" w:sz="8" w:space="0" w:color="auto"/>
              <w:right w:val="single" w:sz="8" w:space="0" w:color="auto"/>
            </w:tcBorders>
            <w:shd w:val="clear" w:color="auto" w:fill="auto"/>
            <w:vAlign w:val="center"/>
            <w:hideMark/>
          </w:tcPr>
          <w:p w14:paraId="06129CA7"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CP-OFDM for DL</w:t>
            </w:r>
            <w:r w:rsidRPr="00105ED8">
              <w:rPr>
                <w:rFonts w:ascii="Arial" w:hAnsi="Arial" w:cs="Arial"/>
                <w:sz w:val="18"/>
                <w:szCs w:val="18"/>
                <w:lang w:eastAsia="zh-CN"/>
              </w:rPr>
              <w:br/>
              <w:t>2) CP -OFDM for UL</w:t>
            </w:r>
          </w:p>
        </w:tc>
        <w:tc>
          <w:tcPr>
            <w:tcW w:w="814" w:type="pct"/>
            <w:tcBorders>
              <w:top w:val="nil"/>
              <w:left w:val="nil"/>
              <w:bottom w:val="single" w:sz="8" w:space="0" w:color="auto"/>
              <w:right w:val="single" w:sz="8" w:space="0" w:color="auto"/>
            </w:tcBorders>
            <w:shd w:val="clear" w:color="auto" w:fill="auto"/>
            <w:vAlign w:val="center"/>
            <w:hideMark/>
          </w:tcPr>
          <w:p w14:paraId="13106C8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781FC01E" w14:textId="5EB18981" w:rsidR="003E0416" w:rsidRPr="00105ED8" w:rsidRDefault="00CB16FE" w:rsidP="00105ED8">
            <w:pPr>
              <w:autoSpaceDE/>
              <w:autoSpaceDN/>
              <w:adjustRightInd/>
              <w:snapToGrid/>
              <w:spacing w:after="0"/>
              <w:jc w:val="left"/>
              <w:rPr>
                <w:rFonts w:ascii="Arial" w:hAnsi="Arial" w:cs="Arial"/>
                <w:lang w:eastAsia="zh-CN"/>
              </w:rPr>
            </w:pPr>
            <w:r w:rsidRPr="00105ED8">
              <w:rPr>
                <w:rFonts w:ascii="Arial" w:hAnsi="Arial" w:cs="Arial"/>
                <w:sz w:val="18"/>
                <w:szCs w:val="18"/>
                <w:lang w:eastAsia="zh-CN"/>
              </w:rPr>
              <w:t>Mandatory</w:t>
            </w:r>
          </w:p>
        </w:tc>
      </w:tr>
      <w:tr w:rsidR="003E0416" w:rsidRPr="00105ED8" w14:paraId="756A07F1" w14:textId="77777777" w:rsidTr="00242BDA">
        <w:trPr>
          <w:trHeight w:val="300"/>
        </w:trPr>
        <w:tc>
          <w:tcPr>
            <w:tcW w:w="500" w:type="pct"/>
            <w:vMerge/>
            <w:tcBorders>
              <w:top w:val="nil"/>
              <w:left w:val="single" w:sz="12" w:space="0" w:color="auto"/>
              <w:bottom w:val="single" w:sz="8" w:space="0" w:color="auto"/>
              <w:right w:val="single" w:sz="8" w:space="0" w:color="auto"/>
            </w:tcBorders>
            <w:vAlign w:val="center"/>
            <w:hideMark/>
          </w:tcPr>
          <w:p w14:paraId="4C5DD816"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47379BF5"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0-2</w:t>
            </w:r>
          </w:p>
        </w:tc>
        <w:tc>
          <w:tcPr>
            <w:tcW w:w="712" w:type="pct"/>
            <w:tcBorders>
              <w:top w:val="nil"/>
              <w:left w:val="nil"/>
              <w:bottom w:val="single" w:sz="8" w:space="0" w:color="auto"/>
              <w:right w:val="single" w:sz="8" w:space="0" w:color="auto"/>
            </w:tcBorders>
            <w:shd w:val="clear" w:color="auto" w:fill="auto"/>
            <w:vAlign w:val="center"/>
            <w:hideMark/>
          </w:tcPr>
          <w:p w14:paraId="3B66E949"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DFT-S-OFDM waveform for UL</w:t>
            </w:r>
          </w:p>
        </w:tc>
        <w:tc>
          <w:tcPr>
            <w:tcW w:w="1883" w:type="pct"/>
            <w:tcBorders>
              <w:top w:val="nil"/>
              <w:left w:val="nil"/>
              <w:bottom w:val="single" w:sz="8" w:space="0" w:color="auto"/>
              <w:right w:val="single" w:sz="8" w:space="0" w:color="auto"/>
            </w:tcBorders>
            <w:shd w:val="clear" w:color="auto" w:fill="auto"/>
            <w:vAlign w:val="center"/>
            <w:hideMark/>
          </w:tcPr>
          <w:p w14:paraId="761062D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Transform precoding for single-layer PUSCH</w:t>
            </w:r>
          </w:p>
        </w:tc>
        <w:tc>
          <w:tcPr>
            <w:tcW w:w="814" w:type="pct"/>
            <w:tcBorders>
              <w:top w:val="nil"/>
              <w:left w:val="nil"/>
              <w:bottom w:val="single" w:sz="8" w:space="0" w:color="auto"/>
              <w:right w:val="single" w:sz="8" w:space="0" w:color="auto"/>
            </w:tcBorders>
            <w:shd w:val="clear" w:color="auto" w:fill="auto"/>
            <w:vAlign w:val="center"/>
            <w:hideMark/>
          </w:tcPr>
          <w:p w14:paraId="6DACE3B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1CA7D472" w14:textId="2436E764" w:rsidR="003E0416" w:rsidRPr="00CB16FE" w:rsidRDefault="00CB16FE" w:rsidP="00EA57D5">
            <w:pPr>
              <w:autoSpaceDE/>
              <w:autoSpaceDN/>
              <w:adjustRightInd/>
              <w:snapToGrid/>
              <w:spacing w:after="0"/>
              <w:jc w:val="left"/>
              <w:rPr>
                <w:rFonts w:ascii="Arial" w:hAnsi="Arial" w:cs="Arial"/>
                <w:sz w:val="18"/>
                <w:szCs w:val="18"/>
                <w:lang w:eastAsia="zh-CN"/>
              </w:rPr>
            </w:pPr>
            <w:r w:rsidRPr="00CB16FE">
              <w:rPr>
                <w:rFonts w:ascii="Arial" w:hAnsi="Arial" w:cs="Arial"/>
                <w:sz w:val="18"/>
                <w:szCs w:val="18"/>
                <w:lang w:eastAsia="zh-CN"/>
              </w:rPr>
              <w:t>Not needed</w:t>
            </w:r>
            <w:r>
              <w:rPr>
                <w:rFonts w:ascii="Arial" w:hAnsi="Arial" w:cs="Arial"/>
                <w:sz w:val="18"/>
                <w:szCs w:val="18"/>
                <w:lang w:eastAsia="zh-CN"/>
              </w:rPr>
              <w:t xml:space="preserve"> since </w:t>
            </w:r>
            <w:r w:rsidR="000A6C60">
              <w:rPr>
                <w:rFonts w:ascii="Arial" w:hAnsi="Arial" w:cs="Arial"/>
                <w:sz w:val="18"/>
                <w:szCs w:val="18"/>
                <w:lang w:eastAsia="zh-CN"/>
              </w:rPr>
              <w:t xml:space="preserve">in typical deployment </w:t>
            </w:r>
            <w:r>
              <w:rPr>
                <w:rFonts w:ascii="Arial" w:hAnsi="Arial" w:cs="Arial"/>
                <w:sz w:val="18"/>
                <w:szCs w:val="18"/>
                <w:lang w:eastAsia="zh-CN"/>
              </w:rPr>
              <w:t>backhaul link is more capacity demanding rather than coverage limited</w:t>
            </w:r>
          </w:p>
        </w:tc>
      </w:tr>
      <w:tr w:rsidR="00CB16FE" w:rsidRPr="00105ED8" w14:paraId="68F03121" w14:textId="77777777" w:rsidTr="000A6C60">
        <w:trPr>
          <w:trHeight w:val="303"/>
        </w:trPr>
        <w:tc>
          <w:tcPr>
            <w:tcW w:w="500" w:type="pct"/>
            <w:vMerge/>
            <w:tcBorders>
              <w:top w:val="nil"/>
              <w:left w:val="single" w:sz="12" w:space="0" w:color="auto"/>
              <w:bottom w:val="single" w:sz="8" w:space="0" w:color="auto"/>
              <w:right w:val="single" w:sz="8" w:space="0" w:color="auto"/>
            </w:tcBorders>
            <w:vAlign w:val="center"/>
            <w:hideMark/>
          </w:tcPr>
          <w:p w14:paraId="7FBFB20A" w14:textId="77777777" w:rsidR="00CB16FE" w:rsidRPr="00105ED8" w:rsidRDefault="00CB16FE" w:rsidP="00CB16FE">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81E35D2" w14:textId="77777777" w:rsidR="00CB16FE" w:rsidRPr="00105ED8" w:rsidRDefault="00CB16FE" w:rsidP="00CB16FE">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0-3</w:t>
            </w:r>
          </w:p>
        </w:tc>
        <w:tc>
          <w:tcPr>
            <w:tcW w:w="712" w:type="pct"/>
            <w:tcBorders>
              <w:top w:val="nil"/>
              <w:left w:val="nil"/>
              <w:bottom w:val="single" w:sz="8" w:space="0" w:color="auto"/>
              <w:right w:val="single" w:sz="8" w:space="0" w:color="auto"/>
            </w:tcBorders>
            <w:shd w:val="clear" w:color="auto" w:fill="auto"/>
            <w:vAlign w:val="center"/>
            <w:hideMark/>
          </w:tcPr>
          <w:p w14:paraId="3A03B3CC"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DL modulation scheme</w:t>
            </w:r>
          </w:p>
        </w:tc>
        <w:tc>
          <w:tcPr>
            <w:tcW w:w="1883" w:type="pct"/>
            <w:tcBorders>
              <w:top w:val="nil"/>
              <w:left w:val="nil"/>
              <w:bottom w:val="single" w:sz="8" w:space="0" w:color="auto"/>
              <w:right w:val="single" w:sz="8" w:space="0" w:color="auto"/>
            </w:tcBorders>
            <w:shd w:val="clear" w:color="auto" w:fill="auto"/>
            <w:vAlign w:val="center"/>
            <w:hideMark/>
          </w:tcPr>
          <w:p w14:paraId="3B157259"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QPSK modulation</w:t>
            </w:r>
            <w:r w:rsidRPr="00105ED8">
              <w:rPr>
                <w:rFonts w:ascii="Arial" w:hAnsi="Arial" w:cs="Arial"/>
                <w:sz w:val="18"/>
                <w:szCs w:val="18"/>
                <w:lang w:eastAsia="zh-CN"/>
              </w:rPr>
              <w:br/>
              <w:t>2) 16QAM modulation</w:t>
            </w:r>
            <w:r w:rsidRPr="00105ED8">
              <w:rPr>
                <w:rFonts w:ascii="Arial" w:hAnsi="Arial" w:cs="Arial"/>
                <w:sz w:val="18"/>
                <w:szCs w:val="18"/>
                <w:lang w:eastAsia="zh-CN"/>
              </w:rPr>
              <w:br/>
              <w:t>3) 64QAM modulation for FR1</w:t>
            </w:r>
          </w:p>
        </w:tc>
        <w:tc>
          <w:tcPr>
            <w:tcW w:w="814" w:type="pct"/>
            <w:tcBorders>
              <w:top w:val="nil"/>
              <w:left w:val="nil"/>
              <w:bottom w:val="single" w:sz="8" w:space="0" w:color="auto"/>
              <w:right w:val="single" w:sz="8" w:space="0" w:color="auto"/>
            </w:tcBorders>
            <w:shd w:val="clear" w:color="auto" w:fill="auto"/>
            <w:vAlign w:val="center"/>
            <w:hideMark/>
          </w:tcPr>
          <w:p w14:paraId="40D0A6FC"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hideMark/>
          </w:tcPr>
          <w:p w14:paraId="1FA2E58B" w14:textId="5EB797C0" w:rsidR="00CB16FE" w:rsidRPr="00CB16FE"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w:t>
            </w:r>
          </w:p>
        </w:tc>
      </w:tr>
      <w:tr w:rsidR="00CB16FE" w:rsidRPr="00105ED8" w14:paraId="1207B0F7" w14:textId="77777777" w:rsidTr="00242BDA">
        <w:trPr>
          <w:trHeight w:val="495"/>
        </w:trPr>
        <w:tc>
          <w:tcPr>
            <w:tcW w:w="500" w:type="pct"/>
            <w:vMerge/>
            <w:tcBorders>
              <w:top w:val="nil"/>
              <w:left w:val="single" w:sz="12" w:space="0" w:color="auto"/>
              <w:bottom w:val="single" w:sz="8" w:space="0" w:color="auto"/>
              <w:right w:val="single" w:sz="8" w:space="0" w:color="auto"/>
            </w:tcBorders>
            <w:vAlign w:val="center"/>
            <w:hideMark/>
          </w:tcPr>
          <w:p w14:paraId="6199BCB7" w14:textId="77777777" w:rsidR="00CB16FE" w:rsidRPr="00105ED8" w:rsidRDefault="00CB16FE" w:rsidP="00CB16FE">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61E9B0BD" w14:textId="77777777" w:rsidR="00CB16FE" w:rsidRPr="00105ED8" w:rsidRDefault="00CB16FE" w:rsidP="00CB16FE">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0-4</w:t>
            </w:r>
          </w:p>
        </w:tc>
        <w:tc>
          <w:tcPr>
            <w:tcW w:w="712" w:type="pct"/>
            <w:tcBorders>
              <w:top w:val="nil"/>
              <w:left w:val="nil"/>
              <w:bottom w:val="single" w:sz="8" w:space="0" w:color="auto"/>
              <w:right w:val="single" w:sz="8" w:space="0" w:color="auto"/>
            </w:tcBorders>
            <w:shd w:val="clear" w:color="auto" w:fill="auto"/>
            <w:vAlign w:val="center"/>
            <w:hideMark/>
          </w:tcPr>
          <w:p w14:paraId="5D2E30F4"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UL modulation scheme</w:t>
            </w:r>
          </w:p>
        </w:tc>
        <w:tc>
          <w:tcPr>
            <w:tcW w:w="1883" w:type="pct"/>
            <w:tcBorders>
              <w:top w:val="nil"/>
              <w:left w:val="nil"/>
              <w:bottom w:val="single" w:sz="8" w:space="0" w:color="auto"/>
              <w:right w:val="single" w:sz="8" w:space="0" w:color="auto"/>
            </w:tcBorders>
            <w:shd w:val="clear" w:color="auto" w:fill="auto"/>
            <w:vAlign w:val="center"/>
            <w:hideMark/>
          </w:tcPr>
          <w:p w14:paraId="5018E8DD"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QPSK modulation</w:t>
            </w:r>
            <w:r w:rsidRPr="00105ED8">
              <w:rPr>
                <w:rFonts w:ascii="Arial" w:hAnsi="Arial" w:cs="Arial"/>
                <w:sz w:val="18"/>
                <w:szCs w:val="18"/>
                <w:lang w:eastAsia="zh-CN"/>
              </w:rPr>
              <w:br/>
              <w:t>2) 16QAM modulation</w:t>
            </w:r>
          </w:p>
        </w:tc>
        <w:tc>
          <w:tcPr>
            <w:tcW w:w="814" w:type="pct"/>
            <w:tcBorders>
              <w:top w:val="nil"/>
              <w:left w:val="nil"/>
              <w:bottom w:val="single" w:sz="8" w:space="0" w:color="auto"/>
              <w:right w:val="single" w:sz="8" w:space="0" w:color="auto"/>
            </w:tcBorders>
            <w:shd w:val="clear" w:color="auto" w:fill="auto"/>
            <w:vAlign w:val="center"/>
            <w:hideMark/>
          </w:tcPr>
          <w:p w14:paraId="66AA5986"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hideMark/>
          </w:tcPr>
          <w:p w14:paraId="30395175" w14:textId="50D5C513" w:rsidR="00CB16FE" w:rsidRPr="00CB16FE" w:rsidRDefault="00CB16FE" w:rsidP="00CB16FE">
            <w:pPr>
              <w:autoSpaceDE/>
              <w:autoSpaceDN/>
              <w:adjustRightInd/>
              <w:snapToGrid/>
              <w:spacing w:after="0"/>
              <w:jc w:val="left"/>
              <w:rPr>
                <w:rFonts w:ascii="Arial" w:hAnsi="Arial" w:cs="Arial"/>
                <w:sz w:val="18"/>
                <w:szCs w:val="18"/>
                <w:lang w:eastAsia="zh-CN"/>
              </w:rPr>
            </w:pPr>
            <w:r w:rsidRPr="00FF69F2">
              <w:rPr>
                <w:rFonts w:ascii="Arial" w:hAnsi="Arial" w:cs="Arial"/>
                <w:sz w:val="18"/>
                <w:szCs w:val="18"/>
                <w:lang w:eastAsia="zh-CN"/>
              </w:rPr>
              <w:t xml:space="preserve">Mandatory </w:t>
            </w:r>
          </w:p>
        </w:tc>
      </w:tr>
      <w:tr w:rsidR="003E0416" w:rsidRPr="00105ED8" w14:paraId="31F3A092" w14:textId="77777777" w:rsidTr="00242BDA">
        <w:trPr>
          <w:trHeight w:val="735"/>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0D01B9A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Initial access and mobility</w:t>
            </w:r>
          </w:p>
        </w:tc>
        <w:tc>
          <w:tcPr>
            <w:tcW w:w="309" w:type="pct"/>
            <w:tcBorders>
              <w:top w:val="nil"/>
              <w:left w:val="nil"/>
              <w:bottom w:val="single" w:sz="8" w:space="0" w:color="auto"/>
              <w:right w:val="single" w:sz="8" w:space="0" w:color="auto"/>
            </w:tcBorders>
            <w:shd w:val="clear" w:color="auto" w:fill="auto"/>
            <w:vAlign w:val="center"/>
            <w:hideMark/>
          </w:tcPr>
          <w:p w14:paraId="163C6276"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1-1</w:t>
            </w:r>
          </w:p>
        </w:tc>
        <w:tc>
          <w:tcPr>
            <w:tcW w:w="712" w:type="pct"/>
            <w:tcBorders>
              <w:top w:val="nil"/>
              <w:left w:val="nil"/>
              <w:bottom w:val="single" w:sz="8" w:space="0" w:color="auto"/>
              <w:right w:val="single" w:sz="8" w:space="0" w:color="auto"/>
            </w:tcBorders>
            <w:shd w:val="clear" w:color="auto" w:fill="auto"/>
            <w:vAlign w:val="center"/>
            <w:hideMark/>
          </w:tcPr>
          <w:p w14:paraId="259A091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initial access channels and procedures</w:t>
            </w:r>
          </w:p>
        </w:tc>
        <w:tc>
          <w:tcPr>
            <w:tcW w:w="1883" w:type="pct"/>
            <w:tcBorders>
              <w:top w:val="nil"/>
              <w:left w:val="nil"/>
              <w:bottom w:val="single" w:sz="8" w:space="0" w:color="auto"/>
              <w:right w:val="single" w:sz="8" w:space="0" w:color="auto"/>
            </w:tcBorders>
            <w:shd w:val="clear" w:color="auto" w:fill="auto"/>
            <w:vAlign w:val="center"/>
            <w:hideMark/>
          </w:tcPr>
          <w:p w14:paraId="215B37A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 xml:space="preserve">1) RACH preamble format </w:t>
            </w:r>
            <w:r w:rsidRPr="00105ED8">
              <w:rPr>
                <w:rFonts w:ascii="Arial" w:hAnsi="Arial" w:cs="Arial"/>
                <w:sz w:val="18"/>
                <w:szCs w:val="18"/>
                <w:lang w:eastAsia="zh-CN"/>
              </w:rPr>
              <w:br/>
              <w:t xml:space="preserve">2) SS block based RRM measurement </w:t>
            </w:r>
            <w:r w:rsidRPr="00105ED8">
              <w:rPr>
                <w:rFonts w:ascii="Arial" w:hAnsi="Arial" w:cs="Arial"/>
                <w:sz w:val="18"/>
                <w:szCs w:val="18"/>
                <w:lang w:eastAsia="zh-CN"/>
              </w:rPr>
              <w:br/>
              <w:t>3) Broadcast SIB reception including RMSI/OSI and paging</w:t>
            </w:r>
          </w:p>
        </w:tc>
        <w:tc>
          <w:tcPr>
            <w:tcW w:w="814" w:type="pct"/>
            <w:tcBorders>
              <w:top w:val="nil"/>
              <w:left w:val="nil"/>
              <w:bottom w:val="single" w:sz="8" w:space="0" w:color="auto"/>
              <w:right w:val="single" w:sz="8" w:space="0" w:color="auto"/>
            </w:tcBorders>
            <w:shd w:val="clear" w:color="auto" w:fill="auto"/>
            <w:vAlign w:val="center"/>
            <w:hideMark/>
          </w:tcPr>
          <w:p w14:paraId="4372F76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37C2EFB6" w14:textId="2C7F22C2" w:rsidR="003E0416" w:rsidRDefault="00CB16FE" w:rsidP="00105ED8">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1/3) are</w:t>
            </w:r>
            <w:r w:rsidR="003A0180">
              <w:rPr>
                <w:rFonts w:ascii="Arial" w:hAnsi="Arial" w:cs="Arial"/>
                <w:sz w:val="18"/>
                <w:szCs w:val="18"/>
                <w:lang w:eastAsia="zh-CN"/>
              </w:rPr>
              <w:t xml:space="preserve"> </w:t>
            </w:r>
            <w:r w:rsidR="000C5502">
              <w:rPr>
                <w:rFonts w:ascii="Arial" w:hAnsi="Arial" w:cs="Arial"/>
                <w:sz w:val="18"/>
                <w:szCs w:val="18"/>
                <w:lang w:eastAsia="zh-CN"/>
              </w:rPr>
              <w:t>m</w:t>
            </w:r>
            <w:r w:rsidR="000C5502" w:rsidRPr="00FF69F2">
              <w:rPr>
                <w:rFonts w:ascii="Arial" w:hAnsi="Arial" w:cs="Arial"/>
                <w:sz w:val="18"/>
                <w:szCs w:val="18"/>
                <w:lang w:eastAsia="zh-CN"/>
              </w:rPr>
              <w:t>andatory</w:t>
            </w:r>
          </w:p>
          <w:p w14:paraId="2C892BCA" w14:textId="62CC6870" w:rsidR="00CB16FE" w:rsidRPr="00CB16FE" w:rsidRDefault="00CB16FE" w:rsidP="00105ED8">
            <w:pPr>
              <w:autoSpaceDE/>
              <w:autoSpaceDN/>
              <w:adjustRightInd/>
              <w:snapToGrid/>
              <w:spacing w:after="0"/>
              <w:jc w:val="left"/>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 is not needed due to fixed</w:t>
            </w:r>
            <w:r w:rsidR="003A0180">
              <w:rPr>
                <w:rFonts w:ascii="Arial" w:hAnsi="Arial" w:cs="Arial"/>
                <w:sz w:val="18"/>
                <w:szCs w:val="18"/>
                <w:lang w:eastAsia="zh-CN"/>
              </w:rPr>
              <w:t xml:space="preserve"> IAB node</w:t>
            </w:r>
            <w:r>
              <w:rPr>
                <w:rFonts w:ascii="Arial" w:hAnsi="Arial" w:cs="Arial"/>
                <w:sz w:val="18"/>
                <w:szCs w:val="18"/>
                <w:lang w:eastAsia="zh-CN"/>
              </w:rPr>
              <w:t xml:space="preserve"> deployment </w:t>
            </w:r>
            <w:r w:rsidR="000A6C60">
              <w:rPr>
                <w:rFonts w:ascii="Arial" w:hAnsi="Arial" w:cs="Arial"/>
                <w:sz w:val="18"/>
                <w:szCs w:val="18"/>
                <w:lang w:eastAsia="zh-CN"/>
              </w:rPr>
              <w:t>in Rel-16 and Rel-17</w:t>
            </w:r>
          </w:p>
        </w:tc>
      </w:tr>
      <w:tr w:rsidR="003E0416" w:rsidRPr="00105ED8" w14:paraId="6FA3862E" w14:textId="77777777" w:rsidTr="00242BDA">
        <w:trPr>
          <w:trHeight w:val="754"/>
        </w:trPr>
        <w:tc>
          <w:tcPr>
            <w:tcW w:w="500" w:type="pct"/>
            <w:vMerge/>
            <w:tcBorders>
              <w:top w:val="nil"/>
              <w:left w:val="single" w:sz="12" w:space="0" w:color="auto"/>
              <w:bottom w:val="single" w:sz="8" w:space="0" w:color="auto"/>
              <w:right w:val="single" w:sz="8" w:space="0" w:color="auto"/>
            </w:tcBorders>
            <w:vAlign w:val="center"/>
            <w:hideMark/>
          </w:tcPr>
          <w:p w14:paraId="5243593F"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CC39A2D"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1-3</w:t>
            </w:r>
          </w:p>
        </w:tc>
        <w:tc>
          <w:tcPr>
            <w:tcW w:w="712" w:type="pct"/>
            <w:tcBorders>
              <w:top w:val="nil"/>
              <w:left w:val="nil"/>
              <w:bottom w:val="single" w:sz="8" w:space="0" w:color="auto"/>
              <w:right w:val="single" w:sz="8" w:space="0" w:color="auto"/>
            </w:tcBorders>
            <w:shd w:val="clear" w:color="auto" w:fill="auto"/>
            <w:vAlign w:val="center"/>
            <w:hideMark/>
          </w:tcPr>
          <w:p w14:paraId="76FEBDC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SS block based RLM</w:t>
            </w:r>
          </w:p>
        </w:tc>
        <w:tc>
          <w:tcPr>
            <w:tcW w:w="1883" w:type="pct"/>
            <w:tcBorders>
              <w:top w:val="nil"/>
              <w:left w:val="nil"/>
              <w:bottom w:val="single" w:sz="8" w:space="0" w:color="auto"/>
              <w:right w:val="single" w:sz="8" w:space="0" w:color="auto"/>
            </w:tcBorders>
            <w:shd w:val="clear" w:color="auto" w:fill="auto"/>
            <w:vAlign w:val="center"/>
            <w:hideMark/>
          </w:tcPr>
          <w:p w14:paraId="25C4AC0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SS block based RLM</w:t>
            </w:r>
          </w:p>
        </w:tc>
        <w:tc>
          <w:tcPr>
            <w:tcW w:w="814" w:type="pct"/>
            <w:tcBorders>
              <w:top w:val="nil"/>
              <w:left w:val="nil"/>
              <w:bottom w:val="single" w:sz="8" w:space="0" w:color="auto"/>
              <w:right w:val="single" w:sz="8" w:space="0" w:color="auto"/>
            </w:tcBorders>
            <w:shd w:val="clear" w:color="auto" w:fill="auto"/>
            <w:vAlign w:val="center"/>
            <w:hideMark/>
          </w:tcPr>
          <w:p w14:paraId="05077B4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0B122A1E" w14:textId="744ABAF5" w:rsidR="003E0416" w:rsidRPr="00CB16FE" w:rsidRDefault="00CB16FE" w:rsidP="00105ED8">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Not needed since there is no requirement in RAN4</w:t>
            </w:r>
          </w:p>
        </w:tc>
      </w:tr>
      <w:tr w:rsidR="003E0416" w:rsidRPr="00105ED8" w14:paraId="625246BB" w14:textId="77777777" w:rsidTr="00242BDA">
        <w:trPr>
          <w:trHeight w:val="735"/>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777E66A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2. MIMO</w:t>
            </w:r>
          </w:p>
        </w:tc>
        <w:tc>
          <w:tcPr>
            <w:tcW w:w="309" w:type="pct"/>
            <w:tcBorders>
              <w:top w:val="nil"/>
              <w:left w:val="nil"/>
              <w:bottom w:val="single" w:sz="8" w:space="0" w:color="auto"/>
              <w:right w:val="single" w:sz="8" w:space="0" w:color="auto"/>
            </w:tcBorders>
            <w:shd w:val="clear" w:color="auto" w:fill="auto"/>
            <w:vAlign w:val="center"/>
            <w:hideMark/>
          </w:tcPr>
          <w:p w14:paraId="473637E4"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2-1</w:t>
            </w:r>
          </w:p>
        </w:tc>
        <w:tc>
          <w:tcPr>
            <w:tcW w:w="712" w:type="pct"/>
            <w:tcBorders>
              <w:top w:val="nil"/>
              <w:left w:val="nil"/>
              <w:bottom w:val="single" w:sz="8" w:space="0" w:color="auto"/>
              <w:right w:val="single" w:sz="8" w:space="0" w:color="auto"/>
            </w:tcBorders>
            <w:shd w:val="clear" w:color="auto" w:fill="auto"/>
            <w:vAlign w:val="center"/>
            <w:hideMark/>
          </w:tcPr>
          <w:p w14:paraId="060B0A7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PDSCH reception</w:t>
            </w:r>
          </w:p>
        </w:tc>
        <w:tc>
          <w:tcPr>
            <w:tcW w:w="1883" w:type="pct"/>
            <w:tcBorders>
              <w:top w:val="nil"/>
              <w:left w:val="nil"/>
              <w:bottom w:val="single" w:sz="8" w:space="0" w:color="auto"/>
              <w:right w:val="single" w:sz="8" w:space="0" w:color="auto"/>
            </w:tcBorders>
            <w:shd w:val="clear" w:color="auto" w:fill="auto"/>
            <w:vAlign w:val="center"/>
            <w:hideMark/>
          </w:tcPr>
          <w:p w14:paraId="709D022B"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Data RE mapping</w:t>
            </w:r>
            <w:r w:rsidRPr="00105ED8">
              <w:rPr>
                <w:rFonts w:ascii="Arial" w:hAnsi="Arial" w:cs="Arial"/>
                <w:sz w:val="18"/>
                <w:szCs w:val="18"/>
                <w:lang w:eastAsia="zh-CN"/>
              </w:rPr>
              <w:br/>
              <w:t>2) Single layer transmission</w:t>
            </w:r>
            <w:r w:rsidRPr="00105ED8">
              <w:rPr>
                <w:rFonts w:ascii="Arial" w:hAnsi="Arial" w:cs="Arial"/>
                <w:sz w:val="18"/>
                <w:szCs w:val="18"/>
                <w:lang w:eastAsia="zh-CN"/>
              </w:rPr>
              <w:br/>
              <w:t>3) Support one TCI state</w:t>
            </w:r>
          </w:p>
        </w:tc>
        <w:tc>
          <w:tcPr>
            <w:tcW w:w="814" w:type="pct"/>
            <w:tcBorders>
              <w:top w:val="nil"/>
              <w:left w:val="nil"/>
              <w:bottom w:val="single" w:sz="8" w:space="0" w:color="auto"/>
              <w:right w:val="single" w:sz="8" w:space="0" w:color="auto"/>
            </w:tcBorders>
            <w:shd w:val="clear" w:color="auto" w:fill="auto"/>
            <w:vAlign w:val="center"/>
            <w:hideMark/>
          </w:tcPr>
          <w:p w14:paraId="5269196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24FFEF37" w14:textId="47B3BC2F" w:rsidR="003E0416" w:rsidRPr="00105ED8" w:rsidRDefault="003A0180"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185DAF55" w14:textId="77777777" w:rsidTr="00242BDA">
        <w:trPr>
          <w:trHeight w:val="975"/>
        </w:trPr>
        <w:tc>
          <w:tcPr>
            <w:tcW w:w="500" w:type="pct"/>
            <w:vMerge/>
            <w:tcBorders>
              <w:top w:val="nil"/>
              <w:left w:val="single" w:sz="12" w:space="0" w:color="auto"/>
              <w:bottom w:val="single" w:sz="8" w:space="0" w:color="auto"/>
              <w:right w:val="single" w:sz="8" w:space="0" w:color="auto"/>
            </w:tcBorders>
            <w:vAlign w:val="center"/>
            <w:hideMark/>
          </w:tcPr>
          <w:p w14:paraId="69337D26"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7550D5E"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2-5</w:t>
            </w:r>
          </w:p>
        </w:tc>
        <w:tc>
          <w:tcPr>
            <w:tcW w:w="712" w:type="pct"/>
            <w:tcBorders>
              <w:top w:val="nil"/>
              <w:left w:val="nil"/>
              <w:bottom w:val="single" w:sz="8" w:space="0" w:color="auto"/>
              <w:right w:val="single" w:sz="8" w:space="0" w:color="auto"/>
            </w:tcBorders>
            <w:shd w:val="clear" w:color="auto" w:fill="auto"/>
            <w:vAlign w:val="center"/>
            <w:hideMark/>
          </w:tcPr>
          <w:p w14:paraId="14EEC4F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downlink DMRS for scheduling type A</w:t>
            </w:r>
          </w:p>
        </w:tc>
        <w:tc>
          <w:tcPr>
            <w:tcW w:w="1883" w:type="pct"/>
            <w:tcBorders>
              <w:top w:val="nil"/>
              <w:left w:val="nil"/>
              <w:bottom w:val="single" w:sz="8" w:space="0" w:color="auto"/>
              <w:right w:val="single" w:sz="8" w:space="0" w:color="auto"/>
            </w:tcBorders>
            <w:shd w:val="clear" w:color="auto" w:fill="auto"/>
            <w:vAlign w:val="center"/>
            <w:hideMark/>
          </w:tcPr>
          <w:p w14:paraId="2705F35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 xml:space="preserve">1) Support 1 symbol FL DMRS without additional symbol(s)  </w:t>
            </w:r>
            <w:r w:rsidRPr="00105ED8">
              <w:rPr>
                <w:rFonts w:ascii="Arial" w:hAnsi="Arial" w:cs="Arial"/>
                <w:sz w:val="18"/>
                <w:szCs w:val="18"/>
                <w:lang w:eastAsia="zh-CN"/>
              </w:rPr>
              <w:br/>
              <w:t xml:space="preserve">2) Support 1 symbol FL DMRS and 1 additional DMRS symbol </w:t>
            </w:r>
            <w:r w:rsidRPr="00105ED8">
              <w:rPr>
                <w:rFonts w:ascii="Arial" w:hAnsi="Arial" w:cs="Arial"/>
                <w:sz w:val="18"/>
                <w:szCs w:val="18"/>
                <w:lang w:eastAsia="zh-CN"/>
              </w:rPr>
              <w:br/>
              <w:t>3) Support 1 symbol FL DMRS and 2 additional DMRS symbols for at least one port.</w:t>
            </w:r>
          </w:p>
        </w:tc>
        <w:tc>
          <w:tcPr>
            <w:tcW w:w="814" w:type="pct"/>
            <w:tcBorders>
              <w:top w:val="nil"/>
              <w:left w:val="nil"/>
              <w:bottom w:val="single" w:sz="8" w:space="0" w:color="auto"/>
              <w:right w:val="single" w:sz="8" w:space="0" w:color="auto"/>
            </w:tcBorders>
            <w:shd w:val="clear" w:color="auto" w:fill="auto"/>
            <w:vAlign w:val="center"/>
            <w:hideMark/>
          </w:tcPr>
          <w:p w14:paraId="2A554DB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 (condition to scheduling capability)</w:t>
            </w:r>
          </w:p>
        </w:tc>
        <w:tc>
          <w:tcPr>
            <w:tcW w:w="782" w:type="pct"/>
            <w:tcBorders>
              <w:top w:val="nil"/>
              <w:left w:val="nil"/>
              <w:bottom w:val="single" w:sz="8" w:space="0" w:color="auto"/>
              <w:right w:val="single" w:sz="8" w:space="0" w:color="auto"/>
            </w:tcBorders>
            <w:shd w:val="clear" w:color="auto" w:fill="auto"/>
            <w:noWrap/>
            <w:vAlign w:val="center"/>
            <w:hideMark/>
          </w:tcPr>
          <w:p w14:paraId="25940C2D" w14:textId="58D248E8" w:rsidR="003E0416" w:rsidRPr="00105ED8" w:rsidRDefault="003A0180" w:rsidP="003A0180">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 xml:space="preserve">Not needed </w:t>
            </w:r>
            <w:r>
              <w:rPr>
                <w:rFonts w:ascii="Arial" w:hAnsi="Arial" w:cs="Arial"/>
                <w:sz w:val="18"/>
                <w:szCs w:val="18"/>
                <w:lang w:eastAsia="zh-CN"/>
              </w:rPr>
              <w:t xml:space="preserve">since either 2-5 or 2-6 can be selected </w:t>
            </w:r>
          </w:p>
        </w:tc>
      </w:tr>
      <w:tr w:rsidR="003E0416" w:rsidRPr="00105ED8" w14:paraId="6833A842" w14:textId="77777777" w:rsidTr="00242BDA">
        <w:trPr>
          <w:trHeight w:val="495"/>
        </w:trPr>
        <w:tc>
          <w:tcPr>
            <w:tcW w:w="500" w:type="pct"/>
            <w:vMerge/>
            <w:tcBorders>
              <w:top w:val="nil"/>
              <w:left w:val="single" w:sz="12" w:space="0" w:color="auto"/>
              <w:bottom w:val="single" w:sz="8" w:space="0" w:color="auto"/>
              <w:right w:val="single" w:sz="8" w:space="0" w:color="auto"/>
            </w:tcBorders>
            <w:vAlign w:val="center"/>
            <w:hideMark/>
          </w:tcPr>
          <w:p w14:paraId="5D1C1290"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1901117B"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2-6</w:t>
            </w:r>
          </w:p>
        </w:tc>
        <w:tc>
          <w:tcPr>
            <w:tcW w:w="712" w:type="pct"/>
            <w:tcBorders>
              <w:top w:val="nil"/>
              <w:left w:val="nil"/>
              <w:bottom w:val="single" w:sz="8" w:space="0" w:color="auto"/>
              <w:right w:val="single" w:sz="8" w:space="0" w:color="auto"/>
            </w:tcBorders>
            <w:shd w:val="clear" w:color="auto" w:fill="auto"/>
            <w:vAlign w:val="center"/>
            <w:hideMark/>
          </w:tcPr>
          <w:p w14:paraId="5908562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downlink DMRS for scheduling type B</w:t>
            </w:r>
          </w:p>
        </w:tc>
        <w:tc>
          <w:tcPr>
            <w:tcW w:w="1883" w:type="pct"/>
            <w:tcBorders>
              <w:top w:val="nil"/>
              <w:left w:val="nil"/>
              <w:bottom w:val="single" w:sz="8" w:space="0" w:color="auto"/>
              <w:right w:val="single" w:sz="8" w:space="0" w:color="auto"/>
            </w:tcBorders>
            <w:shd w:val="clear" w:color="auto" w:fill="auto"/>
            <w:vAlign w:val="center"/>
            <w:hideMark/>
          </w:tcPr>
          <w:p w14:paraId="2FDCFD8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1 symbol FL DMRS without additional symbol(s)</w:t>
            </w:r>
            <w:r w:rsidRPr="00105ED8">
              <w:rPr>
                <w:rFonts w:ascii="Arial" w:hAnsi="Arial" w:cs="Arial"/>
                <w:sz w:val="18"/>
                <w:szCs w:val="18"/>
                <w:lang w:eastAsia="zh-CN"/>
              </w:rPr>
              <w:br/>
              <w:t>2) Support 1 symbol FL DMRS and 1 additional DMRS symbol</w:t>
            </w:r>
          </w:p>
        </w:tc>
        <w:tc>
          <w:tcPr>
            <w:tcW w:w="814" w:type="pct"/>
            <w:tcBorders>
              <w:top w:val="nil"/>
              <w:left w:val="nil"/>
              <w:bottom w:val="single" w:sz="8" w:space="0" w:color="auto"/>
              <w:right w:val="single" w:sz="8" w:space="0" w:color="auto"/>
            </w:tcBorders>
            <w:shd w:val="clear" w:color="auto" w:fill="auto"/>
            <w:vAlign w:val="center"/>
            <w:hideMark/>
          </w:tcPr>
          <w:p w14:paraId="4BF770E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 (condition to scheduling capability)</w:t>
            </w:r>
          </w:p>
        </w:tc>
        <w:tc>
          <w:tcPr>
            <w:tcW w:w="782" w:type="pct"/>
            <w:tcBorders>
              <w:top w:val="nil"/>
              <w:left w:val="nil"/>
              <w:bottom w:val="single" w:sz="8" w:space="0" w:color="auto"/>
              <w:right w:val="single" w:sz="8" w:space="0" w:color="auto"/>
            </w:tcBorders>
            <w:shd w:val="clear" w:color="auto" w:fill="auto"/>
            <w:noWrap/>
            <w:vAlign w:val="center"/>
            <w:hideMark/>
          </w:tcPr>
          <w:p w14:paraId="6EB2F241" w14:textId="018F0A28" w:rsidR="003E0416" w:rsidRPr="00105ED8" w:rsidRDefault="003A0180" w:rsidP="00105ED8">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 xml:space="preserve">Not needed </w:t>
            </w:r>
            <w:r>
              <w:rPr>
                <w:rFonts w:ascii="Arial" w:hAnsi="Arial" w:cs="Arial"/>
                <w:sz w:val="18"/>
                <w:szCs w:val="18"/>
                <w:lang w:eastAsia="zh-CN"/>
              </w:rPr>
              <w:t>since either 2-5 or 2-6 can be selected</w:t>
            </w:r>
          </w:p>
        </w:tc>
      </w:tr>
      <w:tr w:rsidR="003E0416" w:rsidRPr="00105ED8" w14:paraId="6FC92D6A" w14:textId="77777777" w:rsidTr="00242BDA">
        <w:trPr>
          <w:trHeight w:val="975"/>
        </w:trPr>
        <w:tc>
          <w:tcPr>
            <w:tcW w:w="500" w:type="pct"/>
            <w:vMerge/>
            <w:tcBorders>
              <w:top w:val="nil"/>
              <w:left w:val="single" w:sz="12" w:space="0" w:color="auto"/>
              <w:bottom w:val="single" w:sz="8" w:space="0" w:color="auto"/>
              <w:right w:val="single" w:sz="8" w:space="0" w:color="auto"/>
            </w:tcBorders>
            <w:vAlign w:val="center"/>
            <w:hideMark/>
          </w:tcPr>
          <w:p w14:paraId="1C40CF14"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D5503EF"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2-12</w:t>
            </w:r>
          </w:p>
        </w:tc>
        <w:tc>
          <w:tcPr>
            <w:tcW w:w="712" w:type="pct"/>
            <w:tcBorders>
              <w:top w:val="nil"/>
              <w:left w:val="nil"/>
              <w:bottom w:val="single" w:sz="8" w:space="0" w:color="auto"/>
              <w:right w:val="single" w:sz="8" w:space="0" w:color="auto"/>
            </w:tcBorders>
            <w:shd w:val="clear" w:color="auto" w:fill="auto"/>
            <w:vAlign w:val="center"/>
            <w:hideMark/>
          </w:tcPr>
          <w:p w14:paraId="4184E79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PUSCH transmission</w:t>
            </w:r>
          </w:p>
        </w:tc>
        <w:tc>
          <w:tcPr>
            <w:tcW w:w="1883" w:type="pct"/>
            <w:tcBorders>
              <w:top w:val="nil"/>
              <w:left w:val="nil"/>
              <w:bottom w:val="single" w:sz="8" w:space="0" w:color="auto"/>
              <w:right w:val="single" w:sz="8" w:space="0" w:color="auto"/>
            </w:tcBorders>
            <w:shd w:val="clear" w:color="auto" w:fill="auto"/>
            <w:vAlign w:val="center"/>
            <w:hideMark/>
          </w:tcPr>
          <w:p w14:paraId="22B4E71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Data RE mapping</w:t>
            </w:r>
            <w:r w:rsidRPr="00105ED8">
              <w:rPr>
                <w:rFonts w:ascii="Arial" w:hAnsi="Arial" w:cs="Arial"/>
                <w:sz w:val="18"/>
                <w:szCs w:val="18"/>
                <w:lang w:eastAsia="zh-CN"/>
              </w:rPr>
              <w:br/>
              <w:t xml:space="preserve">Single layer (single Tx) transmission </w:t>
            </w:r>
            <w:r w:rsidRPr="00105ED8">
              <w:rPr>
                <w:rFonts w:ascii="Arial" w:hAnsi="Arial" w:cs="Arial"/>
                <w:sz w:val="18"/>
                <w:szCs w:val="18"/>
                <w:lang w:eastAsia="zh-CN"/>
              </w:rPr>
              <w:br/>
              <w:t>Single port, single resource SRS transmission (SRS set use is configured as for codebook)</w:t>
            </w:r>
          </w:p>
        </w:tc>
        <w:tc>
          <w:tcPr>
            <w:tcW w:w="814" w:type="pct"/>
            <w:tcBorders>
              <w:top w:val="nil"/>
              <w:left w:val="nil"/>
              <w:bottom w:val="single" w:sz="8" w:space="0" w:color="auto"/>
              <w:right w:val="single" w:sz="8" w:space="0" w:color="auto"/>
            </w:tcBorders>
            <w:shd w:val="clear" w:color="auto" w:fill="auto"/>
            <w:vAlign w:val="center"/>
            <w:hideMark/>
          </w:tcPr>
          <w:p w14:paraId="111149E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5F4CC469" w14:textId="045A6F65" w:rsidR="003E0416" w:rsidRPr="00105ED8" w:rsidRDefault="003A0180"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4D40D785" w14:textId="77777777" w:rsidTr="00242BDA">
        <w:trPr>
          <w:trHeight w:val="735"/>
        </w:trPr>
        <w:tc>
          <w:tcPr>
            <w:tcW w:w="500" w:type="pct"/>
            <w:vMerge/>
            <w:tcBorders>
              <w:top w:val="nil"/>
              <w:left w:val="single" w:sz="12" w:space="0" w:color="auto"/>
              <w:bottom w:val="single" w:sz="8" w:space="0" w:color="auto"/>
              <w:right w:val="single" w:sz="8" w:space="0" w:color="auto"/>
            </w:tcBorders>
            <w:vAlign w:val="center"/>
            <w:hideMark/>
          </w:tcPr>
          <w:p w14:paraId="7EFEF51B"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160E054C"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2-16</w:t>
            </w:r>
          </w:p>
        </w:tc>
        <w:tc>
          <w:tcPr>
            <w:tcW w:w="712" w:type="pct"/>
            <w:tcBorders>
              <w:top w:val="nil"/>
              <w:left w:val="nil"/>
              <w:bottom w:val="single" w:sz="8" w:space="0" w:color="auto"/>
              <w:right w:val="single" w:sz="8" w:space="0" w:color="auto"/>
            </w:tcBorders>
            <w:shd w:val="clear" w:color="auto" w:fill="auto"/>
            <w:vAlign w:val="center"/>
            <w:hideMark/>
          </w:tcPr>
          <w:p w14:paraId="32EDEB1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uplink DMRS (uplink) for scheduling type A</w:t>
            </w:r>
          </w:p>
        </w:tc>
        <w:tc>
          <w:tcPr>
            <w:tcW w:w="1883" w:type="pct"/>
            <w:tcBorders>
              <w:top w:val="nil"/>
              <w:left w:val="nil"/>
              <w:bottom w:val="single" w:sz="8" w:space="0" w:color="auto"/>
              <w:right w:val="single" w:sz="8" w:space="0" w:color="auto"/>
            </w:tcBorders>
            <w:shd w:val="clear" w:color="auto" w:fill="auto"/>
            <w:vAlign w:val="center"/>
            <w:hideMark/>
          </w:tcPr>
          <w:p w14:paraId="6C60607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1 symbol FL DMRS without additional symbol(s)</w:t>
            </w:r>
            <w:r w:rsidRPr="00105ED8">
              <w:rPr>
                <w:rFonts w:ascii="Arial" w:hAnsi="Arial" w:cs="Arial"/>
                <w:sz w:val="18"/>
                <w:szCs w:val="18"/>
                <w:lang w:eastAsia="zh-CN"/>
              </w:rPr>
              <w:br/>
              <w:t xml:space="preserve">2) Support 1 symbol FL DMRS and 1 additional DMRS symbols </w:t>
            </w:r>
            <w:r w:rsidRPr="00105ED8">
              <w:rPr>
                <w:rFonts w:ascii="Arial" w:hAnsi="Arial" w:cs="Arial"/>
                <w:sz w:val="18"/>
                <w:szCs w:val="18"/>
                <w:lang w:eastAsia="zh-CN"/>
              </w:rPr>
              <w:br/>
              <w:t>3) Support 1 symbol FL DMRS and 2 additional DMRS symbols</w:t>
            </w:r>
          </w:p>
        </w:tc>
        <w:tc>
          <w:tcPr>
            <w:tcW w:w="814" w:type="pct"/>
            <w:tcBorders>
              <w:top w:val="nil"/>
              <w:left w:val="nil"/>
              <w:bottom w:val="single" w:sz="8" w:space="0" w:color="auto"/>
              <w:right w:val="single" w:sz="8" w:space="0" w:color="auto"/>
            </w:tcBorders>
            <w:shd w:val="clear" w:color="auto" w:fill="auto"/>
            <w:vAlign w:val="center"/>
            <w:hideMark/>
          </w:tcPr>
          <w:p w14:paraId="48628FC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08327C38" w14:textId="6AEB0726" w:rsidR="003E0416" w:rsidRPr="00105ED8" w:rsidRDefault="003A0180" w:rsidP="00105ED8">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 xml:space="preserve">Not needed </w:t>
            </w:r>
            <w:r>
              <w:rPr>
                <w:rFonts w:ascii="Arial" w:hAnsi="Arial" w:cs="Arial"/>
                <w:sz w:val="18"/>
                <w:szCs w:val="18"/>
                <w:lang w:eastAsia="zh-CN"/>
              </w:rPr>
              <w:t>since either 2-16 or 2-16a can be selected</w:t>
            </w:r>
          </w:p>
        </w:tc>
      </w:tr>
      <w:tr w:rsidR="003E0416" w:rsidRPr="00105ED8" w14:paraId="352BD0EC" w14:textId="77777777" w:rsidTr="00242BDA">
        <w:trPr>
          <w:trHeight w:val="231"/>
        </w:trPr>
        <w:tc>
          <w:tcPr>
            <w:tcW w:w="500" w:type="pct"/>
            <w:vMerge/>
            <w:tcBorders>
              <w:top w:val="nil"/>
              <w:left w:val="single" w:sz="12" w:space="0" w:color="auto"/>
              <w:bottom w:val="single" w:sz="8" w:space="0" w:color="auto"/>
              <w:right w:val="single" w:sz="8" w:space="0" w:color="auto"/>
            </w:tcBorders>
            <w:vAlign w:val="center"/>
            <w:hideMark/>
          </w:tcPr>
          <w:p w14:paraId="4B98E8C6"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4426DD81"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2-16a</w:t>
            </w:r>
          </w:p>
        </w:tc>
        <w:tc>
          <w:tcPr>
            <w:tcW w:w="712" w:type="pct"/>
            <w:tcBorders>
              <w:top w:val="nil"/>
              <w:left w:val="nil"/>
              <w:bottom w:val="single" w:sz="8" w:space="0" w:color="auto"/>
              <w:right w:val="single" w:sz="8" w:space="0" w:color="auto"/>
            </w:tcBorders>
            <w:shd w:val="clear" w:color="auto" w:fill="auto"/>
            <w:vAlign w:val="center"/>
            <w:hideMark/>
          </w:tcPr>
          <w:p w14:paraId="220C7515" w14:textId="531A7B32"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uplink DMRS</w:t>
            </w:r>
            <w:r w:rsidR="003A0180">
              <w:rPr>
                <w:rFonts w:ascii="Arial" w:hAnsi="Arial" w:cs="Arial"/>
                <w:sz w:val="18"/>
                <w:szCs w:val="18"/>
                <w:lang w:eastAsia="zh-CN"/>
              </w:rPr>
              <w:t xml:space="preserve"> </w:t>
            </w:r>
            <w:r w:rsidR="003A0180" w:rsidRPr="003A0180">
              <w:rPr>
                <w:rFonts w:ascii="Arial" w:hAnsi="Arial" w:cs="Arial"/>
                <w:sz w:val="18"/>
                <w:szCs w:val="18"/>
                <w:lang w:eastAsia="zh-CN"/>
              </w:rPr>
              <w:t>for scheduling type B</w:t>
            </w:r>
          </w:p>
        </w:tc>
        <w:tc>
          <w:tcPr>
            <w:tcW w:w="1883" w:type="pct"/>
            <w:tcBorders>
              <w:top w:val="nil"/>
              <w:left w:val="nil"/>
              <w:bottom w:val="single" w:sz="8" w:space="0" w:color="auto"/>
              <w:right w:val="single" w:sz="8" w:space="0" w:color="auto"/>
            </w:tcBorders>
            <w:shd w:val="clear" w:color="auto" w:fill="auto"/>
            <w:vAlign w:val="center"/>
            <w:hideMark/>
          </w:tcPr>
          <w:p w14:paraId="52F46A97"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1 symbol FL DMRS without additional symbol(s)</w:t>
            </w:r>
            <w:r w:rsidRPr="00105ED8">
              <w:rPr>
                <w:rFonts w:ascii="Arial" w:hAnsi="Arial" w:cs="Arial"/>
                <w:sz w:val="18"/>
                <w:szCs w:val="18"/>
                <w:lang w:eastAsia="zh-CN"/>
              </w:rPr>
              <w:br/>
              <w:t>2) Support 1 symbol FL DMRS and 1 additional DMRS symbol</w:t>
            </w:r>
          </w:p>
        </w:tc>
        <w:tc>
          <w:tcPr>
            <w:tcW w:w="814" w:type="pct"/>
            <w:tcBorders>
              <w:top w:val="nil"/>
              <w:left w:val="nil"/>
              <w:bottom w:val="single" w:sz="8" w:space="0" w:color="auto"/>
              <w:right w:val="single" w:sz="8" w:space="0" w:color="auto"/>
            </w:tcBorders>
            <w:shd w:val="clear" w:color="auto" w:fill="auto"/>
            <w:vAlign w:val="center"/>
            <w:hideMark/>
          </w:tcPr>
          <w:p w14:paraId="05A9F30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63DD3B04" w14:textId="5A1ADE58" w:rsidR="003E0416" w:rsidRPr="00105ED8" w:rsidRDefault="003A0180" w:rsidP="00105ED8">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 xml:space="preserve">Not needed </w:t>
            </w:r>
            <w:r>
              <w:rPr>
                <w:rFonts w:ascii="Arial" w:hAnsi="Arial" w:cs="Arial"/>
                <w:sz w:val="18"/>
                <w:szCs w:val="18"/>
                <w:lang w:eastAsia="zh-CN"/>
              </w:rPr>
              <w:t>since either 2-16 or 2-16a can be selected</w:t>
            </w:r>
          </w:p>
        </w:tc>
      </w:tr>
      <w:tr w:rsidR="003E0416" w:rsidRPr="00105ED8" w14:paraId="443BB531" w14:textId="77777777" w:rsidTr="00242BDA">
        <w:trPr>
          <w:trHeight w:val="2895"/>
        </w:trPr>
        <w:tc>
          <w:tcPr>
            <w:tcW w:w="500" w:type="pct"/>
            <w:vMerge/>
            <w:tcBorders>
              <w:top w:val="nil"/>
              <w:left w:val="single" w:sz="12" w:space="0" w:color="auto"/>
              <w:bottom w:val="single" w:sz="8" w:space="0" w:color="auto"/>
              <w:right w:val="single" w:sz="8" w:space="0" w:color="auto"/>
            </w:tcBorders>
            <w:vAlign w:val="center"/>
            <w:hideMark/>
          </w:tcPr>
          <w:p w14:paraId="5D55DB11"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41C213CF"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2-32</w:t>
            </w:r>
          </w:p>
        </w:tc>
        <w:tc>
          <w:tcPr>
            <w:tcW w:w="712" w:type="pct"/>
            <w:tcBorders>
              <w:top w:val="nil"/>
              <w:left w:val="nil"/>
              <w:bottom w:val="single" w:sz="8" w:space="0" w:color="auto"/>
              <w:right w:val="single" w:sz="8" w:space="0" w:color="auto"/>
            </w:tcBorders>
            <w:shd w:val="clear" w:color="auto" w:fill="auto"/>
            <w:vAlign w:val="center"/>
            <w:hideMark/>
          </w:tcPr>
          <w:p w14:paraId="4D7ED6F9"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CSI feedback</w:t>
            </w:r>
          </w:p>
        </w:tc>
        <w:tc>
          <w:tcPr>
            <w:tcW w:w="1883" w:type="pct"/>
            <w:tcBorders>
              <w:top w:val="nil"/>
              <w:left w:val="nil"/>
              <w:bottom w:val="single" w:sz="8" w:space="0" w:color="auto"/>
              <w:right w:val="single" w:sz="8" w:space="0" w:color="auto"/>
            </w:tcBorders>
            <w:shd w:val="clear" w:color="auto" w:fill="auto"/>
            <w:vAlign w:val="center"/>
            <w:hideMark/>
          </w:tcPr>
          <w:p w14:paraId="1609E21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 xml:space="preserve">1) Type I single panel codebook based PMI (further discuss which mode or both to be supported as mandatory) </w:t>
            </w:r>
            <w:r w:rsidRPr="00105ED8">
              <w:rPr>
                <w:rFonts w:ascii="Arial" w:hAnsi="Arial" w:cs="Arial"/>
                <w:sz w:val="18"/>
                <w:szCs w:val="18"/>
                <w:lang w:eastAsia="zh-CN"/>
              </w:rPr>
              <w:br/>
              <w:t xml:space="preserve">2) 2Tx codebook for FR1 and FR2 </w:t>
            </w:r>
            <w:r w:rsidRPr="00105ED8">
              <w:rPr>
                <w:rFonts w:ascii="Arial" w:hAnsi="Arial" w:cs="Arial"/>
                <w:sz w:val="18"/>
                <w:szCs w:val="18"/>
                <w:lang w:eastAsia="zh-CN"/>
              </w:rPr>
              <w:br/>
              <w:t>3) 4Tx codebook for FR1</w:t>
            </w:r>
            <w:r w:rsidRPr="00105ED8">
              <w:rPr>
                <w:rFonts w:ascii="Arial" w:hAnsi="Arial" w:cs="Arial"/>
                <w:sz w:val="18"/>
                <w:szCs w:val="18"/>
                <w:lang w:eastAsia="zh-CN"/>
              </w:rPr>
              <w:br/>
              <w:t>4) 8Tx codebook for FR1 when configured as wideband CSI report</w:t>
            </w:r>
            <w:r w:rsidRPr="00105ED8">
              <w:rPr>
                <w:rFonts w:ascii="Arial" w:hAnsi="Arial" w:cs="Arial"/>
                <w:sz w:val="18"/>
                <w:szCs w:val="18"/>
                <w:lang w:eastAsia="zh-CN"/>
              </w:rPr>
              <w:br/>
              <w:t>5) p-CSI on PUCCH formats over 1 – 2 OFDM symbols once per slot (or piggybacked on a PUSCH)</w:t>
            </w:r>
            <w:r w:rsidRPr="00105ED8">
              <w:rPr>
                <w:rFonts w:ascii="Arial" w:hAnsi="Arial" w:cs="Arial"/>
                <w:sz w:val="18"/>
                <w:szCs w:val="18"/>
                <w:lang w:eastAsia="zh-CN"/>
              </w:rPr>
              <w:br/>
              <w:t>6) p-CSI report on PUCCH formats over 4 – 14 OFDM symbols once per slot (or piggybacked on a PUSCH)</w:t>
            </w:r>
            <w:r w:rsidRPr="00105ED8">
              <w:rPr>
                <w:rFonts w:ascii="Arial" w:hAnsi="Arial" w:cs="Arial"/>
                <w:sz w:val="18"/>
                <w:szCs w:val="18"/>
                <w:lang w:eastAsia="zh-CN"/>
              </w:rPr>
              <w:br/>
              <w:t>7) a-CSI on PUSCH (at least Z value &gt;= 14 symbols, detail processing time to be discussed separately) further check a-CSI on p-CSI-RS and/or SP-CSI-RS from component-7</w:t>
            </w:r>
          </w:p>
        </w:tc>
        <w:tc>
          <w:tcPr>
            <w:tcW w:w="814" w:type="pct"/>
            <w:tcBorders>
              <w:top w:val="nil"/>
              <w:left w:val="nil"/>
              <w:bottom w:val="single" w:sz="8" w:space="0" w:color="auto"/>
              <w:right w:val="single" w:sz="8" w:space="0" w:color="auto"/>
            </w:tcBorders>
            <w:shd w:val="clear" w:color="auto" w:fill="auto"/>
            <w:vAlign w:val="center"/>
            <w:hideMark/>
          </w:tcPr>
          <w:p w14:paraId="1432E80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470D335E" w14:textId="77777777" w:rsidR="00CB2C36" w:rsidRDefault="00EA57D5" w:rsidP="00EA57D5">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1/2/3/4) are m</w:t>
            </w:r>
            <w:r w:rsidR="00CB2C36" w:rsidRPr="00FF69F2">
              <w:rPr>
                <w:rFonts w:ascii="Arial" w:hAnsi="Arial" w:cs="Arial"/>
                <w:sz w:val="18"/>
                <w:szCs w:val="18"/>
                <w:lang w:eastAsia="zh-CN"/>
              </w:rPr>
              <w:t>andatory</w:t>
            </w:r>
          </w:p>
          <w:p w14:paraId="7FFBB79E" w14:textId="18A050F7" w:rsidR="00EA57D5" w:rsidRPr="00CB2C36" w:rsidRDefault="00EA57D5" w:rsidP="00395214">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 xml:space="preserve">5/6/7) are not needed for basic operation since link adaptation can </w:t>
            </w:r>
            <w:r w:rsidR="00395214">
              <w:rPr>
                <w:rFonts w:ascii="Arial" w:hAnsi="Arial" w:cs="Arial"/>
                <w:sz w:val="18"/>
                <w:szCs w:val="18"/>
                <w:lang w:eastAsia="zh-CN"/>
              </w:rPr>
              <w:t xml:space="preserve">even </w:t>
            </w:r>
            <w:r>
              <w:rPr>
                <w:rFonts w:ascii="Arial" w:hAnsi="Arial" w:cs="Arial"/>
                <w:sz w:val="18"/>
                <w:szCs w:val="18"/>
                <w:lang w:eastAsia="zh-CN"/>
              </w:rPr>
              <w:t>be done without CSI reporting</w:t>
            </w:r>
            <w:r w:rsidR="00395214">
              <w:rPr>
                <w:rFonts w:ascii="Arial" w:hAnsi="Arial" w:cs="Arial"/>
                <w:sz w:val="18"/>
                <w:szCs w:val="18"/>
                <w:lang w:eastAsia="zh-CN"/>
              </w:rPr>
              <w:t xml:space="preserve"> in particular for fixed IAB deployment</w:t>
            </w:r>
          </w:p>
        </w:tc>
      </w:tr>
      <w:tr w:rsidR="003E0416" w:rsidRPr="00105ED8" w14:paraId="4A7B8B12" w14:textId="77777777" w:rsidTr="00242BDA">
        <w:trPr>
          <w:trHeight w:val="975"/>
        </w:trPr>
        <w:tc>
          <w:tcPr>
            <w:tcW w:w="500" w:type="pct"/>
            <w:vMerge/>
            <w:tcBorders>
              <w:top w:val="nil"/>
              <w:left w:val="single" w:sz="12" w:space="0" w:color="auto"/>
              <w:bottom w:val="single" w:sz="8" w:space="0" w:color="auto"/>
              <w:right w:val="single" w:sz="8" w:space="0" w:color="auto"/>
            </w:tcBorders>
            <w:vAlign w:val="center"/>
            <w:hideMark/>
          </w:tcPr>
          <w:p w14:paraId="4A68EF8F"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36BB1D43"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2-50</w:t>
            </w:r>
          </w:p>
        </w:tc>
        <w:tc>
          <w:tcPr>
            <w:tcW w:w="712" w:type="pct"/>
            <w:tcBorders>
              <w:top w:val="nil"/>
              <w:left w:val="nil"/>
              <w:bottom w:val="single" w:sz="8" w:space="0" w:color="auto"/>
              <w:right w:val="single" w:sz="8" w:space="0" w:color="auto"/>
            </w:tcBorders>
            <w:shd w:val="clear" w:color="auto" w:fill="auto"/>
            <w:vAlign w:val="center"/>
            <w:hideMark/>
          </w:tcPr>
          <w:p w14:paraId="435E64C9"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TRS</w:t>
            </w:r>
          </w:p>
        </w:tc>
        <w:tc>
          <w:tcPr>
            <w:tcW w:w="1883" w:type="pct"/>
            <w:tcBorders>
              <w:top w:val="nil"/>
              <w:left w:val="nil"/>
              <w:bottom w:val="single" w:sz="8" w:space="0" w:color="auto"/>
              <w:right w:val="single" w:sz="8" w:space="0" w:color="auto"/>
            </w:tcBorders>
            <w:shd w:val="clear" w:color="auto" w:fill="auto"/>
            <w:vAlign w:val="center"/>
            <w:hideMark/>
          </w:tcPr>
          <w:p w14:paraId="174D5DD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of TRS (mandatory)</w:t>
            </w:r>
            <w:r w:rsidRPr="00105ED8">
              <w:rPr>
                <w:rFonts w:ascii="Arial" w:hAnsi="Arial" w:cs="Arial"/>
                <w:sz w:val="18"/>
                <w:szCs w:val="18"/>
                <w:lang w:eastAsia="zh-CN"/>
              </w:rPr>
              <w:br/>
              <w:t>2) All the periodicity are supported.</w:t>
            </w:r>
            <w:r w:rsidRPr="00105ED8">
              <w:rPr>
                <w:rFonts w:ascii="Arial" w:hAnsi="Arial" w:cs="Arial"/>
                <w:sz w:val="18"/>
                <w:szCs w:val="18"/>
                <w:lang w:eastAsia="zh-CN"/>
              </w:rPr>
              <w:br/>
              <w:t>3) Support TRS bandwidth configuration as both "BWP" and "min(52, BWP)"</w:t>
            </w:r>
          </w:p>
        </w:tc>
        <w:tc>
          <w:tcPr>
            <w:tcW w:w="814" w:type="pct"/>
            <w:tcBorders>
              <w:top w:val="nil"/>
              <w:left w:val="nil"/>
              <w:bottom w:val="single" w:sz="8" w:space="0" w:color="auto"/>
              <w:right w:val="single" w:sz="8" w:space="0" w:color="auto"/>
            </w:tcBorders>
            <w:shd w:val="clear" w:color="auto" w:fill="auto"/>
            <w:vAlign w:val="center"/>
            <w:hideMark/>
          </w:tcPr>
          <w:p w14:paraId="0E16E83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tcPr>
          <w:p w14:paraId="1FD836CB" w14:textId="1CC10788" w:rsidR="003E0416" w:rsidRPr="00105ED8" w:rsidRDefault="00CB2C36"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09DF7762" w14:textId="77777777" w:rsidTr="00242BDA">
        <w:trPr>
          <w:trHeight w:val="1215"/>
        </w:trPr>
        <w:tc>
          <w:tcPr>
            <w:tcW w:w="500" w:type="pct"/>
            <w:vMerge/>
            <w:tcBorders>
              <w:top w:val="nil"/>
              <w:left w:val="single" w:sz="12" w:space="0" w:color="auto"/>
              <w:bottom w:val="single" w:sz="8" w:space="0" w:color="auto"/>
              <w:right w:val="single" w:sz="8" w:space="0" w:color="auto"/>
            </w:tcBorders>
            <w:vAlign w:val="center"/>
            <w:hideMark/>
          </w:tcPr>
          <w:p w14:paraId="2A7C037C"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29E70D4"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2-52</w:t>
            </w:r>
          </w:p>
        </w:tc>
        <w:tc>
          <w:tcPr>
            <w:tcW w:w="712" w:type="pct"/>
            <w:tcBorders>
              <w:top w:val="nil"/>
              <w:left w:val="nil"/>
              <w:bottom w:val="single" w:sz="8" w:space="0" w:color="auto"/>
              <w:right w:val="single" w:sz="8" w:space="0" w:color="auto"/>
            </w:tcBorders>
            <w:shd w:val="clear" w:color="auto" w:fill="auto"/>
            <w:vAlign w:val="center"/>
            <w:hideMark/>
          </w:tcPr>
          <w:p w14:paraId="435B6B7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SRS</w:t>
            </w:r>
          </w:p>
        </w:tc>
        <w:tc>
          <w:tcPr>
            <w:tcW w:w="1883" w:type="pct"/>
            <w:tcBorders>
              <w:top w:val="nil"/>
              <w:left w:val="nil"/>
              <w:bottom w:val="single" w:sz="8" w:space="0" w:color="auto"/>
              <w:right w:val="single" w:sz="8" w:space="0" w:color="auto"/>
            </w:tcBorders>
            <w:shd w:val="clear" w:color="auto" w:fill="auto"/>
            <w:vAlign w:val="center"/>
            <w:hideMark/>
          </w:tcPr>
          <w:p w14:paraId="253707E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1 port SRS transmission</w:t>
            </w:r>
            <w:r w:rsidRPr="00105ED8">
              <w:rPr>
                <w:rFonts w:ascii="Arial" w:hAnsi="Arial" w:cs="Arial"/>
                <w:sz w:val="18"/>
                <w:szCs w:val="18"/>
                <w:lang w:eastAsia="zh-CN"/>
              </w:rPr>
              <w:br/>
              <w:t>2) Support periodic/aperiodic SRS transmission</w:t>
            </w:r>
            <w:r w:rsidRPr="00105ED8">
              <w:rPr>
                <w:rFonts w:ascii="Arial" w:hAnsi="Arial" w:cs="Arial"/>
                <w:sz w:val="18"/>
                <w:szCs w:val="18"/>
                <w:lang w:eastAsia="zh-CN"/>
              </w:rPr>
              <w:br/>
              <w:t>3) Support SRS Frequency intra/inter-slot hopping within BWP</w:t>
            </w:r>
            <w:r w:rsidRPr="00105ED8">
              <w:rPr>
                <w:rFonts w:ascii="Arial" w:hAnsi="Arial" w:cs="Arial"/>
                <w:sz w:val="18"/>
                <w:szCs w:val="18"/>
                <w:lang w:eastAsia="zh-CN"/>
              </w:rPr>
              <w:br/>
              <w:t>4) At least one SRS resource per CC for aperiodic and periodic separately</w:t>
            </w:r>
          </w:p>
        </w:tc>
        <w:tc>
          <w:tcPr>
            <w:tcW w:w="814" w:type="pct"/>
            <w:tcBorders>
              <w:top w:val="nil"/>
              <w:left w:val="nil"/>
              <w:bottom w:val="single" w:sz="8" w:space="0" w:color="auto"/>
              <w:right w:val="single" w:sz="8" w:space="0" w:color="auto"/>
            </w:tcBorders>
            <w:shd w:val="clear" w:color="auto" w:fill="auto"/>
            <w:vAlign w:val="center"/>
            <w:hideMark/>
          </w:tcPr>
          <w:p w14:paraId="4B3707E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tcPr>
          <w:p w14:paraId="1937F53A" w14:textId="4AB98167" w:rsidR="000C5502" w:rsidRPr="00396308" w:rsidRDefault="00396308" w:rsidP="00105ED8">
            <w:pPr>
              <w:autoSpaceDE/>
              <w:autoSpaceDN/>
              <w:adjustRightInd/>
              <w:snapToGrid/>
              <w:spacing w:after="0"/>
              <w:jc w:val="left"/>
              <w:rPr>
                <w:rFonts w:ascii="Arial" w:hAnsi="Arial" w:cs="Arial"/>
                <w:sz w:val="18"/>
                <w:lang w:eastAsia="zh-CN"/>
              </w:rPr>
            </w:pPr>
            <w:r>
              <w:rPr>
                <w:rFonts w:ascii="Arial" w:hAnsi="Arial" w:cs="Arial"/>
                <w:sz w:val="18"/>
                <w:lang w:eastAsia="zh-CN"/>
              </w:rPr>
              <w:t>M</w:t>
            </w:r>
            <w:r w:rsidR="000C5502" w:rsidRPr="000C5502">
              <w:rPr>
                <w:rFonts w:ascii="Arial" w:hAnsi="Arial" w:cs="Arial"/>
                <w:sz w:val="18"/>
                <w:lang w:eastAsia="zh-CN"/>
              </w:rPr>
              <w:t>andatory</w:t>
            </w:r>
          </w:p>
        </w:tc>
      </w:tr>
      <w:tr w:rsidR="003E0416" w:rsidRPr="00105ED8" w14:paraId="25A6809B" w14:textId="77777777" w:rsidTr="00242BDA">
        <w:trPr>
          <w:trHeight w:val="4091"/>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6E1AA5A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lastRenderedPageBreak/>
              <w:t>3. DL control channel and procedure</w:t>
            </w:r>
          </w:p>
        </w:tc>
        <w:tc>
          <w:tcPr>
            <w:tcW w:w="309" w:type="pct"/>
            <w:tcBorders>
              <w:top w:val="nil"/>
              <w:left w:val="nil"/>
              <w:bottom w:val="single" w:sz="8" w:space="0" w:color="auto"/>
              <w:right w:val="single" w:sz="8" w:space="0" w:color="auto"/>
            </w:tcBorders>
            <w:shd w:val="clear" w:color="auto" w:fill="auto"/>
            <w:vAlign w:val="center"/>
            <w:hideMark/>
          </w:tcPr>
          <w:p w14:paraId="0F521D90"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3-1</w:t>
            </w:r>
          </w:p>
        </w:tc>
        <w:tc>
          <w:tcPr>
            <w:tcW w:w="712" w:type="pct"/>
            <w:tcBorders>
              <w:top w:val="nil"/>
              <w:left w:val="nil"/>
              <w:bottom w:val="single" w:sz="8" w:space="0" w:color="auto"/>
              <w:right w:val="single" w:sz="8" w:space="0" w:color="auto"/>
            </w:tcBorders>
            <w:shd w:val="clear" w:color="auto" w:fill="auto"/>
            <w:vAlign w:val="center"/>
            <w:hideMark/>
          </w:tcPr>
          <w:p w14:paraId="5C44D6C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DL control channel</w:t>
            </w:r>
          </w:p>
        </w:tc>
        <w:tc>
          <w:tcPr>
            <w:tcW w:w="1883" w:type="pct"/>
            <w:tcBorders>
              <w:top w:val="nil"/>
              <w:left w:val="nil"/>
              <w:bottom w:val="single" w:sz="8" w:space="0" w:color="auto"/>
              <w:right w:val="single" w:sz="8" w:space="0" w:color="auto"/>
            </w:tcBorders>
            <w:shd w:val="clear" w:color="auto" w:fill="auto"/>
            <w:vAlign w:val="center"/>
            <w:hideMark/>
          </w:tcPr>
          <w:p w14:paraId="57F09CB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One configured CORESET per BWP per cell in addition to CORESET0</w:t>
            </w:r>
            <w:r w:rsidRPr="00105ED8">
              <w:rPr>
                <w:rFonts w:ascii="Arial" w:hAnsi="Arial" w:cs="Arial"/>
                <w:sz w:val="18"/>
                <w:szCs w:val="18"/>
                <w:lang w:eastAsia="zh-CN"/>
              </w:rPr>
              <w:br/>
              <w:t>- CORESET resource allocation of 6RB bit-map and duration of 1 – 3 OFDM symbols for FR1</w:t>
            </w:r>
            <w:r w:rsidRPr="00105ED8">
              <w:rPr>
                <w:rFonts w:ascii="Arial" w:hAnsi="Arial" w:cs="Arial"/>
                <w:sz w:val="18"/>
                <w:szCs w:val="18"/>
                <w:lang w:eastAsia="zh-CN"/>
              </w:rPr>
              <w:br/>
              <w:t>- For type 1 CSS without dedicated RRC configuration and for type 0, 0A, and 2 CSSs, CORESET resource allocation of 6RB bit-map and duration 1-3 OFDM symbols for FR2</w:t>
            </w:r>
            <w:r w:rsidRPr="00105ED8">
              <w:rPr>
                <w:rFonts w:ascii="Arial" w:hAnsi="Arial" w:cs="Arial"/>
                <w:sz w:val="18"/>
                <w:szCs w:val="18"/>
                <w:lang w:eastAsia="zh-CN"/>
              </w:rPr>
              <w:br/>
              <w:t>- For type 1 CSS with dedicated RRC configuration and for type 3 CSS, UE specific SS, CORESET resource allocation of 6RB bit-map and duration 1-2 OFDM symbols for FR2</w:t>
            </w:r>
            <w:r w:rsidRPr="00105ED8">
              <w:rPr>
                <w:rFonts w:ascii="Arial" w:hAnsi="Arial" w:cs="Arial"/>
                <w:sz w:val="18"/>
                <w:szCs w:val="18"/>
                <w:lang w:eastAsia="zh-CN"/>
              </w:rPr>
              <w:br/>
              <w:t>- REG-bundle sizes of 2/3 RBs or 6 RBs</w:t>
            </w:r>
            <w:r w:rsidRPr="00105ED8">
              <w:rPr>
                <w:rFonts w:ascii="Arial" w:hAnsi="Arial" w:cs="Arial"/>
                <w:sz w:val="18"/>
                <w:szCs w:val="18"/>
                <w:lang w:eastAsia="zh-CN"/>
              </w:rPr>
              <w:br/>
              <w:t>- Interleaved and non-interleaved CCE-to-REG mapping</w:t>
            </w:r>
            <w:r w:rsidRPr="00105ED8">
              <w:rPr>
                <w:rFonts w:ascii="Arial" w:hAnsi="Arial" w:cs="Arial"/>
                <w:sz w:val="18"/>
                <w:szCs w:val="18"/>
                <w:lang w:eastAsia="zh-CN"/>
              </w:rPr>
              <w:br/>
              <w:t xml:space="preserve">- Precoder-granularity of REG-bundle size </w:t>
            </w:r>
            <w:r w:rsidRPr="00105ED8">
              <w:rPr>
                <w:rFonts w:ascii="Arial" w:hAnsi="Arial" w:cs="Arial"/>
                <w:sz w:val="18"/>
                <w:szCs w:val="18"/>
                <w:lang w:eastAsia="zh-CN"/>
              </w:rPr>
              <w:br/>
              <w:t>- PDCCH DMRS scrambling determination</w:t>
            </w:r>
            <w:r w:rsidRPr="00105ED8">
              <w:rPr>
                <w:rFonts w:ascii="Arial" w:hAnsi="Arial" w:cs="Arial"/>
                <w:sz w:val="18"/>
                <w:szCs w:val="18"/>
                <w:lang w:eastAsia="zh-CN"/>
              </w:rPr>
              <w:br/>
              <w:t>- TCI state(s) for a CORESET configuration</w:t>
            </w:r>
            <w:r w:rsidRPr="00105ED8">
              <w:rPr>
                <w:rFonts w:ascii="Arial" w:hAnsi="Arial" w:cs="Arial"/>
                <w:sz w:val="18"/>
                <w:szCs w:val="18"/>
                <w:lang w:eastAsia="zh-CN"/>
              </w:rPr>
              <w:br/>
              <w:t>2) CSS and UE-SS configurations for unicast PDCCH transmission per BWP per cell</w:t>
            </w:r>
            <w:r w:rsidRPr="00105ED8">
              <w:rPr>
                <w:rFonts w:ascii="Arial" w:hAnsi="Arial" w:cs="Arial"/>
                <w:sz w:val="18"/>
                <w:szCs w:val="18"/>
                <w:lang w:eastAsia="zh-CN"/>
              </w:rPr>
              <w:br/>
              <w:t>- PDCCH aggregation levels 1, 2, 4, 8, 16</w:t>
            </w:r>
            <w:r w:rsidRPr="00105ED8">
              <w:rPr>
                <w:rFonts w:ascii="Arial" w:hAnsi="Arial" w:cs="Arial"/>
                <w:sz w:val="18"/>
                <w:szCs w:val="18"/>
                <w:lang w:eastAsia="zh-CN"/>
              </w:rPr>
              <w:br/>
              <w:t>- UP to 3 search space sets in a slot for a scheduled SCell per BWP</w:t>
            </w:r>
            <w:r w:rsidRPr="00105ED8">
              <w:rPr>
                <w:rFonts w:ascii="Arial" w:hAnsi="Arial" w:cs="Arial"/>
                <w:sz w:val="18"/>
                <w:szCs w:val="18"/>
                <w:lang w:eastAsia="zh-CN"/>
              </w:rPr>
              <w:br/>
              <w:t xml:space="preserve">This search space limit is before applying all dropping rules. </w:t>
            </w:r>
            <w:r w:rsidRPr="00105ED8">
              <w:rPr>
                <w:rFonts w:ascii="Arial" w:hAnsi="Arial" w:cs="Arial"/>
                <w:sz w:val="18"/>
                <w:szCs w:val="18"/>
                <w:lang w:eastAsia="zh-CN"/>
              </w:rPr>
              <w:br/>
              <w:t>- For type 1 CSS with dedicated RRC configuration, type 3 CSS, and UE-SS, the monitoring occasion is within the first 3 OFDM symbols of a slot</w:t>
            </w:r>
            <w:r w:rsidRPr="00105ED8">
              <w:rPr>
                <w:rFonts w:ascii="Arial" w:hAnsi="Arial" w:cs="Arial"/>
                <w:sz w:val="18"/>
                <w:szCs w:val="18"/>
                <w:lang w:eastAsia="zh-CN"/>
              </w:rPr>
              <w:b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r w:rsidRPr="00105ED8">
              <w:rPr>
                <w:rFonts w:ascii="Arial" w:hAnsi="Arial" w:cs="Arial"/>
                <w:sz w:val="18"/>
                <w:szCs w:val="18"/>
                <w:lang w:eastAsia="zh-CN"/>
              </w:rPr>
              <w:br/>
              <w:t>3) Monitoring DCI formats 0_0, 1_0, 0_1, 1_1</w:t>
            </w:r>
            <w:r w:rsidRPr="00105ED8">
              <w:rPr>
                <w:rFonts w:ascii="Arial" w:hAnsi="Arial" w:cs="Arial"/>
                <w:sz w:val="18"/>
                <w:szCs w:val="18"/>
                <w:lang w:eastAsia="zh-CN"/>
              </w:rPr>
              <w:br/>
              <w:t>4) Number of PDCCH blind decodes per slot with a given SCS follows Case 1-1 table</w:t>
            </w:r>
            <w:r w:rsidRPr="00105ED8">
              <w:rPr>
                <w:rFonts w:ascii="Arial" w:hAnsi="Arial" w:cs="Arial"/>
                <w:sz w:val="18"/>
                <w:szCs w:val="18"/>
                <w:lang w:eastAsia="zh-CN"/>
              </w:rPr>
              <w:br/>
              <w:t>5) Processing one unicast DCI scheduling DL and one unicast DCI scheduling UL per slot per scheduled CC for FDD</w:t>
            </w:r>
            <w:r w:rsidRPr="00105ED8">
              <w:rPr>
                <w:rFonts w:ascii="Arial" w:hAnsi="Arial" w:cs="Arial"/>
                <w:sz w:val="18"/>
                <w:szCs w:val="18"/>
                <w:lang w:eastAsia="zh-CN"/>
              </w:rPr>
              <w:br/>
              <w:t>6) Processing one unicast DCI scheduling DL and 2 unicast DCI scheduling UL per slot per scheduled CC for TDD</w:t>
            </w:r>
          </w:p>
        </w:tc>
        <w:tc>
          <w:tcPr>
            <w:tcW w:w="814" w:type="pct"/>
            <w:tcBorders>
              <w:top w:val="nil"/>
              <w:left w:val="nil"/>
              <w:bottom w:val="single" w:sz="8" w:space="0" w:color="auto"/>
              <w:right w:val="single" w:sz="8" w:space="0" w:color="auto"/>
            </w:tcBorders>
            <w:shd w:val="clear" w:color="auto" w:fill="auto"/>
            <w:vAlign w:val="center"/>
            <w:hideMark/>
          </w:tcPr>
          <w:p w14:paraId="44B8B4B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7CFA2FC3" w14:textId="32723501" w:rsidR="00396308" w:rsidRPr="00396308" w:rsidRDefault="00396308" w:rsidP="00105ED8">
            <w:pPr>
              <w:autoSpaceDE/>
              <w:autoSpaceDN/>
              <w:adjustRightInd/>
              <w:snapToGrid/>
              <w:spacing w:after="0"/>
              <w:jc w:val="left"/>
              <w:rPr>
                <w:rFonts w:ascii="Arial" w:hAnsi="Arial" w:cs="Arial"/>
                <w:sz w:val="18"/>
                <w:lang w:eastAsia="zh-CN"/>
              </w:rPr>
            </w:pPr>
            <w:r>
              <w:rPr>
                <w:rFonts w:ascii="Arial" w:hAnsi="Arial" w:cs="Arial"/>
                <w:sz w:val="18"/>
                <w:lang w:eastAsia="zh-CN"/>
              </w:rPr>
              <w:t xml:space="preserve">Mandatory </w:t>
            </w:r>
          </w:p>
        </w:tc>
      </w:tr>
      <w:tr w:rsidR="003E0416" w:rsidRPr="00105ED8" w14:paraId="4F9FC3CC" w14:textId="77777777" w:rsidTr="00242BDA">
        <w:trPr>
          <w:trHeight w:val="915"/>
        </w:trPr>
        <w:tc>
          <w:tcPr>
            <w:tcW w:w="500" w:type="pct"/>
            <w:vMerge/>
            <w:tcBorders>
              <w:top w:val="nil"/>
              <w:left w:val="single" w:sz="12" w:space="0" w:color="auto"/>
              <w:bottom w:val="single" w:sz="8" w:space="0" w:color="auto"/>
              <w:right w:val="single" w:sz="8" w:space="0" w:color="auto"/>
            </w:tcBorders>
            <w:vAlign w:val="center"/>
            <w:hideMark/>
          </w:tcPr>
          <w:p w14:paraId="7424A4A4"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3CCD138D"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3-4</w:t>
            </w:r>
          </w:p>
        </w:tc>
        <w:tc>
          <w:tcPr>
            <w:tcW w:w="712" w:type="pct"/>
            <w:tcBorders>
              <w:top w:val="nil"/>
              <w:left w:val="nil"/>
              <w:bottom w:val="single" w:sz="8" w:space="0" w:color="auto"/>
              <w:right w:val="single" w:sz="8" w:space="0" w:color="auto"/>
            </w:tcBorders>
            <w:shd w:val="clear" w:color="auto" w:fill="auto"/>
            <w:vAlign w:val="center"/>
            <w:hideMark/>
          </w:tcPr>
          <w:p w14:paraId="2273D853"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More than one TCI state configurations per CORESET</w:t>
            </w:r>
          </w:p>
        </w:tc>
        <w:tc>
          <w:tcPr>
            <w:tcW w:w="1883" w:type="pct"/>
            <w:tcBorders>
              <w:top w:val="nil"/>
              <w:left w:val="nil"/>
              <w:bottom w:val="single" w:sz="8" w:space="0" w:color="auto"/>
              <w:right w:val="single" w:sz="8" w:space="0" w:color="auto"/>
            </w:tcBorders>
            <w:shd w:val="clear" w:color="auto" w:fill="auto"/>
            <w:vAlign w:val="center"/>
            <w:hideMark/>
          </w:tcPr>
          <w:p w14:paraId="513EA24C"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More than one TCI state configurations per CORESET</w:t>
            </w:r>
          </w:p>
        </w:tc>
        <w:tc>
          <w:tcPr>
            <w:tcW w:w="814" w:type="pct"/>
            <w:tcBorders>
              <w:top w:val="nil"/>
              <w:left w:val="nil"/>
              <w:bottom w:val="single" w:sz="8" w:space="0" w:color="auto"/>
              <w:right w:val="single" w:sz="8" w:space="0" w:color="auto"/>
            </w:tcBorders>
            <w:shd w:val="clear" w:color="auto" w:fill="auto"/>
            <w:vAlign w:val="center"/>
            <w:hideMark/>
          </w:tcPr>
          <w:p w14:paraId="6AE515A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717C6B8D" w14:textId="334F233E" w:rsidR="003E0416" w:rsidRPr="00105ED8" w:rsidRDefault="005B2816" w:rsidP="005B2816">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Not needed</w:t>
            </w:r>
            <w:r>
              <w:rPr>
                <w:rFonts w:ascii="Arial" w:hAnsi="Arial" w:cs="Arial"/>
                <w:sz w:val="18"/>
                <w:szCs w:val="18"/>
                <w:lang w:eastAsia="zh-CN"/>
              </w:rPr>
              <w:t xml:space="preserve"> for fixed deployment </w:t>
            </w:r>
          </w:p>
        </w:tc>
      </w:tr>
      <w:tr w:rsidR="003E0416" w:rsidRPr="00105ED8" w14:paraId="6901D2A0" w14:textId="77777777" w:rsidTr="00242BDA">
        <w:trPr>
          <w:trHeight w:val="4815"/>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3D7966B2"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lastRenderedPageBreak/>
              <w:t>4. UL control channel and procedure</w:t>
            </w:r>
          </w:p>
        </w:tc>
        <w:tc>
          <w:tcPr>
            <w:tcW w:w="309" w:type="pct"/>
            <w:tcBorders>
              <w:top w:val="nil"/>
              <w:left w:val="nil"/>
              <w:bottom w:val="single" w:sz="8" w:space="0" w:color="auto"/>
              <w:right w:val="single" w:sz="8" w:space="0" w:color="auto"/>
            </w:tcBorders>
            <w:shd w:val="clear" w:color="auto" w:fill="auto"/>
            <w:vAlign w:val="center"/>
            <w:hideMark/>
          </w:tcPr>
          <w:p w14:paraId="756594E0"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4-1</w:t>
            </w:r>
          </w:p>
        </w:tc>
        <w:tc>
          <w:tcPr>
            <w:tcW w:w="712" w:type="pct"/>
            <w:tcBorders>
              <w:top w:val="nil"/>
              <w:left w:val="nil"/>
              <w:bottom w:val="single" w:sz="8" w:space="0" w:color="auto"/>
              <w:right w:val="single" w:sz="8" w:space="0" w:color="auto"/>
            </w:tcBorders>
            <w:shd w:val="clear" w:color="auto" w:fill="auto"/>
            <w:vAlign w:val="center"/>
            <w:hideMark/>
          </w:tcPr>
          <w:p w14:paraId="550D49E3"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UL control channel</w:t>
            </w:r>
          </w:p>
        </w:tc>
        <w:tc>
          <w:tcPr>
            <w:tcW w:w="1883" w:type="pct"/>
            <w:tcBorders>
              <w:top w:val="nil"/>
              <w:left w:val="nil"/>
              <w:bottom w:val="single" w:sz="8" w:space="0" w:color="auto"/>
              <w:right w:val="single" w:sz="8" w:space="0" w:color="auto"/>
            </w:tcBorders>
            <w:shd w:val="clear" w:color="auto" w:fill="auto"/>
            <w:vAlign w:val="center"/>
            <w:hideMark/>
          </w:tcPr>
          <w:p w14:paraId="79D874A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 xml:space="preserve">1) PUCCH format 0 over 1 OFDM symbols once per slot </w:t>
            </w:r>
            <w:r w:rsidRPr="00105ED8">
              <w:rPr>
                <w:rFonts w:ascii="Arial" w:hAnsi="Arial" w:cs="Arial"/>
                <w:sz w:val="18"/>
                <w:szCs w:val="18"/>
                <w:lang w:eastAsia="zh-CN"/>
              </w:rPr>
              <w:br/>
              <w:t>2) PUCCH format 0 over 2 OFDM symbols once per slot with frequency hopping as "enabled"</w:t>
            </w:r>
            <w:r w:rsidRPr="00105ED8">
              <w:rPr>
                <w:rFonts w:ascii="Arial" w:hAnsi="Arial" w:cs="Arial"/>
                <w:sz w:val="18"/>
                <w:szCs w:val="18"/>
                <w:lang w:eastAsia="zh-CN"/>
              </w:rPr>
              <w:br/>
              <w:t>3) PUCCH format 1 over 4 – 14 OFDM symbols once per slot with intra-slot frequency hopping as "enabled"</w:t>
            </w:r>
            <w:r w:rsidRPr="00105ED8">
              <w:rPr>
                <w:rFonts w:ascii="Arial" w:hAnsi="Arial" w:cs="Arial"/>
                <w:sz w:val="18"/>
                <w:szCs w:val="18"/>
                <w:lang w:eastAsia="zh-CN"/>
              </w:rPr>
              <w:br/>
              <w:t>5) One SR configuration per PUCCH group</w:t>
            </w:r>
            <w:r w:rsidRPr="00105ED8">
              <w:rPr>
                <w:rFonts w:ascii="Arial" w:hAnsi="Arial" w:cs="Arial"/>
                <w:sz w:val="18"/>
                <w:szCs w:val="18"/>
                <w:lang w:eastAsia="zh-CN"/>
              </w:rPr>
              <w:br/>
              <w:t>6) HARQ-ACK transmission once per slot with its resource/timing determined by using the DCI</w:t>
            </w:r>
            <w:r w:rsidRPr="00105ED8">
              <w:rPr>
                <w:rFonts w:ascii="Arial" w:hAnsi="Arial" w:cs="Arial"/>
                <w:sz w:val="18"/>
                <w:szCs w:val="18"/>
                <w:lang w:eastAsia="zh-CN"/>
              </w:rPr>
              <w:br/>
              <w:t>7)</w:t>
            </w:r>
            <w:r w:rsidRPr="00105ED8">
              <w:rPr>
                <w:rFonts w:ascii="Arial" w:hAnsi="Arial" w:cs="Arial"/>
                <w:sz w:val="18"/>
                <w:szCs w:val="18"/>
                <w:lang w:eastAsia="zh-CN"/>
              </w:rPr>
              <w:br/>
              <w:t>SR/HARQ multiplexing once per slot using a PUCCH when SR/HARQ-ACK are supposed to be sent by overlapping PUCCH resources with the same starting symbols in a slot</w:t>
            </w:r>
            <w:r w:rsidRPr="00105ED8">
              <w:rPr>
                <w:rFonts w:ascii="Arial" w:hAnsi="Arial" w:cs="Arial"/>
                <w:sz w:val="18"/>
                <w:szCs w:val="18"/>
                <w:lang w:eastAsia="zh-CN"/>
              </w:rPr>
              <w:br/>
              <w:t>8) HARQ-ACK piggyback on PUSCH with/without aperiodic CSI once per slot when the starting OFDM symbol of the PUSCH is the same as the starting OFDM symbols of the PUCCH resource that HARQ-ACK would have been transmitted on</w:t>
            </w:r>
            <w:r w:rsidRPr="00105ED8">
              <w:rPr>
                <w:rFonts w:ascii="Arial" w:hAnsi="Arial" w:cs="Arial"/>
                <w:sz w:val="18"/>
                <w:szCs w:val="18"/>
                <w:lang w:eastAsia="zh-CN"/>
              </w:rPr>
              <w:br/>
              <w:t>9) Semi-static beta-offset configuration for HARQ-ACK</w:t>
            </w:r>
            <w:r w:rsidRPr="00105ED8">
              <w:rPr>
                <w:rFonts w:ascii="Arial" w:hAnsi="Arial" w:cs="Arial"/>
                <w:sz w:val="18"/>
                <w:szCs w:val="18"/>
                <w:lang w:eastAsia="zh-CN"/>
              </w:rPr>
              <w:br/>
              <w:t>10) Single group of overlapping PUCCH/PUCCH and overlapping PUCCH/PUSCH s per slot per PUCCH cell group for control multiplexing</w:t>
            </w:r>
          </w:p>
        </w:tc>
        <w:tc>
          <w:tcPr>
            <w:tcW w:w="814" w:type="pct"/>
            <w:tcBorders>
              <w:top w:val="nil"/>
              <w:left w:val="nil"/>
              <w:bottom w:val="single" w:sz="8" w:space="0" w:color="auto"/>
              <w:right w:val="single" w:sz="8" w:space="0" w:color="auto"/>
            </w:tcBorders>
            <w:shd w:val="clear" w:color="auto" w:fill="auto"/>
            <w:vAlign w:val="center"/>
            <w:hideMark/>
          </w:tcPr>
          <w:p w14:paraId="00015B02"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1E196C5B" w14:textId="5FF73E25" w:rsidR="003E0416" w:rsidRDefault="005E11CD" w:rsidP="00105ED8">
            <w:pPr>
              <w:autoSpaceDE/>
              <w:autoSpaceDN/>
              <w:adjustRightInd/>
              <w:snapToGrid/>
              <w:spacing w:after="0"/>
              <w:jc w:val="left"/>
              <w:rPr>
                <w:rFonts w:ascii="Arial" w:hAnsi="Arial" w:cs="Arial"/>
                <w:sz w:val="18"/>
                <w:lang w:eastAsia="zh-CN"/>
              </w:rPr>
            </w:pPr>
            <w:r w:rsidRPr="00BD4600">
              <w:rPr>
                <w:rFonts w:ascii="Arial" w:hAnsi="Arial" w:cs="Arial" w:hint="eastAsia"/>
                <w:sz w:val="18"/>
                <w:lang w:eastAsia="zh-CN"/>
              </w:rPr>
              <w:t>1</w:t>
            </w:r>
            <w:r w:rsidRPr="00BD4600">
              <w:rPr>
                <w:rFonts w:ascii="Arial" w:hAnsi="Arial" w:cs="Arial"/>
                <w:sz w:val="18"/>
                <w:lang w:eastAsia="zh-CN"/>
              </w:rPr>
              <w:t>/2/3/4/5/6</w:t>
            </w:r>
            <w:r w:rsidR="00857E42">
              <w:rPr>
                <w:rFonts w:ascii="Arial" w:hAnsi="Arial" w:cs="Arial"/>
                <w:sz w:val="18"/>
                <w:lang w:eastAsia="zh-CN"/>
              </w:rPr>
              <w:t>/8/10</w:t>
            </w:r>
            <w:r w:rsidRPr="00BD4600">
              <w:rPr>
                <w:rFonts w:ascii="Arial" w:hAnsi="Arial" w:cs="Arial"/>
                <w:sz w:val="18"/>
                <w:lang w:eastAsia="zh-CN"/>
              </w:rPr>
              <w:t>) are mandatory</w:t>
            </w:r>
          </w:p>
          <w:p w14:paraId="3CAFAD65" w14:textId="77777777" w:rsidR="00BD4600" w:rsidRDefault="00BD4600" w:rsidP="00857E42">
            <w:pPr>
              <w:autoSpaceDE/>
              <w:autoSpaceDN/>
              <w:adjustRightInd/>
              <w:snapToGrid/>
              <w:spacing w:after="0"/>
              <w:jc w:val="left"/>
              <w:rPr>
                <w:rFonts w:ascii="Arial" w:hAnsi="Arial" w:cs="Arial"/>
                <w:sz w:val="18"/>
                <w:lang w:eastAsia="zh-CN"/>
              </w:rPr>
            </w:pPr>
            <w:r>
              <w:rPr>
                <w:rFonts w:ascii="Arial" w:hAnsi="Arial" w:cs="Arial"/>
                <w:sz w:val="18"/>
                <w:lang w:eastAsia="zh-CN"/>
              </w:rPr>
              <w:t xml:space="preserve">7) </w:t>
            </w:r>
            <w:r w:rsidR="00857E42">
              <w:rPr>
                <w:rFonts w:ascii="Arial" w:hAnsi="Arial" w:cs="Arial"/>
                <w:sz w:val="18"/>
                <w:lang w:eastAsia="zh-CN"/>
              </w:rPr>
              <w:t>is</w:t>
            </w:r>
            <w:r>
              <w:rPr>
                <w:rFonts w:ascii="Arial" w:hAnsi="Arial" w:cs="Arial"/>
                <w:sz w:val="18"/>
                <w:lang w:eastAsia="zh-CN"/>
              </w:rPr>
              <w:t xml:space="preserve"> not needed</w:t>
            </w:r>
            <w:r w:rsidR="00857E42">
              <w:rPr>
                <w:rFonts w:ascii="Arial" w:hAnsi="Arial" w:cs="Arial"/>
                <w:sz w:val="18"/>
                <w:lang w:eastAsia="zh-CN"/>
              </w:rPr>
              <w:t xml:space="preserve"> since HARQ/SR</w:t>
            </w:r>
            <w:r>
              <w:rPr>
                <w:rFonts w:ascii="Arial" w:hAnsi="Arial" w:cs="Arial"/>
                <w:sz w:val="18"/>
                <w:lang w:eastAsia="zh-CN"/>
              </w:rPr>
              <w:t xml:space="preserve"> multiplexing </w:t>
            </w:r>
            <w:r w:rsidR="00857E42">
              <w:rPr>
                <w:rFonts w:ascii="Arial" w:hAnsi="Arial" w:cs="Arial"/>
                <w:sz w:val="18"/>
                <w:lang w:eastAsia="zh-CN"/>
              </w:rPr>
              <w:t xml:space="preserve">on PUCCH </w:t>
            </w:r>
            <w:r>
              <w:rPr>
                <w:rFonts w:ascii="Arial" w:hAnsi="Arial" w:cs="Arial"/>
                <w:sz w:val="18"/>
                <w:lang w:eastAsia="zh-CN"/>
              </w:rPr>
              <w:t>is not required for basic operation</w:t>
            </w:r>
            <w:r w:rsidR="00857E42">
              <w:rPr>
                <w:rFonts w:ascii="Arial" w:hAnsi="Arial" w:cs="Arial"/>
                <w:sz w:val="18"/>
                <w:lang w:eastAsia="zh-CN"/>
              </w:rPr>
              <w:t>.</w:t>
            </w:r>
          </w:p>
          <w:p w14:paraId="4F0D11E6" w14:textId="098C247D" w:rsidR="00857E42" w:rsidRPr="00857E42" w:rsidRDefault="00857E42" w:rsidP="00857E42">
            <w:pPr>
              <w:autoSpaceDE/>
              <w:autoSpaceDN/>
              <w:adjustRightInd/>
              <w:snapToGrid/>
              <w:spacing w:after="0"/>
              <w:jc w:val="left"/>
              <w:rPr>
                <w:rFonts w:ascii="Arial" w:hAnsi="Arial" w:cs="Arial"/>
                <w:sz w:val="18"/>
                <w:lang w:eastAsia="zh-CN"/>
              </w:rPr>
            </w:pPr>
            <w:r>
              <w:rPr>
                <w:rFonts w:ascii="Arial" w:hAnsi="Arial" w:cs="Arial"/>
                <w:sz w:val="18"/>
                <w:lang w:eastAsia="zh-CN"/>
              </w:rPr>
              <w:t xml:space="preserve">9) is not needed since the configuration of beta-offset is optional. </w:t>
            </w:r>
          </w:p>
        </w:tc>
      </w:tr>
      <w:tr w:rsidR="003E0416" w:rsidRPr="00105ED8" w14:paraId="1CD653A9" w14:textId="77777777" w:rsidTr="00242BDA">
        <w:trPr>
          <w:trHeight w:val="735"/>
        </w:trPr>
        <w:tc>
          <w:tcPr>
            <w:tcW w:w="500" w:type="pct"/>
            <w:vMerge/>
            <w:tcBorders>
              <w:top w:val="nil"/>
              <w:left w:val="single" w:sz="12" w:space="0" w:color="auto"/>
              <w:bottom w:val="single" w:sz="8" w:space="0" w:color="auto"/>
              <w:right w:val="single" w:sz="8" w:space="0" w:color="auto"/>
            </w:tcBorders>
            <w:vAlign w:val="center"/>
            <w:hideMark/>
          </w:tcPr>
          <w:p w14:paraId="25B1B8A1"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2E04B3D5"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4-3</w:t>
            </w:r>
          </w:p>
        </w:tc>
        <w:tc>
          <w:tcPr>
            <w:tcW w:w="712" w:type="pct"/>
            <w:tcBorders>
              <w:top w:val="nil"/>
              <w:left w:val="nil"/>
              <w:bottom w:val="single" w:sz="8" w:space="0" w:color="auto"/>
              <w:right w:val="single" w:sz="8" w:space="0" w:color="auto"/>
            </w:tcBorders>
            <w:shd w:val="clear" w:color="auto" w:fill="auto"/>
            <w:vAlign w:val="center"/>
            <w:hideMark/>
          </w:tcPr>
          <w:p w14:paraId="0573C6D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PUCCH format 2 over 1 – 2 OFDM symbols once per slot with frequency hopping as "enabled"</w:t>
            </w:r>
          </w:p>
        </w:tc>
        <w:tc>
          <w:tcPr>
            <w:tcW w:w="1883" w:type="pct"/>
            <w:tcBorders>
              <w:top w:val="nil"/>
              <w:left w:val="nil"/>
              <w:bottom w:val="single" w:sz="8" w:space="0" w:color="auto"/>
              <w:right w:val="single" w:sz="8" w:space="0" w:color="auto"/>
            </w:tcBorders>
            <w:shd w:val="clear" w:color="auto" w:fill="auto"/>
            <w:vAlign w:val="center"/>
            <w:hideMark/>
          </w:tcPr>
          <w:p w14:paraId="459F5B5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PUCCH format 2 over 1 – 2 OFDM symbols once per slot with frequency hopping as "enabled"</w:t>
            </w:r>
          </w:p>
        </w:tc>
        <w:tc>
          <w:tcPr>
            <w:tcW w:w="814" w:type="pct"/>
            <w:tcBorders>
              <w:top w:val="nil"/>
              <w:left w:val="nil"/>
              <w:bottom w:val="single" w:sz="8" w:space="0" w:color="auto"/>
              <w:right w:val="single" w:sz="8" w:space="0" w:color="auto"/>
            </w:tcBorders>
            <w:shd w:val="clear" w:color="auto" w:fill="auto"/>
            <w:vAlign w:val="center"/>
            <w:hideMark/>
          </w:tcPr>
          <w:p w14:paraId="0D7F74B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6DAD6A18" w14:textId="5E8F1D3E" w:rsidR="003E0416" w:rsidRPr="00105ED8" w:rsidRDefault="00BD4600" w:rsidP="00931559">
            <w:pPr>
              <w:autoSpaceDE/>
              <w:autoSpaceDN/>
              <w:adjustRightInd/>
              <w:snapToGrid/>
              <w:spacing w:after="0"/>
              <w:jc w:val="left"/>
              <w:rPr>
                <w:rFonts w:ascii="Arial" w:hAnsi="Arial" w:cs="Arial"/>
                <w:lang w:eastAsia="zh-CN"/>
              </w:rPr>
            </w:pPr>
            <w:r>
              <w:rPr>
                <w:rFonts w:ascii="Arial" w:hAnsi="Arial" w:cs="Arial"/>
                <w:sz w:val="18"/>
                <w:lang w:eastAsia="zh-CN"/>
              </w:rPr>
              <w:t xml:space="preserve">Not needed since </w:t>
            </w:r>
            <w:r w:rsidR="00931559">
              <w:rPr>
                <w:rFonts w:ascii="Arial" w:hAnsi="Arial" w:cs="Arial"/>
                <w:sz w:val="18"/>
                <w:lang w:eastAsia="zh-CN"/>
              </w:rPr>
              <w:t>4-4 can be selected</w:t>
            </w:r>
          </w:p>
        </w:tc>
      </w:tr>
      <w:tr w:rsidR="003E0416" w:rsidRPr="00105ED8" w14:paraId="2C7E4A6A" w14:textId="77777777" w:rsidTr="00242BDA">
        <w:trPr>
          <w:trHeight w:val="735"/>
        </w:trPr>
        <w:tc>
          <w:tcPr>
            <w:tcW w:w="500" w:type="pct"/>
            <w:vMerge/>
            <w:tcBorders>
              <w:top w:val="nil"/>
              <w:left w:val="single" w:sz="12" w:space="0" w:color="auto"/>
              <w:bottom w:val="single" w:sz="8" w:space="0" w:color="auto"/>
              <w:right w:val="single" w:sz="8" w:space="0" w:color="auto"/>
            </w:tcBorders>
            <w:vAlign w:val="center"/>
            <w:hideMark/>
          </w:tcPr>
          <w:p w14:paraId="65544E76"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6E52FD6D"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4-4</w:t>
            </w:r>
          </w:p>
        </w:tc>
        <w:tc>
          <w:tcPr>
            <w:tcW w:w="712" w:type="pct"/>
            <w:tcBorders>
              <w:top w:val="nil"/>
              <w:left w:val="nil"/>
              <w:bottom w:val="single" w:sz="8" w:space="0" w:color="auto"/>
              <w:right w:val="single" w:sz="8" w:space="0" w:color="auto"/>
            </w:tcBorders>
            <w:shd w:val="clear" w:color="auto" w:fill="auto"/>
            <w:vAlign w:val="center"/>
            <w:hideMark/>
          </w:tcPr>
          <w:p w14:paraId="00D1226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PUCCH format 3 over 4 – 14 OFDM symbols once per slot with frequency hopping as "enabled"</w:t>
            </w:r>
          </w:p>
        </w:tc>
        <w:tc>
          <w:tcPr>
            <w:tcW w:w="1883" w:type="pct"/>
            <w:tcBorders>
              <w:top w:val="nil"/>
              <w:left w:val="nil"/>
              <w:bottom w:val="single" w:sz="8" w:space="0" w:color="auto"/>
              <w:right w:val="single" w:sz="8" w:space="0" w:color="auto"/>
            </w:tcBorders>
            <w:shd w:val="clear" w:color="auto" w:fill="auto"/>
            <w:vAlign w:val="center"/>
            <w:hideMark/>
          </w:tcPr>
          <w:p w14:paraId="7221A12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PUCCH format 3 over 4 – 14 OFDM symbols once per slot with frequency hopping as "enabled"</w:t>
            </w:r>
          </w:p>
        </w:tc>
        <w:tc>
          <w:tcPr>
            <w:tcW w:w="814" w:type="pct"/>
            <w:tcBorders>
              <w:top w:val="nil"/>
              <w:left w:val="nil"/>
              <w:bottom w:val="single" w:sz="8" w:space="0" w:color="auto"/>
              <w:right w:val="single" w:sz="8" w:space="0" w:color="auto"/>
            </w:tcBorders>
            <w:shd w:val="clear" w:color="auto" w:fill="auto"/>
            <w:vAlign w:val="center"/>
            <w:hideMark/>
          </w:tcPr>
          <w:p w14:paraId="0F30704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504FEC4B" w14:textId="59EA0F9A" w:rsidR="003E0416" w:rsidRPr="00105ED8" w:rsidRDefault="00BD4600" w:rsidP="00931559">
            <w:pPr>
              <w:autoSpaceDE/>
              <w:autoSpaceDN/>
              <w:adjustRightInd/>
              <w:snapToGrid/>
              <w:spacing w:after="0"/>
              <w:jc w:val="left"/>
              <w:rPr>
                <w:rFonts w:ascii="Arial" w:hAnsi="Arial" w:cs="Arial"/>
                <w:lang w:eastAsia="zh-CN"/>
              </w:rPr>
            </w:pPr>
            <w:r>
              <w:rPr>
                <w:rFonts w:ascii="Arial" w:hAnsi="Arial" w:cs="Arial"/>
                <w:sz w:val="18"/>
                <w:lang w:eastAsia="zh-CN"/>
              </w:rPr>
              <w:t xml:space="preserve">Not needed since </w:t>
            </w:r>
            <w:r w:rsidR="00931559">
              <w:rPr>
                <w:rFonts w:ascii="Arial" w:hAnsi="Arial" w:cs="Arial"/>
                <w:sz w:val="18"/>
                <w:lang w:eastAsia="zh-CN"/>
              </w:rPr>
              <w:t>4-3 can be selected</w:t>
            </w:r>
          </w:p>
        </w:tc>
      </w:tr>
      <w:tr w:rsidR="003E0416" w:rsidRPr="00105ED8" w14:paraId="22FBB16E" w14:textId="77777777" w:rsidTr="00242BDA">
        <w:trPr>
          <w:trHeight w:val="690"/>
        </w:trPr>
        <w:tc>
          <w:tcPr>
            <w:tcW w:w="500" w:type="pct"/>
            <w:vMerge/>
            <w:tcBorders>
              <w:top w:val="nil"/>
              <w:left w:val="single" w:sz="12" w:space="0" w:color="auto"/>
              <w:bottom w:val="single" w:sz="8" w:space="0" w:color="auto"/>
              <w:right w:val="single" w:sz="8" w:space="0" w:color="auto"/>
            </w:tcBorders>
            <w:vAlign w:val="center"/>
            <w:hideMark/>
          </w:tcPr>
          <w:p w14:paraId="1A13EC15"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0954A930"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4-10</w:t>
            </w:r>
          </w:p>
        </w:tc>
        <w:tc>
          <w:tcPr>
            <w:tcW w:w="712" w:type="pct"/>
            <w:tcBorders>
              <w:top w:val="nil"/>
              <w:left w:val="nil"/>
              <w:bottom w:val="single" w:sz="8" w:space="0" w:color="auto"/>
              <w:right w:val="single" w:sz="8" w:space="0" w:color="auto"/>
            </w:tcBorders>
            <w:shd w:val="clear" w:color="auto" w:fill="auto"/>
            <w:vAlign w:val="center"/>
            <w:hideMark/>
          </w:tcPr>
          <w:p w14:paraId="0FEB5BD3"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Dynamic HARQ-ACK codebook</w:t>
            </w:r>
          </w:p>
        </w:tc>
        <w:tc>
          <w:tcPr>
            <w:tcW w:w="1883" w:type="pct"/>
            <w:tcBorders>
              <w:top w:val="nil"/>
              <w:left w:val="nil"/>
              <w:bottom w:val="single" w:sz="8" w:space="0" w:color="auto"/>
              <w:right w:val="single" w:sz="8" w:space="0" w:color="auto"/>
            </w:tcBorders>
            <w:shd w:val="clear" w:color="auto" w:fill="auto"/>
            <w:vAlign w:val="center"/>
            <w:hideMark/>
          </w:tcPr>
          <w:p w14:paraId="532E68C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Dynamic HARQ-ACK codebook</w:t>
            </w:r>
          </w:p>
        </w:tc>
        <w:tc>
          <w:tcPr>
            <w:tcW w:w="814" w:type="pct"/>
            <w:tcBorders>
              <w:top w:val="nil"/>
              <w:left w:val="nil"/>
              <w:bottom w:val="single" w:sz="8" w:space="0" w:color="auto"/>
              <w:right w:val="single" w:sz="8" w:space="0" w:color="auto"/>
            </w:tcBorders>
            <w:shd w:val="clear" w:color="auto" w:fill="auto"/>
            <w:vAlign w:val="center"/>
            <w:hideMark/>
          </w:tcPr>
          <w:p w14:paraId="3676337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6FA15DA1" w14:textId="04BFF7F6" w:rsidR="003E0416" w:rsidRPr="00105ED8" w:rsidRDefault="00BD4600" w:rsidP="00105ED8">
            <w:pPr>
              <w:autoSpaceDE/>
              <w:autoSpaceDN/>
              <w:adjustRightInd/>
              <w:snapToGrid/>
              <w:spacing w:after="0"/>
              <w:jc w:val="left"/>
              <w:rPr>
                <w:rFonts w:ascii="Arial" w:hAnsi="Arial" w:cs="Arial"/>
                <w:lang w:eastAsia="zh-CN"/>
              </w:rPr>
            </w:pPr>
            <w:r w:rsidRPr="00BD4600">
              <w:rPr>
                <w:rFonts w:ascii="Arial" w:hAnsi="Arial" w:cs="Arial"/>
                <w:sz w:val="18"/>
                <w:lang w:eastAsia="zh-CN"/>
              </w:rPr>
              <w:t>Mandatory</w:t>
            </w:r>
          </w:p>
        </w:tc>
      </w:tr>
      <w:tr w:rsidR="003E0416" w:rsidRPr="00105ED8" w14:paraId="0B1FC5E4" w14:textId="77777777" w:rsidTr="00242BDA">
        <w:trPr>
          <w:trHeight w:val="6975"/>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79243BF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lastRenderedPageBreak/>
              <w:t>5. Scheduling/HARQ operation</w:t>
            </w:r>
          </w:p>
        </w:tc>
        <w:tc>
          <w:tcPr>
            <w:tcW w:w="309" w:type="pct"/>
            <w:tcBorders>
              <w:top w:val="nil"/>
              <w:left w:val="nil"/>
              <w:bottom w:val="single" w:sz="8" w:space="0" w:color="auto"/>
              <w:right w:val="single" w:sz="8" w:space="0" w:color="auto"/>
            </w:tcBorders>
            <w:shd w:val="clear" w:color="auto" w:fill="auto"/>
            <w:vAlign w:val="center"/>
            <w:hideMark/>
          </w:tcPr>
          <w:p w14:paraId="7E1E47F3"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5-1</w:t>
            </w:r>
          </w:p>
        </w:tc>
        <w:tc>
          <w:tcPr>
            <w:tcW w:w="712" w:type="pct"/>
            <w:tcBorders>
              <w:top w:val="nil"/>
              <w:left w:val="nil"/>
              <w:bottom w:val="single" w:sz="8" w:space="0" w:color="auto"/>
              <w:right w:val="single" w:sz="8" w:space="0" w:color="auto"/>
            </w:tcBorders>
            <w:shd w:val="clear" w:color="auto" w:fill="auto"/>
            <w:vAlign w:val="center"/>
            <w:hideMark/>
          </w:tcPr>
          <w:p w14:paraId="6ABB3CF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scheduling/HARQ operation</w:t>
            </w:r>
          </w:p>
        </w:tc>
        <w:tc>
          <w:tcPr>
            <w:tcW w:w="1883" w:type="pct"/>
            <w:tcBorders>
              <w:top w:val="nil"/>
              <w:left w:val="nil"/>
              <w:bottom w:val="single" w:sz="8" w:space="0" w:color="auto"/>
              <w:right w:val="single" w:sz="8" w:space="0" w:color="auto"/>
            </w:tcBorders>
            <w:shd w:val="clear" w:color="auto" w:fill="auto"/>
            <w:vAlign w:val="center"/>
            <w:hideMark/>
          </w:tcPr>
          <w:p w14:paraId="2C1EF48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Frequency-domain resource allocation</w:t>
            </w:r>
            <w:r w:rsidRPr="00105ED8">
              <w:rPr>
                <w:rFonts w:ascii="Arial" w:hAnsi="Arial" w:cs="Arial"/>
                <w:sz w:val="18"/>
                <w:szCs w:val="18"/>
                <w:lang w:eastAsia="zh-CN"/>
              </w:rPr>
              <w:br/>
              <w:t>- RA Type 0 only and Type 1 only for PDSCH without interleaving</w:t>
            </w:r>
            <w:r w:rsidRPr="00105ED8">
              <w:rPr>
                <w:rFonts w:ascii="Arial" w:hAnsi="Arial" w:cs="Arial"/>
                <w:sz w:val="18"/>
                <w:szCs w:val="18"/>
                <w:lang w:eastAsia="zh-CN"/>
              </w:rPr>
              <w:br/>
              <w:t>- RA Type 1 for PUSCH without interleaving</w:t>
            </w:r>
            <w:r w:rsidRPr="00105ED8">
              <w:rPr>
                <w:rFonts w:ascii="Arial" w:hAnsi="Arial" w:cs="Arial"/>
                <w:sz w:val="18"/>
                <w:szCs w:val="18"/>
                <w:lang w:eastAsia="zh-CN"/>
              </w:rPr>
              <w:br/>
              <w:t>2) Time-domain resource allocation</w:t>
            </w:r>
            <w:r w:rsidRPr="00105ED8">
              <w:rPr>
                <w:rFonts w:ascii="Arial" w:hAnsi="Arial" w:cs="Arial"/>
                <w:sz w:val="18"/>
                <w:szCs w:val="18"/>
                <w:lang w:eastAsia="zh-CN"/>
              </w:rPr>
              <w:br/>
              <w:t>- 1-14 OFDM symbols for PUSCH once per slot</w:t>
            </w:r>
            <w:r w:rsidRPr="00105ED8">
              <w:rPr>
                <w:rFonts w:ascii="Arial" w:hAnsi="Arial" w:cs="Arial"/>
                <w:sz w:val="18"/>
                <w:szCs w:val="18"/>
                <w:lang w:eastAsia="zh-CN"/>
              </w:rPr>
              <w:br/>
              <w:t xml:space="preserve">- One unicast PDSCH per slot </w:t>
            </w:r>
            <w:r w:rsidRPr="00105ED8">
              <w:rPr>
                <w:rFonts w:ascii="Arial" w:hAnsi="Arial" w:cs="Arial"/>
                <w:sz w:val="18"/>
                <w:szCs w:val="18"/>
                <w:lang w:eastAsia="zh-CN"/>
              </w:rPr>
              <w:br/>
              <w:t>- Starting symbol, and duration are determined by using the DCI</w:t>
            </w:r>
            <w:r w:rsidRPr="00105ED8">
              <w:rPr>
                <w:rFonts w:ascii="Arial" w:hAnsi="Arial" w:cs="Arial"/>
                <w:sz w:val="18"/>
                <w:szCs w:val="18"/>
                <w:lang w:eastAsia="zh-CN"/>
              </w:rPr>
              <w:br/>
              <w:t>- PDSCH mapping type A with 7-14 OFDM symbols</w:t>
            </w:r>
            <w:r w:rsidRPr="00105ED8">
              <w:rPr>
                <w:rFonts w:ascii="Arial" w:hAnsi="Arial" w:cs="Arial"/>
                <w:sz w:val="18"/>
                <w:szCs w:val="18"/>
                <w:lang w:eastAsia="zh-CN"/>
              </w:rPr>
              <w:br/>
              <w:t>- PUSCH mapping type A and type B</w:t>
            </w:r>
            <w:r w:rsidRPr="00105ED8">
              <w:rPr>
                <w:rFonts w:ascii="Arial" w:hAnsi="Arial" w:cs="Arial"/>
                <w:sz w:val="18"/>
                <w:szCs w:val="18"/>
                <w:lang w:eastAsia="zh-CN"/>
              </w:rPr>
              <w:br/>
              <w:t>- For type 1 CSS without dedicated RRC configuration and for type 0, 0A, and 2 CSS, PDSCH mapping type A with {4-14} OFDM symbols and type B with {2, 4, 7} OFDM symbols</w:t>
            </w:r>
            <w:r w:rsidRPr="00105ED8">
              <w:rPr>
                <w:rFonts w:ascii="Arial" w:hAnsi="Arial" w:cs="Arial"/>
                <w:sz w:val="18"/>
                <w:szCs w:val="18"/>
                <w:lang w:eastAsia="zh-CN"/>
              </w:rPr>
              <w:br/>
              <w:t>3) TBS determination</w:t>
            </w:r>
            <w:r w:rsidRPr="00105ED8">
              <w:rPr>
                <w:rFonts w:ascii="Arial" w:hAnsi="Arial" w:cs="Arial"/>
                <w:sz w:val="18"/>
                <w:szCs w:val="18"/>
                <w:lang w:eastAsia="zh-CN"/>
              </w:rPr>
              <w:br/>
              <w:t>4) Nominal UE processing time for N1 and N2 (Capability #1)</w:t>
            </w:r>
            <w:r w:rsidRPr="00105ED8">
              <w:rPr>
                <w:rFonts w:ascii="Arial" w:hAnsi="Arial" w:cs="Arial"/>
                <w:sz w:val="18"/>
                <w:szCs w:val="18"/>
                <w:lang w:eastAsia="zh-CN"/>
              </w:rPr>
              <w:br/>
              <w:t>5) HARQ process operation with configurable number of DL HARQ processes of up to 16</w:t>
            </w:r>
            <w:r w:rsidRPr="00105ED8">
              <w:rPr>
                <w:rFonts w:ascii="Arial" w:hAnsi="Arial" w:cs="Arial"/>
                <w:sz w:val="18"/>
                <w:szCs w:val="18"/>
                <w:lang w:eastAsia="zh-CN"/>
              </w:rPr>
              <w:br/>
              <w:t>6) Cell specific RRC configured UL/DL assignment for TDD</w:t>
            </w:r>
            <w:r w:rsidRPr="00105ED8">
              <w:rPr>
                <w:rFonts w:ascii="Arial" w:hAnsi="Arial" w:cs="Arial"/>
                <w:sz w:val="18"/>
                <w:szCs w:val="18"/>
                <w:lang w:eastAsia="zh-CN"/>
              </w:rPr>
              <w:br/>
              <w:t>7) Dynamic UL/DL determination based on L1 scheduling DCI with/without cell specific RRC configured UL/DL assignment</w:t>
            </w:r>
            <w:r w:rsidRPr="00105ED8">
              <w:rPr>
                <w:rFonts w:ascii="Arial" w:hAnsi="Arial" w:cs="Arial"/>
                <w:sz w:val="18"/>
                <w:szCs w:val="18"/>
                <w:lang w:eastAsia="zh-CN"/>
              </w:rPr>
              <w:br/>
              <w:t xml:space="preserve">8) Intra-slot frequency-hopping for PUSCH scheduled by Type 1 CSS before RRC connection </w:t>
            </w:r>
            <w:r w:rsidRPr="00105ED8">
              <w:rPr>
                <w:rFonts w:ascii="Arial" w:hAnsi="Arial" w:cs="Arial"/>
                <w:sz w:val="18"/>
                <w:szCs w:val="18"/>
                <w:lang w:eastAsia="zh-CN"/>
              </w:rPr>
              <w:br/>
              <w:t>9) In TDD support at most one switch point per slot for actual DL/UL transmission(s)</w:t>
            </w:r>
            <w:r w:rsidRPr="00105ED8">
              <w:rPr>
                <w:rFonts w:ascii="Arial" w:hAnsi="Arial" w:cs="Arial"/>
                <w:sz w:val="18"/>
                <w:szCs w:val="18"/>
                <w:lang w:eastAsia="zh-CN"/>
              </w:rPr>
              <w:br/>
              <w:t>10) DL scheduling slot offset K0=0</w:t>
            </w:r>
            <w:r w:rsidRPr="00105ED8">
              <w:rPr>
                <w:rFonts w:ascii="Arial" w:hAnsi="Arial" w:cs="Arial"/>
                <w:sz w:val="18"/>
                <w:szCs w:val="18"/>
                <w:lang w:eastAsia="zh-CN"/>
              </w:rPr>
              <w:br/>
              <w:t>11) DL scheduling slot offset K0=1 for type 1 CSS without dedicated RRC configuration and for type 0, 0A, and 2 CSS</w:t>
            </w:r>
            <w:r w:rsidRPr="00105ED8">
              <w:rPr>
                <w:rFonts w:ascii="Arial" w:hAnsi="Arial" w:cs="Arial"/>
                <w:sz w:val="18"/>
                <w:szCs w:val="18"/>
                <w:lang w:eastAsia="zh-CN"/>
              </w:rPr>
              <w:br/>
              <w:t>12) UL scheduling slot offset K2&lt;=12</w:t>
            </w:r>
            <w:r w:rsidRPr="00105ED8">
              <w:rPr>
                <w:rFonts w:ascii="Arial" w:hAnsi="Arial" w:cs="Arial"/>
                <w:sz w:val="18"/>
                <w:szCs w:val="18"/>
                <w:lang w:eastAsia="zh-CN"/>
              </w:rPr>
              <w:br/>
              <w:t>For type 1 CSS without dedicated RRC configuration and for type 0, 0A, and 2 CSS, interleaving for VRB-to-PRB mapping for PDSCH</w:t>
            </w:r>
          </w:p>
        </w:tc>
        <w:tc>
          <w:tcPr>
            <w:tcW w:w="814" w:type="pct"/>
            <w:tcBorders>
              <w:top w:val="nil"/>
              <w:left w:val="nil"/>
              <w:bottom w:val="single" w:sz="8" w:space="0" w:color="auto"/>
              <w:right w:val="single" w:sz="8" w:space="0" w:color="auto"/>
            </w:tcBorders>
            <w:shd w:val="clear" w:color="auto" w:fill="auto"/>
            <w:vAlign w:val="center"/>
            <w:hideMark/>
          </w:tcPr>
          <w:p w14:paraId="3A969663"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0A6685BA" w14:textId="4178CB80" w:rsidR="003E0416" w:rsidRDefault="00BD4600" w:rsidP="00BD4600">
            <w:pPr>
              <w:autoSpaceDE/>
              <w:autoSpaceDN/>
              <w:adjustRightInd/>
              <w:snapToGrid/>
              <w:spacing w:after="0"/>
              <w:jc w:val="left"/>
              <w:rPr>
                <w:rFonts w:ascii="Arial" w:hAnsi="Arial" w:cs="Arial"/>
                <w:sz w:val="18"/>
                <w:lang w:eastAsia="zh-CN"/>
              </w:rPr>
            </w:pPr>
            <w:r w:rsidRPr="00BD4600">
              <w:rPr>
                <w:rFonts w:ascii="Arial" w:hAnsi="Arial" w:cs="Arial"/>
                <w:sz w:val="18"/>
                <w:lang w:eastAsia="zh-CN"/>
              </w:rPr>
              <w:t>1/2/3/</w:t>
            </w:r>
            <w:r>
              <w:rPr>
                <w:rFonts w:ascii="Arial" w:hAnsi="Arial" w:cs="Arial"/>
                <w:sz w:val="18"/>
                <w:lang w:eastAsia="zh-CN"/>
              </w:rPr>
              <w:t>4/</w:t>
            </w:r>
            <w:r w:rsidRPr="00BD4600">
              <w:rPr>
                <w:rFonts w:ascii="Arial" w:hAnsi="Arial" w:cs="Arial"/>
                <w:sz w:val="18"/>
                <w:lang w:eastAsia="zh-CN"/>
              </w:rPr>
              <w:t>5</w:t>
            </w:r>
            <w:r>
              <w:rPr>
                <w:rFonts w:ascii="Arial" w:hAnsi="Arial" w:cs="Arial"/>
                <w:sz w:val="18"/>
                <w:lang w:eastAsia="zh-CN"/>
              </w:rPr>
              <w:t>/6/9/10/12</w:t>
            </w:r>
            <w:r w:rsidRPr="00BD4600">
              <w:rPr>
                <w:rFonts w:ascii="Arial" w:hAnsi="Arial" w:cs="Arial" w:hint="eastAsia"/>
                <w:sz w:val="18"/>
                <w:lang w:eastAsia="zh-CN"/>
              </w:rPr>
              <w:t>)</w:t>
            </w:r>
            <w:r w:rsidRPr="00BD4600">
              <w:rPr>
                <w:rFonts w:ascii="Arial" w:hAnsi="Arial" w:cs="Arial"/>
                <w:sz w:val="18"/>
                <w:lang w:eastAsia="zh-CN"/>
              </w:rPr>
              <w:t xml:space="preserve"> are ma</w:t>
            </w:r>
            <w:r>
              <w:rPr>
                <w:rFonts w:ascii="Arial" w:hAnsi="Arial" w:cs="Arial"/>
                <w:sz w:val="18"/>
                <w:lang w:eastAsia="zh-CN"/>
              </w:rPr>
              <w:t>n</w:t>
            </w:r>
            <w:r w:rsidRPr="00BD4600">
              <w:rPr>
                <w:rFonts w:ascii="Arial" w:hAnsi="Arial" w:cs="Arial"/>
                <w:sz w:val="18"/>
                <w:lang w:eastAsia="zh-CN"/>
              </w:rPr>
              <w:t>datory</w:t>
            </w:r>
          </w:p>
          <w:p w14:paraId="3E141D2C" w14:textId="541EFEDD" w:rsidR="00BD4600" w:rsidRPr="00105ED8" w:rsidRDefault="00BD4600" w:rsidP="000A3BB6">
            <w:pPr>
              <w:autoSpaceDE/>
              <w:autoSpaceDN/>
              <w:adjustRightInd/>
              <w:snapToGrid/>
              <w:spacing w:after="0"/>
              <w:jc w:val="left"/>
              <w:rPr>
                <w:rFonts w:ascii="Arial" w:hAnsi="Arial" w:cs="Arial"/>
                <w:lang w:eastAsia="zh-CN"/>
              </w:rPr>
            </w:pPr>
            <w:r>
              <w:rPr>
                <w:rFonts w:ascii="Arial" w:hAnsi="Arial" w:cs="Arial"/>
                <w:sz w:val="18"/>
                <w:lang w:eastAsia="zh-CN"/>
              </w:rPr>
              <w:t xml:space="preserve">7/8/11) are not </w:t>
            </w:r>
            <w:r w:rsidR="000A3BB6">
              <w:rPr>
                <w:rFonts w:ascii="Arial" w:hAnsi="Arial" w:cs="Arial"/>
                <w:sz w:val="18"/>
                <w:lang w:eastAsia="zh-CN"/>
              </w:rPr>
              <w:t>needed</w:t>
            </w:r>
            <w:r>
              <w:rPr>
                <w:rFonts w:ascii="Arial" w:hAnsi="Arial" w:cs="Arial"/>
                <w:sz w:val="18"/>
                <w:lang w:eastAsia="zh-CN"/>
              </w:rPr>
              <w:t xml:space="preserve"> for basic operation</w:t>
            </w:r>
          </w:p>
        </w:tc>
      </w:tr>
      <w:tr w:rsidR="003E0416" w:rsidRPr="00105ED8" w14:paraId="6FBB93D8" w14:textId="77777777" w:rsidTr="00242BDA">
        <w:trPr>
          <w:trHeight w:val="735"/>
        </w:trPr>
        <w:tc>
          <w:tcPr>
            <w:tcW w:w="500" w:type="pct"/>
            <w:vMerge/>
            <w:tcBorders>
              <w:top w:val="nil"/>
              <w:left w:val="single" w:sz="12" w:space="0" w:color="auto"/>
              <w:bottom w:val="single" w:sz="8" w:space="0" w:color="auto"/>
              <w:right w:val="single" w:sz="8" w:space="0" w:color="auto"/>
            </w:tcBorders>
            <w:vAlign w:val="center"/>
            <w:hideMark/>
          </w:tcPr>
          <w:p w14:paraId="3BBC7D04"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4914CAE9"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5-6</w:t>
            </w:r>
          </w:p>
        </w:tc>
        <w:tc>
          <w:tcPr>
            <w:tcW w:w="712" w:type="pct"/>
            <w:tcBorders>
              <w:top w:val="nil"/>
              <w:left w:val="nil"/>
              <w:bottom w:val="single" w:sz="8" w:space="0" w:color="auto"/>
              <w:right w:val="single" w:sz="8" w:space="0" w:color="auto"/>
            </w:tcBorders>
            <w:shd w:val="clear" w:color="auto" w:fill="auto"/>
            <w:vAlign w:val="center"/>
            <w:hideMark/>
          </w:tcPr>
          <w:p w14:paraId="3DB918EC"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PDSCH mapping type A with less than 7 OFDM symbols</w:t>
            </w:r>
          </w:p>
        </w:tc>
        <w:tc>
          <w:tcPr>
            <w:tcW w:w="1883" w:type="pct"/>
            <w:tcBorders>
              <w:top w:val="nil"/>
              <w:left w:val="nil"/>
              <w:bottom w:val="single" w:sz="8" w:space="0" w:color="auto"/>
              <w:right w:val="single" w:sz="8" w:space="0" w:color="auto"/>
            </w:tcBorders>
            <w:shd w:val="clear" w:color="auto" w:fill="auto"/>
            <w:vAlign w:val="center"/>
            <w:hideMark/>
          </w:tcPr>
          <w:p w14:paraId="00FDEC22"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or type 1 CSS with dedicated RRC configuration, for type 3 CSS and UE-SS, PDSCH mapping type A with less than 7 OFDM symbols</w:t>
            </w:r>
          </w:p>
        </w:tc>
        <w:tc>
          <w:tcPr>
            <w:tcW w:w="814" w:type="pct"/>
            <w:tcBorders>
              <w:top w:val="nil"/>
              <w:left w:val="nil"/>
              <w:bottom w:val="single" w:sz="8" w:space="0" w:color="auto"/>
              <w:right w:val="single" w:sz="8" w:space="0" w:color="auto"/>
            </w:tcBorders>
            <w:shd w:val="clear" w:color="auto" w:fill="auto"/>
            <w:vAlign w:val="center"/>
            <w:hideMark/>
          </w:tcPr>
          <w:p w14:paraId="2858720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641B2752" w14:textId="2AD11428" w:rsidR="003E0416" w:rsidRPr="00105ED8" w:rsidRDefault="000A3BB6" w:rsidP="000A3BB6">
            <w:pPr>
              <w:autoSpaceDE/>
              <w:autoSpaceDN/>
              <w:adjustRightInd/>
              <w:snapToGrid/>
              <w:spacing w:after="0"/>
              <w:jc w:val="left"/>
              <w:rPr>
                <w:rFonts w:ascii="Arial" w:hAnsi="Arial" w:cs="Arial"/>
                <w:lang w:eastAsia="zh-CN"/>
              </w:rPr>
            </w:pPr>
            <w:r>
              <w:rPr>
                <w:rFonts w:ascii="Arial" w:hAnsi="Arial" w:cs="Arial"/>
                <w:sz w:val="18"/>
                <w:lang w:eastAsia="zh-CN"/>
              </w:rPr>
              <w:t>N</w:t>
            </w:r>
            <w:r w:rsidR="00E956A8">
              <w:rPr>
                <w:rFonts w:ascii="Arial" w:hAnsi="Arial" w:cs="Arial"/>
                <w:sz w:val="18"/>
                <w:lang w:eastAsia="zh-CN"/>
              </w:rPr>
              <w:t xml:space="preserve">ot </w:t>
            </w:r>
            <w:r>
              <w:rPr>
                <w:rFonts w:ascii="Arial" w:hAnsi="Arial" w:cs="Arial"/>
                <w:sz w:val="18"/>
                <w:lang w:eastAsia="zh-CN"/>
              </w:rPr>
              <w:t xml:space="preserve">needed </w:t>
            </w:r>
            <w:r w:rsidR="00E956A8">
              <w:rPr>
                <w:rFonts w:ascii="Arial" w:hAnsi="Arial" w:cs="Arial"/>
                <w:sz w:val="18"/>
                <w:lang w:eastAsia="zh-CN"/>
              </w:rPr>
              <w:t>for basic operation</w:t>
            </w:r>
          </w:p>
        </w:tc>
      </w:tr>
      <w:tr w:rsidR="003E0416" w:rsidRPr="00105ED8" w14:paraId="027287A5" w14:textId="77777777" w:rsidTr="00242BDA">
        <w:trPr>
          <w:trHeight w:val="1695"/>
        </w:trPr>
        <w:tc>
          <w:tcPr>
            <w:tcW w:w="500" w:type="pct"/>
            <w:tcBorders>
              <w:top w:val="nil"/>
              <w:left w:val="single" w:sz="12" w:space="0" w:color="auto"/>
              <w:bottom w:val="single" w:sz="8" w:space="0" w:color="auto"/>
              <w:right w:val="single" w:sz="8" w:space="0" w:color="auto"/>
            </w:tcBorders>
            <w:shd w:val="clear" w:color="auto" w:fill="auto"/>
            <w:vAlign w:val="center"/>
            <w:hideMark/>
          </w:tcPr>
          <w:p w14:paraId="66128D1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lastRenderedPageBreak/>
              <w:t>6. CA/DC, BWP, SUL</w:t>
            </w:r>
          </w:p>
        </w:tc>
        <w:tc>
          <w:tcPr>
            <w:tcW w:w="309" w:type="pct"/>
            <w:tcBorders>
              <w:top w:val="nil"/>
              <w:left w:val="nil"/>
              <w:bottom w:val="single" w:sz="8" w:space="0" w:color="auto"/>
              <w:right w:val="single" w:sz="8" w:space="0" w:color="auto"/>
            </w:tcBorders>
            <w:shd w:val="clear" w:color="auto" w:fill="auto"/>
            <w:vAlign w:val="center"/>
            <w:hideMark/>
          </w:tcPr>
          <w:p w14:paraId="70BAA382"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6-1</w:t>
            </w:r>
          </w:p>
        </w:tc>
        <w:tc>
          <w:tcPr>
            <w:tcW w:w="712" w:type="pct"/>
            <w:tcBorders>
              <w:top w:val="nil"/>
              <w:left w:val="nil"/>
              <w:bottom w:val="single" w:sz="8" w:space="0" w:color="auto"/>
              <w:right w:val="single" w:sz="8" w:space="0" w:color="auto"/>
            </w:tcBorders>
            <w:shd w:val="clear" w:color="auto" w:fill="auto"/>
            <w:vAlign w:val="center"/>
            <w:hideMark/>
          </w:tcPr>
          <w:p w14:paraId="431FA65E"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BWP operation with restriction</w:t>
            </w:r>
          </w:p>
        </w:tc>
        <w:tc>
          <w:tcPr>
            <w:tcW w:w="1883" w:type="pct"/>
            <w:tcBorders>
              <w:top w:val="nil"/>
              <w:left w:val="nil"/>
              <w:bottom w:val="single" w:sz="8" w:space="0" w:color="auto"/>
              <w:right w:val="single" w:sz="8" w:space="0" w:color="auto"/>
            </w:tcBorders>
            <w:shd w:val="clear" w:color="auto" w:fill="auto"/>
            <w:vAlign w:val="center"/>
            <w:hideMark/>
          </w:tcPr>
          <w:p w14:paraId="303E2C9B"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1 UE-specific RRC configured DL BWP per carrier</w:t>
            </w:r>
            <w:r w:rsidRPr="00105ED8">
              <w:rPr>
                <w:rFonts w:ascii="Arial" w:hAnsi="Arial" w:cs="Arial"/>
                <w:sz w:val="18"/>
                <w:szCs w:val="18"/>
                <w:lang w:eastAsia="zh-CN"/>
              </w:rPr>
              <w:br/>
              <w:t>2) 1 UE-specific RRC configured UL BWP per carrier</w:t>
            </w:r>
            <w:r w:rsidRPr="00105ED8">
              <w:rPr>
                <w:rFonts w:ascii="Arial" w:hAnsi="Arial" w:cs="Arial"/>
                <w:sz w:val="18"/>
                <w:szCs w:val="18"/>
                <w:lang w:eastAsia="zh-CN"/>
              </w:rPr>
              <w:br/>
              <w:t>3) RRC reconfiguration of any parameters related to BWP</w:t>
            </w:r>
            <w:r w:rsidRPr="00105ED8">
              <w:rPr>
                <w:rFonts w:ascii="Arial" w:hAnsi="Arial" w:cs="Arial"/>
                <w:sz w:val="18"/>
                <w:szCs w:val="18"/>
                <w:lang w:eastAsia="zh-CN"/>
              </w:rPr>
              <w:br/>
              <w:t>4) BW of a UE-specific RRC configured BWP includes BW of CORESET#0 (if CORESET#0 is present) and SSB for PCell/PSCell (if configured) and BW of the UE-specific RRC configured BWP includes SSB for SCell if there is SSB on SCell</w:t>
            </w:r>
          </w:p>
        </w:tc>
        <w:tc>
          <w:tcPr>
            <w:tcW w:w="814" w:type="pct"/>
            <w:tcBorders>
              <w:top w:val="nil"/>
              <w:left w:val="nil"/>
              <w:bottom w:val="single" w:sz="8" w:space="0" w:color="auto"/>
              <w:right w:val="single" w:sz="8" w:space="0" w:color="auto"/>
            </w:tcBorders>
            <w:shd w:val="clear" w:color="auto" w:fill="auto"/>
            <w:vAlign w:val="center"/>
            <w:hideMark/>
          </w:tcPr>
          <w:p w14:paraId="5C42029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6B6A0AE2" w14:textId="27EF6C73" w:rsidR="003E0416" w:rsidRPr="00105ED8" w:rsidRDefault="000A3BB6"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3DA87F53" w14:textId="77777777" w:rsidTr="00242BDA">
        <w:trPr>
          <w:trHeight w:val="1215"/>
        </w:trPr>
        <w:tc>
          <w:tcPr>
            <w:tcW w:w="500" w:type="pct"/>
            <w:tcBorders>
              <w:top w:val="nil"/>
              <w:left w:val="single" w:sz="12" w:space="0" w:color="auto"/>
              <w:bottom w:val="single" w:sz="8" w:space="0" w:color="auto"/>
              <w:right w:val="single" w:sz="8" w:space="0" w:color="auto"/>
            </w:tcBorders>
            <w:shd w:val="clear" w:color="auto" w:fill="auto"/>
            <w:vAlign w:val="center"/>
            <w:hideMark/>
          </w:tcPr>
          <w:p w14:paraId="042D4C5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7. Channel coding</w:t>
            </w:r>
          </w:p>
        </w:tc>
        <w:tc>
          <w:tcPr>
            <w:tcW w:w="309" w:type="pct"/>
            <w:tcBorders>
              <w:top w:val="nil"/>
              <w:left w:val="nil"/>
              <w:bottom w:val="single" w:sz="8" w:space="0" w:color="auto"/>
              <w:right w:val="single" w:sz="8" w:space="0" w:color="auto"/>
            </w:tcBorders>
            <w:shd w:val="clear" w:color="auto" w:fill="auto"/>
            <w:vAlign w:val="center"/>
            <w:hideMark/>
          </w:tcPr>
          <w:p w14:paraId="58D579F2"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7-1</w:t>
            </w:r>
          </w:p>
        </w:tc>
        <w:tc>
          <w:tcPr>
            <w:tcW w:w="712" w:type="pct"/>
            <w:tcBorders>
              <w:top w:val="nil"/>
              <w:left w:val="nil"/>
              <w:bottom w:val="single" w:sz="8" w:space="0" w:color="auto"/>
              <w:right w:val="single" w:sz="8" w:space="0" w:color="auto"/>
            </w:tcBorders>
            <w:shd w:val="clear" w:color="auto" w:fill="auto"/>
            <w:vAlign w:val="center"/>
            <w:hideMark/>
          </w:tcPr>
          <w:p w14:paraId="10B40D7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Channel coding</w:t>
            </w:r>
          </w:p>
        </w:tc>
        <w:tc>
          <w:tcPr>
            <w:tcW w:w="1883" w:type="pct"/>
            <w:tcBorders>
              <w:top w:val="nil"/>
              <w:left w:val="nil"/>
              <w:bottom w:val="single" w:sz="8" w:space="0" w:color="auto"/>
              <w:right w:val="single" w:sz="8" w:space="0" w:color="auto"/>
            </w:tcBorders>
            <w:shd w:val="clear" w:color="auto" w:fill="auto"/>
            <w:vAlign w:val="center"/>
            <w:hideMark/>
          </w:tcPr>
          <w:p w14:paraId="667430F7"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LDPC encoding and associated functions for data on DL and UL</w:t>
            </w:r>
            <w:r w:rsidRPr="00105ED8">
              <w:rPr>
                <w:rFonts w:ascii="Arial" w:hAnsi="Arial" w:cs="Arial"/>
                <w:sz w:val="18"/>
                <w:szCs w:val="18"/>
                <w:lang w:eastAsia="zh-CN"/>
              </w:rPr>
              <w:br/>
              <w:t>2) Polar encoding and associated functions for PBCH, DCI, and UCI</w:t>
            </w:r>
            <w:r w:rsidRPr="00105ED8">
              <w:rPr>
                <w:rFonts w:ascii="Arial" w:hAnsi="Arial" w:cs="Arial"/>
                <w:sz w:val="18"/>
                <w:szCs w:val="18"/>
                <w:lang w:eastAsia="zh-CN"/>
              </w:rPr>
              <w:br/>
              <w:t>3) Coding for very small blocks</w:t>
            </w:r>
          </w:p>
        </w:tc>
        <w:tc>
          <w:tcPr>
            <w:tcW w:w="814" w:type="pct"/>
            <w:tcBorders>
              <w:top w:val="nil"/>
              <w:left w:val="nil"/>
              <w:bottom w:val="single" w:sz="8" w:space="0" w:color="auto"/>
              <w:right w:val="single" w:sz="8" w:space="0" w:color="auto"/>
            </w:tcBorders>
            <w:shd w:val="clear" w:color="auto" w:fill="auto"/>
            <w:vAlign w:val="center"/>
            <w:hideMark/>
          </w:tcPr>
          <w:p w14:paraId="1287652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6F4122F8" w14:textId="7E8A5561" w:rsidR="003E0416" w:rsidRPr="00105ED8" w:rsidRDefault="000C5502"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536DCBAA" w14:textId="77777777" w:rsidTr="00242BDA">
        <w:trPr>
          <w:trHeight w:val="2175"/>
        </w:trPr>
        <w:tc>
          <w:tcPr>
            <w:tcW w:w="500" w:type="pct"/>
            <w:tcBorders>
              <w:top w:val="nil"/>
              <w:left w:val="single" w:sz="12" w:space="0" w:color="auto"/>
              <w:bottom w:val="single" w:sz="12" w:space="0" w:color="000000"/>
              <w:right w:val="single" w:sz="8" w:space="0" w:color="auto"/>
            </w:tcBorders>
            <w:vAlign w:val="center"/>
            <w:hideMark/>
          </w:tcPr>
          <w:p w14:paraId="3B43EDA5"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38009F25"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8-3</w:t>
            </w:r>
          </w:p>
        </w:tc>
        <w:tc>
          <w:tcPr>
            <w:tcW w:w="712" w:type="pct"/>
            <w:tcBorders>
              <w:top w:val="nil"/>
              <w:left w:val="nil"/>
              <w:bottom w:val="single" w:sz="8" w:space="0" w:color="auto"/>
              <w:right w:val="single" w:sz="8" w:space="0" w:color="auto"/>
            </w:tcBorders>
            <w:shd w:val="clear" w:color="auto" w:fill="auto"/>
            <w:vAlign w:val="center"/>
            <w:hideMark/>
          </w:tcPr>
          <w:p w14:paraId="0AE61DDE"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power control operation</w:t>
            </w:r>
          </w:p>
        </w:tc>
        <w:tc>
          <w:tcPr>
            <w:tcW w:w="1883" w:type="pct"/>
            <w:tcBorders>
              <w:top w:val="nil"/>
              <w:left w:val="nil"/>
              <w:bottom w:val="single" w:sz="8" w:space="0" w:color="auto"/>
              <w:right w:val="single" w:sz="8" w:space="0" w:color="auto"/>
            </w:tcBorders>
            <w:shd w:val="clear" w:color="auto" w:fill="auto"/>
            <w:vAlign w:val="center"/>
            <w:hideMark/>
          </w:tcPr>
          <w:p w14:paraId="391495CE"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Accumulated power control mode for closed loop</w:t>
            </w:r>
            <w:r w:rsidRPr="00105ED8">
              <w:rPr>
                <w:rFonts w:ascii="Arial" w:hAnsi="Arial" w:cs="Arial"/>
                <w:sz w:val="18"/>
                <w:szCs w:val="18"/>
                <w:lang w:eastAsia="zh-CN"/>
              </w:rPr>
              <w:br/>
              <w:t>2) 1 TPC command loop for PUSCH, PUCCH respectively</w:t>
            </w:r>
            <w:r w:rsidRPr="00105ED8">
              <w:rPr>
                <w:rFonts w:ascii="Arial" w:hAnsi="Arial" w:cs="Arial"/>
                <w:sz w:val="18"/>
                <w:szCs w:val="18"/>
                <w:lang w:eastAsia="zh-CN"/>
              </w:rPr>
              <w:br/>
              <w:t>3) One or multiple DL RS configured for pathloss estimation</w:t>
            </w:r>
            <w:r w:rsidRPr="00105ED8">
              <w:rPr>
                <w:rFonts w:ascii="Arial" w:hAnsi="Arial" w:cs="Arial"/>
                <w:sz w:val="18"/>
                <w:szCs w:val="18"/>
                <w:lang w:eastAsia="zh-CN"/>
              </w:rPr>
              <w:br/>
              <w:t>4) One or multiple p0-alpha values configured for open loop PC</w:t>
            </w:r>
            <w:r w:rsidRPr="00105ED8">
              <w:rPr>
                <w:rFonts w:ascii="Arial" w:hAnsi="Arial" w:cs="Arial"/>
                <w:sz w:val="18"/>
                <w:szCs w:val="18"/>
                <w:lang w:eastAsia="zh-CN"/>
              </w:rPr>
              <w:br/>
              <w:t xml:space="preserve">5) PUSCH power control </w:t>
            </w:r>
            <w:r w:rsidRPr="00105ED8">
              <w:rPr>
                <w:rFonts w:ascii="Arial" w:hAnsi="Arial" w:cs="Arial"/>
                <w:sz w:val="18"/>
                <w:szCs w:val="18"/>
                <w:lang w:eastAsia="zh-CN"/>
              </w:rPr>
              <w:br/>
              <w:t xml:space="preserve">6) PUCCH power control </w:t>
            </w:r>
            <w:r w:rsidRPr="00105ED8">
              <w:rPr>
                <w:rFonts w:ascii="Arial" w:hAnsi="Arial" w:cs="Arial"/>
                <w:sz w:val="18"/>
                <w:szCs w:val="18"/>
                <w:lang w:eastAsia="zh-CN"/>
              </w:rPr>
              <w:br/>
              <w:t>7) PRACH power control</w:t>
            </w:r>
            <w:r w:rsidRPr="00105ED8">
              <w:rPr>
                <w:rFonts w:ascii="Arial" w:hAnsi="Arial" w:cs="Arial"/>
                <w:sz w:val="18"/>
                <w:szCs w:val="18"/>
                <w:lang w:eastAsia="zh-CN"/>
              </w:rPr>
              <w:br/>
              <w:t xml:space="preserve">8) SRS power control </w:t>
            </w:r>
            <w:r w:rsidRPr="00105ED8">
              <w:rPr>
                <w:rFonts w:ascii="Arial" w:hAnsi="Arial" w:cs="Arial"/>
                <w:sz w:val="18"/>
                <w:szCs w:val="18"/>
                <w:lang w:eastAsia="zh-CN"/>
              </w:rPr>
              <w:br/>
              <w:t>9) PHR</w:t>
            </w:r>
          </w:p>
        </w:tc>
        <w:tc>
          <w:tcPr>
            <w:tcW w:w="814" w:type="pct"/>
            <w:tcBorders>
              <w:top w:val="nil"/>
              <w:left w:val="nil"/>
              <w:bottom w:val="single" w:sz="8" w:space="0" w:color="auto"/>
              <w:right w:val="single" w:sz="8" w:space="0" w:color="auto"/>
            </w:tcBorders>
            <w:shd w:val="clear" w:color="auto" w:fill="auto"/>
            <w:vAlign w:val="center"/>
            <w:hideMark/>
          </w:tcPr>
          <w:p w14:paraId="65C3D69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0BA799FA" w14:textId="77777777" w:rsidR="003E0416" w:rsidRDefault="003C43FE" w:rsidP="003C43FE">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1/2/3/4/5/6/7/8/) are m</w:t>
            </w:r>
            <w:r w:rsidRPr="00FF69F2">
              <w:rPr>
                <w:rFonts w:ascii="Arial" w:hAnsi="Arial" w:cs="Arial"/>
                <w:sz w:val="18"/>
                <w:szCs w:val="18"/>
                <w:lang w:eastAsia="zh-CN"/>
              </w:rPr>
              <w:t>andatory</w:t>
            </w:r>
          </w:p>
          <w:p w14:paraId="250CB8D3" w14:textId="0DC38AD3" w:rsidR="003C43FE" w:rsidRPr="00105ED8" w:rsidRDefault="003C43FE" w:rsidP="003C43FE">
            <w:pPr>
              <w:autoSpaceDE/>
              <w:autoSpaceDN/>
              <w:adjustRightInd/>
              <w:snapToGrid/>
              <w:spacing w:after="0"/>
              <w:jc w:val="left"/>
              <w:rPr>
                <w:rFonts w:ascii="Arial" w:hAnsi="Arial" w:cs="Arial"/>
                <w:lang w:eastAsia="zh-CN"/>
              </w:rPr>
            </w:pPr>
            <w:r>
              <w:rPr>
                <w:rFonts w:ascii="Arial" w:hAnsi="Arial" w:cs="Arial"/>
                <w:sz w:val="18"/>
                <w:szCs w:val="18"/>
                <w:lang w:eastAsia="zh-CN"/>
              </w:rPr>
              <w:t>9) is not needed for basic operation</w:t>
            </w:r>
          </w:p>
        </w:tc>
      </w:tr>
    </w:tbl>
    <w:p w14:paraId="446A764A" w14:textId="7AF651BB" w:rsidR="004A3F23" w:rsidRDefault="004A3F23" w:rsidP="00805546">
      <w:pPr>
        <w:rPr>
          <w:lang w:eastAsia="zh-CN"/>
        </w:rPr>
      </w:pPr>
    </w:p>
    <w:p w14:paraId="56AA698B" w14:textId="77777777" w:rsidR="004A3F23" w:rsidRDefault="004A3F23">
      <w:pPr>
        <w:autoSpaceDE/>
        <w:autoSpaceDN/>
        <w:adjustRightInd/>
        <w:snapToGrid/>
        <w:spacing w:after="0"/>
        <w:jc w:val="left"/>
        <w:rPr>
          <w:lang w:eastAsia="zh-CN"/>
        </w:rPr>
      </w:pPr>
      <w:r>
        <w:rPr>
          <w:lang w:eastAsia="zh-CN"/>
        </w:rPr>
        <w:br w:type="page"/>
      </w:r>
    </w:p>
    <w:p w14:paraId="2283D237" w14:textId="2F31B647" w:rsidR="002A4AFB" w:rsidRDefault="003A0F34" w:rsidP="004A3F23">
      <w:pPr>
        <w:pStyle w:val="Heading1"/>
        <w:numPr>
          <w:ilvl w:val="0"/>
          <w:numId w:val="0"/>
        </w:numPr>
        <w:spacing w:before="240"/>
        <w:ind w:left="431" w:hanging="431"/>
        <w:rPr>
          <w:lang w:eastAsia="zh-CN"/>
        </w:rPr>
      </w:pPr>
      <w:r>
        <w:rPr>
          <w:rFonts w:hint="eastAsia"/>
          <w:lang w:eastAsia="zh-CN"/>
        </w:rPr>
        <w:lastRenderedPageBreak/>
        <w:t>Annex</w:t>
      </w:r>
      <w:r>
        <w:rPr>
          <w:lang w:eastAsia="zh-CN"/>
        </w:rPr>
        <w:t xml:space="preserve"> </w:t>
      </w:r>
      <w:r w:rsidR="00805546">
        <w:rPr>
          <w:lang w:eastAsia="zh-CN"/>
        </w:rPr>
        <w:t>2</w:t>
      </w:r>
      <w:r w:rsidR="000C18F5">
        <w:rPr>
          <w:lang w:eastAsia="zh-CN"/>
        </w:rPr>
        <w:t xml:space="preserve"> </w:t>
      </w:r>
      <w:r w:rsidR="00D45FBC" w:rsidRPr="00D45FBC">
        <w:rPr>
          <w:lang w:eastAsia="zh-CN"/>
        </w:rPr>
        <w:t>Rel-16 IAB-MT features</w:t>
      </w:r>
      <w:r w:rsidR="004A3F23">
        <w:rPr>
          <w:lang w:eastAsia="zh-CN"/>
        </w:rPr>
        <w:t xml:space="preserve">  </w:t>
      </w:r>
    </w:p>
    <w:tbl>
      <w:tblPr>
        <w:tblW w:w="0" w:type="auto"/>
        <w:tblCellMar>
          <w:left w:w="0" w:type="dxa"/>
          <w:right w:w="0" w:type="dxa"/>
        </w:tblCellMar>
        <w:tblLook w:val="04A0" w:firstRow="1" w:lastRow="0" w:firstColumn="1" w:lastColumn="0" w:noHBand="0" w:noVBand="1"/>
      </w:tblPr>
      <w:tblGrid>
        <w:gridCol w:w="700"/>
        <w:gridCol w:w="1571"/>
        <w:gridCol w:w="2365"/>
        <w:gridCol w:w="267"/>
        <w:gridCol w:w="527"/>
        <w:gridCol w:w="517"/>
        <w:gridCol w:w="2061"/>
        <w:gridCol w:w="684"/>
        <w:gridCol w:w="447"/>
        <w:gridCol w:w="447"/>
        <w:gridCol w:w="1709"/>
        <w:gridCol w:w="815"/>
        <w:gridCol w:w="1824"/>
      </w:tblGrid>
      <w:tr w:rsidR="004A3F23" w14:paraId="3EB596D5" w14:textId="77777777" w:rsidTr="004A3F23">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5DC87" w14:textId="77777777" w:rsidR="004A3F23" w:rsidRDefault="004A3F23" w:rsidP="009445F7">
            <w:pPr>
              <w:pStyle w:val="TAL"/>
              <w:rPr>
                <w:color w:val="000000"/>
              </w:rPr>
            </w:pPr>
            <w:r>
              <w:rPr>
                <w:color w:val="000000"/>
              </w:rPr>
              <w:t>20-2</w:t>
            </w:r>
          </w:p>
        </w:tc>
        <w:tc>
          <w:tcPr>
            <w:tcW w:w="15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A0394" w14:textId="77777777" w:rsidR="004A3F23" w:rsidRDefault="004A3F23" w:rsidP="009445F7">
            <w:pPr>
              <w:pStyle w:val="TAL"/>
              <w:rPr>
                <w:color w:val="000000"/>
              </w:rPr>
            </w:pPr>
            <w:r>
              <w:rPr>
                <w:color w:val="000000"/>
              </w:rPr>
              <w:t xml:space="preserve">Inter-IAB-node discovery and measurements: SSB reception configuration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82B1E" w14:textId="77777777" w:rsidR="004A3F23" w:rsidRDefault="004A3F23" w:rsidP="009445F7">
            <w:pPr>
              <w:pStyle w:val="TAL"/>
              <w:rPr>
                <w:color w:val="000000"/>
              </w:rPr>
            </w:pPr>
            <w:r>
              <w:rPr>
                <w:color w:val="000000"/>
                <w:lang w:eastAsia="zh-CN"/>
              </w:rPr>
              <w:t>Support up to 4 SMTCs configured for an IAB node MT per frequency location, including IAB-specific SMTC window periodicities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AFC63" w14:textId="77777777" w:rsidR="004A3F23" w:rsidRDefault="004A3F23" w:rsidP="009445F7">
            <w:pPr>
              <w:pStyle w:val="TAL"/>
              <w:rPr>
                <w:color w:val="000000"/>
              </w:rPr>
            </w:pPr>
            <w:r>
              <w:rPr>
                <w:color w:val="000000"/>
                <w:lang w:eastAsia="zh-CN"/>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11750" w14:textId="77777777" w:rsidR="004A3F23" w:rsidRDefault="004A3F23" w:rsidP="009445F7">
            <w:pPr>
              <w:pStyle w:val="TAL"/>
              <w:rPr>
                <w:color w:val="000000"/>
              </w:rPr>
            </w:pPr>
            <w:r>
              <w:rPr>
                <w:color w:val="000000"/>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983E7E" w14:textId="77777777" w:rsidR="004A3F23" w:rsidRDefault="004A3F23" w:rsidP="009445F7">
            <w:pPr>
              <w:pStyle w:val="TAL"/>
              <w:rPr>
                <w:color w:val="000000"/>
              </w:rPr>
            </w:pPr>
            <w:r>
              <w:rPr>
                <w:color w:val="000000"/>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226DE" w14:textId="77777777" w:rsidR="004A3F23" w:rsidRDefault="004A3F23" w:rsidP="009445F7">
            <w:pPr>
              <w:pStyle w:val="TAL"/>
              <w:rPr>
                <w:color w:val="000000"/>
              </w:rPr>
            </w:pPr>
            <w:r>
              <w:rPr>
                <w:color w:val="000000"/>
                <w:lang w:eastAsia="zh-CN"/>
              </w:rPr>
              <w:t>Separate configuration of SMTC windows for Inter-IAB node discovery and measurement is not possible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9C3DF" w14:textId="77777777" w:rsidR="004A3F23" w:rsidRDefault="004A3F23" w:rsidP="009445F7">
            <w:pPr>
              <w:pStyle w:val="TAL"/>
              <w:rPr>
                <w:color w:val="000000"/>
              </w:rPr>
            </w:pPr>
            <w:r>
              <w:rPr>
                <w:color w:val="000000"/>
                <w:lang w:eastAsia="zh-CN"/>
              </w:rPr>
              <w:t>per IAB node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C4F2C" w14:textId="77777777" w:rsidR="004A3F23" w:rsidRDefault="004A3F23" w:rsidP="009445F7">
            <w:pPr>
              <w:pStyle w:val="TAL"/>
              <w:rPr>
                <w:color w:val="000000"/>
              </w:rPr>
            </w:pPr>
            <w:r>
              <w:rPr>
                <w:color w:val="00000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65347" w14:textId="77777777" w:rsidR="004A3F23" w:rsidRDefault="004A3F23" w:rsidP="009445F7">
            <w:pPr>
              <w:pStyle w:val="TAL"/>
              <w:rPr>
                <w:color w:val="000000"/>
              </w:rPr>
            </w:pPr>
            <w:r>
              <w:rPr>
                <w:color w:val="00000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5B437" w14:textId="77777777" w:rsidR="004A3F23" w:rsidRDefault="004A3F23" w:rsidP="009445F7">
            <w:pPr>
              <w:pStyle w:val="TAL"/>
              <w:rPr>
                <w:color w:val="000000"/>
              </w:rPr>
            </w:pPr>
            <w:r>
              <w:rPr>
                <w:color w:val="000000"/>
                <w:lang w:eastAsia="zh-CN"/>
              </w:rPr>
              <w:t>support mixture of FDD/TDD and/or FR1/FR2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F91B3" w14:textId="77777777" w:rsidR="004A3F23" w:rsidRDefault="004A3F23" w:rsidP="009445F7">
            <w:pPr>
              <w:pStyle w:val="TAL"/>
              <w:rPr>
                <w:color w:val="000000"/>
              </w:rPr>
            </w:pPr>
            <w:r>
              <w:rPr>
                <w:color w:val="000000"/>
                <w:lang w:eastAsia="zh-CN"/>
              </w:rPr>
              <w:t>IAB-MT impact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55332" w14:textId="77777777" w:rsidR="004A3F23" w:rsidRDefault="004A3F23" w:rsidP="009445F7">
            <w:pPr>
              <w:pStyle w:val="TAL"/>
              <w:rPr>
                <w:color w:val="000000"/>
              </w:rPr>
            </w:pPr>
            <w:r>
              <w:rPr>
                <w:color w:val="000000"/>
              </w:rPr>
              <w:t xml:space="preserve">Optional with capability signalling. </w:t>
            </w:r>
            <w:r>
              <w:rPr>
                <w:color w:val="000000"/>
                <w:lang w:eastAsia="zh-CN"/>
              </w:rPr>
              <w:t>[Devices supporting IAB backhaul must report this FG as supported]</w:t>
            </w:r>
          </w:p>
        </w:tc>
      </w:tr>
      <w:tr w:rsidR="004A3F23" w14:paraId="2733CD15" w14:textId="77777777" w:rsidTr="004A3F23">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831FC" w14:textId="77777777" w:rsidR="004A3F23" w:rsidRDefault="004A3F23" w:rsidP="009445F7">
            <w:pPr>
              <w:pStyle w:val="TAL"/>
              <w:rPr>
                <w:color w:val="000000"/>
              </w:rPr>
            </w:pPr>
            <w:r>
              <w:rPr>
                <w:color w:val="000000"/>
              </w:rPr>
              <w:t>20-3</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53526AC2" w14:textId="77777777" w:rsidR="004A3F23" w:rsidRDefault="004A3F23" w:rsidP="009445F7">
            <w:pPr>
              <w:pStyle w:val="TAL"/>
              <w:rPr>
                <w:color w:val="000000"/>
              </w:rPr>
            </w:pPr>
            <w:r>
              <w:rPr>
                <w:color w:val="000000"/>
              </w:rPr>
              <w:t>Extension of RACH occasions and periodicities for backhaul RACH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D688FE" w14:textId="77777777" w:rsidR="004A3F23" w:rsidRDefault="004A3F23" w:rsidP="009445F7">
            <w:pPr>
              <w:pStyle w:val="TAL"/>
              <w:rPr>
                <w:color w:val="000000"/>
              </w:rPr>
            </w:pPr>
            <w:r>
              <w:rPr>
                <w:color w:val="000000"/>
                <w:lang w:eastAsia="zh-CN"/>
              </w:rPr>
              <w:t>Support RACH configuration for IAB-MT separately from the RACH configuration for UE access, including new IAB-specific offset and scaling factors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523D10" w14:textId="77777777" w:rsidR="004A3F23" w:rsidRDefault="004A3F23" w:rsidP="009445F7">
            <w:pPr>
              <w:pStyle w:val="TAL"/>
              <w:rPr>
                <w:color w:val="000000"/>
              </w:rPr>
            </w:pPr>
            <w:r>
              <w:rPr>
                <w:color w:val="000000"/>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FD388C" w14:textId="77777777" w:rsidR="004A3F23" w:rsidRDefault="004A3F23" w:rsidP="009445F7">
            <w:pPr>
              <w:pStyle w:val="TAL"/>
              <w:rPr>
                <w:color w:val="000000"/>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6F335E" w14:textId="77777777" w:rsidR="004A3F23" w:rsidRDefault="004A3F23" w:rsidP="009445F7">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127530" w14:textId="77777777" w:rsidR="004A3F23" w:rsidRDefault="004A3F23" w:rsidP="009445F7">
            <w:pPr>
              <w:pStyle w:val="TAL"/>
              <w:rPr>
                <w:color w:val="000000"/>
              </w:rPr>
            </w:pPr>
            <w:r>
              <w:rPr>
                <w:color w:val="000000"/>
                <w:lang w:eastAsia="zh-CN"/>
              </w:rPr>
              <w:t>Separate configuration of RACH transmissions for access UEs and IAB nodes is not possible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269CAF" w14:textId="77777777" w:rsidR="004A3F23" w:rsidRDefault="004A3F23" w:rsidP="009445F7">
            <w:pPr>
              <w:pStyle w:val="TAL"/>
              <w:rPr>
                <w:color w:val="000000"/>
              </w:rPr>
            </w:pPr>
            <w:r>
              <w:rPr>
                <w:color w:val="000000"/>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55D525" w14:textId="77777777" w:rsidR="004A3F23" w:rsidRDefault="004A3F23" w:rsidP="009445F7">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DEB1AD" w14:textId="77777777" w:rsidR="004A3F23" w:rsidRDefault="004A3F23" w:rsidP="009445F7">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530D64" w14:textId="77777777" w:rsidR="004A3F23" w:rsidRDefault="004A3F23" w:rsidP="009445F7">
            <w:pPr>
              <w:pStyle w:val="TAL"/>
              <w:rPr>
                <w:color w:val="000000"/>
              </w:rPr>
            </w:pPr>
            <w:r>
              <w:rPr>
                <w:color w:val="000000"/>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35A378" w14:textId="77777777" w:rsidR="004A3F23" w:rsidRDefault="004A3F23" w:rsidP="009445F7">
            <w:pPr>
              <w:pStyle w:val="TAL"/>
              <w:rPr>
                <w:color w:val="000000"/>
              </w:rPr>
            </w:pPr>
            <w:r>
              <w:rPr>
                <w:color w:val="000000"/>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CD333F" w14:textId="77777777" w:rsidR="004A3F23" w:rsidRDefault="004A3F23" w:rsidP="009445F7">
            <w:pPr>
              <w:pStyle w:val="TAL"/>
              <w:rPr>
                <w:color w:val="000000"/>
              </w:rPr>
            </w:pPr>
            <w:r>
              <w:rPr>
                <w:color w:val="000000"/>
              </w:rPr>
              <w:t xml:space="preserve">Optional with capability signalling. </w:t>
            </w:r>
            <w:r>
              <w:rPr>
                <w:color w:val="000000"/>
                <w:lang w:eastAsia="zh-CN"/>
              </w:rPr>
              <w:t>[Devices supporting IAB backhaul must report this FG as supported]</w:t>
            </w:r>
          </w:p>
        </w:tc>
      </w:tr>
      <w:tr w:rsidR="004A3F23" w14:paraId="10C4E38C" w14:textId="77777777" w:rsidTr="004A3F23">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F6644" w14:textId="77777777" w:rsidR="004A3F23" w:rsidRDefault="004A3F23" w:rsidP="009445F7">
            <w:pPr>
              <w:pStyle w:val="TAL"/>
              <w:rPr>
                <w:color w:val="000000"/>
              </w:rPr>
            </w:pPr>
            <w:r>
              <w:rPr>
                <w:color w:val="000000"/>
              </w:rPr>
              <w:t>20-6</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4612E4B1" w14:textId="77777777" w:rsidR="004A3F23" w:rsidRDefault="004A3F23" w:rsidP="009445F7">
            <w:pPr>
              <w:pStyle w:val="TAL"/>
              <w:rPr>
                <w:color w:val="000000"/>
              </w:rPr>
            </w:pPr>
            <w:r>
              <w:rPr>
                <w:color w:val="000000"/>
              </w:rPr>
              <w:t>Dynamic indication of soft resource availability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DC37A9" w14:textId="77777777" w:rsidR="004A3F23" w:rsidRDefault="004A3F23" w:rsidP="009445F7">
            <w:pPr>
              <w:pStyle w:val="TAL"/>
              <w:rPr>
                <w:color w:val="000000"/>
              </w:rPr>
            </w:pPr>
            <w:r>
              <w:rPr>
                <w:color w:val="000000"/>
                <w:lang w:eastAsia="zh-CN"/>
              </w:rPr>
              <w:t xml:space="preserve">Support monitoring DCI Format 2_5 scrambled by AI-RNTI for indication of soft resource availability to an IAB node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5034AB" w14:textId="77777777" w:rsidR="004A3F23" w:rsidRDefault="004A3F23" w:rsidP="009445F7">
            <w:pPr>
              <w:pStyle w:val="TAL"/>
              <w:rPr>
                <w:color w:val="000000"/>
              </w:rPr>
            </w:pPr>
            <w:r>
              <w:rPr>
                <w:color w:val="000000"/>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0181FF" w14:textId="77777777" w:rsidR="004A3F23" w:rsidRDefault="004A3F23" w:rsidP="009445F7">
            <w:pPr>
              <w:pStyle w:val="TAL"/>
              <w:rPr>
                <w:color w:val="000000"/>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E519D5" w14:textId="77777777" w:rsidR="004A3F23" w:rsidRDefault="004A3F23" w:rsidP="009445F7">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1CE683" w14:textId="77777777" w:rsidR="004A3F23" w:rsidRDefault="004A3F23" w:rsidP="009445F7">
            <w:pPr>
              <w:pStyle w:val="TAL"/>
              <w:rPr>
                <w:color w:val="000000"/>
              </w:rPr>
            </w:pPr>
            <w:r>
              <w:rPr>
                <w:color w:val="000000"/>
                <w:lang w:eastAsia="zh-CN"/>
              </w:rPr>
              <w:t>Explicit indication of soft resource availability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C3D2E1" w14:textId="77777777" w:rsidR="004A3F23" w:rsidRDefault="004A3F23" w:rsidP="009445F7">
            <w:pPr>
              <w:pStyle w:val="TAL"/>
              <w:rPr>
                <w:color w:val="000000"/>
              </w:rPr>
            </w:pPr>
            <w:r>
              <w:rPr>
                <w:color w:val="000000"/>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DF0C9" w14:textId="77777777" w:rsidR="004A3F23" w:rsidRDefault="004A3F23" w:rsidP="009445F7">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B09D7" w14:textId="77777777" w:rsidR="004A3F23" w:rsidRDefault="004A3F23" w:rsidP="009445F7">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054723" w14:textId="77777777" w:rsidR="004A3F23" w:rsidRDefault="004A3F23" w:rsidP="009445F7">
            <w:pPr>
              <w:pStyle w:val="TAL"/>
              <w:rPr>
                <w:color w:val="000000"/>
              </w:rPr>
            </w:pPr>
            <w:r>
              <w:rPr>
                <w:color w:val="000000"/>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86CEE1" w14:textId="77777777" w:rsidR="004A3F23" w:rsidRDefault="004A3F23" w:rsidP="009445F7">
            <w:pPr>
              <w:pStyle w:val="TAL"/>
              <w:rPr>
                <w:color w:val="000000"/>
              </w:rPr>
            </w:pPr>
            <w:r>
              <w:rPr>
                <w:color w:val="000000"/>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B33F5" w14:textId="77777777" w:rsidR="004A3F23" w:rsidRDefault="004A3F23" w:rsidP="009445F7">
            <w:pPr>
              <w:pStyle w:val="TAL"/>
              <w:rPr>
                <w:color w:val="000000"/>
              </w:rPr>
            </w:pPr>
            <w:r>
              <w:rPr>
                <w:color w:val="000000"/>
              </w:rPr>
              <w:t xml:space="preserve">Optional with capability signalling. </w:t>
            </w:r>
            <w:r>
              <w:rPr>
                <w:color w:val="000000"/>
                <w:lang w:eastAsia="zh-CN"/>
              </w:rPr>
              <w:t>[Devices supporting IAB backhaul must report this FG as supported]</w:t>
            </w:r>
          </w:p>
        </w:tc>
      </w:tr>
      <w:tr w:rsidR="004A3F23" w14:paraId="1042420C" w14:textId="77777777" w:rsidTr="004A3F23">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A3C67" w14:textId="77777777" w:rsidR="004A3F23" w:rsidRDefault="004A3F23" w:rsidP="009445F7">
            <w:pPr>
              <w:pStyle w:val="TAL"/>
              <w:rPr>
                <w:color w:val="000000"/>
              </w:rPr>
            </w:pPr>
            <w:r>
              <w:rPr>
                <w:color w:val="000000"/>
              </w:rPr>
              <w:t>20-7</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5CCC221B" w14:textId="77777777" w:rsidR="004A3F23" w:rsidRDefault="004A3F23" w:rsidP="009445F7">
            <w:pPr>
              <w:pStyle w:val="TAL"/>
              <w:rPr>
                <w:color w:val="000000"/>
              </w:rPr>
            </w:pPr>
            <w:r>
              <w:rPr>
                <w:color w:val="000000"/>
              </w:rPr>
              <w:t>Case 1 OTA timing alignment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455095" w14:textId="77777777" w:rsidR="004A3F23" w:rsidRDefault="004A3F23" w:rsidP="009445F7">
            <w:pPr>
              <w:pStyle w:val="TAL"/>
              <w:rPr>
                <w:color w:val="000000"/>
              </w:rPr>
            </w:pPr>
            <w:r>
              <w:rPr>
                <w:color w:val="000000"/>
                <w:lang w:eastAsia="zh-CN"/>
              </w:rPr>
              <w:t xml:space="preserve">Support T_delta reception.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3137BF" w14:textId="77777777" w:rsidR="004A3F23" w:rsidRDefault="004A3F23" w:rsidP="009445F7">
            <w:pPr>
              <w:pStyle w:val="TAL"/>
              <w:rPr>
                <w:color w:val="000000"/>
              </w:rPr>
            </w:pPr>
            <w:r>
              <w:rPr>
                <w:color w:val="000000"/>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348F80" w14:textId="77777777" w:rsidR="004A3F23" w:rsidRDefault="004A3F23" w:rsidP="009445F7">
            <w:pPr>
              <w:pStyle w:val="TAL"/>
              <w:rPr>
                <w:color w:val="000000"/>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71F7AB" w14:textId="77777777" w:rsidR="004A3F23" w:rsidRDefault="004A3F23" w:rsidP="009445F7">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37309D" w14:textId="77777777" w:rsidR="004A3F23" w:rsidRDefault="004A3F23" w:rsidP="009445F7">
            <w:pPr>
              <w:pStyle w:val="TAL"/>
              <w:rPr>
                <w:color w:val="000000"/>
              </w:rPr>
            </w:pPr>
            <w:r>
              <w:rPr>
                <w:color w:val="000000"/>
                <w:lang w:eastAsia="zh-CN"/>
              </w:rPr>
              <w:t>Case-1 OTA timing alignment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50DA8B" w14:textId="77777777" w:rsidR="004A3F23" w:rsidRDefault="004A3F23" w:rsidP="009445F7">
            <w:pPr>
              <w:pStyle w:val="TAL"/>
              <w:rPr>
                <w:color w:val="000000"/>
              </w:rPr>
            </w:pPr>
            <w:r>
              <w:rPr>
                <w:color w:val="000000"/>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DCC25D" w14:textId="77777777" w:rsidR="004A3F23" w:rsidRDefault="004A3F23" w:rsidP="009445F7">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1948A5" w14:textId="77777777" w:rsidR="004A3F23" w:rsidRDefault="004A3F23" w:rsidP="009445F7">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04BA22" w14:textId="77777777" w:rsidR="004A3F23" w:rsidRDefault="004A3F23" w:rsidP="009445F7">
            <w:pPr>
              <w:pStyle w:val="TAL"/>
              <w:rPr>
                <w:color w:val="000000"/>
              </w:rPr>
            </w:pPr>
            <w:r>
              <w:rPr>
                <w:color w:val="000000"/>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657C2D" w14:textId="77777777" w:rsidR="004A3F23" w:rsidRDefault="004A3F23" w:rsidP="009445F7">
            <w:pPr>
              <w:pStyle w:val="TAL"/>
              <w:rPr>
                <w:color w:val="000000"/>
              </w:rPr>
            </w:pPr>
            <w:r>
              <w:rPr>
                <w:color w:val="000000"/>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598B50" w14:textId="77777777" w:rsidR="004A3F23" w:rsidRDefault="004A3F23" w:rsidP="009445F7">
            <w:pPr>
              <w:pStyle w:val="TAL"/>
              <w:rPr>
                <w:color w:val="000000"/>
              </w:rPr>
            </w:pPr>
            <w:r>
              <w:rPr>
                <w:color w:val="000000"/>
              </w:rPr>
              <w:t xml:space="preserve">Optional with capability signalling. </w:t>
            </w:r>
            <w:r>
              <w:rPr>
                <w:color w:val="000000"/>
                <w:lang w:eastAsia="zh-CN"/>
              </w:rPr>
              <w:t>[Devices supporting IAB backhaul must report this FG as supported]</w:t>
            </w:r>
          </w:p>
        </w:tc>
      </w:tr>
    </w:tbl>
    <w:p w14:paraId="4DD5D758" w14:textId="77777777" w:rsidR="002A4AFB" w:rsidRPr="004A3F23" w:rsidRDefault="002A4AFB" w:rsidP="00C86690">
      <w:pPr>
        <w:rPr>
          <w:lang w:eastAsia="zh-CN"/>
        </w:rPr>
      </w:pPr>
    </w:p>
    <w:sectPr w:rsidR="002A4AFB" w:rsidRPr="004A3F23" w:rsidSect="00C86690">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09B55" w14:textId="77777777" w:rsidR="007B4D2B" w:rsidRDefault="007B4D2B">
      <w:r>
        <w:separator/>
      </w:r>
    </w:p>
  </w:endnote>
  <w:endnote w:type="continuationSeparator" w:id="0">
    <w:p w14:paraId="4A0198AD" w14:textId="77777777" w:rsidR="007B4D2B" w:rsidRDefault="007B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91B5" w14:textId="77777777" w:rsidR="007B4D2B" w:rsidRDefault="007B4D2B">
      <w:r>
        <w:separator/>
      </w:r>
    </w:p>
  </w:footnote>
  <w:footnote w:type="continuationSeparator" w:id="0">
    <w:p w14:paraId="43E791E2" w14:textId="77777777" w:rsidR="007B4D2B" w:rsidRDefault="007B4D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C6255"/>
    <w:multiLevelType w:val="hybridMultilevel"/>
    <w:tmpl w:val="4BA0CF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33FF2"/>
    <w:multiLevelType w:val="hybridMultilevel"/>
    <w:tmpl w:val="CC127E42"/>
    <w:lvl w:ilvl="0" w:tplc="7DC2F8D0">
      <w:start w:val="1"/>
      <w:numFmt w:val="bullet"/>
      <w:lvlText w:val="•"/>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1E1EEF"/>
    <w:multiLevelType w:val="hybridMultilevel"/>
    <w:tmpl w:val="3758A82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DE6C07"/>
    <w:multiLevelType w:val="hybridMultilevel"/>
    <w:tmpl w:val="1666CA4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536197"/>
    <w:multiLevelType w:val="hybridMultilevel"/>
    <w:tmpl w:val="214819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7755A5"/>
    <w:multiLevelType w:val="hybridMultilevel"/>
    <w:tmpl w:val="BCDE434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C0A0C"/>
    <w:multiLevelType w:val="hybridMultilevel"/>
    <w:tmpl w:val="1D9E8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5E6153"/>
    <w:multiLevelType w:val="hybridMultilevel"/>
    <w:tmpl w:val="50B0FAF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D613A7"/>
    <w:multiLevelType w:val="hybridMultilevel"/>
    <w:tmpl w:val="008421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E5618"/>
    <w:multiLevelType w:val="hybridMultilevel"/>
    <w:tmpl w:val="62640C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D5D19A0"/>
    <w:multiLevelType w:val="hybridMultilevel"/>
    <w:tmpl w:val="8204777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2"/>
  </w:num>
  <w:num w:numId="4">
    <w:abstractNumId w:val="1"/>
  </w:num>
  <w:num w:numId="5">
    <w:abstractNumId w:val="15"/>
  </w:num>
  <w:num w:numId="6">
    <w:abstractNumId w:val="3"/>
  </w:num>
  <w:num w:numId="7">
    <w:abstractNumId w:val="5"/>
  </w:num>
  <w:num w:numId="8">
    <w:abstractNumId w:val="2"/>
  </w:num>
  <w:num w:numId="9">
    <w:abstractNumId w:val="11"/>
  </w:num>
  <w:num w:numId="10">
    <w:abstractNumId w:val="14"/>
  </w:num>
  <w:num w:numId="11">
    <w:abstractNumId w:val="4"/>
  </w:num>
  <w:num w:numId="12">
    <w:abstractNumId w:val="13"/>
  </w:num>
  <w:num w:numId="13">
    <w:abstractNumId w:val="0"/>
  </w:num>
  <w:num w:numId="14">
    <w:abstractNumId w:val="7"/>
  </w:num>
  <w:num w:numId="15">
    <w:abstractNumId w:val="7"/>
  </w:num>
  <w:num w:numId="16">
    <w:abstractNumId w:val="10"/>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07"/>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BC"/>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3D9"/>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4AA5"/>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B50"/>
    <w:rsid w:val="00047E60"/>
    <w:rsid w:val="00050115"/>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B4C"/>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3BB6"/>
    <w:rsid w:val="000A4205"/>
    <w:rsid w:val="000A4A19"/>
    <w:rsid w:val="000A610D"/>
    <w:rsid w:val="000A6351"/>
    <w:rsid w:val="000A63D6"/>
    <w:rsid w:val="000A63EB"/>
    <w:rsid w:val="000A6445"/>
    <w:rsid w:val="000A64FE"/>
    <w:rsid w:val="000A6923"/>
    <w:rsid w:val="000A6C60"/>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6FB3"/>
    <w:rsid w:val="000B7338"/>
    <w:rsid w:val="000B74CB"/>
    <w:rsid w:val="000B76C5"/>
    <w:rsid w:val="000B7A10"/>
    <w:rsid w:val="000B7D3F"/>
    <w:rsid w:val="000B7FEB"/>
    <w:rsid w:val="000C0DE9"/>
    <w:rsid w:val="000C115D"/>
    <w:rsid w:val="000C13E7"/>
    <w:rsid w:val="000C1535"/>
    <w:rsid w:val="000C1669"/>
    <w:rsid w:val="000C1727"/>
    <w:rsid w:val="000C18F5"/>
    <w:rsid w:val="000C2356"/>
    <w:rsid w:val="000C252B"/>
    <w:rsid w:val="000C2FBD"/>
    <w:rsid w:val="000C333C"/>
    <w:rsid w:val="000C3B0C"/>
    <w:rsid w:val="000C3C25"/>
    <w:rsid w:val="000C422D"/>
    <w:rsid w:val="000C4D41"/>
    <w:rsid w:val="000C5011"/>
    <w:rsid w:val="000C5502"/>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27AF"/>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6233"/>
    <w:rsid w:val="000F704F"/>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814"/>
    <w:rsid w:val="00105C68"/>
    <w:rsid w:val="00105CC7"/>
    <w:rsid w:val="00105ED8"/>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A0A"/>
    <w:rsid w:val="00136A23"/>
    <w:rsid w:val="00136B99"/>
    <w:rsid w:val="001370E1"/>
    <w:rsid w:val="00137401"/>
    <w:rsid w:val="0014063E"/>
    <w:rsid w:val="0014087D"/>
    <w:rsid w:val="00140F74"/>
    <w:rsid w:val="00141191"/>
    <w:rsid w:val="0014159C"/>
    <w:rsid w:val="00141FE6"/>
    <w:rsid w:val="00142337"/>
    <w:rsid w:val="00142665"/>
    <w:rsid w:val="0014384A"/>
    <w:rsid w:val="00144350"/>
    <w:rsid w:val="0014450F"/>
    <w:rsid w:val="00144D8F"/>
    <w:rsid w:val="00145017"/>
    <w:rsid w:val="00145C74"/>
    <w:rsid w:val="001462E9"/>
    <w:rsid w:val="00146ABE"/>
    <w:rsid w:val="00146E32"/>
    <w:rsid w:val="001476BF"/>
    <w:rsid w:val="001476D5"/>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0BC"/>
    <w:rsid w:val="00182473"/>
    <w:rsid w:val="001829E0"/>
    <w:rsid w:val="00183034"/>
    <w:rsid w:val="001830F7"/>
    <w:rsid w:val="00183C3C"/>
    <w:rsid w:val="00183DC4"/>
    <w:rsid w:val="00183EE6"/>
    <w:rsid w:val="00183F04"/>
    <w:rsid w:val="001844E2"/>
    <w:rsid w:val="001846BC"/>
    <w:rsid w:val="0018478D"/>
    <w:rsid w:val="00184F21"/>
    <w:rsid w:val="00185656"/>
    <w:rsid w:val="0018588A"/>
    <w:rsid w:val="001862EF"/>
    <w:rsid w:val="001866C8"/>
    <w:rsid w:val="00187252"/>
    <w:rsid w:val="00187BEE"/>
    <w:rsid w:val="00187E5D"/>
    <w:rsid w:val="00187F3D"/>
    <w:rsid w:val="001900C9"/>
    <w:rsid w:val="001900D1"/>
    <w:rsid w:val="001917D6"/>
    <w:rsid w:val="0019181C"/>
    <w:rsid w:val="00191C91"/>
    <w:rsid w:val="00191F41"/>
    <w:rsid w:val="001925BE"/>
    <w:rsid w:val="00192DD9"/>
    <w:rsid w:val="00193166"/>
    <w:rsid w:val="001932CC"/>
    <w:rsid w:val="00194339"/>
    <w:rsid w:val="00194848"/>
    <w:rsid w:val="00194981"/>
    <w:rsid w:val="00195115"/>
    <w:rsid w:val="001958EA"/>
    <w:rsid w:val="00195BF2"/>
    <w:rsid w:val="00195CB4"/>
    <w:rsid w:val="00195E0E"/>
    <w:rsid w:val="001963E4"/>
    <w:rsid w:val="00196AFA"/>
    <w:rsid w:val="00197063"/>
    <w:rsid w:val="001A0203"/>
    <w:rsid w:val="001A16D6"/>
    <w:rsid w:val="001A17A8"/>
    <w:rsid w:val="001A180D"/>
    <w:rsid w:val="001A1BAC"/>
    <w:rsid w:val="001A1E5A"/>
    <w:rsid w:val="001A23CE"/>
    <w:rsid w:val="001A2C89"/>
    <w:rsid w:val="001A35D6"/>
    <w:rsid w:val="001A36DD"/>
    <w:rsid w:val="001A379F"/>
    <w:rsid w:val="001A3B63"/>
    <w:rsid w:val="001A515F"/>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163"/>
    <w:rsid w:val="001B3964"/>
    <w:rsid w:val="001B3C69"/>
    <w:rsid w:val="001B4452"/>
    <w:rsid w:val="001B466C"/>
    <w:rsid w:val="001B4F34"/>
    <w:rsid w:val="001B52EC"/>
    <w:rsid w:val="001B554A"/>
    <w:rsid w:val="001B6300"/>
    <w:rsid w:val="001B6564"/>
    <w:rsid w:val="001B691A"/>
    <w:rsid w:val="001B6A61"/>
    <w:rsid w:val="001B6BDD"/>
    <w:rsid w:val="001B7526"/>
    <w:rsid w:val="001C02D8"/>
    <w:rsid w:val="001C04E3"/>
    <w:rsid w:val="001C0948"/>
    <w:rsid w:val="001C0B03"/>
    <w:rsid w:val="001C0B41"/>
    <w:rsid w:val="001C1DDF"/>
    <w:rsid w:val="001C2378"/>
    <w:rsid w:val="001C3EE9"/>
    <w:rsid w:val="001C3FA4"/>
    <w:rsid w:val="001C40F9"/>
    <w:rsid w:val="001C458B"/>
    <w:rsid w:val="001C5169"/>
    <w:rsid w:val="001C5D4F"/>
    <w:rsid w:val="001C64C0"/>
    <w:rsid w:val="001C69DA"/>
    <w:rsid w:val="001C6B22"/>
    <w:rsid w:val="001C6F06"/>
    <w:rsid w:val="001D00D4"/>
    <w:rsid w:val="001D0D4E"/>
    <w:rsid w:val="001D0EED"/>
    <w:rsid w:val="001D0FF0"/>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28C4"/>
    <w:rsid w:val="001E36E4"/>
    <w:rsid w:val="001E379D"/>
    <w:rsid w:val="001E3A3C"/>
    <w:rsid w:val="001E48C7"/>
    <w:rsid w:val="001E4AEC"/>
    <w:rsid w:val="001E4DD2"/>
    <w:rsid w:val="001E5538"/>
    <w:rsid w:val="001E5C23"/>
    <w:rsid w:val="001E6EE7"/>
    <w:rsid w:val="001E7280"/>
    <w:rsid w:val="001E7504"/>
    <w:rsid w:val="001E761B"/>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80D"/>
    <w:rsid w:val="001F5937"/>
    <w:rsid w:val="001F59E3"/>
    <w:rsid w:val="001F59ED"/>
    <w:rsid w:val="001F5AC9"/>
    <w:rsid w:val="001F5CB7"/>
    <w:rsid w:val="001F5D85"/>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5DD"/>
    <w:rsid w:val="0022462F"/>
    <w:rsid w:val="0022491A"/>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BDA"/>
    <w:rsid w:val="00242E8A"/>
    <w:rsid w:val="0024303F"/>
    <w:rsid w:val="0024384F"/>
    <w:rsid w:val="002438E3"/>
    <w:rsid w:val="00243CF6"/>
    <w:rsid w:val="00244163"/>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6D4F"/>
    <w:rsid w:val="002772C6"/>
    <w:rsid w:val="00277835"/>
    <w:rsid w:val="00277B27"/>
    <w:rsid w:val="00280AB1"/>
    <w:rsid w:val="00280B06"/>
    <w:rsid w:val="00280B0B"/>
    <w:rsid w:val="00280B80"/>
    <w:rsid w:val="00281584"/>
    <w:rsid w:val="00281D0F"/>
    <w:rsid w:val="00281F26"/>
    <w:rsid w:val="00282145"/>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124"/>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4AFB"/>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6F6"/>
    <w:rsid w:val="002B1A69"/>
    <w:rsid w:val="002B1D52"/>
    <w:rsid w:val="002B2723"/>
    <w:rsid w:val="002B2A4D"/>
    <w:rsid w:val="002B303A"/>
    <w:rsid w:val="002B4E37"/>
    <w:rsid w:val="002B538E"/>
    <w:rsid w:val="002B573A"/>
    <w:rsid w:val="002B5DCA"/>
    <w:rsid w:val="002B6879"/>
    <w:rsid w:val="002B6BDC"/>
    <w:rsid w:val="002B75B0"/>
    <w:rsid w:val="002B7EAF"/>
    <w:rsid w:val="002C06D5"/>
    <w:rsid w:val="002C072C"/>
    <w:rsid w:val="002C099C"/>
    <w:rsid w:val="002C0B74"/>
    <w:rsid w:val="002C0C8B"/>
    <w:rsid w:val="002C0CBB"/>
    <w:rsid w:val="002C1194"/>
    <w:rsid w:val="002C1201"/>
    <w:rsid w:val="002C1460"/>
    <w:rsid w:val="002C14C3"/>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CB8"/>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6F1A"/>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411"/>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5F3B"/>
    <w:rsid w:val="0031725A"/>
    <w:rsid w:val="003178DA"/>
    <w:rsid w:val="00317D64"/>
    <w:rsid w:val="00317DB8"/>
    <w:rsid w:val="00320618"/>
    <w:rsid w:val="0032100B"/>
    <w:rsid w:val="003210E3"/>
    <w:rsid w:val="003219A2"/>
    <w:rsid w:val="00321BD7"/>
    <w:rsid w:val="0032260F"/>
    <w:rsid w:val="003228DA"/>
    <w:rsid w:val="003230E6"/>
    <w:rsid w:val="0032371D"/>
    <w:rsid w:val="00323793"/>
    <w:rsid w:val="00323D6B"/>
    <w:rsid w:val="00323D73"/>
    <w:rsid w:val="003242A9"/>
    <w:rsid w:val="003245DC"/>
    <w:rsid w:val="003255FA"/>
    <w:rsid w:val="00325A4E"/>
    <w:rsid w:val="00326957"/>
    <w:rsid w:val="00326AE2"/>
    <w:rsid w:val="00327841"/>
    <w:rsid w:val="003278F8"/>
    <w:rsid w:val="00327B9D"/>
    <w:rsid w:val="00330331"/>
    <w:rsid w:val="00330473"/>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8AE"/>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1D19"/>
    <w:rsid w:val="00362569"/>
    <w:rsid w:val="003629A8"/>
    <w:rsid w:val="003636CD"/>
    <w:rsid w:val="00364264"/>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7CB"/>
    <w:rsid w:val="00387CC6"/>
    <w:rsid w:val="00390017"/>
    <w:rsid w:val="003901A3"/>
    <w:rsid w:val="0039072F"/>
    <w:rsid w:val="00390D06"/>
    <w:rsid w:val="003910BF"/>
    <w:rsid w:val="00391D1B"/>
    <w:rsid w:val="00391F7C"/>
    <w:rsid w:val="00392C36"/>
    <w:rsid w:val="003940CE"/>
    <w:rsid w:val="00394309"/>
    <w:rsid w:val="00394953"/>
    <w:rsid w:val="00395151"/>
    <w:rsid w:val="00395214"/>
    <w:rsid w:val="00395A4A"/>
    <w:rsid w:val="00396308"/>
    <w:rsid w:val="0039680C"/>
    <w:rsid w:val="00397C1D"/>
    <w:rsid w:val="003A0180"/>
    <w:rsid w:val="003A0651"/>
    <w:rsid w:val="003A0F34"/>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76E"/>
    <w:rsid w:val="003A7834"/>
    <w:rsid w:val="003B0441"/>
    <w:rsid w:val="003B0606"/>
    <w:rsid w:val="003B0B5B"/>
    <w:rsid w:val="003B0E79"/>
    <w:rsid w:val="003B164C"/>
    <w:rsid w:val="003B19A2"/>
    <w:rsid w:val="003B2527"/>
    <w:rsid w:val="003B2C03"/>
    <w:rsid w:val="003B3575"/>
    <w:rsid w:val="003B3E89"/>
    <w:rsid w:val="003B4672"/>
    <w:rsid w:val="003B4F2B"/>
    <w:rsid w:val="003B50BC"/>
    <w:rsid w:val="003B5197"/>
    <w:rsid w:val="003B56B0"/>
    <w:rsid w:val="003B5D20"/>
    <w:rsid w:val="003B5D97"/>
    <w:rsid w:val="003B5F83"/>
    <w:rsid w:val="003B63A4"/>
    <w:rsid w:val="003B68FE"/>
    <w:rsid w:val="003B6A61"/>
    <w:rsid w:val="003B6D7D"/>
    <w:rsid w:val="003B789B"/>
    <w:rsid w:val="003B7D7E"/>
    <w:rsid w:val="003C0514"/>
    <w:rsid w:val="003C0652"/>
    <w:rsid w:val="003C1012"/>
    <w:rsid w:val="003C113C"/>
    <w:rsid w:val="003C11C9"/>
    <w:rsid w:val="003C1229"/>
    <w:rsid w:val="003C1FD4"/>
    <w:rsid w:val="003C213D"/>
    <w:rsid w:val="003C2574"/>
    <w:rsid w:val="003C25AD"/>
    <w:rsid w:val="003C2D21"/>
    <w:rsid w:val="003C3BE6"/>
    <w:rsid w:val="003C403D"/>
    <w:rsid w:val="003C43FE"/>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05"/>
    <w:rsid w:val="003D6915"/>
    <w:rsid w:val="003D6A44"/>
    <w:rsid w:val="003D7048"/>
    <w:rsid w:val="003D777E"/>
    <w:rsid w:val="003D7A7C"/>
    <w:rsid w:val="003E0416"/>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167"/>
    <w:rsid w:val="003F788D"/>
    <w:rsid w:val="003F7A82"/>
    <w:rsid w:val="003F7F6A"/>
    <w:rsid w:val="0040126E"/>
    <w:rsid w:val="004020D4"/>
    <w:rsid w:val="004021B6"/>
    <w:rsid w:val="0040294C"/>
    <w:rsid w:val="00403858"/>
    <w:rsid w:val="0040451C"/>
    <w:rsid w:val="004047C4"/>
    <w:rsid w:val="004049C8"/>
    <w:rsid w:val="00404A24"/>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6BCB"/>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18BB"/>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1E15"/>
    <w:rsid w:val="004529DC"/>
    <w:rsid w:val="004534E7"/>
    <w:rsid w:val="004536C3"/>
    <w:rsid w:val="00453B54"/>
    <w:rsid w:val="00453BB6"/>
    <w:rsid w:val="00453CAA"/>
    <w:rsid w:val="00455113"/>
    <w:rsid w:val="004551B1"/>
    <w:rsid w:val="0045580B"/>
    <w:rsid w:val="00456421"/>
    <w:rsid w:val="00456DAB"/>
    <w:rsid w:val="00460AE9"/>
    <w:rsid w:val="00460CC3"/>
    <w:rsid w:val="00460E86"/>
    <w:rsid w:val="0046228A"/>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2EB"/>
    <w:rsid w:val="00476827"/>
    <w:rsid w:val="00476BD4"/>
    <w:rsid w:val="00476E42"/>
    <w:rsid w:val="00477880"/>
    <w:rsid w:val="00477C35"/>
    <w:rsid w:val="00480988"/>
    <w:rsid w:val="00480E05"/>
    <w:rsid w:val="00481BA3"/>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8726E"/>
    <w:rsid w:val="00490CCC"/>
    <w:rsid w:val="00490F4C"/>
    <w:rsid w:val="00494055"/>
    <w:rsid w:val="00494242"/>
    <w:rsid w:val="00494324"/>
    <w:rsid w:val="004949F2"/>
    <w:rsid w:val="00494C70"/>
    <w:rsid w:val="00494E8E"/>
    <w:rsid w:val="004950A0"/>
    <w:rsid w:val="00495571"/>
    <w:rsid w:val="004955BC"/>
    <w:rsid w:val="00495642"/>
    <w:rsid w:val="00495CC7"/>
    <w:rsid w:val="00495D63"/>
    <w:rsid w:val="0049648F"/>
    <w:rsid w:val="00496606"/>
    <w:rsid w:val="00496C79"/>
    <w:rsid w:val="00496F05"/>
    <w:rsid w:val="00497343"/>
    <w:rsid w:val="00497370"/>
    <w:rsid w:val="004A0F39"/>
    <w:rsid w:val="004A251F"/>
    <w:rsid w:val="004A2D79"/>
    <w:rsid w:val="004A3983"/>
    <w:rsid w:val="004A3BF1"/>
    <w:rsid w:val="004A3E42"/>
    <w:rsid w:val="004A3F23"/>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6B4"/>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8AA"/>
    <w:rsid w:val="004C4E3A"/>
    <w:rsid w:val="004C5319"/>
    <w:rsid w:val="004C621F"/>
    <w:rsid w:val="004C64C5"/>
    <w:rsid w:val="004C68C7"/>
    <w:rsid w:val="004C77D9"/>
    <w:rsid w:val="004C7948"/>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6ABA"/>
    <w:rsid w:val="004E7018"/>
    <w:rsid w:val="004E73D7"/>
    <w:rsid w:val="004E7EF7"/>
    <w:rsid w:val="004F022C"/>
    <w:rsid w:val="004F0FB9"/>
    <w:rsid w:val="004F1545"/>
    <w:rsid w:val="004F2097"/>
    <w:rsid w:val="004F27BD"/>
    <w:rsid w:val="004F2F7E"/>
    <w:rsid w:val="004F32B5"/>
    <w:rsid w:val="004F3EFA"/>
    <w:rsid w:val="004F407E"/>
    <w:rsid w:val="004F5046"/>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05A"/>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955"/>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0CD"/>
    <w:rsid w:val="00547989"/>
    <w:rsid w:val="00550940"/>
    <w:rsid w:val="00551218"/>
    <w:rsid w:val="00551320"/>
    <w:rsid w:val="005518A4"/>
    <w:rsid w:val="00552768"/>
    <w:rsid w:val="005528F6"/>
    <w:rsid w:val="00552935"/>
    <w:rsid w:val="00552B32"/>
    <w:rsid w:val="00552D8C"/>
    <w:rsid w:val="00553127"/>
    <w:rsid w:val="0055379F"/>
    <w:rsid w:val="005537D5"/>
    <w:rsid w:val="00554BE7"/>
    <w:rsid w:val="005559A3"/>
    <w:rsid w:val="00556002"/>
    <w:rsid w:val="00556094"/>
    <w:rsid w:val="00556922"/>
    <w:rsid w:val="00556D68"/>
    <w:rsid w:val="00557173"/>
    <w:rsid w:val="005576A1"/>
    <w:rsid w:val="00557978"/>
    <w:rsid w:val="00557A64"/>
    <w:rsid w:val="0056019E"/>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5F22"/>
    <w:rsid w:val="00576234"/>
    <w:rsid w:val="005765F5"/>
    <w:rsid w:val="00576D6C"/>
    <w:rsid w:val="005773AA"/>
    <w:rsid w:val="00577404"/>
    <w:rsid w:val="00577A2E"/>
    <w:rsid w:val="00577BCA"/>
    <w:rsid w:val="0058048B"/>
    <w:rsid w:val="00580653"/>
    <w:rsid w:val="00580A2A"/>
    <w:rsid w:val="00580E48"/>
    <w:rsid w:val="00580F0A"/>
    <w:rsid w:val="0058120A"/>
    <w:rsid w:val="00581246"/>
    <w:rsid w:val="0058292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842"/>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1DA"/>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52F"/>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816"/>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A53"/>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09AE"/>
    <w:rsid w:val="005E11CD"/>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3CAA"/>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1FB0"/>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2C41"/>
    <w:rsid w:val="00643556"/>
    <w:rsid w:val="00643660"/>
    <w:rsid w:val="00644F7C"/>
    <w:rsid w:val="00645C31"/>
    <w:rsid w:val="00645C37"/>
    <w:rsid w:val="00647870"/>
    <w:rsid w:val="006500B0"/>
    <w:rsid w:val="00650139"/>
    <w:rsid w:val="0065159C"/>
    <w:rsid w:val="0065201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765"/>
    <w:rsid w:val="006638AD"/>
    <w:rsid w:val="006651C1"/>
    <w:rsid w:val="00665DFB"/>
    <w:rsid w:val="00665F0B"/>
    <w:rsid w:val="006663FC"/>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1C57"/>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0FCD"/>
    <w:rsid w:val="006A2387"/>
    <w:rsid w:val="006A254E"/>
    <w:rsid w:val="006A2C30"/>
    <w:rsid w:val="006A301C"/>
    <w:rsid w:val="006A36BA"/>
    <w:rsid w:val="006A3E2B"/>
    <w:rsid w:val="006A450B"/>
    <w:rsid w:val="006A52DE"/>
    <w:rsid w:val="006A5DCE"/>
    <w:rsid w:val="006A5E8B"/>
    <w:rsid w:val="006A6E17"/>
    <w:rsid w:val="006A6EE3"/>
    <w:rsid w:val="006A72A8"/>
    <w:rsid w:val="006A731D"/>
    <w:rsid w:val="006A7371"/>
    <w:rsid w:val="006A7DF2"/>
    <w:rsid w:val="006A7FBA"/>
    <w:rsid w:val="006B0B81"/>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BE"/>
    <w:rsid w:val="006C2BEE"/>
    <w:rsid w:val="006C326F"/>
    <w:rsid w:val="006C3AD8"/>
    <w:rsid w:val="006C4516"/>
    <w:rsid w:val="006C455E"/>
    <w:rsid w:val="006C4CCB"/>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6AFE"/>
    <w:rsid w:val="006D7267"/>
    <w:rsid w:val="006D7BF4"/>
    <w:rsid w:val="006D7EB0"/>
    <w:rsid w:val="006E0138"/>
    <w:rsid w:val="006E0ABF"/>
    <w:rsid w:val="006E0BB0"/>
    <w:rsid w:val="006E12C3"/>
    <w:rsid w:val="006E2529"/>
    <w:rsid w:val="006E290A"/>
    <w:rsid w:val="006E316C"/>
    <w:rsid w:val="006E3471"/>
    <w:rsid w:val="006E3C60"/>
    <w:rsid w:val="006E45F3"/>
    <w:rsid w:val="006E4A2F"/>
    <w:rsid w:val="006E4AE4"/>
    <w:rsid w:val="006E4ED4"/>
    <w:rsid w:val="006E4F79"/>
    <w:rsid w:val="006E58A6"/>
    <w:rsid w:val="006E5E19"/>
    <w:rsid w:val="006E61C3"/>
    <w:rsid w:val="006E799D"/>
    <w:rsid w:val="006E7ABD"/>
    <w:rsid w:val="006F0593"/>
    <w:rsid w:val="006F088D"/>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0E"/>
    <w:rsid w:val="0070695A"/>
    <w:rsid w:val="0070778B"/>
    <w:rsid w:val="0070782D"/>
    <w:rsid w:val="00710803"/>
    <w:rsid w:val="007109C2"/>
    <w:rsid w:val="00710CF0"/>
    <w:rsid w:val="00711340"/>
    <w:rsid w:val="00712A67"/>
    <w:rsid w:val="00712C42"/>
    <w:rsid w:val="00713580"/>
    <w:rsid w:val="00713B8E"/>
    <w:rsid w:val="00713DE4"/>
    <w:rsid w:val="00713F02"/>
    <w:rsid w:val="007141FB"/>
    <w:rsid w:val="00714C47"/>
    <w:rsid w:val="00715438"/>
    <w:rsid w:val="00715C3D"/>
    <w:rsid w:val="00716462"/>
    <w:rsid w:val="0071685C"/>
    <w:rsid w:val="0071690E"/>
    <w:rsid w:val="00720354"/>
    <w:rsid w:val="007208A6"/>
    <w:rsid w:val="0072105B"/>
    <w:rsid w:val="00721084"/>
    <w:rsid w:val="00721262"/>
    <w:rsid w:val="00721654"/>
    <w:rsid w:val="00721D9B"/>
    <w:rsid w:val="0072201F"/>
    <w:rsid w:val="00722121"/>
    <w:rsid w:val="00722137"/>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349"/>
    <w:rsid w:val="007304D7"/>
    <w:rsid w:val="00731E7C"/>
    <w:rsid w:val="007329EF"/>
    <w:rsid w:val="00732A1E"/>
    <w:rsid w:val="0073307C"/>
    <w:rsid w:val="0073310B"/>
    <w:rsid w:val="00733123"/>
    <w:rsid w:val="0073327A"/>
    <w:rsid w:val="007339D3"/>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1ED5"/>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34E"/>
    <w:rsid w:val="0074769E"/>
    <w:rsid w:val="00747B03"/>
    <w:rsid w:val="00747EA1"/>
    <w:rsid w:val="00747F48"/>
    <w:rsid w:val="00747F4C"/>
    <w:rsid w:val="00750495"/>
    <w:rsid w:val="00751091"/>
    <w:rsid w:val="00751B83"/>
    <w:rsid w:val="00753748"/>
    <w:rsid w:val="00753D4E"/>
    <w:rsid w:val="00754359"/>
    <w:rsid w:val="00754411"/>
    <w:rsid w:val="00754BD9"/>
    <w:rsid w:val="00754E7A"/>
    <w:rsid w:val="0075540C"/>
    <w:rsid w:val="00755546"/>
    <w:rsid w:val="0075559C"/>
    <w:rsid w:val="00755DB1"/>
    <w:rsid w:val="00756514"/>
    <w:rsid w:val="0075706C"/>
    <w:rsid w:val="007574FC"/>
    <w:rsid w:val="00757718"/>
    <w:rsid w:val="0076038E"/>
    <w:rsid w:val="00760434"/>
    <w:rsid w:val="00760975"/>
    <w:rsid w:val="00760B82"/>
    <w:rsid w:val="007612B6"/>
    <w:rsid w:val="00761E58"/>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03F"/>
    <w:rsid w:val="007841DA"/>
    <w:rsid w:val="00784269"/>
    <w:rsid w:val="0078483B"/>
    <w:rsid w:val="00784880"/>
    <w:rsid w:val="00784EED"/>
    <w:rsid w:val="00785556"/>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434"/>
    <w:rsid w:val="007A160B"/>
    <w:rsid w:val="007A1F44"/>
    <w:rsid w:val="007A23FF"/>
    <w:rsid w:val="007A295B"/>
    <w:rsid w:val="007A2A40"/>
    <w:rsid w:val="007A3424"/>
    <w:rsid w:val="007A35EF"/>
    <w:rsid w:val="007A3B9F"/>
    <w:rsid w:val="007A3DAA"/>
    <w:rsid w:val="007A43A2"/>
    <w:rsid w:val="007A4A4E"/>
    <w:rsid w:val="007A4BB9"/>
    <w:rsid w:val="007A4D04"/>
    <w:rsid w:val="007A5F88"/>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4D2B"/>
    <w:rsid w:val="007B52CD"/>
    <w:rsid w:val="007B58C6"/>
    <w:rsid w:val="007B5D25"/>
    <w:rsid w:val="007B5E7F"/>
    <w:rsid w:val="007B7DC1"/>
    <w:rsid w:val="007B7EDB"/>
    <w:rsid w:val="007C0F8E"/>
    <w:rsid w:val="007C13F6"/>
    <w:rsid w:val="007C1555"/>
    <w:rsid w:val="007C19AD"/>
    <w:rsid w:val="007C1F1A"/>
    <w:rsid w:val="007C31A0"/>
    <w:rsid w:val="007C3598"/>
    <w:rsid w:val="007C38B4"/>
    <w:rsid w:val="007C3FA8"/>
    <w:rsid w:val="007C41D2"/>
    <w:rsid w:val="007C4A18"/>
    <w:rsid w:val="007C4C44"/>
    <w:rsid w:val="007C4CF2"/>
    <w:rsid w:val="007C60F1"/>
    <w:rsid w:val="007C68DA"/>
    <w:rsid w:val="007C7371"/>
    <w:rsid w:val="007D229A"/>
    <w:rsid w:val="007D2A73"/>
    <w:rsid w:val="007D2C48"/>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33E"/>
    <w:rsid w:val="007F3BE0"/>
    <w:rsid w:val="007F3DEB"/>
    <w:rsid w:val="007F4445"/>
    <w:rsid w:val="007F485B"/>
    <w:rsid w:val="007F64E3"/>
    <w:rsid w:val="007F67E8"/>
    <w:rsid w:val="007F6880"/>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5546"/>
    <w:rsid w:val="008065F7"/>
    <w:rsid w:val="00806AAF"/>
    <w:rsid w:val="00806DDE"/>
    <w:rsid w:val="008070AC"/>
    <w:rsid w:val="008076A8"/>
    <w:rsid w:val="008101FD"/>
    <w:rsid w:val="00810AA3"/>
    <w:rsid w:val="00810D8D"/>
    <w:rsid w:val="00811835"/>
    <w:rsid w:val="00811D56"/>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22F"/>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522"/>
    <w:rsid w:val="00840607"/>
    <w:rsid w:val="00840C11"/>
    <w:rsid w:val="00840F3C"/>
    <w:rsid w:val="00841B90"/>
    <w:rsid w:val="00841CD2"/>
    <w:rsid w:val="00842317"/>
    <w:rsid w:val="008427BA"/>
    <w:rsid w:val="00842B77"/>
    <w:rsid w:val="00842B85"/>
    <w:rsid w:val="0084309F"/>
    <w:rsid w:val="00843FAB"/>
    <w:rsid w:val="00843FDB"/>
    <w:rsid w:val="00844757"/>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57E42"/>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E3A"/>
    <w:rsid w:val="00867F12"/>
    <w:rsid w:val="00867F6A"/>
    <w:rsid w:val="008708A0"/>
    <w:rsid w:val="008708D1"/>
    <w:rsid w:val="00870990"/>
    <w:rsid w:val="00870E8A"/>
    <w:rsid w:val="0087100A"/>
    <w:rsid w:val="008712FD"/>
    <w:rsid w:val="008716A1"/>
    <w:rsid w:val="00871A22"/>
    <w:rsid w:val="00871AA0"/>
    <w:rsid w:val="0087207B"/>
    <w:rsid w:val="00872CC6"/>
    <w:rsid w:val="00872D3F"/>
    <w:rsid w:val="008733E4"/>
    <w:rsid w:val="00873813"/>
    <w:rsid w:val="00873F15"/>
    <w:rsid w:val="00874096"/>
    <w:rsid w:val="00874B15"/>
    <w:rsid w:val="00874D6E"/>
    <w:rsid w:val="008756A4"/>
    <w:rsid w:val="00875D7D"/>
    <w:rsid w:val="00875F73"/>
    <w:rsid w:val="00876599"/>
    <w:rsid w:val="008771EA"/>
    <w:rsid w:val="00877C0A"/>
    <w:rsid w:val="008806A6"/>
    <w:rsid w:val="00880F30"/>
    <w:rsid w:val="008817EB"/>
    <w:rsid w:val="00882647"/>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1C23"/>
    <w:rsid w:val="008920C0"/>
    <w:rsid w:val="00892365"/>
    <w:rsid w:val="008927C6"/>
    <w:rsid w:val="00892926"/>
    <w:rsid w:val="00892BE5"/>
    <w:rsid w:val="0089387C"/>
    <w:rsid w:val="00893AAD"/>
    <w:rsid w:val="00893EE6"/>
    <w:rsid w:val="008942F8"/>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473"/>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4D5B"/>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B98"/>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383"/>
    <w:rsid w:val="00920463"/>
    <w:rsid w:val="009204C5"/>
    <w:rsid w:val="0092180D"/>
    <w:rsid w:val="00922676"/>
    <w:rsid w:val="009232C9"/>
    <w:rsid w:val="009235D0"/>
    <w:rsid w:val="00923608"/>
    <w:rsid w:val="009238E5"/>
    <w:rsid w:val="00923B0D"/>
    <w:rsid w:val="00923E85"/>
    <w:rsid w:val="00923F12"/>
    <w:rsid w:val="00924B9D"/>
    <w:rsid w:val="00924F95"/>
    <w:rsid w:val="00924FF8"/>
    <w:rsid w:val="00925BA8"/>
    <w:rsid w:val="00925DEC"/>
    <w:rsid w:val="00926930"/>
    <w:rsid w:val="00926DA7"/>
    <w:rsid w:val="00926E10"/>
    <w:rsid w:val="009272E9"/>
    <w:rsid w:val="009277E8"/>
    <w:rsid w:val="00927D47"/>
    <w:rsid w:val="00927EF1"/>
    <w:rsid w:val="00927F8B"/>
    <w:rsid w:val="0093094D"/>
    <w:rsid w:val="00931559"/>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7CA"/>
    <w:rsid w:val="00941995"/>
    <w:rsid w:val="00941D07"/>
    <w:rsid w:val="00942A5B"/>
    <w:rsid w:val="00942C80"/>
    <w:rsid w:val="00943197"/>
    <w:rsid w:val="009435F2"/>
    <w:rsid w:val="0094451B"/>
    <w:rsid w:val="00944CA3"/>
    <w:rsid w:val="00944E88"/>
    <w:rsid w:val="0094500A"/>
    <w:rsid w:val="00945180"/>
    <w:rsid w:val="0094590C"/>
    <w:rsid w:val="00945ABC"/>
    <w:rsid w:val="00946355"/>
    <w:rsid w:val="009468B7"/>
    <w:rsid w:val="00946F21"/>
    <w:rsid w:val="0094724E"/>
    <w:rsid w:val="009472B8"/>
    <w:rsid w:val="0094739E"/>
    <w:rsid w:val="009473CA"/>
    <w:rsid w:val="00947973"/>
    <w:rsid w:val="00947BE6"/>
    <w:rsid w:val="0095048D"/>
    <w:rsid w:val="00950752"/>
    <w:rsid w:val="00951592"/>
    <w:rsid w:val="00951ADB"/>
    <w:rsid w:val="00952CAB"/>
    <w:rsid w:val="00952F67"/>
    <w:rsid w:val="0095380C"/>
    <w:rsid w:val="00954353"/>
    <w:rsid w:val="0095584D"/>
    <w:rsid w:val="00955B23"/>
    <w:rsid w:val="00955C0A"/>
    <w:rsid w:val="00955C4F"/>
    <w:rsid w:val="00956108"/>
    <w:rsid w:val="0095660F"/>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6EE1"/>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1D1D"/>
    <w:rsid w:val="00992B98"/>
    <w:rsid w:val="0099313D"/>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5BBF"/>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2B6"/>
    <w:rsid w:val="009B632B"/>
    <w:rsid w:val="009B688A"/>
    <w:rsid w:val="009B6C49"/>
    <w:rsid w:val="009B705F"/>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3D0"/>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769"/>
    <w:rsid w:val="009E5884"/>
    <w:rsid w:val="009E5A16"/>
    <w:rsid w:val="009E5C60"/>
    <w:rsid w:val="009E64DB"/>
    <w:rsid w:val="009E6794"/>
    <w:rsid w:val="009E7189"/>
    <w:rsid w:val="009E76BF"/>
    <w:rsid w:val="009E7914"/>
    <w:rsid w:val="009E7D20"/>
    <w:rsid w:val="009E7E46"/>
    <w:rsid w:val="009E7F44"/>
    <w:rsid w:val="009E7FC1"/>
    <w:rsid w:val="009F01E1"/>
    <w:rsid w:val="009F0505"/>
    <w:rsid w:val="009F0B4D"/>
    <w:rsid w:val="009F1096"/>
    <w:rsid w:val="009F150E"/>
    <w:rsid w:val="009F274C"/>
    <w:rsid w:val="009F27AD"/>
    <w:rsid w:val="009F3030"/>
    <w:rsid w:val="009F3587"/>
    <w:rsid w:val="009F3FB5"/>
    <w:rsid w:val="009F445B"/>
    <w:rsid w:val="009F49CC"/>
    <w:rsid w:val="009F521F"/>
    <w:rsid w:val="009F553C"/>
    <w:rsid w:val="009F59F8"/>
    <w:rsid w:val="009F5C3E"/>
    <w:rsid w:val="009F67D8"/>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662"/>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77F"/>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740"/>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CE"/>
    <w:rsid w:val="00A63BF3"/>
    <w:rsid w:val="00A64942"/>
    <w:rsid w:val="00A65029"/>
    <w:rsid w:val="00A653F0"/>
    <w:rsid w:val="00A65596"/>
    <w:rsid w:val="00A65911"/>
    <w:rsid w:val="00A659D8"/>
    <w:rsid w:val="00A6643C"/>
    <w:rsid w:val="00A66B37"/>
    <w:rsid w:val="00A66D8E"/>
    <w:rsid w:val="00A66F8F"/>
    <w:rsid w:val="00A67544"/>
    <w:rsid w:val="00A675D2"/>
    <w:rsid w:val="00A67695"/>
    <w:rsid w:val="00A7060D"/>
    <w:rsid w:val="00A7075B"/>
    <w:rsid w:val="00A710C9"/>
    <w:rsid w:val="00A711A2"/>
    <w:rsid w:val="00A719E4"/>
    <w:rsid w:val="00A71C55"/>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6AC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28D"/>
    <w:rsid w:val="00AB2680"/>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1E0D"/>
    <w:rsid w:val="00AF21AF"/>
    <w:rsid w:val="00AF25D5"/>
    <w:rsid w:val="00AF2C4E"/>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0D1"/>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3B1"/>
    <w:rsid w:val="00B2242A"/>
    <w:rsid w:val="00B22C0D"/>
    <w:rsid w:val="00B22F1C"/>
    <w:rsid w:val="00B23AF4"/>
    <w:rsid w:val="00B23B71"/>
    <w:rsid w:val="00B23C15"/>
    <w:rsid w:val="00B23CCB"/>
    <w:rsid w:val="00B24E2E"/>
    <w:rsid w:val="00B2511F"/>
    <w:rsid w:val="00B25762"/>
    <w:rsid w:val="00B25B40"/>
    <w:rsid w:val="00B25FDE"/>
    <w:rsid w:val="00B2679B"/>
    <w:rsid w:val="00B26AB0"/>
    <w:rsid w:val="00B26AD2"/>
    <w:rsid w:val="00B26CA2"/>
    <w:rsid w:val="00B271C1"/>
    <w:rsid w:val="00B273E7"/>
    <w:rsid w:val="00B30847"/>
    <w:rsid w:val="00B30B4E"/>
    <w:rsid w:val="00B30DC8"/>
    <w:rsid w:val="00B31246"/>
    <w:rsid w:val="00B3166D"/>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2C8"/>
    <w:rsid w:val="00B47425"/>
    <w:rsid w:val="00B47662"/>
    <w:rsid w:val="00B47C8A"/>
    <w:rsid w:val="00B5100D"/>
    <w:rsid w:val="00B5139E"/>
    <w:rsid w:val="00B51542"/>
    <w:rsid w:val="00B51D1D"/>
    <w:rsid w:val="00B51EE2"/>
    <w:rsid w:val="00B5310E"/>
    <w:rsid w:val="00B5459B"/>
    <w:rsid w:val="00B54ACC"/>
    <w:rsid w:val="00B54DCB"/>
    <w:rsid w:val="00B55AC2"/>
    <w:rsid w:val="00B560A6"/>
    <w:rsid w:val="00B560C9"/>
    <w:rsid w:val="00B56533"/>
    <w:rsid w:val="00B56CFC"/>
    <w:rsid w:val="00B5717E"/>
    <w:rsid w:val="00B57421"/>
    <w:rsid w:val="00B57768"/>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911"/>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4B9"/>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145D"/>
    <w:rsid w:val="00BA22D1"/>
    <w:rsid w:val="00BA2FEF"/>
    <w:rsid w:val="00BA41D1"/>
    <w:rsid w:val="00BA4449"/>
    <w:rsid w:val="00BA4559"/>
    <w:rsid w:val="00BA4BC7"/>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8F3"/>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7C9"/>
    <w:rsid w:val="00BD0DB5"/>
    <w:rsid w:val="00BD1208"/>
    <w:rsid w:val="00BD137E"/>
    <w:rsid w:val="00BD13CD"/>
    <w:rsid w:val="00BD1A23"/>
    <w:rsid w:val="00BD22C8"/>
    <w:rsid w:val="00BD2DE0"/>
    <w:rsid w:val="00BD2F3B"/>
    <w:rsid w:val="00BD2F3D"/>
    <w:rsid w:val="00BD3372"/>
    <w:rsid w:val="00BD3D21"/>
    <w:rsid w:val="00BD4600"/>
    <w:rsid w:val="00BD4D06"/>
    <w:rsid w:val="00BD50AA"/>
    <w:rsid w:val="00BD5135"/>
    <w:rsid w:val="00BD637B"/>
    <w:rsid w:val="00BD6E95"/>
    <w:rsid w:val="00BD7151"/>
    <w:rsid w:val="00BD7291"/>
    <w:rsid w:val="00BD7EA3"/>
    <w:rsid w:val="00BD7FE2"/>
    <w:rsid w:val="00BE089C"/>
    <w:rsid w:val="00BE0929"/>
    <w:rsid w:val="00BE0B19"/>
    <w:rsid w:val="00BE0DD8"/>
    <w:rsid w:val="00BE0DDE"/>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8E"/>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2DD9"/>
    <w:rsid w:val="00C13BDA"/>
    <w:rsid w:val="00C13FFD"/>
    <w:rsid w:val="00C14632"/>
    <w:rsid w:val="00C15929"/>
    <w:rsid w:val="00C16C30"/>
    <w:rsid w:val="00C17A57"/>
    <w:rsid w:val="00C17B6C"/>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60D"/>
    <w:rsid w:val="00C66BFE"/>
    <w:rsid w:val="00C66F8F"/>
    <w:rsid w:val="00C678CE"/>
    <w:rsid w:val="00C678E9"/>
    <w:rsid w:val="00C67B63"/>
    <w:rsid w:val="00C67EAB"/>
    <w:rsid w:val="00C67EEF"/>
    <w:rsid w:val="00C70DFF"/>
    <w:rsid w:val="00C714D4"/>
    <w:rsid w:val="00C739E9"/>
    <w:rsid w:val="00C73C85"/>
    <w:rsid w:val="00C7426A"/>
    <w:rsid w:val="00C74C44"/>
    <w:rsid w:val="00C74D98"/>
    <w:rsid w:val="00C755B5"/>
    <w:rsid w:val="00C7593B"/>
    <w:rsid w:val="00C75A6B"/>
    <w:rsid w:val="00C760F9"/>
    <w:rsid w:val="00C7628E"/>
    <w:rsid w:val="00C763B6"/>
    <w:rsid w:val="00C7644F"/>
    <w:rsid w:val="00C76662"/>
    <w:rsid w:val="00C7685A"/>
    <w:rsid w:val="00C768F6"/>
    <w:rsid w:val="00C76EC1"/>
    <w:rsid w:val="00C772D6"/>
    <w:rsid w:val="00C773C4"/>
    <w:rsid w:val="00C77BA9"/>
    <w:rsid w:val="00C80073"/>
    <w:rsid w:val="00C80DEA"/>
    <w:rsid w:val="00C80E7E"/>
    <w:rsid w:val="00C82AAE"/>
    <w:rsid w:val="00C82C76"/>
    <w:rsid w:val="00C8303F"/>
    <w:rsid w:val="00C832DC"/>
    <w:rsid w:val="00C8377F"/>
    <w:rsid w:val="00C839E1"/>
    <w:rsid w:val="00C84234"/>
    <w:rsid w:val="00C857E6"/>
    <w:rsid w:val="00C85ECD"/>
    <w:rsid w:val="00C8646D"/>
    <w:rsid w:val="00C86690"/>
    <w:rsid w:val="00C86E77"/>
    <w:rsid w:val="00C8746A"/>
    <w:rsid w:val="00C875A6"/>
    <w:rsid w:val="00C87B9F"/>
    <w:rsid w:val="00C91DE3"/>
    <w:rsid w:val="00C92550"/>
    <w:rsid w:val="00C927B1"/>
    <w:rsid w:val="00C92C7F"/>
    <w:rsid w:val="00C930CA"/>
    <w:rsid w:val="00C9348A"/>
    <w:rsid w:val="00C934D4"/>
    <w:rsid w:val="00C9369D"/>
    <w:rsid w:val="00C9383A"/>
    <w:rsid w:val="00C93A83"/>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16FE"/>
    <w:rsid w:val="00CB228B"/>
    <w:rsid w:val="00CB2468"/>
    <w:rsid w:val="00CB25ED"/>
    <w:rsid w:val="00CB26EC"/>
    <w:rsid w:val="00CB297A"/>
    <w:rsid w:val="00CB2C36"/>
    <w:rsid w:val="00CB2C3A"/>
    <w:rsid w:val="00CB2D2A"/>
    <w:rsid w:val="00CB2F37"/>
    <w:rsid w:val="00CB46B5"/>
    <w:rsid w:val="00CB4E47"/>
    <w:rsid w:val="00CB502A"/>
    <w:rsid w:val="00CB5B1E"/>
    <w:rsid w:val="00CB6D10"/>
    <w:rsid w:val="00CB735B"/>
    <w:rsid w:val="00CB787A"/>
    <w:rsid w:val="00CC0663"/>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C78C8"/>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E0109"/>
    <w:rsid w:val="00CE0F3D"/>
    <w:rsid w:val="00CE13F8"/>
    <w:rsid w:val="00CE1FC5"/>
    <w:rsid w:val="00CE283F"/>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370"/>
    <w:rsid w:val="00D17C6F"/>
    <w:rsid w:val="00D2033D"/>
    <w:rsid w:val="00D20B8B"/>
    <w:rsid w:val="00D20D2E"/>
    <w:rsid w:val="00D2100D"/>
    <w:rsid w:val="00D2162C"/>
    <w:rsid w:val="00D21A3C"/>
    <w:rsid w:val="00D22C35"/>
    <w:rsid w:val="00D233F1"/>
    <w:rsid w:val="00D23919"/>
    <w:rsid w:val="00D23AC8"/>
    <w:rsid w:val="00D23FB0"/>
    <w:rsid w:val="00D24AEA"/>
    <w:rsid w:val="00D25193"/>
    <w:rsid w:val="00D256F8"/>
    <w:rsid w:val="00D25B91"/>
    <w:rsid w:val="00D26532"/>
    <w:rsid w:val="00D2685C"/>
    <w:rsid w:val="00D26A3B"/>
    <w:rsid w:val="00D27162"/>
    <w:rsid w:val="00D27273"/>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5FBC"/>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405C"/>
    <w:rsid w:val="00D55072"/>
    <w:rsid w:val="00D550D7"/>
    <w:rsid w:val="00D551B5"/>
    <w:rsid w:val="00D55466"/>
    <w:rsid w:val="00D55589"/>
    <w:rsid w:val="00D556B1"/>
    <w:rsid w:val="00D55B3A"/>
    <w:rsid w:val="00D55BF0"/>
    <w:rsid w:val="00D55F76"/>
    <w:rsid w:val="00D56DB2"/>
    <w:rsid w:val="00D56EC4"/>
    <w:rsid w:val="00D5747F"/>
    <w:rsid w:val="00D57495"/>
    <w:rsid w:val="00D574FA"/>
    <w:rsid w:val="00D57EA9"/>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5502"/>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2EE5"/>
    <w:rsid w:val="00D83AE9"/>
    <w:rsid w:val="00D84C46"/>
    <w:rsid w:val="00D84D6C"/>
    <w:rsid w:val="00D8507E"/>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2FBB"/>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BFA"/>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2406"/>
    <w:rsid w:val="00DC3237"/>
    <w:rsid w:val="00DC41A4"/>
    <w:rsid w:val="00DC42D3"/>
    <w:rsid w:val="00DC4F45"/>
    <w:rsid w:val="00DC5672"/>
    <w:rsid w:val="00DC56F2"/>
    <w:rsid w:val="00DC5FCF"/>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0CAE"/>
    <w:rsid w:val="00DF1216"/>
    <w:rsid w:val="00DF179D"/>
    <w:rsid w:val="00DF1E9C"/>
    <w:rsid w:val="00DF4572"/>
    <w:rsid w:val="00DF4658"/>
    <w:rsid w:val="00DF4E8C"/>
    <w:rsid w:val="00DF5533"/>
    <w:rsid w:val="00DF6C8B"/>
    <w:rsid w:val="00DF6F17"/>
    <w:rsid w:val="00DF78FA"/>
    <w:rsid w:val="00DF7B44"/>
    <w:rsid w:val="00DF7ED5"/>
    <w:rsid w:val="00DF7FFA"/>
    <w:rsid w:val="00E000B3"/>
    <w:rsid w:val="00E002F1"/>
    <w:rsid w:val="00E0082C"/>
    <w:rsid w:val="00E00D58"/>
    <w:rsid w:val="00E018F7"/>
    <w:rsid w:val="00E01DAA"/>
    <w:rsid w:val="00E0206B"/>
    <w:rsid w:val="00E023E5"/>
    <w:rsid w:val="00E02432"/>
    <w:rsid w:val="00E02EA0"/>
    <w:rsid w:val="00E02EB6"/>
    <w:rsid w:val="00E04022"/>
    <w:rsid w:val="00E0445C"/>
    <w:rsid w:val="00E045E1"/>
    <w:rsid w:val="00E04633"/>
    <w:rsid w:val="00E0492E"/>
    <w:rsid w:val="00E04AF8"/>
    <w:rsid w:val="00E051AC"/>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0AA"/>
    <w:rsid w:val="00E20F79"/>
    <w:rsid w:val="00E21278"/>
    <w:rsid w:val="00E21E2E"/>
    <w:rsid w:val="00E22365"/>
    <w:rsid w:val="00E22647"/>
    <w:rsid w:val="00E2298C"/>
    <w:rsid w:val="00E22CCD"/>
    <w:rsid w:val="00E23A11"/>
    <w:rsid w:val="00E23B94"/>
    <w:rsid w:val="00E23FB7"/>
    <w:rsid w:val="00E24A27"/>
    <w:rsid w:val="00E2533D"/>
    <w:rsid w:val="00E25F10"/>
    <w:rsid w:val="00E25F89"/>
    <w:rsid w:val="00E2648D"/>
    <w:rsid w:val="00E30200"/>
    <w:rsid w:val="00E3094A"/>
    <w:rsid w:val="00E31407"/>
    <w:rsid w:val="00E32D62"/>
    <w:rsid w:val="00E339DC"/>
    <w:rsid w:val="00E33E15"/>
    <w:rsid w:val="00E3486F"/>
    <w:rsid w:val="00E34925"/>
    <w:rsid w:val="00E35B3E"/>
    <w:rsid w:val="00E35CE8"/>
    <w:rsid w:val="00E361B8"/>
    <w:rsid w:val="00E36A1B"/>
    <w:rsid w:val="00E375C5"/>
    <w:rsid w:val="00E4186F"/>
    <w:rsid w:val="00E41E5B"/>
    <w:rsid w:val="00E429ED"/>
    <w:rsid w:val="00E43F37"/>
    <w:rsid w:val="00E441E6"/>
    <w:rsid w:val="00E44BE1"/>
    <w:rsid w:val="00E450ED"/>
    <w:rsid w:val="00E46979"/>
    <w:rsid w:val="00E478CA"/>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BF6"/>
    <w:rsid w:val="00E53FA9"/>
    <w:rsid w:val="00E5414C"/>
    <w:rsid w:val="00E54621"/>
    <w:rsid w:val="00E547B3"/>
    <w:rsid w:val="00E554C8"/>
    <w:rsid w:val="00E568DB"/>
    <w:rsid w:val="00E5733D"/>
    <w:rsid w:val="00E60546"/>
    <w:rsid w:val="00E607AA"/>
    <w:rsid w:val="00E61CC0"/>
    <w:rsid w:val="00E62062"/>
    <w:rsid w:val="00E6277B"/>
    <w:rsid w:val="00E629A4"/>
    <w:rsid w:val="00E62E19"/>
    <w:rsid w:val="00E63DFD"/>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4F26"/>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B0"/>
    <w:rsid w:val="00E92FFA"/>
    <w:rsid w:val="00E938F6"/>
    <w:rsid w:val="00E94414"/>
    <w:rsid w:val="00E94AB0"/>
    <w:rsid w:val="00E956A8"/>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3D6"/>
    <w:rsid w:val="00EA5695"/>
    <w:rsid w:val="00EA57D5"/>
    <w:rsid w:val="00EA5B0A"/>
    <w:rsid w:val="00EA6345"/>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41"/>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62F"/>
    <w:rsid w:val="00EC3BDB"/>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439"/>
    <w:rsid w:val="00ED2E52"/>
    <w:rsid w:val="00ED3024"/>
    <w:rsid w:val="00ED348D"/>
    <w:rsid w:val="00ED439E"/>
    <w:rsid w:val="00ED4896"/>
    <w:rsid w:val="00ED5C3C"/>
    <w:rsid w:val="00ED5FE4"/>
    <w:rsid w:val="00ED6059"/>
    <w:rsid w:val="00ED6FA8"/>
    <w:rsid w:val="00ED71C5"/>
    <w:rsid w:val="00ED746A"/>
    <w:rsid w:val="00ED795E"/>
    <w:rsid w:val="00ED7B10"/>
    <w:rsid w:val="00EE10E4"/>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A6"/>
    <w:rsid w:val="00F07DE6"/>
    <w:rsid w:val="00F101AA"/>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ABA"/>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D5D"/>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1FC"/>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3DE8"/>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939"/>
    <w:rsid w:val="00F87A1D"/>
    <w:rsid w:val="00F90009"/>
    <w:rsid w:val="00F9004F"/>
    <w:rsid w:val="00F9030E"/>
    <w:rsid w:val="00F904D3"/>
    <w:rsid w:val="00F90ADB"/>
    <w:rsid w:val="00F90E78"/>
    <w:rsid w:val="00F91209"/>
    <w:rsid w:val="00F91E1A"/>
    <w:rsid w:val="00F9221F"/>
    <w:rsid w:val="00F931C7"/>
    <w:rsid w:val="00F93559"/>
    <w:rsid w:val="00F9362E"/>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B7AE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6375"/>
    <w:rsid w:val="00FD7654"/>
    <w:rsid w:val="00FD78A5"/>
    <w:rsid w:val="00FD7DF9"/>
    <w:rsid w:val="00FD7E51"/>
    <w:rsid w:val="00FE0B51"/>
    <w:rsid w:val="00FE0B78"/>
    <w:rsid w:val="00FE0ED4"/>
    <w:rsid w:val="00FE1DAA"/>
    <w:rsid w:val="00FE1EAB"/>
    <w:rsid w:val="00FE2313"/>
    <w:rsid w:val="00FE2672"/>
    <w:rsid w:val="00FE3465"/>
    <w:rsid w:val="00FE4FA1"/>
    <w:rsid w:val="00FE55A2"/>
    <w:rsid w:val="00FE5D7D"/>
    <w:rsid w:val="00FE66CE"/>
    <w:rsid w:val="00FE67CF"/>
    <w:rsid w:val="00FE6B7C"/>
    <w:rsid w:val="00FE6D20"/>
    <w:rsid w:val="00FE6FB9"/>
    <w:rsid w:val="00FE70A5"/>
    <w:rsid w:val="00FE7549"/>
    <w:rsid w:val="00FE7BC1"/>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1D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uiPriority w:val="99"/>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textintend2">
    <w:name w:val="text intend 2"/>
    <w:basedOn w:val="Normal"/>
    <w:rsid w:val="00BA145D"/>
    <w:pPr>
      <w:numPr>
        <w:numId w:val="5"/>
      </w:numPr>
      <w:overflowPunct w:val="0"/>
      <w:snapToGrid/>
      <w:textAlignment w:val="baseline"/>
    </w:pPr>
    <w:rPr>
      <w:rFonts w:eastAsia="MS Mincho"/>
      <w:sz w:val="24"/>
      <w:szCs w:val="20"/>
      <w:lang w:eastAsia="en-GB"/>
    </w:rPr>
  </w:style>
  <w:style w:type="character" w:styleId="PlaceholderText">
    <w:name w:val="Placeholder Text"/>
    <w:basedOn w:val="DefaultParagraphFont"/>
    <w:uiPriority w:val="99"/>
    <w:semiHidden/>
    <w:rsid w:val="00BA145D"/>
    <w:rPr>
      <w:color w:val="808080"/>
    </w:rPr>
  </w:style>
  <w:style w:type="paragraph" w:customStyle="1" w:styleId="Proposal">
    <w:name w:val="Proposal"/>
    <w:basedOn w:val="Normal"/>
    <w:link w:val="ProposalChar"/>
    <w:qFormat/>
    <w:rsid w:val="00135A0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35A0A"/>
    <w:rPr>
      <w:rFonts w:eastAsia="Times New Roman"/>
      <w:b/>
      <w:bCs/>
      <w:lang w:val="en-GB" w:eastAsia="zh-CN"/>
    </w:rPr>
  </w:style>
  <w:style w:type="paragraph" w:customStyle="1" w:styleId="TF">
    <w:name w:val="TF"/>
    <w:basedOn w:val="TH"/>
    <w:rsid w:val="00361D19"/>
    <w:pPr>
      <w:keepNext w:val="0"/>
      <w:spacing w:before="0" w:after="240"/>
    </w:pPr>
    <w:rPr>
      <w:rFonts w:eastAsia="MS Gothic"/>
      <w:sz w:val="24"/>
      <w:lang w:val="en-GB" w:eastAsia="ja-JP"/>
    </w:rPr>
  </w:style>
  <w:style w:type="paragraph" w:customStyle="1" w:styleId="TAL">
    <w:name w:val="TAL"/>
    <w:basedOn w:val="Normal"/>
    <w:link w:val="TALCar"/>
    <w:qFormat/>
    <w:rsid w:val="00C8669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86690"/>
    <w:rPr>
      <w:rFonts w:ascii="Arial" w:eastAsiaTheme="minorEastAsia" w:hAnsi="Arial"/>
      <w:sz w:val="18"/>
      <w:lang w:val="en-GB"/>
    </w:rPr>
  </w:style>
  <w:style w:type="paragraph" w:customStyle="1" w:styleId="font5">
    <w:name w:val="font5"/>
    <w:basedOn w:val="Normal"/>
    <w:rsid w:val="00105ED8"/>
    <w:pP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font6">
    <w:name w:val="font6"/>
    <w:basedOn w:val="Normal"/>
    <w:rsid w:val="00105ED8"/>
    <w:pPr>
      <w:autoSpaceDE/>
      <w:autoSpaceDN/>
      <w:adjustRightInd/>
      <w:snapToGrid/>
      <w:spacing w:before="100" w:beforeAutospacing="1" w:after="100" w:afterAutospacing="1"/>
      <w:jc w:val="left"/>
    </w:pPr>
    <w:rPr>
      <w:rFonts w:ascii="Arial" w:hAnsi="Arial" w:cs="Arial"/>
      <w:b/>
      <w:bCs/>
      <w:sz w:val="18"/>
      <w:szCs w:val="18"/>
      <w:lang w:eastAsia="zh-CN"/>
    </w:rPr>
  </w:style>
  <w:style w:type="paragraph" w:customStyle="1" w:styleId="font7">
    <w:name w:val="font7"/>
    <w:basedOn w:val="Normal"/>
    <w:rsid w:val="00105ED8"/>
    <w:pP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font8">
    <w:name w:val="font8"/>
    <w:basedOn w:val="Normal"/>
    <w:rsid w:val="00105ED8"/>
    <w:pPr>
      <w:autoSpaceDE/>
      <w:autoSpaceDN/>
      <w:adjustRightInd/>
      <w:snapToGrid/>
      <w:spacing w:before="100" w:beforeAutospacing="1" w:after="100" w:afterAutospacing="1"/>
      <w:jc w:val="left"/>
    </w:pPr>
    <w:rPr>
      <w:rFonts w:ascii="Arial" w:hAnsi="Arial" w:cs="Arial"/>
      <w:i/>
      <w:iCs/>
      <w:sz w:val="18"/>
      <w:szCs w:val="18"/>
      <w:lang w:eastAsia="zh-CN"/>
    </w:rPr>
  </w:style>
  <w:style w:type="paragraph" w:customStyle="1" w:styleId="font9">
    <w:name w:val="font9"/>
    <w:basedOn w:val="Normal"/>
    <w:rsid w:val="00105ED8"/>
    <w:pPr>
      <w:autoSpaceDE/>
      <w:autoSpaceDN/>
      <w:adjustRightInd/>
      <w:snapToGrid/>
      <w:spacing w:before="100" w:beforeAutospacing="1" w:after="100" w:afterAutospacing="1"/>
      <w:jc w:val="left"/>
    </w:pPr>
    <w:rPr>
      <w:rFonts w:ascii="SimSun" w:hAnsi="SimSun" w:cs="SimSun"/>
      <w:b/>
      <w:bCs/>
      <w:sz w:val="18"/>
      <w:szCs w:val="18"/>
      <w:lang w:eastAsia="zh-CN"/>
    </w:rPr>
  </w:style>
  <w:style w:type="paragraph" w:customStyle="1" w:styleId="font10">
    <w:name w:val="font10"/>
    <w:basedOn w:val="Normal"/>
    <w:rsid w:val="00105ED8"/>
    <w:pPr>
      <w:autoSpaceDE/>
      <w:autoSpaceDN/>
      <w:adjustRightInd/>
      <w:snapToGrid/>
      <w:spacing w:before="100" w:beforeAutospacing="1" w:after="100" w:afterAutospacing="1"/>
      <w:jc w:val="left"/>
    </w:pPr>
    <w:rPr>
      <w:rFonts w:ascii="Microsoft YaHei" w:eastAsia="Microsoft YaHei" w:hAnsi="Microsoft YaHei" w:cs="SimSun"/>
      <w:sz w:val="18"/>
      <w:szCs w:val="18"/>
      <w:lang w:eastAsia="zh-CN"/>
    </w:rPr>
  </w:style>
  <w:style w:type="paragraph" w:customStyle="1" w:styleId="font11">
    <w:name w:val="font11"/>
    <w:basedOn w:val="Normal"/>
    <w:rsid w:val="00105ED8"/>
    <w:pPr>
      <w:autoSpaceDE/>
      <w:autoSpaceDN/>
      <w:adjustRightInd/>
      <w:snapToGrid/>
      <w:spacing w:before="100" w:beforeAutospacing="1" w:after="100" w:afterAutospacing="1"/>
      <w:jc w:val="left"/>
    </w:pPr>
    <w:rPr>
      <w:rFonts w:ascii="Microsoft YaHei" w:eastAsia="Microsoft YaHei" w:hAnsi="Microsoft YaHei" w:cs="SimSun"/>
      <w:b/>
      <w:bCs/>
      <w:sz w:val="18"/>
      <w:szCs w:val="18"/>
      <w:lang w:eastAsia="zh-CN"/>
    </w:rPr>
  </w:style>
  <w:style w:type="paragraph" w:customStyle="1" w:styleId="font12">
    <w:name w:val="font12"/>
    <w:basedOn w:val="Normal"/>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63">
    <w:name w:val="xl63"/>
    <w:basedOn w:val="Normal"/>
    <w:rsid w:val="00105ED8"/>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64">
    <w:name w:val="xl64"/>
    <w:basedOn w:val="Normal"/>
    <w:rsid w:val="00105ED8"/>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65">
    <w:name w:val="xl65"/>
    <w:basedOn w:val="Normal"/>
    <w:rsid w:val="00105ED8"/>
    <w:pPr>
      <w:pBdr>
        <w:top w:val="single" w:sz="12"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6">
    <w:name w:val="xl66"/>
    <w:basedOn w:val="Normal"/>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7">
    <w:name w:val="xl67"/>
    <w:basedOn w:val="Normal"/>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8">
    <w:name w:val="xl68"/>
    <w:basedOn w:val="Normal"/>
    <w:rsid w:val="00105ED8"/>
    <w:pPr>
      <w:pBdr>
        <w:top w:val="single" w:sz="12"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9">
    <w:name w:val="xl69"/>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0">
    <w:name w:val="xl70"/>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1">
    <w:name w:val="xl71"/>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2">
    <w:name w:val="xl72"/>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3">
    <w:name w:val="xl73"/>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4">
    <w:name w:val="xl74"/>
    <w:basedOn w:val="Normal"/>
    <w:rsid w:val="00105ED8"/>
    <w:pPr>
      <w:pBdr>
        <w:top w:val="single" w:sz="8"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5">
    <w:name w:val="xl75"/>
    <w:basedOn w:val="Normal"/>
    <w:rsid w:val="00105ED8"/>
    <w:pPr>
      <w:autoSpaceDE/>
      <w:autoSpaceDN/>
      <w:adjustRightInd/>
      <w:snapToGrid/>
      <w:spacing w:before="100" w:beforeAutospacing="1" w:after="100" w:afterAutospacing="1"/>
      <w:jc w:val="left"/>
    </w:pPr>
    <w:rPr>
      <w:rFonts w:ascii="Microsoft YaHei" w:eastAsia="Microsoft YaHei" w:hAnsi="Microsoft YaHei" w:cs="SimSun"/>
      <w:sz w:val="18"/>
      <w:szCs w:val="18"/>
      <w:lang w:eastAsia="zh-CN"/>
    </w:rPr>
  </w:style>
  <w:style w:type="paragraph" w:customStyle="1" w:styleId="xl76">
    <w:name w:val="xl76"/>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7">
    <w:name w:val="xl77"/>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8">
    <w:name w:val="xl78"/>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79">
    <w:name w:val="xl79"/>
    <w:basedOn w:val="Normal"/>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0">
    <w:name w:val="xl80"/>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1">
    <w:name w:val="xl81"/>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2">
    <w:name w:val="xl82"/>
    <w:basedOn w:val="Normal"/>
    <w:rsid w:val="00105ED8"/>
    <w:pPr>
      <w:pBdr>
        <w:top w:val="single" w:sz="8" w:space="0" w:color="auto"/>
        <w:left w:val="single" w:sz="8" w:space="0" w:color="auto"/>
        <w:bottom w:val="single" w:sz="12"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3">
    <w:name w:val="xl83"/>
    <w:basedOn w:val="Normal"/>
    <w:rsid w:val="00105ED8"/>
    <w:pP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xl84">
    <w:name w:val="xl84"/>
    <w:basedOn w:val="Normal"/>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xl85">
    <w:name w:val="xl85"/>
    <w:basedOn w:val="Normal"/>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86">
    <w:name w:val="xl86"/>
    <w:basedOn w:val="Normal"/>
    <w:rsid w:val="00105ED8"/>
    <w:pPr>
      <w:pBdr>
        <w:top w:val="single" w:sz="8" w:space="0" w:color="auto"/>
        <w:left w:val="single" w:sz="12"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7">
    <w:name w:val="xl87"/>
    <w:basedOn w:val="Normal"/>
    <w:rsid w:val="00105ED8"/>
    <w:pPr>
      <w:pBdr>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8">
    <w:name w:val="xl88"/>
    <w:basedOn w:val="Normal"/>
    <w:rsid w:val="00105ED8"/>
    <w:pPr>
      <w:pBdr>
        <w:top w:val="single" w:sz="8" w:space="0" w:color="auto"/>
        <w:left w:val="single" w:sz="12" w:space="0" w:color="auto"/>
        <w:bottom w:val="single" w:sz="4"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maintext">
    <w:name w:val="main text"/>
    <w:basedOn w:val="Normal"/>
    <w:link w:val="maintextChar"/>
    <w:qFormat/>
    <w:rsid w:val="003368A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368AE"/>
    <w:rPr>
      <w:rFonts w:eastAsia="Malgun Gothic"/>
      <w:lang w:val="en-GB" w:eastAsia="ko-KR"/>
    </w:rPr>
  </w:style>
  <w:style w:type="character" w:customStyle="1" w:styleId="TALChar">
    <w:name w:val="TAL Char"/>
    <w:locked/>
    <w:rsid w:val="004A3F23"/>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298">
      <w:bodyDiv w:val="1"/>
      <w:marLeft w:val="0"/>
      <w:marRight w:val="0"/>
      <w:marTop w:val="0"/>
      <w:marBottom w:val="0"/>
      <w:divBdr>
        <w:top w:val="none" w:sz="0" w:space="0" w:color="auto"/>
        <w:left w:val="none" w:sz="0" w:space="0" w:color="auto"/>
        <w:bottom w:val="none" w:sz="0" w:space="0" w:color="auto"/>
        <w:right w:val="none" w:sz="0" w:space="0" w:color="auto"/>
      </w:divBdr>
      <w:divsChild>
        <w:div w:id="1513565517">
          <w:marLeft w:val="288"/>
          <w:marRight w:val="0"/>
          <w:marTop w:val="0"/>
          <w:marBottom w:val="120"/>
          <w:divBdr>
            <w:top w:val="none" w:sz="0" w:space="0" w:color="auto"/>
            <w:left w:val="none" w:sz="0" w:space="0" w:color="auto"/>
            <w:bottom w:val="none" w:sz="0" w:space="0" w:color="auto"/>
            <w:right w:val="none" w:sz="0" w:space="0" w:color="auto"/>
          </w:divBdr>
        </w:div>
      </w:divsChild>
    </w:div>
    <w:div w:id="155730928">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06813">
      <w:bodyDiv w:val="1"/>
      <w:marLeft w:val="0"/>
      <w:marRight w:val="0"/>
      <w:marTop w:val="0"/>
      <w:marBottom w:val="0"/>
      <w:divBdr>
        <w:top w:val="none" w:sz="0" w:space="0" w:color="auto"/>
        <w:left w:val="none" w:sz="0" w:space="0" w:color="auto"/>
        <w:bottom w:val="none" w:sz="0" w:space="0" w:color="auto"/>
        <w:right w:val="none" w:sz="0" w:space="0" w:color="auto"/>
      </w:divBdr>
    </w:div>
    <w:div w:id="497499788">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24412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33099901">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614032">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1187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8F01F-E15E-497E-B578-9291597FA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10</Pages>
  <Words>3250</Words>
  <Characters>16960</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226</cp:revision>
  <cp:lastPrinted>2007-06-18T22:08:00Z</cp:lastPrinted>
  <dcterms:created xsi:type="dcterms:W3CDTF">2020-02-05T03:21:00Z</dcterms:created>
  <dcterms:modified xsi:type="dcterms:W3CDTF">2020-05-15T20:16:00Z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(3)0VoiO108+adARL37gg0AIpOsmJze4IxC1HwWnbq/9ALAO2rxEKc0DmrSgpttJeeMESHkz+lA
0WWmROMNe11T9Su4q1BY869ubdoK91FBYJML5zbYqDZq5eZ+1M/9O+wVw329KTKaCRFHKJOF
Az82GHczJ5qQucgR5h/3GhXp3JbcKhJw7zxtwoCPU/H19986sgbStYBlhKKln2YvlULscTff
ReNbOaPtZA2ZZ1jd0x</vt:lpwstr>
  </property>
  <property fmtid="{D5CDD505-2E9C-101B-9397-08002B2CF9AE}" pid="13" name="_2015_ms_pID_725343_00">
    <vt:lpwstr>_2015_ms_pID_725343</vt:lpwstr>
  </property>
  <property fmtid="{D5CDD505-2E9C-101B-9397-08002B2CF9AE}" pid="14" name="_2015_ms_pID_7253431">
    <vt:lpwstr>VF/ky/hCJM+SEiPZ/FnEbn4VhKwEka8RcdiB3mIVllGWfSvzyd4uvr
WZnjCGNlrNpBGGUpLC+QnDDGplyk02NG6JYBOekz4ky4pvCxYQvF8OiPcxM7b7wvdggttmRJ
QqZ8manqh491eHn0MXCam4z08lkEZjt/hPk5+E9EU2H1tSt8ARVL0Vyu6GjNA3cCbw4//v99
3EMEBj3UzLLpYjL6nQsQtbWbKufk2HAOz3h6</vt:lpwstr>
  </property>
  <property fmtid="{D5CDD505-2E9C-101B-9397-08002B2CF9AE}" pid="15" name="_2015_ms_pID_7253431_00">
    <vt:lpwstr>_2015_ms_pID_7253431</vt:lpwstr>
  </property>
  <property fmtid="{D5CDD505-2E9C-101B-9397-08002B2CF9AE}" pid="16" name="_2015_ms_pID_7253432">
    <vt:lpwstr>4ugk9LySnJ7lRLnBMhGEfIiu7QDhz5zoS5xm
ntx3eiZ8Hsb8hZ+kRIPzAdpKdFHK9Q==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1580872849</vt:lpwstr>
  </property>
</Properties>
</file>