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468FE121"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w:t>
      </w:r>
      <w:r w:rsidR="00F26D8A">
        <w:rPr>
          <w:rFonts w:ascii="Arial" w:hAnsi="Arial" w:cs="Arial"/>
          <w:b/>
          <w:bCs/>
          <w:sz w:val="28"/>
        </w:rPr>
        <w:t>10</w:t>
      </w:r>
      <w:r w:rsidR="00B57B2A">
        <w:rPr>
          <w:rFonts w:ascii="Arial" w:hAnsi="Arial" w:cs="Arial"/>
          <w:b/>
          <w:bCs/>
          <w:sz w:val="28"/>
        </w:rPr>
        <w:t>1</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B57B2A">
        <w:rPr>
          <w:rFonts w:ascii="Arial" w:hAnsi="Arial" w:cs="Arial"/>
          <w:b/>
          <w:bCs/>
          <w:sz w:val="28"/>
        </w:rPr>
        <w:t xml:space="preserve">      </w:t>
      </w:r>
      <w:r w:rsidR="004C6BB0">
        <w:rPr>
          <w:rFonts w:ascii="Arial" w:hAnsi="Arial" w:cs="Arial"/>
          <w:b/>
          <w:bCs/>
          <w:sz w:val="28"/>
        </w:rPr>
        <w:t>R1-</w:t>
      </w:r>
      <w:r w:rsidR="004B6E85" w:rsidRPr="004B6E85">
        <w:t xml:space="preserve"> </w:t>
      </w:r>
      <w:r w:rsidR="007872E4">
        <w:rPr>
          <w:rFonts w:ascii="Arial" w:hAnsi="Arial" w:cs="Arial"/>
          <w:b/>
          <w:bCs/>
          <w:sz w:val="28"/>
        </w:rPr>
        <w:t>20</w:t>
      </w:r>
      <w:r w:rsidR="007872E4">
        <w:rPr>
          <w:rFonts w:ascii="Arial" w:hAnsi="Arial" w:cs="Arial"/>
          <w:b/>
          <w:bCs/>
          <w:sz w:val="28"/>
          <w:lang w:eastAsia="zh-CN"/>
        </w:rPr>
        <w:t>04004</w:t>
      </w:r>
    </w:p>
    <w:p w14:paraId="6CEF2C61" w14:textId="690D4859"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22564A">
        <w:rPr>
          <w:rFonts w:ascii="Arial" w:eastAsia="MS Mincho" w:hAnsi="Arial" w:cs="Arial"/>
          <w:b/>
          <w:bCs/>
          <w:sz w:val="28"/>
          <w:lang w:eastAsia="ja-JP"/>
        </w:rPr>
        <w:t xml:space="preserve">May </w:t>
      </w:r>
      <w:r w:rsidR="00B57B2A">
        <w:rPr>
          <w:rFonts w:ascii="Arial" w:eastAsia="MS Mincho" w:hAnsi="Arial" w:cs="Arial"/>
          <w:b/>
          <w:bCs/>
          <w:sz w:val="28"/>
          <w:lang w:eastAsia="ja-JP"/>
        </w:rPr>
        <w:t>25</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F63F9E">
        <w:rPr>
          <w:rFonts w:ascii="Arial" w:eastAsia="MS Mincho" w:hAnsi="Arial" w:cs="Arial"/>
          <w:b/>
          <w:bCs/>
          <w:sz w:val="28"/>
          <w:lang w:eastAsia="ja-JP"/>
        </w:rPr>
        <w:t xml:space="preserve">– </w:t>
      </w:r>
      <w:r w:rsidR="0022564A">
        <w:rPr>
          <w:rFonts w:ascii="Arial" w:eastAsia="MS Mincho" w:hAnsi="Arial" w:cs="Arial"/>
          <w:b/>
          <w:bCs/>
          <w:sz w:val="28"/>
          <w:lang w:eastAsia="ja-JP"/>
        </w:rPr>
        <w:t xml:space="preserve">June </w:t>
      </w:r>
      <w:r w:rsidR="00B57B2A">
        <w:rPr>
          <w:rFonts w:ascii="Arial" w:eastAsia="MS Mincho" w:hAnsi="Arial" w:cs="Arial"/>
          <w:b/>
          <w:bCs/>
          <w:sz w:val="28"/>
          <w:lang w:eastAsia="ja-JP"/>
        </w:rPr>
        <w:t>5</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Pr>
          <w:rFonts w:ascii="Arial" w:eastAsia="MS Mincho" w:hAnsi="Arial" w:cs="Arial"/>
          <w:b/>
          <w:bCs/>
          <w:sz w:val="28"/>
          <w:lang w:eastAsia="ja-JP"/>
        </w:rPr>
        <w:t>20</w:t>
      </w:r>
    </w:p>
    <w:p w14:paraId="2E8664A0" w14:textId="77777777" w:rsidR="003C346D" w:rsidRPr="0052396B" w:rsidRDefault="003C346D" w:rsidP="00771021">
      <w:pPr>
        <w:pBdr>
          <w:top w:val="single" w:sz="4" w:space="0" w:color="auto"/>
        </w:pBdr>
        <w:spacing w:after="0"/>
        <w:jc w:val="left"/>
        <w:rPr>
          <w:b/>
          <w:bCs/>
          <w:sz w:val="16"/>
          <w:szCs w:val="16"/>
        </w:rPr>
      </w:pPr>
      <w:bookmarkStart w:id="0" w:name="_GoBack"/>
      <w:bookmarkEnd w:id="0"/>
    </w:p>
    <w:p w14:paraId="74CF0A70" w14:textId="712A113F"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6E4FCD">
        <w:rPr>
          <w:rFonts w:hint="eastAsia"/>
          <w:b/>
          <w:lang w:eastAsia="zh-CN"/>
        </w:rPr>
        <w:t>8.1.1</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101F7A30" w:rsidR="003C346D" w:rsidRPr="00447E0C" w:rsidRDefault="003C346D" w:rsidP="003C346D">
      <w:pPr>
        <w:spacing w:after="60"/>
        <w:ind w:left="1555" w:hanging="1555"/>
        <w:jc w:val="left"/>
        <w:rPr>
          <w:b/>
          <w:lang w:eastAsia="zh-CN"/>
        </w:rPr>
      </w:pPr>
      <w:r w:rsidRPr="00447E0C">
        <w:rPr>
          <w:b/>
        </w:rPr>
        <w:t>Title:</w:t>
      </w:r>
      <w:r w:rsidRPr="00447E0C">
        <w:rPr>
          <w:b/>
        </w:rPr>
        <w:tab/>
      </w:r>
      <w:r w:rsidR="006E4FCD">
        <w:rPr>
          <w:rFonts w:hint="eastAsia"/>
          <w:b/>
          <w:lang w:eastAsia="zh-CN"/>
        </w:rPr>
        <w:t xml:space="preserve">Discussion </w:t>
      </w:r>
      <w:r w:rsidR="006E4FCD">
        <w:rPr>
          <w:b/>
          <w:lang w:eastAsia="zh-CN"/>
        </w:rPr>
        <w:t>on required changes to NR using existing NR waveform</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1" w:name="OLE_LINK13"/>
      <w:bookmarkStart w:id="2" w:name="OLE_LINK14"/>
      <w:bookmarkStart w:id="3" w:name="_Ref494215420"/>
    </w:p>
    <w:p w14:paraId="4D867C64" w14:textId="21387BAE"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6821EB">
        <w:rPr>
          <w:lang w:eastAsia="zh-CN"/>
        </w:rPr>
        <w:t>#86</w:t>
      </w:r>
      <w:r w:rsidR="001269D0">
        <w:rPr>
          <w:lang w:eastAsia="zh-CN"/>
        </w:rPr>
        <w:t xml:space="preserve"> </w:t>
      </w:r>
      <w:r>
        <w:rPr>
          <w:lang w:eastAsia="zh-CN"/>
        </w:rPr>
        <w:t xml:space="preserve">meeting, </w:t>
      </w:r>
      <w:r w:rsidR="009B03D9">
        <w:rPr>
          <w:lang w:eastAsia="zh-CN"/>
        </w:rPr>
        <w:t xml:space="preserve">the </w:t>
      </w:r>
      <w:r w:rsidR="009F6241">
        <w:rPr>
          <w:lang w:eastAsia="zh-CN"/>
        </w:rPr>
        <w:t xml:space="preserve">New SID </w:t>
      </w:r>
      <w:r w:rsidR="009F6241" w:rsidRPr="009F6241">
        <w:rPr>
          <w:rFonts w:eastAsia="Batang"/>
          <w:lang w:eastAsia="zh-CN"/>
        </w:rPr>
        <w:t>Study on supporting NR from 52.6GHz to 71 GHz</w:t>
      </w:r>
      <w:r w:rsidR="009B03D9">
        <w:rPr>
          <w:lang w:eastAsia="zh-CN"/>
        </w:rPr>
        <w:t xml:space="preserve"> had been agreed [1</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3188F5F9" w14:textId="77777777" w:rsidR="009F6241" w:rsidRDefault="009F6241" w:rsidP="009F6241">
            <w:pPr>
              <w:spacing w:after="0"/>
              <w:rPr>
                <w:bCs/>
              </w:rPr>
            </w:pPr>
            <w:r>
              <w:rPr>
                <w:bCs/>
              </w:rPr>
              <w:t>This study item will include the following objectives:,</w:t>
            </w:r>
          </w:p>
          <w:p w14:paraId="6E5122AD" w14:textId="77777777" w:rsidR="009F6241" w:rsidRDefault="009F6241" w:rsidP="009F6241">
            <w:pPr>
              <w:spacing w:after="0"/>
              <w:rPr>
                <w:bCs/>
              </w:rPr>
            </w:pPr>
          </w:p>
          <w:p w14:paraId="39AC4328" w14:textId="77777777" w:rsidR="009F6241" w:rsidRPr="007872E4" w:rsidRDefault="009F6241" w:rsidP="00A1320B">
            <w:pPr>
              <w:numPr>
                <w:ilvl w:val="0"/>
                <w:numId w:val="10"/>
              </w:numPr>
              <w:overflowPunct w:val="0"/>
              <w:snapToGrid/>
              <w:spacing w:after="0"/>
              <w:ind w:leftChars="7" w:left="375"/>
              <w:jc w:val="left"/>
              <w:rPr>
                <w:bCs/>
              </w:rPr>
            </w:pPr>
            <w:r w:rsidRPr="00A1320B">
              <w:rPr>
                <w:bCs/>
              </w:rPr>
              <w:t>Study of required changes to NR using existing DL/UL NR waveform to support operation between 52.6 GHz and 71 GHz</w:t>
            </w:r>
          </w:p>
          <w:p w14:paraId="20991632" w14:textId="77777777" w:rsidR="009F6241" w:rsidRPr="00826C5C" w:rsidRDefault="009F6241" w:rsidP="00A1320B">
            <w:pPr>
              <w:numPr>
                <w:ilvl w:val="1"/>
                <w:numId w:val="10"/>
              </w:numPr>
              <w:overflowPunct w:val="0"/>
              <w:snapToGrid/>
              <w:spacing w:after="0"/>
              <w:ind w:leftChars="335" w:left="1097"/>
              <w:jc w:val="left"/>
              <w:rPr>
                <w:bCs/>
              </w:rPr>
            </w:pPr>
            <w:r w:rsidRPr="002835CC">
              <w:rPr>
                <w:bCs/>
              </w:rPr>
              <w:t xml:space="preserve">Study of </w:t>
            </w:r>
            <w:bookmarkStart w:id="4" w:name="OLE_LINK1"/>
            <w:bookmarkStart w:id="5" w:name="OLE_LINK2"/>
            <w:r w:rsidRPr="002835CC">
              <w:rPr>
                <w:bCs/>
              </w:rPr>
              <w:t>applicable numerology</w:t>
            </w:r>
            <w:bookmarkEnd w:id="4"/>
            <w:bookmarkEnd w:id="5"/>
            <w:r w:rsidRPr="002835CC">
              <w:rPr>
                <w:bCs/>
              </w:rPr>
              <w:t xml:space="preserve"> including subcarrier spacing, channel BW (inc</w:t>
            </w:r>
            <w:r>
              <w:rPr>
                <w:bCs/>
              </w:rPr>
              <w:t>luding</w:t>
            </w:r>
            <w:r w:rsidRPr="002835CC">
              <w:rPr>
                <w:bCs/>
              </w:rPr>
              <w:t xml:space="preserve"> maximum</w:t>
            </w:r>
            <w:r>
              <w:rPr>
                <w:bCs/>
              </w:rPr>
              <w:t xml:space="preserve"> BW</w:t>
            </w:r>
            <w:r w:rsidRPr="002835CC">
              <w:rPr>
                <w:bCs/>
              </w:rPr>
              <w:t>)</w:t>
            </w:r>
            <w:r>
              <w:rPr>
                <w:bCs/>
              </w:rPr>
              <w:t xml:space="preserve">, </w:t>
            </w:r>
            <w:r w:rsidRPr="00826C5C">
              <w:rPr>
                <w:bCs/>
              </w:rPr>
              <w:t>and their impact to FR2 physical layer design to support system functionality considering practical RF impairments [RAN1, RAN4].</w:t>
            </w:r>
          </w:p>
          <w:p w14:paraId="2BF54CA3" w14:textId="77777777" w:rsidR="009F6241" w:rsidRPr="00826C5C" w:rsidRDefault="009F6241" w:rsidP="00A1320B">
            <w:pPr>
              <w:numPr>
                <w:ilvl w:val="1"/>
                <w:numId w:val="10"/>
              </w:numPr>
              <w:overflowPunct w:val="0"/>
              <w:snapToGrid/>
              <w:spacing w:after="0"/>
              <w:ind w:leftChars="335" w:left="1097"/>
              <w:jc w:val="left"/>
              <w:rPr>
                <w:bCs/>
              </w:rPr>
            </w:pPr>
            <w:r w:rsidRPr="00826C5C">
              <w:rPr>
                <w:lang w:eastAsia="ja-JP"/>
              </w:rPr>
              <w:t>Identify potential critical problems to physical signal/</w:t>
            </w:r>
            <w:r>
              <w:rPr>
                <w:lang w:eastAsia="ja-JP"/>
              </w:rPr>
              <w:t xml:space="preserve">channels, if any </w:t>
            </w:r>
            <w:r w:rsidRPr="00826C5C">
              <w:rPr>
                <w:lang w:eastAsia="ja-JP"/>
              </w:rPr>
              <w:t>[RAN1].</w:t>
            </w:r>
          </w:p>
          <w:p w14:paraId="7C89E633" w14:textId="77777777" w:rsidR="009F6241" w:rsidRPr="00826C5C" w:rsidRDefault="009F6241" w:rsidP="00A1320B">
            <w:pPr>
              <w:spacing w:after="0"/>
              <w:ind w:leftChars="172" w:left="378"/>
              <w:rPr>
                <w:bCs/>
              </w:rPr>
            </w:pPr>
          </w:p>
          <w:p w14:paraId="51511C53" w14:textId="77777777" w:rsidR="009F6241" w:rsidRDefault="009F6241" w:rsidP="00A1320B">
            <w:pPr>
              <w:numPr>
                <w:ilvl w:val="0"/>
                <w:numId w:val="10"/>
              </w:numPr>
              <w:overflowPunct w:val="0"/>
              <w:snapToGrid/>
              <w:spacing w:after="0"/>
              <w:ind w:leftChars="7" w:left="375"/>
              <w:jc w:val="left"/>
              <w:rPr>
                <w:bCs/>
              </w:rPr>
            </w:pPr>
            <w:r>
              <w:rPr>
                <w:bC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2FB88846" w14:textId="77777777" w:rsidR="009F6241" w:rsidRDefault="009F6241" w:rsidP="00A1320B">
            <w:pPr>
              <w:numPr>
                <w:ilvl w:val="1"/>
                <w:numId w:val="10"/>
              </w:numPr>
              <w:overflowPunct w:val="0"/>
              <w:snapToGrid/>
              <w:spacing w:after="0"/>
              <w:ind w:leftChars="335" w:left="1097"/>
              <w:jc w:val="left"/>
              <w:rPr>
                <w:bCs/>
              </w:rPr>
            </w:pPr>
            <w:r>
              <w:rPr>
                <w:bCs/>
              </w:rPr>
              <w:t xml:space="preserve">Note: It is clarified that potential interference impact, if identified, may require interference mitigation solutions as part of channel access mechanism.   </w:t>
            </w:r>
          </w:p>
          <w:p w14:paraId="16F9EFF0" w14:textId="1D0FFC3E" w:rsidR="00002F95" w:rsidRPr="009F6241" w:rsidRDefault="00002F95" w:rsidP="009F6241">
            <w:pPr>
              <w:autoSpaceDE/>
              <w:autoSpaceDN/>
              <w:adjustRightInd/>
              <w:snapToGrid/>
              <w:spacing w:after="160" w:line="254" w:lineRule="auto"/>
              <w:contextualSpacing/>
              <w:rPr>
                <w:rFonts w:eastAsia="Malgun Gothic"/>
                <w:szCs w:val="20"/>
                <w:lang w:eastAsia="ko-KR"/>
              </w:rPr>
            </w:pPr>
          </w:p>
        </w:tc>
      </w:tr>
    </w:tbl>
    <w:p w14:paraId="77764687" w14:textId="362FF5DF" w:rsidR="00D965D0" w:rsidRDefault="0065784A" w:rsidP="000C0EC9">
      <w:pPr>
        <w:widowControl w:val="0"/>
        <w:kinsoku w:val="0"/>
        <w:overflowPunct w:val="0"/>
        <w:adjustRightInd/>
        <w:snapToGrid/>
      </w:pPr>
      <w:bookmarkStart w:id="6" w:name="OLE_LINK10"/>
      <w:bookmarkStart w:id="7" w:name="OLE_LINK11"/>
      <w:r>
        <w:t xml:space="preserve">In this contribution, </w:t>
      </w:r>
      <w:r w:rsidR="00470755">
        <w:t>we focus on “</w:t>
      </w:r>
      <w:r w:rsidR="00470755">
        <w:rPr>
          <w:bCs/>
        </w:rPr>
        <w:t>Study of required changes to NR using existing DL/UL NR waveform to support operation between 52.6 GHz and 71 GHz</w:t>
      </w:r>
      <w:r w:rsidR="00470755">
        <w:t xml:space="preserve">”. </w:t>
      </w:r>
      <w:r w:rsidR="006906D8">
        <w:t>Considering the required changes, w</w:t>
      </w:r>
      <w:r>
        <w:t xml:space="preserve">e </w:t>
      </w:r>
      <w:r w:rsidR="006906D8">
        <w:t>mainly discuss them from perspectives of</w:t>
      </w:r>
      <w:r w:rsidR="009F6241">
        <w:rPr>
          <w:lang w:eastAsia="zh-CN"/>
        </w:rPr>
        <w:t xml:space="preserve"> phase noise</w:t>
      </w:r>
      <w:r w:rsidR="00470755">
        <w:rPr>
          <w:lang w:eastAsia="zh-CN"/>
        </w:rPr>
        <w:t>, channel bandwidth and numerology</w:t>
      </w:r>
      <w:r>
        <w:t>.</w:t>
      </w:r>
      <w:bookmarkEnd w:id="6"/>
      <w:bookmarkEnd w:id="7"/>
    </w:p>
    <w:p w14:paraId="50502EE2" w14:textId="77777777" w:rsidR="00470755" w:rsidRPr="0065784A" w:rsidRDefault="00470755" w:rsidP="000C0EC9">
      <w:pPr>
        <w:widowControl w:val="0"/>
        <w:kinsoku w:val="0"/>
        <w:overflowPunct w:val="0"/>
        <w:adjustRightInd/>
        <w:snapToGrid/>
      </w:pPr>
    </w:p>
    <w:bookmarkEnd w:id="1"/>
    <w:bookmarkEnd w:id="2"/>
    <w:p w14:paraId="0CD89B0C" w14:textId="16BF37D4" w:rsidR="006E67B9" w:rsidRPr="006E67B9" w:rsidRDefault="006E4FCD" w:rsidP="007872E4">
      <w:pPr>
        <w:pStyle w:val="1"/>
        <w:rPr>
          <w:lang w:val="en-GB" w:eastAsia="zh-CN"/>
        </w:rPr>
      </w:pPr>
      <w:r>
        <w:rPr>
          <w:lang w:val="en-GB" w:eastAsia="zh-CN"/>
        </w:rPr>
        <w:t>Phase noise</w:t>
      </w:r>
    </w:p>
    <w:p w14:paraId="2F628857" w14:textId="77F74F30" w:rsidR="006E4FCD" w:rsidRPr="007872E4" w:rsidRDefault="006821EB" w:rsidP="007872E4">
      <w:pPr>
        <w:pStyle w:val="2"/>
        <w:ind w:left="576"/>
        <w:rPr>
          <w:lang w:eastAsia="zh-CN"/>
        </w:rPr>
      </w:pPr>
      <w:r w:rsidRPr="007872E4">
        <w:rPr>
          <w:lang w:val="en-GB" w:eastAsia="zh-CN"/>
        </w:rPr>
        <w:t>The</w:t>
      </w:r>
      <w:r w:rsidR="006E4FCD" w:rsidRPr="007872E4">
        <w:rPr>
          <w:lang w:val="en-GB" w:eastAsia="zh-CN"/>
        </w:rPr>
        <w:t xml:space="preserve"> impact of phase noise in OFDM system</w:t>
      </w:r>
    </w:p>
    <w:p w14:paraId="7215473F" w14:textId="3C39299E" w:rsidR="006E4FCD" w:rsidRPr="00C93004" w:rsidRDefault="006E4FCD" w:rsidP="006E4FCD">
      <w:r w:rsidRPr="00C93004">
        <w:t>For</w:t>
      </w:r>
      <w:r w:rsidR="007477B6">
        <w:t xml:space="preserve"> NR system operating in the</w:t>
      </w:r>
      <w:r w:rsidRPr="00C93004">
        <w:t xml:space="preserve"> 52.6GHz to 71GHz</w:t>
      </w:r>
      <w:r w:rsidR="007477B6">
        <w:t xml:space="preserve"> frequency band</w:t>
      </w:r>
      <w:r w:rsidRPr="00C93004">
        <w:t>, phase noise</w:t>
      </w:r>
      <w:r w:rsidR="007477B6">
        <w:t xml:space="preserve"> has</w:t>
      </w:r>
      <w:r w:rsidRPr="00C93004">
        <w:t xml:space="preserve"> become a significant factor affecting the performance of wireless communication systems. The effect of PN on OFDM-based systems is its induced common phase error (CPE) and inter-carrier interference</w:t>
      </w:r>
      <w:r>
        <w:t xml:space="preserve"> </w:t>
      </w:r>
      <w:r w:rsidRPr="00C93004">
        <w:t>(ICI). Next, we take figure 1 as an example and make an explanation as following:</w:t>
      </w:r>
    </w:p>
    <w:p w14:paraId="355B2D54" w14:textId="77777777" w:rsidR="006E4FCD" w:rsidRPr="00C93004" w:rsidRDefault="006E4FCD" w:rsidP="006E4FCD"/>
    <w:p w14:paraId="05E6C9A9" w14:textId="77777777" w:rsidR="006E4FCD" w:rsidRDefault="006E4FCD" w:rsidP="006E4FCD">
      <w:r w:rsidRPr="00C93004">
        <w:object w:dxaOrig="7718" w:dyaOrig="1456" w14:anchorId="31834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77.9pt" o:ole="">
            <v:imagedata r:id="rId8" o:title=""/>
          </v:shape>
          <o:OLEObject Type="Embed" ProgID="Visio.Drawing.11" ShapeID="_x0000_i1025" DrawAspect="Content" ObjectID="_1651086241" r:id="rId9"/>
        </w:object>
      </w:r>
    </w:p>
    <w:p w14:paraId="01D2F938" w14:textId="77777777" w:rsidR="006E4FCD" w:rsidRPr="007242B4" w:rsidRDefault="006E4FCD" w:rsidP="006E4FCD">
      <w:pPr>
        <w:jc w:val="center"/>
        <w:rPr>
          <w:lang w:val="x-none"/>
        </w:rPr>
      </w:pPr>
      <w:r w:rsidRPr="00C93004">
        <w:rPr>
          <w:b/>
          <w:lang w:val="x-none"/>
        </w:rPr>
        <w:t xml:space="preserve">Figure </w:t>
      </w:r>
      <w:r>
        <w:rPr>
          <w:b/>
          <w:lang w:val="x-none"/>
        </w:rPr>
        <w:t>1</w:t>
      </w:r>
      <w:r w:rsidRPr="00C93004">
        <w:rPr>
          <w:b/>
          <w:lang w:val="x-none"/>
        </w:rPr>
        <w:t xml:space="preserve">. </w:t>
      </w:r>
      <w:r w:rsidRPr="007242B4">
        <w:rPr>
          <w:b/>
        </w:rPr>
        <w:t>phase noise in OFDM system</w:t>
      </w:r>
    </w:p>
    <w:p w14:paraId="15AF7BE3" w14:textId="77777777" w:rsidR="006E4FCD" w:rsidRDefault="006E4FCD" w:rsidP="006E4FCD"/>
    <w:p w14:paraId="08308332" w14:textId="77777777" w:rsidR="006E4FCD" w:rsidRPr="00C93004" w:rsidRDefault="006E4FCD" w:rsidP="006E4FCD">
      <w:r w:rsidRPr="00C93004">
        <w:t>The time domain receiving signal of baseband can be:</w:t>
      </w:r>
    </w:p>
    <w:p w14:paraId="4825C378" w14:textId="77777777" w:rsidR="006E4FCD" w:rsidRPr="00C93004" w:rsidRDefault="006E4FCD" w:rsidP="006E4FCD">
      <w:pPr>
        <w:rPr>
          <w:i/>
        </w:rPr>
      </w:pPr>
      <m:oMathPara>
        <m:oMath>
          <m:r>
            <w:rPr>
              <w:rFonts w:ascii="Cambria Math" w:hAnsi="Cambria Math"/>
            </w:rPr>
            <w:lastRenderedPageBreak/>
            <m:t>y</m:t>
          </m:r>
          <m:d>
            <m:dPr>
              <m:begChr m:val="["/>
              <m:endChr m:val="]"/>
              <m:ctrlPr>
                <w:rPr>
                  <w:rFonts w:ascii="Cambria Math" w:hAnsi="Cambria Math"/>
                  <w:i/>
                </w:rPr>
              </m:ctrlPr>
            </m:dPr>
            <m:e>
              <m:r>
                <w:rPr>
                  <w:rFonts w:ascii="Cambria Math" w:hAnsi="Cambria Math"/>
                </w:rPr>
                <m:t>n</m:t>
              </m:r>
            </m:e>
          </m:d>
          <m:r>
            <w:rPr>
              <w:rFonts w:ascii="Cambria Math" w:hAnsi="Cambria Math"/>
            </w:rPr>
            <m:t>=</m:t>
          </m:r>
          <m:d>
            <m:dPr>
              <m:ctrlPr>
                <w:rPr>
                  <w:rFonts w:ascii="Cambria Math" w:hAnsi="Cambria Math"/>
                  <w:i/>
                </w:rPr>
              </m:ctrlPr>
            </m:dPr>
            <m:e>
              <m:r>
                <w:rPr>
                  <w:rFonts w:ascii="Cambria Math" w:hAnsi="Cambria Math"/>
                </w:rPr>
                <m:t>x</m:t>
              </m:r>
              <m:d>
                <m:dPr>
                  <m:begChr m:val="["/>
                  <m:endChr m:val="]"/>
                  <m:ctrlPr>
                    <w:rPr>
                      <w:rFonts w:ascii="Cambria Math" w:hAnsi="Cambria Math"/>
                      <w:i/>
                    </w:rPr>
                  </m:ctrlPr>
                </m:dPr>
                <m:e>
                  <m:r>
                    <w:rPr>
                      <w:rFonts w:ascii="Cambria Math" w:hAnsi="Cambria Math"/>
                    </w:rPr>
                    <m:t>n</m:t>
                  </m:r>
                </m:e>
              </m:d>
              <m:r>
                <m:rPr>
                  <m:sty m:val="p"/>
                </m:rPr>
                <w:rPr>
                  <w:rFonts w:ascii="Cambria Math" w:hAnsi="Cambria Math"/>
                </w:rPr>
                <w:sym w:font="Wingdings 2" w:char="F055"/>
              </m:r>
              <m:r>
                <w:rPr>
                  <w:rFonts w:ascii="Cambria Math" w:hAnsi="Cambria Math"/>
                </w:rPr>
                <m:t>h</m:t>
              </m:r>
              <m:d>
                <m:dPr>
                  <m:begChr m:val="["/>
                  <m:endChr m:val="]"/>
                  <m:ctrlPr>
                    <w:rPr>
                      <w:rFonts w:ascii="Cambria Math" w:hAnsi="Cambria Math"/>
                      <w:i/>
                    </w:rPr>
                  </m:ctrlPr>
                </m:dPr>
                <m:e>
                  <m:r>
                    <w:rPr>
                      <w:rFonts w:ascii="Cambria Math" w:hAnsi="Cambria Math"/>
                    </w:rPr>
                    <m:t>n</m:t>
                  </m:r>
                </m:e>
              </m:d>
            </m:e>
          </m:d>
          <m:r>
            <w:rPr>
              <w:rFonts w:ascii="Cambria Math" w:hAnsi="Cambria Math"/>
            </w:rPr>
            <m:t>v[n]+w[n]</m:t>
          </m:r>
        </m:oMath>
      </m:oMathPara>
    </w:p>
    <w:p w14:paraId="6BC8B62C" w14:textId="0932F2CB" w:rsidR="006E4FCD" w:rsidRPr="00C93004" w:rsidRDefault="006821EB" w:rsidP="006E4FCD">
      <w:r w:rsidRPr="00C93004">
        <w:t>Where</w:t>
      </w:r>
      <w:r w:rsidR="006E4FCD" w:rsidRPr="00C93004">
        <w:t xml:space="preserve"> the</w:t>
      </w:r>
      <m:oMath>
        <m:r>
          <w:rPr>
            <w:rFonts w:ascii="Cambria Math" w:hAnsi="Cambria Math"/>
          </w:rPr>
          <m:t xml:space="preserve"> x</m:t>
        </m:r>
        <m:d>
          <m:dPr>
            <m:begChr m:val="["/>
            <m:endChr m:val="]"/>
            <m:ctrlPr>
              <w:rPr>
                <w:rFonts w:ascii="Cambria Math" w:hAnsi="Cambria Math"/>
                <w:i/>
              </w:rPr>
            </m:ctrlPr>
          </m:dPr>
          <m:e>
            <m:r>
              <w:rPr>
                <w:rFonts w:ascii="Cambria Math" w:hAnsi="Cambria Math"/>
              </w:rPr>
              <m:t>n</m:t>
            </m:r>
          </m:e>
        </m:d>
      </m:oMath>
      <w:r w:rsidR="006E4FCD" w:rsidRPr="00C93004">
        <w:t xml:space="preserve"> and </w:t>
      </w:r>
      <m:oMath>
        <m:r>
          <w:rPr>
            <w:rFonts w:ascii="Cambria Math" w:hAnsi="Cambria Math"/>
          </w:rPr>
          <m:t>y</m:t>
        </m:r>
        <m:d>
          <m:dPr>
            <m:begChr m:val="["/>
            <m:endChr m:val="]"/>
            <m:ctrlPr>
              <w:rPr>
                <w:rFonts w:ascii="Cambria Math" w:hAnsi="Cambria Math"/>
                <w:i/>
              </w:rPr>
            </m:ctrlPr>
          </m:dPr>
          <m:e>
            <m:r>
              <w:rPr>
                <w:rFonts w:ascii="Cambria Math" w:hAnsi="Cambria Math"/>
              </w:rPr>
              <m:t>n</m:t>
            </m:r>
          </m:e>
        </m:d>
        <m:r>
          <w:rPr>
            <w:rFonts w:ascii="Cambria Math" w:hAnsi="Cambria Math"/>
          </w:rPr>
          <m:t xml:space="preserve"> </m:t>
        </m:r>
      </m:oMath>
      <w:r w:rsidR="006E4FCD" w:rsidRPr="00C93004">
        <w:t xml:space="preserve">are the receiving and transmitting signal </w:t>
      </w:r>
      <w:hyperlink r:id="rId10" w:history="1">
        <w:r w:rsidR="006E4FCD" w:rsidRPr="00C93004">
          <w:t>respectively</w:t>
        </w:r>
      </w:hyperlink>
      <w:r w:rsidR="006E4FCD" w:rsidRPr="00C93004">
        <w:t>. The phase noise can be expressed by</w:t>
      </w:r>
      <w:r w:rsidR="006E4FCD" w:rsidRPr="00C93004">
        <w:rPr>
          <w:i/>
        </w:rPr>
        <w:t xml:space="preserve"> </w:t>
      </w:r>
      <m:oMath>
        <m:r>
          <w:rPr>
            <w:rFonts w:ascii="Cambria Math" w:hAnsi="Cambria Math"/>
          </w:rPr>
          <m:t>v</m:t>
        </m:r>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jθ</m:t>
            </m:r>
            <m:d>
              <m:dPr>
                <m:ctrlPr>
                  <w:rPr>
                    <w:rFonts w:ascii="Cambria Math" w:hAnsi="Cambria Math"/>
                    <w:i/>
                  </w:rPr>
                </m:ctrlPr>
              </m:dPr>
              <m:e>
                <m:r>
                  <w:rPr>
                    <w:rFonts w:ascii="Cambria Math" w:hAnsi="Cambria Math"/>
                  </w:rPr>
                  <m:t>n</m:t>
                </m:r>
              </m:e>
            </m:d>
          </m:sup>
        </m:sSup>
      </m:oMath>
      <w:r w:rsidR="006E4FCD" w:rsidRPr="00C93004">
        <w:t xml:space="preserve"> and multiplied to the signal directly.</w:t>
      </w:r>
      <w:r w:rsidR="005612BF">
        <w:t xml:space="preserve"> And </w:t>
      </w:r>
      <m:oMath>
        <m:r>
          <w:rPr>
            <w:rFonts w:ascii="Cambria Math" w:hAnsi="Cambria Math"/>
          </w:rPr>
          <m:t>w</m:t>
        </m:r>
        <m:d>
          <m:dPr>
            <m:begChr m:val="["/>
            <m:endChr m:val="]"/>
            <m:ctrlPr>
              <w:rPr>
                <w:rFonts w:ascii="Cambria Math" w:hAnsi="Cambria Math"/>
                <w:i/>
              </w:rPr>
            </m:ctrlPr>
          </m:dPr>
          <m:e>
            <m:r>
              <w:rPr>
                <w:rFonts w:ascii="Cambria Math" w:hAnsi="Cambria Math"/>
              </w:rPr>
              <m:t>n</m:t>
            </m:r>
          </m:e>
        </m:d>
      </m:oMath>
      <w:r w:rsidR="005612BF">
        <w:rPr>
          <w:rFonts w:hint="eastAsia"/>
          <w:lang w:eastAsia="zh-CN"/>
        </w:rPr>
        <w:t xml:space="preserve"> </w:t>
      </w:r>
      <w:r w:rsidR="005612BF">
        <w:t>is the white noise.</w:t>
      </w:r>
    </w:p>
    <w:p w14:paraId="0E019F30" w14:textId="77777777" w:rsidR="006E4FCD" w:rsidRPr="00C93004" w:rsidRDefault="006E4FCD" w:rsidP="006E4FCD">
      <w:r w:rsidRPr="00C93004">
        <w:t xml:space="preserve">From the perspective of frequency domain, take the subcarrier </w:t>
      </w:r>
      <m:oMath>
        <m:r>
          <w:rPr>
            <w:rFonts w:ascii="Cambria Math" w:hAnsi="Cambria Math"/>
          </w:rPr>
          <m:t>k</m:t>
        </m:r>
        <m:r>
          <m:rPr>
            <m:sty m:val="p"/>
          </m:rPr>
          <w:rPr>
            <w:rFonts w:ascii="Cambria Math" w:hAnsi="Cambria Math"/>
          </w:rPr>
          <m:t xml:space="preserve"> </m:t>
        </m:r>
      </m:oMath>
      <w:r w:rsidRPr="00C93004">
        <w:t>as an example, the receiving signal can be:</w:t>
      </w:r>
    </w:p>
    <w:p w14:paraId="6F44A8CF" w14:textId="77777777" w:rsidR="006E4FCD" w:rsidRPr="00C93004" w:rsidRDefault="00F93DD1" w:rsidP="006E4FCD">
      <w:pPr>
        <w:rPr>
          <w:i/>
        </w:rPr>
      </w:pPr>
      <m:oMathPara>
        <m:oMath>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k</m:t>
              </m:r>
            </m:sub>
          </m:sSub>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j≠k</m:t>
              </m:r>
            </m:sub>
            <m:sup/>
            <m:e>
              <m:sSub>
                <m:sSubPr>
                  <m:ctrlPr>
                    <w:rPr>
                      <w:rFonts w:ascii="Cambria Math" w:hAnsi="Cambria Math"/>
                      <w:i/>
                    </w:rPr>
                  </m:ctrlPr>
                </m:sSubPr>
                <m:e>
                  <m:r>
                    <w:rPr>
                      <w:rFonts w:ascii="Cambria Math" w:hAnsi="Cambria Math"/>
                    </w:rPr>
                    <m:t>X</m:t>
                  </m:r>
                </m:e>
                <m:sub>
                  <m:r>
                    <w:rPr>
                      <w:rFonts w:ascii="Cambria Math" w:hAnsi="Cambria Math"/>
                    </w:rPr>
                    <m:t>j</m:t>
                  </m:r>
                </m:sub>
              </m:sSub>
              <m:sSub>
                <m:sSubPr>
                  <m:ctrlPr>
                    <w:rPr>
                      <w:rFonts w:ascii="Cambria Math" w:hAnsi="Cambria Math"/>
                      <w:i/>
                    </w:rPr>
                  </m:ctrlPr>
                </m:sSubPr>
                <m:e>
                  <m:r>
                    <w:rPr>
                      <w:rFonts w:ascii="Cambria Math" w:hAnsi="Cambria Math"/>
                    </w:rPr>
                    <m:t>X</m:t>
                  </m:r>
                </m:e>
                <m:sub>
                  <m:r>
                    <w:rPr>
                      <w:rFonts w:ascii="Cambria Math" w:hAnsi="Cambria Math"/>
                    </w:rPr>
                    <m:t>j</m:t>
                  </m:r>
                </m:sub>
              </m:sSub>
            </m:e>
          </m:nary>
          <m:sSub>
            <m:sSubPr>
              <m:ctrlPr>
                <w:rPr>
                  <w:rFonts w:ascii="Cambria Math" w:hAnsi="Cambria Math"/>
                  <w:i/>
                </w:rPr>
              </m:ctrlPr>
            </m:sSubPr>
            <m:e>
              <m:r>
                <w:rPr>
                  <w:rFonts w:ascii="Cambria Math" w:hAnsi="Cambria Math"/>
                </w:rPr>
                <m:t>V</m:t>
              </m:r>
            </m:e>
            <m:sub>
              <m:r>
                <w:rPr>
                  <w:rFonts w:ascii="Cambria Math" w:hAnsi="Cambria Math"/>
                </w:rPr>
                <m:t>k-j</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k</m:t>
              </m:r>
            </m:sub>
          </m:sSub>
        </m:oMath>
      </m:oMathPara>
    </w:p>
    <w:p w14:paraId="67971C70" w14:textId="43C45643" w:rsidR="006E4FCD" w:rsidRDefault="006E4FCD" w:rsidP="006E4FCD">
      <w:r w:rsidRPr="00C93004">
        <w:t xml:space="preserve">From the formula above, we can find that each subcarrier is impacted by a common phase noise interpreted as </w:t>
      </w:r>
      <m:oMath>
        <m:sSub>
          <m:sSubPr>
            <m:ctrlPr>
              <w:rPr>
                <w:rFonts w:ascii="Cambria Math" w:hAnsi="Cambria Math"/>
                <w:i/>
              </w:rPr>
            </m:ctrlPr>
          </m:sSubPr>
          <m:e>
            <m:r>
              <w:rPr>
                <w:rFonts w:ascii="Cambria Math" w:hAnsi="Cambria Math"/>
              </w:rPr>
              <m:t>V</m:t>
            </m:r>
          </m:e>
          <m:sub>
            <m:r>
              <w:rPr>
                <w:rFonts w:ascii="Cambria Math" w:hAnsi="Cambria Math"/>
              </w:rPr>
              <m:t>0</m:t>
            </m:r>
          </m:sub>
        </m:sSub>
      </m:oMath>
      <w:r w:rsidRPr="00C93004">
        <w:t xml:space="preserve"> , and the </w:t>
      </w:r>
      <m:oMath>
        <m:nary>
          <m:naryPr>
            <m:chr m:val="∑"/>
            <m:limLoc m:val="undOvr"/>
            <m:supHide m:val="1"/>
            <m:ctrlPr>
              <w:rPr>
                <w:rFonts w:ascii="Cambria Math" w:hAnsi="Cambria Math"/>
                <w:i/>
              </w:rPr>
            </m:ctrlPr>
          </m:naryPr>
          <m:sub>
            <m:r>
              <w:rPr>
                <w:rFonts w:ascii="Cambria Math" w:hAnsi="Cambria Math"/>
              </w:rPr>
              <m:t>j≠k</m:t>
            </m:r>
          </m:sub>
          <m:sup/>
          <m:e>
            <m:sSub>
              <m:sSubPr>
                <m:ctrlPr>
                  <w:rPr>
                    <w:rFonts w:ascii="Cambria Math" w:hAnsi="Cambria Math"/>
                    <w:i/>
                  </w:rPr>
                </m:ctrlPr>
              </m:sSubPr>
              <m:e>
                <m:r>
                  <w:rPr>
                    <w:rFonts w:ascii="Cambria Math" w:hAnsi="Cambria Math"/>
                  </w:rPr>
                  <m:t>X</m:t>
                </m:r>
              </m:e>
              <m:sub>
                <m:r>
                  <w:rPr>
                    <w:rFonts w:ascii="Cambria Math" w:hAnsi="Cambria Math"/>
                  </w:rPr>
                  <m:t>j</m:t>
                </m:r>
              </m:sub>
            </m:sSub>
            <m:sSub>
              <m:sSubPr>
                <m:ctrlPr>
                  <w:rPr>
                    <w:rFonts w:ascii="Cambria Math" w:hAnsi="Cambria Math"/>
                    <w:i/>
                  </w:rPr>
                </m:ctrlPr>
              </m:sSubPr>
              <m:e>
                <m:r>
                  <w:rPr>
                    <w:rFonts w:ascii="Cambria Math" w:hAnsi="Cambria Math"/>
                  </w:rPr>
                  <m:t>X</m:t>
                </m:r>
              </m:e>
              <m:sub>
                <m:r>
                  <w:rPr>
                    <w:rFonts w:ascii="Cambria Math" w:hAnsi="Cambria Math"/>
                  </w:rPr>
                  <m:t>j</m:t>
                </m:r>
              </m:sub>
            </m:sSub>
          </m:e>
        </m:nary>
        <m:sSub>
          <m:sSubPr>
            <m:ctrlPr>
              <w:rPr>
                <w:rFonts w:ascii="Cambria Math" w:hAnsi="Cambria Math"/>
                <w:i/>
              </w:rPr>
            </m:ctrlPr>
          </m:sSubPr>
          <m:e>
            <m:r>
              <w:rPr>
                <w:rFonts w:ascii="Cambria Math" w:hAnsi="Cambria Math"/>
              </w:rPr>
              <m:t>V</m:t>
            </m:r>
          </m:e>
          <m:sub>
            <m:r>
              <w:rPr>
                <w:rFonts w:ascii="Cambria Math" w:hAnsi="Cambria Math"/>
              </w:rPr>
              <m:t>k-j</m:t>
            </m:r>
          </m:sub>
        </m:sSub>
        <m:r>
          <w:rPr>
            <w:rFonts w:ascii="Cambria Math" w:hAnsi="Cambria Math"/>
          </w:rPr>
          <m:t xml:space="preserve"> </m:t>
        </m:r>
      </m:oMath>
      <w:r w:rsidRPr="00C93004">
        <w:t xml:space="preserve"> can be view</w:t>
      </w:r>
      <w:r>
        <w:t>e</w:t>
      </w:r>
      <w:r w:rsidRPr="00C93004">
        <w:t xml:space="preserve">d as the inter-carrier interference due to the non-orthogonality by phase noise. </w:t>
      </w:r>
    </w:p>
    <w:p w14:paraId="4C96BA75" w14:textId="77777777" w:rsidR="005612BF" w:rsidRPr="00C93004" w:rsidRDefault="005612BF" w:rsidP="006E4FCD"/>
    <w:p w14:paraId="2B2AD559" w14:textId="77777777" w:rsidR="006E4FCD" w:rsidRPr="007872E4" w:rsidRDefault="006E4FCD" w:rsidP="007872E4">
      <w:pPr>
        <w:pStyle w:val="2"/>
        <w:ind w:left="576"/>
        <w:rPr>
          <w:lang w:eastAsia="zh-CN"/>
        </w:rPr>
      </w:pPr>
      <w:r w:rsidRPr="007872E4">
        <w:rPr>
          <w:lang w:val="en-GB" w:eastAsia="zh-CN"/>
        </w:rPr>
        <w:t>PN model in high frequency</w:t>
      </w:r>
    </w:p>
    <w:p w14:paraId="254776F3" w14:textId="77777777" w:rsidR="006E4FCD" w:rsidRPr="007872E4" w:rsidRDefault="006E4FCD" w:rsidP="007872E4">
      <w:pPr>
        <w:rPr>
          <w:b/>
          <w:u w:val="single"/>
        </w:rPr>
      </w:pPr>
      <w:r w:rsidRPr="007872E4">
        <w:rPr>
          <w:b/>
          <w:u w:val="single"/>
        </w:rPr>
        <w:t>PLL-based phase model</w:t>
      </w:r>
    </w:p>
    <w:p w14:paraId="41AB03EC" w14:textId="0A0F3BC0" w:rsidR="006E4FCD" w:rsidRPr="00C93004" w:rsidRDefault="005612BF" w:rsidP="006E4FCD">
      <w:r>
        <w:t>Compared with the low frequency band, t</w:t>
      </w:r>
      <w:r w:rsidR="006E4FCD" w:rsidRPr="00C93004">
        <w:t xml:space="preserve">he phase noise level is higher and the time variation is faster in </w:t>
      </w:r>
      <w:r>
        <w:t xml:space="preserve">the </w:t>
      </w:r>
      <w:r w:rsidR="006E4FCD">
        <w:t>high</w:t>
      </w:r>
      <w:r>
        <w:t xml:space="preserve"> frequency</w:t>
      </w:r>
      <w:r w:rsidR="006E4FCD">
        <w:t xml:space="preserve"> band. T</w:t>
      </w:r>
      <w:r w:rsidR="006E4FCD" w:rsidRPr="00C93004">
        <w:t>he electronic components</w:t>
      </w:r>
      <w:r w:rsidR="006E4FCD">
        <w:t xml:space="preserve"> </w:t>
      </w:r>
      <w:r w:rsidR="006E4FCD" w:rsidRPr="00C93004">
        <w:t xml:space="preserve">in the oscillator become more sensitive to the environmental factors such as temperature and noise. In this </w:t>
      </w:r>
      <w:r w:rsidR="0091358F">
        <w:t>section</w:t>
      </w:r>
      <w:r w:rsidR="006E4FCD" w:rsidRPr="00C93004">
        <w:t xml:space="preserve">, we utilize the PLL-based phase noise model defined in </w:t>
      </w:r>
      <w:r w:rsidR="006E4FCD" w:rsidRPr="00C93004">
        <w:fldChar w:fldCharType="begin"/>
      </w:r>
      <w:r w:rsidR="006E4FCD" w:rsidRPr="00C93004">
        <w:instrText xml:space="preserve"> REF _Ref449430043 \r \h  \* MERGEFORMAT </w:instrText>
      </w:r>
      <w:r w:rsidR="006E4FCD" w:rsidRPr="00C93004">
        <w:fldChar w:fldCharType="separate"/>
      </w:r>
      <w:r w:rsidR="006E4FCD" w:rsidRPr="00C93004">
        <w:t>[</w:t>
      </w:r>
      <w:r w:rsidR="007477B6">
        <w:t>2</w:t>
      </w:r>
      <w:r w:rsidR="006E4FCD" w:rsidRPr="00C93004">
        <w:t>]</w:t>
      </w:r>
      <w:r w:rsidR="006E4FCD" w:rsidRPr="00C93004">
        <w:fldChar w:fldCharType="end"/>
      </w:r>
      <w:r w:rsidR="006E4FCD" w:rsidRPr="00C93004">
        <w:t xml:space="preserve"> to express the phase noise. The total oscillator PSD by using a PLL-based model including the impact of reference clock, loop filter noise and VCO sub-components</w:t>
      </w:r>
      <w:r w:rsidR="006E4FCD">
        <w:t>,</w:t>
      </w:r>
      <w:r w:rsidR="006E4FCD" w:rsidRPr="00C93004">
        <w:t xml:space="preserve"> where inside the closed loop bandwidth, the phase noise comes from electronic components of the reference clock and PLL mainly and outside the closed loop bandwidth, the VCO is the main factor of phase noise. Thus the total PSD of the phase noise can be expressed as:</w:t>
      </w:r>
    </w:p>
    <w:p w14:paraId="58C23EB0" w14:textId="77777777" w:rsidR="006E4FCD" w:rsidRPr="00C93004" w:rsidRDefault="00F93DD1" w:rsidP="006E4FCD">
      <w:pPr>
        <w:ind w:left="840" w:firstLine="420"/>
      </w:pPr>
      <m:oMathPara>
        <m:oMath>
          <m:sSub>
            <m:sSubPr>
              <m:ctrlPr>
                <w:rPr>
                  <w:rFonts w:ascii="Cambria Math" w:eastAsia="Calibri" w:hAnsi="Cambria Math"/>
                </w:rPr>
              </m:ctrlPr>
            </m:sSubPr>
            <m:e>
              <m:r>
                <w:rPr>
                  <w:rFonts w:ascii="Cambria Math" w:hAnsi="Cambria Math"/>
                </w:rPr>
                <m:t>S</m:t>
              </m:r>
            </m:e>
            <m:sub>
              <m:r>
                <w:rPr>
                  <w:rFonts w:ascii="Cambria Math" w:hAnsi="Cambria Math"/>
                </w:rPr>
                <m:t>Total</m:t>
              </m:r>
            </m:sub>
          </m:sSub>
          <m:d>
            <m:dPr>
              <m:ctrlPr>
                <w:rPr>
                  <w:rFonts w:ascii="Cambria Math" w:eastAsia="Calibri" w:hAnsi="Cambria Math"/>
                </w:rPr>
              </m:ctrlPr>
            </m:dPr>
            <m:e>
              <m:r>
                <w:rPr>
                  <w:rFonts w:ascii="Cambria Math" w:hAnsi="Cambria Math"/>
                </w:rPr>
                <m:t>f</m:t>
              </m:r>
            </m:e>
          </m:d>
          <m:r>
            <m:rPr>
              <m:sty m:val="p"/>
            </m:rPr>
            <w:rPr>
              <w:rFonts w:ascii="Cambria Math" w:hAnsi="Cambria Math"/>
            </w:rPr>
            <m:t>=</m:t>
          </m:r>
          <m:d>
            <m:dPr>
              <m:begChr m:val="{"/>
              <m:endChr m:val=""/>
              <m:ctrlPr>
                <w:rPr>
                  <w:rFonts w:ascii="Cambria Math" w:eastAsia="Calibri" w:hAnsi="Cambria Math"/>
                </w:rPr>
              </m:ctrlPr>
            </m:dPr>
            <m:e>
              <m:m>
                <m:mPr>
                  <m:mcs>
                    <m:mc>
                      <m:mcPr>
                        <m:count m:val="1"/>
                        <m:mcJc m:val="center"/>
                      </m:mcPr>
                    </m:mc>
                  </m:mcs>
                  <m:ctrlPr>
                    <w:rPr>
                      <w:rFonts w:ascii="Cambria Math" w:eastAsia="Calibri" w:hAnsi="Cambria Math"/>
                    </w:rPr>
                  </m:ctrlPr>
                </m:mPr>
                <m:mr>
                  <m:e>
                    <m:sSub>
                      <m:sSubPr>
                        <m:ctrlPr>
                          <w:rPr>
                            <w:rFonts w:ascii="Cambria Math" w:eastAsia="Calibri" w:hAnsi="Cambria Math"/>
                          </w:rPr>
                        </m:ctrlPr>
                      </m:sSubPr>
                      <m:e>
                        <m:r>
                          <w:rPr>
                            <w:rFonts w:ascii="Cambria Math" w:hAnsi="Cambria Math"/>
                          </w:rPr>
                          <m:t>S</m:t>
                        </m:r>
                      </m:e>
                      <m:sub>
                        <m:r>
                          <w:rPr>
                            <w:rFonts w:ascii="Cambria Math" w:hAnsi="Cambria Math"/>
                          </w:rPr>
                          <m:t>Ref</m:t>
                        </m:r>
                      </m:sub>
                    </m:sSub>
                    <m:d>
                      <m:dPr>
                        <m:ctrlPr>
                          <w:rPr>
                            <w:rFonts w:ascii="Cambria Math" w:eastAsia="Calibri" w:hAnsi="Cambria Math"/>
                          </w:rPr>
                        </m:ctrlPr>
                      </m:dPr>
                      <m:e>
                        <m:r>
                          <w:rPr>
                            <w:rFonts w:ascii="Cambria Math" w:hAnsi="Cambria Math"/>
                          </w:rPr>
                          <m:t>f</m:t>
                        </m:r>
                      </m:e>
                    </m:d>
                    <m:r>
                      <m:rPr>
                        <m:sty m:val="p"/>
                      </m:rPr>
                      <w:rPr>
                        <w:rFonts w:ascii="Cambria Math" w:hAnsi="Cambria Math"/>
                      </w:rPr>
                      <m:t>+</m:t>
                    </m:r>
                    <m:sSub>
                      <m:sSubPr>
                        <m:ctrlPr>
                          <w:rPr>
                            <w:rFonts w:ascii="Cambria Math" w:eastAsia="Calibri" w:hAnsi="Cambria Math"/>
                          </w:rPr>
                        </m:ctrlPr>
                      </m:sSubPr>
                      <m:e>
                        <m:r>
                          <w:rPr>
                            <w:rFonts w:ascii="Cambria Math" w:hAnsi="Cambria Math"/>
                          </w:rPr>
                          <m:t>S</m:t>
                        </m:r>
                      </m:e>
                      <m:sub>
                        <m:r>
                          <w:rPr>
                            <w:rFonts w:ascii="Cambria Math" w:hAnsi="Cambria Math"/>
                          </w:rPr>
                          <m:t>PLL</m:t>
                        </m:r>
                      </m:sub>
                    </m:sSub>
                    <m:d>
                      <m:dPr>
                        <m:ctrlPr>
                          <w:rPr>
                            <w:rFonts w:ascii="Cambria Math" w:eastAsia="Calibri" w:hAnsi="Cambria Math"/>
                          </w:rPr>
                        </m:ctrlPr>
                      </m:dPr>
                      <m:e>
                        <m:r>
                          <w:rPr>
                            <w:rFonts w:ascii="Cambria Math" w:hAnsi="Cambria Math"/>
                          </w:rPr>
                          <m:t>f</m:t>
                        </m:r>
                      </m:e>
                    </m:d>
                    <m:r>
                      <m:rPr>
                        <m:sty m:val="p"/>
                      </m:rPr>
                      <w:rPr>
                        <w:rFonts w:ascii="Cambria Math" w:hAnsi="Cambria Math"/>
                      </w:rPr>
                      <m:t xml:space="preserve">,   </m:t>
                    </m:r>
                    <m:r>
                      <m:rPr>
                        <m:nor/>
                      </m:rPr>
                      <m:t>when</m:t>
                    </m:r>
                    <m:r>
                      <m:rPr>
                        <m:sty m:val="p"/>
                      </m:rPr>
                      <w:rPr>
                        <w:rFonts w:ascii="Cambria Math" w:hAnsi="Cambria Math"/>
                      </w:rPr>
                      <m:t xml:space="preserve"> </m:t>
                    </m:r>
                    <m:r>
                      <w:rPr>
                        <w:rFonts w:ascii="Cambria Math" w:hAnsi="Cambria Math"/>
                      </w:rPr>
                      <m:t>f</m:t>
                    </m:r>
                    <m:r>
                      <m:rPr>
                        <m:sty m:val="p"/>
                      </m:rPr>
                      <w:rPr>
                        <w:rFonts w:ascii="Cambria Math" w:hAnsi="Cambria Math"/>
                      </w:rPr>
                      <m:t>≤</m:t>
                    </m:r>
                    <m:r>
                      <w:rPr>
                        <w:rFonts w:ascii="Cambria Math" w:hAnsi="Cambria Math"/>
                      </w:rPr>
                      <m:t>loop</m:t>
                    </m:r>
                    <m:r>
                      <m:rPr>
                        <m:sty m:val="p"/>
                      </m:rPr>
                      <w:rPr>
                        <w:rFonts w:ascii="Cambria Math" w:hAnsi="Cambria Math"/>
                      </w:rPr>
                      <m:t xml:space="preserve"> </m:t>
                    </m:r>
                    <m:r>
                      <w:rPr>
                        <w:rFonts w:ascii="Cambria Math" w:hAnsi="Cambria Math"/>
                      </w:rPr>
                      <m:t>BW</m:t>
                    </m:r>
                  </m:e>
                </m:mr>
                <m:mr>
                  <m:e>
                    <m:sSub>
                      <m:sSubPr>
                        <m:ctrlPr>
                          <w:rPr>
                            <w:rFonts w:ascii="Cambria Math" w:eastAsia="Calibri" w:hAnsi="Cambria Math"/>
                          </w:rPr>
                        </m:ctrlPr>
                      </m:sSubPr>
                      <m:e>
                        <m:r>
                          <w:rPr>
                            <w:rFonts w:ascii="Cambria Math" w:hAnsi="Cambria Math"/>
                          </w:rPr>
                          <m:t>S</m:t>
                        </m:r>
                      </m:e>
                      <m:sub>
                        <m:r>
                          <w:rPr>
                            <w:rFonts w:ascii="Cambria Math" w:hAnsi="Cambria Math"/>
                          </w:rPr>
                          <m:t>VCO</m:t>
                        </m:r>
                        <m:r>
                          <m:rPr>
                            <m:sty m:val="p"/>
                          </m:rPr>
                          <w:rPr>
                            <w:rFonts w:ascii="Cambria Math" w:hAnsi="Cambria Math"/>
                          </w:rPr>
                          <m:t xml:space="preserve">_ </m:t>
                        </m:r>
                        <m:r>
                          <w:rPr>
                            <w:rFonts w:ascii="Cambria Math" w:hAnsi="Cambria Math"/>
                          </w:rPr>
                          <m:t>v</m:t>
                        </m:r>
                        <m:r>
                          <m:rPr>
                            <m:sty m:val="p"/>
                          </m:rPr>
                          <w:rPr>
                            <w:rFonts w:ascii="Cambria Math" w:hAnsi="Cambria Math"/>
                          </w:rPr>
                          <m:t>2</m:t>
                        </m:r>
                      </m:sub>
                    </m:sSub>
                    <m:d>
                      <m:dPr>
                        <m:ctrlPr>
                          <w:rPr>
                            <w:rFonts w:ascii="Cambria Math" w:eastAsia="Calibri" w:hAnsi="Cambria Math"/>
                          </w:rPr>
                        </m:ctrlPr>
                      </m:dPr>
                      <m:e>
                        <m:r>
                          <w:rPr>
                            <w:rFonts w:ascii="Cambria Math" w:hAnsi="Cambria Math"/>
                          </w:rPr>
                          <m:t>f</m:t>
                        </m:r>
                      </m:e>
                    </m:d>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S</m:t>
                        </m:r>
                      </m:e>
                      <m:sub>
                        <m:r>
                          <w:rPr>
                            <w:rFonts w:ascii="Cambria Math" w:eastAsia="Calibri" w:hAnsi="Cambria Math"/>
                          </w:rPr>
                          <m:t>VCO</m:t>
                        </m:r>
                        <m:r>
                          <m:rPr>
                            <m:sty m:val="p"/>
                          </m:rPr>
                          <w:rPr>
                            <w:rFonts w:ascii="Cambria Math" w:eastAsia="Calibri" w:hAnsi="Cambria Math"/>
                          </w:rPr>
                          <m:t>_</m:t>
                        </m:r>
                        <m:r>
                          <w:rPr>
                            <w:rFonts w:ascii="Cambria Math" w:eastAsia="Calibri" w:hAnsi="Cambria Math"/>
                          </w:rPr>
                          <m:t>v</m:t>
                        </m:r>
                        <m:r>
                          <m:rPr>
                            <m:sty m:val="p"/>
                          </m:rPr>
                          <w:rPr>
                            <w:rFonts w:ascii="Cambria Math" w:eastAsia="Calibri" w:hAnsi="Cambria Math"/>
                          </w:rPr>
                          <m:t>3</m:t>
                        </m:r>
                      </m:sub>
                    </m:sSub>
                    <m:r>
                      <m:rPr>
                        <m:sty m:val="p"/>
                      </m:rPr>
                      <w:rPr>
                        <w:rFonts w:ascii="Cambria Math" w:eastAsia="Calibri" w:hAnsi="Cambria Math"/>
                      </w:rPr>
                      <m:t>(</m:t>
                    </m:r>
                    <m:r>
                      <w:rPr>
                        <w:rFonts w:ascii="Cambria Math" w:eastAsia="Calibri" w:hAnsi="Cambria Math"/>
                      </w:rPr>
                      <m:t>f</m:t>
                    </m:r>
                    <m:r>
                      <m:rPr>
                        <m:sty m:val="p"/>
                      </m:rPr>
                      <w:rPr>
                        <w:rFonts w:ascii="Cambria Math" w:eastAsia="Calibri" w:hAnsi="Cambria Math"/>
                      </w:rPr>
                      <m:t>)</m:t>
                    </m:r>
                    <m:r>
                      <m:rPr>
                        <m:sty m:val="p"/>
                      </m:rPr>
                      <w:rPr>
                        <w:rFonts w:ascii="Cambria Math" w:hAnsi="Cambria Math"/>
                      </w:rPr>
                      <m:t>,</m:t>
                    </m:r>
                    <m:r>
                      <m:rPr>
                        <m:nor/>
                      </m:rPr>
                      <m:t xml:space="preserve">    when</m:t>
                    </m:r>
                    <m:r>
                      <m:rPr>
                        <m:sty m:val="p"/>
                      </m:rPr>
                      <w:rPr>
                        <w:rFonts w:ascii="Cambria Math" w:hAnsi="Cambria Math"/>
                      </w:rPr>
                      <m:t xml:space="preserve"> </m:t>
                    </m:r>
                    <m:r>
                      <w:rPr>
                        <w:rFonts w:ascii="Cambria Math" w:hAnsi="Cambria Math"/>
                      </w:rPr>
                      <m:t>f</m:t>
                    </m:r>
                    <m:r>
                      <m:rPr>
                        <m:sty m:val="p"/>
                      </m:rPr>
                      <w:rPr>
                        <w:rFonts w:ascii="Cambria Math" w:hAnsi="Cambria Math"/>
                      </w:rPr>
                      <m:t>&gt;</m:t>
                    </m:r>
                    <m:r>
                      <w:rPr>
                        <w:rFonts w:ascii="Cambria Math" w:hAnsi="Cambria Math"/>
                      </w:rPr>
                      <m:t>loop</m:t>
                    </m:r>
                    <m:r>
                      <m:rPr>
                        <m:sty m:val="p"/>
                      </m:rPr>
                      <w:rPr>
                        <w:rFonts w:ascii="Cambria Math" w:hAnsi="Cambria Math"/>
                      </w:rPr>
                      <m:t xml:space="preserve"> </m:t>
                    </m:r>
                    <m:r>
                      <w:rPr>
                        <w:rFonts w:ascii="Cambria Math" w:hAnsi="Cambria Math"/>
                      </w:rPr>
                      <m:t>BW</m:t>
                    </m:r>
                  </m:e>
                </m:mr>
              </m:m>
            </m:e>
          </m:d>
        </m:oMath>
      </m:oMathPara>
    </w:p>
    <w:p w14:paraId="2EEBCA7E" w14:textId="77777777" w:rsidR="006E4FCD" w:rsidRPr="00C93004" w:rsidRDefault="006E4FCD" w:rsidP="006E4FCD">
      <w:r>
        <w:t>W</w:t>
      </w:r>
      <w:r w:rsidRPr="00C93004">
        <w:t>here the PSD of each electronic components can be expressed as:</w:t>
      </w:r>
    </w:p>
    <w:p w14:paraId="26C41479" w14:textId="77777777" w:rsidR="006E4FCD" w:rsidRPr="00C93004" w:rsidRDefault="00F93DD1" w:rsidP="006E4FCD">
      <w:pPr>
        <w:pStyle w:val="Equation"/>
        <w:jc w:val="center"/>
      </w:pPr>
      <m:oMathPara>
        <m:oMath>
          <m:sSub>
            <m:sSubPr>
              <m:ctrlPr>
                <w:rPr>
                  <w:rFonts w:ascii="Cambria Math" w:hAnsi="Cambria Math"/>
                </w:rPr>
              </m:ctrlPr>
            </m:sSubPr>
            <m:e>
              <m:r>
                <w:rPr>
                  <w:rFonts w:ascii="Cambria Math" w:hAnsi="Cambria Math"/>
                </w:rPr>
                <m:t>S</m:t>
              </m:r>
            </m:e>
            <m:sub>
              <m:r>
                <m:rPr>
                  <m:nor/>
                </m:rPr>
                <w:rPr>
                  <w:i/>
                </w:rPr>
                <m:t>Ref / PLL / VCO_v2 / VCO_v3</m:t>
              </m:r>
            </m:sub>
          </m:sSub>
          <m:r>
            <m:rPr>
              <m:sty m:val="p"/>
            </m:rPr>
            <w:rPr>
              <w:rFonts w:ascii="Cambria Math" w:hAnsi="Cambria Math"/>
            </w:rPr>
            <m:t xml:space="preserve">= </m:t>
          </m:r>
          <m:r>
            <w:rPr>
              <w:rFonts w:ascii="Cambria Math" w:hAnsi="Cambria Math"/>
            </w:rPr>
            <m:t>PSD</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type m:val="lin"/>
                              <m:ctrlPr>
                                <w:rPr>
                                  <w:rFonts w:ascii="Cambria Math" w:hAnsi="Cambria Math"/>
                                </w:rPr>
                              </m:ctrlPr>
                            </m:fPr>
                            <m:num>
                              <m:r>
                                <w:rPr>
                                  <w:rFonts w:ascii="Cambria Math" w:hAnsi="Cambria Math"/>
                                </w:rPr>
                                <m:t>f</m:t>
                              </m:r>
                            </m:num>
                            <m:den>
                              <m:sSub>
                                <m:sSubPr>
                                  <m:ctrlPr>
                                    <w:rPr>
                                      <w:rFonts w:ascii="Cambria Math" w:hAnsi="Cambria Math"/>
                                    </w:rPr>
                                  </m:ctrlPr>
                                </m:sSubPr>
                                <m:e>
                                  <m:r>
                                    <w:rPr>
                                      <w:rFonts w:ascii="Cambria Math" w:hAnsi="Cambria Math"/>
                                    </w:rPr>
                                    <m:t>f</m:t>
                                  </m:r>
                                </m:e>
                                <m:sub>
                                  <m:r>
                                    <w:rPr>
                                      <w:rFonts w:ascii="Cambria Math" w:hAnsi="Cambria Math"/>
                                    </w:rPr>
                                    <m:t>z</m:t>
                                  </m:r>
                                </m:sub>
                              </m:sSub>
                            </m:den>
                          </m:f>
                        </m:e>
                      </m:d>
                    </m:e>
                    <m:sup>
                      <m:r>
                        <w:rPr>
                          <w:rFonts w:ascii="Cambria Math" w:hAnsi="Cambria Math"/>
                        </w:rPr>
                        <m:t>k</m:t>
                      </m:r>
                    </m:sup>
                  </m:sSup>
                </m:num>
                <m:den>
                  <m:r>
                    <m:rPr>
                      <m:sty m:val="p"/>
                    </m:rPr>
                    <w:rPr>
                      <w:rFonts w:ascii="Cambria Math" w:hAnsi="Cambria Math"/>
                    </w:rPr>
                    <m:t>1+</m:t>
                  </m:r>
                  <m:sSup>
                    <m:sSupPr>
                      <m:ctrlPr>
                        <w:rPr>
                          <w:rFonts w:ascii="Cambria Math" w:eastAsia="Calibri" w:hAnsi="Cambria Math"/>
                        </w:rPr>
                      </m:ctrlPr>
                    </m:sSupPr>
                    <m:e>
                      <m:r>
                        <w:rPr>
                          <w:rFonts w:ascii="Cambria Math" w:hAnsi="Cambria Math"/>
                        </w:rPr>
                        <m:t>f</m:t>
                      </m:r>
                    </m:e>
                    <m:sup>
                      <m:r>
                        <w:rPr>
                          <w:rFonts w:ascii="Cambria Math" w:hAnsi="Cambria Math"/>
                        </w:rPr>
                        <m:t>k</m:t>
                      </m:r>
                    </m:sup>
                  </m:sSup>
                </m:den>
              </m:f>
            </m:e>
          </m:d>
        </m:oMath>
      </m:oMathPara>
    </w:p>
    <w:p w14:paraId="4B52317C" w14:textId="77777777" w:rsidR="006E4FCD" w:rsidRPr="00C93004" w:rsidRDefault="006E4FCD" w:rsidP="006E4FCD">
      <w:pPr>
        <w:jc w:val="center"/>
      </w:pPr>
      <m:oMathPara>
        <m:oMath>
          <m:r>
            <w:rPr>
              <w:rFonts w:ascii="Cambria Math" w:hAnsi="Cambria Math"/>
            </w:rPr>
            <m:t>PSD</m:t>
          </m:r>
          <m:r>
            <m:rPr>
              <m:sty m:val="p"/>
            </m:rPr>
            <w:rPr>
              <w:rFonts w:ascii="Cambria Math" w:hAnsi="Cambria Math"/>
            </w:rPr>
            <m:t>0=</m:t>
          </m:r>
          <m:r>
            <w:rPr>
              <w:rFonts w:ascii="Cambria Math" w:hAnsi="Cambria Math"/>
            </w:rPr>
            <m:t>FOM</m:t>
          </m:r>
          <m:r>
            <m:rPr>
              <m:sty m:val="p"/>
            </m:rPr>
            <w:rPr>
              <w:rFonts w:ascii="Cambria Math" w:hAnsi="Cambria Math"/>
            </w:rPr>
            <m:t>+20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w:rPr>
                      <w:rFonts w:ascii="Cambria Math" w:hAnsi="Cambria Math"/>
                    </w:rPr>
                    <m:t>f</m:t>
                  </m:r>
                </m:e>
                <m:sub>
                  <m: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w:rPr>
                          <w:rFonts w:ascii="Cambria Math" w:hAnsi="Cambria Math"/>
                        </w:rPr>
                        <m:t>P</m:t>
                      </m:r>
                    </m:num>
                    <m:den>
                      <m:r>
                        <m:rPr>
                          <m:sty m:val="p"/>
                        </m:rPr>
                        <w:rPr>
                          <w:rFonts w:ascii="Cambria Math" w:hAnsi="Cambria Math"/>
                        </w:rPr>
                        <m:t xml:space="preserve">1 </m:t>
                      </m:r>
                      <m:r>
                        <w:rPr>
                          <w:rFonts w:ascii="Cambria Math" w:hAnsi="Cambria Math"/>
                        </w:rPr>
                        <m:t>mW</m:t>
                      </m:r>
                    </m:den>
                  </m:f>
                </m:e>
              </m:d>
            </m:e>
          </m:func>
        </m:oMath>
      </m:oMathPara>
    </w:p>
    <w:p w14:paraId="2B413F7C" w14:textId="1C8F4D42" w:rsidR="006E4FCD" w:rsidRPr="00C93004" w:rsidRDefault="006E4FCD" w:rsidP="006E4FCD">
      <w:pPr>
        <w:rPr>
          <w:bCs/>
        </w:rPr>
      </w:pPr>
      <w:r w:rsidRPr="008523FA">
        <w:t>W</w:t>
      </w:r>
      <w:r w:rsidRPr="008523FA">
        <w:rPr>
          <w:bCs/>
        </w:rPr>
        <w:t>e</w:t>
      </w:r>
      <w:r w:rsidRPr="00C93004">
        <w:rPr>
          <w:bCs/>
        </w:rPr>
        <w:t xml:space="preserve"> analysis the phase noise at UE side and the value of components of the above formula</w:t>
      </w:r>
      <w:r w:rsidR="004D1A99">
        <w:rPr>
          <w:bCs/>
        </w:rPr>
        <w:t xml:space="preserve"> are list in Table 1:</w:t>
      </w:r>
    </w:p>
    <w:p w14:paraId="012D3EEF" w14:textId="77777777" w:rsidR="006E4FCD" w:rsidRPr="00E13BB3" w:rsidRDefault="006E4FCD" w:rsidP="006E4FCD">
      <w:pPr>
        <w:jc w:val="center"/>
        <w:rPr>
          <w:b/>
        </w:rPr>
      </w:pPr>
      <w:bookmarkStart w:id="8" w:name="_Ref449539696"/>
      <w:bookmarkStart w:id="9" w:name="_Ref449538510"/>
      <w:r w:rsidRPr="00E13BB3">
        <w:rPr>
          <w:b/>
        </w:rPr>
        <w:t xml:space="preserve">Table </w:t>
      </w:r>
      <w:r w:rsidRPr="00E13BB3">
        <w:rPr>
          <w:b/>
        </w:rPr>
        <w:fldChar w:fldCharType="begin"/>
      </w:r>
      <w:r w:rsidRPr="00E13BB3">
        <w:rPr>
          <w:b/>
        </w:rPr>
        <w:instrText xml:space="preserve"> SEQ Table \* ARABIC </w:instrText>
      </w:r>
      <w:r w:rsidRPr="00E13BB3">
        <w:rPr>
          <w:b/>
        </w:rPr>
        <w:fldChar w:fldCharType="separate"/>
      </w:r>
      <w:r w:rsidRPr="00E13BB3">
        <w:rPr>
          <w:b/>
          <w:noProof/>
        </w:rPr>
        <w:t>1</w:t>
      </w:r>
      <w:r w:rsidRPr="00E13BB3">
        <w:rPr>
          <w:b/>
          <w:noProof/>
        </w:rPr>
        <w:fldChar w:fldCharType="end"/>
      </w:r>
      <w:bookmarkEnd w:id="8"/>
      <w:r w:rsidRPr="00E13BB3">
        <w:rPr>
          <w:b/>
        </w:rPr>
        <w:t>. Parameters for proposed phase noise models</w:t>
      </w:r>
      <w:bookmarkEnd w:id="9"/>
    </w:p>
    <w:tbl>
      <w:tblPr>
        <w:tblStyle w:val="ac"/>
        <w:tblW w:w="0" w:type="auto"/>
        <w:jc w:val="center"/>
        <w:tblLook w:val="04A0" w:firstRow="1" w:lastRow="0" w:firstColumn="1" w:lastColumn="0" w:noHBand="0" w:noVBand="1"/>
      </w:tblPr>
      <w:tblGrid>
        <w:gridCol w:w="1382"/>
        <w:gridCol w:w="1382"/>
        <w:gridCol w:w="1383"/>
        <w:gridCol w:w="1383"/>
        <w:gridCol w:w="1383"/>
      </w:tblGrid>
      <w:tr w:rsidR="006E4FCD" w:rsidRPr="00C93004" w14:paraId="5FD17F5C" w14:textId="77777777" w:rsidTr="004B31D3">
        <w:trPr>
          <w:jc w:val="center"/>
        </w:trPr>
        <w:tc>
          <w:tcPr>
            <w:tcW w:w="1382" w:type="dxa"/>
          </w:tcPr>
          <w:p w14:paraId="3FD403DB" w14:textId="77777777" w:rsidR="006E4FCD" w:rsidRPr="00C93004" w:rsidRDefault="006E4FCD" w:rsidP="004B31D3">
            <w:pPr>
              <w:jc w:val="center"/>
              <w:rPr>
                <w:bCs/>
              </w:rPr>
            </w:pPr>
          </w:p>
        </w:tc>
        <w:tc>
          <w:tcPr>
            <w:tcW w:w="1382" w:type="dxa"/>
          </w:tcPr>
          <w:p w14:paraId="43A4C8C5" w14:textId="77777777" w:rsidR="006E4FCD" w:rsidRPr="00C93004" w:rsidRDefault="006E4FCD" w:rsidP="004B31D3">
            <w:pPr>
              <w:jc w:val="center"/>
              <w:rPr>
                <w:bCs/>
              </w:rPr>
            </w:pPr>
            <w:r w:rsidRPr="00C93004">
              <w:rPr>
                <w:bCs/>
              </w:rPr>
              <w:t>Ref-clk</w:t>
            </w:r>
          </w:p>
        </w:tc>
        <w:tc>
          <w:tcPr>
            <w:tcW w:w="1383" w:type="dxa"/>
          </w:tcPr>
          <w:p w14:paraId="23B6F533" w14:textId="77777777" w:rsidR="006E4FCD" w:rsidRPr="00C93004" w:rsidRDefault="006E4FCD" w:rsidP="004B31D3">
            <w:pPr>
              <w:jc w:val="center"/>
              <w:rPr>
                <w:bCs/>
              </w:rPr>
            </w:pPr>
            <w:r w:rsidRPr="00C93004">
              <w:rPr>
                <w:bCs/>
              </w:rPr>
              <w:t>P</w:t>
            </w:r>
            <w:r>
              <w:rPr>
                <w:bCs/>
              </w:rPr>
              <w:t>LL</w:t>
            </w:r>
          </w:p>
        </w:tc>
        <w:tc>
          <w:tcPr>
            <w:tcW w:w="1383" w:type="dxa"/>
          </w:tcPr>
          <w:p w14:paraId="3CE971E1" w14:textId="77777777" w:rsidR="006E4FCD" w:rsidRPr="00C93004" w:rsidRDefault="006E4FCD" w:rsidP="004B31D3">
            <w:pPr>
              <w:jc w:val="center"/>
              <w:rPr>
                <w:bCs/>
              </w:rPr>
            </w:pPr>
            <w:r w:rsidRPr="00C93004">
              <w:rPr>
                <w:bCs/>
              </w:rPr>
              <w:t>VCO_2</w:t>
            </w:r>
          </w:p>
        </w:tc>
        <w:tc>
          <w:tcPr>
            <w:tcW w:w="1383" w:type="dxa"/>
          </w:tcPr>
          <w:p w14:paraId="62C2A219" w14:textId="77777777" w:rsidR="006E4FCD" w:rsidRPr="00C93004" w:rsidRDefault="006E4FCD" w:rsidP="004B31D3">
            <w:pPr>
              <w:jc w:val="center"/>
              <w:rPr>
                <w:bCs/>
              </w:rPr>
            </w:pPr>
            <w:r w:rsidRPr="00C93004">
              <w:rPr>
                <w:bCs/>
              </w:rPr>
              <w:t>VCO_3</w:t>
            </w:r>
          </w:p>
        </w:tc>
      </w:tr>
      <w:tr w:rsidR="006E4FCD" w:rsidRPr="00C93004" w14:paraId="0728975F" w14:textId="77777777" w:rsidTr="004B31D3">
        <w:trPr>
          <w:jc w:val="center"/>
        </w:trPr>
        <w:tc>
          <w:tcPr>
            <w:tcW w:w="1382" w:type="dxa"/>
          </w:tcPr>
          <w:p w14:paraId="030FC3F1" w14:textId="77777777" w:rsidR="006E4FCD" w:rsidRPr="00C93004" w:rsidRDefault="006E4FCD" w:rsidP="004B31D3">
            <w:pPr>
              <w:jc w:val="center"/>
              <w:rPr>
                <w:bCs/>
              </w:rPr>
            </w:pPr>
            <w:r w:rsidRPr="00C93004">
              <w:rPr>
                <w:bCs/>
              </w:rPr>
              <w:t>FOM</w:t>
            </w:r>
          </w:p>
        </w:tc>
        <w:tc>
          <w:tcPr>
            <w:tcW w:w="1382" w:type="dxa"/>
          </w:tcPr>
          <w:p w14:paraId="0EDCAE06" w14:textId="77777777" w:rsidR="006E4FCD" w:rsidRPr="00C93004" w:rsidRDefault="006E4FCD" w:rsidP="004B31D3">
            <w:pPr>
              <w:jc w:val="center"/>
              <w:rPr>
                <w:bCs/>
              </w:rPr>
            </w:pPr>
            <w:r w:rsidRPr="00C93004">
              <w:rPr>
                <w:bCs/>
              </w:rPr>
              <w:t>-215</w:t>
            </w:r>
          </w:p>
        </w:tc>
        <w:tc>
          <w:tcPr>
            <w:tcW w:w="1383" w:type="dxa"/>
          </w:tcPr>
          <w:p w14:paraId="430CDBDF" w14:textId="77777777" w:rsidR="006E4FCD" w:rsidRPr="00C93004" w:rsidRDefault="006E4FCD" w:rsidP="004B31D3">
            <w:pPr>
              <w:jc w:val="center"/>
              <w:rPr>
                <w:bCs/>
              </w:rPr>
            </w:pPr>
            <w:r w:rsidRPr="00C93004">
              <w:rPr>
                <w:bCs/>
              </w:rPr>
              <w:t>-240</w:t>
            </w:r>
          </w:p>
        </w:tc>
        <w:tc>
          <w:tcPr>
            <w:tcW w:w="1383" w:type="dxa"/>
          </w:tcPr>
          <w:p w14:paraId="5F5BD3A0" w14:textId="77777777" w:rsidR="006E4FCD" w:rsidRPr="00C93004" w:rsidRDefault="006E4FCD" w:rsidP="004B31D3">
            <w:pPr>
              <w:jc w:val="center"/>
              <w:rPr>
                <w:bCs/>
              </w:rPr>
            </w:pPr>
            <w:r w:rsidRPr="00C93004">
              <w:rPr>
                <w:bCs/>
              </w:rPr>
              <w:t>-175</w:t>
            </w:r>
          </w:p>
        </w:tc>
        <w:tc>
          <w:tcPr>
            <w:tcW w:w="1383" w:type="dxa"/>
          </w:tcPr>
          <w:p w14:paraId="60D28441" w14:textId="77777777" w:rsidR="006E4FCD" w:rsidRPr="00C93004" w:rsidRDefault="006E4FCD" w:rsidP="004B31D3">
            <w:pPr>
              <w:jc w:val="center"/>
              <w:rPr>
                <w:bCs/>
              </w:rPr>
            </w:pPr>
            <w:r w:rsidRPr="00C93004">
              <w:rPr>
                <w:bCs/>
              </w:rPr>
              <w:t>-130</w:t>
            </w:r>
          </w:p>
        </w:tc>
      </w:tr>
      <w:tr w:rsidR="006E4FCD" w:rsidRPr="00C93004" w14:paraId="253E3F36" w14:textId="77777777" w:rsidTr="004B31D3">
        <w:trPr>
          <w:jc w:val="center"/>
        </w:trPr>
        <w:tc>
          <w:tcPr>
            <w:tcW w:w="1382" w:type="dxa"/>
          </w:tcPr>
          <w:p w14:paraId="3B43BE40" w14:textId="77777777" w:rsidR="006E4FCD" w:rsidRPr="00C93004" w:rsidRDefault="00F93DD1" w:rsidP="004B31D3">
            <w:pPr>
              <w:jc w:val="center"/>
              <w:rPr>
                <w:bCs/>
              </w:rPr>
            </w:pPr>
            <m:oMathPara>
              <m:oMath>
                <m:sSub>
                  <m:sSubPr>
                    <m:ctrlPr>
                      <w:rPr>
                        <w:rFonts w:ascii="Cambria Math" w:hAnsi="Cambria Math"/>
                        <w:bCs/>
                      </w:rPr>
                    </m:ctrlPr>
                  </m:sSubPr>
                  <m:e>
                    <m:r>
                      <w:rPr>
                        <w:rFonts w:ascii="Cambria Math" w:hAnsi="Cambria Math"/>
                      </w:rPr>
                      <m:t>f</m:t>
                    </m:r>
                  </m:e>
                  <m:sub>
                    <m:r>
                      <w:rPr>
                        <w:rFonts w:ascii="Cambria Math" w:hAnsi="Cambria Math"/>
                      </w:rPr>
                      <m:t>z</m:t>
                    </m:r>
                  </m:sub>
                </m:sSub>
              </m:oMath>
            </m:oMathPara>
          </w:p>
        </w:tc>
        <w:tc>
          <w:tcPr>
            <w:tcW w:w="1382" w:type="dxa"/>
          </w:tcPr>
          <w:p w14:paraId="30E67392" w14:textId="77777777" w:rsidR="006E4FCD" w:rsidRPr="00C93004" w:rsidRDefault="006E4FCD" w:rsidP="004B31D3">
            <w:pPr>
              <w:jc w:val="center"/>
              <w:rPr>
                <w:bCs/>
              </w:rPr>
            </w:pPr>
            <w:r w:rsidRPr="00C93004">
              <w:rPr>
                <w:bCs/>
              </w:rPr>
              <w:t>inf</w:t>
            </w:r>
          </w:p>
        </w:tc>
        <w:tc>
          <w:tcPr>
            <w:tcW w:w="1383" w:type="dxa"/>
          </w:tcPr>
          <w:p w14:paraId="13EC651C" w14:textId="77777777" w:rsidR="006E4FCD" w:rsidRPr="00C93004" w:rsidRDefault="006E4FCD" w:rsidP="004B31D3">
            <w:pPr>
              <w:jc w:val="center"/>
              <w:rPr>
                <w:bCs/>
              </w:rPr>
            </w:pPr>
            <w:r w:rsidRPr="00C93004">
              <w:rPr>
                <w:bCs/>
              </w:rPr>
              <w:t>1e+4</w:t>
            </w:r>
          </w:p>
        </w:tc>
        <w:tc>
          <w:tcPr>
            <w:tcW w:w="1383" w:type="dxa"/>
          </w:tcPr>
          <w:p w14:paraId="6EEF9812" w14:textId="77777777" w:rsidR="006E4FCD" w:rsidRPr="00C93004" w:rsidRDefault="006E4FCD" w:rsidP="004B31D3">
            <w:pPr>
              <w:jc w:val="center"/>
              <w:rPr>
                <w:bCs/>
              </w:rPr>
            </w:pPr>
            <w:r w:rsidRPr="00C93004">
              <w:rPr>
                <w:bCs/>
              </w:rPr>
              <w:t>50.3e+6</w:t>
            </w:r>
          </w:p>
        </w:tc>
        <w:tc>
          <w:tcPr>
            <w:tcW w:w="1383" w:type="dxa"/>
          </w:tcPr>
          <w:p w14:paraId="78A9CD84" w14:textId="77777777" w:rsidR="006E4FCD" w:rsidRPr="00C93004" w:rsidRDefault="006E4FCD" w:rsidP="004B31D3">
            <w:pPr>
              <w:jc w:val="center"/>
              <w:rPr>
                <w:bCs/>
              </w:rPr>
            </w:pPr>
            <w:r w:rsidRPr="00C93004">
              <w:rPr>
                <w:bCs/>
              </w:rPr>
              <w:t>inf</w:t>
            </w:r>
          </w:p>
        </w:tc>
      </w:tr>
      <w:tr w:rsidR="006E4FCD" w:rsidRPr="00C93004" w14:paraId="65EAA40A" w14:textId="77777777" w:rsidTr="004B31D3">
        <w:trPr>
          <w:jc w:val="center"/>
        </w:trPr>
        <w:tc>
          <w:tcPr>
            <w:tcW w:w="1382" w:type="dxa"/>
          </w:tcPr>
          <w:p w14:paraId="600BB0A4" w14:textId="77777777" w:rsidR="006E4FCD" w:rsidRPr="00C93004" w:rsidRDefault="006E4FCD" w:rsidP="004B31D3">
            <w:pPr>
              <w:jc w:val="center"/>
              <w:rPr>
                <w:bCs/>
              </w:rPr>
            </w:pPr>
            <w:r w:rsidRPr="00C93004">
              <w:rPr>
                <w:bCs/>
              </w:rPr>
              <w:t>P(mW)</w:t>
            </w:r>
          </w:p>
        </w:tc>
        <w:tc>
          <w:tcPr>
            <w:tcW w:w="1382" w:type="dxa"/>
          </w:tcPr>
          <w:p w14:paraId="3B845BFE" w14:textId="77777777" w:rsidR="006E4FCD" w:rsidRPr="00C93004" w:rsidRDefault="006E4FCD" w:rsidP="004B31D3">
            <w:pPr>
              <w:jc w:val="center"/>
              <w:rPr>
                <w:bCs/>
              </w:rPr>
            </w:pPr>
            <w:r w:rsidRPr="00C93004">
              <w:rPr>
                <w:bCs/>
              </w:rPr>
              <w:t>10</w:t>
            </w:r>
          </w:p>
        </w:tc>
        <w:tc>
          <w:tcPr>
            <w:tcW w:w="1383" w:type="dxa"/>
          </w:tcPr>
          <w:p w14:paraId="5FCA0600" w14:textId="77777777" w:rsidR="006E4FCD" w:rsidRPr="00C93004" w:rsidRDefault="006E4FCD" w:rsidP="004B31D3">
            <w:pPr>
              <w:jc w:val="center"/>
              <w:rPr>
                <w:bCs/>
              </w:rPr>
            </w:pPr>
            <w:r w:rsidRPr="00C93004">
              <w:rPr>
                <w:bCs/>
              </w:rPr>
              <w:t>20</w:t>
            </w:r>
          </w:p>
        </w:tc>
        <w:tc>
          <w:tcPr>
            <w:tcW w:w="1383" w:type="dxa"/>
          </w:tcPr>
          <w:p w14:paraId="645508F6" w14:textId="77777777" w:rsidR="006E4FCD" w:rsidRPr="00C93004" w:rsidRDefault="006E4FCD" w:rsidP="004B31D3">
            <w:pPr>
              <w:jc w:val="center"/>
              <w:rPr>
                <w:bCs/>
              </w:rPr>
            </w:pPr>
            <w:r w:rsidRPr="00C93004">
              <w:rPr>
                <w:bCs/>
              </w:rPr>
              <w:t>20</w:t>
            </w:r>
          </w:p>
        </w:tc>
        <w:tc>
          <w:tcPr>
            <w:tcW w:w="1383" w:type="dxa"/>
          </w:tcPr>
          <w:p w14:paraId="2D45B2D7" w14:textId="77777777" w:rsidR="006E4FCD" w:rsidRPr="00C93004" w:rsidRDefault="006E4FCD" w:rsidP="004B31D3">
            <w:pPr>
              <w:jc w:val="center"/>
              <w:rPr>
                <w:bCs/>
              </w:rPr>
            </w:pPr>
            <w:r w:rsidRPr="00C93004">
              <w:rPr>
                <w:bCs/>
              </w:rPr>
              <w:t>20</w:t>
            </w:r>
          </w:p>
        </w:tc>
      </w:tr>
      <w:tr w:rsidR="006E4FCD" w:rsidRPr="00C93004" w14:paraId="7CEB3202" w14:textId="77777777" w:rsidTr="004B31D3">
        <w:trPr>
          <w:jc w:val="center"/>
        </w:trPr>
        <w:tc>
          <w:tcPr>
            <w:tcW w:w="1382" w:type="dxa"/>
          </w:tcPr>
          <w:p w14:paraId="75A40DD7" w14:textId="5DAE3C9A" w:rsidR="006E4FCD" w:rsidRPr="00C93004" w:rsidRDefault="001233B2" w:rsidP="004B31D3">
            <w:pPr>
              <w:jc w:val="center"/>
              <w:rPr>
                <w:bCs/>
                <w:i/>
              </w:rPr>
            </w:pPr>
            <w:r w:rsidRPr="00C93004">
              <w:rPr>
                <w:bCs/>
                <w:i/>
              </w:rPr>
              <w:t>K</w:t>
            </w:r>
          </w:p>
        </w:tc>
        <w:tc>
          <w:tcPr>
            <w:tcW w:w="1382" w:type="dxa"/>
          </w:tcPr>
          <w:p w14:paraId="31B3D4C3" w14:textId="77777777" w:rsidR="006E4FCD" w:rsidRPr="00C93004" w:rsidRDefault="006E4FCD" w:rsidP="004B31D3">
            <w:pPr>
              <w:jc w:val="center"/>
              <w:rPr>
                <w:bCs/>
              </w:rPr>
            </w:pPr>
            <w:r w:rsidRPr="00C93004">
              <w:rPr>
                <w:bCs/>
              </w:rPr>
              <w:t>2</w:t>
            </w:r>
          </w:p>
        </w:tc>
        <w:tc>
          <w:tcPr>
            <w:tcW w:w="1383" w:type="dxa"/>
          </w:tcPr>
          <w:p w14:paraId="5AF606CB" w14:textId="77777777" w:rsidR="006E4FCD" w:rsidRPr="00C93004" w:rsidRDefault="006E4FCD" w:rsidP="004B31D3">
            <w:pPr>
              <w:jc w:val="center"/>
              <w:rPr>
                <w:bCs/>
              </w:rPr>
            </w:pPr>
            <w:r w:rsidRPr="00C93004">
              <w:rPr>
                <w:bCs/>
              </w:rPr>
              <w:t>1</w:t>
            </w:r>
          </w:p>
        </w:tc>
        <w:tc>
          <w:tcPr>
            <w:tcW w:w="1383" w:type="dxa"/>
          </w:tcPr>
          <w:p w14:paraId="2B6F7E4D" w14:textId="77777777" w:rsidR="006E4FCD" w:rsidRPr="00C93004" w:rsidRDefault="006E4FCD" w:rsidP="004B31D3">
            <w:pPr>
              <w:jc w:val="center"/>
              <w:rPr>
                <w:bCs/>
              </w:rPr>
            </w:pPr>
            <w:r w:rsidRPr="00C93004">
              <w:rPr>
                <w:bCs/>
              </w:rPr>
              <w:t>2</w:t>
            </w:r>
          </w:p>
        </w:tc>
        <w:tc>
          <w:tcPr>
            <w:tcW w:w="1383" w:type="dxa"/>
          </w:tcPr>
          <w:p w14:paraId="6F4D20AB" w14:textId="77777777" w:rsidR="006E4FCD" w:rsidRPr="00C93004" w:rsidRDefault="006E4FCD" w:rsidP="004B31D3">
            <w:pPr>
              <w:jc w:val="center"/>
              <w:rPr>
                <w:bCs/>
              </w:rPr>
            </w:pPr>
            <w:r w:rsidRPr="00C93004">
              <w:rPr>
                <w:bCs/>
              </w:rPr>
              <w:t>3</w:t>
            </w:r>
          </w:p>
        </w:tc>
      </w:tr>
    </w:tbl>
    <w:p w14:paraId="65EA7A86" w14:textId="77777777" w:rsidR="006E4FCD" w:rsidRPr="00C93004" w:rsidRDefault="006E4FCD" w:rsidP="006E4FCD"/>
    <w:p w14:paraId="6F6B53FF" w14:textId="5F079EDE" w:rsidR="006E4FCD" w:rsidRPr="007872E4" w:rsidRDefault="0022564A" w:rsidP="007872E4">
      <w:pPr>
        <w:rPr>
          <w:b/>
          <w:u w:val="single"/>
        </w:rPr>
      </w:pPr>
      <w:r>
        <w:rPr>
          <w:b/>
          <w:u w:val="single"/>
        </w:rPr>
        <w:t>M</w:t>
      </w:r>
      <w:r w:rsidR="006E4FCD" w:rsidRPr="007872E4">
        <w:rPr>
          <w:b/>
          <w:u w:val="single"/>
        </w:rPr>
        <w:t>ulti-pole/multi-zero phase noise model</w:t>
      </w:r>
    </w:p>
    <w:p w14:paraId="03825E5E" w14:textId="33B3C736" w:rsidR="006E4FCD" w:rsidRPr="00C93004" w:rsidRDefault="0091358F" w:rsidP="006E4FCD">
      <w:r>
        <w:t>The multi-pole/multi-zero phase noise model is defined</w:t>
      </w:r>
      <w:r w:rsidRPr="0091358F">
        <w:t xml:space="preserve"> </w:t>
      </w:r>
      <w:r>
        <w:t>i</w:t>
      </w:r>
      <w:r w:rsidRPr="00C93004">
        <w:t>n</w:t>
      </w:r>
      <w:r>
        <w:t xml:space="preserve"> [3]</w:t>
      </w:r>
      <w:r w:rsidR="006E4FCD" w:rsidRPr="00C93004">
        <w:t>,</w:t>
      </w:r>
      <w:r>
        <w:t xml:space="preserve"> and</w:t>
      </w:r>
      <w:r w:rsidR="006E4FCD" w:rsidRPr="00C93004">
        <w:t xml:space="preserve"> the multi-pole/multi-zero phase noise PSD formula can be given as:</w:t>
      </w:r>
    </w:p>
    <w:p w14:paraId="3B6AF206" w14:textId="77777777" w:rsidR="006E4FCD" w:rsidRPr="00C93004" w:rsidRDefault="00F93DD1" w:rsidP="006E4FCD">
      <w:pPr>
        <w:pStyle w:val="af"/>
        <w:ind w:left="420" w:firstLineChars="0" w:firstLine="0"/>
        <w:jc w:val="center"/>
      </w:pPr>
      <m:oMath>
        <m:sSub>
          <m:sSubPr>
            <m:ctrlPr>
              <w:rPr>
                <w:rFonts w:ascii="Cambria Math" w:hAnsi="Cambria Math"/>
                <w:i/>
              </w:rPr>
            </m:ctrlPr>
          </m:sSubPr>
          <m:e>
            <m:r>
              <w:rPr>
                <w:rFonts w:ascii="Cambria Math" w:hAnsi="Cambria Math"/>
              </w:rPr>
              <m:t>S</m:t>
            </m:r>
          </m:e>
          <m:sub>
            <m:r>
              <w:rPr>
                <w:rFonts w:ascii="Cambria Math" w:hAnsi="Cambria Math"/>
              </w:rPr>
              <m:t>Tot</m:t>
            </m:r>
          </m:sub>
        </m:sSub>
        <m:d>
          <m:dPr>
            <m:ctrlPr>
              <w:rPr>
                <w:rFonts w:ascii="Cambria Math" w:hAnsi="Cambria Math"/>
                <w:i/>
              </w:rPr>
            </m:ctrlPr>
          </m:dPr>
          <m:e>
            <m:r>
              <w:rPr>
                <w:rFonts w:ascii="Cambria Math" w:hAnsi="Cambria Math"/>
              </w:rPr>
              <m:t>f</m:t>
            </m:r>
          </m:e>
        </m:d>
        <m:r>
          <w:rPr>
            <w:rFonts w:ascii="Cambria Math" w:hAnsi="Cambria Math"/>
          </w:rPr>
          <m:t>=PSD0</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sSup>
                  <m:sSupPr>
                    <m:ctrlPr>
                      <w:rPr>
                        <w:rFonts w:ascii="Cambria Math" w:hAnsi="Cambria Math"/>
                        <w:i/>
                      </w:rPr>
                    </m:ctrlPr>
                  </m:sSupPr>
                  <m:e>
                    <m:d>
                      <m:dPr>
                        <m:ctrlPr>
                          <w:rPr>
                            <w:rFonts w:ascii="Cambria Math" w:hAnsi="Cambria Math"/>
                            <w:i/>
                          </w:rPr>
                        </m:ctrlPr>
                      </m:dPr>
                      <m:e>
                        <m:f>
                          <m:fPr>
                            <m:type m:val="lin"/>
                            <m:ctrlPr>
                              <w:rPr>
                                <w:rFonts w:ascii="Cambria Math" w:hAnsi="Cambria Math"/>
                                <w:i/>
                              </w:rPr>
                            </m:ctrlPr>
                          </m:fPr>
                          <m:num>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z</m:t>
                                </m:r>
                              </m:sub>
                            </m:sSub>
                          </m:den>
                        </m:f>
                      </m:e>
                    </m:d>
                  </m:e>
                  <m:sup>
                    <m:r>
                      <w:rPr>
                        <w:rFonts w:ascii="Cambria Math" w:hAnsi="Cambria Math"/>
                      </w:rPr>
                      <m:t>2</m:t>
                    </m:r>
                  </m:sup>
                </m:sSup>
              </m:num>
              <m:den>
                <m:r>
                  <w:rPr>
                    <w:rFonts w:ascii="Cambria Math" w:hAnsi="Cambria Math"/>
                  </w:rPr>
                  <m:t>1+</m:t>
                </m:r>
                <m:sSup>
                  <m:sSupPr>
                    <m:ctrlPr>
                      <w:rPr>
                        <w:rFonts w:ascii="Cambria Math" w:hAnsi="Cambria Math"/>
                        <w:i/>
                      </w:rPr>
                    </m:ctrlPr>
                  </m:sSupPr>
                  <m:e>
                    <m:d>
                      <m:dPr>
                        <m:ctrlPr>
                          <w:rPr>
                            <w:rFonts w:ascii="Cambria Math" w:hAnsi="Cambria Math"/>
                            <w:i/>
                          </w:rPr>
                        </m:ctrlPr>
                      </m:dPr>
                      <m:e>
                        <m:f>
                          <m:fPr>
                            <m:type m:val="lin"/>
                            <m:ctrlPr>
                              <w:rPr>
                                <w:rFonts w:ascii="Cambria Math" w:hAnsi="Cambria Math"/>
                                <w:i/>
                              </w:rPr>
                            </m:ctrlPr>
                          </m:fPr>
                          <m:num>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p</m:t>
                                </m:r>
                              </m:sub>
                            </m:sSub>
                          </m:den>
                        </m:f>
                      </m:e>
                    </m:d>
                  </m:e>
                  <m:sup>
                    <m:r>
                      <w:rPr>
                        <w:rFonts w:ascii="Cambria Math" w:hAnsi="Cambria Math"/>
                      </w:rPr>
                      <m:t>2</m:t>
                    </m:r>
                  </m:sup>
                </m:sSup>
              </m:den>
            </m:f>
          </m:e>
        </m:d>
      </m:oMath>
      <w:r w:rsidR="006E4FCD" w:rsidRPr="00C93004">
        <w:tab/>
      </w:r>
    </w:p>
    <w:p w14:paraId="10D39AA9" w14:textId="77777777" w:rsidR="006E4FCD" w:rsidRPr="00C93004" w:rsidRDefault="006E4FCD" w:rsidP="006E4FCD">
      <w:r>
        <w:lastRenderedPageBreak/>
        <w:t>W</w:t>
      </w:r>
      <w:r w:rsidRPr="00C93004">
        <w:t xml:space="preserve">here </w:t>
      </w:r>
      <m:oMath>
        <m:sSub>
          <m:sSubPr>
            <m:ctrlPr>
              <w:rPr>
                <w:rFonts w:ascii="Cambria Math" w:hAnsi="Cambria Math"/>
                <w:i/>
              </w:rPr>
            </m:ctrlPr>
          </m:sSubPr>
          <m:e>
            <m:r>
              <w:rPr>
                <w:rFonts w:ascii="Cambria Math" w:hAnsi="Cambria Math"/>
              </w:rPr>
              <m:t>f</m:t>
            </m:r>
          </m:e>
          <m:sub>
            <m:r>
              <w:rPr>
                <w:rFonts w:ascii="Cambria Math" w:hAnsi="Cambria Math"/>
              </w:rPr>
              <m:t>p</m:t>
            </m:r>
          </m:sub>
        </m:sSub>
      </m:oMath>
      <w:r w:rsidRPr="00C93004">
        <w:t xml:space="preserve"> and </w:t>
      </w:r>
      <m:oMath>
        <m:sSub>
          <m:sSubPr>
            <m:ctrlPr>
              <w:rPr>
                <w:rFonts w:ascii="Cambria Math" w:hAnsi="Cambria Math"/>
                <w:i/>
              </w:rPr>
            </m:ctrlPr>
          </m:sSubPr>
          <m:e>
            <m:r>
              <w:rPr>
                <w:rFonts w:ascii="Cambria Math" w:hAnsi="Cambria Math"/>
              </w:rPr>
              <m:t>f</m:t>
            </m:r>
          </m:e>
          <m:sub>
            <m:r>
              <w:rPr>
                <w:rFonts w:ascii="Cambria Math" w:hAnsi="Cambria Math"/>
              </w:rPr>
              <m:t>z</m:t>
            </m:r>
          </m:sub>
        </m:sSub>
      </m:oMath>
      <w:r w:rsidRPr="00C93004">
        <w:t xml:space="preserve"> are pole frequency with value</w:t>
      </w:r>
      <w:r>
        <w:t xml:space="preserve"> </w:t>
      </w:r>
      <w:r w:rsidRPr="00C93004">
        <w:t>and zero frequency respectively.</w:t>
      </w:r>
    </w:p>
    <w:p w14:paraId="74E2F036" w14:textId="3143CF45" w:rsidR="006E4FCD" w:rsidRPr="00E13BB3" w:rsidRDefault="006E4FCD" w:rsidP="006E4FCD">
      <w:r w:rsidRPr="00C93004">
        <w:t xml:space="preserve">In this contribution, we take the value as </w:t>
      </w:r>
      <w:r w:rsidR="00A1320B">
        <w:t>T</w:t>
      </w:r>
      <w:r w:rsidRPr="00C93004">
        <w:t>able</w:t>
      </w:r>
      <w:r w:rsidR="00A1320B">
        <w:t xml:space="preserve"> </w:t>
      </w:r>
      <w:r w:rsidRPr="00C93004">
        <w:t>2:</w:t>
      </w:r>
    </w:p>
    <w:p w14:paraId="41263C22" w14:textId="77777777" w:rsidR="006E4FCD" w:rsidRPr="00E13BB3" w:rsidRDefault="006E4FCD" w:rsidP="006E4FCD">
      <w:pPr>
        <w:jc w:val="center"/>
        <w:rPr>
          <w:b/>
        </w:rPr>
      </w:pPr>
      <w:r w:rsidRPr="00E13BB3">
        <w:rPr>
          <w:b/>
        </w:rPr>
        <w:t>Table 2. Parameters for proposed phase noise models</w:t>
      </w:r>
    </w:p>
    <w:tbl>
      <w:tblPr>
        <w:tblStyle w:val="ac"/>
        <w:tblW w:w="0" w:type="auto"/>
        <w:jc w:val="center"/>
        <w:tblLayout w:type="fixed"/>
        <w:tblLook w:val="04A0" w:firstRow="1" w:lastRow="0" w:firstColumn="1" w:lastColumn="0" w:noHBand="0" w:noVBand="1"/>
      </w:tblPr>
      <w:tblGrid>
        <w:gridCol w:w="862"/>
        <w:gridCol w:w="2498"/>
        <w:gridCol w:w="1035"/>
        <w:gridCol w:w="2278"/>
        <w:gridCol w:w="1407"/>
      </w:tblGrid>
      <w:tr w:rsidR="006E4FCD" w:rsidRPr="00C93004" w14:paraId="15B08526" w14:textId="77777777" w:rsidTr="00A1320B">
        <w:trPr>
          <w:jc w:val="center"/>
        </w:trPr>
        <w:tc>
          <w:tcPr>
            <w:tcW w:w="862" w:type="dxa"/>
          </w:tcPr>
          <w:p w14:paraId="72DDA935" w14:textId="77777777" w:rsidR="006E4FCD" w:rsidRPr="00C93004" w:rsidRDefault="006E4FCD" w:rsidP="004B31D3">
            <w:pPr>
              <w:rPr>
                <w:b/>
              </w:rPr>
            </w:pPr>
          </w:p>
        </w:tc>
        <w:tc>
          <w:tcPr>
            <w:tcW w:w="2498" w:type="dxa"/>
          </w:tcPr>
          <w:p w14:paraId="3CB153AF" w14:textId="77777777" w:rsidR="006E4FCD" w:rsidRPr="00C93004" w:rsidRDefault="006E4FCD" w:rsidP="004B31D3">
            <w:pPr>
              <w:jc w:val="center"/>
            </w:pPr>
            <w:r w:rsidRPr="00C93004">
              <w:t>Carrier frequency_based</w:t>
            </w:r>
          </w:p>
          <w:p w14:paraId="79E43D1C" w14:textId="77777777" w:rsidR="006E4FCD" w:rsidRPr="00C93004" w:rsidRDefault="006E4FCD" w:rsidP="004B31D3">
            <w:pPr>
              <w:jc w:val="center"/>
            </w:pPr>
            <w:r w:rsidRPr="00C93004">
              <w:t>(GHz)</w:t>
            </w:r>
          </w:p>
        </w:tc>
        <w:tc>
          <w:tcPr>
            <w:tcW w:w="1035" w:type="dxa"/>
          </w:tcPr>
          <w:p w14:paraId="44094186" w14:textId="77777777" w:rsidR="006E4FCD" w:rsidRPr="00C93004" w:rsidRDefault="006E4FCD" w:rsidP="004B31D3">
            <w:pPr>
              <w:jc w:val="center"/>
            </w:pPr>
            <w:r w:rsidRPr="00C93004">
              <w:t>PSD0</w:t>
            </w:r>
          </w:p>
          <w:p w14:paraId="32239051" w14:textId="77777777" w:rsidR="006E4FCD" w:rsidRPr="00C93004" w:rsidRDefault="006E4FCD" w:rsidP="004B31D3">
            <w:pPr>
              <w:jc w:val="center"/>
            </w:pPr>
            <w:r w:rsidRPr="00C93004">
              <w:t>(dBc/Hz)</w:t>
            </w:r>
          </w:p>
        </w:tc>
        <w:tc>
          <w:tcPr>
            <w:tcW w:w="2278" w:type="dxa"/>
          </w:tcPr>
          <w:p w14:paraId="196436B7" w14:textId="77777777" w:rsidR="006E4FCD" w:rsidRPr="00C93004" w:rsidRDefault="00F93DD1" w:rsidP="004B31D3">
            <w:pPr>
              <w:jc w:val="center"/>
            </w:pPr>
            <m:oMathPara>
              <m:oMath>
                <m:sSub>
                  <m:sSubPr>
                    <m:ctrlPr>
                      <w:rPr>
                        <w:rFonts w:ascii="Cambria Math" w:hAnsi="Cambria Math"/>
                      </w:rPr>
                    </m:ctrlPr>
                  </m:sSubPr>
                  <m:e>
                    <m:r>
                      <w:rPr>
                        <w:rFonts w:ascii="Cambria Math" w:hAnsi="Cambria Math"/>
                      </w:rPr>
                      <m:t>F</m:t>
                    </m:r>
                  </m:e>
                  <m:sub>
                    <m:r>
                      <w:rPr>
                        <w:rFonts w:ascii="Cambria Math" w:hAnsi="Cambria Math"/>
                      </w:rPr>
                      <m:t>p</m:t>
                    </m:r>
                  </m:sub>
                </m:sSub>
              </m:oMath>
            </m:oMathPara>
          </w:p>
          <w:p w14:paraId="3493C24E" w14:textId="77777777" w:rsidR="006E4FCD" w:rsidRPr="00C93004" w:rsidRDefault="006E4FCD" w:rsidP="004B31D3">
            <w:pPr>
              <w:jc w:val="center"/>
              <w:rPr>
                <w:b/>
              </w:rPr>
            </w:pPr>
            <w:r w:rsidRPr="00C93004">
              <w:t>(MHz)</w:t>
            </w:r>
          </w:p>
        </w:tc>
        <w:tc>
          <w:tcPr>
            <w:tcW w:w="1407" w:type="dxa"/>
          </w:tcPr>
          <w:p w14:paraId="2391EA2D" w14:textId="77777777" w:rsidR="006E4FCD" w:rsidRPr="00C93004" w:rsidRDefault="00F93DD1" w:rsidP="004B31D3">
            <w:pPr>
              <w:jc w:val="center"/>
            </w:pPr>
            <m:oMathPara>
              <m:oMath>
                <m:sSub>
                  <m:sSubPr>
                    <m:ctrlPr>
                      <w:rPr>
                        <w:rFonts w:ascii="Cambria Math" w:hAnsi="Cambria Math"/>
                      </w:rPr>
                    </m:ctrlPr>
                  </m:sSubPr>
                  <m:e>
                    <m:r>
                      <w:rPr>
                        <w:rFonts w:ascii="Cambria Math" w:hAnsi="Cambria Math"/>
                      </w:rPr>
                      <m:t>F</m:t>
                    </m:r>
                  </m:e>
                  <m:sub>
                    <m:r>
                      <w:rPr>
                        <w:rFonts w:ascii="Cambria Math" w:hAnsi="Cambria Math"/>
                      </w:rPr>
                      <m:t>z</m:t>
                    </m:r>
                  </m:sub>
                </m:sSub>
              </m:oMath>
            </m:oMathPara>
          </w:p>
          <w:p w14:paraId="2FD190E6" w14:textId="77777777" w:rsidR="006E4FCD" w:rsidRPr="00C93004" w:rsidRDefault="006E4FCD" w:rsidP="004B31D3">
            <w:pPr>
              <w:jc w:val="center"/>
              <w:rPr>
                <w:b/>
              </w:rPr>
            </w:pPr>
            <w:r w:rsidRPr="00C93004">
              <w:t>(MHz)</w:t>
            </w:r>
          </w:p>
        </w:tc>
      </w:tr>
      <w:tr w:rsidR="006E4FCD" w:rsidRPr="00C93004" w14:paraId="611EE0F4" w14:textId="77777777" w:rsidTr="00A1320B">
        <w:trPr>
          <w:jc w:val="center"/>
        </w:trPr>
        <w:tc>
          <w:tcPr>
            <w:tcW w:w="862" w:type="dxa"/>
          </w:tcPr>
          <w:p w14:paraId="2FF0C21F" w14:textId="001A7055" w:rsidR="006E4FCD" w:rsidRPr="00C93004" w:rsidRDefault="00470755" w:rsidP="004B31D3">
            <w:r w:rsidRPr="00C93004">
              <w:t>V</w:t>
            </w:r>
            <w:r w:rsidR="006E4FCD" w:rsidRPr="00C93004">
              <w:t>alue</w:t>
            </w:r>
          </w:p>
        </w:tc>
        <w:tc>
          <w:tcPr>
            <w:tcW w:w="2498" w:type="dxa"/>
          </w:tcPr>
          <w:p w14:paraId="4253E565" w14:textId="77777777" w:rsidR="006E4FCD" w:rsidRPr="00C93004" w:rsidRDefault="006E4FCD" w:rsidP="004B31D3">
            <w:pPr>
              <w:jc w:val="center"/>
            </w:pPr>
            <w:r w:rsidRPr="00C93004">
              <w:t>60</w:t>
            </w:r>
          </w:p>
        </w:tc>
        <w:tc>
          <w:tcPr>
            <w:tcW w:w="1035" w:type="dxa"/>
          </w:tcPr>
          <w:p w14:paraId="27942E22" w14:textId="77777777" w:rsidR="006E4FCD" w:rsidRPr="00C93004" w:rsidRDefault="006E4FCD" w:rsidP="004B31D3">
            <w:pPr>
              <w:jc w:val="center"/>
            </w:pPr>
            <w:r w:rsidRPr="00C93004">
              <w:t>-70</w:t>
            </w:r>
          </w:p>
        </w:tc>
        <w:tc>
          <w:tcPr>
            <w:tcW w:w="2278" w:type="dxa"/>
          </w:tcPr>
          <w:p w14:paraId="7ABA8B0A" w14:textId="77777777" w:rsidR="006E4FCD" w:rsidRPr="00C93004" w:rsidRDefault="006E4FCD" w:rsidP="004B31D3">
            <w:pPr>
              <w:jc w:val="center"/>
              <w:rPr>
                <w:b/>
              </w:rPr>
            </w:pPr>
            <w:r w:rsidRPr="00C93004">
              <w:t>{0.005, 0.4, 0.6}</w:t>
            </w:r>
          </w:p>
        </w:tc>
        <w:tc>
          <w:tcPr>
            <w:tcW w:w="1407" w:type="dxa"/>
          </w:tcPr>
          <w:p w14:paraId="617503C7" w14:textId="77777777" w:rsidR="006E4FCD" w:rsidRPr="00C93004" w:rsidRDefault="006E4FCD" w:rsidP="004B31D3">
            <w:pPr>
              <w:jc w:val="center"/>
              <w:rPr>
                <w:b/>
              </w:rPr>
            </w:pPr>
            <w:r w:rsidRPr="00C93004">
              <w:t>{0.02, 6, 10}</w:t>
            </w:r>
          </w:p>
        </w:tc>
      </w:tr>
    </w:tbl>
    <w:p w14:paraId="78A8CD8C" w14:textId="77777777" w:rsidR="006E4FCD" w:rsidRPr="00C93004" w:rsidRDefault="006E4FCD" w:rsidP="006E4FCD">
      <w:pPr>
        <w:rPr>
          <w:b/>
        </w:rPr>
      </w:pPr>
    </w:p>
    <w:p w14:paraId="7EE27D0D" w14:textId="0037C4E2" w:rsidR="006E4FCD" w:rsidRPr="00C93004" w:rsidRDefault="006E4FCD" w:rsidP="006E4FCD">
      <w:r w:rsidRPr="00C93004">
        <w:t>From [</w:t>
      </w:r>
      <w:r w:rsidR="007477B6">
        <w:t>4</w:t>
      </w:r>
      <w:r w:rsidRPr="00C93004">
        <w:t>], if there is an offset from the operating carrier frequency to the based carrier frequency, the PSD can be defined as:</w:t>
      </w:r>
    </w:p>
    <w:p w14:paraId="51E44C0A" w14:textId="77777777" w:rsidR="006E4FCD" w:rsidRPr="00C93004" w:rsidRDefault="00F93DD1" w:rsidP="006E4FCD">
      <m:oMathPara>
        <m:oMath>
          <m:sSub>
            <m:sSubPr>
              <m:ctrlPr>
                <w:rPr>
                  <w:rFonts w:ascii="Cambria Math" w:hAnsi="Cambria Math"/>
                </w:rPr>
              </m:ctrlPr>
            </m:sSubPr>
            <m:e>
              <m:r>
                <m:rPr>
                  <m:sty m:val="p"/>
                </m:rPr>
                <w:rPr>
                  <w:rFonts w:ascii="Cambria Math" w:hAnsi="Cambria Math"/>
                </w:rPr>
                <m:t>PSD</m:t>
              </m:r>
            </m:e>
            <m:sub>
              <m:r>
                <w:rPr>
                  <w:rFonts w:ascii="Cambria Math" w:hAnsi="Cambria Math"/>
                </w:rPr>
                <m:t>oper</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PSD</m:t>
              </m:r>
            </m:e>
            <m:sub>
              <m:r>
                <w:rPr>
                  <w:rFonts w:ascii="Cambria Math" w:hAnsi="Cambria Math"/>
                </w:rPr>
                <m:t>based</m:t>
              </m:r>
            </m:sub>
          </m:sSub>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c_oper</m:t>
                  </m:r>
                </m:sub>
              </m:sSub>
            </m:num>
            <m:den>
              <m:sSub>
                <m:sSubPr>
                  <m:ctrlPr>
                    <w:rPr>
                      <w:rFonts w:ascii="Cambria Math" w:hAnsi="Cambria Math"/>
                      <w:i/>
                    </w:rPr>
                  </m:ctrlPr>
                </m:sSubPr>
                <m:e>
                  <m:r>
                    <w:rPr>
                      <w:rFonts w:ascii="Cambria Math" w:hAnsi="Cambria Math"/>
                    </w:rPr>
                    <m:t>f</m:t>
                  </m:r>
                </m:e>
                <m:sub>
                  <m:r>
                    <w:rPr>
                      <w:rFonts w:ascii="Cambria Math" w:hAnsi="Cambria Math"/>
                    </w:rPr>
                    <m:t>c_based</m:t>
                  </m:r>
                </m:sub>
              </m:sSub>
            </m:den>
          </m:f>
          <m:r>
            <w:rPr>
              <w:rFonts w:ascii="Cambria Math" w:hAnsi="Cambria Math"/>
            </w:rPr>
            <m:t>)</m:t>
          </m:r>
        </m:oMath>
      </m:oMathPara>
    </w:p>
    <w:p w14:paraId="167819B1" w14:textId="12EE3DCF" w:rsidR="006821EB" w:rsidRDefault="006E4FCD" w:rsidP="006E4FCD">
      <w:pPr>
        <w:shd w:val="clear" w:color="auto" w:fill="FFFFFF"/>
        <w:spacing w:line="330" w:lineRule="atLeast"/>
        <w:jc w:val="left"/>
        <w:textAlignment w:val="top"/>
      </w:pPr>
      <w:r w:rsidRPr="00C93004">
        <w:t>The PSD shifts 20dBc/Hz per decade of the increased operating frequency to based carrier frequency.</w:t>
      </w:r>
    </w:p>
    <w:p w14:paraId="58C5E3D9" w14:textId="77777777" w:rsidR="0091358F" w:rsidRPr="00C93004" w:rsidRDefault="0091358F" w:rsidP="006E4FCD">
      <w:pPr>
        <w:shd w:val="clear" w:color="auto" w:fill="FFFFFF"/>
        <w:spacing w:line="330" w:lineRule="atLeast"/>
        <w:jc w:val="left"/>
        <w:textAlignment w:val="top"/>
      </w:pPr>
    </w:p>
    <w:p w14:paraId="6ADF2E22" w14:textId="77777777" w:rsidR="006E4FCD" w:rsidRPr="00C93004" w:rsidRDefault="006E4FCD" w:rsidP="00D1210B">
      <w:pPr>
        <w:pStyle w:val="af"/>
        <w:numPr>
          <w:ilvl w:val="0"/>
          <w:numId w:val="9"/>
        </w:numPr>
        <w:ind w:firstLineChars="0"/>
      </w:pPr>
      <w:r w:rsidRPr="00C93004">
        <w:t>Comparison of two models</w:t>
      </w:r>
    </w:p>
    <w:p w14:paraId="2F28B48E" w14:textId="786A0614" w:rsidR="006E4FCD" w:rsidRPr="00C93004" w:rsidRDefault="006E4FCD" w:rsidP="006821EB">
      <w:r w:rsidRPr="00C93004">
        <w:t xml:space="preserve">In this contribution, we simulate the PSD at 30GHz and 60GHz with both models as following: </w:t>
      </w:r>
    </w:p>
    <w:p w14:paraId="47A3674E" w14:textId="6DD02294" w:rsidR="006E4FCD" w:rsidRPr="00C93004" w:rsidRDefault="006E4FCD" w:rsidP="006E4FCD">
      <w:pPr>
        <w:shd w:val="clear" w:color="auto" w:fill="FFFFFF"/>
        <w:spacing w:line="330" w:lineRule="atLeast"/>
        <w:jc w:val="left"/>
        <w:textAlignment w:val="top"/>
        <w:rPr>
          <w:color w:val="777777"/>
        </w:rPr>
      </w:pPr>
      <w:r w:rsidRPr="00C93004">
        <w:rPr>
          <w:noProof/>
          <w:lang w:eastAsia="zh-CN"/>
        </w:rPr>
        <w:drawing>
          <wp:inline distT="0" distB="0" distL="0" distR="0" wp14:anchorId="4D945273" wp14:editId="4E2BE682">
            <wp:extent cx="2437200" cy="1918800"/>
            <wp:effectExtent l="0" t="0" r="127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37200" cy="1918800"/>
                    </a:xfrm>
                    <a:prstGeom prst="rect">
                      <a:avLst/>
                    </a:prstGeom>
                  </pic:spPr>
                </pic:pic>
              </a:graphicData>
            </a:graphic>
          </wp:inline>
        </w:drawing>
      </w:r>
      <w:r>
        <w:rPr>
          <w:color w:val="777777"/>
        </w:rPr>
        <w:tab/>
      </w:r>
      <w:r>
        <w:rPr>
          <w:color w:val="777777"/>
        </w:rPr>
        <w:tab/>
      </w:r>
      <w:r w:rsidRPr="00C93004">
        <w:rPr>
          <w:noProof/>
          <w:lang w:eastAsia="zh-CN"/>
        </w:rPr>
        <w:drawing>
          <wp:inline distT="0" distB="0" distL="0" distR="0" wp14:anchorId="0536F62D" wp14:editId="288ED3DF">
            <wp:extent cx="2437200" cy="1897200"/>
            <wp:effectExtent l="0" t="0" r="127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7200" cy="1897200"/>
                    </a:xfrm>
                    <a:prstGeom prst="rect">
                      <a:avLst/>
                    </a:prstGeom>
                  </pic:spPr>
                </pic:pic>
              </a:graphicData>
            </a:graphic>
          </wp:inline>
        </w:drawing>
      </w:r>
    </w:p>
    <w:p w14:paraId="62BEEC42" w14:textId="368B10AF" w:rsidR="006E4FCD" w:rsidRPr="00C93004" w:rsidRDefault="006E4FCD" w:rsidP="006E4FCD">
      <w:pPr>
        <w:ind w:left="850" w:firstLine="425"/>
        <w:rPr>
          <w:lang w:val="x-none"/>
        </w:rPr>
      </w:pPr>
      <w:r w:rsidRPr="00C93004">
        <w:rPr>
          <w:lang w:val="x-none"/>
        </w:rPr>
        <w:t>(a) PN model in [</w:t>
      </w:r>
      <w:r w:rsidR="00266D3F">
        <w:rPr>
          <w:lang w:val="x-none"/>
        </w:rPr>
        <w:t>2</w:t>
      </w:r>
      <w:r>
        <w:rPr>
          <w:lang w:val="x-none"/>
        </w:rPr>
        <w:t>]</w:t>
      </w:r>
      <w:r>
        <w:rPr>
          <w:lang w:val="x-none"/>
        </w:rPr>
        <w:tab/>
      </w:r>
      <w:r>
        <w:rPr>
          <w:lang w:val="x-none"/>
        </w:rPr>
        <w:tab/>
      </w:r>
      <w:r>
        <w:rPr>
          <w:lang w:val="x-none"/>
        </w:rPr>
        <w:tab/>
      </w:r>
      <w:r>
        <w:rPr>
          <w:lang w:val="x-none"/>
        </w:rPr>
        <w:tab/>
      </w:r>
      <w:r>
        <w:rPr>
          <w:lang w:val="x-none"/>
        </w:rPr>
        <w:tab/>
      </w:r>
      <w:r>
        <w:rPr>
          <w:lang w:val="x-none"/>
        </w:rPr>
        <w:tab/>
      </w:r>
      <w:r>
        <w:rPr>
          <w:lang w:val="x-none"/>
        </w:rPr>
        <w:tab/>
      </w:r>
      <w:r w:rsidRPr="00C93004">
        <w:rPr>
          <w:lang w:val="x-none"/>
        </w:rPr>
        <w:t>(b)PN model in [</w:t>
      </w:r>
      <w:r w:rsidR="00266D3F">
        <w:rPr>
          <w:lang w:val="x-none"/>
        </w:rPr>
        <w:t>3</w:t>
      </w:r>
      <w:r w:rsidRPr="00C93004">
        <w:rPr>
          <w:lang w:val="x-none"/>
        </w:rPr>
        <w:t>]</w:t>
      </w:r>
    </w:p>
    <w:p w14:paraId="517A8069" w14:textId="77777777" w:rsidR="006E4FCD" w:rsidRPr="00C93004" w:rsidRDefault="006E4FCD" w:rsidP="006E4FCD">
      <w:pPr>
        <w:jc w:val="center"/>
        <w:rPr>
          <w:b/>
          <w:lang w:val="x-none"/>
        </w:rPr>
      </w:pPr>
      <w:r w:rsidRPr="00C93004">
        <w:rPr>
          <w:b/>
          <w:lang w:val="x-none"/>
        </w:rPr>
        <w:t xml:space="preserve">Figure </w:t>
      </w:r>
      <w:r>
        <w:rPr>
          <w:b/>
          <w:lang w:val="x-none"/>
        </w:rPr>
        <w:t>2</w:t>
      </w:r>
      <w:r w:rsidRPr="00C93004">
        <w:rPr>
          <w:b/>
          <w:lang w:val="x-none"/>
        </w:rPr>
        <w:t>. Phase noise power spectral density</w:t>
      </w:r>
    </w:p>
    <w:p w14:paraId="639D0D37" w14:textId="100BE630" w:rsidR="006E4FCD" w:rsidRPr="00E13BB3" w:rsidRDefault="006E4FCD" w:rsidP="006E4FCD">
      <w:pPr>
        <w:rPr>
          <w:lang w:val="x-none"/>
        </w:rPr>
      </w:pPr>
      <w:r w:rsidRPr="00C93004">
        <w:rPr>
          <w:lang w:val="x-none"/>
        </w:rPr>
        <w:t xml:space="preserve">Based on the simulation above, we can find that the PSD with frequency </w:t>
      </w:r>
      <w:r w:rsidR="004D1A99">
        <w:rPr>
          <w:lang w:val="x-none"/>
        </w:rPr>
        <w:t>6</w:t>
      </w:r>
      <w:r w:rsidRPr="00C93004">
        <w:rPr>
          <w:lang w:val="x-none"/>
        </w:rPr>
        <w:t xml:space="preserve">0GHz is </w:t>
      </w:r>
      <w:r w:rsidR="004D1A99">
        <w:rPr>
          <w:lang w:val="x-none"/>
        </w:rPr>
        <w:t>high</w:t>
      </w:r>
      <w:r w:rsidRPr="00C93004">
        <w:rPr>
          <w:lang w:val="x-none"/>
        </w:rPr>
        <w:t xml:space="preserve">er than the PSD at </w:t>
      </w:r>
      <w:r w:rsidR="004D1A99">
        <w:rPr>
          <w:lang w:val="x-none"/>
        </w:rPr>
        <w:t>3</w:t>
      </w:r>
      <w:r w:rsidRPr="00C93004">
        <w:rPr>
          <w:lang w:val="x-none"/>
        </w:rPr>
        <w:t>0GHz. It is assumed that for the identified PSD value, the frequency offset maybe lager when the carrier frequency at 60GHz.</w:t>
      </w:r>
      <w:r w:rsidR="00266D3F">
        <w:rPr>
          <w:lang w:val="x-none"/>
        </w:rPr>
        <w:t xml:space="preserve"> </w:t>
      </w:r>
      <w:r w:rsidRPr="00C93004">
        <w:rPr>
          <w:lang w:val="x-none"/>
        </w:rPr>
        <w:t>Thus, we get the following observation:</w:t>
      </w:r>
    </w:p>
    <w:p w14:paraId="4E7EC264" w14:textId="77777777" w:rsidR="004D1A99" w:rsidRDefault="006E4FCD" w:rsidP="006E4FCD">
      <w:pPr>
        <w:rPr>
          <w:b/>
          <w:i/>
          <w:lang w:val="x-none"/>
        </w:rPr>
      </w:pPr>
      <w:r w:rsidRPr="00C93004">
        <w:rPr>
          <w:b/>
          <w:i/>
          <w:lang w:val="x-none"/>
        </w:rPr>
        <w:t xml:space="preserve">Observation 1: </w:t>
      </w:r>
      <w:r w:rsidR="004D1A99">
        <w:rPr>
          <w:b/>
          <w:i/>
          <w:lang w:val="x-none"/>
        </w:rPr>
        <w:t>The phase noise in above 52.6GHz is higher than that of 30GHz.</w:t>
      </w:r>
    </w:p>
    <w:p w14:paraId="10986766" w14:textId="77777777" w:rsidR="006E4FCD" w:rsidRPr="00C93004" w:rsidRDefault="006E4FCD" w:rsidP="007872E4">
      <w:pPr>
        <w:rPr>
          <w:b/>
          <w:lang w:val="x-none"/>
        </w:rPr>
      </w:pPr>
    </w:p>
    <w:p w14:paraId="38CBEBAC" w14:textId="5FEAF794" w:rsidR="00F26D8A" w:rsidRPr="006E4FCD" w:rsidRDefault="00AE40CC" w:rsidP="007872E4">
      <w:pPr>
        <w:pStyle w:val="1"/>
        <w:rPr>
          <w:lang w:val="en-GB" w:eastAsia="zh-CN"/>
        </w:rPr>
      </w:pPr>
      <w:r>
        <w:rPr>
          <w:lang w:val="en-GB" w:eastAsia="zh-CN"/>
        </w:rPr>
        <w:t>Channel b</w:t>
      </w:r>
      <w:r w:rsidR="0032514E">
        <w:rPr>
          <w:lang w:val="en-GB" w:eastAsia="zh-CN"/>
        </w:rPr>
        <w:t>andwidth and n</w:t>
      </w:r>
      <w:r w:rsidR="006E4FCD" w:rsidRPr="006E4FCD">
        <w:rPr>
          <w:rFonts w:hint="eastAsia"/>
          <w:lang w:val="en-GB" w:eastAsia="zh-CN"/>
        </w:rPr>
        <w:t xml:space="preserve">umerology </w:t>
      </w:r>
    </w:p>
    <w:p w14:paraId="5B4DB7FC" w14:textId="3C3CC73B" w:rsidR="0032514E" w:rsidRPr="007872E4" w:rsidRDefault="00AE40CC">
      <w:pPr>
        <w:pStyle w:val="2"/>
        <w:ind w:left="576"/>
        <w:rPr>
          <w:lang w:val="en-GB" w:eastAsia="zh-CN"/>
        </w:rPr>
      </w:pPr>
      <w:r w:rsidRPr="007872E4">
        <w:rPr>
          <w:lang w:val="en-GB" w:eastAsia="zh-CN"/>
        </w:rPr>
        <w:t>Channel b</w:t>
      </w:r>
      <w:r w:rsidR="0032514E" w:rsidRPr="007872E4">
        <w:rPr>
          <w:lang w:val="en-GB" w:eastAsia="zh-CN"/>
        </w:rPr>
        <w:t>andwidth</w:t>
      </w:r>
    </w:p>
    <w:p w14:paraId="4669D4AD" w14:textId="22260F7F" w:rsidR="0032514E" w:rsidRDefault="0032514E" w:rsidP="000D3329">
      <w:r>
        <w:rPr>
          <w:lang w:eastAsia="zh-CN"/>
        </w:rPr>
        <w:t xml:space="preserve">Bandwidth larger than 400MHz per component carrier may need to be supported in above 52.6GHz. Moreover, for above 52.6GHz and up to 71GHz, there are mainly the unlicensed spectrum. In these unlicensed spectrums, </w:t>
      </w:r>
      <w:r w:rsidRPr="00874435">
        <w:t xml:space="preserve">802.11ad/ay systems currently support </w:t>
      </w:r>
      <w:r>
        <w:t>2.16</w:t>
      </w:r>
      <w:r w:rsidRPr="00874435">
        <w:t xml:space="preserve">GHz </w:t>
      </w:r>
      <w:r>
        <w:t>LBT bandwidth</w:t>
      </w:r>
      <w:r w:rsidRPr="00874435">
        <w:t>.</w:t>
      </w:r>
      <w:r>
        <w:t xml:space="preserve"> </w:t>
      </w:r>
      <w:r w:rsidRPr="00874435">
        <w:t>NR</w:t>
      </w:r>
      <w:r>
        <w:t xml:space="preserve"> unlicensed access </w:t>
      </w:r>
      <w:r w:rsidR="007872E4">
        <w:t xml:space="preserve">system </w:t>
      </w:r>
      <w:r w:rsidRPr="00874435">
        <w:t xml:space="preserve">should </w:t>
      </w:r>
      <w:r>
        <w:t xml:space="preserve">also </w:t>
      </w:r>
      <w:r w:rsidRPr="00874435">
        <w:t>consider the</w:t>
      </w:r>
      <w:r>
        <w:t xml:space="preserve"> similar</w:t>
      </w:r>
      <w:r w:rsidRPr="00874435">
        <w:t xml:space="preserve"> </w:t>
      </w:r>
      <w:r>
        <w:t>LBT</w:t>
      </w:r>
      <w:r w:rsidRPr="00874435">
        <w:t xml:space="preserve"> bandwidths</w:t>
      </w:r>
      <w:r w:rsidR="00AE40CC">
        <w:t xml:space="preserve"> as the candidate channel bandwidth</w:t>
      </w:r>
      <w:r w:rsidRPr="00874435">
        <w:t>.</w:t>
      </w:r>
    </w:p>
    <w:p w14:paraId="6055C9F0" w14:textId="6B22EEDE" w:rsidR="00AE40CC" w:rsidRPr="007872E4" w:rsidRDefault="00AE40CC" w:rsidP="000D3329">
      <w:pPr>
        <w:rPr>
          <w:b/>
          <w:i/>
        </w:rPr>
      </w:pPr>
      <w:r>
        <w:rPr>
          <w:b/>
          <w:i/>
        </w:rPr>
        <w:t>Proposal 1</w:t>
      </w:r>
      <w:r>
        <w:rPr>
          <w:b/>
          <w:i/>
          <w:lang w:val="x-none"/>
        </w:rPr>
        <w:t xml:space="preserve">: </w:t>
      </w:r>
      <w:r>
        <w:rPr>
          <w:b/>
          <w:i/>
        </w:rPr>
        <w:t>Study the large</w:t>
      </w:r>
      <w:r w:rsidRPr="007477B6">
        <w:rPr>
          <w:b/>
          <w:i/>
          <w:lang w:val="x-none"/>
        </w:rPr>
        <w:t xml:space="preserve"> </w:t>
      </w:r>
      <w:r>
        <w:rPr>
          <w:b/>
          <w:i/>
        </w:rPr>
        <w:t xml:space="preserve">channel </w:t>
      </w:r>
      <w:r w:rsidRPr="007477B6">
        <w:rPr>
          <w:b/>
          <w:i/>
          <w:lang w:val="x-none"/>
        </w:rPr>
        <w:t>bandwidth for above 52.6GHz</w:t>
      </w:r>
      <w:r>
        <w:rPr>
          <w:b/>
          <w:i/>
        </w:rPr>
        <w:t xml:space="preserve"> and up to 71GHz, e.g. 2.16GHz.</w:t>
      </w:r>
    </w:p>
    <w:p w14:paraId="36DD9278" w14:textId="77777777" w:rsidR="00AE40CC" w:rsidRDefault="00AE40CC" w:rsidP="000D3329">
      <w:pPr>
        <w:rPr>
          <w:lang w:eastAsia="zh-CN"/>
        </w:rPr>
      </w:pPr>
    </w:p>
    <w:p w14:paraId="34991E94" w14:textId="7F560873" w:rsidR="00AE40CC" w:rsidRPr="007872E4" w:rsidRDefault="00AE40CC" w:rsidP="007872E4">
      <w:pPr>
        <w:pStyle w:val="2"/>
        <w:ind w:left="576"/>
        <w:rPr>
          <w:lang w:eastAsia="zh-CN"/>
        </w:rPr>
      </w:pPr>
      <w:r w:rsidRPr="007872E4">
        <w:rPr>
          <w:lang w:val="en-GB" w:eastAsia="zh-CN"/>
        </w:rPr>
        <w:lastRenderedPageBreak/>
        <w:t>Subcarrier spacing</w:t>
      </w:r>
    </w:p>
    <w:p w14:paraId="1F606FD8" w14:textId="703A1F11" w:rsidR="00F41056" w:rsidRDefault="001233B2" w:rsidP="000D3329">
      <w:pPr>
        <w:rPr>
          <w:lang w:eastAsia="zh-CN"/>
        </w:rPr>
      </w:pPr>
      <w:r>
        <w:rPr>
          <w:lang w:eastAsia="zh-CN"/>
        </w:rPr>
        <w:t xml:space="preserve">According to the observations </w:t>
      </w:r>
      <w:r w:rsidR="00220FA5">
        <w:rPr>
          <w:lang w:eastAsia="zh-CN"/>
        </w:rPr>
        <w:t>mentioned</w:t>
      </w:r>
      <w:r w:rsidR="0009649E">
        <w:rPr>
          <w:lang w:eastAsia="zh-CN"/>
        </w:rPr>
        <w:t xml:space="preserve"> above,</w:t>
      </w:r>
      <w:r w:rsidR="00220FA5">
        <w:rPr>
          <w:lang w:eastAsia="zh-CN"/>
        </w:rPr>
        <w:t xml:space="preserve"> </w:t>
      </w:r>
      <w:r w:rsidR="00220FA5">
        <w:t>the</w:t>
      </w:r>
      <w:r w:rsidR="00220FA5" w:rsidRPr="00874435">
        <w:t xml:space="preserve"> imperfection of </w:t>
      </w:r>
      <w:r w:rsidR="00220FA5">
        <w:t xml:space="preserve">the </w:t>
      </w:r>
      <w:r w:rsidR="00220FA5" w:rsidRPr="00874435">
        <w:t xml:space="preserve">PA and </w:t>
      </w:r>
      <w:r w:rsidR="00220FA5">
        <w:t xml:space="preserve">the </w:t>
      </w:r>
      <w:r w:rsidR="00220FA5" w:rsidRPr="00874435">
        <w:t>crystal oscillator is</w:t>
      </w:r>
      <w:r w:rsidR="00220FA5">
        <w:t xml:space="preserve"> much more serious</w:t>
      </w:r>
      <w:r w:rsidR="00220FA5" w:rsidRPr="00874435">
        <w:t xml:space="preserve"> than that of lower </w:t>
      </w:r>
      <w:r w:rsidR="00220FA5">
        <w:t xml:space="preserve">frequency </w:t>
      </w:r>
      <w:r w:rsidR="00220FA5" w:rsidRPr="00874435">
        <w:t>bands</w:t>
      </w:r>
      <w:r w:rsidR="0009649E">
        <w:rPr>
          <w:lang w:eastAsia="zh-CN"/>
        </w:rPr>
        <w:t xml:space="preserve">, </w:t>
      </w:r>
      <w:r>
        <w:rPr>
          <w:lang w:eastAsia="zh-CN"/>
        </w:rPr>
        <w:t xml:space="preserve">and thus </w:t>
      </w:r>
      <w:r w:rsidR="00220FA5">
        <w:rPr>
          <w:lang w:eastAsia="zh-CN"/>
        </w:rPr>
        <w:t>the phase noise in above 52.6GHz is higher than that of FR2</w:t>
      </w:r>
      <w:r>
        <w:rPr>
          <w:lang w:eastAsia="zh-CN"/>
        </w:rPr>
        <w:t>.</w:t>
      </w:r>
      <w:r w:rsidR="00220FA5">
        <w:rPr>
          <w:lang w:eastAsia="zh-CN"/>
        </w:rPr>
        <w:t xml:space="preserve"> </w:t>
      </w:r>
      <w:r>
        <w:rPr>
          <w:lang w:eastAsia="zh-CN"/>
        </w:rPr>
        <w:t xml:space="preserve">The higher phase noise </w:t>
      </w:r>
      <w:r w:rsidR="0009649E">
        <w:rPr>
          <w:lang w:eastAsia="zh-CN"/>
        </w:rPr>
        <w:t xml:space="preserve">will degrade the </w:t>
      </w:r>
      <w:r>
        <w:rPr>
          <w:lang w:eastAsia="zh-CN"/>
        </w:rPr>
        <w:t xml:space="preserve">system </w:t>
      </w:r>
      <w:r w:rsidR="0009649E">
        <w:rPr>
          <w:lang w:eastAsia="zh-CN"/>
        </w:rPr>
        <w:t xml:space="preserve">performance. One simple </w:t>
      </w:r>
      <w:r w:rsidR="006965C9">
        <w:rPr>
          <w:lang w:eastAsia="zh-CN"/>
        </w:rPr>
        <w:t xml:space="preserve">solution is </w:t>
      </w:r>
      <w:r w:rsidR="00465FFA">
        <w:rPr>
          <w:lang w:eastAsia="zh-CN"/>
        </w:rPr>
        <w:t xml:space="preserve">to use larger subcarrier spacing to </w:t>
      </w:r>
      <w:r w:rsidR="00F41056">
        <w:rPr>
          <w:lang w:eastAsia="zh-CN"/>
        </w:rPr>
        <w:t>mitigate the impact of</w:t>
      </w:r>
      <w:r w:rsidR="00465FFA">
        <w:rPr>
          <w:lang w:eastAsia="zh-CN"/>
        </w:rPr>
        <w:t xml:space="preserve"> phase noise</w:t>
      </w:r>
      <w:r w:rsidR="00465FFA">
        <w:rPr>
          <w:rFonts w:hint="eastAsia"/>
          <w:lang w:eastAsia="zh-CN"/>
        </w:rPr>
        <w:t xml:space="preserve">. </w:t>
      </w:r>
    </w:p>
    <w:p w14:paraId="6F7EDDFC" w14:textId="06D43B17" w:rsidR="00AE40CC" w:rsidRDefault="00AE40CC" w:rsidP="000D3329">
      <w:pPr>
        <w:rPr>
          <w:lang w:eastAsia="zh-CN"/>
        </w:rPr>
      </w:pPr>
      <w:r>
        <w:rPr>
          <w:lang w:eastAsia="zh-CN"/>
        </w:rPr>
        <w:t xml:space="preserve">On the other hand, as mentioned above, </w:t>
      </w:r>
      <w:r w:rsidR="006965C9" w:rsidRPr="00874435">
        <w:t>NR</w:t>
      </w:r>
      <w:r w:rsidR="00EF3E9C">
        <w:t xml:space="preserve"> </w:t>
      </w:r>
      <w:r w:rsidR="00F41056">
        <w:t xml:space="preserve">unlicensed access </w:t>
      </w:r>
      <w:r w:rsidR="00EF3E9C">
        <w:t>in above 52.6</w:t>
      </w:r>
      <w:r w:rsidR="006965C9" w:rsidRPr="00874435">
        <w:t xml:space="preserve">GHz </w:t>
      </w:r>
      <w:r>
        <w:t xml:space="preserve">and up to 71GHz </w:t>
      </w:r>
      <w:r w:rsidR="006965C9" w:rsidRPr="00874435">
        <w:t xml:space="preserve">should </w:t>
      </w:r>
      <w:r w:rsidR="00465FFA">
        <w:t xml:space="preserve">also </w:t>
      </w:r>
      <w:r w:rsidR="006965C9" w:rsidRPr="00874435">
        <w:t>consider the</w:t>
      </w:r>
      <w:r w:rsidR="0032514E">
        <w:t xml:space="preserve"> </w:t>
      </w:r>
      <w:r>
        <w:t>channel</w:t>
      </w:r>
      <w:r w:rsidR="00F41056" w:rsidRPr="00874435">
        <w:t xml:space="preserve"> </w:t>
      </w:r>
      <w:r w:rsidR="006965C9" w:rsidRPr="00874435">
        <w:t>bandwidth</w:t>
      </w:r>
      <w:r>
        <w:t xml:space="preserve"> in </w:t>
      </w:r>
      <w:r w:rsidR="007872E4">
        <w:t>multiple</w:t>
      </w:r>
      <w:r>
        <w:t xml:space="preserve"> of 2.16GHz</w:t>
      </w:r>
      <w:r w:rsidR="006965C9" w:rsidRPr="00874435">
        <w:t>.</w:t>
      </w:r>
      <w:r w:rsidR="006965C9">
        <w:t xml:space="preserve"> </w:t>
      </w:r>
      <w:r>
        <w:t>These large channel bandwidths will cause</w:t>
      </w:r>
      <w:r w:rsidR="006965C9">
        <w:t xml:space="preserve"> t</w:t>
      </w:r>
      <w:r w:rsidR="00B866D3">
        <w:t xml:space="preserve">he required FFT size </w:t>
      </w:r>
      <w:r>
        <w:t>increasing rapidly</w:t>
      </w:r>
      <w:r w:rsidR="0032514E">
        <w:t xml:space="preserve"> which </w:t>
      </w:r>
      <w:r>
        <w:t>will result in</w:t>
      </w:r>
      <w:r w:rsidR="0032514E">
        <w:t xml:space="preserve"> </w:t>
      </w:r>
      <w:r>
        <w:t xml:space="preserve">the </w:t>
      </w:r>
      <w:r w:rsidR="0032514E">
        <w:t>UE complexity</w:t>
      </w:r>
      <w:r>
        <w:t xml:space="preserve"> unaffordable</w:t>
      </w:r>
      <w:r w:rsidR="00B866D3">
        <w:t xml:space="preserve">. One possible solution is </w:t>
      </w:r>
      <w:r w:rsidR="00465FFA">
        <w:t>to use</w:t>
      </w:r>
      <w:r w:rsidR="00B866D3">
        <w:t xml:space="preserve"> </w:t>
      </w:r>
      <w:r w:rsidR="0032514E">
        <w:t xml:space="preserve">the </w:t>
      </w:r>
      <w:r w:rsidR="00B866D3">
        <w:t>large subcarrier spacing</w:t>
      </w:r>
      <w:r w:rsidR="00465FFA">
        <w:t xml:space="preserve"> to </w:t>
      </w:r>
      <w:r w:rsidR="0032514E">
        <w:t xml:space="preserve">reduce </w:t>
      </w:r>
      <w:r w:rsidR="00465FFA">
        <w:t>the required FFT size</w:t>
      </w:r>
      <w:r w:rsidR="00B866D3">
        <w:t>.</w:t>
      </w:r>
      <w:r w:rsidR="009E12AF">
        <w:t xml:space="preserve"> </w:t>
      </w:r>
      <w:r w:rsidR="0032514E">
        <w:t xml:space="preserve">To enlarge the subcarrier spacing, </w:t>
      </w:r>
      <w:r w:rsidR="0032514E">
        <w:rPr>
          <w:lang w:eastAsia="zh-CN"/>
        </w:rPr>
        <w:t>t</w:t>
      </w:r>
      <w:r w:rsidR="00144DC4">
        <w:rPr>
          <w:lang w:eastAsia="zh-CN"/>
        </w:rPr>
        <w:t xml:space="preserve">he </w:t>
      </w:r>
      <w:r w:rsidR="00F41056">
        <w:rPr>
          <w:lang w:eastAsia="zh-CN"/>
        </w:rPr>
        <w:t xml:space="preserve">same scaling </w:t>
      </w:r>
      <w:r w:rsidR="0032514E">
        <w:rPr>
          <w:lang w:eastAsia="zh-CN"/>
        </w:rPr>
        <w:t>method for</w:t>
      </w:r>
      <w:r w:rsidR="00F41056">
        <w:rPr>
          <w:lang w:eastAsia="zh-CN"/>
        </w:rPr>
        <w:t xml:space="preserve"> subcarrier spacing</w:t>
      </w:r>
      <w:r w:rsidR="006965C9">
        <w:rPr>
          <w:lang w:eastAsia="zh-CN"/>
        </w:rPr>
        <w:t xml:space="preserve"> </w:t>
      </w:r>
      <w:r w:rsidR="00F41056">
        <w:rPr>
          <w:lang w:eastAsia="zh-CN"/>
        </w:rPr>
        <w:t xml:space="preserve">in </w:t>
      </w:r>
      <w:r w:rsidR="006965C9">
        <w:rPr>
          <w:lang w:eastAsia="zh-CN"/>
        </w:rPr>
        <w:t xml:space="preserve">below 52.6GHz </w:t>
      </w:r>
      <w:r w:rsidR="0032514E">
        <w:rPr>
          <w:lang w:eastAsia="zh-CN"/>
        </w:rPr>
        <w:t>can</w:t>
      </w:r>
      <w:r w:rsidR="006965C9">
        <w:rPr>
          <w:lang w:eastAsia="zh-CN"/>
        </w:rPr>
        <w:t xml:space="preserve"> be </w:t>
      </w:r>
      <w:r w:rsidR="00F41056">
        <w:rPr>
          <w:lang w:eastAsia="zh-CN"/>
        </w:rPr>
        <w:t>reused</w:t>
      </w:r>
      <w:r w:rsidR="006965C9">
        <w:rPr>
          <w:lang w:eastAsia="zh-CN"/>
        </w:rPr>
        <w:t xml:space="preserve">, i.e., </w:t>
      </w:r>
      <w:r w:rsidR="00EF3E9C">
        <w:rPr>
          <w:lang w:eastAsia="zh-CN"/>
        </w:rPr>
        <w:t xml:space="preserve">15 </w:t>
      </w:r>
      <w:r w:rsidR="00F41056">
        <w:rPr>
          <w:lang w:eastAsia="zh-CN"/>
        </w:rPr>
        <w:t>k</w:t>
      </w:r>
      <w:r w:rsidR="00EF3E9C">
        <w:rPr>
          <w:lang w:eastAsia="zh-CN"/>
        </w:rPr>
        <w:t>Hz</w:t>
      </w:r>
      <w:r w:rsidR="006965C9">
        <w:rPr>
          <w:lang w:eastAsia="zh-CN"/>
        </w:rPr>
        <w:t xml:space="preserve"> x 2</w:t>
      </w:r>
      <w:r w:rsidR="006965C9" w:rsidRPr="00761C6C">
        <w:rPr>
          <w:i/>
          <w:vertAlign w:val="superscript"/>
          <w:lang w:eastAsia="zh-CN"/>
        </w:rPr>
        <w:t>u</w:t>
      </w:r>
      <w:r w:rsidR="006965C9">
        <w:rPr>
          <w:lang w:eastAsia="zh-CN"/>
        </w:rPr>
        <w:t xml:space="preserve">, </w:t>
      </w:r>
      <w:r w:rsidR="00B72A73">
        <w:rPr>
          <w:lang w:eastAsia="zh-CN"/>
        </w:rPr>
        <w:t>and</w:t>
      </w:r>
      <w:r w:rsidR="006965C9">
        <w:rPr>
          <w:lang w:eastAsia="zh-CN"/>
        </w:rPr>
        <w:t xml:space="preserve"> a new</w:t>
      </w:r>
      <w:r w:rsidR="00F41056">
        <w:rPr>
          <w:lang w:eastAsia="zh-CN"/>
        </w:rPr>
        <w:t xml:space="preserve"> set of values of</w:t>
      </w:r>
      <w:r w:rsidR="006965C9">
        <w:rPr>
          <w:lang w:eastAsia="zh-CN"/>
        </w:rPr>
        <w:t xml:space="preserve"> </w:t>
      </w:r>
      <w:r w:rsidR="006965C9" w:rsidRPr="00761C6C">
        <w:rPr>
          <w:i/>
          <w:lang w:eastAsia="zh-CN"/>
        </w:rPr>
        <w:t>u</w:t>
      </w:r>
      <w:r w:rsidR="006965C9">
        <w:rPr>
          <w:lang w:eastAsia="zh-CN"/>
        </w:rPr>
        <w:t xml:space="preserve"> </w:t>
      </w:r>
      <w:r w:rsidR="00F41056">
        <w:rPr>
          <w:lang w:eastAsia="zh-CN"/>
        </w:rPr>
        <w:t xml:space="preserve">should be </w:t>
      </w:r>
      <w:r w:rsidR="006965C9">
        <w:rPr>
          <w:lang w:eastAsia="zh-CN"/>
        </w:rPr>
        <w:t xml:space="preserve">larger than 3. </w:t>
      </w:r>
      <w:r w:rsidR="00F41056">
        <w:rPr>
          <w:lang w:eastAsia="zh-CN"/>
        </w:rPr>
        <w:t>From the perspective of FFT size 4096, the 960 kHz subcarrier spacing could be a candidate to occupy the LBT bandwidth</w:t>
      </w:r>
      <w:r>
        <w:rPr>
          <w:lang w:eastAsia="zh-CN"/>
        </w:rPr>
        <w:t>.</w:t>
      </w:r>
    </w:p>
    <w:p w14:paraId="786FC17C" w14:textId="1D1D280F" w:rsidR="00AE40CC" w:rsidRDefault="00AE40CC" w:rsidP="000D3329">
      <w:pPr>
        <w:rPr>
          <w:b/>
          <w:i/>
        </w:rPr>
      </w:pPr>
      <w:r>
        <w:rPr>
          <w:b/>
          <w:i/>
        </w:rPr>
        <w:t>Proposal 2</w:t>
      </w:r>
      <w:r>
        <w:rPr>
          <w:b/>
          <w:i/>
          <w:lang w:val="x-none"/>
        </w:rPr>
        <w:t xml:space="preserve">: </w:t>
      </w:r>
      <w:r>
        <w:rPr>
          <w:b/>
          <w:i/>
        </w:rPr>
        <w:t>Study the large</w:t>
      </w:r>
      <w:r w:rsidRPr="007477B6">
        <w:rPr>
          <w:b/>
          <w:i/>
          <w:lang w:val="x-none"/>
        </w:rPr>
        <w:t xml:space="preserve"> </w:t>
      </w:r>
      <w:r>
        <w:rPr>
          <w:b/>
          <w:i/>
        </w:rPr>
        <w:t>subcarrier spacing</w:t>
      </w:r>
      <w:r w:rsidRPr="007477B6">
        <w:rPr>
          <w:b/>
          <w:i/>
          <w:lang w:val="x-none"/>
        </w:rPr>
        <w:t xml:space="preserve"> for above 52.6GHz</w:t>
      </w:r>
      <w:r>
        <w:rPr>
          <w:b/>
          <w:i/>
        </w:rPr>
        <w:t xml:space="preserve"> and up to 71GHz, e.g. 960 kHz.</w:t>
      </w:r>
    </w:p>
    <w:p w14:paraId="3B2960D1" w14:textId="26DF9AC2" w:rsidR="006965C9" w:rsidRDefault="006965C9" w:rsidP="000D3329">
      <w:pPr>
        <w:rPr>
          <w:lang w:eastAsia="zh-CN"/>
        </w:rPr>
      </w:pPr>
    </w:p>
    <w:p w14:paraId="62B006F2" w14:textId="028A7CB3" w:rsidR="00AE40CC" w:rsidRPr="007872E4" w:rsidRDefault="00AE40CC" w:rsidP="007872E4">
      <w:pPr>
        <w:pStyle w:val="2"/>
        <w:ind w:left="576"/>
        <w:rPr>
          <w:lang w:eastAsia="zh-CN"/>
        </w:rPr>
      </w:pPr>
      <w:r w:rsidRPr="007872E4">
        <w:rPr>
          <w:lang w:val="en-GB" w:eastAsia="zh-CN"/>
        </w:rPr>
        <w:t>CP length</w:t>
      </w:r>
    </w:p>
    <w:p w14:paraId="62C8FB38" w14:textId="52F6B7B0" w:rsidR="00B866D3" w:rsidRDefault="0086262F" w:rsidP="000D3329">
      <w:pPr>
        <w:rPr>
          <w:lang w:eastAsia="zh-CN"/>
        </w:rPr>
      </w:pPr>
      <w:r>
        <w:rPr>
          <w:lang w:eastAsia="zh-CN"/>
        </w:rPr>
        <w:t xml:space="preserve">Sufficient </w:t>
      </w:r>
      <w:r w:rsidR="006045DC">
        <w:rPr>
          <w:lang w:eastAsia="zh-CN"/>
        </w:rPr>
        <w:t>CP length</w:t>
      </w:r>
      <w:r>
        <w:rPr>
          <w:lang w:eastAsia="zh-CN"/>
        </w:rPr>
        <w:t xml:space="preserve"> is required to </w:t>
      </w:r>
      <w:r w:rsidR="003F727E">
        <w:rPr>
          <w:lang w:eastAsia="zh-CN"/>
        </w:rPr>
        <w:t xml:space="preserve">adapt to the </w:t>
      </w:r>
      <w:r w:rsidR="006045DC">
        <w:rPr>
          <w:lang w:eastAsia="zh-CN"/>
        </w:rPr>
        <w:t>delay</w:t>
      </w:r>
      <w:r w:rsidR="003F727E">
        <w:rPr>
          <w:lang w:eastAsia="zh-CN"/>
        </w:rPr>
        <w:t xml:space="preserve"> spread</w:t>
      </w:r>
      <w:r>
        <w:rPr>
          <w:lang w:eastAsia="zh-CN"/>
        </w:rPr>
        <w:t xml:space="preserve">. Thus, the </w:t>
      </w:r>
      <w:r w:rsidR="003F727E">
        <w:rPr>
          <w:lang w:eastAsia="zh-CN"/>
        </w:rPr>
        <w:t xml:space="preserve">normal </w:t>
      </w:r>
      <w:r>
        <w:rPr>
          <w:lang w:eastAsia="zh-CN"/>
        </w:rPr>
        <w:t>CP length m</w:t>
      </w:r>
      <w:r w:rsidR="003F727E">
        <w:rPr>
          <w:lang w:eastAsia="zh-CN"/>
        </w:rPr>
        <w:t>ight</w:t>
      </w:r>
      <w:r>
        <w:rPr>
          <w:lang w:eastAsia="zh-CN"/>
        </w:rPr>
        <w:t xml:space="preserve"> not be </w:t>
      </w:r>
      <w:r w:rsidR="003F727E">
        <w:rPr>
          <w:lang w:eastAsia="zh-CN"/>
        </w:rPr>
        <w:t>enough in some cases, e.g. slightly large cell radius</w:t>
      </w:r>
      <w:r w:rsidR="006045DC">
        <w:rPr>
          <w:lang w:eastAsia="zh-CN"/>
        </w:rPr>
        <w:t xml:space="preserve">. However, </w:t>
      </w:r>
      <w:r w:rsidR="003F727E">
        <w:rPr>
          <w:lang w:eastAsia="zh-CN"/>
        </w:rPr>
        <w:t xml:space="preserve">the extended </w:t>
      </w:r>
      <w:r w:rsidR="006045DC">
        <w:rPr>
          <w:lang w:eastAsia="zh-CN"/>
        </w:rPr>
        <w:t xml:space="preserve">CP </w:t>
      </w:r>
      <w:r w:rsidR="003F727E">
        <w:rPr>
          <w:lang w:eastAsia="zh-CN"/>
        </w:rPr>
        <w:t xml:space="preserve">has issue of </w:t>
      </w:r>
      <w:r w:rsidR="006045DC">
        <w:rPr>
          <w:lang w:eastAsia="zh-CN"/>
        </w:rPr>
        <w:t xml:space="preserve">overhead </w:t>
      </w:r>
      <w:r w:rsidR="003F727E">
        <w:rPr>
          <w:lang w:eastAsia="zh-CN"/>
        </w:rPr>
        <w:t xml:space="preserve">which </w:t>
      </w:r>
      <w:r w:rsidR="006045DC">
        <w:rPr>
          <w:lang w:eastAsia="zh-CN"/>
        </w:rPr>
        <w:t xml:space="preserve">will reduce the </w:t>
      </w:r>
      <w:r w:rsidR="003F727E">
        <w:rPr>
          <w:lang w:eastAsia="zh-CN"/>
        </w:rPr>
        <w:t>spectrum efficiency</w:t>
      </w:r>
      <w:r w:rsidR="006045DC">
        <w:rPr>
          <w:lang w:eastAsia="zh-CN"/>
        </w:rPr>
        <w:t xml:space="preserve">. Therefore, </w:t>
      </w:r>
      <w:r w:rsidR="003F727E">
        <w:rPr>
          <w:lang w:eastAsia="zh-CN"/>
        </w:rPr>
        <w:t xml:space="preserve">whether </w:t>
      </w:r>
      <w:r w:rsidR="006045DC">
        <w:rPr>
          <w:lang w:eastAsia="zh-CN"/>
        </w:rPr>
        <w:t>the</w:t>
      </w:r>
      <w:r w:rsidR="006965C9">
        <w:rPr>
          <w:lang w:eastAsia="zh-CN"/>
        </w:rPr>
        <w:t xml:space="preserve"> </w:t>
      </w:r>
      <w:r w:rsidR="003F727E">
        <w:rPr>
          <w:lang w:eastAsia="zh-CN"/>
        </w:rPr>
        <w:t xml:space="preserve">normal </w:t>
      </w:r>
      <w:r w:rsidR="006965C9">
        <w:rPr>
          <w:lang w:eastAsia="zh-CN"/>
        </w:rPr>
        <w:t>CP length</w:t>
      </w:r>
      <w:r w:rsidR="003F727E">
        <w:rPr>
          <w:lang w:eastAsia="zh-CN"/>
        </w:rPr>
        <w:t xml:space="preserve"> or extended CP length is applied</w:t>
      </w:r>
      <w:r w:rsidR="009F6241">
        <w:rPr>
          <w:lang w:eastAsia="zh-CN"/>
        </w:rPr>
        <w:t xml:space="preserve"> </w:t>
      </w:r>
      <w:r w:rsidR="003F727E">
        <w:rPr>
          <w:lang w:eastAsia="zh-CN"/>
        </w:rPr>
        <w:t xml:space="preserve">for above 52.6GHz </w:t>
      </w:r>
      <w:r w:rsidR="006965C9">
        <w:rPr>
          <w:lang w:eastAsia="zh-CN"/>
        </w:rPr>
        <w:t>shoul</w:t>
      </w:r>
      <w:r w:rsidR="006045DC">
        <w:rPr>
          <w:lang w:eastAsia="zh-CN"/>
        </w:rPr>
        <w:t xml:space="preserve">d be </w:t>
      </w:r>
      <w:r w:rsidR="003F727E">
        <w:rPr>
          <w:lang w:eastAsia="zh-CN"/>
        </w:rPr>
        <w:t>studied</w:t>
      </w:r>
      <w:r w:rsidR="006045DC">
        <w:rPr>
          <w:lang w:eastAsia="zh-CN"/>
        </w:rPr>
        <w:t>.</w:t>
      </w:r>
    </w:p>
    <w:p w14:paraId="0F5E7D5E" w14:textId="26CDFF59" w:rsidR="009F6241" w:rsidRPr="007872E4" w:rsidRDefault="007477B6" w:rsidP="000D3329">
      <w:pPr>
        <w:rPr>
          <w:b/>
          <w:i/>
        </w:rPr>
      </w:pPr>
      <w:r>
        <w:rPr>
          <w:b/>
          <w:i/>
        </w:rPr>
        <w:t xml:space="preserve">Proposal </w:t>
      </w:r>
      <w:r w:rsidR="00AE40CC">
        <w:rPr>
          <w:b/>
          <w:i/>
        </w:rPr>
        <w:t>3</w:t>
      </w:r>
      <w:r>
        <w:rPr>
          <w:b/>
          <w:i/>
          <w:lang w:val="x-none"/>
        </w:rPr>
        <w:t xml:space="preserve">: </w:t>
      </w:r>
      <w:r w:rsidR="00AE40CC">
        <w:rPr>
          <w:b/>
          <w:i/>
        </w:rPr>
        <w:t xml:space="preserve">Study the CP length </w:t>
      </w:r>
      <w:r w:rsidR="009F6241" w:rsidRPr="007477B6">
        <w:rPr>
          <w:b/>
          <w:i/>
          <w:lang w:val="x-none"/>
        </w:rPr>
        <w:t>for above 52.6GHz</w:t>
      </w:r>
      <w:r w:rsidR="00AE40CC">
        <w:rPr>
          <w:b/>
          <w:i/>
        </w:rPr>
        <w:t xml:space="preserve"> and up to 71GHz.</w:t>
      </w:r>
    </w:p>
    <w:p w14:paraId="3401631F" w14:textId="77777777" w:rsidR="003F727E" w:rsidRDefault="003F727E" w:rsidP="003F727E">
      <w:pPr>
        <w:rPr>
          <w:lang w:eastAsia="zh-CN"/>
        </w:rPr>
      </w:pPr>
    </w:p>
    <w:p w14:paraId="34447C8C" w14:textId="77777777" w:rsidR="003F727E" w:rsidRPr="007872E4" w:rsidRDefault="003F727E">
      <w:pPr>
        <w:pStyle w:val="2"/>
        <w:ind w:left="576"/>
        <w:rPr>
          <w:lang w:val="en-GB" w:eastAsia="zh-CN"/>
        </w:rPr>
      </w:pPr>
      <w:r w:rsidRPr="007872E4">
        <w:rPr>
          <w:lang w:val="en-GB" w:eastAsia="zh-CN"/>
        </w:rPr>
        <w:t>Impact to physical signal/channel</w:t>
      </w:r>
    </w:p>
    <w:p w14:paraId="49FDA304" w14:textId="1C125EEF" w:rsidR="00470755" w:rsidRDefault="003F727E">
      <w:pPr>
        <w:rPr>
          <w:lang w:eastAsia="zh-CN"/>
        </w:rPr>
      </w:pPr>
      <w:r>
        <w:rPr>
          <w:lang w:eastAsia="zh-CN"/>
        </w:rPr>
        <w:t xml:space="preserve">With the change of </w:t>
      </w:r>
      <w:r w:rsidR="001233B2">
        <w:rPr>
          <w:lang w:eastAsia="zh-CN"/>
        </w:rPr>
        <w:t xml:space="preserve">the channel bandwidth and the </w:t>
      </w:r>
      <w:r>
        <w:rPr>
          <w:lang w:eastAsia="zh-CN"/>
        </w:rPr>
        <w:t>numerology,</w:t>
      </w:r>
      <w:r w:rsidR="001233B2">
        <w:rPr>
          <w:lang w:eastAsia="zh-CN"/>
        </w:rPr>
        <w:t xml:space="preserve"> the impact to physical signal/channel should be studied. First of all, the larger subcarrier spacing will cause the smaller symbol duration, e.g.</w:t>
      </w:r>
      <w:r w:rsidR="00470755">
        <w:rPr>
          <w:lang w:eastAsia="zh-CN"/>
        </w:rPr>
        <w:t>, symbol duration will be less than 2</w:t>
      </w:r>
      <w:r w:rsidR="001233B2">
        <w:rPr>
          <w:lang w:eastAsia="zh-CN"/>
        </w:rPr>
        <w:t xml:space="preserve"> micro second</w:t>
      </w:r>
      <w:r w:rsidR="00470755">
        <w:rPr>
          <w:lang w:eastAsia="zh-CN"/>
        </w:rPr>
        <w:t xml:space="preserve"> for 960 kHz subcarrier spacing. Hence, the time line may be reconsidered, e.g.  </w:t>
      </w:r>
      <w:r w:rsidR="00470755">
        <w:rPr>
          <w:lang w:eastAsia="ja-JP"/>
        </w:rPr>
        <w:t xml:space="preserve">BWP and beam switching times, HARQ scheduling, UE processing, preparation and computation times for PDSCH, PUSCH/SRS and CSI. Secondly, SS/PBCH block with the larger subcarrier spacing should also be studied. </w:t>
      </w:r>
      <w:r w:rsidR="008F08B7">
        <w:rPr>
          <w:lang w:eastAsia="ja-JP"/>
        </w:rPr>
        <w:t>Thirdly, PT-RS to further mitigate the impact of phase noise can be considered to be enhanced.</w:t>
      </w:r>
    </w:p>
    <w:p w14:paraId="200FE655" w14:textId="3D9D67FB" w:rsidR="006E4FCD" w:rsidRDefault="00470755">
      <w:pPr>
        <w:rPr>
          <w:b/>
          <w:i/>
        </w:rPr>
      </w:pPr>
      <w:r>
        <w:rPr>
          <w:b/>
          <w:i/>
        </w:rPr>
        <w:t>Proposal 4</w:t>
      </w:r>
      <w:r>
        <w:rPr>
          <w:b/>
          <w:i/>
          <w:lang w:val="x-none"/>
        </w:rPr>
        <w:t xml:space="preserve">: </w:t>
      </w:r>
      <w:r>
        <w:rPr>
          <w:b/>
          <w:i/>
        </w:rPr>
        <w:t>Study the impact of channel bandwidth and numerology to physical signal/channel, e.g. the time line</w:t>
      </w:r>
      <w:r w:rsidR="008F08B7">
        <w:rPr>
          <w:b/>
          <w:i/>
        </w:rPr>
        <w:t>,</w:t>
      </w:r>
      <w:r>
        <w:rPr>
          <w:b/>
          <w:i/>
        </w:rPr>
        <w:t xml:space="preserve"> SS/PBCH block</w:t>
      </w:r>
      <w:r w:rsidR="008F08B7">
        <w:rPr>
          <w:b/>
          <w:i/>
        </w:rPr>
        <w:t xml:space="preserve"> and PT-RS</w:t>
      </w:r>
      <w:r>
        <w:rPr>
          <w:b/>
          <w:i/>
        </w:rPr>
        <w:t>.</w:t>
      </w:r>
    </w:p>
    <w:p w14:paraId="08EE8539" w14:textId="77777777" w:rsidR="00470755" w:rsidRPr="006E67B9" w:rsidRDefault="00470755">
      <w:pPr>
        <w:rPr>
          <w:lang w:eastAsia="zh-CN"/>
        </w:rPr>
      </w:pPr>
    </w:p>
    <w:p w14:paraId="540F4B98" w14:textId="77777777" w:rsidR="00E015EC" w:rsidRDefault="00E015EC" w:rsidP="00E015EC">
      <w:pPr>
        <w:pStyle w:val="1"/>
      </w:pPr>
      <w:r>
        <w:t>Conclusion</w:t>
      </w:r>
    </w:p>
    <w:p w14:paraId="05FCD1C0" w14:textId="2500BFCB" w:rsidR="006A37B9" w:rsidRDefault="00E015EC" w:rsidP="00BB2258">
      <w:r>
        <w:t>In this contribution, we have discussed</w:t>
      </w:r>
      <w:r w:rsidR="00B5609B">
        <w:t xml:space="preserve"> the</w:t>
      </w:r>
      <w:r w:rsidR="00B5609B" w:rsidRPr="00B5609B">
        <w:t xml:space="preserve"> </w:t>
      </w:r>
      <w:r w:rsidR="007477B6">
        <w:rPr>
          <w:lang w:eastAsia="zh-CN"/>
        </w:rPr>
        <w:t>phase noise, subcarrier spacing, bandwidth and SSB</w:t>
      </w:r>
      <w:r w:rsidR="005255D1">
        <w:t xml:space="preserve"> </w:t>
      </w:r>
      <w:r w:rsidR="00B5609B" w:rsidRPr="00B5609B">
        <w:t xml:space="preserve">for </w:t>
      </w:r>
      <w:r w:rsidR="007477B6">
        <w:t>above 52.6GHz</w:t>
      </w:r>
      <w:bookmarkStart w:id="10" w:name="OLE_LINK5"/>
      <w:bookmarkStart w:id="11" w:name="OLE_LINK6"/>
      <w:bookmarkStart w:id="12" w:name="OLE_LINK3"/>
      <w:bookmarkStart w:id="13" w:name="OLE_LINK4"/>
      <w:bookmarkStart w:id="14" w:name="OLE_LINK39"/>
      <w:bookmarkStart w:id="15" w:name="OLE_LINK40"/>
      <w:r w:rsidR="00F22AA3">
        <w:t>, and achieved</w:t>
      </w:r>
      <w:r w:rsidR="00B5609B" w:rsidRPr="00B5609B">
        <w:t xml:space="preserve"> the following proposals.</w:t>
      </w:r>
    </w:p>
    <w:p w14:paraId="01EB4BAD" w14:textId="77777777" w:rsidR="00764B7C" w:rsidRDefault="00764B7C" w:rsidP="00764B7C">
      <w:pPr>
        <w:rPr>
          <w:b/>
          <w:i/>
          <w:lang w:val="x-none"/>
        </w:rPr>
      </w:pPr>
      <w:r w:rsidRPr="00C93004">
        <w:rPr>
          <w:b/>
          <w:i/>
          <w:lang w:val="x-none"/>
        </w:rPr>
        <w:t xml:space="preserve">Observation 1: </w:t>
      </w:r>
      <w:r>
        <w:rPr>
          <w:b/>
          <w:i/>
          <w:lang w:val="x-none"/>
        </w:rPr>
        <w:t>The phase noise in above 52.6GHz is higher than that of 30GHz.</w:t>
      </w:r>
    </w:p>
    <w:p w14:paraId="5F4C385A" w14:textId="77777777" w:rsidR="00764B7C" w:rsidRPr="007872E4" w:rsidRDefault="00764B7C" w:rsidP="00764B7C">
      <w:pPr>
        <w:rPr>
          <w:b/>
          <w:i/>
        </w:rPr>
      </w:pPr>
      <w:r>
        <w:rPr>
          <w:b/>
          <w:i/>
        </w:rPr>
        <w:t>Proposal 1</w:t>
      </w:r>
      <w:r>
        <w:rPr>
          <w:b/>
          <w:i/>
          <w:lang w:val="x-none"/>
        </w:rPr>
        <w:t xml:space="preserve">: </w:t>
      </w:r>
      <w:r>
        <w:rPr>
          <w:b/>
          <w:i/>
        </w:rPr>
        <w:t>Study the large</w:t>
      </w:r>
      <w:r w:rsidRPr="007477B6">
        <w:rPr>
          <w:b/>
          <w:i/>
          <w:lang w:val="x-none"/>
        </w:rPr>
        <w:t xml:space="preserve"> </w:t>
      </w:r>
      <w:r>
        <w:rPr>
          <w:b/>
          <w:i/>
        </w:rPr>
        <w:t xml:space="preserve">channel </w:t>
      </w:r>
      <w:r w:rsidRPr="007477B6">
        <w:rPr>
          <w:b/>
          <w:i/>
          <w:lang w:val="x-none"/>
        </w:rPr>
        <w:t>bandwidth for above 52.6GHz</w:t>
      </w:r>
      <w:r>
        <w:rPr>
          <w:b/>
          <w:i/>
        </w:rPr>
        <w:t xml:space="preserve"> and up to 71GHz, e.g. 2.16GHz.</w:t>
      </w:r>
    </w:p>
    <w:p w14:paraId="414C99E7" w14:textId="77777777" w:rsidR="00764B7C" w:rsidRDefault="00764B7C" w:rsidP="00764B7C">
      <w:pPr>
        <w:rPr>
          <w:b/>
          <w:i/>
        </w:rPr>
      </w:pPr>
      <w:r>
        <w:rPr>
          <w:b/>
          <w:i/>
        </w:rPr>
        <w:t>Proposal 2</w:t>
      </w:r>
      <w:r>
        <w:rPr>
          <w:b/>
          <w:i/>
          <w:lang w:val="x-none"/>
        </w:rPr>
        <w:t xml:space="preserve">: </w:t>
      </w:r>
      <w:r>
        <w:rPr>
          <w:b/>
          <w:i/>
        </w:rPr>
        <w:t>Study the large</w:t>
      </w:r>
      <w:r w:rsidRPr="007477B6">
        <w:rPr>
          <w:b/>
          <w:i/>
          <w:lang w:val="x-none"/>
        </w:rPr>
        <w:t xml:space="preserve"> </w:t>
      </w:r>
      <w:r>
        <w:rPr>
          <w:b/>
          <w:i/>
        </w:rPr>
        <w:t>subcarrier spacing</w:t>
      </w:r>
      <w:r w:rsidRPr="007477B6">
        <w:rPr>
          <w:b/>
          <w:i/>
          <w:lang w:val="x-none"/>
        </w:rPr>
        <w:t xml:space="preserve"> for above 52.6GHz</w:t>
      </w:r>
      <w:r>
        <w:rPr>
          <w:b/>
          <w:i/>
        </w:rPr>
        <w:t xml:space="preserve"> and up to 71GHz, e.g. 960 kHz.</w:t>
      </w:r>
    </w:p>
    <w:p w14:paraId="7D626038" w14:textId="77777777" w:rsidR="00764B7C" w:rsidRPr="007872E4" w:rsidRDefault="00764B7C" w:rsidP="00764B7C">
      <w:pPr>
        <w:rPr>
          <w:b/>
          <w:i/>
        </w:rPr>
      </w:pPr>
      <w:r>
        <w:rPr>
          <w:b/>
          <w:i/>
        </w:rPr>
        <w:t>Proposal 3</w:t>
      </w:r>
      <w:r>
        <w:rPr>
          <w:b/>
          <w:i/>
          <w:lang w:val="x-none"/>
        </w:rPr>
        <w:t xml:space="preserve">: </w:t>
      </w:r>
      <w:r>
        <w:rPr>
          <w:b/>
          <w:i/>
        </w:rPr>
        <w:t xml:space="preserve">Study the CP length </w:t>
      </w:r>
      <w:r w:rsidRPr="007477B6">
        <w:rPr>
          <w:b/>
          <w:i/>
          <w:lang w:val="x-none"/>
        </w:rPr>
        <w:t>for above 52.6GHz</w:t>
      </w:r>
      <w:r>
        <w:rPr>
          <w:b/>
          <w:i/>
        </w:rPr>
        <w:t xml:space="preserve"> and up to 71GHz.</w:t>
      </w:r>
    </w:p>
    <w:p w14:paraId="711CD5B2" w14:textId="5AAAE65E" w:rsidR="00764B7C" w:rsidRPr="00A1320B" w:rsidRDefault="00764B7C" w:rsidP="00BB2258">
      <w:pPr>
        <w:rPr>
          <w:b/>
          <w:i/>
        </w:rPr>
      </w:pPr>
      <w:r>
        <w:rPr>
          <w:b/>
          <w:i/>
        </w:rPr>
        <w:t>Proposal 4</w:t>
      </w:r>
      <w:r>
        <w:rPr>
          <w:b/>
          <w:i/>
          <w:lang w:val="x-none"/>
        </w:rPr>
        <w:t xml:space="preserve">: </w:t>
      </w:r>
      <w:r>
        <w:rPr>
          <w:b/>
          <w:i/>
        </w:rPr>
        <w:t>Study the impact of channel bandwidth and numerology to physical signal/channel, e.g. the time line</w:t>
      </w:r>
      <w:r w:rsidR="008F08B7">
        <w:rPr>
          <w:b/>
          <w:i/>
        </w:rPr>
        <w:t>,</w:t>
      </w:r>
      <w:r>
        <w:rPr>
          <w:b/>
          <w:i/>
        </w:rPr>
        <w:t xml:space="preserve"> SS/PBCH block</w:t>
      </w:r>
      <w:r w:rsidR="008F08B7">
        <w:rPr>
          <w:b/>
          <w:i/>
        </w:rPr>
        <w:t xml:space="preserve"> and PT-RS</w:t>
      </w:r>
      <w:r>
        <w:rPr>
          <w:b/>
          <w:i/>
        </w:rPr>
        <w:t>.</w:t>
      </w:r>
    </w:p>
    <w:p w14:paraId="25803451" w14:textId="77777777" w:rsidR="00B5609B" w:rsidRPr="00F26D8A" w:rsidRDefault="00B5609B" w:rsidP="00BB2258">
      <w:pPr>
        <w:rPr>
          <w:i/>
          <w:lang w:eastAsia="zh-CN"/>
        </w:rPr>
      </w:pPr>
    </w:p>
    <w:bookmarkEnd w:id="10"/>
    <w:bookmarkEnd w:id="11"/>
    <w:bookmarkEnd w:id="12"/>
    <w:bookmarkEnd w:id="13"/>
    <w:bookmarkEnd w:id="14"/>
    <w:bookmarkEnd w:id="15"/>
    <w:p w14:paraId="73A87FA4" w14:textId="77777777" w:rsidR="00847CD5" w:rsidRDefault="00847CD5" w:rsidP="00847CD5">
      <w:pPr>
        <w:pStyle w:val="1"/>
      </w:pPr>
      <w:r w:rsidRPr="00847CD5">
        <w:lastRenderedPageBreak/>
        <w:t>Reference</w:t>
      </w:r>
    </w:p>
    <w:bookmarkEnd w:id="3"/>
    <w:p w14:paraId="1B562C63" w14:textId="54F0CC88" w:rsidR="002664C1" w:rsidRDefault="009F6241" w:rsidP="00105EBA">
      <w:pPr>
        <w:pStyle w:val="af"/>
        <w:numPr>
          <w:ilvl w:val="0"/>
          <w:numId w:val="6"/>
        </w:numPr>
        <w:ind w:firstLineChars="0"/>
        <w:rPr>
          <w:lang w:eastAsia="zh-CN"/>
        </w:rPr>
      </w:pPr>
      <w:r>
        <w:rPr>
          <w:lang w:eastAsia="zh-CN"/>
        </w:rPr>
        <w:t>RP-193259</w:t>
      </w:r>
      <w:r>
        <w:rPr>
          <w:lang w:eastAsia="zh-CN"/>
        </w:rPr>
        <w:tab/>
        <w:t>“New SID Study on supporting NR above 52.6GHz”, Intel</w:t>
      </w:r>
    </w:p>
    <w:p w14:paraId="107B7F42" w14:textId="77777777" w:rsidR="007477B6" w:rsidRPr="007477B6" w:rsidRDefault="007477B6" w:rsidP="007477B6">
      <w:pPr>
        <w:pStyle w:val="af"/>
        <w:numPr>
          <w:ilvl w:val="0"/>
          <w:numId w:val="6"/>
        </w:numPr>
        <w:ind w:firstLineChars="0"/>
        <w:rPr>
          <w:lang w:eastAsia="zh-CN"/>
        </w:rPr>
      </w:pPr>
      <w:r w:rsidRPr="007477B6">
        <w:rPr>
          <w:lang w:eastAsia="zh-CN"/>
        </w:rPr>
        <w:t>R1-165005, “ On the evaluation of PN model”, Nokia</w:t>
      </w:r>
    </w:p>
    <w:p w14:paraId="6CCDB847" w14:textId="3960A1BB" w:rsidR="007477B6" w:rsidRPr="007477B6" w:rsidRDefault="007477B6" w:rsidP="007477B6">
      <w:pPr>
        <w:pStyle w:val="af"/>
        <w:numPr>
          <w:ilvl w:val="0"/>
          <w:numId w:val="6"/>
        </w:numPr>
        <w:ind w:firstLineChars="0"/>
        <w:rPr>
          <w:lang w:eastAsia="zh-CN"/>
        </w:rPr>
      </w:pPr>
      <w:r w:rsidRPr="007477B6">
        <w:rPr>
          <w:lang w:eastAsia="zh-CN"/>
        </w:rPr>
        <w:t xml:space="preserve">R1-163984, “ </w:t>
      </w:r>
      <w:r w:rsidRPr="007477B6">
        <w:rPr>
          <w:rFonts w:hint="eastAsia"/>
          <w:lang w:eastAsia="zh-CN"/>
        </w:rPr>
        <w:t>Discussion on phase noise modeling</w:t>
      </w:r>
      <w:r w:rsidRPr="007477B6">
        <w:rPr>
          <w:lang w:eastAsia="zh-CN"/>
        </w:rPr>
        <w:t xml:space="preserve"> N model”,</w:t>
      </w:r>
      <w:r w:rsidR="00664AA4">
        <w:rPr>
          <w:lang w:eastAsia="zh-CN"/>
        </w:rPr>
        <w:t xml:space="preserve"> </w:t>
      </w:r>
      <w:r w:rsidRPr="007477B6">
        <w:rPr>
          <w:lang w:eastAsia="zh-CN"/>
        </w:rPr>
        <w:t>Samsung</w:t>
      </w:r>
    </w:p>
    <w:p w14:paraId="2B236991" w14:textId="77777777" w:rsidR="007477B6" w:rsidRPr="007477B6" w:rsidRDefault="007477B6" w:rsidP="007477B6">
      <w:pPr>
        <w:pStyle w:val="af"/>
        <w:numPr>
          <w:ilvl w:val="0"/>
          <w:numId w:val="6"/>
        </w:numPr>
        <w:ind w:firstLineChars="0"/>
        <w:rPr>
          <w:lang w:eastAsia="zh-CN"/>
        </w:rPr>
      </w:pPr>
      <w:r w:rsidRPr="00256A12">
        <w:rPr>
          <w:lang w:eastAsia="zh-CN"/>
        </w:rPr>
        <w:t>RAN1 Chairman’s note, 3GPP TSG RAN WG1 Meeting#85, Nanjing, China, 23</w:t>
      </w:r>
      <w:r w:rsidRPr="007477B6">
        <w:rPr>
          <w:lang w:eastAsia="zh-CN"/>
        </w:rPr>
        <w:t>rd</w:t>
      </w:r>
      <w:r w:rsidRPr="00256A12">
        <w:rPr>
          <w:lang w:eastAsia="zh-CN"/>
        </w:rPr>
        <w:t xml:space="preserve"> – 27</w:t>
      </w:r>
      <w:r w:rsidRPr="007477B6">
        <w:rPr>
          <w:lang w:eastAsia="zh-CN"/>
        </w:rPr>
        <w:t>th</w:t>
      </w:r>
      <w:r w:rsidRPr="00256A12">
        <w:rPr>
          <w:lang w:eastAsia="zh-CN"/>
        </w:rPr>
        <w:t xml:space="preserve"> May 2016</w:t>
      </w:r>
    </w:p>
    <w:p w14:paraId="352B9178" w14:textId="24F61B21" w:rsidR="004B260D" w:rsidRPr="0013199F" w:rsidRDefault="004B260D" w:rsidP="007477B6">
      <w:pPr>
        <w:rPr>
          <w:lang w:eastAsia="zh-CN"/>
        </w:rPr>
      </w:pPr>
    </w:p>
    <w:sectPr w:rsidR="004B260D"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7E0B3" w14:textId="77777777" w:rsidR="00F93DD1" w:rsidRDefault="00F93DD1">
      <w:r>
        <w:separator/>
      </w:r>
    </w:p>
  </w:endnote>
  <w:endnote w:type="continuationSeparator" w:id="0">
    <w:p w14:paraId="71BCFD2E" w14:textId="77777777" w:rsidR="00F93DD1" w:rsidRDefault="00F9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41984" w14:textId="77777777" w:rsidR="00F93DD1" w:rsidRDefault="00F93DD1">
      <w:r>
        <w:separator/>
      </w:r>
    </w:p>
  </w:footnote>
  <w:footnote w:type="continuationSeparator" w:id="0">
    <w:p w14:paraId="2F935E86" w14:textId="77777777" w:rsidR="00F93DD1" w:rsidRDefault="00F93D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85A0C"/>
    <w:multiLevelType w:val="hybridMultilevel"/>
    <w:tmpl w:val="9864CB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1"/>
  </w:num>
  <w:num w:numId="7">
    <w:abstractNumId w:val="4"/>
  </w:num>
  <w:num w:numId="8">
    <w:abstractNumId w:val="9"/>
  </w:num>
  <w:num w:numId="9">
    <w:abstractNumId w:val="0"/>
  </w:num>
  <w:num w:numId="10">
    <w:abstractNumId w:val="2"/>
  </w:num>
  <w:num w:numId="11">
    <w:abstractNumId w:val="6"/>
  </w:num>
  <w:num w:numId="12">
    <w:abstractNumId w:val="5"/>
  </w:num>
  <w:num w:numId="13">
    <w:abstractNumId w:val="5"/>
  </w:num>
  <w:num w:numId="14">
    <w:abstractNumId w:val="5"/>
  </w:num>
  <w:num w:numId="15">
    <w:abstractNumId w:val="5"/>
  </w:num>
  <w:num w:numId="16">
    <w:abstractNumId w:val="5"/>
  </w:num>
  <w:num w:numId="1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49E"/>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3B2"/>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4DC4"/>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4D4"/>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0FA5"/>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64A"/>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6D3F"/>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14E"/>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BE7"/>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27E"/>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5FFA"/>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755"/>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A99"/>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2BF"/>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5DC"/>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A4"/>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1EB"/>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6D8"/>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5C9"/>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4FCD"/>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2ACA"/>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8CD"/>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637"/>
    <w:rsid w:val="007457B4"/>
    <w:rsid w:val="00745F2B"/>
    <w:rsid w:val="0074638D"/>
    <w:rsid w:val="00746426"/>
    <w:rsid w:val="00746484"/>
    <w:rsid w:val="007464DB"/>
    <w:rsid w:val="0074682A"/>
    <w:rsid w:val="00746D22"/>
    <w:rsid w:val="0074704F"/>
    <w:rsid w:val="00747516"/>
    <w:rsid w:val="007475AE"/>
    <w:rsid w:val="007476D6"/>
    <w:rsid w:val="007477B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B7C"/>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E4"/>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074"/>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62F"/>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8B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58F"/>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1AA4"/>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2AF"/>
    <w:rsid w:val="009E19A2"/>
    <w:rsid w:val="009E1C0B"/>
    <w:rsid w:val="009E1EC2"/>
    <w:rsid w:val="009E2671"/>
    <w:rsid w:val="009E2807"/>
    <w:rsid w:val="009E2974"/>
    <w:rsid w:val="009E2AE4"/>
    <w:rsid w:val="009E2D34"/>
    <w:rsid w:val="009E3AFD"/>
    <w:rsid w:val="009E3CDD"/>
    <w:rsid w:val="009E3D2F"/>
    <w:rsid w:val="009E4889"/>
    <w:rsid w:val="009E4B16"/>
    <w:rsid w:val="009E5057"/>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4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20B"/>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0CC"/>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5D"/>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A73"/>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6D3"/>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343"/>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0C"/>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4EAE"/>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26A"/>
    <w:rsid w:val="00D1079C"/>
    <w:rsid w:val="00D107CF"/>
    <w:rsid w:val="00D111CA"/>
    <w:rsid w:val="00D111CF"/>
    <w:rsid w:val="00D113F3"/>
    <w:rsid w:val="00D117B9"/>
    <w:rsid w:val="00D11A10"/>
    <w:rsid w:val="00D11B0B"/>
    <w:rsid w:val="00D1204D"/>
    <w:rsid w:val="00D1210B"/>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5D9"/>
    <w:rsid w:val="00E5577C"/>
    <w:rsid w:val="00E55A37"/>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B1F"/>
    <w:rsid w:val="00E66CE4"/>
    <w:rsid w:val="00E67073"/>
    <w:rsid w:val="00E671C9"/>
    <w:rsid w:val="00E671D1"/>
    <w:rsid w:val="00E6743F"/>
    <w:rsid w:val="00E6758E"/>
    <w:rsid w:val="00E67617"/>
    <w:rsid w:val="00E67A2A"/>
    <w:rsid w:val="00E67A56"/>
    <w:rsid w:val="00E67E23"/>
    <w:rsid w:val="00E70016"/>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C35"/>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E9C"/>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AA3"/>
    <w:rsid w:val="00F22D87"/>
    <w:rsid w:val="00F2380E"/>
    <w:rsid w:val="00F23B4A"/>
    <w:rsid w:val="00F2467D"/>
    <w:rsid w:val="00F24788"/>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056"/>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DD1"/>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Equation">
    <w:name w:val="Equation"/>
    <w:basedOn w:val="a"/>
    <w:next w:val="a"/>
    <w:link w:val="EquationChar"/>
    <w:qFormat/>
    <w:rsid w:val="006E4FCD"/>
    <w:pPr>
      <w:tabs>
        <w:tab w:val="center" w:pos="4620"/>
        <w:tab w:val="right" w:pos="9240"/>
      </w:tabs>
    </w:pPr>
    <w:rPr>
      <w:lang w:eastAsia="zh-CN"/>
    </w:rPr>
  </w:style>
  <w:style w:type="character" w:customStyle="1" w:styleId="EquationChar">
    <w:name w:val="Equation Char"/>
    <w:basedOn w:val="a0"/>
    <w:link w:val="Equation"/>
    <w:rsid w:val="006E4FC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8CF40-0163-4333-980D-F24F403B9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1467</Words>
  <Characters>8364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2020-05-15T14:18:00Z</dcterms:created>
  <dcterms:modified xsi:type="dcterms:W3CDTF">2020-05-15T14:18:00Z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