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4BF564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100</w:t>
      </w:r>
      <w:r w:rsidR="00E87E34" w:rsidRPr="006D744E">
        <w:rPr>
          <w:rFonts w:cs="Arial"/>
          <w:noProof w:val="0"/>
          <w:sz w:val="28"/>
          <w:szCs w:val="28"/>
          <w:lang w:val="en-US"/>
        </w:rPr>
        <w:t>bis</w:t>
      </w:r>
      <w:r w:rsidRPr="004266BD">
        <w:rPr>
          <w:rFonts w:cs="Arial"/>
          <w:noProof w:val="0"/>
          <w:sz w:val="28"/>
          <w:szCs w:val="28"/>
          <w:lang w:val="en-US"/>
        </w:rPr>
        <w:tab/>
      </w:r>
      <w:r w:rsidR="00AE0452" w:rsidRPr="00CD2B6E">
        <w:rPr>
          <w:rFonts w:cs="Arial"/>
          <w:noProof w:val="0"/>
          <w:sz w:val="28"/>
          <w:szCs w:val="28"/>
          <w:lang w:val="en-US"/>
        </w:rPr>
        <w:t>R1-</w:t>
      </w:r>
      <w:r w:rsidR="00CD2B6E" w:rsidRPr="00CD2B6E">
        <w:rPr>
          <w:rFonts w:cs="Arial"/>
          <w:noProof w:val="0"/>
          <w:sz w:val="28"/>
          <w:szCs w:val="28"/>
          <w:lang w:val="en-US"/>
        </w:rPr>
        <w:t>2</w:t>
      </w:r>
      <w:r w:rsidR="006D13B4">
        <w:rPr>
          <w:rFonts w:cs="Arial" w:hint="eastAsia"/>
          <w:noProof w:val="0"/>
          <w:sz w:val="28"/>
          <w:szCs w:val="28"/>
          <w:lang w:val="en-US"/>
        </w:rPr>
        <w:t>0</w:t>
      </w:r>
      <w:r w:rsidR="006D13B4">
        <w:rPr>
          <w:rFonts w:cs="Arial"/>
          <w:noProof w:val="0"/>
          <w:sz w:val="28"/>
          <w:szCs w:val="28"/>
          <w:lang w:val="en-US"/>
        </w:rPr>
        <w:t>02393</w:t>
      </w:r>
    </w:p>
    <w:p w14:paraId="7A7325BA" w14:textId="2A0DE16B" w:rsidR="00A26C9B" w:rsidRPr="00F329F8" w:rsidRDefault="006D744E"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e-Meeting, April 20</w:t>
      </w:r>
      <w:r w:rsidRPr="00007F94">
        <w:rPr>
          <w:rFonts w:asciiTheme="majorHAnsi" w:eastAsia="SimSun" w:hAnsiTheme="majorHAnsi" w:cstheme="majorHAnsi"/>
          <w:sz w:val="28"/>
          <w:szCs w:val="28"/>
          <w:vertAlign w:val="superscript"/>
          <w:lang w:val="en-US" w:eastAsia="zh-CN"/>
        </w:rPr>
        <w:t>th</w:t>
      </w:r>
      <w:r w:rsidRPr="006D744E">
        <w:rPr>
          <w:rFonts w:asciiTheme="majorHAnsi" w:eastAsia="SimSun" w:hAnsiTheme="majorHAnsi" w:cstheme="majorHAnsi"/>
          <w:sz w:val="28"/>
          <w:szCs w:val="28"/>
          <w:lang w:val="en-US" w:eastAsia="zh-CN"/>
        </w:rPr>
        <w:t xml:space="preserve"> – 30</w:t>
      </w:r>
      <w:r w:rsidRPr="00007F94">
        <w:rPr>
          <w:rFonts w:asciiTheme="majorHAnsi" w:eastAsia="SimSun" w:hAnsiTheme="majorHAnsi" w:cstheme="majorHAnsi"/>
          <w:sz w:val="28"/>
          <w:szCs w:val="28"/>
          <w:vertAlign w:val="superscript"/>
          <w:lang w:val="en-US" w:eastAsia="zh-CN"/>
        </w:rPr>
        <w:t>th</w:t>
      </w:r>
      <w:r w:rsidRPr="006D744E">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DCA237E"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B2505" w:rsidRPr="006B2505">
        <w:rPr>
          <w:rFonts w:ascii="Arial" w:hAnsi="Arial" w:cs="Arial"/>
          <w:b/>
          <w:sz w:val="28"/>
          <w:szCs w:val="28"/>
          <w:lang w:val="en-US"/>
        </w:rPr>
        <w:t>Discussion on UE feature for NR-U</w:t>
      </w:r>
    </w:p>
    <w:p w14:paraId="26DC8AEB" w14:textId="7A29C62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6D744E">
        <w:rPr>
          <w:rFonts w:ascii="Arial" w:eastAsiaTheme="minorEastAsia" w:hAnsi="Arial" w:cs="Arial"/>
          <w:b/>
          <w:sz w:val="28"/>
          <w:szCs w:val="28"/>
          <w:lang w:val="pt-BR"/>
        </w:rPr>
        <w:t>7.</w:t>
      </w:r>
      <w:r w:rsidR="00662879" w:rsidRPr="006D744E">
        <w:rPr>
          <w:rFonts w:ascii="Arial" w:eastAsiaTheme="minorEastAsia" w:hAnsi="Arial" w:cs="Arial"/>
          <w:b/>
          <w:sz w:val="28"/>
          <w:szCs w:val="28"/>
          <w:lang w:val="pt-BR"/>
        </w:rPr>
        <w:t>2.</w:t>
      </w:r>
      <w:r w:rsidR="00E4194A">
        <w:rPr>
          <w:rFonts w:ascii="Arial" w:eastAsiaTheme="minorEastAsia" w:hAnsi="Arial" w:cs="Arial"/>
          <w:b/>
          <w:sz w:val="28"/>
          <w:szCs w:val="28"/>
          <w:lang w:val="pt-BR"/>
        </w:rPr>
        <w:t>11</w:t>
      </w:r>
      <w:r w:rsidR="00662879" w:rsidRPr="006D744E">
        <w:rPr>
          <w:rFonts w:ascii="Arial" w:eastAsiaTheme="minorEastAsia" w:hAnsi="Arial" w:cs="Arial"/>
          <w:b/>
          <w:sz w:val="28"/>
          <w:szCs w:val="28"/>
          <w:lang w:val="pt-BR"/>
        </w:rPr>
        <w:t>.</w:t>
      </w:r>
      <w:r w:rsidR="00E4194A">
        <w:rPr>
          <w:rFonts w:ascii="Arial" w:eastAsiaTheme="minorEastAsia" w:hAnsi="Arial" w:cs="Arial"/>
          <w:b/>
          <w:sz w:val="28"/>
          <w:szCs w:val="28"/>
          <w:lang w:val="pt-BR"/>
        </w:rPr>
        <w:t>2</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7151326E" w14:textId="4D0BF342" w:rsidR="00FE75F8" w:rsidRPr="002F3B79" w:rsidRDefault="002F3B79" w:rsidP="002F3B79">
      <w:pPr>
        <w:pStyle w:val="Style1"/>
        <w:snapToGrid w:val="0"/>
        <w:spacing w:line="240" w:lineRule="auto"/>
        <w:ind w:firstLine="0"/>
        <w:contextualSpacing w:val="0"/>
        <w:rPr>
          <w:rFonts w:eastAsiaTheme="minorEastAsia"/>
          <w:sz w:val="24"/>
          <w:szCs w:val="24"/>
          <w:lang w:eastAsia="ja-JP"/>
        </w:rPr>
      </w:pPr>
      <w:r w:rsidRPr="002F3B79">
        <w:rPr>
          <w:rFonts w:eastAsiaTheme="minorEastAsia"/>
          <w:sz w:val="24"/>
          <w:szCs w:val="24"/>
          <w:lang w:eastAsia="ja-JP"/>
        </w:rPr>
        <w:t>In [1], the outcome of the E-mail discussion of UE feature list are included for further discussion. We provide views on some of the NR-UE features.</w:t>
      </w:r>
    </w:p>
    <w:p w14:paraId="38D67AE6" w14:textId="132F8F9E" w:rsidR="00C14847" w:rsidRDefault="00C14847" w:rsidP="00A50CB2">
      <w:pPr>
        <w:pStyle w:val="10"/>
        <w:spacing w:after="180"/>
        <w:rPr>
          <w:lang w:val="en-US"/>
        </w:rPr>
      </w:pPr>
      <w:r>
        <w:rPr>
          <w:rFonts w:hint="eastAsia"/>
          <w:lang w:val="en-US"/>
        </w:rPr>
        <w:t>D</w:t>
      </w:r>
      <w:r>
        <w:rPr>
          <w:lang w:val="en-US"/>
        </w:rPr>
        <w:t>iscussion</w:t>
      </w:r>
    </w:p>
    <w:p w14:paraId="52EBAE40" w14:textId="6F15F7F6" w:rsidR="003D799D" w:rsidRDefault="00BA543B" w:rsidP="00C14847">
      <w:pPr>
        <w:pStyle w:val="10"/>
        <w:numPr>
          <w:ilvl w:val="1"/>
          <w:numId w:val="1"/>
        </w:numPr>
        <w:spacing w:after="180"/>
        <w:rPr>
          <w:lang w:val="en-US"/>
        </w:rPr>
      </w:pPr>
      <w:r>
        <w:rPr>
          <w:lang w:val="en-US"/>
        </w:rPr>
        <w:t>[10-19] Number of LBT bandwidth</w:t>
      </w:r>
    </w:p>
    <w:p w14:paraId="40508D08" w14:textId="71177DD3" w:rsidR="007236A5" w:rsidRDefault="00BA543B" w:rsidP="00904DDE">
      <w:pPr>
        <w:rPr>
          <w:rFonts w:eastAsiaTheme="minorEastAsia"/>
          <w:szCs w:val="24"/>
        </w:rPr>
      </w:pPr>
      <w:r>
        <w:rPr>
          <w:rFonts w:eastAsiaTheme="minorEastAsia"/>
          <w:szCs w:val="24"/>
        </w:rPr>
        <w:t xml:space="preserve">FG 10-19 specifies the number of ED measurements the UE </w:t>
      </w:r>
      <w:proofErr w:type="gramStart"/>
      <w:r>
        <w:rPr>
          <w:rFonts w:eastAsiaTheme="minorEastAsia"/>
          <w:szCs w:val="24"/>
        </w:rPr>
        <w:t>is able to</w:t>
      </w:r>
      <w:proofErr w:type="gramEnd"/>
      <w:r>
        <w:rPr>
          <w:rFonts w:eastAsiaTheme="minorEastAsia"/>
          <w:szCs w:val="24"/>
        </w:rPr>
        <w:t xml:space="preserve"> perform simultaneously. </w:t>
      </w:r>
      <w:r w:rsidR="00C14847">
        <w:rPr>
          <w:rFonts w:eastAsiaTheme="minorEastAsia"/>
          <w:szCs w:val="24"/>
        </w:rPr>
        <w:t>We see that it is not necessary since the number of ED measurements should be implicitly determined by the supported channel bandwidth. If the UE supports 80 MHz channel bandwidth, the UE is required to support 4 ED measurements.</w:t>
      </w:r>
    </w:p>
    <w:p w14:paraId="2D42F845" w14:textId="39D658B5" w:rsidR="00C14847" w:rsidRPr="00C14847" w:rsidRDefault="00C14847" w:rsidP="00904DDE">
      <w:pPr>
        <w:rPr>
          <w:rFonts w:eastAsiaTheme="minorEastAsia"/>
          <w:b/>
          <w:szCs w:val="24"/>
        </w:rPr>
      </w:pPr>
      <w:r w:rsidRPr="00C14847">
        <w:rPr>
          <w:rFonts w:eastAsiaTheme="minorEastAsia"/>
          <w:b/>
          <w:szCs w:val="24"/>
        </w:rPr>
        <w:t>Proposal 1: FG 10-19 is not necessary since the number of ED measurements is determined by the supported channel bandwidth.</w:t>
      </w:r>
    </w:p>
    <w:p w14:paraId="3D21F7F1" w14:textId="03884CD4" w:rsidR="00C14847" w:rsidRDefault="00C14847" w:rsidP="00C14847">
      <w:pPr>
        <w:pStyle w:val="10"/>
        <w:numPr>
          <w:ilvl w:val="1"/>
          <w:numId w:val="1"/>
        </w:numPr>
        <w:spacing w:after="180"/>
        <w:rPr>
          <w:lang w:val="en-US"/>
        </w:rPr>
      </w:pPr>
      <w:r>
        <w:rPr>
          <w:lang w:val="en-US"/>
        </w:rPr>
        <w:t>[10-</w:t>
      </w:r>
      <w:r w:rsidR="0063164C">
        <w:rPr>
          <w:rFonts w:hint="eastAsia"/>
          <w:lang w:val="en-US"/>
        </w:rPr>
        <w:t>1</w:t>
      </w:r>
      <w:r w:rsidR="0063164C">
        <w:rPr>
          <w:lang w:val="en-US"/>
        </w:rPr>
        <w:t>9a</w:t>
      </w:r>
      <w:r>
        <w:rPr>
          <w:lang w:val="en-US"/>
        </w:rPr>
        <w:t xml:space="preserve">] </w:t>
      </w:r>
      <w:r w:rsidR="00156F77">
        <w:t>Support DL reception with subset of RB sets</w:t>
      </w:r>
    </w:p>
    <w:p w14:paraId="78B163B0" w14:textId="3A0ACE71" w:rsidR="00904DDE" w:rsidRDefault="00156F77" w:rsidP="00904DDE">
      <w:pPr>
        <w:rPr>
          <w:rFonts w:eastAsiaTheme="minorEastAsia"/>
          <w:szCs w:val="24"/>
        </w:rPr>
      </w:pPr>
      <w:r>
        <w:rPr>
          <w:rFonts w:eastAsiaTheme="minorEastAsia"/>
          <w:szCs w:val="24"/>
        </w:rPr>
        <w:t xml:space="preserve">The functionality of </w:t>
      </w:r>
      <w:r>
        <w:rPr>
          <w:rFonts w:eastAsiaTheme="minorEastAsia" w:hint="eastAsia"/>
          <w:szCs w:val="24"/>
        </w:rPr>
        <w:t>F</w:t>
      </w:r>
      <w:r>
        <w:rPr>
          <w:rFonts w:eastAsiaTheme="minorEastAsia"/>
          <w:szCs w:val="24"/>
        </w:rPr>
        <w:t xml:space="preserve">G 10-19a coincides with FG 10-29. Both FG indicates RB-set indicator interpretation in DCI format 2_0. Thus, </w:t>
      </w:r>
      <w:r w:rsidR="005508BE">
        <w:rPr>
          <w:rFonts w:eastAsiaTheme="minorEastAsia" w:hint="eastAsia"/>
          <w:szCs w:val="24"/>
        </w:rPr>
        <w:t>w</w:t>
      </w:r>
      <w:r>
        <w:rPr>
          <w:rFonts w:eastAsiaTheme="minorEastAsia"/>
          <w:szCs w:val="24"/>
        </w:rPr>
        <w:t>e propose to delete FG 10-19a from the list.</w:t>
      </w:r>
    </w:p>
    <w:p w14:paraId="5FB08F99" w14:textId="08DF1E7A" w:rsidR="00C14847" w:rsidRPr="00156F77" w:rsidRDefault="00156F77" w:rsidP="00904DDE">
      <w:pPr>
        <w:rPr>
          <w:rFonts w:eastAsiaTheme="minorEastAsia"/>
          <w:b/>
          <w:szCs w:val="24"/>
        </w:rPr>
      </w:pPr>
      <w:r w:rsidRPr="00156F77">
        <w:rPr>
          <w:rFonts w:eastAsiaTheme="minorEastAsia" w:hint="eastAsia"/>
          <w:b/>
          <w:szCs w:val="24"/>
        </w:rPr>
        <w:t>P</w:t>
      </w:r>
      <w:r w:rsidRPr="00156F77">
        <w:rPr>
          <w:rFonts w:eastAsiaTheme="minorEastAsia"/>
          <w:b/>
          <w:szCs w:val="24"/>
        </w:rPr>
        <w:t>roposal 2: FG</w:t>
      </w:r>
      <w:r w:rsidR="007F5DF6">
        <w:rPr>
          <w:rFonts w:eastAsiaTheme="minorEastAsia"/>
          <w:b/>
          <w:szCs w:val="24"/>
        </w:rPr>
        <w:t xml:space="preserve"> 10</w:t>
      </w:r>
      <w:r w:rsidRPr="00156F77">
        <w:rPr>
          <w:rFonts w:eastAsiaTheme="minorEastAsia"/>
          <w:b/>
          <w:szCs w:val="24"/>
        </w:rPr>
        <w:t>-19</w:t>
      </w:r>
      <w:r w:rsidR="007F5DF6">
        <w:rPr>
          <w:rFonts w:eastAsiaTheme="minorEastAsia"/>
          <w:b/>
          <w:szCs w:val="24"/>
        </w:rPr>
        <w:t>a</w:t>
      </w:r>
      <w:r w:rsidRPr="00156F77">
        <w:rPr>
          <w:rFonts w:eastAsiaTheme="minorEastAsia"/>
          <w:b/>
          <w:szCs w:val="24"/>
        </w:rPr>
        <w:t xml:space="preserve"> is deleted from the list since the functionality coincides with FG 10-29.</w:t>
      </w:r>
    </w:p>
    <w:p w14:paraId="3E2232F8" w14:textId="6F43C339" w:rsidR="00632E22" w:rsidRDefault="00156F77" w:rsidP="00632E22">
      <w:pPr>
        <w:pStyle w:val="10"/>
        <w:numPr>
          <w:ilvl w:val="1"/>
          <w:numId w:val="1"/>
        </w:numPr>
        <w:spacing w:after="180"/>
        <w:rPr>
          <w:lang w:val="en-US"/>
        </w:rPr>
      </w:pPr>
      <w:r>
        <w:rPr>
          <w:lang w:val="en-US"/>
        </w:rPr>
        <w:t xml:space="preserve">[10-29] </w:t>
      </w:r>
      <w:r>
        <w:rPr>
          <w:szCs w:val="18"/>
        </w:rPr>
        <w:t>Support available RB set indicator field in DCI 2_0</w:t>
      </w:r>
    </w:p>
    <w:p w14:paraId="1B24D1E7" w14:textId="61AABBB1" w:rsidR="00BF3E0F" w:rsidRDefault="008D0D1E" w:rsidP="00754239">
      <w:pPr>
        <w:rPr>
          <w:rFonts w:eastAsiaTheme="minorEastAsia"/>
          <w:lang w:val="en-US"/>
        </w:rPr>
      </w:pPr>
      <w:r>
        <w:rPr>
          <w:rFonts w:eastAsiaTheme="minorEastAsia" w:hint="eastAsia"/>
          <w:lang w:val="en-US"/>
        </w:rPr>
        <w:t>F</w:t>
      </w:r>
      <w:r>
        <w:rPr>
          <w:rFonts w:eastAsiaTheme="minorEastAsia"/>
          <w:lang w:val="en-US"/>
        </w:rPr>
        <w:t xml:space="preserve">G 10-29 requires Support of COT indication since the availability of the RB-sets continues until the end of the COT. </w:t>
      </w:r>
      <w:r w:rsidR="00296BB6">
        <w:rPr>
          <w:rFonts w:eastAsiaTheme="minorEastAsia"/>
          <w:lang w:val="en-US"/>
        </w:rPr>
        <w:t xml:space="preserve">Thus, this feature requires COT indication reception or dynamic SFI in DCI format 2_0. </w:t>
      </w:r>
    </w:p>
    <w:p w14:paraId="42406B45" w14:textId="3E3527C6" w:rsidR="00156F77" w:rsidRPr="003608AE" w:rsidRDefault="00296BB6" w:rsidP="00754239">
      <w:pPr>
        <w:rPr>
          <w:rFonts w:eastAsiaTheme="minorEastAsia"/>
          <w:b/>
          <w:lang w:val="en-US"/>
        </w:rPr>
      </w:pPr>
      <w:r w:rsidRPr="003608AE">
        <w:rPr>
          <w:rFonts w:eastAsiaTheme="minorEastAsia" w:hint="eastAsia"/>
          <w:b/>
          <w:lang w:val="en-US"/>
        </w:rPr>
        <w:t>P</w:t>
      </w:r>
      <w:r w:rsidRPr="003608AE">
        <w:rPr>
          <w:rFonts w:eastAsiaTheme="minorEastAsia"/>
          <w:b/>
          <w:lang w:val="en-US"/>
        </w:rPr>
        <w:t>roposal 3: Set “10-30 or 3-6” as pre-requisite feature for FG 10</w:t>
      </w:r>
      <w:r w:rsidR="003608AE" w:rsidRPr="003608AE">
        <w:rPr>
          <w:rFonts w:eastAsiaTheme="minorEastAsia"/>
          <w:b/>
          <w:lang w:val="en-US"/>
        </w:rPr>
        <w:t>-29.</w:t>
      </w:r>
    </w:p>
    <w:p w14:paraId="4E4451A6" w14:textId="6692094A" w:rsidR="00FB02CF" w:rsidRPr="00FB02CF" w:rsidRDefault="00FB02CF" w:rsidP="00FB02CF">
      <w:pPr>
        <w:pStyle w:val="10"/>
        <w:spacing w:after="180"/>
        <w:rPr>
          <w:lang w:val="en-US" w:eastAsia="zh-CN"/>
        </w:rPr>
      </w:pPr>
      <w:r w:rsidRPr="006D13B4">
        <w:rPr>
          <w:lang w:val="en-US" w:eastAsia="zh-CN"/>
        </w:rPr>
        <w:t>Conclusion</w:t>
      </w:r>
    </w:p>
    <w:p w14:paraId="1F4CC72B" w14:textId="686C763F"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24014EA4" w14:textId="71C22596" w:rsidR="006D13B4" w:rsidRDefault="006D13B4" w:rsidP="00305CC6">
      <w:pPr>
        <w:rPr>
          <w:rFonts w:eastAsiaTheme="minorEastAsia"/>
          <w:b/>
          <w:szCs w:val="24"/>
        </w:rPr>
      </w:pPr>
      <w:r w:rsidRPr="00C14847">
        <w:rPr>
          <w:rFonts w:eastAsiaTheme="minorEastAsia"/>
          <w:b/>
          <w:szCs w:val="24"/>
        </w:rPr>
        <w:t>Proposal 1: FG 10-19 is not necessary since the number of ED measurements is determined by the supported channel bandwidth.</w:t>
      </w:r>
    </w:p>
    <w:p w14:paraId="4028DDD5" w14:textId="343415E7" w:rsidR="006D13B4" w:rsidRDefault="006D13B4" w:rsidP="00305CC6">
      <w:pPr>
        <w:rPr>
          <w:rFonts w:eastAsiaTheme="minorEastAsia"/>
          <w:b/>
          <w:szCs w:val="24"/>
        </w:rPr>
      </w:pPr>
      <w:r w:rsidRPr="00156F77">
        <w:rPr>
          <w:rFonts w:eastAsiaTheme="minorEastAsia" w:hint="eastAsia"/>
          <w:b/>
          <w:szCs w:val="24"/>
        </w:rPr>
        <w:lastRenderedPageBreak/>
        <w:t>P</w:t>
      </w:r>
      <w:r w:rsidRPr="00156F77">
        <w:rPr>
          <w:rFonts w:eastAsiaTheme="minorEastAsia"/>
          <w:b/>
          <w:szCs w:val="24"/>
        </w:rPr>
        <w:t>roposal 2: FG</w:t>
      </w:r>
      <w:r>
        <w:rPr>
          <w:rFonts w:eastAsiaTheme="minorEastAsia"/>
          <w:b/>
          <w:szCs w:val="24"/>
        </w:rPr>
        <w:t xml:space="preserve"> 10</w:t>
      </w:r>
      <w:r w:rsidRPr="00156F77">
        <w:rPr>
          <w:rFonts w:eastAsiaTheme="minorEastAsia"/>
          <w:b/>
          <w:szCs w:val="24"/>
        </w:rPr>
        <w:t>-19</w:t>
      </w:r>
      <w:r>
        <w:rPr>
          <w:rFonts w:eastAsiaTheme="minorEastAsia"/>
          <w:b/>
          <w:szCs w:val="24"/>
        </w:rPr>
        <w:t>a</w:t>
      </w:r>
      <w:r w:rsidRPr="00156F77">
        <w:rPr>
          <w:rFonts w:eastAsiaTheme="minorEastAsia"/>
          <w:b/>
          <w:szCs w:val="24"/>
        </w:rPr>
        <w:t xml:space="preserve"> is deleted from the list since the functionality coincides with FG 10-29.</w:t>
      </w:r>
    </w:p>
    <w:p w14:paraId="4D39099F" w14:textId="5950FE6E" w:rsidR="006D13B4" w:rsidRDefault="006D13B4" w:rsidP="00305CC6">
      <w:pPr>
        <w:rPr>
          <w:lang w:val="en-US"/>
        </w:rPr>
      </w:pPr>
      <w:r w:rsidRPr="003608AE">
        <w:rPr>
          <w:rFonts w:eastAsiaTheme="minorEastAsia" w:hint="eastAsia"/>
          <w:b/>
          <w:lang w:val="en-US"/>
        </w:rPr>
        <w:t>P</w:t>
      </w:r>
      <w:r w:rsidRPr="003608AE">
        <w:rPr>
          <w:rFonts w:eastAsiaTheme="minorEastAsia"/>
          <w:b/>
          <w:lang w:val="en-US"/>
        </w:rPr>
        <w:t>roposal 3: Set “10-30 or 3-6” as pre-requisite feature for FG 10-29.</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03A09DA8" w14:textId="5656E151" w:rsidR="00334678" w:rsidRPr="00260513" w:rsidRDefault="00260513" w:rsidP="00260513">
      <w:pPr>
        <w:pStyle w:val="textintend2"/>
        <w:widowControl w:val="0"/>
        <w:numPr>
          <w:ilvl w:val="0"/>
          <w:numId w:val="11"/>
        </w:numPr>
        <w:snapToGrid w:val="0"/>
        <w:spacing w:after="0"/>
        <w:ind w:left="720" w:hanging="720"/>
        <w:rPr>
          <w:szCs w:val="24"/>
        </w:rPr>
      </w:pPr>
      <w:r>
        <w:rPr>
          <w:szCs w:val="24"/>
          <w:lang w:eastAsia="ja-JP"/>
        </w:rPr>
        <w:t>R1-2</w:t>
      </w:r>
      <w:r w:rsidR="00F746FD">
        <w:rPr>
          <w:rFonts w:hint="eastAsia"/>
          <w:szCs w:val="24"/>
          <w:lang w:eastAsia="ja-JP"/>
        </w:rPr>
        <w:t>0</w:t>
      </w:r>
      <w:r w:rsidR="00F746FD">
        <w:rPr>
          <w:szCs w:val="24"/>
          <w:lang w:eastAsia="ja-JP"/>
        </w:rPr>
        <w:t>01484</w:t>
      </w:r>
      <w:r w:rsidR="00007F94">
        <w:rPr>
          <w:szCs w:val="24"/>
        </w:rPr>
        <w:t>, “</w:t>
      </w:r>
      <w:r w:rsidR="00007F94" w:rsidRPr="00007F94">
        <w:rPr>
          <w:szCs w:val="24"/>
        </w:rPr>
        <w:t>RAN1 UE features list for Rel-16 NR after RAN1#100-E</w:t>
      </w:r>
      <w:r w:rsidR="00007F94">
        <w:rPr>
          <w:szCs w:val="24"/>
        </w:rPr>
        <w:t>”, RAN1#100 e-Meeting, February 2020</w:t>
      </w:r>
    </w:p>
    <w:sectPr w:rsidR="00334678" w:rsidRPr="0026051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AD47" w14:textId="77777777" w:rsidR="003D4B5F" w:rsidRDefault="003D4B5F">
      <w:r>
        <w:separator/>
      </w:r>
    </w:p>
  </w:endnote>
  <w:endnote w:type="continuationSeparator" w:id="0">
    <w:p w14:paraId="29A3174D" w14:textId="77777777" w:rsidR="003D4B5F" w:rsidRDefault="003D4B5F">
      <w:r>
        <w:continuationSeparator/>
      </w:r>
    </w:p>
  </w:endnote>
  <w:endnote w:type="continuationNotice" w:id="1">
    <w:p w14:paraId="51A59B8C" w14:textId="77777777" w:rsidR="003D4B5F" w:rsidRDefault="003D4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C14847" w:rsidRDefault="00C14847">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C14847" w:rsidRDefault="00C14847">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41213" w14:textId="77777777" w:rsidR="003D4B5F" w:rsidRDefault="003D4B5F">
      <w:r>
        <w:separator/>
      </w:r>
    </w:p>
  </w:footnote>
  <w:footnote w:type="continuationSeparator" w:id="0">
    <w:p w14:paraId="4F799736" w14:textId="77777777" w:rsidR="003D4B5F" w:rsidRDefault="003D4B5F">
      <w:r>
        <w:continuationSeparator/>
      </w:r>
    </w:p>
  </w:footnote>
  <w:footnote w:type="continuationNotice" w:id="1">
    <w:p w14:paraId="63D99A80" w14:textId="77777777" w:rsidR="003D4B5F" w:rsidRDefault="003D4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num>
  <w:num w:numId="6">
    <w:abstractNumId w:val="11"/>
  </w:num>
  <w:num w:numId="7">
    <w:abstractNumId w:val="9"/>
  </w:num>
  <w:num w:numId="8">
    <w:abstractNumId w:val="2"/>
  </w:num>
  <w:num w:numId="9">
    <w:abstractNumId w:val="15"/>
  </w:num>
  <w:num w:numId="10">
    <w:abstractNumId w:val="7"/>
  </w:num>
  <w:num w:numId="11">
    <w:abstractNumId w:val="8"/>
  </w:num>
  <w:num w:numId="12">
    <w:abstractNumId w:val="16"/>
  </w:num>
  <w:num w:numId="13">
    <w:abstractNumId w:val="4"/>
  </w:num>
  <w:num w:numId="14">
    <w:abstractNumId w:val="17"/>
  </w:num>
  <w:num w:numId="15">
    <w:abstractNumId w:val="6"/>
  </w:num>
  <w:num w:numId="16">
    <w:abstractNumId w:val="1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07F94"/>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3B7E"/>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6F77"/>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08D7"/>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13"/>
    <w:rsid w:val="00260555"/>
    <w:rsid w:val="002619A8"/>
    <w:rsid w:val="00261A3D"/>
    <w:rsid w:val="00262C66"/>
    <w:rsid w:val="00262E12"/>
    <w:rsid w:val="002630F9"/>
    <w:rsid w:val="00263A00"/>
    <w:rsid w:val="0026405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4F0"/>
    <w:rsid w:val="00296BB6"/>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B79"/>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08AE"/>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B5F"/>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4008"/>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8BE"/>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3D0"/>
    <w:rsid w:val="006253A6"/>
    <w:rsid w:val="00625C1A"/>
    <w:rsid w:val="0062673B"/>
    <w:rsid w:val="00627144"/>
    <w:rsid w:val="0062738A"/>
    <w:rsid w:val="00630297"/>
    <w:rsid w:val="00630854"/>
    <w:rsid w:val="00630981"/>
    <w:rsid w:val="00630BF1"/>
    <w:rsid w:val="00631405"/>
    <w:rsid w:val="0063164C"/>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1AB"/>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9F"/>
    <w:rsid w:val="006B1DF1"/>
    <w:rsid w:val="006B2505"/>
    <w:rsid w:val="006B35C0"/>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008"/>
    <w:rsid w:val="006C011B"/>
    <w:rsid w:val="006C0379"/>
    <w:rsid w:val="006C0409"/>
    <w:rsid w:val="006C071D"/>
    <w:rsid w:val="006C07B8"/>
    <w:rsid w:val="006C0990"/>
    <w:rsid w:val="006C0995"/>
    <w:rsid w:val="006C2183"/>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3B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5DF6"/>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CDA"/>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D1E"/>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4DDE"/>
    <w:rsid w:val="0090523F"/>
    <w:rsid w:val="00905352"/>
    <w:rsid w:val="00905552"/>
    <w:rsid w:val="00905737"/>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1F1"/>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11"/>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24E"/>
    <w:rsid w:val="00B524C1"/>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EC3"/>
    <w:rsid w:val="00BA3F4F"/>
    <w:rsid w:val="00BA3FEA"/>
    <w:rsid w:val="00BA4B54"/>
    <w:rsid w:val="00BA4DE1"/>
    <w:rsid w:val="00BA4FE7"/>
    <w:rsid w:val="00BA534D"/>
    <w:rsid w:val="00BA543B"/>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7"/>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8B4"/>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194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787F"/>
    <w:rsid w:val="00E87CD9"/>
    <w:rsid w:val="00E87E34"/>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6FD"/>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5F8"/>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853411">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CA16F-4642-4C25-BA8C-88F0DBC6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293</Words>
  <Characters>1672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cp:revision>
  <cp:lastPrinted>2019-03-18T06:48:00Z</cp:lastPrinted>
  <dcterms:created xsi:type="dcterms:W3CDTF">2020-04-09T02:18:00Z</dcterms:created>
  <dcterms:modified xsi:type="dcterms:W3CDTF">2020-04-10T07:01:00Z</dcterms:modified>
</cp:coreProperties>
</file>