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9F6B1" w14:textId="61EE3E88" w:rsidR="00822DA2" w:rsidRPr="00841BCD" w:rsidRDefault="00822DA2" w:rsidP="00421FDA">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41BCD">
        <w:rPr>
          <w:rFonts w:ascii="Arial" w:eastAsia="SimSun" w:hAnsi="Arial"/>
          <w:b/>
          <w:bCs/>
          <w:sz w:val="24"/>
        </w:rPr>
        <w:t>3GPP T</w:t>
      </w:r>
      <w:bookmarkStart w:id="2" w:name="_Ref452454252"/>
      <w:bookmarkEnd w:id="2"/>
      <w:r w:rsidRPr="00841BCD">
        <w:rPr>
          <w:rFonts w:ascii="Arial" w:eastAsia="SimSun" w:hAnsi="Arial"/>
          <w:b/>
          <w:bCs/>
          <w:sz w:val="24"/>
        </w:rPr>
        <w:t xml:space="preserve">SG-RAN </w:t>
      </w:r>
      <w:r>
        <w:rPr>
          <w:rFonts w:ascii="Arial" w:eastAsia="SimSun" w:hAnsi="Arial"/>
          <w:b/>
          <w:sz w:val="24"/>
        </w:rPr>
        <w:t>WG1 Meeting #100</w:t>
      </w:r>
      <w:r w:rsidR="008C53DA">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2A0518" w:rsidRPr="002A0518">
        <w:rPr>
          <w:rFonts w:ascii="Arial" w:eastAsia="SimSun" w:hAnsi="Arial"/>
          <w:b/>
          <w:bCs/>
          <w:sz w:val="24"/>
          <w:lang w:eastAsia="ja-JP"/>
        </w:rPr>
        <w:t>R1-2002290</w:t>
      </w:r>
    </w:p>
    <w:p w14:paraId="57A9A02B" w14:textId="1E21C10C" w:rsidR="00822DA2" w:rsidRDefault="00822DA2" w:rsidP="00822DA2">
      <w:pPr>
        <w:pStyle w:val="CRCoverPage"/>
        <w:outlineLvl w:val="0"/>
        <w:rPr>
          <w:b/>
          <w:noProof/>
          <w:sz w:val="24"/>
        </w:rPr>
      </w:pPr>
      <w:r w:rsidRPr="00C56023">
        <w:rPr>
          <w:b/>
          <w:noProof/>
          <w:sz w:val="24"/>
        </w:rPr>
        <w:t xml:space="preserve">e-Meeting, </w:t>
      </w:r>
      <w:r w:rsidR="008C53DA">
        <w:rPr>
          <w:b/>
          <w:noProof/>
          <w:sz w:val="24"/>
        </w:rPr>
        <w:t>April</w:t>
      </w:r>
      <w:r w:rsidRPr="00C56023">
        <w:rPr>
          <w:b/>
          <w:noProof/>
          <w:sz w:val="24"/>
        </w:rPr>
        <w:t xml:space="preserve"> 2</w:t>
      </w:r>
      <w:r w:rsidR="002A0518">
        <w:rPr>
          <w:b/>
          <w:noProof/>
          <w:sz w:val="24"/>
        </w:rPr>
        <w:t>0</w:t>
      </w:r>
      <w:r w:rsidRPr="00A40FB5">
        <w:rPr>
          <w:b/>
          <w:noProof/>
          <w:sz w:val="24"/>
          <w:vertAlign w:val="superscript"/>
        </w:rPr>
        <w:t>th</w:t>
      </w:r>
      <w:r>
        <w:rPr>
          <w:b/>
          <w:noProof/>
          <w:sz w:val="24"/>
        </w:rPr>
        <w:t xml:space="preserve"> </w:t>
      </w:r>
      <w:r w:rsidRPr="00C56023">
        <w:rPr>
          <w:b/>
          <w:noProof/>
          <w:sz w:val="24"/>
        </w:rPr>
        <w:t>–</w:t>
      </w:r>
      <w:r>
        <w:rPr>
          <w:b/>
          <w:noProof/>
          <w:sz w:val="24"/>
        </w:rPr>
        <w:t xml:space="preserve"> </w:t>
      </w:r>
      <w:r w:rsidR="002A0518">
        <w:rPr>
          <w:b/>
          <w:noProof/>
          <w:sz w:val="24"/>
        </w:rPr>
        <w:t>30</w:t>
      </w:r>
      <w:r w:rsidR="002A0518" w:rsidRPr="002A0518">
        <w:rPr>
          <w:b/>
          <w:noProof/>
          <w:sz w:val="24"/>
          <w:vertAlign w:val="superscript"/>
        </w:rPr>
        <w:t>th</w:t>
      </w:r>
      <w:r w:rsidRPr="00C56023">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77777777" w:rsidR="001E41F3" w:rsidRDefault="001E41F3">
            <w:pPr>
              <w:pStyle w:val="CRCoverPage"/>
              <w:spacing w:after="0"/>
              <w:jc w:val="center"/>
              <w:rPr>
                <w:noProof/>
              </w:rPr>
            </w:pPr>
            <w:r>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5399E3BB" w:rsidR="001E41F3" w:rsidRPr="00410371" w:rsidRDefault="00BB2BF1" w:rsidP="00E13F3D">
            <w:pPr>
              <w:pStyle w:val="CRCoverPage"/>
              <w:spacing w:after="0"/>
              <w:jc w:val="right"/>
              <w:rPr>
                <w:b/>
                <w:noProof/>
                <w:sz w:val="28"/>
              </w:rPr>
            </w:pPr>
            <w:fldSimple w:instr=" DOCPROPERTY  Spec#  \* MERGEFORMAT ">
              <w:r w:rsidR="00F35DC7">
                <w:rPr>
                  <w:b/>
                  <w:noProof/>
                  <w:sz w:val="28"/>
                </w:rPr>
                <w:t>38.21</w:t>
              </w:r>
              <w:r w:rsidR="00822DA2">
                <w:rPr>
                  <w:b/>
                  <w:noProof/>
                  <w:sz w:val="28"/>
                </w:rPr>
                <w:t>3</w:t>
              </w:r>
            </w:fldSimple>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77777777" w:rsidR="001E41F3" w:rsidRPr="00410371" w:rsidRDefault="00BB2BF1" w:rsidP="00547111">
            <w:pPr>
              <w:pStyle w:val="CRCoverPage"/>
              <w:spacing w:after="0"/>
              <w:rPr>
                <w:noProof/>
              </w:rPr>
            </w:pPr>
            <w:fldSimple w:instr=" DOCPROPERTY  Cr#  \* MERGEFORMAT ">
              <w:r w:rsidR="00F35DC7">
                <w:rPr>
                  <w:b/>
                  <w:noProof/>
                  <w:sz w:val="28"/>
                </w:rPr>
                <w:t>DRAFT</w:t>
              </w:r>
            </w:fldSimple>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BB2BF1" w:rsidP="00E13F3D">
            <w:pPr>
              <w:pStyle w:val="CRCoverPage"/>
              <w:spacing w:after="0"/>
              <w:jc w:val="center"/>
              <w:rPr>
                <w:b/>
                <w:noProof/>
              </w:rPr>
            </w:pPr>
            <w:fldSimple w:instr=" DOCPROPERTY  Revision  \* MERGEFORMAT ">
              <w:r w:rsidR="00F35DC7">
                <w:rPr>
                  <w:b/>
                  <w:noProof/>
                  <w:sz w:val="28"/>
                </w:rPr>
                <w:t>-</w:t>
              </w:r>
            </w:fldSimple>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53218F3E" w:rsidR="001E41F3" w:rsidRPr="00410371" w:rsidRDefault="00BB2BF1">
            <w:pPr>
              <w:pStyle w:val="CRCoverPage"/>
              <w:spacing w:after="0"/>
              <w:jc w:val="center"/>
              <w:rPr>
                <w:noProof/>
                <w:sz w:val="28"/>
              </w:rPr>
            </w:pPr>
            <w:fldSimple w:instr=" DOCPROPERTY  Version  \* MERGEFORMAT ">
              <w:r w:rsidR="00822DA2">
                <w:rPr>
                  <w:b/>
                  <w:noProof/>
                  <w:sz w:val="28"/>
                </w:rPr>
                <w:t>15</w:t>
              </w:r>
              <w:r w:rsidR="00F35DC7">
                <w:rPr>
                  <w:b/>
                  <w:noProof/>
                  <w:sz w:val="28"/>
                </w:rPr>
                <w:t>.</w:t>
              </w:r>
              <w:r w:rsidR="00822DA2">
                <w:rPr>
                  <w:b/>
                  <w:noProof/>
                  <w:sz w:val="28"/>
                </w:rPr>
                <w:t>8</w:t>
              </w:r>
              <w:r w:rsidR="00F35DC7">
                <w:rPr>
                  <w:b/>
                  <w:noProof/>
                  <w:sz w:val="28"/>
                </w:rPr>
                <w:t>.0</w:t>
              </w:r>
            </w:fldSimple>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BA6E9DA" w:rsidR="00F25D98" w:rsidRDefault="00F25D98" w:rsidP="001E41F3">
            <w:pPr>
              <w:pStyle w:val="CRCoverPage"/>
              <w:spacing w:after="0"/>
              <w:jc w:val="center"/>
              <w:rPr>
                <w:b/>
                <w:caps/>
                <w:noProof/>
              </w:rPr>
            </w:pP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28A0BAEB" w:rsidR="001E41F3" w:rsidRDefault="00822DA2">
            <w:pPr>
              <w:pStyle w:val="CRCoverPage"/>
              <w:spacing w:after="0"/>
              <w:ind w:left="100"/>
              <w:rPr>
                <w:noProof/>
              </w:rPr>
            </w:pPr>
            <w:r w:rsidRPr="00822DA2">
              <w:t>PUCCH Spatial Relation after CBRA BFR</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495D82E9" w:rsidR="001E41F3" w:rsidRDefault="00BB2BF1">
            <w:pPr>
              <w:pStyle w:val="CRCoverPage"/>
              <w:spacing w:after="0"/>
              <w:ind w:left="100"/>
              <w:rPr>
                <w:noProof/>
              </w:rPr>
            </w:pPr>
            <w:fldSimple w:instr=" DOCPROPERTY  SourceIfWg  \* MERGEFORMAT ">
              <w:r w:rsidR="00F35DC7">
                <w:rPr>
                  <w:noProof/>
                </w:rPr>
                <w:t>Nokia</w:t>
              </w:r>
            </w:fldSimple>
            <w:r w:rsidR="00822DA2">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384A6E99"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21377F" w14:textId="65A9B47B" w:rsidR="001E41F3" w:rsidRDefault="00822DA2">
            <w:pPr>
              <w:pStyle w:val="CRCoverPage"/>
              <w:spacing w:after="0"/>
              <w:ind w:left="100"/>
              <w:rPr>
                <w:noProof/>
              </w:rPr>
            </w:pPr>
            <w:proofErr w:type="spellStart"/>
            <w:r w:rsidRPr="00822DA2">
              <w:rPr>
                <w:i/>
                <w:lang w:eastAsia="x-none"/>
              </w:rPr>
              <w:t>NR_newRAT</w:t>
            </w:r>
            <w:proofErr w:type="spellEnd"/>
            <w:r w:rsidRPr="00822DA2">
              <w:rPr>
                <w:i/>
                <w:lang w:eastAsia="x-none"/>
              </w:rPr>
              <w:t>-Core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154F9ED5" w:rsidR="001E41F3" w:rsidRDefault="00DF6BAA">
            <w:pPr>
              <w:pStyle w:val="CRCoverPage"/>
              <w:spacing w:after="0"/>
              <w:ind w:left="100"/>
              <w:rPr>
                <w:noProof/>
              </w:rPr>
            </w:pPr>
            <w:r>
              <w:t>2020-0</w:t>
            </w:r>
            <w:r w:rsidR="00914144">
              <w:t>4</w:t>
            </w:r>
            <w:r>
              <w:t>-1</w:t>
            </w:r>
            <w:r w:rsidR="00914144">
              <w:t>0</w:t>
            </w:r>
            <w:bookmarkStart w:id="4" w:name="_GoBack"/>
            <w:bookmarkEnd w:id="4"/>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4BBADB2" w:rsidR="001E41F3" w:rsidRDefault="003F4917" w:rsidP="00D24991">
            <w:pPr>
              <w:pStyle w:val="CRCoverPage"/>
              <w:spacing w:after="0"/>
              <w:ind w:left="100" w:right="-609"/>
              <w:rPr>
                <w:b/>
                <w:noProof/>
              </w:rPr>
            </w:pPr>
            <w:r>
              <w:t>F</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C363F4" w:rsidR="001E41F3" w:rsidRDefault="00F35DC7">
            <w:pPr>
              <w:pStyle w:val="CRCoverPage"/>
              <w:spacing w:after="0"/>
              <w:ind w:left="100"/>
              <w:rPr>
                <w:noProof/>
              </w:rPr>
            </w:pPr>
            <w:r>
              <w:t>Rel-1</w:t>
            </w:r>
            <w:r w:rsidR="00822DA2">
              <w:t>5</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559DFF5D" w:rsidR="00A0755D" w:rsidRDefault="00822DA2" w:rsidP="00822DA2">
            <w:pPr>
              <w:pStyle w:val="CRCoverPage"/>
              <w:spacing w:after="0"/>
              <w:ind w:left="100"/>
              <w:rPr>
                <w:noProof/>
              </w:rPr>
            </w:pPr>
            <w:r w:rsidRPr="00CB2F27">
              <w:rPr>
                <w:noProof/>
              </w:rPr>
              <w:t xml:space="preserve">When </w:t>
            </w:r>
            <w:r>
              <w:rPr>
                <w:noProof/>
              </w:rPr>
              <w:t xml:space="preserve">a </w:t>
            </w:r>
            <w:r w:rsidRPr="00CB2F27">
              <w:rPr>
                <w:noProof/>
              </w:rPr>
              <w:t>UE succesfully completes the contention based random access (CBRA) for beam failure recovery it does not update the PUCCH spatial relation. As a result UE assumes PUCCH spatial relation according to configuration before the beam failure.</w:t>
            </w:r>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651F235" w:rsidR="001E41F3" w:rsidRPr="00A0755D" w:rsidRDefault="00822DA2">
            <w:pPr>
              <w:pStyle w:val="CRCoverPage"/>
              <w:spacing w:after="0"/>
              <w:ind w:left="100"/>
              <w:rPr>
                <w:noProof/>
              </w:rPr>
            </w:pPr>
            <w:r w:rsidRPr="00822DA2">
              <w:rPr>
                <w:noProof/>
              </w:rPr>
              <w:t>Similarly as for CFRA BF</w:t>
            </w:r>
            <w:r>
              <w:rPr>
                <w:noProof/>
              </w:rPr>
              <w:t>R</w:t>
            </w:r>
            <w:r w:rsidRPr="00822DA2">
              <w:rPr>
                <w:noProof/>
              </w:rPr>
              <w:t xml:space="preserve">, after succesful completion of </w:t>
            </w:r>
            <w:r>
              <w:rPr>
                <w:noProof/>
              </w:rPr>
              <w:t xml:space="preserve">the </w:t>
            </w:r>
            <w:r w:rsidRPr="00822DA2">
              <w:rPr>
                <w:noProof/>
              </w:rPr>
              <w:t>beam failure recovery prcoedure</w:t>
            </w:r>
            <w:r>
              <w:rPr>
                <w:noProof/>
              </w:rPr>
              <w:t xml:space="preserve"> the</w:t>
            </w:r>
            <w:r w:rsidRPr="00822DA2">
              <w:rPr>
                <w:noProof/>
              </w:rPr>
              <w:t xml:space="preserve"> UE transmits PUCCH using the same spatial filter as fo the last PRACH transmission until reconfigured by network</w:t>
            </w:r>
            <w:r>
              <w:rPr>
                <w:noProof/>
              </w:rPr>
              <w:t>.</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77365D51" w:rsidR="001E41F3" w:rsidRDefault="00822DA2" w:rsidP="00822DA2">
            <w:pPr>
              <w:pStyle w:val="CRCoverPage"/>
              <w:spacing w:after="0"/>
              <w:ind w:left="100"/>
              <w:rPr>
                <w:noProof/>
              </w:rPr>
            </w:pPr>
            <w:r>
              <w:rPr>
                <w:noProof/>
              </w:rPr>
              <w:t xml:space="preserve">If </w:t>
            </w:r>
            <w:r w:rsidRPr="00CB2F27">
              <w:rPr>
                <w:noProof/>
              </w:rPr>
              <w:t>UE does not update the PUCCH spatial relation after</w:t>
            </w:r>
            <w:r>
              <w:rPr>
                <w:noProof/>
              </w:rPr>
              <w:t xml:space="preserve"> succesful completion of BFR, it transmits PUCCH using the transmission parameters prior to the beam failure declaration. This causes UE to transmit PUCCH using the transmission assumptions of the failed link. As a result n</w:t>
            </w:r>
            <w:r w:rsidRPr="00CB2F27">
              <w:rPr>
                <w:noProof/>
              </w:rPr>
              <w:t xml:space="preserve">etwork </w:t>
            </w:r>
            <w:r>
              <w:rPr>
                <w:noProof/>
              </w:rPr>
              <w:t>may</w:t>
            </w:r>
            <w:r w:rsidRPr="00CB2F27">
              <w:rPr>
                <w:noProof/>
              </w:rPr>
              <w:t xml:space="preserve"> not able to receive </w:t>
            </w:r>
            <w:r>
              <w:rPr>
                <w:noProof/>
              </w:rPr>
              <w:t>CSI on</w:t>
            </w:r>
            <w:r w:rsidRPr="00CB2F27">
              <w:rPr>
                <w:noProof/>
              </w:rPr>
              <w:t xml:space="preserve"> PUCCH and/or </w:t>
            </w:r>
            <w:r>
              <w:rPr>
                <w:noProof/>
              </w:rPr>
              <w:t>not receive DL feedback after BFR.</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2F471D69" w:rsidR="001E41F3" w:rsidRDefault="00822DA2">
            <w:pPr>
              <w:pStyle w:val="CRCoverPage"/>
              <w:spacing w:after="0"/>
              <w:ind w:left="100"/>
              <w:rPr>
                <w:noProof/>
              </w:rPr>
            </w:pPr>
            <w:r w:rsidRPr="00822DA2">
              <w:rPr>
                <w:noProof/>
              </w:rPr>
              <w:t>6 Link Recovery Procedures</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34138D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18A90F4B" w:rsidR="001E41F3" w:rsidRDefault="00A0755D">
            <w:pPr>
              <w:pStyle w:val="CRCoverPage"/>
              <w:spacing w:after="0"/>
              <w:jc w:val="center"/>
              <w:rPr>
                <w:b/>
                <w:caps/>
                <w:noProof/>
              </w:rPr>
            </w:pPr>
            <w:r>
              <w:rPr>
                <w:b/>
                <w:caps/>
                <w:noProof/>
              </w:rPr>
              <w:t>x</w:t>
            </w: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77777777" w:rsidR="001E41F3" w:rsidRDefault="00145D43">
            <w:pPr>
              <w:pStyle w:val="CRCoverPage"/>
              <w:spacing w:after="0"/>
              <w:ind w:left="99"/>
              <w:rPr>
                <w:noProof/>
              </w:rPr>
            </w:pPr>
            <w:r>
              <w:rPr>
                <w:noProof/>
              </w:rPr>
              <w:t>TS/TR ... CR ...</w:t>
            </w:r>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28BC6AFE" w:rsidR="001E41F3" w:rsidRDefault="00A0755D">
            <w:pPr>
              <w:pStyle w:val="CRCoverPage"/>
              <w:spacing w:after="0"/>
              <w:jc w:val="center"/>
              <w:rPr>
                <w:b/>
                <w:caps/>
                <w:noProof/>
              </w:rPr>
            </w:pPr>
            <w:r>
              <w:rPr>
                <w:b/>
                <w:caps/>
                <w:noProof/>
              </w:rPr>
              <w:t>x</w:t>
            </w: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5F615555" w:rsidR="001E41F3" w:rsidRDefault="00A0755D">
            <w:pPr>
              <w:pStyle w:val="CRCoverPage"/>
              <w:spacing w:after="0"/>
              <w:jc w:val="center"/>
              <w:rPr>
                <w:b/>
                <w:caps/>
                <w:noProof/>
              </w:rPr>
            </w:pPr>
            <w:r>
              <w:rPr>
                <w:b/>
                <w:caps/>
                <w:noProof/>
              </w:rPr>
              <w:t>x</w:t>
            </w: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8E165C" w14:textId="6FF0EC47" w:rsidR="001E41F3" w:rsidRDefault="00822DA2">
            <w:pPr>
              <w:pStyle w:val="CRCoverPage"/>
              <w:spacing w:after="0"/>
              <w:ind w:left="100"/>
              <w:rPr>
                <w:b/>
                <w:bCs/>
                <w:noProof/>
              </w:rPr>
            </w:pPr>
            <w:r>
              <w:rPr>
                <w:b/>
                <w:bCs/>
                <w:noProof/>
              </w:rPr>
              <w:t>Isolated impact analysis:</w:t>
            </w:r>
          </w:p>
          <w:p w14:paraId="08A5646B" w14:textId="3AB94AA9" w:rsidR="00822DA2" w:rsidRPr="00822DA2" w:rsidRDefault="00822DA2" w:rsidP="00822DA2">
            <w:pPr>
              <w:pStyle w:val="CRCoverPage"/>
              <w:numPr>
                <w:ilvl w:val="0"/>
                <w:numId w:val="3"/>
              </w:numPr>
              <w:spacing w:after="0"/>
              <w:rPr>
                <w:b/>
                <w:bCs/>
                <w:noProof/>
              </w:rPr>
            </w:pPr>
            <w:r>
              <w:rPr>
                <w:noProof/>
              </w:rPr>
              <w:t>If the UE is implemented according to the CR it has a higher likelihood of succesfully recovering the link after beam failure</w:t>
            </w:r>
          </w:p>
          <w:p w14:paraId="373948C0" w14:textId="77777777" w:rsidR="00822DA2" w:rsidRPr="00822DA2" w:rsidRDefault="00822DA2" w:rsidP="00822DA2">
            <w:pPr>
              <w:pStyle w:val="CRCoverPage"/>
              <w:numPr>
                <w:ilvl w:val="0"/>
                <w:numId w:val="3"/>
              </w:numPr>
              <w:spacing w:after="0"/>
              <w:rPr>
                <w:b/>
                <w:bCs/>
                <w:noProof/>
              </w:rPr>
            </w:pPr>
            <w:r>
              <w:rPr>
                <w:noProof/>
              </w:rPr>
              <w:t>If the UE is not implemented according to the CR it will attempt beam recovery using the beam that failed rather than the recovery beam and risks failing the beam recovery</w:t>
            </w:r>
          </w:p>
          <w:p w14:paraId="7869E7E5" w14:textId="67E362D1" w:rsidR="00822DA2" w:rsidRPr="00822DA2" w:rsidRDefault="00822DA2" w:rsidP="00822DA2">
            <w:pPr>
              <w:pStyle w:val="CRCoverPage"/>
              <w:numPr>
                <w:ilvl w:val="0"/>
                <w:numId w:val="3"/>
              </w:numPr>
              <w:spacing w:after="0"/>
              <w:rPr>
                <w:b/>
                <w:bCs/>
                <w:noProof/>
              </w:rPr>
            </w:pPr>
            <w:r>
              <w:rPr>
                <w:noProof/>
              </w:rPr>
              <w:t>This CR has no impact to the network.</w:t>
            </w: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CE57C3" w14:textId="3EC9A348" w:rsidR="001E41F3" w:rsidRDefault="001E41F3" w:rsidP="00A0755D">
      <w:pPr>
        <w:rPr>
          <w:noProof/>
        </w:rPr>
      </w:pPr>
    </w:p>
    <w:p w14:paraId="171B75AF" w14:textId="22AA166F" w:rsidR="00822DA2" w:rsidRPr="00B916EC" w:rsidRDefault="00822DA2" w:rsidP="00822DA2">
      <w:pPr>
        <w:pStyle w:val="Heading1"/>
        <w:tabs>
          <w:tab w:val="left" w:pos="1134"/>
        </w:tabs>
        <w:rPr>
          <w:rFonts w:cs="Arial"/>
          <w:szCs w:val="32"/>
        </w:rPr>
      </w:pPr>
      <w:bookmarkStart w:id="6" w:name="_Toc29230403"/>
      <w:r>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p>
    <w:p w14:paraId="137E69B5" w14:textId="77777777" w:rsidR="00822DA2" w:rsidRPr="00B916EC" w:rsidRDefault="00822DA2" w:rsidP="00822DA2">
      <w:pPr>
        <w:rPr>
          <w:lang w:val="en-US"/>
        </w:rPr>
      </w:pPr>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sidRPr="00B916EC">
        <w:rPr>
          <w:iCs/>
          <w:position w:val="-10"/>
        </w:rPr>
        <w:object w:dxaOrig="240" w:dyaOrig="300" w14:anchorId="79D6A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8" o:title=""/>
          </v:shape>
          <o:OLEObject Type="Embed" ProgID="Equation.3" ShapeID="_x0000_i1025" DrawAspect="Content" ObjectID="_1648015859" r:id="rId19"/>
        </w:object>
      </w:r>
      <w:r w:rsidRPr="00B916EC">
        <w:rPr>
          <w:iCs/>
        </w:rPr>
        <w:t xml:space="preserve"> of periodic CSI-RS resource configuration indexes by </w:t>
      </w:r>
      <w:proofErr w:type="spellStart"/>
      <w:r w:rsidRPr="00A27728">
        <w:rPr>
          <w:i/>
        </w:rPr>
        <w:t>failureDetectionResources</w:t>
      </w:r>
      <w:proofErr w:type="spellEnd"/>
      <w:r w:rsidRPr="00B916EC">
        <w:rPr>
          <w:iCs/>
        </w:rPr>
        <w:t xml:space="preserve"> and </w:t>
      </w:r>
      <w:r w:rsidRPr="00B916EC">
        <w:t xml:space="preserve">a set </w:t>
      </w:r>
      <w:r w:rsidRPr="00B916EC">
        <w:rPr>
          <w:iCs/>
          <w:position w:val="-10"/>
        </w:rPr>
        <w:object w:dxaOrig="220" w:dyaOrig="300" w14:anchorId="3AA673AB">
          <v:shape id="_x0000_i1026" type="#_x0000_t75" style="width:13.8pt;height:14.4pt" o:ole="">
            <v:imagedata r:id="rId20" o:title=""/>
          </v:shape>
          <o:OLEObject Type="Embed" ProgID="Equation.3" ShapeID="_x0000_i1026" DrawAspect="Content" ObjectID="_1648015860" r:id="rId21"/>
        </w:object>
      </w:r>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sidRPr="00B916EC">
        <w:t xml:space="preserve">for radio link quality measurements on the </w:t>
      </w:r>
      <w:r>
        <w:t xml:space="preserve">BWP of the </w:t>
      </w:r>
      <w:r w:rsidRPr="00B916EC">
        <w:t xml:space="preserve">serving cell. If the UE is not provided </w:t>
      </w:r>
      <w:proofErr w:type="spellStart"/>
      <w:r w:rsidRPr="00A27728">
        <w:rPr>
          <w:i/>
        </w:rPr>
        <w:t>failureDetectionResources</w:t>
      </w:r>
      <w:proofErr w:type="spellEnd"/>
      <w:r w:rsidRPr="00B916EC">
        <w:rPr>
          <w:iCs/>
        </w:rPr>
        <w:t>, the UE determines</w:t>
      </w:r>
      <w:r>
        <w:rPr>
          <w:iCs/>
        </w:rPr>
        <w:t xml:space="preserve"> the set</w:t>
      </w:r>
      <w:r w:rsidRPr="00B916EC">
        <w:rPr>
          <w:iCs/>
        </w:rPr>
        <w:t xml:space="preserve"> </w:t>
      </w:r>
      <w:r w:rsidRPr="00B916EC">
        <w:rPr>
          <w:iCs/>
          <w:position w:val="-10"/>
        </w:rPr>
        <w:object w:dxaOrig="240" w:dyaOrig="300" w14:anchorId="1EB0332D">
          <v:shape id="_x0000_i1027" type="#_x0000_t75" style="width:14.4pt;height:14.4pt" o:ole="">
            <v:imagedata r:id="rId18" o:title=""/>
          </v:shape>
          <o:OLEObject Type="Embed" ProgID="Equation.3" ShapeID="_x0000_i1027" DrawAspect="Content" ObjectID="_1648015861" r:id="rId22"/>
        </w:object>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sidRPr="00162E2F">
        <w:rPr>
          <w:iCs/>
          <w:position w:val="-10"/>
        </w:rPr>
        <w:object w:dxaOrig="240" w:dyaOrig="300" w14:anchorId="68A806D5">
          <v:shape id="_x0000_i1028" type="#_x0000_t75" style="width:14.4pt;height:14.4pt" o:ole="">
            <v:imagedata r:id="rId23" o:title=""/>
          </v:shape>
          <o:OLEObject Type="Embed" ProgID="Equation.3" ShapeID="_x0000_i1028" DrawAspect="Content" ObjectID="_1648015862" r:id="rId24"/>
        </w:object>
      </w:r>
      <w:r w:rsidRPr="00162E2F">
        <w:t xml:space="preserve"> includes RS indexes with QCL-</w:t>
      </w:r>
      <w:proofErr w:type="spellStart"/>
      <w:r w:rsidRPr="00162E2F">
        <w:t>TypeD</w:t>
      </w:r>
      <w:proofErr w:type="spellEnd"/>
      <w:r w:rsidRPr="00162E2F">
        <w:t xml:space="preserve"> configuration for the corresponding TCI states</w:t>
      </w:r>
      <w:r>
        <w:t xml:space="preserve">. The UE expects the set </w:t>
      </w:r>
      <w:r w:rsidRPr="00162E2F">
        <w:rPr>
          <w:iCs/>
          <w:position w:val="-10"/>
        </w:rPr>
        <w:object w:dxaOrig="240" w:dyaOrig="300" w14:anchorId="111B1025">
          <v:shape id="_x0000_i1029" type="#_x0000_t75" style="width:14.4pt;height:14.4pt" o:ole="">
            <v:imagedata r:id="rId23" o:title=""/>
          </v:shape>
          <o:OLEObject Type="Embed" ProgID="Equation.3" ShapeID="_x0000_i1029" DrawAspect="Content" ObjectID="_1648015863" r:id="rId25"/>
        </w:object>
      </w:r>
      <w:r>
        <w:t xml:space="preserve"> to include up to two RS indexes</w:t>
      </w:r>
      <w:r w:rsidRPr="00B916EC">
        <w:t xml:space="preserve">. </w:t>
      </w:r>
      <w:r>
        <w:t xml:space="preserve">The UE expects single port RS in the </w:t>
      </w:r>
      <w:r>
        <w:rPr>
          <w:iCs/>
        </w:rPr>
        <w:t>set</w:t>
      </w:r>
      <w:r w:rsidRPr="00B916EC">
        <w:rPr>
          <w:iCs/>
        </w:rPr>
        <w:t xml:space="preserve"> </w:t>
      </w:r>
      <w:r w:rsidRPr="00B916EC">
        <w:rPr>
          <w:iCs/>
          <w:position w:val="-10"/>
        </w:rPr>
        <w:object w:dxaOrig="240" w:dyaOrig="300" w14:anchorId="56470B18">
          <v:shape id="_x0000_i1030" type="#_x0000_t75" style="width:14.4pt;height:14.4pt" o:ole="">
            <v:imagedata r:id="rId18" o:title=""/>
          </v:shape>
          <o:OLEObject Type="Embed" ProgID="Equation.3" ShapeID="_x0000_i1030" DrawAspect="Content" ObjectID="_1648015864" r:id="rId26"/>
        </w:object>
      </w:r>
      <w:r>
        <w:rPr>
          <w:iCs/>
        </w:rPr>
        <w:t>.</w:t>
      </w:r>
      <w:r>
        <w:t xml:space="preserve"> </w:t>
      </w:r>
    </w:p>
    <w:p w14:paraId="73AA01E4" w14:textId="77777777" w:rsidR="00822DA2" w:rsidRPr="00B916EC" w:rsidRDefault="00822DA2" w:rsidP="00822DA2">
      <w:pPr>
        <w:rPr>
          <w:lang w:val="en-US"/>
        </w:rPr>
      </w:pPr>
      <w:r w:rsidRPr="00B916EC">
        <w:t>The threshold</w:t>
      </w:r>
      <w:r>
        <w:t>s</w:t>
      </w:r>
      <w:r w:rsidRPr="00B916EC">
        <w:t xml:space="preserve"> </w:t>
      </w:r>
      <w:proofErr w:type="spellStart"/>
      <w:proofErr w:type="gramStart"/>
      <w:r w:rsidRPr="00B916EC">
        <w:t>Q</w:t>
      </w:r>
      <w:r w:rsidRPr="00B916EC">
        <w:rPr>
          <w:vertAlign w:val="subscript"/>
        </w:rPr>
        <w:t>out,LR</w:t>
      </w:r>
      <w:proofErr w:type="spellEnd"/>
      <w:proofErr w:type="gramEnd"/>
      <w:r w:rsidRPr="00B916EC">
        <w:t xml:space="preserve"> </w:t>
      </w:r>
      <w:r>
        <w:t xml:space="preserve">and </w:t>
      </w:r>
      <w:proofErr w:type="spellStart"/>
      <w:r w:rsidRPr="005261DA">
        <w:t>Q</w:t>
      </w:r>
      <w:r>
        <w:rPr>
          <w:vertAlign w:val="subscript"/>
        </w:rPr>
        <w:t>in</w:t>
      </w:r>
      <w:r w:rsidRPr="005261DA">
        <w:rPr>
          <w:vertAlign w:val="subscript"/>
        </w:rPr>
        <w:t>,LR</w:t>
      </w:r>
      <w:proofErr w:type="spellEnd"/>
      <w:r>
        <w:t xml:space="preserve"> </w:t>
      </w:r>
      <w:r w:rsidRPr="00B916EC">
        <w:t xml:space="preserve">correspond to the default value of </w:t>
      </w:r>
      <w:proofErr w:type="spellStart"/>
      <w:r w:rsidRPr="008E345C">
        <w:rPr>
          <w:i/>
        </w:rPr>
        <w:t>rlmInSyncOutOfSyncThreshold</w:t>
      </w:r>
      <w:proofErr w:type="spellEnd"/>
      <w:r>
        <w:t xml:space="preserve">, as described in [10, TS 38.133] for </w:t>
      </w:r>
      <w:proofErr w:type="spellStart"/>
      <w:r w:rsidRPr="005261DA">
        <w:t>Q</w:t>
      </w:r>
      <w:r w:rsidRPr="005261DA">
        <w:rPr>
          <w:vertAlign w:val="subscript"/>
        </w:rPr>
        <w:t>out</w:t>
      </w:r>
      <w:proofErr w:type="spellEnd"/>
      <w:r>
        <w:t>,</w:t>
      </w:r>
      <w:r w:rsidRPr="001639B5">
        <w:t xml:space="preserve"> </w:t>
      </w:r>
      <w:r w:rsidRPr="00B916EC">
        <w:t>and</w:t>
      </w:r>
      <w:r>
        <w:t xml:space="preserve"> to the value provided by </w:t>
      </w:r>
      <w:proofErr w:type="spellStart"/>
      <w:r>
        <w:rPr>
          <w:i/>
        </w:rPr>
        <w:t>rsrp-</w:t>
      </w:r>
      <w:r w:rsidRPr="00980F6C">
        <w:rPr>
          <w:i/>
        </w:rPr>
        <w:t>Threshold</w:t>
      </w:r>
      <w:r>
        <w:rPr>
          <w:i/>
        </w:rPr>
        <w:t>SSB</w:t>
      </w:r>
      <w:proofErr w:type="spellEnd"/>
      <w:r w:rsidRPr="00B916EC">
        <w:t>, respectively.</w:t>
      </w:r>
      <w:r>
        <w:t xml:space="preserve"> </w:t>
      </w:r>
    </w:p>
    <w:p w14:paraId="5C17906C" w14:textId="77777777" w:rsidR="00822DA2" w:rsidRPr="00B916EC" w:rsidRDefault="00822DA2" w:rsidP="00822DA2">
      <w:r w:rsidRPr="00B916EC">
        <w:t>The physical layer in the UE assess</w:t>
      </w:r>
      <w:r>
        <w:t>es</w:t>
      </w:r>
      <w:r w:rsidRPr="00B916EC">
        <w:t xml:space="preserve"> the radio link quality according to the set </w:t>
      </w:r>
      <w:r w:rsidRPr="00B916EC">
        <w:rPr>
          <w:iCs/>
          <w:position w:val="-10"/>
        </w:rPr>
        <w:object w:dxaOrig="240" w:dyaOrig="300" w14:anchorId="7E8185A3">
          <v:shape id="_x0000_i1031" type="#_x0000_t75" style="width:14.4pt;height:14.4pt" o:ole="">
            <v:imagedata r:id="rId18" o:title=""/>
          </v:shape>
          <o:OLEObject Type="Embed" ProgID="Equation.3" ShapeID="_x0000_i1031" DrawAspect="Content" ObjectID="_1648015865" r:id="rId27"/>
        </w:object>
      </w:r>
      <w:r w:rsidRPr="00B916EC">
        <w:rPr>
          <w:iCs/>
        </w:rPr>
        <w:t xml:space="preserve"> </w:t>
      </w:r>
      <w:r w:rsidRPr="00B916EC">
        <w:t xml:space="preserve">of resource configurations against the threshold </w:t>
      </w:r>
      <w:proofErr w:type="spellStart"/>
      <w:proofErr w:type="gramStart"/>
      <w:r w:rsidRPr="00B916EC">
        <w:t>Q</w:t>
      </w:r>
      <w:r w:rsidRPr="00B916EC">
        <w:rPr>
          <w:vertAlign w:val="subscript"/>
        </w:rPr>
        <w:t>out,LR</w:t>
      </w:r>
      <w:proofErr w:type="spellEnd"/>
      <w:proofErr w:type="gramEnd"/>
      <w:r w:rsidRPr="00B916EC">
        <w:t xml:space="preserve">. For the set </w:t>
      </w:r>
      <w:r w:rsidRPr="00B916EC">
        <w:rPr>
          <w:iCs/>
          <w:position w:val="-10"/>
        </w:rPr>
        <w:object w:dxaOrig="240" w:dyaOrig="300" w14:anchorId="49F0A9F6">
          <v:shape id="_x0000_i1032" type="#_x0000_t75" style="width:14.4pt;height:14.4pt" o:ole="">
            <v:imagedata r:id="rId18" o:title=""/>
          </v:shape>
          <o:OLEObject Type="Embed" ProgID="Equation.3" ShapeID="_x0000_i1032" DrawAspect="Content" ObjectID="_1648015866" r:id="rId28"/>
        </w:object>
      </w:r>
      <w:r w:rsidRPr="00B916EC">
        <w:rPr>
          <w:iCs/>
        </w:rPr>
        <w:t xml:space="preserve">, the UE </w:t>
      </w:r>
      <w:r w:rsidRPr="00B916EC">
        <w:t>assess</w:t>
      </w:r>
      <w:r>
        <w:t>es</w:t>
      </w:r>
      <w:r w:rsidRPr="00B916EC">
        <w:t xml:space="preserve"> the radio link quality only according to periodic </w:t>
      </w:r>
      <w:r w:rsidRPr="00B916EC">
        <w:rPr>
          <w:iCs/>
        </w:rPr>
        <w:t>CSI-RS resource configurations or SS/PBCH blocks that</w:t>
      </w:r>
      <w:r w:rsidRPr="00B916EC">
        <w:t xml:space="preserve"> are quasi</w:t>
      </w:r>
      <w:r>
        <w:t xml:space="preserve"> </w:t>
      </w:r>
      <w:r w:rsidRPr="00B916EC">
        <w:t>co</w:t>
      </w:r>
      <w:r>
        <w:t>-</w:t>
      </w:r>
      <w:r w:rsidRPr="00B916EC">
        <w:t>located, as described in [6, TS 38.214], with the DM</w:t>
      </w:r>
      <w:r>
        <w:t>-</w:t>
      </w:r>
      <w:r w:rsidRPr="00B916EC">
        <w:t xml:space="preserve">RS of PDCCH receptions monitored by the UE. The UE applies the </w:t>
      </w:r>
      <w:proofErr w:type="spellStart"/>
      <w:proofErr w:type="gramStart"/>
      <w:r w:rsidRPr="00B916EC">
        <w:t>Q</w:t>
      </w:r>
      <w:r>
        <w:rPr>
          <w:vertAlign w:val="subscript"/>
        </w:rPr>
        <w:t>in</w:t>
      </w:r>
      <w:r w:rsidRPr="00B916EC">
        <w:rPr>
          <w:vertAlign w:val="subscript"/>
        </w:rPr>
        <w:t>,LR</w:t>
      </w:r>
      <w:proofErr w:type="spellEnd"/>
      <w:proofErr w:type="gramEnd"/>
      <w:r w:rsidRPr="00B916EC">
        <w:t xml:space="preserve"> threshold </w:t>
      </w:r>
      <w:r>
        <w:t>to the L1-RSRP</w:t>
      </w:r>
      <w:r w:rsidRPr="0058111C">
        <w:t xml:space="preserve"> </w:t>
      </w:r>
      <w:r>
        <w:t>measurement obtained from a SS/PBCH block</w:t>
      </w:r>
      <w:r w:rsidRPr="00B916EC">
        <w:t xml:space="preserve">. The UE applies the </w:t>
      </w:r>
      <w:proofErr w:type="spellStart"/>
      <w:proofErr w:type="gramStart"/>
      <w:r w:rsidRPr="00B916EC">
        <w:t>Q</w:t>
      </w:r>
      <w:r>
        <w:rPr>
          <w:vertAlign w:val="subscript"/>
        </w:rPr>
        <w:t>in</w:t>
      </w:r>
      <w:r w:rsidRPr="00B916EC">
        <w:rPr>
          <w:vertAlign w:val="subscript"/>
        </w:rPr>
        <w:t>,LR</w:t>
      </w:r>
      <w:proofErr w:type="spellEnd"/>
      <w:proofErr w:type="gramEnd"/>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proofErr w:type="spellStart"/>
      <w:r w:rsidRPr="008F3829">
        <w:rPr>
          <w:i/>
        </w:rPr>
        <w:t>powerControlOffsetSS</w:t>
      </w:r>
      <w:proofErr w:type="spellEnd"/>
      <w:r w:rsidRPr="00B916EC">
        <w:rPr>
          <w:lang w:val="en-US"/>
        </w:rPr>
        <w:t>.</w:t>
      </w:r>
      <w:r>
        <w:rPr>
          <w:lang w:val="en-US"/>
        </w:rPr>
        <w:t xml:space="preserve"> </w:t>
      </w:r>
    </w:p>
    <w:p w14:paraId="0F0C5E2C" w14:textId="77777777" w:rsidR="00822DA2" w:rsidRPr="00B916EC" w:rsidRDefault="00822DA2" w:rsidP="00822DA2">
      <w:r>
        <w:rPr>
          <w:rFonts w:eastAsia="DengXian"/>
        </w:rPr>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w:r w:rsidRPr="00B916EC">
        <w:rPr>
          <w:iCs/>
          <w:position w:val="-10"/>
        </w:rPr>
        <w:object w:dxaOrig="240" w:dyaOrig="300" w14:anchorId="30B52400">
          <v:shape id="_x0000_i1033" type="#_x0000_t75" style="width:14.4pt;height:14.4pt" o:ole="">
            <v:imagedata r:id="rId18" o:title=""/>
          </v:shape>
          <o:OLEObject Type="Embed" ProgID="Equation.3" ShapeID="_x0000_i1033" DrawAspect="Content" ObjectID="_1648015867" r:id="rId29"/>
        </w:object>
      </w:r>
      <w:r w:rsidRPr="00B916EC">
        <w:rPr>
          <w:iCs/>
        </w:rPr>
        <w:t xml:space="preserve"> that the UE uses to assess the radio link quality </w:t>
      </w:r>
      <w:r w:rsidRPr="00B916EC">
        <w:t xml:space="preserve">is worse than the threshold </w:t>
      </w:r>
      <w:proofErr w:type="spellStart"/>
      <w:r w:rsidRPr="00B916EC">
        <w:t>Q</w:t>
      </w:r>
      <w:r w:rsidRPr="00B916EC">
        <w:rPr>
          <w:vertAlign w:val="subscript"/>
        </w:rPr>
        <w:t>out,LR</w:t>
      </w:r>
      <w:proofErr w:type="spellEnd"/>
      <w:r w:rsidRPr="00B916EC">
        <w:t xml:space="preserve">. </w:t>
      </w:r>
      <w:r>
        <w:t xml:space="preserve">The physical layer informs the higher layers when the </w:t>
      </w:r>
      <w:r w:rsidRPr="00B916EC">
        <w:rPr>
          <w:iCs/>
        </w:rPr>
        <w:t xml:space="preserve">radio link quality </w:t>
      </w:r>
      <w:r w:rsidRPr="00B916EC">
        <w:t xml:space="preserve">is worse than the threshold </w:t>
      </w:r>
      <w:proofErr w:type="spellStart"/>
      <w:r w:rsidRPr="00B916EC">
        <w:t>Q</w:t>
      </w:r>
      <w:r w:rsidRPr="00B916EC">
        <w:rPr>
          <w:vertAlign w:val="subscript"/>
        </w:rPr>
        <w:t>out,LR</w:t>
      </w:r>
      <w:proofErr w:type="spellEnd"/>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periodic CSI-RS configurations and/or SS/PBCH blocks in the set</w:t>
      </w:r>
      <w:r w:rsidRPr="00034AF1">
        <w:rPr>
          <w:lang w:val="en-US"/>
        </w:rPr>
        <w:t xml:space="preserve"> </w:t>
      </w:r>
      <w:r w:rsidRPr="00034AF1">
        <w:rPr>
          <w:iCs/>
          <w:position w:val="-10"/>
        </w:rPr>
        <w:object w:dxaOrig="240" w:dyaOrig="300" w14:anchorId="3032E17A">
          <v:shape id="_x0000_i1034" type="#_x0000_t75" style="width:14.4pt;height:14.4pt" o:ole="">
            <v:imagedata r:id="rId18" o:title=""/>
          </v:shape>
          <o:OLEObject Type="Embed" ProgID="Equation.3" ShapeID="_x0000_i1034" DrawAspect="Content" ObjectID="_1648015868" r:id="rId30"/>
        </w:object>
      </w:r>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DengXian"/>
          <w:iCs/>
        </w:rPr>
        <w:t xml:space="preserve">In DRX mode operation, the physical layer </w:t>
      </w:r>
      <w:r w:rsidRPr="00B916EC">
        <w:t>provide</w:t>
      </w:r>
      <w:r>
        <w:t>s</w:t>
      </w:r>
      <w:r w:rsidRPr="00B916EC">
        <w:t xml:space="preserve"> an indication to higher layers </w:t>
      </w:r>
      <w:r>
        <w:rPr>
          <w:rFonts w:eastAsia="DengXian"/>
          <w:iCs/>
        </w:rPr>
        <w:t xml:space="preserve">when the radio link quality is worse than the threshold </w:t>
      </w:r>
      <w:proofErr w:type="spellStart"/>
      <w:proofErr w:type="gramStart"/>
      <w:r>
        <w:rPr>
          <w:rFonts w:eastAsia="DengXian"/>
          <w:iCs/>
        </w:rPr>
        <w:t>Q</w:t>
      </w:r>
      <w:r>
        <w:rPr>
          <w:rFonts w:eastAsia="DengXian"/>
          <w:iCs/>
          <w:vertAlign w:val="subscript"/>
        </w:rPr>
        <w:t>out,LR</w:t>
      </w:r>
      <w:proofErr w:type="spellEnd"/>
      <w:proofErr w:type="gramEnd"/>
      <w:r>
        <w:rPr>
          <w:rFonts w:eastAsia="DengXian"/>
          <w:iCs/>
        </w:rPr>
        <w:t xml:space="preserve"> with a periodicity determined as described in [10, TS 38.133].</w:t>
      </w:r>
    </w:p>
    <w:p w14:paraId="688576C7" w14:textId="77777777" w:rsidR="00822DA2" w:rsidRPr="00B916EC" w:rsidRDefault="00822DA2" w:rsidP="00822DA2">
      <w:r>
        <w:t>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sidRPr="00B916EC">
        <w:rPr>
          <w:iCs/>
          <w:position w:val="-10"/>
        </w:rPr>
        <w:object w:dxaOrig="220" w:dyaOrig="300" w14:anchorId="2B00D81E">
          <v:shape id="_x0000_i1035" type="#_x0000_t75" style="width:13.8pt;height:14.4pt" o:ole="">
            <v:imagedata r:id="rId20" o:title=""/>
          </v:shape>
          <o:OLEObject Type="Embed" ProgID="Equation.3" ShapeID="_x0000_i1035" DrawAspect="Content" ObjectID="_1648015869" r:id="rId31"/>
        </w:object>
      </w:r>
      <w:r>
        <w:rPr>
          <w:iCs/>
        </w:rPr>
        <w:t xml:space="preserve"> and the corresponding L1-RSRP measurements that are larger than or equal to the </w:t>
      </w:r>
      <w:proofErr w:type="spellStart"/>
      <w:proofErr w:type="gramStart"/>
      <w:r w:rsidRPr="00B916EC">
        <w:t>Q</w:t>
      </w:r>
      <w:r>
        <w:rPr>
          <w:vertAlign w:val="subscript"/>
        </w:rPr>
        <w:t>in</w:t>
      </w:r>
      <w:r w:rsidRPr="00B916EC">
        <w:rPr>
          <w:vertAlign w:val="subscript"/>
        </w:rPr>
        <w:t>,LR</w:t>
      </w:r>
      <w:proofErr w:type="spellEnd"/>
      <w:proofErr w:type="gramEnd"/>
      <w:r>
        <w:rPr>
          <w:iCs/>
        </w:rPr>
        <w:t xml:space="preserve"> threshold</w:t>
      </w:r>
      <w:r w:rsidRPr="00B916EC">
        <w:rPr>
          <w:iCs/>
        </w:rPr>
        <w:t xml:space="preserve">. </w:t>
      </w:r>
    </w:p>
    <w:p w14:paraId="632AA45B" w14:textId="77777777" w:rsidR="00822DA2" w:rsidRDefault="00822DA2" w:rsidP="00822DA2">
      <w:r w:rsidRPr="00B916EC">
        <w:t xml:space="preserve">A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proofErr w:type="spellStart"/>
      <w:r w:rsidRPr="008733A5">
        <w:rPr>
          <w:i/>
        </w:rPr>
        <w:t>recoverySearchSpaceId</w:t>
      </w:r>
      <w:proofErr w:type="spellEnd"/>
      <w:r w:rsidRPr="008733A5">
        <w:rPr>
          <w:i/>
        </w:rPr>
        <w:t>,</w:t>
      </w:r>
      <w:r w:rsidRPr="008733A5">
        <w:t xml:space="preserve"> as described in Subclause 10.1, for monitoring PDCCH in the </w:t>
      </w:r>
      <w:r>
        <w:t>CORESET</w:t>
      </w:r>
      <w:r w:rsidRPr="008733A5">
        <w:t xml:space="preserve">. If the UE is provided </w:t>
      </w:r>
      <w:proofErr w:type="spellStart"/>
      <w:r w:rsidRPr="008733A5">
        <w:rPr>
          <w:i/>
        </w:rPr>
        <w:t>recoverySearchSpaceId</w:t>
      </w:r>
      <w:proofErr w:type="spellEnd"/>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w:t>
      </w:r>
      <w:proofErr w:type="spellStart"/>
      <w:r w:rsidRPr="008733A5">
        <w:rPr>
          <w:i/>
          <w:iCs/>
        </w:rPr>
        <w:t>recoverySearchSpaceId</w:t>
      </w:r>
      <w:proofErr w:type="spellEnd"/>
      <w:r w:rsidRPr="008733A5">
        <w:t>.</w:t>
      </w:r>
    </w:p>
    <w:p w14:paraId="75F01EC2" w14:textId="77777777" w:rsidR="00822DA2" w:rsidRDefault="00822DA2" w:rsidP="00822DA2">
      <w:pPr>
        <w:rPr>
          <w:i/>
          <w:iCs/>
        </w:rPr>
      </w:pPr>
      <w:r w:rsidRPr="00511280">
        <w:t>The UE may receive by</w:t>
      </w:r>
      <w:r w:rsidRPr="002B2518">
        <w:t xml:space="preserve"> </w:t>
      </w:r>
      <w:r w:rsidRPr="00812261">
        <w:rPr>
          <w:i/>
        </w:rPr>
        <w:t>PRACH-</w:t>
      </w:r>
      <w:proofErr w:type="spellStart"/>
      <w:r w:rsidRPr="00812261">
        <w:rPr>
          <w:i/>
        </w:rPr>
        <w:t>ResourceDedicatedBFR</w:t>
      </w:r>
      <w:proofErr w:type="spellEnd"/>
      <w:r w:rsidRPr="00511280">
        <w:t xml:space="preserve">, a </w:t>
      </w:r>
      <w:r w:rsidRPr="00511280">
        <w:rPr>
          <w:lang w:val="en-US"/>
        </w:rPr>
        <w:t xml:space="preserve">configuration for PRACH transmission as described in Subclause 8.1. For PRACH transmission in slot </w:t>
      </w:r>
      <w:r w:rsidRPr="00B916EC">
        <w:rPr>
          <w:position w:val="-6"/>
        </w:rPr>
        <w:object w:dxaOrig="180" w:dyaOrig="200" w14:anchorId="5A6FC5B9">
          <v:shape id="_x0000_i1036" type="#_x0000_t75" style="width:9.2pt;height:11.5pt" o:ole="">
            <v:imagedata r:id="rId32" o:title=""/>
          </v:shape>
          <o:OLEObject Type="Embed" ProgID="Equation.3" ShapeID="_x0000_i1036" DrawAspect="Content" ObjectID="_1648015870" r:id="rId33"/>
        </w:object>
      </w:r>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w:r w:rsidRPr="00C5127A">
        <w:rPr>
          <w:iCs/>
          <w:position w:val="-10"/>
        </w:rPr>
        <w:object w:dxaOrig="380" w:dyaOrig="300" w14:anchorId="0D012759">
          <v:shape id="_x0000_i1037" type="#_x0000_t75" style="width:21.9pt;height:17.3pt" o:ole="">
            <v:imagedata r:id="rId34" o:title=""/>
          </v:shape>
          <o:OLEObject Type="Embed" ProgID="Equation.3" ShapeID="_x0000_i1037" DrawAspect="Content" ObjectID="_1648015871" r:id="rId35"/>
        </w:object>
      </w:r>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proofErr w:type="spellStart"/>
      <w:r w:rsidRPr="00DA0660">
        <w:rPr>
          <w:i/>
          <w:iCs/>
        </w:rPr>
        <w:t>recoverySearchSpaceId</w:t>
      </w:r>
      <w:proofErr w:type="spellEnd"/>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w:r w:rsidRPr="00B916EC">
        <w:rPr>
          <w:position w:val="-6"/>
        </w:rPr>
        <w:object w:dxaOrig="460" w:dyaOrig="240" w14:anchorId="004F2C58">
          <v:shape id="_x0000_i1038" type="#_x0000_t75" style="width:24.2pt;height:13.25pt" o:ole="">
            <v:imagedata r:id="rId36" o:title=""/>
          </v:shape>
          <o:OLEObject Type="Embed" ProgID="Equation.3" ShapeID="_x0000_i1038" DrawAspect="Content" ObjectID="_1648015872" r:id="rId37"/>
        </w:object>
      </w:r>
      <w:r w:rsidRPr="00DA0660">
        <w:rPr>
          <w:iCs/>
        </w:rPr>
        <w:t xml:space="preserve"> </w:t>
      </w:r>
      <w:r w:rsidRPr="00DA0660">
        <w:rPr>
          <w:noProof/>
        </w:rPr>
        <w:t xml:space="preserve">within a window </w:t>
      </w:r>
      <w:r w:rsidRPr="00DA0660">
        <w:rPr>
          <w:lang w:val="en-US"/>
        </w:rPr>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r w:rsidRPr="00C5127A">
        <w:t xml:space="preserve"> </w:t>
      </w:r>
      <w:r w:rsidRPr="00DA0660">
        <w:rPr>
          <w:iCs/>
        </w:rPr>
        <w:t>and for corresponding PDSCH reception, the UE assumes the same antenna port quasi-collocation parameters</w:t>
      </w:r>
      <w:r>
        <w:rPr>
          <w:iCs/>
        </w:rPr>
        <w:t xml:space="preserve"> as the ones associated</w:t>
      </w:r>
      <w:r w:rsidRPr="00DA0660">
        <w:rPr>
          <w:iCs/>
        </w:rPr>
        <w:t xml:space="preserve"> with </w:t>
      </w:r>
      <w:r w:rsidRPr="00DA0660">
        <w:t xml:space="preserve">index </w:t>
      </w:r>
      <w:r w:rsidRPr="00C5127A">
        <w:rPr>
          <w:iCs/>
          <w:position w:val="-10"/>
        </w:rPr>
        <w:object w:dxaOrig="380" w:dyaOrig="300" w14:anchorId="7864E97B">
          <v:shape id="_x0000_i1039" type="#_x0000_t75" style="width:21.9pt;height:17.3pt" o:ole="">
            <v:imagedata r:id="rId34" o:title=""/>
          </v:shape>
          <o:OLEObject Type="Embed" ProgID="Equation.3" ShapeID="_x0000_i1039" DrawAspect="Content" ObjectID="_1648015873" r:id="rId38"/>
        </w:object>
      </w:r>
      <w:r w:rsidRPr="00DA0660">
        <w:rPr>
          <w:iCs/>
        </w:rPr>
        <w:t xml:space="preserve"> until the UE receives by higher layers an activation for a TCI state or any of the parameters </w:t>
      </w:r>
      <w:proofErr w:type="spellStart"/>
      <w:r>
        <w:rPr>
          <w:i/>
          <w:iCs/>
        </w:rPr>
        <w:t>tci</w:t>
      </w:r>
      <w:r w:rsidRPr="006C721D">
        <w:rPr>
          <w:i/>
          <w:iCs/>
        </w:rPr>
        <w:t>-StatesPDCCH-ToAdd</w:t>
      </w:r>
      <w:r>
        <w:rPr>
          <w:i/>
          <w:iCs/>
        </w:rPr>
        <w:t>L</w:t>
      </w:r>
      <w:r w:rsidRPr="006C721D">
        <w:rPr>
          <w:i/>
          <w:iCs/>
        </w:rPr>
        <w:t>ist</w:t>
      </w:r>
      <w:proofErr w:type="spellEnd"/>
      <w:r w:rsidRPr="006C721D">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proofErr w:type="spellStart"/>
      <w:r>
        <w:rPr>
          <w:i/>
          <w:iCs/>
        </w:rPr>
        <w:t>tci</w:t>
      </w:r>
      <w:r w:rsidRPr="00DA0660">
        <w:rPr>
          <w:i/>
          <w:iCs/>
        </w:rPr>
        <w:t>-StatesPDCCH-ToAdd</w:t>
      </w:r>
      <w:r>
        <w:rPr>
          <w:i/>
          <w:iCs/>
        </w:rPr>
        <w:t>L</w:t>
      </w:r>
      <w:r w:rsidRPr="00DA0660">
        <w:rPr>
          <w:i/>
          <w:iCs/>
        </w:rPr>
        <w:t>ist</w:t>
      </w:r>
      <w:proofErr w:type="spellEnd"/>
      <w:r w:rsidRPr="00DA0660">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
          <w:iCs/>
        </w:rPr>
        <w:t>.</w:t>
      </w:r>
    </w:p>
    <w:p w14:paraId="17D8E14E" w14:textId="77777777" w:rsidR="00822DA2" w:rsidRDefault="00822DA2" w:rsidP="00822DA2">
      <w:pPr>
        <w:rPr>
          <w:iCs/>
        </w:rPr>
      </w:pPr>
      <w:r w:rsidRPr="00A03E39">
        <w:rPr>
          <w:iCs/>
        </w:rPr>
        <w:t xml:space="preserve">After </w:t>
      </w:r>
      <w:r>
        <w:rPr>
          <w:iCs/>
        </w:rPr>
        <w:t>28</w:t>
      </w:r>
      <w:r w:rsidRPr="00A03E39">
        <w:rPr>
          <w:iCs/>
        </w:rPr>
        <w:t xml:space="preserve"> symbols from a last symbol of </w:t>
      </w:r>
      <w:r w:rsidRPr="00A03E39">
        <w:t xml:space="preserve">a </w:t>
      </w:r>
      <w:r>
        <w:t xml:space="preserve">first PDCCH reception </w:t>
      </w:r>
      <w:r w:rsidRPr="00A03E39">
        <w:t xml:space="preserve">in a search space set provided by </w:t>
      </w:r>
      <w:proofErr w:type="spellStart"/>
      <w:r w:rsidRPr="00A03E39">
        <w:rPr>
          <w:i/>
          <w:iCs/>
        </w:rPr>
        <w:t>recoverySearchSpaceId</w:t>
      </w:r>
      <w:proofErr w:type="spellEnd"/>
      <w:r w:rsidRPr="00A03E39">
        <w:rPr>
          <w:iCs/>
        </w:rPr>
        <w:t xml:space="preserve"> </w:t>
      </w:r>
      <w:r>
        <w:t xml:space="preserve">for which the UE detects a </w:t>
      </w:r>
      <w:r w:rsidRPr="00A03E39">
        <w:t xml:space="preserve">DCI format with CRC scrambled by C-RNTI or MCS-C-RNTI </w:t>
      </w:r>
      <w:r w:rsidRPr="00A03E39">
        <w:rPr>
          <w:iCs/>
        </w:rPr>
        <w:t xml:space="preserve">and </w:t>
      </w:r>
      <w:r w:rsidRPr="00A03E39">
        <w:t>until the</w:t>
      </w:r>
      <w:r>
        <w:t xml:space="preserve"> UE receives an activation command for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rsidRPr="00A03E39">
        <w:t xml:space="preserve"> </w:t>
      </w:r>
      <w:r w:rsidRPr="00C5127A">
        <w:t>[11, TS 38.321]</w:t>
      </w:r>
      <w:r>
        <w:t xml:space="preserve"> or is provided </w:t>
      </w:r>
      <w:r w:rsidRPr="00A03E39">
        <w:rPr>
          <w:i/>
        </w:rPr>
        <w:t>PUCCH-</w:t>
      </w:r>
      <w:proofErr w:type="spellStart"/>
      <w:r w:rsidRPr="00A03E39">
        <w:rPr>
          <w:i/>
        </w:rPr>
        <w:lastRenderedPageBreak/>
        <w:t>Spatial</w:t>
      </w:r>
      <w:r>
        <w:rPr>
          <w:i/>
        </w:rPr>
        <w:t>R</w:t>
      </w:r>
      <w:r w:rsidRPr="00A03E39">
        <w:rPr>
          <w:i/>
        </w:rPr>
        <w:t>elation</w:t>
      </w:r>
      <w:r>
        <w:rPr>
          <w:i/>
        </w:rPr>
        <w:t>I</w:t>
      </w:r>
      <w:r w:rsidRPr="00A03E39">
        <w:rPr>
          <w:i/>
        </w:rPr>
        <w:t>nfo</w:t>
      </w:r>
      <w:proofErr w:type="spellEnd"/>
      <w:r w:rsidRPr="00A03E39">
        <w:t xml:space="preserve"> </w:t>
      </w:r>
      <w:r>
        <w:t>for PUCCH resource(s)</w:t>
      </w:r>
      <w:r w:rsidRPr="00A03E39">
        <w:t>, t</w:t>
      </w:r>
      <w:r w:rsidRPr="00A03E39">
        <w:rPr>
          <w:iCs/>
        </w:rPr>
        <w:t xml:space="preserve">he UE transmits </w:t>
      </w:r>
      <w:r>
        <w:rPr>
          <w:iCs/>
        </w:rPr>
        <w:t xml:space="preserve">a </w:t>
      </w:r>
      <w:r w:rsidRPr="00A03E39">
        <w:rPr>
          <w:iCs/>
        </w:rPr>
        <w:t xml:space="preserve">PUCCH </w:t>
      </w:r>
      <w:r>
        <w:rPr>
          <w:iCs/>
        </w:rPr>
        <w:t>on a same cell as the PRACH</w:t>
      </w:r>
      <w:r w:rsidRPr="00A03E39">
        <w:rPr>
          <w:iCs/>
        </w:rPr>
        <w:t xml:space="preserve"> </w:t>
      </w:r>
      <w:r>
        <w:rPr>
          <w:iCs/>
        </w:rPr>
        <w:t xml:space="preserve">transmission </w:t>
      </w:r>
      <w:r w:rsidRPr="00A03E39">
        <w:rPr>
          <w:iCs/>
        </w:rPr>
        <w:t xml:space="preserve">using </w:t>
      </w:r>
    </w:p>
    <w:p w14:paraId="7648254E" w14:textId="77777777" w:rsidR="00822DA2" w:rsidRPr="0084769C" w:rsidRDefault="00822DA2" w:rsidP="00822DA2">
      <w:pPr>
        <w:pStyle w:val="B1"/>
      </w:pPr>
      <w:r w:rsidRPr="0084769C">
        <w:t>-</w:t>
      </w:r>
      <w:r w:rsidRPr="0084769C">
        <w:tab/>
      </w:r>
      <w:r w:rsidRPr="0084769C">
        <w:rPr>
          <w:iCs/>
        </w:rPr>
        <w:t xml:space="preserve">a </w:t>
      </w:r>
      <w:r w:rsidRPr="0084769C">
        <w:t xml:space="preserve">same spatial filter as for the </w:t>
      </w:r>
      <w:r>
        <w:rPr>
          <w:lang w:val="en-US"/>
        </w:rPr>
        <w:t xml:space="preserve">last </w:t>
      </w:r>
      <w:r w:rsidRPr="0084769C">
        <w:t>PRACH transmission</w:t>
      </w:r>
    </w:p>
    <w:p w14:paraId="48CC1579" w14:textId="77777777" w:rsidR="00822DA2" w:rsidRDefault="00822DA2" w:rsidP="00822DA2">
      <w:pPr>
        <w:pStyle w:val="B1"/>
        <w:rPr>
          <w:lang w:val="en-US"/>
        </w:rPr>
      </w:pPr>
      <w:r w:rsidRPr="0084769C">
        <w:t>-</w:t>
      </w:r>
      <w:r w:rsidRPr="0084769C">
        <w:tab/>
      </w:r>
      <w:r w:rsidRPr="0084769C">
        <w:rPr>
          <w:iCs/>
        </w:rPr>
        <w:t xml:space="preserve">a </w:t>
      </w:r>
      <w:r w:rsidRPr="0084769C">
        <w:rPr>
          <w:lang w:val="en-US"/>
        </w:rPr>
        <w:t xml:space="preserve">power determined as described in Subclause 7.2.1 with </w:t>
      </w:r>
      <w:r w:rsidRPr="00A03E39">
        <w:rPr>
          <w:position w:val="-10"/>
        </w:rPr>
        <w:object w:dxaOrig="560" w:dyaOrig="300" w14:anchorId="525E18C2">
          <v:shape id="_x0000_i1040" type="#_x0000_t75" style="width:28.2pt;height:16.7pt" o:ole="">
            <v:imagedata r:id="rId39" o:title=""/>
          </v:shape>
          <o:OLEObject Type="Embed" ProgID="Equation.3" ShapeID="_x0000_i1040" DrawAspect="Content" ObjectID="_1648015874" r:id="rId40"/>
        </w:object>
      </w:r>
      <w:r w:rsidRPr="00A03E39">
        <w:rPr>
          <w:lang w:val="en-US"/>
        </w:rPr>
        <w:t xml:space="preserve">, </w:t>
      </w:r>
      <w:r w:rsidRPr="00A03E39">
        <w:rPr>
          <w:position w:val="-10"/>
        </w:rPr>
        <w:object w:dxaOrig="800" w:dyaOrig="300" w14:anchorId="7EE8A31D">
          <v:shape id="_x0000_i1041" type="#_x0000_t75" style="width:43.8pt;height:16.7pt" o:ole="">
            <v:imagedata r:id="rId41" o:title=""/>
          </v:shape>
          <o:OLEObject Type="Embed" ProgID="Equation.3" ShapeID="_x0000_i1041" DrawAspect="Content" ObjectID="_1648015875" r:id="rId42"/>
        </w:object>
      </w:r>
      <w:r w:rsidRPr="00A03E39">
        <w:rPr>
          <w:lang w:val="en-US"/>
        </w:rPr>
        <w:t xml:space="preserve">, and </w:t>
      </w:r>
      <w:r w:rsidRPr="00A03E39">
        <w:rPr>
          <w:position w:val="-6"/>
        </w:rPr>
        <w:object w:dxaOrig="440" w:dyaOrig="260" w14:anchorId="3DC68B2B">
          <v:shape id="_x0000_i1042" type="#_x0000_t75" style="width:21.9pt;height:13.8pt" o:ole="">
            <v:imagedata r:id="rId43" o:title=""/>
          </v:shape>
          <o:OLEObject Type="Embed" ProgID="Equation.3" ShapeID="_x0000_i1042" DrawAspect="Content" ObjectID="_1648015876" r:id="rId44"/>
        </w:object>
      </w:r>
      <w:r w:rsidRPr="00A03E39">
        <w:rPr>
          <w:lang w:val="en-US"/>
        </w:rPr>
        <w:t xml:space="preserve"> </w:t>
      </w:r>
    </w:p>
    <w:p w14:paraId="5860B1C6" w14:textId="38CC9FC2" w:rsidR="00822DA2" w:rsidRPr="00DA0660" w:rsidRDefault="00822DA2" w:rsidP="00822DA2">
      <w:pPr>
        <w:rPr>
          <w:iCs/>
        </w:rPr>
      </w:pPr>
      <w:r>
        <w:rPr>
          <w:iCs/>
          <w:lang w:eastAsia="ja-JP"/>
        </w:rPr>
        <w:t>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sidRPr="00C5127A">
        <w:rPr>
          <w:iCs/>
          <w:position w:val="-10"/>
        </w:rPr>
        <w:object w:dxaOrig="380" w:dyaOrig="300" w14:anchorId="04D5BF60">
          <v:shape id="_x0000_i1043" type="#_x0000_t75" style="width:21.9pt;height:17.3pt" o:ole="">
            <v:imagedata r:id="rId34" o:title=""/>
          </v:shape>
          <o:OLEObject Type="Embed" ProgID="Equation.3" ShapeID="_x0000_i1043" DrawAspect="Content" ObjectID="_1648015877" r:id="rId45"/>
        </w:object>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bookmarkEnd w:id="6"/>
    <w:p w14:paraId="3CD16E00" w14:textId="77777777" w:rsidR="00822DA2" w:rsidRPr="00246387" w:rsidRDefault="00822DA2" w:rsidP="00822DA2">
      <w:pPr>
        <w:pStyle w:val="Default"/>
        <w:rPr>
          <w:ins w:id="7" w:author="Author" w:date="2020-02-10T15:51:00Z"/>
          <w:sz w:val="20"/>
          <w:szCs w:val="20"/>
          <w:lang w:val="en-GB"/>
        </w:rPr>
      </w:pPr>
      <w:ins w:id="8" w:author="Author" w:date="2020-02-10T15:51:00Z">
        <w:r w:rsidRPr="00AA6086">
          <w:rPr>
            <w:iCs/>
            <w:sz w:val="20"/>
            <w:szCs w:val="20"/>
            <w:lang w:val="en-GB"/>
          </w:rPr>
          <w:t xml:space="preserve">For the </w:t>
        </w:r>
        <w:proofErr w:type="spellStart"/>
        <w:r w:rsidRPr="00AA6086">
          <w:rPr>
            <w:iCs/>
            <w:sz w:val="20"/>
            <w:szCs w:val="20"/>
            <w:lang w:val="en-GB"/>
          </w:rPr>
          <w:t>PCell</w:t>
        </w:r>
        <w:proofErr w:type="spellEnd"/>
        <w:r w:rsidRPr="00AA6086">
          <w:rPr>
            <w:iCs/>
            <w:sz w:val="20"/>
            <w:szCs w:val="20"/>
            <w:lang w:val="en-GB"/>
          </w:rPr>
          <w:t xml:space="preserve"> or the </w:t>
        </w:r>
        <w:proofErr w:type="spellStart"/>
        <w:r w:rsidRPr="00AA6086">
          <w:rPr>
            <w:iCs/>
            <w:sz w:val="20"/>
            <w:szCs w:val="20"/>
            <w:lang w:val="en-GB"/>
          </w:rPr>
          <w:t>PSCell</w:t>
        </w:r>
        <w:proofErr w:type="spellEnd"/>
        <w:r>
          <w:rPr>
            <w:iCs/>
            <w:sz w:val="20"/>
            <w:szCs w:val="20"/>
            <w:lang w:val="en-GB"/>
          </w:rPr>
          <w:t>, a</w:t>
        </w:r>
        <w:r w:rsidRPr="00AA6086">
          <w:rPr>
            <w:sz w:val="20"/>
            <w:szCs w:val="20"/>
            <w:lang w:val="en-GB"/>
          </w:rPr>
          <w:t>fter</w:t>
        </w:r>
        <w:r>
          <w:rPr>
            <w:sz w:val="20"/>
            <w:szCs w:val="20"/>
            <w:lang w:val="en-GB"/>
          </w:rPr>
          <w:t xml:space="preserve"> successful</w:t>
        </w:r>
        <w:r w:rsidRPr="00246387">
          <w:rPr>
            <w:sz w:val="20"/>
            <w:szCs w:val="20"/>
            <w:lang w:val="en-GB"/>
          </w:rPr>
          <w:t xml:space="preserve"> </w:t>
        </w:r>
        <w:r>
          <w:rPr>
            <w:sz w:val="20"/>
            <w:szCs w:val="20"/>
            <w:lang w:val="en-GB"/>
          </w:rPr>
          <w:t xml:space="preserve">completion </w:t>
        </w:r>
        <w:r w:rsidRPr="00C1583F">
          <w:rPr>
            <w:sz w:val="20"/>
            <w:szCs w:val="20"/>
            <w:lang w:val="en-GB"/>
          </w:rPr>
          <w:t>of contention based</w:t>
        </w:r>
        <w:r>
          <w:rPr>
            <w:sz w:val="20"/>
            <w:szCs w:val="20"/>
            <w:lang w:val="en-GB"/>
          </w:rPr>
          <w:t xml:space="preserve"> random access procedure for beam failure recovery, after </w:t>
        </w:r>
        <w:r w:rsidRPr="00246387">
          <w:rPr>
            <w:sz w:val="20"/>
            <w:szCs w:val="20"/>
            <w:lang w:val="en-GB"/>
          </w:rPr>
          <w:t xml:space="preserve">28 symbols from a last symbol of a first PDCCH reception where the UE detects a DCI format with CRC scrambled by C-RNTI and until the UE receives an activation command for </w:t>
        </w:r>
        <w:r w:rsidRPr="00246387">
          <w:rPr>
            <w:i/>
            <w:iCs/>
            <w:sz w:val="20"/>
            <w:szCs w:val="20"/>
            <w:lang w:val="en-GB"/>
          </w:rPr>
          <w:t>PUCCH-</w:t>
        </w:r>
        <w:proofErr w:type="spellStart"/>
        <w:r w:rsidRPr="00246387">
          <w:rPr>
            <w:i/>
            <w:iCs/>
            <w:sz w:val="20"/>
            <w:szCs w:val="20"/>
            <w:lang w:val="en-GB"/>
          </w:rPr>
          <w:t>SpatialRelationInfo</w:t>
        </w:r>
        <w:proofErr w:type="spellEnd"/>
        <w:r w:rsidRPr="00246387">
          <w:rPr>
            <w:i/>
            <w:iCs/>
            <w:sz w:val="20"/>
            <w:szCs w:val="20"/>
            <w:lang w:val="en-GB"/>
          </w:rPr>
          <w:t xml:space="preserve"> </w:t>
        </w:r>
        <w:r w:rsidRPr="00246387">
          <w:rPr>
            <w:sz w:val="20"/>
            <w:szCs w:val="20"/>
            <w:lang w:val="en-GB"/>
          </w:rPr>
          <w:t xml:space="preserve">[11, TS 38.321] or is provided </w:t>
        </w:r>
        <w:r w:rsidRPr="00246387">
          <w:rPr>
            <w:i/>
            <w:iCs/>
            <w:sz w:val="20"/>
            <w:szCs w:val="20"/>
            <w:lang w:val="en-GB"/>
          </w:rPr>
          <w:t>PUCCH-</w:t>
        </w:r>
        <w:proofErr w:type="spellStart"/>
        <w:r w:rsidRPr="00246387">
          <w:rPr>
            <w:i/>
            <w:iCs/>
            <w:sz w:val="20"/>
            <w:szCs w:val="20"/>
            <w:lang w:val="en-GB"/>
          </w:rPr>
          <w:t>SpatialRelationInfo</w:t>
        </w:r>
        <w:proofErr w:type="spellEnd"/>
        <w:r w:rsidRPr="00246387">
          <w:rPr>
            <w:i/>
            <w:iCs/>
            <w:sz w:val="20"/>
            <w:szCs w:val="20"/>
            <w:lang w:val="en-GB"/>
          </w:rPr>
          <w:t xml:space="preserve"> </w:t>
        </w:r>
        <w:r w:rsidRPr="00246387">
          <w:rPr>
            <w:sz w:val="20"/>
            <w:szCs w:val="20"/>
            <w:lang w:val="en-GB"/>
          </w:rPr>
          <w:t xml:space="preserve">for PUCCH resource(s), the UE transmits a PUCCH on a same cell as the PRACH transmission using </w:t>
        </w:r>
      </w:ins>
    </w:p>
    <w:p w14:paraId="4975C3A0" w14:textId="77777777" w:rsidR="00822DA2" w:rsidRPr="00D73E0F" w:rsidRDefault="00822DA2" w:rsidP="00822DA2">
      <w:pPr>
        <w:pStyle w:val="Default"/>
        <w:rPr>
          <w:ins w:id="9" w:author="Author" w:date="2020-02-10T15:51:00Z"/>
          <w:sz w:val="20"/>
          <w:szCs w:val="20"/>
          <w:lang w:val="en-GB"/>
        </w:rPr>
      </w:pPr>
    </w:p>
    <w:p w14:paraId="45DEB1DB" w14:textId="77777777" w:rsidR="00822DA2" w:rsidRPr="00D73E0F" w:rsidRDefault="00822DA2" w:rsidP="00822DA2">
      <w:pPr>
        <w:pStyle w:val="Default"/>
        <w:rPr>
          <w:ins w:id="10" w:author="Author" w:date="2020-02-10T15:51:00Z"/>
          <w:sz w:val="20"/>
          <w:szCs w:val="20"/>
          <w:lang w:val="en-GB"/>
        </w:rPr>
      </w:pPr>
      <w:ins w:id="11" w:author="Author" w:date="2020-02-10T15:51:00Z">
        <w:r w:rsidRPr="00D73E0F">
          <w:rPr>
            <w:sz w:val="20"/>
            <w:szCs w:val="20"/>
            <w:lang w:val="en-GB"/>
          </w:rPr>
          <w:t xml:space="preserve">- a same spatial filter as for the last PRACH transmission </w:t>
        </w:r>
      </w:ins>
    </w:p>
    <w:p w14:paraId="0B5A0B82" w14:textId="77777777" w:rsidR="00822DA2" w:rsidRDefault="00822DA2" w:rsidP="00822DA2">
      <w:pPr>
        <w:rPr>
          <w:ins w:id="12" w:author="Author" w:date="2020-02-10T15:51:00Z"/>
          <w:iCs/>
        </w:rPr>
      </w:pPr>
      <w:ins w:id="13" w:author="Author" w:date="2020-02-10T15:51:00Z">
        <w:r>
          <w:t xml:space="preserve">- </w:t>
        </w:r>
        <w:r>
          <w:rPr>
            <w:iCs/>
          </w:rPr>
          <w:t xml:space="preserve">a </w:t>
        </w:r>
        <w:r>
          <w:rPr>
            <w:lang w:val="en-US"/>
          </w:rPr>
          <w:t xml:space="preserve">power determined as described in </w:t>
        </w:r>
        <w:r w:rsidRPr="00EE4648">
          <w:rPr>
            <w:lang w:val="en-US"/>
          </w:rPr>
          <w:t xml:space="preserve">Subclause 7.2.1 with </w:t>
        </w:r>
      </w:ins>
      <w:ins w:id="14" w:author="Author" w:date="2020-02-10T15:51:00Z">
        <w:r w:rsidRPr="00A03E39">
          <w:rPr>
            <w:position w:val="-10"/>
          </w:rPr>
          <w:object w:dxaOrig="560" w:dyaOrig="300" w14:anchorId="47337C6E">
            <v:shape id="_x0000_i1044" type="#_x0000_t75" style="width:28.2pt;height:15.55pt" o:ole="">
              <v:imagedata r:id="rId39" o:title=""/>
            </v:shape>
            <o:OLEObject Type="Embed" ProgID="Equation.3" ShapeID="_x0000_i1044" DrawAspect="Content" ObjectID="_1648015878" r:id="rId46"/>
          </w:object>
        </w:r>
      </w:ins>
      <w:ins w:id="15" w:author="Author" w:date="2020-02-10T15:51:00Z">
        <w:r w:rsidRPr="00A03E39">
          <w:rPr>
            <w:lang w:val="en-US"/>
          </w:rPr>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q</m:t>
              </m:r>
            </m:e>
            <m:sub>
              <m:r>
                <m:rPr>
                  <m:nor/>
                </m:rPr>
                <m:t>newCBRA</m:t>
              </m:r>
              <m:ctrlPr>
                <w:rPr>
                  <w:rFonts w:ascii="Cambria Math" w:hAnsi="Cambria Math"/>
                </w:rPr>
              </m:ctrlPr>
            </m:sub>
          </m:sSub>
        </m:oMath>
        <w:r w:rsidRPr="00A03E39">
          <w:rPr>
            <w:lang w:val="en-US"/>
          </w:rPr>
          <w:t xml:space="preserve">, and </w:t>
        </w:r>
      </w:ins>
      <w:ins w:id="16" w:author="Author" w:date="2020-02-10T15:51:00Z">
        <w:r w:rsidRPr="00A03E39">
          <w:rPr>
            <w:position w:val="-6"/>
          </w:rPr>
          <w:object w:dxaOrig="440" w:dyaOrig="260" w14:anchorId="1D395DD5">
            <v:shape id="_x0000_i1045" type="#_x0000_t75" style="width:21.9pt;height:13.8pt" o:ole="">
              <v:imagedata r:id="rId43" o:title=""/>
            </v:shape>
            <o:OLEObject Type="Embed" ProgID="Equation.3" ShapeID="_x0000_i1045" DrawAspect="Content" ObjectID="_1648015879" r:id="rId47"/>
          </w:object>
        </w:r>
      </w:ins>
      <w:ins w:id="17" w:author="Author" w:date="2020-02-10T15:51:00Z">
        <w:r w:rsidRPr="00EE4648">
          <w:t>, and</w:t>
        </w:r>
        <w:r>
          <w:rPr>
            <w:lang w:val="en-US"/>
          </w:rPr>
          <w:t xml:space="preserve">   </w:t>
        </w:r>
        <w:r>
          <w:rPr>
            <w:iCs/>
          </w:rPr>
          <w:t xml:space="preserve"> </w:t>
        </w:r>
      </w:ins>
    </w:p>
    <w:p w14:paraId="187831C0" w14:textId="77777777" w:rsidR="00822DA2" w:rsidRDefault="00822DA2" w:rsidP="00822DA2">
      <w:pPr>
        <w:rPr>
          <w:ins w:id="18" w:author="Author" w:date="2020-02-10T15:51:00Z"/>
        </w:rPr>
      </w:pPr>
      <w:ins w:id="19" w:author="Author" w:date="2020-02-10T15:51:00Z">
        <w:r>
          <w:t xml:space="preserve">where </w:t>
        </w:r>
        <w:proofErr w:type="spellStart"/>
        <w:r w:rsidRPr="00DA122F">
          <w:rPr>
            <w:i/>
          </w:rPr>
          <w:t>q</w:t>
        </w:r>
        <w:r w:rsidRPr="009E4FF6">
          <w:rPr>
            <w:vertAlign w:val="subscript"/>
          </w:rPr>
          <w:t>new</w:t>
        </w:r>
        <w:r>
          <w:rPr>
            <w:vertAlign w:val="subscript"/>
          </w:rPr>
          <w:t>CBRA</w:t>
        </w:r>
        <w:proofErr w:type="spellEnd"/>
        <w:r>
          <w:rPr>
            <w:vertAlign w:val="subscript"/>
          </w:rPr>
          <w:t xml:space="preserve"> </w:t>
        </w:r>
        <w:r>
          <w:t>is the SS/PBCH block index provided by higher layers [11, TS 38.321]</w:t>
        </w:r>
      </w:ins>
    </w:p>
    <w:p w14:paraId="5889E170" w14:textId="77777777" w:rsidR="00A0755D" w:rsidRDefault="00A0755D" w:rsidP="00A0755D">
      <w:pPr>
        <w:rPr>
          <w:noProof/>
        </w:rPr>
      </w:pPr>
    </w:p>
    <w:sectPr w:rsidR="00A0755D"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756D3" w14:textId="77777777" w:rsidR="00B80E38" w:rsidRDefault="00B80E38">
      <w:r>
        <w:separator/>
      </w:r>
    </w:p>
  </w:endnote>
  <w:endnote w:type="continuationSeparator" w:id="0">
    <w:p w14:paraId="126EE0F8" w14:textId="77777777" w:rsidR="00B80E38" w:rsidRDefault="00B80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3000509000000000000"/>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E63DF" w14:textId="77777777" w:rsidR="00486626" w:rsidRDefault="004866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2D105" w14:textId="77777777" w:rsidR="00486626" w:rsidRDefault="004866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6042" w14:textId="77777777" w:rsidR="00486626" w:rsidRDefault="004866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799EF" w14:textId="77777777" w:rsidR="00B80E38" w:rsidRDefault="00B80E38">
      <w:r>
        <w:separator/>
      </w:r>
    </w:p>
  </w:footnote>
  <w:footnote w:type="continuationSeparator" w:id="0">
    <w:p w14:paraId="5BE7CF05" w14:textId="77777777" w:rsidR="00B80E38" w:rsidRDefault="00B80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91EE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6C643" w14:textId="77777777" w:rsidR="00486626" w:rsidRDefault="004866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3431F" w14:textId="77777777" w:rsidR="00486626" w:rsidRDefault="004866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BB44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D6A9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22F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10C1A"/>
    <w:multiLevelType w:val="hybridMultilevel"/>
    <w:tmpl w:val="F7147C8C"/>
    <w:lvl w:ilvl="0" w:tplc="B672E4E6">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CA"/>
    <w:rsid w:val="00022E4A"/>
    <w:rsid w:val="000476A0"/>
    <w:rsid w:val="000A6394"/>
    <w:rsid w:val="000B7FED"/>
    <w:rsid w:val="000C038A"/>
    <w:rsid w:val="000C6598"/>
    <w:rsid w:val="00124DFE"/>
    <w:rsid w:val="00127306"/>
    <w:rsid w:val="00145D43"/>
    <w:rsid w:val="00192C46"/>
    <w:rsid w:val="001A08B3"/>
    <w:rsid w:val="001A7B60"/>
    <w:rsid w:val="001B1C17"/>
    <w:rsid w:val="001B52F0"/>
    <w:rsid w:val="001B7A65"/>
    <w:rsid w:val="001E41F3"/>
    <w:rsid w:val="001F6BA5"/>
    <w:rsid w:val="00253FB2"/>
    <w:rsid w:val="0026004D"/>
    <w:rsid w:val="002640DD"/>
    <w:rsid w:val="00275999"/>
    <w:rsid w:val="00275D12"/>
    <w:rsid w:val="00284FEB"/>
    <w:rsid w:val="002860C4"/>
    <w:rsid w:val="002A0518"/>
    <w:rsid w:val="002B5741"/>
    <w:rsid w:val="00305409"/>
    <w:rsid w:val="0030713A"/>
    <w:rsid w:val="003609EF"/>
    <w:rsid w:val="0036231A"/>
    <w:rsid w:val="00374DD4"/>
    <w:rsid w:val="00391DA9"/>
    <w:rsid w:val="003E1A36"/>
    <w:rsid w:val="003F4917"/>
    <w:rsid w:val="00410371"/>
    <w:rsid w:val="004242F1"/>
    <w:rsid w:val="00473DCC"/>
    <w:rsid w:val="00486626"/>
    <w:rsid w:val="004B75B7"/>
    <w:rsid w:val="004C3182"/>
    <w:rsid w:val="0051580D"/>
    <w:rsid w:val="00524017"/>
    <w:rsid w:val="00547111"/>
    <w:rsid w:val="0058067C"/>
    <w:rsid w:val="00592D74"/>
    <w:rsid w:val="005E2C44"/>
    <w:rsid w:val="00621188"/>
    <w:rsid w:val="006257ED"/>
    <w:rsid w:val="00695808"/>
    <w:rsid w:val="006B46FB"/>
    <w:rsid w:val="006E21FB"/>
    <w:rsid w:val="00792342"/>
    <w:rsid w:val="007977A8"/>
    <w:rsid w:val="007B512A"/>
    <w:rsid w:val="007B52E9"/>
    <w:rsid w:val="007C2097"/>
    <w:rsid w:val="007D6A07"/>
    <w:rsid w:val="007F7259"/>
    <w:rsid w:val="008040A8"/>
    <w:rsid w:val="00822DA2"/>
    <w:rsid w:val="008279FA"/>
    <w:rsid w:val="00857D07"/>
    <w:rsid w:val="008626E7"/>
    <w:rsid w:val="00870EE7"/>
    <w:rsid w:val="008863B9"/>
    <w:rsid w:val="008A45A6"/>
    <w:rsid w:val="008C53DA"/>
    <w:rsid w:val="008F686C"/>
    <w:rsid w:val="00914144"/>
    <w:rsid w:val="009148DE"/>
    <w:rsid w:val="00916066"/>
    <w:rsid w:val="00941E30"/>
    <w:rsid w:val="00947C5F"/>
    <w:rsid w:val="009777D9"/>
    <w:rsid w:val="00987DC3"/>
    <w:rsid w:val="00991B88"/>
    <w:rsid w:val="009A5753"/>
    <w:rsid w:val="009A579D"/>
    <w:rsid w:val="009E3297"/>
    <w:rsid w:val="009F08A1"/>
    <w:rsid w:val="009F734F"/>
    <w:rsid w:val="00A0755D"/>
    <w:rsid w:val="00A246B6"/>
    <w:rsid w:val="00A47E70"/>
    <w:rsid w:val="00A50CF0"/>
    <w:rsid w:val="00A57B62"/>
    <w:rsid w:val="00A7671C"/>
    <w:rsid w:val="00AA2CBC"/>
    <w:rsid w:val="00AC5820"/>
    <w:rsid w:val="00AD1CD8"/>
    <w:rsid w:val="00B258BB"/>
    <w:rsid w:val="00B67B97"/>
    <w:rsid w:val="00B80E38"/>
    <w:rsid w:val="00B968C8"/>
    <w:rsid w:val="00BA13E2"/>
    <w:rsid w:val="00BA3EC5"/>
    <w:rsid w:val="00BA51D9"/>
    <w:rsid w:val="00BB2BF1"/>
    <w:rsid w:val="00BB5DFC"/>
    <w:rsid w:val="00BD279D"/>
    <w:rsid w:val="00BD6BB8"/>
    <w:rsid w:val="00C07656"/>
    <w:rsid w:val="00C66BA2"/>
    <w:rsid w:val="00C818ED"/>
    <w:rsid w:val="00C95985"/>
    <w:rsid w:val="00CC5026"/>
    <w:rsid w:val="00CC68D0"/>
    <w:rsid w:val="00D03F9A"/>
    <w:rsid w:val="00D06D51"/>
    <w:rsid w:val="00D24991"/>
    <w:rsid w:val="00D276EE"/>
    <w:rsid w:val="00D50255"/>
    <w:rsid w:val="00D66520"/>
    <w:rsid w:val="00DE34CF"/>
    <w:rsid w:val="00DF6BAA"/>
    <w:rsid w:val="00E13F3D"/>
    <w:rsid w:val="00E34898"/>
    <w:rsid w:val="00EA57FB"/>
    <w:rsid w:val="00EB09B7"/>
    <w:rsid w:val="00EE7D7C"/>
    <w:rsid w:val="00F25D98"/>
    <w:rsid w:val="00F271C9"/>
    <w:rsid w:val="00F300FB"/>
    <w:rsid w:val="00F35DC7"/>
    <w:rsid w:val="00FB6386"/>
    <w:rsid w:val="00FF7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7">
    <w:name w:val="Table Grid7"/>
    <w:basedOn w:val="TableNormal"/>
    <w:next w:val="TableGrid"/>
    <w:uiPriority w:val="39"/>
    <w:qFormat/>
    <w:rsid w:val="00EA5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A57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4DFE"/>
    <w:pPr>
      <w:ind w:left="720"/>
      <w:contextualSpacing/>
    </w:pPr>
  </w:style>
  <w:style w:type="character" w:customStyle="1" w:styleId="Heading4Char">
    <w:name w:val="Heading 4 Char"/>
    <w:aliases w:val="h4 Char"/>
    <w:link w:val="Heading4"/>
    <w:rsid w:val="001F6BA5"/>
    <w:rPr>
      <w:rFonts w:ascii="Arial" w:hAnsi="Arial"/>
      <w:sz w:val="24"/>
      <w:lang w:val="en-GB" w:eastAsia="en-US"/>
    </w:rPr>
  </w:style>
  <w:style w:type="paragraph" w:styleId="Revision">
    <w:name w:val="Revision"/>
    <w:hidden/>
    <w:uiPriority w:val="99"/>
    <w:semiHidden/>
    <w:rsid w:val="0058067C"/>
    <w:rPr>
      <w:rFonts w:ascii="Times New Roman" w:hAnsi="Times New Roman"/>
      <w:lang w:val="en-GB" w:eastAsia="en-US"/>
    </w:rPr>
  </w:style>
  <w:style w:type="character" w:customStyle="1" w:styleId="B1Zchn">
    <w:name w:val="B1 Zchn"/>
    <w:link w:val="B1"/>
    <w:rsid w:val="00822DA2"/>
    <w:rPr>
      <w:rFonts w:ascii="Times New Roman" w:hAnsi="Times New Roman"/>
      <w:lang w:val="en-GB" w:eastAsia="en-US"/>
    </w:rPr>
  </w:style>
  <w:style w:type="paragraph" w:customStyle="1" w:styleId="Default">
    <w:name w:val="Default"/>
    <w:rsid w:val="00822DA2"/>
    <w:pPr>
      <w:autoSpaceDE w:val="0"/>
      <w:autoSpaceDN w:val="0"/>
      <w:adjustRightInd w:val="0"/>
    </w:pPr>
    <w:rPr>
      <w:rFonts w:ascii="Times New Roman" w:hAnsi="Times New Roman"/>
      <w:color w:val="000000"/>
      <w:sz w:val="24"/>
      <w:szCs w:val="24"/>
      <w:lang w:val="fi-FI"/>
    </w:rPr>
  </w:style>
  <w:style w:type="character" w:customStyle="1" w:styleId="CRCoverPageChar">
    <w:name w:val="CR Cover Page Char"/>
    <w:link w:val="CRCoverPage"/>
    <w:rsid w:val="00822DA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5.wmf"/><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41"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image" Target="media/image4.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image" Target="media/image6.wmf"/><Relationship Id="rId49"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9.wmf"/><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41417-7B37-4810-9918-7D98DF543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1366</TotalTime>
  <Pages>3</Pages>
  <Words>1432</Words>
  <Characters>8168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cp:lastModifiedBy>
  <cp:revision>10</cp:revision>
  <cp:lastPrinted>1899-12-31T23:00:00Z</cp:lastPrinted>
  <dcterms:created xsi:type="dcterms:W3CDTF">2020-02-12T10:53:00Z</dcterms:created>
  <dcterms:modified xsi:type="dcterms:W3CDTF">2020-04-10T06:23:00Z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