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ACFC8" w14:textId="44AE16C6" w:rsidR="007E65CA" w:rsidRPr="00D74B92" w:rsidRDefault="007E65CA" w:rsidP="007E65C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F772D4" wp14:editId="7CFCFB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4AD5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</w:t>
      </w:r>
      <w:r w:rsidR="00CE25C0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5B3115" w:rsidRPr="005B3115">
        <w:rPr>
          <w:rFonts w:ascii="Arial" w:hAnsi="Arial" w:cs="Arial"/>
          <w:b/>
          <w:kern w:val="2"/>
          <w:lang w:eastAsia="zh-CN"/>
        </w:rPr>
        <w:t>R1-2002047</w:t>
      </w:r>
    </w:p>
    <w:p w14:paraId="315200DA" w14:textId="332CA472" w:rsidR="007E65CA" w:rsidRPr="007F5EC6" w:rsidRDefault="007E65CA" w:rsidP="007E65CA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CE25C0">
        <w:rPr>
          <w:rFonts w:ascii="Arial" w:hAnsi="Arial" w:cs="Arial"/>
          <w:b/>
          <w:kern w:val="2"/>
          <w:lang w:eastAsia="zh-CN"/>
        </w:rPr>
        <w:t xml:space="preserve">April </w:t>
      </w:r>
      <w:r>
        <w:rPr>
          <w:rFonts w:ascii="Arial" w:hAnsi="Arial" w:cs="Arial"/>
          <w:b/>
          <w:kern w:val="2"/>
          <w:lang w:eastAsia="zh-CN"/>
        </w:rPr>
        <w:t>2</w:t>
      </w:r>
      <w:r w:rsidR="00A179C3">
        <w:rPr>
          <w:rFonts w:ascii="Arial" w:hAnsi="Arial" w:cs="Arial"/>
          <w:b/>
          <w:kern w:val="2"/>
          <w:lang w:eastAsia="zh-CN"/>
        </w:rPr>
        <w:t>0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</w:t>
      </w:r>
      <w:r w:rsidR="0098656A">
        <w:rPr>
          <w:rFonts w:ascii="Arial" w:hAnsi="Arial" w:cs="Arial"/>
          <w:b/>
          <w:kern w:val="2"/>
          <w:lang w:eastAsia="zh-CN"/>
        </w:rPr>
        <w:t xml:space="preserve"> 30</w:t>
      </w:r>
      <w:r w:rsidR="0098656A" w:rsidRPr="0098656A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7DD5DE7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</w:t>
      </w:r>
      <w:r w:rsidR="00665E3C">
        <w:rPr>
          <w:rFonts w:ascii="Arial" w:hAnsi="Arial" w:cs="Arial"/>
          <w:b/>
          <w:lang w:eastAsia="zh-CN"/>
        </w:rPr>
        <w:t>2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1FA60E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5B3115">
        <w:rPr>
          <w:rFonts w:ascii="Arial" w:hAnsi="Arial" w:cs="Arial"/>
          <w:b/>
          <w:lang w:eastAsia="zh-CN"/>
        </w:rPr>
        <w:t xml:space="preserve">Remaining Details </w:t>
      </w:r>
      <w:r w:rsidR="00D71A86">
        <w:rPr>
          <w:rFonts w:ascii="Arial" w:hAnsi="Arial" w:cs="Arial"/>
          <w:b/>
          <w:lang w:eastAsia="zh-CN"/>
        </w:rPr>
        <w:t xml:space="preserve">on </w:t>
      </w:r>
      <w:r w:rsidR="00665E3C">
        <w:rPr>
          <w:rFonts w:ascii="Arial" w:hAnsi="Arial" w:cs="Arial"/>
          <w:b/>
          <w:lang w:eastAsia="zh-CN"/>
        </w:rPr>
        <w:t>U</w:t>
      </w:r>
      <w:r w:rsidR="00D71A86">
        <w:rPr>
          <w:rFonts w:ascii="Arial" w:hAnsi="Arial" w:cs="Arial"/>
          <w:b/>
          <w:lang w:eastAsia="zh-CN"/>
        </w:rPr>
        <w:t xml:space="preserve">L Reference Signals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14BD4D8F" w14:textId="77777777" w:rsidR="007652FD" w:rsidRDefault="009C0564" w:rsidP="007652F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DEA3E" w14:textId="44ABB2DF" w:rsidR="007652FD" w:rsidRPr="007652FD" w:rsidRDefault="007652FD" w:rsidP="007652FD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bCs w:val="0"/>
          <w:sz w:val="22"/>
          <w:szCs w:val="22"/>
        </w:rPr>
      </w:pPr>
      <w:r w:rsidRPr="007652FD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At RAN1#99, RAN1 completed the standardization work for NR Positioning Support. During the RAN1#100-e meeting, numerous CRs proposals were discussed. 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>In this contribution, we re</w:t>
      </w:r>
      <w:r w:rsidR="0098656A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visit 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and provide our views on </w:t>
      </w:r>
      <w:r w:rsidR="001F1B9D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one </w:t>
      </w:r>
      <w:r w:rsidR="0000404E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of 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>the remaining proposals</w:t>
      </w:r>
      <w:r w:rsidR="00001D28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 [1]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 that were left o</w:t>
      </w:r>
      <w:r w:rsidR="0098656A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ut 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from previous discussion on the </w:t>
      </w:r>
      <w:r>
        <w:rPr>
          <w:rFonts w:ascii="Times New Roman" w:hAnsi="Times New Roman"/>
          <w:b w:val="0"/>
          <w:bCs w:val="0"/>
          <w:sz w:val="22"/>
          <w:szCs w:val="22"/>
          <w:lang w:val="en-GB"/>
        </w:rPr>
        <w:t>U</w:t>
      </w:r>
      <w:r w:rsidRPr="007652FD">
        <w:rPr>
          <w:rFonts w:ascii="Times New Roman" w:hAnsi="Times New Roman"/>
          <w:b w:val="0"/>
          <w:bCs w:val="0"/>
          <w:sz w:val="22"/>
          <w:szCs w:val="22"/>
          <w:lang w:val="en-GB"/>
        </w:rPr>
        <w:t xml:space="preserve">L reference signals for Positioning. </w:t>
      </w:r>
    </w:p>
    <w:p w14:paraId="4041716A" w14:textId="77777777" w:rsidR="006561A1" w:rsidRDefault="006561A1" w:rsidP="00CB4A48">
      <w:pPr>
        <w:spacing w:beforeLines="50" w:before="120"/>
        <w:rPr>
          <w:lang w:val="en-GB"/>
        </w:rPr>
      </w:pPr>
    </w:p>
    <w:p w14:paraId="01F80FCB" w14:textId="77777777" w:rsidR="0056433B" w:rsidRDefault="00817C94" w:rsidP="00493C77">
      <w:pPr>
        <w:pStyle w:val="Heading1"/>
      </w:pPr>
      <w:r>
        <w:t>Discussion</w:t>
      </w:r>
      <w:r w:rsidR="0056433B">
        <w:t>s</w:t>
      </w:r>
    </w:p>
    <w:p w14:paraId="5CD6E4BA" w14:textId="056C34BE" w:rsidR="002856D7" w:rsidRDefault="009A5953" w:rsidP="009A5953">
      <w:pPr>
        <w:pStyle w:val="Heading2"/>
      </w:pPr>
      <w:r>
        <w:t xml:space="preserve">Cyclic Shift Allocation for SRS </w:t>
      </w:r>
    </w:p>
    <w:p w14:paraId="2C173F0F" w14:textId="6ED29A76" w:rsidR="002856D7" w:rsidRDefault="001F1B9D" w:rsidP="0056433B">
      <w:pPr>
        <w:rPr>
          <w:lang w:eastAsia="x-none"/>
        </w:rPr>
      </w:pPr>
      <w:r>
        <w:t xml:space="preserve">For Rel-16 Positioning, </w:t>
      </w:r>
      <w:r w:rsidRPr="002B5289">
        <w:rPr>
          <w:lang w:eastAsia="x-none"/>
        </w:rPr>
        <w:t>staggered</w:t>
      </w:r>
      <w:r>
        <w:rPr>
          <w:lang w:eastAsia="x-none"/>
        </w:rPr>
        <w:t xml:space="preserve"> patterns were agreed </w:t>
      </w:r>
      <w:r w:rsidRPr="002B5289">
        <w:rPr>
          <w:lang w:eastAsia="x-none"/>
        </w:rPr>
        <w:t xml:space="preserve">for the transmission of the UL SRS for </w:t>
      </w:r>
      <w:r>
        <w:rPr>
          <w:lang w:eastAsia="x-none"/>
        </w:rPr>
        <w:t>P</w:t>
      </w:r>
      <w:r w:rsidRPr="002B5289">
        <w:rPr>
          <w:lang w:eastAsia="x-none"/>
        </w:rPr>
        <w:t>ositioning</w:t>
      </w:r>
      <w:r>
        <w:rPr>
          <w:lang w:eastAsia="x-none"/>
        </w:rPr>
        <w:t xml:space="preserve"> </w:t>
      </w:r>
      <w:r w:rsidRPr="001F1B9D">
        <w:rPr>
          <w:lang w:eastAsia="x-none"/>
        </w:rPr>
        <w:t xml:space="preserve">and </w:t>
      </w:r>
      <w:r w:rsidRPr="001F1B9D">
        <w:t>f</w:t>
      </w:r>
      <w:r w:rsidRPr="001F1B9D">
        <w:rPr>
          <w:lang w:eastAsia="x-none"/>
        </w:rPr>
        <w:t>or each pair of comb size and number of symbols of SRS, there is one single RE pattern.</w:t>
      </w:r>
      <w:r>
        <w:rPr>
          <w:lang w:eastAsia="x-none"/>
        </w:rPr>
        <w:t xml:space="preserve"> Comb size of 2, 4, and 8 are supported and number of symbols of 1,2,4,8, and 12 are supported. </w:t>
      </w:r>
    </w:p>
    <w:p w14:paraId="207C87BF" w14:textId="4B885C35" w:rsidR="001F1B9D" w:rsidRDefault="001F1B9D" w:rsidP="0056433B">
      <w:pPr>
        <w:rPr>
          <w:lang w:eastAsia="x-none"/>
        </w:rPr>
      </w:pPr>
      <w:r>
        <w:rPr>
          <w:lang w:eastAsia="x-none"/>
        </w:rPr>
        <w:t xml:space="preserve">In [2] and [4], the following potential </w:t>
      </w:r>
      <w:r w:rsidR="005769A9">
        <w:rPr>
          <w:lang w:eastAsia="x-none"/>
        </w:rPr>
        <w:t xml:space="preserve">issues </w:t>
      </w:r>
      <w:r>
        <w:rPr>
          <w:lang w:eastAsia="x-none"/>
        </w:rPr>
        <w:t xml:space="preserve">have been </w:t>
      </w:r>
      <w:r w:rsidR="005769A9">
        <w:rPr>
          <w:lang w:eastAsia="x-none"/>
        </w:rPr>
        <w:t>raised</w:t>
      </w:r>
      <w:r>
        <w:rPr>
          <w:lang w:eastAsia="x-none"/>
        </w:rPr>
        <w:t>:</w:t>
      </w:r>
    </w:p>
    <w:p w14:paraId="721C1B7B" w14:textId="26E29C4F" w:rsidR="005769A9" w:rsidRPr="00580589" w:rsidRDefault="00580589" w:rsidP="005769A9">
      <w:pPr>
        <w:pStyle w:val="ListParagraph"/>
        <w:numPr>
          <w:ilvl w:val="0"/>
          <w:numId w:val="11"/>
        </w:numPr>
        <w:rPr>
          <w:rFonts w:ascii="Times New Roman" w:hAnsi="Times New Roman"/>
          <w:lang w:eastAsia="x-none"/>
        </w:rPr>
      </w:pPr>
      <w:r>
        <w:rPr>
          <w:rFonts w:ascii="Times New Roman" w:hAnsi="Times New Roman"/>
        </w:rPr>
        <w:t>P</w:t>
      </w:r>
      <w:r w:rsidR="005769A9" w:rsidRPr="00580589">
        <w:rPr>
          <w:rFonts w:ascii="Times New Roman" w:hAnsi="Times New Roman"/>
        </w:rPr>
        <w:t>hase discontinuities when a staggered SRS-</w:t>
      </w:r>
      <w:proofErr w:type="spellStart"/>
      <w:r w:rsidR="005769A9" w:rsidRPr="00580589">
        <w:rPr>
          <w:rFonts w:ascii="Times New Roman" w:hAnsi="Times New Roman"/>
        </w:rPr>
        <w:t>Pos</w:t>
      </w:r>
      <w:proofErr w:type="spellEnd"/>
      <w:r w:rsidR="005769A9" w:rsidRPr="00580589">
        <w:rPr>
          <w:rFonts w:ascii="Times New Roman" w:hAnsi="Times New Roman"/>
        </w:rPr>
        <w:t xml:space="preserve"> pattern is de-staggered (combined) for the SRS-</w:t>
      </w:r>
      <w:proofErr w:type="spellStart"/>
      <w:r w:rsidR="005769A9" w:rsidRPr="00580589">
        <w:rPr>
          <w:rFonts w:ascii="Times New Roman" w:hAnsi="Times New Roman"/>
        </w:rPr>
        <w:t>Pos</w:t>
      </w:r>
      <w:proofErr w:type="spellEnd"/>
      <w:r w:rsidR="005769A9" w:rsidRPr="00580589">
        <w:rPr>
          <w:rFonts w:ascii="Times New Roman" w:hAnsi="Times New Roman"/>
        </w:rPr>
        <w:t xml:space="preserve"> detection at the receiver </w:t>
      </w:r>
    </w:p>
    <w:p w14:paraId="26FC4F28" w14:textId="197D55DF" w:rsidR="001F1B9D" w:rsidRPr="00580589" w:rsidRDefault="00580589" w:rsidP="0056433B">
      <w:pPr>
        <w:pStyle w:val="ListParagraph"/>
        <w:numPr>
          <w:ilvl w:val="0"/>
          <w:numId w:val="11"/>
        </w:numPr>
        <w:rPr>
          <w:rFonts w:ascii="Times New Roman" w:hAnsi="Times New Roman"/>
          <w:lang w:eastAsia="x-none"/>
        </w:rPr>
      </w:pPr>
      <w:r>
        <w:rPr>
          <w:rFonts w:ascii="Times New Roman" w:hAnsi="Times New Roman"/>
        </w:rPr>
        <w:t>T</w:t>
      </w:r>
      <w:r w:rsidR="005769A9" w:rsidRPr="00580589">
        <w:rPr>
          <w:rFonts w:ascii="Times New Roman" w:hAnsi="Times New Roman"/>
        </w:rPr>
        <w:t xml:space="preserve">he phase increments for different UEs on the REs are different. This may prevent the </w:t>
      </w:r>
      <w:proofErr w:type="spellStart"/>
      <w:r w:rsidR="005769A9" w:rsidRPr="00580589">
        <w:rPr>
          <w:rFonts w:ascii="Times New Roman" w:hAnsi="Times New Roman"/>
        </w:rPr>
        <w:t>gNB</w:t>
      </w:r>
      <w:proofErr w:type="spellEnd"/>
      <w:r w:rsidR="005769A9" w:rsidRPr="00580589">
        <w:rPr>
          <w:rFonts w:ascii="Times New Roman" w:hAnsi="Times New Roman"/>
        </w:rPr>
        <w:t xml:space="preserve"> from detecting the SRS-</w:t>
      </w:r>
      <w:proofErr w:type="spellStart"/>
      <w:r w:rsidR="005769A9" w:rsidRPr="00580589">
        <w:rPr>
          <w:rFonts w:ascii="Times New Roman" w:hAnsi="Times New Roman"/>
        </w:rPr>
        <w:t>Pos</w:t>
      </w:r>
      <w:proofErr w:type="spellEnd"/>
      <w:r w:rsidR="005769A9" w:rsidRPr="00580589">
        <w:rPr>
          <w:rFonts w:ascii="Times New Roman" w:hAnsi="Times New Roman"/>
        </w:rPr>
        <w:t xml:space="preserve"> signals from multiple UEs with the same correlation process.</w:t>
      </w:r>
    </w:p>
    <w:p w14:paraId="4212F04F" w14:textId="477BDB23" w:rsidR="005769A9" w:rsidRPr="0000404E" w:rsidRDefault="005769A9" w:rsidP="005769A9">
      <w:pPr>
        <w:pStyle w:val="3GPPText"/>
      </w:pPr>
      <w:r w:rsidRPr="0090514B">
        <w:rPr>
          <w:sz w:val="22"/>
          <w:szCs w:val="22"/>
          <w:lang w:eastAsia="x-none"/>
        </w:rPr>
        <w:t xml:space="preserve">To overcome the abovementioned potential issues, </w:t>
      </w:r>
      <w:r w:rsidRPr="0090514B">
        <w:rPr>
          <w:sz w:val="22"/>
          <w:szCs w:val="22"/>
        </w:rPr>
        <w:t>different formulas for cyclic shifts for SRS-Pos has been proposed</w:t>
      </w:r>
      <w:r w:rsidR="00580589" w:rsidRPr="0090514B">
        <w:rPr>
          <w:sz w:val="22"/>
          <w:szCs w:val="22"/>
        </w:rPr>
        <w:t>. I</w:t>
      </w:r>
      <w:r w:rsidRPr="0090514B">
        <w:rPr>
          <w:sz w:val="22"/>
          <w:szCs w:val="22"/>
        </w:rPr>
        <w:t>n [2]</w:t>
      </w:r>
      <w:r w:rsidR="00580589" w:rsidRPr="0090514B">
        <w:rPr>
          <w:sz w:val="22"/>
          <w:szCs w:val="22"/>
        </w:rPr>
        <w:t xml:space="preserve">, the following </w:t>
      </w:r>
      <w:r w:rsidR="007D110A" w:rsidRPr="0090514B">
        <w:rPr>
          <w:sz w:val="22"/>
          <w:szCs w:val="22"/>
        </w:rPr>
        <w:t xml:space="preserve">modified SRS equation for sequence generation </w:t>
      </w:r>
      <w:r w:rsidR="00580589" w:rsidRPr="0090514B">
        <w:rPr>
          <w:sz w:val="22"/>
          <w:szCs w:val="22"/>
        </w:rPr>
        <w:t>have been proposed</w:t>
      </w:r>
      <w:r w:rsidR="007D110A" w:rsidRPr="0090514B">
        <w:rPr>
          <w:sz w:val="22"/>
          <w:szCs w:val="22"/>
        </w:rPr>
        <w:t xml:space="preserve"> based on the principle of introducing an adjustment of the cyclic shifts as a function of the staggered pattern</w:t>
      </w:r>
      <w:r w:rsidR="00580589" w:rsidRPr="0090514B">
        <w:rPr>
          <w:sz w:val="22"/>
          <w:szCs w:val="22"/>
        </w:rPr>
        <w:t xml:space="preserve">: </w:t>
      </w:r>
    </w:p>
    <w:p w14:paraId="0FFBEA1A" w14:textId="77777777" w:rsidR="00580589" w:rsidRPr="0000404E" w:rsidRDefault="00580589" w:rsidP="00580589">
      <w:pPr>
        <w:pStyle w:val="Proposal"/>
        <w:numPr>
          <w:ilvl w:val="0"/>
          <w:numId w:val="0"/>
        </w:numPr>
        <w:ind w:left="1701" w:hanging="1701"/>
        <w:rPr>
          <w:rFonts w:ascii="Times New Roman" w:eastAsiaTheme="minorEastAsia" w:hAnsi="Times New Roman" w:cs="Times New Roman"/>
          <w:sz w:val="20"/>
          <w:szCs w:val="20"/>
          <w:lang w:val="fr-FR" w:eastAsia="en-US"/>
        </w:rPr>
      </w:pPr>
      <w:r w:rsidRPr="0000404E">
        <w:rPr>
          <w:rFonts w:ascii="Times New Roman" w:eastAsiaTheme="minorEastAsia" w:hAnsi="Times New Roman" w:cs="Times New Roman"/>
          <w:sz w:val="20"/>
          <w:szCs w:val="20"/>
          <w:lang w:eastAsia="en-US"/>
        </w:rPr>
        <w:t xml:space="preserve">Option 1 : </w:t>
      </w:r>
      <w:r w:rsidRPr="0000404E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</w:r>
      <w:r w:rsidRPr="0000404E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</w:r>
      <w:r w:rsidRPr="0000404E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</w:r>
      <w:r w:rsidRPr="0000404E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u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val="fr-FR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v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val="fr-FR" w:eastAsia="en-US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val="fr-FR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δ</m:t>
            </m:r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fr-FR" w:eastAsia="ja-JP"/>
              </w:rPr>
              <m:t>,</m:t>
            </m:r>
            <m:sSup>
              <m:sSup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eastAsia="ja-JP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  <w:lang w:eastAsia="ja-JP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 w:cs="Times New Roman"/>
                    <w:sz w:val="20"/>
                    <w:szCs w:val="20"/>
                    <w:lang w:val="fr-FR" w:eastAsia="ja-JP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val="fr-FR" w:eastAsia="en-US"/>
              </w:rPr>
              <m:t>)</m:t>
            </m:r>
          </m:sup>
        </m:sSubSup>
        <m:d>
          <m:dPr>
            <m:ctrlPr>
              <w:rPr>
                <w:rFonts w:ascii="Cambria Math" w:hAnsi="Cambria Math" w:cs="Times New Roman"/>
                <w:sz w:val="20"/>
                <w:szCs w:val="20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n</m:t>
            </m:r>
          </m:e>
        </m:d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val="fr-FR" w:eastAsia="en-US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jα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fr-FR" w:eastAsia="en-US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fr-FR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MS Mincho" w:hAnsi="Times New Roman" w:cs="Times New Roman"/>
                            <w:sz w:val="20"/>
                            <w:szCs w:val="20"/>
                            <w:lang w:val="fr-FR" w:eastAsia="ja-JP"/>
                          </w:rPr>
                          <m:t>TC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n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fr-FR" w:eastAsia="en-US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ja-JP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MS Mincho" w:hAnsi="Cambria Math" w:cs="Times New Roman"/>
                            <w:i/>
                            <w:sz w:val="20"/>
                            <w:szCs w:val="20"/>
                            <w:lang w:val="fr-FR" w:eastAsia="ja-JP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ja-JP"/>
                          </w:rPr>
                          <m:t>l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val="fr-FR" w:eastAsia="ja-JP"/>
                          </w:rPr>
                          <m:t>´</m:t>
                        </m:r>
                      </m:e>
                    </m:d>
                    <m:ctrlPr>
                      <w:rPr>
                        <w:rFonts w:ascii="Cambria Math" w:eastAsia="MS Mincho" w:hAnsi="Cambria Math" w:cs="Times New Roman"/>
                        <w:i/>
                        <w:sz w:val="20"/>
                        <w:szCs w:val="20"/>
                        <w:lang w:val="fr-FR" w:eastAsia="ja-JP"/>
                      </w:rPr>
                    </m:ctrlP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fr-FR" w:eastAsia="en-US"/>
                  </w:rPr>
                  <m:t>max</m:t>
                </m:r>
                <m:d>
                  <m:dPr>
                    <m:ctrlP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 w:cs="Times New Roman"/>
                            <w:sz w:val="20"/>
                            <w:szCs w:val="20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MS Mincho" w:hAnsi="Times New Roman" w:cs="Times New Roman"/>
                            <w:sz w:val="20"/>
                            <w:szCs w:val="20"/>
                            <w:lang w:val="fr-FR" w:eastAsia="ja-JP"/>
                          </w:rPr>
                          <m:t>TC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ja-JP"/>
                      </w:rPr>
                      <m:t>/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Malgun Gothic" w:hAnsi="Times New Roman" w:cs="Times New Roman"/>
                            <w:sz w:val="20"/>
                            <w:szCs w:val="2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Malgun Gothic" w:hAnsi="Times New Roman" w:cs="Times New Roman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="MS Mincho" w:hAnsi="Cambria Math" w:cs="Times New Roman"/>
                        <w:sz w:val="20"/>
                        <w:szCs w:val="20"/>
                        <w:lang w:eastAsia="ja-JP"/>
                      </w:rPr>
                      <m:t>,1</m:t>
                    </m:r>
                  </m:e>
                </m:d>
              </m:den>
            </m:f>
          </m:sup>
        </m:sSup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u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val="fr-FR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v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  <w:lang w:val="fr-FR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n</m:t>
            </m:r>
          </m:e>
        </m:d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val="fr-FR" w:eastAsia="en-US"/>
          </w:rPr>
          <m:t xml:space="preserve"> </m:t>
        </m:r>
      </m:oMath>
      <w:r w:rsidRPr="0000404E">
        <w:rPr>
          <w:rFonts w:ascii="Times New Roman" w:eastAsiaTheme="minorEastAsia" w:hAnsi="Times New Roman" w:cs="Times New Roman"/>
          <w:sz w:val="20"/>
          <w:szCs w:val="20"/>
          <w:lang w:val="fr-FR" w:eastAsia="en-US"/>
        </w:rPr>
        <w:t xml:space="preserve"> if configured</w:t>
      </w:r>
    </w:p>
    <w:p w14:paraId="4E50AF73" w14:textId="77777777" w:rsidR="00580589" w:rsidRPr="0000404E" w:rsidRDefault="00EB5748" w:rsidP="00580589">
      <w:pPr>
        <w:pStyle w:val="Proposal"/>
        <w:numPr>
          <w:ilvl w:val="0"/>
          <w:numId w:val="0"/>
        </w:numPr>
        <w:ind w:left="1701" w:hanging="1701"/>
        <w:jc w:val="center"/>
        <w:rPr>
          <w:rFonts w:ascii="Times New Roman" w:eastAsiaTheme="minorEastAsia" w:hAnsi="Times New Roman" w:cs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α,δ</m:t>
                </m:r>
              </m:e>
            </m:d>
          </m:sup>
        </m:sSubSup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</m:d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</m:t>
        </m:r>
        <m:m>
          <m:mPr>
            <m:plcHide m:val="1"/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 w:cs="Times New Roman"/>
                <w:sz w:val="20"/>
                <w:szCs w:val="20"/>
              </w:rPr>
            </m:ctrlPr>
          </m:mPr>
          <m:mr>
            <m:e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jαn</m:t>
                  </m:r>
                </m:sup>
              </m:sSup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u,v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</m:e>
            <m:e/>
          </m:mr>
        </m:m>
      </m:oMath>
      <w:r w:rsidR="00580589" w:rsidRPr="0000404E">
        <w:rPr>
          <w:rFonts w:ascii="Times New Roman" w:eastAsiaTheme="minorEastAsia" w:hAnsi="Times New Roman" w:cs="Times New Roman"/>
          <w:sz w:val="20"/>
          <w:szCs w:val="20"/>
        </w:rPr>
        <w:t>otherwise</w:t>
      </w:r>
    </w:p>
    <w:p w14:paraId="0867BDFA" w14:textId="77777777" w:rsidR="00580589" w:rsidRPr="0000404E" w:rsidRDefault="00580589" w:rsidP="00580589">
      <w:pPr>
        <w:pStyle w:val="Proposal"/>
        <w:numPr>
          <w:ilvl w:val="0"/>
          <w:numId w:val="0"/>
        </w:numPr>
        <w:ind w:left="1701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EEFC237" w14:textId="17BEA328" w:rsidR="00580589" w:rsidRPr="0000404E" w:rsidRDefault="00580589" w:rsidP="00580589">
      <w:pPr>
        <w:pStyle w:val="Proposal"/>
        <w:numPr>
          <w:ilvl w:val="0"/>
          <w:numId w:val="0"/>
        </w:numPr>
        <w:ind w:left="1701" w:hanging="1701"/>
        <w:rPr>
          <w:rFonts w:ascii="Times New Roman" w:hAnsi="Times New Roman" w:cs="Times New Roman"/>
          <w:sz w:val="20"/>
          <w:szCs w:val="20"/>
          <w:lang w:val="de-DE" w:eastAsia="en-US"/>
        </w:rPr>
      </w:pPr>
      <w:r w:rsidRPr="0000404E">
        <w:rPr>
          <w:rFonts w:ascii="Times New Roman" w:eastAsiaTheme="minorEastAsia" w:hAnsi="Times New Roman" w:cs="Times New Roman"/>
          <w:sz w:val="20"/>
          <w:szCs w:val="20"/>
          <w:lang w:val="de-DE"/>
        </w:rPr>
        <w:t xml:space="preserve">Option 2:  </w:t>
      </w:r>
      <w:r w:rsidRPr="0000404E">
        <w:rPr>
          <w:rFonts w:ascii="Times New Roman" w:eastAsiaTheme="minorEastAsia" w:hAnsi="Times New Roman" w:cs="Times New Roman"/>
          <w:sz w:val="20"/>
          <w:szCs w:val="20"/>
          <w:lang w:val="de-DE"/>
        </w:rPr>
        <w:tab/>
      </w:r>
      <w:r w:rsidRPr="0000404E">
        <w:rPr>
          <w:rFonts w:ascii="Times New Roman" w:eastAsiaTheme="minorEastAsia" w:hAnsi="Times New Roman" w:cs="Times New Roman"/>
          <w:sz w:val="20"/>
          <w:szCs w:val="20"/>
          <w:lang w:val="de-DE"/>
        </w:rPr>
        <w:tab/>
      </w:r>
      <w:r w:rsidRPr="0000404E">
        <w:rPr>
          <w:rFonts w:ascii="Times New Roman" w:eastAsiaTheme="minorEastAsia" w:hAnsi="Times New Roman" w:cs="Times New Roman"/>
          <w:sz w:val="20"/>
          <w:szCs w:val="20"/>
          <w:lang w:val="de-DE"/>
        </w:rPr>
        <w:tab/>
      </w:r>
      <w:r w:rsidRPr="0000404E"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u</m:t>
            </m:r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v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δ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l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  <m:t>'</m:t>
                    </m:r>
                  </m:sup>
                </m:sSup>
              </m:e>
            </m:d>
          </m:sup>
        </m:sSubSup>
        <m:d>
          <m:dPr>
            <m:ctrl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n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val="de-DE"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u</m:t>
            </m:r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  <m:t>,</m:t>
            </m:r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v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α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δ</m:t>
                </m:r>
              </m:e>
            </m:d>
          </m:sup>
        </m:sSubSup>
        <m:d>
          <m:dPr>
            <m:ctrl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n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eastAsia="en-US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  <w:lang w:val="de-DE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US"/>
              </w:rPr>
              <m:t>j</m:t>
            </m:r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l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  <m:t>´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de-DE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K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eastAsia="en-US"/>
                      </w:rPr>
                      <m:t>TC</m:t>
                    </m:r>
                  </m:sub>
                </m:sSub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  <w:lang w:val="de-DE"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eastAsia="en-US"/>
                  </w:rPr>
                  <m:t>α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  <w:lang w:val="de-DE" w:eastAsia="en-US"/>
                  </w:rPr>
                  <m:t>'</m:t>
                </m:r>
              </m:sup>
            </m:sSup>
          </m:sup>
        </m:sSup>
      </m:oMath>
    </w:p>
    <w:p w14:paraId="1EFA79C5" w14:textId="77777777" w:rsidR="00580589" w:rsidRPr="0000404E" w:rsidRDefault="00EB5748" w:rsidP="00580589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de-DE" w:eastAsia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  <w:lang w:val="de-DE" w:eastAsia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eastAsia="en-US"/>
                </w:rPr>
                <m:t>α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  <w:lang w:eastAsia="en-US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0"/>
              <w:szCs w:val="20"/>
              <w:lang w:eastAsia="en-US"/>
            </w:rPr>
            <m:t>=α</m:t>
          </m:r>
          <m:r>
            <m:rPr>
              <m:sty m:val="b"/>
            </m:rPr>
            <w:rPr>
              <w:rFonts w:ascii="Cambria Math" w:hAnsi="Cambria Math" w:cs="Times New Roman"/>
              <w:sz w:val="20"/>
              <w:szCs w:val="20"/>
              <w:lang w:eastAsia="en-US"/>
            </w:rPr>
            <m:t>+2</m:t>
          </m:r>
          <m:r>
            <m:rPr>
              <m:sty m:val="bi"/>
            </m:rPr>
            <w:rPr>
              <w:rFonts w:ascii="Cambria Math" w:hAnsi="Cambria Math" w:cs="Times New Roman"/>
              <w:sz w:val="20"/>
              <w:szCs w:val="20"/>
              <w:lang w:eastAsia="en-US"/>
            </w:rPr>
            <m:t>πa</m:t>
          </m:r>
        </m:oMath>
      </m:oMathPara>
    </w:p>
    <w:p w14:paraId="0A1E407A" w14:textId="77777777" w:rsidR="00580589" w:rsidRPr="0000404E" w:rsidRDefault="00EB5748" w:rsidP="00580589">
      <w:pPr>
        <w:spacing w:line="360" w:lineRule="auto"/>
        <w:ind w:left="3540"/>
        <w:rPr>
          <w:sz w:val="20"/>
          <w:szCs w:val="20"/>
        </w:rPr>
      </w:pPr>
      <m:oMath>
        <m:sSup>
          <m:sSup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</m:oMath>
      <w:r w:rsidR="00580589" w:rsidRPr="0000404E">
        <w:rPr>
          <w:sz w:val="20"/>
          <w:szCs w:val="20"/>
        </w:rPr>
        <w:t xml:space="preserve"> configured via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eff</m:t>
            </m:r>
          </m:sup>
        </m:sSubSup>
        <m:r>
          <w:rPr>
            <w:rFonts w:ascii="Cambria Math" w:hAnsi="Cambria Math"/>
            <w:sz w:val="20"/>
            <w:szCs w:val="20"/>
          </w:rPr>
          <m:t>∈{0,…,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TC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  <m:r>
          <w:rPr>
            <w:rFonts w:ascii="Cambria Math" w:hAnsi="Cambria Math"/>
            <w:sz w:val="20"/>
            <w:szCs w:val="20"/>
          </w:rPr>
          <m:t>-1}</m:t>
        </m:r>
      </m:oMath>
      <w:r w:rsidR="00580589" w:rsidRPr="0000404E">
        <w:rPr>
          <w:sz w:val="20"/>
          <w:szCs w:val="20"/>
        </w:rPr>
        <w:t xml:space="preserve">  and   </w:t>
      </w:r>
      <m:oMath>
        <m:r>
          <w:rPr>
            <w:rFonts w:ascii="Cambria Math" w:hAnsi="Cambria Math"/>
            <w:sz w:val="20"/>
            <w:szCs w:val="20"/>
          </w:rPr>
          <m:t>a=</m:t>
        </m:r>
        <m:d>
          <m:dPr>
            <m:begChr m:val="⌊"/>
            <m:endChr m:val="⌋"/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dPr>
          <m:e>
            <m:f>
              <m:fPr>
                <m:ctrlPr>
                  <w:rPr>
                    <w:rFonts w:ascii="Cambria Math" w:eastAsiaTheme="minorHAnsi" w:hAnsi="Cambria Math"/>
                    <w:i/>
                    <w:iCs/>
                    <w:sz w:val="20"/>
                    <w:szCs w:val="20"/>
                    <w:lang w:val="de-D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  <w:szCs w:val="20"/>
                        <w:lang w:val="de-D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SRS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eff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  <w:szCs w:val="20"/>
                        <w:lang w:val="de-D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SRS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cs,max</m:t>
                    </m:r>
                  </m:sup>
                </m:sSubSup>
              </m:den>
            </m:f>
          </m:e>
        </m:d>
      </m:oMath>
      <w:r w:rsidR="00580589" w:rsidRPr="0000404E">
        <w:rPr>
          <w:iCs/>
          <w:sz w:val="20"/>
          <w:szCs w:val="20"/>
          <w:lang w:val="de-DE"/>
        </w:rPr>
        <w:t xml:space="preserve"> </w:t>
      </w:r>
    </w:p>
    <w:p w14:paraId="459C4DDB" w14:textId="77777777" w:rsidR="00580589" w:rsidRPr="0000404E" w:rsidRDefault="00580589" w:rsidP="00580589">
      <w:pPr>
        <w:spacing w:line="360" w:lineRule="auto"/>
        <w:ind w:left="3540"/>
        <w:rPr>
          <w:sz w:val="20"/>
          <w:szCs w:val="20"/>
        </w:rPr>
      </w:pPr>
      <w:r w:rsidRPr="0000404E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eff</m:t>
            </m:r>
          </m:sup>
        </m:sSubSup>
      </m:oMath>
      <w:r w:rsidRPr="0000404E">
        <w:rPr>
          <w:sz w:val="20"/>
          <w:szCs w:val="20"/>
        </w:rPr>
        <w:t xml:space="preserve"> </w:t>
      </w:r>
      <w:proofErr w:type="gramStart"/>
      <w:r w:rsidRPr="0000404E">
        <w:rPr>
          <w:sz w:val="20"/>
          <w:szCs w:val="20"/>
        </w:rPr>
        <w:t>is  configurable</w:t>
      </w:r>
      <w:proofErr w:type="gramEnd"/>
      <w:r w:rsidRPr="0000404E">
        <w:rPr>
          <w:sz w:val="20"/>
          <w:szCs w:val="20"/>
        </w:rPr>
        <w:t xml:space="preserve"> (range for </w:t>
      </w:r>
      <w:proofErr w:type="spellStart"/>
      <w:r w:rsidRPr="0000404E">
        <w:rPr>
          <w:i/>
          <w:sz w:val="20"/>
          <w:szCs w:val="20"/>
        </w:rPr>
        <w:t>cyclicshift</w:t>
      </w:r>
      <w:proofErr w:type="spellEnd"/>
      <w:r w:rsidRPr="0000404E">
        <w:rPr>
          <w:sz w:val="20"/>
          <w:szCs w:val="20"/>
        </w:rPr>
        <w:t xml:space="preserve"> is extended)</w:t>
      </w:r>
    </w:p>
    <w:p w14:paraId="1863939E" w14:textId="77777777" w:rsidR="00580589" w:rsidRPr="0000404E" w:rsidRDefault="00580589" w:rsidP="00580589">
      <w:pPr>
        <w:spacing w:line="360" w:lineRule="auto"/>
        <w:ind w:left="3540"/>
        <w:rPr>
          <w:iCs/>
          <w:sz w:val="20"/>
          <w:szCs w:val="20"/>
          <w:lang w:val="de-DE"/>
        </w:rPr>
      </w:pPr>
      <w:r w:rsidRPr="0000404E">
        <w:rPr>
          <w:iCs/>
          <w:sz w:val="20"/>
          <w:szCs w:val="20"/>
          <w:lang w:val="de-DE"/>
        </w:rPr>
        <w:t xml:space="preserve">Note: the maximum value of cyclic shift 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de-DE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cs,max</m:t>
            </m:r>
          </m:sup>
        </m:sSubSup>
      </m:oMath>
      <w:r w:rsidRPr="0000404E">
        <w:rPr>
          <w:iCs/>
          <w:sz w:val="20"/>
          <w:szCs w:val="20"/>
          <w:lang w:val="de-DE"/>
        </w:rPr>
        <w:t xml:space="preserve"> is not changed</w:t>
      </w:r>
    </w:p>
    <w:p w14:paraId="53C61D9E" w14:textId="4A643CBF" w:rsidR="00580589" w:rsidRDefault="0090514B" w:rsidP="005769A9">
      <w:pPr>
        <w:pStyle w:val="3GPPText"/>
        <w:rPr>
          <w:sz w:val="22"/>
          <w:szCs w:val="22"/>
        </w:rPr>
      </w:pPr>
      <w:r>
        <w:rPr>
          <w:sz w:val="22"/>
          <w:szCs w:val="22"/>
        </w:rPr>
        <w:t xml:space="preserve">In addition to the options discussed above, during the CR phase, another </w:t>
      </w:r>
      <w:r w:rsidR="007D110A">
        <w:rPr>
          <w:sz w:val="22"/>
          <w:szCs w:val="22"/>
        </w:rPr>
        <w:t>alternative was proposed in [3]:</w:t>
      </w:r>
    </w:p>
    <w:p w14:paraId="144EBA59" w14:textId="77777777" w:rsidR="007D110A" w:rsidRDefault="007D110A" w:rsidP="007D110A">
      <w:pPr>
        <w:pStyle w:val="3GPPNormalText"/>
        <w:tabs>
          <w:tab w:val="clear" w:pos="1440"/>
          <w:tab w:val="left" w:pos="0"/>
        </w:tabs>
        <w:ind w:left="0" w:firstLine="0"/>
        <w:rPr>
          <w:sz w:val="20"/>
          <w:szCs w:val="20"/>
        </w:rPr>
      </w:pPr>
    </w:p>
    <w:p w14:paraId="2B4FA600" w14:textId="77777777" w:rsidR="007D110A" w:rsidRPr="002B5289" w:rsidRDefault="00EB5748" w:rsidP="007D110A">
      <w:pPr>
        <w:ind w:left="1275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,l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jαn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u,v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jγ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n=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0,1</m:t>
                    </m:r>
                    <m:r>
                      <w:rPr>
                        <w:rFonts w:ascii="Cambria Math" w:hAnsi="Cambria Math"/>
                      </w:rPr>
                      <m:t>,…,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sc,b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l=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0,1</m:t>
                    </m:r>
                    <m:r>
                      <w:rPr>
                        <w:rFonts w:ascii="Cambria Math" w:hAnsi="Cambria Math"/>
                      </w:rPr>
                      <m:t>,...,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  <m:e/>
                </m:mr>
              </m:m>
            </m:e>
          </m:d>
        </m:oMath>
      </m:oMathPara>
    </w:p>
    <w:p w14:paraId="29A01449" w14:textId="77777777" w:rsidR="007D110A" w:rsidRDefault="007D110A" w:rsidP="007D110A">
      <w:pPr>
        <w:ind w:left="1275"/>
        <w:rPr>
          <w:lang w:val="sv-SE"/>
        </w:rPr>
      </w:pPr>
      <w:r>
        <w:rPr>
          <w:lang w:val="sv-SE"/>
        </w:rPr>
        <w:t xml:space="preserve">where </w:t>
      </w:r>
    </w:p>
    <w:p w14:paraId="7D36F687" w14:textId="77777777" w:rsidR="007D110A" w:rsidRPr="002B5289" w:rsidRDefault="007D110A" w:rsidP="007D110A">
      <w:pPr>
        <w:ind w:left="1275"/>
        <w:rPr>
          <w:lang w:val="sv-SE"/>
        </w:rPr>
      </w:pPr>
      <m:oMathPara>
        <m:oMath>
          <m:r>
            <w:rPr>
              <w:rFonts w:ascii="Cambria Math" w:hAnsi="Cambria Math"/>
            </w:rPr>
            <m:t>γ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α</m:t>
              </m:r>
            </m:e>
            <m:sub>
              <m:r>
                <w:rPr>
                  <w:rFonts w:ascii="Cambria Math" w:hAnsi="Cambria Math"/>
                  <w:lang w:val="sv-SE"/>
                </w:rPr>
                <m:t>i</m:t>
              </m:r>
            </m:sub>
          </m:sSub>
          <m:f>
            <m:fPr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r>
                <w:rPr>
                  <w:rFonts w:ascii="Cambria Math" w:hAnsi="Cambria Math"/>
                  <w:lang w:val="sv-SE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sup>
                  </m:sSubSup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TC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Tc</m:t>
                  </m:r>
                </m:sub>
              </m:sSub>
            </m:den>
          </m:f>
        </m:oMath>
      </m:oMathPara>
    </w:p>
    <w:p w14:paraId="409C9A38" w14:textId="77777777" w:rsidR="007D110A" w:rsidRPr="006B02B3" w:rsidRDefault="007D110A" w:rsidP="007D110A">
      <w:pPr>
        <w:pStyle w:val="3GPPNormalText"/>
        <w:tabs>
          <w:tab w:val="clear" w:pos="1440"/>
          <w:tab w:val="left" w:pos="0"/>
        </w:tabs>
        <w:ind w:left="1275" w:firstLine="0"/>
        <w:rPr>
          <w:sz w:val="20"/>
          <w:szCs w:val="20"/>
        </w:rPr>
      </w:pPr>
      <w:r w:rsidRPr="00DE3108">
        <w:rPr>
          <w:sz w:val="20"/>
          <w:szCs w:val="20"/>
          <w:lang w:val="en-AU"/>
        </w:rPr>
        <w:t>T</w:t>
      </w:r>
      <w:r w:rsidRPr="00DE3108">
        <w:rPr>
          <w:sz w:val="20"/>
          <w:szCs w:val="20"/>
        </w:rPr>
        <w:t xml:space="preserve">he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</m:e>
            </m:d>
          </m:sup>
        </m:sSubSup>
      </m:oMath>
      <w:r w:rsidRPr="00DE3108">
        <w:rPr>
          <w:sz w:val="20"/>
          <w:szCs w:val="20"/>
        </w:rPr>
        <w:t xml:space="preserve"> is the frequency-domain starting position of symbol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  <m:r>
          <w:rPr>
            <w:rFonts w:ascii="Cambria Math" w:hAnsi="Cambria Math"/>
            <w:sz w:val="20"/>
            <w:szCs w:val="20"/>
          </w:rPr>
          <m:t xml:space="preserve">. </m:t>
        </m:r>
      </m:oMath>
    </w:p>
    <w:p w14:paraId="500FEBE7" w14:textId="77777777" w:rsidR="007D110A" w:rsidRPr="00580589" w:rsidRDefault="007D110A" w:rsidP="005769A9">
      <w:pPr>
        <w:pStyle w:val="3GPPText"/>
        <w:rPr>
          <w:sz w:val="22"/>
          <w:szCs w:val="22"/>
        </w:rPr>
      </w:pPr>
    </w:p>
    <w:p w14:paraId="23B41768" w14:textId="647CA9B0" w:rsidR="0090514B" w:rsidRDefault="001266D1" w:rsidP="005769A9">
      <w:r>
        <w:t xml:space="preserve">The </w:t>
      </w:r>
      <w:r w:rsidR="0090514B">
        <w:t xml:space="preserve">potential performance improvements </w:t>
      </w:r>
      <w:r w:rsidR="0000404E">
        <w:t xml:space="preserve">would be </w:t>
      </w:r>
      <w:r w:rsidR="0090514B">
        <w:t xml:space="preserve">due to maximization of the distance between cyclic shifts and hence </w:t>
      </w:r>
      <w:r w:rsidR="0090514B" w:rsidRPr="004D12D2">
        <w:t>reduction of the amount of ISI generated by the delay spread of the channel overlapping between users on the same comb and only separated by cyclic shift</w:t>
      </w:r>
      <w:r w:rsidR="0090514B">
        <w:t>.</w:t>
      </w:r>
    </w:p>
    <w:p w14:paraId="33162735" w14:textId="0C853D1D" w:rsidR="0090514B" w:rsidRDefault="0000404E" w:rsidP="005769A9">
      <w:r>
        <w:t xml:space="preserve">RAN1 therefore </w:t>
      </w:r>
      <w:proofErr w:type="gramStart"/>
      <w:r>
        <w:t>has to</w:t>
      </w:r>
      <w:proofErr w:type="gramEnd"/>
      <w:r>
        <w:t xml:space="preserve"> decide on the different options proposed. </w:t>
      </w:r>
      <w:r w:rsidR="0090514B">
        <w:t xml:space="preserve">However, at this stage </w:t>
      </w:r>
      <w:r w:rsidR="00D4325E">
        <w:t>where t</w:t>
      </w:r>
      <w:r w:rsidR="0090514B">
        <w:t>he Rel-16 specifications</w:t>
      </w:r>
      <w:r w:rsidR="00D4325E">
        <w:t xml:space="preserve"> are functionally frozen</w:t>
      </w:r>
      <w:r w:rsidR="0090514B">
        <w:t xml:space="preserve">, </w:t>
      </w:r>
      <w:r w:rsidR="00D4325E">
        <w:t xml:space="preserve">the first criteria should be if any changes are essential to the proper and continue operations of the existing specifications. </w:t>
      </w:r>
      <w:r>
        <w:t>It should be noted that w</w:t>
      </w:r>
      <w:r w:rsidR="00D4325E">
        <w:t xml:space="preserve">ithout these enhancements, the cyclic shifts of the SRS for Positioning </w:t>
      </w:r>
      <w:r w:rsidR="001A11D5">
        <w:t xml:space="preserve">follow Rel-15 SRS behavior where the cyclic shift is applied to each symbol equally. </w:t>
      </w:r>
    </w:p>
    <w:p w14:paraId="2E174E0B" w14:textId="3D6FAEBE" w:rsidR="00D4325E" w:rsidRDefault="001A11D5" w:rsidP="005769A9">
      <w:r>
        <w:t xml:space="preserve">Given this late stage of the specification and the </w:t>
      </w:r>
      <w:r w:rsidR="0000404E">
        <w:t>need for t</w:t>
      </w:r>
      <w:r>
        <w:t>he different proposals to be evaluated</w:t>
      </w:r>
      <w:r w:rsidR="0000404E">
        <w:t xml:space="preserve"> and compared</w:t>
      </w:r>
      <w:r>
        <w:t xml:space="preserve">, the prudent way forward is to have a proper performance evaluation in terms of the minimum performance requirement in RAN4. </w:t>
      </w:r>
    </w:p>
    <w:p w14:paraId="4B4C5ECF" w14:textId="5197A8A2" w:rsidR="001A11D5" w:rsidRDefault="0098656A" w:rsidP="005769A9">
      <w:r w:rsidRPr="00C024CE">
        <w:rPr>
          <w:b/>
          <w:bCs/>
        </w:rPr>
        <w:t>Proposa</w:t>
      </w:r>
      <w:r>
        <w:t>l: The issues and possible enhancements of Cycli</w:t>
      </w:r>
      <w:r w:rsidR="00C024CE">
        <w:t>c</w:t>
      </w:r>
      <w:r>
        <w:t xml:space="preserve"> Shift</w:t>
      </w:r>
      <w:r w:rsidR="00C024CE">
        <w:t xml:space="preserve"> allocation should be studied and evaluated in RAN4 with reference to the minimum performance requirement that RAN4 would define.</w:t>
      </w:r>
      <w:r>
        <w:t xml:space="preserve"> </w:t>
      </w:r>
      <w:r w:rsidR="001A11D5">
        <w:t xml:space="preserve"> </w:t>
      </w:r>
    </w:p>
    <w:p w14:paraId="72842ADD" w14:textId="77777777" w:rsidR="0056433B" w:rsidRPr="0056433B" w:rsidRDefault="0056433B" w:rsidP="00680A36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bookmarkStart w:id="2" w:name="_Ref129681832"/>
    </w:p>
    <w:p w14:paraId="01C0F5D4" w14:textId="77777777" w:rsidR="00680A36" w:rsidRDefault="00680A36" w:rsidP="00680A36"/>
    <w:p w14:paraId="1118CBC5" w14:textId="77777777" w:rsidR="00971B9C" w:rsidRPr="00493C77" w:rsidRDefault="00971B9C" w:rsidP="00971B9C">
      <w:pPr>
        <w:pStyle w:val="Heading1"/>
      </w:pPr>
      <w:r w:rsidRPr="00493C77">
        <w:t>Conclusions</w:t>
      </w:r>
    </w:p>
    <w:p w14:paraId="798A3664" w14:textId="433F341B" w:rsidR="00446E80" w:rsidRDefault="00971B9C" w:rsidP="00C024CE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>is contribution, we propose the following</w:t>
      </w:r>
      <w:r w:rsidR="00C024CE">
        <w:rPr>
          <w:rFonts w:ascii="Times New Roman" w:hAnsi="Times New Roman"/>
          <w:b w:val="0"/>
          <w:sz w:val="22"/>
          <w:lang w:val="en-GB"/>
        </w:rPr>
        <w:t>:</w:t>
      </w:r>
    </w:p>
    <w:p w14:paraId="446A60B5" w14:textId="77777777" w:rsidR="00C024CE" w:rsidRDefault="00C024CE" w:rsidP="00C024CE">
      <w:r w:rsidRPr="00C024CE">
        <w:rPr>
          <w:b/>
          <w:bCs/>
        </w:rPr>
        <w:t>Proposa</w:t>
      </w:r>
      <w:r>
        <w:t xml:space="preserve">l: The issues and possible enhancements of Cyclic Shift allocation should be studied and evaluated in RAN4 with reference to the minimum performance requirement that RAN4 would define.  </w:t>
      </w:r>
    </w:p>
    <w:p w14:paraId="164EC9D8" w14:textId="77777777" w:rsidR="00827382" w:rsidRDefault="00827382" w:rsidP="007C655F">
      <w:pPr>
        <w:overflowPunct w:val="0"/>
        <w:snapToGrid/>
        <w:spacing w:after="180"/>
        <w:ind w:right="-99"/>
        <w:jc w:val="left"/>
        <w:textAlignment w:val="baseline"/>
        <w:rPr>
          <w:lang w:eastAsia="ja-JP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</w:p>
    <w:bookmarkEnd w:id="2"/>
    <w:bookmarkEnd w:id="3"/>
    <w:bookmarkEnd w:id="4"/>
    <w:bookmarkEnd w:id="5"/>
    <w:p w14:paraId="6F4F4F95" w14:textId="2CF9C4E8" w:rsidR="00680A36" w:rsidRPr="00AA4CA7" w:rsidRDefault="00680A36" w:rsidP="00680A36">
      <w:pPr>
        <w:pStyle w:val="References"/>
        <w:rPr>
          <w:color w:val="000000" w:themeColor="text1"/>
          <w:sz w:val="22"/>
          <w:szCs w:val="22"/>
        </w:rPr>
      </w:pPr>
      <w:r w:rsidRPr="00AA4CA7">
        <w:rPr>
          <w:sz w:val="22"/>
          <w:szCs w:val="22"/>
          <w:lang w:eastAsia="x-none"/>
        </w:rPr>
        <w:t>R1-2001128</w:t>
      </w:r>
      <w:r w:rsidR="00AA4CA7">
        <w:rPr>
          <w:sz w:val="22"/>
          <w:szCs w:val="22"/>
          <w:lang w:eastAsia="x-none"/>
        </w:rPr>
        <w:t>, “F</w:t>
      </w:r>
      <w:r w:rsidRPr="00AA4CA7">
        <w:rPr>
          <w:sz w:val="22"/>
          <w:szCs w:val="22"/>
          <w:lang w:eastAsia="x-none"/>
        </w:rPr>
        <w:t>L Summar</w:t>
      </w:r>
      <w:bookmarkStart w:id="6" w:name="_GoBack"/>
      <w:bookmarkEnd w:id="6"/>
      <w:r w:rsidRPr="00AA4CA7">
        <w:rPr>
          <w:sz w:val="22"/>
          <w:szCs w:val="22"/>
          <w:lang w:eastAsia="x-none"/>
        </w:rPr>
        <w:t>y for UL Reference Signals for NR Positioning,” Ericsson.</w:t>
      </w:r>
    </w:p>
    <w:p w14:paraId="3DA48B74" w14:textId="4DCBB9A6" w:rsidR="005769A9" w:rsidRPr="00AA4CA7" w:rsidRDefault="005769A9" w:rsidP="005769A9">
      <w:pPr>
        <w:pStyle w:val="References"/>
        <w:rPr>
          <w:sz w:val="22"/>
          <w:szCs w:val="22"/>
        </w:rPr>
      </w:pPr>
      <w:bookmarkStart w:id="7" w:name="_Ref30341920"/>
      <w:r w:rsidRPr="00AA4CA7">
        <w:rPr>
          <w:sz w:val="22"/>
          <w:szCs w:val="22"/>
        </w:rPr>
        <w:t>R1-1913507, “Session notes #2 on offline discussion 7.2.10.2 UL Reference Signals for NR Positioning</w:t>
      </w:r>
      <w:r w:rsidR="00AA4CA7">
        <w:rPr>
          <w:sz w:val="22"/>
          <w:szCs w:val="22"/>
        </w:rPr>
        <w:t>,</w:t>
      </w:r>
      <w:r w:rsidRPr="00AA4CA7">
        <w:rPr>
          <w:sz w:val="22"/>
          <w:szCs w:val="22"/>
        </w:rPr>
        <w:t>” Ericsson</w:t>
      </w:r>
      <w:bookmarkEnd w:id="7"/>
    </w:p>
    <w:p w14:paraId="76513E04" w14:textId="77777777" w:rsidR="001266D1" w:rsidRPr="00AA4CA7" w:rsidRDefault="001266D1" w:rsidP="001266D1">
      <w:pPr>
        <w:pStyle w:val="References"/>
        <w:rPr>
          <w:sz w:val="22"/>
          <w:szCs w:val="22"/>
        </w:rPr>
      </w:pPr>
      <w:bookmarkStart w:id="8" w:name="_Ref24402048"/>
      <w:r w:rsidRPr="00AA4CA7">
        <w:rPr>
          <w:sz w:val="22"/>
          <w:szCs w:val="22"/>
        </w:rPr>
        <w:t>R1-1911897</w:t>
      </w:r>
      <w:r w:rsidRPr="00AA4CA7">
        <w:rPr>
          <w:sz w:val="22"/>
          <w:szCs w:val="22"/>
        </w:rPr>
        <w:tab/>
        <w:t>Remaining issues on SRS for NR positioning</w:t>
      </w:r>
      <w:r w:rsidRPr="00AA4CA7">
        <w:rPr>
          <w:sz w:val="22"/>
          <w:szCs w:val="22"/>
        </w:rPr>
        <w:tab/>
        <w:t>Huawei, HiSilicon</w:t>
      </w:r>
      <w:bookmarkEnd w:id="8"/>
    </w:p>
    <w:p w14:paraId="2D840AF1" w14:textId="77777777" w:rsidR="005769A9" w:rsidRPr="00AA4CA7" w:rsidRDefault="005769A9" w:rsidP="00C024CE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22"/>
        </w:rPr>
      </w:pPr>
    </w:p>
    <w:sectPr w:rsidR="005769A9" w:rsidRPr="00AA4CA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13CF5" w14:textId="77777777" w:rsidR="00EB5748" w:rsidRDefault="00EB5748">
      <w:r>
        <w:separator/>
      </w:r>
    </w:p>
  </w:endnote>
  <w:endnote w:type="continuationSeparator" w:id="0">
    <w:p w14:paraId="0471C47F" w14:textId="77777777" w:rsidR="00EB5748" w:rsidRDefault="00EB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126AD" w14:textId="77777777" w:rsidR="00EB5748" w:rsidRDefault="00EB5748">
      <w:r>
        <w:separator/>
      </w:r>
    </w:p>
  </w:footnote>
  <w:footnote w:type="continuationSeparator" w:id="0">
    <w:p w14:paraId="38DFB97D" w14:textId="77777777" w:rsidR="00EB5748" w:rsidRDefault="00EB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A92947"/>
    <w:multiLevelType w:val="multilevel"/>
    <w:tmpl w:val="19A929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D66BAB"/>
    <w:multiLevelType w:val="hybridMultilevel"/>
    <w:tmpl w:val="753037BC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DB02B03"/>
    <w:multiLevelType w:val="hybridMultilevel"/>
    <w:tmpl w:val="B7F2428E"/>
    <w:lvl w:ilvl="0" w:tplc="7F9C06E4">
      <w:numFmt w:val="bullet"/>
      <w:lvlText w:val=""/>
      <w:lvlJc w:val="left"/>
      <w:pPr>
        <w:ind w:left="775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146B0"/>
    <w:multiLevelType w:val="multilevel"/>
    <w:tmpl w:val="39EA52B6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7904831"/>
    <w:multiLevelType w:val="hybridMultilevel"/>
    <w:tmpl w:val="BE9624D0"/>
    <w:lvl w:ilvl="0" w:tplc="5FF6E99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A2151"/>
    <w:multiLevelType w:val="hybridMultilevel"/>
    <w:tmpl w:val="CF242F8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14"/>
  </w:num>
  <w:num w:numId="11">
    <w:abstractNumId w:val="12"/>
  </w:num>
  <w:num w:numId="12">
    <w:abstractNumId w:val="6"/>
  </w:num>
  <w:num w:numId="1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D28"/>
    <w:rsid w:val="000020F6"/>
    <w:rsid w:val="00002893"/>
    <w:rsid w:val="000033A3"/>
    <w:rsid w:val="00003605"/>
    <w:rsid w:val="00003B0B"/>
    <w:rsid w:val="00003C56"/>
    <w:rsid w:val="00003EC2"/>
    <w:rsid w:val="0000404E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06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66D1"/>
    <w:rsid w:val="001273F3"/>
    <w:rsid w:val="00130779"/>
    <w:rsid w:val="001307A1"/>
    <w:rsid w:val="00130D7F"/>
    <w:rsid w:val="00130F5A"/>
    <w:rsid w:val="001314A8"/>
    <w:rsid w:val="0013160D"/>
    <w:rsid w:val="001321D3"/>
    <w:rsid w:val="00132FAA"/>
    <w:rsid w:val="001331F8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388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1D5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B9D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575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6D7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4BB"/>
    <w:rsid w:val="00304D9B"/>
    <w:rsid w:val="00304E7F"/>
    <w:rsid w:val="00305FF9"/>
    <w:rsid w:val="00306827"/>
    <w:rsid w:val="00306E6B"/>
    <w:rsid w:val="0030723C"/>
    <w:rsid w:val="003100C8"/>
    <w:rsid w:val="00311161"/>
    <w:rsid w:val="00311A0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874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7CE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48"/>
    <w:rsid w:val="003E0282"/>
    <w:rsid w:val="003E0473"/>
    <w:rsid w:val="003E07AE"/>
    <w:rsid w:val="003E11C9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21CB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97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3B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1452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9A9"/>
    <w:rsid w:val="00576D6C"/>
    <w:rsid w:val="0057790E"/>
    <w:rsid w:val="00577A2E"/>
    <w:rsid w:val="00580589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115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2A0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5E3C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A3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B2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660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2FD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61F"/>
    <w:rsid w:val="007C5956"/>
    <w:rsid w:val="007C5F1A"/>
    <w:rsid w:val="007C6552"/>
    <w:rsid w:val="007C655F"/>
    <w:rsid w:val="007C669D"/>
    <w:rsid w:val="007C68DA"/>
    <w:rsid w:val="007C7BB9"/>
    <w:rsid w:val="007D01D9"/>
    <w:rsid w:val="007D110A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0668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5CA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47B3F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501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3847"/>
    <w:rsid w:val="00904640"/>
    <w:rsid w:val="00904748"/>
    <w:rsid w:val="0090514B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B9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E3D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56A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5953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997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C3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6F0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CA7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2D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C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B7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0F4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4CE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434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082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54E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25C0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2AC7"/>
    <w:rsid w:val="00D4325E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717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CEC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748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qFormat/>
    <w:rsid w:val="00EA43A6"/>
  </w:style>
  <w:style w:type="character" w:customStyle="1" w:styleId="Heading1Char">
    <w:name w:val="Heading 1 Char"/>
    <w:basedOn w:val="DefaultParagraphFont"/>
    <w:link w:val="Heading1"/>
    <w:rsid w:val="00971B9C"/>
    <w:rPr>
      <w:rFonts w:ascii="Arial" w:hAnsi="Arial"/>
      <w:b/>
      <w:bCs/>
      <w:sz w:val="28"/>
      <w:szCs w:val="28"/>
    </w:rPr>
  </w:style>
  <w:style w:type="paragraph" w:customStyle="1" w:styleId="3GPPAgreements">
    <w:name w:val="3GPP Agreements"/>
    <w:basedOn w:val="Normal"/>
    <w:link w:val="3GPPAgreementsChar"/>
    <w:qFormat/>
    <w:rsid w:val="00971B9C"/>
    <w:pPr>
      <w:numPr>
        <w:numId w:val="6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971B9C"/>
    <w:rPr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02406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680A36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80A36"/>
    <w:rPr>
      <w:rFonts w:ascii="Arial" w:eastAsia="MS Mincho" w:hAnsi="Arial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2856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Proposal">
    <w:name w:val="Proposal"/>
    <w:basedOn w:val="BodyText"/>
    <w:qFormat/>
    <w:rsid w:val="00580589"/>
    <w:pPr>
      <w:numPr>
        <w:numId w:val="12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7D110A"/>
    <w:pPr>
      <w:tabs>
        <w:tab w:val="left" w:pos="1440"/>
      </w:tabs>
      <w:autoSpaceDE/>
      <w:autoSpaceDN/>
      <w:adjustRightInd/>
      <w:snapToGrid/>
      <w:ind w:left="1440" w:hanging="1440"/>
    </w:pPr>
    <w:rPr>
      <w:rFonts w:eastAsia="MS Mincho"/>
      <w:sz w:val="22"/>
      <w:szCs w:val="24"/>
      <w:lang w:eastAsia="zh-CN"/>
    </w:rPr>
  </w:style>
  <w:style w:type="character" w:customStyle="1" w:styleId="3GPPNormalTextChar">
    <w:name w:val="3GPP Normal Text Char"/>
    <w:link w:val="3GPPNormalText"/>
    <w:rsid w:val="007D110A"/>
    <w:rPr>
      <w:rFonts w:eastAsia="MS Mincho"/>
      <w:sz w:val="22"/>
      <w:szCs w:val="24"/>
      <w:lang w:eastAsia="zh-CN"/>
    </w:rPr>
  </w:style>
  <w:style w:type="paragraph" w:styleId="ListBullet3">
    <w:name w:val="List Bullet 3"/>
    <w:basedOn w:val="ListBullet2"/>
    <w:uiPriority w:val="99"/>
    <w:rsid w:val="0090514B"/>
    <w:pPr>
      <w:numPr>
        <w:numId w:val="15"/>
      </w:numPr>
      <w:autoSpaceDE/>
      <w:autoSpaceDN/>
      <w:adjustRightInd/>
      <w:snapToGrid/>
      <w:spacing w:line="259" w:lineRule="auto"/>
      <w:ind w:left="284" w:hanging="284"/>
      <w:contextualSpacing w:val="0"/>
    </w:pPr>
    <w:rPr>
      <w:rFonts w:ascii="Arial" w:eastAsiaTheme="minorHAnsi" w:hAnsi="Arial" w:cstheme="minorBidi"/>
      <w:lang w:eastAsia="ja-JP"/>
    </w:rPr>
  </w:style>
  <w:style w:type="paragraph" w:customStyle="1" w:styleId="B1">
    <w:name w:val="B1"/>
    <w:basedOn w:val="List"/>
    <w:link w:val="B1Char1"/>
    <w:qFormat/>
    <w:rsid w:val="0090514B"/>
    <w:pPr>
      <w:autoSpaceDE/>
      <w:autoSpaceDN/>
      <w:adjustRightInd/>
      <w:snapToGrid/>
      <w:spacing w:line="259" w:lineRule="auto"/>
      <w:ind w:left="0" w:firstLine="0"/>
    </w:pPr>
    <w:rPr>
      <w:rFonts w:eastAsiaTheme="minorHAnsi" w:cstheme="minorBidi"/>
      <w:lang w:eastAsia="zh-CN"/>
    </w:rPr>
  </w:style>
  <w:style w:type="character" w:customStyle="1" w:styleId="B1Char1">
    <w:name w:val="B1 Char1"/>
    <w:link w:val="B1"/>
    <w:qFormat/>
    <w:rsid w:val="0090514B"/>
    <w:rPr>
      <w:rFonts w:eastAsiaTheme="minorHAnsi" w:cstheme="minorBidi"/>
      <w:sz w:val="22"/>
      <w:szCs w:val="22"/>
      <w:lang w:eastAsia="zh-CN"/>
    </w:rPr>
  </w:style>
  <w:style w:type="paragraph" w:styleId="ListBullet2">
    <w:name w:val="List Bullet 2"/>
    <w:basedOn w:val="Normal"/>
    <w:semiHidden/>
    <w:unhideWhenUsed/>
    <w:rsid w:val="0090514B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46BA5-88DD-4FFF-91C7-FDE3BA58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Teck Hu</cp:lastModifiedBy>
  <cp:revision>3</cp:revision>
  <cp:lastPrinted>2007-06-18T22:08:00Z</cp:lastPrinted>
  <dcterms:created xsi:type="dcterms:W3CDTF">2020-04-09T15:17:00Z</dcterms:created>
  <dcterms:modified xsi:type="dcterms:W3CDTF">2020-04-09T16:27:00Z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(3)8R3Ca38epVM9pkdrNfJY1lrQbFqmJ+Us8BjHrsuNmdEJXR/GJImI8E7aytNhiRLBNtlONYtA
tTjX0uFUxQ6UOd0sOs2ldTq/19clQMyo9qkhQXuJ7aKo2UAuP94RYc6vRxWmFNQqM155ZEaL
WkThIs+2plvbMnNhuKgJ+o6G+VKFS6DFAtxbh5Zj6RigxnHCwGsjK8LtlGN9x1SJgME4oGZD
p9lJdxMMpUt+8uFwSt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O54N4xCHdtIiM8U0i5u9rbbCbsxmPxmjLjshGd9ixg+p9AlchvugBQ
P/z6h4xKkbrF1vHsfz6bw2qwABv5lDspHKrtMCrJKw0youUdwiEcrYpdvMiOXPKXodrF215l
JCf9YKuRFLeU6MNnm1FnapgjkT3cVg0f0Xpwp98B7ymI14nF1PIigqh2vPEzwOaze+FcLp/G
uOP84kmSu9L6ZQefKhG1LwuD5khmv+P9YAKi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lr+HtJnfcytkAV32sBJ+Eyml5mjuCjERzb/J
03AScs724AwGRgYoK8+dplxTB7c3neAJovIuA0C9Ycn5A+PINXc=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