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B134B" w14:textId="5E2A6B73" w:rsidR="00FC6034" w:rsidRPr="000949B5" w:rsidRDefault="00FC6034" w:rsidP="00FC6034">
      <w:pPr>
        <w:tabs>
          <w:tab w:val="center" w:pos="4536"/>
          <w:tab w:val="right" w:pos="8280"/>
          <w:tab w:val="right" w:pos="9639"/>
        </w:tabs>
        <w:ind w:right="2"/>
        <w:rPr>
          <w:rFonts w:ascii="Arial" w:hAnsi="Arial" w:cs="Arial"/>
          <w:b/>
          <w:bCs/>
          <w:sz w:val="28"/>
          <w:lang w:val="de-DE"/>
        </w:rPr>
      </w:pPr>
      <w:r w:rsidRPr="00AF76FC">
        <w:rPr>
          <w:rFonts w:ascii="Arial" w:hAnsi="Arial" w:cs="Arial"/>
          <w:b/>
          <w:bCs/>
          <w:sz w:val="28"/>
          <w:lang w:val="de-DE"/>
        </w:rPr>
        <w:t xml:space="preserve">3GPP TSG RAN WG1 </w:t>
      </w:r>
      <w:r w:rsidR="00AF76FC" w:rsidRPr="00AF76FC">
        <w:rPr>
          <w:rFonts w:ascii="Arial" w:hAnsi="Arial" w:cs="Arial"/>
          <w:b/>
          <w:bCs/>
          <w:sz w:val="28"/>
          <w:lang w:val="de-DE"/>
        </w:rPr>
        <w:t>#100</w:t>
      </w:r>
      <w:r w:rsidR="008860BE">
        <w:rPr>
          <w:rFonts w:ascii="Arial" w:hAnsi="Arial" w:cs="Arial"/>
          <w:b/>
          <w:bCs/>
          <w:sz w:val="28"/>
          <w:lang w:val="de-DE"/>
        </w:rPr>
        <w:t>bis-</w:t>
      </w:r>
      <w:r w:rsidR="00AF76FC" w:rsidRPr="00AF76FC">
        <w:rPr>
          <w:rFonts w:ascii="Arial" w:hAnsi="Arial" w:cs="Arial"/>
          <w:b/>
          <w:bCs/>
          <w:sz w:val="28"/>
          <w:lang w:val="de-DE"/>
        </w:rPr>
        <w:t>e</w:t>
      </w:r>
      <w:r w:rsidRPr="00AF76FC">
        <w:rPr>
          <w:rFonts w:ascii="Arial" w:hAnsi="Arial" w:cs="Arial"/>
          <w:b/>
          <w:bCs/>
          <w:sz w:val="28"/>
          <w:lang w:val="de-DE"/>
        </w:rPr>
        <w:tab/>
      </w:r>
      <w:r w:rsidRPr="00AF76FC">
        <w:rPr>
          <w:rFonts w:ascii="Arial" w:hAnsi="Arial" w:cs="Arial"/>
          <w:b/>
          <w:bCs/>
          <w:sz w:val="28"/>
          <w:lang w:val="de-DE"/>
        </w:rPr>
        <w:tab/>
      </w:r>
      <w:r w:rsidR="000949B5">
        <w:rPr>
          <w:rFonts w:ascii="Arial" w:hAnsi="Arial" w:cs="Arial"/>
          <w:b/>
          <w:bCs/>
          <w:sz w:val="28"/>
          <w:lang w:val="de-DE"/>
        </w:rPr>
        <w:t xml:space="preserve">     </w:t>
      </w:r>
      <w:r w:rsidR="006639CD" w:rsidRPr="006639CD">
        <w:rPr>
          <w:rFonts w:ascii="Arial" w:hAnsi="Arial" w:cs="Arial"/>
          <w:b/>
          <w:bCs/>
          <w:sz w:val="28"/>
          <w:lang w:val="de-DE"/>
        </w:rPr>
        <w:t>R1-2001968</w:t>
      </w:r>
    </w:p>
    <w:p w14:paraId="5F602319" w14:textId="79D8891F" w:rsidR="00FC6034" w:rsidRPr="009513AC" w:rsidRDefault="00F5797F" w:rsidP="00FC603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00FC6034">
        <w:rPr>
          <w:rFonts w:ascii="Arial" w:eastAsia="MS Mincho" w:hAnsi="Arial" w:cs="Arial"/>
          <w:b/>
          <w:bCs/>
          <w:sz w:val="28"/>
          <w:lang w:eastAsia="ja-JP"/>
        </w:rPr>
        <w:t xml:space="preserve">, </w:t>
      </w:r>
      <w:r w:rsidR="008860BE">
        <w:rPr>
          <w:rFonts w:ascii="Arial" w:eastAsia="MS Mincho" w:hAnsi="Arial" w:cs="Arial"/>
          <w:b/>
          <w:bCs/>
          <w:sz w:val="28"/>
          <w:lang w:eastAsia="ja-JP"/>
        </w:rPr>
        <w:t>April</w:t>
      </w:r>
      <w:r>
        <w:rPr>
          <w:rFonts w:ascii="Arial" w:eastAsia="MS Mincho" w:hAnsi="Arial" w:cs="Arial"/>
          <w:b/>
          <w:bCs/>
          <w:sz w:val="28"/>
          <w:lang w:eastAsia="ja-JP"/>
        </w:rPr>
        <w:t xml:space="preserve"> 2</w:t>
      </w:r>
      <w:r w:rsidR="008860BE">
        <w:rPr>
          <w:rFonts w:ascii="Arial" w:eastAsia="MS Mincho" w:hAnsi="Arial" w:cs="Arial"/>
          <w:b/>
          <w:bCs/>
          <w:sz w:val="28"/>
          <w:lang w:eastAsia="ja-JP"/>
        </w:rPr>
        <w:t>0</w:t>
      </w:r>
      <w:r w:rsidR="00FC6034" w:rsidRPr="00896FDE">
        <w:rPr>
          <w:rFonts w:ascii="Arial" w:eastAsia="MS Mincho" w:hAnsi="Arial" w:cs="Arial"/>
          <w:b/>
          <w:bCs/>
          <w:sz w:val="28"/>
          <w:vertAlign w:val="superscript"/>
          <w:lang w:eastAsia="ja-JP"/>
        </w:rPr>
        <w:t>th</w:t>
      </w:r>
      <w:r w:rsidR="00FC6034">
        <w:rPr>
          <w:rFonts w:ascii="Arial" w:eastAsia="MS Mincho" w:hAnsi="Arial" w:cs="Arial"/>
          <w:b/>
          <w:bCs/>
          <w:sz w:val="28"/>
          <w:lang w:eastAsia="ja-JP"/>
        </w:rPr>
        <w:t xml:space="preserve"> – </w:t>
      </w:r>
      <w:r w:rsidR="008860BE">
        <w:rPr>
          <w:rFonts w:ascii="Arial" w:eastAsia="MS Mincho" w:hAnsi="Arial" w:cs="Arial"/>
          <w:b/>
          <w:bCs/>
          <w:sz w:val="28"/>
          <w:lang w:eastAsia="ja-JP"/>
        </w:rPr>
        <w:t>30</w:t>
      </w:r>
      <w:r w:rsidRPr="00F5797F">
        <w:rPr>
          <w:rFonts w:ascii="Arial" w:eastAsia="MS Mincho" w:hAnsi="Arial" w:cs="Arial"/>
          <w:b/>
          <w:bCs/>
          <w:sz w:val="28"/>
          <w:vertAlign w:val="superscript"/>
          <w:lang w:eastAsia="ja-JP"/>
        </w:rPr>
        <w:t>th</w:t>
      </w:r>
      <w:r w:rsidR="00FC6034">
        <w:rPr>
          <w:rFonts w:ascii="Arial" w:eastAsia="MS Mincho" w:hAnsi="Arial" w:cs="Arial"/>
          <w:b/>
          <w:bCs/>
          <w:sz w:val="28"/>
          <w:lang w:eastAsia="ja-JP"/>
        </w:rPr>
        <w:t>, 20</w:t>
      </w:r>
      <w:r>
        <w:rPr>
          <w:rFonts w:ascii="Arial" w:eastAsia="MS Mincho" w:hAnsi="Arial" w:cs="Arial"/>
          <w:b/>
          <w:bCs/>
          <w:sz w:val="28"/>
          <w:lang w:eastAsia="ja-JP"/>
        </w:rPr>
        <w:t>20</w:t>
      </w:r>
    </w:p>
    <w:p w14:paraId="683B6B17" w14:textId="77777777" w:rsidR="009C0564" w:rsidRPr="00FC6034" w:rsidRDefault="009C0564" w:rsidP="00071D7D">
      <w:pPr>
        <w:pBdr>
          <w:top w:val="single" w:sz="4" w:space="1" w:color="auto"/>
        </w:pBdr>
        <w:spacing w:after="0"/>
        <w:jc w:val="left"/>
        <w:rPr>
          <w:rFonts w:ascii="Arial" w:hAnsi="Arial" w:cs="Arial"/>
          <w:b/>
          <w:kern w:val="2"/>
          <w:sz w:val="24"/>
          <w:lang w:eastAsia="zh-CN"/>
        </w:rPr>
      </w:pPr>
    </w:p>
    <w:p w14:paraId="4A88426C" w14:textId="10B597DB" w:rsidR="009C0564"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Agenda</w:t>
      </w:r>
      <w:r w:rsidR="002779D6">
        <w:rPr>
          <w:rFonts w:ascii="Arial" w:hAnsi="Arial" w:cs="Arial"/>
          <w:b/>
          <w:bCs/>
          <w:sz w:val="24"/>
          <w:szCs w:val="20"/>
          <w:lang w:val="en-GB" w:eastAsia="zh-CN"/>
        </w:rPr>
        <w:t xml:space="preserve"> </w:t>
      </w:r>
      <w:r w:rsidRPr="00174224">
        <w:rPr>
          <w:rFonts w:ascii="Arial" w:hAnsi="Arial" w:cs="Arial"/>
          <w:b/>
          <w:bCs/>
          <w:sz w:val="24"/>
          <w:szCs w:val="20"/>
          <w:lang w:val="en-GB" w:eastAsia="zh-CN"/>
        </w:rPr>
        <w:t>Item:</w:t>
      </w:r>
      <w:r w:rsidR="00F31B49" w:rsidRPr="00174224">
        <w:rPr>
          <w:rFonts w:ascii="Arial" w:hAnsi="Arial" w:cs="Arial"/>
          <w:b/>
          <w:bCs/>
          <w:sz w:val="24"/>
          <w:szCs w:val="20"/>
          <w:lang w:val="en-GB" w:eastAsia="zh-CN"/>
        </w:rPr>
        <w:tab/>
      </w:r>
      <w:r w:rsidR="00F12508">
        <w:rPr>
          <w:rFonts w:ascii="Arial" w:hAnsi="Arial" w:cs="Arial"/>
          <w:b/>
          <w:bCs/>
          <w:sz w:val="24"/>
          <w:szCs w:val="20"/>
          <w:lang w:val="en-GB" w:eastAsia="zh-CN"/>
        </w:rPr>
        <w:t>7.2.4.</w:t>
      </w:r>
      <w:r w:rsidR="00EA27C2">
        <w:rPr>
          <w:rFonts w:ascii="Arial" w:hAnsi="Arial" w:cs="Arial"/>
          <w:b/>
          <w:bCs/>
          <w:sz w:val="24"/>
          <w:szCs w:val="20"/>
          <w:lang w:val="en-GB" w:eastAsia="zh-CN"/>
        </w:rPr>
        <w:t>2.1</w:t>
      </w:r>
    </w:p>
    <w:p w14:paraId="686906BE" w14:textId="37732631" w:rsidR="00BC1C3C" w:rsidRPr="00174224"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Source:</w:t>
      </w:r>
      <w:r w:rsidRPr="00174224">
        <w:rPr>
          <w:rFonts w:ascii="Arial" w:hAnsi="Arial" w:cs="Arial"/>
          <w:b/>
          <w:bCs/>
          <w:sz w:val="24"/>
          <w:szCs w:val="20"/>
          <w:lang w:val="en-GB" w:eastAsia="zh-CN"/>
        </w:rPr>
        <w:tab/>
      </w:r>
      <w:r w:rsidR="0098380C" w:rsidRPr="00174224">
        <w:rPr>
          <w:rFonts w:ascii="Arial" w:hAnsi="Arial" w:cs="Arial"/>
          <w:b/>
          <w:bCs/>
          <w:sz w:val="24"/>
          <w:szCs w:val="20"/>
          <w:lang w:val="en-GB" w:eastAsia="zh-CN"/>
        </w:rPr>
        <w:t>Lenovo</w:t>
      </w:r>
      <w:r w:rsidR="002F0EDA" w:rsidRPr="00174224">
        <w:rPr>
          <w:rFonts w:ascii="Arial" w:hAnsi="Arial" w:cs="Arial" w:hint="eastAsia"/>
          <w:b/>
          <w:bCs/>
          <w:sz w:val="24"/>
          <w:szCs w:val="20"/>
          <w:lang w:val="en-GB" w:eastAsia="zh-CN"/>
        </w:rPr>
        <w:t>,</w:t>
      </w:r>
      <w:r w:rsidR="002779D6">
        <w:rPr>
          <w:rFonts w:ascii="Arial" w:hAnsi="Arial" w:cs="Arial" w:hint="eastAsia"/>
          <w:b/>
          <w:bCs/>
          <w:sz w:val="24"/>
          <w:szCs w:val="20"/>
          <w:lang w:val="en-GB" w:eastAsia="zh-CN"/>
        </w:rPr>
        <w:t xml:space="preserve"> </w:t>
      </w:r>
      <w:r w:rsidR="00865157" w:rsidRPr="00174224">
        <w:rPr>
          <w:rFonts w:ascii="Arial" w:hAnsi="Arial" w:cs="Arial" w:hint="eastAsia"/>
          <w:b/>
          <w:bCs/>
          <w:sz w:val="24"/>
          <w:szCs w:val="20"/>
          <w:lang w:val="en-GB" w:eastAsia="zh-CN"/>
        </w:rPr>
        <w:t>Motorola</w:t>
      </w:r>
      <w:r w:rsidR="002779D6">
        <w:rPr>
          <w:rFonts w:ascii="Arial" w:hAnsi="Arial" w:cs="Arial" w:hint="eastAsia"/>
          <w:b/>
          <w:bCs/>
          <w:sz w:val="24"/>
          <w:szCs w:val="20"/>
          <w:lang w:val="en-GB" w:eastAsia="zh-CN"/>
        </w:rPr>
        <w:t xml:space="preserve"> </w:t>
      </w:r>
      <w:r w:rsidR="00865157" w:rsidRPr="00174224">
        <w:rPr>
          <w:rFonts w:ascii="Arial" w:hAnsi="Arial" w:cs="Arial" w:hint="eastAsia"/>
          <w:b/>
          <w:bCs/>
          <w:sz w:val="24"/>
          <w:szCs w:val="20"/>
          <w:lang w:val="en-GB" w:eastAsia="zh-CN"/>
        </w:rPr>
        <w:t>Mobility</w:t>
      </w:r>
    </w:p>
    <w:p w14:paraId="20349B3D" w14:textId="668CE910" w:rsidR="0026538C"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Title:</w:t>
      </w:r>
      <w:r w:rsidRPr="00174224">
        <w:rPr>
          <w:rFonts w:ascii="Arial" w:hAnsi="Arial" w:cs="Arial"/>
          <w:b/>
          <w:bCs/>
          <w:sz w:val="24"/>
          <w:szCs w:val="20"/>
          <w:lang w:val="en-GB" w:eastAsia="zh-CN"/>
        </w:rPr>
        <w:tab/>
      </w:r>
      <w:r w:rsidR="006639CD" w:rsidRPr="006639CD">
        <w:rPr>
          <w:rFonts w:ascii="Arial" w:hAnsi="Arial" w:cs="Arial"/>
          <w:b/>
          <w:bCs/>
          <w:sz w:val="24"/>
          <w:szCs w:val="20"/>
          <w:lang w:val="en-GB" w:eastAsia="zh-CN"/>
        </w:rPr>
        <w:t>Discussion on resource allocation for NR sidelink Mode 1</w:t>
      </w:r>
    </w:p>
    <w:p w14:paraId="1D344270" w14:textId="28FA1738" w:rsidR="009C0564"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Document</w:t>
      </w:r>
      <w:r w:rsidR="002779D6">
        <w:rPr>
          <w:rFonts w:ascii="Arial" w:hAnsi="Arial" w:cs="Arial"/>
          <w:b/>
          <w:bCs/>
          <w:sz w:val="24"/>
          <w:szCs w:val="20"/>
          <w:lang w:val="en-GB" w:eastAsia="zh-CN"/>
        </w:rPr>
        <w:t xml:space="preserve"> </w:t>
      </w:r>
      <w:r w:rsidRPr="00174224">
        <w:rPr>
          <w:rFonts w:ascii="Arial" w:hAnsi="Arial" w:cs="Arial"/>
          <w:b/>
          <w:bCs/>
          <w:sz w:val="24"/>
          <w:szCs w:val="20"/>
          <w:lang w:val="en-GB" w:eastAsia="zh-CN"/>
        </w:rPr>
        <w:t>for:</w:t>
      </w:r>
      <w:r w:rsidRPr="00174224">
        <w:rPr>
          <w:rFonts w:ascii="Arial" w:hAnsi="Arial" w:cs="Arial"/>
          <w:b/>
          <w:bCs/>
          <w:sz w:val="24"/>
          <w:szCs w:val="20"/>
          <w:lang w:val="en-GB" w:eastAsia="zh-CN"/>
        </w:rPr>
        <w:tab/>
      </w:r>
      <w:r w:rsidR="00103745" w:rsidRPr="00174224">
        <w:rPr>
          <w:rFonts w:ascii="Arial" w:hAnsi="Arial" w:cs="Arial"/>
          <w:b/>
          <w:bCs/>
          <w:sz w:val="24"/>
          <w:szCs w:val="20"/>
          <w:lang w:val="en-GB" w:eastAsia="zh-CN"/>
        </w:rPr>
        <w:t>Discussion</w:t>
      </w:r>
    </w:p>
    <w:p w14:paraId="78E57CE7" w14:textId="77777777" w:rsidR="009C0564" w:rsidRPr="00FA56E9" w:rsidRDefault="009C0564" w:rsidP="00071D7D">
      <w:pPr>
        <w:pBdr>
          <w:bottom w:val="single" w:sz="4" w:space="1" w:color="auto"/>
        </w:pBdr>
        <w:spacing w:after="0"/>
        <w:jc w:val="left"/>
        <w:rPr>
          <w:rFonts w:ascii="Arial" w:hAnsi="Arial" w:cs="Arial"/>
          <w:b/>
          <w:kern w:val="2"/>
          <w:lang w:val="en-GB" w:eastAsia="zh-CN"/>
        </w:rPr>
      </w:pPr>
    </w:p>
    <w:p w14:paraId="16F5AF4B" w14:textId="77777777" w:rsidR="006C7BF9" w:rsidRDefault="006C7BF9" w:rsidP="006C7BF9">
      <w:pPr>
        <w:pStyle w:val="Heading1"/>
        <w:rPr>
          <w:rFonts w:ascii="Arial" w:hAnsi="Arial" w:cs="Arial"/>
          <w:lang w:eastAsia="zh-CN"/>
        </w:rPr>
      </w:pPr>
      <w:bookmarkStart w:id="0" w:name="_Ref124589705"/>
      <w:bookmarkStart w:id="1" w:name="_Ref129681862"/>
      <w:r w:rsidRPr="00174224">
        <w:rPr>
          <w:rFonts w:ascii="Arial" w:hAnsi="Arial" w:cs="Arial"/>
          <w:lang w:eastAsia="zh-CN"/>
        </w:rPr>
        <w:t>Introduction</w:t>
      </w:r>
      <w:bookmarkEnd w:id="0"/>
      <w:bookmarkEnd w:id="1"/>
    </w:p>
    <w:p w14:paraId="0B5E201F" w14:textId="76CF5E2C" w:rsidR="006C7BF9" w:rsidRPr="009D2820" w:rsidRDefault="006C7BF9" w:rsidP="006C7BF9">
      <w:pPr>
        <w:spacing w:line="252" w:lineRule="auto"/>
        <w:rPr>
          <w:szCs w:val="20"/>
          <w:lang w:eastAsia="zh-CN"/>
        </w:rPr>
      </w:pPr>
      <w:r w:rsidRPr="009D2820">
        <w:rPr>
          <w:rFonts w:hint="eastAsia"/>
          <w:szCs w:val="20"/>
          <w:lang w:eastAsia="zh-CN"/>
        </w:rPr>
        <w:t>In</w:t>
      </w:r>
      <w:r w:rsidR="002779D6" w:rsidRPr="009D2820">
        <w:rPr>
          <w:rFonts w:hint="eastAsia"/>
          <w:szCs w:val="20"/>
          <w:lang w:eastAsia="zh-CN"/>
        </w:rPr>
        <w:t xml:space="preserve"> </w:t>
      </w:r>
      <w:r w:rsidRPr="009D2820">
        <w:rPr>
          <w:rFonts w:hint="eastAsia"/>
          <w:szCs w:val="20"/>
          <w:lang w:eastAsia="zh-CN"/>
        </w:rPr>
        <w:t>this</w:t>
      </w:r>
      <w:r w:rsidR="002779D6" w:rsidRPr="009D2820">
        <w:rPr>
          <w:rFonts w:hint="eastAsia"/>
          <w:szCs w:val="20"/>
          <w:lang w:eastAsia="zh-CN"/>
        </w:rPr>
        <w:t xml:space="preserve"> </w:t>
      </w:r>
      <w:r w:rsidRPr="009D2820">
        <w:rPr>
          <w:rFonts w:hint="eastAsia"/>
          <w:szCs w:val="20"/>
          <w:lang w:eastAsia="zh-CN"/>
        </w:rPr>
        <w:t>contribution</w:t>
      </w:r>
      <w:r w:rsidR="002F7AE4">
        <w:rPr>
          <w:szCs w:val="20"/>
          <w:lang w:eastAsia="zh-CN"/>
        </w:rPr>
        <w:t>,</w:t>
      </w:r>
      <w:r w:rsidR="002779D6" w:rsidRPr="009D2820">
        <w:rPr>
          <w:rFonts w:hint="eastAsia"/>
          <w:szCs w:val="20"/>
          <w:lang w:eastAsia="zh-CN"/>
        </w:rPr>
        <w:t xml:space="preserve"> </w:t>
      </w:r>
      <w:r w:rsidR="002F7AE4">
        <w:rPr>
          <w:szCs w:val="20"/>
          <w:lang w:eastAsia="zh-CN"/>
        </w:rPr>
        <w:t>the remaining issues related to NR Mode 1 resource allocation is discussed</w:t>
      </w:r>
    </w:p>
    <w:p w14:paraId="350309D2" w14:textId="0B01FFC0" w:rsidR="006C7BF9" w:rsidRDefault="006C7BF9" w:rsidP="006C7BF9">
      <w:pPr>
        <w:pStyle w:val="Heading1"/>
        <w:rPr>
          <w:rFonts w:ascii="Arial" w:hAnsi="Arial" w:cs="Arial"/>
          <w:lang w:eastAsia="zh-CN"/>
        </w:rPr>
      </w:pPr>
      <w:r w:rsidRPr="00174224">
        <w:rPr>
          <w:rFonts w:ascii="Arial" w:hAnsi="Arial" w:cs="Arial" w:hint="eastAsia"/>
          <w:lang w:eastAsia="zh-CN"/>
        </w:rPr>
        <w:t>Discussion</w:t>
      </w:r>
    </w:p>
    <w:p w14:paraId="31146877" w14:textId="12171906" w:rsidR="00700347" w:rsidRDefault="00700347" w:rsidP="006F2B42">
      <w:pPr>
        <w:pStyle w:val="Heading2"/>
      </w:pPr>
      <w:r>
        <w:t>SL-</w:t>
      </w:r>
      <w:r w:rsidRPr="00C258F8">
        <w:t>HARQ</w:t>
      </w:r>
      <w:r>
        <w:t xml:space="preserve"> </w:t>
      </w:r>
      <w:r w:rsidRPr="00C258F8">
        <w:t>feedback</w:t>
      </w:r>
      <w:r>
        <w:t xml:space="preserve"> error handling </w:t>
      </w:r>
    </w:p>
    <w:p w14:paraId="1B27A43E" w14:textId="1C06D161" w:rsidR="008860BE" w:rsidRPr="008860BE" w:rsidRDefault="008860BE" w:rsidP="008860BE">
      <w:r>
        <w:rPr>
          <w:rFonts w:ascii="Arial" w:hAnsi="Arial" w:cs="Arial" w:hint="eastAsia"/>
          <w:noProof/>
          <w:lang w:eastAsia="zh-CN"/>
        </w:rPr>
        <mc:AlternateContent>
          <mc:Choice Requires="wps">
            <w:drawing>
              <wp:anchor distT="0" distB="0" distL="114300" distR="114300" simplePos="0" relativeHeight="251660288" behindDoc="1" locked="0" layoutInCell="1" allowOverlap="1" wp14:anchorId="3460EB4F" wp14:editId="4C9B3F5E">
                <wp:simplePos x="0" y="0"/>
                <wp:positionH relativeFrom="margin">
                  <wp:align>left</wp:align>
                </wp:positionH>
                <wp:positionV relativeFrom="paragraph">
                  <wp:posOffset>161357</wp:posOffset>
                </wp:positionV>
                <wp:extent cx="5913755" cy="1424882"/>
                <wp:effectExtent l="0" t="0" r="10795" b="23495"/>
                <wp:wrapNone/>
                <wp:docPr id="2" name="Rectangle 2"/>
                <wp:cNvGraphicFramePr/>
                <a:graphic xmlns:a="http://schemas.openxmlformats.org/drawingml/2006/main">
                  <a:graphicData uri="http://schemas.microsoft.com/office/word/2010/wordprocessingShape">
                    <wps:wsp>
                      <wps:cNvSpPr/>
                      <wps:spPr>
                        <a:xfrm>
                          <a:off x="0" y="0"/>
                          <a:ext cx="5913755" cy="142488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08A0EA5" id="Rectangle 2" o:spid="_x0000_s1026" style="position:absolute;margin-left:0;margin-top:12.7pt;width:465.65pt;height:112.2pt;z-index:-25165619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" filled="f" strokecolor="black [3213]" strokeweight=".25pt">
                <w10:wrap anchorx="margin"/>
              </v:rect>
            </w:pict>
          </mc:Fallback>
        </mc:AlternateContent>
      </w:r>
    </w:p>
    <w:p w14:paraId="7C0E8524" w14:textId="16867D3F" w:rsidR="008860BE" w:rsidRDefault="00D27AFE" w:rsidP="008860BE">
      <w:pPr>
        <w:rPr>
          <w:lang w:eastAsia="x-none"/>
        </w:rPr>
      </w:pPr>
      <w:r>
        <w:rPr>
          <w:highlight w:val="green"/>
          <w:lang w:eastAsia="x-none"/>
        </w:rPr>
        <w:t xml:space="preserve"> </w:t>
      </w:r>
      <w:r w:rsidR="008860BE" w:rsidRPr="005A5356">
        <w:rPr>
          <w:highlight w:val="green"/>
          <w:lang w:eastAsia="x-none"/>
        </w:rPr>
        <w:t>Agreements (Q1):</w:t>
      </w:r>
    </w:p>
    <w:p w14:paraId="5416B575" w14:textId="77777777" w:rsidR="008860BE" w:rsidRPr="00A16D98" w:rsidRDefault="008860BE" w:rsidP="005B327B">
      <w:pPr>
        <w:pStyle w:val="ListParagraph"/>
        <w:numPr>
          <w:ilvl w:val="0"/>
          <w:numId w:val="10"/>
        </w:numPr>
        <w:overflowPunct w:val="0"/>
        <w:autoSpaceDE w:val="0"/>
        <w:autoSpaceDN w:val="0"/>
        <w:adjustRightInd w:val="0"/>
        <w:snapToGrid/>
        <w:spacing w:after="180"/>
        <w:contextualSpacing/>
        <w:textAlignment w:val="baseline"/>
      </w:pPr>
      <w:r>
        <w:t>The mapping between the values of HPN signaled in DCI and HPN signaled in SCI is fixed for a TB, and is up to UE implementation.</w:t>
      </w:r>
    </w:p>
    <w:p w14:paraId="063C1B41" w14:textId="77777777" w:rsidR="008860BE" w:rsidRDefault="008860BE" w:rsidP="005B327B">
      <w:pPr>
        <w:pStyle w:val="ListParagraph"/>
        <w:numPr>
          <w:ilvl w:val="0"/>
          <w:numId w:val="10"/>
        </w:numPr>
        <w:overflowPunct w:val="0"/>
        <w:autoSpaceDE w:val="0"/>
        <w:autoSpaceDN w:val="0"/>
        <w:adjustRightInd w:val="0"/>
        <w:snapToGrid/>
        <w:spacing w:after="180"/>
        <w:contextualSpacing/>
        <w:textAlignment w:val="baseline"/>
        <w:rPr>
          <w:lang w:eastAsia="ko-KR"/>
        </w:rPr>
      </w:pPr>
      <w:r>
        <w:rPr>
          <w:lang w:eastAsia="ko-KR"/>
        </w:rPr>
        <w:t>For dynamic grant,</w:t>
      </w:r>
      <w:r w:rsidRPr="00A16D98">
        <w:rPr>
          <w:rStyle w:val="apple-converted-space"/>
          <w:lang w:eastAsia="ko-KR"/>
        </w:rPr>
        <w:t> </w:t>
      </w:r>
      <w:r>
        <w:rPr>
          <w:lang w:eastAsia="ko-KR"/>
        </w:rPr>
        <w:t>the toggling of NDI in DCI is used as the toggling of NDI in SCI for the first SL transmission scheduled by the DCI. The SCI for the remaining transmissions scheduled by the DCI, if any, have the NDI untoggled with respect to the first SL transmission.</w:t>
      </w:r>
    </w:p>
    <w:p w14:paraId="4D483353" w14:textId="6C5AD771" w:rsidR="008860BE" w:rsidRPr="008860BE" w:rsidRDefault="008860BE" w:rsidP="005B327B">
      <w:pPr>
        <w:pStyle w:val="ListParagraph"/>
        <w:numPr>
          <w:ilvl w:val="0"/>
          <w:numId w:val="10"/>
        </w:numPr>
        <w:overflowPunct w:val="0"/>
        <w:autoSpaceDE w:val="0"/>
        <w:autoSpaceDN w:val="0"/>
        <w:adjustRightInd w:val="0"/>
        <w:snapToGrid/>
        <w:spacing w:after="180"/>
        <w:contextualSpacing/>
        <w:textAlignment w:val="baseline"/>
      </w:pPr>
      <w:r w:rsidRPr="008860BE">
        <w:rPr>
          <w:color w:val="FF0000"/>
        </w:rPr>
        <w:t>FFS NDI in SCI for PUCCH ACK-NACK error cases</w:t>
      </w:r>
    </w:p>
    <w:p w14:paraId="74080C93" w14:textId="77777777" w:rsidR="008860BE" w:rsidRPr="008860BE" w:rsidRDefault="008860BE" w:rsidP="008860BE">
      <w:pPr>
        <w:pStyle w:val="ListParagraph"/>
        <w:overflowPunct w:val="0"/>
        <w:autoSpaceDE w:val="0"/>
        <w:autoSpaceDN w:val="0"/>
        <w:adjustRightInd w:val="0"/>
        <w:snapToGrid/>
        <w:spacing w:after="180"/>
        <w:contextualSpacing/>
        <w:textAlignment w:val="baseline"/>
      </w:pPr>
    </w:p>
    <w:p w14:paraId="0C1F04FE" w14:textId="31835DC1" w:rsidR="00700347" w:rsidRDefault="00D27AFE" w:rsidP="00700347">
      <w:pPr>
        <w:spacing w:after="0"/>
        <w:rPr>
          <w:rFonts w:eastAsia="Batang"/>
          <w:kern w:val="2"/>
          <w:szCs w:val="24"/>
          <w:lang w:val="en-GB" w:eastAsia="zh-CN"/>
        </w:rPr>
      </w:pPr>
      <w:r>
        <w:rPr>
          <w:rFonts w:eastAsia="Batang"/>
          <w:kern w:val="2"/>
          <w:szCs w:val="24"/>
          <w:lang w:eastAsia="zh-CN"/>
        </w:rPr>
        <w:t>According to the current agreement, w</w:t>
      </w:r>
      <w:r w:rsidRPr="00D27AFE">
        <w:rPr>
          <w:rFonts w:eastAsia="Batang"/>
          <w:kern w:val="2"/>
          <w:szCs w:val="24"/>
          <w:lang w:eastAsia="zh-CN"/>
        </w:rPr>
        <w:t xml:space="preserve">hen gNB erroneously detects the decoding status of PSSCH due to PUCCH ACK-NACK, gNB forces TX UE to retransmit the same TB in SL wherein the actual decoding status of PSSCH is known at the TX UE. </w:t>
      </w:r>
      <w:r w:rsidR="00700347" w:rsidRPr="00700347">
        <w:rPr>
          <w:rFonts w:eastAsia="Batang"/>
          <w:kern w:val="2"/>
          <w:szCs w:val="24"/>
          <w:lang w:val="en-GB" w:eastAsia="zh-CN"/>
        </w:rPr>
        <w:t xml:space="preserve">Scheduling enhancement </w:t>
      </w:r>
      <w:r w:rsidR="006F2B42">
        <w:rPr>
          <w:rFonts w:eastAsia="Batang"/>
          <w:kern w:val="2"/>
          <w:szCs w:val="24"/>
          <w:lang w:val="en-GB" w:eastAsia="zh-CN"/>
        </w:rPr>
        <w:t xml:space="preserve">for the TX UE </w:t>
      </w:r>
      <w:r w:rsidR="00700347" w:rsidRPr="00700347">
        <w:rPr>
          <w:rFonts w:eastAsia="Batang"/>
          <w:kern w:val="2"/>
          <w:szCs w:val="24"/>
          <w:lang w:val="en-GB" w:eastAsia="zh-CN"/>
        </w:rPr>
        <w:t xml:space="preserve">to mitigate the packet loss </w:t>
      </w:r>
      <w:r>
        <w:rPr>
          <w:rFonts w:eastAsia="Batang"/>
          <w:kern w:val="2"/>
          <w:szCs w:val="24"/>
          <w:lang w:val="en-GB" w:eastAsia="zh-CN"/>
        </w:rPr>
        <w:t xml:space="preserve">and resource efficiency </w:t>
      </w:r>
      <w:r w:rsidR="00700347" w:rsidRPr="00700347">
        <w:rPr>
          <w:rFonts w:eastAsia="Batang"/>
          <w:kern w:val="2"/>
          <w:szCs w:val="24"/>
          <w:lang w:val="en-GB" w:eastAsia="zh-CN"/>
        </w:rPr>
        <w:t xml:space="preserve">needs to be discussed for unicast &amp; groupcast transmission for control channel decoding errors </w:t>
      </w:r>
      <w:r w:rsidR="006F2B42">
        <w:rPr>
          <w:rFonts w:eastAsia="Batang"/>
          <w:kern w:val="2"/>
          <w:szCs w:val="24"/>
          <w:lang w:val="en-GB" w:eastAsia="zh-CN"/>
        </w:rPr>
        <w:t xml:space="preserve">of SL HARQ feedback at the gNB side </w:t>
      </w:r>
      <w:r w:rsidR="00700347" w:rsidRPr="00700347">
        <w:rPr>
          <w:rFonts w:eastAsia="Batang"/>
          <w:kern w:val="2"/>
          <w:szCs w:val="24"/>
          <w:lang w:val="en-GB" w:eastAsia="zh-CN"/>
        </w:rPr>
        <w:t xml:space="preserve">like NACK to ACK, ACK to NACK that are summarized in Table 1. Different options for TX UE </w:t>
      </w:r>
      <w:r w:rsidR="0083363B" w:rsidRPr="00700347">
        <w:rPr>
          <w:rFonts w:eastAsia="Batang"/>
          <w:kern w:val="2"/>
          <w:szCs w:val="24"/>
          <w:lang w:val="en-GB" w:eastAsia="zh-CN"/>
        </w:rPr>
        <w:t>behaviour</w:t>
      </w:r>
      <w:r w:rsidR="00700347" w:rsidRPr="00700347">
        <w:rPr>
          <w:rFonts w:eastAsia="Batang"/>
          <w:kern w:val="2"/>
          <w:szCs w:val="24"/>
          <w:lang w:val="en-GB" w:eastAsia="zh-CN"/>
        </w:rPr>
        <w:t xml:space="preserve"> are also summarized in the </w:t>
      </w:r>
      <w:r w:rsidR="006533BE">
        <w:rPr>
          <w:rFonts w:eastAsia="Batang"/>
          <w:kern w:val="2"/>
          <w:szCs w:val="24"/>
          <w:lang w:val="en-GB" w:eastAsia="zh-CN"/>
        </w:rPr>
        <w:t xml:space="preserve">below </w:t>
      </w:r>
      <w:r w:rsidR="00700347" w:rsidRPr="00700347">
        <w:rPr>
          <w:rFonts w:eastAsia="Batang"/>
          <w:kern w:val="2"/>
          <w:szCs w:val="24"/>
          <w:lang w:val="en-GB" w:eastAsia="zh-CN"/>
        </w:rPr>
        <w:t xml:space="preserve">table and some of the options requires both RAN1 and RAN2 work. RAN1 could further discuss about the list of error cases, </w:t>
      </w:r>
      <w:r w:rsidRPr="00700347">
        <w:rPr>
          <w:rFonts w:eastAsia="Batang"/>
          <w:kern w:val="2"/>
          <w:szCs w:val="24"/>
          <w:lang w:val="en-GB" w:eastAsia="zh-CN"/>
        </w:rPr>
        <w:t>down select</w:t>
      </w:r>
      <w:r w:rsidR="00700347" w:rsidRPr="00700347">
        <w:rPr>
          <w:rFonts w:eastAsia="Batang"/>
          <w:kern w:val="2"/>
          <w:szCs w:val="24"/>
          <w:lang w:val="en-GB" w:eastAsia="zh-CN"/>
        </w:rPr>
        <w:t xml:space="preserve"> the UE </w:t>
      </w:r>
      <w:r w:rsidR="0083363B" w:rsidRPr="00700347">
        <w:rPr>
          <w:rFonts w:eastAsia="Batang"/>
          <w:kern w:val="2"/>
          <w:szCs w:val="24"/>
          <w:lang w:val="en-GB" w:eastAsia="zh-CN"/>
        </w:rPr>
        <w:t>behaviour</w:t>
      </w:r>
      <w:r w:rsidR="00700347" w:rsidRPr="00700347">
        <w:rPr>
          <w:rFonts w:eastAsia="Batang"/>
          <w:kern w:val="2"/>
          <w:szCs w:val="24"/>
          <w:lang w:val="en-GB" w:eastAsia="zh-CN"/>
        </w:rPr>
        <w:t xml:space="preserve"> options and send a LS to RAN2 with RAN1 preferred options so that RAN2 could prepare solution within Release 16 time frame.  </w:t>
      </w:r>
    </w:p>
    <w:p w14:paraId="499863FC" w14:textId="77777777" w:rsidR="00700347" w:rsidRPr="00700347" w:rsidRDefault="00700347" w:rsidP="00700347">
      <w:pPr>
        <w:spacing w:after="0"/>
        <w:rPr>
          <w:b/>
          <w:bCs/>
          <w:lang w:val="en-GB"/>
        </w:rPr>
      </w:pPr>
    </w:p>
    <w:p w14:paraId="5A3D3996" w14:textId="564ED61A" w:rsidR="00534E82" w:rsidRDefault="0038447E" w:rsidP="00534E82">
      <w:pPr>
        <w:rPr>
          <w:b/>
          <w:bCs/>
          <w:i/>
          <w:iCs/>
          <w:szCs w:val="24"/>
        </w:rPr>
      </w:pPr>
      <w:r w:rsidRPr="00700347">
        <w:rPr>
          <w:b/>
          <w:bCs/>
          <w:i/>
          <w:iCs/>
          <w:szCs w:val="24"/>
        </w:rPr>
        <w:t xml:space="preserve">Proposal </w:t>
      </w:r>
      <w:r w:rsidR="004E4C94">
        <w:rPr>
          <w:b/>
          <w:bCs/>
          <w:i/>
          <w:iCs/>
          <w:szCs w:val="24"/>
        </w:rPr>
        <w:t>1</w:t>
      </w:r>
      <w:r w:rsidRPr="00700347">
        <w:rPr>
          <w:b/>
          <w:bCs/>
          <w:i/>
          <w:iCs/>
          <w:szCs w:val="24"/>
        </w:rPr>
        <w:t xml:space="preserve">: </w:t>
      </w:r>
      <w:r w:rsidR="00E80834">
        <w:rPr>
          <w:b/>
          <w:bCs/>
          <w:i/>
          <w:iCs/>
          <w:szCs w:val="24"/>
        </w:rPr>
        <w:t xml:space="preserve">For NACK to ACK error, </w:t>
      </w:r>
    </w:p>
    <w:p w14:paraId="06FC297E" w14:textId="7C7B5659" w:rsidR="00E80834" w:rsidRPr="00E80834" w:rsidRDefault="00E80834" w:rsidP="005B327B">
      <w:pPr>
        <w:pStyle w:val="ListParagraph"/>
        <w:numPr>
          <w:ilvl w:val="0"/>
          <w:numId w:val="7"/>
        </w:numPr>
        <w:rPr>
          <w:rFonts w:ascii="Times New Roman" w:hAnsi="Times New Roman" w:cs="Times New Roman"/>
          <w:b/>
          <w:bCs/>
          <w:i/>
          <w:iCs/>
          <w:szCs w:val="24"/>
          <w:lang w:eastAsia="en-US"/>
        </w:rPr>
      </w:pPr>
      <w:r w:rsidRPr="00E80834">
        <w:rPr>
          <w:rFonts w:ascii="Times New Roman" w:hAnsi="Times New Roman" w:cs="Times New Roman"/>
          <w:b/>
          <w:bCs/>
          <w:i/>
          <w:iCs/>
          <w:szCs w:val="24"/>
          <w:lang w:eastAsia="en-US"/>
        </w:rPr>
        <w:t xml:space="preserve">TX UE detects that the NDI is toggled for the HARQ process id, </w:t>
      </w:r>
    </w:p>
    <w:p w14:paraId="22AC8746" w14:textId="27E8D6EF" w:rsidR="00E80834" w:rsidRPr="00E80834" w:rsidRDefault="00E80834" w:rsidP="005B327B">
      <w:pPr>
        <w:pStyle w:val="ListParagraph"/>
        <w:numPr>
          <w:ilvl w:val="1"/>
          <w:numId w:val="7"/>
        </w:numPr>
        <w:rPr>
          <w:rFonts w:ascii="Times New Roman" w:hAnsi="Times New Roman" w:cs="Times New Roman"/>
          <w:b/>
          <w:bCs/>
          <w:i/>
          <w:iCs/>
          <w:szCs w:val="24"/>
          <w:lang w:eastAsia="en-US"/>
        </w:rPr>
      </w:pPr>
      <w:r w:rsidRPr="00E80834">
        <w:rPr>
          <w:rFonts w:ascii="Times New Roman" w:hAnsi="Times New Roman" w:cs="Times New Roman"/>
          <w:b/>
          <w:bCs/>
          <w:i/>
          <w:iCs/>
          <w:szCs w:val="24"/>
          <w:lang w:eastAsia="en-US"/>
        </w:rPr>
        <w:t>Retransmit the pending TB for that HARQ process id with NR Mode -2 operation (AND)</w:t>
      </w:r>
    </w:p>
    <w:p w14:paraId="743A9372" w14:textId="7BCAA339" w:rsidR="00E80834" w:rsidRDefault="00E80834" w:rsidP="005B327B">
      <w:pPr>
        <w:pStyle w:val="ListParagraph"/>
        <w:numPr>
          <w:ilvl w:val="1"/>
          <w:numId w:val="7"/>
        </w:numPr>
        <w:rPr>
          <w:rFonts w:ascii="Times New Roman" w:hAnsi="Times New Roman" w:cs="Times New Roman"/>
          <w:b/>
          <w:bCs/>
          <w:i/>
          <w:iCs/>
          <w:szCs w:val="24"/>
          <w:lang w:eastAsia="en-US"/>
        </w:rPr>
      </w:pPr>
      <w:r w:rsidRPr="00E80834">
        <w:rPr>
          <w:rFonts w:ascii="Times New Roman" w:hAnsi="Times New Roman" w:cs="Times New Roman"/>
          <w:b/>
          <w:bCs/>
          <w:i/>
          <w:iCs/>
          <w:szCs w:val="24"/>
          <w:lang w:eastAsia="en-US"/>
        </w:rPr>
        <w:t xml:space="preserve">TX UE performs new transmission </w:t>
      </w:r>
      <w:r>
        <w:rPr>
          <w:rFonts w:ascii="Times New Roman" w:hAnsi="Times New Roman" w:cs="Times New Roman"/>
          <w:b/>
          <w:bCs/>
          <w:i/>
          <w:iCs/>
          <w:szCs w:val="24"/>
          <w:lang w:eastAsia="en-US"/>
        </w:rPr>
        <w:t>from the received grant using</w:t>
      </w:r>
      <w:r w:rsidRPr="00E80834">
        <w:rPr>
          <w:rFonts w:ascii="Times New Roman" w:hAnsi="Times New Roman" w:cs="Times New Roman"/>
          <w:b/>
          <w:bCs/>
          <w:i/>
          <w:iCs/>
          <w:szCs w:val="24"/>
          <w:lang w:eastAsia="en-US"/>
        </w:rPr>
        <w:t xml:space="preserve"> different SL HARQ process id </w:t>
      </w:r>
      <w:r>
        <w:rPr>
          <w:rFonts w:ascii="Times New Roman" w:hAnsi="Times New Roman" w:cs="Times New Roman"/>
          <w:b/>
          <w:bCs/>
          <w:i/>
          <w:iCs/>
          <w:szCs w:val="24"/>
          <w:lang w:eastAsia="en-US"/>
        </w:rPr>
        <w:t xml:space="preserve">(OR) if there is no SL data to be transmitted, TX UE could ignore or skip the </w:t>
      </w:r>
      <w:r w:rsidR="007D556B">
        <w:rPr>
          <w:rFonts w:ascii="Times New Roman" w:hAnsi="Times New Roman" w:cs="Times New Roman"/>
          <w:b/>
          <w:bCs/>
          <w:i/>
          <w:iCs/>
          <w:szCs w:val="24"/>
          <w:lang w:eastAsia="en-US"/>
        </w:rPr>
        <w:t xml:space="preserve">grant and transmit ACK in the PUCCH resource </w:t>
      </w:r>
    </w:p>
    <w:p w14:paraId="70EA6DD0" w14:textId="27E4C49C" w:rsidR="00E80834" w:rsidRDefault="00E80834" w:rsidP="007D556B">
      <w:pPr>
        <w:pStyle w:val="ListParagraph"/>
        <w:ind w:left="1440"/>
        <w:rPr>
          <w:rFonts w:ascii="Times New Roman" w:hAnsi="Times New Roman" w:cs="Times New Roman"/>
          <w:b/>
          <w:bCs/>
          <w:i/>
          <w:iCs/>
          <w:szCs w:val="24"/>
          <w:lang w:eastAsia="en-US"/>
        </w:rPr>
      </w:pPr>
    </w:p>
    <w:p w14:paraId="0E5754BD" w14:textId="0FB89C31" w:rsidR="007D556B" w:rsidRDefault="007D556B" w:rsidP="007D556B">
      <w:pPr>
        <w:pStyle w:val="ListParagraph"/>
        <w:ind w:left="0"/>
        <w:rPr>
          <w:rFonts w:ascii="Times New Roman" w:hAnsi="Times New Roman" w:cs="Times New Roman"/>
          <w:b/>
          <w:bCs/>
          <w:i/>
          <w:iCs/>
          <w:szCs w:val="24"/>
          <w:lang w:eastAsia="en-US"/>
        </w:rPr>
      </w:pPr>
      <w:r>
        <w:rPr>
          <w:rFonts w:ascii="Times New Roman" w:hAnsi="Times New Roman" w:cs="Times New Roman"/>
          <w:b/>
          <w:bCs/>
          <w:i/>
          <w:iCs/>
          <w:szCs w:val="24"/>
          <w:lang w:eastAsia="en-US"/>
        </w:rPr>
        <w:t xml:space="preserve">Proposal </w:t>
      </w:r>
      <w:r w:rsidR="004E4C94">
        <w:rPr>
          <w:rFonts w:ascii="Times New Roman" w:hAnsi="Times New Roman" w:cs="Times New Roman"/>
          <w:b/>
          <w:bCs/>
          <w:i/>
          <w:iCs/>
          <w:szCs w:val="24"/>
          <w:lang w:eastAsia="en-US"/>
        </w:rPr>
        <w:t>2</w:t>
      </w:r>
      <w:r>
        <w:rPr>
          <w:rFonts w:ascii="Times New Roman" w:hAnsi="Times New Roman" w:cs="Times New Roman"/>
          <w:b/>
          <w:bCs/>
          <w:i/>
          <w:iCs/>
          <w:szCs w:val="24"/>
          <w:lang w:eastAsia="en-US"/>
        </w:rPr>
        <w:t xml:space="preserve">: For ACK to NACK error, </w:t>
      </w:r>
    </w:p>
    <w:p w14:paraId="6BF9C441" w14:textId="795A3249" w:rsidR="007D556B" w:rsidRDefault="007D556B" w:rsidP="005B327B">
      <w:pPr>
        <w:pStyle w:val="ListParagraph"/>
        <w:numPr>
          <w:ilvl w:val="0"/>
          <w:numId w:val="8"/>
        </w:numPr>
        <w:rPr>
          <w:rFonts w:ascii="Times New Roman" w:hAnsi="Times New Roman" w:cs="Times New Roman"/>
          <w:b/>
          <w:bCs/>
          <w:i/>
          <w:iCs/>
          <w:szCs w:val="24"/>
          <w:lang w:eastAsia="en-US"/>
        </w:rPr>
      </w:pPr>
      <w:r>
        <w:rPr>
          <w:rFonts w:ascii="Times New Roman" w:hAnsi="Times New Roman" w:cs="Times New Roman"/>
          <w:b/>
          <w:bCs/>
          <w:i/>
          <w:iCs/>
          <w:szCs w:val="24"/>
          <w:lang w:eastAsia="en-US"/>
        </w:rPr>
        <w:t xml:space="preserve">TX UE detects NDI un-toggled </w:t>
      </w:r>
    </w:p>
    <w:p w14:paraId="144817CD" w14:textId="21F6EEDF" w:rsidR="007D556B" w:rsidRDefault="007D556B" w:rsidP="005B327B">
      <w:pPr>
        <w:pStyle w:val="ListParagraph"/>
        <w:numPr>
          <w:ilvl w:val="1"/>
          <w:numId w:val="8"/>
        </w:numPr>
        <w:rPr>
          <w:rFonts w:ascii="Times New Roman" w:hAnsi="Times New Roman" w:cs="Times New Roman"/>
          <w:b/>
          <w:bCs/>
          <w:i/>
          <w:iCs/>
          <w:szCs w:val="24"/>
          <w:lang w:eastAsia="en-US"/>
        </w:rPr>
      </w:pPr>
      <w:r>
        <w:rPr>
          <w:rFonts w:ascii="Times New Roman" w:hAnsi="Times New Roman" w:cs="Times New Roman"/>
          <w:b/>
          <w:bCs/>
          <w:i/>
          <w:iCs/>
          <w:szCs w:val="24"/>
          <w:lang w:eastAsia="en-US"/>
        </w:rPr>
        <w:t>TX UE generates new transmission according to the received grant (OR)</w:t>
      </w:r>
    </w:p>
    <w:p w14:paraId="0A7452A1" w14:textId="778E5281" w:rsidR="006533BE" w:rsidRPr="007D556B" w:rsidRDefault="007D556B" w:rsidP="005B327B">
      <w:pPr>
        <w:pStyle w:val="ListParagraph"/>
        <w:numPr>
          <w:ilvl w:val="1"/>
          <w:numId w:val="8"/>
        </w:numPr>
        <w:rPr>
          <w:b/>
          <w:bCs/>
          <w:i/>
          <w:iCs/>
          <w:szCs w:val="24"/>
        </w:rPr>
      </w:pPr>
      <w:r>
        <w:rPr>
          <w:rFonts w:ascii="Times New Roman" w:hAnsi="Times New Roman" w:cs="Times New Roman"/>
          <w:b/>
          <w:bCs/>
          <w:i/>
          <w:iCs/>
          <w:szCs w:val="24"/>
          <w:lang w:eastAsia="en-US"/>
        </w:rPr>
        <w:t xml:space="preserve">Ignore or skip the grant and trigger SL-BSR reporting </w:t>
      </w:r>
    </w:p>
    <w:p w14:paraId="2A0021C4" w14:textId="77777777" w:rsidR="007D556B" w:rsidRDefault="007D556B" w:rsidP="007D556B">
      <w:pPr>
        <w:pStyle w:val="ListParagraph"/>
        <w:ind w:left="1440"/>
        <w:rPr>
          <w:b/>
          <w:bCs/>
          <w:i/>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2480"/>
        <w:gridCol w:w="1884"/>
        <w:gridCol w:w="3002"/>
      </w:tblGrid>
      <w:tr w:rsidR="00DB3838" w:rsidRPr="00700347" w14:paraId="4003A39C" w14:textId="77777777" w:rsidTr="003F39F8">
        <w:trPr>
          <w:trHeight w:val="558"/>
        </w:trPr>
        <w:tc>
          <w:tcPr>
            <w:tcW w:w="0" w:type="auto"/>
            <w:shd w:val="clear" w:color="auto" w:fill="D9D9D9" w:themeFill="background1" w:themeFillShade="D9"/>
            <w:vAlign w:val="center"/>
            <w:hideMark/>
          </w:tcPr>
          <w:p w14:paraId="53A5714E" w14:textId="31C7C2DB" w:rsidR="00DB3838" w:rsidRPr="00700347" w:rsidRDefault="00DB3838" w:rsidP="00534E82">
            <w:pPr>
              <w:autoSpaceDE/>
              <w:autoSpaceDN/>
              <w:adjustRightInd/>
              <w:spacing w:after="0"/>
              <w:jc w:val="center"/>
              <w:rPr>
                <w:b/>
                <w:bCs/>
                <w:color w:val="000000"/>
                <w:szCs w:val="24"/>
              </w:rPr>
            </w:pPr>
            <w:r w:rsidRPr="00700347">
              <w:rPr>
                <w:b/>
                <w:bCs/>
                <w:color w:val="000000"/>
                <w:szCs w:val="24"/>
              </w:rPr>
              <w:lastRenderedPageBreak/>
              <w:t>Error cases on NR-Uu between gNb and TX UE for SL HARQ feedback decoding</w:t>
            </w:r>
          </w:p>
        </w:tc>
        <w:tc>
          <w:tcPr>
            <w:tcW w:w="0" w:type="auto"/>
            <w:shd w:val="clear" w:color="auto" w:fill="D9D9D9" w:themeFill="background1" w:themeFillShade="D9"/>
            <w:vAlign w:val="center"/>
            <w:hideMark/>
          </w:tcPr>
          <w:p w14:paraId="0CF88FD6" w14:textId="180159CF" w:rsidR="00DB3838" w:rsidRPr="00700347" w:rsidRDefault="00DB3838" w:rsidP="00534E82">
            <w:pPr>
              <w:autoSpaceDE/>
              <w:autoSpaceDN/>
              <w:adjustRightInd/>
              <w:spacing w:after="0"/>
              <w:jc w:val="center"/>
              <w:rPr>
                <w:b/>
                <w:bCs/>
                <w:color w:val="000000"/>
                <w:szCs w:val="24"/>
              </w:rPr>
            </w:pPr>
            <w:r w:rsidRPr="00700347">
              <w:rPr>
                <w:b/>
                <w:bCs/>
                <w:color w:val="000000"/>
                <w:szCs w:val="24"/>
              </w:rPr>
              <w:t>gNB DCI Transmission</w:t>
            </w:r>
          </w:p>
        </w:tc>
        <w:tc>
          <w:tcPr>
            <w:tcW w:w="0" w:type="auto"/>
            <w:shd w:val="clear" w:color="auto" w:fill="D9D9D9" w:themeFill="background1" w:themeFillShade="D9"/>
            <w:vAlign w:val="center"/>
            <w:hideMark/>
          </w:tcPr>
          <w:p w14:paraId="36B2B7B2" w14:textId="7690F081" w:rsidR="00DB3838" w:rsidRPr="00700347" w:rsidRDefault="00DB3838" w:rsidP="00534E82">
            <w:pPr>
              <w:autoSpaceDE/>
              <w:autoSpaceDN/>
              <w:adjustRightInd/>
              <w:spacing w:after="0"/>
              <w:jc w:val="center"/>
              <w:rPr>
                <w:b/>
                <w:bCs/>
                <w:color w:val="000000"/>
                <w:szCs w:val="24"/>
              </w:rPr>
            </w:pPr>
            <w:r w:rsidRPr="00700347">
              <w:rPr>
                <w:b/>
                <w:bCs/>
                <w:color w:val="000000"/>
                <w:szCs w:val="24"/>
              </w:rPr>
              <w:t xml:space="preserve">TX UE interpretation from DCI Reception  </w:t>
            </w:r>
          </w:p>
        </w:tc>
        <w:tc>
          <w:tcPr>
            <w:tcW w:w="0" w:type="auto"/>
            <w:shd w:val="clear" w:color="auto" w:fill="D9D9D9" w:themeFill="background1" w:themeFillShade="D9"/>
            <w:vAlign w:val="center"/>
            <w:hideMark/>
          </w:tcPr>
          <w:p w14:paraId="013DEEED" w14:textId="4B913565" w:rsidR="00DB3838" w:rsidRPr="00700347" w:rsidRDefault="00DB3838" w:rsidP="00534E82">
            <w:pPr>
              <w:autoSpaceDE/>
              <w:autoSpaceDN/>
              <w:adjustRightInd/>
              <w:spacing w:after="0"/>
              <w:jc w:val="center"/>
              <w:rPr>
                <w:b/>
                <w:bCs/>
                <w:color w:val="000000"/>
                <w:szCs w:val="24"/>
              </w:rPr>
            </w:pPr>
            <w:r w:rsidRPr="00700347">
              <w:rPr>
                <w:b/>
                <w:bCs/>
                <w:color w:val="000000"/>
                <w:szCs w:val="24"/>
              </w:rPr>
              <w:t xml:space="preserve">TX UE behavior considering different options </w:t>
            </w:r>
          </w:p>
        </w:tc>
      </w:tr>
      <w:tr w:rsidR="00DB3838" w:rsidRPr="00700347" w14:paraId="37E25EED" w14:textId="77777777" w:rsidTr="003F39F8">
        <w:trPr>
          <w:trHeight w:val="285"/>
        </w:trPr>
        <w:tc>
          <w:tcPr>
            <w:tcW w:w="0" w:type="auto"/>
            <w:vMerge w:val="restart"/>
            <w:shd w:val="clear" w:color="auto" w:fill="auto"/>
            <w:vAlign w:val="center"/>
            <w:hideMark/>
          </w:tcPr>
          <w:p w14:paraId="64F5644C" w14:textId="57955FEB" w:rsidR="00DB3838" w:rsidRPr="00700347" w:rsidRDefault="00DB3838" w:rsidP="00534E82">
            <w:pPr>
              <w:autoSpaceDE/>
              <w:autoSpaceDN/>
              <w:adjustRightInd/>
              <w:spacing w:after="0"/>
              <w:jc w:val="center"/>
              <w:rPr>
                <w:color w:val="000000" w:themeColor="text1"/>
                <w:szCs w:val="24"/>
              </w:rPr>
            </w:pPr>
            <w:r w:rsidRPr="00700347">
              <w:rPr>
                <w:color w:val="000000" w:themeColor="text1"/>
                <w:szCs w:val="24"/>
              </w:rPr>
              <w:t xml:space="preserve">NACK to ACK Error </w:t>
            </w:r>
          </w:p>
        </w:tc>
        <w:tc>
          <w:tcPr>
            <w:tcW w:w="0" w:type="auto"/>
            <w:vMerge w:val="restart"/>
            <w:shd w:val="clear" w:color="auto" w:fill="auto"/>
            <w:vAlign w:val="center"/>
            <w:hideMark/>
          </w:tcPr>
          <w:p w14:paraId="351598B8" w14:textId="13433F6D" w:rsidR="00DB3838" w:rsidRPr="00700347" w:rsidRDefault="00DB3838" w:rsidP="002779D6">
            <w:pPr>
              <w:autoSpaceDE/>
              <w:autoSpaceDN/>
              <w:adjustRightInd/>
              <w:spacing w:after="0"/>
              <w:jc w:val="center"/>
              <w:rPr>
                <w:color w:val="000000" w:themeColor="text1"/>
                <w:szCs w:val="24"/>
              </w:rPr>
            </w:pPr>
            <w:r w:rsidRPr="00700347">
              <w:rPr>
                <w:color w:val="000000" w:themeColor="text1"/>
                <w:szCs w:val="24"/>
              </w:rPr>
              <w:t>NDI is toggled from the previous DCI transmission for that HARQ process, same or different TB size</w:t>
            </w:r>
          </w:p>
        </w:tc>
        <w:tc>
          <w:tcPr>
            <w:tcW w:w="0" w:type="auto"/>
            <w:vMerge w:val="restart"/>
            <w:shd w:val="clear" w:color="auto" w:fill="auto"/>
            <w:vAlign w:val="center"/>
            <w:hideMark/>
          </w:tcPr>
          <w:p w14:paraId="18908DE8" w14:textId="076F29D0" w:rsidR="00DB3838" w:rsidRPr="00700347" w:rsidRDefault="00DB3838" w:rsidP="002779D6">
            <w:pPr>
              <w:autoSpaceDE/>
              <w:autoSpaceDN/>
              <w:adjustRightInd/>
              <w:spacing w:after="0"/>
              <w:jc w:val="center"/>
              <w:rPr>
                <w:color w:val="000000" w:themeColor="text1"/>
                <w:szCs w:val="24"/>
              </w:rPr>
            </w:pPr>
            <w:r w:rsidRPr="00700347">
              <w:rPr>
                <w:color w:val="000000" w:themeColor="text1"/>
                <w:szCs w:val="24"/>
              </w:rPr>
              <w:t>TX UE considers NDI toggled</w:t>
            </w:r>
          </w:p>
        </w:tc>
        <w:tc>
          <w:tcPr>
            <w:tcW w:w="0" w:type="auto"/>
            <w:vMerge w:val="restart"/>
            <w:shd w:val="clear" w:color="auto" w:fill="auto"/>
            <w:vAlign w:val="center"/>
            <w:hideMark/>
          </w:tcPr>
          <w:p w14:paraId="46230BC1" w14:textId="080CEBB1" w:rsidR="0070409A" w:rsidRPr="0070409A" w:rsidRDefault="007D556B" w:rsidP="002779D6">
            <w:pPr>
              <w:autoSpaceDE/>
              <w:autoSpaceDN/>
              <w:adjustRightInd/>
              <w:spacing w:after="0"/>
              <w:rPr>
                <w:b/>
                <w:color w:val="000000" w:themeColor="text1"/>
                <w:szCs w:val="24"/>
              </w:rPr>
            </w:pPr>
            <w:r>
              <w:rPr>
                <w:b/>
                <w:color w:val="000000" w:themeColor="text1"/>
                <w:szCs w:val="24"/>
              </w:rPr>
              <w:t xml:space="preserve">Alt </w:t>
            </w:r>
            <w:r w:rsidR="00DB3838" w:rsidRPr="0070409A">
              <w:rPr>
                <w:b/>
                <w:color w:val="000000" w:themeColor="text1"/>
                <w:szCs w:val="24"/>
              </w:rPr>
              <w:t>1:</w:t>
            </w:r>
          </w:p>
          <w:p w14:paraId="5746ED73" w14:textId="47F61226" w:rsidR="00DB3838" w:rsidRPr="00700347" w:rsidRDefault="00DB3838" w:rsidP="002779D6">
            <w:pPr>
              <w:autoSpaceDE/>
              <w:autoSpaceDN/>
              <w:adjustRightInd/>
              <w:spacing w:after="0"/>
              <w:rPr>
                <w:color w:val="000000" w:themeColor="text1"/>
                <w:szCs w:val="24"/>
              </w:rPr>
            </w:pPr>
            <w:r w:rsidRPr="00700347">
              <w:rPr>
                <w:color w:val="000000" w:themeColor="text1"/>
                <w:szCs w:val="24"/>
              </w:rPr>
              <w:t xml:space="preserve">Retransmit the pending transport block for that HARQ process using NR mode-2 operation </w:t>
            </w:r>
          </w:p>
          <w:p w14:paraId="57104A44" w14:textId="1C4A697B" w:rsidR="00DB3838" w:rsidRPr="0070409A" w:rsidRDefault="00DB3838" w:rsidP="002779D6">
            <w:pPr>
              <w:autoSpaceDE/>
              <w:autoSpaceDN/>
              <w:adjustRightInd/>
              <w:spacing w:after="0"/>
              <w:rPr>
                <w:b/>
                <w:color w:val="000000" w:themeColor="text1"/>
                <w:szCs w:val="24"/>
              </w:rPr>
            </w:pPr>
            <w:r w:rsidRPr="0070409A">
              <w:rPr>
                <w:b/>
                <w:color w:val="000000" w:themeColor="text1"/>
                <w:szCs w:val="24"/>
              </w:rPr>
              <w:t>(AND)</w:t>
            </w:r>
          </w:p>
          <w:p w14:paraId="5127C2DB" w14:textId="0ECFBF32" w:rsidR="0070409A" w:rsidRPr="0070409A" w:rsidRDefault="007D556B" w:rsidP="002779D6">
            <w:pPr>
              <w:autoSpaceDE/>
              <w:autoSpaceDN/>
              <w:adjustRightInd/>
              <w:spacing w:after="0"/>
              <w:rPr>
                <w:b/>
                <w:color w:val="000000" w:themeColor="text1"/>
                <w:szCs w:val="24"/>
              </w:rPr>
            </w:pPr>
            <w:r>
              <w:rPr>
                <w:b/>
                <w:color w:val="000000" w:themeColor="text1"/>
                <w:szCs w:val="24"/>
              </w:rPr>
              <w:t>Alt</w:t>
            </w:r>
            <w:r w:rsidR="00DB3838" w:rsidRPr="0070409A">
              <w:rPr>
                <w:b/>
                <w:color w:val="000000" w:themeColor="text1"/>
                <w:szCs w:val="24"/>
              </w:rPr>
              <w:t xml:space="preserve"> 1a:</w:t>
            </w:r>
          </w:p>
          <w:p w14:paraId="26FDE55A" w14:textId="21043BB7" w:rsidR="00DB3838" w:rsidRPr="00700347" w:rsidRDefault="00DB3838" w:rsidP="002779D6">
            <w:pPr>
              <w:autoSpaceDE/>
              <w:autoSpaceDN/>
              <w:adjustRightInd/>
              <w:spacing w:after="0"/>
              <w:rPr>
                <w:color w:val="000000" w:themeColor="text1"/>
                <w:szCs w:val="24"/>
              </w:rPr>
            </w:pPr>
            <w:r w:rsidRPr="00700347">
              <w:rPr>
                <w:color w:val="000000" w:themeColor="text1"/>
                <w:szCs w:val="24"/>
              </w:rPr>
              <w:t xml:space="preserve">TX UE could perform new transmission using internally a different SL HARQ process id based on the allocated resource in the received DCI; </w:t>
            </w:r>
            <w:r w:rsidR="00BA6C52">
              <w:rPr>
                <w:b/>
                <w:color w:val="000000" w:themeColor="text1"/>
                <w:szCs w:val="24"/>
              </w:rPr>
              <w:t>(OR)</w:t>
            </w:r>
            <w:r w:rsidRPr="0070409A">
              <w:rPr>
                <w:b/>
                <w:color w:val="000000" w:themeColor="text1"/>
                <w:szCs w:val="24"/>
              </w:rPr>
              <w:t>,</w:t>
            </w:r>
          </w:p>
          <w:p w14:paraId="5627AB2F" w14:textId="4B2ED23B" w:rsidR="0070409A" w:rsidRPr="0070409A" w:rsidRDefault="007D556B" w:rsidP="002779D6">
            <w:pPr>
              <w:autoSpaceDE/>
              <w:autoSpaceDN/>
              <w:adjustRightInd/>
              <w:spacing w:after="0"/>
              <w:rPr>
                <w:b/>
                <w:color w:val="000000" w:themeColor="text1"/>
                <w:szCs w:val="24"/>
              </w:rPr>
            </w:pPr>
            <w:r>
              <w:rPr>
                <w:b/>
                <w:color w:val="000000" w:themeColor="text1"/>
                <w:szCs w:val="24"/>
              </w:rPr>
              <w:t>Alt</w:t>
            </w:r>
            <w:r w:rsidR="00DB3838" w:rsidRPr="0070409A">
              <w:rPr>
                <w:b/>
                <w:color w:val="000000" w:themeColor="text1"/>
                <w:szCs w:val="24"/>
              </w:rPr>
              <w:t xml:space="preserve"> 1b: </w:t>
            </w:r>
          </w:p>
          <w:p w14:paraId="43232F82" w14:textId="14DF50B3" w:rsidR="00DB3838" w:rsidRPr="00700347" w:rsidRDefault="00DB3838" w:rsidP="002779D6">
            <w:pPr>
              <w:autoSpaceDE/>
              <w:autoSpaceDN/>
              <w:adjustRightInd/>
              <w:spacing w:after="0"/>
              <w:rPr>
                <w:color w:val="000000" w:themeColor="text1"/>
                <w:szCs w:val="24"/>
              </w:rPr>
            </w:pPr>
            <w:r w:rsidRPr="00700347">
              <w:rPr>
                <w:color w:val="000000" w:themeColor="text1"/>
                <w:szCs w:val="24"/>
              </w:rPr>
              <w:t xml:space="preserve">TX UE could ignore or skip the DCI grant and transmit ACK to the base station </w:t>
            </w:r>
          </w:p>
        </w:tc>
      </w:tr>
      <w:tr w:rsidR="00DB3838" w:rsidRPr="00700347" w14:paraId="48DF6B7F" w14:textId="77777777" w:rsidTr="003F39F8">
        <w:trPr>
          <w:trHeight w:val="1078"/>
        </w:trPr>
        <w:tc>
          <w:tcPr>
            <w:tcW w:w="0" w:type="auto"/>
            <w:vMerge/>
            <w:vAlign w:val="center"/>
            <w:hideMark/>
          </w:tcPr>
          <w:p w14:paraId="498D588F" w14:textId="77777777" w:rsidR="00DB3838" w:rsidRPr="00700347" w:rsidRDefault="00DB3838" w:rsidP="002779D6">
            <w:pPr>
              <w:autoSpaceDE/>
              <w:autoSpaceDN/>
              <w:adjustRightInd/>
              <w:spacing w:after="0"/>
              <w:rPr>
                <w:color w:val="000000" w:themeColor="text1"/>
                <w:szCs w:val="24"/>
              </w:rPr>
            </w:pPr>
          </w:p>
        </w:tc>
        <w:tc>
          <w:tcPr>
            <w:tcW w:w="0" w:type="auto"/>
            <w:vMerge/>
            <w:vAlign w:val="center"/>
            <w:hideMark/>
          </w:tcPr>
          <w:p w14:paraId="4E8B5332" w14:textId="77777777" w:rsidR="00DB3838" w:rsidRPr="00700347" w:rsidRDefault="00DB3838" w:rsidP="002779D6">
            <w:pPr>
              <w:autoSpaceDE/>
              <w:autoSpaceDN/>
              <w:adjustRightInd/>
              <w:spacing w:after="0"/>
              <w:rPr>
                <w:color w:val="000000" w:themeColor="text1"/>
                <w:szCs w:val="24"/>
              </w:rPr>
            </w:pPr>
          </w:p>
        </w:tc>
        <w:tc>
          <w:tcPr>
            <w:tcW w:w="0" w:type="auto"/>
            <w:vMerge/>
            <w:vAlign w:val="center"/>
            <w:hideMark/>
          </w:tcPr>
          <w:p w14:paraId="52038F90" w14:textId="77777777" w:rsidR="00DB3838" w:rsidRPr="00700347" w:rsidRDefault="00DB3838" w:rsidP="002779D6">
            <w:pPr>
              <w:autoSpaceDE/>
              <w:autoSpaceDN/>
              <w:adjustRightInd/>
              <w:spacing w:after="0"/>
              <w:rPr>
                <w:color w:val="000000" w:themeColor="text1"/>
                <w:szCs w:val="24"/>
              </w:rPr>
            </w:pPr>
          </w:p>
        </w:tc>
        <w:tc>
          <w:tcPr>
            <w:tcW w:w="0" w:type="auto"/>
            <w:vMerge/>
            <w:vAlign w:val="center"/>
            <w:hideMark/>
          </w:tcPr>
          <w:p w14:paraId="6DA75E74" w14:textId="77777777" w:rsidR="00DB3838" w:rsidRPr="00700347" w:rsidRDefault="00DB3838" w:rsidP="002779D6">
            <w:pPr>
              <w:autoSpaceDE/>
              <w:autoSpaceDN/>
              <w:adjustRightInd/>
              <w:spacing w:after="0"/>
              <w:rPr>
                <w:color w:val="000000" w:themeColor="text1"/>
                <w:szCs w:val="24"/>
              </w:rPr>
            </w:pPr>
          </w:p>
        </w:tc>
      </w:tr>
      <w:tr w:rsidR="00DB3838" w:rsidRPr="00700347" w14:paraId="26EFF58A" w14:textId="77777777" w:rsidTr="003F39F8">
        <w:trPr>
          <w:trHeight w:val="285"/>
        </w:trPr>
        <w:tc>
          <w:tcPr>
            <w:tcW w:w="0" w:type="auto"/>
            <w:vMerge w:val="restart"/>
            <w:shd w:val="clear" w:color="auto" w:fill="auto"/>
            <w:vAlign w:val="center"/>
            <w:hideMark/>
          </w:tcPr>
          <w:p w14:paraId="2EC811CE" w14:textId="319EEFEA" w:rsidR="00DB3838" w:rsidRPr="00700347" w:rsidRDefault="00DB3838" w:rsidP="002779D6">
            <w:pPr>
              <w:autoSpaceDE/>
              <w:autoSpaceDN/>
              <w:adjustRightInd/>
              <w:spacing w:after="0"/>
              <w:jc w:val="center"/>
              <w:rPr>
                <w:color w:val="000000" w:themeColor="text1"/>
                <w:szCs w:val="24"/>
              </w:rPr>
            </w:pPr>
            <w:r w:rsidRPr="00700347">
              <w:rPr>
                <w:color w:val="000000" w:themeColor="text1"/>
                <w:szCs w:val="24"/>
              </w:rPr>
              <w:t xml:space="preserve">ACK to NACK Error </w:t>
            </w:r>
          </w:p>
        </w:tc>
        <w:tc>
          <w:tcPr>
            <w:tcW w:w="0" w:type="auto"/>
            <w:vMerge w:val="restart"/>
            <w:shd w:val="clear" w:color="auto" w:fill="auto"/>
            <w:vAlign w:val="center"/>
            <w:hideMark/>
          </w:tcPr>
          <w:p w14:paraId="4C5FDB09" w14:textId="1923FCA7" w:rsidR="00DB3838" w:rsidRPr="00700347" w:rsidRDefault="00DB3838" w:rsidP="002779D6">
            <w:pPr>
              <w:autoSpaceDE/>
              <w:autoSpaceDN/>
              <w:adjustRightInd/>
              <w:spacing w:after="0"/>
              <w:jc w:val="center"/>
              <w:rPr>
                <w:color w:val="000000" w:themeColor="text1"/>
                <w:szCs w:val="24"/>
              </w:rPr>
            </w:pPr>
            <w:r w:rsidRPr="00700347">
              <w:rPr>
                <w:color w:val="000000" w:themeColor="text1"/>
                <w:szCs w:val="24"/>
              </w:rPr>
              <w:t>NDI is un-toggled, same TB size</w:t>
            </w:r>
          </w:p>
        </w:tc>
        <w:tc>
          <w:tcPr>
            <w:tcW w:w="0" w:type="auto"/>
            <w:vMerge w:val="restart"/>
            <w:shd w:val="clear" w:color="auto" w:fill="auto"/>
            <w:vAlign w:val="center"/>
            <w:hideMark/>
          </w:tcPr>
          <w:p w14:paraId="1462C1E3" w14:textId="375DBEFB" w:rsidR="00DB3838" w:rsidRPr="00700347" w:rsidRDefault="00DB3838" w:rsidP="002779D6">
            <w:pPr>
              <w:autoSpaceDE/>
              <w:autoSpaceDN/>
              <w:adjustRightInd/>
              <w:spacing w:after="0"/>
              <w:jc w:val="center"/>
              <w:rPr>
                <w:color w:val="000000" w:themeColor="text1"/>
                <w:szCs w:val="24"/>
              </w:rPr>
            </w:pPr>
            <w:r w:rsidRPr="00700347">
              <w:rPr>
                <w:color w:val="000000" w:themeColor="text1"/>
                <w:szCs w:val="24"/>
              </w:rPr>
              <w:t xml:space="preserve">TX UE considers NDI un-toggled </w:t>
            </w:r>
          </w:p>
        </w:tc>
        <w:tc>
          <w:tcPr>
            <w:tcW w:w="0" w:type="auto"/>
            <w:vMerge w:val="restart"/>
            <w:shd w:val="clear" w:color="auto" w:fill="auto"/>
            <w:vAlign w:val="center"/>
            <w:hideMark/>
          </w:tcPr>
          <w:p w14:paraId="68301EFB" w14:textId="5736ADF0" w:rsidR="0070409A" w:rsidRPr="0070409A" w:rsidRDefault="007D556B" w:rsidP="002779D6">
            <w:pPr>
              <w:autoSpaceDE/>
              <w:autoSpaceDN/>
              <w:adjustRightInd/>
              <w:spacing w:after="0"/>
              <w:rPr>
                <w:b/>
                <w:color w:val="000000" w:themeColor="text1"/>
                <w:szCs w:val="24"/>
              </w:rPr>
            </w:pPr>
            <w:r>
              <w:rPr>
                <w:b/>
                <w:color w:val="000000" w:themeColor="text1"/>
                <w:szCs w:val="24"/>
              </w:rPr>
              <w:t>Alt</w:t>
            </w:r>
            <w:r w:rsidR="00DB3838" w:rsidRPr="0070409A">
              <w:rPr>
                <w:b/>
                <w:color w:val="000000" w:themeColor="text1"/>
                <w:szCs w:val="24"/>
              </w:rPr>
              <w:t xml:space="preserve"> 1: </w:t>
            </w:r>
          </w:p>
          <w:p w14:paraId="06B45074" w14:textId="77777777" w:rsidR="0070409A" w:rsidRDefault="00DB3838" w:rsidP="002779D6">
            <w:pPr>
              <w:autoSpaceDE/>
              <w:autoSpaceDN/>
              <w:adjustRightInd/>
              <w:spacing w:after="0"/>
              <w:rPr>
                <w:color w:val="000000" w:themeColor="text1"/>
                <w:szCs w:val="24"/>
              </w:rPr>
            </w:pPr>
            <w:r w:rsidRPr="00700347">
              <w:rPr>
                <w:color w:val="000000" w:themeColor="text1"/>
                <w:szCs w:val="24"/>
              </w:rPr>
              <w:t>TX UE generate new transmission according to the resource allocated in the DCI</w:t>
            </w:r>
            <w:r w:rsidR="0070409A">
              <w:rPr>
                <w:color w:val="000000" w:themeColor="text1"/>
                <w:szCs w:val="24"/>
              </w:rPr>
              <w:t>.</w:t>
            </w:r>
          </w:p>
          <w:p w14:paraId="323C46DC" w14:textId="606128F8" w:rsidR="0070409A" w:rsidRPr="0070409A" w:rsidRDefault="007D556B" w:rsidP="002779D6">
            <w:pPr>
              <w:autoSpaceDE/>
              <w:autoSpaceDN/>
              <w:adjustRightInd/>
              <w:spacing w:after="0"/>
              <w:rPr>
                <w:color w:val="000000" w:themeColor="text1"/>
                <w:szCs w:val="24"/>
              </w:rPr>
            </w:pPr>
            <w:r>
              <w:rPr>
                <w:b/>
                <w:color w:val="000000" w:themeColor="text1"/>
                <w:szCs w:val="24"/>
              </w:rPr>
              <w:t>Alt</w:t>
            </w:r>
            <w:r w:rsidR="00DB3838" w:rsidRPr="0070409A">
              <w:rPr>
                <w:b/>
                <w:color w:val="000000" w:themeColor="text1"/>
                <w:szCs w:val="24"/>
              </w:rPr>
              <w:t xml:space="preserve"> 2:</w:t>
            </w:r>
          </w:p>
          <w:p w14:paraId="2BB4DE3C" w14:textId="4D77289C" w:rsidR="00DB3838" w:rsidRPr="00700347" w:rsidRDefault="00DB3838" w:rsidP="002779D6">
            <w:pPr>
              <w:autoSpaceDE/>
              <w:autoSpaceDN/>
              <w:adjustRightInd/>
              <w:spacing w:after="0"/>
              <w:rPr>
                <w:color w:val="000000" w:themeColor="text1"/>
                <w:szCs w:val="24"/>
              </w:rPr>
            </w:pPr>
            <w:r w:rsidRPr="00700347">
              <w:rPr>
                <w:color w:val="000000" w:themeColor="text1"/>
                <w:szCs w:val="24"/>
              </w:rPr>
              <w:t xml:space="preserve">Ignore or skip the DCI and transmit ACK in the corresponding feedback  </w:t>
            </w:r>
          </w:p>
          <w:p w14:paraId="7907C3C3" w14:textId="6B781C23" w:rsidR="0070409A" w:rsidRPr="0070409A" w:rsidRDefault="007D556B" w:rsidP="00DB3838">
            <w:pPr>
              <w:autoSpaceDE/>
              <w:autoSpaceDN/>
              <w:adjustRightInd/>
              <w:spacing w:after="0"/>
              <w:rPr>
                <w:b/>
                <w:color w:val="000000" w:themeColor="text1"/>
                <w:szCs w:val="24"/>
              </w:rPr>
            </w:pPr>
            <w:r>
              <w:rPr>
                <w:b/>
                <w:color w:val="000000" w:themeColor="text1"/>
                <w:szCs w:val="24"/>
              </w:rPr>
              <w:t>AND</w:t>
            </w:r>
          </w:p>
          <w:p w14:paraId="54BE632F" w14:textId="39EE03C1" w:rsidR="00DB3838" w:rsidRPr="00700347" w:rsidRDefault="00DB3838" w:rsidP="00DB3838">
            <w:pPr>
              <w:autoSpaceDE/>
              <w:autoSpaceDN/>
              <w:adjustRightInd/>
              <w:spacing w:after="0"/>
              <w:rPr>
                <w:color w:val="000000" w:themeColor="text1"/>
                <w:szCs w:val="24"/>
              </w:rPr>
            </w:pPr>
            <w:r w:rsidRPr="00700347">
              <w:rPr>
                <w:color w:val="000000" w:themeColor="text1"/>
                <w:szCs w:val="24"/>
              </w:rPr>
              <w:t xml:space="preserve">TX UE trigger SL BSR reporting </w:t>
            </w:r>
          </w:p>
        </w:tc>
      </w:tr>
      <w:tr w:rsidR="00DB3838" w:rsidRPr="00700347" w14:paraId="5EC52AB4" w14:textId="77777777" w:rsidTr="003F39F8">
        <w:trPr>
          <w:trHeight w:val="967"/>
        </w:trPr>
        <w:tc>
          <w:tcPr>
            <w:tcW w:w="0" w:type="auto"/>
            <w:vMerge/>
            <w:vAlign w:val="center"/>
            <w:hideMark/>
          </w:tcPr>
          <w:p w14:paraId="752B7034" w14:textId="77777777" w:rsidR="00DB3838" w:rsidRPr="00700347" w:rsidRDefault="00DB3838" w:rsidP="002779D6">
            <w:pPr>
              <w:autoSpaceDE/>
              <w:autoSpaceDN/>
              <w:adjustRightInd/>
              <w:spacing w:after="0"/>
              <w:rPr>
                <w:color w:val="000000" w:themeColor="text1"/>
                <w:szCs w:val="24"/>
              </w:rPr>
            </w:pPr>
          </w:p>
        </w:tc>
        <w:tc>
          <w:tcPr>
            <w:tcW w:w="0" w:type="auto"/>
            <w:vMerge/>
            <w:vAlign w:val="center"/>
            <w:hideMark/>
          </w:tcPr>
          <w:p w14:paraId="1E7C7C85" w14:textId="77777777" w:rsidR="00DB3838" w:rsidRPr="00700347" w:rsidRDefault="00DB3838" w:rsidP="002779D6">
            <w:pPr>
              <w:autoSpaceDE/>
              <w:autoSpaceDN/>
              <w:adjustRightInd/>
              <w:spacing w:after="0"/>
              <w:rPr>
                <w:color w:val="000000" w:themeColor="text1"/>
                <w:szCs w:val="24"/>
              </w:rPr>
            </w:pPr>
          </w:p>
        </w:tc>
        <w:tc>
          <w:tcPr>
            <w:tcW w:w="0" w:type="auto"/>
            <w:vMerge/>
            <w:vAlign w:val="center"/>
            <w:hideMark/>
          </w:tcPr>
          <w:p w14:paraId="28C1B716" w14:textId="77777777" w:rsidR="00DB3838" w:rsidRPr="00700347" w:rsidRDefault="00DB3838" w:rsidP="002779D6">
            <w:pPr>
              <w:autoSpaceDE/>
              <w:autoSpaceDN/>
              <w:adjustRightInd/>
              <w:spacing w:after="0"/>
              <w:rPr>
                <w:color w:val="000000" w:themeColor="text1"/>
                <w:szCs w:val="24"/>
              </w:rPr>
            </w:pPr>
          </w:p>
        </w:tc>
        <w:tc>
          <w:tcPr>
            <w:tcW w:w="0" w:type="auto"/>
            <w:vMerge/>
            <w:vAlign w:val="center"/>
            <w:hideMark/>
          </w:tcPr>
          <w:p w14:paraId="2A998662" w14:textId="77777777" w:rsidR="00DB3838" w:rsidRPr="00700347" w:rsidRDefault="00DB3838" w:rsidP="002779D6">
            <w:pPr>
              <w:autoSpaceDE/>
              <w:autoSpaceDN/>
              <w:adjustRightInd/>
              <w:spacing w:after="0"/>
              <w:rPr>
                <w:color w:val="000000" w:themeColor="text1"/>
                <w:szCs w:val="24"/>
              </w:rPr>
            </w:pPr>
          </w:p>
        </w:tc>
      </w:tr>
      <w:tr w:rsidR="00DB3838" w:rsidRPr="00700347" w14:paraId="324968DC" w14:textId="77777777" w:rsidTr="003F39F8">
        <w:trPr>
          <w:trHeight w:val="285"/>
        </w:trPr>
        <w:tc>
          <w:tcPr>
            <w:tcW w:w="0" w:type="auto"/>
            <w:vMerge/>
            <w:vAlign w:val="center"/>
            <w:hideMark/>
          </w:tcPr>
          <w:p w14:paraId="0ED6862C" w14:textId="77777777" w:rsidR="00DB3838" w:rsidRPr="00700347" w:rsidRDefault="00DB3838" w:rsidP="002779D6">
            <w:pPr>
              <w:autoSpaceDE/>
              <w:autoSpaceDN/>
              <w:adjustRightInd/>
              <w:spacing w:after="0"/>
              <w:rPr>
                <w:color w:val="000000"/>
                <w:szCs w:val="24"/>
              </w:rPr>
            </w:pPr>
          </w:p>
        </w:tc>
        <w:tc>
          <w:tcPr>
            <w:tcW w:w="0" w:type="auto"/>
            <w:vMerge/>
            <w:vAlign w:val="center"/>
            <w:hideMark/>
          </w:tcPr>
          <w:p w14:paraId="56E5F2CA" w14:textId="77777777" w:rsidR="00DB3838" w:rsidRPr="00700347" w:rsidRDefault="00DB3838" w:rsidP="002779D6">
            <w:pPr>
              <w:autoSpaceDE/>
              <w:autoSpaceDN/>
              <w:adjustRightInd/>
              <w:spacing w:after="0"/>
              <w:rPr>
                <w:color w:val="000000"/>
                <w:szCs w:val="24"/>
              </w:rPr>
            </w:pPr>
          </w:p>
        </w:tc>
        <w:tc>
          <w:tcPr>
            <w:tcW w:w="0" w:type="auto"/>
            <w:vMerge/>
            <w:vAlign w:val="center"/>
            <w:hideMark/>
          </w:tcPr>
          <w:p w14:paraId="4EA0210C" w14:textId="77777777" w:rsidR="00DB3838" w:rsidRPr="00700347" w:rsidRDefault="00DB3838" w:rsidP="002779D6">
            <w:pPr>
              <w:autoSpaceDE/>
              <w:autoSpaceDN/>
              <w:adjustRightInd/>
              <w:spacing w:after="0"/>
              <w:rPr>
                <w:color w:val="000000"/>
                <w:szCs w:val="24"/>
              </w:rPr>
            </w:pPr>
          </w:p>
        </w:tc>
        <w:tc>
          <w:tcPr>
            <w:tcW w:w="0" w:type="auto"/>
            <w:vMerge/>
            <w:vAlign w:val="center"/>
            <w:hideMark/>
          </w:tcPr>
          <w:p w14:paraId="7020B840" w14:textId="77777777" w:rsidR="00DB3838" w:rsidRPr="00700347" w:rsidRDefault="00DB3838" w:rsidP="002779D6">
            <w:pPr>
              <w:autoSpaceDE/>
              <w:autoSpaceDN/>
              <w:adjustRightInd/>
              <w:spacing w:after="0"/>
              <w:rPr>
                <w:color w:val="000000"/>
                <w:szCs w:val="24"/>
              </w:rPr>
            </w:pPr>
          </w:p>
        </w:tc>
      </w:tr>
      <w:tr w:rsidR="00DB3838" w:rsidRPr="00700347" w14:paraId="10155FF7" w14:textId="77777777" w:rsidTr="003F39F8">
        <w:trPr>
          <w:trHeight w:val="296"/>
        </w:trPr>
        <w:tc>
          <w:tcPr>
            <w:tcW w:w="0" w:type="auto"/>
            <w:vMerge/>
            <w:vAlign w:val="center"/>
            <w:hideMark/>
          </w:tcPr>
          <w:p w14:paraId="0C202C73" w14:textId="77777777" w:rsidR="00DB3838" w:rsidRPr="00700347" w:rsidRDefault="00DB3838" w:rsidP="002779D6">
            <w:pPr>
              <w:autoSpaceDE/>
              <w:autoSpaceDN/>
              <w:adjustRightInd/>
              <w:spacing w:after="0"/>
              <w:rPr>
                <w:color w:val="000000"/>
                <w:szCs w:val="24"/>
              </w:rPr>
            </w:pPr>
          </w:p>
        </w:tc>
        <w:tc>
          <w:tcPr>
            <w:tcW w:w="0" w:type="auto"/>
            <w:vMerge/>
            <w:vAlign w:val="center"/>
            <w:hideMark/>
          </w:tcPr>
          <w:p w14:paraId="4955E0EA" w14:textId="77777777" w:rsidR="00DB3838" w:rsidRPr="00700347" w:rsidRDefault="00DB3838" w:rsidP="002779D6">
            <w:pPr>
              <w:autoSpaceDE/>
              <w:autoSpaceDN/>
              <w:adjustRightInd/>
              <w:spacing w:after="0"/>
              <w:rPr>
                <w:color w:val="000000"/>
                <w:szCs w:val="24"/>
              </w:rPr>
            </w:pPr>
          </w:p>
        </w:tc>
        <w:tc>
          <w:tcPr>
            <w:tcW w:w="0" w:type="auto"/>
            <w:vMerge/>
            <w:vAlign w:val="center"/>
            <w:hideMark/>
          </w:tcPr>
          <w:p w14:paraId="7EA24021" w14:textId="77777777" w:rsidR="00DB3838" w:rsidRPr="00700347" w:rsidRDefault="00DB3838" w:rsidP="002779D6">
            <w:pPr>
              <w:autoSpaceDE/>
              <w:autoSpaceDN/>
              <w:adjustRightInd/>
              <w:spacing w:after="0"/>
              <w:rPr>
                <w:color w:val="000000"/>
                <w:szCs w:val="24"/>
              </w:rPr>
            </w:pPr>
          </w:p>
        </w:tc>
        <w:tc>
          <w:tcPr>
            <w:tcW w:w="0" w:type="auto"/>
            <w:vMerge/>
            <w:vAlign w:val="center"/>
            <w:hideMark/>
          </w:tcPr>
          <w:p w14:paraId="31832B00" w14:textId="77777777" w:rsidR="00DB3838" w:rsidRPr="00700347" w:rsidRDefault="00DB3838" w:rsidP="002779D6">
            <w:pPr>
              <w:autoSpaceDE/>
              <w:autoSpaceDN/>
              <w:adjustRightInd/>
              <w:spacing w:after="0"/>
              <w:rPr>
                <w:color w:val="000000"/>
                <w:szCs w:val="24"/>
              </w:rPr>
            </w:pPr>
          </w:p>
        </w:tc>
      </w:tr>
    </w:tbl>
    <w:p w14:paraId="17F68D9F" w14:textId="77777777" w:rsidR="00A64519" w:rsidRDefault="00A64519" w:rsidP="00534E82">
      <w:pPr>
        <w:pStyle w:val="Caption"/>
        <w:rPr>
          <w:sz w:val="22"/>
        </w:rPr>
      </w:pPr>
    </w:p>
    <w:p w14:paraId="7AE0F154" w14:textId="21215CEC" w:rsidR="0038061D" w:rsidRPr="006533BE" w:rsidRDefault="00534E82" w:rsidP="00534E82">
      <w:pPr>
        <w:pStyle w:val="Caption"/>
        <w:rPr>
          <w:b w:val="0"/>
          <w:bCs w:val="0"/>
          <w:iCs/>
          <w:sz w:val="28"/>
          <w:szCs w:val="24"/>
        </w:rPr>
      </w:pPr>
      <w:r w:rsidRPr="006533BE">
        <w:rPr>
          <w:sz w:val="22"/>
        </w:rPr>
        <w:t>Table</w:t>
      </w:r>
      <w:r w:rsidR="002779D6" w:rsidRPr="006533BE">
        <w:rPr>
          <w:sz w:val="22"/>
        </w:rPr>
        <w:t xml:space="preserve"> </w:t>
      </w:r>
      <w:r w:rsidRPr="006533BE">
        <w:rPr>
          <w:sz w:val="22"/>
        </w:rPr>
        <w:fldChar w:fldCharType="begin"/>
      </w:r>
      <w:r w:rsidRPr="006533BE">
        <w:rPr>
          <w:sz w:val="22"/>
        </w:rPr>
        <w:instrText xml:space="preserve"> SEQ Table \* ARABIC </w:instrText>
      </w:r>
      <w:r w:rsidRPr="006533BE">
        <w:rPr>
          <w:sz w:val="22"/>
        </w:rPr>
        <w:fldChar w:fldCharType="separate"/>
      </w:r>
      <w:r w:rsidR="00A61850">
        <w:rPr>
          <w:noProof/>
          <w:sz w:val="22"/>
        </w:rPr>
        <w:t>1</w:t>
      </w:r>
      <w:r w:rsidRPr="006533BE">
        <w:rPr>
          <w:sz w:val="22"/>
        </w:rPr>
        <w:fldChar w:fldCharType="end"/>
      </w:r>
      <w:r w:rsidRPr="006533BE">
        <w:rPr>
          <w:sz w:val="22"/>
        </w:rPr>
        <w:t>:</w:t>
      </w:r>
      <w:r w:rsidR="002779D6" w:rsidRPr="006533BE">
        <w:rPr>
          <w:sz w:val="22"/>
        </w:rPr>
        <w:t xml:space="preserve"> </w:t>
      </w:r>
      <w:r w:rsidRPr="006533BE">
        <w:rPr>
          <w:sz w:val="22"/>
        </w:rPr>
        <w:t>Summary</w:t>
      </w:r>
      <w:r w:rsidR="002779D6" w:rsidRPr="006533BE">
        <w:rPr>
          <w:sz w:val="22"/>
        </w:rPr>
        <w:t xml:space="preserve"> </w:t>
      </w:r>
      <w:r w:rsidRPr="006533BE">
        <w:rPr>
          <w:sz w:val="22"/>
        </w:rPr>
        <w:t>of</w:t>
      </w:r>
      <w:r w:rsidR="002779D6" w:rsidRPr="006533BE">
        <w:rPr>
          <w:sz w:val="22"/>
        </w:rPr>
        <w:t xml:space="preserve"> </w:t>
      </w:r>
      <w:r w:rsidRPr="006533BE">
        <w:rPr>
          <w:sz w:val="22"/>
        </w:rPr>
        <w:t>the</w:t>
      </w:r>
      <w:r w:rsidR="002779D6" w:rsidRPr="006533BE">
        <w:rPr>
          <w:sz w:val="22"/>
        </w:rPr>
        <w:t xml:space="preserve"> </w:t>
      </w:r>
      <w:r w:rsidRPr="006533BE">
        <w:rPr>
          <w:sz w:val="22"/>
        </w:rPr>
        <w:t>different</w:t>
      </w:r>
      <w:r w:rsidR="002779D6" w:rsidRPr="006533BE">
        <w:rPr>
          <w:sz w:val="22"/>
        </w:rPr>
        <w:t xml:space="preserve"> </w:t>
      </w:r>
      <w:r w:rsidRPr="006533BE">
        <w:rPr>
          <w:sz w:val="22"/>
        </w:rPr>
        <w:t>HARQ</w:t>
      </w:r>
      <w:r w:rsidR="002779D6" w:rsidRPr="006533BE">
        <w:rPr>
          <w:sz w:val="22"/>
        </w:rPr>
        <w:t xml:space="preserve"> </w:t>
      </w:r>
      <w:r w:rsidRPr="006533BE">
        <w:rPr>
          <w:sz w:val="22"/>
        </w:rPr>
        <w:t>error</w:t>
      </w:r>
      <w:r w:rsidR="002779D6" w:rsidRPr="006533BE">
        <w:rPr>
          <w:sz w:val="22"/>
        </w:rPr>
        <w:t xml:space="preserve"> </w:t>
      </w:r>
      <w:r w:rsidRPr="006533BE">
        <w:rPr>
          <w:sz w:val="22"/>
        </w:rPr>
        <w:t>cases</w:t>
      </w:r>
      <w:r w:rsidR="002779D6" w:rsidRPr="006533BE">
        <w:rPr>
          <w:sz w:val="22"/>
        </w:rPr>
        <w:t xml:space="preserve"> </w:t>
      </w:r>
      <w:r w:rsidRPr="006533BE">
        <w:rPr>
          <w:sz w:val="22"/>
        </w:rPr>
        <w:t>handling</w:t>
      </w:r>
      <w:r w:rsidR="002779D6" w:rsidRPr="006533BE">
        <w:rPr>
          <w:sz w:val="22"/>
        </w:rPr>
        <w:t xml:space="preserve"> </w:t>
      </w:r>
      <w:r w:rsidRPr="006533BE">
        <w:rPr>
          <w:sz w:val="22"/>
        </w:rPr>
        <w:t>for</w:t>
      </w:r>
      <w:r w:rsidR="002779D6" w:rsidRPr="006533BE">
        <w:rPr>
          <w:sz w:val="22"/>
        </w:rPr>
        <w:t xml:space="preserve"> </w:t>
      </w:r>
      <w:r w:rsidRPr="006533BE">
        <w:rPr>
          <w:sz w:val="22"/>
        </w:rPr>
        <w:t>NR</w:t>
      </w:r>
      <w:r w:rsidR="002779D6" w:rsidRPr="006533BE">
        <w:rPr>
          <w:sz w:val="22"/>
        </w:rPr>
        <w:t xml:space="preserve"> </w:t>
      </w:r>
      <w:r w:rsidRPr="006533BE">
        <w:rPr>
          <w:sz w:val="22"/>
        </w:rPr>
        <w:t>mode</w:t>
      </w:r>
      <w:r w:rsidR="002779D6" w:rsidRPr="006533BE">
        <w:rPr>
          <w:sz w:val="22"/>
        </w:rPr>
        <w:t xml:space="preserve"> </w:t>
      </w:r>
      <w:r w:rsidRPr="006533BE">
        <w:rPr>
          <w:sz w:val="22"/>
        </w:rPr>
        <w:t>1</w:t>
      </w:r>
    </w:p>
    <w:p w14:paraId="322E3039" w14:textId="373CD149" w:rsidR="0080653B" w:rsidRDefault="0080653B" w:rsidP="00DD6B27">
      <w:pPr>
        <w:spacing w:line="252" w:lineRule="auto"/>
        <w:rPr>
          <w:sz w:val="20"/>
          <w:szCs w:val="20"/>
          <w:lang w:eastAsia="zh-CN"/>
        </w:rPr>
      </w:pPr>
    </w:p>
    <w:p w14:paraId="3EA00513" w14:textId="77777777" w:rsidR="00257DEB" w:rsidRDefault="00257DEB" w:rsidP="00257DEB">
      <w:pPr>
        <w:pStyle w:val="Heading2"/>
      </w:pPr>
      <w:r>
        <w:t xml:space="preserve">TX UE behavior on SL HARQ feedback </w:t>
      </w:r>
    </w:p>
    <w:p w14:paraId="1BEF8CA9" w14:textId="176F8EFA" w:rsidR="00257DEB" w:rsidRDefault="00F5797F" w:rsidP="00257DEB">
      <w:r>
        <w:rPr>
          <w:noProof/>
          <w:lang w:eastAsia="zh-CN"/>
        </w:rPr>
        <mc:AlternateContent>
          <mc:Choice Requires="wps">
            <w:drawing>
              <wp:anchor distT="0" distB="0" distL="114300" distR="114300" simplePos="0" relativeHeight="251659264" behindDoc="1" locked="0" layoutInCell="1" allowOverlap="1" wp14:anchorId="09300BFD" wp14:editId="4930D1CD">
                <wp:simplePos x="0" y="0"/>
                <wp:positionH relativeFrom="column">
                  <wp:posOffset>-130629</wp:posOffset>
                </wp:positionH>
                <wp:positionV relativeFrom="paragraph">
                  <wp:posOffset>196570</wp:posOffset>
                </wp:positionV>
                <wp:extent cx="6064370" cy="2321626"/>
                <wp:effectExtent l="0" t="0" r="12700" b="21590"/>
                <wp:wrapNone/>
                <wp:docPr id="1" name="Rectangle 1"/>
                <wp:cNvGraphicFramePr/>
                <a:graphic xmlns:a="http://schemas.openxmlformats.org/drawingml/2006/main">
                  <a:graphicData uri="http://schemas.microsoft.com/office/word/2010/wordprocessingShape">
                    <wps:wsp>
                      <wps:cNvSpPr/>
                      <wps:spPr>
                        <a:xfrm>
                          <a:off x="0" y="0"/>
                          <a:ext cx="6064370" cy="2321626"/>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7107F14" id="Rectangle 1" o:spid="_x0000_s1026" style="position:absolute;margin-left:-10.3pt;margin-top:15.5pt;width:477.5pt;height:182.8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" filled="f" strokecolor="black [3213]" strokeweight=".25pt"/>
            </w:pict>
          </mc:Fallback>
        </mc:AlternateContent>
      </w:r>
      <w:r w:rsidR="00257DEB">
        <w:t xml:space="preserve">In the </w:t>
      </w:r>
      <w:r w:rsidR="00257DEB" w:rsidRPr="00661465">
        <w:t>RAN</w:t>
      </w:r>
      <w:r>
        <w:t>1 #99</w:t>
      </w:r>
      <w:r w:rsidR="00257DEB" w:rsidRPr="00661465">
        <w:t xml:space="preserve"> </w:t>
      </w:r>
      <w:r>
        <w:t xml:space="preserve">Reno </w:t>
      </w:r>
      <w:r w:rsidR="00257DEB" w:rsidRPr="00661465">
        <w:t>meeting</w:t>
      </w:r>
      <w:r w:rsidR="00D27AFE">
        <w:t xml:space="preserve"> and 100e meeting</w:t>
      </w:r>
      <w:r w:rsidR="00257DEB" w:rsidRPr="00661465">
        <w:t>,</w:t>
      </w:r>
      <w:r w:rsidR="00257DEB">
        <w:t xml:space="preserve"> following agreement</w:t>
      </w:r>
      <w:r w:rsidR="00D27AFE">
        <w:t>s</w:t>
      </w:r>
      <w:r w:rsidR="00257DEB">
        <w:t xml:space="preserve"> w</w:t>
      </w:r>
      <w:r w:rsidR="00D27AFE">
        <w:t>ere</w:t>
      </w:r>
      <w:r w:rsidR="00257DEB">
        <w:t xml:space="preserve"> made, </w:t>
      </w:r>
    </w:p>
    <w:p w14:paraId="4863DA76" w14:textId="77777777" w:rsidR="00F5797F" w:rsidRPr="00AE3275" w:rsidRDefault="00F5797F" w:rsidP="00F5797F">
      <w:pPr>
        <w:autoSpaceDE/>
        <w:autoSpaceDN/>
        <w:jc w:val="left"/>
        <w:rPr>
          <w:highlight w:val="green"/>
          <w:lang w:val="en-GB"/>
        </w:rPr>
      </w:pPr>
      <w:r w:rsidRPr="00AE3275">
        <w:rPr>
          <w:highlight w:val="green"/>
          <w:lang w:val="en-GB"/>
        </w:rPr>
        <w:t>Agreements:</w:t>
      </w:r>
    </w:p>
    <w:p w14:paraId="39C0B490" w14:textId="77777777" w:rsidR="00F5797F" w:rsidRPr="00AE3275" w:rsidRDefault="00F5797F" w:rsidP="005B327B">
      <w:pPr>
        <w:numPr>
          <w:ilvl w:val="0"/>
          <w:numId w:val="9"/>
        </w:numPr>
        <w:autoSpaceDE/>
        <w:autoSpaceDN/>
        <w:adjustRightInd/>
        <w:snapToGrid/>
        <w:spacing w:after="160" w:line="256" w:lineRule="auto"/>
        <w:jc w:val="left"/>
        <w:rPr>
          <w:lang w:val="en-GB" w:eastAsia="x-none"/>
        </w:rPr>
      </w:pPr>
      <w:r w:rsidRPr="00AE3275">
        <w:rPr>
          <w:lang w:eastAsia="x-none"/>
        </w:rPr>
        <w:t>For dynamic grant and CG:</w:t>
      </w:r>
    </w:p>
    <w:p w14:paraId="30DBCE08" w14:textId="77777777" w:rsidR="00F5797F" w:rsidRPr="00AE3275" w:rsidRDefault="00F5797F" w:rsidP="005B327B">
      <w:pPr>
        <w:numPr>
          <w:ilvl w:val="1"/>
          <w:numId w:val="9"/>
        </w:numPr>
        <w:autoSpaceDE/>
        <w:autoSpaceDN/>
        <w:adjustRightInd/>
        <w:snapToGrid/>
        <w:spacing w:after="160" w:line="256" w:lineRule="auto"/>
        <w:jc w:val="left"/>
        <w:rPr>
          <w:lang w:val="en-GB" w:eastAsia="x-none"/>
        </w:rPr>
      </w:pPr>
      <w:r w:rsidRPr="00AE3275">
        <w:rPr>
          <w:lang w:eastAsia="x-none"/>
        </w:rPr>
        <w:t>If the gNB provides PUCCH resources for feedback, the UE reports SL HARQ FB to the gNB</w:t>
      </w:r>
    </w:p>
    <w:p w14:paraId="7B7BDAF3" w14:textId="15E1FECB" w:rsidR="00F5797F" w:rsidRPr="00D27AFE" w:rsidRDefault="00F5797F" w:rsidP="005B327B">
      <w:pPr>
        <w:numPr>
          <w:ilvl w:val="1"/>
          <w:numId w:val="9"/>
        </w:numPr>
        <w:autoSpaceDE/>
        <w:autoSpaceDN/>
        <w:adjustRightInd/>
        <w:snapToGrid/>
        <w:spacing w:after="160" w:line="256" w:lineRule="auto"/>
        <w:jc w:val="left"/>
        <w:rPr>
          <w:lang w:val="x-none" w:eastAsia="x-none"/>
        </w:rPr>
      </w:pPr>
      <w:r w:rsidRPr="00AE3275">
        <w:rPr>
          <w:lang w:eastAsia="x-none"/>
        </w:rPr>
        <w:t>If the gNB does not provides PUCCH resources for feedback, the UE does not report SL HARQ FB to the gNB</w:t>
      </w:r>
    </w:p>
    <w:p w14:paraId="68A0B544" w14:textId="77777777" w:rsidR="00D27AFE" w:rsidRPr="00D27AFE" w:rsidRDefault="00D27AFE" w:rsidP="005B327B">
      <w:pPr>
        <w:pStyle w:val="ListParagraph"/>
        <w:numPr>
          <w:ilvl w:val="0"/>
          <w:numId w:val="9"/>
        </w:numPr>
        <w:rPr>
          <w:rFonts w:eastAsia="DengXian"/>
          <w:szCs w:val="20"/>
          <w:highlight w:val="darkYellow"/>
        </w:rPr>
      </w:pPr>
      <w:r w:rsidRPr="00D27AFE">
        <w:rPr>
          <w:rFonts w:eastAsia="DengXian"/>
          <w:szCs w:val="20"/>
          <w:highlight w:val="darkYellow"/>
        </w:rPr>
        <w:t>Working assumption (Q6):</w:t>
      </w:r>
    </w:p>
    <w:p w14:paraId="7856E04B" w14:textId="77777777" w:rsidR="00D27AFE" w:rsidRPr="00D27AFE" w:rsidRDefault="00D27AFE" w:rsidP="005B327B">
      <w:pPr>
        <w:pStyle w:val="ListParagraph"/>
        <w:numPr>
          <w:ilvl w:val="0"/>
          <w:numId w:val="9"/>
        </w:numPr>
        <w:rPr>
          <w:szCs w:val="20"/>
        </w:rPr>
      </w:pPr>
      <w:r w:rsidRPr="00D27AFE">
        <w:rPr>
          <w:szCs w:val="20"/>
        </w:rPr>
        <w:t>If the SL transmission does not use SL HARQ feedback (if supported by RAN2), the UE sends one bit on the UL resources for SL HARQ-ACK reporting. The specification will specify the UE behavior (what the behavior is: FFS), and specify the contents of the report (what the content is FFS).</w:t>
      </w:r>
    </w:p>
    <w:p w14:paraId="0F858DC6" w14:textId="3A73AAAE" w:rsidR="00257DEB" w:rsidRDefault="00257DEB" w:rsidP="00257DEB">
      <w:pPr>
        <w:spacing w:after="0"/>
      </w:pPr>
      <w:r w:rsidRPr="004A6E8C">
        <w:lastRenderedPageBreak/>
        <w:t xml:space="preserve">If the SLRB (Sidelink radio bearer) enables SL HARQ feedback for a TX UE SL data transmission while the NR Mode-1 SL grant does not provide PUCCH resource for reporting SL HARQ ACK/NACK feedback report to gNB.  In this case, the TX-UE could </w:t>
      </w:r>
      <w:r w:rsidR="00BA6C52">
        <w:t xml:space="preserve">still </w:t>
      </w:r>
      <w:r w:rsidRPr="004A6E8C">
        <w:t>request SL-HARQ ACK/NACK feedback from RX UE(s) either using option1 or option2 in SCI. Since there is no PUCCH resource for reporting SL HARQ ACK/NACK feedback report to gNB then the (re)transmission for that TB and for that HARQ process id can be triggered with NR Mode 2 operation.</w:t>
      </w:r>
      <w:r w:rsidR="00BA6C52">
        <w:t xml:space="preserve"> </w:t>
      </w:r>
      <w:r w:rsidR="00BA6C52" w:rsidRPr="00BA6C52">
        <w:t>We don’t consider switching to mode 2 for a (re)transmission as a simultaneous M1M2 configuration. Simultaneous M1M2 is in our understanding about gNB configuring some bearers in mode1 and others in mode2.</w:t>
      </w:r>
    </w:p>
    <w:p w14:paraId="119C982F" w14:textId="770699A5" w:rsidR="00257DEB" w:rsidRPr="008F3B80" w:rsidRDefault="00257DEB" w:rsidP="00257DEB">
      <w:pPr>
        <w:spacing w:after="0"/>
        <w:rPr>
          <w:b/>
          <w:bCs/>
          <w:i/>
          <w:iCs/>
          <w:szCs w:val="24"/>
        </w:rPr>
      </w:pPr>
    </w:p>
    <w:p w14:paraId="53413452" w14:textId="06F901DE" w:rsidR="008F3B80" w:rsidRPr="008F3B80" w:rsidRDefault="008F3B80" w:rsidP="00257DEB">
      <w:pPr>
        <w:spacing w:after="0"/>
        <w:rPr>
          <w:b/>
          <w:bCs/>
          <w:i/>
          <w:iCs/>
          <w:szCs w:val="24"/>
        </w:rPr>
      </w:pPr>
      <w:r w:rsidRPr="008F3B80">
        <w:rPr>
          <w:b/>
          <w:bCs/>
          <w:i/>
          <w:iCs/>
          <w:szCs w:val="24"/>
        </w:rPr>
        <w:t>Observation 1: Switching to Mode 2 operation for re-transmission is not considered as simultaneous Mode 1 Mode 2 operations, Simultaneous Mode1 Mode 2 means gNB configuring some bearers in Mode1 and others in Mode 2 operations</w:t>
      </w:r>
    </w:p>
    <w:p w14:paraId="00C05E87" w14:textId="77777777" w:rsidR="008F3B80" w:rsidRDefault="008F3B80" w:rsidP="00257DEB">
      <w:pPr>
        <w:spacing w:after="0"/>
      </w:pPr>
    </w:p>
    <w:p w14:paraId="3F86FFD7" w14:textId="2A127E90" w:rsidR="00257DEB" w:rsidRDefault="00257DEB" w:rsidP="00257DEB">
      <w:pPr>
        <w:overflowPunct w:val="0"/>
        <w:snapToGrid/>
        <w:contextualSpacing/>
        <w:textAlignment w:val="baseline"/>
        <w:rPr>
          <w:b/>
          <w:bCs/>
          <w:i/>
          <w:iCs/>
          <w:szCs w:val="24"/>
        </w:rPr>
      </w:pPr>
      <w:r w:rsidRPr="004A6E8C">
        <w:rPr>
          <w:b/>
          <w:bCs/>
          <w:i/>
          <w:iCs/>
          <w:szCs w:val="24"/>
        </w:rPr>
        <w:t xml:space="preserve">Proposal </w:t>
      </w:r>
      <w:r>
        <w:rPr>
          <w:b/>
          <w:bCs/>
          <w:i/>
          <w:iCs/>
          <w:szCs w:val="24"/>
        </w:rPr>
        <w:t>3</w:t>
      </w:r>
      <w:r w:rsidRPr="004A6E8C">
        <w:rPr>
          <w:b/>
          <w:bCs/>
          <w:i/>
          <w:iCs/>
          <w:szCs w:val="24"/>
        </w:rPr>
        <w:t>: TX</w:t>
      </w:r>
      <w:r>
        <w:rPr>
          <w:b/>
          <w:bCs/>
          <w:i/>
          <w:iCs/>
          <w:szCs w:val="24"/>
        </w:rPr>
        <w:t xml:space="preserve"> </w:t>
      </w:r>
      <w:r w:rsidRPr="004A6E8C">
        <w:rPr>
          <w:b/>
          <w:bCs/>
          <w:i/>
          <w:iCs/>
          <w:szCs w:val="24"/>
        </w:rPr>
        <w:t xml:space="preserve">UE (re)transmit a TB </w:t>
      </w:r>
      <w:r w:rsidR="0007792B">
        <w:rPr>
          <w:b/>
          <w:bCs/>
          <w:i/>
          <w:iCs/>
          <w:szCs w:val="24"/>
        </w:rPr>
        <w:t>(if required)</w:t>
      </w:r>
      <w:r w:rsidR="0007792B">
        <w:rPr>
          <w:b/>
          <w:bCs/>
          <w:i/>
          <w:iCs/>
          <w:szCs w:val="24"/>
        </w:rPr>
        <w:t xml:space="preserve"> </w:t>
      </w:r>
      <w:bookmarkStart w:id="2" w:name="_GoBack"/>
      <w:bookmarkEnd w:id="2"/>
      <w:r w:rsidRPr="004A6E8C">
        <w:rPr>
          <w:b/>
          <w:bCs/>
          <w:i/>
          <w:iCs/>
          <w:szCs w:val="24"/>
        </w:rPr>
        <w:t>with mode-2 operation when SL-HARQ feedback was enabled but there is no PUCCH resource to report SL-HARQ feedback to gNB</w:t>
      </w:r>
    </w:p>
    <w:p w14:paraId="3911C0DC" w14:textId="77777777" w:rsidR="00257DEB" w:rsidRPr="004A6E8C" w:rsidRDefault="00257DEB" w:rsidP="00257DEB">
      <w:pPr>
        <w:spacing w:after="0"/>
      </w:pPr>
    </w:p>
    <w:p w14:paraId="18961265" w14:textId="08691A6E" w:rsidR="00214F66" w:rsidRPr="00214F66" w:rsidRDefault="00214F66" w:rsidP="00214F66">
      <w:pPr>
        <w:spacing w:line="252" w:lineRule="auto"/>
      </w:pPr>
      <w:r w:rsidRPr="00214F66">
        <w:t xml:space="preserve">Since TX UE performs LCP after receiving Mode 1 DCI grant from gNB, then the TX UE’s LCP decides to enable/disable SL HARQ feedback for the corresponding SL transmission. Hence the presence or absence of PUCCH resource should </w:t>
      </w:r>
      <w:r w:rsidR="003C426B">
        <w:t xml:space="preserve">not be taken into account </w:t>
      </w:r>
      <w:r w:rsidRPr="00214F66">
        <w:t>to enable/disable SL HARQ feedback.</w:t>
      </w:r>
    </w:p>
    <w:p w14:paraId="504C6915" w14:textId="1E9C06A0" w:rsidR="00214F66" w:rsidRDefault="00214F66" w:rsidP="00214F66">
      <w:pPr>
        <w:spacing w:line="252" w:lineRule="auto"/>
        <w:rPr>
          <w:b/>
          <w:bCs/>
          <w:i/>
          <w:iCs/>
          <w:szCs w:val="24"/>
        </w:rPr>
      </w:pPr>
      <w:r>
        <w:rPr>
          <w:b/>
          <w:bCs/>
          <w:i/>
          <w:iCs/>
          <w:szCs w:val="24"/>
        </w:rPr>
        <w:t xml:space="preserve">Proposal 4: TX UE does not enable/disable SL HARQ feedback based on the presence/absence of PUCCH resource </w:t>
      </w:r>
    </w:p>
    <w:p w14:paraId="566C6CC8" w14:textId="77777777" w:rsidR="00214F66" w:rsidRDefault="00214F66" w:rsidP="00257DEB">
      <w:pPr>
        <w:overflowPunct w:val="0"/>
        <w:snapToGrid/>
        <w:contextualSpacing/>
        <w:textAlignment w:val="baseline"/>
      </w:pPr>
    </w:p>
    <w:p w14:paraId="79208505" w14:textId="742F5212" w:rsidR="00257DEB" w:rsidRDefault="00257DEB" w:rsidP="00257DEB">
      <w:pPr>
        <w:overflowPunct w:val="0"/>
        <w:snapToGrid/>
        <w:contextualSpacing/>
        <w:textAlignment w:val="baseline"/>
      </w:pPr>
      <w:r>
        <w:t>I</w:t>
      </w:r>
      <w:r w:rsidRPr="004A6E8C">
        <w:t xml:space="preserve">f the SL HARQ feedback is disabled (i.e. corresponding SLRBs are not configured to seek HARQ feedback) for all LCHs for which data is available for </w:t>
      </w:r>
      <w:r>
        <w:t xml:space="preserve">SL </w:t>
      </w:r>
      <w:r w:rsidRPr="004A6E8C">
        <w:t>transmission, and the NR Mode-1 SL grant provides PUCCH resource then the TX UE does not seek SL HARQ feedback from RX UE(s) for groupcast/unicast transmission in SCI. The TX UE report SL HARQ-ACK in the PUCCH resource.</w:t>
      </w:r>
    </w:p>
    <w:p w14:paraId="6F9C0D7F" w14:textId="77777777" w:rsidR="00257DEB" w:rsidRPr="004A6E8C" w:rsidRDefault="00257DEB" w:rsidP="00257DEB">
      <w:pPr>
        <w:overflowPunct w:val="0"/>
        <w:snapToGrid/>
        <w:contextualSpacing/>
        <w:textAlignment w:val="baseline"/>
        <w:rPr>
          <w:b/>
          <w:bCs/>
          <w:i/>
          <w:iCs/>
          <w:szCs w:val="24"/>
        </w:rPr>
      </w:pPr>
    </w:p>
    <w:p w14:paraId="5962FCC0" w14:textId="45874A4F" w:rsidR="00490567" w:rsidRDefault="00490567" w:rsidP="00490567">
      <w:pPr>
        <w:spacing w:line="252" w:lineRule="auto"/>
        <w:rPr>
          <w:b/>
          <w:bCs/>
          <w:i/>
          <w:iCs/>
          <w:szCs w:val="24"/>
        </w:rPr>
      </w:pPr>
      <w:r>
        <w:rPr>
          <w:b/>
          <w:bCs/>
          <w:i/>
          <w:iCs/>
          <w:szCs w:val="24"/>
        </w:rPr>
        <w:t>Proposal 5: TX UE reports SL HARQ-NACK in the PUCCH resource when making Blind retransmission(s) (and SL HARQ feedback is disabled) but gNB in the SL grant provides PUCCH resource</w:t>
      </w:r>
    </w:p>
    <w:p w14:paraId="0255E568" w14:textId="344E8772" w:rsidR="00477B4C" w:rsidRDefault="00477B4C" w:rsidP="00257DEB">
      <w:pPr>
        <w:spacing w:line="252" w:lineRule="auto"/>
        <w:rPr>
          <w:b/>
          <w:bCs/>
          <w:i/>
          <w:iCs/>
          <w:szCs w:val="24"/>
        </w:rPr>
      </w:pPr>
    </w:p>
    <w:p w14:paraId="44FBE823" w14:textId="77777777" w:rsidR="0021028C" w:rsidRDefault="00477B4C" w:rsidP="0021028C">
      <w:pPr>
        <w:pStyle w:val="Heading2"/>
      </w:pPr>
      <w:r w:rsidRPr="00477B4C">
        <w:t xml:space="preserve">Collisions </w:t>
      </w:r>
      <w:r w:rsidR="0021028C">
        <w:t xml:space="preserve">handling UL/SL </w:t>
      </w:r>
      <w:r w:rsidRPr="00477B4C">
        <w:t>HARQ-ACK reports</w:t>
      </w:r>
    </w:p>
    <w:p w14:paraId="626360AA" w14:textId="2775273E" w:rsidR="00477B4C" w:rsidRDefault="0021028C" w:rsidP="0021028C">
      <w:pPr>
        <w:pStyle w:val="Heading2"/>
        <w:numPr>
          <w:ilvl w:val="0"/>
          <w:numId w:val="0"/>
        </w:numPr>
        <w:rPr>
          <w:b w:val="0"/>
          <w:bCs w:val="0"/>
          <w:sz w:val="22"/>
        </w:rPr>
      </w:pPr>
      <w:r>
        <w:rPr>
          <w:b w:val="0"/>
          <w:bCs w:val="0"/>
          <w:sz w:val="22"/>
        </w:rPr>
        <w:t xml:space="preserve">TX UE has an overlapping </w:t>
      </w:r>
      <w:r w:rsidRPr="0021028C">
        <w:rPr>
          <w:b w:val="0"/>
          <w:bCs w:val="0"/>
          <w:sz w:val="22"/>
        </w:rPr>
        <w:t xml:space="preserve">NR UL and SL </w:t>
      </w:r>
      <w:r w:rsidR="00E87EB7">
        <w:rPr>
          <w:b w:val="0"/>
          <w:bCs w:val="0"/>
          <w:sz w:val="22"/>
        </w:rPr>
        <w:t xml:space="preserve">physical channel </w:t>
      </w:r>
      <w:r>
        <w:rPr>
          <w:b w:val="0"/>
          <w:bCs w:val="0"/>
          <w:sz w:val="22"/>
        </w:rPr>
        <w:t xml:space="preserve">transmission in a slot/symbol and </w:t>
      </w:r>
      <w:r w:rsidRPr="0021028C">
        <w:rPr>
          <w:b w:val="0"/>
          <w:bCs w:val="0"/>
          <w:sz w:val="22"/>
        </w:rPr>
        <w:t>TX UE could prioritize the uplink or sidelink transmission by either dropping the corresponding uplink or sidelink transmission or using power scaling (i.e. reducing the power of the lower priority transmission) in a slot.</w:t>
      </w:r>
    </w:p>
    <w:p w14:paraId="374D0E92" w14:textId="1816C001" w:rsidR="0021028C" w:rsidRPr="0021028C" w:rsidRDefault="0021028C" w:rsidP="0021028C">
      <w:r>
        <w:t xml:space="preserve">For the case, where PUCCH carrying UL HARQ-ACK reports </w:t>
      </w:r>
      <w:r w:rsidR="0014465D">
        <w:t xml:space="preserve">overlaps in slot timing with </w:t>
      </w:r>
      <w:r w:rsidR="00683DDC">
        <w:t xml:space="preserve">PUCCH carrying </w:t>
      </w:r>
      <w:r w:rsidR="0014465D">
        <w:t>SL HARQ-ACK reports, the</w:t>
      </w:r>
      <w:r w:rsidR="00683DDC">
        <w:t>n the</w:t>
      </w:r>
      <w:r w:rsidR="0014465D">
        <w:t xml:space="preserve"> corresponding </w:t>
      </w:r>
      <w:r w:rsidR="00683DDC">
        <w:t xml:space="preserve">priority from the </w:t>
      </w:r>
      <w:r w:rsidR="0014465D">
        <w:t>data</w:t>
      </w:r>
      <w:r w:rsidR="00683DDC">
        <w:t xml:space="preserve"> transmission</w:t>
      </w:r>
      <w:r w:rsidR="0014465D">
        <w:t xml:space="preserve"> </w:t>
      </w:r>
      <w:r w:rsidR="00683DDC">
        <w:t xml:space="preserve">can be taken into consideration as </w:t>
      </w:r>
      <w:r w:rsidR="0000016E">
        <w:t>a general rule</w:t>
      </w:r>
      <w:r w:rsidR="00683DDC">
        <w:t xml:space="preserve"> for collision handling</w:t>
      </w:r>
      <w:r w:rsidR="0014465D">
        <w:t xml:space="preserve">. </w:t>
      </w:r>
      <w:r w:rsidR="0000016E">
        <w:t>As another rule for handling collision</w:t>
      </w:r>
      <w:r w:rsidR="00683DDC">
        <w:t xml:space="preserve">, PUCCH carrying aggregated UL or SL HARQ feedback reports (bundling) from multiple TBs can be prioritized compared to PUCCH carrying single UL or SL HARQ report because dropping aggregated/bundling </w:t>
      </w:r>
      <w:r w:rsidR="0000016E">
        <w:t xml:space="preserve">HARQ feedback report results in generating multiple retransmission and less resource efficient. </w:t>
      </w:r>
      <w:r w:rsidR="00683DDC">
        <w:t xml:space="preserve"> </w:t>
      </w:r>
      <w:r w:rsidR="00422F41">
        <w:t xml:space="preserve">For collision between SL HARQ-ACK and Uu CSI while transmitting PUCCH, SL HARQ-ACK report is prioritized. </w:t>
      </w:r>
    </w:p>
    <w:p w14:paraId="08B693A4" w14:textId="26562752" w:rsidR="0021028C" w:rsidRDefault="0021028C" w:rsidP="0021028C"/>
    <w:p w14:paraId="4D92D89B" w14:textId="77777777" w:rsidR="00490567" w:rsidRDefault="00490567" w:rsidP="00490567">
      <w:pPr>
        <w:spacing w:line="252" w:lineRule="auto"/>
        <w:rPr>
          <w:b/>
          <w:bCs/>
          <w:i/>
          <w:iCs/>
          <w:szCs w:val="24"/>
        </w:rPr>
      </w:pPr>
      <w:r>
        <w:rPr>
          <w:b/>
          <w:bCs/>
          <w:i/>
          <w:iCs/>
          <w:szCs w:val="24"/>
        </w:rPr>
        <w:t>Proposal 6: TX UE prioritize the UL/SL HARQ-ACK reports based on the priority of the corresponding data for which HARQ is being reported.</w:t>
      </w:r>
    </w:p>
    <w:p w14:paraId="776D5BC2" w14:textId="38A9CBFC" w:rsidR="0000016E" w:rsidRDefault="00422F41" w:rsidP="0000016E">
      <w:pPr>
        <w:spacing w:line="252" w:lineRule="auto"/>
        <w:rPr>
          <w:b/>
          <w:bCs/>
          <w:i/>
          <w:iCs/>
          <w:szCs w:val="24"/>
        </w:rPr>
      </w:pPr>
      <w:r>
        <w:rPr>
          <w:b/>
          <w:bCs/>
          <w:i/>
          <w:iCs/>
          <w:szCs w:val="24"/>
        </w:rPr>
        <w:t xml:space="preserve">Proposal </w:t>
      </w:r>
      <w:r w:rsidR="00214F66">
        <w:rPr>
          <w:b/>
          <w:bCs/>
          <w:i/>
          <w:iCs/>
          <w:szCs w:val="24"/>
        </w:rPr>
        <w:t>7</w:t>
      </w:r>
      <w:r>
        <w:rPr>
          <w:b/>
          <w:bCs/>
          <w:i/>
          <w:iCs/>
          <w:szCs w:val="24"/>
        </w:rPr>
        <w:t xml:space="preserve">: </w:t>
      </w:r>
      <w:r w:rsidR="0000016E">
        <w:rPr>
          <w:b/>
          <w:bCs/>
          <w:i/>
          <w:iCs/>
          <w:szCs w:val="24"/>
        </w:rPr>
        <w:t xml:space="preserve">TX UE prioritize the UL/SL containing multiple aggregated/bundled UL/SL HARQ feedback reports compared to TX UE transmitting </w:t>
      </w:r>
      <w:r>
        <w:rPr>
          <w:b/>
          <w:bCs/>
          <w:i/>
          <w:iCs/>
          <w:szCs w:val="24"/>
        </w:rPr>
        <w:t xml:space="preserve">single HARQ feedback report </w:t>
      </w:r>
    </w:p>
    <w:p w14:paraId="6BE45F0D" w14:textId="4D4C9004" w:rsidR="00422F41" w:rsidRDefault="00422F41" w:rsidP="0000016E">
      <w:pPr>
        <w:spacing w:line="252" w:lineRule="auto"/>
        <w:rPr>
          <w:b/>
          <w:bCs/>
          <w:i/>
          <w:iCs/>
          <w:szCs w:val="24"/>
        </w:rPr>
      </w:pPr>
      <w:r>
        <w:rPr>
          <w:b/>
          <w:bCs/>
          <w:i/>
          <w:iCs/>
          <w:szCs w:val="24"/>
        </w:rPr>
        <w:t xml:space="preserve">Proposal </w:t>
      </w:r>
      <w:r w:rsidR="00214F66">
        <w:rPr>
          <w:b/>
          <w:bCs/>
          <w:i/>
          <w:iCs/>
          <w:szCs w:val="24"/>
        </w:rPr>
        <w:t>8</w:t>
      </w:r>
      <w:r>
        <w:rPr>
          <w:b/>
          <w:bCs/>
          <w:i/>
          <w:iCs/>
          <w:szCs w:val="24"/>
        </w:rPr>
        <w:t>: TX UE prioritize SL HARQ</w:t>
      </w:r>
      <w:r w:rsidR="003505D7">
        <w:rPr>
          <w:b/>
          <w:bCs/>
          <w:i/>
          <w:iCs/>
          <w:szCs w:val="24"/>
        </w:rPr>
        <w:t xml:space="preserve"> ACK feedback report compared to the </w:t>
      </w:r>
      <w:r w:rsidR="00016641">
        <w:rPr>
          <w:b/>
          <w:bCs/>
          <w:i/>
          <w:iCs/>
          <w:szCs w:val="24"/>
        </w:rPr>
        <w:t xml:space="preserve">Uu </w:t>
      </w:r>
      <w:r w:rsidR="003505D7">
        <w:rPr>
          <w:b/>
          <w:bCs/>
          <w:i/>
          <w:iCs/>
          <w:szCs w:val="24"/>
        </w:rPr>
        <w:t>UL</w:t>
      </w:r>
      <w:r w:rsidR="00016641">
        <w:rPr>
          <w:b/>
          <w:bCs/>
          <w:i/>
          <w:iCs/>
          <w:szCs w:val="24"/>
        </w:rPr>
        <w:t xml:space="preserve"> CSI reporting </w:t>
      </w:r>
    </w:p>
    <w:p w14:paraId="4F88CADF" w14:textId="3C5A6395" w:rsidR="00477B4C" w:rsidRDefault="00477B4C" w:rsidP="00257DEB">
      <w:pPr>
        <w:spacing w:line="252" w:lineRule="auto"/>
        <w:rPr>
          <w:sz w:val="20"/>
          <w:szCs w:val="20"/>
          <w:lang w:eastAsia="zh-CN"/>
        </w:rPr>
      </w:pPr>
    </w:p>
    <w:p w14:paraId="72AB1741" w14:textId="3611BF88" w:rsidR="006B3526" w:rsidRDefault="006B3526" w:rsidP="006B3526">
      <w:pPr>
        <w:pStyle w:val="Heading2"/>
        <w:rPr>
          <w:lang w:eastAsia="zh-CN"/>
        </w:rPr>
      </w:pPr>
      <w:r>
        <w:rPr>
          <w:lang w:eastAsia="zh-CN"/>
        </w:rPr>
        <w:t xml:space="preserve">Early termination </w:t>
      </w:r>
    </w:p>
    <w:p w14:paraId="73DCA88E" w14:textId="77777777" w:rsidR="00FC2921" w:rsidRPr="009D2820" w:rsidRDefault="00FC2921" w:rsidP="00FC2921">
      <w:pPr>
        <w:spacing w:line="252" w:lineRule="auto"/>
        <w:rPr>
          <w:lang w:eastAsia="zh-CN"/>
        </w:rPr>
      </w:pPr>
      <w:r w:rsidRPr="009D2820">
        <w:rPr>
          <w:lang w:eastAsia="zh-CN"/>
        </w:rPr>
        <w:t xml:space="preserve">In RAN1#97 meeting, the followed agreement on </w:t>
      </w:r>
      <w:r w:rsidRPr="009D2820">
        <w:rPr>
          <w:lang w:eastAsia="ja-JP"/>
        </w:rPr>
        <w:t>dynamic grant</w:t>
      </w:r>
      <w:r w:rsidRPr="009D2820">
        <w:rPr>
          <w:lang w:eastAsia="zh-CN"/>
        </w:rPr>
        <w:t xml:space="preserve"> for mode 1 was achieved:</w:t>
      </w:r>
    </w:p>
    <w:tbl>
      <w:tblPr>
        <w:tblStyle w:val="TableGrid"/>
        <w:tblW w:w="0" w:type="auto"/>
        <w:tblLook w:val="04A0" w:firstRow="1" w:lastRow="0" w:firstColumn="1" w:lastColumn="0" w:noHBand="0" w:noVBand="1"/>
      </w:tblPr>
      <w:tblGrid>
        <w:gridCol w:w="9307"/>
      </w:tblGrid>
      <w:tr w:rsidR="00FC2921" w:rsidRPr="009D2820" w14:paraId="02A90318" w14:textId="77777777" w:rsidTr="00AE4DA0">
        <w:tc>
          <w:tcPr>
            <w:tcW w:w="9307" w:type="dxa"/>
          </w:tcPr>
          <w:p w14:paraId="733B4F56" w14:textId="77777777" w:rsidR="00FC2921" w:rsidRPr="009D2820" w:rsidRDefault="00FC2921" w:rsidP="00AE4DA0">
            <w:r w:rsidRPr="009D2820">
              <w:rPr>
                <w:highlight w:val="green"/>
              </w:rPr>
              <w:t>Agreements</w:t>
            </w:r>
            <w:r w:rsidRPr="009D2820">
              <w:t>:</w:t>
            </w:r>
          </w:p>
          <w:p w14:paraId="455F8AE8" w14:textId="77777777" w:rsidR="00FC2921" w:rsidRPr="009D2820" w:rsidRDefault="00FC2921" w:rsidP="00FC2921">
            <w:pPr>
              <w:pStyle w:val="ListParagraph"/>
              <w:numPr>
                <w:ilvl w:val="0"/>
                <w:numId w:val="12"/>
              </w:numPr>
              <w:snapToGrid/>
              <w:rPr>
                <w:rFonts w:ascii="Times New Roman" w:hAnsi="Times New Roman" w:cs="Times New Roman"/>
                <w:lang w:eastAsia="ja-JP"/>
              </w:rPr>
            </w:pPr>
            <w:r w:rsidRPr="009D2820">
              <w:rPr>
                <w:rFonts w:ascii="Times New Roman" w:hAnsi="Times New Roman" w:cs="Times New Roman"/>
                <w:lang w:eastAsia="ja-JP"/>
              </w:rPr>
              <w:t>For mode 1:</w:t>
            </w:r>
          </w:p>
          <w:p w14:paraId="7D60B913" w14:textId="77777777" w:rsidR="00FC2921" w:rsidRPr="009D2820" w:rsidRDefault="00FC2921" w:rsidP="00FC2921">
            <w:pPr>
              <w:pStyle w:val="ListParagraph"/>
              <w:numPr>
                <w:ilvl w:val="1"/>
                <w:numId w:val="12"/>
              </w:numPr>
              <w:snapToGrid/>
              <w:rPr>
                <w:rFonts w:ascii="Times New Roman" w:hAnsi="Times New Roman" w:cs="Times New Roman"/>
                <w:lang w:eastAsia="ja-JP"/>
              </w:rPr>
            </w:pPr>
            <w:r w:rsidRPr="009D2820">
              <w:rPr>
                <w:rFonts w:ascii="Times New Roman" w:hAnsi="Times New Roman" w:cs="Times New Roman"/>
                <w:lang w:eastAsia="ja-JP"/>
              </w:rPr>
              <w:t>A dynamic grant by the gNB provides resources for transmission of PSCCH and PSSCH.</w:t>
            </w:r>
          </w:p>
        </w:tc>
      </w:tr>
    </w:tbl>
    <w:p w14:paraId="28E8667E" w14:textId="77777777" w:rsidR="00FC2921" w:rsidRPr="009D2820" w:rsidRDefault="00FC2921" w:rsidP="00FC2921">
      <w:pPr>
        <w:spacing w:line="252" w:lineRule="auto"/>
        <w:rPr>
          <w:lang w:eastAsia="zh-CN"/>
        </w:rPr>
      </w:pPr>
      <w:r w:rsidRPr="009D2820">
        <w:rPr>
          <w:lang w:eastAsia="zh-CN"/>
        </w:rPr>
        <w:t xml:space="preserve">In RAN1#98 meeting, the followed agreements on HARQ operation </w:t>
      </w:r>
      <w:r>
        <w:rPr>
          <w:lang w:eastAsia="zh-CN"/>
        </w:rPr>
        <w:t>were</w:t>
      </w:r>
      <w:r w:rsidRPr="009D2820">
        <w:rPr>
          <w:lang w:eastAsia="zh-CN"/>
        </w:rPr>
        <w:t xml:space="preserve"> achieved:</w:t>
      </w:r>
    </w:p>
    <w:tbl>
      <w:tblPr>
        <w:tblStyle w:val="TableGrid"/>
        <w:tblW w:w="0" w:type="auto"/>
        <w:tblLook w:val="04A0" w:firstRow="1" w:lastRow="0" w:firstColumn="1" w:lastColumn="0" w:noHBand="0" w:noVBand="1"/>
      </w:tblPr>
      <w:tblGrid>
        <w:gridCol w:w="9307"/>
      </w:tblGrid>
      <w:tr w:rsidR="00FC2921" w:rsidRPr="009D2820" w14:paraId="696F104B" w14:textId="77777777" w:rsidTr="00AE4DA0">
        <w:tc>
          <w:tcPr>
            <w:tcW w:w="9307" w:type="dxa"/>
          </w:tcPr>
          <w:p w14:paraId="76B0C125" w14:textId="77777777" w:rsidR="00FC2921" w:rsidRPr="009D2820" w:rsidRDefault="00FC2921" w:rsidP="00AE4DA0">
            <w:pPr>
              <w:rPr>
                <w:lang w:eastAsia="x-none"/>
              </w:rPr>
            </w:pPr>
            <w:r w:rsidRPr="009D2820">
              <w:rPr>
                <w:highlight w:val="green"/>
                <w:lang w:eastAsia="x-none"/>
              </w:rPr>
              <w:t>Agreements</w:t>
            </w:r>
            <w:r w:rsidRPr="009D2820">
              <w:rPr>
                <w:lang w:eastAsia="x-none"/>
              </w:rPr>
              <w:t>:</w:t>
            </w:r>
          </w:p>
          <w:p w14:paraId="75EEA352" w14:textId="77777777" w:rsidR="00FC2921" w:rsidRPr="009D2820" w:rsidRDefault="00FC2921" w:rsidP="00FC2921">
            <w:pPr>
              <w:pStyle w:val="ListParagraph"/>
              <w:numPr>
                <w:ilvl w:val="0"/>
                <w:numId w:val="13"/>
              </w:numPr>
              <w:snapToGrid/>
              <w:rPr>
                <w:rFonts w:ascii="Times New Roman" w:hAnsi="Times New Roman" w:cs="Times New Roman"/>
                <w:lang w:eastAsia="ja-JP"/>
              </w:rPr>
            </w:pPr>
            <w:r w:rsidRPr="009D2820">
              <w:rPr>
                <w:rFonts w:ascii="Times New Roman" w:hAnsi="Times New Roman" w:cs="Times New Roman"/>
                <w:lang w:eastAsia="ja-JP"/>
              </w:rPr>
              <w:t>At least for dynamic grant, the timing and resource for PUCCH used for conveying SL HARQ feedback to the gNB are based on the indication(s) in the corresponding PDCCH</w:t>
            </w:r>
          </w:p>
          <w:p w14:paraId="5EFC7CCB" w14:textId="77777777" w:rsidR="00FC2921" w:rsidRPr="009D2820" w:rsidRDefault="00FC2921" w:rsidP="00FC2921">
            <w:pPr>
              <w:pStyle w:val="ListParagraph"/>
              <w:numPr>
                <w:ilvl w:val="1"/>
                <w:numId w:val="13"/>
              </w:numPr>
              <w:snapToGrid/>
              <w:rPr>
                <w:rFonts w:ascii="Times New Roman" w:hAnsi="Times New Roman" w:cs="Times New Roman"/>
                <w:lang w:eastAsia="ja-JP"/>
              </w:rPr>
            </w:pPr>
            <w:r w:rsidRPr="009D2820">
              <w:rPr>
                <w:rFonts w:ascii="Times New Roman" w:hAnsi="Times New Roman" w:cs="Times New Roman"/>
                <w:lang w:eastAsia="ja-JP"/>
              </w:rPr>
              <w:t>Details FFS</w:t>
            </w:r>
          </w:p>
          <w:p w14:paraId="174C6944" w14:textId="77777777" w:rsidR="00FC2921" w:rsidRPr="009D2820" w:rsidRDefault="00FC2921" w:rsidP="00AE4DA0">
            <w:pPr>
              <w:spacing w:line="252" w:lineRule="auto"/>
              <w:rPr>
                <w:lang w:eastAsia="zh-CN"/>
              </w:rPr>
            </w:pPr>
          </w:p>
        </w:tc>
      </w:tr>
    </w:tbl>
    <w:p w14:paraId="31A2E140" w14:textId="77777777" w:rsidR="00D00A1C" w:rsidRDefault="00D00A1C" w:rsidP="00D00A1C">
      <w:pPr>
        <w:pStyle w:val="LGTdoc"/>
        <w:spacing w:before="100" w:beforeAutospacing="1"/>
        <w:rPr>
          <w:lang w:eastAsia="zh-CN"/>
        </w:rPr>
      </w:pPr>
      <w:r>
        <w:rPr>
          <w:lang w:eastAsia="zh-CN"/>
        </w:rPr>
        <w:t xml:space="preserve">For mode1, as agreed in RAN1 #97 and RAN1 #98, a dynamic grant by the gNB provides resources for transmission of PSCCH and PSSCH and </w:t>
      </w:r>
      <w:r w:rsidRPr="00DD084A">
        <w:rPr>
          <w:lang w:eastAsia="zh-CN"/>
        </w:rPr>
        <w:t>the</w:t>
      </w:r>
      <w:r>
        <w:rPr>
          <w:lang w:eastAsia="zh-CN"/>
        </w:rPr>
        <w:t xml:space="preserve"> </w:t>
      </w:r>
      <w:r w:rsidRPr="00DD084A">
        <w:rPr>
          <w:lang w:eastAsia="zh-CN"/>
        </w:rPr>
        <w:t>timing</w:t>
      </w:r>
      <w:r>
        <w:rPr>
          <w:lang w:eastAsia="zh-CN"/>
        </w:rPr>
        <w:t xml:space="preserve"> </w:t>
      </w:r>
      <w:r w:rsidRPr="00DD084A">
        <w:rPr>
          <w:lang w:eastAsia="zh-CN"/>
        </w:rPr>
        <w:t>and</w:t>
      </w:r>
      <w:r>
        <w:rPr>
          <w:lang w:eastAsia="zh-CN"/>
        </w:rPr>
        <w:t xml:space="preserve"> </w:t>
      </w:r>
      <w:r w:rsidRPr="00DD084A">
        <w:rPr>
          <w:lang w:eastAsia="zh-CN"/>
        </w:rPr>
        <w:t>resource</w:t>
      </w:r>
      <w:r>
        <w:rPr>
          <w:lang w:eastAsia="zh-CN"/>
        </w:rPr>
        <w:t xml:space="preserve"> </w:t>
      </w:r>
      <w:r w:rsidRPr="00DD084A">
        <w:rPr>
          <w:lang w:eastAsia="zh-CN"/>
        </w:rPr>
        <w:t>for</w:t>
      </w:r>
      <w:r>
        <w:rPr>
          <w:lang w:eastAsia="zh-CN"/>
        </w:rPr>
        <w:t xml:space="preserve"> </w:t>
      </w:r>
      <w:r w:rsidRPr="00DD084A">
        <w:rPr>
          <w:lang w:eastAsia="zh-CN"/>
        </w:rPr>
        <w:t>PUCCH</w:t>
      </w:r>
      <w:r>
        <w:rPr>
          <w:lang w:eastAsia="zh-CN"/>
        </w:rPr>
        <w:t xml:space="preserve"> </w:t>
      </w:r>
      <w:r w:rsidRPr="00DD084A">
        <w:rPr>
          <w:lang w:eastAsia="zh-CN"/>
        </w:rPr>
        <w:t>used</w:t>
      </w:r>
      <w:r>
        <w:rPr>
          <w:lang w:eastAsia="zh-CN"/>
        </w:rPr>
        <w:t xml:space="preserve"> </w:t>
      </w:r>
      <w:r w:rsidRPr="00DD084A">
        <w:rPr>
          <w:lang w:eastAsia="zh-CN"/>
        </w:rPr>
        <w:t>for</w:t>
      </w:r>
      <w:r>
        <w:rPr>
          <w:lang w:eastAsia="zh-CN"/>
        </w:rPr>
        <w:t xml:space="preserve"> </w:t>
      </w:r>
      <w:r w:rsidRPr="00DD084A">
        <w:rPr>
          <w:lang w:eastAsia="zh-CN"/>
        </w:rPr>
        <w:t>conveying</w:t>
      </w:r>
      <w:r>
        <w:rPr>
          <w:lang w:eastAsia="zh-CN"/>
        </w:rPr>
        <w:t xml:space="preserve"> </w:t>
      </w:r>
      <w:r w:rsidRPr="00DD084A">
        <w:rPr>
          <w:lang w:eastAsia="zh-CN"/>
        </w:rPr>
        <w:t>SL</w:t>
      </w:r>
      <w:r>
        <w:rPr>
          <w:lang w:eastAsia="zh-CN"/>
        </w:rPr>
        <w:t xml:space="preserve"> </w:t>
      </w:r>
      <w:r w:rsidRPr="00DD084A">
        <w:rPr>
          <w:lang w:eastAsia="zh-CN"/>
        </w:rPr>
        <w:t>HARQ</w:t>
      </w:r>
      <w:r>
        <w:rPr>
          <w:lang w:eastAsia="zh-CN"/>
        </w:rPr>
        <w:t xml:space="preserve"> </w:t>
      </w:r>
      <w:r w:rsidRPr="00DD084A">
        <w:rPr>
          <w:lang w:eastAsia="zh-CN"/>
        </w:rPr>
        <w:t>feedback</w:t>
      </w:r>
      <w:r>
        <w:rPr>
          <w:lang w:eastAsia="zh-CN"/>
        </w:rPr>
        <w:t xml:space="preserve"> </w:t>
      </w:r>
      <w:r w:rsidRPr="00DD084A">
        <w:rPr>
          <w:lang w:eastAsia="zh-CN"/>
        </w:rPr>
        <w:t>to</w:t>
      </w:r>
      <w:r>
        <w:rPr>
          <w:lang w:eastAsia="zh-CN"/>
        </w:rPr>
        <w:t xml:space="preserve"> </w:t>
      </w:r>
      <w:r w:rsidRPr="00DD084A">
        <w:rPr>
          <w:lang w:eastAsia="zh-CN"/>
        </w:rPr>
        <w:t>the</w:t>
      </w:r>
      <w:r>
        <w:rPr>
          <w:lang w:eastAsia="zh-CN"/>
        </w:rPr>
        <w:t xml:space="preserve"> </w:t>
      </w:r>
      <w:r w:rsidRPr="00DD084A">
        <w:rPr>
          <w:lang w:eastAsia="zh-CN"/>
        </w:rPr>
        <w:t>gNB</w:t>
      </w:r>
      <w:r>
        <w:rPr>
          <w:lang w:eastAsia="zh-CN"/>
        </w:rPr>
        <w:t xml:space="preserve"> </w:t>
      </w:r>
      <w:r w:rsidRPr="00DD084A">
        <w:rPr>
          <w:lang w:eastAsia="zh-CN"/>
        </w:rPr>
        <w:t>are</w:t>
      </w:r>
      <w:r>
        <w:rPr>
          <w:lang w:eastAsia="zh-CN"/>
        </w:rPr>
        <w:t xml:space="preserve"> </w:t>
      </w:r>
      <w:r w:rsidRPr="00DD084A">
        <w:rPr>
          <w:lang w:eastAsia="zh-CN"/>
        </w:rPr>
        <w:t>based</w:t>
      </w:r>
      <w:r>
        <w:rPr>
          <w:lang w:eastAsia="zh-CN"/>
        </w:rPr>
        <w:t xml:space="preserve"> </w:t>
      </w:r>
      <w:r w:rsidRPr="00DD084A">
        <w:rPr>
          <w:lang w:eastAsia="zh-CN"/>
        </w:rPr>
        <w:t>on</w:t>
      </w:r>
      <w:r>
        <w:rPr>
          <w:lang w:eastAsia="zh-CN"/>
        </w:rPr>
        <w:t xml:space="preserve"> </w:t>
      </w:r>
      <w:r w:rsidRPr="00DD084A">
        <w:rPr>
          <w:lang w:eastAsia="zh-CN"/>
        </w:rPr>
        <w:t>the</w:t>
      </w:r>
      <w:r>
        <w:rPr>
          <w:lang w:eastAsia="zh-CN"/>
        </w:rPr>
        <w:t xml:space="preserve"> </w:t>
      </w:r>
      <w:r w:rsidRPr="00DD084A">
        <w:rPr>
          <w:lang w:eastAsia="zh-CN"/>
        </w:rPr>
        <w:t>indication(s)</w:t>
      </w:r>
      <w:r>
        <w:rPr>
          <w:lang w:eastAsia="zh-CN"/>
        </w:rPr>
        <w:t xml:space="preserve"> </w:t>
      </w:r>
      <w:r w:rsidRPr="00DD084A">
        <w:rPr>
          <w:lang w:eastAsia="zh-CN"/>
        </w:rPr>
        <w:t>in</w:t>
      </w:r>
      <w:r>
        <w:rPr>
          <w:lang w:eastAsia="zh-CN"/>
        </w:rPr>
        <w:t xml:space="preserve"> </w:t>
      </w:r>
      <w:r w:rsidRPr="00DD084A">
        <w:rPr>
          <w:lang w:eastAsia="zh-CN"/>
        </w:rPr>
        <w:t>the</w:t>
      </w:r>
      <w:r>
        <w:rPr>
          <w:lang w:eastAsia="zh-CN"/>
        </w:rPr>
        <w:t xml:space="preserve"> </w:t>
      </w:r>
      <w:r w:rsidRPr="00DD084A">
        <w:rPr>
          <w:lang w:eastAsia="zh-CN"/>
        </w:rPr>
        <w:t>corresponding</w:t>
      </w:r>
      <w:r>
        <w:rPr>
          <w:lang w:eastAsia="zh-CN"/>
        </w:rPr>
        <w:t xml:space="preserve"> </w:t>
      </w:r>
      <w:r w:rsidRPr="00DD084A">
        <w:rPr>
          <w:lang w:eastAsia="zh-CN"/>
        </w:rPr>
        <w:t>PDCCH</w:t>
      </w:r>
      <w:r>
        <w:rPr>
          <w:lang w:eastAsia="zh-CN"/>
        </w:rPr>
        <w:t>. The following alternatives should be considered:</w:t>
      </w:r>
    </w:p>
    <w:p w14:paraId="50A80F98" w14:textId="77777777" w:rsidR="00D00A1C" w:rsidRDefault="00D00A1C" w:rsidP="00D00A1C">
      <w:pPr>
        <w:pStyle w:val="LGTdoc"/>
        <w:spacing w:before="100" w:beforeAutospacing="1"/>
        <w:rPr>
          <w:rFonts w:eastAsiaTheme="minorEastAsia"/>
          <w:lang w:eastAsia="zh-CN"/>
        </w:rPr>
      </w:pPr>
      <w:r w:rsidRPr="00AB757F">
        <w:rPr>
          <w:b/>
          <w:i/>
          <w:u w:val="single"/>
          <w:lang w:eastAsia="zh-CN"/>
        </w:rPr>
        <w:t>Alternative</w:t>
      </w:r>
      <w:r>
        <w:rPr>
          <w:b/>
          <w:i/>
          <w:u w:val="single"/>
          <w:lang w:eastAsia="zh-CN"/>
        </w:rPr>
        <w:t xml:space="preserve"> </w:t>
      </w:r>
      <w:r w:rsidRPr="00E20A35">
        <w:rPr>
          <w:b/>
          <w:i/>
          <w:u w:val="single"/>
          <w:lang w:eastAsia="zh-CN"/>
        </w:rPr>
        <w:t>1:</w:t>
      </w:r>
      <w:r w:rsidRPr="006533BE">
        <w:rPr>
          <w:b/>
          <w:i/>
          <w:lang w:eastAsia="zh-CN"/>
        </w:rPr>
        <w:t xml:space="preserve"> </w:t>
      </w:r>
      <w:r w:rsidRPr="00BD4CF4">
        <w:rPr>
          <w:lang w:eastAsia="zh-CN"/>
        </w:rPr>
        <w:t>gNB</w:t>
      </w:r>
      <w:r>
        <w:rPr>
          <w:lang w:eastAsia="zh-CN"/>
        </w:rPr>
        <w:t xml:space="preserve"> indicates </w:t>
      </w:r>
      <w:r w:rsidRPr="00BD4CF4">
        <w:rPr>
          <w:lang w:eastAsia="zh-CN"/>
        </w:rPr>
        <w:t>the</w:t>
      </w:r>
      <w:r>
        <w:rPr>
          <w:lang w:eastAsia="zh-CN"/>
        </w:rPr>
        <w:t xml:space="preserve"> </w:t>
      </w:r>
      <w:r w:rsidRPr="00BD4CF4">
        <w:rPr>
          <w:lang w:eastAsia="zh-CN"/>
        </w:rPr>
        <w:t>resource</w:t>
      </w:r>
      <w:r>
        <w:rPr>
          <w:lang w:eastAsia="zh-CN"/>
        </w:rPr>
        <w:t xml:space="preserve">s </w:t>
      </w:r>
      <w:r w:rsidRPr="00BD4CF4">
        <w:rPr>
          <w:lang w:eastAsia="zh-CN"/>
        </w:rPr>
        <w:t>for</w:t>
      </w:r>
      <w:r>
        <w:rPr>
          <w:lang w:eastAsia="zh-CN"/>
        </w:rPr>
        <w:t xml:space="preserve"> </w:t>
      </w:r>
      <w:r w:rsidRPr="00BD4CF4">
        <w:rPr>
          <w:lang w:eastAsia="zh-CN"/>
        </w:rPr>
        <w:t>one</w:t>
      </w:r>
      <w:r>
        <w:rPr>
          <w:lang w:eastAsia="zh-CN"/>
        </w:rPr>
        <w:t xml:space="preserve"> </w:t>
      </w:r>
      <w:r w:rsidRPr="00BD4CF4">
        <w:rPr>
          <w:lang w:eastAsia="zh-CN"/>
        </w:rPr>
        <w:t>SL</w:t>
      </w:r>
      <w:r>
        <w:rPr>
          <w:lang w:eastAsia="zh-CN"/>
        </w:rPr>
        <w:t xml:space="preserve"> </w:t>
      </w:r>
      <w:r w:rsidRPr="00BD4CF4">
        <w:rPr>
          <w:lang w:eastAsia="zh-CN"/>
        </w:rPr>
        <w:t>transmission</w:t>
      </w:r>
      <w:r>
        <w:rPr>
          <w:lang w:eastAsia="zh-CN"/>
        </w:rPr>
        <w:t xml:space="preserve"> of a TB </w:t>
      </w:r>
      <w:r w:rsidRPr="00BD4CF4">
        <w:rPr>
          <w:lang w:eastAsia="zh-CN"/>
        </w:rPr>
        <w:t>and</w:t>
      </w:r>
      <w:r>
        <w:rPr>
          <w:lang w:eastAsia="zh-CN"/>
        </w:rPr>
        <w:t xml:space="preserve"> </w:t>
      </w:r>
      <w:r w:rsidRPr="00BD4CF4">
        <w:rPr>
          <w:lang w:eastAsia="zh-CN"/>
        </w:rPr>
        <w:t>its</w:t>
      </w:r>
      <w:r>
        <w:rPr>
          <w:lang w:eastAsia="zh-CN"/>
        </w:rPr>
        <w:t xml:space="preserve"> </w:t>
      </w:r>
      <w:r w:rsidRPr="00BD4CF4">
        <w:rPr>
          <w:lang w:eastAsia="zh-CN"/>
        </w:rPr>
        <w:t>associated</w:t>
      </w:r>
      <w:r>
        <w:rPr>
          <w:lang w:eastAsia="zh-CN"/>
        </w:rPr>
        <w:t xml:space="preserve"> </w:t>
      </w:r>
      <w:r w:rsidRPr="00BD4CF4">
        <w:rPr>
          <w:lang w:eastAsia="zh-CN"/>
        </w:rPr>
        <w:t>SL</w:t>
      </w:r>
      <w:r>
        <w:rPr>
          <w:lang w:eastAsia="zh-CN"/>
        </w:rPr>
        <w:t xml:space="preserve">/UL </w:t>
      </w:r>
      <w:r w:rsidRPr="00BD4CF4">
        <w:rPr>
          <w:lang w:eastAsia="zh-CN"/>
        </w:rPr>
        <w:t>feedback.</w:t>
      </w:r>
      <w:r>
        <w:rPr>
          <w:lang w:eastAsia="zh-CN"/>
        </w:rPr>
        <w:t xml:space="preserve"> </w:t>
      </w:r>
      <w:r w:rsidRPr="00BD4CF4">
        <w:rPr>
          <w:lang w:eastAsia="zh-CN"/>
        </w:rPr>
        <w:t>After</w:t>
      </w:r>
      <w:r>
        <w:rPr>
          <w:lang w:eastAsia="zh-CN"/>
        </w:rPr>
        <w:t xml:space="preserve"> </w:t>
      </w:r>
      <w:r w:rsidRPr="00BD4CF4">
        <w:rPr>
          <w:lang w:eastAsia="zh-CN"/>
        </w:rPr>
        <w:t>received</w:t>
      </w:r>
      <w:r>
        <w:rPr>
          <w:lang w:eastAsia="zh-CN"/>
        </w:rPr>
        <w:t xml:space="preserve"> the </w:t>
      </w:r>
      <w:r w:rsidRPr="00BD4CF4">
        <w:rPr>
          <w:lang w:eastAsia="zh-CN"/>
        </w:rPr>
        <w:t>UL</w:t>
      </w:r>
      <w:r>
        <w:rPr>
          <w:lang w:eastAsia="zh-CN"/>
        </w:rPr>
        <w:t xml:space="preserve"> </w:t>
      </w:r>
      <w:r w:rsidRPr="00BD4CF4">
        <w:rPr>
          <w:lang w:eastAsia="zh-CN"/>
        </w:rPr>
        <w:t>feedback,</w:t>
      </w:r>
      <w:r>
        <w:rPr>
          <w:lang w:eastAsia="zh-CN"/>
        </w:rPr>
        <w:t xml:space="preserve"> </w:t>
      </w:r>
      <w:r w:rsidRPr="00BD4CF4">
        <w:rPr>
          <w:lang w:eastAsia="zh-CN"/>
        </w:rPr>
        <w:t>if</w:t>
      </w:r>
      <w:r>
        <w:rPr>
          <w:lang w:eastAsia="zh-CN"/>
        </w:rPr>
        <w:t xml:space="preserve"> </w:t>
      </w:r>
      <w:r w:rsidRPr="00BD4CF4">
        <w:rPr>
          <w:lang w:eastAsia="zh-CN"/>
        </w:rPr>
        <w:t>the</w:t>
      </w:r>
      <w:r>
        <w:rPr>
          <w:lang w:eastAsia="zh-CN"/>
        </w:rPr>
        <w:t xml:space="preserve"> </w:t>
      </w:r>
      <w:r w:rsidRPr="00BD4CF4">
        <w:rPr>
          <w:lang w:eastAsia="zh-CN"/>
        </w:rPr>
        <w:t>feedb</w:t>
      </w:r>
      <w:r>
        <w:rPr>
          <w:lang w:eastAsia="zh-CN"/>
        </w:rPr>
        <w:t xml:space="preserve">ack information is ACK, gNB may </w:t>
      </w:r>
      <w:r w:rsidRPr="00BD4CF4">
        <w:rPr>
          <w:lang w:eastAsia="zh-CN"/>
        </w:rPr>
        <w:t>schedule</w:t>
      </w:r>
      <w:r>
        <w:rPr>
          <w:lang w:eastAsia="zh-CN"/>
        </w:rPr>
        <w:t xml:space="preserve"> </w:t>
      </w:r>
      <w:r w:rsidRPr="00BD4CF4">
        <w:rPr>
          <w:lang w:eastAsia="zh-CN"/>
        </w:rPr>
        <w:t>a</w:t>
      </w:r>
      <w:r>
        <w:rPr>
          <w:lang w:eastAsia="zh-CN"/>
        </w:rPr>
        <w:t xml:space="preserve"> </w:t>
      </w:r>
      <w:r w:rsidRPr="00BD4CF4">
        <w:rPr>
          <w:lang w:eastAsia="zh-CN"/>
        </w:rPr>
        <w:t>new</w:t>
      </w:r>
      <w:r>
        <w:rPr>
          <w:lang w:eastAsia="zh-CN"/>
        </w:rPr>
        <w:t xml:space="preserve"> </w:t>
      </w:r>
      <w:r w:rsidRPr="00BD4CF4">
        <w:rPr>
          <w:lang w:eastAsia="zh-CN"/>
        </w:rPr>
        <w:t>SL</w:t>
      </w:r>
      <w:r>
        <w:rPr>
          <w:lang w:eastAsia="zh-CN"/>
        </w:rPr>
        <w:t xml:space="preserve"> </w:t>
      </w:r>
      <w:r w:rsidRPr="00BD4CF4">
        <w:rPr>
          <w:lang w:eastAsia="zh-CN"/>
        </w:rPr>
        <w:t>transmission,</w:t>
      </w:r>
      <w:r>
        <w:rPr>
          <w:lang w:eastAsia="zh-CN"/>
        </w:rPr>
        <w:t xml:space="preserve"> </w:t>
      </w:r>
      <w:r w:rsidRPr="00BD4CF4">
        <w:rPr>
          <w:lang w:eastAsia="zh-CN"/>
        </w:rPr>
        <w:t>else</w:t>
      </w:r>
      <w:r>
        <w:rPr>
          <w:lang w:eastAsia="zh-CN"/>
        </w:rPr>
        <w:t xml:space="preserve"> </w:t>
      </w:r>
      <w:r w:rsidRPr="00BD4CF4">
        <w:rPr>
          <w:lang w:eastAsia="zh-CN"/>
        </w:rPr>
        <w:t>if</w:t>
      </w:r>
      <w:r>
        <w:rPr>
          <w:lang w:eastAsia="zh-CN"/>
        </w:rPr>
        <w:t xml:space="preserve"> </w:t>
      </w:r>
      <w:r w:rsidRPr="00BD4CF4">
        <w:rPr>
          <w:lang w:eastAsia="zh-CN"/>
        </w:rPr>
        <w:t>the</w:t>
      </w:r>
      <w:r>
        <w:rPr>
          <w:lang w:eastAsia="zh-CN"/>
        </w:rPr>
        <w:t xml:space="preserve"> </w:t>
      </w:r>
      <w:r w:rsidRPr="00BD4CF4">
        <w:rPr>
          <w:lang w:eastAsia="zh-CN"/>
        </w:rPr>
        <w:t>feedba</w:t>
      </w:r>
      <w:r>
        <w:rPr>
          <w:lang w:eastAsia="zh-CN"/>
        </w:rPr>
        <w:t xml:space="preserve">ck information is NACK, gNB may </w:t>
      </w:r>
      <w:r w:rsidRPr="00BD4CF4">
        <w:rPr>
          <w:lang w:eastAsia="zh-CN"/>
        </w:rPr>
        <w:t>schedule</w:t>
      </w:r>
      <w:r>
        <w:rPr>
          <w:lang w:eastAsia="zh-CN"/>
        </w:rPr>
        <w:t xml:space="preserve"> </w:t>
      </w:r>
      <w:r w:rsidRPr="00BD4CF4">
        <w:rPr>
          <w:lang w:eastAsia="zh-CN"/>
        </w:rPr>
        <w:t>the</w:t>
      </w:r>
      <w:r>
        <w:rPr>
          <w:lang w:eastAsia="zh-CN"/>
        </w:rPr>
        <w:t xml:space="preserve"> </w:t>
      </w:r>
      <w:r w:rsidRPr="00BD4CF4">
        <w:rPr>
          <w:lang w:eastAsia="zh-CN"/>
        </w:rPr>
        <w:t>retransmission</w:t>
      </w:r>
      <w:r>
        <w:rPr>
          <w:lang w:eastAsia="zh-CN"/>
        </w:rPr>
        <w:t xml:space="preserve"> of the same TB. The potential issue of this </w:t>
      </w:r>
      <w:r w:rsidRPr="007D6280">
        <w:rPr>
          <w:lang w:eastAsia="zh-CN"/>
        </w:rPr>
        <w:t>alternative</w:t>
      </w:r>
      <w:r>
        <w:rPr>
          <w:lang w:eastAsia="zh-CN"/>
        </w:rPr>
        <w:t xml:space="preserve"> is that, </w:t>
      </w:r>
      <w:r w:rsidRPr="00E20A35">
        <w:rPr>
          <w:lang w:eastAsia="zh-CN"/>
        </w:rPr>
        <w:t>if</w:t>
      </w:r>
      <w:r>
        <w:rPr>
          <w:lang w:eastAsia="zh-CN"/>
        </w:rPr>
        <w:t xml:space="preserve"> </w:t>
      </w:r>
      <w:r w:rsidRPr="00E20A35">
        <w:rPr>
          <w:lang w:eastAsia="zh-CN"/>
        </w:rPr>
        <w:t>the</w:t>
      </w:r>
      <w:r>
        <w:rPr>
          <w:lang w:eastAsia="zh-CN"/>
        </w:rPr>
        <w:t xml:space="preserve"> </w:t>
      </w:r>
      <w:r w:rsidRPr="00E20A35">
        <w:rPr>
          <w:lang w:eastAsia="zh-CN"/>
        </w:rPr>
        <w:t>SL</w:t>
      </w:r>
      <w:r>
        <w:rPr>
          <w:lang w:eastAsia="zh-CN"/>
        </w:rPr>
        <w:t xml:space="preserve"> </w:t>
      </w:r>
      <w:r w:rsidRPr="00E20A35">
        <w:rPr>
          <w:lang w:eastAsia="zh-CN"/>
        </w:rPr>
        <w:t>transmission</w:t>
      </w:r>
      <w:r>
        <w:rPr>
          <w:lang w:eastAsia="zh-CN"/>
        </w:rPr>
        <w:t xml:space="preserve"> </w:t>
      </w:r>
      <w:r w:rsidRPr="00E20A35">
        <w:rPr>
          <w:lang w:eastAsia="zh-CN"/>
        </w:rPr>
        <w:t>is</w:t>
      </w:r>
      <w:r>
        <w:rPr>
          <w:lang w:eastAsia="zh-CN"/>
        </w:rPr>
        <w:t xml:space="preserve"> </w:t>
      </w:r>
      <w:r w:rsidRPr="00E20A35">
        <w:rPr>
          <w:lang w:eastAsia="zh-CN"/>
        </w:rPr>
        <w:t>failure</w:t>
      </w:r>
      <w:r>
        <w:rPr>
          <w:lang w:eastAsia="zh-CN"/>
        </w:rPr>
        <w:t xml:space="preserve"> </w:t>
      </w:r>
      <w:r w:rsidRPr="00E20A35">
        <w:rPr>
          <w:lang w:eastAsia="zh-CN"/>
        </w:rPr>
        <w:t>(i.e.,</w:t>
      </w:r>
      <w:r>
        <w:rPr>
          <w:lang w:eastAsia="zh-CN"/>
        </w:rPr>
        <w:t xml:space="preserve"> </w:t>
      </w:r>
      <w:r w:rsidRPr="00E20A35">
        <w:rPr>
          <w:lang w:eastAsia="zh-CN"/>
        </w:rPr>
        <w:t>Rx</w:t>
      </w:r>
      <w:r>
        <w:rPr>
          <w:lang w:eastAsia="zh-CN"/>
        </w:rPr>
        <w:t xml:space="preserve"> </w:t>
      </w:r>
      <w:r w:rsidRPr="00E20A35">
        <w:rPr>
          <w:lang w:eastAsia="zh-CN"/>
        </w:rPr>
        <w:t>UE</w:t>
      </w:r>
      <w:r>
        <w:rPr>
          <w:lang w:eastAsia="zh-CN"/>
        </w:rPr>
        <w:t xml:space="preserve"> </w:t>
      </w:r>
      <w:r w:rsidRPr="00E20A35">
        <w:rPr>
          <w:lang w:eastAsia="zh-CN"/>
        </w:rPr>
        <w:t>feedback</w:t>
      </w:r>
      <w:r>
        <w:rPr>
          <w:lang w:eastAsia="zh-CN"/>
        </w:rPr>
        <w:t xml:space="preserve"> </w:t>
      </w:r>
      <w:r w:rsidRPr="00E20A35">
        <w:rPr>
          <w:lang w:eastAsia="zh-CN"/>
        </w:rPr>
        <w:t>NACK</w:t>
      </w:r>
      <w:r>
        <w:rPr>
          <w:lang w:eastAsia="zh-CN"/>
        </w:rPr>
        <w:t xml:space="preserve"> </w:t>
      </w:r>
      <w:r w:rsidRPr="00E20A35">
        <w:rPr>
          <w:lang w:eastAsia="zh-CN"/>
        </w:rPr>
        <w:t>on</w:t>
      </w:r>
      <w:r>
        <w:rPr>
          <w:lang w:eastAsia="zh-CN"/>
        </w:rPr>
        <w:t xml:space="preserve"> </w:t>
      </w:r>
      <w:r w:rsidRPr="00E20A35">
        <w:rPr>
          <w:lang w:eastAsia="zh-CN"/>
        </w:rPr>
        <w:t>SL</w:t>
      </w:r>
      <w:r>
        <w:rPr>
          <w:lang w:eastAsia="zh-CN"/>
        </w:rPr>
        <w:t xml:space="preserve"> </w:t>
      </w:r>
      <w:r w:rsidRPr="00E20A35">
        <w:rPr>
          <w:lang w:eastAsia="zh-CN"/>
        </w:rPr>
        <w:t>feedback</w:t>
      </w:r>
      <w:r>
        <w:rPr>
          <w:lang w:eastAsia="zh-CN"/>
        </w:rPr>
        <w:t xml:space="preserve"> </w:t>
      </w:r>
      <w:r w:rsidRPr="00E20A35">
        <w:rPr>
          <w:lang w:eastAsia="zh-CN"/>
        </w:rPr>
        <w:t>resource),</w:t>
      </w:r>
      <w:r>
        <w:rPr>
          <w:lang w:eastAsia="zh-CN"/>
        </w:rPr>
        <w:t xml:space="preserve"> </w:t>
      </w:r>
      <w:r w:rsidRPr="00E20A35">
        <w:rPr>
          <w:lang w:eastAsia="zh-CN"/>
        </w:rPr>
        <w:t>Tx</w:t>
      </w:r>
      <w:r>
        <w:rPr>
          <w:lang w:eastAsia="zh-CN"/>
        </w:rPr>
        <w:t xml:space="preserve"> </w:t>
      </w:r>
      <w:r w:rsidRPr="00E20A35">
        <w:rPr>
          <w:lang w:eastAsia="zh-CN"/>
        </w:rPr>
        <w:t>UE</w:t>
      </w:r>
      <w:r>
        <w:rPr>
          <w:lang w:eastAsia="zh-CN"/>
        </w:rPr>
        <w:t xml:space="preserve"> may </w:t>
      </w:r>
      <w:r w:rsidRPr="00E20A35">
        <w:rPr>
          <w:lang w:eastAsia="zh-CN"/>
        </w:rPr>
        <w:t>feedback</w:t>
      </w:r>
      <w:r>
        <w:rPr>
          <w:lang w:eastAsia="zh-CN"/>
        </w:rPr>
        <w:t xml:space="preserve"> </w:t>
      </w:r>
      <w:r w:rsidRPr="00E20A35">
        <w:rPr>
          <w:lang w:eastAsia="zh-CN"/>
        </w:rPr>
        <w:t>NACK</w:t>
      </w:r>
      <w:r>
        <w:rPr>
          <w:lang w:eastAsia="zh-CN"/>
        </w:rPr>
        <w:t xml:space="preserve"> </w:t>
      </w:r>
      <w:r w:rsidRPr="00E20A35">
        <w:rPr>
          <w:lang w:eastAsia="zh-CN"/>
        </w:rPr>
        <w:t>on</w:t>
      </w:r>
      <w:r>
        <w:rPr>
          <w:lang w:eastAsia="zh-CN"/>
        </w:rPr>
        <w:t xml:space="preserve"> </w:t>
      </w:r>
      <w:r w:rsidRPr="00E20A35">
        <w:rPr>
          <w:lang w:eastAsia="zh-CN"/>
        </w:rPr>
        <w:t>UL</w:t>
      </w:r>
      <w:r>
        <w:rPr>
          <w:lang w:eastAsia="zh-CN"/>
        </w:rPr>
        <w:t xml:space="preserve"> feedback </w:t>
      </w:r>
      <w:r w:rsidRPr="00E20A35">
        <w:rPr>
          <w:lang w:eastAsia="zh-CN"/>
        </w:rPr>
        <w:t>resource</w:t>
      </w:r>
      <w:r>
        <w:rPr>
          <w:lang w:eastAsia="zh-CN"/>
        </w:rPr>
        <w:t xml:space="preserve"> </w:t>
      </w:r>
      <w:r w:rsidRPr="00E20A35">
        <w:rPr>
          <w:lang w:eastAsia="zh-CN"/>
        </w:rPr>
        <w:t>and</w:t>
      </w:r>
      <w:r>
        <w:rPr>
          <w:lang w:eastAsia="zh-CN"/>
        </w:rPr>
        <w:t xml:space="preserve"> </w:t>
      </w:r>
      <w:r w:rsidRPr="00E20A35">
        <w:rPr>
          <w:lang w:eastAsia="zh-CN"/>
        </w:rPr>
        <w:t>wait</w:t>
      </w:r>
      <w:r>
        <w:rPr>
          <w:lang w:eastAsia="zh-CN"/>
        </w:rPr>
        <w:t xml:space="preserve"> </w:t>
      </w:r>
      <w:r w:rsidRPr="00E20A35">
        <w:rPr>
          <w:lang w:eastAsia="zh-CN"/>
        </w:rPr>
        <w:t>for</w:t>
      </w:r>
      <w:r>
        <w:rPr>
          <w:lang w:eastAsia="zh-CN"/>
        </w:rPr>
        <w:t xml:space="preserve"> a new dynamic grant to indicate the resources for </w:t>
      </w:r>
      <w:r w:rsidRPr="00E20A35">
        <w:rPr>
          <w:lang w:eastAsia="zh-CN"/>
        </w:rPr>
        <w:t>retransmission</w:t>
      </w:r>
      <w:r>
        <w:rPr>
          <w:lang w:eastAsia="zh-CN"/>
        </w:rPr>
        <w:t xml:space="preserve"> </w:t>
      </w:r>
      <w:r w:rsidRPr="00E20A35">
        <w:rPr>
          <w:lang w:eastAsia="zh-CN"/>
        </w:rPr>
        <w:t>and</w:t>
      </w:r>
      <w:r>
        <w:rPr>
          <w:lang w:eastAsia="zh-CN"/>
        </w:rPr>
        <w:t xml:space="preserve"> </w:t>
      </w:r>
      <w:r w:rsidRPr="00E20A35">
        <w:rPr>
          <w:lang w:eastAsia="zh-CN"/>
        </w:rPr>
        <w:t>its</w:t>
      </w:r>
      <w:r>
        <w:rPr>
          <w:lang w:eastAsia="zh-CN"/>
        </w:rPr>
        <w:t xml:space="preserve"> </w:t>
      </w:r>
      <w:r w:rsidRPr="00E20A35">
        <w:rPr>
          <w:lang w:eastAsia="zh-CN"/>
        </w:rPr>
        <w:t>associated</w:t>
      </w:r>
      <w:r>
        <w:rPr>
          <w:lang w:eastAsia="zh-CN"/>
        </w:rPr>
        <w:t xml:space="preserve"> </w:t>
      </w:r>
      <w:r w:rsidRPr="00E20A35">
        <w:rPr>
          <w:lang w:eastAsia="zh-CN"/>
        </w:rPr>
        <w:t>SL/UL</w:t>
      </w:r>
      <w:r>
        <w:rPr>
          <w:lang w:eastAsia="zh-CN"/>
        </w:rPr>
        <w:t xml:space="preserve"> </w:t>
      </w:r>
      <w:r w:rsidRPr="00E20A35">
        <w:rPr>
          <w:lang w:eastAsia="zh-CN"/>
        </w:rPr>
        <w:t>feedback.</w:t>
      </w:r>
      <w:r>
        <w:rPr>
          <w:lang w:eastAsia="zh-CN"/>
        </w:rPr>
        <w:t xml:space="preserve"> However, t</w:t>
      </w:r>
      <w:r w:rsidRPr="00E20A35">
        <w:rPr>
          <w:lang w:eastAsia="zh-CN"/>
        </w:rPr>
        <w:t>ime</w:t>
      </w:r>
      <w:r>
        <w:rPr>
          <w:lang w:eastAsia="zh-CN"/>
        </w:rPr>
        <w:t xml:space="preserve"> </w:t>
      </w:r>
      <w:r w:rsidRPr="00E20A35">
        <w:rPr>
          <w:lang w:eastAsia="zh-CN"/>
        </w:rPr>
        <w:t>delay</w:t>
      </w:r>
      <w:r>
        <w:rPr>
          <w:lang w:eastAsia="zh-CN"/>
        </w:rPr>
        <w:t xml:space="preserve"> </w:t>
      </w:r>
      <w:r w:rsidRPr="00E20A35">
        <w:rPr>
          <w:lang w:eastAsia="zh-CN"/>
        </w:rPr>
        <w:t>is</w:t>
      </w:r>
      <w:r>
        <w:rPr>
          <w:lang w:eastAsia="zh-CN"/>
        </w:rPr>
        <w:t xml:space="preserve"> </w:t>
      </w:r>
      <w:r w:rsidRPr="00E20A35">
        <w:rPr>
          <w:lang w:eastAsia="zh-CN"/>
        </w:rPr>
        <w:t>a</w:t>
      </w:r>
      <w:r>
        <w:rPr>
          <w:lang w:eastAsia="zh-CN"/>
        </w:rPr>
        <w:t xml:space="preserve"> </w:t>
      </w:r>
      <w:r w:rsidRPr="00F94CB8">
        <w:rPr>
          <w:lang w:eastAsia="zh-CN"/>
        </w:rPr>
        <w:t>serious</w:t>
      </w:r>
      <w:r>
        <w:rPr>
          <w:lang w:eastAsia="zh-CN"/>
        </w:rPr>
        <w:t xml:space="preserve"> problem</w:t>
      </w:r>
      <w:r w:rsidRPr="00E20A35">
        <w:rPr>
          <w:lang w:eastAsia="zh-CN"/>
        </w:rPr>
        <w:t>,</w:t>
      </w:r>
      <w:r>
        <w:rPr>
          <w:lang w:eastAsia="zh-CN"/>
        </w:rPr>
        <w:t xml:space="preserve"> </w:t>
      </w:r>
      <w:r w:rsidRPr="00E20A35">
        <w:rPr>
          <w:lang w:eastAsia="zh-CN"/>
        </w:rPr>
        <w:t>especially</w:t>
      </w:r>
      <w:r>
        <w:rPr>
          <w:lang w:eastAsia="zh-CN"/>
        </w:rPr>
        <w:t xml:space="preserve"> considering </w:t>
      </w:r>
      <w:r w:rsidRPr="00E20A35">
        <w:rPr>
          <w:lang w:eastAsia="zh-CN"/>
        </w:rPr>
        <w:t>delay</w:t>
      </w:r>
      <w:r>
        <w:rPr>
          <w:lang w:eastAsia="zh-CN"/>
        </w:rPr>
        <w:t xml:space="preserve"> </w:t>
      </w:r>
      <w:r w:rsidRPr="00E20A35">
        <w:rPr>
          <w:lang w:eastAsia="zh-CN"/>
        </w:rPr>
        <w:t>sensitive</w:t>
      </w:r>
      <w:r>
        <w:rPr>
          <w:lang w:eastAsia="zh-CN"/>
        </w:rPr>
        <w:t xml:space="preserve"> </w:t>
      </w:r>
      <w:r w:rsidRPr="00E20A35">
        <w:rPr>
          <w:lang w:eastAsia="zh-CN"/>
        </w:rPr>
        <w:t>V2X</w:t>
      </w:r>
      <w:r>
        <w:rPr>
          <w:lang w:eastAsia="zh-CN"/>
        </w:rPr>
        <w:t xml:space="preserve"> </w:t>
      </w:r>
      <w:r w:rsidRPr="00E20A35">
        <w:rPr>
          <w:lang w:eastAsia="zh-CN"/>
        </w:rPr>
        <w:t>service.</w:t>
      </w:r>
    </w:p>
    <w:p w14:paraId="5A6B0EA9" w14:textId="77777777" w:rsidR="00D00A1C" w:rsidRDefault="00D00A1C" w:rsidP="00D00A1C">
      <w:pPr>
        <w:pStyle w:val="LGTdoc"/>
        <w:spacing w:before="100" w:beforeAutospacing="1"/>
        <w:rPr>
          <w:lang w:eastAsia="zh-CN"/>
        </w:rPr>
      </w:pPr>
      <w:r w:rsidRPr="00AB757F">
        <w:rPr>
          <w:b/>
          <w:i/>
          <w:u w:val="single"/>
          <w:lang w:eastAsia="zh-CN"/>
        </w:rPr>
        <w:t>Alternative</w:t>
      </w:r>
      <w:r>
        <w:rPr>
          <w:b/>
          <w:i/>
          <w:u w:val="single"/>
          <w:lang w:eastAsia="zh-CN"/>
        </w:rPr>
        <w:t xml:space="preserve"> 2</w:t>
      </w:r>
      <w:r w:rsidRPr="00E20A35">
        <w:rPr>
          <w:b/>
          <w:i/>
          <w:u w:val="single"/>
          <w:lang w:eastAsia="zh-CN"/>
        </w:rPr>
        <w:t>:</w:t>
      </w:r>
      <w:r>
        <w:rPr>
          <w:lang w:eastAsia="zh-CN"/>
        </w:rPr>
        <w:t xml:space="preserve"> </w:t>
      </w:r>
      <w:r w:rsidRPr="00DD084A">
        <w:rPr>
          <w:lang w:eastAsia="zh-CN"/>
        </w:rPr>
        <w:t>gNB</w:t>
      </w:r>
      <w:r>
        <w:rPr>
          <w:lang w:eastAsia="zh-CN"/>
        </w:rPr>
        <w:t xml:space="preserve"> </w:t>
      </w:r>
      <w:r w:rsidRPr="00DD084A">
        <w:rPr>
          <w:lang w:eastAsia="zh-CN"/>
        </w:rPr>
        <w:t>indicates</w:t>
      </w:r>
      <w:r>
        <w:rPr>
          <w:lang w:eastAsia="zh-CN"/>
        </w:rPr>
        <w:t xml:space="preserve"> one </w:t>
      </w:r>
      <w:r w:rsidRPr="00DD084A">
        <w:rPr>
          <w:lang w:eastAsia="zh-CN"/>
        </w:rPr>
        <w:t>UL</w:t>
      </w:r>
      <w:r>
        <w:rPr>
          <w:lang w:eastAsia="zh-CN"/>
        </w:rPr>
        <w:t xml:space="preserve"> </w:t>
      </w:r>
      <w:r w:rsidRPr="00DD084A">
        <w:rPr>
          <w:lang w:eastAsia="zh-CN"/>
        </w:rPr>
        <w:t>feedback</w:t>
      </w:r>
      <w:r>
        <w:rPr>
          <w:lang w:eastAsia="zh-CN"/>
        </w:rPr>
        <w:t xml:space="preserve"> </w:t>
      </w:r>
      <w:r w:rsidRPr="00DD084A">
        <w:rPr>
          <w:lang w:eastAsia="zh-CN"/>
        </w:rPr>
        <w:t>resource</w:t>
      </w:r>
      <w:r>
        <w:rPr>
          <w:lang w:eastAsia="zh-CN"/>
        </w:rPr>
        <w:t xml:space="preserve"> </w:t>
      </w:r>
      <w:r w:rsidRPr="00DD084A">
        <w:rPr>
          <w:lang w:eastAsia="zh-CN"/>
        </w:rPr>
        <w:t>corresponding</w:t>
      </w:r>
      <w:r>
        <w:rPr>
          <w:lang w:eastAsia="zh-CN"/>
        </w:rPr>
        <w:t xml:space="preserve"> </w:t>
      </w:r>
      <w:r w:rsidRPr="00DD084A">
        <w:rPr>
          <w:lang w:eastAsia="zh-CN"/>
        </w:rPr>
        <w:t>to</w:t>
      </w:r>
      <w:r>
        <w:rPr>
          <w:lang w:eastAsia="zh-CN"/>
        </w:rPr>
        <w:t xml:space="preserve"> </w:t>
      </w:r>
      <w:r w:rsidRPr="00DD084A">
        <w:rPr>
          <w:lang w:eastAsia="zh-CN"/>
        </w:rPr>
        <w:t>multiple</w:t>
      </w:r>
      <w:r>
        <w:rPr>
          <w:lang w:eastAsia="zh-CN"/>
        </w:rPr>
        <w:t xml:space="preserve"> </w:t>
      </w:r>
      <w:r w:rsidRPr="00DD084A">
        <w:rPr>
          <w:lang w:eastAsia="zh-CN"/>
        </w:rPr>
        <w:t>SL</w:t>
      </w:r>
      <w:r>
        <w:rPr>
          <w:lang w:eastAsia="zh-CN"/>
        </w:rPr>
        <w:t xml:space="preserve"> </w:t>
      </w:r>
      <w:r w:rsidRPr="00DD084A">
        <w:rPr>
          <w:lang w:eastAsia="zh-CN"/>
        </w:rPr>
        <w:t>transmission</w:t>
      </w:r>
      <w:r>
        <w:rPr>
          <w:lang w:eastAsia="zh-CN"/>
        </w:rPr>
        <w:t xml:space="preserve">s of a TB </w:t>
      </w:r>
      <w:r w:rsidRPr="00DD084A">
        <w:rPr>
          <w:lang w:eastAsia="zh-CN"/>
        </w:rPr>
        <w:t>and</w:t>
      </w:r>
      <w:r>
        <w:rPr>
          <w:lang w:eastAsia="zh-CN"/>
        </w:rPr>
        <w:t xml:space="preserve"> their </w:t>
      </w:r>
      <w:r w:rsidRPr="00DD084A">
        <w:rPr>
          <w:lang w:eastAsia="zh-CN"/>
        </w:rPr>
        <w:t>associated</w:t>
      </w:r>
      <w:r>
        <w:rPr>
          <w:lang w:eastAsia="zh-CN"/>
        </w:rPr>
        <w:t xml:space="preserve"> </w:t>
      </w:r>
      <w:r w:rsidRPr="00DD084A">
        <w:rPr>
          <w:lang w:eastAsia="zh-CN"/>
        </w:rPr>
        <w:t>SL</w:t>
      </w:r>
      <w:r>
        <w:rPr>
          <w:lang w:eastAsia="zh-CN"/>
        </w:rPr>
        <w:t xml:space="preserve"> </w:t>
      </w:r>
      <w:r w:rsidRPr="00DD084A">
        <w:rPr>
          <w:lang w:eastAsia="zh-CN"/>
        </w:rPr>
        <w:t>feedback</w:t>
      </w:r>
      <w:r>
        <w:rPr>
          <w:lang w:eastAsia="zh-CN"/>
        </w:rPr>
        <w:t xml:space="preserve"> resources</w:t>
      </w:r>
      <w:r w:rsidRPr="00DD084A">
        <w:rPr>
          <w:lang w:eastAsia="zh-CN"/>
        </w:rPr>
        <w:t>.</w:t>
      </w:r>
      <w:r>
        <w:rPr>
          <w:lang w:eastAsia="zh-CN"/>
        </w:rPr>
        <w:t xml:space="preserve"> Resource wastage is the potential issue of this </w:t>
      </w:r>
      <w:r w:rsidRPr="007D6280">
        <w:rPr>
          <w:lang w:eastAsia="zh-CN"/>
        </w:rPr>
        <w:t>alternative</w:t>
      </w:r>
      <w:r>
        <w:rPr>
          <w:lang w:eastAsia="zh-CN"/>
        </w:rPr>
        <w:t>, if the SL transmission is decoded successfully earlier by Rx UE(s) compared to the indicated (re)transmission</w:t>
      </w:r>
      <w:r w:rsidRPr="000A30C7">
        <w:rPr>
          <w:lang w:eastAsia="zh-CN"/>
        </w:rPr>
        <w:t>.</w:t>
      </w:r>
      <w:r>
        <w:rPr>
          <w:lang w:eastAsia="zh-CN"/>
        </w:rPr>
        <w:t xml:space="preserve"> The </w:t>
      </w:r>
      <w:r w:rsidRPr="004E63A6">
        <w:rPr>
          <w:lang w:eastAsia="zh-CN"/>
        </w:rPr>
        <w:t>resource</w:t>
      </w:r>
      <w:r>
        <w:rPr>
          <w:lang w:eastAsia="zh-CN"/>
        </w:rPr>
        <w:t xml:space="preserve"> </w:t>
      </w:r>
      <w:r w:rsidRPr="004E63A6">
        <w:rPr>
          <w:lang w:eastAsia="zh-CN"/>
        </w:rPr>
        <w:t>utilization</w:t>
      </w:r>
      <w:r>
        <w:rPr>
          <w:lang w:eastAsia="zh-CN"/>
        </w:rPr>
        <w:t xml:space="preserve"> efficiency </w:t>
      </w:r>
      <w:r w:rsidRPr="004E63A6">
        <w:rPr>
          <w:lang w:eastAsia="zh-CN"/>
        </w:rPr>
        <w:t>of</w:t>
      </w:r>
      <w:r>
        <w:rPr>
          <w:lang w:eastAsia="zh-CN"/>
        </w:rPr>
        <w:t xml:space="preserve"> </w:t>
      </w:r>
      <w:r w:rsidRPr="004E63A6">
        <w:rPr>
          <w:lang w:eastAsia="zh-CN"/>
        </w:rPr>
        <w:t>SL</w:t>
      </w:r>
      <w:r>
        <w:rPr>
          <w:lang w:eastAsia="zh-CN"/>
        </w:rPr>
        <w:t xml:space="preserve"> is affected, it results in lower SL </w:t>
      </w:r>
      <w:r w:rsidRPr="004E63A6">
        <w:rPr>
          <w:lang w:eastAsia="zh-CN"/>
        </w:rPr>
        <w:t>resource</w:t>
      </w:r>
      <w:r>
        <w:rPr>
          <w:lang w:eastAsia="zh-CN"/>
        </w:rPr>
        <w:t xml:space="preserve"> utilization considering certain error rate and </w:t>
      </w:r>
      <w:r w:rsidRPr="004E63A6">
        <w:rPr>
          <w:lang w:eastAsia="zh-CN"/>
        </w:rPr>
        <w:t>larger</w:t>
      </w:r>
      <w:r>
        <w:rPr>
          <w:lang w:eastAsia="zh-CN"/>
        </w:rPr>
        <w:t xml:space="preserve"> SL TB size.</w:t>
      </w:r>
    </w:p>
    <w:p w14:paraId="581E5E6E" w14:textId="77777777" w:rsidR="00D00A1C" w:rsidRDefault="00D00A1C" w:rsidP="00D00A1C">
      <w:pPr>
        <w:pStyle w:val="LGTdoc"/>
        <w:spacing w:before="100" w:beforeAutospacing="1"/>
        <w:rPr>
          <w:lang w:eastAsia="zh-CN"/>
        </w:rPr>
      </w:pPr>
      <w:r w:rsidRPr="00AB757F">
        <w:rPr>
          <w:b/>
          <w:i/>
          <w:u w:val="single"/>
          <w:lang w:eastAsia="zh-CN"/>
        </w:rPr>
        <w:t>Alternative</w:t>
      </w:r>
      <w:r>
        <w:rPr>
          <w:b/>
          <w:i/>
          <w:u w:val="single"/>
          <w:lang w:eastAsia="zh-CN"/>
        </w:rPr>
        <w:t xml:space="preserve"> 3</w:t>
      </w:r>
      <w:r w:rsidRPr="00E20A35">
        <w:rPr>
          <w:b/>
          <w:i/>
          <w:u w:val="single"/>
          <w:lang w:eastAsia="zh-CN"/>
        </w:rPr>
        <w:t>:</w:t>
      </w:r>
      <w:r>
        <w:rPr>
          <w:lang w:eastAsia="zh-CN"/>
        </w:rPr>
        <w:t xml:space="preserve"> </w:t>
      </w:r>
      <w:r w:rsidRPr="00DD084A">
        <w:rPr>
          <w:lang w:eastAsia="zh-CN"/>
        </w:rPr>
        <w:t>gNB</w:t>
      </w:r>
      <w:r>
        <w:rPr>
          <w:lang w:eastAsia="zh-CN"/>
        </w:rPr>
        <w:t xml:space="preserve"> </w:t>
      </w:r>
      <w:r w:rsidRPr="00DD084A">
        <w:rPr>
          <w:lang w:eastAsia="zh-CN"/>
        </w:rPr>
        <w:t>indicates</w:t>
      </w:r>
      <w:r>
        <w:rPr>
          <w:lang w:eastAsia="zh-CN"/>
        </w:rPr>
        <w:t xml:space="preserve"> </w:t>
      </w:r>
      <w:r w:rsidRPr="00DD084A">
        <w:rPr>
          <w:lang w:eastAsia="zh-CN"/>
        </w:rPr>
        <w:t>multiple</w:t>
      </w:r>
      <w:r>
        <w:rPr>
          <w:lang w:eastAsia="zh-CN"/>
        </w:rPr>
        <w:t xml:space="preserve"> </w:t>
      </w:r>
      <w:r w:rsidRPr="00DD084A">
        <w:rPr>
          <w:lang w:eastAsia="zh-CN"/>
        </w:rPr>
        <w:t>UL</w:t>
      </w:r>
      <w:r>
        <w:rPr>
          <w:lang w:eastAsia="zh-CN"/>
        </w:rPr>
        <w:t xml:space="preserve"> </w:t>
      </w:r>
      <w:r w:rsidRPr="00DD084A">
        <w:rPr>
          <w:lang w:eastAsia="zh-CN"/>
        </w:rPr>
        <w:t>feedback</w:t>
      </w:r>
      <w:r>
        <w:rPr>
          <w:lang w:eastAsia="zh-CN"/>
        </w:rPr>
        <w:t xml:space="preserve"> </w:t>
      </w:r>
      <w:r w:rsidRPr="00DD084A">
        <w:rPr>
          <w:lang w:eastAsia="zh-CN"/>
        </w:rPr>
        <w:t>resources</w:t>
      </w:r>
      <w:r>
        <w:rPr>
          <w:lang w:eastAsia="zh-CN"/>
        </w:rPr>
        <w:t xml:space="preserve"> </w:t>
      </w:r>
      <w:r w:rsidRPr="00DD084A">
        <w:rPr>
          <w:lang w:eastAsia="zh-CN"/>
        </w:rPr>
        <w:t>corresponding</w:t>
      </w:r>
      <w:r>
        <w:rPr>
          <w:lang w:eastAsia="zh-CN"/>
        </w:rPr>
        <w:t xml:space="preserve"> </w:t>
      </w:r>
      <w:r w:rsidRPr="00DD084A">
        <w:rPr>
          <w:lang w:eastAsia="zh-CN"/>
        </w:rPr>
        <w:t>to</w:t>
      </w:r>
      <w:r>
        <w:rPr>
          <w:lang w:eastAsia="zh-CN"/>
        </w:rPr>
        <w:t xml:space="preserve"> </w:t>
      </w:r>
      <w:r w:rsidRPr="00DD084A">
        <w:rPr>
          <w:lang w:eastAsia="zh-CN"/>
        </w:rPr>
        <w:t>multiple</w:t>
      </w:r>
      <w:r>
        <w:rPr>
          <w:lang w:eastAsia="zh-CN"/>
        </w:rPr>
        <w:t xml:space="preserve"> </w:t>
      </w:r>
      <w:r w:rsidRPr="00DD084A">
        <w:rPr>
          <w:lang w:eastAsia="zh-CN"/>
        </w:rPr>
        <w:t>SL</w:t>
      </w:r>
      <w:r>
        <w:rPr>
          <w:lang w:eastAsia="zh-CN"/>
        </w:rPr>
        <w:t xml:space="preserve"> </w:t>
      </w:r>
      <w:r w:rsidRPr="00DD084A">
        <w:rPr>
          <w:lang w:eastAsia="zh-CN"/>
        </w:rPr>
        <w:t>transmission</w:t>
      </w:r>
      <w:r>
        <w:rPr>
          <w:lang w:eastAsia="zh-CN"/>
        </w:rPr>
        <w:t xml:space="preserve">s of a TB </w:t>
      </w:r>
      <w:r w:rsidRPr="00DD084A">
        <w:rPr>
          <w:lang w:eastAsia="zh-CN"/>
        </w:rPr>
        <w:t>and</w:t>
      </w:r>
      <w:r>
        <w:rPr>
          <w:lang w:eastAsia="zh-CN"/>
        </w:rPr>
        <w:t xml:space="preserve"> their </w:t>
      </w:r>
      <w:r w:rsidRPr="00DD084A">
        <w:rPr>
          <w:lang w:eastAsia="zh-CN"/>
        </w:rPr>
        <w:t>associated</w:t>
      </w:r>
      <w:r>
        <w:rPr>
          <w:lang w:eastAsia="zh-CN"/>
        </w:rPr>
        <w:t xml:space="preserve"> </w:t>
      </w:r>
      <w:r w:rsidRPr="00DD084A">
        <w:rPr>
          <w:lang w:eastAsia="zh-CN"/>
        </w:rPr>
        <w:t>SL</w:t>
      </w:r>
      <w:r>
        <w:rPr>
          <w:lang w:eastAsia="zh-CN"/>
        </w:rPr>
        <w:t xml:space="preserve"> feedback resources</w:t>
      </w:r>
      <w:r w:rsidRPr="00DD084A">
        <w:rPr>
          <w:lang w:eastAsia="zh-CN"/>
        </w:rPr>
        <w:t>.</w:t>
      </w:r>
      <w:r>
        <w:rPr>
          <w:lang w:eastAsia="zh-CN"/>
        </w:rPr>
        <w:t xml:space="preserve"> Resource wastage can be avoided if the SL transmission is decoded successfully earlier by Rx UE(s) by this method. I</w:t>
      </w:r>
      <w:r w:rsidRPr="00DD084A">
        <w:rPr>
          <w:lang w:eastAsia="zh-CN"/>
        </w:rPr>
        <w:t>f</w:t>
      </w:r>
      <w:r>
        <w:rPr>
          <w:lang w:eastAsia="zh-CN"/>
        </w:rPr>
        <w:t xml:space="preserve"> </w:t>
      </w:r>
      <w:r w:rsidRPr="00DD084A">
        <w:rPr>
          <w:lang w:eastAsia="zh-CN"/>
        </w:rPr>
        <w:t>gNB</w:t>
      </w:r>
      <w:r>
        <w:rPr>
          <w:lang w:eastAsia="zh-CN"/>
        </w:rPr>
        <w:t xml:space="preserve"> </w:t>
      </w:r>
      <w:r w:rsidRPr="00DD084A">
        <w:rPr>
          <w:lang w:eastAsia="zh-CN"/>
        </w:rPr>
        <w:t>receive</w:t>
      </w:r>
      <w:r>
        <w:rPr>
          <w:lang w:eastAsia="zh-CN"/>
        </w:rPr>
        <w:t xml:space="preserve"> </w:t>
      </w:r>
      <w:r w:rsidRPr="00DD084A">
        <w:rPr>
          <w:lang w:eastAsia="zh-CN"/>
        </w:rPr>
        <w:t>ACK</w:t>
      </w:r>
      <w:r>
        <w:rPr>
          <w:lang w:eastAsia="zh-CN"/>
        </w:rPr>
        <w:t xml:space="preserve"> </w:t>
      </w:r>
      <w:r w:rsidRPr="00DD084A">
        <w:rPr>
          <w:lang w:eastAsia="zh-CN"/>
        </w:rPr>
        <w:t>o</w:t>
      </w:r>
      <w:r>
        <w:rPr>
          <w:lang w:eastAsia="zh-CN"/>
        </w:rPr>
        <w:t xml:space="preserve">n UL feedback resource, gNB may </w:t>
      </w:r>
      <w:r w:rsidRPr="00DD084A">
        <w:rPr>
          <w:lang w:eastAsia="zh-CN"/>
        </w:rPr>
        <w:t>re-allocate</w:t>
      </w:r>
      <w:r>
        <w:rPr>
          <w:lang w:eastAsia="zh-CN"/>
        </w:rPr>
        <w:t xml:space="preserve"> </w:t>
      </w:r>
      <w:r w:rsidRPr="00DD084A">
        <w:rPr>
          <w:lang w:eastAsia="zh-CN"/>
        </w:rPr>
        <w:t>(if</w:t>
      </w:r>
      <w:r>
        <w:rPr>
          <w:lang w:eastAsia="zh-CN"/>
        </w:rPr>
        <w:t xml:space="preserve"> </w:t>
      </w:r>
      <w:r w:rsidRPr="00DD084A">
        <w:rPr>
          <w:lang w:eastAsia="zh-CN"/>
        </w:rPr>
        <w:t>any)</w:t>
      </w:r>
      <w:r>
        <w:rPr>
          <w:lang w:eastAsia="zh-CN"/>
        </w:rPr>
        <w:t xml:space="preserve"> </w:t>
      </w:r>
      <w:r w:rsidRPr="00DD084A">
        <w:rPr>
          <w:lang w:eastAsia="zh-CN"/>
        </w:rPr>
        <w:t>the</w:t>
      </w:r>
      <w:r>
        <w:rPr>
          <w:lang w:eastAsia="zh-CN"/>
        </w:rPr>
        <w:t xml:space="preserve"> </w:t>
      </w:r>
      <w:r w:rsidRPr="00DD084A">
        <w:rPr>
          <w:lang w:eastAsia="zh-CN"/>
        </w:rPr>
        <w:t>residual</w:t>
      </w:r>
      <w:r>
        <w:rPr>
          <w:lang w:eastAsia="zh-CN"/>
        </w:rPr>
        <w:t xml:space="preserve"> resource of </w:t>
      </w:r>
      <w:r w:rsidRPr="00DD084A">
        <w:rPr>
          <w:lang w:eastAsia="zh-CN"/>
        </w:rPr>
        <w:t>SL</w:t>
      </w:r>
      <w:r>
        <w:rPr>
          <w:lang w:eastAsia="zh-CN"/>
        </w:rPr>
        <w:t xml:space="preserve"> </w:t>
      </w:r>
      <w:r w:rsidRPr="00DD084A">
        <w:rPr>
          <w:lang w:eastAsia="zh-CN"/>
        </w:rPr>
        <w:t>transmission(s)</w:t>
      </w:r>
      <w:r>
        <w:rPr>
          <w:lang w:eastAsia="zh-CN"/>
        </w:rPr>
        <w:t xml:space="preserve"> </w:t>
      </w:r>
      <w:r w:rsidRPr="00DD084A">
        <w:rPr>
          <w:lang w:eastAsia="zh-CN"/>
        </w:rPr>
        <w:t>and</w:t>
      </w:r>
      <w:r>
        <w:rPr>
          <w:lang w:eastAsia="zh-CN"/>
        </w:rPr>
        <w:t xml:space="preserve"> their associated </w:t>
      </w:r>
      <w:r w:rsidRPr="00DD084A">
        <w:rPr>
          <w:lang w:eastAsia="zh-CN"/>
        </w:rPr>
        <w:t>feedback</w:t>
      </w:r>
      <w:r>
        <w:rPr>
          <w:lang w:eastAsia="zh-CN"/>
        </w:rPr>
        <w:t xml:space="preserve"> </w:t>
      </w:r>
      <w:r w:rsidRPr="00DD084A">
        <w:rPr>
          <w:lang w:eastAsia="zh-CN"/>
        </w:rPr>
        <w:t>resource(s)</w:t>
      </w:r>
      <w:r>
        <w:rPr>
          <w:lang w:eastAsia="zh-CN"/>
        </w:rPr>
        <w:t xml:space="preserve"> </w:t>
      </w:r>
      <w:r w:rsidRPr="00DD084A">
        <w:rPr>
          <w:lang w:eastAsia="zh-CN"/>
        </w:rPr>
        <w:t>for</w:t>
      </w:r>
      <w:r>
        <w:rPr>
          <w:lang w:eastAsia="zh-CN"/>
        </w:rPr>
        <w:t xml:space="preserve"> </w:t>
      </w:r>
      <w:r w:rsidRPr="00DD084A">
        <w:rPr>
          <w:lang w:eastAsia="zh-CN"/>
        </w:rPr>
        <w:t>other</w:t>
      </w:r>
      <w:r>
        <w:rPr>
          <w:lang w:eastAsia="zh-CN"/>
        </w:rPr>
        <w:t xml:space="preserve"> </w:t>
      </w:r>
      <w:r w:rsidRPr="00DD084A">
        <w:rPr>
          <w:lang w:eastAsia="zh-CN"/>
        </w:rPr>
        <w:t>new</w:t>
      </w:r>
      <w:r>
        <w:rPr>
          <w:lang w:eastAsia="zh-CN"/>
        </w:rPr>
        <w:t xml:space="preserve"> </w:t>
      </w:r>
      <w:r w:rsidRPr="00DD084A">
        <w:rPr>
          <w:lang w:eastAsia="zh-CN"/>
        </w:rPr>
        <w:t>TB</w:t>
      </w:r>
      <w:r>
        <w:rPr>
          <w:lang w:eastAsia="zh-CN"/>
        </w:rPr>
        <w:t xml:space="preserve"> </w:t>
      </w:r>
      <w:r w:rsidRPr="00DD084A">
        <w:rPr>
          <w:lang w:eastAsia="zh-CN"/>
        </w:rPr>
        <w:t>transmission</w:t>
      </w:r>
      <w:r>
        <w:rPr>
          <w:lang w:eastAsia="zh-CN"/>
        </w:rPr>
        <w:t xml:space="preserve"> </w:t>
      </w:r>
      <w:r w:rsidRPr="00DD084A">
        <w:rPr>
          <w:lang w:eastAsia="zh-CN"/>
        </w:rPr>
        <w:t>or</w:t>
      </w:r>
      <w:r>
        <w:rPr>
          <w:lang w:eastAsia="zh-CN"/>
        </w:rPr>
        <w:t xml:space="preserve"> to </w:t>
      </w:r>
      <w:r w:rsidRPr="00DD084A">
        <w:rPr>
          <w:lang w:eastAsia="zh-CN"/>
        </w:rPr>
        <w:t>other</w:t>
      </w:r>
      <w:r>
        <w:rPr>
          <w:lang w:eastAsia="zh-CN"/>
        </w:rPr>
        <w:t xml:space="preserve"> </w:t>
      </w:r>
      <w:r w:rsidRPr="00DD084A">
        <w:rPr>
          <w:lang w:eastAsia="zh-CN"/>
        </w:rPr>
        <w:t>UE</w:t>
      </w:r>
      <w:r>
        <w:rPr>
          <w:lang w:eastAsia="zh-CN"/>
        </w:rPr>
        <w:t>(s). E</w:t>
      </w:r>
      <w:r w:rsidRPr="00DD084A">
        <w:rPr>
          <w:lang w:eastAsia="zh-CN"/>
        </w:rPr>
        <w:t>lse</w:t>
      </w:r>
      <w:r>
        <w:rPr>
          <w:lang w:eastAsia="zh-CN"/>
        </w:rPr>
        <w:t xml:space="preserve"> </w:t>
      </w:r>
      <w:r w:rsidRPr="00DD084A">
        <w:rPr>
          <w:lang w:eastAsia="zh-CN"/>
        </w:rPr>
        <w:t>gNB</w:t>
      </w:r>
      <w:r>
        <w:rPr>
          <w:lang w:eastAsia="zh-CN"/>
        </w:rPr>
        <w:t xml:space="preserve"> </w:t>
      </w:r>
      <w:r w:rsidRPr="00DD084A">
        <w:rPr>
          <w:lang w:eastAsia="zh-CN"/>
        </w:rPr>
        <w:t>receive</w:t>
      </w:r>
      <w:r>
        <w:rPr>
          <w:lang w:eastAsia="zh-CN"/>
        </w:rPr>
        <w:t xml:space="preserve"> </w:t>
      </w:r>
      <w:r w:rsidRPr="00DD084A">
        <w:rPr>
          <w:lang w:eastAsia="zh-CN"/>
        </w:rPr>
        <w:t>NACK</w:t>
      </w:r>
      <w:r>
        <w:rPr>
          <w:lang w:eastAsia="zh-CN"/>
        </w:rPr>
        <w:t xml:space="preserve"> </w:t>
      </w:r>
      <w:r w:rsidRPr="00DD084A">
        <w:rPr>
          <w:lang w:eastAsia="zh-CN"/>
        </w:rPr>
        <w:t>on</w:t>
      </w:r>
      <w:r>
        <w:rPr>
          <w:lang w:eastAsia="zh-CN"/>
        </w:rPr>
        <w:t xml:space="preserve"> </w:t>
      </w:r>
      <w:r w:rsidRPr="00DD084A">
        <w:rPr>
          <w:lang w:eastAsia="zh-CN"/>
        </w:rPr>
        <w:t>UL</w:t>
      </w:r>
      <w:r>
        <w:rPr>
          <w:lang w:eastAsia="zh-CN"/>
        </w:rPr>
        <w:t xml:space="preserve"> </w:t>
      </w:r>
      <w:r w:rsidRPr="00DD084A">
        <w:rPr>
          <w:lang w:eastAsia="zh-CN"/>
        </w:rPr>
        <w:t>feedback</w:t>
      </w:r>
      <w:r>
        <w:rPr>
          <w:lang w:eastAsia="zh-CN"/>
        </w:rPr>
        <w:t xml:space="preserve"> </w:t>
      </w:r>
      <w:r w:rsidRPr="00DD084A">
        <w:rPr>
          <w:lang w:eastAsia="zh-CN"/>
        </w:rPr>
        <w:t>resource,</w:t>
      </w:r>
      <w:r>
        <w:rPr>
          <w:lang w:eastAsia="zh-CN"/>
        </w:rPr>
        <w:t xml:space="preserve"> </w:t>
      </w:r>
      <w:r w:rsidRPr="00DD084A">
        <w:rPr>
          <w:lang w:eastAsia="zh-CN"/>
        </w:rPr>
        <w:t>gNB</w:t>
      </w:r>
      <w:r>
        <w:rPr>
          <w:lang w:eastAsia="zh-CN"/>
        </w:rPr>
        <w:t xml:space="preserve"> may or may not provide further re-transmission resource based on the remaining latency requirement and if necessary, a</w:t>
      </w:r>
      <w:r w:rsidRPr="007A2D73">
        <w:rPr>
          <w:lang w:eastAsia="zh-CN"/>
        </w:rPr>
        <w:t>n upper limit is defined for the time a soft buffer/HARQ process is used for the decoding of a SL TB</w:t>
      </w:r>
      <w:r w:rsidRPr="00DD084A">
        <w:rPr>
          <w:lang w:eastAsia="zh-CN"/>
        </w:rPr>
        <w:t>.</w:t>
      </w:r>
      <w:r>
        <w:rPr>
          <w:lang w:eastAsia="zh-CN"/>
        </w:rPr>
        <w:t xml:space="preserve"> This </w:t>
      </w:r>
      <w:r w:rsidRPr="007D6280">
        <w:rPr>
          <w:lang w:eastAsia="zh-CN"/>
        </w:rPr>
        <w:t>alternative</w:t>
      </w:r>
      <w:r>
        <w:rPr>
          <w:lang w:eastAsia="zh-CN"/>
        </w:rPr>
        <w:t xml:space="preserve"> may allocate more number of UL feedback resources comparing with </w:t>
      </w:r>
      <w:r w:rsidRPr="007D6280">
        <w:rPr>
          <w:lang w:eastAsia="zh-CN"/>
        </w:rPr>
        <w:t>alternative</w:t>
      </w:r>
      <w:r>
        <w:rPr>
          <w:lang w:eastAsia="zh-CN"/>
        </w:rPr>
        <w:t xml:space="preserve"> 2 but comparing the trade-off between UL feedback and SL data resource utilization efficiency, a</w:t>
      </w:r>
      <w:r w:rsidRPr="007D6280">
        <w:rPr>
          <w:lang w:eastAsia="zh-CN"/>
        </w:rPr>
        <w:t>lternative</w:t>
      </w:r>
      <w:r w:rsidRPr="00503B39">
        <w:rPr>
          <w:lang w:eastAsia="zh-CN"/>
        </w:rPr>
        <w:t xml:space="preserve"> </w:t>
      </w:r>
      <w:r>
        <w:rPr>
          <w:lang w:eastAsia="zh-CN"/>
        </w:rPr>
        <w:t xml:space="preserve">3 is preferred. </w:t>
      </w:r>
    </w:p>
    <w:p w14:paraId="4A347322" w14:textId="77777777" w:rsidR="00490567" w:rsidRPr="003A3949" w:rsidRDefault="00490567" w:rsidP="00490567">
      <w:pPr>
        <w:widowControl w:val="0"/>
        <w:snapToGrid/>
        <w:rPr>
          <w:b/>
          <w:bCs/>
          <w:i/>
          <w:iCs/>
          <w:szCs w:val="24"/>
        </w:rPr>
      </w:pPr>
      <w:r w:rsidRPr="003A3949">
        <w:rPr>
          <w:b/>
          <w:bCs/>
          <w:i/>
          <w:iCs/>
          <w:szCs w:val="24"/>
        </w:rPr>
        <w:t xml:space="preserve">Proposal </w:t>
      </w:r>
      <w:r>
        <w:rPr>
          <w:b/>
          <w:bCs/>
          <w:i/>
          <w:iCs/>
          <w:szCs w:val="24"/>
        </w:rPr>
        <w:t>9</w:t>
      </w:r>
      <w:r w:rsidRPr="003A3949">
        <w:rPr>
          <w:b/>
          <w:bCs/>
          <w:i/>
          <w:iCs/>
          <w:szCs w:val="24"/>
        </w:rPr>
        <w:t>: Mode-1 dynamic grant scheduling multiple SL transmission</w:t>
      </w:r>
      <w:r>
        <w:rPr>
          <w:b/>
          <w:bCs/>
          <w:i/>
          <w:iCs/>
          <w:szCs w:val="24"/>
        </w:rPr>
        <w:t>s</w:t>
      </w:r>
      <w:r w:rsidRPr="003A3949">
        <w:rPr>
          <w:b/>
          <w:bCs/>
          <w:i/>
          <w:iCs/>
          <w:szCs w:val="24"/>
        </w:rPr>
        <w:t xml:space="preserve"> of a TB, gNB configures multiple UL feedback resources corresponding to multiple SL transmission</w:t>
      </w:r>
      <w:r>
        <w:rPr>
          <w:b/>
          <w:bCs/>
          <w:i/>
          <w:iCs/>
          <w:szCs w:val="24"/>
        </w:rPr>
        <w:t>s</w:t>
      </w:r>
      <w:r w:rsidRPr="003A3949">
        <w:rPr>
          <w:b/>
          <w:bCs/>
          <w:i/>
          <w:iCs/>
          <w:szCs w:val="24"/>
        </w:rPr>
        <w:t xml:space="preserve"> of a TB </w:t>
      </w:r>
      <w:r>
        <w:rPr>
          <w:b/>
          <w:bCs/>
          <w:i/>
          <w:iCs/>
          <w:szCs w:val="24"/>
        </w:rPr>
        <w:t xml:space="preserve">(for </w:t>
      </w:r>
      <w:r w:rsidRPr="003A3949">
        <w:rPr>
          <w:b/>
          <w:bCs/>
          <w:i/>
          <w:iCs/>
          <w:szCs w:val="24"/>
        </w:rPr>
        <w:t>their associated SL feedback</w:t>
      </w:r>
      <w:r>
        <w:rPr>
          <w:b/>
          <w:bCs/>
          <w:i/>
          <w:iCs/>
          <w:szCs w:val="24"/>
        </w:rPr>
        <w:t>s on PSFCH).</w:t>
      </w:r>
    </w:p>
    <w:p w14:paraId="10D6C94C" w14:textId="49758588" w:rsidR="00D00A1C" w:rsidRDefault="00D00A1C" w:rsidP="00D00A1C">
      <w:pPr>
        <w:pStyle w:val="LGTdoc"/>
        <w:spacing w:before="100" w:beforeAutospacing="1"/>
        <w:rPr>
          <w:lang w:eastAsia="zh-CN"/>
        </w:rPr>
      </w:pPr>
      <w:r w:rsidRPr="00FF0FE7">
        <w:rPr>
          <w:lang w:eastAsia="zh-CN"/>
        </w:rPr>
        <w:lastRenderedPageBreak/>
        <w:t>For</w:t>
      </w:r>
      <w:r>
        <w:rPr>
          <w:lang w:eastAsia="zh-CN"/>
        </w:rPr>
        <w:t xml:space="preserve"> </w:t>
      </w:r>
      <w:r w:rsidRPr="00FF0FE7">
        <w:rPr>
          <w:lang w:eastAsia="zh-CN"/>
        </w:rPr>
        <w:t>alternative</w:t>
      </w:r>
      <w:r>
        <w:rPr>
          <w:lang w:eastAsia="zh-CN"/>
        </w:rPr>
        <w:t xml:space="preserve"> </w:t>
      </w:r>
      <w:r w:rsidRPr="00FF0FE7">
        <w:rPr>
          <w:lang w:eastAsia="zh-CN"/>
        </w:rPr>
        <w:t>3,</w:t>
      </w:r>
      <w:r>
        <w:rPr>
          <w:lang w:eastAsia="zh-CN"/>
        </w:rPr>
        <w:t xml:space="preserve"> since (re)transmission resources are already provided for multiple sidelink transmissions occasion of a TB, </w:t>
      </w:r>
      <w:r w:rsidRPr="00FF0FE7">
        <w:rPr>
          <w:lang w:eastAsia="zh-CN"/>
        </w:rPr>
        <w:t>gNB</w:t>
      </w:r>
      <w:r>
        <w:rPr>
          <w:lang w:eastAsia="zh-CN"/>
        </w:rPr>
        <w:t xml:space="preserve"> may do nothing after receiving </w:t>
      </w:r>
      <w:r w:rsidRPr="00FF0FE7">
        <w:rPr>
          <w:lang w:eastAsia="zh-CN"/>
        </w:rPr>
        <w:t>NACK</w:t>
      </w:r>
      <w:r>
        <w:rPr>
          <w:lang w:eastAsia="zh-CN"/>
        </w:rPr>
        <w:t xml:space="preserve"> </w:t>
      </w:r>
      <w:r w:rsidRPr="00FF0FE7">
        <w:rPr>
          <w:lang w:eastAsia="zh-CN"/>
        </w:rPr>
        <w:t>on</w:t>
      </w:r>
      <w:r>
        <w:rPr>
          <w:lang w:eastAsia="zh-CN"/>
        </w:rPr>
        <w:t xml:space="preserve"> every configured </w:t>
      </w:r>
      <w:r w:rsidRPr="00FF0FE7">
        <w:rPr>
          <w:lang w:eastAsia="zh-CN"/>
        </w:rPr>
        <w:t>UL</w:t>
      </w:r>
      <w:r>
        <w:rPr>
          <w:lang w:eastAsia="zh-CN"/>
        </w:rPr>
        <w:t xml:space="preserve"> </w:t>
      </w:r>
      <w:r w:rsidRPr="00FF0FE7">
        <w:rPr>
          <w:lang w:eastAsia="zh-CN"/>
        </w:rPr>
        <w:t>feedback</w:t>
      </w:r>
      <w:r>
        <w:rPr>
          <w:lang w:eastAsia="zh-CN"/>
        </w:rPr>
        <w:t xml:space="preserve"> </w:t>
      </w:r>
      <w:r w:rsidRPr="00FF0FE7">
        <w:rPr>
          <w:lang w:eastAsia="zh-CN"/>
        </w:rPr>
        <w:t>resource</w:t>
      </w:r>
      <w:r>
        <w:rPr>
          <w:lang w:eastAsia="zh-CN"/>
        </w:rPr>
        <w:t xml:space="preserve">. Therefore, </w:t>
      </w:r>
      <w:r w:rsidRPr="00FF0FE7">
        <w:rPr>
          <w:lang w:eastAsia="zh-CN"/>
        </w:rPr>
        <w:t>NACK</w:t>
      </w:r>
      <w:r>
        <w:rPr>
          <w:lang w:eastAsia="zh-CN"/>
        </w:rPr>
        <w:t xml:space="preserve"> resource is </w:t>
      </w:r>
      <w:r w:rsidRPr="00FF0FE7">
        <w:rPr>
          <w:lang w:eastAsia="zh-CN"/>
        </w:rPr>
        <w:t>not</w:t>
      </w:r>
      <w:r>
        <w:rPr>
          <w:lang w:eastAsia="zh-CN"/>
        </w:rPr>
        <w:t xml:space="preserve"> </w:t>
      </w:r>
      <w:r w:rsidRPr="00FF0FE7">
        <w:rPr>
          <w:lang w:eastAsia="zh-CN"/>
        </w:rPr>
        <w:t>needed</w:t>
      </w:r>
      <w:r>
        <w:rPr>
          <w:lang w:eastAsia="zh-CN"/>
        </w:rPr>
        <w:t xml:space="preserve"> for the non-last SL TB transmission. T</w:t>
      </w:r>
      <w:r w:rsidRPr="00FF0FE7">
        <w:rPr>
          <w:lang w:eastAsia="zh-CN"/>
        </w:rPr>
        <w:t>he</w:t>
      </w:r>
      <w:r>
        <w:rPr>
          <w:lang w:eastAsia="zh-CN"/>
        </w:rPr>
        <w:t xml:space="preserve"> </w:t>
      </w:r>
      <w:r w:rsidRPr="00FF0FE7">
        <w:rPr>
          <w:lang w:eastAsia="zh-CN"/>
        </w:rPr>
        <w:t>corresponding</w:t>
      </w:r>
      <w:r>
        <w:rPr>
          <w:lang w:eastAsia="zh-CN"/>
        </w:rPr>
        <w:t xml:space="preserve"> </w:t>
      </w:r>
      <w:r w:rsidRPr="00FF0FE7">
        <w:rPr>
          <w:lang w:eastAsia="zh-CN"/>
        </w:rPr>
        <w:t>cyclic</w:t>
      </w:r>
      <w:r>
        <w:rPr>
          <w:lang w:eastAsia="zh-CN"/>
        </w:rPr>
        <w:t xml:space="preserve"> </w:t>
      </w:r>
      <w:r w:rsidRPr="00FF0FE7">
        <w:rPr>
          <w:lang w:eastAsia="zh-CN"/>
        </w:rPr>
        <w:t>shift</w:t>
      </w:r>
      <w:r>
        <w:rPr>
          <w:lang w:eastAsia="zh-CN"/>
        </w:rPr>
        <w:t xml:space="preserve"> </w:t>
      </w:r>
      <w:r w:rsidRPr="00FF0FE7">
        <w:rPr>
          <w:lang w:eastAsia="zh-CN"/>
        </w:rPr>
        <w:t>(i.e.,</w:t>
      </w:r>
      <w:r>
        <w:rPr>
          <w:lang w:eastAsia="zh-CN"/>
        </w:rPr>
        <w:t xml:space="preserve"> </w:t>
      </w:r>
      <w:r w:rsidRPr="00FF0FE7">
        <w:rPr>
          <w:lang w:eastAsia="zh-CN"/>
        </w:rPr>
        <w:t>code</w:t>
      </w:r>
      <w:r>
        <w:rPr>
          <w:lang w:eastAsia="zh-CN"/>
        </w:rPr>
        <w:t xml:space="preserve"> </w:t>
      </w:r>
      <w:r w:rsidRPr="00FF0FE7">
        <w:rPr>
          <w:lang w:eastAsia="zh-CN"/>
        </w:rPr>
        <w:t>domain</w:t>
      </w:r>
      <w:r>
        <w:rPr>
          <w:lang w:eastAsia="zh-CN"/>
        </w:rPr>
        <w:t xml:space="preserve"> </w:t>
      </w:r>
      <w:r w:rsidRPr="00FF0FE7">
        <w:rPr>
          <w:lang w:eastAsia="zh-CN"/>
        </w:rPr>
        <w:t>feedback</w:t>
      </w:r>
      <w:r>
        <w:rPr>
          <w:lang w:eastAsia="zh-CN"/>
        </w:rPr>
        <w:t xml:space="preserve"> </w:t>
      </w:r>
      <w:r w:rsidRPr="00FF0FE7">
        <w:rPr>
          <w:lang w:eastAsia="zh-CN"/>
        </w:rPr>
        <w:t>indicator)</w:t>
      </w:r>
      <w:r>
        <w:rPr>
          <w:lang w:eastAsia="zh-CN"/>
        </w:rPr>
        <w:t xml:space="preserve"> </w:t>
      </w:r>
      <w:r w:rsidRPr="00FF0FE7">
        <w:rPr>
          <w:lang w:eastAsia="zh-CN"/>
        </w:rPr>
        <w:t>can</w:t>
      </w:r>
      <w:r>
        <w:rPr>
          <w:lang w:eastAsia="zh-CN"/>
        </w:rPr>
        <w:t xml:space="preserve"> </w:t>
      </w:r>
      <w:r w:rsidRPr="00FF0FE7">
        <w:rPr>
          <w:lang w:eastAsia="zh-CN"/>
        </w:rPr>
        <w:t>be</w:t>
      </w:r>
      <w:r>
        <w:rPr>
          <w:lang w:eastAsia="zh-CN"/>
        </w:rPr>
        <w:t xml:space="preserve"> </w:t>
      </w:r>
      <w:r w:rsidRPr="00FF0FE7">
        <w:rPr>
          <w:lang w:eastAsia="zh-CN"/>
        </w:rPr>
        <w:t>used</w:t>
      </w:r>
      <w:r>
        <w:rPr>
          <w:lang w:eastAsia="zh-CN"/>
        </w:rPr>
        <w:t xml:space="preserve"> </w:t>
      </w:r>
      <w:r w:rsidRPr="00FF0FE7">
        <w:rPr>
          <w:lang w:eastAsia="zh-CN"/>
        </w:rPr>
        <w:t>for</w:t>
      </w:r>
      <w:r>
        <w:rPr>
          <w:lang w:eastAsia="zh-CN"/>
        </w:rPr>
        <w:t xml:space="preserve"> </w:t>
      </w:r>
      <w:r w:rsidRPr="00FF0FE7">
        <w:rPr>
          <w:lang w:eastAsia="zh-CN"/>
        </w:rPr>
        <w:t>other</w:t>
      </w:r>
      <w:r>
        <w:rPr>
          <w:lang w:eastAsia="zh-CN"/>
        </w:rPr>
        <w:t xml:space="preserve"> </w:t>
      </w:r>
      <w:r w:rsidRPr="00FF0FE7">
        <w:rPr>
          <w:lang w:eastAsia="zh-CN"/>
        </w:rPr>
        <w:t>UE</w:t>
      </w:r>
      <w:r>
        <w:rPr>
          <w:lang w:eastAsia="zh-CN"/>
        </w:rPr>
        <w:t xml:space="preserve"> </w:t>
      </w:r>
      <w:r w:rsidRPr="00FF0FE7">
        <w:rPr>
          <w:lang w:eastAsia="zh-CN"/>
        </w:rPr>
        <w:t>whose</w:t>
      </w:r>
      <w:r>
        <w:rPr>
          <w:lang w:eastAsia="zh-CN"/>
        </w:rPr>
        <w:t xml:space="preserve"> </w:t>
      </w:r>
      <w:r w:rsidRPr="00FF0FE7">
        <w:rPr>
          <w:lang w:eastAsia="zh-CN"/>
        </w:rPr>
        <w:t>feedback</w:t>
      </w:r>
      <w:r>
        <w:rPr>
          <w:lang w:eastAsia="zh-CN"/>
        </w:rPr>
        <w:t xml:space="preserve"> can be </w:t>
      </w:r>
      <w:r w:rsidRPr="00FF0FE7">
        <w:rPr>
          <w:lang w:eastAsia="zh-CN"/>
        </w:rPr>
        <w:t>indicated</w:t>
      </w:r>
      <w:r>
        <w:rPr>
          <w:lang w:eastAsia="zh-CN"/>
        </w:rPr>
        <w:t xml:space="preserve"> </w:t>
      </w:r>
      <w:r w:rsidRPr="00FF0FE7">
        <w:rPr>
          <w:lang w:eastAsia="zh-CN"/>
        </w:rPr>
        <w:t>on</w:t>
      </w:r>
      <w:r>
        <w:rPr>
          <w:lang w:eastAsia="zh-CN"/>
        </w:rPr>
        <w:t xml:space="preserve"> </w:t>
      </w:r>
      <w:r w:rsidRPr="00FF0FE7">
        <w:rPr>
          <w:lang w:eastAsia="zh-CN"/>
        </w:rPr>
        <w:t>the</w:t>
      </w:r>
      <w:r>
        <w:rPr>
          <w:lang w:eastAsia="zh-CN"/>
        </w:rPr>
        <w:t xml:space="preserve"> </w:t>
      </w:r>
      <w:r w:rsidRPr="00FF0FE7">
        <w:rPr>
          <w:lang w:eastAsia="zh-CN"/>
        </w:rPr>
        <w:t>same</w:t>
      </w:r>
      <w:r>
        <w:rPr>
          <w:lang w:eastAsia="zh-CN"/>
        </w:rPr>
        <w:t xml:space="preserve"> </w:t>
      </w:r>
      <w:r w:rsidRPr="00FF0FE7">
        <w:rPr>
          <w:lang w:eastAsia="zh-CN"/>
        </w:rPr>
        <w:t>UL</w:t>
      </w:r>
      <w:r>
        <w:rPr>
          <w:lang w:eastAsia="zh-CN"/>
        </w:rPr>
        <w:t xml:space="preserve"> feedback </w:t>
      </w:r>
      <w:r w:rsidRPr="00FF0FE7">
        <w:rPr>
          <w:lang w:eastAsia="zh-CN"/>
        </w:rPr>
        <w:t>resource.</w:t>
      </w:r>
      <w:r>
        <w:rPr>
          <w:lang w:eastAsia="zh-CN"/>
        </w:rPr>
        <w:t xml:space="preserve"> Therefore, </w:t>
      </w:r>
      <w:r w:rsidRPr="002D07E6">
        <w:rPr>
          <w:lang w:eastAsia="zh-CN"/>
        </w:rPr>
        <w:t>ACK</w:t>
      </w:r>
      <w:r>
        <w:rPr>
          <w:lang w:eastAsia="zh-CN"/>
        </w:rPr>
        <w:t xml:space="preserve"> only </w:t>
      </w:r>
      <w:r w:rsidRPr="002D07E6">
        <w:rPr>
          <w:lang w:eastAsia="zh-CN"/>
        </w:rPr>
        <w:t>feedback</w:t>
      </w:r>
      <w:r>
        <w:rPr>
          <w:lang w:eastAsia="zh-CN"/>
        </w:rPr>
        <w:t xml:space="preserve"> resource on the PUCCH can be considered</w:t>
      </w:r>
      <w:r w:rsidR="00E526BC">
        <w:rPr>
          <w:lang w:eastAsia="zh-CN"/>
        </w:rPr>
        <w:t xml:space="preserve"> for early termination</w:t>
      </w:r>
      <w:r>
        <w:rPr>
          <w:lang w:eastAsia="zh-CN"/>
        </w:rPr>
        <w:t>.</w:t>
      </w:r>
    </w:p>
    <w:p w14:paraId="1AF52561" w14:textId="33A38A5F" w:rsidR="00D00A1C" w:rsidRDefault="00D00A1C" w:rsidP="00D00A1C">
      <w:pPr>
        <w:widowControl w:val="0"/>
        <w:snapToGrid/>
        <w:rPr>
          <w:b/>
          <w:bCs/>
          <w:i/>
          <w:iCs/>
          <w:szCs w:val="24"/>
        </w:rPr>
      </w:pPr>
      <w:r w:rsidRPr="00700347">
        <w:rPr>
          <w:b/>
          <w:bCs/>
          <w:i/>
          <w:iCs/>
          <w:szCs w:val="24"/>
        </w:rPr>
        <w:t xml:space="preserve">Proposal </w:t>
      </w:r>
      <w:r w:rsidR="00454F4A">
        <w:rPr>
          <w:b/>
          <w:bCs/>
          <w:i/>
          <w:iCs/>
          <w:szCs w:val="24"/>
        </w:rPr>
        <w:t>10</w:t>
      </w:r>
      <w:r w:rsidRPr="00700347">
        <w:rPr>
          <w:b/>
          <w:bCs/>
          <w:i/>
          <w:iCs/>
          <w:szCs w:val="24"/>
        </w:rPr>
        <w:t>: ACK only feedback resource on the PUCCH can be considered</w:t>
      </w:r>
      <w:r w:rsidR="00242B76">
        <w:rPr>
          <w:b/>
          <w:bCs/>
          <w:i/>
          <w:iCs/>
          <w:szCs w:val="24"/>
        </w:rPr>
        <w:t xml:space="preserve"> </w:t>
      </w:r>
      <w:r w:rsidR="00242B76">
        <w:rPr>
          <w:rFonts w:hint="eastAsia"/>
          <w:b/>
          <w:bCs/>
          <w:i/>
          <w:iCs/>
          <w:szCs w:val="24"/>
          <w:lang w:eastAsia="zh-CN"/>
        </w:rPr>
        <w:t>for</w:t>
      </w:r>
      <w:r w:rsidR="00242B76">
        <w:rPr>
          <w:b/>
          <w:bCs/>
          <w:i/>
          <w:iCs/>
          <w:szCs w:val="24"/>
        </w:rPr>
        <w:t xml:space="preserve"> </w:t>
      </w:r>
      <w:r w:rsidR="00242B76">
        <w:rPr>
          <w:rFonts w:hint="eastAsia"/>
          <w:b/>
          <w:bCs/>
          <w:i/>
          <w:iCs/>
          <w:szCs w:val="24"/>
          <w:lang w:eastAsia="zh-CN"/>
        </w:rPr>
        <w:t>early</w:t>
      </w:r>
      <w:r w:rsidR="00242B76">
        <w:rPr>
          <w:b/>
          <w:bCs/>
          <w:i/>
          <w:iCs/>
          <w:szCs w:val="24"/>
        </w:rPr>
        <w:t xml:space="preserve"> </w:t>
      </w:r>
      <w:r w:rsidR="00242B76">
        <w:rPr>
          <w:rFonts w:hint="eastAsia"/>
          <w:b/>
          <w:bCs/>
          <w:i/>
          <w:iCs/>
          <w:szCs w:val="24"/>
          <w:lang w:eastAsia="zh-CN"/>
        </w:rPr>
        <w:t>termination</w:t>
      </w:r>
      <w:r w:rsidR="00242B76">
        <w:rPr>
          <w:b/>
          <w:bCs/>
          <w:i/>
          <w:iCs/>
          <w:szCs w:val="24"/>
        </w:rPr>
        <w:t>.</w:t>
      </w:r>
    </w:p>
    <w:p w14:paraId="4CAC1CA7" w14:textId="21DA6FC8" w:rsidR="006B3526" w:rsidRDefault="006B3526" w:rsidP="00257DEB">
      <w:pPr>
        <w:spacing w:line="252" w:lineRule="auto"/>
        <w:rPr>
          <w:sz w:val="20"/>
          <w:szCs w:val="20"/>
          <w:lang w:eastAsia="zh-CN"/>
        </w:rPr>
      </w:pPr>
    </w:p>
    <w:p w14:paraId="6D927E8F" w14:textId="7BEC5D2F" w:rsidR="006B3526" w:rsidRPr="006B3526" w:rsidRDefault="006B3526" w:rsidP="006B3526">
      <w:pPr>
        <w:pStyle w:val="Heading2"/>
        <w:rPr>
          <w:lang w:eastAsia="zh-CN"/>
        </w:rPr>
      </w:pPr>
      <w:r>
        <w:rPr>
          <w:lang w:eastAsia="zh-CN"/>
        </w:rPr>
        <w:t>TX UE report in case of reaching the maximum number of HARQ re-transmissions for a TB</w:t>
      </w:r>
    </w:p>
    <w:p w14:paraId="5DFAF35D" w14:textId="26C059D7" w:rsidR="00CF3D0E" w:rsidRDefault="00CF3D0E" w:rsidP="00257DEB">
      <w:pPr>
        <w:spacing w:line="252" w:lineRule="auto"/>
        <w:rPr>
          <w:sz w:val="20"/>
          <w:szCs w:val="20"/>
          <w:lang w:eastAsia="zh-CN"/>
        </w:rPr>
      </w:pPr>
      <w:r>
        <w:rPr>
          <w:sz w:val="20"/>
          <w:szCs w:val="20"/>
          <w:lang w:eastAsia="zh-CN"/>
        </w:rPr>
        <w:t xml:space="preserve">For Mode1, TX UE is configured with a PUCCH resource in the DCI and </w:t>
      </w:r>
      <w:r w:rsidR="00454F4A">
        <w:rPr>
          <w:sz w:val="20"/>
          <w:szCs w:val="20"/>
          <w:lang w:eastAsia="zh-CN"/>
        </w:rPr>
        <w:t>the TX UE</w:t>
      </w:r>
      <w:r>
        <w:rPr>
          <w:sz w:val="20"/>
          <w:szCs w:val="20"/>
          <w:lang w:eastAsia="zh-CN"/>
        </w:rPr>
        <w:t xml:space="preserve"> </w:t>
      </w:r>
      <w:r w:rsidR="00454F4A">
        <w:rPr>
          <w:sz w:val="20"/>
          <w:szCs w:val="20"/>
          <w:lang w:eastAsia="zh-CN"/>
        </w:rPr>
        <w:t>decide</w:t>
      </w:r>
      <w:r>
        <w:rPr>
          <w:sz w:val="20"/>
          <w:szCs w:val="20"/>
          <w:lang w:eastAsia="zh-CN"/>
        </w:rPr>
        <w:t xml:space="preserve"> to perform blind retransmission based on the LCP procedure, </w:t>
      </w:r>
      <w:r w:rsidR="00454F4A">
        <w:rPr>
          <w:sz w:val="20"/>
          <w:szCs w:val="20"/>
          <w:lang w:eastAsia="zh-CN"/>
        </w:rPr>
        <w:t>i</w:t>
      </w:r>
      <w:r>
        <w:rPr>
          <w:sz w:val="20"/>
          <w:szCs w:val="20"/>
          <w:lang w:eastAsia="zh-CN"/>
        </w:rPr>
        <w:t xml:space="preserve">t </w:t>
      </w:r>
      <w:r w:rsidR="00454F4A">
        <w:rPr>
          <w:sz w:val="20"/>
          <w:szCs w:val="20"/>
          <w:lang w:eastAsia="zh-CN"/>
        </w:rPr>
        <w:t>transmits</w:t>
      </w:r>
      <w:r>
        <w:rPr>
          <w:sz w:val="20"/>
          <w:szCs w:val="20"/>
          <w:lang w:eastAsia="zh-CN"/>
        </w:rPr>
        <w:t xml:space="preserve"> ACK in the PUCCH resource once the maximum number of blind retransmission is reached.  </w:t>
      </w:r>
    </w:p>
    <w:p w14:paraId="2E72F2F3" w14:textId="12C73EB6" w:rsidR="00CF3D0E" w:rsidRPr="00454F4A" w:rsidRDefault="00CF3D0E" w:rsidP="00454F4A">
      <w:pPr>
        <w:widowControl w:val="0"/>
        <w:snapToGrid/>
        <w:rPr>
          <w:b/>
          <w:bCs/>
          <w:i/>
          <w:iCs/>
          <w:szCs w:val="24"/>
        </w:rPr>
      </w:pPr>
      <w:r w:rsidRPr="00454F4A">
        <w:rPr>
          <w:b/>
          <w:bCs/>
          <w:i/>
          <w:iCs/>
          <w:szCs w:val="24"/>
        </w:rPr>
        <w:t xml:space="preserve">Proposal </w:t>
      </w:r>
      <w:r w:rsidR="00454F4A" w:rsidRPr="00454F4A">
        <w:rPr>
          <w:b/>
          <w:bCs/>
          <w:i/>
          <w:iCs/>
          <w:szCs w:val="24"/>
        </w:rPr>
        <w:t>11</w:t>
      </w:r>
      <w:r w:rsidRPr="00454F4A">
        <w:rPr>
          <w:b/>
          <w:bCs/>
          <w:i/>
          <w:iCs/>
          <w:szCs w:val="24"/>
        </w:rPr>
        <w:t xml:space="preserve">: TX UE reports ACK in the PUCCH resource once the maximum number of blind retransmissions is reached </w:t>
      </w:r>
    </w:p>
    <w:p w14:paraId="13F6AC0A" w14:textId="77777777" w:rsidR="00016641" w:rsidRDefault="00016641" w:rsidP="00257DEB">
      <w:pPr>
        <w:spacing w:line="252" w:lineRule="auto"/>
        <w:rPr>
          <w:sz w:val="20"/>
          <w:szCs w:val="20"/>
          <w:lang w:eastAsia="zh-CN"/>
        </w:rPr>
      </w:pPr>
    </w:p>
    <w:p w14:paraId="30FCC590" w14:textId="77777777" w:rsidR="006C7BF9" w:rsidRPr="00174224" w:rsidRDefault="006C7BF9" w:rsidP="006C7BF9">
      <w:pPr>
        <w:pStyle w:val="Heading1"/>
        <w:rPr>
          <w:rFonts w:ascii="Arial" w:hAnsi="Arial" w:cs="Arial"/>
          <w:lang w:eastAsia="zh-CN"/>
        </w:rPr>
      </w:pPr>
      <w:r w:rsidRPr="00174224">
        <w:rPr>
          <w:rFonts w:ascii="Arial" w:hAnsi="Arial" w:cs="Arial"/>
          <w:lang w:eastAsia="zh-CN"/>
        </w:rPr>
        <w:t>Conclusion</w:t>
      </w:r>
    </w:p>
    <w:p w14:paraId="6C33EA65" w14:textId="3FEFA49B" w:rsidR="006C7BF9" w:rsidRPr="00CD2A0A" w:rsidRDefault="006C7BF9" w:rsidP="006C7BF9">
      <w:pPr>
        <w:spacing w:line="252" w:lineRule="auto"/>
        <w:rPr>
          <w:szCs w:val="24"/>
          <w:lang w:eastAsia="zh-CN"/>
        </w:rPr>
      </w:pPr>
      <w:r w:rsidRPr="00CD2A0A">
        <w:rPr>
          <w:szCs w:val="24"/>
          <w:lang w:eastAsia="zh-CN"/>
        </w:rPr>
        <w:t>In</w:t>
      </w:r>
      <w:r w:rsidR="002779D6" w:rsidRPr="00CD2A0A">
        <w:rPr>
          <w:szCs w:val="24"/>
          <w:lang w:eastAsia="zh-CN"/>
        </w:rPr>
        <w:t xml:space="preserve"> </w:t>
      </w:r>
      <w:r w:rsidRPr="00CD2A0A">
        <w:rPr>
          <w:szCs w:val="24"/>
          <w:lang w:eastAsia="zh-CN"/>
        </w:rPr>
        <w:t>this</w:t>
      </w:r>
      <w:r w:rsidR="002779D6" w:rsidRPr="00CD2A0A">
        <w:rPr>
          <w:szCs w:val="24"/>
          <w:lang w:eastAsia="zh-CN"/>
        </w:rPr>
        <w:t xml:space="preserve"> </w:t>
      </w:r>
      <w:r w:rsidRPr="00CD2A0A">
        <w:rPr>
          <w:szCs w:val="24"/>
          <w:lang w:eastAsia="zh-CN"/>
        </w:rPr>
        <w:t>contribution,</w:t>
      </w:r>
      <w:r w:rsidR="002779D6" w:rsidRPr="00CD2A0A">
        <w:rPr>
          <w:szCs w:val="24"/>
          <w:lang w:eastAsia="zh-CN"/>
        </w:rPr>
        <w:t xml:space="preserve"> </w:t>
      </w:r>
      <w:r w:rsidRPr="00CD2A0A">
        <w:rPr>
          <w:szCs w:val="24"/>
          <w:lang w:eastAsia="zh-CN"/>
        </w:rPr>
        <w:t>we</w:t>
      </w:r>
      <w:r w:rsidR="002779D6" w:rsidRPr="00CD2A0A">
        <w:rPr>
          <w:szCs w:val="24"/>
          <w:lang w:eastAsia="zh-CN"/>
        </w:rPr>
        <w:t xml:space="preserve"> </w:t>
      </w:r>
      <w:r w:rsidRPr="00CD2A0A">
        <w:rPr>
          <w:szCs w:val="24"/>
          <w:lang w:eastAsia="zh-CN"/>
        </w:rPr>
        <w:t>discuss</w:t>
      </w:r>
      <w:r w:rsidR="002779D6" w:rsidRPr="00CD2A0A">
        <w:rPr>
          <w:szCs w:val="24"/>
          <w:lang w:eastAsia="zh-CN"/>
        </w:rPr>
        <w:t xml:space="preserve"> </w:t>
      </w:r>
      <w:r w:rsidRPr="00CD2A0A">
        <w:rPr>
          <w:szCs w:val="24"/>
          <w:lang w:eastAsia="zh-CN"/>
        </w:rPr>
        <w:t>the</w:t>
      </w:r>
      <w:r w:rsidR="002779D6" w:rsidRPr="00CD2A0A">
        <w:rPr>
          <w:szCs w:val="24"/>
          <w:lang w:eastAsia="zh-CN"/>
        </w:rPr>
        <w:t xml:space="preserve"> </w:t>
      </w:r>
      <w:r w:rsidRPr="00CD2A0A">
        <w:rPr>
          <w:szCs w:val="24"/>
          <w:lang w:eastAsia="zh-CN"/>
        </w:rPr>
        <w:t>mechanisms</w:t>
      </w:r>
      <w:r w:rsidR="002779D6" w:rsidRPr="00CD2A0A">
        <w:rPr>
          <w:szCs w:val="24"/>
          <w:lang w:eastAsia="zh-CN"/>
        </w:rPr>
        <w:t xml:space="preserve"> </w:t>
      </w:r>
      <w:r w:rsidRPr="00CD2A0A">
        <w:rPr>
          <w:szCs w:val="24"/>
          <w:lang w:eastAsia="zh-CN"/>
        </w:rPr>
        <w:t>for</w:t>
      </w:r>
      <w:r w:rsidR="002779D6" w:rsidRPr="00CD2A0A">
        <w:rPr>
          <w:szCs w:val="24"/>
          <w:lang w:eastAsia="zh-CN"/>
        </w:rPr>
        <w:t xml:space="preserve"> </w:t>
      </w:r>
      <w:r w:rsidRPr="00CD2A0A">
        <w:rPr>
          <w:szCs w:val="24"/>
          <w:lang w:eastAsia="zh-CN"/>
        </w:rPr>
        <w:t>NR</w:t>
      </w:r>
      <w:r w:rsidR="002779D6" w:rsidRPr="00CD2A0A">
        <w:rPr>
          <w:szCs w:val="24"/>
          <w:lang w:eastAsia="zh-CN"/>
        </w:rPr>
        <w:t xml:space="preserve"> </w:t>
      </w:r>
      <w:r w:rsidRPr="00CD2A0A">
        <w:rPr>
          <w:szCs w:val="24"/>
          <w:lang w:eastAsia="zh-CN"/>
        </w:rPr>
        <w:t>sidelink</w:t>
      </w:r>
      <w:r w:rsidR="002779D6" w:rsidRPr="00CD2A0A">
        <w:rPr>
          <w:szCs w:val="24"/>
          <w:lang w:eastAsia="zh-CN"/>
        </w:rPr>
        <w:t xml:space="preserve"> </w:t>
      </w:r>
      <w:r w:rsidRPr="00CD2A0A">
        <w:rPr>
          <w:szCs w:val="24"/>
          <w:lang w:eastAsia="zh-CN"/>
        </w:rPr>
        <w:t>resource</w:t>
      </w:r>
      <w:r w:rsidR="002779D6" w:rsidRPr="00CD2A0A">
        <w:rPr>
          <w:szCs w:val="24"/>
          <w:lang w:eastAsia="zh-CN"/>
        </w:rPr>
        <w:t xml:space="preserve"> </w:t>
      </w:r>
      <w:r w:rsidRPr="00CD2A0A">
        <w:rPr>
          <w:szCs w:val="24"/>
          <w:lang w:eastAsia="zh-CN"/>
        </w:rPr>
        <w:t>allocation</w:t>
      </w:r>
      <w:r w:rsidR="002779D6" w:rsidRPr="00CD2A0A">
        <w:rPr>
          <w:szCs w:val="24"/>
          <w:lang w:eastAsia="zh-CN"/>
        </w:rPr>
        <w:t xml:space="preserve"> </w:t>
      </w:r>
      <w:r w:rsidRPr="00CD2A0A">
        <w:rPr>
          <w:szCs w:val="24"/>
          <w:lang w:eastAsia="zh-CN"/>
        </w:rPr>
        <w:t>mode-1.</w:t>
      </w:r>
      <w:r w:rsidR="002779D6" w:rsidRPr="00CD2A0A">
        <w:rPr>
          <w:szCs w:val="24"/>
          <w:lang w:eastAsia="zh-CN"/>
        </w:rPr>
        <w:t xml:space="preserve"> </w:t>
      </w:r>
      <w:r w:rsidRPr="00CD2A0A">
        <w:rPr>
          <w:rFonts w:hint="eastAsia"/>
          <w:szCs w:val="24"/>
          <w:lang w:eastAsia="zh-CN"/>
        </w:rPr>
        <w:t>W</w:t>
      </w:r>
      <w:r w:rsidRPr="00CD2A0A">
        <w:rPr>
          <w:szCs w:val="24"/>
          <w:lang w:eastAsia="zh-CN"/>
        </w:rPr>
        <w:t>e</w:t>
      </w:r>
      <w:r w:rsidR="002779D6" w:rsidRPr="00CD2A0A">
        <w:rPr>
          <w:szCs w:val="24"/>
          <w:lang w:eastAsia="zh-CN"/>
        </w:rPr>
        <w:t xml:space="preserve"> </w:t>
      </w:r>
      <w:r w:rsidRPr="00CD2A0A">
        <w:rPr>
          <w:szCs w:val="24"/>
          <w:lang w:eastAsia="zh-CN"/>
        </w:rPr>
        <w:t>have</w:t>
      </w:r>
      <w:r w:rsidR="002779D6" w:rsidRPr="00CD2A0A">
        <w:rPr>
          <w:szCs w:val="24"/>
          <w:lang w:eastAsia="zh-CN"/>
        </w:rPr>
        <w:t xml:space="preserve"> </w:t>
      </w:r>
      <w:r w:rsidRPr="00CD2A0A">
        <w:rPr>
          <w:rFonts w:hint="eastAsia"/>
          <w:szCs w:val="24"/>
          <w:lang w:eastAsia="zh-CN"/>
        </w:rPr>
        <w:t>the</w:t>
      </w:r>
      <w:r w:rsidR="002779D6" w:rsidRPr="00CD2A0A">
        <w:rPr>
          <w:rFonts w:hint="eastAsia"/>
          <w:szCs w:val="24"/>
          <w:lang w:eastAsia="zh-CN"/>
        </w:rPr>
        <w:t xml:space="preserve"> </w:t>
      </w:r>
      <w:r w:rsidRPr="00CD2A0A">
        <w:rPr>
          <w:rFonts w:hint="eastAsia"/>
          <w:szCs w:val="24"/>
          <w:lang w:eastAsia="zh-CN"/>
        </w:rPr>
        <w:t>following</w:t>
      </w:r>
      <w:r w:rsidR="002779D6" w:rsidRPr="00CD2A0A">
        <w:rPr>
          <w:szCs w:val="24"/>
          <w:lang w:eastAsia="zh-CN"/>
        </w:rPr>
        <w:t xml:space="preserve"> </w:t>
      </w:r>
      <w:r w:rsidRPr="00CD2A0A">
        <w:rPr>
          <w:szCs w:val="24"/>
          <w:lang w:eastAsia="zh-CN"/>
        </w:rPr>
        <w:t>proposals:</w:t>
      </w:r>
    </w:p>
    <w:p w14:paraId="48BA07F8" w14:textId="2753C5DA" w:rsidR="00783F50" w:rsidRDefault="00783F50" w:rsidP="00783F50">
      <w:pPr>
        <w:rPr>
          <w:b/>
          <w:bCs/>
          <w:i/>
          <w:iCs/>
          <w:szCs w:val="24"/>
        </w:rPr>
      </w:pPr>
      <w:r w:rsidRPr="00700347">
        <w:rPr>
          <w:b/>
          <w:bCs/>
          <w:i/>
          <w:iCs/>
          <w:szCs w:val="24"/>
        </w:rPr>
        <w:t xml:space="preserve">Proposal </w:t>
      </w:r>
      <w:r w:rsidR="005B0C17">
        <w:rPr>
          <w:b/>
          <w:bCs/>
          <w:i/>
          <w:iCs/>
          <w:szCs w:val="24"/>
        </w:rPr>
        <w:t>1</w:t>
      </w:r>
      <w:r w:rsidRPr="00700347">
        <w:rPr>
          <w:b/>
          <w:bCs/>
          <w:i/>
          <w:iCs/>
          <w:szCs w:val="24"/>
        </w:rPr>
        <w:t xml:space="preserve">: </w:t>
      </w:r>
      <w:r>
        <w:rPr>
          <w:b/>
          <w:bCs/>
          <w:i/>
          <w:iCs/>
          <w:szCs w:val="24"/>
        </w:rPr>
        <w:t xml:space="preserve">For NACK to ACK error, </w:t>
      </w:r>
    </w:p>
    <w:p w14:paraId="23D0947B" w14:textId="77777777" w:rsidR="00783F50" w:rsidRPr="00E80834" w:rsidRDefault="00783F50" w:rsidP="005B327B">
      <w:pPr>
        <w:pStyle w:val="ListParagraph"/>
        <w:numPr>
          <w:ilvl w:val="0"/>
          <w:numId w:val="7"/>
        </w:numPr>
        <w:rPr>
          <w:rFonts w:ascii="Times New Roman" w:hAnsi="Times New Roman" w:cs="Times New Roman"/>
          <w:b/>
          <w:bCs/>
          <w:i/>
          <w:iCs/>
          <w:szCs w:val="24"/>
          <w:lang w:eastAsia="en-US"/>
        </w:rPr>
      </w:pPr>
      <w:r w:rsidRPr="00E80834">
        <w:rPr>
          <w:rFonts w:ascii="Times New Roman" w:hAnsi="Times New Roman" w:cs="Times New Roman"/>
          <w:b/>
          <w:bCs/>
          <w:i/>
          <w:iCs/>
          <w:szCs w:val="24"/>
          <w:lang w:eastAsia="en-US"/>
        </w:rPr>
        <w:t xml:space="preserve">TX UE detects that the NDI is toggled for the HARQ process id, </w:t>
      </w:r>
    </w:p>
    <w:p w14:paraId="13DCEEEE" w14:textId="77777777" w:rsidR="00783F50" w:rsidRPr="00E80834" w:rsidRDefault="00783F50" w:rsidP="005B327B">
      <w:pPr>
        <w:pStyle w:val="ListParagraph"/>
        <w:numPr>
          <w:ilvl w:val="1"/>
          <w:numId w:val="7"/>
        </w:numPr>
        <w:rPr>
          <w:rFonts w:ascii="Times New Roman" w:hAnsi="Times New Roman" w:cs="Times New Roman"/>
          <w:b/>
          <w:bCs/>
          <w:i/>
          <w:iCs/>
          <w:szCs w:val="24"/>
          <w:lang w:eastAsia="en-US"/>
        </w:rPr>
      </w:pPr>
      <w:r w:rsidRPr="00E80834">
        <w:rPr>
          <w:rFonts w:ascii="Times New Roman" w:hAnsi="Times New Roman" w:cs="Times New Roman"/>
          <w:b/>
          <w:bCs/>
          <w:i/>
          <w:iCs/>
          <w:szCs w:val="24"/>
          <w:lang w:eastAsia="en-US"/>
        </w:rPr>
        <w:t>Retransmit the pending TB for that HARQ process id with NR Mode -2 operation (AND)</w:t>
      </w:r>
    </w:p>
    <w:p w14:paraId="1DC6D570" w14:textId="77777777" w:rsidR="00783F50" w:rsidRDefault="00783F50" w:rsidP="005B327B">
      <w:pPr>
        <w:pStyle w:val="ListParagraph"/>
        <w:numPr>
          <w:ilvl w:val="1"/>
          <w:numId w:val="7"/>
        </w:numPr>
        <w:rPr>
          <w:rFonts w:ascii="Times New Roman" w:hAnsi="Times New Roman" w:cs="Times New Roman"/>
          <w:b/>
          <w:bCs/>
          <w:i/>
          <w:iCs/>
          <w:szCs w:val="24"/>
          <w:lang w:eastAsia="en-US"/>
        </w:rPr>
      </w:pPr>
      <w:r w:rsidRPr="00E80834">
        <w:rPr>
          <w:rFonts w:ascii="Times New Roman" w:hAnsi="Times New Roman" w:cs="Times New Roman"/>
          <w:b/>
          <w:bCs/>
          <w:i/>
          <w:iCs/>
          <w:szCs w:val="24"/>
          <w:lang w:eastAsia="en-US"/>
        </w:rPr>
        <w:t xml:space="preserve">TX UE performs new transmission </w:t>
      </w:r>
      <w:r>
        <w:rPr>
          <w:rFonts w:ascii="Times New Roman" w:hAnsi="Times New Roman" w:cs="Times New Roman"/>
          <w:b/>
          <w:bCs/>
          <w:i/>
          <w:iCs/>
          <w:szCs w:val="24"/>
          <w:lang w:eastAsia="en-US"/>
        </w:rPr>
        <w:t>from the received grant using</w:t>
      </w:r>
      <w:r w:rsidRPr="00E80834">
        <w:rPr>
          <w:rFonts w:ascii="Times New Roman" w:hAnsi="Times New Roman" w:cs="Times New Roman"/>
          <w:b/>
          <w:bCs/>
          <w:i/>
          <w:iCs/>
          <w:szCs w:val="24"/>
          <w:lang w:eastAsia="en-US"/>
        </w:rPr>
        <w:t xml:space="preserve"> different SL HARQ process id </w:t>
      </w:r>
      <w:r>
        <w:rPr>
          <w:rFonts w:ascii="Times New Roman" w:hAnsi="Times New Roman" w:cs="Times New Roman"/>
          <w:b/>
          <w:bCs/>
          <w:i/>
          <w:iCs/>
          <w:szCs w:val="24"/>
          <w:lang w:eastAsia="en-US"/>
        </w:rPr>
        <w:t xml:space="preserve">(OR) if there is no SL data to be transmitted, TX UE could ignore or skip the grant and transmit ACK in the PUCCH resource </w:t>
      </w:r>
    </w:p>
    <w:p w14:paraId="6EF96A1F" w14:textId="6B6D63E9" w:rsidR="00783F50" w:rsidRDefault="00783F50" w:rsidP="00783F50">
      <w:pPr>
        <w:pStyle w:val="ListParagraph"/>
        <w:ind w:left="0"/>
        <w:rPr>
          <w:rFonts w:ascii="Times New Roman" w:hAnsi="Times New Roman" w:cs="Times New Roman"/>
          <w:b/>
          <w:bCs/>
          <w:i/>
          <w:iCs/>
          <w:szCs w:val="24"/>
          <w:lang w:eastAsia="en-US"/>
        </w:rPr>
      </w:pPr>
      <w:r>
        <w:rPr>
          <w:rFonts w:ascii="Times New Roman" w:hAnsi="Times New Roman" w:cs="Times New Roman"/>
          <w:b/>
          <w:bCs/>
          <w:i/>
          <w:iCs/>
          <w:szCs w:val="24"/>
          <w:lang w:eastAsia="en-US"/>
        </w:rPr>
        <w:t xml:space="preserve">Proposal </w:t>
      </w:r>
      <w:r w:rsidR="005B0C17">
        <w:rPr>
          <w:rFonts w:ascii="Times New Roman" w:hAnsi="Times New Roman" w:cs="Times New Roman"/>
          <w:b/>
          <w:bCs/>
          <w:i/>
          <w:iCs/>
          <w:szCs w:val="24"/>
          <w:lang w:eastAsia="en-US"/>
        </w:rPr>
        <w:t>2</w:t>
      </w:r>
      <w:r>
        <w:rPr>
          <w:rFonts w:ascii="Times New Roman" w:hAnsi="Times New Roman" w:cs="Times New Roman"/>
          <w:b/>
          <w:bCs/>
          <w:i/>
          <w:iCs/>
          <w:szCs w:val="24"/>
          <w:lang w:eastAsia="en-US"/>
        </w:rPr>
        <w:t xml:space="preserve">: For ACK to NACK error, </w:t>
      </w:r>
    </w:p>
    <w:p w14:paraId="7169236A" w14:textId="77777777" w:rsidR="00783F50" w:rsidRDefault="00783F50" w:rsidP="005B327B">
      <w:pPr>
        <w:pStyle w:val="ListParagraph"/>
        <w:numPr>
          <w:ilvl w:val="0"/>
          <w:numId w:val="8"/>
        </w:numPr>
        <w:rPr>
          <w:rFonts w:ascii="Times New Roman" w:hAnsi="Times New Roman" w:cs="Times New Roman"/>
          <w:b/>
          <w:bCs/>
          <w:i/>
          <w:iCs/>
          <w:szCs w:val="24"/>
          <w:lang w:eastAsia="en-US"/>
        </w:rPr>
      </w:pPr>
      <w:r>
        <w:rPr>
          <w:rFonts w:ascii="Times New Roman" w:hAnsi="Times New Roman" w:cs="Times New Roman"/>
          <w:b/>
          <w:bCs/>
          <w:i/>
          <w:iCs/>
          <w:szCs w:val="24"/>
          <w:lang w:eastAsia="en-US"/>
        </w:rPr>
        <w:t xml:space="preserve">TX UE detects NDI un-toggled </w:t>
      </w:r>
    </w:p>
    <w:p w14:paraId="698098F5" w14:textId="77777777" w:rsidR="00783F50" w:rsidRDefault="00783F50" w:rsidP="005B327B">
      <w:pPr>
        <w:pStyle w:val="ListParagraph"/>
        <w:numPr>
          <w:ilvl w:val="1"/>
          <w:numId w:val="8"/>
        </w:numPr>
        <w:rPr>
          <w:rFonts w:ascii="Times New Roman" w:hAnsi="Times New Roman" w:cs="Times New Roman"/>
          <w:b/>
          <w:bCs/>
          <w:i/>
          <w:iCs/>
          <w:szCs w:val="24"/>
          <w:lang w:eastAsia="en-US"/>
        </w:rPr>
      </w:pPr>
      <w:r>
        <w:rPr>
          <w:rFonts w:ascii="Times New Roman" w:hAnsi="Times New Roman" w:cs="Times New Roman"/>
          <w:b/>
          <w:bCs/>
          <w:i/>
          <w:iCs/>
          <w:szCs w:val="24"/>
          <w:lang w:eastAsia="en-US"/>
        </w:rPr>
        <w:t>TX UE generates new transmission according to the received grant (OR)</w:t>
      </w:r>
    </w:p>
    <w:p w14:paraId="0578EE29" w14:textId="77777777" w:rsidR="00783F50" w:rsidRPr="007D556B" w:rsidRDefault="00783F50" w:rsidP="005B327B">
      <w:pPr>
        <w:pStyle w:val="ListParagraph"/>
        <w:numPr>
          <w:ilvl w:val="1"/>
          <w:numId w:val="8"/>
        </w:numPr>
        <w:rPr>
          <w:b/>
          <w:bCs/>
          <w:i/>
          <w:iCs/>
          <w:szCs w:val="24"/>
        </w:rPr>
      </w:pPr>
      <w:r>
        <w:rPr>
          <w:rFonts w:ascii="Times New Roman" w:hAnsi="Times New Roman" w:cs="Times New Roman"/>
          <w:b/>
          <w:bCs/>
          <w:i/>
          <w:iCs/>
          <w:szCs w:val="24"/>
          <w:lang w:eastAsia="en-US"/>
        </w:rPr>
        <w:t xml:space="preserve">Ignore or skip the grant and trigger SL-BSR reporting </w:t>
      </w:r>
    </w:p>
    <w:p w14:paraId="0DC36D94" w14:textId="3F4DF6A8" w:rsidR="00F5797F" w:rsidRDefault="00F5797F" w:rsidP="00F5797F">
      <w:pPr>
        <w:overflowPunct w:val="0"/>
        <w:snapToGrid/>
        <w:contextualSpacing/>
        <w:textAlignment w:val="baseline"/>
        <w:rPr>
          <w:b/>
          <w:bCs/>
          <w:i/>
          <w:iCs/>
          <w:szCs w:val="24"/>
        </w:rPr>
      </w:pPr>
      <w:r w:rsidRPr="004A6E8C">
        <w:rPr>
          <w:b/>
          <w:bCs/>
          <w:i/>
          <w:iCs/>
          <w:szCs w:val="24"/>
        </w:rPr>
        <w:t xml:space="preserve">Proposal </w:t>
      </w:r>
      <w:r>
        <w:rPr>
          <w:b/>
          <w:bCs/>
          <w:i/>
          <w:iCs/>
          <w:szCs w:val="24"/>
        </w:rPr>
        <w:t>3</w:t>
      </w:r>
      <w:r w:rsidRPr="004A6E8C">
        <w:rPr>
          <w:b/>
          <w:bCs/>
          <w:i/>
          <w:iCs/>
          <w:szCs w:val="24"/>
        </w:rPr>
        <w:t>: TX</w:t>
      </w:r>
      <w:r>
        <w:rPr>
          <w:b/>
          <w:bCs/>
          <w:i/>
          <w:iCs/>
          <w:szCs w:val="24"/>
        </w:rPr>
        <w:t xml:space="preserve"> </w:t>
      </w:r>
      <w:r w:rsidRPr="004A6E8C">
        <w:rPr>
          <w:b/>
          <w:bCs/>
          <w:i/>
          <w:iCs/>
          <w:szCs w:val="24"/>
        </w:rPr>
        <w:t>UE (re)transmit a TB</w:t>
      </w:r>
      <w:r w:rsidR="0007792B">
        <w:rPr>
          <w:b/>
          <w:bCs/>
          <w:i/>
          <w:iCs/>
          <w:szCs w:val="24"/>
        </w:rPr>
        <w:t xml:space="preserve"> (if required)</w:t>
      </w:r>
      <w:r w:rsidRPr="004A6E8C">
        <w:rPr>
          <w:b/>
          <w:bCs/>
          <w:i/>
          <w:iCs/>
          <w:szCs w:val="24"/>
        </w:rPr>
        <w:t xml:space="preserve"> with mode-2 operation when SL-HARQ feedback was enabled but there is no PUCCH resource to report SL-HARQ feedback to gNB</w:t>
      </w:r>
    </w:p>
    <w:p w14:paraId="7AF3245E" w14:textId="77777777" w:rsidR="00224753" w:rsidRDefault="00224753" w:rsidP="00224753">
      <w:pPr>
        <w:spacing w:line="252" w:lineRule="auto"/>
        <w:rPr>
          <w:b/>
          <w:bCs/>
          <w:i/>
          <w:iCs/>
          <w:szCs w:val="24"/>
        </w:rPr>
      </w:pPr>
      <w:r>
        <w:rPr>
          <w:b/>
          <w:bCs/>
          <w:i/>
          <w:iCs/>
          <w:szCs w:val="24"/>
        </w:rPr>
        <w:t xml:space="preserve">Proposal 4: TX UE does not enable/disable SL HARQ feedback based on the presence/absence of PUCCH resource </w:t>
      </w:r>
    </w:p>
    <w:p w14:paraId="682A3B53" w14:textId="77FE5902" w:rsidR="00F5797F" w:rsidRDefault="00F5797F" w:rsidP="00F5797F">
      <w:pPr>
        <w:spacing w:line="252" w:lineRule="auto"/>
        <w:rPr>
          <w:b/>
          <w:bCs/>
          <w:i/>
          <w:iCs/>
          <w:szCs w:val="24"/>
        </w:rPr>
      </w:pPr>
      <w:r>
        <w:rPr>
          <w:b/>
          <w:bCs/>
          <w:i/>
          <w:iCs/>
          <w:szCs w:val="24"/>
        </w:rPr>
        <w:t xml:space="preserve">Proposal </w:t>
      </w:r>
      <w:r w:rsidR="00224753">
        <w:rPr>
          <w:b/>
          <w:bCs/>
          <w:i/>
          <w:iCs/>
          <w:szCs w:val="24"/>
        </w:rPr>
        <w:t>5</w:t>
      </w:r>
      <w:r>
        <w:rPr>
          <w:b/>
          <w:bCs/>
          <w:i/>
          <w:iCs/>
          <w:szCs w:val="24"/>
        </w:rPr>
        <w:t>: TX UE reports SL HARQ-</w:t>
      </w:r>
      <w:r w:rsidR="009B1B8D">
        <w:rPr>
          <w:b/>
          <w:bCs/>
          <w:i/>
          <w:iCs/>
          <w:szCs w:val="24"/>
        </w:rPr>
        <w:t>N</w:t>
      </w:r>
      <w:r>
        <w:rPr>
          <w:b/>
          <w:bCs/>
          <w:i/>
          <w:iCs/>
          <w:szCs w:val="24"/>
        </w:rPr>
        <w:t xml:space="preserve">ACK in the PUCCH resource </w:t>
      </w:r>
      <w:r w:rsidR="009B1B8D">
        <w:rPr>
          <w:b/>
          <w:bCs/>
          <w:i/>
          <w:iCs/>
          <w:szCs w:val="24"/>
        </w:rPr>
        <w:t xml:space="preserve">when making Blind retransmission(s) (and </w:t>
      </w:r>
      <w:r>
        <w:rPr>
          <w:b/>
          <w:bCs/>
          <w:i/>
          <w:iCs/>
          <w:szCs w:val="24"/>
        </w:rPr>
        <w:t>SL HARQ feedback is disabled</w:t>
      </w:r>
      <w:r w:rsidR="009B1B8D">
        <w:rPr>
          <w:b/>
          <w:bCs/>
          <w:i/>
          <w:iCs/>
          <w:szCs w:val="24"/>
        </w:rPr>
        <w:t>)</w:t>
      </w:r>
      <w:r>
        <w:rPr>
          <w:b/>
          <w:bCs/>
          <w:i/>
          <w:iCs/>
          <w:szCs w:val="24"/>
        </w:rPr>
        <w:t xml:space="preserve"> but gNB in the SL grant provides PUCCH resource</w:t>
      </w:r>
      <w:r w:rsidR="009B1B8D">
        <w:rPr>
          <w:b/>
          <w:bCs/>
          <w:i/>
          <w:iCs/>
          <w:szCs w:val="24"/>
        </w:rPr>
        <w:t>.</w:t>
      </w:r>
    </w:p>
    <w:p w14:paraId="63A25C52" w14:textId="73A9A35A" w:rsidR="00224753" w:rsidRDefault="00224753" w:rsidP="00224753">
      <w:pPr>
        <w:spacing w:line="252" w:lineRule="auto"/>
        <w:rPr>
          <w:b/>
          <w:bCs/>
          <w:i/>
          <w:iCs/>
          <w:szCs w:val="24"/>
        </w:rPr>
      </w:pPr>
      <w:r>
        <w:rPr>
          <w:b/>
          <w:bCs/>
          <w:i/>
          <w:iCs/>
          <w:szCs w:val="24"/>
        </w:rPr>
        <w:t>Proposal 6: TX UE prioritize the UL/SL HARQ-ACK reports based on the priority of the corresponding data</w:t>
      </w:r>
      <w:r w:rsidR="009B1B8D">
        <w:rPr>
          <w:b/>
          <w:bCs/>
          <w:i/>
          <w:iCs/>
          <w:szCs w:val="24"/>
        </w:rPr>
        <w:t xml:space="preserve"> for which HARQ is being reported.</w:t>
      </w:r>
    </w:p>
    <w:p w14:paraId="66BC9000" w14:textId="3274E98D" w:rsidR="00224753" w:rsidRDefault="00224753" w:rsidP="00224753">
      <w:pPr>
        <w:spacing w:line="252" w:lineRule="auto"/>
        <w:rPr>
          <w:b/>
          <w:bCs/>
          <w:i/>
          <w:iCs/>
          <w:szCs w:val="24"/>
        </w:rPr>
      </w:pPr>
      <w:r>
        <w:rPr>
          <w:b/>
          <w:bCs/>
          <w:i/>
          <w:iCs/>
          <w:szCs w:val="24"/>
        </w:rPr>
        <w:t>Proposal 7: TX UE prioritize the UL/SL containing multiple aggregated/bundled UL/SL HARQ feedback reports compared to TX UE transmitting single HARQ feedback report</w:t>
      </w:r>
      <w:r w:rsidR="009B1B8D">
        <w:rPr>
          <w:b/>
          <w:bCs/>
          <w:i/>
          <w:iCs/>
          <w:szCs w:val="24"/>
        </w:rPr>
        <w:t>.</w:t>
      </w:r>
      <w:r>
        <w:rPr>
          <w:b/>
          <w:bCs/>
          <w:i/>
          <w:iCs/>
          <w:szCs w:val="24"/>
        </w:rPr>
        <w:t xml:space="preserve"> </w:t>
      </w:r>
    </w:p>
    <w:p w14:paraId="6AED4483" w14:textId="4A30968C" w:rsidR="00224753" w:rsidRDefault="00224753" w:rsidP="00224753">
      <w:pPr>
        <w:spacing w:line="252" w:lineRule="auto"/>
        <w:rPr>
          <w:b/>
          <w:bCs/>
          <w:i/>
          <w:iCs/>
          <w:szCs w:val="24"/>
        </w:rPr>
      </w:pPr>
      <w:r>
        <w:rPr>
          <w:b/>
          <w:bCs/>
          <w:i/>
          <w:iCs/>
          <w:szCs w:val="24"/>
        </w:rPr>
        <w:t>Proposal 8: TX UE prioritize SL HARQ ACK feedback report compared to the Uu UL CSI reporting</w:t>
      </w:r>
      <w:r w:rsidR="009B1B8D">
        <w:rPr>
          <w:b/>
          <w:bCs/>
          <w:i/>
          <w:iCs/>
          <w:szCs w:val="24"/>
        </w:rPr>
        <w:t>.</w:t>
      </w:r>
      <w:r>
        <w:rPr>
          <w:b/>
          <w:bCs/>
          <w:i/>
          <w:iCs/>
          <w:szCs w:val="24"/>
        </w:rPr>
        <w:t xml:space="preserve"> </w:t>
      </w:r>
    </w:p>
    <w:p w14:paraId="3A614B5F" w14:textId="4DEC96D3" w:rsidR="00224753" w:rsidRPr="003A3949" w:rsidRDefault="00224753" w:rsidP="00224753">
      <w:pPr>
        <w:widowControl w:val="0"/>
        <w:snapToGrid/>
        <w:rPr>
          <w:b/>
          <w:bCs/>
          <w:i/>
          <w:iCs/>
          <w:szCs w:val="24"/>
        </w:rPr>
      </w:pPr>
      <w:r w:rsidRPr="003A3949">
        <w:rPr>
          <w:b/>
          <w:bCs/>
          <w:i/>
          <w:iCs/>
          <w:szCs w:val="24"/>
        </w:rPr>
        <w:t xml:space="preserve">Proposal </w:t>
      </w:r>
      <w:r>
        <w:rPr>
          <w:b/>
          <w:bCs/>
          <w:i/>
          <w:iCs/>
          <w:szCs w:val="24"/>
        </w:rPr>
        <w:t>9</w:t>
      </w:r>
      <w:r w:rsidRPr="003A3949">
        <w:rPr>
          <w:b/>
          <w:bCs/>
          <w:i/>
          <w:iCs/>
          <w:szCs w:val="24"/>
        </w:rPr>
        <w:t>: Mode-1 dynamic grant scheduling multiple SL transmission</w:t>
      </w:r>
      <w:r>
        <w:rPr>
          <w:b/>
          <w:bCs/>
          <w:i/>
          <w:iCs/>
          <w:szCs w:val="24"/>
        </w:rPr>
        <w:t>s</w:t>
      </w:r>
      <w:r w:rsidRPr="003A3949">
        <w:rPr>
          <w:b/>
          <w:bCs/>
          <w:i/>
          <w:iCs/>
          <w:szCs w:val="24"/>
        </w:rPr>
        <w:t xml:space="preserve"> of a TB, gNB configures multiple UL feedback resources corresponding to multiple SL transmission</w:t>
      </w:r>
      <w:r>
        <w:rPr>
          <w:b/>
          <w:bCs/>
          <w:i/>
          <w:iCs/>
          <w:szCs w:val="24"/>
        </w:rPr>
        <w:t>s</w:t>
      </w:r>
      <w:r w:rsidRPr="003A3949">
        <w:rPr>
          <w:b/>
          <w:bCs/>
          <w:i/>
          <w:iCs/>
          <w:szCs w:val="24"/>
        </w:rPr>
        <w:t xml:space="preserve"> of a TB </w:t>
      </w:r>
      <w:r w:rsidR="009B1B8D">
        <w:rPr>
          <w:b/>
          <w:bCs/>
          <w:i/>
          <w:iCs/>
          <w:szCs w:val="24"/>
        </w:rPr>
        <w:t xml:space="preserve">(for </w:t>
      </w:r>
      <w:r w:rsidRPr="003A3949">
        <w:rPr>
          <w:b/>
          <w:bCs/>
          <w:i/>
          <w:iCs/>
          <w:szCs w:val="24"/>
        </w:rPr>
        <w:t>their associated SL feedback</w:t>
      </w:r>
      <w:r>
        <w:rPr>
          <w:b/>
          <w:bCs/>
          <w:i/>
          <w:iCs/>
          <w:szCs w:val="24"/>
        </w:rPr>
        <w:t>s</w:t>
      </w:r>
      <w:r w:rsidR="009B1B8D">
        <w:rPr>
          <w:b/>
          <w:bCs/>
          <w:i/>
          <w:iCs/>
          <w:szCs w:val="24"/>
        </w:rPr>
        <w:t xml:space="preserve"> on PSFCH).</w:t>
      </w:r>
    </w:p>
    <w:p w14:paraId="34978CFA" w14:textId="77777777" w:rsidR="00224753" w:rsidRDefault="00224753" w:rsidP="00224753">
      <w:pPr>
        <w:widowControl w:val="0"/>
        <w:snapToGrid/>
        <w:rPr>
          <w:b/>
          <w:bCs/>
          <w:i/>
          <w:iCs/>
          <w:szCs w:val="24"/>
        </w:rPr>
      </w:pPr>
      <w:r w:rsidRPr="00700347">
        <w:rPr>
          <w:b/>
          <w:bCs/>
          <w:i/>
          <w:iCs/>
          <w:szCs w:val="24"/>
        </w:rPr>
        <w:t xml:space="preserve">Proposal </w:t>
      </w:r>
      <w:r>
        <w:rPr>
          <w:b/>
          <w:bCs/>
          <w:i/>
          <w:iCs/>
          <w:szCs w:val="24"/>
        </w:rPr>
        <w:t>10</w:t>
      </w:r>
      <w:r w:rsidRPr="00700347">
        <w:rPr>
          <w:b/>
          <w:bCs/>
          <w:i/>
          <w:iCs/>
          <w:szCs w:val="24"/>
        </w:rPr>
        <w:t>: ACK only feedback resource on the PUCCH can be considered</w:t>
      </w:r>
      <w:r>
        <w:rPr>
          <w:b/>
          <w:bCs/>
          <w:i/>
          <w:iCs/>
          <w:szCs w:val="24"/>
        </w:rPr>
        <w:t xml:space="preserve"> </w:t>
      </w:r>
      <w:r>
        <w:rPr>
          <w:rFonts w:hint="eastAsia"/>
          <w:b/>
          <w:bCs/>
          <w:i/>
          <w:iCs/>
          <w:szCs w:val="24"/>
          <w:lang w:eastAsia="zh-CN"/>
        </w:rPr>
        <w:t>for</w:t>
      </w:r>
      <w:r>
        <w:rPr>
          <w:b/>
          <w:bCs/>
          <w:i/>
          <w:iCs/>
          <w:szCs w:val="24"/>
        </w:rPr>
        <w:t xml:space="preserve"> </w:t>
      </w:r>
      <w:r>
        <w:rPr>
          <w:rFonts w:hint="eastAsia"/>
          <w:b/>
          <w:bCs/>
          <w:i/>
          <w:iCs/>
          <w:szCs w:val="24"/>
          <w:lang w:eastAsia="zh-CN"/>
        </w:rPr>
        <w:t>early</w:t>
      </w:r>
      <w:r>
        <w:rPr>
          <w:b/>
          <w:bCs/>
          <w:i/>
          <w:iCs/>
          <w:szCs w:val="24"/>
        </w:rPr>
        <w:t xml:space="preserve"> </w:t>
      </w:r>
      <w:r>
        <w:rPr>
          <w:rFonts w:hint="eastAsia"/>
          <w:b/>
          <w:bCs/>
          <w:i/>
          <w:iCs/>
          <w:szCs w:val="24"/>
          <w:lang w:eastAsia="zh-CN"/>
        </w:rPr>
        <w:t>termination</w:t>
      </w:r>
      <w:r>
        <w:rPr>
          <w:b/>
          <w:bCs/>
          <w:i/>
          <w:iCs/>
          <w:szCs w:val="24"/>
        </w:rPr>
        <w:t>.</w:t>
      </w:r>
    </w:p>
    <w:p w14:paraId="136A1ACE" w14:textId="77777777" w:rsidR="00224753" w:rsidRPr="00454F4A" w:rsidRDefault="00224753" w:rsidP="00224753">
      <w:pPr>
        <w:widowControl w:val="0"/>
        <w:snapToGrid/>
        <w:rPr>
          <w:b/>
          <w:bCs/>
          <w:i/>
          <w:iCs/>
          <w:szCs w:val="24"/>
        </w:rPr>
      </w:pPr>
      <w:r w:rsidRPr="00454F4A">
        <w:rPr>
          <w:b/>
          <w:bCs/>
          <w:i/>
          <w:iCs/>
          <w:szCs w:val="24"/>
        </w:rPr>
        <w:lastRenderedPageBreak/>
        <w:t xml:space="preserve">Proposal 11: TX UE reports ACK in the PUCCH resource once the maximum number of blind retransmissions is reached </w:t>
      </w:r>
    </w:p>
    <w:p w14:paraId="221CC712" w14:textId="40262014" w:rsidR="006C7BF9" w:rsidRDefault="006C7BF9" w:rsidP="006C7BF9">
      <w:pPr>
        <w:pStyle w:val="Heading1"/>
        <w:numPr>
          <w:ilvl w:val="0"/>
          <w:numId w:val="0"/>
        </w:numPr>
        <w:rPr>
          <w:rFonts w:ascii="Arial" w:hAnsi="Arial" w:cs="Arial"/>
          <w:kern w:val="2"/>
          <w:lang w:eastAsia="zh-CN"/>
        </w:rPr>
      </w:pPr>
      <w:r w:rsidRPr="00174224">
        <w:rPr>
          <w:rFonts w:ascii="Arial" w:hAnsi="Arial" w:cs="Arial"/>
          <w:kern w:val="2"/>
          <w:lang w:eastAsia="zh-CN"/>
        </w:rPr>
        <w:t>References</w:t>
      </w:r>
    </w:p>
    <w:p w14:paraId="450DAF37" w14:textId="469B298B" w:rsidR="00793B1E" w:rsidRDefault="00985A55" w:rsidP="00793B1E">
      <w:pPr>
        <w:pStyle w:val="References"/>
        <w:numPr>
          <w:ilvl w:val="0"/>
          <w:numId w:val="4"/>
        </w:numPr>
        <w:rPr>
          <w:sz w:val="24"/>
        </w:rPr>
      </w:pPr>
      <w:r w:rsidRPr="0067016E">
        <w:rPr>
          <w:sz w:val="24"/>
        </w:rPr>
        <w:t>RP-190766</w:t>
      </w:r>
      <w:r w:rsidRPr="00493737">
        <w:rPr>
          <w:rFonts w:hint="eastAsia"/>
          <w:sz w:val="24"/>
        </w:rPr>
        <w:t>,</w:t>
      </w:r>
      <w:r w:rsidR="002779D6">
        <w:rPr>
          <w:sz w:val="24"/>
        </w:rPr>
        <w:t xml:space="preserve"> </w:t>
      </w:r>
      <w:r w:rsidRPr="0067016E">
        <w:rPr>
          <w:sz w:val="24"/>
        </w:rPr>
        <w:t>New</w:t>
      </w:r>
      <w:r w:rsidR="002779D6">
        <w:rPr>
          <w:sz w:val="24"/>
        </w:rPr>
        <w:t xml:space="preserve"> </w:t>
      </w:r>
      <w:r w:rsidRPr="0067016E">
        <w:rPr>
          <w:sz w:val="24"/>
        </w:rPr>
        <w:t>WID</w:t>
      </w:r>
      <w:r w:rsidR="002779D6">
        <w:rPr>
          <w:sz w:val="24"/>
        </w:rPr>
        <w:t xml:space="preserve"> </w:t>
      </w:r>
      <w:r w:rsidRPr="0067016E">
        <w:rPr>
          <w:sz w:val="24"/>
        </w:rPr>
        <w:t>on</w:t>
      </w:r>
      <w:r w:rsidR="002779D6">
        <w:rPr>
          <w:sz w:val="24"/>
        </w:rPr>
        <w:t xml:space="preserve"> </w:t>
      </w:r>
      <w:r w:rsidRPr="0067016E">
        <w:rPr>
          <w:sz w:val="24"/>
        </w:rPr>
        <w:t>5</w:t>
      </w:r>
      <w:r w:rsidRPr="0067016E">
        <w:rPr>
          <w:rFonts w:hint="eastAsia"/>
          <w:sz w:val="24"/>
        </w:rPr>
        <w:t>G</w:t>
      </w:r>
      <w:r w:rsidR="002779D6">
        <w:rPr>
          <w:rFonts w:hint="eastAsia"/>
          <w:sz w:val="24"/>
        </w:rPr>
        <w:t xml:space="preserve"> </w:t>
      </w:r>
      <w:r w:rsidRPr="0067016E">
        <w:rPr>
          <w:rFonts w:hint="eastAsia"/>
          <w:sz w:val="24"/>
        </w:rPr>
        <w:t>V2X</w:t>
      </w:r>
      <w:r w:rsidR="002779D6">
        <w:rPr>
          <w:rFonts w:hint="eastAsia"/>
          <w:sz w:val="24"/>
        </w:rPr>
        <w:t xml:space="preserve"> </w:t>
      </w:r>
      <w:r w:rsidRPr="0067016E">
        <w:rPr>
          <w:rFonts w:hint="eastAsia"/>
          <w:sz w:val="24"/>
        </w:rPr>
        <w:t>with</w:t>
      </w:r>
      <w:r w:rsidR="002779D6">
        <w:rPr>
          <w:rFonts w:hint="eastAsia"/>
          <w:sz w:val="24"/>
        </w:rPr>
        <w:t xml:space="preserve"> </w:t>
      </w:r>
      <w:r w:rsidRPr="0067016E">
        <w:rPr>
          <w:rFonts w:hint="eastAsia"/>
          <w:sz w:val="24"/>
        </w:rPr>
        <w:t>NR</w:t>
      </w:r>
      <w:r w:rsidR="002779D6">
        <w:rPr>
          <w:rFonts w:hint="eastAsia"/>
          <w:sz w:val="24"/>
        </w:rPr>
        <w:t xml:space="preserve"> </w:t>
      </w:r>
      <w:r w:rsidRPr="0067016E">
        <w:rPr>
          <w:rFonts w:hint="eastAsia"/>
          <w:sz w:val="24"/>
        </w:rPr>
        <w:t>sidelink</w:t>
      </w:r>
    </w:p>
    <w:p w14:paraId="787E9103" w14:textId="3732D3BE" w:rsidR="0006524D" w:rsidRPr="00060DB2" w:rsidRDefault="0006524D" w:rsidP="00F5797F">
      <w:pPr>
        <w:pStyle w:val="References"/>
        <w:numPr>
          <w:ilvl w:val="0"/>
          <w:numId w:val="0"/>
        </w:numPr>
        <w:ind w:left="360"/>
        <w:rPr>
          <w:sz w:val="24"/>
        </w:rPr>
      </w:pPr>
    </w:p>
    <w:sectPr w:rsidR="0006524D" w:rsidRPr="00060DB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6DE06" w14:textId="77777777" w:rsidR="00243C1C" w:rsidRDefault="00243C1C">
      <w:r>
        <w:separator/>
      </w:r>
    </w:p>
  </w:endnote>
  <w:endnote w:type="continuationSeparator" w:id="0">
    <w:p w14:paraId="3CA389B5" w14:textId="77777777" w:rsidR="00243C1C" w:rsidRDefault="00243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561B2" w14:textId="77777777" w:rsidR="00243C1C" w:rsidRDefault="00243C1C">
      <w:r>
        <w:separator/>
      </w:r>
    </w:p>
  </w:footnote>
  <w:footnote w:type="continuationSeparator" w:id="0">
    <w:p w14:paraId="15B16210" w14:textId="77777777" w:rsidR="00243C1C" w:rsidRDefault="00243C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4D602DA9"/>
    <w:multiLevelType w:val="hybridMultilevel"/>
    <w:tmpl w:val="B48E41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1F635C9"/>
    <w:multiLevelType w:val="hybridMultilevel"/>
    <w:tmpl w:val="0F1E61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E1D62B2"/>
    <w:multiLevelType w:val="hybridMultilevel"/>
    <w:tmpl w:val="A26808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8"/>
  </w:num>
  <w:num w:numId="4">
    <w:abstractNumId w:val="2"/>
    <w:lvlOverride w:ilvl="0">
      <w:startOverride w:val="1"/>
    </w:lvlOverride>
  </w:num>
  <w:num w:numId="5">
    <w:abstractNumId w:val="1"/>
  </w:num>
  <w:num w:numId="6">
    <w:abstractNumId w:val="3"/>
  </w:num>
  <w:num w:numId="7">
    <w:abstractNumId w:val="5"/>
  </w:num>
  <w:num w:numId="8">
    <w:abstractNumId w:val="10"/>
  </w:num>
  <w:num w:numId="9">
    <w:abstractNumId w:val="0"/>
  </w:num>
  <w:num w:numId="10">
    <w:abstractNumId w:val="6"/>
  </w:num>
  <w:num w:numId="11">
    <w:abstractNumId w:val="1"/>
  </w:num>
  <w:num w:numId="12">
    <w:abstractNumId w:val="7"/>
  </w:num>
  <w:num w:numId="13">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E"/>
    <w:rsid w:val="000001A1"/>
    <w:rsid w:val="0000062A"/>
    <w:rsid w:val="000009F1"/>
    <w:rsid w:val="00000D04"/>
    <w:rsid w:val="00000DB2"/>
    <w:rsid w:val="000010BB"/>
    <w:rsid w:val="00001140"/>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04F"/>
    <w:rsid w:val="000112E2"/>
    <w:rsid w:val="00011B04"/>
    <w:rsid w:val="00011EAA"/>
    <w:rsid w:val="00011F67"/>
    <w:rsid w:val="00012426"/>
    <w:rsid w:val="00012440"/>
    <w:rsid w:val="0001267A"/>
    <w:rsid w:val="00012862"/>
    <w:rsid w:val="000128E6"/>
    <w:rsid w:val="00012972"/>
    <w:rsid w:val="00012A25"/>
    <w:rsid w:val="00012F0C"/>
    <w:rsid w:val="00013468"/>
    <w:rsid w:val="000135F3"/>
    <w:rsid w:val="00013785"/>
    <w:rsid w:val="00013856"/>
    <w:rsid w:val="00013B6F"/>
    <w:rsid w:val="00013D54"/>
    <w:rsid w:val="000140DD"/>
    <w:rsid w:val="00014AC2"/>
    <w:rsid w:val="00015212"/>
    <w:rsid w:val="000152C5"/>
    <w:rsid w:val="000155BB"/>
    <w:rsid w:val="00015EFB"/>
    <w:rsid w:val="0001622D"/>
    <w:rsid w:val="0001644D"/>
    <w:rsid w:val="000165E2"/>
    <w:rsid w:val="00016641"/>
    <w:rsid w:val="00016DA5"/>
    <w:rsid w:val="000172BE"/>
    <w:rsid w:val="000179C5"/>
    <w:rsid w:val="000179D8"/>
    <w:rsid w:val="00017D8A"/>
    <w:rsid w:val="00017FD3"/>
    <w:rsid w:val="0002077D"/>
    <w:rsid w:val="000209F4"/>
    <w:rsid w:val="000219F3"/>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C6"/>
    <w:rsid w:val="000276C4"/>
    <w:rsid w:val="000278E6"/>
    <w:rsid w:val="00027AD6"/>
    <w:rsid w:val="00027C41"/>
    <w:rsid w:val="0003024C"/>
    <w:rsid w:val="000302BC"/>
    <w:rsid w:val="00030D83"/>
    <w:rsid w:val="000310AE"/>
    <w:rsid w:val="00031ADB"/>
    <w:rsid w:val="00032056"/>
    <w:rsid w:val="000328CA"/>
    <w:rsid w:val="00032E40"/>
    <w:rsid w:val="00032E6F"/>
    <w:rsid w:val="00032F72"/>
    <w:rsid w:val="0003376B"/>
    <w:rsid w:val="00033A03"/>
    <w:rsid w:val="00034676"/>
    <w:rsid w:val="000346E6"/>
    <w:rsid w:val="000348E2"/>
    <w:rsid w:val="00034B6B"/>
    <w:rsid w:val="00034C57"/>
    <w:rsid w:val="00034DAD"/>
    <w:rsid w:val="000352B3"/>
    <w:rsid w:val="00036121"/>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29EA"/>
    <w:rsid w:val="000434B7"/>
    <w:rsid w:val="000435E4"/>
    <w:rsid w:val="0004363D"/>
    <w:rsid w:val="00043904"/>
    <w:rsid w:val="00043C49"/>
    <w:rsid w:val="00044B08"/>
    <w:rsid w:val="00045549"/>
    <w:rsid w:val="000459BA"/>
    <w:rsid w:val="00045C8E"/>
    <w:rsid w:val="00046084"/>
    <w:rsid w:val="00046126"/>
    <w:rsid w:val="00046426"/>
    <w:rsid w:val="00046796"/>
    <w:rsid w:val="000467FD"/>
    <w:rsid w:val="00046AAF"/>
    <w:rsid w:val="00046B19"/>
    <w:rsid w:val="00046DB5"/>
    <w:rsid w:val="00047225"/>
    <w:rsid w:val="000474DC"/>
    <w:rsid w:val="0004756C"/>
    <w:rsid w:val="00047AB3"/>
    <w:rsid w:val="00047ACE"/>
    <w:rsid w:val="00047E60"/>
    <w:rsid w:val="00047F1B"/>
    <w:rsid w:val="00050CEF"/>
    <w:rsid w:val="00050FC0"/>
    <w:rsid w:val="0005192F"/>
    <w:rsid w:val="000520B8"/>
    <w:rsid w:val="00052478"/>
    <w:rsid w:val="00052630"/>
    <w:rsid w:val="00052AD2"/>
    <w:rsid w:val="00052AEF"/>
    <w:rsid w:val="000530DF"/>
    <w:rsid w:val="0005338E"/>
    <w:rsid w:val="00054265"/>
    <w:rsid w:val="00054E0C"/>
    <w:rsid w:val="0005541D"/>
    <w:rsid w:val="0005552D"/>
    <w:rsid w:val="00055711"/>
    <w:rsid w:val="000559B0"/>
    <w:rsid w:val="000565C8"/>
    <w:rsid w:val="00056AC0"/>
    <w:rsid w:val="00056B48"/>
    <w:rsid w:val="00056F6D"/>
    <w:rsid w:val="0005716A"/>
    <w:rsid w:val="000576BD"/>
    <w:rsid w:val="00057A03"/>
    <w:rsid w:val="00057DC8"/>
    <w:rsid w:val="00060675"/>
    <w:rsid w:val="00060B7F"/>
    <w:rsid w:val="00060DB2"/>
    <w:rsid w:val="00060E9D"/>
    <w:rsid w:val="000612E1"/>
    <w:rsid w:val="000613BD"/>
    <w:rsid w:val="000614FE"/>
    <w:rsid w:val="00061858"/>
    <w:rsid w:val="00061AA0"/>
    <w:rsid w:val="00061CF1"/>
    <w:rsid w:val="00062D79"/>
    <w:rsid w:val="00063A10"/>
    <w:rsid w:val="00063F27"/>
    <w:rsid w:val="00064060"/>
    <w:rsid w:val="0006524D"/>
    <w:rsid w:val="00065B30"/>
    <w:rsid w:val="00065D38"/>
    <w:rsid w:val="00065F19"/>
    <w:rsid w:val="0006640F"/>
    <w:rsid w:val="000668E2"/>
    <w:rsid w:val="0006703A"/>
    <w:rsid w:val="000670CF"/>
    <w:rsid w:val="000672BF"/>
    <w:rsid w:val="00067BC6"/>
    <w:rsid w:val="00067DA2"/>
    <w:rsid w:val="00067DD1"/>
    <w:rsid w:val="00070447"/>
    <w:rsid w:val="00070480"/>
    <w:rsid w:val="000706E7"/>
    <w:rsid w:val="00070B2C"/>
    <w:rsid w:val="00070EF8"/>
    <w:rsid w:val="00071192"/>
    <w:rsid w:val="000713A7"/>
    <w:rsid w:val="00071961"/>
    <w:rsid w:val="00071CAD"/>
    <w:rsid w:val="00071D7D"/>
    <w:rsid w:val="00071DB1"/>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6097"/>
    <w:rsid w:val="00076541"/>
    <w:rsid w:val="00076708"/>
    <w:rsid w:val="000772F4"/>
    <w:rsid w:val="0007730D"/>
    <w:rsid w:val="000776EB"/>
    <w:rsid w:val="0007792B"/>
    <w:rsid w:val="00077C1D"/>
    <w:rsid w:val="00077F64"/>
    <w:rsid w:val="00080130"/>
    <w:rsid w:val="000801F1"/>
    <w:rsid w:val="00080321"/>
    <w:rsid w:val="00080897"/>
    <w:rsid w:val="00080B2C"/>
    <w:rsid w:val="000811D0"/>
    <w:rsid w:val="000812C8"/>
    <w:rsid w:val="0008150C"/>
    <w:rsid w:val="000816AF"/>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B4"/>
    <w:rsid w:val="000848E2"/>
    <w:rsid w:val="00084CF1"/>
    <w:rsid w:val="00084FD4"/>
    <w:rsid w:val="0008587A"/>
    <w:rsid w:val="00085E04"/>
    <w:rsid w:val="00086421"/>
    <w:rsid w:val="00086543"/>
    <w:rsid w:val="00086800"/>
    <w:rsid w:val="000869C2"/>
    <w:rsid w:val="00087155"/>
    <w:rsid w:val="00087913"/>
    <w:rsid w:val="000902DC"/>
    <w:rsid w:val="000904B6"/>
    <w:rsid w:val="00090D73"/>
    <w:rsid w:val="00090EC6"/>
    <w:rsid w:val="000910F2"/>
    <w:rsid w:val="000911AE"/>
    <w:rsid w:val="00091349"/>
    <w:rsid w:val="00092A30"/>
    <w:rsid w:val="00093697"/>
    <w:rsid w:val="00093D42"/>
    <w:rsid w:val="00093D46"/>
    <w:rsid w:val="00093ECE"/>
    <w:rsid w:val="000944D5"/>
    <w:rsid w:val="000949B5"/>
    <w:rsid w:val="00094A16"/>
    <w:rsid w:val="00094DE6"/>
    <w:rsid w:val="00095677"/>
    <w:rsid w:val="000957C2"/>
    <w:rsid w:val="00096356"/>
    <w:rsid w:val="000970A3"/>
    <w:rsid w:val="000973D4"/>
    <w:rsid w:val="000975AE"/>
    <w:rsid w:val="00097A93"/>
    <w:rsid w:val="00097C99"/>
    <w:rsid w:val="00097EA3"/>
    <w:rsid w:val="000A0139"/>
    <w:rsid w:val="000A0E10"/>
    <w:rsid w:val="000A0F14"/>
    <w:rsid w:val="000A1441"/>
    <w:rsid w:val="000A1982"/>
    <w:rsid w:val="000A1A06"/>
    <w:rsid w:val="000A1B60"/>
    <w:rsid w:val="000A1EC8"/>
    <w:rsid w:val="000A2008"/>
    <w:rsid w:val="000A21B4"/>
    <w:rsid w:val="000A280C"/>
    <w:rsid w:val="000A2B37"/>
    <w:rsid w:val="000A2CC7"/>
    <w:rsid w:val="000A2ED6"/>
    <w:rsid w:val="000A30C7"/>
    <w:rsid w:val="000A33B6"/>
    <w:rsid w:val="000A3A02"/>
    <w:rsid w:val="000A3C95"/>
    <w:rsid w:val="000A4205"/>
    <w:rsid w:val="000A4A19"/>
    <w:rsid w:val="000A4E66"/>
    <w:rsid w:val="000A5321"/>
    <w:rsid w:val="000A539A"/>
    <w:rsid w:val="000A5AE7"/>
    <w:rsid w:val="000A60DA"/>
    <w:rsid w:val="000A62AF"/>
    <w:rsid w:val="000A630F"/>
    <w:rsid w:val="000A6351"/>
    <w:rsid w:val="000A63D6"/>
    <w:rsid w:val="000A6457"/>
    <w:rsid w:val="000A6732"/>
    <w:rsid w:val="000A716C"/>
    <w:rsid w:val="000A7329"/>
    <w:rsid w:val="000A75BF"/>
    <w:rsid w:val="000A7628"/>
    <w:rsid w:val="000A7747"/>
    <w:rsid w:val="000A7A21"/>
    <w:rsid w:val="000A7B38"/>
    <w:rsid w:val="000B0343"/>
    <w:rsid w:val="000B06DC"/>
    <w:rsid w:val="000B1B7C"/>
    <w:rsid w:val="000B253A"/>
    <w:rsid w:val="000B2985"/>
    <w:rsid w:val="000B2B74"/>
    <w:rsid w:val="000B2BDB"/>
    <w:rsid w:val="000B2C48"/>
    <w:rsid w:val="000B2C88"/>
    <w:rsid w:val="000B2F41"/>
    <w:rsid w:val="000B306C"/>
    <w:rsid w:val="000B31AF"/>
    <w:rsid w:val="000B3342"/>
    <w:rsid w:val="000B35F8"/>
    <w:rsid w:val="000B3AE6"/>
    <w:rsid w:val="000B3BC4"/>
    <w:rsid w:val="000B4646"/>
    <w:rsid w:val="000B4FEA"/>
    <w:rsid w:val="000B4FEB"/>
    <w:rsid w:val="000B51FA"/>
    <w:rsid w:val="000B5905"/>
    <w:rsid w:val="000B5975"/>
    <w:rsid w:val="000B59CC"/>
    <w:rsid w:val="000B5C43"/>
    <w:rsid w:val="000B5D44"/>
    <w:rsid w:val="000B5DFA"/>
    <w:rsid w:val="000B608D"/>
    <w:rsid w:val="000B6230"/>
    <w:rsid w:val="000B63DD"/>
    <w:rsid w:val="000B6743"/>
    <w:rsid w:val="000B6E2C"/>
    <w:rsid w:val="000B6EF3"/>
    <w:rsid w:val="000B76C5"/>
    <w:rsid w:val="000B786E"/>
    <w:rsid w:val="000B7A10"/>
    <w:rsid w:val="000B7A45"/>
    <w:rsid w:val="000C02B6"/>
    <w:rsid w:val="000C0543"/>
    <w:rsid w:val="000C06F3"/>
    <w:rsid w:val="000C0A23"/>
    <w:rsid w:val="000C0D56"/>
    <w:rsid w:val="000C115D"/>
    <w:rsid w:val="000C1535"/>
    <w:rsid w:val="000C17A0"/>
    <w:rsid w:val="000C1A86"/>
    <w:rsid w:val="000C1B67"/>
    <w:rsid w:val="000C1E48"/>
    <w:rsid w:val="000C252B"/>
    <w:rsid w:val="000C2A59"/>
    <w:rsid w:val="000C2BED"/>
    <w:rsid w:val="000C2F74"/>
    <w:rsid w:val="000C2F7A"/>
    <w:rsid w:val="000C2FBD"/>
    <w:rsid w:val="000C33AC"/>
    <w:rsid w:val="000C386E"/>
    <w:rsid w:val="000C39DE"/>
    <w:rsid w:val="000C3B0C"/>
    <w:rsid w:val="000C3D23"/>
    <w:rsid w:val="000C422D"/>
    <w:rsid w:val="000C4A82"/>
    <w:rsid w:val="000C57DF"/>
    <w:rsid w:val="000C5A91"/>
    <w:rsid w:val="000C5F91"/>
    <w:rsid w:val="000C6025"/>
    <w:rsid w:val="000C606B"/>
    <w:rsid w:val="000C6778"/>
    <w:rsid w:val="000C72ED"/>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3C1"/>
    <w:rsid w:val="000D3604"/>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2326"/>
    <w:rsid w:val="000E2601"/>
    <w:rsid w:val="000E2983"/>
    <w:rsid w:val="000E3F04"/>
    <w:rsid w:val="000E579F"/>
    <w:rsid w:val="000E59A0"/>
    <w:rsid w:val="000E5B5B"/>
    <w:rsid w:val="000E61E7"/>
    <w:rsid w:val="000E6320"/>
    <w:rsid w:val="000E63AA"/>
    <w:rsid w:val="000E6728"/>
    <w:rsid w:val="000E6B02"/>
    <w:rsid w:val="000E6C8C"/>
    <w:rsid w:val="000E7A84"/>
    <w:rsid w:val="000E7B39"/>
    <w:rsid w:val="000F006F"/>
    <w:rsid w:val="000F09F9"/>
    <w:rsid w:val="000F0D75"/>
    <w:rsid w:val="000F15BC"/>
    <w:rsid w:val="000F1746"/>
    <w:rsid w:val="000F180A"/>
    <w:rsid w:val="000F1C92"/>
    <w:rsid w:val="000F25BD"/>
    <w:rsid w:val="000F27A4"/>
    <w:rsid w:val="000F2EEE"/>
    <w:rsid w:val="000F3697"/>
    <w:rsid w:val="000F3825"/>
    <w:rsid w:val="000F3D73"/>
    <w:rsid w:val="000F3E2D"/>
    <w:rsid w:val="000F41EF"/>
    <w:rsid w:val="000F44E3"/>
    <w:rsid w:val="000F4F82"/>
    <w:rsid w:val="000F522C"/>
    <w:rsid w:val="000F598A"/>
    <w:rsid w:val="000F5FEA"/>
    <w:rsid w:val="000F6343"/>
    <w:rsid w:val="000F6FCE"/>
    <w:rsid w:val="000F7152"/>
    <w:rsid w:val="000F77B7"/>
    <w:rsid w:val="000F7F58"/>
    <w:rsid w:val="00100128"/>
    <w:rsid w:val="00100347"/>
    <w:rsid w:val="00100D4B"/>
    <w:rsid w:val="00100D87"/>
    <w:rsid w:val="00100DDD"/>
    <w:rsid w:val="00100FF3"/>
    <w:rsid w:val="0010172A"/>
    <w:rsid w:val="00101753"/>
    <w:rsid w:val="00101FE6"/>
    <w:rsid w:val="001021D5"/>
    <w:rsid w:val="001026CA"/>
    <w:rsid w:val="00102AC1"/>
    <w:rsid w:val="00102F97"/>
    <w:rsid w:val="001032A1"/>
    <w:rsid w:val="00103745"/>
    <w:rsid w:val="001039F3"/>
    <w:rsid w:val="00103ACF"/>
    <w:rsid w:val="001043C2"/>
    <w:rsid w:val="001043E1"/>
    <w:rsid w:val="00104C36"/>
    <w:rsid w:val="00104D39"/>
    <w:rsid w:val="0010505A"/>
    <w:rsid w:val="001051BB"/>
    <w:rsid w:val="00105413"/>
    <w:rsid w:val="00105665"/>
    <w:rsid w:val="00105BFC"/>
    <w:rsid w:val="00105CC7"/>
    <w:rsid w:val="00105D79"/>
    <w:rsid w:val="00105E2B"/>
    <w:rsid w:val="00106788"/>
    <w:rsid w:val="00106B70"/>
    <w:rsid w:val="001070BC"/>
    <w:rsid w:val="00107199"/>
    <w:rsid w:val="00107779"/>
    <w:rsid w:val="001078C2"/>
    <w:rsid w:val="00107992"/>
    <w:rsid w:val="00107E1C"/>
    <w:rsid w:val="00110243"/>
    <w:rsid w:val="00110778"/>
    <w:rsid w:val="00110A06"/>
    <w:rsid w:val="001112C4"/>
    <w:rsid w:val="00111308"/>
    <w:rsid w:val="001113B0"/>
    <w:rsid w:val="00111444"/>
    <w:rsid w:val="00111540"/>
    <w:rsid w:val="00111723"/>
    <w:rsid w:val="00111C6E"/>
    <w:rsid w:val="00112065"/>
    <w:rsid w:val="0011214A"/>
    <w:rsid w:val="001124B7"/>
    <w:rsid w:val="001129B5"/>
    <w:rsid w:val="00112A23"/>
    <w:rsid w:val="00113661"/>
    <w:rsid w:val="0011368C"/>
    <w:rsid w:val="0011393B"/>
    <w:rsid w:val="00113BE9"/>
    <w:rsid w:val="00113FA7"/>
    <w:rsid w:val="001141E3"/>
    <w:rsid w:val="0011422C"/>
    <w:rsid w:val="001144DF"/>
    <w:rsid w:val="0011557B"/>
    <w:rsid w:val="001173CC"/>
    <w:rsid w:val="0011740B"/>
    <w:rsid w:val="00117C85"/>
    <w:rsid w:val="00120463"/>
    <w:rsid w:val="00120A1B"/>
    <w:rsid w:val="00120B13"/>
    <w:rsid w:val="00121005"/>
    <w:rsid w:val="001219DB"/>
    <w:rsid w:val="00121AD2"/>
    <w:rsid w:val="001228D1"/>
    <w:rsid w:val="001228D9"/>
    <w:rsid w:val="0012297E"/>
    <w:rsid w:val="00122A22"/>
    <w:rsid w:val="00122AF1"/>
    <w:rsid w:val="001237EE"/>
    <w:rsid w:val="00124239"/>
    <w:rsid w:val="00124942"/>
    <w:rsid w:val="00124AAD"/>
    <w:rsid w:val="00124ABC"/>
    <w:rsid w:val="00124D84"/>
    <w:rsid w:val="001250DD"/>
    <w:rsid w:val="00125733"/>
    <w:rsid w:val="00125DDB"/>
    <w:rsid w:val="00126370"/>
    <w:rsid w:val="001263AA"/>
    <w:rsid w:val="001266F3"/>
    <w:rsid w:val="00126F74"/>
    <w:rsid w:val="00127905"/>
    <w:rsid w:val="00127951"/>
    <w:rsid w:val="0013057D"/>
    <w:rsid w:val="0013066D"/>
    <w:rsid w:val="0013069C"/>
    <w:rsid w:val="00130779"/>
    <w:rsid w:val="001307A1"/>
    <w:rsid w:val="00131040"/>
    <w:rsid w:val="00131184"/>
    <w:rsid w:val="001311CC"/>
    <w:rsid w:val="001315EF"/>
    <w:rsid w:val="00131D2E"/>
    <w:rsid w:val="0013207E"/>
    <w:rsid w:val="001321AA"/>
    <w:rsid w:val="001321D3"/>
    <w:rsid w:val="001321E9"/>
    <w:rsid w:val="001324E7"/>
    <w:rsid w:val="0013257A"/>
    <w:rsid w:val="00132CC9"/>
    <w:rsid w:val="00132DAE"/>
    <w:rsid w:val="00133599"/>
    <w:rsid w:val="00133BF7"/>
    <w:rsid w:val="00134103"/>
    <w:rsid w:val="00134219"/>
    <w:rsid w:val="0013475D"/>
    <w:rsid w:val="00134B88"/>
    <w:rsid w:val="00135A6C"/>
    <w:rsid w:val="00136A23"/>
    <w:rsid w:val="00136B99"/>
    <w:rsid w:val="00136DD7"/>
    <w:rsid w:val="00137B46"/>
    <w:rsid w:val="00137C16"/>
    <w:rsid w:val="0014052C"/>
    <w:rsid w:val="0014053C"/>
    <w:rsid w:val="0014063E"/>
    <w:rsid w:val="0014087D"/>
    <w:rsid w:val="0014087F"/>
    <w:rsid w:val="00140B71"/>
    <w:rsid w:val="00140DF4"/>
    <w:rsid w:val="00140E07"/>
    <w:rsid w:val="00140F74"/>
    <w:rsid w:val="00141191"/>
    <w:rsid w:val="0014150F"/>
    <w:rsid w:val="0014159C"/>
    <w:rsid w:val="001416B8"/>
    <w:rsid w:val="00141BD2"/>
    <w:rsid w:val="00141FEF"/>
    <w:rsid w:val="00141FF3"/>
    <w:rsid w:val="00142665"/>
    <w:rsid w:val="001429EF"/>
    <w:rsid w:val="00142C45"/>
    <w:rsid w:val="00142FF2"/>
    <w:rsid w:val="00143211"/>
    <w:rsid w:val="0014384A"/>
    <w:rsid w:val="001443E5"/>
    <w:rsid w:val="0014450F"/>
    <w:rsid w:val="0014465D"/>
    <w:rsid w:val="00144832"/>
    <w:rsid w:val="00144863"/>
    <w:rsid w:val="00144BA5"/>
    <w:rsid w:val="00144D8F"/>
    <w:rsid w:val="00145458"/>
    <w:rsid w:val="0014585E"/>
    <w:rsid w:val="00145C74"/>
    <w:rsid w:val="00145EB6"/>
    <w:rsid w:val="001462E9"/>
    <w:rsid w:val="00146E32"/>
    <w:rsid w:val="00146EC2"/>
    <w:rsid w:val="00147200"/>
    <w:rsid w:val="00147475"/>
    <w:rsid w:val="00147929"/>
    <w:rsid w:val="00150143"/>
    <w:rsid w:val="001502DB"/>
    <w:rsid w:val="00150CDB"/>
    <w:rsid w:val="00150D21"/>
    <w:rsid w:val="001514B7"/>
    <w:rsid w:val="00151619"/>
    <w:rsid w:val="00151763"/>
    <w:rsid w:val="001518F2"/>
    <w:rsid w:val="0015266B"/>
    <w:rsid w:val="00152835"/>
    <w:rsid w:val="00152FD4"/>
    <w:rsid w:val="00153F89"/>
    <w:rsid w:val="00154B88"/>
    <w:rsid w:val="001555D3"/>
    <w:rsid w:val="001559FA"/>
    <w:rsid w:val="00155F0E"/>
    <w:rsid w:val="00156374"/>
    <w:rsid w:val="001577D8"/>
    <w:rsid w:val="00157997"/>
    <w:rsid w:val="00157ECB"/>
    <w:rsid w:val="00157FC3"/>
    <w:rsid w:val="00160361"/>
    <w:rsid w:val="0016064E"/>
    <w:rsid w:val="00160739"/>
    <w:rsid w:val="00161480"/>
    <w:rsid w:val="001617AE"/>
    <w:rsid w:val="0016271E"/>
    <w:rsid w:val="00162AB4"/>
    <w:rsid w:val="00162D7A"/>
    <w:rsid w:val="00163053"/>
    <w:rsid w:val="001633B1"/>
    <w:rsid w:val="00164DAB"/>
    <w:rsid w:val="00164DC3"/>
    <w:rsid w:val="00164ECB"/>
    <w:rsid w:val="00165BBB"/>
    <w:rsid w:val="0016613F"/>
    <w:rsid w:val="00166215"/>
    <w:rsid w:val="00166591"/>
    <w:rsid w:val="00167A80"/>
    <w:rsid w:val="00167F82"/>
    <w:rsid w:val="00170471"/>
    <w:rsid w:val="00171102"/>
    <w:rsid w:val="00171143"/>
    <w:rsid w:val="00171367"/>
    <w:rsid w:val="00171A0A"/>
    <w:rsid w:val="00171EB3"/>
    <w:rsid w:val="00172093"/>
    <w:rsid w:val="00172864"/>
    <w:rsid w:val="00172B82"/>
    <w:rsid w:val="00172DFB"/>
    <w:rsid w:val="00172EFA"/>
    <w:rsid w:val="00173608"/>
    <w:rsid w:val="00173B15"/>
    <w:rsid w:val="00173EF5"/>
    <w:rsid w:val="0017415D"/>
    <w:rsid w:val="00174224"/>
    <w:rsid w:val="00174300"/>
    <w:rsid w:val="001745EC"/>
    <w:rsid w:val="0017463D"/>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D12"/>
    <w:rsid w:val="00182F3D"/>
    <w:rsid w:val="00183034"/>
    <w:rsid w:val="001830F7"/>
    <w:rsid w:val="00183EE6"/>
    <w:rsid w:val="00184322"/>
    <w:rsid w:val="0018471A"/>
    <w:rsid w:val="00184758"/>
    <w:rsid w:val="001849D5"/>
    <w:rsid w:val="00184CA2"/>
    <w:rsid w:val="0018533C"/>
    <w:rsid w:val="0018555D"/>
    <w:rsid w:val="0018588A"/>
    <w:rsid w:val="0018591C"/>
    <w:rsid w:val="00186180"/>
    <w:rsid w:val="00186712"/>
    <w:rsid w:val="00186818"/>
    <w:rsid w:val="00187252"/>
    <w:rsid w:val="00187A06"/>
    <w:rsid w:val="0019024D"/>
    <w:rsid w:val="0019061C"/>
    <w:rsid w:val="0019069B"/>
    <w:rsid w:val="001906B6"/>
    <w:rsid w:val="0019093C"/>
    <w:rsid w:val="00190D77"/>
    <w:rsid w:val="00190D9A"/>
    <w:rsid w:val="00191C91"/>
    <w:rsid w:val="00192AB6"/>
    <w:rsid w:val="00192CAA"/>
    <w:rsid w:val="00192DD9"/>
    <w:rsid w:val="00192DE7"/>
    <w:rsid w:val="00193182"/>
    <w:rsid w:val="00193F77"/>
    <w:rsid w:val="0019404C"/>
    <w:rsid w:val="00194339"/>
    <w:rsid w:val="00194773"/>
    <w:rsid w:val="00194848"/>
    <w:rsid w:val="00194A3C"/>
    <w:rsid w:val="00194C0A"/>
    <w:rsid w:val="00194FA9"/>
    <w:rsid w:val="00195621"/>
    <w:rsid w:val="001958EA"/>
    <w:rsid w:val="00195D67"/>
    <w:rsid w:val="00195E0E"/>
    <w:rsid w:val="001961F0"/>
    <w:rsid w:val="001962DC"/>
    <w:rsid w:val="001964A7"/>
    <w:rsid w:val="001966C4"/>
    <w:rsid w:val="00196DDD"/>
    <w:rsid w:val="001972A1"/>
    <w:rsid w:val="0019741F"/>
    <w:rsid w:val="001976FB"/>
    <w:rsid w:val="00197707"/>
    <w:rsid w:val="001A03C7"/>
    <w:rsid w:val="001A04E1"/>
    <w:rsid w:val="001A078B"/>
    <w:rsid w:val="001A0B3E"/>
    <w:rsid w:val="001A109D"/>
    <w:rsid w:val="001A10C6"/>
    <w:rsid w:val="001A13D8"/>
    <w:rsid w:val="001A180D"/>
    <w:rsid w:val="001A1AB0"/>
    <w:rsid w:val="001A1BAC"/>
    <w:rsid w:val="001A20A8"/>
    <w:rsid w:val="001A2135"/>
    <w:rsid w:val="001A23CE"/>
    <w:rsid w:val="001A2C89"/>
    <w:rsid w:val="001A2F01"/>
    <w:rsid w:val="001A351E"/>
    <w:rsid w:val="001A3ED8"/>
    <w:rsid w:val="001A4940"/>
    <w:rsid w:val="001A4B76"/>
    <w:rsid w:val="001A4EE9"/>
    <w:rsid w:val="001A525E"/>
    <w:rsid w:val="001A54F4"/>
    <w:rsid w:val="001A642A"/>
    <w:rsid w:val="001A673E"/>
    <w:rsid w:val="001A6772"/>
    <w:rsid w:val="001A7492"/>
    <w:rsid w:val="001A7763"/>
    <w:rsid w:val="001B0BD9"/>
    <w:rsid w:val="001B0F9B"/>
    <w:rsid w:val="001B1BA8"/>
    <w:rsid w:val="001B3964"/>
    <w:rsid w:val="001B3E36"/>
    <w:rsid w:val="001B3E4B"/>
    <w:rsid w:val="001B4452"/>
    <w:rsid w:val="001B466C"/>
    <w:rsid w:val="001B4F34"/>
    <w:rsid w:val="001B52B1"/>
    <w:rsid w:val="001B52EC"/>
    <w:rsid w:val="001B554A"/>
    <w:rsid w:val="001B5A24"/>
    <w:rsid w:val="001B637B"/>
    <w:rsid w:val="001B6564"/>
    <w:rsid w:val="001B691A"/>
    <w:rsid w:val="001B72C7"/>
    <w:rsid w:val="001B7348"/>
    <w:rsid w:val="001B74DA"/>
    <w:rsid w:val="001B7737"/>
    <w:rsid w:val="001B79BF"/>
    <w:rsid w:val="001C02D8"/>
    <w:rsid w:val="001C04E3"/>
    <w:rsid w:val="001C0D97"/>
    <w:rsid w:val="001C1018"/>
    <w:rsid w:val="001C165F"/>
    <w:rsid w:val="001C1840"/>
    <w:rsid w:val="001C18F4"/>
    <w:rsid w:val="001C2378"/>
    <w:rsid w:val="001C2501"/>
    <w:rsid w:val="001C2703"/>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D4F"/>
    <w:rsid w:val="001C64C0"/>
    <w:rsid w:val="001C69DA"/>
    <w:rsid w:val="001C6AA0"/>
    <w:rsid w:val="001C6F06"/>
    <w:rsid w:val="001D04CD"/>
    <w:rsid w:val="001D0834"/>
    <w:rsid w:val="001D084A"/>
    <w:rsid w:val="001D086A"/>
    <w:rsid w:val="001D1155"/>
    <w:rsid w:val="001D1425"/>
    <w:rsid w:val="001D1BB8"/>
    <w:rsid w:val="001D2048"/>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588"/>
    <w:rsid w:val="001E1BD5"/>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7032"/>
    <w:rsid w:val="001E7504"/>
    <w:rsid w:val="001E76D2"/>
    <w:rsid w:val="001E76DF"/>
    <w:rsid w:val="001E7731"/>
    <w:rsid w:val="001F03CF"/>
    <w:rsid w:val="001F053E"/>
    <w:rsid w:val="001F0FA9"/>
    <w:rsid w:val="001F1308"/>
    <w:rsid w:val="001F1525"/>
    <w:rsid w:val="001F1E87"/>
    <w:rsid w:val="001F1EB6"/>
    <w:rsid w:val="001F27AE"/>
    <w:rsid w:val="001F2C44"/>
    <w:rsid w:val="001F2E23"/>
    <w:rsid w:val="001F316C"/>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091"/>
    <w:rsid w:val="001F61EF"/>
    <w:rsid w:val="001F6804"/>
    <w:rsid w:val="001F7121"/>
    <w:rsid w:val="001F743F"/>
    <w:rsid w:val="001F7530"/>
    <w:rsid w:val="001F799B"/>
    <w:rsid w:val="00200AEF"/>
    <w:rsid w:val="00200D2C"/>
    <w:rsid w:val="00200FD8"/>
    <w:rsid w:val="00201053"/>
    <w:rsid w:val="0020156E"/>
    <w:rsid w:val="002017BC"/>
    <w:rsid w:val="002019D8"/>
    <w:rsid w:val="00201C34"/>
    <w:rsid w:val="00201EC7"/>
    <w:rsid w:val="002020C9"/>
    <w:rsid w:val="00202D53"/>
    <w:rsid w:val="00203046"/>
    <w:rsid w:val="0020349A"/>
    <w:rsid w:val="002034B4"/>
    <w:rsid w:val="00203C24"/>
    <w:rsid w:val="00203DF1"/>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5D32"/>
    <w:rsid w:val="0020603F"/>
    <w:rsid w:val="002060C9"/>
    <w:rsid w:val="00206826"/>
    <w:rsid w:val="0020698F"/>
    <w:rsid w:val="0020724E"/>
    <w:rsid w:val="00207265"/>
    <w:rsid w:val="00207826"/>
    <w:rsid w:val="00207E60"/>
    <w:rsid w:val="0021028C"/>
    <w:rsid w:val="00210860"/>
    <w:rsid w:val="00210B6A"/>
    <w:rsid w:val="002112B1"/>
    <w:rsid w:val="00211621"/>
    <w:rsid w:val="0021269A"/>
    <w:rsid w:val="00212CB6"/>
    <w:rsid w:val="00212E37"/>
    <w:rsid w:val="00212F9A"/>
    <w:rsid w:val="002133AA"/>
    <w:rsid w:val="00213917"/>
    <w:rsid w:val="00213F9B"/>
    <w:rsid w:val="002140FF"/>
    <w:rsid w:val="002146D9"/>
    <w:rsid w:val="00214C8B"/>
    <w:rsid w:val="00214F66"/>
    <w:rsid w:val="00216CF0"/>
    <w:rsid w:val="00217E60"/>
    <w:rsid w:val="00220894"/>
    <w:rsid w:val="00221285"/>
    <w:rsid w:val="0022134B"/>
    <w:rsid w:val="00221C4F"/>
    <w:rsid w:val="00221D96"/>
    <w:rsid w:val="00221DE9"/>
    <w:rsid w:val="00222EDD"/>
    <w:rsid w:val="00223620"/>
    <w:rsid w:val="00223D16"/>
    <w:rsid w:val="00224753"/>
    <w:rsid w:val="00224952"/>
    <w:rsid w:val="00224C8B"/>
    <w:rsid w:val="00224DD2"/>
    <w:rsid w:val="0022510B"/>
    <w:rsid w:val="0022524D"/>
    <w:rsid w:val="00225255"/>
    <w:rsid w:val="002253CD"/>
    <w:rsid w:val="00225A6A"/>
    <w:rsid w:val="00225AC7"/>
    <w:rsid w:val="00225ACC"/>
    <w:rsid w:val="00226953"/>
    <w:rsid w:val="002269F7"/>
    <w:rsid w:val="00226C39"/>
    <w:rsid w:val="00227025"/>
    <w:rsid w:val="002276FC"/>
    <w:rsid w:val="00227791"/>
    <w:rsid w:val="0023038E"/>
    <w:rsid w:val="00230786"/>
    <w:rsid w:val="00230BA5"/>
    <w:rsid w:val="00230EA8"/>
    <w:rsid w:val="00231C25"/>
    <w:rsid w:val="00231C6F"/>
    <w:rsid w:val="00232891"/>
    <w:rsid w:val="00232A90"/>
    <w:rsid w:val="00232CAF"/>
    <w:rsid w:val="00233991"/>
    <w:rsid w:val="00233C84"/>
    <w:rsid w:val="00234151"/>
    <w:rsid w:val="002344D3"/>
    <w:rsid w:val="002346FF"/>
    <w:rsid w:val="00234914"/>
    <w:rsid w:val="00234F8C"/>
    <w:rsid w:val="0023535E"/>
    <w:rsid w:val="00235542"/>
    <w:rsid w:val="002356E2"/>
    <w:rsid w:val="00235A76"/>
    <w:rsid w:val="00235AF6"/>
    <w:rsid w:val="00236183"/>
    <w:rsid w:val="00236289"/>
    <w:rsid w:val="0023636A"/>
    <w:rsid w:val="0023690D"/>
    <w:rsid w:val="002369B0"/>
    <w:rsid w:val="00236AD8"/>
    <w:rsid w:val="00236D8B"/>
    <w:rsid w:val="002374DC"/>
    <w:rsid w:val="00237C15"/>
    <w:rsid w:val="002401AF"/>
    <w:rsid w:val="002401F5"/>
    <w:rsid w:val="0024068E"/>
    <w:rsid w:val="00240817"/>
    <w:rsid w:val="00240E54"/>
    <w:rsid w:val="00240F07"/>
    <w:rsid w:val="0024157D"/>
    <w:rsid w:val="002419A9"/>
    <w:rsid w:val="00241BCC"/>
    <w:rsid w:val="0024201C"/>
    <w:rsid w:val="0024227C"/>
    <w:rsid w:val="00242B76"/>
    <w:rsid w:val="00242C41"/>
    <w:rsid w:val="00242DDB"/>
    <w:rsid w:val="00242EF1"/>
    <w:rsid w:val="00242F74"/>
    <w:rsid w:val="00243C1C"/>
    <w:rsid w:val="002442B5"/>
    <w:rsid w:val="00244552"/>
    <w:rsid w:val="002448DE"/>
    <w:rsid w:val="00244F6B"/>
    <w:rsid w:val="0024509D"/>
    <w:rsid w:val="002451C5"/>
    <w:rsid w:val="00245F1F"/>
    <w:rsid w:val="00245F2E"/>
    <w:rsid w:val="0024663B"/>
    <w:rsid w:val="002467D4"/>
    <w:rsid w:val="00246863"/>
    <w:rsid w:val="00246AF2"/>
    <w:rsid w:val="00247103"/>
    <w:rsid w:val="0024724C"/>
    <w:rsid w:val="00247BD0"/>
    <w:rsid w:val="00250034"/>
    <w:rsid w:val="00250067"/>
    <w:rsid w:val="002500FA"/>
    <w:rsid w:val="00250353"/>
    <w:rsid w:val="00250734"/>
    <w:rsid w:val="00250C81"/>
    <w:rsid w:val="00251523"/>
    <w:rsid w:val="002516DE"/>
    <w:rsid w:val="00251F81"/>
    <w:rsid w:val="0025201E"/>
    <w:rsid w:val="0025221A"/>
    <w:rsid w:val="002527C3"/>
    <w:rsid w:val="002527FF"/>
    <w:rsid w:val="00252BE0"/>
    <w:rsid w:val="002532C5"/>
    <w:rsid w:val="00253588"/>
    <w:rsid w:val="0025371A"/>
    <w:rsid w:val="00253AEF"/>
    <w:rsid w:val="00253D36"/>
    <w:rsid w:val="00253F28"/>
    <w:rsid w:val="002546F4"/>
    <w:rsid w:val="002551D0"/>
    <w:rsid w:val="00255374"/>
    <w:rsid w:val="00255D73"/>
    <w:rsid w:val="00255E2A"/>
    <w:rsid w:val="002573D2"/>
    <w:rsid w:val="00257B8D"/>
    <w:rsid w:val="00257BF4"/>
    <w:rsid w:val="00257C9A"/>
    <w:rsid w:val="00257DEB"/>
    <w:rsid w:val="00260003"/>
    <w:rsid w:val="0026035D"/>
    <w:rsid w:val="002606A8"/>
    <w:rsid w:val="002606D6"/>
    <w:rsid w:val="00260A7F"/>
    <w:rsid w:val="00260DCB"/>
    <w:rsid w:val="00260F56"/>
    <w:rsid w:val="00261871"/>
    <w:rsid w:val="00261C98"/>
    <w:rsid w:val="00261EC1"/>
    <w:rsid w:val="0026248E"/>
    <w:rsid w:val="0026286A"/>
    <w:rsid w:val="00262914"/>
    <w:rsid w:val="002629B3"/>
    <w:rsid w:val="00262FC1"/>
    <w:rsid w:val="0026315A"/>
    <w:rsid w:val="0026332D"/>
    <w:rsid w:val="00263BC6"/>
    <w:rsid w:val="00264406"/>
    <w:rsid w:val="002644D7"/>
    <w:rsid w:val="002644E9"/>
    <w:rsid w:val="002647BF"/>
    <w:rsid w:val="002647D5"/>
    <w:rsid w:val="00264DE6"/>
    <w:rsid w:val="00265032"/>
    <w:rsid w:val="002651FB"/>
    <w:rsid w:val="0026530C"/>
    <w:rsid w:val="0026538C"/>
    <w:rsid w:val="002655A6"/>
    <w:rsid w:val="00265781"/>
    <w:rsid w:val="00265AF4"/>
    <w:rsid w:val="00265E7B"/>
    <w:rsid w:val="00265F54"/>
    <w:rsid w:val="00266510"/>
    <w:rsid w:val="0026675F"/>
    <w:rsid w:val="00266B13"/>
    <w:rsid w:val="00266C51"/>
    <w:rsid w:val="00266F53"/>
    <w:rsid w:val="00267021"/>
    <w:rsid w:val="00267DA1"/>
    <w:rsid w:val="002703A2"/>
    <w:rsid w:val="002703E3"/>
    <w:rsid w:val="00270728"/>
    <w:rsid w:val="00270D42"/>
    <w:rsid w:val="0027124B"/>
    <w:rsid w:val="00271895"/>
    <w:rsid w:val="0027195D"/>
    <w:rsid w:val="00271D76"/>
    <w:rsid w:val="0027229E"/>
    <w:rsid w:val="00272866"/>
    <w:rsid w:val="00272B03"/>
    <w:rsid w:val="00272D08"/>
    <w:rsid w:val="00272DB2"/>
    <w:rsid w:val="00273171"/>
    <w:rsid w:val="002732ED"/>
    <w:rsid w:val="002733E2"/>
    <w:rsid w:val="00273B3D"/>
    <w:rsid w:val="00273CB3"/>
    <w:rsid w:val="0027422C"/>
    <w:rsid w:val="002745CB"/>
    <w:rsid w:val="00274799"/>
    <w:rsid w:val="002750B1"/>
    <w:rsid w:val="002755CC"/>
    <w:rsid w:val="00275BF8"/>
    <w:rsid w:val="00276166"/>
    <w:rsid w:val="00276A35"/>
    <w:rsid w:val="00277109"/>
    <w:rsid w:val="00277835"/>
    <w:rsid w:val="002779D6"/>
    <w:rsid w:val="00277D95"/>
    <w:rsid w:val="00277DF4"/>
    <w:rsid w:val="00280AB1"/>
    <w:rsid w:val="00281194"/>
    <w:rsid w:val="0028246F"/>
    <w:rsid w:val="002831D5"/>
    <w:rsid w:val="0028376B"/>
    <w:rsid w:val="00283821"/>
    <w:rsid w:val="0028389E"/>
    <w:rsid w:val="00283F09"/>
    <w:rsid w:val="002841F0"/>
    <w:rsid w:val="002847F5"/>
    <w:rsid w:val="00284BAE"/>
    <w:rsid w:val="00284BEF"/>
    <w:rsid w:val="002853BC"/>
    <w:rsid w:val="002859AF"/>
    <w:rsid w:val="00285CB3"/>
    <w:rsid w:val="0028695A"/>
    <w:rsid w:val="00286AE7"/>
    <w:rsid w:val="00286B65"/>
    <w:rsid w:val="00286BD0"/>
    <w:rsid w:val="00287243"/>
    <w:rsid w:val="0028730C"/>
    <w:rsid w:val="002876E7"/>
    <w:rsid w:val="00287C4E"/>
    <w:rsid w:val="00287D65"/>
    <w:rsid w:val="00290647"/>
    <w:rsid w:val="002906D1"/>
    <w:rsid w:val="00290C4A"/>
    <w:rsid w:val="00291385"/>
    <w:rsid w:val="002913C4"/>
    <w:rsid w:val="00291422"/>
    <w:rsid w:val="00291754"/>
    <w:rsid w:val="00291E17"/>
    <w:rsid w:val="002920D6"/>
    <w:rsid w:val="00292225"/>
    <w:rsid w:val="0029233D"/>
    <w:rsid w:val="0029237F"/>
    <w:rsid w:val="00292715"/>
    <w:rsid w:val="002934F4"/>
    <w:rsid w:val="002938E3"/>
    <w:rsid w:val="00293D83"/>
    <w:rsid w:val="00293E57"/>
    <w:rsid w:val="00294092"/>
    <w:rsid w:val="00294448"/>
    <w:rsid w:val="002947D1"/>
    <w:rsid w:val="002948DF"/>
    <w:rsid w:val="00294D90"/>
    <w:rsid w:val="0029534D"/>
    <w:rsid w:val="0029549B"/>
    <w:rsid w:val="00295E1A"/>
    <w:rsid w:val="00296595"/>
    <w:rsid w:val="00296940"/>
    <w:rsid w:val="00296F2F"/>
    <w:rsid w:val="0029745E"/>
    <w:rsid w:val="00297E4A"/>
    <w:rsid w:val="00297F1F"/>
    <w:rsid w:val="002A0805"/>
    <w:rsid w:val="002A0D10"/>
    <w:rsid w:val="002A0D25"/>
    <w:rsid w:val="002A109E"/>
    <w:rsid w:val="002A19CD"/>
    <w:rsid w:val="002A1B1B"/>
    <w:rsid w:val="002A1B1E"/>
    <w:rsid w:val="002A1C48"/>
    <w:rsid w:val="002A1DFA"/>
    <w:rsid w:val="002A1E92"/>
    <w:rsid w:val="002A204D"/>
    <w:rsid w:val="002A2616"/>
    <w:rsid w:val="002A26E1"/>
    <w:rsid w:val="002A2A37"/>
    <w:rsid w:val="002A368A"/>
    <w:rsid w:val="002A4065"/>
    <w:rsid w:val="002A51DD"/>
    <w:rsid w:val="002A5849"/>
    <w:rsid w:val="002A58D5"/>
    <w:rsid w:val="002A59F0"/>
    <w:rsid w:val="002A5A92"/>
    <w:rsid w:val="002A5E49"/>
    <w:rsid w:val="002A6432"/>
    <w:rsid w:val="002A666B"/>
    <w:rsid w:val="002A680C"/>
    <w:rsid w:val="002A6A32"/>
    <w:rsid w:val="002A6C7C"/>
    <w:rsid w:val="002A6F25"/>
    <w:rsid w:val="002A6FD3"/>
    <w:rsid w:val="002A70D6"/>
    <w:rsid w:val="002A7F37"/>
    <w:rsid w:val="002B068B"/>
    <w:rsid w:val="002B0792"/>
    <w:rsid w:val="002B0A7D"/>
    <w:rsid w:val="002B0EFF"/>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A17"/>
    <w:rsid w:val="002B6BDC"/>
    <w:rsid w:val="002B737A"/>
    <w:rsid w:val="002B749A"/>
    <w:rsid w:val="002B75B0"/>
    <w:rsid w:val="002B7A72"/>
    <w:rsid w:val="002B7EAF"/>
    <w:rsid w:val="002C0636"/>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A29"/>
    <w:rsid w:val="002C3F9C"/>
    <w:rsid w:val="002C4039"/>
    <w:rsid w:val="002C420E"/>
    <w:rsid w:val="002C4264"/>
    <w:rsid w:val="002C5558"/>
    <w:rsid w:val="002C5AFA"/>
    <w:rsid w:val="002C5DB9"/>
    <w:rsid w:val="002C6EDB"/>
    <w:rsid w:val="002C72B2"/>
    <w:rsid w:val="002C744E"/>
    <w:rsid w:val="002C79E6"/>
    <w:rsid w:val="002C7B25"/>
    <w:rsid w:val="002C7CDC"/>
    <w:rsid w:val="002C7FDF"/>
    <w:rsid w:val="002D0439"/>
    <w:rsid w:val="002D0763"/>
    <w:rsid w:val="002D07E6"/>
    <w:rsid w:val="002D11B7"/>
    <w:rsid w:val="002D1E14"/>
    <w:rsid w:val="002D286B"/>
    <w:rsid w:val="002D2962"/>
    <w:rsid w:val="002D2F4E"/>
    <w:rsid w:val="002D3163"/>
    <w:rsid w:val="002D3AFA"/>
    <w:rsid w:val="002D3BBC"/>
    <w:rsid w:val="002D4378"/>
    <w:rsid w:val="002D438A"/>
    <w:rsid w:val="002D4953"/>
    <w:rsid w:val="002D5738"/>
    <w:rsid w:val="002D5B3E"/>
    <w:rsid w:val="002D5E53"/>
    <w:rsid w:val="002D5F76"/>
    <w:rsid w:val="002D60C3"/>
    <w:rsid w:val="002D63BE"/>
    <w:rsid w:val="002D6915"/>
    <w:rsid w:val="002D721A"/>
    <w:rsid w:val="002D726D"/>
    <w:rsid w:val="002D7584"/>
    <w:rsid w:val="002D7A98"/>
    <w:rsid w:val="002E0319"/>
    <w:rsid w:val="002E0991"/>
    <w:rsid w:val="002E0DAE"/>
    <w:rsid w:val="002E1272"/>
    <w:rsid w:val="002E157F"/>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314"/>
    <w:rsid w:val="002F0C28"/>
    <w:rsid w:val="002F0EDA"/>
    <w:rsid w:val="002F1250"/>
    <w:rsid w:val="002F15D9"/>
    <w:rsid w:val="002F186B"/>
    <w:rsid w:val="002F18EF"/>
    <w:rsid w:val="002F1E2C"/>
    <w:rsid w:val="002F1E5A"/>
    <w:rsid w:val="002F20BE"/>
    <w:rsid w:val="002F2577"/>
    <w:rsid w:val="002F2662"/>
    <w:rsid w:val="002F29F7"/>
    <w:rsid w:val="002F3168"/>
    <w:rsid w:val="002F3CDE"/>
    <w:rsid w:val="002F3E13"/>
    <w:rsid w:val="002F48CF"/>
    <w:rsid w:val="002F4922"/>
    <w:rsid w:val="002F5351"/>
    <w:rsid w:val="002F5464"/>
    <w:rsid w:val="002F5625"/>
    <w:rsid w:val="002F58CD"/>
    <w:rsid w:val="002F5A59"/>
    <w:rsid w:val="002F5DD6"/>
    <w:rsid w:val="002F5FEA"/>
    <w:rsid w:val="002F63E7"/>
    <w:rsid w:val="002F7AE4"/>
    <w:rsid w:val="002F7BE3"/>
    <w:rsid w:val="002F7E6A"/>
    <w:rsid w:val="002F7E6C"/>
    <w:rsid w:val="002F7F82"/>
    <w:rsid w:val="00300165"/>
    <w:rsid w:val="003001BB"/>
    <w:rsid w:val="003002AC"/>
    <w:rsid w:val="003005A1"/>
    <w:rsid w:val="003005D4"/>
    <w:rsid w:val="003009AC"/>
    <w:rsid w:val="003009BE"/>
    <w:rsid w:val="003009EF"/>
    <w:rsid w:val="003010CF"/>
    <w:rsid w:val="003013AB"/>
    <w:rsid w:val="00301617"/>
    <w:rsid w:val="00301C35"/>
    <w:rsid w:val="0030202E"/>
    <w:rsid w:val="00303440"/>
    <w:rsid w:val="0030390C"/>
    <w:rsid w:val="00303C1E"/>
    <w:rsid w:val="003043A1"/>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675"/>
    <w:rsid w:val="00311F68"/>
    <w:rsid w:val="00311F6F"/>
    <w:rsid w:val="0031205F"/>
    <w:rsid w:val="0031221E"/>
    <w:rsid w:val="00312400"/>
    <w:rsid w:val="003125F2"/>
    <w:rsid w:val="00312739"/>
    <w:rsid w:val="00312A17"/>
    <w:rsid w:val="00312D10"/>
    <w:rsid w:val="00312EC8"/>
    <w:rsid w:val="003130B6"/>
    <w:rsid w:val="00313148"/>
    <w:rsid w:val="00313280"/>
    <w:rsid w:val="0031336F"/>
    <w:rsid w:val="00313375"/>
    <w:rsid w:val="00313552"/>
    <w:rsid w:val="00313FC8"/>
    <w:rsid w:val="003140A5"/>
    <w:rsid w:val="003144E3"/>
    <w:rsid w:val="003156C4"/>
    <w:rsid w:val="003156F9"/>
    <w:rsid w:val="003158DE"/>
    <w:rsid w:val="00315BC9"/>
    <w:rsid w:val="00315F63"/>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8DA"/>
    <w:rsid w:val="00322F3D"/>
    <w:rsid w:val="003232C1"/>
    <w:rsid w:val="00323849"/>
    <w:rsid w:val="003238CF"/>
    <w:rsid w:val="003238DB"/>
    <w:rsid w:val="00323D6B"/>
    <w:rsid w:val="00323FBB"/>
    <w:rsid w:val="0032463B"/>
    <w:rsid w:val="00324E6A"/>
    <w:rsid w:val="003255C6"/>
    <w:rsid w:val="003257FD"/>
    <w:rsid w:val="003268B9"/>
    <w:rsid w:val="00326957"/>
    <w:rsid w:val="00326AE2"/>
    <w:rsid w:val="00326FAA"/>
    <w:rsid w:val="00327025"/>
    <w:rsid w:val="00327A9F"/>
    <w:rsid w:val="00330284"/>
    <w:rsid w:val="003302AB"/>
    <w:rsid w:val="003308CA"/>
    <w:rsid w:val="00330AA4"/>
    <w:rsid w:val="00330FDB"/>
    <w:rsid w:val="00331525"/>
    <w:rsid w:val="00331595"/>
    <w:rsid w:val="003316F9"/>
    <w:rsid w:val="0033171D"/>
    <w:rsid w:val="00331D0A"/>
    <w:rsid w:val="00331FC3"/>
    <w:rsid w:val="00332165"/>
    <w:rsid w:val="0033235B"/>
    <w:rsid w:val="00332F3B"/>
    <w:rsid w:val="00332F3D"/>
    <w:rsid w:val="003336B3"/>
    <w:rsid w:val="00333F5E"/>
    <w:rsid w:val="0033428F"/>
    <w:rsid w:val="00334D2D"/>
    <w:rsid w:val="003355BF"/>
    <w:rsid w:val="00335B75"/>
    <w:rsid w:val="00335C1D"/>
    <w:rsid w:val="00335C64"/>
    <w:rsid w:val="00335D10"/>
    <w:rsid w:val="00335D8C"/>
    <w:rsid w:val="00336072"/>
    <w:rsid w:val="0033633C"/>
    <w:rsid w:val="003363A1"/>
    <w:rsid w:val="003365F3"/>
    <w:rsid w:val="0033672D"/>
    <w:rsid w:val="00336B3F"/>
    <w:rsid w:val="003374A4"/>
    <w:rsid w:val="00337513"/>
    <w:rsid w:val="0034038E"/>
    <w:rsid w:val="00340772"/>
    <w:rsid w:val="00340B35"/>
    <w:rsid w:val="00341947"/>
    <w:rsid w:val="0034226D"/>
    <w:rsid w:val="0034241F"/>
    <w:rsid w:val="0034295E"/>
    <w:rsid w:val="00342972"/>
    <w:rsid w:val="00342FDD"/>
    <w:rsid w:val="00343198"/>
    <w:rsid w:val="0034336E"/>
    <w:rsid w:val="0034423E"/>
    <w:rsid w:val="0034429B"/>
    <w:rsid w:val="003442FF"/>
    <w:rsid w:val="00344866"/>
    <w:rsid w:val="00344F9B"/>
    <w:rsid w:val="003456D0"/>
    <w:rsid w:val="00345AEE"/>
    <w:rsid w:val="00345F14"/>
    <w:rsid w:val="003460D4"/>
    <w:rsid w:val="003462FD"/>
    <w:rsid w:val="0034638C"/>
    <w:rsid w:val="0034666E"/>
    <w:rsid w:val="00346746"/>
    <w:rsid w:val="00346D5B"/>
    <w:rsid w:val="00346F7F"/>
    <w:rsid w:val="00347252"/>
    <w:rsid w:val="003472A3"/>
    <w:rsid w:val="00347394"/>
    <w:rsid w:val="003473B0"/>
    <w:rsid w:val="0034786A"/>
    <w:rsid w:val="003478A8"/>
    <w:rsid w:val="00350108"/>
    <w:rsid w:val="003502A8"/>
    <w:rsid w:val="003505D7"/>
    <w:rsid w:val="00350762"/>
    <w:rsid w:val="003507C4"/>
    <w:rsid w:val="00350C10"/>
    <w:rsid w:val="00351026"/>
    <w:rsid w:val="00351029"/>
    <w:rsid w:val="00351110"/>
    <w:rsid w:val="00351186"/>
    <w:rsid w:val="003519A1"/>
    <w:rsid w:val="00351BCB"/>
    <w:rsid w:val="00351DCB"/>
    <w:rsid w:val="00352480"/>
    <w:rsid w:val="003525B4"/>
    <w:rsid w:val="00352AE8"/>
    <w:rsid w:val="003530D2"/>
    <w:rsid w:val="0035331A"/>
    <w:rsid w:val="003534E1"/>
    <w:rsid w:val="003535EC"/>
    <w:rsid w:val="003542F3"/>
    <w:rsid w:val="00354349"/>
    <w:rsid w:val="003548D8"/>
    <w:rsid w:val="00354A98"/>
    <w:rsid w:val="00354EF2"/>
    <w:rsid w:val="00354EF6"/>
    <w:rsid w:val="00355021"/>
    <w:rsid w:val="0035503A"/>
    <w:rsid w:val="0035538B"/>
    <w:rsid w:val="003554CA"/>
    <w:rsid w:val="00355A12"/>
    <w:rsid w:val="00355D3C"/>
    <w:rsid w:val="003565C7"/>
    <w:rsid w:val="003567B4"/>
    <w:rsid w:val="0035691E"/>
    <w:rsid w:val="0035693E"/>
    <w:rsid w:val="003569E4"/>
    <w:rsid w:val="003573BD"/>
    <w:rsid w:val="003574B7"/>
    <w:rsid w:val="00357776"/>
    <w:rsid w:val="003578C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643"/>
    <w:rsid w:val="00365A72"/>
    <w:rsid w:val="00365FA2"/>
    <w:rsid w:val="00366154"/>
    <w:rsid w:val="00366C69"/>
    <w:rsid w:val="00366EA5"/>
    <w:rsid w:val="003671DB"/>
    <w:rsid w:val="003672E3"/>
    <w:rsid w:val="00367441"/>
    <w:rsid w:val="003675FB"/>
    <w:rsid w:val="003678A8"/>
    <w:rsid w:val="00367B1D"/>
    <w:rsid w:val="00370E4F"/>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61D"/>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9D5"/>
    <w:rsid w:val="00383C8D"/>
    <w:rsid w:val="00383DD6"/>
    <w:rsid w:val="00383F13"/>
    <w:rsid w:val="0038447A"/>
    <w:rsid w:val="0038447E"/>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02"/>
    <w:rsid w:val="00390017"/>
    <w:rsid w:val="003901A3"/>
    <w:rsid w:val="00390452"/>
    <w:rsid w:val="003905D9"/>
    <w:rsid w:val="0039072F"/>
    <w:rsid w:val="00391324"/>
    <w:rsid w:val="00391431"/>
    <w:rsid w:val="0039164F"/>
    <w:rsid w:val="00391BAA"/>
    <w:rsid w:val="0039303C"/>
    <w:rsid w:val="003940CE"/>
    <w:rsid w:val="0039452F"/>
    <w:rsid w:val="00394A95"/>
    <w:rsid w:val="00395545"/>
    <w:rsid w:val="003955DE"/>
    <w:rsid w:val="00395784"/>
    <w:rsid w:val="00396A51"/>
    <w:rsid w:val="00396CDF"/>
    <w:rsid w:val="00396E7A"/>
    <w:rsid w:val="00397C1D"/>
    <w:rsid w:val="003A0C3D"/>
    <w:rsid w:val="003A0C68"/>
    <w:rsid w:val="003A0D48"/>
    <w:rsid w:val="003A0E1C"/>
    <w:rsid w:val="003A180F"/>
    <w:rsid w:val="003A18DD"/>
    <w:rsid w:val="003A1BC2"/>
    <w:rsid w:val="003A1FDD"/>
    <w:rsid w:val="003A20C8"/>
    <w:rsid w:val="003A260F"/>
    <w:rsid w:val="003A2635"/>
    <w:rsid w:val="003A27EA"/>
    <w:rsid w:val="003A2ADD"/>
    <w:rsid w:val="003A2C29"/>
    <w:rsid w:val="003A2EC3"/>
    <w:rsid w:val="003A36F2"/>
    <w:rsid w:val="003A3949"/>
    <w:rsid w:val="003A3C2E"/>
    <w:rsid w:val="003A3D39"/>
    <w:rsid w:val="003A3EC7"/>
    <w:rsid w:val="003A40B4"/>
    <w:rsid w:val="003A4EAB"/>
    <w:rsid w:val="003A5938"/>
    <w:rsid w:val="003A5CD1"/>
    <w:rsid w:val="003A6574"/>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1FB3"/>
    <w:rsid w:val="003B25A9"/>
    <w:rsid w:val="003B2CBC"/>
    <w:rsid w:val="003B3575"/>
    <w:rsid w:val="003B3A96"/>
    <w:rsid w:val="003B40F2"/>
    <w:rsid w:val="003B43E6"/>
    <w:rsid w:val="003B45C7"/>
    <w:rsid w:val="003B47D3"/>
    <w:rsid w:val="003B494F"/>
    <w:rsid w:val="003B4B7D"/>
    <w:rsid w:val="003B4E64"/>
    <w:rsid w:val="003B50BC"/>
    <w:rsid w:val="003B513E"/>
    <w:rsid w:val="003B539C"/>
    <w:rsid w:val="003B5D97"/>
    <w:rsid w:val="003B63A4"/>
    <w:rsid w:val="003B6865"/>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3A52"/>
    <w:rsid w:val="003C426B"/>
    <w:rsid w:val="003C4878"/>
    <w:rsid w:val="003C4CAA"/>
    <w:rsid w:val="003C598C"/>
    <w:rsid w:val="003C5B25"/>
    <w:rsid w:val="003C5DC0"/>
    <w:rsid w:val="003C5DF6"/>
    <w:rsid w:val="003C5E6B"/>
    <w:rsid w:val="003C6246"/>
    <w:rsid w:val="003C63CD"/>
    <w:rsid w:val="003C6DFE"/>
    <w:rsid w:val="003C7300"/>
    <w:rsid w:val="003C755B"/>
    <w:rsid w:val="003C7AD7"/>
    <w:rsid w:val="003C7B74"/>
    <w:rsid w:val="003C7F0B"/>
    <w:rsid w:val="003D01E5"/>
    <w:rsid w:val="003D05A2"/>
    <w:rsid w:val="003D06C7"/>
    <w:rsid w:val="003D0B82"/>
    <w:rsid w:val="003D0C55"/>
    <w:rsid w:val="003D0E3D"/>
    <w:rsid w:val="003D0FC3"/>
    <w:rsid w:val="003D2550"/>
    <w:rsid w:val="003D259E"/>
    <w:rsid w:val="003D2C1D"/>
    <w:rsid w:val="003D2C34"/>
    <w:rsid w:val="003D3AB5"/>
    <w:rsid w:val="003D3C95"/>
    <w:rsid w:val="003D3DDD"/>
    <w:rsid w:val="003D4FA5"/>
    <w:rsid w:val="003D5CBF"/>
    <w:rsid w:val="003D66D2"/>
    <w:rsid w:val="003D6804"/>
    <w:rsid w:val="003D6934"/>
    <w:rsid w:val="003D6C5F"/>
    <w:rsid w:val="003D6FBC"/>
    <w:rsid w:val="003D70B1"/>
    <w:rsid w:val="003D780C"/>
    <w:rsid w:val="003E0587"/>
    <w:rsid w:val="003E07AE"/>
    <w:rsid w:val="003E0FAD"/>
    <w:rsid w:val="003E14FC"/>
    <w:rsid w:val="003E1A57"/>
    <w:rsid w:val="003E1B7F"/>
    <w:rsid w:val="003E292E"/>
    <w:rsid w:val="003E2976"/>
    <w:rsid w:val="003E32CB"/>
    <w:rsid w:val="003E3484"/>
    <w:rsid w:val="003E3C50"/>
    <w:rsid w:val="003E3E99"/>
    <w:rsid w:val="003E4187"/>
    <w:rsid w:val="003E4858"/>
    <w:rsid w:val="003E4FB4"/>
    <w:rsid w:val="003E508C"/>
    <w:rsid w:val="003E55B8"/>
    <w:rsid w:val="003E5933"/>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B3D"/>
    <w:rsid w:val="003F2E34"/>
    <w:rsid w:val="003F324F"/>
    <w:rsid w:val="003F33BC"/>
    <w:rsid w:val="003F39F8"/>
    <w:rsid w:val="003F3D4E"/>
    <w:rsid w:val="003F3E38"/>
    <w:rsid w:val="003F4469"/>
    <w:rsid w:val="003F45BA"/>
    <w:rsid w:val="003F469E"/>
    <w:rsid w:val="003F477E"/>
    <w:rsid w:val="003F4900"/>
    <w:rsid w:val="003F4BEB"/>
    <w:rsid w:val="003F4E3A"/>
    <w:rsid w:val="003F545D"/>
    <w:rsid w:val="003F5888"/>
    <w:rsid w:val="003F6798"/>
    <w:rsid w:val="003F6CD2"/>
    <w:rsid w:val="003F7511"/>
    <w:rsid w:val="003F788D"/>
    <w:rsid w:val="003F7BAE"/>
    <w:rsid w:val="003F7D6A"/>
    <w:rsid w:val="003F7E03"/>
    <w:rsid w:val="00400E2B"/>
    <w:rsid w:val="0040126E"/>
    <w:rsid w:val="0040209D"/>
    <w:rsid w:val="004020D4"/>
    <w:rsid w:val="004021B6"/>
    <w:rsid w:val="004021C9"/>
    <w:rsid w:val="0040227F"/>
    <w:rsid w:val="004026E1"/>
    <w:rsid w:val="004029C9"/>
    <w:rsid w:val="00402C38"/>
    <w:rsid w:val="00403088"/>
    <w:rsid w:val="00403861"/>
    <w:rsid w:val="00403B7E"/>
    <w:rsid w:val="00404178"/>
    <w:rsid w:val="00404262"/>
    <w:rsid w:val="0040469E"/>
    <w:rsid w:val="0040470C"/>
    <w:rsid w:val="004047C4"/>
    <w:rsid w:val="004047E4"/>
    <w:rsid w:val="0040570B"/>
    <w:rsid w:val="00405A1C"/>
    <w:rsid w:val="00405B32"/>
    <w:rsid w:val="00405EDB"/>
    <w:rsid w:val="00405FB1"/>
    <w:rsid w:val="00406023"/>
    <w:rsid w:val="00406460"/>
    <w:rsid w:val="0040683C"/>
    <w:rsid w:val="00406F4F"/>
    <w:rsid w:val="00407309"/>
    <w:rsid w:val="004073EC"/>
    <w:rsid w:val="0040797B"/>
    <w:rsid w:val="00407ECD"/>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C65"/>
    <w:rsid w:val="004153CA"/>
    <w:rsid w:val="004159F5"/>
    <w:rsid w:val="00415D76"/>
    <w:rsid w:val="00416665"/>
    <w:rsid w:val="00416886"/>
    <w:rsid w:val="004169D5"/>
    <w:rsid w:val="00416A1B"/>
    <w:rsid w:val="00416A67"/>
    <w:rsid w:val="00416ACB"/>
    <w:rsid w:val="00420BA3"/>
    <w:rsid w:val="00420C93"/>
    <w:rsid w:val="00420D00"/>
    <w:rsid w:val="0042147B"/>
    <w:rsid w:val="00421DCF"/>
    <w:rsid w:val="00422341"/>
    <w:rsid w:val="00422452"/>
    <w:rsid w:val="00422AD4"/>
    <w:rsid w:val="00422B39"/>
    <w:rsid w:val="00422F41"/>
    <w:rsid w:val="00422FA9"/>
    <w:rsid w:val="00422FE0"/>
    <w:rsid w:val="004234F8"/>
    <w:rsid w:val="00423641"/>
    <w:rsid w:val="00423B6B"/>
    <w:rsid w:val="00423F8E"/>
    <w:rsid w:val="0042431C"/>
    <w:rsid w:val="00424FF0"/>
    <w:rsid w:val="00425027"/>
    <w:rsid w:val="00425FEA"/>
    <w:rsid w:val="00426266"/>
    <w:rsid w:val="00426664"/>
    <w:rsid w:val="004267D0"/>
    <w:rsid w:val="00426CA0"/>
    <w:rsid w:val="00426E27"/>
    <w:rsid w:val="00427239"/>
    <w:rsid w:val="00430221"/>
    <w:rsid w:val="0043095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10C6"/>
    <w:rsid w:val="004412FA"/>
    <w:rsid w:val="00441651"/>
    <w:rsid w:val="004418D9"/>
    <w:rsid w:val="00441E35"/>
    <w:rsid w:val="004424DA"/>
    <w:rsid w:val="00442A3D"/>
    <w:rsid w:val="004434DA"/>
    <w:rsid w:val="0044372D"/>
    <w:rsid w:val="00443E6F"/>
    <w:rsid w:val="00445119"/>
    <w:rsid w:val="004454A9"/>
    <w:rsid w:val="00445610"/>
    <w:rsid w:val="004456AA"/>
    <w:rsid w:val="004457BA"/>
    <w:rsid w:val="004457C0"/>
    <w:rsid w:val="00445FDB"/>
    <w:rsid w:val="004461D9"/>
    <w:rsid w:val="00446747"/>
    <w:rsid w:val="00446AC6"/>
    <w:rsid w:val="0044759B"/>
    <w:rsid w:val="00447D34"/>
    <w:rsid w:val="00447F54"/>
    <w:rsid w:val="004501DD"/>
    <w:rsid w:val="004501DE"/>
    <w:rsid w:val="00450B7E"/>
    <w:rsid w:val="00450C0D"/>
    <w:rsid w:val="00450D53"/>
    <w:rsid w:val="00450DC1"/>
    <w:rsid w:val="00450F73"/>
    <w:rsid w:val="00450F86"/>
    <w:rsid w:val="004512CF"/>
    <w:rsid w:val="0045136B"/>
    <w:rsid w:val="00451401"/>
    <w:rsid w:val="00451C74"/>
    <w:rsid w:val="00451C7E"/>
    <w:rsid w:val="004524A5"/>
    <w:rsid w:val="00453413"/>
    <w:rsid w:val="00453BB6"/>
    <w:rsid w:val="00453CAA"/>
    <w:rsid w:val="00453F17"/>
    <w:rsid w:val="004549B9"/>
    <w:rsid w:val="00454B35"/>
    <w:rsid w:val="00454BE8"/>
    <w:rsid w:val="00454CFA"/>
    <w:rsid w:val="00454F4A"/>
    <w:rsid w:val="00455113"/>
    <w:rsid w:val="004552BB"/>
    <w:rsid w:val="004556EB"/>
    <w:rsid w:val="00455BC2"/>
    <w:rsid w:val="00456421"/>
    <w:rsid w:val="00456A0D"/>
    <w:rsid w:val="00456DAB"/>
    <w:rsid w:val="00456FD3"/>
    <w:rsid w:val="004573E9"/>
    <w:rsid w:val="00460CC3"/>
    <w:rsid w:val="00460E86"/>
    <w:rsid w:val="004610D5"/>
    <w:rsid w:val="0046111A"/>
    <w:rsid w:val="00461536"/>
    <w:rsid w:val="00461626"/>
    <w:rsid w:val="0046199B"/>
    <w:rsid w:val="00461A58"/>
    <w:rsid w:val="00462165"/>
    <w:rsid w:val="0046232A"/>
    <w:rsid w:val="00462697"/>
    <w:rsid w:val="004627C4"/>
    <w:rsid w:val="004629D9"/>
    <w:rsid w:val="00463329"/>
    <w:rsid w:val="00463BA4"/>
    <w:rsid w:val="004640AF"/>
    <w:rsid w:val="00464142"/>
    <w:rsid w:val="004644D0"/>
    <w:rsid w:val="0046455E"/>
    <w:rsid w:val="004646B4"/>
    <w:rsid w:val="00464865"/>
    <w:rsid w:val="00464A88"/>
    <w:rsid w:val="00464A9B"/>
    <w:rsid w:val="00464B10"/>
    <w:rsid w:val="0046508C"/>
    <w:rsid w:val="004651A0"/>
    <w:rsid w:val="0046533E"/>
    <w:rsid w:val="0046586C"/>
    <w:rsid w:val="00465897"/>
    <w:rsid w:val="00465CFA"/>
    <w:rsid w:val="00465E51"/>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595"/>
    <w:rsid w:val="00471C55"/>
    <w:rsid w:val="00471FA6"/>
    <w:rsid w:val="00472310"/>
    <w:rsid w:val="00472595"/>
    <w:rsid w:val="0047286B"/>
    <w:rsid w:val="00472BC0"/>
    <w:rsid w:val="00472E27"/>
    <w:rsid w:val="004730C7"/>
    <w:rsid w:val="00473DB5"/>
    <w:rsid w:val="00474220"/>
    <w:rsid w:val="00474B75"/>
    <w:rsid w:val="0047512C"/>
    <w:rsid w:val="0047529A"/>
    <w:rsid w:val="0047529E"/>
    <w:rsid w:val="004752D3"/>
    <w:rsid w:val="004754E1"/>
    <w:rsid w:val="00475C2C"/>
    <w:rsid w:val="00475CE0"/>
    <w:rsid w:val="004762A4"/>
    <w:rsid w:val="004763B1"/>
    <w:rsid w:val="00476827"/>
    <w:rsid w:val="00476BD4"/>
    <w:rsid w:val="00476D1C"/>
    <w:rsid w:val="004772E8"/>
    <w:rsid w:val="0047737F"/>
    <w:rsid w:val="004775D7"/>
    <w:rsid w:val="0047779F"/>
    <w:rsid w:val="00477B4C"/>
    <w:rsid w:val="00477C35"/>
    <w:rsid w:val="0048033D"/>
    <w:rsid w:val="004806FD"/>
    <w:rsid w:val="004808C8"/>
    <w:rsid w:val="004808DC"/>
    <w:rsid w:val="00480942"/>
    <w:rsid w:val="00480988"/>
    <w:rsid w:val="00480CBA"/>
    <w:rsid w:val="00480E05"/>
    <w:rsid w:val="0048144B"/>
    <w:rsid w:val="00481E59"/>
    <w:rsid w:val="004822D9"/>
    <w:rsid w:val="0048231F"/>
    <w:rsid w:val="004825F9"/>
    <w:rsid w:val="004828E0"/>
    <w:rsid w:val="00482BBE"/>
    <w:rsid w:val="004832A5"/>
    <w:rsid w:val="00483A12"/>
    <w:rsid w:val="00483A1A"/>
    <w:rsid w:val="0048422C"/>
    <w:rsid w:val="004845AB"/>
    <w:rsid w:val="004846B4"/>
    <w:rsid w:val="004848B0"/>
    <w:rsid w:val="004848B7"/>
    <w:rsid w:val="00484A77"/>
    <w:rsid w:val="00484DFF"/>
    <w:rsid w:val="0048515B"/>
    <w:rsid w:val="0048540F"/>
    <w:rsid w:val="00485861"/>
    <w:rsid w:val="00485970"/>
    <w:rsid w:val="00485C0D"/>
    <w:rsid w:val="0048610A"/>
    <w:rsid w:val="004861E1"/>
    <w:rsid w:val="00486575"/>
    <w:rsid w:val="004866D0"/>
    <w:rsid w:val="00490567"/>
    <w:rsid w:val="00490999"/>
    <w:rsid w:val="00490F46"/>
    <w:rsid w:val="0049149F"/>
    <w:rsid w:val="004915C2"/>
    <w:rsid w:val="0049165B"/>
    <w:rsid w:val="00491AE3"/>
    <w:rsid w:val="00492509"/>
    <w:rsid w:val="004925E0"/>
    <w:rsid w:val="00492AAD"/>
    <w:rsid w:val="00492B6A"/>
    <w:rsid w:val="00493292"/>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70B"/>
    <w:rsid w:val="00497935"/>
    <w:rsid w:val="00497B03"/>
    <w:rsid w:val="004A0191"/>
    <w:rsid w:val="004A01C1"/>
    <w:rsid w:val="004A030F"/>
    <w:rsid w:val="004A0338"/>
    <w:rsid w:val="004A09C5"/>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574"/>
    <w:rsid w:val="004A4715"/>
    <w:rsid w:val="004A48F9"/>
    <w:rsid w:val="004A4B47"/>
    <w:rsid w:val="004A5046"/>
    <w:rsid w:val="004A565E"/>
    <w:rsid w:val="004A5DF3"/>
    <w:rsid w:val="004A612C"/>
    <w:rsid w:val="004A6134"/>
    <w:rsid w:val="004A69BE"/>
    <w:rsid w:val="004A6B6F"/>
    <w:rsid w:val="004A6E8C"/>
    <w:rsid w:val="004A7092"/>
    <w:rsid w:val="004B0C4B"/>
    <w:rsid w:val="004B132E"/>
    <w:rsid w:val="004B1685"/>
    <w:rsid w:val="004B1A67"/>
    <w:rsid w:val="004B1CB9"/>
    <w:rsid w:val="004B1FF5"/>
    <w:rsid w:val="004B200C"/>
    <w:rsid w:val="004B231E"/>
    <w:rsid w:val="004B2514"/>
    <w:rsid w:val="004B267B"/>
    <w:rsid w:val="004B2ADD"/>
    <w:rsid w:val="004B3396"/>
    <w:rsid w:val="004B3819"/>
    <w:rsid w:val="004B3E69"/>
    <w:rsid w:val="004B3F40"/>
    <w:rsid w:val="004B49E6"/>
    <w:rsid w:val="004B4B39"/>
    <w:rsid w:val="004B4BEB"/>
    <w:rsid w:val="004B4D69"/>
    <w:rsid w:val="004B4F45"/>
    <w:rsid w:val="004B57A3"/>
    <w:rsid w:val="004B6D78"/>
    <w:rsid w:val="004B6E03"/>
    <w:rsid w:val="004B6F9D"/>
    <w:rsid w:val="004B792F"/>
    <w:rsid w:val="004B7F15"/>
    <w:rsid w:val="004C01A8"/>
    <w:rsid w:val="004C0BBE"/>
    <w:rsid w:val="004C0E6E"/>
    <w:rsid w:val="004C0FCB"/>
    <w:rsid w:val="004C14DE"/>
    <w:rsid w:val="004C1840"/>
    <w:rsid w:val="004C1982"/>
    <w:rsid w:val="004C1CF9"/>
    <w:rsid w:val="004C1FA2"/>
    <w:rsid w:val="004C20BC"/>
    <w:rsid w:val="004C24C9"/>
    <w:rsid w:val="004C2A4F"/>
    <w:rsid w:val="004C311C"/>
    <w:rsid w:val="004C31B6"/>
    <w:rsid w:val="004C36DE"/>
    <w:rsid w:val="004C3FA7"/>
    <w:rsid w:val="004C423D"/>
    <w:rsid w:val="004C4384"/>
    <w:rsid w:val="004C44C5"/>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3E5"/>
    <w:rsid w:val="004E1A31"/>
    <w:rsid w:val="004E2826"/>
    <w:rsid w:val="004E2D34"/>
    <w:rsid w:val="004E2DE0"/>
    <w:rsid w:val="004E3237"/>
    <w:rsid w:val="004E3A22"/>
    <w:rsid w:val="004E3F2A"/>
    <w:rsid w:val="004E4060"/>
    <w:rsid w:val="004E409A"/>
    <w:rsid w:val="004E4AE8"/>
    <w:rsid w:val="004E4B9D"/>
    <w:rsid w:val="004E4C94"/>
    <w:rsid w:val="004E4F8E"/>
    <w:rsid w:val="004E548D"/>
    <w:rsid w:val="004E59B2"/>
    <w:rsid w:val="004E5FDD"/>
    <w:rsid w:val="004E61F5"/>
    <w:rsid w:val="004E63A6"/>
    <w:rsid w:val="004E66FE"/>
    <w:rsid w:val="004E6B62"/>
    <w:rsid w:val="004E72EA"/>
    <w:rsid w:val="004E7773"/>
    <w:rsid w:val="004F0D99"/>
    <w:rsid w:val="004F0FB9"/>
    <w:rsid w:val="004F156E"/>
    <w:rsid w:val="004F162B"/>
    <w:rsid w:val="004F1C13"/>
    <w:rsid w:val="004F1C1D"/>
    <w:rsid w:val="004F2153"/>
    <w:rsid w:val="004F291F"/>
    <w:rsid w:val="004F29EC"/>
    <w:rsid w:val="004F2A8C"/>
    <w:rsid w:val="004F2F7E"/>
    <w:rsid w:val="004F32B5"/>
    <w:rsid w:val="004F36E7"/>
    <w:rsid w:val="004F3E58"/>
    <w:rsid w:val="004F4021"/>
    <w:rsid w:val="004F407E"/>
    <w:rsid w:val="004F41FC"/>
    <w:rsid w:val="004F4714"/>
    <w:rsid w:val="004F4B64"/>
    <w:rsid w:val="004F4C12"/>
    <w:rsid w:val="004F4EFB"/>
    <w:rsid w:val="004F52C6"/>
    <w:rsid w:val="004F5479"/>
    <w:rsid w:val="004F5629"/>
    <w:rsid w:val="004F6CEE"/>
    <w:rsid w:val="004F7528"/>
    <w:rsid w:val="004F759A"/>
    <w:rsid w:val="004F7BCA"/>
    <w:rsid w:val="004F7D89"/>
    <w:rsid w:val="00500832"/>
    <w:rsid w:val="00500892"/>
    <w:rsid w:val="00500DB1"/>
    <w:rsid w:val="00500E2E"/>
    <w:rsid w:val="00501706"/>
    <w:rsid w:val="0050190F"/>
    <w:rsid w:val="00501981"/>
    <w:rsid w:val="00501A85"/>
    <w:rsid w:val="00501BB3"/>
    <w:rsid w:val="0050213C"/>
    <w:rsid w:val="005021DD"/>
    <w:rsid w:val="00502696"/>
    <w:rsid w:val="005026CA"/>
    <w:rsid w:val="00502B72"/>
    <w:rsid w:val="00502FBD"/>
    <w:rsid w:val="00503518"/>
    <w:rsid w:val="00503725"/>
    <w:rsid w:val="00503B14"/>
    <w:rsid w:val="00503B39"/>
    <w:rsid w:val="00503B41"/>
    <w:rsid w:val="00503DC2"/>
    <w:rsid w:val="0050415F"/>
    <w:rsid w:val="00504773"/>
    <w:rsid w:val="00504BC1"/>
    <w:rsid w:val="00505134"/>
    <w:rsid w:val="00505C04"/>
    <w:rsid w:val="00506EFC"/>
    <w:rsid w:val="00506FC9"/>
    <w:rsid w:val="00506FD8"/>
    <w:rsid w:val="0050711B"/>
    <w:rsid w:val="005071DE"/>
    <w:rsid w:val="00507451"/>
    <w:rsid w:val="0050765C"/>
    <w:rsid w:val="005076BD"/>
    <w:rsid w:val="00507738"/>
    <w:rsid w:val="005101E5"/>
    <w:rsid w:val="0051044C"/>
    <w:rsid w:val="005105DC"/>
    <w:rsid w:val="00510B05"/>
    <w:rsid w:val="00511549"/>
    <w:rsid w:val="00511703"/>
    <w:rsid w:val="0051175B"/>
    <w:rsid w:val="00511F15"/>
    <w:rsid w:val="0051259B"/>
    <w:rsid w:val="00512765"/>
    <w:rsid w:val="005129C6"/>
    <w:rsid w:val="0051318C"/>
    <w:rsid w:val="00513413"/>
    <w:rsid w:val="00513D4A"/>
    <w:rsid w:val="005141E0"/>
    <w:rsid w:val="005142CD"/>
    <w:rsid w:val="005143C9"/>
    <w:rsid w:val="00514E6C"/>
    <w:rsid w:val="00514EA8"/>
    <w:rsid w:val="0051545D"/>
    <w:rsid w:val="005157A9"/>
    <w:rsid w:val="005173A7"/>
    <w:rsid w:val="005177E1"/>
    <w:rsid w:val="00517978"/>
    <w:rsid w:val="00517F53"/>
    <w:rsid w:val="0052012E"/>
    <w:rsid w:val="00520C0A"/>
    <w:rsid w:val="00521027"/>
    <w:rsid w:val="005218B6"/>
    <w:rsid w:val="00521EAC"/>
    <w:rsid w:val="0052242E"/>
    <w:rsid w:val="00522589"/>
    <w:rsid w:val="005225A1"/>
    <w:rsid w:val="00522A49"/>
    <w:rsid w:val="00522EF9"/>
    <w:rsid w:val="005236FA"/>
    <w:rsid w:val="005236FF"/>
    <w:rsid w:val="0052384C"/>
    <w:rsid w:val="00524545"/>
    <w:rsid w:val="00524B75"/>
    <w:rsid w:val="00525053"/>
    <w:rsid w:val="005251A9"/>
    <w:rsid w:val="005254EC"/>
    <w:rsid w:val="005255BF"/>
    <w:rsid w:val="005257DE"/>
    <w:rsid w:val="00525E97"/>
    <w:rsid w:val="005260A0"/>
    <w:rsid w:val="0052651F"/>
    <w:rsid w:val="00526EEA"/>
    <w:rsid w:val="00527097"/>
    <w:rsid w:val="00527200"/>
    <w:rsid w:val="00530157"/>
    <w:rsid w:val="005305FE"/>
    <w:rsid w:val="00531213"/>
    <w:rsid w:val="005312FB"/>
    <w:rsid w:val="0053154A"/>
    <w:rsid w:val="00531EBE"/>
    <w:rsid w:val="00532EF2"/>
    <w:rsid w:val="00532F8B"/>
    <w:rsid w:val="00533170"/>
    <w:rsid w:val="005332FA"/>
    <w:rsid w:val="00533730"/>
    <w:rsid w:val="00533737"/>
    <w:rsid w:val="00533D02"/>
    <w:rsid w:val="00533FC3"/>
    <w:rsid w:val="00534419"/>
    <w:rsid w:val="0053487B"/>
    <w:rsid w:val="00534E82"/>
    <w:rsid w:val="005354B5"/>
    <w:rsid w:val="005355C1"/>
    <w:rsid w:val="0053577A"/>
    <w:rsid w:val="0053592C"/>
    <w:rsid w:val="005359BA"/>
    <w:rsid w:val="00535A06"/>
    <w:rsid w:val="00535B79"/>
    <w:rsid w:val="00535D7C"/>
    <w:rsid w:val="0053629F"/>
    <w:rsid w:val="00536579"/>
    <w:rsid w:val="005368E3"/>
    <w:rsid w:val="00536C1E"/>
    <w:rsid w:val="00536CDF"/>
    <w:rsid w:val="00536DE4"/>
    <w:rsid w:val="005376AF"/>
    <w:rsid w:val="0053777B"/>
    <w:rsid w:val="00537806"/>
    <w:rsid w:val="00537920"/>
    <w:rsid w:val="00537E07"/>
    <w:rsid w:val="0054102D"/>
    <w:rsid w:val="00541C95"/>
    <w:rsid w:val="00542128"/>
    <w:rsid w:val="0054212E"/>
    <w:rsid w:val="00542812"/>
    <w:rsid w:val="0054343A"/>
    <w:rsid w:val="005436BE"/>
    <w:rsid w:val="005436FB"/>
    <w:rsid w:val="00543974"/>
    <w:rsid w:val="00543EBF"/>
    <w:rsid w:val="0054492A"/>
    <w:rsid w:val="00544ABA"/>
    <w:rsid w:val="00544E4D"/>
    <w:rsid w:val="0054593A"/>
    <w:rsid w:val="005463CD"/>
    <w:rsid w:val="005467FB"/>
    <w:rsid w:val="00546AE9"/>
    <w:rsid w:val="0054726B"/>
    <w:rsid w:val="005476FF"/>
    <w:rsid w:val="00547989"/>
    <w:rsid w:val="00547B63"/>
    <w:rsid w:val="00547D46"/>
    <w:rsid w:val="0055025A"/>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6C2"/>
    <w:rsid w:val="00554BE7"/>
    <w:rsid w:val="00554D73"/>
    <w:rsid w:val="00554E03"/>
    <w:rsid w:val="00555362"/>
    <w:rsid w:val="00556B52"/>
    <w:rsid w:val="00556B6A"/>
    <w:rsid w:val="00556D68"/>
    <w:rsid w:val="00557173"/>
    <w:rsid w:val="00557234"/>
    <w:rsid w:val="005576A1"/>
    <w:rsid w:val="00557A64"/>
    <w:rsid w:val="00560007"/>
    <w:rsid w:val="005605C0"/>
    <w:rsid w:val="00560D23"/>
    <w:rsid w:val="00560D67"/>
    <w:rsid w:val="00560FC0"/>
    <w:rsid w:val="00561590"/>
    <w:rsid w:val="005615D8"/>
    <w:rsid w:val="00561646"/>
    <w:rsid w:val="005626D6"/>
    <w:rsid w:val="00563793"/>
    <w:rsid w:val="005638D4"/>
    <w:rsid w:val="0056457B"/>
    <w:rsid w:val="005649AF"/>
    <w:rsid w:val="00564F30"/>
    <w:rsid w:val="005656ED"/>
    <w:rsid w:val="005657E8"/>
    <w:rsid w:val="005661C3"/>
    <w:rsid w:val="00566544"/>
    <w:rsid w:val="00566608"/>
    <w:rsid w:val="00566707"/>
    <w:rsid w:val="00566C83"/>
    <w:rsid w:val="00566DC4"/>
    <w:rsid w:val="00567086"/>
    <w:rsid w:val="00567815"/>
    <w:rsid w:val="00567D20"/>
    <w:rsid w:val="00567DA3"/>
    <w:rsid w:val="005700FE"/>
    <w:rsid w:val="00570150"/>
    <w:rsid w:val="00570206"/>
    <w:rsid w:val="00570E24"/>
    <w:rsid w:val="00570F75"/>
    <w:rsid w:val="00570F7C"/>
    <w:rsid w:val="005711CA"/>
    <w:rsid w:val="00571D9C"/>
    <w:rsid w:val="0057241A"/>
    <w:rsid w:val="00572760"/>
    <w:rsid w:val="00572D82"/>
    <w:rsid w:val="0057305B"/>
    <w:rsid w:val="005732F9"/>
    <w:rsid w:val="00573904"/>
    <w:rsid w:val="00573D16"/>
    <w:rsid w:val="00573E9D"/>
    <w:rsid w:val="00574132"/>
    <w:rsid w:val="005743DE"/>
    <w:rsid w:val="00574693"/>
    <w:rsid w:val="00574ACF"/>
    <w:rsid w:val="00574C08"/>
    <w:rsid w:val="00574F3F"/>
    <w:rsid w:val="005751B2"/>
    <w:rsid w:val="0057562C"/>
    <w:rsid w:val="005759F6"/>
    <w:rsid w:val="00575A52"/>
    <w:rsid w:val="00575E3E"/>
    <w:rsid w:val="00576589"/>
    <w:rsid w:val="005765F5"/>
    <w:rsid w:val="00576AB3"/>
    <w:rsid w:val="00576D6C"/>
    <w:rsid w:val="00576DBE"/>
    <w:rsid w:val="00577490"/>
    <w:rsid w:val="0057767F"/>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C9F"/>
    <w:rsid w:val="00582C3A"/>
    <w:rsid w:val="00582DB5"/>
    <w:rsid w:val="00582E1A"/>
    <w:rsid w:val="00583147"/>
    <w:rsid w:val="005839E0"/>
    <w:rsid w:val="00583AC0"/>
    <w:rsid w:val="00584416"/>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A74"/>
    <w:rsid w:val="00591C7D"/>
    <w:rsid w:val="00592115"/>
    <w:rsid w:val="00592125"/>
    <w:rsid w:val="00592753"/>
    <w:rsid w:val="00592B03"/>
    <w:rsid w:val="00592DF0"/>
    <w:rsid w:val="0059316F"/>
    <w:rsid w:val="00593AB9"/>
    <w:rsid w:val="00593B75"/>
    <w:rsid w:val="005941FA"/>
    <w:rsid w:val="005948DF"/>
    <w:rsid w:val="00594ABB"/>
    <w:rsid w:val="00594D1C"/>
    <w:rsid w:val="00594E36"/>
    <w:rsid w:val="00594F0A"/>
    <w:rsid w:val="0059525E"/>
    <w:rsid w:val="00595265"/>
    <w:rsid w:val="0059559E"/>
    <w:rsid w:val="005958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7E3"/>
    <w:rsid w:val="005A18AE"/>
    <w:rsid w:val="005A1E18"/>
    <w:rsid w:val="005A1F25"/>
    <w:rsid w:val="005A1FEB"/>
    <w:rsid w:val="005A256C"/>
    <w:rsid w:val="005A269F"/>
    <w:rsid w:val="005A305E"/>
    <w:rsid w:val="005A30BB"/>
    <w:rsid w:val="005A3215"/>
    <w:rsid w:val="005A3287"/>
    <w:rsid w:val="005A33A4"/>
    <w:rsid w:val="005A383F"/>
    <w:rsid w:val="005A3887"/>
    <w:rsid w:val="005A41AE"/>
    <w:rsid w:val="005A45B5"/>
    <w:rsid w:val="005A4A79"/>
    <w:rsid w:val="005A5348"/>
    <w:rsid w:val="005A5768"/>
    <w:rsid w:val="005A57E3"/>
    <w:rsid w:val="005A5B4A"/>
    <w:rsid w:val="005A6075"/>
    <w:rsid w:val="005A69EA"/>
    <w:rsid w:val="005A70BA"/>
    <w:rsid w:val="005A77C8"/>
    <w:rsid w:val="005A7938"/>
    <w:rsid w:val="005B0542"/>
    <w:rsid w:val="005B0A95"/>
    <w:rsid w:val="005B0AF2"/>
    <w:rsid w:val="005B0C17"/>
    <w:rsid w:val="005B177A"/>
    <w:rsid w:val="005B17FA"/>
    <w:rsid w:val="005B2225"/>
    <w:rsid w:val="005B2799"/>
    <w:rsid w:val="005B2B77"/>
    <w:rsid w:val="005B2C50"/>
    <w:rsid w:val="005B327B"/>
    <w:rsid w:val="005B3D4A"/>
    <w:rsid w:val="005B4606"/>
    <w:rsid w:val="005B4AB9"/>
    <w:rsid w:val="005B4D87"/>
    <w:rsid w:val="005B55B3"/>
    <w:rsid w:val="005B57BE"/>
    <w:rsid w:val="005B6174"/>
    <w:rsid w:val="005B656C"/>
    <w:rsid w:val="005B6AC9"/>
    <w:rsid w:val="005B6DCA"/>
    <w:rsid w:val="005B6FF6"/>
    <w:rsid w:val="005B76D9"/>
    <w:rsid w:val="005B7DD1"/>
    <w:rsid w:val="005C00A0"/>
    <w:rsid w:val="005C0130"/>
    <w:rsid w:val="005C07F6"/>
    <w:rsid w:val="005C08B4"/>
    <w:rsid w:val="005C0E4C"/>
    <w:rsid w:val="005C12D0"/>
    <w:rsid w:val="005C19BC"/>
    <w:rsid w:val="005C1B74"/>
    <w:rsid w:val="005C28FA"/>
    <w:rsid w:val="005C2C55"/>
    <w:rsid w:val="005C2CF7"/>
    <w:rsid w:val="005C3191"/>
    <w:rsid w:val="005C3538"/>
    <w:rsid w:val="005C3A06"/>
    <w:rsid w:val="005C3AB6"/>
    <w:rsid w:val="005C40F4"/>
    <w:rsid w:val="005C43BE"/>
    <w:rsid w:val="005C44F3"/>
    <w:rsid w:val="005C5604"/>
    <w:rsid w:val="005C5609"/>
    <w:rsid w:val="005C6EB8"/>
    <w:rsid w:val="005C6F51"/>
    <w:rsid w:val="005C712D"/>
    <w:rsid w:val="005C76ED"/>
    <w:rsid w:val="005C77DD"/>
    <w:rsid w:val="005C7C75"/>
    <w:rsid w:val="005D0172"/>
    <w:rsid w:val="005D0E4F"/>
    <w:rsid w:val="005D1AEB"/>
    <w:rsid w:val="005D1E32"/>
    <w:rsid w:val="005D206B"/>
    <w:rsid w:val="005D22B7"/>
    <w:rsid w:val="005D2610"/>
    <w:rsid w:val="005D2878"/>
    <w:rsid w:val="005D29D1"/>
    <w:rsid w:val="005D2A84"/>
    <w:rsid w:val="005D2BDE"/>
    <w:rsid w:val="005D30F1"/>
    <w:rsid w:val="005D391E"/>
    <w:rsid w:val="005D3D76"/>
    <w:rsid w:val="005D4343"/>
    <w:rsid w:val="005D4578"/>
    <w:rsid w:val="005D4645"/>
    <w:rsid w:val="005D4A2E"/>
    <w:rsid w:val="005D4BFA"/>
    <w:rsid w:val="005D4EAD"/>
    <w:rsid w:val="005D4EFA"/>
    <w:rsid w:val="005D5448"/>
    <w:rsid w:val="005D552F"/>
    <w:rsid w:val="005D55BA"/>
    <w:rsid w:val="005D56E5"/>
    <w:rsid w:val="005D5ADB"/>
    <w:rsid w:val="005D5B21"/>
    <w:rsid w:val="005D5E1B"/>
    <w:rsid w:val="005D648A"/>
    <w:rsid w:val="005D7023"/>
    <w:rsid w:val="005D718A"/>
    <w:rsid w:val="005D72C6"/>
    <w:rsid w:val="005D780E"/>
    <w:rsid w:val="005D7E0D"/>
    <w:rsid w:val="005E0104"/>
    <w:rsid w:val="005E145E"/>
    <w:rsid w:val="005E181B"/>
    <w:rsid w:val="005E1928"/>
    <w:rsid w:val="005E19E2"/>
    <w:rsid w:val="005E1ADD"/>
    <w:rsid w:val="005E234A"/>
    <w:rsid w:val="005E2A27"/>
    <w:rsid w:val="005E2AE9"/>
    <w:rsid w:val="005E2D01"/>
    <w:rsid w:val="005E2EDD"/>
    <w:rsid w:val="005E3200"/>
    <w:rsid w:val="005E35CC"/>
    <w:rsid w:val="005E371E"/>
    <w:rsid w:val="005E4119"/>
    <w:rsid w:val="005E439B"/>
    <w:rsid w:val="005E45B7"/>
    <w:rsid w:val="005E4776"/>
    <w:rsid w:val="005E4825"/>
    <w:rsid w:val="005E49CD"/>
    <w:rsid w:val="005E4CD6"/>
    <w:rsid w:val="005E4CE6"/>
    <w:rsid w:val="005E4EC1"/>
    <w:rsid w:val="005E511B"/>
    <w:rsid w:val="005E53F9"/>
    <w:rsid w:val="005E5477"/>
    <w:rsid w:val="005E5B3B"/>
    <w:rsid w:val="005E5E7A"/>
    <w:rsid w:val="005E63C2"/>
    <w:rsid w:val="005E6711"/>
    <w:rsid w:val="005E6AA5"/>
    <w:rsid w:val="005E6B41"/>
    <w:rsid w:val="005E6C31"/>
    <w:rsid w:val="005E775D"/>
    <w:rsid w:val="005F0A43"/>
    <w:rsid w:val="005F0AC0"/>
    <w:rsid w:val="005F11E9"/>
    <w:rsid w:val="005F1496"/>
    <w:rsid w:val="005F1C60"/>
    <w:rsid w:val="005F1D60"/>
    <w:rsid w:val="005F1DEC"/>
    <w:rsid w:val="005F27BF"/>
    <w:rsid w:val="005F3275"/>
    <w:rsid w:val="005F4171"/>
    <w:rsid w:val="005F43A3"/>
    <w:rsid w:val="005F46D6"/>
    <w:rsid w:val="005F48B8"/>
    <w:rsid w:val="005F4DD6"/>
    <w:rsid w:val="005F50D8"/>
    <w:rsid w:val="005F53A1"/>
    <w:rsid w:val="005F5645"/>
    <w:rsid w:val="005F5801"/>
    <w:rsid w:val="005F6152"/>
    <w:rsid w:val="005F653B"/>
    <w:rsid w:val="005F68F4"/>
    <w:rsid w:val="005F6B77"/>
    <w:rsid w:val="005F6E31"/>
    <w:rsid w:val="005F6FF5"/>
    <w:rsid w:val="005F7487"/>
    <w:rsid w:val="005F753F"/>
    <w:rsid w:val="005F79A1"/>
    <w:rsid w:val="005F7A27"/>
    <w:rsid w:val="005F7F7F"/>
    <w:rsid w:val="006002C7"/>
    <w:rsid w:val="00600378"/>
    <w:rsid w:val="00600F95"/>
    <w:rsid w:val="006012AA"/>
    <w:rsid w:val="00601651"/>
    <w:rsid w:val="00601839"/>
    <w:rsid w:val="00601929"/>
    <w:rsid w:val="00601EF5"/>
    <w:rsid w:val="00602759"/>
    <w:rsid w:val="0060277A"/>
    <w:rsid w:val="00602B7C"/>
    <w:rsid w:val="00603101"/>
    <w:rsid w:val="00603312"/>
    <w:rsid w:val="00603351"/>
    <w:rsid w:val="00603839"/>
    <w:rsid w:val="0060414E"/>
    <w:rsid w:val="0060478C"/>
    <w:rsid w:val="006048B6"/>
    <w:rsid w:val="00604DC7"/>
    <w:rsid w:val="00604E47"/>
    <w:rsid w:val="00604FB9"/>
    <w:rsid w:val="006051E9"/>
    <w:rsid w:val="00605441"/>
    <w:rsid w:val="00605705"/>
    <w:rsid w:val="0060585A"/>
    <w:rsid w:val="00605C81"/>
    <w:rsid w:val="00606970"/>
    <w:rsid w:val="00606A20"/>
    <w:rsid w:val="00606B75"/>
    <w:rsid w:val="00606CD6"/>
    <w:rsid w:val="006070A4"/>
    <w:rsid w:val="00607116"/>
    <w:rsid w:val="006072C6"/>
    <w:rsid w:val="0060785D"/>
    <w:rsid w:val="00607A2E"/>
    <w:rsid w:val="00610A8E"/>
    <w:rsid w:val="00611317"/>
    <w:rsid w:val="00611682"/>
    <w:rsid w:val="00611A4D"/>
    <w:rsid w:val="00611CD6"/>
    <w:rsid w:val="00611D2D"/>
    <w:rsid w:val="006123A6"/>
    <w:rsid w:val="00612905"/>
    <w:rsid w:val="00612976"/>
    <w:rsid w:val="0061303B"/>
    <w:rsid w:val="006130F7"/>
    <w:rsid w:val="00613509"/>
    <w:rsid w:val="00613946"/>
    <w:rsid w:val="00613AF8"/>
    <w:rsid w:val="00613D8E"/>
    <w:rsid w:val="006142E0"/>
    <w:rsid w:val="00614443"/>
    <w:rsid w:val="006146DC"/>
    <w:rsid w:val="00614DCF"/>
    <w:rsid w:val="00614F2E"/>
    <w:rsid w:val="006153EB"/>
    <w:rsid w:val="00616112"/>
    <w:rsid w:val="006161FD"/>
    <w:rsid w:val="006169BE"/>
    <w:rsid w:val="00616C9B"/>
    <w:rsid w:val="00616EAC"/>
    <w:rsid w:val="00617028"/>
    <w:rsid w:val="00617951"/>
    <w:rsid w:val="00617E14"/>
    <w:rsid w:val="00617F2F"/>
    <w:rsid w:val="00620144"/>
    <w:rsid w:val="006204F4"/>
    <w:rsid w:val="0062054C"/>
    <w:rsid w:val="006205CA"/>
    <w:rsid w:val="0062089F"/>
    <w:rsid w:val="00620E01"/>
    <w:rsid w:val="00621F53"/>
    <w:rsid w:val="00622A69"/>
    <w:rsid w:val="00622E2A"/>
    <w:rsid w:val="00623089"/>
    <w:rsid w:val="0062308E"/>
    <w:rsid w:val="006231A4"/>
    <w:rsid w:val="006233E5"/>
    <w:rsid w:val="006234C4"/>
    <w:rsid w:val="00623B01"/>
    <w:rsid w:val="00623B5F"/>
    <w:rsid w:val="00623C22"/>
    <w:rsid w:val="00623EDB"/>
    <w:rsid w:val="00623F50"/>
    <w:rsid w:val="00624046"/>
    <w:rsid w:val="006242A1"/>
    <w:rsid w:val="00624336"/>
    <w:rsid w:val="006244C9"/>
    <w:rsid w:val="006245EA"/>
    <w:rsid w:val="006245F6"/>
    <w:rsid w:val="0062475D"/>
    <w:rsid w:val="00624855"/>
    <w:rsid w:val="0062495F"/>
    <w:rsid w:val="00625DEA"/>
    <w:rsid w:val="0062660B"/>
    <w:rsid w:val="00626662"/>
    <w:rsid w:val="00626AD1"/>
    <w:rsid w:val="00626F4C"/>
    <w:rsid w:val="0062785A"/>
    <w:rsid w:val="0062790A"/>
    <w:rsid w:val="006302B7"/>
    <w:rsid w:val="006304BC"/>
    <w:rsid w:val="00630619"/>
    <w:rsid w:val="00630A59"/>
    <w:rsid w:val="00630D94"/>
    <w:rsid w:val="00630DCE"/>
    <w:rsid w:val="0063120A"/>
    <w:rsid w:val="0063150B"/>
    <w:rsid w:val="00631585"/>
    <w:rsid w:val="00631872"/>
    <w:rsid w:val="00631F00"/>
    <w:rsid w:val="00632803"/>
    <w:rsid w:val="00632B1F"/>
    <w:rsid w:val="00632F55"/>
    <w:rsid w:val="00632F73"/>
    <w:rsid w:val="00632F79"/>
    <w:rsid w:val="006333F4"/>
    <w:rsid w:val="006337DC"/>
    <w:rsid w:val="00633895"/>
    <w:rsid w:val="00633AD2"/>
    <w:rsid w:val="00633F7C"/>
    <w:rsid w:val="006340C5"/>
    <w:rsid w:val="0063414C"/>
    <w:rsid w:val="006341C0"/>
    <w:rsid w:val="006348A9"/>
    <w:rsid w:val="00634ACF"/>
    <w:rsid w:val="00634BE6"/>
    <w:rsid w:val="00634EFA"/>
    <w:rsid w:val="00635035"/>
    <w:rsid w:val="00635210"/>
    <w:rsid w:val="0063580D"/>
    <w:rsid w:val="00635952"/>
    <w:rsid w:val="00635B12"/>
    <w:rsid w:val="00635CAE"/>
    <w:rsid w:val="00635D22"/>
    <w:rsid w:val="0063606C"/>
    <w:rsid w:val="00636258"/>
    <w:rsid w:val="0063634A"/>
    <w:rsid w:val="00637240"/>
    <w:rsid w:val="006377CE"/>
    <w:rsid w:val="00637B1E"/>
    <w:rsid w:val="006406B0"/>
    <w:rsid w:val="00640776"/>
    <w:rsid w:val="0064080C"/>
    <w:rsid w:val="006411C4"/>
    <w:rsid w:val="006424FE"/>
    <w:rsid w:val="00642C87"/>
    <w:rsid w:val="00642CD6"/>
    <w:rsid w:val="00643202"/>
    <w:rsid w:val="0064358F"/>
    <w:rsid w:val="00643660"/>
    <w:rsid w:val="00643908"/>
    <w:rsid w:val="00643BBF"/>
    <w:rsid w:val="00644804"/>
    <w:rsid w:val="00644E74"/>
    <w:rsid w:val="006452D8"/>
    <w:rsid w:val="00645612"/>
    <w:rsid w:val="00645BBA"/>
    <w:rsid w:val="00645E77"/>
    <w:rsid w:val="00645FC7"/>
    <w:rsid w:val="0064602A"/>
    <w:rsid w:val="00646099"/>
    <w:rsid w:val="006463D0"/>
    <w:rsid w:val="006467F7"/>
    <w:rsid w:val="00646A6E"/>
    <w:rsid w:val="00646D67"/>
    <w:rsid w:val="00646D76"/>
    <w:rsid w:val="00647134"/>
    <w:rsid w:val="006474F4"/>
    <w:rsid w:val="00647658"/>
    <w:rsid w:val="00647894"/>
    <w:rsid w:val="00650139"/>
    <w:rsid w:val="0065043D"/>
    <w:rsid w:val="006506F0"/>
    <w:rsid w:val="00650DAA"/>
    <w:rsid w:val="00650F06"/>
    <w:rsid w:val="00651E5A"/>
    <w:rsid w:val="006520B9"/>
    <w:rsid w:val="00652756"/>
    <w:rsid w:val="006528DA"/>
    <w:rsid w:val="00652AD8"/>
    <w:rsid w:val="00652B79"/>
    <w:rsid w:val="00652CE5"/>
    <w:rsid w:val="0065313E"/>
    <w:rsid w:val="006533BE"/>
    <w:rsid w:val="006533C3"/>
    <w:rsid w:val="00654068"/>
    <w:rsid w:val="00654B38"/>
    <w:rsid w:val="00654B83"/>
    <w:rsid w:val="00654FD5"/>
    <w:rsid w:val="00655061"/>
    <w:rsid w:val="006550BF"/>
    <w:rsid w:val="0065510C"/>
    <w:rsid w:val="006556B2"/>
    <w:rsid w:val="00655ABD"/>
    <w:rsid w:val="00655B63"/>
    <w:rsid w:val="00655C68"/>
    <w:rsid w:val="00656615"/>
    <w:rsid w:val="00656C27"/>
    <w:rsid w:val="00656DB4"/>
    <w:rsid w:val="00656E5F"/>
    <w:rsid w:val="006571F6"/>
    <w:rsid w:val="006572DF"/>
    <w:rsid w:val="00657434"/>
    <w:rsid w:val="00657544"/>
    <w:rsid w:val="006576CE"/>
    <w:rsid w:val="00657B95"/>
    <w:rsid w:val="00660A48"/>
    <w:rsid w:val="00661465"/>
    <w:rsid w:val="006618CC"/>
    <w:rsid w:val="00662111"/>
    <w:rsid w:val="00662118"/>
    <w:rsid w:val="00662337"/>
    <w:rsid w:val="00663197"/>
    <w:rsid w:val="006638AD"/>
    <w:rsid w:val="006639CD"/>
    <w:rsid w:val="00663A15"/>
    <w:rsid w:val="00663F75"/>
    <w:rsid w:val="0066474C"/>
    <w:rsid w:val="006648B0"/>
    <w:rsid w:val="00664B28"/>
    <w:rsid w:val="00664F4F"/>
    <w:rsid w:val="0066507A"/>
    <w:rsid w:val="00665229"/>
    <w:rsid w:val="00666DE2"/>
    <w:rsid w:val="00667028"/>
    <w:rsid w:val="0066732C"/>
    <w:rsid w:val="0066771D"/>
    <w:rsid w:val="006679F5"/>
    <w:rsid w:val="00667B77"/>
    <w:rsid w:val="00670179"/>
    <w:rsid w:val="00670388"/>
    <w:rsid w:val="0067094B"/>
    <w:rsid w:val="00670D6F"/>
    <w:rsid w:val="00671589"/>
    <w:rsid w:val="006716DA"/>
    <w:rsid w:val="00671784"/>
    <w:rsid w:val="0067195A"/>
    <w:rsid w:val="00671C6D"/>
    <w:rsid w:val="00671ED0"/>
    <w:rsid w:val="006720B0"/>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5FD"/>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68E"/>
    <w:rsid w:val="00683C8A"/>
    <w:rsid w:val="00683D0C"/>
    <w:rsid w:val="00683DDC"/>
    <w:rsid w:val="0068426A"/>
    <w:rsid w:val="0068436C"/>
    <w:rsid w:val="0068454C"/>
    <w:rsid w:val="00684C2A"/>
    <w:rsid w:val="00685352"/>
    <w:rsid w:val="0068545E"/>
    <w:rsid w:val="00685C7A"/>
    <w:rsid w:val="00685FD4"/>
    <w:rsid w:val="00686612"/>
    <w:rsid w:val="0068661E"/>
    <w:rsid w:val="006867B7"/>
    <w:rsid w:val="00690089"/>
    <w:rsid w:val="00690A49"/>
    <w:rsid w:val="00690B21"/>
    <w:rsid w:val="00690BB6"/>
    <w:rsid w:val="00690DFC"/>
    <w:rsid w:val="00690FFC"/>
    <w:rsid w:val="00691677"/>
    <w:rsid w:val="00691B30"/>
    <w:rsid w:val="00691C86"/>
    <w:rsid w:val="00691F2F"/>
    <w:rsid w:val="006924A5"/>
    <w:rsid w:val="00692B3C"/>
    <w:rsid w:val="00693BD8"/>
    <w:rsid w:val="00693D37"/>
    <w:rsid w:val="00693E1F"/>
    <w:rsid w:val="00693ECB"/>
    <w:rsid w:val="006941D1"/>
    <w:rsid w:val="00694334"/>
    <w:rsid w:val="00694684"/>
    <w:rsid w:val="00694797"/>
    <w:rsid w:val="00694C14"/>
    <w:rsid w:val="00695887"/>
    <w:rsid w:val="0069599C"/>
    <w:rsid w:val="006960D9"/>
    <w:rsid w:val="00696557"/>
    <w:rsid w:val="00696BAC"/>
    <w:rsid w:val="00696DAA"/>
    <w:rsid w:val="00697575"/>
    <w:rsid w:val="00697733"/>
    <w:rsid w:val="00697B63"/>
    <w:rsid w:val="00697BB6"/>
    <w:rsid w:val="00697BCF"/>
    <w:rsid w:val="006A00D8"/>
    <w:rsid w:val="006A01C4"/>
    <w:rsid w:val="006A031D"/>
    <w:rsid w:val="006A0807"/>
    <w:rsid w:val="006A090E"/>
    <w:rsid w:val="006A1314"/>
    <w:rsid w:val="006A1D16"/>
    <w:rsid w:val="006A1D91"/>
    <w:rsid w:val="006A21B4"/>
    <w:rsid w:val="006A2455"/>
    <w:rsid w:val="006A254E"/>
    <w:rsid w:val="006A256C"/>
    <w:rsid w:val="006A25D6"/>
    <w:rsid w:val="006A2AF3"/>
    <w:rsid w:val="006A2C30"/>
    <w:rsid w:val="006A301C"/>
    <w:rsid w:val="006A3E2B"/>
    <w:rsid w:val="006A412A"/>
    <w:rsid w:val="006A44DE"/>
    <w:rsid w:val="006A4DE0"/>
    <w:rsid w:val="006A5B8F"/>
    <w:rsid w:val="006A5DB8"/>
    <w:rsid w:val="006A6BFF"/>
    <w:rsid w:val="006A6E17"/>
    <w:rsid w:val="006A7AEC"/>
    <w:rsid w:val="006B00AF"/>
    <w:rsid w:val="006B0556"/>
    <w:rsid w:val="006B0640"/>
    <w:rsid w:val="006B0A6D"/>
    <w:rsid w:val="006B0E09"/>
    <w:rsid w:val="006B120D"/>
    <w:rsid w:val="006B16E4"/>
    <w:rsid w:val="006B17E7"/>
    <w:rsid w:val="006B19E8"/>
    <w:rsid w:val="006B1A8A"/>
    <w:rsid w:val="006B1B5C"/>
    <w:rsid w:val="006B1D79"/>
    <w:rsid w:val="006B1EA7"/>
    <w:rsid w:val="006B1FD5"/>
    <w:rsid w:val="006B272B"/>
    <w:rsid w:val="006B2897"/>
    <w:rsid w:val="006B2917"/>
    <w:rsid w:val="006B2C6E"/>
    <w:rsid w:val="006B2D5E"/>
    <w:rsid w:val="006B2D79"/>
    <w:rsid w:val="006B3526"/>
    <w:rsid w:val="006B372B"/>
    <w:rsid w:val="006B38A4"/>
    <w:rsid w:val="006B394F"/>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0C5"/>
    <w:rsid w:val="006C065B"/>
    <w:rsid w:val="006C1019"/>
    <w:rsid w:val="006C1B0A"/>
    <w:rsid w:val="006C1F3C"/>
    <w:rsid w:val="006C2BB5"/>
    <w:rsid w:val="006C2BEE"/>
    <w:rsid w:val="006C361F"/>
    <w:rsid w:val="006C37E9"/>
    <w:rsid w:val="006C3993"/>
    <w:rsid w:val="006C3AD8"/>
    <w:rsid w:val="006C3C6D"/>
    <w:rsid w:val="006C3E82"/>
    <w:rsid w:val="006C3EB4"/>
    <w:rsid w:val="006C4516"/>
    <w:rsid w:val="006C455E"/>
    <w:rsid w:val="006C5958"/>
    <w:rsid w:val="006C5B4F"/>
    <w:rsid w:val="006C614B"/>
    <w:rsid w:val="006C62AA"/>
    <w:rsid w:val="006C643C"/>
    <w:rsid w:val="006C661D"/>
    <w:rsid w:val="006C6E3A"/>
    <w:rsid w:val="006C6FD7"/>
    <w:rsid w:val="006C72B5"/>
    <w:rsid w:val="006C750E"/>
    <w:rsid w:val="006C7BF9"/>
    <w:rsid w:val="006C7D8F"/>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820"/>
    <w:rsid w:val="006D3BE1"/>
    <w:rsid w:val="006D4201"/>
    <w:rsid w:val="006D4248"/>
    <w:rsid w:val="006D43B8"/>
    <w:rsid w:val="006D46B2"/>
    <w:rsid w:val="006D48FC"/>
    <w:rsid w:val="006D4BFE"/>
    <w:rsid w:val="006D5119"/>
    <w:rsid w:val="006D5315"/>
    <w:rsid w:val="006D6029"/>
    <w:rsid w:val="006D6196"/>
    <w:rsid w:val="006D6229"/>
    <w:rsid w:val="006D62BC"/>
    <w:rsid w:val="006D6450"/>
    <w:rsid w:val="006D6939"/>
    <w:rsid w:val="006D77AA"/>
    <w:rsid w:val="006D7D75"/>
    <w:rsid w:val="006D7EB0"/>
    <w:rsid w:val="006E0138"/>
    <w:rsid w:val="006E04EF"/>
    <w:rsid w:val="006E0573"/>
    <w:rsid w:val="006E061A"/>
    <w:rsid w:val="006E0BB0"/>
    <w:rsid w:val="006E12C3"/>
    <w:rsid w:val="006E1935"/>
    <w:rsid w:val="006E1AC0"/>
    <w:rsid w:val="006E1B6F"/>
    <w:rsid w:val="006E21ED"/>
    <w:rsid w:val="006E2529"/>
    <w:rsid w:val="006E2A73"/>
    <w:rsid w:val="006E2F86"/>
    <w:rsid w:val="006E3090"/>
    <w:rsid w:val="006E3334"/>
    <w:rsid w:val="006E34BF"/>
    <w:rsid w:val="006E3735"/>
    <w:rsid w:val="006E3752"/>
    <w:rsid w:val="006E375F"/>
    <w:rsid w:val="006E392F"/>
    <w:rsid w:val="006E3CE9"/>
    <w:rsid w:val="006E3ECD"/>
    <w:rsid w:val="006E43ED"/>
    <w:rsid w:val="006E45F3"/>
    <w:rsid w:val="006E4A2F"/>
    <w:rsid w:val="006E4ED4"/>
    <w:rsid w:val="006E4FF5"/>
    <w:rsid w:val="006E528F"/>
    <w:rsid w:val="006E5B2A"/>
    <w:rsid w:val="006E5CA3"/>
    <w:rsid w:val="006E5E19"/>
    <w:rsid w:val="006E61C3"/>
    <w:rsid w:val="006E6DFC"/>
    <w:rsid w:val="006E6F16"/>
    <w:rsid w:val="006E7094"/>
    <w:rsid w:val="006E745F"/>
    <w:rsid w:val="006E799D"/>
    <w:rsid w:val="006E7C06"/>
    <w:rsid w:val="006F0395"/>
    <w:rsid w:val="006F0593"/>
    <w:rsid w:val="006F0653"/>
    <w:rsid w:val="006F0889"/>
    <w:rsid w:val="006F1064"/>
    <w:rsid w:val="006F14E0"/>
    <w:rsid w:val="006F1977"/>
    <w:rsid w:val="006F1E6F"/>
    <w:rsid w:val="006F1EB7"/>
    <w:rsid w:val="006F2136"/>
    <w:rsid w:val="006F2B42"/>
    <w:rsid w:val="006F2BD1"/>
    <w:rsid w:val="006F2F85"/>
    <w:rsid w:val="006F3BB5"/>
    <w:rsid w:val="006F4117"/>
    <w:rsid w:val="006F496D"/>
    <w:rsid w:val="006F4B3E"/>
    <w:rsid w:val="006F52E5"/>
    <w:rsid w:val="006F57D3"/>
    <w:rsid w:val="006F5887"/>
    <w:rsid w:val="006F5A33"/>
    <w:rsid w:val="006F5ED4"/>
    <w:rsid w:val="006F6066"/>
    <w:rsid w:val="006F6850"/>
    <w:rsid w:val="006F68F4"/>
    <w:rsid w:val="006F6A8A"/>
    <w:rsid w:val="006F6BC2"/>
    <w:rsid w:val="006F707E"/>
    <w:rsid w:val="006F7843"/>
    <w:rsid w:val="006F7D54"/>
    <w:rsid w:val="007001DC"/>
    <w:rsid w:val="00700347"/>
    <w:rsid w:val="0070064E"/>
    <w:rsid w:val="00700FBF"/>
    <w:rsid w:val="00701F61"/>
    <w:rsid w:val="00702065"/>
    <w:rsid w:val="007021ED"/>
    <w:rsid w:val="00702244"/>
    <w:rsid w:val="007025CB"/>
    <w:rsid w:val="00702654"/>
    <w:rsid w:val="007027F6"/>
    <w:rsid w:val="00702A43"/>
    <w:rsid w:val="00702B12"/>
    <w:rsid w:val="007034AA"/>
    <w:rsid w:val="0070395F"/>
    <w:rsid w:val="00703C9D"/>
    <w:rsid w:val="00703DD3"/>
    <w:rsid w:val="00703E9E"/>
    <w:rsid w:val="00703EE9"/>
    <w:rsid w:val="00703F50"/>
    <w:rsid w:val="0070409A"/>
    <w:rsid w:val="0070490C"/>
    <w:rsid w:val="00704B74"/>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7C2"/>
    <w:rsid w:val="00715CB8"/>
    <w:rsid w:val="00716462"/>
    <w:rsid w:val="007168B5"/>
    <w:rsid w:val="00716C7E"/>
    <w:rsid w:val="00716E92"/>
    <w:rsid w:val="00716FB8"/>
    <w:rsid w:val="0071735E"/>
    <w:rsid w:val="007179D9"/>
    <w:rsid w:val="00717EAD"/>
    <w:rsid w:val="007205F8"/>
    <w:rsid w:val="00720A8D"/>
    <w:rsid w:val="00721084"/>
    <w:rsid w:val="00721262"/>
    <w:rsid w:val="00721D21"/>
    <w:rsid w:val="00721D9B"/>
    <w:rsid w:val="00722121"/>
    <w:rsid w:val="007224B9"/>
    <w:rsid w:val="00722F94"/>
    <w:rsid w:val="0072379D"/>
    <w:rsid w:val="00723AA7"/>
    <w:rsid w:val="00723CD1"/>
    <w:rsid w:val="00723D66"/>
    <w:rsid w:val="0072432E"/>
    <w:rsid w:val="00725FEE"/>
    <w:rsid w:val="00726036"/>
    <w:rsid w:val="00726279"/>
    <w:rsid w:val="007262F4"/>
    <w:rsid w:val="007264A4"/>
    <w:rsid w:val="007265BD"/>
    <w:rsid w:val="0072672F"/>
    <w:rsid w:val="00726A9B"/>
    <w:rsid w:val="00726ADD"/>
    <w:rsid w:val="00727530"/>
    <w:rsid w:val="00730660"/>
    <w:rsid w:val="0073082F"/>
    <w:rsid w:val="0073195A"/>
    <w:rsid w:val="007319BA"/>
    <w:rsid w:val="00731E7C"/>
    <w:rsid w:val="00731E8E"/>
    <w:rsid w:val="00732131"/>
    <w:rsid w:val="00732277"/>
    <w:rsid w:val="007325C0"/>
    <w:rsid w:val="0073261C"/>
    <w:rsid w:val="007328E8"/>
    <w:rsid w:val="007329EF"/>
    <w:rsid w:val="00732D60"/>
    <w:rsid w:val="0073325F"/>
    <w:rsid w:val="0073327A"/>
    <w:rsid w:val="00733328"/>
    <w:rsid w:val="00733D89"/>
    <w:rsid w:val="00734100"/>
    <w:rsid w:val="007341EB"/>
    <w:rsid w:val="00734BCC"/>
    <w:rsid w:val="00734EBE"/>
    <w:rsid w:val="00736487"/>
    <w:rsid w:val="0073665E"/>
    <w:rsid w:val="00736DD8"/>
    <w:rsid w:val="00737628"/>
    <w:rsid w:val="00740113"/>
    <w:rsid w:val="007403EF"/>
    <w:rsid w:val="0074059A"/>
    <w:rsid w:val="0074076A"/>
    <w:rsid w:val="0074114B"/>
    <w:rsid w:val="00741233"/>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4B3"/>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F48"/>
    <w:rsid w:val="00747F4C"/>
    <w:rsid w:val="007500B6"/>
    <w:rsid w:val="007504AD"/>
    <w:rsid w:val="007505C0"/>
    <w:rsid w:val="00751091"/>
    <w:rsid w:val="007511C9"/>
    <w:rsid w:val="0075124A"/>
    <w:rsid w:val="007514B2"/>
    <w:rsid w:val="00751991"/>
    <w:rsid w:val="00751A2A"/>
    <w:rsid w:val="00751B83"/>
    <w:rsid w:val="00752819"/>
    <w:rsid w:val="00752893"/>
    <w:rsid w:val="00752C47"/>
    <w:rsid w:val="00752CAA"/>
    <w:rsid w:val="00752E6E"/>
    <w:rsid w:val="0075357E"/>
    <w:rsid w:val="00753654"/>
    <w:rsid w:val="00753766"/>
    <w:rsid w:val="00753874"/>
    <w:rsid w:val="0075393D"/>
    <w:rsid w:val="00753E80"/>
    <w:rsid w:val="00754359"/>
    <w:rsid w:val="00754411"/>
    <w:rsid w:val="00754564"/>
    <w:rsid w:val="00754AF5"/>
    <w:rsid w:val="00754BD9"/>
    <w:rsid w:val="00754E7A"/>
    <w:rsid w:val="00755283"/>
    <w:rsid w:val="0075540C"/>
    <w:rsid w:val="0075552C"/>
    <w:rsid w:val="00755AD0"/>
    <w:rsid w:val="00755DB1"/>
    <w:rsid w:val="007568B1"/>
    <w:rsid w:val="00756C58"/>
    <w:rsid w:val="007574FC"/>
    <w:rsid w:val="0075757A"/>
    <w:rsid w:val="00757632"/>
    <w:rsid w:val="00757800"/>
    <w:rsid w:val="00760975"/>
    <w:rsid w:val="00761063"/>
    <w:rsid w:val="0076146B"/>
    <w:rsid w:val="0076189E"/>
    <w:rsid w:val="00761FDA"/>
    <w:rsid w:val="007621FF"/>
    <w:rsid w:val="007627ED"/>
    <w:rsid w:val="007634E3"/>
    <w:rsid w:val="0076399C"/>
    <w:rsid w:val="007639EB"/>
    <w:rsid w:val="00763A0E"/>
    <w:rsid w:val="00764194"/>
    <w:rsid w:val="007642D4"/>
    <w:rsid w:val="00764582"/>
    <w:rsid w:val="007647EE"/>
    <w:rsid w:val="00765C0F"/>
    <w:rsid w:val="00765E27"/>
    <w:rsid w:val="00765ED3"/>
    <w:rsid w:val="0076607C"/>
    <w:rsid w:val="00766752"/>
    <w:rsid w:val="0076681D"/>
    <w:rsid w:val="00766A65"/>
    <w:rsid w:val="00767011"/>
    <w:rsid w:val="007671F5"/>
    <w:rsid w:val="0076734C"/>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3B11"/>
    <w:rsid w:val="0077433B"/>
    <w:rsid w:val="00774889"/>
    <w:rsid w:val="00774DA5"/>
    <w:rsid w:val="00774FF5"/>
    <w:rsid w:val="007750B3"/>
    <w:rsid w:val="0077588C"/>
    <w:rsid w:val="00775BD3"/>
    <w:rsid w:val="00775F76"/>
    <w:rsid w:val="00775FFA"/>
    <w:rsid w:val="00776A8A"/>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DDD"/>
    <w:rsid w:val="00783E1D"/>
    <w:rsid w:val="00783F50"/>
    <w:rsid w:val="0078483B"/>
    <w:rsid w:val="00784CB1"/>
    <w:rsid w:val="00784EED"/>
    <w:rsid w:val="00785900"/>
    <w:rsid w:val="00785A46"/>
    <w:rsid w:val="007862D2"/>
    <w:rsid w:val="00786861"/>
    <w:rsid w:val="00786958"/>
    <w:rsid w:val="00786AC1"/>
    <w:rsid w:val="00786E71"/>
    <w:rsid w:val="00787810"/>
    <w:rsid w:val="00787815"/>
    <w:rsid w:val="00787D84"/>
    <w:rsid w:val="00787DC5"/>
    <w:rsid w:val="00787E36"/>
    <w:rsid w:val="00790562"/>
    <w:rsid w:val="00790F6E"/>
    <w:rsid w:val="00791603"/>
    <w:rsid w:val="0079162F"/>
    <w:rsid w:val="007919CE"/>
    <w:rsid w:val="00791C98"/>
    <w:rsid w:val="00791F8A"/>
    <w:rsid w:val="0079315F"/>
    <w:rsid w:val="0079365B"/>
    <w:rsid w:val="00793688"/>
    <w:rsid w:val="00793703"/>
    <w:rsid w:val="00793B1E"/>
    <w:rsid w:val="00793B56"/>
    <w:rsid w:val="00793F26"/>
    <w:rsid w:val="0079407A"/>
    <w:rsid w:val="007946E9"/>
    <w:rsid w:val="00794771"/>
    <w:rsid w:val="00794924"/>
    <w:rsid w:val="00794D5C"/>
    <w:rsid w:val="00794FFD"/>
    <w:rsid w:val="007951B1"/>
    <w:rsid w:val="00795EBF"/>
    <w:rsid w:val="007962BA"/>
    <w:rsid w:val="0079689D"/>
    <w:rsid w:val="00797409"/>
    <w:rsid w:val="007A002C"/>
    <w:rsid w:val="007A0095"/>
    <w:rsid w:val="007A05FB"/>
    <w:rsid w:val="007A0658"/>
    <w:rsid w:val="007A0AE7"/>
    <w:rsid w:val="007A0BAC"/>
    <w:rsid w:val="007A0BC2"/>
    <w:rsid w:val="007A13E3"/>
    <w:rsid w:val="007A1E86"/>
    <w:rsid w:val="007A1F44"/>
    <w:rsid w:val="007A23FF"/>
    <w:rsid w:val="007A2827"/>
    <w:rsid w:val="007A295B"/>
    <w:rsid w:val="007A2B30"/>
    <w:rsid w:val="007A2D73"/>
    <w:rsid w:val="007A2F26"/>
    <w:rsid w:val="007A30C4"/>
    <w:rsid w:val="007A3424"/>
    <w:rsid w:val="007A35EF"/>
    <w:rsid w:val="007A4105"/>
    <w:rsid w:val="007A43A2"/>
    <w:rsid w:val="007A454E"/>
    <w:rsid w:val="007A46B1"/>
    <w:rsid w:val="007A48D2"/>
    <w:rsid w:val="007A4C68"/>
    <w:rsid w:val="007A4D04"/>
    <w:rsid w:val="007A55CE"/>
    <w:rsid w:val="007A5680"/>
    <w:rsid w:val="007A5855"/>
    <w:rsid w:val="007A5BE7"/>
    <w:rsid w:val="007A5F03"/>
    <w:rsid w:val="007A75D8"/>
    <w:rsid w:val="007A7A96"/>
    <w:rsid w:val="007A7C6B"/>
    <w:rsid w:val="007B00F3"/>
    <w:rsid w:val="007B03AF"/>
    <w:rsid w:val="007B0496"/>
    <w:rsid w:val="007B0606"/>
    <w:rsid w:val="007B0937"/>
    <w:rsid w:val="007B0C1B"/>
    <w:rsid w:val="007B0D1F"/>
    <w:rsid w:val="007B1543"/>
    <w:rsid w:val="007B194B"/>
    <w:rsid w:val="007B1AC0"/>
    <w:rsid w:val="007B1AD1"/>
    <w:rsid w:val="007B2268"/>
    <w:rsid w:val="007B2582"/>
    <w:rsid w:val="007B270A"/>
    <w:rsid w:val="007B2CE2"/>
    <w:rsid w:val="007B2D3B"/>
    <w:rsid w:val="007B34FF"/>
    <w:rsid w:val="007B3A81"/>
    <w:rsid w:val="007B406F"/>
    <w:rsid w:val="007B4574"/>
    <w:rsid w:val="007B4D52"/>
    <w:rsid w:val="007B52CD"/>
    <w:rsid w:val="007B5FBA"/>
    <w:rsid w:val="007B6028"/>
    <w:rsid w:val="007B6256"/>
    <w:rsid w:val="007B6C25"/>
    <w:rsid w:val="007B7DC1"/>
    <w:rsid w:val="007B7EDB"/>
    <w:rsid w:val="007C19AD"/>
    <w:rsid w:val="007C1B76"/>
    <w:rsid w:val="007C24C5"/>
    <w:rsid w:val="007C2978"/>
    <w:rsid w:val="007C3439"/>
    <w:rsid w:val="007C3598"/>
    <w:rsid w:val="007C39EB"/>
    <w:rsid w:val="007C3D1C"/>
    <w:rsid w:val="007C3FA8"/>
    <w:rsid w:val="007C4850"/>
    <w:rsid w:val="007C5173"/>
    <w:rsid w:val="007C5675"/>
    <w:rsid w:val="007C5764"/>
    <w:rsid w:val="007C6201"/>
    <w:rsid w:val="007C6225"/>
    <w:rsid w:val="007C62B3"/>
    <w:rsid w:val="007C68DA"/>
    <w:rsid w:val="007C7903"/>
    <w:rsid w:val="007C7BF2"/>
    <w:rsid w:val="007D0124"/>
    <w:rsid w:val="007D043D"/>
    <w:rsid w:val="007D0579"/>
    <w:rsid w:val="007D05A2"/>
    <w:rsid w:val="007D060D"/>
    <w:rsid w:val="007D0686"/>
    <w:rsid w:val="007D0E28"/>
    <w:rsid w:val="007D0E63"/>
    <w:rsid w:val="007D1350"/>
    <w:rsid w:val="007D1533"/>
    <w:rsid w:val="007D1B4D"/>
    <w:rsid w:val="007D1DAD"/>
    <w:rsid w:val="007D1DB9"/>
    <w:rsid w:val="007D229A"/>
    <w:rsid w:val="007D24FA"/>
    <w:rsid w:val="007D2D8D"/>
    <w:rsid w:val="007D2F44"/>
    <w:rsid w:val="007D2F4D"/>
    <w:rsid w:val="007D397D"/>
    <w:rsid w:val="007D413F"/>
    <w:rsid w:val="007D4178"/>
    <w:rsid w:val="007D41C6"/>
    <w:rsid w:val="007D4D33"/>
    <w:rsid w:val="007D556B"/>
    <w:rsid w:val="007D5B81"/>
    <w:rsid w:val="007D6064"/>
    <w:rsid w:val="007D6280"/>
    <w:rsid w:val="007D637E"/>
    <w:rsid w:val="007D6876"/>
    <w:rsid w:val="007D7175"/>
    <w:rsid w:val="007D7A9A"/>
    <w:rsid w:val="007D7C75"/>
    <w:rsid w:val="007E03E6"/>
    <w:rsid w:val="007E1369"/>
    <w:rsid w:val="007E1A1B"/>
    <w:rsid w:val="007E1A88"/>
    <w:rsid w:val="007E1C1C"/>
    <w:rsid w:val="007E21B2"/>
    <w:rsid w:val="007E2919"/>
    <w:rsid w:val="007E2DBE"/>
    <w:rsid w:val="007E2EA6"/>
    <w:rsid w:val="007E2F40"/>
    <w:rsid w:val="007E2FC7"/>
    <w:rsid w:val="007E32F7"/>
    <w:rsid w:val="007E33AE"/>
    <w:rsid w:val="007E3652"/>
    <w:rsid w:val="007E3778"/>
    <w:rsid w:val="007E3945"/>
    <w:rsid w:val="007E3BE2"/>
    <w:rsid w:val="007E4041"/>
    <w:rsid w:val="007E4283"/>
    <w:rsid w:val="007E48E4"/>
    <w:rsid w:val="007E4A6A"/>
    <w:rsid w:val="007E4C88"/>
    <w:rsid w:val="007E4F2C"/>
    <w:rsid w:val="007E4FA9"/>
    <w:rsid w:val="007E5098"/>
    <w:rsid w:val="007E5650"/>
    <w:rsid w:val="007E5813"/>
    <w:rsid w:val="007E585E"/>
    <w:rsid w:val="007E5924"/>
    <w:rsid w:val="007E5B7B"/>
    <w:rsid w:val="007E5CC5"/>
    <w:rsid w:val="007E65EF"/>
    <w:rsid w:val="007E6A06"/>
    <w:rsid w:val="007E6C29"/>
    <w:rsid w:val="007E7169"/>
    <w:rsid w:val="007E71B5"/>
    <w:rsid w:val="007E7213"/>
    <w:rsid w:val="007E7651"/>
    <w:rsid w:val="007E76B2"/>
    <w:rsid w:val="007E77AE"/>
    <w:rsid w:val="007E7DDF"/>
    <w:rsid w:val="007E7F2D"/>
    <w:rsid w:val="007F072C"/>
    <w:rsid w:val="007F0ABF"/>
    <w:rsid w:val="007F0F1A"/>
    <w:rsid w:val="007F0F52"/>
    <w:rsid w:val="007F11C8"/>
    <w:rsid w:val="007F132F"/>
    <w:rsid w:val="007F158F"/>
    <w:rsid w:val="007F15A3"/>
    <w:rsid w:val="007F1784"/>
    <w:rsid w:val="007F1881"/>
    <w:rsid w:val="007F1B98"/>
    <w:rsid w:val="007F1C51"/>
    <w:rsid w:val="007F1CFB"/>
    <w:rsid w:val="007F1D94"/>
    <w:rsid w:val="007F20D4"/>
    <w:rsid w:val="007F220B"/>
    <w:rsid w:val="007F27DD"/>
    <w:rsid w:val="007F3390"/>
    <w:rsid w:val="007F3830"/>
    <w:rsid w:val="007F3A6B"/>
    <w:rsid w:val="007F425E"/>
    <w:rsid w:val="007F463D"/>
    <w:rsid w:val="007F4DFB"/>
    <w:rsid w:val="007F4F39"/>
    <w:rsid w:val="007F5022"/>
    <w:rsid w:val="007F5570"/>
    <w:rsid w:val="007F58B6"/>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15E4"/>
    <w:rsid w:val="00801F5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B81"/>
    <w:rsid w:val="0080653B"/>
    <w:rsid w:val="0080685E"/>
    <w:rsid w:val="00806A98"/>
    <w:rsid w:val="00806AAF"/>
    <w:rsid w:val="00806B1A"/>
    <w:rsid w:val="00806F9C"/>
    <w:rsid w:val="008070AC"/>
    <w:rsid w:val="0080714F"/>
    <w:rsid w:val="00807228"/>
    <w:rsid w:val="00807A75"/>
    <w:rsid w:val="00807D77"/>
    <w:rsid w:val="008101FD"/>
    <w:rsid w:val="00810882"/>
    <w:rsid w:val="0081096B"/>
    <w:rsid w:val="00810AC0"/>
    <w:rsid w:val="00810D8D"/>
    <w:rsid w:val="00810FF6"/>
    <w:rsid w:val="0081174D"/>
    <w:rsid w:val="00811835"/>
    <w:rsid w:val="008119E0"/>
    <w:rsid w:val="00813F2F"/>
    <w:rsid w:val="00814383"/>
    <w:rsid w:val="00814A3B"/>
    <w:rsid w:val="0081581D"/>
    <w:rsid w:val="008159C8"/>
    <w:rsid w:val="0081623E"/>
    <w:rsid w:val="00816795"/>
    <w:rsid w:val="00816835"/>
    <w:rsid w:val="00816C92"/>
    <w:rsid w:val="00817165"/>
    <w:rsid w:val="008172BE"/>
    <w:rsid w:val="00817B71"/>
    <w:rsid w:val="00820244"/>
    <w:rsid w:val="00820410"/>
    <w:rsid w:val="00821CB1"/>
    <w:rsid w:val="00821DE2"/>
    <w:rsid w:val="008221B3"/>
    <w:rsid w:val="0082248E"/>
    <w:rsid w:val="0082262F"/>
    <w:rsid w:val="00822926"/>
    <w:rsid w:val="00822D59"/>
    <w:rsid w:val="00823E38"/>
    <w:rsid w:val="00824321"/>
    <w:rsid w:val="00824ECF"/>
    <w:rsid w:val="00824FDF"/>
    <w:rsid w:val="00825125"/>
    <w:rsid w:val="008257CC"/>
    <w:rsid w:val="008257F5"/>
    <w:rsid w:val="0082623E"/>
    <w:rsid w:val="0082689F"/>
    <w:rsid w:val="00826A11"/>
    <w:rsid w:val="00826FBE"/>
    <w:rsid w:val="008273F7"/>
    <w:rsid w:val="008274BF"/>
    <w:rsid w:val="00827AFC"/>
    <w:rsid w:val="0083015A"/>
    <w:rsid w:val="00830BBB"/>
    <w:rsid w:val="00830DC3"/>
    <w:rsid w:val="00831555"/>
    <w:rsid w:val="00831606"/>
    <w:rsid w:val="00831CA0"/>
    <w:rsid w:val="00831E13"/>
    <w:rsid w:val="00831F52"/>
    <w:rsid w:val="00832154"/>
    <w:rsid w:val="008321EE"/>
    <w:rsid w:val="008322E3"/>
    <w:rsid w:val="00832887"/>
    <w:rsid w:val="0083294F"/>
    <w:rsid w:val="00832DD4"/>
    <w:rsid w:val="00832F5C"/>
    <w:rsid w:val="008330D6"/>
    <w:rsid w:val="008332D0"/>
    <w:rsid w:val="0083363B"/>
    <w:rsid w:val="00833A64"/>
    <w:rsid w:val="00834827"/>
    <w:rsid w:val="00834F86"/>
    <w:rsid w:val="008350EE"/>
    <w:rsid w:val="008359D3"/>
    <w:rsid w:val="008359E0"/>
    <w:rsid w:val="00836E2F"/>
    <w:rsid w:val="008373BA"/>
    <w:rsid w:val="0083749F"/>
    <w:rsid w:val="0083755A"/>
    <w:rsid w:val="008376F6"/>
    <w:rsid w:val="00837D5B"/>
    <w:rsid w:val="00837E02"/>
    <w:rsid w:val="00837EA6"/>
    <w:rsid w:val="00837F35"/>
    <w:rsid w:val="00837FD6"/>
    <w:rsid w:val="00840032"/>
    <w:rsid w:val="00840607"/>
    <w:rsid w:val="008409ED"/>
    <w:rsid w:val="00840A69"/>
    <w:rsid w:val="00840E0A"/>
    <w:rsid w:val="0084125F"/>
    <w:rsid w:val="008415F4"/>
    <w:rsid w:val="00841783"/>
    <w:rsid w:val="008419A7"/>
    <w:rsid w:val="00841CD2"/>
    <w:rsid w:val="00842058"/>
    <w:rsid w:val="00842736"/>
    <w:rsid w:val="00842B77"/>
    <w:rsid w:val="00842CA3"/>
    <w:rsid w:val="00842EBE"/>
    <w:rsid w:val="00843057"/>
    <w:rsid w:val="0084309F"/>
    <w:rsid w:val="008430AC"/>
    <w:rsid w:val="0084322D"/>
    <w:rsid w:val="00843451"/>
    <w:rsid w:val="00843EC8"/>
    <w:rsid w:val="008449A9"/>
    <w:rsid w:val="00844B7E"/>
    <w:rsid w:val="00845C12"/>
    <w:rsid w:val="008469CD"/>
    <w:rsid w:val="008469D9"/>
    <w:rsid w:val="00846DC0"/>
    <w:rsid w:val="008474A7"/>
    <w:rsid w:val="00847672"/>
    <w:rsid w:val="0084784C"/>
    <w:rsid w:val="00847A19"/>
    <w:rsid w:val="00847D5A"/>
    <w:rsid w:val="00850079"/>
    <w:rsid w:val="008501AC"/>
    <w:rsid w:val="0085042C"/>
    <w:rsid w:val="008506B6"/>
    <w:rsid w:val="00850AE0"/>
    <w:rsid w:val="00850EFA"/>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E0F"/>
    <w:rsid w:val="008561A0"/>
    <w:rsid w:val="008563DE"/>
    <w:rsid w:val="00856833"/>
    <w:rsid w:val="00856840"/>
    <w:rsid w:val="00856F64"/>
    <w:rsid w:val="00857239"/>
    <w:rsid w:val="00857659"/>
    <w:rsid w:val="00857A0A"/>
    <w:rsid w:val="00857F04"/>
    <w:rsid w:val="008606D3"/>
    <w:rsid w:val="0086087C"/>
    <w:rsid w:val="00860D8E"/>
    <w:rsid w:val="00860DFA"/>
    <w:rsid w:val="00862645"/>
    <w:rsid w:val="0086275E"/>
    <w:rsid w:val="00862C81"/>
    <w:rsid w:val="00862FC5"/>
    <w:rsid w:val="00863297"/>
    <w:rsid w:val="00863636"/>
    <w:rsid w:val="008636AB"/>
    <w:rsid w:val="00863778"/>
    <w:rsid w:val="0086404C"/>
    <w:rsid w:val="00864099"/>
    <w:rsid w:val="0086440E"/>
    <w:rsid w:val="00864440"/>
    <w:rsid w:val="0086469D"/>
    <w:rsid w:val="00864B4A"/>
    <w:rsid w:val="00864D76"/>
    <w:rsid w:val="00864FF7"/>
    <w:rsid w:val="008650FC"/>
    <w:rsid w:val="00865157"/>
    <w:rsid w:val="008651E6"/>
    <w:rsid w:val="00865327"/>
    <w:rsid w:val="0086574A"/>
    <w:rsid w:val="008659B6"/>
    <w:rsid w:val="00865FA0"/>
    <w:rsid w:val="00866318"/>
    <w:rsid w:val="008667A6"/>
    <w:rsid w:val="00866EB3"/>
    <w:rsid w:val="00866EF5"/>
    <w:rsid w:val="0086701A"/>
    <w:rsid w:val="00867A65"/>
    <w:rsid w:val="00867BD2"/>
    <w:rsid w:val="00867C96"/>
    <w:rsid w:val="00867E42"/>
    <w:rsid w:val="00867F34"/>
    <w:rsid w:val="00867F85"/>
    <w:rsid w:val="008704AF"/>
    <w:rsid w:val="00870718"/>
    <w:rsid w:val="00870C23"/>
    <w:rsid w:val="008712FD"/>
    <w:rsid w:val="0087138E"/>
    <w:rsid w:val="008713A6"/>
    <w:rsid w:val="008716A1"/>
    <w:rsid w:val="00871EDC"/>
    <w:rsid w:val="0087221C"/>
    <w:rsid w:val="00872284"/>
    <w:rsid w:val="00872584"/>
    <w:rsid w:val="00872644"/>
    <w:rsid w:val="008728CB"/>
    <w:rsid w:val="00872D3F"/>
    <w:rsid w:val="00873132"/>
    <w:rsid w:val="008733E4"/>
    <w:rsid w:val="00873692"/>
    <w:rsid w:val="0087377F"/>
    <w:rsid w:val="00873F15"/>
    <w:rsid w:val="00873F8A"/>
    <w:rsid w:val="00874096"/>
    <w:rsid w:val="00874B9A"/>
    <w:rsid w:val="00874F84"/>
    <w:rsid w:val="008756A4"/>
    <w:rsid w:val="0087572F"/>
    <w:rsid w:val="00875F73"/>
    <w:rsid w:val="00876462"/>
    <w:rsid w:val="00876502"/>
    <w:rsid w:val="0087675C"/>
    <w:rsid w:val="00876A02"/>
    <w:rsid w:val="00876A1F"/>
    <w:rsid w:val="00876CA9"/>
    <w:rsid w:val="008771C2"/>
    <w:rsid w:val="00877941"/>
    <w:rsid w:val="00880051"/>
    <w:rsid w:val="008803D4"/>
    <w:rsid w:val="0088053C"/>
    <w:rsid w:val="008807E1"/>
    <w:rsid w:val="00880853"/>
    <w:rsid w:val="00880F30"/>
    <w:rsid w:val="008811B1"/>
    <w:rsid w:val="008811E4"/>
    <w:rsid w:val="00881D7E"/>
    <w:rsid w:val="00881DA0"/>
    <w:rsid w:val="00882269"/>
    <w:rsid w:val="00882580"/>
    <w:rsid w:val="008828A4"/>
    <w:rsid w:val="00882B2E"/>
    <w:rsid w:val="00882D39"/>
    <w:rsid w:val="008833E8"/>
    <w:rsid w:val="00883462"/>
    <w:rsid w:val="00884C69"/>
    <w:rsid w:val="008851B5"/>
    <w:rsid w:val="00886030"/>
    <w:rsid w:val="008860BE"/>
    <w:rsid w:val="00886378"/>
    <w:rsid w:val="00886FA0"/>
    <w:rsid w:val="00886FD2"/>
    <w:rsid w:val="0088701C"/>
    <w:rsid w:val="008874EA"/>
    <w:rsid w:val="00887B48"/>
    <w:rsid w:val="0089012B"/>
    <w:rsid w:val="00890990"/>
    <w:rsid w:val="008911FC"/>
    <w:rsid w:val="0089176E"/>
    <w:rsid w:val="008917E0"/>
    <w:rsid w:val="00891AE5"/>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6FC2"/>
    <w:rsid w:val="00897289"/>
    <w:rsid w:val="0089745D"/>
    <w:rsid w:val="00897529"/>
    <w:rsid w:val="00897BD8"/>
    <w:rsid w:val="008A0720"/>
    <w:rsid w:val="008A0851"/>
    <w:rsid w:val="008A0A4B"/>
    <w:rsid w:val="008A0AB2"/>
    <w:rsid w:val="008A0CFC"/>
    <w:rsid w:val="008A12FE"/>
    <w:rsid w:val="008A1328"/>
    <w:rsid w:val="008A2055"/>
    <w:rsid w:val="008A2434"/>
    <w:rsid w:val="008A2774"/>
    <w:rsid w:val="008A28B6"/>
    <w:rsid w:val="008A2BB1"/>
    <w:rsid w:val="008A3187"/>
    <w:rsid w:val="008A3387"/>
    <w:rsid w:val="008A33E7"/>
    <w:rsid w:val="008A3415"/>
    <w:rsid w:val="008A3466"/>
    <w:rsid w:val="008A389F"/>
    <w:rsid w:val="008A3D02"/>
    <w:rsid w:val="008A45C5"/>
    <w:rsid w:val="008A4717"/>
    <w:rsid w:val="008A48D4"/>
    <w:rsid w:val="008A5940"/>
    <w:rsid w:val="008A61A0"/>
    <w:rsid w:val="008A6807"/>
    <w:rsid w:val="008A6E21"/>
    <w:rsid w:val="008A7381"/>
    <w:rsid w:val="008A73B2"/>
    <w:rsid w:val="008A7B90"/>
    <w:rsid w:val="008B043F"/>
    <w:rsid w:val="008B075F"/>
    <w:rsid w:val="008B0808"/>
    <w:rsid w:val="008B0AEC"/>
    <w:rsid w:val="008B0C82"/>
    <w:rsid w:val="008B1213"/>
    <w:rsid w:val="008B1A45"/>
    <w:rsid w:val="008B1BE0"/>
    <w:rsid w:val="008B1BF6"/>
    <w:rsid w:val="008B1C2D"/>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7C5"/>
    <w:rsid w:val="008B5A5F"/>
    <w:rsid w:val="008B5AB0"/>
    <w:rsid w:val="008B5AFB"/>
    <w:rsid w:val="008B6051"/>
    <w:rsid w:val="008B6054"/>
    <w:rsid w:val="008B64BB"/>
    <w:rsid w:val="008B66FB"/>
    <w:rsid w:val="008B6A78"/>
    <w:rsid w:val="008B7AE7"/>
    <w:rsid w:val="008B7B08"/>
    <w:rsid w:val="008C13EA"/>
    <w:rsid w:val="008C13F0"/>
    <w:rsid w:val="008C1425"/>
    <w:rsid w:val="008C14E3"/>
    <w:rsid w:val="008C1F26"/>
    <w:rsid w:val="008C20A9"/>
    <w:rsid w:val="008C2339"/>
    <w:rsid w:val="008C2A3A"/>
    <w:rsid w:val="008C2ECC"/>
    <w:rsid w:val="008C3857"/>
    <w:rsid w:val="008C4C7E"/>
    <w:rsid w:val="008C5791"/>
    <w:rsid w:val="008C5854"/>
    <w:rsid w:val="008C5C46"/>
    <w:rsid w:val="008C6184"/>
    <w:rsid w:val="008C6CBA"/>
    <w:rsid w:val="008C6FF4"/>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ED7"/>
    <w:rsid w:val="008D4352"/>
    <w:rsid w:val="008D49B2"/>
    <w:rsid w:val="008D517C"/>
    <w:rsid w:val="008D5812"/>
    <w:rsid w:val="008D5D61"/>
    <w:rsid w:val="008D5E08"/>
    <w:rsid w:val="008D5F96"/>
    <w:rsid w:val="008D60BC"/>
    <w:rsid w:val="008D630F"/>
    <w:rsid w:val="008D6D7B"/>
    <w:rsid w:val="008D7152"/>
    <w:rsid w:val="008D7B6B"/>
    <w:rsid w:val="008D7EB7"/>
    <w:rsid w:val="008D7EDD"/>
    <w:rsid w:val="008E018B"/>
    <w:rsid w:val="008E0351"/>
    <w:rsid w:val="008E03D6"/>
    <w:rsid w:val="008E0513"/>
    <w:rsid w:val="008E08E0"/>
    <w:rsid w:val="008E0EB8"/>
    <w:rsid w:val="008E10A6"/>
    <w:rsid w:val="008E1271"/>
    <w:rsid w:val="008E1579"/>
    <w:rsid w:val="008E1694"/>
    <w:rsid w:val="008E1B36"/>
    <w:rsid w:val="008E1B6F"/>
    <w:rsid w:val="008E1E7C"/>
    <w:rsid w:val="008E2251"/>
    <w:rsid w:val="008E24B3"/>
    <w:rsid w:val="008E24CA"/>
    <w:rsid w:val="008E25A8"/>
    <w:rsid w:val="008E273E"/>
    <w:rsid w:val="008E2A89"/>
    <w:rsid w:val="008E2F6E"/>
    <w:rsid w:val="008E31AA"/>
    <w:rsid w:val="008E38AD"/>
    <w:rsid w:val="008E3EEC"/>
    <w:rsid w:val="008E4526"/>
    <w:rsid w:val="008E461E"/>
    <w:rsid w:val="008E4DE6"/>
    <w:rsid w:val="008E52A6"/>
    <w:rsid w:val="008E53E6"/>
    <w:rsid w:val="008E54A3"/>
    <w:rsid w:val="008E5BF2"/>
    <w:rsid w:val="008E5C81"/>
    <w:rsid w:val="008E622A"/>
    <w:rsid w:val="008E6A05"/>
    <w:rsid w:val="008E73FA"/>
    <w:rsid w:val="008E7663"/>
    <w:rsid w:val="008E78E8"/>
    <w:rsid w:val="008E7DA7"/>
    <w:rsid w:val="008E7F12"/>
    <w:rsid w:val="008F035B"/>
    <w:rsid w:val="008F0475"/>
    <w:rsid w:val="008F04C2"/>
    <w:rsid w:val="008F0947"/>
    <w:rsid w:val="008F0A38"/>
    <w:rsid w:val="008F0F84"/>
    <w:rsid w:val="008F1014"/>
    <w:rsid w:val="008F118F"/>
    <w:rsid w:val="008F11B9"/>
    <w:rsid w:val="008F11C9"/>
    <w:rsid w:val="008F14EA"/>
    <w:rsid w:val="008F1924"/>
    <w:rsid w:val="008F1CC8"/>
    <w:rsid w:val="008F23D8"/>
    <w:rsid w:val="008F2405"/>
    <w:rsid w:val="008F2522"/>
    <w:rsid w:val="008F2FD5"/>
    <w:rsid w:val="008F37E5"/>
    <w:rsid w:val="008F3864"/>
    <w:rsid w:val="008F3B80"/>
    <w:rsid w:val="008F4387"/>
    <w:rsid w:val="008F48C2"/>
    <w:rsid w:val="008F4D34"/>
    <w:rsid w:val="008F5840"/>
    <w:rsid w:val="008F5B7D"/>
    <w:rsid w:val="008F5C4A"/>
    <w:rsid w:val="008F5E65"/>
    <w:rsid w:val="008F5EEF"/>
    <w:rsid w:val="008F642E"/>
    <w:rsid w:val="008F658D"/>
    <w:rsid w:val="008F66FE"/>
    <w:rsid w:val="008F6A63"/>
    <w:rsid w:val="008F7060"/>
    <w:rsid w:val="008F7072"/>
    <w:rsid w:val="008F72CC"/>
    <w:rsid w:val="008F72CD"/>
    <w:rsid w:val="008F7662"/>
    <w:rsid w:val="008F79B8"/>
    <w:rsid w:val="008F79F8"/>
    <w:rsid w:val="008F7AA5"/>
    <w:rsid w:val="009000BB"/>
    <w:rsid w:val="00900550"/>
    <w:rsid w:val="0090069E"/>
    <w:rsid w:val="0090116C"/>
    <w:rsid w:val="00901BF9"/>
    <w:rsid w:val="00901D69"/>
    <w:rsid w:val="00902156"/>
    <w:rsid w:val="00902179"/>
    <w:rsid w:val="0090257E"/>
    <w:rsid w:val="00902B96"/>
    <w:rsid w:val="00902CFD"/>
    <w:rsid w:val="00903802"/>
    <w:rsid w:val="00903D22"/>
    <w:rsid w:val="00903F0A"/>
    <w:rsid w:val="00904D52"/>
    <w:rsid w:val="00904E4D"/>
    <w:rsid w:val="00905BD0"/>
    <w:rsid w:val="00906450"/>
    <w:rsid w:val="009067BE"/>
    <w:rsid w:val="00906847"/>
    <w:rsid w:val="0090696D"/>
    <w:rsid w:val="00906CD6"/>
    <w:rsid w:val="00906E4D"/>
    <w:rsid w:val="00906F31"/>
    <w:rsid w:val="009078B3"/>
    <w:rsid w:val="00907A77"/>
    <w:rsid w:val="00907E00"/>
    <w:rsid w:val="00907E44"/>
    <w:rsid w:val="009102DB"/>
    <w:rsid w:val="009104CB"/>
    <w:rsid w:val="00910798"/>
    <w:rsid w:val="0091088D"/>
    <w:rsid w:val="00910D0B"/>
    <w:rsid w:val="00910D6A"/>
    <w:rsid w:val="00910FC9"/>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4868"/>
    <w:rsid w:val="009148EC"/>
    <w:rsid w:val="00914913"/>
    <w:rsid w:val="009154AC"/>
    <w:rsid w:val="00915757"/>
    <w:rsid w:val="00915816"/>
    <w:rsid w:val="009159B3"/>
    <w:rsid w:val="00916181"/>
    <w:rsid w:val="00916AB1"/>
    <w:rsid w:val="00916BE7"/>
    <w:rsid w:val="00917180"/>
    <w:rsid w:val="0091743F"/>
    <w:rsid w:val="00917851"/>
    <w:rsid w:val="00920498"/>
    <w:rsid w:val="009204C5"/>
    <w:rsid w:val="0092140F"/>
    <w:rsid w:val="00921762"/>
    <w:rsid w:val="0092180D"/>
    <w:rsid w:val="00921B6B"/>
    <w:rsid w:val="00921DEF"/>
    <w:rsid w:val="00921EC3"/>
    <w:rsid w:val="00922495"/>
    <w:rsid w:val="0092273F"/>
    <w:rsid w:val="00922902"/>
    <w:rsid w:val="00922EE2"/>
    <w:rsid w:val="00922FCB"/>
    <w:rsid w:val="00923159"/>
    <w:rsid w:val="009231C0"/>
    <w:rsid w:val="009232C9"/>
    <w:rsid w:val="00923608"/>
    <w:rsid w:val="009236F2"/>
    <w:rsid w:val="009238E5"/>
    <w:rsid w:val="00923A2B"/>
    <w:rsid w:val="00923F12"/>
    <w:rsid w:val="009243AE"/>
    <w:rsid w:val="00924652"/>
    <w:rsid w:val="00924C53"/>
    <w:rsid w:val="00924C8E"/>
    <w:rsid w:val="00924FF8"/>
    <w:rsid w:val="009250BB"/>
    <w:rsid w:val="009252DD"/>
    <w:rsid w:val="00925BA8"/>
    <w:rsid w:val="00925D1D"/>
    <w:rsid w:val="00925E4C"/>
    <w:rsid w:val="00925FCC"/>
    <w:rsid w:val="009266E7"/>
    <w:rsid w:val="00926DA7"/>
    <w:rsid w:val="00926F0B"/>
    <w:rsid w:val="009277D3"/>
    <w:rsid w:val="009279AF"/>
    <w:rsid w:val="00927AC8"/>
    <w:rsid w:val="00927F8B"/>
    <w:rsid w:val="00930007"/>
    <w:rsid w:val="009302D0"/>
    <w:rsid w:val="0093094D"/>
    <w:rsid w:val="0093097D"/>
    <w:rsid w:val="00931522"/>
    <w:rsid w:val="00931672"/>
    <w:rsid w:val="009328C7"/>
    <w:rsid w:val="00932942"/>
    <w:rsid w:val="00932D07"/>
    <w:rsid w:val="00932ED5"/>
    <w:rsid w:val="0093313B"/>
    <w:rsid w:val="00933522"/>
    <w:rsid w:val="009336EC"/>
    <w:rsid w:val="00933997"/>
    <w:rsid w:val="00933F56"/>
    <w:rsid w:val="009345B4"/>
    <w:rsid w:val="00934807"/>
    <w:rsid w:val="009349A7"/>
    <w:rsid w:val="00934C13"/>
    <w:rsid w:val="00934C90"/>
    <w:rsid w:val="00934CF7"/>
    <w:rsid w:val="00935228"/>
    <w:rsid w:val="009355A2"/>
    <w:rsid w:val="00935D20"/>
    <w:rsid w:val="00935F9E"/>
    <w:rsid w:val="00936D98"/>
    <w:rsid w:val="00937779"/>
    <w:rsid w:val="00940200"/>
    <w:rsid w:val="00940314"/>
    <w:rsid w:val="00940BCF"/>
    <w:rsid w:val="0094130D"/>
    <w:rsid w:val="009414EB"/>
    <w:rsid w:val="00942C80"/>
    <w:rsid w:val="00942D0A"/>
    <w:rsid w:val="00943197"/>
    <w:rsid w:val="009435F2"/>
    <w:rsid w:val="00943619"/>
    <w:rsid w:val="00943E86"/>
    <w:rsid w:val="00943FAC"/>
    <w:rsid w:val="00944341"/>
    <w:rsid w:val="00945180"/>
    <w:rsid w:val="00945339"/>
    <w:rsid w:val="0094542C"/>
    <w:rsid w:val="0094590C"/>
    <w:rsid w:val="00946355"/>
    <w:rsid w:val="009465D4"/>
    <w:rsid w:val="009468B7"/>
    <w:rsid w:val="00946B02"/>
    <w:rsid w:val="0094724E"/>
    <w:rsid w:val="009474C2"/>
    <w:rsid w:val="00947BE6"/>
    <w:rsid w:val="00947E54"/>
    <w:rsid w:val="0095026C"/>
    <w:rsid w:val="0095043B"/>
    <w:rsid w:val="0095048D"/>
    <w:rsid w:val="00951355"/>
    <w:rsid w:val="009513B3"/>
    <w:rsid w:val="009517F9"/>
    <w:rsid w:val="00951ADB"/>
    <w:rsid w:val="00952564"/>
    <w:rsid w:val="00952A22"/>
    <w:rsid w:val="0095380C"/>
    <w:rsid w:val="0095399D"/>
    <w:rsid w:val="00953BAB"/>
    <w:rsid w:val="00953F85"/>
    <w:rsid w:val="00954353"/>
    <w:rsid w:val="009543F7"/>
    <w:rsid w:val="009544CF"/>
    <w:rsid w:val="00954FFA"/>
    <w:rsid w:val="00955C0A"/>
    <w:rsid w:val="00955C4F"/>
    <w:rsid w:val="009560CC"/>
    <w:rsid w:val="009563D9"/>
    <w:rsid w:val="00956E25"/>
    <w:rsid w:val="00957217"/>
    <w:rsid w:val="0095739A"/>
    <w:rsid w:val="00957798"/>
    <w:rsid w:val="00957845"/>
    <w:rsid w:val="00957EF7"/>
    <w:rsid w:val="009601F0"/>
    <w:rsid w:val="00961094"/>
    <w:rsid w:val="0096142F"/>
    <w:rsid w:val="00961BCC"/>
    <w:rsid w:val="009628D1"/>
    <w:rsid w:val="00963040"/>
    <w:rsid w:val="009635BA"/>
    <w:rsid w:val="00963C5D"/>
    <w:rsid w:val="00963DFA"/>
    <w:rsid w:val="009647A9"/>
    <w:rsid w:val="00964C4A"/>
    <w:rsid w:val="00964EC8"/>
    <w:rsid w:val="009657F1"/>
    <w:rsid w:val="0096625D"/>
    <w:rsid w:val="0096628D"/>
    <w:rsid w:val="0096691B"/>
    <w:rsid w:val="00966AFE"/>
    <w:rsid w:val="00966DAD"/>
    <w:rsid w:val="00966F1E"/>
    <w:rsid w:val="00967042"/>
    <w:rsid w:val="009671D2"/>
    <w:rsid w:val="009677CB"/>
    <w:rsid w:val="009678D6"/>
    <w:rsid w:val="00967BB8"/>
    <w:rsid w:val="00970517"/>
    <w:rsid w:val="009709F8"/>
    <w:rsid w:val="00970D01"/>
    <w:rsid w:val="00970F1C"/>
    <w:rsid w:val="0097176A"/>
    <w:rsid w:val="00971B45"/>
    <w:rsid w:val="00971F76"/>
    <w:rsid w:val="0097244E"/>
    <w:rsid w:val="00972579"/>
    <w:rsid w:val="00972791"/>
    <w:rsid w:val="00972929"/>
    <w:rsid w:val="00972946"/>
    <w:rsid w:val="00972A68"/>
    <w:rsid w:val="00972F91"/>
    <w:rsid w:val="0097306C"/>
    <w:rsid w:val="00973094"/>
    <w:rsid w:val="00973117"/>
    <w:rsid w:val="009733D8"/>
    <w:rsid w:val="009737B0"/>
    <w:rsid w:val="00973827"/>
    <w:rsid w:val="00973A21"/>
    <w:rsid w:val="00973E9D"/>
    <w:rsid w:val="0097405D"/>
    <w:rsid w:val="009742D3"/>
    <w:rsid w:val="00974FE0"/>
    <w:rsid w:val="00975183"/>
    <w:rsid w:val="00976068"/>
    <w:rsid w:val="009760D0"/>
    <w:rsid w:val="009768EC"/>
    <w:rsid w:val="00977059"/>
    <w:rsid w:val="009773B5"/>
    <w:rsid w:val="00977BA7"/>
    <w:rsid w:val="009800CE"/>
    <w:rsid w:val="00980520"/>
    <w:rsid w:val="009805A2"/>
    <w:rsid w:val="00980975"/>
    <w:rsid w:val="00980D7B"/>
    <w:rsid w:val="0098172F"/>
    <w:rsid w:val="0098194F"/>
    <w:rsid w:val="00981F37"/>
    <w:rsid w:val="009821C0"/>
    <w:rsid w:val="0098226A"/>
    <w:rsid w:val="009826C8"/>
    <w:rsid w:val="00982F8C"/>
    <w:rsid w:val="009836D4"/>
    <w:rsid w:val="009836E4"/>
    <w:rsid w:val="0098380C"/>
    <w:rsid w:val="0098412F"/>
    <w:rsid w:val="00984428"/>
    <w:rsid w:val="00984A83"/>
    <w:rsid w:val="00985531"/>
    <w:rsid w:val="009856B7"/>
    <w:rsid w:val="009858DD"/>
    <w:rsid w:val="00985A55"/>
    <w:rsid w:val="00985AB7"/>
    <w:rsid w:val="00985CE1"/>
    <w:rsid w:val="00985F28"/>
    <w:rsid w:val="00986149"/>
    <w:rsid w:val="00986157"/>
    <w:rsid w:val="00986176"/>
    <w:rsid w:val="009868C8"/>
    <w:rsid w:val="00986E7F"/>
    <w:rsid w:val="00987330"/>
    <w:rsid w:val="00987536"/>
    <w:rsid w:val="009876C1"/>
    <w:rsid w:val="0098781E"/>
    <w:rsid w:val="009878EC"/>
    <w:rsid w:val="00990103"/>
    <w:rsid w:val="0099038E"/>
    <w:rsid w:val="009906EE"/>
    <w:rsid w:val="00990BD5"/>
    <w:rsid w:val="00990F29"/>
    <w:rsid w:val="0099136F"/>
    <w:rsid w:val="00991506"/>
    <w:rsid w:val="0099158C"/>
    <w:rsid w:val="00991860"/>
    <w:rsid w:val="0099196F"/>
    <w:rsid w:val="009919CA"/>
    <w:rsid w:val="00992B98"/>
    <w:rsid w:val="0099359F"/>
    <w:rsid w:val="00993ECA"/>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35"/>
    <w:rsid w:val="00996D6F"/>
    <w:rsid w:val="00996DD4"/>
    <w:rsid w:val="00996FFA"/>
    <w:rsid w:val="009973F1"/>
    <w:rsid w:val="009973F3"/>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869"/>
    <w:rsid w:val="009A5145"/>
    <w:rsid w:val="009A5520"/>
    <w:rsid w:val="009A55DD"/>
    <w:rsid w:val="009A5837"/>
    <w:rsid w:val="009A58A4"/>
    <w:rsid w:val="009A6472"/>
    <w:rsid w:val="009A690D"/>
    <w:rsid w:val="009A6A6B"/>
    <w:rsid w:val="009A74A6"/>
    <w:rsid w:val="009A7969"/>
    <w:rsid w:val="009A7EE0"/>
    <w:rsid w:val="009A7F58"/>
    <w:rsid w:val="009A7FA2"/>
    <w:rsid w:val="009B0453"/>
    <w:rsid w:val="009B0781"/>
    <w:rsid w:val="009B0DDF"/>
    <w:rsid w:val="009B1B8D"/>
    <w:rsid w:val="009B1EF9"/>
    <w:rsid w:val="009B1F63"/>
    <w:rsid w:val="009B26AC"/>
    <w:rsid w:val="009B32B4"/>
    <w:rsid w:val="009B350D"/>
    <w:rsid w:val="009B37E2"/>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60F"/>
    <w:rsid w:val="009C4A01"/>
    <w:rsid w:val="009C4BC2"/>
    <w:rsid w:val="009C4D22"/>
    <w:rsid w:val="009C584F"/>
    <w:rsid w:val="009C5850"/>
    <w:rsid w:val="009C5980"/>
    <w:rsid w:val="009C5A52"/>
    <w:rsid w:val="009C6006"/>
    <w:rsid w:val="009C68C6"/>
    <w:rsid w:val="009C6943"/>
    <w:rsid w:val="009C696B"/>
    <w:rsid w:val="009C6E1A"/>
    <w:rsid w:val="009C6E96"/>
    <w:rsid w:val="009C7320"/>
    <w:rsid w:val="009C7855"/>
    <w:rsid w:val="009D00BD"/>
    <w:rsid w:val="009D0729"/>
    <w:rsid w:val="009D0E2E"/>
    <w:rsid w:val="009D0F66"/>
    <w:rsid w:val="009D12B2"/>
    <w:rsid w:val="009D1A06"/>
    <w:rsid w:val="009D1BA4"/>
    <w:rsid w:val="009D1FB2"/>
    <w:rsid w:val="009D2041"/>
    <w:rsid w:val="009D20A6"/>
    <w:rsid w:val="009D22E4"/>
    <w:rsid w:val="009D22F6"/>
    <w:rsid w:val="009D22F7"/>
    <w:rsid w:val="009D2820"/>
    <w:rsid w:val="009D2AAF"/>
    <w:rsid w:val="009D2B3E"/>
    <w:rsid w:val="009D2F83"/>
    <w:rsid w:val="009D319C"/>
    <w:rsid w:val="009D3B30"/>
    <w:rsid w:val="009D5098"/>
    <w:rsid w:val="009D50E3"/>
    <w:rsid w:val="009D511C"/>
    <w:rsid w:val="009D5964"/>
    <w:rsid w:val="009D5BAB"/>
    <w:rsid w:val="009D6A0A"/>
    <w:rsid w:val="009D6BD6"/>
    <w:rsid w:val="009D6DC2"/>
    <w:rsid w:val="009D7371"/>
    <w:rsid w:val="009D7657"/>
    <w:rsid w:val="009D7768"/>
    <w:rsid w:val="009D7AD7"/>
    <w:rsid w:val="009D7FB4"/>
    <w:rsid w:val="009E016F"/>
    <w:rsid w:val="009E058F"/>
    <w:rsid w:val="009E0A9E"/>
    <w:rsid w:val="009E19A2"/>
    <w:rsid w:val="009E1C20"/>
    <w:rsid w:val="009E1D83"/>
    <w:rsid w:val="009E3AFD"/>
    <w:rsid w:val="009E3CDD"/>
    <w:rsid w:val="009E41CA"/>
    <w:rsid w:val="009E464E"/>
    <w:rsid w:val="009E4B16"/>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64F"/>
    <w:rsid w:val="009F17C9"/>
    <w:rsid w:val="009F1B11"/>
    <w:rsid w:val="009F21C1"/>
    <w:rsid w:val="009F2318"/>
    <w:rsid w:val="009F27AD"/>
    <w:rsid w:val="009F36CC"/>
    <w:rsid w:val="009F3FB5"/>
    <w:rsid w:val="009F48F2"/>
    <w:rsid w:val="009F521F"/>
    <w:rsid w:val="009F553C"/>
    <w:rsid w:val="009F57C3"/>
    <w:rsid w:val="009F59F8"/>
    <w:rsid w:val="009F5CB0"/>
    <w:rsid w:val="009F5D0C"/>
    <w:rsid w:val="009F5E3F"/>
    <w:rsid w:val="009F69BA"/>
    <w:rsid w:val="009F6B00"/>
    <w:rsid w:val="009F6D1E"/>
    <w:rsid w:val="009F719A"/>
    <w:rsid w:val="009F7206"/>
    <w:rsid w:val="009F76B3"/>
    <w:rsid w:val="009F7B0B"/>
    <w:rsid w:val="00A00466"/>
    <w:rsid w:val="00A005B0"/>
    <w:rsid w:val="00A00DE6"/>
    <w:rsid w:val="00A00EEA"/>
    <w:rsid w:val="00A01102"/>
    <w:rsid w:val="00A01350"/>
    <w:rsid w:val="00A01448"/>
    <w:rsid w:val="00A01D8E"/>
    <w:rsid w:val="00A01F17"/>
    <w:rsid w:val="00A022A5"/>
    <w:rsid w:val="00A025FB"/>
    <w:rsid w:val="00A02D3B"/>
    <w:rsid w:val="00A02EA5"/>
    <w:rsid w:val="00A03961"/>
    <w:rsid w:val="00A03A22"/>
    <w:rsid w:val="00A03CDA"/>
    <w:rsid w:val="00A03F2B"/>
    <w:rsid w:val="00A04634"/>
    <w:rsid w:val="00A050C1"/>
    <w:rsid w:val="00A05123"/>
    <w:rsid w:val="00A05265"/>
    <w:rsid w:val="00A05648"/>
    <w:rsid w:val="00A05737"/>
    <w:rsid w:val="00A06119"/>
    <w:rsid w:val="00A065ED"/>
    <w:rsid w:val="00A0667A"/>
    <w:rsid w:val="00A0681C"/>
    <w:rsid w:val="00A06831"/>
    <w:rsid w:val="00A0683D"/>
    <w:rsid w:val="00A07286"/>
    <w:rsid w:val="00A07A48"/>
    <w:rsid w:val="00A07D4F"/>
    <w:rsid w:val="00A07F81"/>
    <w:rsid w:val="00A100CF"/>
    <w:rsid w:val="00A107D1"/>
    <w:rsid w:val="00A108EE"/>
    <w:rsid w:val="00A10BB8"/>
    <w:rsid w:val="00A11361"/>
    <w:rsid w:val="00A11367"/>
    <w:rsid w:val="00A11F54"/>
    <w:rsid w:val="00A12028"/>
    <w:rsid w:val="00A12063"/>
    <w:rsid w:val="00A123D3"/>
    <w:rsid w:val="00A1287B"/>
    <w:rsid w:val="00A12CB8"/>
    <w:rsid w:val="00A133FE"/>
    <w:rsid w:val="00A137E4"/>
    <w:rsid w:val="00A13C8D"/>
    <w:rsid w:val="00A14813"/>
    <w:rsid w:val="00A14EE7"/>
    <w:rsid w:val="00A15157"/>
    <w:rsid w:val="00A1566A"/>
    <w:rsid w:val="00A156D3"/>
    <w:rsid w:val="00A15833"/>
    <w:rsid w:val="00A1583C"/>
    <w:rsid w:val="00A15C08"/>
    <w:rsid w:val="00A165BF"/>
    <w:rsid w:val="00A172E8"/>
    <w:rsid w:val="00A179FF"/>
    <w:rsid w:val="00A20046"/>
    <w:rsid w:val="00A20AB8"/>
    <w:rsid w:val="00A20C6F"/>
    <w:rsid w:val="00A21167"/>
    <w:rsid w:val="00A21263"/>
    <w:rsid w:val="00A21776"/>
    <w:rsid w:val="00A2182B"/>
    <w:rsid w:val="00A218CD"/>
    <w:rsid w:val="00A21A36"/>
    <w:rsid w:val="00A22794"/>
    <w:rsid w:val="00A2285B"/>
    <w:rsid w:val="00A22939"/>
    <w:rsid w:val="00A229FF"/>
    <w:rsid w:val="00A22DEF"/>
    <w:rsid w:val="00A23283"/>
    <w:rsid w:val="00A2337B"/>
    <w:rsid w:val="00A237A2"/>
    <w:rsid w:val="00A23952"/>
    <w:rsid w:val="00A2461C"/>
    <w:rsid w:val="00A24833"/>
    <w:rsid w:val="00A248A0"/>
    <w:rsid w:val="00A24C05"/>
    <w:rsid w:val="00A24EB4"/>
    <w:rsid w:val="00A25294"/>
    <w:rsid w:val="00A254EE"/>
    <w:rsid w:val="00A25BE7"/>
    <w:rsid w:val="00A26CBD"/>
    <w:rsid w:val="00A26F64"/>
    <w:rsid w:val="00A27008"/>
    <w:rsid w:val="00A27620"/>
    <w:rsid w:val="00A27850"/>
    <w:rsid w:val="00A27ABE"/>
    <w:rsid w:val="00A27CDF"/>
    <w:rsid w:val="00A27D20"/>
    <w:rsid w:val="00A304E2"/>
    <w:rsid w:val="00A30640"/>
    <w:rsid w:val="00A3098E"/>
    <w:rsid w:val="00A309C6"/>
    <w:rsid w:val="00A30A5E"/>
    <w:rsid w:val="00A30D13"/>
    <w:rsid w:val="00A310FC"/>
    <w:rsid w:val="00A31142"/>
    <w:rsid w:val="00A319D0"/>
    <w:rsid w:val="00A32316"/>
    <w:rsid w:val="00A32CBB"/>
    <w:rsid w:val="00A33172"/>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5FE5"/>
    <w:rsid w:val="00A3611D"/>
    <w:rsid w:val="00A36339"/>
    <w:rsid w:val="00A366E4"/>
    <w:rsid w:val="00A368B4"/>
    <w:rsid w:val="00A368C0"/>
    <w:rsid w:val="00A371B4"/>
    <w:rsid w:val="00A371F5"/>
    <w:rsid w:val="00A377C4"/>
    <w:rsid w:val="00A377F2"/>
    <w:rsid w:val="00A402E9"/>
    <w:rsid w:val="00A40607"/>
    <w:rsid w:val="00A406AB"/>
    <w:rsid w:val="00A407A1"/>
    <w:rsid w:val="00A40A3B"/>
    <w:rsid w:val="00A40AAC"/>
    <w:rsid w:val="00A40EE8"/>
    <w:rsid w:val="00A41D7D"/>
    <w:rsid w:val="00A42358"/>
    <w:rsid w:val="00A42A2B"/>
    <w:rsid w:val="00A42C47"/>
    <w:rsid w:val="00A43644"/>
    <w:rsid w:val="00A4376F"/>
    <w:rsid w:val="00A43D47"/>
    <w:rsid w:val="00A43F1F"/>
    <w:rsid w:val="00A449E1"/>
    <w:rsid w:val="00A4549F"/>
    <w:rsid w:val="00A45847"/>
    <w:rsid w:val="00A45899"/>
    <w:rsid w:val="00A45B9B"/>
    <w:rsid w:val="00A45C69"/>
    <w:rsid w:val="00A45DCA"/>
    <w:rsid w:val="00A45F1C"/>
    <w:rsid w:val="00A462FE"/>
    <w:rsid w:val="00A463DA"/>
    <w:rsid w:val="00A4656C"/>
    <w:rsid w:val="00A46B68"/>
    <w:rsid w:val="00A47003"/>
    <w:rsid w:val="00A47154"/>
    <w:rsid w:val="00A472F1"/>
    <w:rsid w:val="00A472FA"/>
    <w:rsid w:val="00A4737B"/>
    <w:rsid w:val="00A47588"/>
    <w:rsid w:val="00A47EBB"/>
    <w:rsid w:val="00A501C9"/>
    <w:rsid w:val="00A502B7"/>
    <w:rsid w:val="00A50506"/>
    <w:rsid w:val="00A509EB"/>
    <w:rsid w:val="00A50CCA"/>
    <w:rsid w:val="00A50DCA"/>
    <w:rsid w:val="00A516B5"/>
    <w:rsid w:val="00A517BC"/>
    <w:rsid w:val="00A51D0B"/>
    <w:rsid w:val="00A51E9B"/>
    <w:rsid w:val="00A521BB"/>
    <w:rsid w:val="00A52BF5"/>
    <w:rsid w:val="00A52D4E"/>
    <w:rsid w:val="00A534ED"/>
    <w:rsid w:val="00A53C45"/>
    <w:rsid w:val="00A53EF5"/>
    <w:rsid w:val="00A53F55"/>
    <w:rsid w:val="00A5417B"/>
    <w:rsid w:val="00A541E0"/>
    <w:rsid w:val="00A54599"/>
    <w:rsid w:val="00A5462D"/>
    <w:rsid w:val="00A54794"/>
    <w:rsid w:val="00A54B82"/>
    <w:rsid w:val="00A54B87"/>
    <w:rsid w:val="00A550D4"/>
    <w:rsid w:val="00A5549C"/>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850"/>
    <w:rsid w:val="00A61A77"/>
    <w:rsid w:val="00A61CA3"/>
    <w:rsid w:val="00A61E37"/>
    <w:rsid w:val="00A62080"/>
    <w:rsid w:val="00A6226D"/>
    <w:rsid w:val="00A62340"/>
    <w:rsid w:val="00A62B8D"/>
    <w:rsid w:val="00A630A2"/>
    <w:rsid w:val="00A632B8"/>
    <w:rsid w:val="00A63BF3"/>
    <w:rsid w:val="00A63C09"/>
    <w:rsid w:val="00A63C7E"/>
    <w:rsid w:val="00A64519"/>
    <w:rsid w:val="00A64583"/>
    <w:rsid w:val="00A64942"/>
    <w:rsid w:val="00A649E2"/>
    <w:rsid w:val="00A64C88"/>
    <w:rsid w:val="00A65023"/>
    <w:rsid w:val="00A65162"/>
    <w:rsid w:val="00A654B0"/>
    <w:rsid w:val="00A6565A"/>
    <w:rsid w:val="00A65911"/>
    <w:rsid w:val="00A65A57"/>
    <w:rsid w:val="00A66142"/>
    <w:rsid w:val="00A6643C"/>
    <w:rsid w:val="00A666C4"/>
    <w:rsid w:val="00A66B9D"/>
    <w:rsid w:val="00A66DB4"/>
    <w:rsid w:val="00A67102"/>
    <w:rsid w:val="00A67544"/>
    <w:rsid w:val="00A7075B"/>
    <w:rsid w:val="00A70AC2"/>
    <w:rsid w:val="00A71164"/>
    <w:rsid w:val="00A711AE"/>
    <w:rsid w:val="00A71B17"/>
    <w:rsid w:val="00A71CE6"/>
    <w:rsid w:val="00A71D15"/>
    <w:rsid w:val="00A71D23"/>
    <w:rsid w:val="00A71FBC"/>
    <w:rsid w:val="00A721BD"/>
    <w:rsid w:val="00A72B89"/>
    <w:rsid w:val="00A7333A"/>
    <w:rsid w:val="00A73D0D"/>
    <w:rsid w:val="00A74A92"/>
    <w:rsid w:val="00A7541E"/>
    <w:rsid w:val="00A754CA"/>
    <w:rsid w:val="00A75BB8"/>
    <w:rsid w:val="00A75CC1"/>
    <w:rsid w:val="00A75E88"/>
    <w:rsid w:val="00A772AD"/>
    <w:rsid w:val="00A80166"/>
    <w:rsid w:val="00A8056E"/>
    <w:rsid w:val="00A80751"/>
    <w:rsid w:val="00A80FD0"/>
    <w:rsid w:val="00A818EC"/>
    <w:rsid w:val="00A81D3C"/>
    <w:rsid w:val="00A81F9D"/>
    <w:rsid w:val="00A8298A"/>
    <w:rsid w:val="00A82D58"/>
    <w:rsid w:val="00A82FDE"/>
    <w:rsid w:val="00A83752"/>
    <w:rsid w:val="00A8399D"/>
    <w:rsid w:val="00A83CF6"/>
    <w:rsid w:val="00A83E3D"/>
    <w:rsid w:val="00A84281"/>
    <w:rsid w:val="00A84318"/>
    <w:rsid w:val="00A843F2"/>
    <w:rsid w:val="00A8443A"/>
    <w:rsid w:val="00A84722"/>
    <w:rsid w:val="00A8479C"/>
    <w:rsid w:val="00A84854"/>
    <w:rsid w:val="00A84CDB"/>
    <w:rsid w:val="00A85051"/>
    <w:rsid w:val="00A85115"/>
    <w:rsid w:val="00A8557B"/>
    <w:rsid w:val="00A85703"/>
    <w:rsid w:val="00A85A05"/>
    <w:rsid w:val="00A85AA5"/>
    <w:rsid w:val="00A85B9F"/>
    <w:rsid w:val="00A85BC2"/>
    <w:rsid w:val="00A860A4"/>
    <w:rsid w:val="00A86A2E"/>
    <w:rsid w:val="00A86BBF"/>
    <w:rsid w:val="00A86D63"/>
    <w:rsid w:val="00A87066"/>
    <w:rsid w:val="00A87797"/>
    <w:rsid w:val="00A8780B"/>
    <w:rsid w:val="00A878F8"/>
    <w:rsid w:val="00A9010F"/>
    <w:rsid w:val="00A9015F"/>
    <w:rsid w:val="00A904AE"/>
    <w:rsid w:val="00A90CAC"/>
    <w:rsid w:val="00A90E72"/>
    <w:rsid w:val="00A9195D"/>
    <w:rsid w:val="00A92157"/>
    <w:rsid w:val="00A922A2"/>
    <w:rsid w:val="00A925D3"/>
    <w:rsid w:val="00A92ECF"/>
    <w:rsid w:val="00A93114"/>
    <w:rsid w:val="00A9319F"/>
    <w:rsid w:val="00A9327B"/>
    <w:rsid w:val="00A93539"/>
    <w:rsid w:val="00A93ACA"/>
    <w:rsid w:val="00A93B2D"/>
    <w:rsid w:val="00A93B69"/>
    <w:rsid w:val="00A941CE"/>
    <w:rsid w:val="00A94BCF"/>
    <w:rsid w:val="00A95798"/>
    <w:rsid w:val="00A9586E"/>
    <w:rsid w:val="00A959A0"/>
    <w:rsid w:val="00A95B03"/>
    <w:rsid w:val="00A95DFA"/>
    <w:rsid w:val="00A963C7"/>
    <w:rsid w:val="00A96555"/>
    <w:rsid w:val="00A965B0"/>
    <w:rsid w:val="00A965CF"/>
    <w:rsid w:val="00A965E7"/>
    <w:rsid w:val="00A96B33"/>
    <w:rsid w:val="00A96C4F"/>
    <w:rsid w:val="00A96E59"/>
    <w:rsid w:val="00A973BA"/>
    <w:rsid w:val="00A97573"/>
    <w:rsid w:val="00A97A3B"/>
    <w:rsid w:val="00A97F2D"/>
    <w:rsid w:val="00AA0A92"/>
    <w:rsid w:val="00AA1626"/>
    <w:rsid w:val="00AA1691"/>
    <w:rsid w:val="00AA1C25"/>
    <w:rsid w:val="00AA1C98"/>
    <w:rsid w:val="00AA1E88"/>
    <w:rsid w:val="00AA1F3B"/>
    <w:rsid w:val="00AA2442"/>
    <w:rsid w:val="00AA2B1C"/>
    <w:rsid w:val="00AA3827"/>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543"/>
    <w:rsid w:val="00AB05F1"/>
    <w:rsid w:val="00AB07F3"/>
    <w:rsid w:val="00AB0AC9"/>
    <w:rsid w:val="00AB0FD3"/>
    <w:rsid w:val="00AB185A"/>
    <w:rsid w:val="00AB18AC"/>
    <w:rsid w:val="00AB1BA7"/>
    <w:rsid w:val="00AB1E04"/>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164"/>
    <w:rsid w:val="00AB6425"/>
    <w:rsid w:val="00AB655C"/>
    <w:rsid w:val="00AB66C6"/>
    <w:rsid w:val="00AB67B4"/>
    <w:rsid w:val="00AB692A"/>
    <w:rsid w:val="00AB725F"/>
    <w:rsid w:val="00AB757F"/>
    <w:rsid w:val="00AB7C69"/>
    <w:rsid w:val="00AB7FA0"/>
    <w:rsid w:val="00AC03D9"/>
    <w:rsid w:val="00AC0481"/>
    <w:rsid w:val="00AC0705"/>
    <w:rsid w:val="00AC0C35"/>
    <w:rsid w:val="00AC109B"/>
    <w:rsid w:val="00AC1B3C"/>
    <w:rsid w:val="00AC1EAB"/>
    <w:rsid w:val="00AC27EA"/>
    <w:rsid w:val="00AC2829"/>
    <w:rsid w:val="00AC2CF2"/>
    <w:rsid w:val="00AC2F83"/>
    <w:rsid w:val="00AC3305"/>
    <w:rsid w:val="00AC43C6"/>
    <w:rsid w:val="00AC4557"/>
    <w:rsid w:val="00AC45AE"/>
    <w:rsid w:val="00AC49A7"/>
    <w:rsid w:val="00AC4C93"/>
    <w:rsid w:val="00AC4D94"/>
    <w:rsid w:val="00AC4EB3"/>
    <w:rsid w:val="00AC4FBF"/>
    <w:rsid w:val="00AC52A8"/>
    <w:rsid w:val="00AC557C"/>
    <w:rsid w:val="00AC6496"/>
    <w:rsid w:val="00AC74DA"/>
    <w:rsid w:val="00AC75FC"/>
    <w:rsid w:val="00AC7A2B"/>
    <w:rsid w:val="00AC7C25"/>
    <w:rsid w:val="00AC7F5C"/>
    <w:rsid w:val="00AD01DD"/>
    <w:rsid w:val="00AD061F"/>
    <w:rsid w:val="00AD0A51"/>
    <w:rsid w:val="00AD0AB8"/>
    <w:rsid w:val="00AD0B37"/>
    <w:rsid w:val="00AD0E8E"/>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02E"/>
    <w:rsid w:val="00AD686B"/>
    <w:rsid w:val="00AD6ED0"/>
    <w:rsid w:val="00AD7305"/>
    <w:rsid w:val="00AD7E64"/>
    <w:rsid w:val="00AD7F38"/>
    <w:rsid w:val="00AE0633"/>
    <w:rsid w:val="00AE0C56"/>
    <w:rsid w:val="00AE149E"/>
    <w:rsid w:val="00AE1640"/>
    <w:rsid w:val="00AE16D1"/>
    <w:rsid w:val="00AE197B"/>
    <w:rsid w:val="00AE22F2"/>
    <w:rsid w:val="00AE271A"/>
    <w:rsid w:val="00AE29FC"/>
    <w:rsid w:val="00AE2F3F"/>
    <w:rsid w:val="00AE3A0D"/>
    <w:rsid w:val="00AE3A94"/>
    <w:rsid w:val="00AE3B4E"/>
    <w:rsid w:val="00AE4218"/>
    <w:rsid w:val="00AE466E"/>
    <w:rsid w:val="00AE4A00"/>
    <w:rsid w:val="00AE4B8D"/>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212C"/>
    <w:rsid w:val="00AF23AC"/>
    <w:rsid w:val="00AF25D5"/>
    <w:rsid w:val="00AF2915"/>
    <w:rsid w:val="00AF2989"/>
    <w:rsid w:val="00AF301D"/>
    <w:rsid w:val="00AF3199"/>
    <w:rsid w:val="00AF3218"/>
    <w:rsid w:val="00AF3669"/>
    <w:rsid w:val="00AF3A22"/>
    <w:rsid w:val="00AF3A8A"/>
    <w:rsid w:val="00AF3AFB"/>
    <w:rsid w:val="00AF3DBB"/>
    <w:rsid w:val="00AF4EA8"/>
    <w:rsid w:val="00AF5194"/>
    <w:rsid w:val="00AF521A"/>
    <w:rsid w:val="00AF53EF"/>
    <w:rsid w:val="00AF591A"/>
    <w:rsid w:val="00AF593B"/>
    <w:rsid w:val="00AF5955"/>
    <w:rsid w:val="00AF5A1E"/>
    <w:rsid w:val="00AF5AC6"/>
    <w:rsid w:val="00AF6427"/>
    <w:rsid w:val="00AF674E"/>
    <w:rsid w:val="00AF6836"/>
    <w:rsid w:val="00AF695E"/>
    <w:rsid w:val="00AF6DFF"/>
    <w:rsid w:val="00AF6E15"/>
    <w:rsid w:val="00AF71DC"/>
    <w:rsid w:val="00AF7282"/>
    <w:rsid w:val="00AF739F"/>
    <w:rsid w:val="00AF73C3"/>
    <w:rsid w:val="00AF76FC"/>
    <w:rsid w:val="00AF780E"/>
    <w:rsid w:val="00AF795C"/>
    <w:rsid w:val="00AF7CD7"/>
    <w:rsid w:val="00B003D7"/>
    <w:rsid w:val="00B00752"/>
    <w:rsid w:val="00B0096C"/>
    <w:rsid w:val="00B00E74"/>
    <w:rsid w:val="00B026C1"/>
    <w:rsid w:val="00B02B9C"/>
    <w:rsid w:val="00B034BE"/>
    <w:rsid w:val="00B0353B"/>
    <w:rsid w:val="00B03B57"/>
    <w:rsid w:val="00B03B7C"/>
    <w:rsid w:val="00B03F37"/>
    <w:rsid w:val="00B040B2"/>
    <w:rsid w:val="00B0445D"/>
    <w:rsid w:val="00B04469"/>
    <w:rsid w:val="00B04470"/>
    <w:rsid w:val="00B04E55"/>
    <w:rsid w:val="00B04EF2"/>
    <w:rsid w:val="00B051D5"/>
    <w:rsid w:val="00B05291"/>
    <w:rsid w:val="00B05C15"/>
    <w:rsid w:val="00B06096"/>
    <w:rsid w:val="00B06260"/>
    <w:rsid w:val="00B06EEB"/>
    <w:rsid w:val="00B0791B"/>
    <w:rsid w:val="00B07FE8"/>
    <w:rsid w:val="00B10558"/>
    <w:rsid w:val="00B10A8E"/>
    <w:rsid w:val="00B10B36"/>
    <w:rsid w:val="00B113DD"/>
    <w:rsid w:val="00B115B7"/>
    <w:rsid w:val="00B11DF8"/>
    <w:rsid w:val="00B126D0"/>
    <w:rsid w:val="00B12761"/>
    <w:rsid w:val="00B13868"/>
    <w:rsid w:val="00B13EB8"/>
    <w:rsid w:val="00B144D8"/>
    <w:rsid w:val="00B149E2"/>
    <w:rsid w:val="00B14FB3"/>
    <w:rsid w:val="00B152CB"/>
    <w:rsid w:val="00B15329"/>
    <w:rsid w:val="00B15630"/>
    <w:rsid w:val="00B156A9"/>
    <w:rsid w:val="00B15C93"/>
    <w:rsid w:val="00B15F83"/>
    <w:rsid w:val="00B160FF"/>
    <w:rsid w:val="00B161D0"/>
    <w:rsid w:val="00B16321"/>
    <w:rsid w:val="00B16322"/>
    <w:rsid w:val="00B164C9"/>
    <w:rsid w:val="00B1662E"/>
    <w:rsid w:val="00B16750"/>
    <w:rsid w:val="00B168EE"/>
    <w:rsid w:val="00B209A1"/>
    <w:rsid w:val="00B20F25"/>
    <w:rsid w:val="00B211EF"/>
    <w:rsid w:val="00B21B6A"/>
    <w:rsid w:val="00B22156"/>
    <w:rsid w:val="00B223C9"/>
    <w:rsid w:val="00B227D4"/>
    <w:rsid w:val="00B22C0D"/>
    <w:rsid w:val="00B22DFE"/>
    <w:rsid w:val="00B23338"/>
    <w:rsid w:val="00B23361"/>
    <w:rsid w:val="00B238F3"/>
    <w:rsid w:val="00B23AF4"/>
    <w:rsid w:val="00B23C15"/>
    <w:rsid w:val="00B23F8D"/>
    <w:rsid w:val="00B2452A"/>
    <w:rsid w:val="00B24606"/>
    <w:rsid w:val="00B24CC9"/>
    <w:rsid w:val="00B24CEC"/>
    <w:rsid w:val="00B2575D"/>
    <w:rsid w:val="00B25762"/>
    <w:rsid w:val="00B25B40"/>
    <w:rsid w:val="00B25FDE"/>
    <w:rsid w:val="00B26576"/>
    <w:rsid w:val="00B267FE"/>
    <w:rsid w:val="00B26AB0"/>
    <w:rsid w:val="00B26AD2"/>
    <w:rsid w:val="00B26CA2"/>
    <w:rsid w:val="00B26FED"/>
    <w:rsid w:val="00B2721E"/>
    <w:rsid w:val="00B30800"/>
    <w:rsid w:val="00B30B4E"/>
    <w:rsid w:val="00B311C1"/>
    <w:rsid w:val="00B31246"/>
    <w:rsid w:val="00B31A9B"/>
    <w:rsid w:val="00B31FCA"/>
    <w:rsid w:val="00B32202"/>
    <w:rsid w:val="00B326FF"/>
    <w:rsid w:val="00B32C87"/>
    <w:rsid w:val="00B3362F"/>
    <w:rsid w:val="00B33D38"/>
    <w:rsid w:val="00B34064"/>
    <w:rsid w:val="00B340AA"/>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5A4"/>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5DA"/>
    <w:rsid w:val="00B4477E"/>
    <w:rsid w:val="00B449E3"/>
    <w:rsid w:val="00B44F99"/>
    <w:rsid w:val="00B454DF"/>
    <w:rsid w:val="00B45701"/>
    <w:rsid w:val="00B45876"/>
    <w:rsid w:val="00B45927"/>
    <w:rsid w:val="00B462A3"/>
    <w:rsid w:val="00B46682"/>
    <w:rsid w:val="00B4688B"/>
    <w:rsid w:val="00B46D80"/>
    <w:rsid w:val="00B46EB3"/>
    <w:rsid w:val="00B4701B"/>
    <w:rsid w:val="00B470F7"/>
    <w:rsid w:val="00B47136"/>
    <w:rsid w:val="00B47F50"/>
    <w:rsid w:val="00B47F64"/>
    <w:rsid w:val="00B50399"/>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B97"/>
    <w:rsid w:val="00B54DCB"/>
    <w:rsid w:val="00B5509E"/>
    <w:rsid w:val="00B55AC2"/>
    <w:rsid w:val="00B560C9"/>
    <w:rsid w:val="00B562ED"/>
    <w:rsid w:val="00B56369"/>
    <w:rsid w:val="00B563F1"/>
    <w:rsid w:val="00B56533"/>
    <w:rsid w:val="00B5681C"/>
    <w:rsid w:val="00B56A2E"/>
    <w:rsid w:val="00B56CFC"/>
    <w:rsid w:val="00B57777"/>
    <w:rsid w:val="00B57A17"/>
    <w:rsid w:val="00B57F6A"/>
    <w:rsid w:val="00B60E46"/>
    <w:rsid w:val="00B6140E"/>
    <w:rsid w:val="00B614D0"/>
    <w:rsid w:val="00B61BE2"/>
    <w:rsid w:val="00B6213D"/>
    <w:rsid w:val="00B621E2"/>
    <w:rsid w:val="00B6266F"/>
    <w:rsid w:val="00B6285D"/>
    <w:rsid w:val="00B62A89"/>
    <w:rsid w:val="00B62E0B"/>
    <w:rsid w:val="00B62E8B"/>
    <w:rsid w:val="00B639D5"/>
    <w:rsid w:val="00B63C32"/>
    <w:rsid w:val="00B641ED"/>
    <w:rsid w:val="00B64434"/>
    <w:rsid w:val="00B655DD"/>
    <w:rsid w:val="00B659FF"/>
    <w:rsid w:val="00B65AE0"/>
    <w:rsid w:val="00B65C3E"/>
    <w:rsid w:val="00B66039"/>
    <w:rsid w:val="00B663BD"/>
    <w:rsid w:val="00B66C36"/>
    <w:rsid w:val="00B7065A"/>
    <w:rsid w:val="00B70717"/>
    <w:rsid w:val="00B708B5"/>
    <w:rsid w:val="00B70D1B"/>
    <w:rsid w:val="00B711CE"/>
    <w:rsid w:val="00B712E5"/>
    <w:rsid w:val="00B71761"/>
    <w:rsid w:val="00B719EB"/>
    <w:rsid w:val="00B71DC8"/>
    <w:rsid w:val="00B72772"/>
    <w:rsid w:val="00B73648"/>
    <w:rsid w:val="00B73E0F"/>
    <w:rsid w:val="00B7416A"/>
    <w:rsid w:val="00B7443F"/>
    <w:rsid w:val="00B746C6"/>
    <w:rsid w:val="00B74F46"/>
    <w:rsid w:val="00B75860"/>
    <w:rsid w:val="00B75CEB"/>
    <w:rsid w:val="00B75F8E"/>
    <w:rsid w:val="00B7604C"/>
    <w:rsid w:val="00B76183"/>
    <w:rsid w:val="00B76463"/>
    <w:rsid w:val="00B7652C"/>
    <w:rsid w:val="00B766BF"/>
    <w:rsid w:val="00B76936"/>
    <w:rsid w:val="00B76D63"/>
    <w:rsid w:val="00B76F93"/>
    <w:rsid w:val="00B76FA6"/>
    <w:rsid w:val="00B7783A"/>
    <w:rsid w:val="00B77896"/>
    <w:rsid w:val="00B779E3"/>
    <w:rsid w:val="00B803A0"/>
    <w:rsid w:val="00B8056A"/>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6C72"/>
    <w:rsid w:val="00B875C7"/>
    <w:rsid w:val="00B87F00"/>
    <w:rsid w:val="00B900E0"/>
    <w:rsid w:val="00B90305"/>
    <w:rsid w:val="00B90A7F"/>
    <w:rsid w:val="00B90D10"/>
    <w:rsid w:val="00B90FBF"/>
    <w:rsid w:val="00B90FE5"/>
    <w:rsid w:val="00B91317"/>
    <w:rsid w:val="00B919AD"/>
    <w:rsid w:val="00B91A2B"/>
    <w:rsid w:val="00B927D3"/>
    <w:rsid w:val="00B92BC8"/>
    <w:rsid w:val="00B92CDB"/>
    <w:rsid w:val="00B92DDA"/>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FC0"/>
    <w:rsid w:val="00B97260"/>
    <w:rsid w:val="00B97A69"/>
    <w:rsid w:val="00B97D67"/>
    <w:rsid w:val="00B97DBD"/>
    <w:rsid w:val="00B97E21"/>
    <w:rsid w:val="00BA0632"/>
    <w:rsid w:val="00BA08D2"/>
    <w:rsid w:val="00BA09D9"/>
    <w:rsid w:val="00BA0AAA"/>
    <w:rsid w:val="00BA0DFB"/>
    <w:rsid w:val="00BA10D4"/>
    <w:rsid w:val="00BA1EB0"/>
    <w:rsid w:val="00BA284E"/>
    <w:rsid w:val="00BA2FEF"/>
    <w:rsid w:val="00BA3C35"/>
    <w:rsid w:val="00BA47F1"/>
    <w:rsid w:val="00BA4923"/>
    <w:rsid w:val="00BA49F8"/>
    <w:rsid w:val="00BA4A1A"/>
    <w:rsid w:val="00BA4EE0"/>
    <w:rsid w:val="00BA5307"/>
    <w:rsid w:val="00BA5695"/>
    <w:rsid w:val="00BA5767"/>
    <w:rsid w:val="00BA57A9"/>
    <w:rsid w:val="00BA581B"/>
    <w:rsid w:val="00BA6010"/>
    <w:rsid w:val="00BA60C0"/>
    <w:rsid w:val="00BA6311"/>
    <w:rsid w:val="00BA66AB"/>
    <w:rsid w:val="00BA6AF8"/>
    <w:rsid w:val="00BA6B8A"/>
    <w:rsid w:val="00BA6C52"/>
    <w:rsid w:val="00BA7D29"/>
    <w:rsid w:val="00BA7E95"/>
    <w:rsid w:val="00BB0F99"/>
    <w:rsid w:val="00BB0FD4"/>
    <w:rsid w:val="00BB13AF"/>
    <w:rsid w:val="00BB143D"/>
    <w:rsid w:val="00BB1548"/>
    <w:rsid w:val="00BB1979"/>
    <w:rsid w:val="00BB1CE7"/>
    <w:rsid w:val="00BB23C7"/>
    <w:rsid w:val="00BB2AC6"/>
    <w:rsid w:val="00BB2E29"/>
    <w:rsid w:val="00BB2FD3"/>
    <w:rsid w:val="00BB2FDF"/>
    <w:rsid w:val="00BB2FFF"/>
    <w:rsid w:val="00BB3F66"/>
    <w:rsid w:val="00BB42E7"/>
    <w:rsid w:val="00BB436B"/>
    <w:rsid w:val="00BB5214"/>
    <w:rsid w:val="00BB59DC"/>
    <w:rsid w:val="00BB5FCB"/>
    <w:rsid w:val="00BB5FF4"/>
    <w:rsid w:val="00BB604B"/>
    <w:rsid w:val="00BB6671"/>
    <w:rsid w:val="00BB671A"/>
    <w:rsid w:val="00BB6E0D"/>
    <w:rsid w:val="00BB74D1"/>
    <w:rsid w:val="00BB7CF3"/>
    <w:rsid w:val="00BC00EC"/>
    <w:rsid w:val="00BC01B9"/>
    <w:rsid w:val="00BC08C5"/>
    <w:rsid w:val="00BC0D78"/>
    <w:rsid w:val="00BC12FB"/>
    <w:rsid w:val="00BC168B"/>
    <w:rsid w:val="00BC1C3C"/>
    <w:rsid w:val="00BC264D"/>
    <w:rsid w:val="00BC2725"/>
    <w:rsid w:val="00BC2930"/>
    <w:rsid w:val="00BC2EC0"/>
    <w:rsid w:val="00BC2ED8"/>
    <w:rsid w:val="00BC2FF8"/>
    <w:rsid w:val="00BC307F"/>
    <w:rsid w:val="00BC3159"/>
    <w:rsid w:val="00BC3257"/>
    <w:rsid w:val="00BC39DB"/>
    <w:rsid w:val="00BC3A32"/>
    <w:rsid w:val="00BC3CB0"/>
    <w:rsid w:val="00BC3DEB"/>
    <w:rsid w:val="00BC3F51"/>
    <w:rsid w:val="00BC43C5"/>
    <w:rsid w:val="00BC44FE"/>
    <w:rsid w:val="00BC45A8"/>
    <w:rsid w:val="00BC46EF"/>
    <w:rsid w:val="00BC5608"/>
    <w:rsid w:val="00BC563F"/>
    <w:rsid w:val="00BC57D0"/>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D"/>
    <w:rsid w:val="00BD3372"/>
    <w:rsid w:val="00BD353D"/>
    <w:rsid w:val="00BD35F0"/>
    <w:rsid w:val="00BD3B4F"/>
    <w:rsid w:val="00BD3DF3"/>
    <w:rsid w:val="00BD4633"/>
    <w:rsid w:val="00BD4C49"/>
    <w:rsid w:val="00BD4CF4"/>
    <w:rsid w:val="00BD50AA"/>
    <w:rsid w:val="00BD5135"/>
    <w:rsid w:val="00BD520E"/>
    <w:rsid w:val="00BD52BC"/>
    <w:rsid w:val="00BD5337"/>
    <w:rsid w:val="00BD594F"/>
    <w:rsid w:val="00BD6061"/>
    <w:rsid w:val="00BD706F"/>
    <w:rsid w:val="00BD71E2"/>
    <w:rsid w:val="00BD7291"/>
    <w:rsid w:val="00BD72B0"/>
    <w:rsid w:val="00BD7D97"/>
    <w:rsid w:val="00BD7EA3"/>
    <w:rsid w:val="00BD7FE2"/>
    <w:rsid w:val="00BE006C"/>
    <w:rsid w:val="00BE019C"/>
    <w:rsid w:val="00BE07C4"/>
    <w:rsid w:val="00BE0B19"/>
    <w:rsid w:val="00BE0DD8"/>
    <w:rsid w:val="00BE12A1"/>
    <w:rsid w:val="00BE1D82"/>
    <w:rsid w:val="00BE1E94"/>
    <w:rsid w:val="00BE1EE4"/>
    <w:rsid w:val="00BE1F8B"/>
    <w:rsid w:val="00BE2956"/>
    <w:rsid w:val="00BE2B4F"/>
    <w:rsid w:val="00BE2F39"/>
    <w:rsid w:val="00BE332D"/>
    <w:rsid w:val="00BE3CF1"/>
    <w:rsid w:val="00BE3E65"/>
    <w:rsid w:val="00BE3E71"/>
    <w:rsid w:val="00BE4576"/>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08B"/>
    <w:rsid w:val="00BF19CE"/>
    <w:rsid w:val="00BF1D54"/>
    <w:rsid w:val="00BF1EE0"/>
    <w:rsid w:val="00BF230C"/>
    <w:rsid w:val="00BF2B6F"/>
    <w:rsid w:val="00BF351A"/>
    <w:rsid w:val="00BF3914"/>
    <w:rsid w:val="00BF3FB5"/>
    <w:rsid w:val="00BF3FDB"/>
    <w:rsid w:val="00BF4219"/>
    <w:rsid w:val="00BF49B1"/>
    <w:rsid w:val="00BF4A26"/>
    <w:rsid w:val="00BF51CE"/>
    <w:rsid w:val="00BF53BB"/>
    <w:rsid w:val="00BF5547"/>
    <w:rsid w:val="00BF5552"/>
    <w:rsid w:val="00BF5EDF"/>
    <w:rsid w:val="00BF6207"/>
    <w:rsid w:val="00BF67CD"/>
    <w:rsid w:val="00BF6A20"/>
    <w:rsid w:val="00BF6AC8"/>
    <w:rsid w:val="00BF6B94"/>
    <w:rsid w:val="00BF73F2"/>
    <w:rsid w:val="00BF746E"/>
    <w:rsid w:val="00BF75E2"/>
    <w:rsid w:val="00BF7AA4"/>
    <w:rsid w:val="00C005B6"/>
    <w:rsid w:val="00C00ADF"/>
    <w:rsid w:val="00C00D5E"/>
    <w:rsid w:val="00C00F6F"/>
    <w:rsid w:val="00C01386"/>
    <w:rsid w:val="00C014A5"/>
    <w:rsid w:val="00C01671"/>
    <w:rsid w:val="00C017F2"/>
    <w:rsid w:val="00C01EAB"/>
    <w:rsid w:val="00C02419"/>
    <w:rsid w:val="00C02643"/>
    <w:rsid w:val="00C02766"/>
    <w:rsid w:val="00C0373A"/>
    <w:rsid w:val="00C03EE8"/>
    <w:rsid w:val="00C046C4"/>
    <w:rsid w:val="00C05506"/>
    <w:rsid w:val="00C05BEC"/>
    <w:rsid w:val="00C0627F"/>
    <w:rsid w:val="00C06B5C"/>
    <w:rsid w:val="00C06E7D"/>
    <w:rsid w:val="00C07118"/>
    <w:rsid w:val="00C07C90"/>
    <w:rsid w:val="00C10419"/>
    <w:rsid w:val="00C10815"/>
    <w:rsid w:val="00C10BE9"/>
    <w:rsid w:val="00C1112B"/>
    <w:rsid w:val="00C11A88"/>
    <w:rsid w:val="00C11F27"/>
    <w:rsid w:val="00C11F33"/>
    <w:rsid w:val="00C12012"/>
    <w:rsid w:val="00C12317"/>
    <w:rsid w:val="00C12874"/>
    <w:rsid w:val="00C12A63"/>
    <w:rsid w:val="00C12BC1"/>
    <w:rsid w:val="00C12E95"/>
    <w:rsid w:val="00C13015"/>
    <w:rsid w:val="00C13041"/>
    <w:rsid w:val="00C13BDA"/>
    <w:rsid w:val="00C13DDB"/>
    <w:rsid w:val="00C13FFD"/>
    <w:rsid w:val="00C14632"/>
    <w:rsid w:val="00C166E5"/>
    <w:rsid w:val="00C169D5"/>
    <w:rsid w:val="00C16C30"/>
    <w:rsid w:val="00C171F2"/>
    <w:rsid w:val="00C171F9"/>
    <w:rsid w:val="00C17389"/>
    <w:rsid w:val="00C17926"/>
    <w:rsid w:val="00C20588"/>
    <w:rsid w:val="00C20A00"/>
    <w:rsid w:val="00C21036"/>
    <w:rsid w:val="00C21164"/>
    <w:rsid w:val="00C21673"/>
    <w:rsid w:val="00C2178A"/>
    <w:rsid w:val="00C21A22"/>
    <w:rsid w:val="00C21C7A"/>
    <w:rsid w:val="00C229D6"/>
    <w:rsid w:val="00C23130"/>
    <w:rsid w:val="00C23594"/>
    <w:rsid w:val="00C23C1F"/>
    <w:rsid w:val="00C2461F"/>
    <w:rsid w:val="00C24679"/>
    <w:rsid w:val="00C255A5"/>
    <w:rsid w:val="00C257BE"/>
    <w:rsid w:val="00C2584B"/>
    <w:rsid w:val="00C258F8"/>
    <w:rsid w:val="00C25942"/>
    <w:rsid w:val="00C25B37"/>
    <w:rsid w:val="00C25DD9"/>
    <w:rsid w:val="00C26355"/>
    <w:rsid w:val="00C26468"/>
    <w:rsid w:val="00C2663F"/>
    <w:rsid w:val="00C26DB8"/>
    <w:rsid w:val="00C26DCF"/>
    <w:rsid w:val="00C26F3E"/>
    <w:rsid w:val="00C26F42"/>
    <w:rsid w:val="00C27378"/>
    <w:rsid w:val="00C27524"/>
    <w:rsid w:val="00C27EA6"/>
    <w:rsid w:val="00C303C8"/>
    <w:rsid w:val="00C308F0"/>
    <w:rsid w:val="00C30989"/>
    <w:rsid w:val="00C30C42"/>
    <w:rsid w:val="00C30D72"/>
    <w:rsid w:val="00C3218E"/>
    <w:rsid w:val="00C32C15"/>
    <w:rsid w:val="00C33788"/>
    <w:rsid w:val="00C33D17"/>
    <w:rsid w:val="00C33ECB"/>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AE6"/>
    <w:rsid w:val="00C41004"/>
    <w:rsid w:val="00C411AF"/>
    <w:rsid w:val="00C4138D"/>
    <w:rsid w:val="00C41E3A"/>
    <w:rsid w:val="00C41FF6"/>
    <w:rsid w:val="00C422D4"/>
    <w:rsid w:val="00C4285B"/>
    <w:rsid w:val="00C42C3C"/>
    <w:rsid w:val="00C42D96"/>
    <w:rsid w:val="00C4304C"/>
    <w:rsid w:val="00C43315"/>
    <w:rsid w:val="00C43CF8"/>
    <w:rsid w:val="00C43F23"/>
    <w:rsid w:val="00C43F31"/>
    <w:rsid w:val="00C44B91"/>
    <w:rsid w:val="00C44D01"/>
    <w:rsid w:val="00C450D5"/>
    <w:rsid w:val="00C452F5"/>
    <w:rsid w:val="00C46555"/>
    <w:rsid w:val="00C46A7D"/>
    <w:rsid w:val="00C46B15"/>
    <w:rsid w:val="00C46F7D"/>
    <w:rsid w:val="00C473C2"/>
    <w:rsid w:val="00C4755B"/>
    <w:rsid w:val="00C4765F"/>
    <w:rsid w:val="00C476BC"/>
    <w:rsid w:val="00C47705"/>
    <w:rsid w:val="00C479B5"/>
    <w:rsid w:val="00C47A56"/>
    <w:rsid w:val="00C47B12"/>
    <w:rsid w:val="00C47FF0"/>
    <w:rsid w:val="00C50242"/>
    <w:rsid w:val="00C5034D"/>
    <w:rsid w:val="00C5050E"/>
    <w:rsid w:val="00C50E99"/>
    <w:rsid w:val="00C51635"/>
    <w:rsid w:val="00C51BD5"/>
    <w:rsid w:val="00C51D25"/>
    <w:rsid w:val="00C52287"/>
    <w:rsid w:val="00C52744"/>
    <w:rsid w:val="00C52965"/>
    <w:rsid w:val="00C52EE9"/>
    <w:rsid w:val="00C532DD"/>
    <w:rsid w:val="00C53EB3"/>
    <w:rsid w:val="00C54263"/>
    <w:rsid w:val="00C542D4"/>
    <w:rsid w:val="00C54D2C"/>
    <w:rsid w:val="00C54D71"/>
    <w:rsid w:val="00C5501C"/>
    <w:rsid w:val="00C552FB"/>
    <w:rsid w:val="00C55594"/>
    <w:rsid w:val="00C55CAE"/>
    <w:rsid w:val="00C563F5"/>
    <w:rsid w:val="00C56456"/>
    <w:rsid w:val="00C56FA8"/>
    <w:rsid w:val="00C570F7"/>
    <w:rsid w:val="00C57314"/>
    <w:rsid w:val="00C57638"/>
    <w:rsid w:val="00C57D55"/>
    <w:rsid w:val="00C604B1"/>
    <w:rsid w:val="00C60582"/>
    <w:rsid w:val="00C609CA"/>
    <w:rsid w:val="00C60B99"/>
    <w:rsid w:val="00C60CFD"/>
    <w:rsid w:val="00C60E24"/>
    <w:rsid w:val="00C6143A"/>
    <w:rsid w:val="00C6151B"/>
    <w:rsid w:val="00C61AC8"/>
    <w:rsid w:val="00C61BE2"/>
    <w:rsid w:val="00C61F1C"/>
    <w:rsid w:val="00C61F78"/>
    <w:rsid w:val="00C629B8"/>
    <w:rsid w:val="00C62CD5"/>
    <w:rsid w:val="00C62F17"/>
    <w:rsid w:val="00C62F27"/>
    <w:rsid w:val="00C6365B"/>
    <w:rsid w:val="00C63670"/>
    <w:rsid w:val="00C636E6"/>
    <w:rsid w:val="00C639D6"/>
    <w:rsid w:val="00C63F8E"/>
    <w:rsid w:val="00C6460B"/>
    <w:rsid w:val="00C647FB"/>
    <w:rsid w:val="00C64BFC"/>
    <w:rsid w:val="00C653B3"/>
    <w:rsid w:val="00C654E0"/>
    <w:rsid w:val="00C661EE"/>
    <w:rsid w:val="00C66CDF"/>
    <w:rsid w:val="00C66DFA"/>
    <w:rsid w:val="00C6755D"/>
    <w:rsid w:val="00C679A7"/>
    <w:rsid w:val="00C67EAB"/>
    <w:rsid w:val="00C70192"/>
    <w:rsid w:val="00C70983"/>
    <w:rsid w:val="00C709B8"/>
    <w:rsid w:val="00C70DFF"/>
    <w:rsid w:val="00C7165F"/>
    <w:rsid w:val="00C71FE6"/>
    <w:rsid w:val="00C72BA0"/>
    <w:rsid w:val="00C73418"/>
    <w:rsid w:val="00C73E06"/>
    <w:rsid w:val="00C73E1E"/>
    <w:rsid w:val="00C73E68"/>
    <w:rsid w:val="00C742B4"/>
    <w:rsid w:val="00C750E6"/>
    <w:rsid w:val="00C751A0"/>
    <w:rsid w:val="00C7528D"/>
    <w:rsid w:val="00C75863"/>
    <w:rsid w:val="00C75881"/>
    <w:rsid w:val="00C75A6B"/>
    <w:rsid w:val="00C763B6"/>
    <w:rsid w:val="00C7644B"/>
    <w:rsid w:val="00C7644F"/>
    <w:rsid w:val="00C76842"/>
    <w:rsid w:val="00C768F6"/>
    <w:rsid w:val="00C7696D"/>
    <w:rsid w:val="00C76988"/>
    <w:rsid w:val="00C76AF1"/>
    <w:rsid w:val="00C7740B"/>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0E4"/>
    <w:rsid w:val="00C9154F"/>
    <w:rsid w:val="00C91B7A"/>
    <w:rsid w:val="00C91D1B"/>
    <w:rsid w:val="00C91DB9"/>
    <w:rsid w:val="00C91DE3"/>
    <w:rsid w:val="00C92280"/>
    <w:rsid w:val="00C927E2"/>
    <w:rsid w:val="00C92C7F"/>
    <w:rsid w:val="00C92DEE"/>
    <w:rsid w:val="00C9369D"/>
    <w:rsid w:val="00C93A7A"/>
    <w:rsid w:val="00C93D96"/>
    <w:rsid w:val="00C944FA"/>
    <w:rsid w:val="00C94E75"/>
    <w:rsid w:val="00C95581"/>
    <w:rsid w:val="00C9569C"/>
    <w:rsid w:val="00C95854"/>
    <w:rsid w:val="00C95EFF"/>
    <w:rsid w:val="00C96B9B"/>
    <w:rsid w:val="00C96E6F"/>
    <w:rsid w:val="00C96E70"/>
    <w:rsid w:val="00C976AE"/>
    <w:rsid w:val="00C976FB"/>
    <w:rsid w:val="00C97872"/>
    <w:rsid w:val="00C979AA"/>
    <w:rsid w:val="00C97A64"/>
    <w:rsid w:val="00CA002C"/>
    <w:rsid w:val="00CA0235"/>
    <w:rsid w:val="00CA04EB"/>
    <w:rsid w:val="00CA0532"/>
    <w:rsid w:val="00CA0897"/>
    <w:rsid w:val="00CA0DCD"/>
    <w:rsid w:val="00CA1AD5"/>
    <w:rsid w:val="00CA1CDB"/>
    <w:rsid w:val="00CA1EA4"/>
    <w:rsid w:val="00CA218D"/>
    <w:rsid w:val="00CA2241"/>
    <w:rsid w:val="00CA2A73"/>
    <w:rsid w:val="00CA2DD7"/>
    <w:rsid w:val="00CA3BA7"/>
    <w:rsid w:val="00CA3CDD"/>
    <w:rsid w:val="00CA403B"/>
    <w:rsid w:val="00CA458C"/>
    <w:rsid w:val="00CA5022"/>
    <w:rsid w:val="00CA505A"/>
    <w:rsid w:val="00CA5523"/>
    <w:rsid w:val="00CA5646"/>
    <w:rsid w:val="00CA59DD"/>
    <w:rsid w:val="00CA5F8C"/>
    <w:rsid w:val="00CA5FDE"/>
    <w:rsid w:val="00CA66F3"/>
    <w:rsid w:val="00CA6E46"/>
    <w:rsid w:val="00CA70A7"/>
    <w:rsid w:val="00CB008E"/>
    <w:rsid w:val="00CB01FA"/>
    <w:rsid w:val="00CB0737"/>
    <w:rsid w:val="00CB097A"/>
    <w:rsid w:val="00CB0CE2"/>
    <w:rsid w:val="00CB121D"/>
    <w:rsid w:val="00CB15B2"/>
    <w:rsid w:val="00CB2329"/>
    <w:rsid w:val="00CB26EC"/>
    <w:rsid w:val="00CB2D2A"/>
    <w:rsid w:val="00CB32FF"/>
    <w:rsid w:val="00CB39AA"/>
    <w:rsid w:val="00CB3E1A"/>
    <w:rsid w:val="00CB465E"/>
    <w:rsid w:val="00CB482C"/>
    <w:rsid w:val="00CB4CA8"/>
    <w:rsid w:val="00CB5050"/>
    <w:rsid w:val="00CB50A5"/>
    <w:rsid w:val="00CB5B1E"/>
    <w:rsid w:val="00CB5D5C"/>
    <w:rsid w:val="00CB5FF5"/>
    <w:rsid w:val="00CB6476"/>
    <w:rsid w:val="00CB6766"/>
    <w:rsid w:val="00CB6812"/>
    <w:rsid w:val="00CB6900"/>
    <w:rsid w:val="00CB6FD1"/>
    <w:rsid w:val="00CB7365"/>
    <w:rsid w:val="00CB74FE"/>
    <w:rsid w:val="00CB768F"/>
    <w:rsid w:val="00CB772D"/>
    <w:rsid w:val="00CB787A"/>
    <w:rsid w:val="00CB7A1A"/>
    <w:rsid w:val="00CB7C97"/>
    <w:rsid w:val="00CC06B2"/>
    <w:rsid w:val="00CC0C4A"/>
    <w:rsid w:val="00CC1076"/>
    <w:rsid w:val="00CC17F0"/>
    <w:rsid w:val="00CC1853"/>
    <w:rsid w:val="00CC19F1"/>
    <w:rsid w:val="00CC1FAE"/>
    <w:rsid w:val="00CC2312"/>
    <w:rsid w:val="00CC2DCD"/>
    <w:rsid w:val="00CC2DED"/>
    <w:rsid w:val="00CC360D"/>
    <w:rsid w:val="00CC3A23"/>
    <w:rsid w:val="00CC3D5F"/>
    <w:rsid w:val="00CC487F"/>
    <w:rsid w:val="00CC49C6"/>
    <w:rsid w:val="00CC4E1C"/>
    <w:rsid w:val="00CC5783"/>
    <w:rsid w:val="00CC5A80"/>
    <w:rsid w:val="00CC5C61"/>
    <w:rsid w:val="00CC6D0D"/>
    <w:rsid w:val="00CC737C"/>
    <w:rsid w:val="00CC73B5"/>
    <w:rsid w:val="00CC751B"/>
    <w:rsid w:val="00CC7905"/>
    <w:rsid w:val="00CD027D"/>
    <w:rsid w:val="00CD04B6"/>
    <w:rsid w:val="00CD0809"/>
    <w:rsid w:val="00CD087D"/>
    <w:rsid w:val="00CD0F5D"/>
    <w:rsid w:val="00CD1AB1"/>
    <w:rsid w:val="00CD1C0B"/>
    <w:rsid w:val="00CD1D68"/>
    <w:rsid w:val="00CD20C6"/>
    <w:rsid w:val="00CD215F"/>
    <w:rsid w:val="00CD239A"/>
    <w:rsid w:val="00CD2505"/>
    <w:rsid w:val="00CD2A0A"/>
    <w:rsid w:val="00CD49BB"/>
    <w:rsid w:val="00CD49E8"/>
    <w:rsid w:val="00CD5512"/>
    <w:rsid w:val="00CD6E3D"/>
    <w:rsid w:val="00CD71AB"/>
    <w:rsid w:val="00CD7219"/>
    <w:rsid w:val="00CD75FC"/>
    <w:rsid w:val="00CD776D"/>
    <w:rsid w:val="00CE0044"/>
    <w:rsid w:val="00CE0109"/>
    <w:rsid w:val="00CE0420"/>
    <w:rsid w:val="00CE07A4"/>
    <w:rsid w:val="00CE07C5"/>
    <w:rsid w:val="00CE1330"/>
    <w:rsid w:val="00CE13A2"/>
    <w:rsid w:val="00CE1515"/>
    <w:rsid w:val="00CE1656"/>
    <w:rsid w:val="00CE1E6F"/>
    <w:rsid w:val="00CE1F92"/>
    <w:rsid w:val="00CE1FC5"/>
    <w:rsid w:val="00CE1FD4"/>
    <w:rsid w:val="00CE2021"/>
    <w:rsid w:val="00CE2C0C"/>
    <w:rsid w:val="00CE318A"/>
    <w:rsid w:val="00CE352A"/>
    <w:rsid w:val="00CE362B"/>
    <w:rsid w:val="00CE46E5"/>
    <w:rsid w:val="00CE485A"/>
    <w:rsid w:val="00CE4A95"/>
    <w:rsid w:val="00CE5279"/>
    <w:rsid w:val="00CE53AD"/>
    <w:rsid w:val="00CE57DE"/>
    <w:rsid w:val="00CE592B"/>
    <w:rsid w:val="00CE5A78"/>
    <w:rsid w:val="00CE5CD1"/>
    <w:rsid w:val="00CE605F"/>
    <w:rsid w:val="00CE6C34"/>
    <w:rsid w:val="00CE6F60"/>
    <w:rsid w:val="00CE70F4"/>
    <w:rsid w:val="00CE71DB"/>
    <w:rsid w:val="00CE7729"/>
    <w:rsid w:val="00CE78AE"/>
    <w:rsid w:val="00CE7AAB"/>
    <w:rsid w:val="00CE7E62"/>
    <w:rsid w:val="00CF0002"/>
    <w:rsid w:val="00CF05C5"/>
    <w:rsid w:val="00CF09BC"/>
    <w:rsid w:val="00CF0ABE"/>
    <w:rsid w:val="00CF0C2E"/>
    <w:rsid w:val="00CF0FE8"/>
    <w:rsid w:val="00CF19DA"/>
    <w:rsid w:val="00CF1BCE"/>
    <w:rsid w:val="00CF1C7F"/>
    <w:rsid w:val="00CF1CC0"/>
    <w:rsid w:val="00CF1D2C"/>
    <w:rsid w:val="00CF1ED8"/>
    <w:rsid w:val="00CF24BC"/>
    <w:rsid w:val="00CF24D1"/>
    <w:rsid w:val="00CF24F8"/>
    <w:rsid w:val="00CF25C5"/>
    <w:rsid w:val="00CF2653"/>
    <w:rsid w:val="00CF2676"/>
    <w:rsid w:val="00CF2D64"/>
    <w:rsid w:val="00CF30E3"/>
    <w:rsid w:val="00CF3897"/>
    <w:rsid w:val="00CF391E"/>
    <w:rsid w:val="00CF3D0E"/>
    <w:rsid w:val="00CF4000"/>
    <w:rsid w:val="00CF4247"/>
    <w:rsid w:val="00CF4D61"/>
    <w:rsid w:val="00CF4DC7"/>
    <w:rsid w:val="00CF4E63"/>
    <w:rsid w:val="00CF5263"/>
    <w:rsid w:val="00CF5625"/>
    <w:rsid w:val="00CF5974"/>
    <w:rsid w:val="00CF60B5"/>
    <w:rsid w:val="00CF7059"/>
    <w:rsid w:val="00CF70E3"/>
    <w:rsid w:val="00CF7384"/>
    <w:rsid w:val="00CF7485"/>
    <w:rsid w:val="00CF7899"/>
    <w:rsid w:val="00CF794C"/>
    <w:rsid w:val="00CF7AD4"/>
    <w:rsid w:val="00D0043F"/>
    <w:rsid w:val="00D004FA"/>
    <w:rsid w:val="00D00A17"/>
    <w:rsid w:val="00D00A1C"/>
    <w:rsid w:val="00D01570"/>
    <w:rsid w:val="00D01B21"/>
    <w:rsid w:val="00D01D22"/>
    <w:rsid w:val="00D01E2F"/>
    <w:rsid w:val="00D01FF8"/>
    <w:rsid w:val="00D02083"/>
    <w:rsid w:val="00D0227B"/>
    <w:rsid w:val="00D02467"/>
    <w:rsid w:val="00D0268D"/>
    <w:rsid w:val="00D027A2"/>
    <w:rsid w:val="00D03102"/>
    <w:rsid w:val="00D03684"/>
    <w:rsid w:val="00D03727"/>
    <w:rsid w:val="00D0378A"/>
    <w:rsid w:val="00D03F8C"/>
    <w:rsid w:val="00D040B7"/>
    <w:rsid w:val="00D041C3"/>
    <w:rsid w:val="00D04E9D"/>
    <w:rsid w:val="00D05132"/>
    <w:rsid w:val="00D05604"/>
    <w:rsid w:val="00D0575A"/>
    <w:rsid w:val="00D05EA9"/>
    <w:rsid w:val="00D0674A"/>
    <w:rsid w:val="00D068CC"/>
    <w:rsid w:val="00D0692C"/>
    <w:rsid w:val="00D06A19"/>
    <w:rsid w:val="00D06BD9"/>
    <w:rsid w:val="00D06E3F"/>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DB1"/>
    <w:rsid w:val="00D14E69"/>
    <w:rsid w:val="00D15182"/>
    <w:rsid w:val="00D15F43"/>
    <w:rsid w:val="00D165B2"/>
    <w:rsid w:val="00D16AB3"/>
    <w:rsid w:val="00D16B9D"/>
    <w:rsid w:val="00D16E64"/>
    <w:rsid w:val="00D16E87"/>
    <w:rsid w:val="00D17418"/>
    <w:rsid w:val="00D17B76"/>
    <w:rsid w:val="00D17F4C"/>
    <w:rsid w:val="00D20519"/>
    <w:rsid w:val="00D20B8B"/>
    <w:rsid w:val="00D211E3"/>
    <w:rsid w:val="00D212BA"/>
    <w:rsid w:val="00D2162C"/>
    <w:rsid w:val="00D21A3C"/>
    <w:rsid w:val="00D21A9A"/>
    <w:rsid w:val="00D21AA1"/>
    <w:rsid w:val="00D21E29"/>
    <w:rsid w:val="00D2213A"/>
    <w:rsid w:val="00D22523"/>
    <w:rsid w:val="00D22F58"/>
    <w:rsid w:val="00D233F1"/>
    <w:rsid w:val="00D237CD"/>
    <w:rsid w:val="00D24064"/>
    <w:rsid w:val="00D246A3"/>
    <w:rsid w:val="00D24ED2"/>
    <w:rsid w:val="00D256F8"/>
    <w:rsid w:val="00D25B05"/>
    <w:rsid w:val="00D25BA1"/>
    <w:rsid w:val="00D25DCB"/>
    <w:rsid w:val="00D25E5C"/>
    <w:rsid w:val="00D260F5"/>
    <w:rsid w:val="00D26307"/>
    <w:rsid w:val="00D26853"/>
    <w:rsid w:val="00D2685C"/>
    <w:rsid w:val="00D26A3B"/>
    <w:rsid w:val="00D26D09"/>
    <w:rsid w:val="00D27010"/>
    <w:rsid w:val="00D27AFE"/>
    <w:rsid w:val="00D27BBF"/>
    <w:rsid w:val="00D3005B"/>
    <w:rsid w:val="00D302FD"/>
    <w:rsid w:val="00D3038A"/>
    <w:rsid w:val="00D30759"/>
    <w:rsid w:val="00D3098D"/>
    <w:rsid w:val="00D3184B"/>
    <w:rsid w:val="00D31A02"/>
    <w:rsid w:val="00D32169"/>
    <w:rsid w:val="00D321ED"/>
    <w:rsid w:val="00D326B8"/>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194"/>
    <w:rsid w:val="00D37401"/>
    <w:rsid w:val="00D37FF2"/>
    <w:rsid w:val="00D4055B"/>
    <w:rsid w:val="00D40D10"/>
    <w:rsid w:val="00D4138B"/>
    <w:rsid w:val="00D41830"/>
    <w:rsid w:val="00D41E3C"/>
    <w:rsid w:val="00D41E6D"/>
    <w:rsid w:val="00D42DCF"/>
    <w:rsid w:val="00D4334E"/>
    <w:rsid w:val="00D437D8"/>
    <w:rsid w:val="00D43E3C"/>
    <w:rsid w:val="00D4402A"/>
    <w:rsid w:val="00D4429D"/>
    <w:rsid w:val="00D44805"/>
    <w:rsid w:val="00D44994"/>
    <w:rsid w:val="00D45DCB"/>
    <w:rsid w:val="00D45DF3"/>
    <w:rsid w:val="00D46174"/>
    <w:rsid w:val="00D46436"/>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2593"/>
    <w:rsid w:val="00D53233"/>
    <w:rsid w:val="00D5362B"/>
    <w:rsid w:val="00D5365C"/>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80"/>
    <w:rsid w:val="00D55F98"/>
    <w:rsid w:val="00D568BB"/>
    <w:rsid w:val="00D56DB2"/>
    <w:rsid w:val="00D56F49"/>
    <w:rsid w:val="00D5747F"/>
    <w:rsid w:val="00D57495"/>
    <w:rsid w:val="00D574DC"/>
    <w:rsid w:val="00D574FA"/>
    <w:rsid w:val="00D6045D"/>
    <w:rsid w:val="00D60960"/>
    <w:rsid w:val="00D60B66"/>
    <w:rsid w:val="00D60C8D"/>
    <w:rsid w:val="00D61374"/>
    <w:rsid w:val="00D6156E"/>
    <w:rsid w:val="00D6168A"/>
    <w:rsid w:val="00D616A5"/>
    <w:rsid w:val="00D61DCC"/>
    <w:rsid w:val="00D61FF0"/>
    <w:rsid w:val="00D6211D"/>
    <w:rsid w:val="00D62C97"/>
    <w:rsid w:val="00D62EA8"/>
    <w:rsid w:val="00D631D8"/>
    <w:rsid w:val="00D63517"/>
    <w:rsid w:val="00D63862"/>
    <w:rsid w:val="00D63B75"/>
    <w:rsid w:val="00D645CD"/>
    <w:rsid w:val="00D64B8C"/>
    <w:rsid w:val="00D64BB5"/>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916"/>
    <w:rsid w:val="00D70CC0"/>
    <w:rsid w:val="00D7103F"/>
    <w:rsid w:val="00D715CD"/>
    <w:rsid w:val="00D71BC1"/>
    <w:rsid w:val="00D71C89"/>
    <w:rsid w:val="00D722EE"/>
    <w:rsid w:val="00D72EB7"/>
    <w:rsid w:val="00D72EFA"/>
    <w:rsid w:val="00D7356F"/>
    <w:rsid w:val="00D73587"/>
    <w:rsid w:val="00D737BC"/>
    <w:rsid w:val="00D7391E"/>
    <w:rsid w:val="00D73EBB"/>
    <w:rsid w:val="00D74010"/>
    <w:rsid w:val="00D751FB"/>
    <w:rsid w:val="00D754D6"/>
    <w:rsid w:val="00D75D32"/>
    <w:rsid w:val="00D760E2"/>
    <w:rsid w:val="00D761AA"/>
    <w:rsid w:val="00D76BA4"/>
    <w:rsid w:val="00D76D10"/>
    <w:rsid w:val="00D76DEC"/>
    <w:rsid w:val="00D76FAE"/>
    <w:rsid w:val="00D777D7"/>
    <w:rsid w:val="00D77849"/>
    <w:rsid w:val="00D80AB8"/>
    <w:rsid w:val="00D80C8D"/>
    <w:rsid w:val="00D80ED4"/>
    <w:rsid w:val="00D80FC2"/>
    <w:rsid w:val="00D81666"/>
    <w:rsid w:val="00D81792"/>
    <w:rsid w:val="00D817DA"/>
    <w:rsid w:val="00D819B1"/>
    <w:rsid w:val="00D81ADB"/>
    <w:rsid w:val="00D81B86"/>
    <w:rsid w:val="00D822FA"/>
    <w:rsid w:val="00D82494"/>
    <w:rsid w:val="00D82663"/>
    <w:rsid w:val="00D82B77"/>
    <w:rsid w:val="00D830D2"/>
    <w:rsid w:val="00D832FC"/>
    <w:rsid w:val="00D8359C"/>
    <w:rsid w:val="00D8394B"/>
    <w:rsid w:val="00D83AE9"/>
    <w:rsid w:val="00D84814"/>
    <w:rsid w:val="00D84936"/>
    <w:rsid w:val="00D8511D"/>
    <w:rsid w:val="00D857B8"/>
    <w:rsid w:val="00D85B5D"/>
    <w:rsid w:val="00D85E14"/>
    <w:rsid w:val="00D8711C"/>
    <w:rsid w:val="00D87175"/>
    <w:rsid w:val="00D873F4"/>
    <w:rsid w:val="00D8790D"/>
    <w:rsid w:val="00D87ABF"/>
    <w:rsid w:val="00D87C41"/>
    <w:rsid w:val="00D90CD3"/>
    <w:rsid w:val="00D919E6"/>
    <w:rsid w:val="00D91BE1"/>
    <w:rsid w:val="00D9270B"/>
    <w:rsid w:val="00D9285E"/>
    <w:rsid w:val="00D92C29"/>
    <w:rsid w:val="00D93015"/>
    <w:rsid w:val="00D93238"/>
    <w:rsid w:val="00D932C2"/>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83C"/>
    <w:rsid w:val="00D96FA5"/>
    <w:rsid w:val="00D97083"/>
    <w:rsid w:val="00D97099"/>
    <w:rsid w:val="00D976F3"/>
    <w:rsid w:val="00D97884"/>
    <w:rsid w:val="00D97E8B"/>
    <w:rsid w:val="00DA0A7F"/>
    <w:rsid w:val="00DA0EF2"/>
    <w:rsid w:val="00DA0FE5"/>
    <w:rsid w:val="00DA1C31"/>
    <w:rsid w:val="00DA1D32"/>
    <w:rsid w:val="00DA20BC"/>
    <w:rsid w:val="00DA23FD"/>
    <w:rsid w:val="00DA2ED7"/>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C91"/>
    <w:rsid w:val="00DA6D83"/>
    <w:rsid w:val="00DA702F"/>
    <w:rsid w:val="00DA7E72"/>
    <w:rsid w:val="00DA7F8A"/>
    <w:rsid w:val="00DB0022"/>
    <w:rsid w:val="00DB00CE"/>
    <w:rsid w:val="00DB0176"/>
    <w:rsid w:val="00DB02AE"/>
    <w:rsid w:val="00DB0404"/>
    <w:rsid w:val="00DB071D"/>
    <w:rsid w:val="00DB0D88"/>
    <w:rsid w:val="00DB1154"/>
    <w:rsid w:val="00DB11F8"/>
    <w:rsid w:val="00DB18D5"/>
    <w:rsid w:val="00DB18F8"/>
    <w:rsid w:val="00DB1E08"/>
    <w:rsid w:val="00DB1F2A"/>
    <w:rsid w:val="00DB1FB2"/>
    <w:rsid w:val="00DB2123"/>
    <w:rsid w:val="00DB21A9"/>
    <w:rsid w:val="00DB22DC"/>
    <w:rsid w:val="00DB2311"/>
    <w:rsid w:val="00DB2363"/>
    <w:rsid w:val="00DB237C"/>
    <w:rsid w:val="00DB25FA"/>
    <w:rsid w:val="00DB297F"/>
    <w:rsid w:val="00DB29FE"/>
    <w:rsid w:val="00DB2CF7"/>
    <w:rsid w:val="00DB3153"/>
    <w:rsid w:val="00DB317A"/>
    <w:rsid w:val="00DB3838"/>
    <w:rsid w:val="00DB3B82"/>
    <w:rsid w:val="00DB485D"/>
    <w:rsid w:val="00DB4D3C"/>
    <w:rsid w:val="00DB5473"/>
    <w:rsid w:val="00DB56CF"/>
    <w:rsid w:val="00DB573E"/>
    <w:rsid w:val="00DB5B2B"/>
    <w:rsid w:val="00DB5DED"/>
    <w:rsid w:val="00DB63D0"/>
    <w:rsid w:val="00DB691A"/>
    <w:rsid w:val="00DB6C80"/>
    <w:rsid w:val="00DB7F1E"/>
    <w:rsid w:val="00DC04AC"/>
    <w:rsid w:val="00DC0CED"/>
    <w:rsid w:val="00DC0E06"/>
    <w:rsid w:val="00DC1050"/>
    <w:rsid w:val="00DC1260"/>
    <w:rsid w:val="00DC1327"/>
    <w:rsid w:val="00DC1350"/>
    <w:rsid w:val="00DC18FB"/>
    <w:rsid w:val="00DC248F"/>
    <w:rsid w:val="00DC25A6"/>
    <w:rsid w:val="00DC285F"/>
    <w:rsid w:val="00DC3237"/>
    <w:rsid w:val="00DC3480"/>
    <w:rsid w:val="00DC3811"/>
    <w:rsid w:val="00DC3E4A"/>
    <w:rsid w:val="00DC41A4"/>
    <w:rsid w:val="00DC460D"/>
    <w:rsid w:val="00DC46F7"/>
    <w:rsid w:val="00DC4948"/>
    <w:rsid w:val="00DC4CBE"/>
    <w:rsid w:val="00DC4F25"/>
    <w:rsid w:val="00DC4FEA"/>
    <w:rsid w:val="00DC5672"/>
    <w:rsid w:val="00DC60A2"/>
    <w:rsid w:val="00DC6600"/>
    <w:rsid w:val="00DC67BD"/>
    <w:rsid w:val="00DC6924"/>
    <w:rsid w:val="00DC71F2"/>
    <w:rsid w:val="00DC7388"/>
    <w:rsid w:val="00DC796E"/>
    <w:rsid w:val="00DD00D5"/>
    <w:rsid w:val="00DD040A"/>
    <w:rsid w:val="00DD05DA"/>
    <w:rsid w:val="00DD084A"/>
    <w:rsid w:val="00DD0C70"/>
    <w:rsid w:val="00DD0CDC"/>
    <w:rsid w:val="00DD12C9"/>
    <w:rsid w:val="00DD1B6A"/>
    <w:rsid w:val="00DD1FDC"/>
    <w:rsid w:val="00DD2025"/>
    <w:rsid w:val="00DD220A"/>
    <w:rsid w:val="00DD22EA"/>
    <w:rsid w:val="00DD23A0"/>
    <w:rsid w:val="00DD26AC"/>
    <w:rsid w:val="00DD2EFB"/>
    <w:rsid w:val="00DD37CB"/>
    <w:rsid w:val="00DD3EF5"/>
    <w:rsid w:val="00DD413D"/>
    <w:rsid w:val="00DD4249"/>
    <w:rsid w:val="00DD45B0"/>
    <w:rsid w:val="00DD4870"/>
    <w:rsid w:val="00DD48C1"/>
    <w:rsid w:val="00DD4A6E"/>
    <w:rsid w:val="00DD505A"/>
    <w:rsid w:val="00DD532E"/>
    <w:rsid w:val="00DD53FA"/>
    <w:rsid w:val="00DD5D03"/>
    <w:rsid w:val="00DD5D11"/>
    <w:rsid w:val="00DD5F08"/>
    <w:rsid w:val="00DD5F42"/>
    <w:rsid w:val="00DD617B"/>
    <w:rsid w:val="00DD6333"/>
    <w:rsid w:val="00DD6470"/>
    <w:rsid w:val="00DD6694"/>
    <w:rsid w:val="00DD680C"/>
    <w:rsid w:val="00DD6B27"/>
    <w:rsid w:val="00DD6EED"/>
    <w:rsid w:val="00DD70C0"/>
    <w:rsid w:val="00DE09F7"/>
    <w:rsid w:val="00DE0BC4"/>
    <w:rsid w:val="00DE0E59"/>
    <w:rsid w:val="00DE0F66"/>
    <w:rsid w:val="00DE0F6C"/>
    <w:rsid w:val="00DE0F86"/>
    <w:rsid w:val="00DE110D"/>
    <w:rsid w:val="00DE1BB0"/>
    <w:rsid w:val="00DE219B"/>
    <w:rsid w:val="00DE34C9"/>
    <w:rsid w:val="00DE3E67"/>
    <w:rsid w:val="00DE401B"/>
    <w:rsid w:val="00DE415B"/>
    <w:rsid w:val="00DE4638"/>
    <w:rsid w:val="00DE471A"/>
    <w:rsid w:val="00DE52E3"/>
    <w:rsid w:val="00DE58AA"/>
    <w:rsid w:val="00DE6167"/>
    <w:rsid w:val="00DE7131"/>
    <w:rsid w:val="00DE743F"/>
    <w:rsid w:val="00DE750E"/>
    <w:rsid w:val="00DE7C00"/>
    <w:rsid w:val="00DF00C6"/>
    <w:rsid w:val="00DF03E9"/>
    <w:rsid w:val="00DF03ED"/>
    <w:rsid w:val="00DF04EE"/>
    <w:rsid w:val="00DF0604"/>
    <w:rsid w:val="00DF0BF4"/>
    <w:rsid w:val="00DF0C44"/>
    <w:rsid w:val="00DF179D"/>
    <w:rsid w:val="00DF1E9C"/>
    <w:rsid w:val="00DF20D4"/>
    <w:rsid w:val="00DF2C4C"/>
    <w:rsid w:val="00DF2D4A"/>
    <w:rsid w:val="00DF2F1A"/>
    <w:rsid w:val="00DF374D"/>
    <w:rsid w:val="00DF386F"/>
    <w:rsid w:val="00DF3AE5"/>
    <w:rsid w:val="00DF3D5F"/>
    <w:rsid w:val="00DF4572"/>
    <w:rsid w:val="00DF4658"/>
    <w:rsid w:val="00DF47EC"/>
    <w:rsid w:val="00DF4C46"/>
    <w:rsid w:val="00DF5135"/>
    <w:rsid w:val="00DF530E"/>
    <w:rsid w:val="00DF5502"/>
    <w:rsid w:val="00DF5547"/>
    <w:rsid w:val="00DF57AC"/>
    <w:rsid w:val="00DF5833"/>
    <w:rsid w:val="00DF5CE2"/>
    <w:rsid w:val="00DF5D78"/>
    <w:rsid w:val="00DF5DA3"/>
    <w:rsid w:val="00DF603D"/>
    <w:rsid w:val="00DF64AC"/>
    <w:rsid w:val="00DF6C8B"/>
    <w:rsid w:val="00DF6F17"/>
    <w:rsid w:val="00DF77BB"/>
    <w:rsid w:val="00DF78FA"/>
    <w:rsid w:val="00DF7DF3"/>
    <w:rsid w:val="00DF7E84"/>
    <w:rsid w:val="00E002F1"/>
    <w:rsid w:val="00E00315"/>
    <w:rsid w:val="00E00549"/>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825"/>
    <w:rsid w:val="00E05E53"/>
    <w:rsid w:val="00E06C70"/>
    <w:rsid w:val="00E06D43"/>
    <w:rsid w:val="00E0728F"/>
    <w:rsid w:val="00E0755C"/>
    <w:rsid w:val="00E075A0"/>
    <w:rsid w:val="00E078D4"/>
    <w:rsid w:val="00E07C57"/>
    <w:rsid w:val="00E10099"/>
    <w:rsid w:val="00E1019A"/>
    <w:rsid w:val="00E1085C"/>
    <w:rsid w:val="00E11970"/>
    <w:rsid w:val="00E11FC2"/>
    <w:rsid w:val="00E12235"/>
    <w:rsid w:val="00E12B7F"/>
    <w:rsid w:val="00E1399C"/>
    <w:rsid w:val="00E13AA1"/>
    <w:rsid w:val="00E13DB6"/>
    <w:rsid w:val="00E146EB"/>
    <w:rsid w:val="00E14A7E"/>
    <w:rsid w:val="00E1503A"/>
    <w:rsid w:val="00E15108"/>
    <w:rsid w:val="00E151E1"/>
    <w:rsid w:val="00E1543F"/>
    <w:rsid w:val="00E15C5F"/>
    <w:rsid w:val="00E167DB"/>
    <w:rsid w:val="00E16B10"/>
    <w:rsid w:val="00E170FF"/>
    <w:rsid w:val="00E17619"/>
    <w:rsid w:val="00E17805"/>
    <w:rsid w:val="00E17F97"/>
    <w:rsid w:val="00E20097"/>
    <w:rsid w:val="00E2032F"/>
    <w:rsid w:val="00E20A35"/>
    <w:rsid w:val="00E20F79"/>
    <w:rsid w:val="00E211EA"/>
    <w:rsid w:val="00E21277"/>
    <w:rsid w:val="00E21278"/>
    <w:rsid w:val="00E224A9"/>
    <w:rsid w:val="00E22AD5"/>
    <w:rsid w:val="00E22B06"/>
    <w:rsid w:val="00E22CCD"/>
    <w:rsid w:val="00E22D67"/>
    <w:rsid w:val="00E22EFF"/>
    <w:rsid w:val="00E23779"/>
    <w:rsid w:val="00E23A11"/>
    <w:rsid w:val="00E23E42"/>
    <w:rsid w:val="00E23FB7"/>
    <w:rsid w:val="00E24640"/>
    <w:rsid w:val="00E24703"/>
    <w:rsid w:val="00E247AF"/>
    <w:rsid w:val="00E24A27"/>
    <w:rsid w:val="00E24DBC"/>
    <w:rsid w:val="00E25647"/>
    <w:rsid w:val="00E2588F"/>
    <w:rsid w:val="00E25F89"/>
    <w:rsid w:val="00E26268"/>
    <w:rsid w:val="00E267E6"/>
    <w:rsid w:val="00E268CA"/>
    <w:rsid w:val="00E269FF"/>
    <w:rsid w:val="00E27D6A"/>
    <w:rsid w:val="00E27FCD"/>
    <w:rsid w:val="00E30249"/>
    <w:rsid w:val="00E303C3"/>
    <w:rsid w:val="00E30F44"/>
    <w:rsid w:val="00E31F74"/>
    <w:rsid w:val="00E323D3"/>
    <w:rsid w:val="00E3299E"/>
    <w:rsid w:val="00E32AA0"/>
    <w:rsid w:val="00E32D62"/>
    <w:rsid w:val="00E32EFC"/>
    <w:rsid w:val="00E339DC"/>
    <w:rsid w:val="00E33B0B"/>
    <w:rsid w:val="00E33E15"/>
    <w:rsid w:val="00E34295"/>
    <w:rsid w:val="00E34304"/>
    <w:rsid w:val="00E3434D"/>
    <w:rsid w:val="00E349CD"/>
    <w:rsid w:val="00E34EFC"/>
    <w:rsid w:val="00E361B8"/>
    <w:rsid w:val="00E3640B"/>
    <w:rsid w:val="00E3675F"/>
    <w:rsid w:val="00E3691D"/>
    <w:rsid w:val="00E36A1B"/>
    <w:rsid w:val="00E36D17"/>
    <w:rsid w:val="00E37067"/>
    <w:rsid w:val="00E37363"/>
    <w:rsid w:val="00E37923"/>
    <w:rsid w:val="00E37994"/>
    <w:rsid w:val="00E37AD4"/>
    <w:rsid w:val="00E37C00"/>
    <w:rsid w:val="00E4037C"/>
    <w:rsid w:val="00E40C8A"/>
    <w:rsid w:val="00E41AAD"/>
    <w:rsid w:val="00E41D2B"/>
    <w:rsid w:val="00E4219F"/>
    <w:rsid w:val="00E42208"/>
    <w:rsid w:val="00E42482"/>
    <w:rsid w:val="00E42612"/>
    <w:rsid w:val="00E429CB"/>
    <w:rsid w:val="00E429ED"/>
    <w:rsid w:val="00E42A1D"/>
    <w:rsid w:val="00E42AE0"/>
    <w:rsid w:val="00E42C5D"/>
    <w:rsid w:val="00E43084"/>
    <w:rsid w:val="00E43F37"/>
    <w:rsid w:val="00E4459E"/>
    <w:rsid w:val="00E44BB6"/>
    <w:rsid w:val="00E450ED"/>
    <w:rsid w:val="00E453B1"/>
    <w:rsid w:val="00E458FD"/>
    <w:rsid w:val="00E45E71"/>
    <w:rsid w:val="00E46541"/>
    <w:rsid w:val="00E46BB0"/>
    <w:rsid w:val="00E46CFF"/>
    <w:rsid w:val="00E47188"/>
    <w:rsid w:val="00E4791B"/>
    <w:rsid w:val="00E47E31"/>
    <w:rsid w:val="00E50599"/>
    <w:rsid w:val="00E505D0"/>
    <w:rsid w:val="00E507F0"/>
    <w:rsid w:val="00E5083F"/>
    <w:rsid w:val="00E50AC6"/>
    <w:rsid w:val="00E516DB"/>
    <w:rsid w:val="00E51B74"/>
    <w:rsid w:val="00E51C05"/>
    <w:rsid w:val="00E51DDD"/>
    <w:rsid w:val="00E51FDD"/>
    <w:rsid w:val="00E52435"/>
    <w:rsid w:val="00E52439"/>
    <w:rsid w:val="00E52501"/>
    <w:rsid w:val="00E525A7"/>
    <w:rsid w:val="00E526BC"/>
    <w:rsid w:val="00E53122"/>
    <w:rsid w:val="00E532C8"/>
    <w:rsid w:val="00E5351B"/>
    <w:rsid w:val="00E53D6F"/>
    <w:rsid w:val="00E53FA9"/>
    <w:rsid w:val="00E5414C"/>
    <w:rsid w:val="00E5421D"/>
    <w:rsid w:val="00E5447C"/>
    <w:rsid w:val="00E545E6"/>
    <w:rsid w:val="00E547B3"/>
    <w:rsid w:val="00E549BB"/>
    <w:rsid w:val="00E54F55"/>
    <w:rsid w:val="00E55079"/>
    <w:rsid w:val="00E550EF"/>
    <w:rsid w:val="00E55837"/>
    <w:rsid w:val="00E558C2"/>
    <w:rsid w:val="00E56468"/>
    <w:rsid w:val="00E56F04"/>
    <w:rsid w:val="00E56F4A"/>
    <w:rsid w:val="00E5722D"/>
    <w:rsid w:val="00E5733D"/>
    <w:rsid w:val="00E57807"/>
    <w:rsid w:val="00E601ED"/>
    <w:rsid w:val="00E6055B"/>
    <w:rsid w:val="00E617CE"/>
    <w:rsid w:val="00E61AC3"/>
    <w:rsid w:val="00E61CC0"/>
    <w:rsid w:val="00E6277B"/>
    <w:rsid w:val="00E62BF7"/>
    <w:rsid w:val="00E62C51"/>
    <w:rsid w:val="00E63A0C"/>
    <w:rsid w:val="00E63A68"/>
    <w:rsid w:val="00E63F25"/>
    <w:rsid w:val="00E64424"/>
    <w:rsid w:val="00E64C99"/>
    <w:rsid w:val="00E64CD3"/>
    <w:rsid w:val="00E65D22"/>
    <w:rsid w:val="00E6603E"/>
    <w:rsid w:val="00E66A6A"/>
    <w:rsid w:val="00E66C1C"/>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51F"/>
    <w:rsid w:val="00E73B63"/>
    <w:rsid w:val="00E740D4"/>
    <w:rsid w:val="00E741AC"/>
    <w:rsid w:val="00E7455B"/>
    <w:rsid w:val="00E7475B"/>
    <w:rsid w:val="00E748DB"/>
    <w:rsid w:val="00E75174"/>
    <w:rsid w:val="00E751A2"/>
    <w:rsid w:val="00E75653"/>
    <w:rsid w:val="00E75731"/>
    <w:rsid w:val="00E75811"/>
    <w:rsid w:val="00E759F6"/>
    <w:rsid w:val="00E75EBA"/>
    <w:rsid w:val="00E762E2"/>
    <w:rsid w:val="00E763B4"/>
    <w:rsid w:val="00E77574"/>
    <w:rsid w:val="00E77848"/>
    <w:rsid w:val="00E77F4D"/>
    <w:rsid w:val="00E80484"/>
    <w:rsid w:val="00E80514"/>
    <w:rsid w:val="00E80834"/>
    <w:rsid w:val="00E80DF4"/>
    <w:rsid w:val="00E80E5B"/>
    <w:rsid w:val="00E8152C"/>
    <w:rsid w:val="00E816C5"/>
    <w:rsid w:val="00E8172B"/>
    <w:rsid w:val="00E81743"/>
    <w:rsid w:val="00E819AA"/>
    <w:rsid w:val="00E81CE0"/>
    <w:rsid w:val="00E81E7C"/>
    <w:rsid w:val="00E8224D"/>
    <w:rsid w:val="00E826E0"/>
    <w:rsid w:val="00E82AE0"/>
    <w:rsid w:val="00E82C0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0B"/>
    <w:rsid w:val="00E8644A"/>
    <w:rsid w:val="00E866C3"/>
    <w:rsid w:val="00E868F8"/>
    <w:rsid w:val="00E86B20"/>
    <w:rsid w:val="00E86F0A"/>
    <w:rsid w:val="00E87EB7"/>
    <w:rsid w:val="00E87EE1"/>
    <w:rsid w:val="00E90279"/>
    <w:rsid w:val="00E902F1"/>
    <w:rsid w:val="00E90494"/>
    <w:rsid w:val="00E90635"/>
    <w:rsid w:val="00E9063F"/>
    <w:rsid w:val="00E906CB"/>
    <w:rsid w:val="00E909A1"/>
    <w:rsid w:val="00E90BFF"/>
    <w:rsid w:val="00E914CB"/>
    <w:rsid w:val="00E914F9"/>
    <w:rsid w:val="00E91F04"/>
    <w:rsid w:val="00E91F35"/>
    <w:rsid w:val="00E92435"/>
    <w:rsid w:val="00E9277D"/>
    <w:rsid w:val="00E93323"/>
    <w:rsid w:val="00E9339B"/>
    <w:rsid w:val="00E945D3"/>
    <w:rsid w:val="00E95294"/>
    <w:rsid w:val="00E95BA6"/>
    <w:rsid w:val="00E96CE5"/>
    <w:rsid w:val="00E97648"/>
    <w:rsid w:val="00E976F3"/>
    <w:rsid w:val="00E97823"/>
    <w:rsid w:val="00E97D0D"/>
    <w:rsid w:val="00E97E6B"/>
    <w:rsid w:val="00EA006B"/>
    <w:rsid w:val="00EA0E4A"/>
    <w:rsid w:val="00EA1454"/>
    <w:rsid w:val="00EA1A0E"/>
    <w:rsid w:val="00EA1A54"/>
    <w:rsid w:val="00EA2226"/>
    <w:rsid w:val="00EA23D1"/>
    <w:rsid w:val="00EA26FC"/>
    <w:rsid w:val="00EA27C2"/>
    <w:rsid w:val="00EA2E0C"/>
    <w:rsid w:val="00EA3B5A"/>
    <w:rsid w:val="00EA3BCD"/>
    <w:rsid w:val="00EA3E42"/>
    <w:rsid w:val="00EA410E"/>
    <w:rsid w:val="00EA4DF5"/>
    <w:rsid w:val="00EA4EF2"/>
    <w:rsid w:val="00EA4FD1"/>
    <w:rsid w:val="00EA53C2"/>
    <w:rsid w:val="00EA5695"/>
    <w:rsid w:val="00EA5A62"/>
    <w:rsid w:val="00EA5B0A"/>
    <w:rsid w:val="00EA5DF8"/>
    <w:rsid w:val="00EA6304"/>
    <w:rsid w:val="00EA6361"/>
    <w:rsid w:val="00EA6388"/>
    <w:rsid w:val="00EA65AD"/>
    <w:rsid w:val="00EA6E51"/>
    <w:rsid w:val="00EA6EB5"/>
    <w:rsid w:val="00EA7446"/>
    <w:rsid w:val="00EA7E5D"/>
    <w:rsid w:val="00EA7FCF"/>
    <w:rsid w:val="00EB05EA"/>
    <w:rsid w:val="00EB07CE"/>
    <w:rsid w:val="00EB0CA3"/>
    <w:rsid w:val="00EB104F"/>
    <w:rsid w:val="00EB16E6"/>
    <w:rsid w:val="00EB17BD"/>
    <w:rsid w:val="00EB1B27"/>
    <w:rsid w:val="00EB1CFE"/>
    <w:rsid w:val="00EB1DA8"/>
    <w:rsid w:val="00EB3519"/>
    <w:rsid w:val="00EB3524"/>
    <w:rsid w:val="00EB371F"/>
    <w:rsid w:val="00EB3D28"/>
    <w:rsid w:val="00EB4CFF"/>
    <w:rsid w:val="00EB5476"/>
    <w:rsid w:val="00EB593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39E"/>
    <w:rsid w:val="00EC29C1"/>
    <w:rsid w:val="00EC2A38"/>
    <w:rsid w:val="00EC2E2D"/>
    <w:rsid w:val="00EC462B"/>
    <w:rsid w:val="00EC4683"/>
    <w:rsid w:val="00EC4723"/>
    <w:rsid w:val="00EC48CA"/>
    <w:rsid w:val="00EC4BE1"/>
    <w:rsid w:val="00EC4D52"/>
    <w:rsid w:val="00EC5432"/>
    <w:rsid w:val="00EC56E0"/>
    <w:rsid w:val="00EC5771"/>
    <w:rsid w:val="00EC59F9"/>
    <w:rsid w:val="00EC6057"/>
    <w:rsid w:val="00EC6847"/>
    <w:rsid w:val="00EC71D0"/>
    <w:rsid w:val="00EC781D"/>
    <w:rsid w:val="00EC7B39"/>
    <w:rsid w:val="00EC7DB6"/>
    <w:rsid w:val="00ED072D"/>
    <w:rsid w:val="00ED091F"/>
    <w:rsid w:val="00ED093D"/>
    <w:rsid w:val="00ED0A1E"/>
    <w:rsid w:val="00ED0BAC"/>
    <w:rsid w:val="00ED162F"/>
    <w:rsid w:val="00ED1FBB"/>
    <w:rsid w:val="00ED22C8"/>
    <w:rsid w:val="00ED278D"/>
    <w:rsid w:val="00ED2D59"/>
    <w:rsid w:val="00ED2E52"/>
    <w:rsid w:val="00ED3024"/>
    <w:rsid w:val="00ED30E1"/>
    <w:rsid w:val="00ED34A2"/>
    <w:rsid w:val="00ED379A"/>
    <w:rsid w:val="00ED3A90"/>
    <w:rsid w:val="00ED3ABE"/>
    <w:rsid w:val="00ED3F41"/>
    <w:rsid w:val="00ED424C"/>
    <w:rsid w:val="00ED45A3"/>
    <w:rsid w:val="00ED4ABB"/>
    <w:rsid w:val="00ED4C95"/>
    <w:rsid w:val="00ED54D8"/>
    <w:rsid w:val="00ED550E"/>
    <w:rsid w:val="00ED5D68"/>
    <w:rsid w:val="00ED5FE4"/>
    <w:rsid w:val="00ED6888"/>
    <w:rsid w:val="00ED71C5"/>
    <w:rsid w:val="00ED7409"/>
    <w:rsid w:val="00ED74FC"/>
    <w:rsid w:val="00ED757D"/>
    <w:rsid w:val="00ED76F5"/>
    <w:rsid w:val="00EE0201"/>
    <w:rsid w:val="00EE0924"/>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1A4"/>
    <w:rsid w:val="00EE658F"/>
    <w:rsid w:val="00EE6F1E"/>
    <w:rsid w:val="00EE79D5"/>
    <w:rsid w:val="00EF0348"/>
    <w:rsid w:val="00EF0948"/>
    <w:rsid w:val="00EF14AD"/>
    <w:rsid w:val="00EF16BB"/>
    <w:rsid w:val="00EF1894"/>
    <w:rsid w:val="00EF1CA1"/>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7C6"/>
    <w:rsid w:val="00EF48CD"/>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27BA"/>
    <w:rsid w:val="00F03244"/>
    <w:rsid w:val="00F03E79"/>
    <w:rsid w:val="00F03FE5"/>
    <w:rsid w:val="00F0438D"/>
    <w:rsid w:val="00F04B6B"/>
    <w:rsid w:val="00F05407"/>
    <w:rsid w:val="00F05454"/>
    <w:rsid w:val="00F05993"/>
    <w:rsid w:val="00F0609D"/>
    <w:rsid w:val="00F0622E"/>
    <w:rsid w:val="00F0628D"/>
    <w:rsid w:val="00F0629A"/>
    <w:rsid w:val="00F06651"/>
    <w:rsid w:val="00F0674A"/>
    <w:rsid w:val="00F06948"/>
    <w:rsid w:val="00F06A06"/>
    <w:rsid w:val="00F07558"/>
    <w:rsid w:val="00F07DE6"/>
    <w:rsid w:val="00F1056C"/>
    <w:rsid w:val="00F107F1"/>
    <w:rsid w:val="00F10E03"/>
    <w:rsid w:val="00F10FC1"/>
    <w:rsid w:val="00F112FD"/>
    <w:rsid w:val="00F1166A"/>
    <w:rsid w:val="00F11E7A"/>
    <w:rsid w:val="00F11EA2"/>
    <w:rsid w:val="00F11FE8"/>
    <w:rsid w:val="00F12255"/>
    <w:rsid w:val="00F12508"/>
    <w:rsid w:val="00F12D73"/>
    <w:rsid w:val="00F131FA"/>
    <w:rsid w:val="00F133A1"/>
    <w:rsid w:val="00F139AE"/>
    <w:rsid w:val="00F13AD7"/>
    <w:rsid w:val="00F13ECD"/>
    <w:rsid w:val="00F144A6"/>
    <w:rsid w:val="00F14C2B"/>
    <w:rsid w:val="00F14F85"/>
    <w:rsid w:val="00F15042"/>
    <w:rsid w:val="00F155CE"/>
    <w:rsid w:val="00F161AA"/>
    <w:rsid w:val="00F16442"/>
    <w:rsid w:val="00F1735F"/>
    <w:rsid w:val="00F176D5"/>
    <w:rsid w:val="00F1778C"/>
    <w:rsid w:val="00F17888"/>
    <w:rsid w:val="00F179DC"/>
    <w:rsid w:val="00F17EAE"/>
    <w:rsid w:val="00F202AC"/>
    <w:rsid w:val="00F203B0"/>
    <w:rsid w:val="00F204E8"/>
    <w:rsid w:val="00F20703"/>
    <w:rsid w:val="00F207B0"/>
    <w:rsid w:val="00F20C06"/>
    <w:rsid w:val="00F20FE3"/>
    <w:rsid w:val="00F214F6"/>
    <w:rsid w:val="00F216B7"/>
    <w:rsid w:val="00F21856"/>
    <w:rsid w:val="00F21892"/>
    <w:rsid w:val="00F218D4"/>
    <w:rsid w:val="00F22014"/>
    <w:rsid w:val="00F22324"/>
    <w:rsid w:val="00F2250A"/>
    <w:rsid w:val="00F22820"/>
    <w:rsid w:val="00F22837"/>
    <w:rsid w:val="00F23143"/>
    <w:rsid w:val="00F236B0"/>
    <w:rsid w:val="00F23BBC"/>
    <w:rsid w:val="00F23EA1"/>
    <w:rsid w:val="00F244F9"/>
    <w:rsid w:val="00F24788"/>
    <w:rsid w:val="00F247DF"/>
    <w:rsid w:val="00F24981"/>
    <w:rsid w:val="00F24E40"/>
    <w:rsid w:val="00F24E53"/>
    <w:rsid w:val="00F2633A"/>
    <w:rsid w:val="00F2640F"/>
    <w:rsid w:val="00F26714"/>
    <w:rsid w:val="00F26A1B"/>
    <w:rsid w:val="00F27A30"/>
    <w:rsid w:val="00F27C34"/>
    <w:rsid w:val="00F27E46"/>
    <w:rsid w:val="00F301C2"/>
    <w:rsid w:val="00F3023C"/>
    <w:rsid w:val="00F302E1"/>
    <w:rsid w:val="00F3035B"/>
    <w:rsid w:val="00F30874"/>
    <w:rsid w:val="00F314FB"/>
    <w:rsid w:val="00F319F3"/>
    <w:rsid w:val="00F31B22"/>
    <w:rsid w:val="00F31B49"/>
    <w:rsid w:val="00F3245A"/>
    <w:rsid w:val="00F32F56"/>
    <w:rsid w:val="00F3353B"/>
    <w:rsid w:val="00F33D4F"/>
    <w:rsid w:val="00F34019"/>
    <w:rsid w:val="00F3427F"/>
    <w:rsid w:val="00F3440F"/>
    <w:rsid w:val="00F34CD6"/>
    <w:rsid w:val="00F35873"/>
    <w:rsid w:val="00F35920"/>
    <w:rsid w:val="00F3598A"/>
    <w:rsid w:val="00F35C20"/>
    <w:rsid w:val="00F3645B"/>
    <w:rsid w:val="00F36619"/>
    <w:rsid w:val="00F366A5"/>
    <w:rsid w:val="00F36A95"/>
    <w:rsid w:val="00F36BF7"/>
    <w:rsid w:val="00F36C5F"/>
    <w:rsid w:val="00F36CF7"/>
    <w:rsid w:val="00F36DAA"/>
    <w:rsid w:val="00F37259"/>
    <w:rsid w:val="00F37513"/>
    <w:rsid w:val="00F37FAB"/>
    <w:rsid w:val="00F400C5"/>
    <w:rsid w:val="00F4019A"/>
    <w:rsid w:val="00F403C2"/>
    <w:rsid w:val="00F403C5"/>
    <w:rsid w:val="00F4053B"/>
    <w:rsid w:val="00F405A4"/>
    <w:rsid w:val="00F40873"/>
    <w:rsid w:val="00F40934"/>
    <w:rsid w:val="00F40FBD"/>
    <w:rsid w:val="00F415CA"/>
    <w:rsid w:val="00F41631"/>
    <w:rsid w:val="00F41A64"/>
    <w:rsid w:val="00F41B3D"/>
    <w:rsid w:val="00F41F05"/>
    <w:rsid w:val="00F425B6"/>
    <w:rsid w:val="00F426B8"/>
    <w:rsid w:val="00F4274A"/>
    <w:rsid w:val="00F42EF0"/>
    <w:rsid w:val="00F430D7"/>
    <w:rsid w:val="00F433BD"/>
    <w:rsid w:val="00F43A01"/>
    <w:rsid w:val="00F43A8F"/>
    <w:rsid w:val="00F43BE1"/>
    <w:rsid w:val="00F43CE0"/>
    <w:rsid w:val="00F44060"/>
    <w:rsid w:val="00F4422C"/>
    <w:rsid w:val="00F44EC5"/>
    <w:rsid w:val="00F45B1E"/>
    <w:rsid w:val="00F45E27"/>
    <w:rsid w:val="00F4610D"/>
    <w:rsid w:val="00F4675C"/>
    <w:rsid w:val="00F469F3"/>
    <w:rsid w:val="00F46A8A"/>
    <w:rsid w:val="00F46B7F"/>
    <w:rsid w:val="00F47498"/>
    <w:rsid w:val="00F507A2"/>
    <w:rsid w:val="00F508CC"/>
    <w:rsid w:val="00F512B2"/>
    <w:rsid w:val="00F51B25"/>
    <w:rsid w:val="00F51F7F"/>
    <w:rsid w:val="00F5261C"/>
    <w:rsid w:val="00F5283D"/>
    <w:rsid w:val="00F529E3"/>
    <w:rsid w:val="00F52ABA"/>
    <w:rsid w:val="00F52BC7"/>
    <w:rsid w:val="00F52D80"/>
    <w:rsid w:val="00F53528"/>
    <w:rsid w:val="00F53B67"/>
    <w:rsid w:val="00F53BF4"/>
    <w:rsid w:val="00F54266"/>
    <w:rsid w:val="00F54451"/>
    <w:rsid w:val="00F54C46"/>
    <w:rsid w:val="00F55043"/>
    <w:rsid w:val="00F557B1"/>
    <w:rsid w:val="00F56409"/>
    <w:rsid w:val="00F56557"/>
    <w:rsid w:val="00F56DCF"/>
    <w:rsid w:val="00F56F69"/>
    <w:rsid w:val="00F56FC1"/>
    <w:rsid w:val="00F57034"/>
    <w:rsid w:val="00F5739A"/>
    <w:rsid w:val="00F575A9"/>
    <w:rsid w:val="00F5797F"/>
    <w:rsid w:val="00F57AE7"/>
    <w:rsid w:val="00F6055F"/>
    <w:rsid w:val="00F605E1"/>
    <w:rsid w:val="00F60BE9"/>
    <w:rsid w:val="00F61D0F"/>
    <w:rsid w:val="00F61FD8"/>
    <w:rsid w:val="00F621D9"/>
    <w:rsid w:val="00F62235"/>
    <w:rsid w:val="00F624BA"/>
    <w:rsid w:val="00F628A7"/>
    <w:rsid w:val="00F62B00"/>
    <w:rsid w:val="00F62B0A"/>
    <w:rsid w:val="00F62DB6"/>
    <w:rsid w:val="00F62DBF"/>
    <w:rsid w:val="00F631A7"/>
    <w:rsid w:val="00F641FC"/>
    <w:rsid w:val="00F647F7"/>
    <w:rsid w:val="00F64EB4"/>
    <w:rsid w:val="00F64F1F"/>
    <w:rsid w:val="00F650F2"/>
    <w:rsid w:val="00F656AC"/>
    <w:rsid w:val="00F6583C"/>
    <w:rsid w:val="00F6589A"/>
    <w:rsid w:val="00F662FC"/>
    <w:rsid w:val="00F675F1"/>
    <w:rsid w:val="00F6783E"/>
    <w:rsid w:val="00F679EE"/>
    <w:rsid w:val="00F67A34"/>
    <w:rsid w:val="00F67CB3"/>
    <w:rsid w:val="00F70559"/>
    <w:rsid w:val="00F70DBE"/>
    <w:rsid w:val="00F70E57"/>
    <w:rsid w:val="00F71124"/>
    <w:rsid w:val="00F71371"/>
    <w:rsid w:val="00F7172C"/>
    <w:rsid w:val="00F71888"/>
    <w:rsid w:val="00F719AD"/>
    <w:rsid w:val="00F719CD"/>
    <w:rsid w:val="00F71BB8"/>
    <w:rsid w:val="00F72584"/>
    <w:rsid w:val="00F7290D"/>
    <w:rsid w:val="00F7302F"/>
    <w:rsid w:val="00F732EC"/>
    <w:rsid w:val="00F73B55"/>
    <w:rsid w:val="00F73D08"/>
    <w:rsid w:val="00F743D1"/>
    <w:rsid w:val="00F74C9A"/>
    <w:rsid w:val="00F7586B"/>
    <w:rsid w:val="00F75F2F"/>
    <w:rsid w:val="00F760B6"/>
    <w:rsid w:val="00F76445"/>
    <w:rsid w:val="00F764E9"/>
    <w:rsid w:val="00F7650D"/>
    <w:rsid w:val="00F765FE"/>
    <w:rsid w:val="00F768F4"/>
    <w:rsid w:val="00F76A00"/>
    <w:rsid w:val="00F76ECC"/>
    <w:rsid w:val="00F77B9F"/>
    <w:rsid w:val="00F77E65"/>
    <w:rsid w:val="00F77EE6"/>
    <w:rsid w:val="00F801B6"/>
    <w:rsid w:val="00F80399"/>
    <w:rsid w:val="00F806A8"/>
    <w:rsid w:val="00F812C8"/>
    <w:rsid w:val="00F81329"/>
    <w:rsid w:val="00F8132D"/>
    <w:rsid w:val="00F8144C"/>
    <w:rsid w:val="00F818AE"/>
    <w:rsid w:val="00F81920"/>
    <w:rsid w:val="00F81B20"/>
    <w:rsid w:val="00F81B40"/>
    <w:rsid w:val="00F820C4"/>
    <w:rsid w:val="00F82147"/>
    <w:rsid w:val="00F82197"/>
    <w:rsid w:val="00F8223B"/>
    <w:rsid w:val="00F828BF"/>
    <w:rsid w:val="00F83829"/>
    <w:rsid w:val="00F83B5E"/>
    <w:rsid w:val="00F83BB4"/>
    <w:rsid w:val="00F83E13"/>
    <w:rsid w:val="00F84069"/>
    <w:rsid w:val="00F84118"/>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2E0"/>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21F"/>
    <w:rsid w:val="00F92275"/>
    <w:rsid w:val="00F92742"/>
    <w:rsid w:val="00F92976"/>
    <w:rsid w:val="00F931C7"/>
    <w:rsid w:val="00F934E3"/>
    <w:rsid w:val="00F93559"/>
    <w:rsid w:val="00F9371A"/>
    <w:rsid w:val="00F938A4"/>
    <w:rsid w:val="00F93924"/>
    <w:rsid w:val="00F93AA2"/>
    <w:rsid w:val="00F93D72"/>
    <w:rsid w:val="00F93E65"/>
    <w:rsid w:val="00F93F24"/>
    <w:rsid w:val="00F94070"/>
    <w:rsid w:val="00F940AC"/>
    <w:rsid w:val="00F94484"/>
    <w:rsid w:val="00F9482A"/>
    <w:rsid w:val="00F94CB8"/>
    <w:rsid w:val="00F950B5"/>
    <w:rsid w:val="00F9513F"/>
    <w:rsid w:val="00F9544E"/>
    <w:rsid w:val="00F95FD1"/>
    <w:rsid w:val="00F9604B"/>
    <w:rsid w:val="00F97908"/>
    <w:rsid w:val="00F97B43"/>
    <w:rsid w:val="00F97B76"/>
    <w:rsid w:val="00FA0180"/>
    <w:rsid w:val="00FA072E"/>
    <w:rsid w:val="00FA07F8"/>
    <w:rsid w:val="00FA105C"/>
    <w:rsid w:val="00FA12ED"/>
    <w:rsid w:val="00FA12F8"/>
    <w:rsid w:val="00FA13C0"/>
    <w:rsid w:val="00FA1475"/>
    <w:rsid w:val="00FA148A"/>
    <w:rsid w:val="00FA1CFC"/>
    <w:rsid w:val="00FA2157"/>
    <w:rsid w:val="00FA23AD"/>
    <w:rsid w:val="00FA2541"/>
    <w:rsid w:val="00FA26CD"/>
    <w:rsid w:val="00FA27C8"/>
    <w:rsid w:val="00FA3B76"/>
    <w:rsid w:val="00FA459A"/>
    <w:rsid w:val="00FA474B"/>
    <w:rsid w:val="00FA4C91"/>
    <w:rsid w:val="00FA4CEF"/>
    <w:rsid w:val="00FA4D66"/>
    <w:rsid w:val="00FA5357"/>
    <w:rsid w:val="00FA56E9"/>
    <w:rsid w:val="00FA5800"/>
    <w:rsid w:val="00FA5A4E"/>
    <w:rsid w:val="00FA5B4B"/>
    <w:rsid w:val="00FA66FC"/>
    <w:rsid w:val="00FA7555"/>
    <w:rsid w:val="00FA7668"/>
    <w:rsid w:val="00FA7704"/>
    <w:rsid w:val="00FA791F"/>
    <w:rsid w:val="00FA7C29"/>
    <w:rsid w:val="00FB0082"/>
    <w:rsid w:val="00FB012A"/>
    <w:rsid w:val="00FB0161"/>
    <w:rsid w:val="00FB0243"/>
    <w:rsid w:val="00FB02D4"/>
    <w:rsid w:val="00FB0505"/>
    <w:rsid w:val="00FB1527"/>
    <w:rsid w:val="00FB2537"/>
    <w:rsid w:val="00FB27C5"/>
    <w:rsid w:val="00FB33DC"/>
    <w:rsid w:val="00FB3434"/>
    <w:rsid w:val="00FB3862"/>
    <w:rsid w:val="00FB3ACF"/>
    <w:rsid w:val="00FB3D17"/>
    <w:rsid w:val="00FB4338"/>
    <w:rsid w:val="00FB4761"/>
    <w:rsid w:val="00FB477E"/>
    <w:rsid w:val="00FB4C9C"/>
    <w:rsid w:val="00FB57D2"/>
    <w:rsid w:val="00FB5C5F"/>
    <w:rsid w:val="00FB611A"/>
    <w:rsid w:val="00FB6165"/>
    <w:rsid w:val="00FB648A"/>
    <w:rsid w:val="00FB6807"/>
    <w:rsid w:val="00FB708E"/>
    <w:rsid w:val="00FB7541"/>
    <w:rsid w:val="00FB7634"/>
    <w:rsid w:val="00FB772F"/>
    <w:rsid w:val="00FB7D5E"/>
    <w:rsid w:val="00FC0150"/>
    <w:rsid w:val="00FC03AB"/>
    <w:rsid w:val="00FC03E7"/>
    <w:rsid w:val="00FC0640"/>
    <w:rsid w:val="00FC0D3F"/>
    <w:rsid w:val="00FC0F8A"/>
    <w:rsid w:val="00FC1FEF"/>
    <w:rsid w:val="00FC20F6"/>
    <w:rsid w:val="00FC2787"/>
    <w:rsid w:val="00FC2921"/>
    <w:rsid w:val="00FC2B1F"/>
    <w:rsid w:val="00FC391C"/>
    <w:rsid w:val="00FC42E3"/>
    <w:rsid w:val="00FC457C"/>
    <w:rsid w:val="00FC4729"/>
    <w:rsid w:val="00FC49F9"/>
    <w:rsid w:val="00FC4A8C"/>
    <w:rsid w:val="00FC52B4"/>
    <w:rsid w:val="00FC53DB"/>
    <w:rsid w:val="00FC5506"/>
    <w:rsid w:val="00FC585A"/>
    <w:rsid w:val="00FC5A1D"/>
    <w:rsid w:val="00FC5F60"/>
    <w:rsid w:val="00FC5FC2"/>
    <w:rsid w:val="00FC6034"/>
    <w:rsid w:val="00FC6177"/>
    <w:rsid w:val="00FC61E8"/>
    <w:rsid w:val="00FC63D1"/>
    <w:rsid w:val="00FC6B09"/>
    <w:rsid w:val="00FC6CC8"/>
    <w:rsid w:val="00FC7528"/>
    <w:rsid w:val="00FD03F1"/>
    <w:rsid w:val="00FD0572"/>
    <w:rsid w:val="00FD0941"/>
    <w:rsid w:val="00FD0DE9"/>
    <w:rsid w:val="00FD17A4"/>
    <w:rsid w:val="00FD1A97"/>
    <w:rsid w:val="00FD1B4F"/>
    <w:rsid w:val="00FD25DC"/>
    <w:rsid w:val="00FD2C40"/>
    <w:rsid w:val="00FD2D7B"/>
    <w:rsid w:val="00FD37F6"/>
    <w:rsid w:val="00FD3C5C"/>
    <w:rsid w:val="00FD4041"/>
    <w:rsid w:val="00FD4479"/>
    <w:rsid w:val="00FD4589"/>
    <w:rsid w:val="00FD473E"/>
    <w:rsid w:val="00FD4AF6"/>
    <w:rsid w:val="00FD5823"/>
    <w:rsid w:val="00FD6059"/>
    <w:rsid w:val="00FD6828"/>
    <w:rsid w:val="00FD6914"/>
    <w:rsid w:val="00FD6F8C"/>
    <w:rsid w:val="00FD7226"/>
    <w:rsid w:val="00FD76A2"/>
    <w:rsid w:val="00FD77DC"/>
    <w:rsid w:val="00FD78B0"/>
    <w:rsid w:val="00FD7B8E"/>
    <w:rsid w:val="00FD7DF9"/>
    <w:rsid w:val="00FD7FDC"/>
    <w:rsid w:val="00FE02B0"/>
    <w:rsid w:val="00FE0B51"/>
    <w:rsid w:val="00FE0B78"/>
    <w:rsid w:val="00FE0ED4"/>
    <w:rsid w:val="00FE0F7E"/>
    <w:rsid w:val="00FE18F6"/>
    <w:rsid w:val="00FE1B31"/>
    <w:rsid w:val="00FE1EAB"/>
    <w:rsid w:val="00FE3465"/>
    <w:rsid w:val="00FE3B0E"/>
    <w:rsid w:val="00FE3E8D"/>
    <w:rsid w:val="00FE4323"/>
    <w:rsid w:val="00FE4864"/>
    <w:rsid w:val="00FE49F5"/>
    <w:rsid w:val="00FE4BC3"/>
    <w:rsid w:val="00FE4CCE"/>
    <w:rsid w:val="00FE4DE3"/>
    <w:rsid w:val="00FE65F2"/>
    <w:rsid w:val="00FE675C"/>
    <w:rsid w:val="00FE67CF"/>
    <w:rsid w:val="00FE6AAC"/>
    <w:rsid w:val="00FE6D20"/>
    <w:rsid w:val="00FE6DCA"/>
    <w:rsid w:val="00FE6FB9"/>
    <w:rsid w:val="00FE7549"/>
    <w:rsid w:val="00FE7BCC"/>
    <w:rsid w:val="00FE7DCD"/>
    <w:rsid w:val="00FF01B8"/>
    <w:rsid w:val="00FF07F1"/>
    <w:rsid w:val="00FF0C20"/>
    <w:rsid w:val="00FF0FDE"/>
    <w:rsid w:val="00FF0FE7"/>
    <w:rsid w:val="00FF11D9"/>
    <w:rsid w:val="00FF126D"/>
    <w:rsid w:val="00FF2310"/>
    <w:rsid w:val="00FF2B35"/>
    <w:rsid w:val="00FF2E73"/>
    <w:rsid w:val="00FF2F38"/>
    <w:rsid w:val="00FF3124"/>
    <w:rsid w:val="00FF3D88"/>
    <w:rsid w:val="00FF3D96"/>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7017"/>
    <w:rsid w:val="00FF705C"/>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6BB659B"/>
  <w15:docId w15:val="{E61FB1C3-2357-4DAC-BA1D-B0F5474D0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5"/>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5"/>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5"/>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5"/>
      </w:numPr>
      <w:spacing w:before="240" w:after="60"/>
      <w:outlineLvl w:val="4"/>
    </w:pPr>
    <w:rPr>
      <w:b/>
      <w:bCs/>
      <w:i/>
      <w:iCs/>
      <w:sz w:val="26"/>
      <w:szCs w:val="26"/>
    </w:rPr>
  </w:style>
  <w:style w:type="paragraph" w:styleId="Heading6">
    <w:name w:val="heading 6"/>
    <w:basedOn w:val="Normal"/>
    <w:next w:val="Normal"/>
    <w:qFormat/>
    <w:rsid w:val="00A03961"/>
    <w:pPr>
      <w:numPr>
        <w:ilvl w:val="5"/>
        <w:numId w:val="5"/>
      </w:numPr>
      <w:spacing w:before="240" w:after="60"/>
      <w:outlineLvl w:val="5"/>
    </w:pPr>
    <w:rPr>
      <w:b/>
      <w:bCs/>
    </w:rPr>
  </w:style>
  <w:style w:type="paragraph" w:styleId="Heading7">
    <w:name w:val="heading 7"/>
    <w:basedOn w:val="Normal"/>
    <w:next w:val="Normal"/>
    <w:qFormat/>
    <w:rsid w:val="00A03961"/>
    <w:pPr>
      <w:numPr>
        <w:ilvl w:val="6"/>
        <w:numId w:val="5"/>
      </w:numPr>
      <w:spacing w:before="240" w:after="60"/>
      <w:outlineLvl w:val="6"/>
    </w:pPr>
    <w:rPr>
      <w:sz w:val="24"/>
      <w:szCs w:val="24"/>
    </w:rPr>
  </w:style>
  <w:style w:type="paragraph" w:styleId="Heading8">
    <w:name w:val="heading 8"/>
    <w:basedOn w:val="Normal"/>
    <w:next w:val="Normal"/>
    <w:qFormat/>
    <w:rsid w:val="00A03961"/>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
    <w:basedOn w:val="Normal"/>
    <w:next w:val="Normal"/>
    <w:link w:val="CaptionChar2"/>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2">
    <w:name w:val="Caption Char2"/>
    <w:aliases w:val="cap Char1,Caption Char Char1,Caption Char1 Char Char1,cap Char Char1 Char1,Caption Char Char1 Char Char1,cap Char2 Char1,cap1 Char1,cap2 Char1,cap11 Char1"/>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qForma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SimSun"/>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Normal"/>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Normal"/>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paragraph" w:customStyle="1" w:styleId="3GPPAgreements">
    <w:name w:val="3GPP Agreements"/>
    <w:basedOn w:val="Normal"/>
    <w:link w:val="3GPPAgreementsChar"/>
    <w:qFormat/>
    <w:rsid w:val="00013785"/>
    <w:pPr>
      <w:numPr>
        <w:numId w:val="6"/>
      </w:numPr>
      <w:overflowPunct w:val="0"/>
      <w:snapToGrid/>
      <w:spacing w:before="60" w:after="60"/>
      <w:textAlignment w:val="baseline"/>
    </w:pPr>
    <w:rPr>
      <w:szCs w:val="20"/>
      <w:lang w:val="en-GB"/>
    </w:rPr>
  </w:style>
  <w:style w:type="character" w:customStyle="1" w:styleId="3GPPAgreementsChar">
    <w:name w:val="3GPP Agreements Char"/>
    <w:link w:val="3GPPAgreements"/>
    <w:rsid w:val="00013785"/>
    <w:rPr>
      <w:sz w:val="22"/>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FA7C29"/>
    <w:rPr>
      <w:rFonts w:ascii="Calibri" w:hAnsi="Calibri" w:cs="Calibri"/>
      <w:sz w:val="22"/>
      <w:szCs w:val="22"/>
    </w:rPr>
  </w:style>
  <w:style w:type="character" w:customStyle="1" w:styleId="CaptionChar1">
    <w:name w:val="Caption Char1"/>
    <w:aliases w:val="cap Char,Caption Char Char,Caption Char1 Char Char,cap Char Char1 Char,Caption Char Char1 Char Char,cap Char2 Char,cap1 Char,cap2 Char,cap11 Char"/>
    <w:basedOn w:val="DefaultParagraphFont"/>
    <w:locked/>
    <w:rsid w:val="00405A1C"/>
    <w:rPr>
      <w:b/>
      <w:bCs/>
    </w:rPr>
  </w:style>
  <w:style w:type="character" w:customStyle="1" w:styleId="LGTdocChar">
    <w:name w:val="LGTdoc_본문 Char"/>
    <w:link w:val="LGTdoc"/>
    <w:qFormat/>
    <w:rsid w:val="00BD4CF4"/>
    <w:rPr>
      <w:rFonts w:eastAsia="Batang"/>
      <w:kern w:val="2"/>
      <w:sz w:val="22"/>
      <w:szCs w:val="24"/>
      <w:lang w:val="en-GB" w:eastAsia="ko-KR"/>
    </w:rPr>
  </w:style>
  <w:style w:type="paragraph" w:customStyle="1" w:styleId="Style1">
    <w:name w:val="Style1"/>
    <w:basedOn w:val="Normal"/>
    <w:link w:val="Style1Char"/>
    <w:qFormat/>
    <w:rsid w:val="00012426"/>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sid w:val="000124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68519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4385709">
      <w:bodyDiv w:val="1"/>
      <w:marLeft w:val="0"/>
      <w:marRight w:val="0"/>
      <w:marTop w:val="0"/>
      <w:marBottom w:val="0"/>
      <w:divBdr>
        <w:top w:val="none" w:sz="0" w:space="0" w:color="auto"/>
        <w:left w:val="none" w:sz="0" w:space="0" w:color="auto"/>
        <w:bottom w:val="none" w:sz="0" w:space="0" w:color="auto"/>
        <w:right w:val="none" w:sz="0" w:space="0" w:color="auto"/>
      </w:divBdr>
    </w:div>
    <w:div w:id="80447226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0401439">
      <w:bodyDiv w:val="1"/>
      <w:marLeft w:val="0"/>
      <w:marRight w:val="0"/>
      <w:marTop w:val="0"/>
      <w:marBottom w:val="0"/>
      <w:divBdr>
        <w:top w:val="none" w:sz="0" w:space="0" w:color="auto"/>
        <w:left w:val="none" w:sz="0" w:space="0" w:color="auto"/>
        <w:bottom w:val="none" w:sz="0" w:space="0" w:color="auto"/>
        <w:right w:val="none" w:sz="0" w:space="0" w:color="auto"/>
      </w:divBdr>
      <w:divsChild>
        <w:div w:id="1237940768">
          <w:marLeft w:val="547"/>
          <w:marRight w:val="0"/>
          <w:marTop w:val="12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6776973">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10612437">
      <w:bodyDiv w:val="1"/>
      <w:marLeft w:val="0"/>
      <w:marRight w:val="0"/>
      <w:marTop w:val="0"/>
      <w:marBottom w:val="0"/>
      <w:divBdr>
        <w:top w:val="none" w:sz="0" w:space="0" w:color="auto"/>
        <w:left w:val="none" w:sz="0" w:space="0" w:color="auto"/>
        <w:bottom w:val="none" w:sz="0" w:space="0" w:color="auto"/>
        <w:right w:val="none" w:sz="0" w:space="0" w:color="auto"/>
      </w:divBdr>
      <w:divsChild>
        <w:div w:id="47340083">
          <w:marLeft w:val="1800"/>
          <w:marRight w:val="0"/>
          <w:marTop w:val="91"/>
          <w:marBottom w:val="0"/>
          <w:divBdr>
            <w:top w:val="none" w:sz="0" w:space="0" w:color="auto"/>
            <w:left w:val="none" w:sz="0" w:space="0" w:color="auto"/>
            <w:bottom w:val="none" w:sz="0" w:space="0" w:color="auto"/>
            <w:right w:val="none" w:sz="0" w:space="0" w:color="auto"/>
          </w:divBdr>
        </w:div>
        <w:div w:id="57214105">
          <w:marLeft w:val="1800"/>
          <w:marRight w:val="0"/>
          <w:marTop w:val="91"/>
          <w:marBottom w:val="0"/>
          <w:divBdr>
            <w:top w:val="none" w:sz="0" w:space="0" w:color="auto"/>
            <w:left w:val="none" w:sz="0" w:space="0" w:color="auto"/>
            <w:bottom w:val="none" w:sz="0" w:space="0" w:color="auto"/>
            <w:right w:val="none" w:sz="0" w:space="0" w:color="auto"/>
          </w:divBdr>
        </w:div>
        <w:div w:id="2027363839">
          <w:marLeft w:val="2520"/>
          <w:marRight w:val="0"/>
          <w:marTop w:val="77"/>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71496193">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A6A50E-ED5D-4A83-BF41-7E52A4AA5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1904</Words>
  <Characters>11998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Lenovo</cp:lastModifiedBy>
  <cp:revision>5</cp:revision>
  <cp:lastPrinted>2015-04-01T01:56:00Z</cp:lastPrinted>
  <dcterms:created xsi:type="dcterms:W3CDTF">2020-04-09T15:38:00Z</dcterms:created>
  <dcterms:modified xsi:type="dcterms:W3CDTF">2020-04-10T09:01:00Z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