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069AA" w14:textId="41410613"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464F9C">
        <w:rPr>
          <w:noProof w:val="0"/>
          <w:sz w:val="24"/>
          <w:lang w:val="en-GB"/>
        </w:rPr>
        <w:t>#</w:t>
      </w:r>
      <w:r w:rsidR="00225589">
        <w:rPr>
          <w:noProof w:val="0"/>
          <w:sz w:val="24"/>
          <w:lang w:val="en-GB"/>
        </w:rPr>
        <w:t>100</w:t>
      </w:r>
      <w:r w:rsidR="00C312A8">
        <w:rPr>
          <w:noProof w:val="0"/>
          <w:sz w:val="24"/>
          <w:lang w:val="en-GB"/>
        </w:rPr>
        <w:t>bis</w:t>
      </w:r>
      <w:r w:rsidRPr="0002651C">
        <w:rPr>
          <w:bCs/>
          <w:noProof w:val="0"/>
          <w:sz w:val="24"/>
          <w:lang w:val="en-GB" w:eastAsia="ja-JP"/>
        </w:rPr>
        <w:tab/>
      </w:r>
      <w:r w:rsidR="004039DB" w:rsidRPr="004039DB">
        <w:rPr>
          <w:bCs/>
          <w:noProof w:val="0"/>
          <w:sz w:val="24"/>
          <w:lang w:val="en-GB" w:eastAsia="ja-JP"/>
        </w:rPr>
        <w:t>R1-</w:t>
      </w:r>
      <w:r w:rsidR="00225589">
        <w:rPr>
          <w:bCs/>
          <w:noProof w:val="0"/>
          <w:sz w:val="24"/>
          <w:lang w:val="en-GB" w:eastAsia="ja-JP"/>
        </w:rPr>
        <w:t>200</w:t>
      </w:r>
      <w:r w:rsidR="004D48CB">
        <w:rPr>
          <w:bCs/>
          <w:noProof w:val="0"/>
          <w:sz w:val="24"/>
          <w:lang w:val="en-GB" w:eastAsia="ja-JP"/>
        </w:rPr>
        <w:t>1808</w:t>
      </w:r>
    </w:p>
    <w:bookmarkEnd w:id="0"/>
    <w:bookmarkEnd w:id="1"/>
    <w:p w14:paraId="7DACA2E9" w14:textId="0537CB6D" w:rsidR="004E32E3" w:rsidRDefault="00225589" w:rsidP="00B12B1E">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00C312A8">
        <w:rPr>
          <w:rFonts w:ascii="Arial" w:eastAsia="MS Mincho" w:hAnsi="Arial" w:cs="Arial"/>
          <w:b/>
          <w:bCs/>
          <w:sz w:val="24"/>
          <w:szCs w:val="24"/>
          <w:lang w:eastAsia="ja-JP"/>
        </w:rPr>
        <w:t>April</w:t>
      </w:r>
      <w:r>
        <w:rPr>
          <w:rFonts w:ascii="Arial" w:eastAsia="MS Mincho" w:hAnsi="Arial" w:cs="Arial"/>
          <w:b/>
          <w:bCs/>
          <w:sz w:val="24"/>
          <w:szCs w:val="24"/>
          <w:lang w:eastAsia="ja-JP"/>
        </w:rPr>
        <w:t xml:space="preserve"> </w:t>
      </w:r>
      <w:r w:rsidR="00C312A8">
        <w:rPr>
          <w:rFonts w:ascii="Arial" w:eastAsia="MS Mincho" w:hAnsi="Arial" w:cs="Arial"/>
          <w:b/>
          <w:bCs/>
          <w:sz w:val="24"/>
          <w:szCs w:val="24"/>
          <w:lang w:eastAsia="ja-JP"/>
        </w:rPr>
        <w:t>20</w:t>
      </w:r>
      <w:r w:rsidRPr="00225589">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w:t>
      </w:r>
      <w:r w:rsidR="00C312A8">
        <w:rPr>
          <w:rFonts w:ascii="Arial" w:eastAsia="MS Mincho" w:hAnsi="Arial" w:cs="Arial"/>
          <w:b/>
          <w:bCs/>
          <w:sz w:val="24"/>
          <w:szCs w:val="24"/>
          <w:lang w:eastAsia="ja-JP"/>
        </w:rPr>
        <w:t>April 30</w:t>
      </w:r>
      <w:r w:rsidR="00C312A8" w:rsidRPr="00C312A8">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2020</w:t>
      </w:r>
    </w:p>
    <w:p w14:paraId="1C791D18" w14:textId="7692E216" w:rsidR="00464F9C" w:rsidRDefault="00464F9C" w:rsidP="00464F9C">
      <w:pPr>
        <w:spacing w:after="0"/>
        <w:ind w:left="1988" w:hanging="1988"/>
        <w:rPr>
          <w:rFonts w:ascii="Arial" w:hAnsi="Arial" w:cs="Arial"/>
          <w:b/>
          <w:sz w:val="24"/>
        </w:rPr>
      </w:pPr>
    </w:p>
    <w:p w14:paraId="6D5DD50B"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Pr="00DF1CE7">
        <w:rPr>
          <w:rFonts w:ascii="Arial" w:hAnsi="Arial" w:cs="Arial"/>
          <w:b/>
          <w:sz w:val="24"/>
        </w:rPr>
        <w:t>Nokia</w:t>
      </w:r>
      <w:r>
        <w:rPr>
          <w:rFonts w:ascii="Arial" w:hAnsi="Arial" w:cs="Arial"/>
          <w:b/>
          <w:sz w:val="24"/>
        </w:rPr>
        <w:t>,</w:t>
      </w:r>
      <w:r>
        <w:rPr>
          <w:rFonts w:ascii="Arial" w:hAnsi="Arial" w:cs="Arial" w:hint="eastAsia"/>
          <w:b/>
          <w:sz w:val="24"/>
        </w:rPr>
        <w:t xml:space="preserve"> </w:t>
      </w:r>
      <w:r>
        <w:rPr>
          <w:rFonts w:ascii="Arial" w:hAnsi="Arial" w:cs="Arial"/>
          <w:b/>
          <w:sz w:val="24"/>
        </w:rPr>
        <w:t>Nokia</w:t>
      </w:r>
      <w:r>
        <w:rPr>
          <w:rFonts w:ascii="Arial" w:hAnsi="Arial" w:cs="Arial" w:hint="eastAsia"/>
          <w:b/>
          <w:sz w:val="24"/>
        </w:rPr>
        <w:t xml:space="preserve"> Shanghai Bell </w:t>
      </w:r>
    </w:p>
    <w:p w14:paraId="43C2F118" w14:textId="68865D57" w:rsidR="00464F9C" w:rsidRPr="0024666F" w:rsidRDefault="00464F9C" w:rsidP="00464F9C">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225589" w:rsidRPr="00225589">
        <w:rPr>
          <w:rFonts w:ascii="Arial" w:hAnsi="Arial" w:cs="Arial"/>
          <w:b/>
          <w:sz w:val="24"/>
        </w:rPr>
        <w:t xml:space="preserve">Remaining details of </w:t>
      </w:r>
      <w:r w:rsidR="00225589">
        <w:rPr>
          <w:rFonts w:ascii="Arial" w:hAnsi="Arial" w:cs="Arial"/>
          <w:b/>
          <w:sz w:val="24"/>
        </w:rPr>
        <w:t>p</w:t>
      </w:r>
      <w:r w:rsidR="00225589" w:rsidRPr="00225589">
        <w:rPr>
          <w:rFonts w:ascii="Arial" w:hAnsi="Arial" w:cs="Arial"/>
          <w:b/>
          <w:sz w:val="24"/>
        </w:rPr>
        <w:t>hysical layer procedures for sidelink</w:t>
      </w:r>
    </w:p>
    <w:p w14:paraId="28A8075A" w14:textId="15D59AB4" w:rsidR="00464F9C" w:rsidRPr="0024666F" w:rsidRDefault="00464F9C" w:rsidP="00464F9C">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Pr="00986206">
        <w:rPr>
          <w:rFonts w:ascii="Arial" w:hAnsi="Arial" w:cs="Arial"/>
          <w:b/>
          <w:sz w:val="24"/>
        </w:rPr>
        <w:t>7.2.4.</w:t>
      </w:r>
      <w:r w:rsidR="00682792">
        <w:rPr>
          <w:rFonts w:ascii="Arial" w:hAnsi="Arial" w:cs="Arial"/>
          <w:b/>
          <w:sz w:val="24"/>
        </w:rPr>
        <w:t>5</w:t>
      </w:r>
    </w:p>
    <w:p w14:paraId="512ED52C"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0CB4CBC9" w14:textId="10A00F72" w:rsidR="00C15AA3" w:rsidRDefault="00C15AA3" w:rsidP="00B12B1E">
      <w:pPr>
        <w:jc w:val="both"/>
      </w:pPr>
    </w:p>
    <w:p w14:paraId="3C05F9D2" w14:textId="2F597B9A" w:rsidR="00A31E69" w:rsidRDefault="00B91FCB" w:rsidP="00B12B1E">
      <w:pPr>
        <w:pStyle w:val="Heading1"/>
        <w:jc w:val="both"/>
      </w:pPr>
      <w:r w:rsidRPr="00791982">
        <w:t>1</w:t>
      </w:r>
      <w:r w:rsidRPr="00791982">
        <w:tab/>
      </w:r>
      <w:r w:rsidR="00EE7FA7" w:rsidRPr="00E86042">
        <w:t>Introduction</w:t>
      </w:r>
    </w:p>
    <w:p w14:paraId="4B4CB9F7" w14:textId="5EE521BE" w:rsidR="00C312A8" w:rsidRDefault="00C312A8" w:rsidP="00EA017E">
      <w:pPr>
        <w:jc w:val="both"/>
        <w:rPr>
          <w:rFonts w:ascii="Times New Roman" w:hAnsi="Times New Roman" w:cs="Times New Roman"/>
          <w:kern w:val="2"/>
          <w:sz w:val="20"/>
          <w:szCs w:val="20"/>
        </w:rPr>
      </w:pPr>
      <w:r>
        <w:rPr>
          <w:rFonts w:ascii="Times New Roman" w:hAnsi="Times New Roman" w:cs="Times New Roman"/>
          <w:kern w:val="2"/>
          <w:sz w:val="20"/>
          <w:szCs w:val="20"/>
        </w:rPr>
        <w:t>There were three email discuss</w:t>
      </w:r>
      <w:r w:rsidR="00FB491E">
        <w:rPr>
          <w:rFonts w:ascii="Times New Roman" w:hAnsi="Times New Roman" w:cs="Times New Roman"/>
          <w:kern w:val="2"/>
          <w:sz w:val="20"/>
          <w:szCs w:val="20"/>
        </w:rPr>
        <w:t>ions</w:t>
      </w:r>
      <w:r>
        <w:rPr>
          <w:rFonts w:ascii="Times New Roman" w:hAnsi="Times New Roman" w:cs="Times New Roman"/>
          <w:kern w:val="2"/>
          <w:sz w:val="20"/>
          <w:szCs w:val="20"/>
        </w:rPr>
        <w:t xml:space="preserve"> under the SL physical layer procedures in the last RAN1 meeting, RAN1 #100 e-meeting [1][2][3]. </w:t>
      </w:r>
      <w:r w:rsidR="00FB491E">
        <w:rPr>
          <w:rFonts w:ascii="Times New Roman" w:hAnsi="Times New Roman" w:cs="Times New Roman"/>
          <w:kern w:val="2"/>
          <w:sz w:val="20"/>
          <w:szCs w:val="20"/>
        </w:rPr>
        <w:t>The first email discussion addressed the power control issue for PSCCH/PSSCH/PSFCH [1]. Agreements are also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491E" w:rsidRPr="007F5C75" w14:paraId="5F2AC583" w14:textId="77777777" w:rsidTr="00263EF2">
        <w:tc>
          <w:tcPr>
            <w:tcW w:w="9629" w:type="dxa"/>
            <w:shd w:val="clear" w:color="auto" w:fill="auto"/>
          </w:tcPr>
          <w:p w14:paraId="7825710F" w14:textId="77777777" w:rsidR="00FB491E" w:rsidRPr="00FB491E" w:rsidRDefault="00FB491E" w:rsidP="00FB491E">
            <w:pPr>
              <w:rPr>
                <w:rFonts w:ascii="Times New Roman" w:hAnsi="Times New Roman" w:cs="Times New Roman"/>
                <w:sz w:val="20"/>
                <w:szCs w:val="20"/>
                <w:highlight w:val="cyan"/>
              </w:rPr>
            </w:pPr>
            <w:r w:rsidRPr="00FB491E">
              <w:rPr>
                <w:rFonts w:ascii="Times New Roman" w:hAnsi="Times New Roman" w:cs="Times New Roman"/>
                <w:sz w:val="20"/>
                <w:szCs w:val="20"/>
                <w:highlight w:val="cyan"/>
              </w:rPr>
              <w:t xml:space="preserve">[100e-NR-5G_V2X_NRSL-PHY_Procedure-01] Email discussion/approval on the remaining issues in power control formula for PSCCH/PSSCH/PSFCH </w:t>
            </w:r>
          </w:p>
          <w:p w14:paraId="4F6F3473" w14:textId="77777777" w:rsidR="00FB491E" w:rsidRPr="00FB491E" w:rsidRDefault="00FB491E" w:rsidP="00FB491E">
            <w:pPr>
              <w:numPr>
                <w:ilvl w:val="0"/>
                <w:numId w:val="27"/>
              </w:numPr>
              <w:spacing w:after="0" w:line="240" w:lineRule="auto"/>
              <w:rPr>
                <w:rFonts w:ascii="Times New Roman" w:hAnsi="Times New Roman" w:cs="Times New Roman"/>
                <w:sz w:val="20"/>
                <w:szCs w:val="20"/>
                <w:highlight w:val="cyan"/>
              </w:rPr>
            </w:pPr>
            <w:r w:rsidRPr="00FB491E">
              <w:rPr>
                <w:rFonts w:ascii="Times New Roman" w:hAnsi="Times New Roman" w:cs="Times New Roman"/>
                <w:sz w:val="20"/>
                <w:szCs w:val="20"/>
                <w:highlight w:val="cyan"/>
              </w:rPr>
              <w:t>PSD of PSCCH and PSSCH in the overlapping symbols, e.g., whether to apply power boosting</w:t>
            </w:r>
          </w:p>
          <w:p w14:paraId="783BFE1C" w14:textId="77777777" w:rsidR="00FB491E" w:rsidRPr="00FB491E" w:rsidRDefault="00FB491E" w:rsidP="00FB491E">
            <w:pPr>
              <w:numPr>
                <w:ilvl w:val="0"/>
                <w:numId w:val="27"/>
              </w:numPr>
              <w:spacing w:after="0" w:line="240" w:lineRule="auto"/>
              <w:rPr>
                <w:rFonts w:ascii="Times New Roman" w:hAnsi="Times New Roman" w:cs="Times New Roman"/>
                <w:sz w:val="20"/>
                <w:szCs w:val="20"/>
                <w:highlight w:val="cyan"/>
              </w:rPr>
            </w:pPr>
            <w:r w:rsidRPr="00FB491E">
              <w:rPr>
                <w:rFonts w:ascii="Times New Roman" w:hAnsi="Times New Roman" w:cs="Times New Roman"/>
                <w:sz w:val="20"/>
                <w:szCs w:val="20"/>
                <w:highlight w:val="cyan"/>
              </w:rPr>
              <w:t>Whether to support multiple PSFCH TXs and, if supported, PSD of each PSFCH</w:t>
            </w:r>
          </w:p>
          <w:p w14:paraId="30906C50" w14:textId="77777777" w:rsidR="00FB491E" w:rsidRPr="00FB491E" w:rsidRDefault="00FB491E" w:rsidP="00FB491E">
            <w:pPr>
              <w:numPr>
                <w:ilvl w:val="0"/>
                <w:numId w:val="27"/>
              </w:numPr>
              <w:spacing w:after="0" w:line="240" w:lineRule="auto"/>
              <w:rPr>
                <w:rFonts w:ascii="Times New Roman" w:hAnsi="Times New Roman" w:cs="Times New Roman"/>
                <w:sz w:val="20"/>
                <w:szCs w:val="20"/>
                <w:highlight w:val="cyan"/>
              </w:rPr>
            </w:pPr>
            <w:r w:rsidRPr="00FB491E">
              <w:rPr>
                <w:rFonts w:ascii="Times New Roman" w:hAnsi="Times New Roman" w:cs="Times New Roman"/>
                <w:sz w:val="20"/>
                <w:szCs w:val="20"/>
                <w:highlight w:val="cyan"/>
              </w:rPr>
              <w:t>How to derive reference PSSCH DMRS power for SL PL estimation</w:t>
            </w:r>
          </w:p>
          <w:p w14:paraId="2C146A03" w14:textId="77777777" w:rsidR="00FB491E" w:rsidRPr="00FB491E" w:rsidRDefault="00FB491E" w:rsidP="00FB491E">
            <w:pPr>
              <w:rPr>
                <w:rFonts w:ascii="Times New Roman" w:hAnsi="Times New Roman" w:cs="Times New Roman"/>
                <w:sz w:val="20"/>
                <w:szCs w:val="20"/>
                <w:highlight w:val="green"/>
              </w:rPr>
            </w:pPr>
          </w:p>
          <w:p w14:paraId="174C6C57" w14:textId="399534B9" w:rsidR="00FB491E" w:rsidRPr="00FB491E" w:rsidRDefault="00FB491E" w:rsidP="00FB491E">
            <w:pPr>
              <w:rPr>
                <w:rFonts w:ascii="Times New Roman" w:hAnsi="Times New Roman" w:cs="Times New Roman"/>
                <w:sz w:val="20"/>
                <w:szCs w:val="20"/>
              </w:rPr>
            </w:pPr>
            <w:r w:rsidRPr="00FB491E">
              <w:rPr>
                <w:rFonts w:ascii="Times New Roman" w:hAnsi="Times New Roman" w:cs="Times New Roman"/>
                <w:sz w:val="20"/>
                <w:szCs w:val="20"/>
                <w:highlight w:val="green"/>
              </w:rPr>
              <w:t>Agreements</w:t>
            </w:r>
            <w:r w:rsidRPr="00FB491E">
              <w:rPr>
                <w:rFonts w:ascii="Times New Roman" w:hAnsi="Times New Roman" w:cs="Times New Roman"/>
                <w:sz w:val="20"/>
                <w:szCs w:val="20"/>
              </w:rPr>
              <w:t>:</w:t>
            </w:r>
          </w:p>
          <w:p w14:paraId="69E4F1D0" w14:textId="77777777" w:rsidR="00FB491E" w:rsidRPr="00FB491E" w:rsidRDefault="00FB491E" w:rsidP="00FB491E">
            <w:pPr>
              <w:pStyle w:val="ListParagraph"/>
              <w:numPr>
                <w:ilvl w:val="0"/>
                <w:numId w:val="28"/>
              </w:numPr>
              <w:spacing w:after="0" w:line="240" w:lineRule="auto"/>
              <w:contextualSpacing w:val="0"/>
              <w:rPr>
                <w:rFonts w:ascii="Times New Roman" w:hAnsi="Times New Roman"/>
                <w:sz w:val="20"/>
                <w:szCs w:val="20"/>
              </w:rPr>
            </w:pPr>
            <w:r w:rsidRPr="00FB491E">
              <w:rPr>
                <w:rFonts w:ascii="Times New Roman" w:hAnsi="Times New Roman"/>
                <w:sz w:val="20"/>
                <w:szCs w:val="20"/>
              </w:rPr>
              <w:t xml:space="preserve">A Tx UE transmit a PSSCH in a slot. PSCCH, SL CSI-RS, SL PT-RS, PSCCH-DMRS, and PSSCH-DMRS are all transmitted with the same PSD during a slot. </w:t>
            </w:r>
          </w:p>
          <w:p w14:paraId="0F1D98D9" w14:textId="77777777" w:rsidR="00FB491E" w:rsidRPr="00FB491E" w:rsidRDefault="00FB491E" w:rsidP="00FB491E">
            <w:pPr>
              <w:pStyle w:val="ListParagraph"/>
              <w:numPr>
                <w:ilvl w:val="0"/>
                <w:numId w:val="28"/>
              </w:numPr>
              <w:spacing w:after="0" w:line="240" w:lineRule="auto"/>
              <w:contextualSpacing w:val="0"/>
              <w:rPr>
                <w:rFonts w:ascii="Times New Roman" w:hAnsi="Times New Roman"/>
                <w:sz w:val="20"/>
                <w:szCs w:val="20"/>
              </w:rPr>
            </w:pPr>
            <w:r w:rsidRPr="00FB491E">
              <w:rPr>
                <w:rFonts w:ascii="Times New Roman" w:hAnsi="Times New Roman"/>
                <w:sz w:val="20"/>
                <w:szCs w:val="20"/>
              </w:rPr>
              <w:t xml:space="preserve">Equal power is used for each antenna port for 2-AP PSSCH transmission. </w:t>
            </w:r>
          </w:p>
          <w:p w14:paraId="7D7D7FF7" w14:textId="77777777" w:rsidR="00FB491E" w:rsidRPr="00FB491E" w:rsidRDefault="00FB491E" w:rsidP="00FB491E">
            <w:pPr>
              <w:pStyle w:val="ListParagraph"/>
              <w:numPr>
                <w:ilvl w:val="0"/>
                <w:numId w:val="28"/>
              </w:numPr>
              <w:spacing w:after="0" w:line="240" w:lineRule="auto"/>
              <w:contextualSpacing w:val="0"/>
              <w:rPr>
                <w:rFonts w:ascii="Times New Roman" w:hAnsi="Times New Roman"/>
                <w:sz w:val="20"/>
                <w:szCs w:val="20"/>
              </w:rPr>
            </w:pPr>
            <w:r w:rsidRPr="00FB491E">
              <w:rPr>
                <w:rFonts w:ascii="Times New Roman" w:hAnsi="Times New Roman"/>
                <w:sz w:val="20"/>
                <w:szCs w:val="20"/>
              </w:rPr>
              <w:t xml:space="preserve">Simultaneous PSFCH transmissions in a PSFCH TX occasion is supported from RAN1 specification perspective. </w:t>
            </w:r>
          </w:p>
          <w:p w14:paraId="244BB605" w14:textId="77777777" w:rsidR="00FB491E" w:rsidRPr="00FB491E" w:rsidRDefault="00FB491E" w:rsidP="00FB491E">
            <w:pPr>
              <w:pStyle w:val="ListParagraph"/>
              <w:numPr>
                <w:ilvl w:val="0"/>
                <w:numId w:val="28"/>
              </w:numPr>
              <w:spacing w:after="0" w:line="240" w:lineRule="auto"/>
              <w:contextualSpacing w:val="0"/>
              <w:rPr>
                <w:rFonts w:ascii="Times New Roman" w:hAnsi="Times New Roman"/>
                <w:sz w:val="20"/>
                <w:szCs w:val="20"/>
              </w:rPr>
            </w:pPr>
            <w:r w:rsidRPr="00FB491E">
              <w:rPr>
                <w:rFonts w:ascii="Times New Roman" w:hAnsi="Times New Roman"/>
                <w:sz w:val="20"/>
                <w:szCs w:val="20"/>
              </w:rPr>
              <w:t xml:space="preserve">Power control formula is applied to each transmission (i.e. fixing the PSD of PSSCH DMRS at the TX UE for a time duration is not supported). </w:t>
            </w:r>
          </w:p>
          <w:p w14:paraId="77132005" w14:textId="77777777" w:rsidR="00FB491E" w:rsidRPr="00FB491E" w:rsidRDefault="00FB491E" w:rsidP="00FB491E">
            <w:pPr>
              <w:pStyle w:val="ListParagraph"/>
              <w:numPr>
                <w:ilvl w:val="0"/>
                <w:numId w:val="28"/>
              </w:numPr>
              <w:spacing w:after="0" w:line="240" w:lineRule="auto"/>
              <w:contextualSpacing w:val="0"/>
              <w:rPr>
                <w:rFonts w:ascii="Times New Roman" w:hAnsi="Times New Roman"/>
                <w:sz w:val="20"/>
                <w:szCs w:val="20"/>
              </w:rPr>
            </w:pPr>
            <w:r w:rsidRPr="00FB491E">
              <w:rPr>
                <w:rFonts w:ascii="Times New Roman" w:hAnsi="Times New Roman"/>
                <w:sz w:val="20"/>
                <w:szCs w:val="20"/>
                <w:lang w:eastAsia="ko-KR"/>
              </w:rPr>
              <w:t xml:space="preserve">For </w:t>
            </w:r>
            <w:proofErr w:type="spellStart"/>
            <w:r w:rsidRPr="00FB491E">
              <w:rPr>
                <w:rFonts w:ascii="Times New Roman" w:hAnsi="Times New Roman"/>
                <w:sz w:val="20"/>
                <w:szCs w:val="20"/>
                <w:lang w:eastAsia="ko-KR"/>
              </w:rPr>
              <w:t>refrenceSignalPower</w:t>
            </w:r>
            <w:proofErr w:type="spellEnd"/>
            <w:r w:rsidRPr="00FB491E">
              <w:rPr>
                <w:rFonts w:ascii="Times New Roman" w:hAnsi="Times New Roman"/>
                <w:sz w:val="20"/>
                <w:szCs w:val="20"/>
                <w:lang w:eastAsia="ko-KR"/>
              </w:rPr>
              <w:t xml:space="preserve"> in the SL pathloss calculation, TX UE uses L3-filtered TX power with the coefficients configured for L3-RSRP measurement</w:t>
            </w:r>
          </w:p>
          <w:p w14:paraId="39CF422F" w14:textId="5D6B43C1" w:rsidR="00FB491E" w:rsidRPr="00FB491E" w:rsidRDefault="00FB491E" w:rsidP="00FB491E">
            <w:pPr>
              <w:spacing w:after="0" w:line="240" w:lineRule="auto"/>
              <w:rPr>
                <w:rFonts w:ascii="Times New Roman" w:hAnsi="Times New Roman"/>
                <w:szCs w:val="20"/>
              </w:rPr>
            </w:pPr>
          </w:p>
        </w:tc>
      </w:tr>
    </w:tbl>
    <w:p w14:paraId="06E81486" w14:textId="687E6D80" w:rsidR="00FB491E" w:rsidRDefault="00FB491E" w:rsidP="00FB491E">
      <w:pPr>
        <w:jc w:val="both"/>
        <w:rPr>
          <w:rFonts w:ascii="Times New Roman" w:hAnsi="Times New Roman" w:cs="Times New Roman"/>
          <w:sz w:val="20"/>
          <w:szCs w:val="20"/>
        </w:rPr>
      </w:pPr>
    </w:p>
    <w:p w14:paraId="553BB857" w14:textId="652A063D" w:rsidR="00FB491E" w:rsidRDefault="00FB491E" w:rsidP="00FB491E">
      <w:pPr>
        <w:jc w:val="both"/>
        <w:rPr>
          <w:rFonts w:ascii="Times New Roman" w:hAnsi="Times New Roman" w:cs="Times New Roman"/>
          <w:sz w:val="20"/>
          <w:szCs w:val="20"/>
        </w:rPr>
      </w:pPr>
      <w:r>
        <w:rPr>
          <w:rFonts w:ascii="Times New Roman" w:hAnsi="Times New Roman" w:cs="Times New Roman"/>
          <w:sz w:val="20"/>
          <w:szCs w:val="20"/>
        </w:rPr>
        <w:t>The second email discussion was related to PSFCH resource association and allocation. The details and agreements are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491E" w:rsidRPr="007027D5" w14:paraId="1725DEF3" w14:textId="77777777" w:rsidTr="00263EF2">
        <w:tc>
          <w:tcPr>
            <w:tcW w:w="9629" w:type="dxa"/>
            <w:shd w:val="clear" w:color="auto" w:fill="auto"/>
          </w:tcPr>
          <w:p w14:paraId="2ADCC999" w14:textId="77777777" w:rsidR="00FB491E" w:rsidRPr="007027D5" w:rsidRDefault="00FB491E" w:rsidP="00FB491E">
            <w:pPr>
              <w:rPr>
                <w:rFonts w:ascii="Times New Roman" w:hAnsi="Times New Roman" w:cs="Times New Roman"/>
                <w:sz w:val="20"/>
                <w:szCs w:val="20"/>
                <w:highlight w:val="cyan"/>
              </w:rPr>
            </w:pPr>
            <w:bookmarkStart w:id="3" w:name="_Hlk37252241"/>
            <w:r w:rsidRPr="007027D5">
              <w:rPr>
                <w:rFonts w:ascii="Times New Roman" w:hAnsi="Times New Roman" w:cs="Times New Roman"/>
                <w:sz w:val="20"/>
                <w:szCs w:val="20"/>
                <w:highlight w:val="cyan"/>
              </w:rPr>
              <w:t xml:space="preserve">[100e-NR-5G_V2X_NRSL-PHY_Procedure-02] Email discussion/approval on the remaining issues in details of the PSFCH resources </w:t>
            </w:r>
          </w:p>
          <w:p w14:paraId="732ECE97" w14:textId="77777777" w:rsidR="00FB491E" w:rsidRPr="007027D5" w:rsidRDefault="00FB491E" w:rsidP="00FB491E">
            <w:pPr>
              <w:numPr>
                <w:ilvl w:val="0"/>
                <w:numId w:val="30"/>
              </w:numPr>
              <w:spacing w:after="0" w:line="240" w:lineRule="auto"/>
              <w:rPr>
                <w:rFonts w:ascii="Times New Roman" w:hAnsi="Times New Roman" w:cs="Times New Roman"/>
                <w:sz w:val="20"/>
                <w:szCs w:val="20"/>
                <w:highlight w:val="cyan"/>
              </w:rPr>
            </w:pPr>
            <w:r w:rsidRPr="007027D5">
              <w:rPr>
                <w:rFonts w:ascii="Times New Roman" w:hAnsi="Times New Roman" w:cs="Times New Roman"/>
                <w:sz w:val="20"/>
                <w:szCs w:val="20"/>
                <w:highlight w:val="cyan"/>
              </w:rPr>
              <w:t>Whether candidate PSFCH resource is the set of PRBs associated with the starting sub-channel and slot used for that PSSCH or the sub-channel(s) and slot used for that PSSCH</w:t>
            </w:r>
          </w:p>
          <w:p w14:paraId="65B87927" w14:textId="77777777" w:rsidR="00FB491E" w:rsidRPr="007027D5" w:rsidRDefault="00FB491E" w:rsidP="00FB491E">
            <w:pPr>
              <w:numPr>
                <w:ilvl w:val="0"/>
                <w:numId w:val="30"/>
              </w:numPr>
              <w:spacing w:after="0" w:line="240" w:lineRule="auto"/>
              <w:rPr>
                <w:rFonts w:ascii="Times New Roman" w:hAnsi="Times New Roman" w:cs="Times New Roman"/>
                <w:sz w:val="20"/>
                <w:szCs w:val="20"/>
                <w:highlight w:val="cyan"/>
              </w:rPr>
            </w:pPr>
            <w:r w:rsidRPr="007027D5">
              <w:rPr>
                <w:rFonts w:ascii="Times New Roman" w:hAnsi="Times New Roman" w:cs="Times New Roman"/>
                <w:sz w:val="20"/>
                <w:szCs w:val="20"/>
                <w:highlight w:val="cyan"/>
              </w:rPr>
              <w:t xml:space="preserve">Details on how to define the values of m0 and </w:t>
            </w:r>
            <w:proofErr w:type="spellStart"/>
            <w:r w:rsidRPr="007027D5">
              <w:rPr>
                <w:rFonts w:ascii="Times New Roman" w:hAnsi="Times New Roman" w:cs="Times New Roman"/>
                <w:sz w:val="20"/>
                <w:szCs w:val="20"/>
                <w:highlight w:val="cyan"/>
              </w:rPr>
              <w:t>mCS</w:t>
            </w:r>
            <w:proofErr w:type="spellEnd"/>
            <w:r w:rsidRPr="007027D5">
              <w:rPr>
                <w:rFonts w:ascii="Times New Roman" w:hAnsi="Times New Roman" w:cs="Times New Roman"/>
                <w:sz w:val="20"/>
                <w:szCs w:val="20"/>
                <w:highlight w:val="cyan"/>
              </w:rPr>
              <w:t xml:space="preserve"> for a PSFCH TX</w:t>
            </w:r>
          </w:p>
          <w:p w14:paraId="710CC892" w14:textId="77777777" w:rsidR="00FB491E" w:rsidRPr="007027D5" w:rsidRDefault="00FB491E" w:rsidP="00FB491E">
            <w:pPr>
              <w:numPr>
                <w:ilvl w:val="0"/>
                <w:numId w:val="30"/>
              </w:numPr>
              <w:spacing w:after="0" w:line="240" w:lineRule="auto"/>
              <w:rPr>
                <w:rFonts w:ascii="Times New Roman" w:hAnsi="Times New Roman" w:cs="Times New Roman"/>
                <w:sz w:val="20"/>
                <w:szCs w:val="20"/>
                <w:highlight w:val="cyan"/>
              </w:rPr>
            </w:pPr>
            <w:r w:rsidRPr="007027D5">
              <w:rPr>
                <w:rFonts w:ascii="Times New Roman" w:hAnsi="Times New Roman" w:cs="Times New Roman"/>
                <w:sz w:val="20"/>
                <w:szCs w:val="20"/>
                <w:highlight w:val="cyan"/>
              </w:rPr>
              <w:t xml:space="preserve">Whether/how to handle the case when </w:t>
            </w:r>
            <w:proofErr w:type="spellStart"/>
            <w:r w:rsidRPr="007027D5">
              <w:rPr>
                <w:rFonts w:ascii="Times New Roman" w:hAnsi="Times New Roman" w:cs="Times New Roman"/>
                <w:sz w:val="20"/>
                <w:szCs w:val="20"/>
                <w:highlight w:val="cyan"/>
              </w:rPr>
              <w:t>rbSetPSFCH</w:t>
            </w:r>
            <w:proofErr w:type="spellEnd"/>
            <w:r w:rsidRPr="007027D5">
              <w:rPr>
                <w:rFonts w:ascii="Times New Roman" w:hAnsi="Times New Roman" w:cs="Times New Roman"/>
                <w:sz w:val="20"/>
                <w:szCs w:val="20"/>
                <w:highlight w:val="cyan"/>
              </w:rPr>
              <w:t xml:space="preserve"> is not a multiple of numSubchannel*</w:t>
            </w:r>
            <w:proofErr w:type="spellStart"/>
            <w:r w:rsidRPr="007027D5">
              <w:rPr>
                <w:rFonts w:ascii="Times New Roman" w:hAnsi="Times New Roman" w:cs="Times New Roman"/>
                <w:sz w:val="20"/>
                <w:szCs w:val="20"/>
                <w:highlight w:val="cyan"/>
              </w:rPr>
              <w:t>periodPSFCHresource</w:t>
            </w:r>
            <w:proofErr w:type="spellEnd"/>
          </w:p>
          <w:p w14:paraId="12778F77" w14:textId="77777777" w:rsidR="00FB491E" w:rsidRPr="007027D5" w:rsidRDefault="00FB491E" w:rsidP="00FB491E">
            <w:pPr>
              <w:numPr>
                <w:ilvl w:val="0"/>
                <w:numId w:val="30"/>
              </w:numPr>
              <w:spacing w:after="0" w:line="240" w:lineRule="auto"/>
              <w:rPr>
                <w:rFonts w:ascii="Times New Roman" w:hAnsi="Times New Roman" w:cs="Times New Roman"/>
                <w:sz w:val="20"/>
                <w:szCs w:val="20"/>
                <w:highlight w:val="cyan"/>
              </w:rPr>
            </w:pPr>
            <w:r w:rsidRPr="007027D5">
              <w:rPr>
                <w:rFonts w:ascii="Times New Roman" w:hAnsi="Times New Roman" w:cs="Times New Roman"/>
                <w:sz w:val="20"/>
                <w:szCs w:val="20"/>
                <w:highlight w:val="cyan"/>
              </w:rPr>
              <w:t>Whether or not to introduce restriction on the use of GC HARQ feedback Option 2 according to the number of PSFCH resources.</w:t>
            </w:r>
          </w:p>
          <w:p w14:paraId="0FC7769D" w14:textId="77777777" w:rsidR="00FB491E" w:rsidRPr="007027D5" w:rsidRDefault="00FB491E" w:rsidP="00FB491E">
            <w:pPr>
              <w:numPr>
                <w:ilvl w:val="0"/>
                <w:numId w:val="30"/>
              </w:numPr>
              <w:spacing w:after="0" w:line="240" w:lineRule="auto"/>
              <w:rPr>
                <w:rFonts w:ascii="Times New Roman" w:hAnsi="Times New Roman" w:cs="Times New Roman"/>
                <w:sz w:val="20"/>
                <w:szCs w:val="20"/>
                <w:highlight w:val="cyan"/>
              </w:rPr>
            </w:pPr>
            <w:r w:rsidRPr="007027D5">
              <w:rPr>
                <w:rFonts w:ascii="Times New Roman" w:hAnsi="Times New Roman" w:cs="Times New Roman"/>
                <w:sz w:val="20"/>
                <w:szCs w:val="20"/>
                <w:highlight w:val="cyan"/>
              </w:rPr>
              <w:t>How to indicate GC HARQ feedback Option 1/2 to RX UE.</w:t>
            </w:r>
          </w:p>
          <w:p w14:paraId="721E2938" w14:textId="77777777" w:rsidR="00FB491E" w:rsidRPr="007027D5" w:rsidRDefault="00FB491E" w:rsidP="00FB491E">
            <w:pPr>
              <w:rPr>
                <w:rFonts w:ascii="Times New Roman" w:hAnsi="Times New Roman" w:cs="Times New Roman"/>
                <w:sz w:val="20"/>
                <w:szCs w:val="20"/>
              </w:rPr>
            </w:pPr>
          </w:p>
          <w:p w14:paraId="0A202E6D" w14:textId="77777777" w:rsidR="00FB491E" w:rsidRPr="007027D5" w:rsidRDefault="00FB491E" w:rsidP="00FB491E">
            <w:pPr>
              <w:rPr>
                <w:rFonts w:ascii="Times New Roman" w:hAnsi="Times New Roman" w:cs="Times New Roman"/>
                <w:color w:val="FFFFFF"/>
                <w:sz w:val="20"/>
                <w:szCs w:val="20"/>
              </w:rPr>
            </w:pPr>
            <w:r w:rsidRPr="007027D5">
              <w:rPr>
                <w:rFonts w:ascii="Times New Roman" w:hAnsi="Times New Roman" w:cs="Times New Roman"/>
                <w:color w:val="212121"/>
                <w:sz w:val="20"/>
                <w:szCs w:val="20"/>
                <w:highlight w:val="green"/>
              </w:rPr>
              <w:t>Agreements:</w:t>
            </w:r>
          </w:p>
          <w:p w14:paraId="0FA1C06D" w14:textId="77777777" w:rsidR="00FB491E" w:rsidRPr="007027D5" w:rsidRDefault="00FB491E" w:rsidP="00FB491E">
            <w:pPr>
              <w:pStyle w:val="ListParagraph"/>
              <w:numPr>
                <w:ilvl w:val="0"/>
                <w:numId w:val="31"/>
              </w:numPr>
              <w:wordWrap w:val="0"/>
              <w:autoSpaceDE w:val="0"/>
              <w:autoSpaceDN w:val="0"/>
              <w:spacing w:before="120" w:line="252" w:lineRule="auto"/>
              <w:contextualSpacing w:val="0"/>
              <w:jc w:val="both"/>
              <w:rPr>
                <w:rFonts w:ascii="Times New Roman" w:hAnsi="Times New Roman" w:cs="Times New Roman"/>
                <w:color w:val="212121"/>
                <w:sz w:val="20"/>
                <w:szCs w:val="20"/>
                <w:lang w:eastAsia="ko-KR"/>
              </w:rPr>
            </w:pPr>
            <w:r w:rsidRPr="007027D5">
              <w:rPr>
                <w:rFonts w:ascii="Times New Roman" w:hAnsi="Times New Roman" w:cs="Times New Roman"/>
                <w:color w:val="212121"/>
                <w:sz w:val="20"/>
                <w:szCs w:val="20"/>
                <w:lang w:eastAsia="ko-KR"/>
              </w:rPr>
              <w:t>For unicast, groupcast HARQ feedback Option 2 </w:t>
            </w:r>
          </w:p>
          <w:p w14:paraId="4B5FCB3F" w14:textId="77777777" w:rsidR="00FB491E" w:rsidRPr="007027D5" w:rsidRDefault="00FB491E" w:rsidP="00FB491E">
            <w:pPr>
              <w:pStyle w:val="ListParagraph"/>
              <w:numPr>
                <w:ilvl w:val="1"/>
                <w:numId w:val="31"/>
              </w:numPr>
              <w:wordWrap w:val="0"/>
              <w:autoSpaceDE w:val="0"/>
              <w:autoSpaceDN w:val="0"/>
              <w:spacing w:before="120" w:line="252" w:lineRule="auto"/>
              <w:contextualSpacing w:val="0"/>
              <w:jc w:val="both"/>
              <w:rPr>
                <w:rFonts w:ascii="Times New Roman" w:hAnsi="Times New Roman" w:cs="Times New Roman"/>
                <w:color w:val="212121"/>
                <w:sz w:val="20"/>
                <w:szCs w:val="20"/>
                <w:lang w:eastAsia="ko-KR"/>
              </w:rPr>
            </w:pPr>
            <w:proofErr w:type="spellStart"/>
            <w:r w:rsidRPr="007027D5">
              <w:rPr>
                <w:rFonts w:ascii="Times New Roman" w:hAnsi="Times New Roman" w:cs="Times New Roman"/>
                <w:color w:val="212121"/>
                <w:sz w:val="20"/>
                <w:szCs w:val="20"/>
                <w:lang w:eastAsia="ko-KR"/>
              </w:rPr>
              <w:t>mCS</w:t>
            </w:r>
            <w:proofErr w:type="spellEnd"/>
            <w:r w:rsidRPr="007027D5">
              <w:rPr>
                <w:rFonts w:ascii="Times New Roman" w:hAnsi="Times New Roman" w:cs="Times New Roman"/>
                <w:color w:val="212121"/>
                <w:sz w:val="20"/>
                <w:szCs w:val="20"/>
                <w:lang w:eastAsia="ko-KR"/>
              </w:rPr>
              <w:t xml:space="preserve"> = 0 for NACK </w:t>
            </w:r>
          </w:p>
          <w:p w14:paraId="35050BD3" w14:textId="77777777" w:rsidR="00FB491E" w:rsidRPr="007027D5" w:rsidRDefault="00FB491E" w:rsidP="00FB491E">
            <w:pPr>
              <w:pStyle w:val="ListParagraph"/>
              <w:numPr>
                <w:ilvl w:val="1"/>
                <w:numId w:val="31"/>
              </w:numPr>
              <w:wordWrap w:val="0"/>
              <w:autoSpaceDE w:val="0"/>
              <w:autoSpaceDN w:val="0"/>
              <w:spacing w:before="120" w:line="252" w:lineRule="auto"/>
              <w:contextualSpacing w:val="0"/>
              <w:jc w:val="both"/>
              <w:rPr>
                <w:rFonts w:ascii="Times New Roman" w:hAnsi="Times New Roman" w:cs="Times New Roman"/>
                <w:color w:val="212121"/>
                <w:sz w:val="20"/>
                <w:szCs w:val="20"/>
                <w:lang w:eastAsia="ko-KR"/>
              </w:rPr>
            </w:pPr>
            <w:proofErr w:type="spellStart"/>
            <w:r w:rsidRPr="007027D5">
              <w:rPr>
                <w:rFonts w:ascii="Times New Roman" w:hAnsi="Times New Roman" w:cs="Times New Roman"/>
                <w:color w:val="212121"/>
                <w:sz w:val="20"/>
                <w:szCs w:val="20"/>
                <w:lang w:eastAsia="ko-KR"/>
              </w:rPr>
              <w:lastRenderedPageBreak/>
              <w:t>mCS</w:t>
            </w:r>
            <w:proofErr w:type="spellEnd"/>
            <w:r w:rsidRPr="007027D5">
              <w:rPr>
                <w:rFonts w:ascii="Times New Roman" w:hAnsi="Times New Roman" w:cs="Times New Roman"/>
                <w:color w:val="212121"/>
                <w:sz w:val="20"/>
                <w:szCs w:val="20"/>
                <w:lang w:eastAsia="ko-KR"/>
              </w:rPr>
              <w:t xml:space="preserve"> = 6 for ACK </w:t>
            </w:r>
          </w:p>
          <w:p w14:paraId="1DA372A0" w14:textId="77777777" w:rsidR="00FB491E" w:rsidRPr="007027D5" w:rsidRDefault="00FB491E" w:rsidP="00FB491E">
            <w:pPr>
              <w:pStyle w:val="ListParagraph"/>
              <w:numPr>
                <w:ilvl w:val="0"/>
                <w:numId w:val="31"/>
              </w:numPr>
              <w:wordWrap w:val="0"/>
              <w:autoSpaceDE w:val="0"/>
              <w:autoSpaceDN w:val="0"/>
              <w:spacing w:before="120" w:line="252" w:lineRule="auto"/>
              <w:contextualSpacing w:val="0"/>
              <w:jc w:val="both"/>
              <w:rPr>
                <w:rFonts w:ascii="Times New Roman" w:hAnsi="Times New Roman" w:cs="Times New Roman"/>
                <w:color w:val="212121"/>
                <w:sz w:val="20"/>
                <w:szCs w:val="20"/>
                <w:lang w:eastAsia="ko-KR"/>
              </w:rPr>
            </w:pPr>
            <w:r w:rsidRPr="007027D5">
              <w:rPr>
                <w:rFonts w:ascii="Times New Roman" w:hAnsi="Times New Roman" w:cs="Times New Roman"/>
                <w:color w:val="212121"/>
                <w:sz w:val="20"/>
                <w:szCs w:val="20"/>
                <w:lang w:eastAsia="ko-KR"/>
              </w:rPr>
              <w:t>For groupcast HARQ feedback Option 1 </w:t>
            </w:r>
          </w:p>
          <w:p w14:paraId="227116DB" w14:textId="77777777" w:rsidR="00FB491E" w:rsidRPr="007027D5" w:rsidRDefault="00FB491E" w:rsidP="00FB491E">
            <w:pPr>
              <w:pStyle w:val="ListParagraph"/>
              <w:numPr>
                <w:ilvl w:val="1"/>
                <w:numId w:val="31"/>
              </w:numPr>
              <w:wordWrap w:val="0"/>
              <w:autoSpaceDE w:val="0"/>
              <w:autoSpaceDN w:val="0"/>
              <w:spacing w:before="120" w:line="252" w:lineRule="auto"/>
              <w:contextualSpacing w:val="0"/>
              <w:jc w:val="both"/>
              <w:rPr>
                <w:rFonts w:ascii="Times New Roman" w:hAnsi="Times New Roman" w:cs="Times New Roman"/>
                <w:color w:val="212121"/>
                <w:sz w:val="20"/>
                <w:szCs w:val="20"/>
                <w:lang w:eastAsia="ko-KR"/>
              </w:rPr>
            </w:pPr>
            <w:proofErr w:type="spellStart"/>
            <w:r w:rsidRPr="007027D5">
              <w:rPr>
                <w:rFonts w:ascii="Times New Roman" w:hAnsi="Times New Roman" w:cs="Times New Roman"/>
                <w:color w:val="212121"/>
                <w:sz w:val="20"/>
                <w:szCs w:val="20"/>
                <w:lang w:eastAsia="ko-KR"/>
              </w:rPr>
              <w:t>mCS</w:t>
            </w:r>
            <w:proofErr w:type="spellEnd"/>
            <w:r w:rsidRPr="007027D5">
              <w:rPr>
                <w:rFonts w:ascii="Times New Roman" w:hAnsi="Times New Roman" w:cs="Times New Roman"/>
                <w:color w:val="212121"/>
                <w:sz w:val="20"/>
                <w:szCs w:val="20"/>
                <w:lang w:eastAsia="ko-KR"/>
              </w:rPr>
              <w:t xml:space="preserve"> = 0 for NACK </w:t>
            </w:r>
          </w:p>
          <w:p w14:paraId="678681E9" w14:textId="77777777" w:rsidR="00FB491E" w:rsidRPr="007027D5" w:rsidRDefault="00FB491E" w:rsidP="00FB491E">
            <w:pPr>
              <w:pStyle w:val="ListParagraph"/>
              <w:numPr>
                <w:ilvl w:val="1"/>
                <w:numId w:val="31"/>
              </w:numPr>
              <w:wordWrap w:val="0"/>
              <w:autoSpaceDE w:val="0"/>
              <w:autoSpaceDN w:val="0"/>
              <w:spacing w:before="120" w:line="252" w:lineRule="auto"/>
              <w:contextualSpacing w:val="0"/>
              <w:jc w:val="both"/>
              <w:rPr>
                <w:rFonts w:ascii="Times New Roman" w:hAnsi="Times New Roman" w:cs="Times New Roman"/>
                <w:color w:val="212121"/>
                <w:sz w:val="20"/>
                <w:szCs w:val="20"/>
                <w:lang w:eastAsia="ko-KR"/>
              </w:rPr>
            </w:pPr>
            <w:proofErr w:type="spellStart"/>
            <w:r w:rsidRPr="007027D5">
              <w:rPr>
                <w:rFonts w:ascii="Times New Roman" w:hAnsi="Times New Roman" w:cs="Times New Roman"/>
                <w:color w:val="212121"/>
                <w:sz w:val="20"/>
                <w:szCs w:val="20"/>
                <w:lang w:eastAsia="ko-KR"/>
              </w:rPr>
              <w:t>mCS</w:t>
            </w:r>
            <w:proofErr w:type="spellEnd"/>
            <w:r w:rsidRPr="007027D5">
              <w:rPr>
                <w:rFonts w:ascii="Times New Roman" w:hAnsi="Times New Roman" w:cs="Times New Roman"/>
                <w:color w:val="212121"/>
                <w:sz w:val="20"/>
                <w:szCs w:val="20"/>
                <w:lang w:eastAsia="ko-KR"/>
              </w:rPr>
              <w:t xml:space="preserve"> is not defined for ACK </w:t>
            </w:r>
          </w:p>
          <w:p w14:paraId="2E32A3E2" w14:textId="77777777" w:rsidR="00FB491E" w:rsidRPr="007027D5" w:rsidRDefault="00FB491E" w:rsidP="00FB491E">
            <w:pPr>
              <w:spacing w:before="150"/>
              <w:ind w:right="150"/>
              <w:rPr>
                <w:rFonts w:ascii="Times New Roman" w:hAnsi="Times New Roman" w:cs="Times New Roman"/>
                <w:color w:val="FFFFFF"/>
                <w:sz w:val="20"/>
                <w:szCs w:val="20"/>
              </w:rPr>
            </w:pPr>
            <w:r w:rsidRPr="007027D5">
              <w:rPr>
                <w:rFonts w:ascii="Times New Roman" w:hAnsi="Times New Roman" w:cs="Times New Roman"/>
                <w:color w:val="212121"/>
                <w:sz w:val="20"/>
                <w:szCs w:val="20"/>
                <w:highlight w:val="green"/>
              </w:rPr>
              <w:t>Agreements:</w:t>
            </w:r>
          </w:p>
          <w:p w14:paraId="67C5DF94" w14:textId="77777777" w:rsidR="00FB491E" w:rsidRPr="007027D5" w:rsidRDefault="00FB491E" w:rsidP="00FB491E">
            <w:pPr>
              <w:rPr>
                <w:rFonts w:ascii="Times New Roman" w:hAnsi="Times New Roman" w:cs="Times New Roman"/>
                <w:color w:val="212121"/>
                <w:sz w:val="20"/>
                <w:szCs w:val="20"/>
              </w:rPr>
            </w:pPr>
            <w:r w:rsidRPr="007027D5">
              <w:rPr>
                <w:rFonts w:ascii="Times New Roman" w:hAnsi="Times New Roman" w:cs="Times New Roman"/>
                <w:color w:val="212121"/>
                <w:sz w:val="20"/>
                <w:szCs w:val="20"/>
              </w:rPr>
              <w:t xml:space="preserve">For PSFCH resource indexing, following values of m0 is sequentially used. </w:t>
            </w:r>
          </w:p>
          <w:p w14:paraId="2D1F1FBC" w14:textId="77777777" w:rsidR="00FB491E" w:rsidRPr="007027D5" w:rsidRDefault="00A73245" w:rsidP="00FB491E">
            <w:pPr>
              <w:pStyle w:val="ListParagraph"/>
              <w:numPr>
                <w:ilvl w:val="0"/>
                <w:numId w:val="32"/>
              </w:numPr>
              <w:wordWrap w:val="0"/>
              <w:autoSpaceDE w:val="0"/>
              <w:autoSpaceDN w:val="0"/>
              <w:spacing w:before="120" w:line="252" w:lineRule="auto"/>
              <w:contextualSpacing w:val="0"/>
              <w:jc w:val="both"/>
              <w:rPr>
                <w:rFonts w:ascii="Times New Roman" w:hAnsi="Times New Roman" w:cs="Times New Roman"/>
                <w:color w:val="212121"/>
                <w:sz w:val="20"/>
                <w:szCs w:val="20"/>
                <w:lang w:eastAsia="ko-KR"/>
              </w:rPr>
            </w:pPr>
            <m:oMath>
              <m:sSub>
                <m:sSubPr>
                  <m:ctrlPr>
                    <w:rPr>
                      <w:rFonts w:ascii="Cambria Math" w:eastAsia="Malgun Gothic" w:hAnsi="Cambria Math" w:cs="Times New Roman"/>
                      <w:i/>
                      <w:iCs/>
                      <w:color w:val="212121"/>
                      <w:sz w:val="20"/>
                      <w:szCs w:val="20"/>
                    </w:rPr>
                  </m:ctrlPr>
                </m:sSubPr>
                <m:e>
                  <m:r>
                    <w:rPr>
                      <w:rFonts w:ascii="Cambria Math" w:hAnsi="Cambria Math" w:cs="Times New Roman"/>
                      <w:color w:val="212121"/>
                      <w:sz w:val="20"/>
                      <w:szCs w:val="20"/>
                      <w:lang w:eastAsia="ko-KR"/>
                    </w:rPr>
                    <m:t>m</m:t>
                  </m:r>
                </m:e>
                <m:sub>
                  <m:r>
                    <w:rPr>
                      <w:rFonts w:ascii="Cambria Math" w:hAnsi="Cambria Math" w:cs="Times New Roman"/>
                      <w:color w:val="212121"/>
                      <w:sz w:val="20"/>
                      <w:szCs w:val="20"/>
                      <w:lang w:eastAsia="ko-KR"/>
                    </w:rPr>
                    <m:t>0</m:t>
                  </m:r>
                </m:sub>
              </m:sSub>
              <m:r>
                <m:rPr>
                  <m:sty m:val="p"/>
                </m:rPr>
                <w:rPr>
                  <w:rFonts w:ascii="Cambria Math" w:hAnsi="Cambria Math" w:cs="Times New Roman"/>
                  <w:color w:val="212121"/>
                  <w:sz w:val="20"/>
                  <w:szCs w:val="20"/>
                  <w:lang w:eastAsia="ko-KR"/>
                </w:rPr>
                <m:t>={0}</m:t>
              </m:r>
            </m:oMath>
            <w:r w:rsidR="00FB491E" w:rsidRPr="007027D5">
              <w:rPr>
                <w:rFonts w:ascii="Times New Roman" w:hAnsi="Times New Roman" w:cs="Times New Roman"/>
                <w:color w:val="212121"/>
                <w:sz w:val="20"/>
                <w:szCs w:val="20"/>
                <w:lang w:eastAsia="ko-KR"/>
              </w:rPr>
              <w:t xml:space="preserve"> for </w:t>
            </w:r>
            <m:oMath>
              <m:sSubSup>
                <m:sSubSupPr>
                  <m:ctrlPr>
                    <w:rPr>
                      <w:rFonts w:ascii="Cambria Math" w:eastAsia="Malgun Gothic" w:hAnsi="Cambria Math" w:cs="Times New Roman"/>
                      <w:color w:val="212121"/>
                      <w:sz w:val="20"/>
                      <w:szCs w:val="20"/>
                    </w:rPr>
                  </m:ctrlPr>
                </m:sSubSupPr>
                <m:e>
                  <m:r>
                    <w:rPr>
                      <w:rFonts w:ascii="Cambria Math" w:hAnsi="Cambria Math" w:cs="Times New Roman"/>
                      <w:color w:val="212121"/>
                      <w:sz w:val="20"/>
                      <w:szCs w:val="20"/>
                      <w:lang w:eastAsia="ko-KR"/>
                    </w:rPr>
                    <m:t>N</m:t>
                  </m:r>
                </m:e>
                <m:sub>
                  <m:r>
                    <w:rPr>
                      <w:rFonts w:ascii="Cambria Math" w:hAnsi="Cambria Math" w:cs="Times New Roman"/>
                      <w:color w:val="212121"/>
                      <w:sz w:val="20"/>
                      <w:szCs w:val="20"/>
                      <w:lang w:eastAsia="ko-KR"/>
                    </w:rPr>
                    <m:t>CS</m:t>
                  </m:r>
                </m:sub>
                <m:sup>
                  <m:r>
                    <w:rPr>
                      <w:rFonts w:ascii="Cambria Math" w:hAnsi="Cambria Math" w:cs="Times New Roman"/>
                      <w:color w:val="212121"/>
                      <w:sz w:val="20"/>
                      <w:szCs w:val="20"/>
                      <w:lang w:eastAsia="ko-KR"/>
                    </w:rPr>
                    <m:t>PSFCH</m:t>
                  </m:r>
                </m:sup>
              </m:sSubSup>
              <m:r>
                <w:rPr>
                  <w:rFonts w:ascii="Cambria Math" w:hAnsi="Cambria Math" w:cs="Times New Roman"/>
                  <w:color w:val="212121"/>
                  <w:sz w:val="20"/>
                  <w:szCs w:val="20"/>
                  <w:lang w:eastAsia="ko-KR"/>
                </w:rPr>
                <m:t>=1</m:t>
              </m:r>
            </m:oMath>
            <w:r w:rsidR="00FB491E" w:rsidRPr="007027D5">
              <w:rPr>
                <w:rFonts w:ascii="Times New Roman" w:hAnsi="Times New Roman" w:cs="Times New Roman"/>
                <w:color w:val="212121"/>
                <w:sz w:val="20"/>
                <w:szCs w:val="20"/>
                <w:lang w:eastAsia="ko-KR"/>
              </w:rPr>
              <w:t xml:space="preserve"> </w:t>
            </w:r>
          </w:p>
          <w:p w14:paraId="1E114983" w14:textId="77777777" w:rsidR="00FB491E" w:rsidRPr="007027D5" w:rsidRDefault="00A73245" w:rsidP="00FB491E">
            <w:pPr>
              <w:pStyle w:val="ListParagraph"/>
              <w:numPr>
                <w:ilvl w:val="0"/>
                <w:numId w:val="32"/>
              </w:numPr>
              <w:wordWrap w:val="0"/>
              <w:autoSpaceDE w:val="0"/>
              <w:autoSpaceDN w:val="0"/>
              <w:spacing w:before="120" w:line="252" w:lineRule="auto"/>
              <w:contextualSpacing w:val="0"/>
              <w:jc w:val="both"/>
              <w:rPr>
                <w:rFonts w:ascii="Times New Roman" w:hAnsi="Times New Roman" w:cs="Times New Roman"/>
                <w:color w:val="212121"/>
                <w:sz w:val="20"/>
                <w:szCs w:val="20"/>
                <w:lang w:eastAsia="ko-KR"/>
              </w:rPr>
            </w:pPr>
            <m:oMath>
              <m:sSub>
                <m:sSubPr>
                  <m:ctrlPr>
                    <w:rPr>
                      <w:rFonts w:ascii="Cambria Math" w:eastAsia="Malgun Gothic" w:hAnsi="Cambria Math" w:cs="Times New Roman"/>
                      <w:i/>
                      <w:iCs/>
                      <w:color w:val="212121"/>
                      <w:sz w:val="20"/>
                      <w:szCs w:val="20"/>
                    </w:rPr>
                  </m:ctrlPr>
                </m:sSubPr>
                <m:e>
                  <m:r>
                    <w:rPr>
                      <w:rFonts w:ascii="Cambria Math" w:hAnsi="Cambria Math" w:cs="Times New Roman"/>
                      <w:color w:val="212121"/>
                      <w:sz w:val="20"/>
                      <w:szCs w:val="20"/>
                      <w:lang w:eastAsia="ko-KR"/>
                    </w:rPr>
                    <m:t>m</m:t>
                  </m:r>
                </m:e>
                <m:sub>
                  <m:r>
                    <w:rPr>
                      <w:rFonts w:ascii="Cambria Math" w:hAnsi="Cambria Math" w:cs="Times New Roman"/>
                      <w:color w:val="212121"/>
                      <w:sz w:val="20"/>
                      <w:szCs w:val="20"/>
                      <w:lang w:eastAsia="ko-KR"/>
                    </w:rPr>
                    <m:t>0</m:t>
                  </m:r>
                </m:sub>
              </m:sSub>
              <m:r>
                <m:rPr>
                  <m:sty m:val="p"/>
                </m:rPr>
                <w:rPr>
                  <w:rFonts w:ascii="Cambria Math" w:hAnsi="Cambria Math" w:cs="Times New Roman"/>
                  <w:color w:val="212121"/>
                  <w:sz w:val="20"/>
                  <w:szCs w:val="20"/>
                  <w:lang w:eastAsia="ko-KR"/>
                </w:rPr>
                <m:t>={0,3}</m:t>
              </m:r>
            </m:oMath>
            <w:r w:rsidR="00FB491E" w:rsidRPr="007027D5">
              <w:rPr>
                <w:rFonts w:ascii="Times New Roman" w:hAnsi="Times New Roman" w:cs="Times New Roman"/>
                <w:color w:val="212121"/>
                <w:sz w:val="20"/>
                <w:szCs w:val="20"/>
                <w:lang w:eastAsia="ko-KR"/>
              </w:rPr>
              <w:t xml:space="preserve"> for </w:t>
            </w:r>
            <m:oMath>
              <m:sSubSup>
                <m:sSubSupPr>
                  <m:ctrlPr>
                    <w:rPr>
                      <w:rFonts w:ascii="Cambria Math" w:eastAsia="Malgun Gothic" w:hAnsi="Cambria Math" w:cs="Times New Roman"/>
                      <w:color w:val="212121"/>
                      <w:sz w:val="20"/>
                      <w:szCs w:val="20"/>
                    </w:rPr>
                  </m:ctrlPr>
                </m:sSubSupPr>
                <m:e>
                  <m:r>
                    <w:rPr>
                      <w:rFonts w:ascii="Cambria Math" w:hAnsi="Cambria Math" w:cs="Times New Roman"/>
                      <w:color w:val="212121"/>
                      <w:sz w:val="20"/>
                      <w:szCs w:val="20"/>
                      <w:lang w:eastAsia="ko-KR"/>
                    </w:rPr>
                    <m:t>N</m:t>
                  </m:r>
                </m:e>
                <m:sub>
                  <m:r>
                    <w:rPr>
                      <w:rFonts w:ascii="Cambria Math" w:hAnsi="Cambria Math" w:cs="Times New Roman"/>
                      <w:color w:val="212121"/>
                      <w:sz w:val="20"/>
                      <w:szCs w:val="20"/>
                      <w:lang w:eastAsia="ko-KR"/>
                    </w:rPr>
                    <m:t>CS</m:t>
                  </m:r>
                </m:sub>
                <m:sup>
                  <m:r>
                    <w:rPr>
                      <w:rFonts w:ascii="Cambria Math" w:hAnsi="Cambria Math" w:cs="Times New Roman"/>
                      <w:color w:val="212121"/>
                      <w:sz w:val="20"/>
                      <w:szCs w:val="20"/>
                      <w:lang w:eastAsia="ko-KR"/>
                    </w:rPr>
                    <m:t>PSFCH</m:t>
                  </m:r>
                </m:sup>
              </m:sSubSup>
              <m:r>
                <w:rPr>
                  <w:rFonts w:ascii="Cambria Math" w:hAnsi="Cambria Math" w:cs="Times New Roman"/>
                  <w:color w:val="212121"/>
                  <w:sz w:val="20"/>
                  <w:szCs w:val="20"/>
                  <w:lang w:eastAsia="ko-KR"/>
                </w:rPr>
                <m:t>=2</m:t>
              </m:r>
            </m:oMath>
          </w:p>
          <w:p w14:paraId="183DF4BE" w14:textId="77777777" w:rsidR="00FB491E" w:rsidRPr="007027D5" w:rsidRDefault="00A73245" w:rsidP="00FB491E">
            <w:pPr>
              <w:pStyle w:val="ListParagraph"/>
              <w:numPr>
                <w:ilvl w:val="0"/>
                <w:numId w:val="32"/>
              </w:numPr>
              <w:wordWrap w:val="0"/>
              <w:autoSpaceDE w:val="0"/>
              <w:autoSpaceDN w:val="0"/>
              <w:spacing w:before="120" w:line="252" w:lineRule="auto"/>
              <w:contextualSpacing w:val="0"/>
              <w:jc w:val="both"/>
              <w:rPr>
                <w:rFonts w:ascii="Times New Roman" w:hAnsi="Times New Roman" w:cs="Times New Roman"/>
                <w:color w:val="212121"/>
                <w:sz w:val="20"/>
                <w:szCs w:val="20"/>
                <w:lang w:eastAsia="ko-KR"/>
              </w:rPr>
            </w:pPr>
            <m:oMath>
              <m:sSub>
                <m:sSubPr>
                  <m:ctrlPr>
                    <w:rPr>
                      <w:rFonts w:ascii="Cambria Math" w:eastAsia="Malgun Gothic" w:hAnsi="Cambria Math" w:cs="Times New Roman"/>
                      <w:i/>
                      <w:iCs/>
                      <w:color w:val="212121"/>
                      <w:sz w:val="20"/>
                      <w:szCs w:val="20"/>
                    </w:rPr>
                  </m:ctrlPr>
                </m:sSubPr>
                <m:e>
                  <m:r>
                    <w:rPr>
                      <w:rFonts w:ascii="Cambria Math" w:hAnsi="Cambria Math" w:cs="Times New Roman"/>
                      <w:color w:val="212121"/>
                      <w:sz w:val="20"/>
                      <w:szCs w:val="20"/>
                      <w:lang w:eastAsia="ko-KR"/>
                    </w:rPr>
                    <m:t>m</m:t>
                  </m:r>
                </m:e>
                <m:sub>
                  <m:r>
                    <w:rPr>
                      <w:rFonts w:ascii="Cambria Math" w:hAnsi="Cambria Math" w:cs="Times New Roman"/>
                      <w:color w:val="212121"/>
                      <w:sz w:val="20"/>
                      <w:szCs w:val="20"/>
                      <w:lang w:eastAsia="ko-KR"/>
                    </w:rPr>
                    <m:t>0</m:t>
                  </m:r>
                </m:sub>
              </m:sSub>
              <m:r>
                <m:rPr>
                  <m:sty m:val="p"/>
                </m:rPr>
                <w:rPr>
                  <w:rFonts w:ascii="Cambria Math" w:hAnsi="Cambria Math" w:cs="Times New Roman"/>
                  <w:color w:val="212121"/>
                  <w:sz w:val="20"/>
                  <w:szCs w:val="20"/>
                  <w:lang w:eastAsia="ko-KR"/>
                </w:rPr>
                <m:t>={0, 2, 4}</m:t>
              </m:r>
            </m:oMath>
            <w:r w:rsidR="00FB491E" w:rsidRPr="007027D5">
              <w:rPr>
                <w:rFonts w:ascii="Times New Roman" w:hAnsi="Times New Roman" w:cs="Times New Roman"/>
                <w:color w:val="212121"/>
                <w:sz w:val="20"/>
                <w:szCs w:val="20"/>
                <w:lang w:eastAsia="ko-KR"/>
              </w:rPr>
              <w:t xml:space="preserve">for </w:t>
            </w:r>
            <m:oMath>
              <m:sSubSup>
                <m:sSubSupPr>
                  <m:ctrlPr>
                    <w:rPr>
                      <w:rFonts w:ascii="Cambria Math" w:eastAsia="Malgun Gothic" w:hAnsi="Cambria Math" w:cs="Times New Roman"/>
                      <w:color w:val="212121"/>
                      <w:sz w:val="20"/>
                      <w:szCs w:val="20"/>
                    </w:rPr>
                  </m:ctrlPr>
                </m:sSubSupPr>
                <m:e>
                  <m:r>
                    <w:rPr>
                      <w:rFonts w:ascii="Cambria Math" w:hAnsi="Cambria Math" w:cs="Times New Roman"/>
                      <w:color w:val="212121"/>
                      <w:sz w:val="20"/>
                      <w:szCs w:val="20"/>
                      <w:lang w:eastAsia="ko-KR"/>
                    </w:rPr>
                    <m:t>N</m:t>
                  </m:r>
                </m:e>
                <m:sub>
                  <m:r>
                    <w:rPr>
                      <w:rFonts w:ascii="Cambria Math" w:hAnsi="Cambria Math" w:cs="Times New Roman"/>
                      <w:color w:val="212121"/>
                      <w:sz w:val="20"/>
                      <w:szCs w:val="20"/>
                      <w:lang w:eastAsia="ko-KR"/>
                    </w:rPr>
                    <m:t>CS</m:t>
                  </m:r>
                </m:sub>
                <m:sup>
                  <m:r>
                    <w:rPr>
                      <w:rFonts w:ascii="Cambria Math" w:hAnsi="Cambria Math" w:cs="Times New Roman"/>
                      <w:color w:val="212121"/>
                      <w:sz w:val="20"/>
                      <w:szCs w:val="20"/>
                      <w:lang w:eastAsia="ko-KR"/>
                    </w:rPr>
                    <m:t>PSFCH</m:t>
                  </m:r>
                </m:sup>
              </m:sSubSup>
              <m:r>
                <w:rPr>
                  <w:rFonts w:ascii="Cambria Math" w:hAnsi="Cambria Math" w:cs="Times New Roman"/>
                  <w:color w:val="212121"/>
                  <w:sz w:val="20"/>
                  <w:szCs w:val="20"/>
                  <w:lang w:eastAsia="ko-KR"/>
                </w:rPr>
                <m:t>=3</m:t>
              </m:r>
            </m:oMath>
          </w:p>
          <w:p w14:paraId="1BE2E1CF" w14:textId="77777777" w:rsidR="00FB491E" w:rsidRPr="007027D5" w:rsidRDefault="00A73245" w:rsidP="00FB491E">
            <w:pPr>
              <w:pStyle w:val="ListParagraph"/>
              <w:numPr>
                <w:ilvl w:val="0"/>
                <w:numId w:val="32"/>
              </w:numPr>
              <w:wordWrap w:val="0"/>
              <w:autoSpaceDE w:val="0"/>
              <w:autoSpaceDN w:val="0"/>
              <w:spacing w:before="120" w:line="252" w:lineRule="auto"/>
              <w:contextualSpacing w:val="0"/>
              <w:jc w:val="both"/>
              <w:rPr>
                <w:rFonts w:ascii="Times New Roman" w:hAnsi="Times New Roman" w:cs="Times New Roman"/>
                <w:color w:val="212121"/>
                <w:sz w:val="20"/>
                <w:szCs w:val="20"/>
                <w:lang w:eastAsia="ko-KR"/>
              </w:rPr>
            </w:pPr>
            <m:oMath>
              <m:sSub>
                <m:sSubPr>
                  <m:ctrlPr>
                    <w:rPr>
                      <w:rFonts w:ascii="Cambria Math" w:eastAsia="Malgun Gothic" w:hAnsi="Cambria Math" w:cs="Times New Roman"/>
                      <w:i/>
                      <w:iCs/>
                      <w:color w:val="212121"/>
                      <w:sz w:val="20"/>
                      <w:szCs w:val="20"/>
                    </w:rPr>
                  </m:ctrlPr>
                </m:sSubPr>
                <m:e>
                  <m:r>
                    <w:rPr>
                      <w:rFonts w:ascii="Cambria Math" w:hAnsi="Cambria Math" w:cs="Times New Roman"/>
                      <w:color w:val="212121"/>
                      <w:sz w:val="20"/>
                      <w:szCs w:val="20"/>
                      <w:lang w:eastAsia="ko-KR"/>
                    </w:rPr>
                    <m:t>m</m:t>
                  </m:r>
                </m:e>
                <m:sub>
                  <m:r>
                    <w:rPr>
                      <w:rFonts w:ascii="Cambria Math" w:hAnsi="Cambria Math" w:cs="Times New Roman"/>
                      <w:color w:val="212121"/>
                      <w:sz w:val="20"/>
                      <w:szCs w:val="20"/>
                      <w:lang w:eastAsia="ko-KR"/>
                    </w:rPr>
                    <m:t>0</m:t>
                  </m:r>
                </m:sub>
              </m:sSub>
              <m:r>
                <m:rPr>
                  <m:sty m:val="p"/>
                </m:rPr>
                <w:rPr>
                  <w:rFonts w:ascii="Cambria Math" w:hAnsi="Cambria Math" w:cs="Times New Roman"/>
                  <w:color w:val="212121"/>
                  <w:sz w:val="20"/>
                  <w:szCs w:val="20"/>
                  <w:lang w:eastAsia="ko-KR"/>
                </w:rPr>
                <m:t>={0, 1, 2, 3, 4, 5}</m:t>
              </m:r>
            </m:oMath>
            <w:r w:rsidR="00FB491E" w:rsidRPr="007027D5">
              <w:rPr>
                <w:rFonts w:ascii="Times New Roman" w:hAnsi="Times New Roman" w:cs="Times New Roman"/>
                <w:color w:val="212121"/>
                <w:sz w:val="20"/>
                <w:szCs w:val="20"/>
                <w:lang w:eastAsia="ko-KR"/>
              </w:rPr>
              <w:t xml:space="preserve">for </w:t>
            </w:r>
            <m:oMath>
              <m:sSubSup>
                <m:sSubSupPr>
                  <m:ctrlPr>
                    <w:rPr>
                      <w:rFonts w:ascii="Cambria Math" w:eastAsia="Malgun Gothic" w:hAnsi="Cambria Math" w:cs="Times New Roman"/>
                      <w:color w:val="212121"/>
                      <w:sz w:val="20"/>
                      <w:szCs w:val="20"/>
                    </w:rPr>
                  </m:ctrlPr>
                </m:sSubSupPr>
                <m:e>
                  <m:r>
                    <w:rPr>
                      <w:rFonts w:ascii="Cambria Math" w:hAnsi="Cambria Math" w:cs="Times New Roman"/>
                      <w:color w:val="212121"/>
                      <w:sz w:val="20"/>
                      <w:szCs w:val="20"/>
                      <w:lang w:eastAsia="ko-KR"/>
                    </w:rPr>
                    <m:t>N</m:t>
                  </m:r>
                </m:e>
                <m:sub>
                  <m:r>
                    <w:rPr>
                      <w:rFonts w:ascii="Cambria Math" w:hAnsi="Cambria Math" w:cs="Times New Roman"/>
                      <w:color w:val="212121"/>
                      <w:sz w:val="20"/>
                      <w:szCs w:val="20"/>
                      <w:lang w:eastAsia="ko-KR"/>
                    </w:rPr>
                    <m:t>CS</m:t>
                  </m:r>
                </m:sub>
                <m:sup>
                  <m:r>
                    <w:rPr>
                      <w:rFonts w:ascii="Cambria Math" w:hAnsi="Cambria Math" w:cs="Times New Roman"/>
                      <w:color w:val="212121"/>
                      <w:sz w:val="20"/>
                      <w:szCs w:val="20"/>
                      <w:lang w:eastAsia="ko-KR"/>
                    </w:rPr>
                    <m:t>PSFCH</m:t>
                  </m:r>
                </m:sup>
              </m:sSubSup>
              <m:r>
                <w:rPr>
                  <w:rFonts w:ascii="Cambria Math" w:hAnsi="Cambria Math" w:cs="Times New Roman"/>
                  <w:color w:val="212121"/>
                  <w:sz w:val="20"/>
                  <w:szCs w:val="20"/>
                  <w:lang w:eastAsia="ko-KR"/>
                </w:rPr>
                <m:t>=6</m:t>
              </m:r>
            </m:oMath>
          </w:p>
          <w:p w14:paraId="69FD924C" w14:textId="77777777" w:rsidR="00FB491E" w:rsidRPr="007027D5" w:rsidRDefault="00A73245" w:rsidP="00FB491E">
            <w:pPr>
              <w:pStyle w:val="ListParagraph"/>
              <w:numPr>
                <w:ilvl w:val="0"/>
                <w:numId w:val="32"/>
              </w:numPr>
              <w:wordWrap w:val="0"/>
              <w:autoSpaceDE w:val="0"/>
              <w:autoSpaceDN w:val="0"/>
              <w:spacing w:before="120" w:line="252" w:lineRule="auto"/>
              <w:contextualSpacing w:val="0"/>
              <w:jc w:val="both"/>
              <w:rPr>
                <w:rFonts w:ascii="Times New Roman" w:hAnsi="Times New Roman" w:cs="Times New Roman"/>
                <w:color w:val="212121"/>
                <w:sz w:val="20"/>
                <w:szCs w:val="20"/>
                <w:lang w:eastAsia="ko-KR"/>
              </w:rPr>
            </w:pPr>
            <m:oMath>
              <m:sSubSup>
                <m:sSubSupPr>
                  <m:ctrlPr>
                    <w:rPr>
                      <w:rFonts w:ascii="Cambria Math" w:eastAsia="Malgun Gothic" w:hAnsi="Cambria Math" w:cs="Times New Roman"/>
                      <w:color w:val="212121"/>
                      <w:sz w:val="20"/>
                      <w:szCs w:val="20"/>
                    </w:rPr>
                  </m:ctrlPr>
                </m:sSubSupPr>
                <m:e>
                  <m:r>
                    <w:rPr>
                      <w:rFonts w:ascii="Cambria Math" w:hAnsi="Cambria Math" w:cs="Times New Roman"/>
                      <w:color w:val="212121"/>
                      <w:sz w:val="20"/>
                      <w:szCs w:val="20"/>
                      <w:lang w:eastAsia="ko-KR"/>
                    </w:rPr>
                    <m:t>N</m:t>
                  </m:r>
                </m:e>
                <m:sub>
                  <m:r>
                    <w:rPr>
                      <w:rFonts w:ascii="Cambria Math" w:hAnsi="Cambria Math" w:cs="Times New Roman"/>
                      <w:color w:val="212121"/>
                      <w:sz w:val="20"/>
                      <w:szCs w:val="20"/>
                      <w:lang w:eastAsia="ko-KR"/>
                    </w:rPr>
                    <m:t>CS</m:t>
                  </m:r>
                </m:sub>
                <m:sup>
                  <m:r>
                    <w:rPr>
                      <w:rFonts w:ascii="Cambria Math" w:hAnsi="Cambria Math" w:cs="Times New Roman"/>
                      <w:color w:val="212121"/>
                      <w:sz w:val="20"/>
                      <w:szCs w:val="20"/>
                      <w:lang w:eastAsia="ko-KR"/>
                    </w:rPr>
                    <m:t>PSFCH</m:t>
                  </m:r>
                </m:sup>
              </m:sSubSup>
              <m:r>
                <w:rPr>
                  <w:rFonts w:ascii="Cambria Math" w:hAnsi="Cambria Math" w:cs="Times New Roman"/>
                  <w:color w:val="212121"/>
                  <w:sz w:val="20"/>
                  <w:szCs w:val="20"/>
                  <w:lang w:eastAsia="ko-KR"/>
                </w:rPr>
                <m:t>=4</m:t>
              </m:r>
            </m:oMath>
            <w:r w:rsidR="00FB491E" w:rsidRPr="007027D5">
              <w:rPr>
                <w:rFonts w:ascii="Times New Roman" w:hAnsi="Times New Roman" w:cs="Times New Roman"/>
                <w:color w:val="212121"/>
                <w:sz w:val="20"/>
                <w:szCs w:val="20"/>
                <w:lang w:eastAsia="ko-KR"/>
              </w:rPr>
              <w:t xml:space="preserve"> is not supported</w:t>
            </w:r>
          </w:p>
          <w:p w14:paraId="3FE24E1E" w14:textId="77777777" w:rsidR="00FB491E" w:rsidRPr="007027D5" w:rsidRDefault="00FB491E" w:rsidP="00FB491E">
            <w:pPr>
              <w:rPr>
                <w:rFonts w:ascii="Times New Roman" w:hAnsi="Times New Roman" w:cs="Times New Roman"/>
                <w:sz w:val="20"/>
                <w:szCs w:val="20"/>
              </w:rPr>
            </w:pPr>
          </w:p>
          <w:p w14:paraId="67DBACF0" w14:textId="77777777" w:rsidR="00FB491E" w:rsidRPr="007027D5" w:rsidRDefault="00FB491E" w:rsidP="00FB491E">
            <w:pPr>
              <w:spacing w:before="150"/>
              <w:ind w:left="150" w:right="150"/>
              <w:rPr>
                <w:rFonts w:ascii="Times New Roman" w:hAnsi="Times New Roman" w:cs="Times New Roman"/>
                <w:color w:val="FFFFFF"/>
                <w:sz w:val="20"/>
                <w:szCs w:val="20"/>
              </w:rPr>
            </w:pPr>
            <w:r w:rsidRPr="007027D5">
              <w:rPr>
                <w:rFonts w:ascii="Times New Roman" w:hAnsi="Times New Roman" w:cs="Times New Roman"/>
                <w:color w:val="212121"/>
                <w:sz w:val="20"/>
                <w:szCs w:val="20"/>
                <w:highlight w:val="green"/>
              </w:rPr>
              <w:t>Agreements:</w:t>
            </w:r>
          </w:p>
          <w:p w14:paraId="71865D6F" w14:textId="77777777" w:rsidR="00FB491E" w:rsidRPr="007027D5" w:rsidRDefault="00FB491E" w:rsidP="00FB491E">
            <w:pPr>
              <w:pStyle w:val="ListParagraph"/>
              <w:numPr>
                <w:ilvl w:val="0"/>
                <w:numId w:val="29"/>
              </w:numPr>
              <w:wordWrap w:val="0"/>
              <w:autoSpaceDE w:val="0"/>
              <w:autoSpaceDN w:val="0"/>
              <w:spacing w:before="120" w:after="0" w:line="264" w:lineRule="auto"/>
              <w:contextualSpacing w:val="0"/>
              <w:rPr>
                <w:rFonts w:ascii="Times New Roman" w:hAnsi="Times New Roman" w:cs="Times New Roman"/>
                <w:sz w:val="20"/>
                <w:szCs w:val="20"/>
                <w:lang w:eastAsia="ko-KR"/>
              </w:rPr>
            </w:pPr>
            <w:r w:rsidRPr="007027D5">
              <w:rPr>
                <w:rFonts w:ascii="Times New Roman" w:hAnsi="Times New Roman" w:cs="Times New Roman"/>
                <w:sz w:val="20"/>
                <w:szCs w:val="20"/>
                <w:lang w:eastAsia="ko-KR"/>
              </w:rPr>
              <w:t xml:space="preserve">Physical </w:t>
            </w:r>
            <w:r w:rsidRPr="007027D5">
              <w:rPr>
                <w:rFonts w:ascii="Times New Roman" w:hAnsi="Times New Roman" w:cs="Times New Roman"/>
                <w:color w:val="212121"/>
                <w:sz w:val="20"/>
                <w:szCs w:val="20"/>
                <w:lang w:eastAsia="ko-KR"/>
              </w:rPr>
              <w:t>layer</w:t>
            </w:r>
            <w:r w:rsidRPr="007027D5">
              <w:rPr>
                <w:rFonts w:ascii="Times New Roman" w:hAnsi="Times New Roman" w:cs="Times New Roman"/>
                <w:sz w:val="20"/>
                <w:szCs w:val="20"/>
                <w:lang w:eastAsia="ko-KR"/>
              </w:rPr>
              <w:t xml:space="preserve"> assumes that </w:t>
            </w:r>
            <w:proofErr w:type="spellStart"/>
            <w:r w:rsidRPr="007027D5">
              <w:rPr>
                <w:rFonts w:ascii="Times New Roman" w:hAnsi="Times New Roman" w:cs="Times New Roman"/>
                <w:sz w:val="20"/>
                <w:szCs w:val="20"/>
                <w:lang w:eastAsia="ko-KR"/>
              </w:rPr>
              <w:t>rbSetPSFCH</w:t>
            </w:r>
            <w:proofErr w:type="spellEnd"/>
            <w:r w:rsidRPr="007027D5">
              <w:rPr>
                <w:rFonts w:ascii="Times New Roman" w:hAnsi="Times New Roman" w:cs="Times New Roman"/>
                <w:sz w:val="20"/>
                <w:szCs w:val="20"/>
                <w:lang w:eastAsia="ko-KR"/>
              </w:rPr>
              <w:t xml:space="preserve"> is always form of a multiple of numSubchannel*</w:t>
            </w:r>
            <w:proofErr w:type="spellStart"/>
            <w:r w:rsidRPr="007027D5">
              <w:rPr>
                <w:rFonts w:ascii="Times New Roman" w:hAnsi="Times New Roman" w:cs="Times New Roman"/>
                <w:sz w:val="20"/>
                <w:szCs w:val="20"/>
                <w:lang w:eastAsia="ko-KR"/>
              </w:rPr>
              <w:t>periodPSFCHresource</w:t>
            </w:r>
            <w:proofErr w:type="spellEnd"/>
            <w:r w:rsidRPr="007027D5">
              <w:rPr>
                <w:rFonts w:ascii="Times New Roman" w:hAnsi="Times New Roman" w:cs="Times New Roman"/>
                <w:sz w:val="20"/>
                <w:szCs w:val="20"/>
                <w:lang w:eastAsia="ko-KR"/>
              </w:rPr>
              <w:t>.</w:t>
            </w:r>
          </w:p>
          <w:p w14:paraId="4ABB5AE4" w14:textId="77777777" w:rsidR="00FB491E" w:rsidRPr="007027D5" w:rsidRDefault="00FB491E" w:rsidP="00FB491E">
            <w:pPr>
              <w:rPr>
                <w:rFonts w:ascii="Times New Roman" w:hAnsi="Times New Roman" w:cs="Times New Roman"/>
                <w:sz w:val="20"/>
                <w:szCs w:val="20"/>
              </w:rPr>
            </w:pPr>
          </w:p>
          <w:p w14:paraId="109AC881" w14:textId="77777777" w:rsidR="00FB491E" w:rsidRPr="007027D5" w:rsidRDefault="00FB491E" w:rsidP="00FB491E">
            <w:pPr>
              <w:spacing w:before="150"/>
              <w:ind w:left="150" w:right="150"/>
              <w:rPr>
                <w:rFonts w:ascii="Times New Roman" w:hAnsi="Times New Roman" w:cs="Times New Roman"/>
                <w:color w:val="FFFFFF"/>
                <w:sz w:val="20"/>
                <w:szCs w:val="20"/>
              </w:rPr>
            </w:pPr>
            <w:r w:rsidRPr="007027D5">
              <w:rPr>
                <w:rFonts w:ascii="Times New Roman" w:hAnsi="Times New Roman" w:cs="Times New Roman"/>
                <w:color w:val="212121"/>
                <w:sz w:val="20"/>
                <w:szCs w:val="20"/>
                <w:highlight w:val="green"/>
              </w:rPr>
              <w:t>Agreements:</w:t>
            </w:r>
          </w:p>
          <w:p w14:paraId="1D0AB104" w14:textId="77777777" w:rsidR="00FB491E" w:rsidRPr="007027D5" w:rsidRDefault="00FB491E" w:rsidP="00FB491E">
            <w:pPr>
              <w:pStyle w:val="ListParagraph"/>
              <w:numPr>
                <w:ilvl w:val="0"/>
                <w:numId w:val="29"/>
              </w:numPr>
              <w:wordWrap w:val="0"/>
              <w:autoSpaceDE w:val="0"/>
              <w:autoSpaceDN w:val="0"/>
              <w:spacing w:before="120" w:after="0" w:line="264" w:lineRule="auto"/>
              <w:contextualSpacing w:val="0"/>
              <w:jc w:val="both"/>
              <w:rPr>
                <w:rFonts w:ascii="Times New Roman" w:hAnsi="Times New Roman" w:cs="Times New Roman"/>
                <w:sz w:val="20"/>
                <w:szCs w:val="20"/>
                <w:lang w:eastAsia="ko-KR"/>
              </w:rPr>
            </w:pPr>
            <w:r w:rsidRPr="007027D5">
              <w:rPr>
                <w:rFonts w:ascii="Times New Roman" w:hAnsi="Times New Roman" w:cs="Times New Roman"/>
                <w:color w:val="212121"/>
                <w:sz w:val="20"/>
                <w:szCs w:val="20"/>
                <w:lang w:eastAsia="ko-KR"/>
              </w:rPr>
              <w:t xml:space="preserve">RAN1 assumes that RAN2 will handle selection of appropriate groupcast HARQ feedback option. </w:t>
            </w:r>
            <w:r w:rsidRPr="007027D5">
              <w:rPr>
                <w:rFonts w:ascii="Times New Roman" w:hAnsi="Times New Roman" w:cs="Times New Roman"/>
                <w:sz w:val="20"/>
                <w:szCs w:val="20"/>
                <w:lang w:eastAsia="ko-KR"/>
              </w:rPr>
              <w:t xml:space="preserve">From </w:t>
            </w:r>
            <w:r w:rsidRPr="007027D5">
              <w:rPr>
                <w:rFonts w:ascii="Times New Roman" w:hAnsi="Times New Roman" w:cs="Times New Roman"/>
                <w:color w:val="212121"/>
                <w:sz w:val="20"/>
                <w:szCs w:val="20"/>
                <w:lang w:eastAsia="ko-KR"/>
              </w:rPr>
              <w:t>RAN1</w:t>
            </w:r>
            <w:r w:rsidRPr="007027D5">
              <w:rPr>
                <w:rFonts w:ascii="Times New Roman" w:hAnsi="Times New Roman" w:cs="Times New Roman"/>
                <w:sz w:val="20"/>
                <w:szCs w:val="20"/>
                <w:lang w:eastAsia="ko-KR"/>
              </w:rPr>
              <w:t xml:space="preserve"> perspective, a TX UE can use GC HARQ feedback Option 2 only when the group size is not greater than the number of </w:t>
            </w:r>
            <w:proofErr w:type="gramStart"/>
            <w:r w:rsidRPr="007027D5">
              <w:rPr>
                <w:rFonts w:ascii="Times New Roman" w:hAnsi="Times New Roman" w:cs="Times New Roman"/>
                <w:sz w:val="20"/>
                <w:szCs w:val="20"/>
                <w:lang w:eastAsia="ko-KR"/>
              </w:rPr>
              <w:t>candidate</w:t>
            </w:r>
            <w:proofErr w:type="gramEnd"/>
            <w:r w:rsidRPr="007027D5">
              <w:rPr>
                <w:rFonts w:ascii="Times New Roman" w:hAnsi="Times New Roman" w:cs="Times New Roman"/>
                <w:sz w:val="20"/>
                <w:szCs w:val="20"/>
                <w:lang w:eastAsia="ko-KR"/>
              </w:rPr>
              <w:t xml:space="preserve"> PSFCH resources associated with the selected PSSCH resource. </w:t>
            </w:r>
          </w:p>
          <w:p w14:paraId="3E35AA1D" w14:textId="77777777" w:rsidR="00FB491E" w:rsidRPr="007027D5" w:rsidRDefault="00FB491E" w:rsidP="00FB491E">
            <w:pPr>
              <w:pStyle w:val="ListParagraph"/>
              <w:numPr>
                <w:ilvl w:val="1"/>
                <w:numId w:val="29"/>
              </w:numPr>
              <w:wordWrap w:val="0"/>
              <w:autoSpaceDE w:val="0"/>
              <w:autoSpaceDN w:val="0"/>
              <w:spacing w:before="120" w:after="0" w:line="264" w:lineRule="auto"/>
              <w:contextualSpacing w:val="0"/>
              <w:jc w:val="both"/>
              <w:rPr>
                <w:rFonts w:ascii="Times New Roman" w:hAnsi="Times New Roman" w:cs="Times New Roman"/>
                <w:sz w:val="20"/>
                <w:szCs w:val="20"/>
                <w:lang w:eastAsia="ko-KR"/>
              </w:rPr>
            </w:pPr>
            <w:r w:rsidRPr="007027D5">
              <w:rPr>
                <w:rFonts w:ascii="Times New Roman" w:hAnsi="Times New Roman" w:cs="Times New Roman"/>
                <w:color w:val="212121"/>
                <w:sz w:val="20"/>
                <w:szCs w:val="20"/>
                <w:lang w:eastAsia="ko-KR"/>
              </w:rPr>
              <w:t xml:space="preserve">Send </w:t>
            </w:r>
            <w:proofErr w:type="gramStart"/>
            <w:r w:rsidRPr="007027D5">
              <w:rPr>
                <w:rFonts w:ascii="Times New Roman" w:hAnsi="Times New Roman" w:cs="Times New Roman"/>
                <w:color w:val="212121"/>
                <w:sz w:val="20"/>
                <w:szCs w:val="20"/>
                <w:lang w:eastAsia="ko-KR"/>
              </w:rPr>
              <w:t>an</w:t>
            </w:r>
            <w:proofErr w:type="gramEnd"/>
            <w:r w:rsidRPr="007027D5">
              <w:rPr>
                <w:rFonts w:ascii="Times New Roman" w:hAnsi="Times New Roman" w:cs="Times New Roman"/>
                <w:color w:val="212121"/>
                <w:sz w:val="20"/>
                <w:szCs w:val="20"/>
                <w:lang w:eastAsia="ko-KR"/>
              </w:rPr>
              <w:t xml:space="preserve"> LS to RAN2</w:t>
            </w:r>
          </w:p>
          <w:p w14:paraId="2BCBF533" w14:textId="77777777" w:rsidR="00FB491E" w:rsidRPr="007027D5" w:rsidRDefault="00FB491E" w:rsidP="00FB491E">
            <w:pPr>
              <w:rPr>
                <w:rFonts w:ascii="Times New Roman" w:hAnsi="Times New Roman" w:cs="Times New Roman"/>
                <w:sz w:val="20"/>
                <w:szCs w:val="20"/>
              </w:rPr>
            </w:pPr>
          </w:p>
          <w:p w14:paraId="6680747A" w14:textId="77777777" w:rsidR="00121731" w:rsidRPr="007027D5" w:rsidRDefault="00121731" w:rsidP="00121731">
            <w:pPr>
              <w:spacing w:before="150"/>
              <w:ind w:left="150" w:right="150"/>
              <w:rPr>
                <w:rFonts w:ascii="Times New Roman" w:hAnsi="Times New Roman" w:cs="Times New Roman"/>
                <w:color w:val="FFFFFF"/>
                <w:sz w:val="20"/>
                <w:szCs w:val="20"/>
              </w:rPr>
            </w:pPr>
            <w:r w:rsidRPr="007027D5">
              <w:rPr>
                <w:rFonts w:ascii="Times New Roman" w:hAnsi="Times New Roman" w:cs="Times New Roman"/>
                <w:color w:val="212121"/>
                <w:sz w:val="20"/>
                <w:szCs w:val="20"/>
                <w:highlight w:val="green"/>
              </w:rPr>
              <w:t>Agreements:</w:t>
            </w:r>
          </w:p>
          <w:p w14:paraId="464891DA" w14:textId="77777777" w:rsidR="00FB491E" w:rsidRPr="007027D5" w:rsidRDefault="00FB491E" w:rsidP="00FB491E">
            <w:pPr>
              <w:pStyle w:val="ListParagraph"/>
              <w:numPr>
                <w:ilvl w:val="0"/>
                <w:numId w:val="29"/>
              </w:numPr>
              <w:wordWrap w:val="0"/>
              <w:autoSpaceDE w:val="0"/>
              <w:autoSpaceDN w:val="0"/>
              <w:spacing w:before="120" w:after="0" w:line="264" w:lineRule="auto"/>
              <w:contextualSpacing w:val="0"/>
              <w:jc w:val="both"/>
              <w:rPr>
                <w:rFonts w:ascii="Times New Roman" w:hAnsi="Times New Roman" w:cs="Times New Roman"/>
                <w:color w:val="212121"/>
                <w:sz w:val="20"/>
                <w:szCs w:val="20"/>
                <w:lang w:eastAsia="ko-KR"/>
              </w:rPr>
            </w:pPr>
            <w:r w:rsidRPr="007027D5">
              <w:rPr>
                <w:rFonts w:ascii="Times New Roman" w:hAnsi="Times New Roman" w:cs="Times New Roman"/>
                <w:color w:val="212121"/>
                <w:sz w:val="20"/>
                <w:szCs w:val="20"/>
                <w:lang w:eastAsia="ko-KR"/>
              </w:rPr>
              <w:t>One of the following two options is (pre-)configured per resource pool.</w:t>
            </w:r>
          </w:p>
          <w:p w14:paraId="69102764" w14:textId="77777777" w:rsidR="00FB491E" w:rsidRPr="007027D5" w:rsidRDefault="00FB491E" w:rsidP="00FB491E">
            <w:pPr>
              <w:pStyle w:val="ListParagraph"/>
              <w:numPr>
                <w:ilvl w:val="1"/>
                <w:numId w:val="29"/>
              </w:numPr>
              <w:wordWrap w:val="0"/>
              <w:autoSpaceDE w:val="0"/>
              <w:autoSpaceDN w:val="0"/>
              <w:spacing w:before="120" w:after="0" w:line="264" w:lineRule="auto"/>
              <w:contextualSpacing w:val="0"/>
              <w:jc w:val="both"/>
              <w:rPr>
                <w:rFonts w:ascii="Times New Roman" w:hAnsi="Times New Roman" w:cs="Times New Roman"/>
                <w:color w:val="212121"/>
                <w:sz w:val="20"/>
                <w:szCs w:val="20"/>
                <w:lang w:eastAsia="ko-KR"/>
              </w:rPr>
            </w:pPr>
            <w:r w:rsidRPr="007027D5">
              <w:rPr>
                <w:rFonts w:ascii="Times New Roman" w:hAnsi="Times New Roman" w:cs="Times New Roman"/>
                <w:color w:val="212121"/>
                <w:sz w:val="20"/>
                <w:szCs w:val="20"/>
                <w:lang w:eastAsia="ko-KR"/>
              </w:rPr>
              <w:t>Option 1: The set of PRBs for the candidate PSFCH resource is determined by the starting sub-channel and slot used for that PSSCH.</w:t>
            </w:r>
          </w:p>
          <w:p w14:paraId="2BC4274F" w14:textId="77777777" w:rsidR="00FB491E" w:rsidRPr="007027D5" w:rsidRDefault="00FB491E" w:rsidP="00FB491E">
            <w:pPr>
              <w:pStyle w:val="ListParagraph"/>
              <w:numPr>
                <w:ilvl w:val="1"/>
                <w:numId w:val="29"/>
              </w:numPr>
              <w:wordWrap w:val="0"/>
              <w:autoSpaceDE w:val="0"/>
              <w:autoSpaceDN w:val="0"/>
              <w:spacing w:before="120" w:after="0" w:line="264" w:lineRule="auto"/>
              <w:contextualSpacing w:val="0"/>
              <w:jc w:val="both"/>
              <w:rPr>
                <w:rFonts w:ascii="Times New Roman" w:hAnsi="Times New Roman" w:cs="Times New Roman"/>
                <w:color w:val="212121"/>
                <w:sz w:val="20"/>
                <w:szCs w:val="20"/>
                <w:lang w:eastAsia="ko-KR"/>
              </w:rPr>
            </w:pPr>
            <w:r w:rsidRPr="007027D5">
              <w:rPr>
                <w:rFonts w:ascii="Times New Roman" w:hAnsi="Times New Roman" w:cs="Times New Roman"/>
                <w:color w:val="212121"/>
                <w:sz w:val="20"/>
                <w:szCs w:val="20"/>
                <w:lang w:eastAsia="ko-KR"/>
              </w:rPr>
              <w:t xml:space="preserve">Option 2: The set of PRBs for the candidate PSFCH resource is determined by </w:t>
            </w:r>
            <w:r w:rsidRPr="007027D5">
              <w:rPr>
                <w:rFonts w:ascii="Times New Roman" w:hAnsi="Times New Roman" w:cs="Times New Roman"/>
                <w:sz w:val="20"/>
                <w:szCs w:val="20"/>
                <w:lang w:eastAsia="ko-KR"/>
              </w:rPr>
              <w:t>the sub-channel(s) and slot used for that PSSCH.</w:t>
            </w:r>
          </w:p>
          <w:p w14:paraId="0C9DA73F" w14:textId="77777777" w:rsidR="00FB491E" w:rsidRPr="007027D5" w:rsidRDefault="00FB491E" w:rsidP="00263EF2">
            <w:pPr>
              <w:pStyle w:val="LGTdoc"/>
              <w:autoSpaceDE w:val="0"/>
              <w:autoSpaceDN w:val="0"/>
              <w:adjustRightInd w:val="0"/>
              <w:spacing w:before="100" w:beforeAutospacing="1" w:afterLines="0" w:after="60"/>
              <w:rPr>
                <w:rFonts w:ascii="Times New Roman" w:hAnsi="Times New Roman" w:cs="Times New Roman"/>
                <w:sz w:val="20"/>
                <w:szCs w:val="20"/>
              </w:rPr>
            </w:pPr>
          </w:p>
        </w:tc>
      </w:tr>
      <w:bookmarkEnd w:id="3"/>
    </w:tbl>
    <w:p w14:paraId="22E6D98F" w14:textId="77777777" w:rsidR="00FB491E" w:rsidRPr="007027D5" w:rsidRDefault="00FB491E" w:rsidP="00FB491E">
      <w:pPr>
        <w:jc w:val="both"/>
        <w:rPr>
          <w:rFonts w:ascii="Times New Roman" w:hAnsi="Times New Roman" w:cs="Times New Roman"/>
          <w:sz w:val="20"/>
          <w:szCs w:val="20"/>
        </w:rPr>
      </w:pPr>
    </w:p>
    <w:p w14:paraId="183E3538" w14:textId="63180B6C" w:rsidR="00FB491E" w:rsidRPr="007027D5" w:rsidRDefault="00FB491E" w:rsidP="00FB491E">
      <w:pPr>
        <w:jc w:val="both"/>
        <w:rPr>
          <w:rFonts w:ascii="Times New Roman" w:hAnsi="Times New Roman" w:cs="Times New Roman"/>
          <w:sz w:val="20"/>
          <w:szCs w:val="20"/>
        </w:rPr>
      </w:pPr>
      <w:r w:rsidRPr="007027D5">
        <w:rPr>
          <w:rFonts w:ascii="Times New Roman" w:hAnsi="Times New Roman" w:cs="Times New Roman"/>
          <w:sz w:val="20"/>
          <w:szCs w:val="20"/>
        </w:rPr>
        <w:t>The 3</w:t>
      </w:r>
      <w:r w:rsidRPr="007027D5">
        <w:rPr>
          <w:rFonts w:ascii="Times New Roman" w:hAnsi="Times New Roman" w:cs="Times New Roman"/>
          <w:sz w:val="20"/>
          <w:szCs w:val="20"/>
          <w:vertAlign w:val="superscript"/>
        </w:rPr>
        <w:t>rd</w:t>
      </w:r>
      <w:r w:rsidRPr="007027D5">
        <w:rPr>
          <w:rFonts w:ascii="Times New Roman" w:hAnsi="Times New Roman" w:cs="Times New Roman"/>
          <w:sz w:val="20"/>
          <w:szCs w:val="20"/>
        </w:rPr>
        <w:t xml:space="preserve"> and the last email discussion is related to the </w:t>
      </w:r>
      <w:r w:rsidR="007027D5" w:rsidRPr="007027D5">
        <w:rPr>
          <w:rFonts w:ascii="Times New Roman" w:hAnsi="Times New Roman" w:cs="Times New Roman"/>
          <w:sz w:val="20"/>
          <w:szCs w:val="20"/>
        </w:rPr>
        <w:t xml:space="preserve">distance based groupcast with Option-1. </w:t>
      </w:r>
    </w:p>
    <w:p w14:paraId="7E844A68" w14:textId="77777777" w:rsidR="007027D5" w:rsidRPr="007027D5" w:rsidRDefault="007027D5" w:rsidP="007027D5">
      <w:pPr>
        <w:jc w:val="both"/>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027D5" w:rsidRPr="007027D5" w14:paraId="69161196" w14:textId="77777777" w:rsidTr="00263EF2">
        <w:tc>
          <w:tcPr>
            <w:tcW w:w="9629" w:type="dxa"/>
            <w:shd w:val="clear" w:color="auto" w:fill="auto"/>
          </w:tcPr>
          <w:p w14:paraId="1AFC9C5A" w14:textId="77777777" w:rsidR="007027D5" w:rsidRPr="007027D5" w:rsidRDefault="007027D5" w:rsidP="007027D5">
            <w:pPr>
              <w:rPr>
                <w:rFonts w:ascii="Times New Roman" w:hAnsi="Times New Roman" w:cs="Times New Roman"/>
                <w:sz w:val="20"/>
                <w:szCs w:val="20"/>
                <w:highlight w:val="cyan"/>
              </w:rPr>
            </w:pPr>
            <w:r w:rsidRPr="007027D5">
              <w:rPr>
                <w:rFonts w:ascii="Times New Roman" w:hAnsi="Times New Roman" w:cs="Times New Roman"/>
                <w:sz w:val="20"/>
                <w:szCs w:val="20"/>
                <w:highlight w:val="cyan"/>
              </w:rPr>
              <w:t>[100e-NR-5G_V2X_NRSL-PHY_Procedure-03] Email discussion/approval on the remaining issues in details of the TX-RX distance determination</w:t>
            </w:r>
          </w:p>
          <w:p w14:paraId="6806E725" w14:textId="77777777" w:rsidR="007027D5" w:rsidRPr="007027D5" w:rsidRDefault="007027D5" w:rsidP="007027D5">
            <w:pPr>
              <w:numPr>
                <w:ilvl w:val="0"/>
                <w:numId w:val="33"/>
              </w:numPr>
              <w:spacing w:after="0" w:line="240" w:lineRule="auto"/>
              <w:rPr>
                <w:rFonts w:ascii="Times New Roman" w:hAnsi="Times New Roman" w:cs="Times New Roman"/>
                <w:sz w:val="20"/>
                <w:szCs w:val="20"/>
                <w:highlight w:val="cyan"/>
              </w:rPr>
            </w:pPr>
            <w:r w:rsidRPr="007027D5">
              <w:rPr>
                <w:rFonts w:ascii="Times New Roman" w:hAnsi="Times New Roman" w:cs="Times New Roman"/>
                <w:sz w:val="20"/>
                <w:szCs w:val="20"/>
                <w:highlight w:val="cyan"/>
              </w:rPr>
              <w:t>Details on length/width of each geographic zone and number of zones configured with respect to longitude/latitude</w:t>
            </w:r>
          </w:p>
          <w:p w14:paraId="6BDE72B5" w14:textId="77777777" w:rsidR="007027D5" w:rsidRPr="007027D5" w:rsidRDefault="007027D5" w:rsidP="007027D5">
            <w:pPr>
              <w:numPr>
                <w:ilvl w:val="0"/>
                <w:numId w:val="33"/>
              </w:numPr>
              <w:spacing w:after="0" w:line="240" w:lineRule="auto"/>
              <w:rPr>
                <w:rFonts w:ascii="Times New Roman" w:hAnsi="Times New Roman" w:cs="Times New Roman"/>
                <w:sz w:val="20"/>
                <w:szCs w:val="20"/>
                <w:highlight w:val="cyan"/>
              </w:rPr>
            </w:pPr>
            <w:r w:rsidRPr="007027D5">
              <w:rPr>
                <w:rFonts w:ascii="Times New Roman" w:hAnsi="Times New Roman" w:cs="Times New Roman"/>
                <w:sz w:val="20"/>
                <w:szCs w:val="20"/>
                <w:highlight w:val="cyan"/>
              </w:rPr>
              <w:t>Details of calculating TX-RX distance for GC HARQ feedback Option 1, including whether/how to handle the case when the location information is not available at TX UE and/or RX UE</w:t>
            </w:r>
          </w:p>
          <w:p w14:paraId="6834CD4E" w14:textId="77777777" w:rsidR="00847655" w:rsidRDefault="00847655" w:rsidP="007027D5">
            <w:pPr>
              <w:rPr>
                <w:rFonts w:ascii="Times New Roman" w:hAnsi="Times New Roman" w:cs="Times New Roman"/>
                <w:sz w:val="20"/>
                <w:szCs w:val="20"/>
                <w:highlight w:val="green"/>
              </w:rPr>
            </w:pPr>
          </w:p>
          <w:p w14:paraId="65C33E19" w14:textId="72BD6E13" w:rsidR="007027D5" w:rsidRPr="007027D5" w:rsidRDefault="007027D5" w:rsidP="007027D5">
            <w:pPr>
              <w:rPr>
                <w:rFonts w:ascii="Times New Roman" w:hAnsi="Times New Roman" w:cs="Times New Roman"/>
                <w:sz w:val="20"/>
                <w:szCs w:val="20"/>
              </w:rPr>
            </w:pPr>
            <w:r w:rsidRPr="007027D5">
              <w:rPr>
                <w:rFonts w:ascii="Times New Roman" w:hAnsi="Times New Roman" w:cs="Times New Roman"/>
                <w:sz w:val="20"/>
                <w:szCs w:val="20"/>
                <w:highlight w:val="green"/>
              </w:rPr>
              <w:lastRenderedPageBreak/>
              <w:t>Agreements:</w:t>
            </w:r>
          </w:p>
          <w:p w14:paraId="0E323720" w14:textId="77777777" w:rsidR="007027D5" w:rsidRPr="007027D5" w:rsidRDefault="007027D5" w:rsidP="007027D5">
            <w:pPr>
              <w:pStyle w:val="ListParagraph"/>
              <w:numPr>
                <w:ilvl w:val="0"/>
                <w:numId w:val="34"/>
              </w:numPr>
              <w:spacing w:after="0" w:line="240" w:lineRule="auto"/>
              <w:rPr>
                <w:rFonts w:ascii="Times New Roman" w:hAnsi="Times New Roman" w:cs="Times New Roman"/>
                <w:sz w:val="20"/>
                <w:szCs w:val="20"/>
              </w:rPr>
            </w:pPr>
            <w:r w:rsidRPr="007027D5">
              <w:rPr>
                <w:rFonts w:ascii="Times New Roman" w:hAnsi="Times New Roman" w:cs="Times New Roman"/>
                <w:sz w:val="20"/>
                <w:szCs w:val="20"/>
              </w:rPr>
              <w:t xml:space="preserve">Zone length and </w:t>
            </w:r>
            <w:r w:rsidRPr="007027D5">
              <w:rPr>
                <w:rFonts w:ascii="Times New Roman" w:hAnsi="Times New Roman" w:cs="Times New Roman"/>
                <w:color w:val="2F2F2F"/>
                <w:sz w:val="20"/>
                <w:szCs w:val="20"/>
              </w:rPr>
              <w:t>zone</w:t>
            </w:r>
            <w:r w:rsidRPr="007027D5">
              <w:rPr>
                <w:rFonts w:ascii="Times New Roman" w:hAnsi="Times New Roman" w:cs="Times New Roman"/>
                <w:sz w:val="20"/>
                <w:szCs w:val="20"/>
              </w:rPr>
              <w:t xml:space="preserve"> width are always the same and configurable among {5m, 10m, 20m, 30m, 40m, 50m} per communication range requirement per resource pool. </w:t>
            </w:r>
          </w:p>
          <w:p w14:paraId="37798BA3" w14:textId="77777777" w:rsidR="007027D5" w:rsidRPr="007027D5" w:rsidRDefault="007027D5" w:rsidP="007027D5">
            <w:pPr>
              <w:pStyle w:val="ListParagraph"/>
              <w:numPr>
                <w:ilvl w:val="0"/>
                <w:numId w:val="34"/>
              </w:numPr>
              <w:spacing w:after="0" w:line="240" w:lineRule="auto"/>
              <w:rPr>
                <w:rFonts w:ascii="Times New Roman" w:hAnsi="Times New Roman" w:cs="Times New Roman"/>
                <w:sz w:val="20"/>
                <w:szCs w:val="20"/>
              </w:rPr>
            </w:pPr>
            <w:r w:rsidRPr="007027D5">
              <w:rPr>
                <w:rFonts w:ascii="Times New Roman" w:hAnsi="Times New Roman" w:cs="Times New Roman"/>
                <w:sz w:val="20"/>
                <w:szCs w:val="20"/>
              </w:rPr>
              <w:t> Zone ID bit field size is 12.</w:t>
            </w:r>
          </w:p>
          <w:p w14:paraId="4CEEAADB" w14:textId="77777777" w:rsidR="007027D5" w:rsidRPr="007027D5" w:rsidRDefault="007027D5" w:rsidP="007027D5">
            <w:pPr>
              <w:rPr>
                <w:rFonts w:ascii="Times New Roman" w:hAnsi="Times New Roman" w:cs="Times New Roman"/>
                <w:sz w:val="20"/>
                <w:szCs w:val="20"/>
              </w:rPr>
            </w:pPr>
            <w:r w:rsidRPr="007027D5">
              <w:rPr>
                <w:rFonts w:ascii="Times New Roman" w:hAnsi="Times New Roman" w:cs="Times New Roman"/>
                <w:sz w:val="20"/>
                <w:szCs w:val="20"/>
                <w:highlight w:val="green"/>
              </w:rPr>
              <w:t>Agreements:</w:t>
            </w:r>
          </w:p>
          <w:p w14:paraId="7B1D67B3" w14:textId="77777777" w:rsidR="007027D5" w:rsidRPr="007027D5" w:rsidRDefault="007027D5" w:rsidP="007027D5">
            <w:pPr>
              <w:pStyle w:val="ListParagraph"/>
              <w:numPr>
                <w:ilvl w:val="0"/>
                <w:numId w:val="34"/>
              </w:numPr>
              <w:spacing w:after="0" w:line="240" w:lineRule="auto"/>
              <w:rPr>
                <w:rFonts w:ascii="Times New Roman" w:hAnsi="Times New Roman" w:cs="Times New Roman"/>
                <w:sz w:val="20"/>
                <w:szCs w:val="20"/>
              </w:rPr>
            </w:pPr>
            <w:r w:rsidRPr="007027D5">
              <w:rPr>
                <w:rFonts w:ascii="Times New Roman" w:hAnsi="Times New Roman" w:cs="Times New Roman"/>
                <w:sz w:val="20"/>
                <w:szCs w:val="20"/>
              </w:rPr>
              <w:t xml:space="preserve"> Communication range requirement bit field size is 4. </w:t>
            </w:r>
          </w:p>
          <w:p w14:paraId="32203D8E" w14:textId="77777777" w:rsidR="007027D5" w:rsidRPr="007027D5" w:rsidRDefault="007027D5" w:rsidP="007027D5">
            <w:pPr>
              <w:pStyle w:val="ListParagraph"/>
              <w:numPr>
                <w:ilvl w:val="0"/>
                <w:numId w:val="34"/>
              </w:numPr>
              <w:spacing w:after="0" w:line="240" w:lineRule="auto"/>
              <w:rPr>
                <w:rFonts w:ascii="Times New Roman" w:hAnsi="Times New Roman" w:cs="Times New Roman"/>
                <w:sz w:val="20"/>
                <w:szCs w:val="20"/>
              </w:rPr>
            </w:pPr>
            <w:r w:rsidRPr="007027D5">
              <w:rPr>
                <w:rFonts w:ascii="Times New Roman" w:hAnsi="Times New Roman" w:cs="Times New Roman"/>
                <w:sz w:val="20"/>
                <w:szCs w:val="20"/>
              </w:rPr>
              <w:t xml:space="preserve"> (Pre-)configuration selects 16 values for the communication range requirement from {20, 50, 80,100, 120,150, 180, 200, 220, 250, 270, 300, 320, 350, 370, 400, 420, 450, 480, 500, 550, 600, 700, 1000, Spare, Spare, Spare, Spare, Spare, Spare, Spare, Spare} meters. Each value is mapped to each codepoint of the communication range requirement field. </w:t>
            </w:r>
          </w:p>
          <w:p w14:paraId="19E6506C" w14:textId="77777777" w:rsidR="007027D5" w:rsidRPr="007027D5" w:rsidRDefault="007027D5" w:rsidP="007027D5">
            <w:pPr>
              <w:rPr>
                <w:rFonts w:ascii="Times New Roman" w:hAnsi="Times New Roman" w:cs="Times New Roman"/>
                <w:sz w:val="20"/>
                <w:szCs w:val="20"/>
              </w:rPr>
            </w:pPr>
            <w:r w:rsidRPr="007027D5">
              <w:rPr>
                <w:rFonts w:ascii="Times New Roman" w:hAnsi="Times New Roman" w:cs="Times New Roman"/>
                <w:sz w:val="20"/>
                <w:szCs w:val="20"/>
                <w:highlight w:val="green"/>
              </w:rPr>
              <w:t>Agreements:</w:t>
            </w:r>
          </w:p>
          <w:p w14:paraId="33A7FEED" w14:textId="77777777" w:rsidR="007027D5" w:rsidRPr="007027D5" w:rsidRDefault="007027D5" w:rsidP="007027D5">
            <w:pPr>
              <w:pStyle w:val="ListParagraph"/>
              <w:numPr>
                <w:ilvl w:val="0"/>
                <w:numId w:val="34"/>
              </w:numPr>
              <w:spacing w:after="0" w:line="240" w:lineRule="auto"/>
              <w:rPr>
                <w:rFonts w:ascii="Times New Roman" w:hAnsi="Times New Roman" w:cs="Times New Roman"/>
                <w:sz w:val="20"/>
                <w:szCs w:val="20"/>
              </w:rPr>
            </w:pPr>
            <w:r w:rsidRPr="007027D5">
              <w:rPr>
                <w:rFonts w:ascii="Times New Roman" w:hAnsi="Times New Roman" w:cs="Times New Roman"/>
                <w:sz w:val="20"/>
                <w:szCs w:val="20"/>
              </w:rPr>
              <w:t xml:space="preserve">For TX-RX distance calculation, RX UE uses the distance between the center location of the indicated zone nearest to the RX UE and its own location. </w:t>
            </w:r>
          </w:p>
          <w:p w14:paraId="4EEB8CB5" w14:textId="77777777" w:rsidR="007027D5" w:rsidRPr="007027D5" w:rsidRDefault="007027D5" w:rsidP="007027D5">
            <w:pPr>
              <w:rPr>
                <w:rFonts w:ascii="Times New Roman" w:hAnsi="Times New Roman" w:cs="Times New Roman"/>
                <w:sz w:val="20"/>
                <w:szCs w:val="20"/>
              </w:rPr>
            </w:pPr>
            <w:r w:rsidRPr="007027D5">
              <w:rPr>
                <w:rFonts w:ascii="Times New Roman" w:hAnsi="Times New Roman" w:cs="Times New Roman"/>
                <w:sz w:val="20"/>
                <w:szCs w:val="20"/>
                <w:highlight w:val="green"/>
              </w:rPr>
              <w:t>Agreements:</w:t>
            </w:r>
          </w:p>
          <w:p w14:paraId="3D81E7F3" w14:textId="77777777" w:rsidR="007027D5" w:rsidRPr="007027D5" w:rsidRDefault="007027D5" w:rsidP="007027D5">
            <w:pPr>
              <w:pStyle w:val="ListParagraph"/>
              <w:numPr>
                <w:ilvl w:val="0"/>
                <w:numId w:val="34"/>
              </w:numPr>
              <w:spacing w:after="0" w:line="240" w:lineRule="auto"/>
              <w:rPr>
                <w:rFonts w:ascii="Times New Roman" w:hAnsi="Times New Roman" w:cs="Times New Roman"/>
                <w:sz w:val="20"/>
                <w:szCs w:val="20"/>
              </w:rPr>
            </w:pPr>
            <w:r w:rsidRPr="007027D5">
              <w:rPr>
                <w:rFonts w:ascii="Times New Roman" w:hAnsi="Times New Roman" w:cs="Times New Roman"/>
                <w:color w:val="2F2F2F"/>
                <w:sz w:val="20"/>
                <w:szCs w:val="20"/>
              </w:rPr>
              <w:t xml:space="preserve">RAN1 assumes that RAN2 will handle selection of appropriate groupcast HARQ feedback option. </w:t>
            </w:r>
            <w:r w:rsidRPr="007027D5">
              <w:rPr>
                <w:rFonts w:ascii="Times New Roman" w:hAnsi="Times New Roman" w:cs="Times New Roman"/>
                <w:sz w:val="20"/>
                <w:szCs w:val="20"/>
              </w:rPr>
              <w:t xml:space="preserve">From RAN1 perspective, a TX UE can use distance HARQ feedback only when the TX UE’s location is available. </w:t>
            </w:r>
          </w:p>
          <w:p w14:paraId="3BAC3A35" w14:textId="77777777" w:rsidR="007027D5" w:rsidRPr="007027D5" w:rsidRDefault="007027D5" w:rsidP="007027D5">
            <w:pPr>
              <w:rPr>
                <w:rFonts w:ascii="Times New Roman" w:hAnsi="Times New Roman" w:cs="Times New Roman"/>
                <w:sz w:val="20"/>
                <w:szCs w:val="20"/>
              </w:rPr>
            </w:pPr>
            <w:r w:rsidRPr="007027D5">
              <w:rPr>
                <w:rFonts w:ascii="Times New Roman" w:hAnsi="Times New Roman" w:cs="Times New Roman"/>
                <w:sz w:val="20"/>
                <w:szCs w:val="20"/>
                <w:highlight w:val="green"/>
              </w:rPr>
              <w:t>Agreements:</w:t>
            </w:r>
          </w:p>
          <w:p w14:paraId="5941D06E" w14:textId="77777777" w:rsidR="007027D5" w:rsidRPr="007027D5" w:rsidRDefault="007027D5" w:rsidP="007027D5">
            <w:pPr>
              <w:pStyle w:val="ListParagraph"/>
              <w:numPr>
                <w:ilvl w:val="0"/>
                <w:numId w:val="34"/>
              </w:numPr>
              <w:spacing w:after="0" w:line="240" w:lineRule="auto"/>
              <w:rPr>
                <w:rFonts w:ascii="Times New Roman" w:hAnsi="Times New Roman" w:cs="Times New Roman"/>
                <w:sz w:val="20"/>
                <w:szCs w:val="20"/>
              </w:rPr>
            </w:pPr>
            <w:r w:rsidRPr="007027D5">
              <w:rPr>
                <w:rFonts w:ascii="Times New Roman" w:hAnsi="Times New Roman" w:cs="Times New Roman"/>
                <w:color w:val="2F2F2F"/>
                <w:sz w:val="20"/>
                <w:szCs w:val="20"/>
              </w:rPr>
              <w:t xml:space="preserve">RAN1 assumes that RAN2 will handle the case the RX UE’s location is not available. </w:t>
            </w:r>
          </w:p>
          <w:p w14:paraId="4CE5E93F" w14:textId="77777777" w:rsidR="007027D5" w:rsidRPr="007027D5" w:rsidRDefault="007027D5" w:rsidP="007027D5">
            <w:pPr>
              <w:rPr>
                <w:rFonts w:ascii="Times New Roman" w:hAnsi="Times New Roman" w:cs="Times New Roman"/>
                <w:sz w:val="20"/>
                <w:szCs w:val="20"/>
              </w:rPr>
            </w:pPr>
            <w:r w:rsidRPr="007027D5">
              <w:rPr>
                <w:rFonts w:ascii="Times New Roman" w:hAnsi="Times New Roman" w:cs="Times New Roman"/>
                <w:sz w:val="20"/>
                <w:szCs w:val="20"/>
                <w:highlight w:val="green"/>
              </w:rPr>
              <w:t>Agreements:</w:t>
            </w:r>
          </w:p>
          <w:p w14:paraId="3427773C" w14:textId="349A80AF" w:rsidR="007027D5" w:rsidRPr="007027D5" w:rsidRDefault="007027D5" w:rsidP="007027D5">
            <w:pPr>
              <w:pStyle w:val="ListParagraph"/>
              <w:numPr>
                <w:ilvl w:val="0"/>
                <w:numId w:val="34"/>
              </w:numPr>
              <w:spacing w:after="0" w:line="240" w:lineRule="auto"/>
              <w:rPr>
                <w:rFonts w:ascii="Times New Roman" w:hAnsi="Times New Roman" w:cs="Times New Roman"/>
                <w:sz w:val="20"/>
                <w:szCs w:val="20"/>
              </w:rPr>
            </w:pPr>
            <w:r w:rsidRPr="007027D5">
              <w:rPr>
                <w:rFonts w:ascii="Times New Roman" w:hAnsi="Times New Roman" w:cs="Times New Roman"/>
                <w:sz w:val="20"/>
                <w:szCs w:val="20"/>
              </w:rPr>
              <w:t xml:space="preserve">Send </w:t>
            </w:r>
            <w:proofErr w:type="gramStart"/>
            <w:r w:rsidRPr="007027D5">
              <w:rPr>
                <w:rFonts w:ascii="Times New Roman" w:hAnsi="Times New Roman" w:cs="Times New Roman"/>
                <w:sz w:val="20"/>
                <w:szCs w:val="20"/>
              </w:rPr>
              <w:t>an</w:t>
            </w:r>
            <w:proofErr w:type="gramEnd"/>
            <w:r w:rsidRPr="007027D5">
              <w:rPr>
                <w:rFonts w:ascii="Times New Roman" w:hAnsi="Times New Roman" w:cs="Times New Roman"/>
                <w:sz w:val="20"/>
                <w:szCs w:val="20"/>
              </w:rPr>
              <w:t xml:space="preserve"> LS to RAN2 to inform the agreements related to the TX-RX distance determination. </w:t>
            </w:r>
          </w:p>
        </w:tc>
      </w:tr>
    </w:tbl>
    <w:p w14:paraId="0EAD8AB3" w14:textId="77777777" w:rsidR="007027D5" w:rsidRDefault="007027D5" w:rsidP="007027D5">
      <w:pPr>
        <w:jc w:val="both"/>
        <w:rPr>
          <w:rFonts w:ascii="Times New Roman" w:hAnsi="Times New Roman" w:cs="Times New Roman"/>
          <w:sz w:val="20"/>
          <w:szCs w:val="20"/>
        </w:rPr>
      </w:pPr>
    </w:p>
    <w:p w14:paraId="2C7B21DA" w14:textId="0AE439EC" w:rsidR="007027D5" w:rsidRDefault="007027D5" w:rsidP="00FB491E">
      <w:pPr>
        <w:jc w:val="both"/>
        <w:rPr>
          <w:rFonts w:ascii="Times New Roman" w:hAnsi="Times New Roman" w:cs="Times New Roman"/>
          <w:sz w:val="20"/>
          <w:szCs w:val="20"/>
        </w:rPr>
      </w:pPr>
      <w:r>
        <w:rPr>
          <w:rFonts w:ascii="Times New Roman" w:hAnsi="Times New Roman" w:cs="Times New Roman"/>
          <w:sz w:val="20"/>
          <w:szCs w:val="20"/>
        </w:rPr>
        <w:t>The related TPs a</w:t>
      </w:r>
      <w:r w:rsidR="000555FC">
        <w:rPr>
          <w:rFonts w:ascii="Times New Roman" w:hAnsi="Times New Roman" w:cs="Times New Roman"/>
          <w:sz w:val="20"/>
          <w:szCs w:val="20"/>
        </w:rPr>
        <w:t>re also agreed [4].</w:t>
      </w:r>
    </w:p>
    <w:p w14:paraId="708ECA67" w14:textId="6E8F5A5D" w:rsidR="00B66B81" w:rsidRDefault="00B66B81" w:rsidP="00FB491E">
      <w:pPr>
        <w:jc w:val="both"/>
        <w:rPr>
          <w:rFonts w:ascii="Times New Roman" w:hAnsi="Times New Roman" w:cs="Times New Roman"/>
          <w:sz w:val="20"/>
          <w:szCs w:val="20"/>
        </w:rPr>
      </w:pPr>
      <w:r>
        <w:rPr>
          <w:rFonts w:ascii="Times New Roman" w:hAnsi="Times New Roman" w:cs="Times New Roman"/>
          <w:sz w:val="20"/>
          <w:szCs w:val="20"/>
        </w:rPr>
        <w:t xml:space="preserve">This contribution discusses remaining issues </w:t>
      </w:r>
      <w:r w:rsidR="00640301">
        <w:rPr>
          <w:rFonts w:ascii="Times New Roman" w:hAnsi="Times New Roman" w:cs="Times New Roman"/>
          <w:sz w:val="20"/>
          <w:szCs w:val="20"/>
        </w:rPr>
        <w:t>related to sidelink procedures, following these agreements from last meeting. Our proposals are also provided to expediate the coming email discussion.</w:t>
      </w:r>
    </w:p>
    <w:p w14:paraId="4F7AE9FC" w14:textId="77777777" w:rsidR="0059571D" w:rsidRDefault="0059571D" w:rsidP="00EA017E">
      <w:pPr>
        <w:jc w:val="both"/>
        <w:rPr>
          <w:rFonts w:ascii="Times New Roman" w:hAnsi="Times New Roman" w:cs="Times New Roman"/>
          <w:kern w:val="2"/>
          <w:sz w:val="20"/>
          <w:szCs w:val="20"/>
        </w:rPr>
      </w:pPr>
    </w:p>
    <w:p w14:paraId="7A5DE21D" w14:textId="7E97230E" w:rsidR="007B6212" w:rsidRDefault="007B6212" w:rsidP="007B6212">
      <w:pPr>
        <w:pStyle w:val="Heading1"/>
      </w:pPr>
      <w:r>
        <w:t>2</w:t>
      </w:r>
      <w:r>
        <w:tab/>
      </w:r>
      <w:r w:rsidR="00963A98">
        <w:t xml:space="preserve">Discussions </w:t>
      </w:r>
    </w:p>
    <w:p w14:paraId="124D50DF" w14:textId="77777777" w:rsidR="0021121E" w:rsidRPr="007B6212" w:rsidRDefault="0021121E" w:rsidP="0059571D">
      <w:pPr>
        <w:jc w:val="both"/>
        <w:rPr>
          <w:rFonts w:ascii="Times New Roman" w:hAnsi="Times New Roman" w:cs="Times New Roman"/>
          <w:kern w:val="2"/>
          <w:sz w:val="20"/>
          <w:szCs w:val="20"/>
        </w:rPr>
      </w:pPr>
    </w:p>
    <w:p w14:paraId="291107DE" w14:textId="52DA4185" w:rsidR="0000061C" w:rsidRDefault="00963A98" w:rsidP="0000061C">
      <w:pPr>
        <w:pStyle w:val="Heading2"/>
      </w:pPr>
      <w:r>
        <w:t>2.1</w:t>
      </w:r>
      <w:r>
        <w:tab/>
      </w:r>
      <w:bookmarkStart w:id="4" w:name="_Hlk32494998"/>
      <w:r>
        <w:t xml:space="preserve">Priority of </w:t>
      </w:r>
      <w:r w:rsidRPr="00963A98">
        <w:t>simultaneous transmission of UL and SL across difference carriers</w:t>
      </w:r>
      <w:bookmarkEnd w:id="4"/>
      <w:r w:rsidR="0000061C">
        <w:tab/>
      </w:r>
    </w:p>
    <w:p w14:paraId="18F1BA65" w14:textId="42F255C6" w:rsidR="007B6212" w:rsidRDefault="00D52320" w:rsidP="00EA017E">
      <w:pPr>
        <w:jc w:val="both"/>
        <w:rPr>
          <w:rFonts w:ascii="Times New Roman" w:hAnsi="Times New Roman" w:cs="Times New Roman"/>
          <w:kern w:val="2"/>
          <w:sz w:val="20"/>
          <w:szCs w:val="20"/>
        </w:rPr>
      </w:pPr>
      <w:r>
        <w:rPr>
          <w:rFonts w:ascii="Times New Roman" w:hAnsi="Times New Roman" w:cs="Times New Roman"/>
          <w:kern w:val="2"/>
          <w:sz w:val="20"/>
          <w:szCs w:val="20"/>
        </w:rPr>
        <w:t>RAN1 #98bis meeting reached this WA: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52320" w:rsidRPr="007F5C75" w14:paraId="2954F821" w14:textId="77777777" w:rsidTr="00263EF2">
        <w:tc>
          <w:tcPr>
            <w:tcW w:w="9629" w:type="dxa"/>
            <w:shd w:val="clear" w:color="auto" w:fill="auto"/>
          </w:tcPr>
          <w:p w14:paraId="5CC38293" w14:textId="77777777" w:rsidR="00D52320" w:rsidRPr="008E1248" w:rsidRDefault="00D52320" w:rsidP="008E1248">
            <w:pPr>
              <w:spacing w:line="240" w:lineRule="auto"/>
              <w:rPr>
                <w:rFonts w:ascii="Times New Roman" w:hAnsi="Times New Roman" w:cs="Times New Roman"/>
                <w:b/>
                <w:bCs/>
                <w:sz w:val="20"/>
                <w:szCs w:val="20"/>
                <w:highlight w:val="darkYellow"/>
              </w:rPr>
            </w:pPr>
            <w:r w:rsidRPr="008E1248">
              <w:rPr>
                <w:rFonts w:ascii="Times New Roman" w:hAnsi="Times New Roman" w:cs="Times New Roman"/>
                <w:b/>
                <w:bCs/>
                <w:sz w:val="20"/>
                <w:szCs w:val="20"/>
                <w:highlight w:val="darkYellow"/>
              </w:rPr>
              <w:t>Working assumption:</w:t>
            </w:r>
          </w:p>
          <w:p w14:paraId="27C5188C" w14:textId="77777777" w:rsidR="008E1248" w:rsidRPr="008E1248" w:rsidRDefault="008E1248" w:rsidP="008E1248">
            <w:pPr>
              <w:numPr>
                <w:ilvl w:val="0"/>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For the power limited case in supporting simultaneous sidelink and uplink transmissions (SL carrier is different from UL carrier),</w:t>
            </w:r>
          </w:p>
          <w:p w14:paraId="4F4B7F5C"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 xml:space="preserve">If sidelink transmission is prioritized over uplink transmission, the UE shall adjust the uplink transmission power before the start of the transmission such that its total transmission power does not exceed </w:t>
            </w:r>
            <w:r w:rsidRPr="008E1248">
              <w:rPr>
                <w:rFonts w:ascii="Times New Roman" w:hAnsi="Times New Roman" w:cs="Times New Roman"/>
                <w:noProof/>
                <w:sz w:val="20"/>
                <w:szCs w:val="20"/>
                <w:lang w:eastAsia="ko-KR"/>
              </w:rPr>
              <w:drawing>
                <wp:inline distT="0" distB="0" distL="0" distR="0" wp14:anchorId="0D7192D5" wp14:editId="591AB1FF">
                  <wp:extent cx="391160" cy="232410"/>
                  <wp:effectExtent l="0" t="0" r="889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8E1248">
              <w:rPr>
                <w:rFonts w:ascii="Times New Roman" w:hAnsi="Times New Roman" w:cs="Times New Roman"/>
                <w:sz w:val="20"/>
                <w:szCs w:val="20"/>
              </w:rPr>
              <w:t xml:space="preserve"> on any overlapped portion. In this case, calculation of the adjustment to the uplink transmission power is not specified.</w:t>
            </w:r>
          </w:p>
          <w:p w14:paraId="1E61D7B9"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 xml:space="preserve">If uplink transmission is prioritized over sidelink transmission, the UE shall adjust the sidelink transmission power before the start of the transmission such that its total transmission power does not exceed </w:t>
            </w:r>
            <w:r w:rsidRPr="008E1248">
              <w:rPr>
                <w:rFonts w:ascii="Times New Roman" w:hAnsi="Times New Roman" w:cs="Times New Roman"/>
                <w:noProof/>
                <w:sz w:val="20"/>
                <w:szCs w:val="20"/>
                <w:lang w:eastAsia="ko-KR"/>
              </w:rPr>
              <w:drawing>
                <wp:inline distT="0" distB="0" distL="0" distR="0" wp14:anchorId="702B5B73" wp14:editId="4A60467C">
                  <wp:extent cx="391160" cy="232410"/>
                  <wp:effectExtent l="0" t="0" r="889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8E1248">
              <w:rPr>
                <w:rFonts w:ascii="Times New Roman" w:hAnsi="Times New Roman" w:cs="Times New Roman"/>
                <w:sz w:val="20"/>
                <w:szCs w:val="20"/>
              </w:rPr>
              <w:t xml:space="preserve"> on any overlapped portion. In this case, calculation of the adjustment to the sidelink transmission power is not specified.</w:t>
            </w:r>
          </w:p>
          <w:p w14:paraId="2A9D8BE1"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lastRenderedPageBreak/>
              <w:t>Total sidelink transmit power is the same in the symbols used for actual PSCCH/PSSCH transmissions in a slot in case of simultaneous transmission of sidelink and uplink</w:t>
            </w:r>
          </w:p>
          <w:p w14:paraId="790C0F00" w14:textId="77777777" w:rsidR="008E1248" w:rsidRPr="008E1248" w:rsidRDefault="008E1248" w:rsidP="008E1248">
            <w:pPr>
              <w:numPr>
                <w:ilvl w:val="2"/>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PSCCH/PSSCH transmissions can be dropped in some symbols when there are uplink transmissions with higher priority and the UE cannot keep the same sidelink transmission power in the symbols.</w:t>
            </w:r>
          </w:p>
          <w:p w14:paraId="5EA87227" w14:textId="77777777" w:rsidR="008E1248" w:rsidRPr="008E1248" w:rsidRDefault="008E1248" w:rsidP="008E1248">
            <w:pPr>
              <w:numPr>
                <w:ilvl w:val="3"/>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Selection of the dropped symbols is up to UE implementation where the dropped symbols should include the overlapping symbols.</w:t>
            </w:r>
          </w:p>
          <w:p w14:paraId="7F302572"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If the simultaneous transmission of sidelink and uplink is beyond the UE capability, the one not prioritized can be dropped.</w:t>
            </w:r>
          </w:p>
          <w:p w14:paraId="75197A1A"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FFS: when to prioritize which transmission</w:t>
            </w:r>
          </w:p>
          <w:p w14:paraId="6D6E22AA"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FFS: how to address UE processing time</w:t>
            </w:r>
          </w:p>
          <w:p w14:paraId="3534D144"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FFS: whether there is a case of dropping some symbols of uplink transmissions</w:t>
            </w:r>
          </w:p>
          <w:p w14:paraId="453BFC90" w14:textId="5759A2CF" w:rsidR="00D52320"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Whether/how to address RF transient period is up to RAN4.</w:t>
            </w:r>
          </w:p>
        </w:tc>
      </w:tr>
    </w:tbl>
    <w:p w14:paraId="3BBFDF55" w14:textId="77777777" w:rsidR="00D52320" w:rsidRPr="007F5C75" w:rsidRDefault="00D52320" w:rsidP="00D52320">
      <w:pPr>
        <w:jc w:val="both"/>
        <w:rPr>
          <w:rFonts w:ascii="Times New Roman" w:hAnsi="Times New Roman" w:cs="Times New Roman"/>
          <w:kern w:val="2"/>
          <w:sz w:val="20"/>
          <w:szCs w:val="20"/>
        </w:rPr>
      </w:pPr>
    </w:p>
    <w:p w14:paraId="5388A8F5" w14:textId="6438601A" w:rsidR="0034065E" w:rsidRDefault="00E20AF9" w:rsidP="00EA017E">
      <w:pPr>
        <w:jc w:val="both"/>
        <w:rPr>
          <w:rFonts w:ascii="Times New Roman" w:hAnsi="Times New Roman" w:cs="Times New Roman"/>
          <w:kern w:val="2"/>
          <w:sz w:val="20"/>
          <w:szCs w:val="20"/>
        </w:rPr>
      </w:pPr>
      <w:r>
        <w:rPr>
          <w:rFonts w:ascii="Times New Roman" w:hAnsi="Times New Roman" w:cs="Times New Roman"/>
          <w:kern w:val="2"/>
          <w:sz w:val="20"/>
          <w:szCs w:val="20"/>
        </w:rPr>
        <w:t>The question on “when to prioritize which transmission” in the case of simultaneous transmission of UL and SL across different carriers shall be based the priority value configured for SL and UL transmission.</w:t>
      </w:r>
      <w:r w:rsidR="00915588">
        <w:rPr>
          <w:rFonts w:ascii="Times New Roman" w:hAnsi="Times New Roman" w:cs="Times New Roman"/>
          <w:kern w:val="2"/>
          <w:sz w:val="20"/>
          <w:szCs w:val="20"/>
        </w:rPr>
        <w:t xml:space="preserve"> </w:t>
      </w:r>
      <w:r w:rsidR="0034065E">
        <w:rPr>
          <w:rFonts w:ascii="Times New Roman" w:hAnsi="Times New Roman" w:cs="Times New Roman"/>
          <w:kern w:val="2"/>
          <w:sz w:val="20"/>
          <w:szCs w:val="20"/>
        </w:rPr>
        <w:t>Last RAN2 meeting has reached this agreement on prioritization, based the RAN2 LS R2-1916468 [</w:t>
      </w:r>
      <w:r w:rsidR="007B4E93">
        <w:rPr>
          <w:rFonts w:ascii="Times New Roman" w:hAnsi="Times New Roman" w:cs="Times New Roman"/>
          <w:kern w:val="2"/>
          <w:sz w:val="20"/>
          <w:szCs w:val="20"/>
        </w:rPr>
        <w:t>6</w:t>
      </w:r>
      <w:r w:rsidR="0034065E">
        <w:rPr>
          <w:rFonts w:ascii="Times New Roman" w:hAnsi="Times New Roman" w:cs="Times New Roman"/>
          <w:kern w:val="2"/>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4065E" w:rsidRPr="007F5C75" w14:paraId="75F7BBE2" w14:textId="77777777" w:rsidTr="00263EF2">
        <w:tc>
          <w:tcPr>
            <w:tcW w:w="9629" w:type="dxa"/>
            <w:shd w:val="clear" w:color="auto" w:fill="auto"/>
          </w:tcPr>
          <w:p w14:paraId="3DB8CF5B" w14:textId="6DC79DC7" w:rsidR="0034065E" w:rsidRPr="005D648A" w:rsidRDefault="0034065E" w:rsidP="0034065E">
            <w:pPr>
              <w:pStyle w:val="LGTdoc"/>
              <w:numPr>
                <w:ilvl w:val="0"/>
                <w:numId w:val="19"/>
              </w:numPr>
              <w:autoSpaceDE w:val="0"/>
              <w:autoSpaceDN w:val="0"/>
              <w:adjustRightInd w:val="0"/>
              <w:spacing w:before="100" w:beforeAutospacing="1" w:afterLines="0" w:after="60"/>
              <w:rPr>
                <w:rFonts w:ascii="Times New Roman" w:hAnsi="Times New Roman" w:cs="Times New Roman"/>
                <w:sz w:val="20"/>
                <w:szCs w:val="20"/>
              </w:rPr>
            </w:pPr>
            <w:r w:rsidRPr="0034065E">
              <w:rPr>
                <w:rFonts w:ascii="Times New Roman" w:hAnsi="Times New Roman" w:cs="Times New Roman"/>
                <w:sz w:val="20"/>
                <w:szCs w:val="20"/>
              </w:rPr>
              <w:t>For prioritization between SL-TX and UL-TX (only for PUSCH), for UL MAC CE, rely on LTE solution, i.e., they are treated as if of priority lower than the UL-threshold, so down-prioritized if SL-TX is higher than SL-threshold, otherwise prioritized.</w:t>
            </w:r>
          </w:p>
        </w:tc>
      </w:tr>
    </w:tbl>
    <w:p w14:paraId="3BEFC789" w14:textId="77777777" w:rsidR="0034065E" w:rsidRDefault="0034065E" w:rsidP="0034065E">
      <w:pPr>
        <w:jc w:val="both"/>
        <w:rPr>
          <w:rFonts w:ascii="Times New Roman" w:hAnsi="Times New Roman" w:cs="Times New Roman"/>
          <w:sz w:val="20"/>
          <w:szCs w:val="20"/>
        </w:rPr>
      </w:pPr>
    </w:p>
    <w:p w14:paraId="42763C0E" w14:textId="7F6377FA" w:rsidR="00E20AF9" w:rsidRDefault="0034065E" w:rsidP="00EA017E">
      <w:pPr>
        <w:jc w:val="both"/>
        <w:rPr>
          <w:rFonts w:ascii="Times New Roman" w:hAnsi="Times New Roman" w:cs="Times New Roman"/>
          <w:kern w:val="2"/>
          <w:sz w:val="20"/>
          <w:szCs w:val="20"/>
        </w:rPr>
      </w:pPr>
      <w:r>
        <w:rPr>
          <w:rFonts w:ascii="Times New Roman" w:hAnsi="Times New Roman" w:cs="Times New Roman"/>
          <w:kern w:val="2"/>
          <w:sz w:val="20"/>
          <w:szCs w:val="20"/>
        </w:rPr>
        <w:t>With this RAN2 agreement, t</w:t>
      </w:r>
      <w:r w:rsidR="00915588">
        <w:rPr>
          <w:rFonts w:ascii="Times New Roman" w:hAnsi="Times New Roman" w:cs="Times New Roman"/>
          <w:kern w:val="2"/>
          <w:sz w:val="20"/>
          <w:szCs w:val="20"/>
        </w:rPr>
        <w:t>he priority operation for UL and SL shall follow LTE’s approach.</w:t>
      </w:r>
    </w:p>
    <w:p w14:paraId="5F364F08" w14:textId="54AE2763" w:rsidR="00915588" w:rsidRPr="00915588" w:rsidRDefault="00915588" w:rsidP="00EA017E">
      <w:pPr>
        <w:jc w:val="both"/>
        <w:rPr>
          <w:rFonts w:ascii="Times New Roman" w:hAnsi="Times New Roman" w:cs="Times New Roman"/>
          <w:b/>
          <w:bCs/>
          <w:kern w:val="2"/>
          <w:sz w:val="20"/>
          <w:szCs w:val="20"/>
        </w:rPr>
      </w:pPr>
      <w:r w:rsidRPr="00915588">
        <w:rPr>
          <w:rFonts w:ascii="Times New Roman" w:hAnsi="Times New Roman" w:cs="Times New Roman"/>
          <w:b/>
          <w:bCs/>
          <w:kern w:val="2"/>
          <w:sz w:val="20"/>
          <w:szCs w:val="20"/>
        </w:rPr>
        <w:t>Proposal</w:t>
      </w:r>
      <w:r w:rsidR="001D4B28">
        <w:rPr>
          <w:rFonts w:ascii="Times New Roman" w:hAnsi="Times New Roman" w:cs="Times New Roman"/>
          <w:b/>
          <w:bCs/>
          <w:kern w:val="2"/>
          <w:sz w:val="20"/>
          <w:szCs w:val="20"/>
        </w:rPr>
        <w:t xml:space="preserve"> 1</w:t>
      </w:r>
      <w:r w:rsidRPr="00915588">
        <w:rPr>
          <w:rFonts w:ascii="Times New Roman" w:hAnsi="Times New Roman" w:cs="Times New Roman"/>
          <w:b/>
          <w:bCs/>
          <w:kern w:val="2"/>
          <w:sz w:val="20"/>
          <w:szCs w:val="20"/>
        </w:rPr>
        <w:t>: The LTE procedures and signalling can be reused for priority of SL and UL transmission</w:t>
      </w:r>
      <w:r w:rsidR="007B4E93">
        <w:rPr>
          <w:rFonts w:ascii="Times New Roman" w:hAnsi="Times New Roman" w:cs="Times New Roman"/>
          <w:b/>
          <w:bCs/>
          <w:kern w:val="2"/>
          <w:sz w:val="20"/>
          <w:szCs w:val="20"/>
        </w:rPr>
        <w:t>, following RAN2 agreement.</w:t>
      </w:r>
    </w:p>
    <w:p w14:paraId="19FB90B8" w14:textId="77777777" w:rsidR="00963A98" w:rsidRPr="007B6212" w:rsidRDefault="00963A98" w:rsidP="00EA017E">
      <w:pPr>
        <w:jc w:val="both"/>
        <w:rPr>
          <w:rFonts w:ascii="Times New Roman" w:hAnsi="Times New Roman" w:cs="Times New Roman"/>
          <w:kern w:val="2"/>
          <w:sz w:val="20"/>
          <w:szCs w:val="20"/>
        </w:rPr>
      </w:pPr>
    </w:p>
    <w:p w14:paraId="278ED0C6" w14:textId="1642B0F6" w:rsidR="00963A98" w:rsidRDefault="00963A98" w:rsidP="00963A98">
      <w:pPr>
        <w:pStyle w:val="Heading2"/>
      </w:pPr>
      <w:r>
        <w:t>2.2</w:t>
      </w:r>
      <w:r>
        <w:tab/>
        <w:t>PSFCH candidate resource determination</w:t>
      </w:r>
      <w:r>
        <w:tab/>
      </w:r>
    </w:p>
    <w:p w14:paraId="165D403B" w14:textId="74696804" w:rsidR="0064570C" w:rsidRDefault="0064570C" w:rsidP="00BC12C3">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Decent progress was made in RAN1 #99 and RAN1 #100-e meetings on the PSFCH resource allocation. </w:t>
      </w:r>
    </w:p>
    <w:p w14:paraId="4AFEE970" w14:textId="50375A63" w:rsidR="0064570C" w:rsidRDefault="00155AEB" w:rsidP="00BC12C3">
      <w:pPr>
        <w:jc w:val="both"/>
        <w:rPr>
          <w:rFonts w:ascii="Times New Roman" w:hAnsi="Times New Roman" w:cs="Times New Roman"/>
          <w:kern w:val="2"/>
          <w:sz w:val="20"/>
          <w:szCs w:val="20"/>
        </w:rPr>
      </w:pPr>
      <w:r>
        <w:rPr>
          <w:rFonts w:ascii="Times New Roman" w:hAnsi="Times New Roman" w:cs="Times New Roman"/>
          <w:kern w:val="2"/>
          <w:sz w:val="20"/>
          <w:szCs w:val="20"/>
        </w:rPr>
        <w:t>Based on the agreement on the PSFCH resource association to sub-channels: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55AEB" w:rsidRPr="007F5C75" w14:paraId="1D3C530C" w14:textId="77777777" w:rsidTr="00263EF2">
        <w:tc>
          <w:tcPr>
            <w:tcW w:w="9629" w:type="dxa"/>
            <w:shd w:val="clear" w:color="auto" w:fill="auto"/>
          </w:tcPr>
          <w:p w14:paraId="7FF7AB62" w14:textId="77777777" w:rsidR="00155AEB" w:rsidRPr="007027D5" w:rsidRDefault="00155AEB" w:rsidP="00155AEB">
            <w:pPr>
              <w:spacing w:before="150"/>
              <w:ind w:left="150" w:right="150"/>
              <w:rPr>
                <w:rFonts w:ascii="Times New Roman" w:hAnsi="Times New Roman" w:cs="Times New Roman"/>
                <w:color w:val="FFFFFF"/>
                <w:sz w:val="20"/>
                <w:szCs w:val="20"/>
              </w:rPr>
            </w:pPr>
            <w:r w:rsidRPr="007027D5">
              <w:rPr>
                <w:rFonts w:ascii="Times New Roman" w:hAnsi="Times New Roman" w:cs="Times New Roman"/>
                <w:color w:val="212121"/>
                <w:sz w:val="20"/>
                <w:szCs w:val="20"/>
                <w:highlight w:val="green"/>
              </w:rPr>
              <w:t>Agreements:</w:t>
            </w:r>
          </w:p>
          <w:p w14:paraId="5B76C07E" w14:textId="77777777" w:rsidR="00155AEB" w:rsidRPr="007027D5" w:rsidRDefault="00155AEB" w:rsidP="00155AEB">
            <w:pPr>
              <w:pStyle w:val="ListParagraph"/>
              <w:numPr>
                <w:ilvl w:val="0"/>
                <w:numId w:val="11"/>
              </w:numPr>
              <w:wordWrap w:val="0"/>
              <w:autoSpaceDE w:val="0"/>
              <w:autoSpaceDN w:val="0"/>
              <w:spacing w:before="120" w:after="0" w:line="264" w:lineRule="auto"/>
              <w:contextualSpacing w:val="0"/>
              <w:jc w:val="both"/>
              <w:rPr>
                <w:rFonts w:ascii="Times New Roman" w:hAnsi="Times New Roman" w:cs="Times New Roman"/>
                <w:color w:val="212121"/>
                <w:sz w:val="20"/>
                <w:szCs w:val="20"/>
                <w:lang w:eastAsia="ko-KR"/>
              </w:rPr>
            </w:pPr>
            <w:r w:rsidRPr="007027D5">
              <w:rPr>
                <w:rFonts w:ascii="Times New Roman" w:hAnsi="Times New Roman" w:cs="Times New Roman"/>
                <w:color w:val="212121"/>
                <w:sz w:val="20"/>
                <w:szCs w:val="20"/>
                <w:lang w:eastAsia="ko-KR"/>
              </w:rPr>
              <w:t>One of the following two options is (pre-)configured per resource pool.</w:t>
            </w:r>
          </w:p>
          <w:p w14:paraId="75C37F35" w14:textId="77777777" w:rsidR="00155AEB" w:rsidRPr="007027D5" w:rsidRDefault="00155AEB" w:rsidP="00155AEB">
            <w:pPr>
              <w:pStyle w:val="ListParagraph"/>
              <w:numPr>
                <w:ilvl w:val="1"/>
                <w:numId w:val="11"/>
              </w:numPr>
              <w:wordWrap w:val="0"/>
              <w:autoSpaceDE w:val="0"/>
              <w:autoSpaceDN w:val="0"/>
              <w:spacing w:before="120" w:after="0" w:line="264" w:lineRule="auto"/>
              <w:contextualSpacing w:val="0"/>
              <w:jc w:val="both"/>
              <w:rPr>
                <w:rFonts w:ascii="Times New Roman" w:hAnsi="Times New Roman" w:cs="Times New Roman"/>
                <w:color w:val="212121"/>
                <w:sz w:val="20"/>
                <w:szCs w:val="20"/>
                <w:lang w:eastAsia="ko-KR"/>
              </w:rPr>
            </w:pPr>
            <w:r w:rsidRPr="007027D5">
              <w:rPr>
                <w:rFonts w:ascii="Times New Roman" w:hAnsi="Times New Roman" w:cs="Times New Roman"/>
                <w:color w:val="212121"/>
                <w:sz w:val="20"/>
                <w:szCs w:val="20"/>
                <w:lang w:eastAsia="ko-KR"/>
              </w:rPr>
              <w:t>Option 1: The set of PRBs for the candidate PSFCH resource is determined by the starting sub-channel and slot used for that PSSCH.</w:t>
            </w:r>
          </w:p>
          <w:p w14:paraId="5DA1A4CE" w14:textId="4E709600" w:rsidR="00155AEB" w:rsidRPr="00155AEB" w:rsidRDefault="00155AEB" w:rsidP="00155AEB">
            <w:pPr>
              <w:pStyle w:val="ListParagraph"/>
              <w:numPr>
                <w:ilvl w:val="1"/>
                <w:numId w:val="11"/>
              </w:numPr>
              <w:wordWrap w:val="0"/>
              <w:autoSpaceDE w:val="0"/>
              <w:autoSpaceDN w:val="0"/>
              <w:spacing w:before="120" w:after="0" w:line="264" w:lineRule="auto"/>
              <w:contextualSpacing w:val="0"/>
              <w:jc w:val="both"/>
              <w:rPr>
                <w:rFonts w:ascii="Times New Roman" w:hAnsi="Times New Roman" w:cs="Times New Roman"/>
                <w:color w:val="212121"/>
                <w:sz w:val="20"/>
                <w:szCs w:val="20"/>
                <w:lang w:eastAsia="ko-KR"/>
              </w:rPr>
            </w:pPr>
            <w:r w:rsidRPr="007027D5">
              <w:rPr>
                <w:rFonts w:ascii="Times New Roman" w:hAnsi="Times New Roman" w:cs="Times New Roman"/>
                <w:color w:val="212121"/>
                <w:sz w:val="20"/>
                <w:szCs w:val="20"/>
                <w:lang w:eastAsia="ko-KR"/>
              </w:rPr>
              <w:t xml:space="preserve">Option 2: The set of PRBs for the candidate PSFCH resource is determined by </w:t>
            </w:r>
            <w:r w:rsidRPr="007027D5">
              <w:rPr>
                <w:rFonts w:ascii="Times New Roman" w:hAnsi="Times New Roman" w:cs="Times New Roman"/>
                <w:sz w:val="20"/>
                <w:szCs w:val="20"/>
                <w:lang w:eastAsia="ko-KR"/>
              </w:rPr>
              <w:t>the sub-channel(s) and slot used for that PSSCH.</w:t>
            </w:r>
          </w:p>
        </w:tc>
      </w:tr>
    </w:tbl>
    <w:p w14:paraId="6A5BCC92" w14:textId="77777777" w:rsidR="0061441A" w:rsidRDefault="0061441A" w:rsidP="00155AEB">
      <w:pPr>
        <w:jc w:val="both"/>
        <w:rPr>
          <w:rFonts w:ascii="Times New Roman" w:hAnsi="Times New Roman" w:cs="Times New Roman"/>
          <w:kern w:val="2"/>
          <w:sz w:val="20"/>
          <w:szCs w:val="20"/>
        </w:rPr>
      </w:pPr>
    </w:p>
    <w:p w14:paraId="2E4AAF87" w14:textId="52322FAC" w:rsidR="00155AEB" w:rsidRDefault="00155AEB" w:rsidP="00155AEB">
      <w:pPr>
        <w:jc w:val="both"/>
        <w:rPr>
          <w:rFonts w:ascii="Times New Roman" w:hAnsi="Times New Roman" w:cs="Times New Roman"/>
          <w:kern w:val="2"/>
          <w:sz w:val="20"/>
          <w:szCs w:val="20"/>
        </w:rPr>
      </w:pPr>
      <w:r>
        <w:rPr>
          <w:rFonts w:ascii="Times New Roman" w:hAnsi="Times New Roman" w:cs="Times New Roman"/>
          <w:kern w:val="2"/>
          <w:sz w:val="20"/>
          <w:szCs w:val="20"/>
        </w:rPr>
        <w:t>The association between PSFCH resource and its related sub-channel has two optional, pre-configurable by higher layer. TS 38.213 captured this agreement with the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55AEB" w:rsidRPr="007F5C75" w14:paraId="15009E2E" w14:textId="77777777" w:rsidTr="00263EF2">
        <w:tc>
          <w:tcPr>
            <w:tcW w:w="9629" w:type="dxa"/>
            <w:shd w:val="clear" w:color="auto" w:fill="auto"/>
          </w:tcPr>
          <w:p w14:paraId="5C35652F" w14:textId="1AA74B75" w:rsidR="00155AEB" w:rsidRDefault="00155AEB" w:rsidP="00263EF2">
            <w:pPr>
              <w:rPr>
                <w:rFonts w:ascii="Times New Roman" w:hAnsi="Times New Roman" w:cs="Times New Roman"/>
                <w:sz w:val="20"/>
                <w:szCs w:val="20"/>
              </w:rPr>
            </w:pPr>
            <w:r>
              <w:rPr>
                <w:rFonts w:ascii="Times New Roman" w:hAnsi="Times New Roman" w:cs="Times New Roman"/>
                <w:sz w:val="20"/>
                <w:szCs w:val="20"/>
              </w:rPr>
              <w:t>TS 38.213, Clause 16.3:</w:t>
            </w:r>
          </w:p>
          <w:p w14:paraId="1F069A4D" w14:textId="57A9BB52" w:rsidR="00155AEB" w:rsidRPr="00155AEB" w:rsidRDefault="00155AEB" w:rsidP="00263EF2">
            <w:pPr>
              <w:rPr>
                <w:rFonts w:ascii="Times New Roman" w:hAnsi="Times New Roman" w:cs="Times New Roman"/>
                <w:sz w:val="20"/>
                <w:szCs w:val="20"/>
              </w:rPr>
            </w:pPr>
            <w:r w:rsidRPr="00155AEB">
              <w:rPr>
                <w:rFonts w:ascii="Times New Roman" w:hAnsi="Times New Roman" w:cs="Times New Roman"/>
                <w:sz w:val="20"/>
                <w:szCs w:val="20"/>
              </w:rPr>
              <w:t>…</w:t>
            </w:r>
          </w:p>
          <w:p w14:paraId="4090C90B" w14:textId="77777777" w:rsidR="00155AEB" w:rsidRPr="00155AEB" w:rsidRDefault="00155AEB" w:rsidP="00155AEB">
            <w:pPr>
              <w:rPr>
                <w:rFonts w:ascii="Times New Roman" w:hAnsi="Times New Roman" w:cs="Times New Roman"/>
                <w:sz w:val="20"/>
                <w:szCs w:val="20"/>
              </w:rPr>
            </w:pPr>
            <w:r w:rsidRPr="00155AEB">
              <w:rPr>
                <w:rFonts w:ascii="Times New Roman" w:hAnsi="Times New Roman" w:cs="Times New Roman"/>
                <w:sz w:val="20"/>
                <w:szCs w:val="20"/>
              </w:rPr>
              <w:lastRenderedPageBreak/>
              <w:t xml:space="preserve">A UE determines a number of PSFCH resources available for multiplexing HARQ-ACK information in a PSFCH transmission as </w:t>
            </w:r>
            <m:oMath>
              <m:sSubSup>
                <m:sSubSupPr>
                  <m:ctrlPr>
                    <w:rPr>
                      <w:rFonts w:ascii="Cambria Math" w:hAnsi="Cambria Math" w:cs="Times New Roman"/>
                      <w:i/>
                      <w:sz w:val="20"/>
                      <w:szCs w:val="20"/>
                    </w:rPr>
                  </m:ctrlPr>
                </m:sSubSupPr>
                <m:e>
                  <m:r>
                    <w:rPr>
                      <w:rFonts w:ascii="Cambria Math" w:hAnsi="Cambria Math" w:cs="Times New Roman"/>
                      <w:sz w:val="20"/>
                      <w:szCs w:val="20"/>
                    </w:rPr>
                    <m:t>R</m:t>
                  </m:r>
                </m:e>
                <m:sub>
                  <m:r>
                    <m:rPr>
                      <m:nor/>
                    </m:rPr>
                    <w:rPr>
                      <w:rFonts w:ascii="Times New Roman" w:hAnsi="Times New Roman" w:cs="Times New Roman"/>
                      <w:sz w:val="20"/>
                      <w:szCs w:val="20"/>
                    </w:rPr>
                    <m:t xml:space="preserve">PRB, </m:t>
                  </m:r>
                  <m:r>
                    <m:rPr>
                      <m:sty m:val="p"/>
                    </m:rPr>
                    <w:rPr>
                      <w:rFonts w:ascii="Cambria Math" w:hAnsi="Cambria Math" w:cs="Times New Roman"/>
                      <w:sz w:val="20"/>
                      <w:szCs w:val="20"/>
                    </w:rPr>
                    <m:t>CS</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m:t>
              </m:r>
              <m:sSubSup>
                <m:sSubSupPr>
                  <m:ctrlPr>
                    <w:rPr>
                      <w:rFonts w:ascii="Cambria Math" w:hAnsi="Cambria Math" w:cs="Times New Roman"/>
                      <w:i/>
                      <w:sz w:val="20"/>
                      <w:szCs w:val="20"/>
                    </w:rPr>
                  </m:ctrlPr>
                </m:sSubSup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type </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⋅M</m:t>
                  </m:r>
                </m:e>
                <m:sub>
                  <m:r>
                    <m:rPr>
                      <m:nor/>
                    </m:rPr>
                    <w:rPr>
                      <w:rFonts w:ascii="Times New Roman" w:hAnsi="Times New Roman" w:cs="Times New Roman"/>
                      <w:sz w:val="20"/>
                      <w:szCs w:val="20"/>
                    </w:rPr>
                    <m:t xml:space="preserve">subch, </m:t>
                  </m:r>
                  <m:r>
                    <m:rPr>
                      <m:sty m:val="p"/>
                    </m:rPr>
                    <w:rPr>
                      <w:rFonts w:ascii="Cambria Math" w:hAnsi="Cambria Math" w:cs="Times New Roman"/>
                      <w:sz w:val="20"/>
                      <w:szCs w:val="20"/>
                    </w:rPr>
                    <m:t>slot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CS</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Pr="00155AEB">
              <w:rPr>
                <w:rFonts w:ascii="Times New Roman" w:hAnsi="Times New Roman" w:cs="Times New Roman"/>
                <w:sz w:val="20"/>
                <w:szCs w:val="20"/>
              </w:rPr>
              <w:t xml:space="preserve"> where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CS</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Pr="00155AEB">
              <w:rPr>
                <w:rFonts w:ascii="Times New Roman" w:hAnsi="Times New Roman" w:cs="Times New Roman"/>
                <w:sz w:val="20"/>
                <w:szCs w:val="20"/>
              </w:rPr>
              <w:t xml:space="preserve"> is a number of cyclic shift pairs for the resource pool and, based on an indication by higher layers,</w:t>
            </w:r>
          </w:p>
          <w:p w14:paraId="0D7D8D28" w14:textId="77777777" w:rsidR="00155AEB" w:rsidRPr="00155AEB" w:rsidRDefault="00155AEB" w:rsidP="00155AEB">
            <w:pPr>
              <w:pStyle w:val="B1"/>
              <w:rPr>
                <w:rFonts w:ascii="Times New Roman" w:hAnsi="Times New Roman" w:cs="Times New Roman"/>
                <w:sz w:val="20"/>
                <w:szCs w:val="20"/>
              </w:rPr>
            </w:pPr>
            <w:r w:rsidRPr="00155AEB">
              <w:rPr>
                <w:rFonts w:ascii="Times New Roman" w:hAnsi="Times New Roman" w:cs="Times New Roman"/>
                <w:sz w:val="20"/>
                <w:szCs w:val="20"/>
              </w:rPr>
              <w:t>-</w:t>
            </w:r>
            <w:r w:rsidRPr="00155AEB">
              <w:rPr>
                <w:rFonts w:ascii="Times New Roman" w:hAnsi="Times New Roman" w:cs="Times New Roman"/>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type </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=1</m:t>
              </m:r>
            </m:oMath>
            <w:r w:rsidRPr="00155AEB">
              <w:rPr>
                <w:rFonts w:ascii="Times New Roman" w:hAnsi="Times New Roman" w:cs="Times New Roman"/>
                <w:sz w:val="20"/>
                <w:szCs w:val="20"/>
              </w:rPr>
              <w:t xml:space="preserve"> and the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 xml:space="preserve">subch, </m:t>
                  </m:r>
                  <m:r>
                    <m:rPr>
                      <m:sty m:val="p"/>
                    </m:rPr>
                    <w:rPr>
                      <w:rFonts w:ascii="Cambria Math" w:hAnsi="Cambria Math" w:cs="Times New Roman"/>
                      <w:sz w:val="20"/>
                      <w:szCs w:val="20"/>
                    </w:rPr>
                    <m:t>slot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Pr="00155AEB">
              <w:rPr>
                <w:rFonts w:ascii="Times New Roman" w:hAnsi="Times New Roman" w:cs="Times New Roman"/>
                <w:sz w:val="20"/>
                <w:szCs w:val="20"/>
              </w:rPr>
              <w:t xml:space="preserve"> PRBs are </w:t>
            </w:r>
            <w:r w:rsidRPr="00155AEB">
              <w:rPr>
                <w:rFonts w:ascii="Times New Roman" w:eastAsia="Malgun Gothic" w:hAnsi="Times New Roman" w:cs="Times New Roman"/>
                <w:sz w:val="20"/>
                <w:szCs w:val="20"/>
              </w:rPr>
              <w:t>associated with the starting sub-channel of the corresponding PSSCH</w:t>
            </w:r>
            <w:r w:rsidRPr="00155AEB">
              <w:rPr>
                <w:rFonts w:ascii="Times New Roman" w:hAnsi="Times New Roman" w:cs="Times New Roman"/>
                <w:sz w:val="20"/>
                <w:szCs w:val="20"/>
              </w:rPr>
              <w:t xml:space="preserve"> </w:t>
            </w:r>
          </w:p>
          <w:p w14:paraId="0777ABA5" w14:textId="50172E3D" w:rsidR="00155AEB" w:rsidRPr="00155AEB" w:rsidRDefault="00155AEB" w:rsidP="00155AEB">
            <w:pPr>
              <w:pStyle w:val="B1"/>
              <w:rPr>
                <w:rFonts w:ascii="Times New Roman" w:hAnsi="Times New Roman" w:cs="Times New Roman"/>
                <w:sz w:val="20"/>
                <w:szCs w:val="20"/>
              </w:rPr>
            </w:pPr>
            <w:r w:rsidRPr="00155AEB">
              <w:rPr>
                <w:rFonts w:ascii="Times New Roman" w:hAnsi="Times New Roman" w:cs="Times New Roman"/>
                <w:sz w:val="20"/>
                <w:szCs w:val="20"/>
              </w:rPr>
              <w:t>-</w:t>
            </w:r>
            <w:r w:rsidRPr="00155AEB">
              <w:rPr>
                <w:rFonts w:ascii="Times New Roman" w:hAnsi="Times New Roman" w:cs="Times New Roman"/>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type </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subch </m:t>
                  </m:r>
                  <m:ctrlPr>
                    <w:rPr>
                      <w:rFonts w:ascii="Cambria Math" w:hAnsi="Cambria Math" w:cs="Times New Roman"/>
                      <w:sz w:val="20"/>
                      <w:szCs w:val="20"/>
                    </w:rPr>
                  </m:ctrlPr>
                </m:sub>
                <m:sup>
                  <m:r>
                    <m:rPr>
                      <m:nor/>
                    </m:rPr>
                    <w:rPr>
                      <w:rFonts w:ascii="Times New Roman" w:hAnsi="Times New Roman" w:cs="Times New Roman"/>
                      <w:sz w:val="20"/>
                      <w:szCs w:val="20"/>
                    </w:rPr>
                    <m:t>PSSCH</m:t>
                  </m:r>
                  <m:ctrlPr>
                    <w:rPr>
                      <w:rFonts w:ascii="Cambria Math" w:hAnsi="Cambria Math" w:cs="Times New Roman"/>
                      <w:sz w:val="20"/>
                      <w:szCs w:val="20"/>
                    </w:rPr>
                  </m:ctrlPr>
                </m:sup>
              </m:sSubSup>
            </m:oMath>
            <w:r w:rsidRPr="00155AEB">
              <w:rPr>
                <w:rFonts w:ascii="Times New Roman" w:hAnsi="Times New Roman" w:cs="Times New Roman"/>
                <w:sz w:val="20"/>
                <w:szCs w:val="20"/>
              </w:rPr>
              <w:t xml:space="preserve"> and the </w:t>
            </w:r>
            <m:oMath>
              <m:sSubSup>
                <m:sSubSupPr>
                  <m:ctrlPr>
                    <w:rPr>
                      <w:rFonts w:ascii="Cambria Math" w:hAnsi="Cambria Math" w:cs="Times New Roman"/>
                      <w:i/>
                      <w:sz w:val="20"/>
                      <w:szCs w:val="20"/>
                    </w:rPr>
                  </m:ctrlPr>
                </m:sSubSup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subch </m:t>
                      </m:r>
                      <m:ctrlPr>
                        <w:rPr>
                          <w:rFonts w:ascii="Cambria Math" w:hAnsi="Cambria Math" w:cs="Times New Roman"/>
                          <w:sz w:val="20"/>
                          <w:szCs w:val="20"/>
                        </w:rPr>
                      </m:ctrlPr>
                    </m:sub>
                    <m:sup>
                      <m:r>
                        <m:rPr>
                          <m:nor/>
                        </m:rPr>
                        <w:rPr>
                          <w:rFonts w:ascii="Times New Roman" w:hAnsi="Times New Roman" w:cs="Times New Roman"/>
                          <w:sz w:val="20"/>
                          <w:szCs w:val="20"/>
                        </w:rPr>
                        <m:t>PSSCH</m:t>
                      </m:r>
                      <m:ctrlPr>
                        <w:rPr>
                          <w:rFonts w:ascii="Cambria Math" w:hAnsi="Cambria Math" w:cs="Times New Roman"/>
                          <w:sz w:val="20"/>
                          <w:szCs w:val="20"/>
                        </w:rPr>
                      </m:ctrlPr>
                    </m:sup>
                  </m:sSubSup>
                  <m:r>
                    <w:rPr>
                      <w:rFonts w:ascii="Cambria Math" w:hAnsi="Cambria Math" w:cs="Times New Roman"/>
                      <w:sz w:val="20"/>
                      <w:szCs w:val="20"/>
                    </w:rPr>
                    <m:t>⋅M</m:t>
                  </m:r>
                </m:e>
                <m:sub>
                  <m:r>
                    <m:rPr>
                      <m:nor/>
                    </m:rPr>
                    <w:rPr>
                      <w:rFonts w:ascii="Times New Roman" w:hAnsi="Times New Roman" w:cs="Times New Roman"/>
                      <w:sz w:val="20"/>
                      <w:szCs w:val="20"/>
                    </w:rPr>
                    <m:t xml:space="preserve">subch, </m:t>
                  </m:r>
                  <m:r>
                    <m:rPr>
                      <m:sty m:val="p"/>
                    </m:rPr>
                    <w:rPr>
                      <w:rFonts w:ascii="Cambria Math" w:hAnsi="Cambria Math" w:cs="Times New Roman"/>
                      <w:sz w:val="20"/>
                      <w:szCs w:val="20"/>
                    </w:rPr>
                    <m:t>slot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Pr="00155AEB">
              <w:rPr>
                <w:rFonts w:ascii="Times New Roman" w:hAnsi="Times New Roman" w:cs="Times New Roman"/>
                <w:sz w:val="20"/>
                <w:szCs w:val="20"/>
              </w:rPr>
              <w:t xml:space="preserve"> PRBs are associated with one or more sub-channels from the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subch </m:t>
                  </m:r>
                  <m:ctrlPr>
                    <w:rPr>
                      <w:rFonts w:ascii="Cambria Math" w:hAnsi="Cambria Math" w:cs="Times New Roman"/>
                      <w:sz w:val="20"/>
                      <w:szCs w:val="20"/>
                    </w:rPr>
                  </m:ctrlPr>
                </m:sub>
                <m:sup>
                  <m:r>
                    <m:rPr>
                      <m:nor/>
                    </m:rPr>
                    <w:rPr>
                      <w:rFonts w:ascii="Times New Roman" w:hAnsi="Times New Roman" w:cs="Times New Roman"/>
                      <w:sz w:val="20"/>
                      <w:szCs w:val="20"/>
                    </w:rPr>
                    <m:t>PSSCH</m:t>
                  </m:r>
                  <m:ctrlPr>
                    <w:rPr>
                      <w:rFonts w:ascii="Cambria Math" w:hAnsi="Cambria Math" w:cs="Times New Roman"/>
                      <w:sz w:val="20"/>
                      <w:szCs w:val="20"/>
                    </w:rPr>
                  </m:ctrlPr>
                </m:sup>
              </m:sSubSup>
            </m:oMath>
            <w:r w:rsidRPr="00155AEB">
              <w:rPr>
                <w:rFonts w:ascii="Times New Roman" w:hAnsi="Times New Roman" w:cs="Times New Roman"/>
                <w:sz w:val="20"/>
                <w:szCs w:val="20"/>
              </w:rPr>
              <w:t xml:space="preserve"> sub-channels of the corresponding PSSCH</w:t>
            </w:r>
          </w:p>
        </w:tc>
      </w:tr>
    </w:tbl>
    <w:p w14:paraId="53C0F7E4" w14:textId="2455C7B5" w:rsidR="00155AEB" w:rsidRDefault="00155AEB" w:rsidP="00155AEB">
      <w:pPr>
        <w:jc w:val="both"/>
        <w:rPr>
          <w:rFonts w:ascii="Times New Roman" w:hAnsi="Times New Roman" w:cs="Times New Roman"/>
          <w:kern w:val="2"/>
          <w:sz w:val="20"/>
          <w:szCs w:val="20"/>
        </w:rPr>
      </w:pPr>
    </w:p>
    <w:p w14:paraId="09DB33AA" w14:textId="2406A8DD" w:rsidR="00155AEB" w:rsidRDefault="00155AEB" w:rsidP="00155AEB">
      <w:pPr>
        <w:jc w:val="both"/>
        <w:rPr>
          <w:rFonts w:ascii="Times New Roman" w:hAnsi="Times New Roman" w:cs="Times New Roman"/>
          <w:sz w:val="20"/>
          <w:szCs w:val="20"/>
        </w:rPr>
      </w:pPr>
      <w:r>
        <w:rPr>
          <w:rFonts w:ascii="Times New Roman" w:hAnsi="Times New Roman" w:cs="Times New Roman"/>
          <w:kern w:val="2"/>
          <w:sz w:val="20"/>
          <w:szCs w:val="20"/>
        </w:rPr>
        <w:t xml:space="preserve">With this specification, the higher layer shall configure the value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type </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Pr>
          <w:rFonts w:ascii="Times New Roman" w:hAnsi="Times New Roman" w:cs="Times New Roman"/>
          <w:sz w:val="20"/>
          <w:szCs w:val="20"/>
        </w:rPr>
        <w:t xml:space="preserve"> to be either </w:t>
      </w:r>
      <m:oMath>
        <m:r>
          <w:rPr>
            <w:rFonts w:ascii="Cambria Math" w:hAnsi="Cambria Math" w:cs="Times New Roman"/>
            <w:sz w:val="20"/>
            <w:szCs w:val="20"/>
          </w:rPr>
          <m:t>1</m:t>
        </m:r>
      </m:oMath>
      <w:r>
        <w:rPr>
          <w:rFonts w:ascii="Times New Roman" w:hAnsi="Times New Roman" w:cs="Times New Roman"/>
          <w:sz w:val="20"/>
          <w:szCs w:val="20"/>
        </w:rPr>
        <w:t xml:space="preserve"> or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subch </m:t>
            </m:r>
            <m:ctrlPr>
              <w:rPr>
                <w:rFonts w:ascii="Cambria Math" w:hAnsi="Cambria Math" w:cs="Times New Roman"/>
                <w:sz w:val="20"/>
                <w:szCs w:val="20"/>
              </w:rPr>
            </m:ctrlPr>
          </m:sub>
          <m:sup>
            <m:r>
              <m:rPr>
                <m:nor/>
              </m:rPr>
              <w:rPr>
                <w:rFonts w:ascii="Times New Roman" w:hAnsi="Times New Roman" w:cs="Times New Roman"/>
                <w:sz w:val="20"/>
                <w:szCs w:val="20"/>
              </w:rPr>
              <m:t>PSSCH</m:t>
            </m:r>
            <m:ctrlPr>
              <w:rPr>
                <w:rFonts w:ascii="Cambria Math" w:hAnsi="Cambria Math" w:cs="Times New Roman"/>
                <w:sz w:val="20"/>
                <w:szCs w:val="20"/>
              </w:rPr>
            </m:ctrlPr>
          </m:sup>
        </m:sSubSup>
      </m:oMath>
      <w:r w:rsidR="00DF52DA">
        <w:rPr>
          <w:rFonts w:ascii="Times New Roman" w:hAnsi="Times New Roman" w:cs="Times New Roman"/>
          <w:sz w:val="20"/>
          <w:szCs w:val="20"/>
        </w:rPr>
        <w:t xml:space="preserve">, where the related PSSCH transmission can have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subch </m:t>
            </m:r>
            <m:ctrlPr>
              <w:rPr>
                <w:rFonts w:ascii="Cambria Math" w:hAnsi="Cambria Math" w:cs="Times New Roman"/>
                <w:sz w:val="20"/>
                <w:szCs w:val="20"/>
              </w:rPr>
            </m:ctrlPr>
          </m:sub>
          <m:sup>
            <m:r>
              <m:rPr>
                <m:nor/>
              </m:rPr>
              <w:rPr>
                <w:rFonts w:ascii="Times New Roman" w:hAnsi="Times New Roman" w:cs="Times New Roman"/>
                <w:sz w:val="20"/>
                <w:szCs w:val="20"/>
              </w:rPr>
              <m:t>PSSCH</m:t>
            </m:r>
            <m:ctrlPr>
              <w:rPr>
                <w:rFonts w:ascii="Cambria Math" w:hAnsi="Cambria Math" w:cs="Times New Roman"/>
                <w:sz w:val="20"/>
                <w:szCs w:val="20"/>
              </w:rPr>
            </m:ctrlPr>
          </m:sup>
        </m:sSubSup>
      </m:oMath>
      <w:r w:rsidR="00DF52DA">
        <w:rPr>
          <w:rFonts w:ascii="Times New Roman" w:hAnsi="Times New Roman" w:cs="Times New Roman"/>
          <w:sz w:val="20"/>
          <w:szCs w:val="20"/>
        </w:rPr>
        <w:t xml:space="preserve"> </w:t>
      </w:r>
      <w:r w:rsidR="00261B7B">
        <w:rPr>
          <w:rFonts w:ascii="Times New Roman" w:hAnsi="Times New Roman" w:cs="Times New Roman"/>
          <w:sz w:val="20"/>
          <w:szCs w:val="20"/>
        </w:rPr>
        <w:t xml:space="preserve">number of feedbacks for the related PSSCH sub-channels. When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type </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=1</m:t>
        </m:r>
      </m:oMath>
      <w:r w:rsidR="00261B7B">
        <w:rPr>
          <w:rFonts w:ascii="Times New Roman" w:hAnsi="Times New Roman" w:cs="Times New Roman"/>
          <w:sz w:val="20"/>
          <w:szCs w:val="20"/>
        </w:rPr>
        <w:t xml:space="preserve">, the association between PSFCH PRBs and the corresponding PSSCH is quite clear. However, it is not quite clear about the association between PSFCH PRBs with the related sub-channels of PSSCH when the configuration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type </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subch </m:t>
            </m:r>
            <m:ctrlPr>
              <w:rPr>
                <w:rFonts w:ascii="Cambria Math" w:hAnsi="Cambria Math" w:cs="Times New Roman"/>
                <w:sz w:val="20"/>
                <w:szCs w:val="20"/>
              </w:rPr>
            </m:ctrlPr>
          </m:sub>
          <m:sup>
            <m:r>
              <m:rPr>
                <m:nor/>
              </m:rPr>
              <w:rPr>
                <w:rFonts w:ascii="Times New Roman" w:hAnsi="Times New Roman" w:cs="Times New Roman"/>
                <w:sz w:val="20"/>
                <w:szCs w:val="20"/>
              </w:rPr>
              <m:t>PSSCH</m:t>
            </m:r>
            <m:ctrlPr>
              <w:rPr>
                <w:rFonts w:ascii="Cambria Math" w:hAnsi="Cambria Math" w:cs="Times New Roman"/>
                <w:sz w:val="20"/>
                <w:szCs w:val="20"/>
              </w:rPr>
            </m:ctrlPr>
          </m:sup>
        </m:sSubSup>
      </m:oMath>
      <w:r w:rsidR="00261B7B">
        <w:rPr>
          <w:rFonts w:ascii="Times New Roman" w:hAnsi="Times New Roman" w:cs="Times New Roman"/>
          <w:sz w:val="20"/>
          <w:szCs w:val="20"/>
        </w:rPr>
        <w:t xml:space="preserve"> is used. Besides, it is a question whether we need to set a constraint on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subch </m:t>
            </m:r>
            <m:ctrlPr>
              <w:rPr>
                <w:rFonts w:ascii="Cambria Math" w:hAnsi="Cambria Math" w:cs="Times New Roman"/>
                <w:sz w:val="20"/>
                <w:szCs w:val="20"/>
              </w:rPr>
            </m:ctrlPr>
          </m:sub>
          <m:sup>
            <m:r>
              <m:rPr>
                <m:nor/>
              </m:rPr>
              <w:rPr>
                <w:rFonts w:ascii="Times New Roman" w:hAnsi="Times New Roman" w:cs="Times New Roman"/>
                <w:sz w:val="20"/>
                <w:szCs w:val="20"/>
              </w:rPr>
              <m:t>PSSCH</m:t>
            </m:r>
            <m:ctrlPr>
              <w:rPr>
                <w:rFonts w:ascii="Cambria Math" w:hAnsi="Cambria Math" w:cs="Times New Roman"/>
                <w:sz w:val="20"/>
                <w:szCs w:val="20"/>
              </w:rPr>
            </m:ctrlPr>
          </m:sup>
        </m:sSubSup>
      </m:oMath>
      <w:r w:rsidR="00261B7B">
        <w:rPr>
          <w:rFonts w:ascii="Times New Roman" w:hAnsi="Times New Roman" w:cs="Times New Roman"/>
          <w:sz w:val="20"/>
          <w:szCs w:val="20"/>
        </w:rPr>
        <w:t xml:space="preserve">, when number of subchannels of PSSCH is not a multiple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subch </m:t>
            </m:r>
            <m:ctrlPr>
              <w:rPr>
                <w:rFonts w:ascii="Cambria Math" w:hAnsi="Cambria Math" w:cs="Times New Roman"/>
                <w:sz w:val="20"/>
                <w:szCs w:val="20"/>
              </w:rPr>
            </m:ctrlPr>
          </m:sub>
          <m:sup>
            <m:r>
              <m:rPr>
                <m:nor/>
              </m:rPr>
              <w:rPr>
                <w:rFonts w:ascii="Times New Roman" w:hAnsi="Times New Roman" w:cs="Times New Roman"/>
                <w:sz w:val="20"/>
                <w:szCs w:val="20"/>
              </w:rPr>
              <m:t>PSSCH</m:t>
            </m:r>
            <m:ctrlPr>
              <w:rPr>
                <w:rFonts w:ascii="Cambria Math" w:hAnsi="Cambria Math" w:cs="Times New Roman"/>
                <w:sz w:val="20"/>
                <w:szCs w:val="20"/>
              </w:rPr>
            </m:ctrlPr>
          </m:sup>
        </m:sSubSup>
      </m:oMath>
      <w:r w:rsidR="00261B7B">
        <w:rPr>
          <w:rFonts w:ascii="Times New Roman" w:hAnsi="Times New Roman" w:cs="Times New Roman"/>
          <w:sz w:val="20"/>
          <w:szCs w:val="20"/>
        </w:rPr>
        <w:t>.</w:t>
      </w:r>
      <w:r w:rsidR="0021668E">
        <w:rPr>
          <w:rFonts w:ascii="Times New Roman" w:hAnsi="Times New Roman" w:cs="Times New Roman"/>
          <w:sz w:val="20"/>
          <w:szCs w:val="20"/>
        </w:rPr>
        <w:t xml:space="preserve"> The other issue is to clarify the higher layer parameter, which shall be used to set the value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type </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0021668E">
        <w:rPr>
          <w:rFonts w:ascii="Times New Roman" w:hAnsi="Times New Roman" w:cs="Times New Roman"/>
          <w:sz w:val="20"/>
          <w:szCs w:val="20"/>
        </w:rPr>
        <w:t xml:space="preserve">, or value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subch </m:t>
            </m:r>
            <m:ctrlPr>
              <w:rPr>
                <w:rFonts w:ascii="Cambria Math" w:hAnsi="Cambria Math" w:cs="Times New Roman"/>
                <w:sz w:val="20"/>
                <w:szCs w:val="20"/>
              </w:rPr>
            </m:ctrlPr>
          </m:sub>
          <m:sup>
            <m:r>
              <m:rPr>
                <m:nor/>
              </m:rPr>
              <w:rPr>
                <w:rFonts w:ascii="Times New Roman" w:hAnsi="Times New Roman" w:cs="Times New Roman"/>
                <w:sz w:val="20"/>
                <w:szCs w:val="20"/>
              </w:rPr>
              <m:t>PSSCH</m:t>
            </m:r>
            <m:ctrlPr>
              <w:rPr>
                <w:rFonts w:ascii="Cambria Math" w:hAnsi="Cambria Math" w:cs="Times New Roman"/>
                <w:sz w:val="20"/>
                <w:szCs w:val="20"/>
              </w:rPr>
            </m:ctrlPr>
          </m:sup>
        </m:sSubSup>
      </m:oMath>
      <w:r w:rsidR="0021668E">
        <w:rPr>
          <w:rFonts w:ascii="Times New Roman" w:hAnsi="Times New Roman" w:cs="Times New Roman"/>
          <w:sz w:val="20"/>
          <w:szCs w:val="20"/>
        </w:rPr>
        <w:t>.</w:t>
      </w:r>
    </w:p>
    <w:p w14:paraId="17C25D59" w14:textId="7C0FADB5" w:rsidR="0021668E" w:rsidRPr="00640301" w:rsidRDefault="0021668E" w:rsidP="00155AEB">
      <w:pPr>
        <w:jc w:val="both"/>
        <w:rPr>
          <w:rFonts w:ascii="Times New Roman" w:hAnsi="Times New Roman" w:cs="Times New Roman"/>
          <w:b/>
          <w:bCs/>
          <w:sz w:val="20"/>
          <w:szCs w:val="20"/>
        </w:rPr>
      </w:pPr>
      <w:r w:rsidRPr="00640301">
        <w:rPr>
          <w:rFonts w:ascii="Times New Roman" w:hAnsi="Times New Roman" w:cs="Times New Roman"/>
          <w:b/>
          <w:bCs/>
          <w:sz w:val="20"/>
          <w:szCs w:val="20"/>
        </w:rPr>
        <w:t>Proposal</w:t>
      </w:r>
      <w:r w:rsidR="00640301" w:rsidRPr="00640301">
        <w:rPr>
          <w:rFonts w:ascii="Times New Roman" w:hAnsi="Times New Roman" w:cs="Times New Roman"/>
          <w:b/>
          <w:bCs/>
          <w:sz w:val="20"/>
          <w:szCs w:val="20"/>
        </w:rPr>
        <w:t xml:space="preserve"> 2</w:t>
      </w:r>
      <w:r w:rsidRPr="00640301">
        <w:rPr>
          <w:rFonts w:ascii="Times New Roman" w:hAnsi="Times New Roman" w:cs="Times New Roman"/>
          <w:b/>
          <w:bCs/>
          <w:sz w:val="20"/>
          <w:szCs w:val="20"/>
        </w:rPr>
        <w:t xml:space="preserve">: Clarify the higher layer parameter, which shall be used to configure the value of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bCs/>
                <w:sz w:val="20"/>
                <w:szCs w:val="20"/>
              </w:rPr>
              <m:t xml:space="preserve">subch </m:t>
            </m:r>
            <m:ctrlPr>
              <w:rPr>
                <w:rFonts w:ascii="Cambria Math" w:hAnsi="Cambria Math" w:cs="Times New Roman"/>
                <w:b/>
                <w:bCs/>
                <w:sz w:val="20"/>
                <w:szCs w:val="20"/>
              </w:rPr>
            </m:ctrlPr>
          </m:sub>
          <m:sup>
            <m:r>
              <m:rPr>
                <m:nor/>
              </m:rPr>
              <w:rPr>
                <w:rFonts w:ascii="Times New Roman" w:hAnsi="Times New Roman" w:cs="Times New Roman"/>
                <w:b/>
                <w:bCs/>
                <w:sz w:val="20"/>
                <w:szCs w:val="20"/>
              </w:rPr>
              <m:t>PSSCH</m:t>
            </m:r>
            <m:ctrlPr>
              <w:rPr>
                <w:rFonts w:ascii="Cambria Math" w:hAnsi="Cambria Math" w:cs="Times New Roman"/>
                <w:b/>
                <w:bCs/>
                <w:sz w:val="20"/>
                <w:szCs w:val="20"/>
              </w:rPr>
            </m:ctrlPr>
          </m:sup>
        </m:sSubSup>
      </m:oMath>
      <w:r w:rsidRPr="00640301">
        <w:rPr>
          <w:rFonts w:ascii="Times New Roman" w:hAnsi="Times New Roman" w:cs="Times New Roman"/>
          <w:b/>
          <w:bCs/>
          <w:sz w:val="20"/>
          <w:szCs w:val="20"/>
        </w:rPr>
        <w:t>.</w:t>
      </w:r>
    </w:p>
    <w:p w14:paraId="4E2A4780" w14:textId="7A3E8DFE" w:rsidR="0021668E" w:rsidRPr="00640301" w:rsidRDefault="0021668E" w:rsidP="00155AEB">
      <w:pPr>
        <w:jc w:val="both"/>
        <w:rPr>
          <w:rFonts w:ascii="Times New Roman" w:hAnsi="Times New Roman" w:cs="Times New Roman"/>
          <w:b/>
          <w:bCs/>
          <w:sz w:val="20"/>
          <w:szCs w:val="20"/>
        </w:rPr>
      </w:pPr>
      <w:r w:rsidRPr="00640301">
        <w:rPr>
          <w:rFonts w:ascii="Times New Roman" w:hAnsi="Times New Roman" w:cs="Times New Roman"/>
          <w:b/>
          <w:bCs/>
          <w:sz w:val="20"/>
          <w:szCs w:val="20"/>
        </w:rPr>
        <w:t>Proposal</w:t>
      </w:r>
      <w:r w:rsidR="00640301" w:rsidRPr="00640301">
        <w:rPr>
          <w:rFonts w:ascii="Times New Roman" w:hAnsi="Times New Roman" w:cs="Times New Roman"/>
          <w:b/>
          <w:bCs/>
          <w:sz w:val="20"/>
          <w:szCs w:val="20"/>
        </w:rPr>
        <w:t xml:space="preserve"> 3</w:t>
      </w:r>
      <w:r w:rsidRPr="00640301">
        <w:rPr>
          <w:rFonts w:ascii="Times New Roman" w:hAnsi="Times New Roman" w:cs="Times New Roman"/>
          <w:b/>
          <w:bCs/>
          <w:sz w:val="20"/>
          <w:szCs w:val="20"/>
        </w:rPr>
        <w:t xml:space="preserve">: Clarify the PSFCH to PSSCH sub-channel association when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bCs/>
                <w:sz w:val="20"/>
                <w:szCs w:val="20"/>
              </w:rPr>
              <m:t xml:space="preserve">subch </m:t>
            </m:r>
            <m:ctrlPr>
              <w:rPr>
                <w:rFonts w:ascii="Cambria Math" w:hAnsi="Cambria Math" w:cs="Times New Roman"/>
                <w:b/>
                <w:bCs/>
                <w:sz w:val="20"/>
                <w:szCs w:val="20"/>
              </w:rPr>
            </m:ctrlPr>
          </m:sub>
          <m:sup>
            <m:r>
              <m:rPr>
                <m:nor/>
              </m:rPr>
              <w:rPr>
                <w:rFonts w:ascii="Times New Roman" w:hAnsi="Times New Roman" w:cs="Times New Roman"/>
                <w:b/>
                <w:bCs/>
                <w:sz w:val="20"/>
                <w:szCs w:val="20"/>
              </w:rPr>
              <m:t>PSSCH</m:t>
            </m:r>
            <m:ctrlPr>
              <w:rPr>
                <w:rFonts w:ascii="Cambria Math" w:hAnsi="Cambria Math" w:cs="Times New Roman"/>
                <w:b/>
                <w:bCs/>
                <w:sz w:val="20"/>
                <w:szCs w:val="20"/>
              </w:rPr>
            </m:ctrlPr>
          </m:sup>
        </m:sSubSup>
      </m:oMath>
      <w:r w:rsidRPr="00640301">
        <w:rPr>
          <w:rFonts w:ascii="Times New Roman" w:hAnsi="Times New Roman" w:cs="Times New Roman"/>
          <w:b/>
          <w:bCs/>
          <w:sz w:val="20"/>
          <w:szCs w:val="20"/>
        </w:rPr>
        <w:t>&gt;1.</w:t>
      </w:r>
    </w:p>
    <w:p w14:paraId="5C4CAE12" w14:textId="77777777" w:rsidR="00E10D3C" w:rsidRPr="00D304FA" w:rsidRDefault="00E10D3C" w:rsidP="00EA017E">
      <w:pPr>
        <w:jc w:val="both"/>
        <w:rPr>
          <w:rFonts w:ascii="Times New Roman" w:hAnsi="Times New Roman" w:cs="Times New Roman"/>
          <w:kern w:val="2"/>
          <w:sz w:val="20"/>
          <w:szCs w:val="20"/>
        </w:rPr>
      </w:pPr>
    </w:p>
    <w:p w14:paraId="18CED01F" w14:textId="56CE23C5" w:rsidR="00963A98" w:rsidRPr="00963A98" w:rsidRDefault="00963A98" w:rsidP="00963A98">
      <w:pPr>
        <w:pStyle w:val="Heading2"/>
      </w:pPr>
      <w:r>
        <w:t>2.</w:t>
      </w:r>
      <w:r w:rsidR="00640301">
        <w:t>3</w:t>
      </w:r>
      <w:r>
        <w:tab/>
        <w:t>SL CSI measurement</w:t>
      </w:r>
    </w:p>
    <w:p w14:paraId="0DF8FD35" w14:textId="77777777" w:rsidR="002D3B33" w:rsidRDefault="002D3B33" w:rsidP="002D3B33">
      <w:pPr>
        <w:jc w:val="both"/>
        <w:rPr>
          <w:rFonts w:ascii="Times New Roman" w:hAnsi="Times New Roman" w:cs="Times New Roman"/>
          <w:sz w:val="20"/>
          <w:szCs w:val="20"/>
        </w:rPr>
      </w:pPr>
      <w:r>
        <w:rPr>
          <w:rFonts w:ascii="Times New Roman" w:hAnsi="Times New Roman" w:cs="Times New Roman"/>
          <w:sz w:val="20"/>
          <w:szCs w:val="20"/>
        </w:rPr>
        <w:t>RAN1 #96bis meeting reached this agreement on sidelink 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B33" w:rsidRPr="007F5C75" w14:paraId="7F03B3D3" w14:textId="77777777" w:rsidTr="00263EF2">
        <w:tc>
          <w:tcPr>
            <w:tcW w:w="9629" w:type="dxa"/>
            <w:shd w:val="clear" w:color="auto" w:fill="auto"/>
          </w:tcPr>
          <w:p w14:paraId="241697EC" w14:textId="77777777" w:rsidR="002D3B33" w:rsidRPr="005D648A" w:rsidRDefault="002D3B33" w:rsidP="00263EF2">
            <w:pPr>
              <w:pStyle w:val="LGTdoc"/>
              <w:spacing w:before="100" w:beforeAutospacing="1" w:afterLines="0" w:after="60"/>
              <w:rPr>
                <w:rFonts w:ascii="Times New Roman" w:hAnsi="Times New Roman" w:cs="Times New Roman"/>
                <w:sz w:val="20"/>
                <w:szCs w:val="20"/>
              </w:rPr>
            </w:pPr>
            <w:r w:rsidRPr="005D648A">
              <w:rPr>
                <w:rFonts w:ascii="Times New Roman" w:hAnsi="Times New Roman" w:cs="Times New Roman"/>
                <w:sz w:val="20"/>
                <w:szCs w:val="20"/>
                <w:highlight w:val="green"/>
              </w:rPr>
              <w:t>Agreements</w:t>
            </w:r>
            <w:r w:rsidRPr="005D648A">
              <w:rPr>
                <w:rFonts w:ascii="Times New Roman" w:hAnsi="Times New Roman" w:cs="Times New Roman"/>
                <w:sz w:val="20"/>
                <w:szCs w:val="20"/>
              </w:rPr>
              <w:t>:</w:t>
            </w:r>
          </w:p>
          <w:p w14:paraId="11CEFF05" w14:textId="77777777" w:rsidR="002D3B33" w:rsidRPr="005D648A" w:rsidRDefault="002D3B33" w:rsidP="00263EF2">
            <w:pPr>
              <w:pStyle w:val="LGTdoc"/>
              <w:numPr>
                <w:ilvl w:val="0"/>
                <w:numId w:val="6"/>
              </w:numPr>
              <w:autoSpaceDE w:val="0"/>
              <w:autoSpaceDN w:val="0"/>
              <w:adjustRightInd w:val="0"/>
              <w:spacing w:before="100" w:beforeAutospacing="1" w:afterLines="0" w:after="60"/>
              <w:rPr>
                <w:rFonts w:ascii="Times New Roman" w:hAnsi="Times New Roman" w:cs="Times New Roman"/>
                <w:sz w:val="20"/>
                <w:szCs w:val="20"/>
              </w:rPr>
            </w:pPr>
            <w:r w:rsidRPr="005D648A">
              <w:rPr>
                <w:rFonts w:ascii="Times New Roman" w:hAnsi="Times New Roman" w:cs="Times New Roman"/>
                <w:sz w:val="20"/>
                <w:szCs w:val="20"/>
              </w:rPr>
              <w:t>Support at least Sidelink CSI-RS for CQI/RI measurement</w:t>
            </w:r>
          </w:p>
          <w:p w14:paraId="4D1A24D4" w14:textId="77777777" w:rsidR="002D3B33" w:rsidRPr="005D648A" w:rsidRDefault="002D3B33" w:rsidP="00263EF2">
            <w:pPr>
              <w:pStyle w:val="LGTdoc"/>
              <w:numPr>
                <w:ilvl w:val="1"/>
                <w:numId w:val="6"/>
              </w:numPr>
              <w:autoSpaceDE w:val="0"/>
              <w:autoSpaceDN w:val="0"/>
              <w:adjustRightInd w:val="0"/>
              <w:spacing w:before="100" w:beforeAutospacing="1" w:afterLines="0" w:after="60"/>
              <w:rPr>
                <w:rFonts w:ascii="Times New Roman" w:hAnsi="Times New Roman" w:cs="Times New Roman"/>
                <w:sz w:val="20"/>
                <w:szCs w:val="20"/>
              </w:rPr>
            </w:pPr>
            <w:r w:rsidRPr="005D648A">
              <w:rPr>
                <w:rFonts w:ascii="Times New Roman" w:hAnsi="Times New Roman" w:cs="Times New Roman"/>
                <w:sz w:val="20"/>
                <w:szCs w:val="20"/>
              </w:rPr>
              <w:t>Sidelink CSI-RS is confined within the PSSCH transmission</w:t>
            </w:r>
          </w:p>
        </w:tc>
      </w:tr>
    </w:tbl>
    <w:p w14:paraId="4C16AB8C" w14:textId="77777777" w:rsidR="002D3B33" w:rsidRDefault="002D3B33" w:rsidP="002D3B33">
      <w:pPr>
        <w:jc w:val="both"/>
        <w:rPr>
          <w:rFonts w:ascii="Times New Roman" w:hAnsi="Times New Roman" w:cs="Times New Roman"/>
          <w:sz w:val="20"/>
          <w:szCs w:val="20"/>
        </w:rPr>
      </w:pPr>
    </w:p>
    <w:p w14:paraId="1CC00A7B" w14:textId="136D2D74" w:rsidR="002D3B33" w:rsidRDefault="002D3B33" w:rsidP="002D3B33">
      <w:pPr>
        <w:jc w:val="both"/>
        <w:rPr>
          <w:rFonts w:ascii="Times New Roman" w:hAnsi="Times New Roman" w:cs="Times New Roman"/>
          <w:sz w:val="20"/>
          <w:szCs w:val="20"/>
        </w:rPr>
      </w:pPr>
      <w:r>
        <w:rPr>
          <w:rFonts w:ascii="Times New Roman" w:hAnsi="Times New Roman" w:cs="Times New Roman"/>
          <w:sz w:val="20"/>
          <w:szCs w:val="20"/>
        </w:rPr>
        <w:t>RAN1 #98bis meeting reached an important agreement on the CQI/RI reporting: no L1 CSI reporting for sidelink.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B33" w:rsidRPr="007F5C75" w14:paraId="1900C0B8" w14:textId="77777777" w:rsidTr="00263EF2">
        <w:tc>
          <w:tcPr>
            <w:tcW w:w="9629" w:type="dxa"/>
            <w:shd w:val="clear" w:color="auto" w:fill="auto"/>
          </w:tcPr>
          <w:p w14:paraId="0E5EC463" w14:textId="77777777" w:rsidR="002D3B33" w:rsidRPr="00EF3DC3" w:rsidRDefault="002D3B33" w:rsidP="00263EF2">
            <w:pPr>
              <w:pStyle w:val="LGTdoc"/>
              <w:spacing w:afterLines="0" w:line="240" w:lineRule="auto"/>
              <w:rPr>
                <w:rFonts w:ascii="Times New Roman" w:hAnsi="Times New Roman" w:cs="Times New Roman"/>
                <w:sz w:val="20"/>
                <w:szCs w:val="20"/>
              </w:rPr>
            </w:pPr>
            <w:r w:rsidRPr="00EF3DC3">
              <w:rPr>
                <w:rFonts w:ascii="Times New Roman" w:hAnsi="Times New Roman" w:cs="Times New Roman"/>
                <w:sz w:val="20"/>
                <w:szCs w:val="20"/>
                <w:highlight w:val="green"/>
              </w:rPr>
              <w:t>Agreements</w:t>
            </w:r>
            <w:r w:rsidRPr="00EF3DC3">
              <w:rPr>
                <w:rFonts w:ascii="Times New Roman" w:hAnsi="Times New Roman" w:cs="Times New Roman"/>
                <w:sz w:val="20"/>
                <w:szCs w:val="20"/>
              </w:rPr>
              <w:t>:</w:t>
            </w:r>
          </w:p>
          <w:p w14:paraId="64A0CA2D" w14:textId="77777777" w:rsidR="002D3B33" w:rsidRPr="00EF3DC3" w:rsidRDefault="002D3B33" w:rsidP="00263EF2">
            <w:pPr>
              <w:pStyle w:val="LGTdoc"/>
              <w:numPr>
                <w:ilvl w:val="0"/>
                <w:numId w:val="15"/>
              </w:numPr>
              <w:autoSpaceDE w:val="0"/>
              <w:autoSpaceDN w:val="0"/>
              <w:adjustRightInd w:val="0"/>
              <w:spacing w:before="100" w:beforeAutospacing="1" w:afterLines="0" w:after="60"/>
              <w:rPr>
                <w:rFonts w:ascii="Times New Roman" w:hAnsi="Times New Roman" w:cs="Times New Roman"/>
                <w:sz w:val="20"/>
                <w:szCs w:val="20"/>
              </w:rPr>
            </w:pPr>
            <w:r w:rsidRPr="00EF3DC3">
              <w:rPr>
                <w:rFonts w:ascii="Times New Roman" w:hAnsi="Times New Roman" w:cs="Times New Roman"/>
                <w:sz w:val="20"/>
                <w:szCs w:val="20"/>
              </w:rPr>
              <w:t xml:space="preserve">For CQI/RI reporting on PSSCH: </w:t>
            </w:r>
          </w:p>
          <w:p w14:paraId="077913BE" w14:textId="77777777" w:rsidR="002D3B33" w:rsidRPr="00EF3DC3" w:rsidRDefault="002D3B33" w:rsidP="00263EF2">
            <w:pPr>
              <w:pStyle w:val="LGTdoc"/>
              <w:numPr>
                <w:ilvl w:val="1"/>
                <w:numId w:val="15"/>
              </w:numPr>
              <w:autoSpaceDE w:val="0"/>
              <w:autoSpaceDN w:val="0"/>
              <w:adjustRightInd w:val="0"/>
              <w:spacing w:before="100" w:beforeAutospacing="1" w:afterLines="0" w:after="60"/>
              <w:rPr>
                <w:rFonts w:ascii="Times New Roman" w:hAnsi="Times New Roman" w:cs="Times New Roman"/>
                <w:sz w:val="20"/>
                <w:szCs w:val="20"/>
              </w:rPr>
            </w:pPr>
            <w:r w:rsidRPr="00EF3DC3">
              <w:rPr>
                <w:rFonts w:ascii="Times New Roman" w:hAnsi="Times New Roman" w:cs="Times New Roman"/>
                <w:sz w:val="20"/>
                <w:szCs w:val="20"/>
              </w:rPr>
              <w:t>Higher layer signaling (e.g. MAC CE) is used for CQI/RI reporting</w:t>
            </w:r>
          </w:p>
          <w:p w14:paraId="4AF70902" w14:textId="77777777" w:rsidR="002D3B33" w:rsidRPr="00EF3DC3" w:rsidRDefault="002D3B33" w:rsidP="00263EF2">
            <w:pPr>
              <w:pStyle w:val="LGTdoc"/>
              <w:numPr>
                <w:ilvl w:val="2"/>
                <w:numId w:val="15"/>
              </w:numPr>
              <w:autoSpaceDE w:val="0"/>
              <w:autoSpaceDN w:val="0"/>
              <w:adjustRightInd w:val="0"/>
              <w:spacing w:before="100" w:beforeAutospacing="1" w:afterLines="0" w:after="60"/>
              <w:rPr>
                <w:rFonts w:ascii="Times New Roman" w:hAnsi="Times New Roman" w:cs="Times New Roman"/>
                <w:sz w:val="20"/>
                <w:szCs w:val="20"/>
              </w:rPr>
            </w:pPr>
            <w:r w:rsidRPr="00EF3DC3">
              <w:rPr>
                <w:rFonts w:ascii="Times New Roman" w:hAnsi="Times New Roman" w:cs="Times New Roman"/>
                <w:sz w:val="20"/>
                <w:szCs w:val="20"/>
              </w:rPr>
              <w:t>Details up to RAN2</w:t>
            </w:r>
          </w:p>
          <w:p w14:paraId="02217948" w14:textId="77777777" w:rsidR="002D3B33" w:rsidRPr="00EF3DC3" w:rsidRDefault="002D3B33" w:rsidP="00263EF2">
            <w:pPr>
              <w:pStyle w:val="LGTdoc"/>
              <w:numPr>
                <w:ilvl w:val="1"/>
                <w:numId w:val="15"/>
              </w:numPr>
              <w:autoSpaceDE w:val="0"/>
              <w:autoSpaceDN w:val="0"/>
              <w:adjustRightInd w:val="0"/>
              <w:spacing w:before="100" w:beforeAutospacing="1" w:afterLines="0" w:after="60"/>
              <w:rPr>
                <w:rFonts w:ascii="Times New Roman" w:hAnsi="Times New Roman" w:cs="Times New Roman"/>
                <w:sz w:val="20"/>
                <w:szCs w:val="20"/>
              </w:rPr>
            </w:pPr>
            <w:r w:rsidRPr="00EF3DC3">
              <w:rPr>
                <w:rFonts w:ascii="Times New Roman" w:hAnsi="Times New Roman" w:cs="Times New Roman"/>
                <w:sz w:val="20"/>
                <w:szCs w:val="20"/>
              </w:rPr>
              <w:t>SL CQI/RI measurement and derivation are based on the existing physical layer procedure for Uu</w:t>
            </w:r>
          </w:p>
          <w:p w14:paraId="593673AE" w14:textId="77777777" w:rsidR="002D3B33" w:rsidRPr="00AE56C8" w:rsidRDefault="002D3B33" w:rsidP="00263EF2">
            <w:pPr>
              <w:pStyle w:val="LGTdoc"/>
              <w:autoSpaceDE w:val="0"/>
              <w:autoSpaceDN w:val="0"/>
              <w:adjustRightInd w:val="0"/>
              <w:spacing w:afterLines="0" w:line="240" w:lineRule="auto"/>
              <w:rPr>
                <w:rFonts w:ascii="Times New Roman" w:hAnsi="Times New Roman" w:cs="Times New Roman"/>
                <w:sz w:val="20"/>
                <w:szCs w:val="20"/>
              </w:rPr>
            </w:pPr>
          </w:p>
        </w:tc>
      </w:tr>
    </w:tbl>
    <w:p w14:paraId="59389F8B" w14:textId="57F06436" w:rsidR="002D3B33" w:rsidRDefault="002D3B33" w:rsidP="00EA017E">
      <w:pPr>
        <w:jc w:val="both"/>
        <w:rPr>
          <w:rFonts w:ascii="Times New Roman" w:hAnsi="Times New Roman" w:cs="Times New Roman"/>
          <w:kern w:val="2"/>
          <w:sz w:val="20"/>
          <w:szCs w:val="20"/>
        </w:rPr>
      </w:pPr>
    </w:p>
    <w:p w14:paraId="3C414DC6" w14:textId="30C869CF" w:rsidR="002D3B33" w:rsidRDefault="002D3B33"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For Rel-16 sidelink, up to 2Tx ports is supported and CSI only includes CQI and RI. The key issues related to sidelink CSI shall be related to CSI measurement triggering and </w:t>
      </w:r>
      <w:r w:rsidR="001B187E">
        <w:rPr>
          <w:rFonts w:ascii="Times New Roman" w:hAnsi="Times New Roman" w:cs="Times New Roman"/>
          <w:kern w:val="2"/>
          <w:sz w:val="20"/>
          <w:szCs w:val="20"/>
        </w:rPr>
        <w:t xml:space="preserve">CSI reporting. For the SL CSI, the Tx UE shall trigger a SL CSI measurement when the Tx UE needs CSI feedback information. The CSI measurement triggering shall be initiated by the Tx UE. A simple approach is to use SCI signaling to indicate a CSI measurement. Meanwhile, SL CSI-RS shall be followed within PSSCH for CSI measurement at a Rx UE. </w:t>
      </w:r>
    </w:p>
    <w:p w14:paraId="138FEDDD" w14:textId="11B294B7" w:rsidR="001B187E" w:rsidRPr="001B187E" w:rsidRDefault="001B187E" w:rsidP="00EA017E">
      <w:pPr>
        <w:jc w:val="both"/>
        <w:rPr>
          <w:rFonts w:ascii="Times New Roman" w:hAnsi="Times New Roman" w:cs="Times New Roman"/>
          <w:b/>
          <w:bCs/>
          <w:kern w:val="2"/>
          <w:sz w:val="20"/>
          <w:szCs w:val="20"/>
        </w:rPr>
      </w:pPr>
      <w:r w:rsidRPr="001B187E">
        <w:rPr>
          <w:rFonts w:ascii="Times New Roman" w:hAnsi="Times New Roman" w:cs="Times New Roman"/>
          <w:b/>
          <w:bCs/>
          <w:kern w:val="2"/>
          <w:sz w:val="20"/>
          <w:szCs w:val="20"/>
        </w:rPr>
        <w:t>Proposal</w:t>
      </w:r>
      <w:r w:rsidR="003F6FE7">
        <w:rPr>
          <w:rFonts w:ascii="Times New Roman" w:hAnsi="Times New Roman" w:cs="Times New Roman"/>
          <w:b/>
          <w:bCs/>
          <w:kern w:val="2"/>
          <w:sz w:val="20"/>
          <w:szCs w:val="20"/>
        </w:rPr>
        <w:t xml:space="preserve"> </w:t>
      </w:r>
      <w:r w:rsidR="00640301">
        <w:rPr>
          <w:rFonts w:ascii="Times New Roman" w:hAnsi="Times New Roman" w:cs="Times New Roman"/>
          <w:b/>
          <w:bCs/>
          <w:kern w:val="2"/>
          <w:sz w:val="20"/>
          <w:szCs w:val="20"/>
        </w:rPr>
        <w:t>4</w:t>
      </w:r>
      <w:r w:rsidRPr="001B187E">
        <w:rPr>
          <w:rFonts w:ascii="Times New Roman" w:hAnsi="Times New Roman" w:cs="Times New Roman"/>
          <w:b/>
          <w:bCs/>
          <w:kern w:val="2"/>
          <w:sz w:val="20"/>
          <w:szCs w:val="20"/>
        </w:rPr>
        <w:t>:</w:t>
      </w:r>
      <w:r w:rsidRPr="001B187E">
        <w:rPr>
          <w:rFonts w:ascii="Times New Roman" w:hAnsi="Times New Roman" w:cs="Times New Roman"/>
          <w:b/>
          <w:bCs/>
          <w:kern w:val="2"/>
          <w:sz w:val="20"/>
          <w:szCs w:val="20"/>
        </w:rPr>
        <w:tab/>
        <w:t>SCI signaling shall be used to trigger CSI measurement. The CSI-RS shall be carried within the SCI related PSSCH.</w:t>
      </w:r>
    </w:p>
    <w:p w14:paraId="2F48A4A4" w14:textId="5145B224" w:rsidR="00263B28" w:rsidRDefault="00FE00EF" w:rsidP="00EA017E">
      <w:pPr>
        <w:jc w:val="both"/>
        <w:rPr>
          <w:rFonts w:ascii="Times New Roman" w:hAnsi="Times New Roman" w:cs="Times New Roman"/>
          <w:kern w:val="2"/>
          <w:sz w:val="20"/>
          <w:szCs w:val="20"/>
        </w:rPr>
      </w:pPr>
      <w:r>
        <w:rPr>
          <w:rFonts w:ascii="Times New Roman" w:hAnsi="Times New Roman" w:cs="Times New Roman"/>
          <w:noProof/>
          <w:kern w:val="2"/>
          <w:sz w:val="20"/>
          <w:szCs w:val="20"/>
        </w:rPr>
        <mc:AlternateContent>
          <mc:Choice Requires="wpi">
            <w:drawing>
              <wp:anchor distT="0" distB="0" distL="114300" distR="114300" simplePos="0" relativeHeight="251659264" behindDoc="0" locked="0" layoutInCell="1" allowOverlap="1" wp14:anchorId="751FB49E" wp14:editId="3AFE26A4">
                <wp:simplePos x="0" y="0"/>
                <wp:positionH relativeFrom="column">
                  <wp:posOffset>-1539246</wp:posOffset>
                </wp:positionH>
                <wp:positionV relativeFrom="paragraph">
                  <wp:posOffset>212436</wp:posOffset>
                </wp:positionV>
                <wp:extent cx="360" cy="360"/>
                <wp:effectExtent l="38100" t="38100" r="57150" b="57150"/>
                <wp:wrapNone/>
                <wp:docPr id="17" name="Ink 17"/>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539166B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121.9pt;margin-top:16.0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">
                <v:imagedata r:id="rId16" o:title=""/>
              </v:shape>
            </w:pict>
          </mc:Fallback>
        </mc:AlternateContent>
      </w:r>
      <w:r w:rsidR="001B187E">
        <w:rPr>
          <w:rFonts w:ascii="Times New Roman" w:hAnsi="Times New Roman" w:cs="Times New Roman"/>
          <w:kern w:val="2"/>
          <w:sz w:val="20"/>
          <w:szCs w:val="20"/>
        </w:rPr>
        <w:t xml:space="preserve">At the Rx UE side, the CSI reporting is carried in MAC CE, where RAN2 will specify the details. </w:t>
      </w:r>
      <w:r w:rsidR="0022608A">
        <w:rPr>
          <w:rFonts w:ascii="Times New Roman" w:hAnsi="Times New Roman" w:cs="Times New Roman"/>
          <w:kern w:val="2"/>
          <w:sz w:val="20"/>
          <w:szCs w:val="20"/>
        </w:rPr>
        <w:t xml:space="preserve">In reply LS R1-1913695, RAN1 indicated that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2608A" w:rsidRPr="007F5C75" w14:paraId="2F429310" w14:textId="77777777" w:rsidTr="00263EF2">
        <w:tc>
          <w:tcPr>
            <w:tcW w:w="9629" w:type="dxa"/>
            <w:shd w:val="clear" w:color="auto" w:fill="auto"/>
          </w:tcPr>
          <w:p w14:paraId="21D97AA3" w14:textId="349D4FBC" w:rsidR="0022608A" w:rsidRPr="0022608A" w:rsidRDefault="0022608A" w:rsidP="0022608A">
            <w:pPr>
              <w:spacing w:after="120"/>
              <w:jc w:val="both"/>
              <w:rPr>
                <w:rFonts w:ascii="Times New Roman" w:eastAsia="Malgun Gothic" w:hAnsi="Times New Roman" w:cs="Times New Roman"/>
                <w:sz w:val="20"/>
                <w:szCs w:val="20"/>
                <w:lang w:eastAsia="ko-KR"/>
              </w:rPr>
            </w:pPr>
            <w:r w:rsidRPr="0022608A">
              <w:rPr>
                <w:rFonts w:ascii="Times New Roman" w:eastAsia="Malgun Gothic" w:hAnsi="Times New Roman" w:cs="Times New Roman"/>
                <w:sz w:val="20"/>
                <w:szCs w:val="20"/>
                <w:lang w:eastAsia="ko-KR"/>
              </w:rPr>
              <w:lastRenderedPageBreak/>
              <w:t>Regarding Sidelink CSI Reporting MAC CE agreed in RAN2, in order to avoid reporting an outdated CQI/RI, RAN1 is of the opinion that CQI/RI needs to be sent within a latency bound subject to the availability of its transmission (e.g., prioritization, congestion control, etc.). RAN1 agreed that the latency bound for Sidelink CSI Reporting MAC CE is configurable within a range of 3 – 20 ms, expressed in slots, where RAN1 will decide how the value is configured in the next meeting. RAN1 assumes that any MAC CE based reporting of CQI/RI will follow the same procedure in terms of sidelink resource allocation framework defined by RAN1, i.e. it is expected to be transparent to the physical layer.</w:t>
            </w:r>
          </w:p>
        </w:tc>
      </w:tr>
    </w:tbl>
    <w:p w14:paraId="28108A1B" w14:textId="55EC3E0A" w:rsidR="0022608A" w:rsidRDefault="0022608A" w:rsidP="0022608A">
      <w:pPr>
        <w:jc w:val="both"/>
        <w:rPr>
          <w:rFonts w:ascii="Times New Roman" w:hAnsi="Times New Roman" w:cs="Times New Roman"/>
          <w:kern w:val="2"/>
          <w:sz w:val="20"/>
          <w:szCs w:val="20"/>
        </w:rPr>
      </w:pPr>
    </w:p>
    <w:p w14:paraId="6314D847" w14:textId="059801C9" w:rsidR="00BA143E" w:rsidRDefault="00BA143E" w:rsidP="0022608A">
      <w:pPr>
        <w:jc w:val="both"/>
        <w:rPr>
          <w:rFonts w:ascii="Times New Roman" w:hAnsi="Times New Roman" w:cs="Times New Roman"/>
          <w:kern w:val="2"/>
          <w:sz w:val="20"/>
          <w:szCs w:val="20"/>
        </w:rPr>
      </w:pPr>
      <w:r>
        <w:rPr>
          <w:rFonts w:ascii="Times New Roman" w:hAnsi="Times New Roman" w:cs="Times New Roman"/>
          <w:kern w:val="2"/>
          <w:sz w:val="20"/>
          <w:szCs w:val="20"/>
        </w:rPr>
        <w:t>The CSI reporting latency bound should be used to ensure the latency quality of CSI reporting from MAC CE. PC5 RRC can be used to configure the CSI reporting bound.</w:t>
      </w:r>
    </w:p>
    <w:p w14:paraId="50FE12B6" w14:textId="6750E04E" w:rsidR="00BA143E" w:rsidRPr="00BA143E" w:rsidRDefault="00BA143E" w:rsidP="0022608A">
      <w:pPr>
        <w:jc w:val="both"/>
        <w:rPr>
          <w:rFonts w:ascii="Times New Roman" w:hAnsi="Times New Roman" w:cs="Times New Roman"/>
          <w:b/>
          <w:bCs/>
          <w:kern w:val="2"/>
          <w:sz w:val="20"/>
          <w:szCs w:val="20"/>
        </w:rPr>
      </w:pPr>
      <w:r w:rsidRPr="00BA143E">
        <w:rPr>
          <w:rFonts w:ascii="Times New Roman" w:hAnsi="Times New Roman" w:cs="Times New Roman"/>
          <w:b/>
          <w:bCs/>
          <w:kern w:val="2"/>
          <w:sz w:val="20"/>
          <w:szCs w:val="20"/>
        </w:rPr>
        <w:t xml:space="preserve">Proposal </w:t>
      </w:r>
      <w:r w:rsidR="00640301">
        <w:rPr>
          <w:rFonts w:ascii="Times New Roman" w:hAnsi="Times New Roman" w:cs="Times New Roman"/>
          <w:b/>
          <w:bCs/>
          <w:kern w:val="2"/>
          <w:sz w:val="20"/>
          <w:szCs w:val="20"/>
        </w:rPr>
        <w:t>5</w:t>
      </w:r>
      <w:r w:rsidRPr="00BA143E">
        <w:rPr>
          <w:rFonts w:ascii="Times New Roman" w:hAnsi="Times New Roman" w:cs="Times New Roman"/>
          <w:b/>
          <w:bCs/>
          <w:kern w:val="2"/>
          <w:sz w:val="20"/>
          <w:szCs w:val="20"/>
        </w:rPr>
        <w:t>:</w:t>
      </w:r>
      <w:r w:rsidRPr="00BA143E">
        <w:rPr>
          <w:rFonts w:ascii="Times New Roman" w:hAnsi="Times New Roman" w:cs="Times New Roman"/>
          <w:b/>
          <w:bCs/>
          <w:kern w:val="2"/>
          <w:sz w:val="20"/>
          <w:szCs w:val="20"/>
        </w:rPr>
        <w:tab/>
        <w:t>The CSI reporting latency bound can be configured with PC5 RRC from Tx UE to Rx UE.</w:t>
      </w:r>
    </w:p>
    <w:p w14:paraId="169F720C" w14:textId="77777777" w:rsidR="001B187E" w:rsidRDefault="001B187E" w:rsidP="00EA017E">
      <w:pPr>
        <w:jc w:val="both"/>
        <w:rPr>
          <w:rFonts w:ascii="Times New Roman" w:hAnsi="Times New Roman" w:cs="Times New Roman"/>
          <w:kern w:val="2"/>
          <w:sz w:val="20"/>
          <w:szCs w:val="20"/>
        </w:rPr>
      </w:pPr>
    </w:p>
    <w:p w14:paraId="0EB52736" w14:textId="244FD321" w:rsidR="00963A98" w:rsidRPr="00963A98" w:rsidRDefault="00963A98" w:rsidP="00963A98">
      <w:pPr>
        <w:pStyle w:val="Heading2"/>
      </w:pPr>
      <w:r>
        <w:t>2.</w:t>
      </w:r>
      <w:r w:rsidR="00640301">
        <w:t>4</w:t>
      </w:r>
      <w:r>
        <w:tab/>
        <w:t>SCI format for groupcast option 1/2</w:t>
      </w:r>
    </w:p>
    <w:p w14:paraId="5F2D7B59" w14:textId="1FC4EE10" w:rsidR="00B42FD5" w:rsidRDefault="00B42FD5" w:rsidP="00B42FD5">
      <w:pPr>
        <w:jc w:val="both"/>
        <w:rPr>
          <w:rFonts w:ascii="Times New Roman" w:hAnsi="Times New Roman" w:cs="Times New Roman"/>
          <w:kern w:val="2"/>
          <w:sz w:val="20"/>
          <w:szCs w:val="20"/>
        </w:rPr>
      </w:pPr>
      <w:r>
        <w:rPr>
          <w:rFonts w:ascii="Times New Roman" w:hAnsi="Times New Roman" w:cs="Times New Roman"/>
          <w:kern w:val="2"/>
          <w:sz w:val="20"/>
          <w:szCs w:val="20"/>
        </w:rPr>
        <w:t>There is one open issue on the 2</w:t>
      </w:r>
      <w:r w:rsidRPr="00B42FD5">
        <w:rPr>
          <w:rFonts w:ascii="Times New Roman" w:hAnsi="Times New Roman" w:cs="Times New Roman"/>
          <w:kern w:val="2"/>
          <w:sz w:val="20"/>
          <w:szCs w:val="20"/>
          <w:vertAlign w:val="superscript"/>
        </w:rPr>
        <w:t>nd</w:t>
      </w:r>
      <w:r>
        <w:rPr>
          <w:rFonts w:ascii="Times New Roman" w:hAnsi="Times New Roman" w:cs="Times New Roman"/>
          <w:kern w:val="2"/>
          <w:sz w:val="20"/>
          <w:szCs w:val="20"/>
        </w:rPr>
        <w:t xml:space="preserve"> stage SCI format for groupcast HARQ Option 1 and Option</w:t>
      </w:r>
      <w:r w:rsidR="0022608A">
        <w:rPr>
          <w:rFonts w:ascii="Times New Roman" w:hAnsi="Times New Roman" w:cs="Times New Roman"/>
          <w:kern w:val="2"/>
          <w:sz w:val="20"/>
          <w:szCs w:val="20"/>
        </w:rPr>
        <w:t xml:space="preserve"> </w:t>
      </w:r>
      <w:r>
        <w:rPr>
          <w:rFonts w:ascii="Times New Roman" w:hAnsi="Times New Roman" w:cs="Times New Roman"/>
          <w:kern w:val="2"/>
          <w:sz w:val="20"/>
          <w:szCs w:val="20"/>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2FD5" w:rsidRPr="007F5C75" w14:paraId="2EC477A7" w14:textId="77777777" w:rsidTr="00263EF2">
        <w:tc>
          <w:tcPr>
            <w:tcW w:w="9629" w:type="dxa"/>
            <w:shd w:val="clear" w:color="auto" w:fill="auto"/>
          </w:tcPr>
          <w:p w14:paraId="27B5CE5F" w14:textId="77777777" w:rsidR="00B42FD5" w:rsidRPr="00B42FD5" w:rsidRDefault="00B42FD5" w:rsidP="00B42FD5">
            <w:pPr>
              <w:rPr>
                <w:rFonts w:ascii="Times New Roman" w:hAnsi="Times New Roman" w:cs="Times New Roman"/>
                <w:b/>
                <w:bCs/>
                <w:sz w:val="20"/>
                <w:szCs w:val="20"/>
              </w:rPr>
            </w:pPr>
            <w:r w:rsidRPr="00B42FD5">
              <w:rPr>
                <w:rFonts w:ascii="Times New Roman" w:hAnsi="Times New Roman" w:cs="Times New Roman"/>
                <w:sz w:val="20"/>
                <w:szCs w:val="20"/>
                <w:highlight w:val="green"/>
              </w:rPr>
              <w:t>Agreements</w:t>
            </w:r>
            <w:r w:rsidRPr="00B42FD5">
              <w:rPr>
                <w:rFonts w:ascii="Times New Roman" w:hAnsi="Times New Roman" w:cs="Times New Roman"/>
                <w:b/>
                <w:bCs/>
                <w:sz w:val="20"/>
                <w:szCs w:val="20"/>
              </w:rPr>
              <w:t>:</w:t>
            </w:r>
          </w:p>
          <w:p w14:paraId="04BACF0F" w14:textId="77777777" w:rsidR="00B42FD5" w:rsidRPr="00B42FD5" w:rsidRDefault="00B42FD5" w:rsidP="00B42FD5">
            <w:pPr>
              <w:pStyle w:val="LGTdoc"/>
              <w:numPr>
                <w:ilvl w:val="0"/>
                <w:numId w:val="21"/>
              </w:numPr>
              <w:autoSpaceDE w:val="0"/>
              <w:autoSpaceDN w:val="0"/>
              <w:adjustRightInd w:val="0"/>
              <w:spacing w:afterLines="0"/>
              <w:rPr>
                <w:rFonts w:ascii="Times New Roman" w:hAnsi="Times New Roman" w:cs="Times New Roman"/>
                <w:sz w:val="20"/>
                <w:szCs w:val="20"/>
              </w:rPr>
            </w:pPr>
            <w:r w:rsidRPr="00B42FD5">
              <w:rPr>
                <w:rFonts w:ascii="Times New Roman" w:hAnsi="Times New Roman" w:cs="Times New Roman"/>
                <w:sz w:val="20"/>
                <w:szCs w:val="20"/>
              </w:rPr>
              <w:t>2</w:t>
            </w:r>
            <w:r w:rsidRPr="00B42FD5">
              <w:rPr>
                <w:rFonts w:ascii="Times New Roman" w:hAnsi="Times New Roman" w:cs="Times New Roman"/>
                <w:sz w:val="20"/>
                <w:szCs w:val="20"/>
                <w:vertAlign w:val="superscript"/>
              </w:rPr>
              <w:t>nd</w:t>
            </w:r>
            <w:r w:rsidRPr="00B42FD5">
              <w:rPr>
                <w:rFonts w:ascii="Times New Roman" w:hAnsi="Times New Roman" w:cs="Times New Roman"/>
                <w:sz w:val="20"/>
                <w:szCs w:val="20"/>
              </w:rPr>
              <w:t xml:space="preserve"> stage SCI format for groupcast HARQ feedback option 1 and option 2. To </w:t>
            </w:r>
            <w:proofErr w:type="gramStart"/>
            <w:r w:rsidRPr="00B42FD5">
              <w:rPr>
                <w:rFonts w:ascii="Times New Roman" w:hAnsi="Times New Roman" w:cs="Times New Roman"/>
                <w:sz w:val="20"/>
                <w:szCs w:val="20"/>
              </w:rPr>
              <w:t>down-select</w:t>
            </w:r>
            <w:proofErr w:type="gramEnd"/>
            <w:r w:rsidRPr="00B42FD5">
              <w:rPr>
                <w:rFonts w:ascii="Times New Roman" w:hAnsi="Times New Roman" w:cs="Times New Roman"/>
                <w:sz w:val="20"/>
                <w:szCs w:val="20"/>
              </w:rPr>
              <w:t xml:space="preserve"> during the week:</w:t>
            </w:r>
          </w:p>
          <w:p w14:paraId="0DA61CF0" w14:textId="77777777" w:rsidR="00B42FD5" w:rsidRPr="00B42FD5" w:rsidRDefault="00B42FD5" w:rsidP="00B42FD5">
            <w:pPr>
              <w:pStyle w:val="LGTdoc"/>
              <w:numPr>
                <w:ilvl w:val="1"/>
                <w:numId w:val="21"/>
              </w:numPr>
              <w:autoSpaceDE w:val="0"/>
              <w:autoSpaceDN w:val="0"/>
              <w:adjustRightInd w:val="0"/>
              <w:spacing w:afterLines="0"/>
              <w:rPr>
                <w:rFonts w:ascii="Times New Roman" w:hAnsi="Times New Roman" w:cs="Times New Roman"/>
                <w:sz w:val="20"/>
                <w:szCs w:val="20"/>
              </w:rPr>
            </w:pPr>
            <w:r w:rsidRPr="00B42FD5">
              <w:rPr>
                <w:rFonts w:ascii="Times New Roman" w:hAnsi="Times New Roman" w:cs="Times New Roman"/>
                <w:sz w:val="20"/>
                <w:szCs w:val="20"/>
              </w:rPr>
              <w:t>Option 1: The same 2</w:t>
            </w:r>
            <w:r w:rsidRPr="00B42FD5">
              <w:rPr>
                <w:rFonts w:ascii="Times New Roman" w:hAnsi="Times New Roman" w:cs="Times New Roman"/>
                <w:sz w:val="20"/>
                <w:szCs w:val="20"/>
                <w:vertAlign w:val="superscript"/>
              </w:rPr>
              <w:t>nd</w:t>
            </w:r>
            <w:r w:rsidRPr="00B42FD5">
              <w:rPr>
                <w:rFonts w:ascii="Times New Roman" w:hAnsi="Times New Roman" w:cs="Times New Roman"/>
                <w:sz w:val="20"/>
                <w:szCs w:val="20"/>
              </w:rPr>
              <w:t xml:space="preserve"> stage SCI format is used for groupcast HARQ feedback option 1 and option 2.</w:t>
            </w:r>
          </w:p>
          <w:p w14:paraId="38B0D64A" w14:textId="77777777" w:rsidR="00B42FD5" w:rsidRPr="00B42FD5" w:rsidRDefault="00B42FD5" w:rsidP="00B42FD5">
            <w:pPr>
              <w:pStyle w:val="LGTdoc"/>
              <w:numPr>
                <w:ilvl w:val="2"/>
                <w:numId w:val="21"/>
              </w:numPr>
              <w:autoSpaceDE w:val="0"/>
              <w:autoSpaceDN w:val="0"/>
              <w:adjustRightInd w:val="0"/>
              <w:spacing w:afterLines="0"/>
              <w:rPr>
                <w:rFonts w:ascii="Times New Roman" w:hAnsi="Times New Roman" w:cs="Times New Roman"/>
                <w:sz w:val="20"/>
                <w:szCs w:val="20"/>
              </w:rPr>
            </w:pPr>
            <w:r w:rsidRPr="00B42FD5">
              <w:rPr>
                <w:rFonts w:ascii="Times New Roman" w:hAnsi="Times New Roman" w:cs="Times New Roman"/>
                <w:sz w:val="20"/>
                <w:szCs w:val="20"/>
              </w:rPr>
              <w:t>SCI indicator to indicate between groupcast Option 1 and groupcast Option 2 is in the 2nd-stage SCI.</w:t>
            </w:r>
          </w:p>
          <w:p w14:paraId="7319AA13" w14:textId="77777777" w:rsidR="00B42FD5" w:rsidRPr="00B42FD5" w:rsidRDefault="00B42FD5" w:rsidP="00B42FD5">
            <w:pPr>
              <w:pStyle w:val="LGTdoc"/>
              <w:numPr>
                <w:ilvl w:val="1"/>
                <w:numId w:val="21"/>
              </w:numPr>
              <w:autoSpaceDE w:val="0"/>
              <w:autoSpaceDN w:val="0"/>
              <w:adjustRightInd w:val="0"/>
              <w:spacing w:afterLines="0"/>
              <w:rPr>
                <w:rFonts w:ascii="Times New Roman" w:hAnsi="Times New Roman" w:cs="Times New Roman"/>
                <w:sz w:val="20"/>
                <w:szCs w:val="20"/>
              </w:rPr>
            </w:pPr>
            <w:r w:rsidRPr="00B42FD5">
              <w:rPr>
                <w:rFonts w:ascii="Times New Roman" w:hAnsi="Times New Roman" w:cs="Times New Roman"/>
                <w:sz w:val="20"/>
                <w:szCs w:val="20"/>
              </w:rPr>
              <w:t>Option 2: Different 2</w:t>
            </w:r>
            <w:r w:rsidRPr="00B42FD5">
              <w:rPr>
                <w:rFonts w:ascii="Times New Roman" w:hAnsi="Times New Roman" w:cs="Times New Roman"/>
                <w:sz w:val="20"/>
                <w:szCs w:val="20"/>
                <w:vertAlign w:val="superscript"/>
              </w:rPr>
              <w:t>nd</w:t>
            </w:r>
            <w:r w:rsidRPr="00B42FD5">
              <w:rPr>
                <w:rFonts w:ascii="Times New Roman" w:hAnsi="Times New Roman" w:cs="Times New Roman"/>
                <w:sz w:val="20"/>
                <w:szCs w:val="20"/>
              </w:rPr>
              <w:t xml:space="preserve"> stage SCI formats are used in groupcast HARQ feedback option 1 and option 2.</w:t>
            </w:r>
          </w:p>
          <w:p w14:paraId="3A9E88E6" w14:textId="77777777" w:rsidR="00B42FD5" w:rsidRPr="00B42FD5" w:rsidRDefault="00B42FD5" w:rsidP="00B42FD5">
            <w:pPr>
              <w:pStyle w:val="LGTdoc"/>
              <w:numPr>
                <w:ilvl w:val="2"/>
                <w:numId w:val="21"/>
              </w:numPr>
              <w:autoSpaceDE w:val="0"/>
              <w:autoSpaceDN w:val="0"/>
              <w:adjustRightInd w:val="0"/>
              <w:spacing w:afterLines="0"/>
              <w:rPr>
                <w:rFonts w:ascii="Times New Roman" w:hAnsi="Times New Roman" w:cs="Times New Roman"/>
                <w:sz w:val="20"/>
                <w:szCs w:val="20"/>
              </w:rPr>
            </w:pPr>
            <w:r w:rsidRPr="00B42FD5">
              <w:rPr>
                <w:rFonts w:ascii="Times New Roman" w:hAnsi="Times New Roman" w:cs="Times New Roman"/>
                <w:sz w:val="20"/>
                <w:szCs w:val="20"/>
              </w:rPr>
              <w:t>1</w:t>
            </w:r>
            <w:r w:rsidRPr="00B42FD5">
              <w:rPr>
                <w:rFonts w:ascii="Times New Roman" w:hAnsi="Times New Roman" w:cs="Times New Roman"/>
                <w:sz w:val="20"/>
                <w:szCs w:val="20"/>
                <w:vertAlign w:val="superscript"/>
              </w:rPr>
              <w:t>st</w:t>
            </w:r>
            <w:r w:rsidRPr="00B42FD5">
              <w:rPr>
                <w:rFonts w:ascii="Times New Roman" w:hAnsi="Times New Roman" w:cs="Times New Roman"/>
                <w:sz w:val="20"/>
                <w:szCs w:val="20"/>
              </w:rPr>
              <w:t xml:space="preserve"> stage SCI indicates which format is used.</w:t>
            </w:r>
          </w:p>
          <w:p w14:paraId="45537BE2" w14:textId="77777777" w:rsidR="00B42FD5" w:rsidRPr="00AE56C8" w:rsidRDefault="00B42FD5" w:rsidP="00263EF2">
            <w:pPr>
              <w:spacing w:line="240" w:lineRule="auto"/>
              <w:rPr>
                <w:rFonts w:ascii="Times New Roman" w:hAnsi="Times New Roman" w:cs="Times New Roman"/>
                <w:sz w:val="20"/>
                <w:szCs w:val="20"/>
              </w:rPr>
            </w:pPr>
          </w:p>
        </w:tc>
      </w:tr>
    </w:tbl>
    <w:p w14:paraId="422F0062" w14:textId="39DC24E8" w:rsidR="00B42FD5" w:rsidRDefault="00B42FD5" w:rsidP="00B42FD5">
      <w:pPr>
        <w:jc w:val="both"/>
        <w:rPr>
          <w:rFonts w:ascii="Times New Roman" w:hAnsi="Times New Roman" w:cs="Times New Roman"/>
          <w:kern w:val="2"/>
          <w:sz w:val="20"/>
          <w:szCs w:val="20"/>
        </w:rPr>
      </w:pPr>
    </w:p>
    <w:p w14:paraId="4D80B2CB" w14:textId="4E07E731" w:rsidR="00DE18E5" w:rsidRDefault="00DE18E5" w:rsidP="00B42FD5">
      <w:pPr>
        <w:jc w:val="both"/>
        <w:rPr>
          <w:rFonts w:ascii="Times New Roman" w:hAnsi="Times New Roman" w:cs="Times New Roman"/>
          <w:kern w:val="2"/>
          <w:sz w:val="20"/>
          <w:szCs w:val="20"/>
        </w:rPr>
      </w:pPr>
      <w:r>
        <w:rPr>
          <w:rFonts w:ascii="Times New Roman" w:hAnsi="Times New Roman" w:cs="Times New Roman"/>
          <w:kern w:val="2"/>
          <w:sz w:val="20"/>
          <w:szCs w:val="20"/>
        </w:rPr>
        <w:t>This question was raised during the discussion phase of RAN1 #100-e: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18E5" w:rsidRPr="007F5C75" w14:paraId="3AC539A1" w14:textId="77777777" w:rsidTr="00263EF2">
        <w:tc>
          <w:tcPr>
            <w:tcW w:w="9629" w:type="dxa"/>
            <w:shd w:val="clear" w:color="auto" w:fill="auto"/>
          </w:tcPr>
          <w:p w14:paraId="24F3DF2B" w14:textId="6510F673" w:rsidR="00DE18E5" w:rsidRPr="00DE18E5" w:rsidRDefault="00DE18E5" w:rsidP="00DE18E5">
            <w:pPr>
              <w:jc w:val="both"/>
              <w:rPr>
                <w:rFonts w:ascii="Times New Roman" w:hAnsi="Times New Roman" w:cs="Times New Roman"/>
                <w:kern w:val="2"/>
                <w:sz w:val="20"/>
                <w:szCs w:val="20"/>
              </w:rPr>
            </w:pPr>
            <w:r>
              <w:rPr>
                <w:rFonts w:ascii="Times New Roman" w:hAnsi="Times New Roman" w:cs="Times New Roman"/>
                <w:kern w:val="2"/>
                <w:sz w:val="20"/>
                <w:szCs w:val="20"/>
              </w:rPr>
              <w:t>H</w:t>
            </w:r>
            <w:r w:rsidRPr="00DE18E5">
              <w:rPr>
                <w:rFonts w:ascii="Times New Roman" w:hAnsi="Times New Roman" w:cs="Times New Roman"/>
                <w:kern w:val="2"/>
                <w:sz w:val="20"/>
                <w:szCs w:val="20"/>
              </w:rPr>
              <w:t>ow to indicate GC HARQ feedback Option 1/2 (i.e. NACK-only feedback with M_ID=0, ACK/NACK feedback with M_ID of the RX UE) to RX UE? In addition, how to indicate unicast HARQ feedback to RX UE (i.e. ACK/NACK feedback with M_ID=0)?</w:t>
            </w:r>
          </w:p>
        </w:tc>
      </w:tr>
    </w:tbl>
    <w:p w14:paraId="13FC033C" w14:textId="56CB9841" w:rsidR="00DE18E5" w:rsidRDefault="00DE18E5" w:rsidP="00B42FD5">
      <w:pPr>
        <w:jc w:val="both"/>
        <w:rPr>
          <w:rFonts w:ascii="Times New Roman" w:hAnsi="Times New Roman" w:cs="Times New Roman"/>
          <w:kern w:val="2"/>
          <w:sz w:val="20"/>
          <w:szCs w:val="20"/>
        </w:rPr>
      </w:pPr>
    </w:p>
    <w:p w14:paraId="7B58A2F5" w14:textId="350A7CCB" w:rsidR="005A2963" w:rsidRDefault="00DE18E5" w:rsidP="005A2963">
      <w:pPr>
        <w:jc w:val="both"/>
        <w:rPr>
          <w:rFonts w:ascii="Times New Roman" w:hAnsi="Times New Roman" w:cs="Times New Roman"/>
          <w:kern w:val="2"/>
          <w:sz w:val="20"/>
          <w:szCs w:val="20"/>
        </w:rPr>
      </w:pPr>
      <w:r>
        <w:rPr>
          <w:rFonts w:ascii="Times New Roman" w:hAnsi="Times New Roman" w:cs="Times New Roman"/>
          <w:kern w:val="2"/>
          <w:sz w:val="20"/>
          <w:szCs w:val="20"/>
        </w:rPr>
        <w:t>Although t</w:t>
      </w:r>
      <w:r w:rsidR="005A2963" w:rsidRPr="005A2963">
        <w:rPr>
          <w:rFonts w:ascii="Times New Roman" w:hAnsi="Times New Roman" w:cs="Times New Roman"/>
          <w:kern w:val="2"/>
          <w:sz w:val="20"/>
          <w:szCs w:val="20"/>
        </w:rPr>
        <w:t xml:space="preserve">here is no </w:t>
      </w:r>
      <w:r>
        <w:rPr>
          <w:rFonts w:ascii="Times New Roman" w:hAnsi="Times New Roman" w:cs="Times New Roman"/>
          <w:kern w:val="2"/>
          <w:sz w:val="20"/>
          <w:szCs w:val="20"/>
        </w:rPr>
        <w:t xml:space="preserve">significant </w:t>
      </w:r>
      <w:r w:rsidR="005A2963" w:rsidRPr="005A2963">
        <w:rPr>
          <w:rFonts w:ascii="Times New Roman" w:hAnsi="Times New Roman" w:cs="Times New Roman"/>
          <w:kern w:val="2"/>
          <w:sz w:val="20"/>
          <w:szCs w:val="20"/>
        </w:rPr>
        <w:t>need to differentiate the SCI format</w:t>
      </w:r>
      <w:r>
        <w:rPr>
          <w:rFonts w:ascii="Times New Roman" w:hAnsi="Times New Roman" w:cs="Times New Roman"/>
          <w:kern w:val="2"/>
          <w:sz w:val="20"/>
          <w:szCs w:val="20"/>
        </w:rPr>
        <w:t>s</w:t>
      </w:r>
      <w:r w:rsidR="005A2963" w:rsidRPr="005A2963">
        <w:rPr>
          <w:rFonts w:ascii="Times New Roman" w:hAnsi="Times New Roman" w:cs="Times New Roman"/>
          <w:kern w:val="2"/>
          <w:sz w:val="20"/>
          <w:szCs w:val="20"/>
        </w:rPr>
        <w:t xml:space="preserve"> for groupcast Option 1 and Option 2, the size of the 2nd stage SCI format</w:t>
      </w:r>
      <w:r w:rsidR="0022608A">
        <w:rPr>
          <w:rFonts w:ascii="Times New Roman" w:hAnsi="Times New Roman" w:cs="Times New Roman"/>
          <w:kern w:val="2"/>
          <w:sz w:val="20"/>
          <w:szCs w:val="20"/>
        </w:rPr>
        <w:t xml:space="preserve"> would be different for Option 1 and Option 2, depending on the Option 1 or 2 indication at the 1</w:t>
      </w:r>
      <w:r w:rsidR="0022608A" w:rsidRPr="0022608A">
        <w:rPr>
          <w:rFonts w:ascii="Times New Roman" w:hAnsi="Times New Roman" w:cs="Times New Roman"/>
          <w:kern w:val="2"/>
          <w:sz w:val="20"/>
          <w:szCs w:val="20"/>
          <w:vertAlign w:val="superscript"/>
        </w:rPr>
        <w:t>st</w:t>
      </w:r>
      <w:r w:rsidR="0022608A">
        <w:rPr>
          <w:rFonts w:ascii="Times New Roman" w:hAnsi="Times New Roman" w:cs="Times New Roman"/>
          <w:kern w:val="2"/>
          <w:sz w:val="20"/>
          <w:szCs w:val="20"/>
        </w:rPr>
        <w:t xml:space="preserve"> stage SCI</w:t>
      </w:r>
      <w:r>
        <w:rPr>
          <w:rFonts w:ascii="Times New Roman" w:hAnsi="Times New Roman" w:cs="Times New Roman"/>
          <w:kern w:val="2"/>
          <w:sz w:val="20"/>
          <w:szCs w:val="20"/>
        </w:rPr>
        <w:t>. Therefore, we have this proposal:</w:t>
      </w:r>
    </w:p>
    <w:p w14:paraId="3F297674" w14:textId="5678341E" w:rsidR="0022608A" w:rsidRDefault="00B42FD5" w:rsidP="00EA017E">
      <w:pPr>
        <w:jc w:val="both"/>
        <w:rPr>
          <w:rFonts w:ascii="Times New Roman" w:hAnsi="Times New Roman" w:cs="Times New Roman"/>
          <w:b/>
          <w:bCs/>
          <w:kern w:val="2"/>
          <w:sz w:val="20"/>
          <w:szCs w:val="20"/>
        </w:rPr>
      </w:pPr>
      <w:r w:rsidRPr="00B42FD5">
        <w:rPr>
          <w:rFonts w:ascii="Times New Roman" w:hAnsi="Times New Roman" w:cs="Times New Roman"/>
          <w:b/>
          <w:bCs/>
          <w:kern w:val="2"/>
          <w:sz w:val="20"/>
          <w:szCs w:val="20"/>
        </w:rPr>
        <w:t>Proposal</w:t>
      </w:r>
      <w:r w:rsidR="003F6FE7">
        <w:rPr>
          <w:rFonts w:ascii="Times New Roman" w:hAnsi="Times New Roman" w:cs="Times New Roman"/>
          <w:b/>
          <w:bCs/>
          <w:kern w:val="2"/>
          <w:sz w:val="20"/>
          <w:szCs w:val="20"/>
        </w:rPr>
        <w:t xml:space="preserve"> </w:t>
      </w:r>
      <w:r w:rsidR="00640301">
        <w:rPr>
          <w:rFonts w:ascii="Times New Roman" w:hAnsi="Times New Roman" w:cs="Times New Roman"/>
          <w:b/>
          <w:bCs/>
          <w:kern w:val="2"/>
          <w:sz w:val="20"/>
          <w:szCs w:val="20"/>
        </w:rPr>
        <w:t>6</w:t>
      </w:r>
      <w:r w:rsidRPr="00B42FD5">
        <w:rPr>
          <w:rFonts w:ascii="Times New Roman" w:hAnsi="Times New Roman" w:cs="Times New Roman"/>
          <w:b/>
          <w:bCs/>
          <w:kern w:val="2"/>
          <w:sz w:val="20"/>
          <w:szCs w:val="20"/>
        </w:rPr>
        <w:t>:</w:t>
      </w:r>
      <w:r w:rsidRPr="00B42FD5">
        <w:rPr>
          <w:rFonts w:ascii="Times New Roman" w:hAnsi="Times New Roman" w:cs="Times New Roman"/>
          <w:b/>
          <w:bCs/>
          <w:kern w:val="2"/>
          <w:sz w:val="20"/>
          <w:szCs w:val="20"/>
        </w:rPr>
        <w:tab/>
      </w:r>
      <w:r w:rsidR="0022608A">
        <w:rPr>
          <w:rFonts w:ascii="Times New Roman" w:hAnsi="Times New Roman" w:cs="Times New Roman"/>
          <w:b/>
          <w:bCs/>
          <w:kern w:val="2"/>
          <w:sz w:val="20"/>
          <w:szCs w:val="20"/>
        </w:rPr>
        <w:t>The size of the 2</w:t>
      </w:r>
      <w:r w:rsidR="0022608A" w:rsidRPr="0022608A">
        <w:rPr>
          <w:rFonts w:ascii="Times New Roman" w:hAnsi="Times New Roman" w:cs="Times New Roman"/>
          <w:b/>
          <w:bCs/>
          <w:kern w:val="2"/>
          <w:sz w:val="20"/>
          <w:szCs w:val="20"/>
          <w:vertAlign w:val="superscript"/>
        </w:rPr>
        <w:t>nd</w:t>
      </w:r>
      <w:r w:rsidR="0022608A">
        <w:rPr>
          <w:rFonts w:ascii="Times New Roman" w:hAnsi="Times New Roman" w:cs="Times New Roman"/>
          <w:b/>
          <w:bCs/>
          <w:kern w:val="2"/>
          <w:sz w:val="20"/>
          <w:szCs w:val="20"/>
        </w:rPr>
        <w:t xml:space="preserve"> stage SCI format for HARQ Option 1 and Option 2 would be different, where the Option 1 or 2 indication</w:t>
      </w:r>
      <w:r w:rsidR="004C7C8D">
        <w:rPr>
          <w:rFonts w:ascii="Times New Roman" w:hAnsi="Times New Roman" w:cs="Times New Roman"/>
          <w:b/>
          <w:bCs/>
          <w:kern w:val="2"/>
          <w:sz w:val="20"/>
          <w:szCs w:val="20"/>
        </w:rPr>
        <w:t>, and unicast/groupcast indication</w:t>
      </w:r>
      <w:r w:rsidR="0022608A">
        <w:rPr>
          <w:rFonts w:ascii="Times New Roman" w:hAnsi="Times New Roman" w:cs="Times New Roman"/>
          <w:b/>
          <w:bCs/>
          <w:kern w:val="2"/>
          <w:sz w:val="20"/>
          <w:szCs w:val="20"/>
        </w:rPr>
        <w:t xml:space="preserve"> shall be carried at the 1</w:t>
      </w:r>
      <w:r w:rsidR="0022608A" w:rsidRPr="0022608A">
        <w:rPr>
          <w:rFonts w:ascii="Times New Roman" w:hAnsi="Times New Roman" w:cs="Times New Roman"/>
          <w:b/>
          <w:bCs/>
          <w:kern w:val="2"/>
          <w:sz w:val="20"/>
          <w:szCs w:val="20"/>
          <w:vertAlign w:val="superscript"/>
        </w:rPr>
        <w:t>st</w:t>
      </w:r>
      <w:r w:rsidR="0022608A">
        <w:rPr>
          <w:rFonts w:ascii="Times New Roman" w:hAnsi="Times New Roman" w:cs="Times New Roman"/>
          <w:b/>
          <w:bCs/>
          <w:kern w:val="2"/>
          <w:sz w:val="20"/>
          <w:szCs w:val="20"/>
        </w:rPr>
        <w:t xml:space="preserve"> stage SCI. </w:t>
      </w:r>
    </w:p>
    <w:p w14:paraId="5C6C75B6" w14:textId="77777777" w:rsidR="00B42FD5" w:rsidRDefault="00B42FD5" w:rsidP="00EA017E">
      <w:pPr>
        <w:jc w:val="both"/>
        <w:rPr>
          <w:rFonts w:ascii="Times New Roman" w:hAnsi="Times New Roman" w:cs="Times New Roman"/>
          <w:kern w:val="2"/>
          <w:sz w:val="20"/>
          <w:szCs w:val="20"/>
        </w:rPr>
      </w:pPr>
    </w:p>
    <w:p w14:paraId="4B45A332" w14:textId="1F437645" w:rsidR="001D4B28" w:rsidRDefault="001D4B28" w:rsidP="001D4B28">
      <w:pPr>
        <w:pStyle w:val="Heading1"/>
        <w:jc w:val="both"/>
      </w:pPr>
      <w:bookmarkStart w:id="5" w:name="_GoBack"/>
      <w:bookmarkEnd w:id="5"/>
      <w:r>
        <w:t>3</w:t>
      </w:r>
      <w:r>
        <w:tab/>
        <w:t>Conclusions</w:t>
      </w:r>
    </w:p>
    <w:p w14:paraId="34793828" w14:textId="2F3A6853" w:rsidR="001D4B28" w:rsidRPr="00201ECB" w:rsidRDefault="001D4B28" w:rsidP="001D4B28">
      <w:pPr>
        <w:jc w:val="both"/>
        <w:rPr>
          <w:rFonts w:ascii="Times New Roman" w:hAnsi="Times New Roman" w:cs="Times New Roman"/>
          <w:kern w:val="2"/>
          <w:sz w:val="20"/>
          <w:szCs w:val="20"/>
        </w:rPr>
      </w:pPr>
      <w:r w:rsidRPr="00201ECB">
        <w:rPr>
          <w:rFonts w:ascii="Times New Roman" w:hAnsi="Times New Roman" w:cs="Times New Roman"/>
          <w:kern w:val="2"/>
          <w:sz w:val="20"/>
          <w:szCs w:val="20"/>
        </w:rPr>
        <w:t>We summarize all our proposals here:</w:t>
      </w:r>
    </w:p>
    <w:p w14:paraId="0FFB384C" w14:textId="77777777" w:rsidR="00640301" w:rsidRPr="00915588" w:rsidRDefault="00640301" w:rsidP="00640301">
      <w:pPr>
        <w:jc w:val="both"/>
        <w:rPr>
          <w:rFonts w:ascii="Times New Roman" w:hAnsi="Times New Roman" w:cs="Times New Roman"/>
          <w:b/>
          <w:bCs/>
          <w:kern w:val="2"/>
          <w:sz w:val="20"/>
          <w:szCs w:val="20"/>
        </w:rPr>
      </w:pPr>
      <w:r w:rsidRPr="00915588">
        <w:rPr>
          <w:rFonts w:ascii="Times New Roman" w:hAnsi="Times New Roman" w:cs="Times New Roman"/>
          <w:b/>
          <w:bCs/>
          <w:kern w:val="2"/>
          <w:sz w:val="20"/>
          <w:szCs w:val="20"/>
        </w:rPr>
        <w:t>Proposal</w:t>
      </w:r>
      <w:r>
        <w:rPr>
          <w:rFonts w:ascii="Times New Roman" w:hAnsi="Times New Roman" w:cs="Times New Roman"/>
          <w:b/>
          <w:bCs/>
          <w:kern w:val="2"/>
          <w:sz w:val="20"/>
          <w:szCs w:val="20"/>
        </w:rPr>
        <w:t xml:space="preserve"> 1</w:t>
      </w:r>
      <w:r w:rsidRPr="00915588">
        <w:rPr>
          <w:rFonts w:ascii="Times New Roman" w:hAnsi="Times New Roman" w:cs="Times New Roman"/>
          <w:b/>
          <w:bCs/>
          <w:kern w:val="2"/>
          <w:sz w:val="20"/>
          <w:szCs w:val="20"/>
        </w:rPr>
        <w:t>: The LTE procedures and signalling can be reused for priority of SL and UL transmission</w:t>
      </w:r>
      <w:r>
        <w:rPr>
          <w:rFonts w:ascii="Times New Roman" w:hAnsi="Times New Roman" w:cs="Times New Roman"/>
          <w:b/>
          <w:bCs/>
          <w:kern w:val="2"/>
          <w:sz w:val="20"/>
          <w:szCs w:val="20"/>
        </w:rPr>
        <w:t>, following RAN2 agreement.</w:t>
      </w:r>
    </w:p>
    <w:p w14:paraId="6EC1A7A9" w14:textId="77777777" w:rsidR="00640301" w:rsidRPr="00640301" w:rsidRDefault="00640301" w:rsidP="00640301">
      <w:pPr>
        <w:jc w:val="both"/>
        <w:rPr>
          <w:rFonts w:ascii="Times New Roman" w:hAnsi="Times New Roman" w:cs="Times New Roman"/>
          <w:b/>
          <w:bCs/>
          <w:sz w:val="20"/>
          <w:szCs w:val="20"/>
        </w:rPr>
      </w:pPr>
      <w:r w:rsidRPr="00640301">
        <w:rPr>
          <w:rFonts w:ascii="Times New Roman" w:hAnsi="Times New Roman" w:cs="Times New Roman"/>
          <w:b/>
          <w:bCs/>
          <w:sz w:val="20"/>
          <w:szCs w:val="20"/>
        </w:rPr>
        <w:t xml:space="preserve">Proposal 2: Clarify the higher layer parameter, which shall be used to configure the value of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bCs/>
                <w:sz w:val="20"/>
                <w:szCs w:val="20"/>
              </w:rPr>
              <m:t xml:space="preserve">subch </m:t>
            </m:r>
            <m:ctrlPr>
              <w:rPr>
                <w:rFonts w:ascii="Cambria Math" w:hAnsi="Cambria Math" w:cs="Times New Roman"/>
                <w:b/>
                <w:bCs/>
                <w:sz w:val="20"/>
                <w:szCs w:val="20"/>
              </w:rPr>
            </m:ctrlPr>
          </m:sub>
          <m:sup>
            <m:r>
              <m:rPr>
                <m:nor/>
              </m:rPr>
              <w:rPr>
                <w:rFonts w:ascii="Times New Roman" w:hAnsi="Times New Roman" w:cs="Times New Roman"/>
                <w:b/>
                <w:bCs/>
                <w:sz w:val="20"/>
                <w:szCs w:val="20"/>
              </w:rPr>
              <m:t>PSSCH</m:t>
            </m:r>
            <m:ctrlPr>
              <w:rPr>
                <w:rFonts w:ascii="Cambria Math" w:hAnsi="Cambria Math" w:cs="Times New Roman"/>
                <w:b/>
                <w:bCs/>
                <w:sz w:val="20"/>
                <w:szCs w:val="20"/>
              </w:rPr>
            </m:ctrlPr>
          </m:sup>
        </m:sSubSup>
      </m:oMath>
      <w:r w:rsidRPr="00640301">
        <w:rPr>
          <w:rFonts w:ascii="Times New Roman" w:hAnsi="Times New Roman" w:cs="Times New Roman"/>
          <w:b/>
          <w:bCs/>
          <w:sz w:val="20"/>
          <w:szCs w:val="20"/>
        </w:rPr>
        <w:t>.</w:t>
      </w:r>
    </w:p>
    <w:p w14:paraId="1649F310" w14:textId="77777777" w:rsidR="00640301" w:rsidRPr="00640301" w:rsidRDefault="00640301" w:rsidP="00640301">
      <w:pPr>
        <w:jc w:val="both"/>
        <w:rPr>
          <w:rFonts w:ascii="Times New Roman" w:hAnsi="Times New Roman" w:cs="Times New Roman"/>
          <w:b/>
          <w:bCs/>
          <w:sz w:val="20"/>
          <w:szCs w:val="20"/>
        </w:rPr>
      </w:pPr>
      <w:r w:rsidRPr="00640301">
        <w:rPr>
          <w:rFonts w:ascii="Times New Roman" w:hAnsi="Times New Roman" w:cs="Times New Roman"/>
          <w:b/>
          <w:bCs/>
          <w:sz w:val="20"/>
          <w:szCs w:val="20"/>
        </w:rPr>
        <w:t xml:space="preserve">Proposal 3: Clarify the PSFCH to PSSCH sub-channel association when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bCs/>
                <w:sz w:val="20"/>
                <w:szCs w:val="20"/>
              </w:rPr>
              <m:t xml:space="preserve">subch </m:t>
            </m:r>
            <m:ctrlPr>
              <w:rPr>
                <w:rFonts w:ascii="Cambria Math" w:hAnsi="Cambria Math" w:cs="Times New Roman"/>
                <w:b/>
                <w:bCs/>
                <w:sz w:val="20"/>
                <w:szCs w:val="20"/>
              </w:rPr>
            </m:ctrlPr>
          </m:sub>
          <m:sup>
            <m:r>
              <m:rPr>
                <m:nor/>
              </m:rPr>
              <w:rPr>
                <w:rFonts w:ascii="Times New Roman" w:hAnsi="Times New Roman" w:cs="Times New Roman"/>
                <w:b/>
                <w:bCs/>
                <w:sz w:val="20"/>
                <w:szCs w:val="20"/>
              </w:rPr>
              <m:t>PSSCH</m:t>
            </m:r>
            <m:ctrlPr>
              <w:rPr>
                <w:rFonts w:ascii="Cambria Math" w:hAnsi="Cambria Math" w:cs="Times New Roman"/>
                <w:b/>
                <w:bCs/>
                <w:sz w:val="20"/>
                <w:szCs w:val="20"/>
              </w:rPr>
            </m:ctrlPr>
          </m:sup>
        </m:sSubSup>
      </m:oMath>
      <w:r w:rsidRPr="00640301">
        <w:rPr>
          <w:rFonts w:ascii="Times New Roman" w:hAnsi="Times New Roman" w:cs="Times New Roman"/>
          <w:b/>
          <w:bCs/>
          <w:sz w:val="20"/>
          <w:szCs w:val="20"/>
        </w:rPr>
        <w:t>&gt;1.</w:t>
      </w:r>
    </w:p>
    <w:p w14:paraId="165779FD" w14:textId="77777777" w:rsidR="00640301" w:rsidRPr="001B187E" w:rsidRDefault="00640301" w:rsidP="00640301">
      <w:pPr>
        <w:jc w:val="both"/>
        <w:rPr>
          <w:rFonts w:ascii="Times New Roman" w:hAnsi="Times New Roman" w:cs="Times New Roman"/>
          <w:b/>
          <w:bCs/>
          <w:kern w:val="2"/>
          <w:sz w:val="20"/>
          <w:szCs w:val="20"/>
        </w:rPr>
      </w:pPr>
      <w:r w:rsidRPr="001B187E">
        <w:rPr>
          <w:rFonts w:ascii="Times New Roman" w:hAnsi="Times New Roman" w:cs="Times New Roman"/>
          <w:b/>
          <w:bCs/>
          <w:kern w:val="2"/>
          <w:sz w:val="20"/>
          <w:szCs w:val="20"/>
        </w:rPr>
        <w:t>Proposal</w:t>
      </w:r>
      <w:r>
        <w:rPr>
          <w:rFonts w:ascii="Times New Roman" w:hAnsi="Times New Roman" w:cs="Times New Roman"/>
          <w:b/>
          <w:bCs/>
          <w:kern w:val="2"/>
          <w:sz w:val="20"/>
          <w:szCs w:val="20"/>
        </w:rPr>
        <w:t xml:space="preserve"> 4</w:t>
      </w:r>
      <w:r w:rsidRPr="001B187E">
        <w:rPr>
          <w:rFonts w:ascii="Times New Roman" w:hAnsi="Times New Roman" w:cs="Times New Roman"/>
          <w:b/>
          <w:bCs/>
          <w:kern w:val="2"/>
          <w:sz w:val="20"/>
          <w:szCs w:val="20"/>
        </w:rPr>
        <w:t>:</w:t>
      </w:r>
      <w:r w:rsidRPr="001B187E">
        <w:rPr>
          <w:rFonts w:ascii="Times New Roman" w:hAnsi="Times New Roman" w:cs="Times New Roman"/>
          <w:b/>
          <w:bCs/>
          <w:kern w:val="2"/>
          <w:sz w:val="20"/>
          <w:szCs w:val="20"/>
        </w:rPr>
        <w:tab/>
        <w:t>SCI signaling shall be used to trigger CSI measurement. The CSI-RS shall be carried within the SCI related PSSCH.</w:t>
      </w:r>
    </w:p>
    <w:p w14:paraId="0EC36AB5" w14:textId="77777777" w:rsidR="00640301" w:rsidRPr="00BA143E" w:rsidRDefault="00640301" w:rsidP="00640301">
      <w:pPr>
        <w:jc w:val="both"/>
        <w:rPr>
          <w:rFonts w:ascii="Times New Roman" w:hAnsi="Times New Roman" w:cs="Times New Roman"/>
          <w:b/>
          <w:bCs/>
          <w:kern w:val="2"/>
          <w:sz w:val="20"/>
          <w:szCs w:val="20"/>
        </w:rPr>
      </w:pPr>
      <w:r w:rsidRPr="00BA143E">
        <w:rPr>
          <w:rFonts w:ascii="Times New Roman" w:hAnsi="Times New Roman" w:cs="Times New Roman"/>
          <w:b/>
          <w:bCs/>
          <w:kern w:val="2"/>
          <w:sz w:val="20"/>
          <w:szCs w:val="20"/>
        </w:rPr>
        <w:lastRenderedPageBreak/>
        <w:t xml:space="preserve">Proposal </w:t>
      </w:r>
      <w:r>
        <w:rPr>
          <w:rFonts w:ascii="Times New Roman" w:hAnsi="Times New Roman" w:cs="Times New Roman"/>
          <w:b/>
          <w:bCs/>
          <w:kern w:val="2"/>
          <w:sz w:val="20"/>
          <w:szCs w:val="20"/>
        </w:rPr>
        <w:t>5</w:t>
      </w:r>
      <w:r w:rsidRPr="00BA143E">
        <w:rPr>
          <w:rFonts w:ascii="Times New Roman" w:hAnsi="Times New Roman" w:cs="Times New Roman"/>
          <w:b/>
          <w:bCs/>
          <w:kern w:val="2"/>
          <w:sz w:val="20"/>
          <w:szCs w:val="20"/>
        </w:rPr>
        <w:t>:</w:t>
      </w:r>
      <w:r w:rsidRPr="00BA143E">
        <w:rPr>
          <w:rFonts w:ascii="Times New Roman" w:hAnsi="Times New Roman" w:cs="Times New Roman"/>
          <w:b/>
          <w:bCs/>
          <w:kern w:val="2"/>
          <w:sz w:val="20"/>
          <w:szCs w:val="20"/>
        </w:rPr>
        <w:tab/>
        <w:t>The CSI reporting latency bound can be configured with PC5 RRC from Tx UE to Rx UE.</w:t>
      </w:r>
    </w:p>
    <w:p w14:paraId="76784038" w14:textId="77777777" w:rsidR="00640301" w:rsidRDefault="00640301" w:rsidP="00640301">
      <w:pPr>
        <w:jc w:val="both"/>
        <w:rPr>
          <w:rFonts w:ascii="Times New Roman" w:hAnsi="Times New Roman" w:cs="Times New Roman"/>
          <w:b/>
          <w:bCs/>
          <w:kern w:val="2"/>
          <w:sz w:val="20"/>
          <w:szCs w:val="20"/>
        </w:rPr>
      </w:pPr>
      <w:r w:rsidRPr="00B42FD5">
        <w:rPr>
          <w:rFonts w:ascii="Times New Roman" w:hAnsi="Times New Roman" w:cs="Times New Roman"/>
          <w:b/>
          <w:bCs/>
          <w:kern w:val="2"/>
          <w:sz w:val="20"/>
          <w:szCs w:val="20"/>
        </w:rPr>
        <w:t>Proposal</w:t>
      </w:r>
      <w:r>
        <w:rPr>
          <w:rFonts w:ascii="Times New Roman" w:hAnsi="Times New Roman" w:cs="Times New Roman"/>
          <w:b/>
          <w:bCs/>
          <w:kern w:val="2"/>
          <w:sz w:val="20"/>
          <w:szCs w:val="20"/>
        </w:rPr>
        <w:t xml:space="preserve"> 6</w:t>
      </w:r>
      <w:r w:rsidRPr="00B42FD5">
        <w:rPr>
          <w:rFonts w:ascii="Times New Roman" w:hAnsi="Times New Roman" w:cs="Times New Roman"/>
          <w:b/>
          <w:bCs/>
          <w:kern w:val="2"/>
          <w:sz w:val="20"/>
          <w:szCs w:val="20"/>
        </w:rPr>
        <w:t>:</w:t>
      </w:r>
      <w:r w:rsidRPr="00B42FD5">
        <w:rPr>
          <w:rFonts w:ascii="Times New Roman" w:hAnsi="Times New Roman" w:cs="Times New Roman"/>
          <w:b/>
          <w:bCs/>
          <w:kern w:val="2"/>
          <w:sz w:val="20"/>
          <w:szCs w:val="20"/>
        </w:rPr>
        <w:tab/>
      </w:r>
      <w:r>
        <w:rPr>
          <w:rFonts w:ascii="Times New Roman" w:hAnsi="Times New Roman" w:cs="Times New Roman"/>
          <w:b/>
          <w:bCs/>
          <w:kern w:val="2"/>
          <w:sz w:val="20"/>
          <w:szCs w:val="20"/>
        </w:rPr>
        <w:t>The size of the 2</w:t>
      </w:r>
      <w:r w:rsidRPr="0022608A">
        <w:rPr>
          <w:rFonts w:ascii="Times New Roman" w:hAnsi="Times New Roman" w:cs="Times New Roman"/>
          <w:b/>
          <w:bCs/>
          <w:kern w:val="2"/>
          <w:sz w:val="20"/>
          <w:szCs w:val="20"/>
          <w:vertAlign w:val="superscript"/>
        </w:rPr>
        <w:t>nd</w:t>
      </w:r>
      <w:r>
        <w:rPr>
          <w:rFonts w:ascii="Times New Roman" w:hAnsi="Times New Roman" w:cs="Times New Roman"/>
          <w:b/>
          <w:bCs/>
          <w:kern w:val="2"/>
          <w:sz w:val="20"/>
          <w:szCs w:val="20"/>
        </w:rPr>
        <w:t xml:space="preserve"> stage SCI format for HARQ Option 1 and Option 2 would be different, where the Option 1 or 2 indication, and unicast/groupcast indication shall be carried at the 1</w:t>
      </w:r>
      <w:r w:rsidRPr="0022608A">
        <w:rPr>
          <w:rFonts w:ascii="Times New Roman" w:hAnsi="Times New Roman" w:cs="Times New Roman"/>
          <w:b/>
          <w:bCs/>
          <w:kern w:val="2"/>
          <w:sz w:val="20"/>
          <w:szCs w:val="20"/>
          <w:vertAlign w:val="superscript"/>
        </w:rPr>
        <w:t>st</w:t>
      </w:r>
      <w:r>
        <w:rPr>
          <w:rFonts w:ascii="Times New Roman" w:hAnsi="Times New Roman" w:cs="Times New Roman"/>
          <w:b/>
          <w:bCs/>
          <w:kern w:val="2"/>
          <w:sz w:val="20"/>
          <w:szCs w:val="20"/>
        </w:rPr>
        <w:t xml:space="preserve"> stage SCI. </w:t>
      </w:r>
    </w:p>
    <w:p w14:paraId="4557903F" w14:textId="1D362F5F" w:rsidR="001D4B28" w:rsidRPr="003F6FE7" w:rsidRDefault="001D4B28" w:rsidP="002B7F6C">
      <w:pPr>
        <w:jc w:val="both"/>
        <w:rPr>
          <w:rFonts w:ascii="Times New Roman" w:hAnsi="Times New Roman" w:cs="Times New Roman"/>
          <w:sz w:val="20"/>
          <w:szCs w:val="20"/>
        </w:rPr>
      </w:pPr>
    </w:p>
    <w:p w14:paraId="18CCCE49" w14:textId="77777777" w:rsidR="00453A60" w:rsidRPr="00791982" w:rsidRDefault="00453A60" w:rsidP="00B12B1E">
      <w:pPr>
        <w:pStyle w:val="Heading1"/>
        <w:jc w:val="both"/>
      </w:pPr>
      <w:r w:rsidRPr="00E86042">
        <w:t>References</w:t>
      </w:r>
    </w:p>
    <w:p w14:paraId="1BF86C10" w14:textId="5831C1F3" w:rsidR="00C312A8" w:rsidRDefault="001D4B28" w:rsidP="00F06924">
      <w:pPr>
        <w:ind w:left="540" w:hanging="540"/>
        <w:jc w:val="both"/>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r>
      <w:r w:rsidR="00C312A8">
        <w:rPr>
          <w:rFonts w:ascii="Times New Roman" w:hAnsi="Times New Roman" w:cs="Times New Roman"/>
          <w:sz w:val="20"/>
          <w:szCs w:val="20"/>
        </w:rPr>
        <w:t xml:space="preserve">RAN1 emails under email discussion: </w:t>
      </w:r>
      <w:r w:rsidR="00C312A8" w:rsidRPr="00DB5CC2">
        <w:rPr>
          <w:rFonts w:ascii="Times New Roman" w:hAnsi="Times New Roman" w:cs="Times New Roman"/>
          <w:sz w:val="20"/>
          <w:szCs w:val="20"/>
          <w:highlight w:val="cyan"/>
        </w:rPr>
        <w:t>[100e-NR-5G_V2X_NRSL-PHY_Procedure-01]</w:t>
      </w:r>
      <w:r w:rsidR="00C312A8">
        <w:rPr>
          <w:rFonts w:ascii="Times New Roman" w:hAnsi="Times New Roman" w:cs="Times New Roman"/>
          <w:sz w:val="20"/>
          <w:szCs w:val="20"/>
        </w:rPr>
        <w:t>, RAN1 #100e, February 2020</w:t>
      </w:r>
    </w:p>
    <w:p w14:paraId="50385106" w14:textId="7D9F028C" w:rsidR="00C312A8" w:rsidRDefault="00C312A8" w:rsidP="00C312A8">
      <w:pPr>
        <w:ind w:left="540" w:hanging="54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 xml:space="preserve">RAN1 emails under email discussion: </w:t>
      </w:r>
      <w:r w:rsidRPr="00DB5CC2">
        <w:rPr>
          <w:rFonts w:ascii="Times New Roman" w:hAnsi="Times New Roman" w:cs="Times New Roman"/>
          <w:sz w:val="20"/>
          <w:szCs w:val="20"/>
          <w:highlight w:val="cyan"/>
        </w:rPr>
        <w:t>[100e-NR-5G_V2X_NRSL-PHY_Procedure-0</w:t>
      </w:r>
      <w:r>
        <w:rPr>
          <w:rFonts w:ascii="Times New Roman" w:hAnsi="Times New Roman" w:cs="Times New Roman"/>
          <w:sz w:val="20"/>
          <w:szCs w:val="20"/>
          <w:highlight w:val="cyan"/>
        </w:rPr>
        <w:t>2</w:t>
      </w:r>
      <w:r w:rsidRPr="00DB5CC2">
        <w:rPr>
          <w:rFonts w:ascii="Times New Roman" w:hAnsi="Times New Roman" w:cs="Times New Roman"/>
          <w:sz w:val="20"/>
          <w:szCs w:val="20"/>
          <w:highlight w:val="cyan"/>
        </w:rPr>
        <w:t>]</w:t>
      </w:r>
      <w:r>
        <w:rPr>
          <w:rFonts w:ascii="Times New Roman" w:hAnsi="Times New Roman" w:cs="Times New Roman"/>
          <w:sz w:val="20"/>
          <w:szCs w:val="20"/>
        </w:rPr>
        <w:t>, RAN1 #100e, February 2020</w:t>
      </w:r>
    </w:p>
    <w:p w14:paraId="690A2E1E" w14:textId="66058A7E" w:rsidR="00C312A8" w:rsidRDefault="00C312A8" w:rsidP="00C312A8">
      <w:pPr>
        <w:ind w:left="540" w:hanging="540"/>
        <w:jc w:val="both"/>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 xml:space="preserve">RAN1 emails under email discussion: </w:t>
      </w:r>
      <w:r w:rsidRPr="00DB5CC2">
        <w:rPr>
          <w:rFonts w:ascii="Times New Roman" w:hAnsi="Times New Roman" w:cs="Times New Roman"/>
          <w:sz w:val="20"/>
          <w:szCs w:val="20"/>
          <w:highlight w:val="cyan"/>
        </w:rPr>
        <w:t>[100e-NR-5G_V2X_NRSL-PHY_Procedure-0</w:t>
      </w:r>
      <w:r>
        <w:rPr>
          <w:rFonts w:ascii="Times New Roman" w:hAnsi="Times New Roman" w:cs="Times New Roman"/>
          <w:sz w:val="20"/>
          <w:szCs w:val="20"/>
          <w:highlight w:val="cyan"/>
        </w:rPr>
        <w:t>3</w:t>
      </w:r>
      <w:r w:rsidRPr="00DB5CC2">
        <w:rPr>
          <w:rFonts w:ascii="Times New Roman" w:hAnsi="Times New Roman" w:cs="Times New Roman"/>
          <w:sz w:val="20"/>
          <w:szCs w:val="20"/>
          <w:highlight w:val="cyan"/>
        </w:rPr>
        <w:t>]</w:t>
      </w:r>
      <w:r>
        <w:rPr>
          <w:rFonts w:ascii="Times New Roman" w:hAnsi="Times New Roman" w:cs="Times New Roman"/>
          <w:sz w:val="20"/>
          <w:szCs w:val="20"/>
        </w:rPr>
        <w:t>, RAN1 #100e, February 2020</w:t>
      </w:r>
    </w:p>
    <w:p w14:paraId="01907C08" w14:textId="2A919ECC" w:rsidR="00C312A8" w:rsidRDefault="00121731" w:rsidP="00C312A8">
      <w:pPr>
        <w:ind w:left="540" w:hanging="540"/>
        <w:jc w:val="both"/>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rPr>
        <w:tab/>
      </w:r>
      <w:r w:rsidRPr="00121731">
        <w:rPr>
          <w:rFonts w:ascii="Times New Roman" w:hAnsi="Times New Roman" w:cs="Times New Roman"/>
          <w:sz w:val="20"/>
          <w:szCs w:val="20"/>
        </w:rPr>
        <w:t>R1-2001338</w:t>
      </w:r>
      <w:r w:rsidR="000555FC">
        <w:rPr>
          <w:rFonts w:ascii="Times New Roman" w:hAnsi="Times New Roman" w:cs="Times New Roman"/>
          <w:sz w:val="20"/>
          <w:szCs w:val="20"/>
        </w:rPr>
        <w:tab/>
        <w:t>“</w:t>
      </w:r>
      <w:r w:rsidR="000555FC" w:rsidRPr="000555FC">
        <w:rPr>
          <w:rFonts w:ascii="Times New Roman" w:hAnsi="Times New Roman" w:cs="Times New Roman"/>
          <w:sz w:val="20"/>
          <w:szCs w:val="20"/>
        </w:rPr>
        <w:t>Feature lead summary#2 for AI 7.2.4.5 Physical layer procedures for sidelink</w:t>
      </w:r>
      <w:r w:rsidR="000555FC">
        <w:rPr>
          <w:rFonts w:ascii="Times New Roman" w:hAnsi="Times New Roman" w:cs="Times New Roman"/>
          <w:sz w:val="20"/>
          <w:szCs w:val="20"/>
        </w:rPr>
        <w:t xml:space="preserve">”, LG, RAN1 #100e, </w:t>
      </w:r>
      <w:proofErr w:type="gramStart"/>
      <w:r w:rsidR="000555FC">
        <w:rPr>
          <w:rFonts w:ascii="Times New Roman" w:hAnsi="Times New Roman" w:cs="Times New Roman"/>
          <w:sz w:val="20"/>
          <w:szCs w:val="20"/>
        </w:rPr>
        <w:t>February,</w:t>
      </w:r>
      <w:proofErr w:type="gramEnd"/>
      <w:r w:rsidR="000555FC">
        <w:rPr>
          <w:rFonts w:ascii="Times New Roman" w:hAnsi="Times New Roman" w:cs="Times New Roman"/>
          <w:sz w:val="20"/>
          <w:szCs w:val="20"/>
        </w:rPr>
        <w:t xml:space="preserve"> 2020.</w:t>
      </w:r>
    </w:p>
    <w:p w14:paraId="2F85C536" w14:textId="39EB7EEF" w:rsidR="00640301" w:rsidRDefault="00640301" w:rsidP="00C312A8">
      <w:pPr>
        <w:ind w:left="540" w:hanging="540"/>
        <w:jc w:val="both"/>
        <w:rPr>
          <w:rFonts w:ascii="Times New Roman" w:hAnsi="Times New Roman" w:cs="Times New Roman"/>
          <w:sz w:val="20"/>
          <w:szCs w:val="20"/>
        </w:rPr>
      </w:pPr>
    </w:p>
    <w:p w14:paraId="1A717A42" w14:textId="77777777" w:rsidR="00640301" w:rsidRDefault="00640301" w:rsidP="00C312A8">
      <w:pPr>
        <w:ind w:left="540" w:hanging="540"/>
        <w:jc w:val="both"/>
        <w:rPr>
          <w:rFonts w:ascii="Times New Roman" w:hAnsi="Times New Roman" w:cs="Times New Roman"/>
          <w:sz w:val="20"/>
          <w:szCs w:val="20"/>
        </w:rPr>
      </w:pPr>
    </w:p>
    <w:sectPr w:rsidR="0064030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CA244" w14:textId="77777777" w:rsidR="00A73245" w:rsidRDefault="00A73245">
      <w:r>
        <w:separator/>
      </w:r>
    </w:p>
  </w:endnote>
  <w:endnote w:type="continuationSeparator" w:id="0">
    <w:p w14:paraId="54F50E3B" w14:textId="77777777" w:rsidR="00A73245" w:rsidRDefault="00A73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1A197" w14:textId="77777777" w:rsidR="00A73245" w:rsidRDefault="00A73245">
      <w:r>
        <w:separator/>
      </w:r>
    </w:p>
  </w:footnote>
  <w:footnote w:type="continuationSeparator" w:id="0">
    <w:p w14:paraId="5640372E" w14:textId="77777777" w:rsidR="00A73245" w:rsidRDefault="00A73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BF7A13"/>
    <w:multiLevelType w:val="hybridMultilevel"/>
    <w:tmpl w:val="EF229C2E"/>
    <w:lvl w:ilvl="0" w:tplc="0409000F">
      <w:start w:val="1"/>
      <w:numFmt w:val="decimal"/>
      <w:lvlText w:val="%1."/>
      <w:lvlJc w:val="left"/>
      <w:pPr>
        <w:ind w:left="400" w:hanging="400"/>
      </w:p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7650A"/>
    <w:multiLevelType w:val="hybridMultilevel"/>
    <w:tmpl w:val="F29E3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26650A"/>
    <w:multiLevelType w:val="hybridMultilevel"/>
    <w:tmpl w:val="9E5494BA"/>
    <w:lvl w:ilvl="0" w:tplc="21E81EB0">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848BD"/>
    <w:multiLevelType w:val="hybridMultilevel"/>
    <w:tmpl w:val="1C684042"/>
    <w:lvl w:ilvl="0" w:tplc="A4166110">
      <w:start w:val="2"/>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21D5"/>
    <w:multiLevelType w:val="hybridMultilevel"/>
    <w:tmpl w:val="8436ACAE"/>
    <w:lvl w:ilvl="0" w:tplc="CE02B26C">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lowerRoman"/>
      <w:pStyle w:val="subsub"/>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3ED0724F"/>
    <w:multiLevelType w:val="hybridMultilevel"/>
    <w:tmpl w:val="4C4EDC80"/>
    <w:lvl w:ilvl="0" w:tplc="2514EEEA">
      <w:start w:val="7"/>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9D198F"/>
    <w:multiLevelType w:val="hybridMultilevel"/>
    <w:tmpl w:val="969A01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8F34F63"/>
    <w:multiLevelType w:val="hybridMultilevel"/>
    <w:tmpl w:val="94563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FC61458"/>
    <w:multiLevelType w:val="hybridMultilevel"/>
    <w:tmpl w:val="B50897A8"/>
    <w:lvl w:ilvl="0" w:tplc="04090001">
      <w:start w:val="1"/>
      <w:numFmt w:val="bullet"/>
      <w:lvlText w:val=""/>
      <w:lvlJc w:val="left"/>
      <w:pPr>
        <w:ind w:left="800" w:hanging="400"/>
      </w:pPr>
      <w:rPr>
        <w:rFonts w:ascii="Symbol" w:hAnsi="Symbol" w:hint="default"/>
      </w:rPr>
    </w:lvl>
    <w:lvl w:ilvl="1" w:tplc="4C501D7C">
      <w:start w:val="1"/>
      <w:numFmt w:val="bullet"/>
      <w:lvlText w:val="-"/>
      <w:lvlJc w:val="left"/>
      <w:pPr>
        <w:ind w:left="1200" w:hanging="400"/>
      </w:pPr>
      <w:rPr>
        <w:rFonts w:ascii="Arial" w:eastAsia="MS Mincho"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EF2BC7"/>
    <w:multiLevelType w:val="hybridMultilevel"/>
    <w:tmpl w:val="8D268A76"/>
    <w:lvl w:ilvl="0" w:tplc="E712535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56791B"/>
    <w:multiLevelType w:val="hybridMultilevel"/>
    <w:tmpl w:val="813A323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42676C"/>
    <w:multiLevelType w:val="hybridMultilevel"/>
    <w:tmpl w:val="D0909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EE5600"/>
    <w:multiLevelType w:val="hybridMultilevel"/>
    <w:tmpl w:val="59A6BA70"/>
    <w:lvl w:ilvl="0" w:tplc="620E2E8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1"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555C94"/>
    <w:multiLevelType w:val="hybridMultilevel"/>
    <w:tmpl w:val="E932B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8"/>
  </w:num>
  <w:num w:numId="2">
    <w:abstractNumId w:val="0"/>
  </w:num>
  <w:num w:numId="3">
    <w:abstractNumId w:val="18"/>
  </w:num>
  <w:num w:numId="4">
    <w:abstractNumId w:val="23"/>
  </w:num>
  <w:num w:numId="5">
    <w:abstractNumId w:val="5"/>
  </w:num>
  <w:num w:numId="6">
    <w:abstractNumId w:val="21"/>
  </w:num>
  <w:num w:numId="7">
    <w:abstractNumId w:val="9"/>
  </w:num>
  <w:num w:numId="8">
    <w:abstractNumId w:val="3"/>
  </w:num>
  <w:num w:numId="9">
    <w:abstractNumId w:val="6"/>
  </w:num>
  <w:num w:numId="10">
    <w:abstractNumId w:val="20"/>
  </w:num>
  <w:num w:numId="11">
    <w:abstractNumId w:val="22"/>
  </w:num>
  <w:num w:numId="12">
    <w:abstractNumId w:val="25"/>
  </w:num>
  <w:num w:numId="13">
    <w:abstractNumId w:val="29"/>
  </w:num>
  <w:num w:numId="14">
    <w:abstractNumId w:val="14"/>
  </w:num>
  <w:num w:numId="15">
    <w:abstractNumId w:val="19"/>
  </w:num>
  <w:num w:numId="16">
    <w:abstractNumId w:val="28"/>
  </w:num>
  <w:num w:numId="17">
    <w:abstractNumId w:val="7"/>
  </w:num>
  <w:num w:numId="18">
    <w:abstractNumId w:val="27"/>
  </w:num>
  <w:num w:numId="19">
    <w:abstractNumId w:val="2"/>
    <w:lvlOverride w:ilvl="0">
      <w:startOverride w:val="1"/>
    </w:lvlOverride>
    <w:lvlOverride w:ilvl="1"/>
    <w:lvlOverride w:ilvl="2"/>
    <w:lvlOverride w:ilvl="3"/>
    <w:lvlOverride w:ilvl="4"/>
    <w:lvlOverride w:ilvl="5"/>
    <w:lvlOverride w:ilvl="6"/>
    <w:lvlOverride w:ilvl="7"/>
    <w:lvlOverride w:ilvl="8"/>
  </w:num>
  <w:num w:numId="20">
    <w:abstractNumId w:val="33"/>
  </w:num>
  <w:num w:numId="21">
    <w:abstractNumId w:val="1"/>
  </w:num>
  <w:num w:numId="22">
    <w:abstractNumId w:val="31"/>
  </w:num>
  <w:num w:numId="23">
    <w:abstractNumId w:val="30"/>
  </w:num>
  <w:num w:numId="24">
    <w:abstractNumId w:val="11"/>
  </w:num>
  <w:num w:numId="25">
    <w:abstractNumId w:val="10"/>
  </w:num>
  <w:num w:numId="26">
    <w:abstractNumId w:val="12"/>
  </w:num>
  <w:num w:numId="27">
    <w:abstractNumId w:val="32"/>
  </w:num>
  <w:num w:numId="28">
    <w:abstractNumId w:val="26"/>
  </w:num>
  <w:num w:numId="29">
    <w:abstractNumId w:val="15"/>
  </w:num>
  <w:num w:numId="30">
    <w:abstractNumId w:val="4"/>
  </w:num>
  <w:num w:numId="31">
    <w:abstractNumId w:val="17"/>
  </w:num>
  <w:num w:numId="32">
    <w:abstractNumId w:val="24"/>
  </w:num>
  <w:num w:numId="33">
    <w:abstractNumId w:val="16"/>
  </w:num>
  <w:num w:numId="34">
    <w:abstractNumId w:val="13"/>
  </w:num>
  <w:num w:numId="3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61C"/>
    <w:rsid w:val="00000853"/>
    <w:rsid w:val="00000CE7"/>
    <w:rsid w:val="00000ED8"/>
    <w:rsid w:val="0000141D"/>
    <w:rsid w:val="000023A6"/>
    <w:rsid w:val="00002DEC"/>
    <w:rsid w:val="000032D6"/>
    <w:rsid w:val="000033ED"/>
    <w:rsid w:val="00003811"/>
    <w:rsid w:val="00003F15"/>
    <w:rsid w:val="00004367"/>
    <w:rsid w:val="00006A93"/>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09F"/>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476F"/>
    <w:rsid w:val="0003525C"/>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698"/>
    <w:rsid w:val="00051A08"/>
    <w:rsid w:val="00051BDE"/>
    <w:rsid w:val="00052012"/>
    <w:rsid w:val="0005264D"/>
    <w:rsid w:val="000526F4"/>
    <w:rsid w:val="000528A2"/>
    <w:rsid w:val="00052C32"/>
    <w:rsid w:val="00052C54"/>
    <w:rsid w:val="00053C00"/>
    <w:rsid w:val="00053F4F"/>
    <w:rsid w:val="00055139"/>
    <w:rsid w:val="00055403"/>
    <w:rsid w:val="000555FC"/>
    <w:rsid w:val="00055933"/>
    <w:rsid w:val="00056359"/>
    <w:rsid w:val="00056544"/>
    <w:rsid w:val="00056613"/>
    <w:rsid w:val="00056B57"/>
    <w:rsid w:val="0005748C"/>
    <w:rsid w:val="000575C9"/>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82E"/>
    <w:rsid w:val="00071D1B"/>
    <w:rsid w:val="00072FD4"/>
    <w:rsid w:val="00072FFC"/>
    <w:rsid w:val="00073ED1"/>
    <w:rsid w:val="0007453F"/>
    <w:rsid w:val="00074659"/>
    <w:rsid w:val="00074AE4"/>
    <w:rsid w:val="0007526D"/>
    <w:rsid w:val="000755B4"/>
    <w:rsid w:val="00075E55"/>
    <w:rsid w:val="0007612E"/>
    <w:rsid w:val="00076DB1"/>
    <w:rsid w:val="00077CA0"/>
    <w:rsid w:val="000801F9"/>
    <w:rsid w:val="00081E47"/>
    <w:rsid w:val="00082170"/>
    <w:rsid w:val="0008247E"/>
    <w:rsid w:val="00082732"/>
    <w:rsid w:val="00082CDA"/>
    <w:rsid w:val="00083593"/>
    <w:rsid w:val="00083A11"/>
    <w:rsid w:val="000846E5"/>
    <w:rsid w:val="00084CC7"/>
    <w:rsid w:val="00085115"/>
    <w:rsid w:val="00085169"/>
    <w:rsid w:val="0008591B"/>
    <w:rsid w:val="00086979"/>
    <w:rsid w:val="00086BE2"/>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2BE3"/>
    <w:rsid w:val="000932E8"/>
    <w:rsid w:val="000933D6"/>
    <w:rsid w:val="00093520"/>
    <w:rsid w:val="00093745"/>
    <w:rsid w:val="00093F86"/>
    <w:rsid w:val="0009401C"/>
    <w:rsid w:val="000945F8"/>
    <w:rsid w:val="0009474D"/>
    <w:rsid w:val="00095576"/>
    <w:rsid w:val="00095C80"/>
    <w:rsid w:val="00095DEB"/>
    <w:rsid w:val="000962CD"/>
    <w:rsid w:val="00097058"/>
    <w:rsid w:val="000973FA"/>
    <w:rsid w:val="00097924"/>
    <w:rsid w:val="00097F98"/>
    <w:rsid w:val="000A060A"/>
    <w:rsid w:val="000A20BA"/>
    <w:rsid w:val="000A2249"/>
    <w:rsid w:val="000A239B"/>
    <w:rsid w:val="000A29A1"/>
    <w:rsid w:val="000A2D56"/>
    <w:rsid w:val="000A2EF3"/>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34B"/>
    <w:rsid w:val="000B2FF4"/>
    <w:rsid w:val="000B3798"/>
    <w:rsid w:val="000B39E9"/>
    <w:rsid w:val="000B3F1F"/>
    <w:rsid w:val="000B3F94"/>
    <w:rsid w:val="000B46B2"/>
    <w:rsid w:val="000B47DA"/>
    <w:rsid w:val="000B4D47"/>
    <w:rsid w:val="000B5875"/>
    <w:rsid w:val="000B64B0"/>
    <w:rsid w:val="000B6692"/>
    <w:rsid w:val="000B6A1C"/>
    <w:rsid w:val="000B766E"/>
    <w:rsid w:val="000B793A"/>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6D0F"/>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08E"/>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6FA"/>
    <w:rsid w:val="000F2D63"/>
    <w:rsid w:val="000F2F3C"/>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4BD"/>
    <w:rsid w:val="00107665"/>
    <w:rsid w:val="0011035C"/>
    <w:rsid w:val="00110C17"/>
    <w:rsid w:val="00111621"/>
    <w:rsid w:val="00111956"/>
    <w:rsid w:val="0011303F"/>
    <w:rsid w:val="0011310D"/>
    <w:rsid w:val="001131E2"/>
    <w:rsid w:val="001132C5"/>
    <w:rsid w:val="001132FF"/>
    <w:rsid w:val="001137C3"/>
    <w:rsid w:val="001150F5"/>
    <w:rsid w:val="0011577E"/>
    <w:rsid w:val="00115EB2"/>
    <w:rsid w:val="001175AD"/>
    <w:rsid w:val="00120B9B"/>
    <w:rsid w:val="00120BA3"/>
    <w:rsid w:val="00120E81"/>
    <w:rsid w:val="001213C9"/>
    <w:rsid w:val="00121632"/>
    <w:rsid w:val="00121716"/>
    <w:rsid w:val="00121731"/>
    <w:rsid w:val="00122B4F"/>
    <w:rsid w:val="001231CA"/>
    <w:rsid w:val="001243CE"/>
    <w:rsid w:val="00125217"/>
    <w:rsid w:val="001257EF"/>
    <w:rsid w:val="00125DEF"/>
    <w:rsid w:val="00126F1D"/>
    <w:rsid w:val="001277A6"/>
    <w:rsid w:val="0012781D"/>
    <w:rsid w:val="00130BE1"/>
    <w:rsid w:val="00131575"/>
    <w:rsid w:val="001318E7"/>
    <w:rsid w:val="00131F8B"/>
    <w:rsid w:val="00132609"/>
    <w:rsid w:val="00132744"/>
    <w:rsid w:val="00132D60"/>
    <w:rsid w:val="00133784"/>
    <w:rsid w:val="00133880"/>
    <w:rsid w:val="00133AC7"/>
    <w:rsid w:val="0013602C"/>
    <w:rsid w:val="001361D1"/>
    <w:rsid w:val="001365B7"/>
    <w:rsid w:val="00137143"/>
    <w:rsid w:val="001372EA"/>
    <w:rsid w:val="00137B0E"/>
    <w:rsid w:val="00137D78"/>
    <w:rsid w:val="00140063"/>
    <w:rsid w:val="00140456"/>
    <w:rsid w:val="00140807"/>
    <w:rsid w:val="00141409"/>
    <w:rsid w:val="00142501"/>
    <w:rsid w:val="00142522"/>
    <w:rsid w:val="00142941"/>
    <w:rsid w:val="00142A67"/>
    <w:rsid w:val="00143129"/>
    <w:rsid w:val="0014328D"/>
    <w:rsid w:val="001432F2"/>
    <w:rsid w:val="00143809"/>
    <w:rsid w:val="00144116"/>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5A3F"/>
    <w:rsid w:val="00155AEB"/>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5B2D"/>
    <w:rsid w:val="00166703"/>
    <w:rsid w:val="00166751"/>
    <w:rsid w:val="00166EAD"/>
    <w:rsid w:val="001670EA"/>
    <w:rsid w:val="00167108"/>
    <w:rsid w:val="00167347"/>
    <w:rsid w:val="001674A0"/>
    <w:rsid w:val="0017004F"/>
    <w:rsid w:val="001707D2"/>
    <w:rsid w:val="00170A4B"/>
    <w:rsid w:val="00170A88"/>
    <w:rsid w:val="00170B3C"/>
    <w:rsid w:val="00170C4B"/>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74F"/>
    <w:rsid w:val="00186FFA"/>
    <w:rsid w:val="0018712B"/>
    <w:rsid w:val="00187135"/>
    <w:rsid w:val="001900A2"/>
    <w:rsid w:val="00190C79"/>
    <w:rsid w:val="00191226"/>
    <w:rsid w:val="001915E3"/>
    <w:rsid w:val="00191DC6"/>
    <w:rsid w:val="0019240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350"/>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080C"/>
    <w:rsid w:val="001B187E"/>
    <w:rsid w:val="001B1A64"/>
    <w:rsid w:val="001B2BFF"/>
    <w:rsid w:val="001B383B"/>
    <w:rsid w:val="001B3C14"/>
    <w:rsid w:val="001B4BB4"/>
    <w:rsid w:val="001B4DE0"/>
    <w:rsid w:val="001B5269"/>
    <w:rsid w:val="001B547E"/>
    <w:rsid w:val="001B62E1"/>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C7F15"/>
    <w:rsid w:val="001D0C36"/>
    <w:rsid w:val="001D0CD2"/>
    <w:rsid w:val="001D1312"/>
    <w:rsid w:val="001D17D6"/>
    <w:rsid w:val="001D1C0B"/>
    <w:rsid w:val="001D1D0C"/>
    <w:rsid w:val="001D1F9C"/>
    <w:rsid w:val="001D2338"/>
    <w:rsid w:val="001D2B60"/>
    <w:rsid w:val="001D2E13"/>
    <w:rsid w:val="001D2F62"/>
    <w:rsid w:val="001D3588"/>
    <w:rsid w:val="001D363B"/>
    <w:rsid w:val="001D36C0"/>
    <w:rsid w:val="001D3B95"/>
    <w:rsid w:val="001D41AD"/>
    <w:rsid w:val="001D4B28"/>
    <w:rsid w:val="001D6678"/>
    <w:rsid w:val="001D7B4A"/>
    <w:rsid w:val="001E065E"/>
    <w:rsid w:val="001E2449"/>
    <w:rsid w:val="001E249B"/>
    <w:rsid w:val="001E2641"/>
    <w:rsid w:val="001E26E9"/>
    <w:rsid w:val="001E30EC"/>
    <w:rsid w:val="001E3C32"/>
    <w:rsid w:val="001E3D9E"/>
    <w:rsid w:val="001E3DBD"/>
    <w:rsid w:val="001E3F4D"/>
    <w:rsid w:val="001E4359"/>
    <w:rsid w:val="001E4473"/>
    <w:rsid w:val="001E4AD8"/>
    <w:rsid w:val="001E4ADF"/>
    <w:rsid w:val="001E530D"/>
    <w:rsid w:val="001E59C3"/>
    <w:rsid w:val="001E5ED3"/>
    <w:rsid w:val="001E5F13"/>
    <w:rsid w:val="001E64B3"/>
    <w:rsid w:val="001E71DF"/>
    <w:rsid w:val="001E7260"/>
    <w:rsid w:val="001F02B8"/>
    <w:rsid w:val="001F0BB5"/>
    <w:rsid w:val="001F13ED"/>
    <w:rsid w:val="001F1951"/>
    <w:rsid w:val="001F1DED"/>
    <w:rsid w:val="001F1EC6"/>
    <w:rsid w:val="001F2360"/>
    <w:rsid w:val="001F264F"/>
    <w:rsid w:val="001F30EF"/>
    <w:rsid w:val="001F3136"/>
    <w:rsid w:val="001F3625"/>
    <w:rsid w:val="001F3AA5"/>
    <w:rsid w:val="001F3D11"/>
    <w:rsid w:val="001F3FB3"/>
    <w:rsid w:val="001F4259"/>
    <w:rsid w:val="001F4660"/>
    <w:rsid w:val="001F4898"/>
    <w:rsid w:val="001F5019"/>
    <w:rsid w:val="001F50D7"/>
    <w:rsid w:val="001F6212"/>
    <w:rsid w:val="001F62A4"/>
    <w:rsid w:val="001F6534"/>
    <w:rsid w:val="001F6DC7"/>
    <w:rsid w:val="0020061F"/>
    <w:rsid w:val="00200870"/>
    <w:rsid w:val="00201ECB"/>
    <w:rsid w:val="00202151"/>
    <w:rsid w:val="002023B9"/>
    <w:rsid w:val="002026A7"/>
    <w:rsid w:val="002028B2"/>
    <w:rsid w:val="00202AEC"/>
    <w:rsid w:val="00203461"/>
    <w:rsid w:val="002035B0"/>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0EB7"/>
    <w:rsid w:val="0021121E"/>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8E"/>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589"/>
    <w:rsid w:val="00225DFC"/>
    <w:rsid w:val="0022608A"/>
    <w:rsid w:val="00226BF0"/>
    <w:rsid w:val="00226C64"/>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1E98"/>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B31"/>
    <w:rsid w:val="00250E1A"/>
    <w:rsid w:val="0025195E"/>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68A"/>
    <w:rsid w:val="00260C1E"/>
    <w:rsid w:val="002612FE"/>
    <w:rsid w:val="0026147E"/>
    <w:rsid w:val="00261AED"/>
    <w:rsid w:val="00261B7B"/>
    <w:rsid w:val="0026222F"/>
    <w:rsid w:val="00262960"/>
    <w:rsid w:val="00262AB8"/>
    <w:rsid w:val="002631C3"/>
    <w:rsid w:val="002634B5"/>
    <w:rsid w:val="002635BC"/>
    <w:rsid w:val="00263B28"/>
    <w:rsid w:val="00263EF2"/>
    <w:rsid w:val="002653AE"/>
    <w:rsid w:val="00265B88"/>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08"/>
    <w:rsid w:val="00280251"/>
    <w:rsid w:val="00280569"/>
    <w:rsid w:val="002806C9"/>
    <w:rsid w:val="00280F72"/>
    <w:rsid w:val="0028125E"/>
    <w:rsid w:val="0028238F"/>
    <w:rsid w:val="00282543"/>
    <w:rsid w:val="00283154"/>
    <w:rsid w:val="002834E1"/>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6498"/>
    <w:rsid w:val="002A70E1"/>
    <w:rsid w:val="002A785E"/>
    <w:rsid w:val="002B0788"/>
    <w:rsid w:val="002B0A8F"/>
    <w:rsid w:val="002B132E"/>
    <w:rsid w:val="002B1560"/>
    <w:rsid w:val="002B21CE"/>
    <w:rsid w:val="002B241B"/>
    <w:rsid w:val="002B2813"/>
    <w:rsid w:val="002B2AB9"/>
    <w:rsid w:val="002B2F4B"/>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182F"/>
    <w:rsid w:val="002C1B8B"/>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33"/>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2474"/>
    <w:rsid w:val="002F3968"/>
    <w:rsid w:val="002F3CD5"/>
    <w:rsid w:val="002F411A"/>
    <w:rsid w:val="002F539D"/>
    <w:rsid w:val="002F59ED"/>
    <w:rsid w:val="002F5C07"/>
    <w:rsid w:val="002F6D53"/>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E02"/>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6DAB"/>
    <w:rsid w:val="0032758B"/>
    <w:rsid w:val="00327DEB"/>
    <w:rsid w:val="003302A3"/>
    <w:rsid w:val="003302DF"/>
    <w:rsid w:val="00330AFE"/>
    <w:rsid w:val="003315AB"/>
    <w:rsid w:val="00331C86"/>
    <w:rsid w:val="00332CA2"/>
    <w:rsid w:val="003344D2"/>
    <w:rsid w:val="0033459A"/>
    <w:rsid w:val="00335235"/>
    <w:rsid w:val="00335B31"/>
    <w:rsid w:val="00335C2D"/>
    <w:rsid w:val="00336CA8"/>
    <w:rsid w:val="00340328"/>
    <w:rsid w:val="0034065E"/>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0D1A"/>
    <w:rsid w:val="00351757"/>
    <w:rsid w:val="00351B52"/>
    <w:rsid w:val="00351E40"/>
    <w:rsid w:val="003521FB"/>
    <w:rsid w:val="00352D21"/>
    <w:rsid w:val="003532D4"/>
    <w:rsid w:val="003536FE"/>
    <w:rsid w:val="00353A08"/>
    <w:rsid w:val="00354927"/>
    <w:rsid w:val="00354A52"/>
    <w:rsid w:val="0035592D"/>
    <w:rsid w:val="0035756B"/>
    <w:rsid w:val="00357B29"/>
    <w:rsid w:val="00357B9C"/>
    <w:rsid w:val="00360E66"/>
    <w:rsid w:val="00361310"/>
    <w:rsid w:val="0036140A"/>
    <w:rsid w:val="00361EA9"/>
    <w:rsid w:val="00362676"/>
    <w:rsid w:val="00363D73"/>
    <w:rsid w:val="003642A6"/>
    <w:rsid w:val="00364695"/>
    <w:rsid w:val="003647F5"/>
    <w:rsid w:val="00364BBC"/>
    <w:rsid w:val="00364BDE"/>
    <w:rsid w:val="00364D63"/>
    <w:rsid w:val="0036620B"/>
    <w:rsid w:val="003666FD"/>
    <w:rsid w:val="00366F19"/>
    <w:rsid w:val="00367027"/>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85D"/>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AD4"/>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940"/>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533A"/>
    <w:rsid w:val="003D767C"/>
    <w:rsid w:val="003E05FF"/>
    <w:rsid w:val="003E1325"/>
    <w:rsid w:val="003E2708"/>
    <w:rsid w:val="003E275E"/>
    <w:rsid w:val="003E3CC6"/>
    <w:rsid w:val="003E3F38"/>
    <w:rsid w:val="003E519F"/>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6590"/>
    <w:rsid w:val="003F6FE7"/>
    <w:rsid w:val="003F702F"/>
    <w:rsid w:val="003F7202"/>
    <w:rsid w:val="003F7A3B"/>
    <w:rsid w:val="0040053A"/>
    <w:rsid w:val="004006BC"/>
    <w:rsid w:val="00400C1D"/>
    <w:rsid w:val="00400D0A"/>
    <w:rsid w:val="00401113"/>
    <w:rsid w:val="004014CB"/>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4E6"/>
    <w:rsid w:val="00421608"/>
    <w:rsid w:val="004216DD"/>
    <w:rsid w:val="00421859"/>
    <w:rsid w:val="00421F0A"/>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0FFB"/>
    <w:rsid w:val="0044118C"/>
    <w:rsid w:val="00441877"/>
    <w:rsid w:val="004425F4"/>
    <w:rsid w:val="004426C0"/>
    <w:rsid w:val="0044287D"/>
    <w:rsid w:val="00443548"/>
    <w:rsid w:val="00443ACA"/>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A04"/>
    <w:rsid w:val="00455E4E"/>
    <w:rsid w:val="004567B7"/>
    <w:rsid w:val="00456D13"/>
    <w:rsid w:val="00457671"/>
    <w:rsid w:val="00457A67"/>
    <w:rsid w:val="0046048D"/>
    <w:rsid w:val="0046080B"/>
    <w:rsid w:val="00460FCA"/>
    <w:rsid w:val="00461210"/>
    <w:rsid w:val="00461497"/>
    <w:rsid w:val="00461E37"/>
    <w:rsid w:val="0046285A"/>
    <w:rsid w:val="00462F68"/>
    <w:rsid w:val="004632B6"/>
    <w:rsid w:val="00463B13"/>
    <w:rsid w:val="00464589"/>
    <w:rsid w:val="00464F9C"/>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1E55"/>
    <w:rsid w:val="004823FD"/>
    <w:rsid w:val="0048311C"/>
    <w:rsid w:val="00483261"/>
    <w:rsid w:val="004832C7"/>
    <w:rsid w:val="0048348A"/>
    <w:rsid w:val="0048411E"/>
    <w:rsid w:val="00484E71"/>
    <w:rsid w:val="00485071"/>
    <w:rsid w:val="00485CE3"/>
    <w:rsid w:val="00485EB5"/>
    <w:rsid w:val="00485FDC"/>
    <w:rsid w:val="004865FB"/>
    <w:rsid w:val="00486D96"/>
    <w:rsid w:val="0048769F"/>
    <w:rsid w:val="00487EF1"/>
    <w:rsid w:val="00490295"/>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1F56"/>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1EFC"/>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5E3F"/>
    <w:rsid w:val="004C6BED"/>
    <w:rsid w:val="004C7072"/>
    <w:rsid w:val="004C72E1"/>
    <w:rsid w:val="004C7605"/>
    <w:rsid w:val="004C795A"/>
    <w:rsid w:val="004C7C8D"/>
    <w:rsid w:val="004D006C"/>
    <w:rsid w:val="004D02C1"/>
    <w:rsid w:val="004D0954"/>
    <w:rsid w:val="004D09C7"/>
    <w:rsid w:val="004D0A0D"/>
    <w:rsid w:val="004D0E0F"/>
    <w:rsid w:val="004D135A"/>
    <w:rsid w:val="004D183A"/>
    <w:rsid w:val="004D18A0"/>
    <w:rsid w:val="004D1DBC"/>
    <w:rsid w:val="004D2744"/>
    <w:rsid w:val="004D28E9"/>
    <w:rsid w:val="004D2D21"/>
    <w:rsid w:val="004D2EAC"/>
    <w:rsid w:val="004D3DCF"/>
    <w:rsid w:val="004D4488"/>
    <w:rsid w:val="004D464A"/>
    <w:rsid w:val="004D48CB"/>
    <w:rsid w:val="004D4A64"/>
    <w:rsid w:val="004D4BAB"/>
    <w:rsid w:val="004D52C0"/>
    <w:rsid w:val="004D53B3"/>
    <w:rsid w:val="004D5F47"/>
    <w:rsid w:val="004D61FE"/>
    <w:rsid w:val="004D6321"/>
    <w:rsid w:val="004D6439"/>
    <w:rsid w:val="004D6C29"/>
    <w:rsid w:val="004E0718"/>
    <w:rsid w:val="004E16E9"/>
    <w:rsid w:val="004E20A3"/>
    <w:rsid w:val="004E2752"/>
    <w:rsid w:val="004E28FA"/>
    <w:rsid w:val="004E32E3"/>
    <w:rsid w:val="004E33F3"/>
    <w:rsid w:val="004E35B7"/>
    <w:rsid w:val="004E4343"/>
    <w:rsid w:val="004E49C1"/>
    <w:rsid w:val="004E52D3"/>
    <w:rsid w:val="004E5308"/>
    <w:rsid w:val="004E5902"/>
    <w:rsid w:val="004E63FC"/>
    <w:rsid w:val="004E6B06"/>
    <w:rsid w:val="004E6C80"/>
    <w:rsid w:val="004E7014"/>
    <w:rsid w:val="004E7CF9"/>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192"/>
    <w:rsid w:val="004F434C"/>
    <w:rsid w:val="004F43EA"/>
    <w:rsid w:val="004F4C0C"/>
    <w:rsid w:val="004F5835"/>
    <w:rsid w:val="004F6291"/>
    <w:rsid w:val="004F6D60"/>
    <w:rsid w:val="004F6D6D"/>
    <w:rsid w:val="004F6F99"/>
    <w:rsid w:val="004F75CE"/>
    <w:rsid w:val="004F7B4B"/>
    <w:rsid w:val="005000B0"/>
    <w:rsid w:val="00500684"/>
    <w:rsid w:val="0050071D"/>
    <w:rsid w:val="00501857"/>
    <w:rsid w:val="00501CBA"/>
    <w:rsid w:val="005021E2"/>
    <w:rsid w:val="00502280"/>
    <w:rsid w:val="0050244E"/>
    <w:rsid w:val="00502A20"/>
    <w:rsid w:val="00502A5B"/>
    <w:rsid w:val="005039D8"/>
    <w:rsid w:val="00504083"/>
    <w:rsid w:val="005042BD"/>
    <w:rsid w:val="00504F69"/>
    <w:rsid w:val="00505363"/>
    <w:rsid w:val="00506132"/>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3AC3"/>
    <w:rsid w:val="00524572"/>
    <w:rsid w:val="0052500C"/>
    <w:rsid w:val="005256FD"/>
    <w:rsid w:val="0052595A"/>
    <w:rsid w:val="00525B52"/>
    <w:rsid w:val="00525D5F"/>
    <w:rsid w:val="00526FB5"/>
    <w:rsid w:val="005276BC"/>
    <w:rsid w:val="00527E6D"/>
    <w:rsid w:val="005303AD"/>
    <w:rsid w:val="0053050F"/>
    <w:rsid w:val="00530AED"/>
    <w:rsid w:val="005323DF"/>
    <w:rsid w:val="00532ADE"/>
    <w:rsid w:val="0053421D"/>
    <w:rsid w:val="005342F0"/>
    <w:rsid w:val="005346A5"/>
    <w:rsid w:val="005352D4"/>
    <w:rsid w:val="00535D9C"/>
    <w:rsid w:val="00536300"/>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5C29"/>
    <w:rsid w:val="00546419"/>
    <w:rsid w:val="0054648D"/>
    <w:rsid w:val="00546806"/>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3"/>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69D"/>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A9F"/>
    <w:rsid w:val="00577EEA"/>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6FBE"/>
    <w:rsid w:val="00587209"/>
    <w:rsid w:val="00587583"/>
    <w:rsid w:val="00590508"/>
    <w:rsid w:val="005910FF"/>
    <w:rsid w:val="00591182"/>
    <w:rsid w:val="00591C67"/>
    <w:rsid w:val="005923DC"/>
    <w:rsid w:val="00592553"/>
    <w:rsid w:val="005929A4"/>
    <w:rsid w:val="00592A63"/>
    <w:rsid w:val="00592E78"/>
    <w:rsid w:val="00592EB2"/>
    <w:rsid w:val="00594375"/>
    <w:rsid w:val="005951B6"/>
    <w:rsid w:val="0059571D"/>
    <w:rsid w:val="00595D0E"/>
    <w:rsid w:val="0059645C"/>
    <w:rsid w:val="005966B3"/>
    <w:rsid w:val="005975F5"/>
    <w:rsid w:val="00597EBB"/>
    <w:rsid w:val="00597EFA"/>
    <w:rsid w:val="005A0173"/>
    <w:rsid w:val="005A1C50"/>
    <w:rsid w:val="005A23F8"/>
    <w:rsid w:val="005A25DA"/>
    <w:rsid w:val="005A2963"/>
    <w:rsid w:val="005A2A83"/>
    <w:rsid w:val="005A33BF"/>
    <w:rsid w:val="005A36A5"/>
    <w:rsid w:val="005A3E03"/>
    <w:rsid w:val="005A510C"/>
    <w:rsid w:val="005A5709"/>
    <w:rsid w:val="005A58FF"/>
    <w:rsid w:val="005A5C67"/>
    <w:rsid w:val="005A5FE6"/>
    <w:rsid w:val="005A6290"/>
    <w:rsid w:val="005A70F8"/>
    <w:rsid w:val="005B0DFB"/>
    <w:rsid w:val="005B104B"/>
    <w:rsid w:val="005B1B58"/>
    <w:rsid w:val="005B247D"/>
    <w:rsid w:val="005B324E"/>
    <w:rsid w:val="005B361D"/>
    <w:rsid w:val="005B3643"/>
    <w:rsid w:val="005B37D2"/>
    <w:rsid w:val="005B392A"/>
    <w:rsid w:val="005B3968"/>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EEC"/>
    <w:rsid w:val="005C2FE5"/>
    <w:rsid w:val="005C492F"/>
    <w:rsid w:val="005C50BD"/>
    <w:rsid w:val="005C55F6"/>
    <w:rsid w:val="005C5A5E"/>
    <w:rsid w:val="005C5E0E"/>
    <w:rsid w:val="005C6471"/>
    <w:rsid w:val="005C76DF"/>
    <w:rsid w:val="005C7C25"/>
    <w:rsid w:val="005D08ED"/>
    <w:rsid w:val="005D1092"/>
    <w:rsid w:val="005D1312"/>
    <w:rsid w:val="005D2497"/>
    <w:rsid w:val="005D26C8"/>
    <w:rsid w:val="005D2E62"/>
    <w:rsid w:val="005D3076"/>
    <w:rsid w:val="005D3565"/>
    <w:rsid w:val="005D3842"/>
    <w:rsid w:val="005D49DA"/>
    <w:rsid w:val="005D4EC7"/>
    <w:rsid w:val="005D648A"/>
    <w:rsid w:val="005D65D9"/>
    <w:rsid w:val="005D67F8"/>
    <w:rsid w:val="005D6AFC"/>
    <w:rsid w:val="005D712D"/>
    <w:rsid w:val="005D718D"/>
    <w:rsid w:val="005D79C5"/>
    <w:rsid w:val="005D7DE6"/>
    <w:rsid w:val="005E165C"/>
    <w:rsid w:val="005E2732"/>
    <w:rsid w:val="005E3F9F"/>
    <w:rsid w:val="005E4AAF"/>
    <w:rsid w:val="005E4F2B"/>
    <w:rsid w:val="005E6351"/>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4A3"/>
    <w:rsid w:val="00602E4E"/>
    <w:rsid w:val="00602ED7"/>
    <w:rsid w:val="006032D2"/>
    <w:rsid w:val="0060346C"/>
    <w:rsid w:val="006038A6"/>
    <w:rsid w:val="00603C6B"/>
    <w:rsid w:val="00603E9F"/>
    <w:rsid w:val="00604129"/>
    <w:rsid w:val="00604258"/>
    <w:rsid w:val="0060483B"/>
    <w:rsid w:val="006049A8"/>
    <w:rsid w:val="00604D97"/>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41A"/>
    <w:rsid w:val="00614CD1"/>
    <w:rsid w:val="00614FCF"/>
    <w:rsid w:val="00616EBC"/>
    <w:rsid w:val="00616FAD"/>
    <w:rsid w:val="006170B7"/>
    <w:rsid w:val="00617D97"/>
    <w:rsid w:val="0062202B"/>
    <w:rsid w:val="00622255"/>
    <w:rsid w:val="006224A4"/>
    <w:rsid w:val="006228A3"/>
    <w:rsid w:val="00622BEC"/>
    <w:rsid w:val="006233EE"/>
    <w:rsid w:val="00623EAF"/>
    <w:rsid w:val="0062428B"/>
    <w:rsid w:val="00624A16"/>
    <w:rsid w:val="00625597"/>
    <w:rsid w:val="006258FF"/>
    <w:rsid w:val="00630A61"/>
    <w:rsid w:val="00630AB5"/>
    <w:rsid w:val="00631296"/>
    <w:rsid w:val="00631321"/>
    <w:rsid w:val="0063173B"/>
    <w:rsid w:val="006319D2"/>
    <w:rsid w:val="006324FF"/>
    <w:rsid w:val="006326B8"/>
    <w:rsid w:val="00632708"/>
    <w:rsid w:val="00632B7F"/>
    <w:rsid w:val="00632DB9"/>
    <w:rsid w:val="00633040"/>
    <w:rsid w:val="006331B1"/>
    <w:rsid w:val="006332BB"/>
    <w:rsid w:val="0063350E"/>
    <w:rsid w:val="006336BE"/>
    <w:rsid w:val="00633755"/>
    <w:rsid w:val="006338D3"/>
    <w:rsid w:val="00633F93"/>
    <w:rsid w:val="006340A9"/>
    <w:rsid w:val="00634260"/>
    <w:rsid w:val="006345C3"/>
    <w:rsid w:val="00635566"/>
    <w:rsid w:val="00635990"/>
    <w:rsid w:val="00635B66"/>
    <w:rsid w:val="00635EE3"/>
    <w:rsid w:val="006362B3"/>
    <w:rsid w:val="006364E8"/>
    <w:rsid w:val="00636C7D"/>
    <w:rsid w:val="00636DE0"/>
    <w:rsid w:val="00637ADD"/>
    <w:rsid w:val="00637C33"/>
    <w:rsid w:val="00637C38"/>
    <w:rsid w:val="00640301"/>
    <w:rsid w:val="00640E07"/>
    <w:rsid w:val="0064103D"/>
    <w:rsid w:val="00641414"/>
    <w:rsid w:val="00641671"/>
    <w:rsid w:val="00641FCC"/>
    <w:rsid w:val="006427AD"/>
    <w:rsid w:val="00642F1C"/>
    <w:rsid w:val="00643A56"/>
    <w:rsid w:val="00643E7F"/>
    <w:rsid w:val="0064536F"/>
    <w:rsid w:val="0064570C"/>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0CC5"/>
    <w:rsid w:val="00661412"/>
    <w:rsid w:val="00661851"/>
    <w:rsid w:val="0066185B"/>
    <w:rsid w:val="00661EFD"/>
    <w:rsid w:val="006625AC"/>
    <w:rsid w:val="006625C9"/>
    <w:rsid w:val="00662B01"/>
    <w:rsid w:val="00662DC9"/>
    <w:rsid w:val="00663245"/>
    <w:rsid w:val="00663440"/>
    <w:rsid w:val="006640AC"/>
    <w:rsid w:val="00664540"/>
    <w:rsid w:val="00664C81"/>
    <w:rsid w:val="00664E0A"/>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94"/>
    <w:rsid w:val="006740A3"/>
    <w:rsid w:val="006741FC"/>
    <w:rsid w:val="006745E4"/>
    <w:rsid w:val="00674B2D"/>
    <w:rsid w:val="006754CD"/>
    <w:rsid w:val="006758CA"/>
    <w:rsid w:val="00675A1F"/>
    <w:rsid w:val="00675D5A"/>
    <w:rsid w:val="006761F8"/>
    <w:rsid w:val="00676857"/>
    <w:rsid w:val="006770A4"/>
    <w:rsid w:val="00677925"/>
    <w:rsid w:val="00677A86"/>
    <w:rsid w:val="006803ED"/>
    <w:rsid w:val="0068048F"/>
    <w:rsid w:val="006804BC"/>
    <w:rsid w:val="0068169C"/>
    <w:rsid w:val="006818A4"/>
    <w:rsid w:val="0068212A"/>
    <w:rsid w:val="00682792"/>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2CF"/>
    <w:rsid w:val="00691E2A"/>
    <w:rsid w:val="00692561"/>
    <w:rsid w:val="006928F3"/>
    <w:rsid w:val="00692B08"/>
    <w:rsid w:val="00693F7D"/>
    <w:rsid w:val="00694270"/>
    <w:rsid w:val="006944F3"/>
    <w:rsid w:val="0069496A"/>
    <w:rsid w:val="00694C3E"/>
    <w:rsid w:val="006950E8"/>
    <w:rsid w:val="00695D0C"/>
    <w:rsid w:val="00695F8B"/>
    <w:rsid w:val="00696093"/>
    <w:rsid w:val="006973F6"/>
    <w:rsid w:val="006974AC"/>
    <w:rsid w:val="006975A7"/>
    <w:rsid w:val="006A0065"/>
    <w:rsid w:val="006A0D77"/>
    <w:rsid w:val="006A0DF4"/>
    <w:rsid w:val="006A196A"/>
    <w:rsid w:val="006A216A"/>
    <w:rsid w:val="006A2BA8"/>
    <w:rsid w:val="006A2EEE"/>
    <w:rsid w:val="006A2FC3"/>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7BC"/>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0A48"/>
    <w:rsid w:val="006D1EC3"/>
    <w:rsid w:val="006D2CF9"/>
    <w:rsid w:val="006D2DFD"/>
    <w:rsid w:val="006D31BC"/>
    <w:rsid w:val="006D3FD3"/>
    <w:rsid w:val="006D4697"/>
    <w:rsid w:val="006D58D9"/>
    <w:rsid w:val="006D62E3"/>
    <w:rsid w:val="006D63B9"/>
    <w:rsid w:val="006D64D6"/>
    <w:rsid w:val="006E028D"/>
    <w:rsid w:val="006E059F"/>
    <w:rsid w:val="006E0AF2"/>
    <w:rsid w:val="006E0BDC"/>
    <w:rsid w:val="006E13D1"/>
    <w:rsid w:val="006E22A7"/>
    <w:rsid w:val="006E236B"/>
    <w:rsid w:val="006E2981"/>
    <w:rsid w:val="006E3D74"/>
    <w:rsid w:val="006E52A1"/>
    <w:rsid w:val="006E5570"/>
    <w:rsid w:val="006E6291"/>
    <w:rsid w:val="006E68BB"/>
    <w:rsid w:val="006E698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7D5"/>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07B08"/>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186"/>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2504"/>
    <w:rsid w:val="007334FE"/>
    <w:rsid w:val="007336B1"/>
    <w:rsid w:val="00733BDE"/>
    <w:rsid w:val="00733CC8"/>
    <w:rsid w:val="00734394"/>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325"/>
    <w:rsid w:val="00752717"/>
    <w:rsid w:val="00752A90"/>
    <w:rsid w:val="00752F4E"/>
    <w:rsid w:val="0075301D"/>
    <w:rsid w:val="0075348F"/>
    <w:rsid w:val="0075373E"/>
    <w:rsid w:val="00753902"/>
    <w:rsid w:val="00754C7C"/>
    <w:rsid w:val="00755118"/>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3B66"/>
    <w:rsid w:val="0078457B"/>
    <w:rsid w:val="00784B2B"/>
    <w:rsid w:val="00784DA5"/>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4E93"/>
    <w:rsid w:val="007B534C"/>
    <w:rsid w:val="007B53A6"/>
    <w:rsid w:val="007B5CE8"/>
    <w:rsid w:val="007B6212"/>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2E5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1A03"/>
    <w:rsid w:val="007E1F6A"/>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1A7"/>
    <w:rsid w:val="007F4370"/>
    <w:rsid w:val="007F493D"/>
    <w:rsid w:val="007F4B96"/>
    <w:rsid w:val="007F4D38"/>
    <w:rsid w:val="007F501C"/>
    <w:rsid w:val="007F5C75"/>
    <w:rsid w:val="007F5CFE"/>
    <w:rsid w:val="007F6568"/>
    <w:rsid w:val="007F67E3"/>
    <w:rsid w:val="007F6D3E"/>
    <w:rsid w:val="007F7085"/>
    <w:rsid w:val="007F746E"/>
    <w:rsid w:val="007F75DC"/>
    <w:rsid w:val="007F76A3"/>
    <w:rsid w:val="00800662"/>
    <w:rsid w:val="008006AF"/>
    <w:rsid w:val="00800C71"/>
    <w:rsid w:val="008012B9"/>
    <w:rsid w:val="0080153E"/>
    <w:rsid w:val="008016E3"/>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B86"/>
    <w:rsid w:val="00817F2D"/>
    <w:rsid w:val="00820163"/>
    <w:rsid w:val="0082069F"/>
    <w:rsid w:val="00820C03"/>
    <w:rsid w:val="00820CB1"/>
    <w:rsid w:val="00820D4A"/>
    <w:rsid w:val="00821120"/>
    <w:rsid w:val="00821205"/>
    <w:rsid w:val="00821698"/>
    <w:rsid w:val="00822A5F"/>
    <w:rsid w:val="00822EF0"/>
    <w:rsid w:val="00822F33"/>
    <w:rsid w:val="008230A4"/>
    <w:rsid w:val="00823156"/>
    <w:rsid w:val="00823412"/>
    <w:rsid w:val="008248A4"/>
    <w:rsid w:val="0082505B"/>
    <w:rsid w:val="008252C0"/>
    <w:rsid w:val="008259DA"/>
    <w:rsid w:val="00826147"/>
    <w:rsid w:val="00826DD9"/>
    <w:rsid w:val="00827842"/>
    <w:rsid w:val="008278B6"/>
    <w:rsid w:val="0083001C"/>
    <w:rsid w:val="0083011C"/>
    <w:rsid w:val="00830A7D"/>
    <w:rsid w:val="00830E79"/>
    <w:rsid w:val="0083170B"/>
    <w:rsid w:val="0083191A"/>
    <w:rsid w:val="00832017"/>
    <w:rsid w:val="00832328"/>
    <w:rsid w:val="008325BC"/>
    <w:rsid w:val="00833884"/>
    <w:rsid w:val="00833E5D"/>
    <w:rsid w:val="008341CB"/>
    <w:rsid w:val="008344AB"/>
    <w:rsid w:val="008348B5"/>
    <w:rsid w:val="00834974"/>
    <w:rsid w:val="00834B77"/>
    <w:rsid w:val="00835028"/>
    <w:rsid w:val="008357C0"/>
    <w:rsid w:val="00835883"/>
    <w:rsid w:val="00835CAD"/>
    <w:rsid w:val="0083686A"/>
    <w:rsid w:val="00836DCA"/>
    <w:rsid w:val="00837C36"/>
    <w:rsid w:val="00837D64"/>
    <w:rsid w:val="00840014"/>
    <w:rsid w:val="008402A1"/>
    <w:rsid w:val="00840C1D"/>
    <w:rsid w:val="00841255"/>
    <w:rsid w:val="0084126B"/>
    <w:rsid w:val="00841F44"/>
    <w:rsid w:val="00842100"/>
    <w:rsid w:val="00842994"/>
    <w:rsid w:val="00842CC6"/>
    <w:rsid w:val="00843114"/>
    <w:rsid w:val="00843F60"/>
    <w:rsid w:val="0084480A"/>
    <w:rsid w:val="00844D03"/>
    <w:rsid w:val="00844E17"/>
    <w:rsid w:val="008452FD"/>
    <w:rsid w:val="00846AE6"/>
    <w:rsid w:val="00846D0B"/>
    <w:rsid w:val="0084701C"/>
    <w:rsid w:val="00847298"/>
    <w:rsid w:val="00847655"/>
    <w:rsid w:val="00847AD5"/>
    <w:rsid w:val="00847CC3"/>
    <w:rsid w:val="00850616"/>
    <w:rsid w:val="00850895"/>
    <w:rsid w:val="00850CE0"/>
    <w:rsid w:val="00850EB7"/>
    <w:rsid w:val="008516A4"/>
    <w:rsid w:val="00851964"/>
    <w:rsid w:val="00851DCF"/>
    <w:rsid w:val="00852307"/>
    <w:rsid w:val="008524EA"/>
    <w:rsid w:val="00852B47"/>
    <w:rsid w:val="00853695"/>
    <w:rsid w:val="00853FE7"/>
    <w:rsid w:val="0085450D"/>
    <w:rsid w:val="0085452C"/>
    <w:rsid w:val="008551A7"/>
    <w:rsid w:val="008553B6"/>
    <w:rsid w:val="008556AB"/>
    <w:rsid w:val="00855C9D"/>
    <w:rsid w:val="0085742E"/>
    <w:rsid w:val="00857BA5"/>
    <w:rsid w:val="008602D0"/>
    <w:rsid w:val="00860479"/>
    <w:rsid w:val="00860EFE"/>
    <w:rsid w:val="008620E7"/>
    <w:rsid w:val="008627F9"/>
    <w:rsid w:val="00862A5C"/>
    <w:rsid w:val="00862C9D"/>
    <w:rsid w:val="008632B9"/>
    <w:rsid w:val="00863335"/>
    <w:rsid w:val="0086362F"/>
    <w:rsid w:val="00863B22"/>
    <w:rsid w:val="00864D11"/>
    <w:rsid w:val="0086521E"/>
    <w:rsid w:val="0086651B"/>
    <w:rsid w:val="008669CE"/>
    <w:rsid w:val="00866F53"/>
    <w:rsid w:val="0086724A"/>
    <w:rsid w:val="0086731A"/>
    <w:rsid w:val="00867A98"/>
    <w:rsid w:val="00867BDE"/>
    <w:rsid w:val="00870172"/>
    <w:rsid w:val="008702AB"/>
    <w:rsid w:val="00870460"/>
    <w:rsid w:val="008706DF"/>
    <w:rsid w:val="00870932"/>
    <w:rsid w:val="00870E7D"/>
    <w:rsid w:val="008714D5"/>
    <w:rsid w:val="00871A5F"/>
    <w:rsid w:val="008729B2"/>
    <w:rsid w:val="00872A12"/>
    <w:rsid w:val="00872B2D"/>
    <w:rsid w:val="00873020"/>
    <w:rsid w:val="008743F3"/>
    <w:rsid w:val="0087444A"/>
    <w:rsid w:val="00874907"/>
    <w:rsid w:val="00874A4F"/>
    <w:rsid w:val="00874C43"/>
    <w:rsid w:val="00875139"/>
    <w:rsid w:val="008752B9"/>
    <w:rsid w:val="00875410"/>
    <w:rsid w:val="00875A6D"/>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158"/>
    <w:rsid w:val="0089558A"/>
    <w:rsid w:val="00895922"/>
    <w:rsid w:val="00896937"/>
    <w:rsid w:val="00896CB5"/>
    <w:rsid w:val="00896D4C"/>
    <w:rsid w:val="008976FE"/>
    <w:rsid w:val="00897772"/>
    <w:rsid w:val="00897C2B"/>
    <w:rsid w:val="00897C5A"/>
    <w:rsid w:val="008A05D8"/>
    <w:rsid w:val="008A0E39"/>
    <w:rsid w:val="008A1DD7"/>
    <w:rsid w:val="008A338F"/>
    <w:rsid w:val="008A36E4"/>
    <w:rsid w:val="008A4146"/>
    <w:rsid w:val="008A416F"/>
    <w:rsid w:val="008A4614"/>
    <w:rsid w:val="008A4BE6"/>
    <w:rsid w:val="008A5008"/>
    <w:rsid w:val="008A5258"/>
    <w:rsid w:val="008A549D"/>
    <w:rsid w:val="008A55B4"/>
    <w:rsid w:val="008A6617"/>
    <w:rsid w:val="008A66DC"/>
    <w:rsid w:val="008A68C6"/>
    <w:rsid w:val="008A7340"/>
    <w:rsid w:val="008B016F"/>
    <w:rsid w:val="008B02FA"/>
    <w:rsid w:val="008B0564"/>
    <w:rsid w:val="008B0916"/>
    <w:rsid w:val="008B0918"/>
    <w:rsid w:val="008B171F"/>
    <w:rsid w:val="008B275C"/>
    <w:rsid w:val="008B2E79"/>
    <w:rsid w:val="008B3AFF"/>
    <w:rsid w:val="008B3F64"/>
    <w:rsid w:val="008B4815"/>
    <w:rsid w:val="008B48CD"/>
    <w:rsid w:val="008B4EDE"/>
    <w:rsid w:val="008B5290"/>
    <w:rsid w:val="008B55C6"/>
    <w:rsid w:val="008B586D"/>
    <w:rsid w:val="008B5872"/>
    <w:rsid w:val="008B5E93"/>
    <w:rsid w:val="008B6708"/>
    <w:rsid w:val="008B69D6"/>
    <w:rsid w:val="008B6D07"/>
    <w:rsid w:val="008B77E6"/>
    <w:rsid w:val="008C0FA8"/>
    <w:rsid w:val="008C0FEE"/>
    <w:rsid w:val="008C1AD6"/>
    <w:rsid w:val="008C1DC0"/>
    <w:rsid w:val="008C24E3"/>
    <w:rsid w:val="008C2658"/>
    <w:rsid w:val="008C2964"/>
    <w:rsid w:val="008C2C58"/>
    <w:rsid w:val="008C2D47"/>
    <w:rsid w:val="008C375E"/>
    <w:rsid w:val="008C3F63"/>
    <w:rsid w:val="008C4C4D"/>
    <w:rsid w:val="008C51AE"/>
    <w:rsid w:val="008C5ABD"/>
    <w:rsid w:val="008C5EC6"/>
    <w:rsid w:val="008C5EF3"/>
    <w:rsid w:val="008C62C8"/>
    <w:rsid w:val="008C6616"/>
    <w:rsid w:val="008C6EF2"/>
    <w:rsid w:val="008C7460"/>
    <w:rsid w:val="008D0543"/>
    <w:rsid w:val="008D0E2E"/>
    <w:rsid w:val="008D1EA2"/>
    <w:rsid w:val="008D23F5"/>
    <w:rsid w:val="008D2731"/>
    <w:rsid w:val="008D2946"/>
    <w:rsid w:val="008D29AE"/>
    <w:rsid w:val="008D2CCE"/>
    <w:rsid w:val="008D3C06"/>
    <w:rsid w:val="008D4596"/>
    <w:rsid w:val="008D5148"/>
    <w:rsid w:val="008D51B2"/>
    <w:rsid w:val="008D5F08"/>
    <w:rsid w:val="008D707B"/>
    <w:rsid w:val="008D7795"/>
    <w:rsid w:val="008E06FE"/>
    <w:rsid w:val="008E0F52"/>
    <w:rsid w:val="008E103B"/>
    <w:rsid w:val="008E1248"/>
    <w:rsid w:val="008E13F3"/>
    <w:rsid w:val="008E1644"/>
    <w:rsid w:val="008E1A57"/>
    <w:rsid w:val="008E1B6F"/>
    <w:rsid w:val="008E1D83"/>
    <w:rsid w:val="008E22D5"/>
    <w:rsid w:val="008E39E6"/>
    <w:rsid w:val="008E4461"/>
    <w:rsid w:val="008E4D92"/>
    <w:rsid w:val="008E5029"/>
    <w:rsid w:val="008E595F"/>
    <w:rsid w:val="008E5CE9"/>
    <w:rsid w:val="008E5D9F"/>
    <w:rsid w:val="008E5F57"/>
    <w:rsid w:val="008E6395"/>
    <w:rsid w:val="008E647D"/>
    <w:rsid w:val="008E6812"/>
    <w:rsid w:val="008E752C"/>
    <w:rsid w:val="008F0068"/>
    <w:rsid w:val="008F0300"/>
    <w:rsid w:val="008F0360"/>
    <w:rsid w:val="008F0580"/>
    <w:rsid w:val="008F0A2B"/>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3902"/>
    <w:rsid w:val="00904A84"/>
    <w:rsid w:val="00904B3D"/>
    <w:rsid w:val="00905124"/>
    <w:rsid w:val="00905869"/>
    <w:rsid w:val="00905D35"/>
    <w:rsid w:val="00905F83"/>
    <w:rsid w:val="00905FAD"/>
    <w:rsid w:val="00906721"/>
    <w:rsid w:val="009068FB"/>
    <w:rsid w:val="00906C4E"/>
    <w:rsid w:val="00906DA6"/>
    <w:rsid w:val="0090791B"/>
    <w:rsid w:val="00907E2A"/>
    <w:rsid w:val="00907E66"/>
    <w:rsid w:val="00907FBC"/>
    <w:rsid w:val="009104EF"/>
    <w:rsid w:val="009105A0"/>
    <w:rsid w:val="0091070D"/>
    <w:rsid w:val="009109D3"/>
    <w:rsid w:val="00910B28"/>
    <w:rsid w:val="0091221F"/>
    <w:rsid w:val="009129DC"/>
    <w:rsid w:val="009137C1"/>
    <w:rsid w:val="009139E7"/>
    <w:rsid w:val="0091466E"/>
    <w:rsid w:val="00915311"/>
    <w:rsid w:val="00915531"/>
    <w:rsid w:val="00915588"/>
    <w:rsid w:val="00915849"/>
    <w:rsid w:val="009159A4"/>
    <w:rsid w:val="00915B81"/>
    <w:rsid w:val="00915BF0"/>
    <w:rsid w:val="009168A9"/>
    <w:rsid w:val="009205FC"/>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3FC"/>
    <w:rsid w:val="00935F4F"/>
    <w:rsid w:val="0093660A"/>
    <w:rsid w:val="00936767"/>
    <w:rsid w:val="00937883"/>
    <w:rsid w:val="00937AC7"/>
    <w:rsid w:val="00937EAA"/>
    <w:rsid w:val="00940152"/>
    <w:rsid w:val="00940F10"/>
    <w:rsid w:val="00941309"/>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3805"/>
    <w:rsid w:val="009547CF"/>
    <w:rsid w:val="00954BA3"/>
    <w:rsid w:val="00954C7B"/>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A98"/>
    <w:rsid w:val="00963D24"/>
    <w:rsid w:val="0096480E"/>
    <w:rsid w:val="00964F40"/>
    <w:rsid w:val="009651BC"/>
    <w:rsid w:val="00965938"/>
    <w:rsid w:val="00965A73"/>
    <w:rsid w:val="00965D49"/>
    <w:rsid w:val="00966093"/>
    <w:rsid w:val="00966EEA"/>
    <w:rsid w:val="0096767F"/>
    <w:rsid w:val="009705AA"/>
    <w:rsid w:val="00970DD5"/>
    <w:rsid w:val="009711A4"/>
    <w:rsid w:val="009715AB"/>
    <w:rsid w:val="00971A28"/>
    <w:rsid w:val="00972090"/>
    <w:rsid w:val="009720AB"/>
    <w:rsid w:val="00972BF4"/>
    <w:rsid w:val="0097313A"/>
    <w:rsid w:val="0097371B"/>
    <w:rsid w:val="00973C34"/>
    <w:rsid w:val="009748BF"/>
    <w:rsid w:val="00974F09"/>
    <w:rsid w:val="009750B3"/>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008"/>
    <w:rsid w:val="009D0220"/>
    <w:rsid w:val="009D072E"/>
    <w:rsid w:val="009D14D0"/>
    <w:rsid w:val="009D1A9E"/>
    <w:rsid w:val="009D227F"/>
    <w:rsid w:val="009D240A"/>
    <w:rsid w:val="009D3560"/>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476"/>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0BFB"/>
    <w:rsid w:val="009F155C"/>
    <w:rsid w:val="009F1E03"/>
    <w:rsid w:val="009F1FC1"/>
    <w:rsid w:val="009F2BD3"/>
    <w:rsid w:val="009F3421"/>
    <w:rsid w:val="009F36A4"/>
    <w:rsid w:val="009F3B7E"/>
    <w:rsid w:val="009F3C53"/>
    <w:rsid w:val="009F409E"/>
    <w:rsid w:val="009F42DF"/>
    <w:rsid w:val="009F4CD0"/>
    <w:rsid w:val="009F5041"/>
    <w:rsid w:val="009F50A2"/>
    <w:rsid w:val="009F5190"/>
    <w:rsid w:val="009F51B3"/>
    <w:rsid w:val="009F554D"/>
    <w:rsid w:val="009F55C9"/>
    <w:rsid w:val="009F561B"/>
    <w:rsid w:val="009F58B4"/>
    <w:rsid w:val="009F58FE"/>
    <w:rsid w:val="009F5EBE"/>
    <w:rsid w:val="009F6007"/>
    <w:rsid w:val="009F763A"/>
    <w:rsid w:val="009F7B2D"/>
    <w:rsid w:val="009F7D66"/>
    <w:rsid w:val="009F7F58"/>
    <w:rsid w:val="00A00553"/>
    <w:rsid w:val="00A007D4"/>
    <w:rsid w:val="00A00B71"/>
    <w:rsid w:val="00A01739"/>
    <w:rsid w:val="00A01967"/>
    <w:rsid w:val="00A02164"/>
    <w:rsid w:val="00A02FCE"/>
    <w:rsid w:val="00A03CD0"/>
    <w:rsid w:val="00A04123"/>
    <w:rsid w:val="00A04CAD"/>
    <w:rsid w:val="00A04E9B"/>
    <w:rsid w:val="00A0528D"/>
    <w:rsid w:val="00A05352"/>
    <w:rsid w:val="00A0608B"/>
    <w:rsid w:val="00A060C7"/>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ED5"/>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36DDA"/>
    <w:rsid w:val="00A37224"/>
    <w:rsid w:val="00A40227"/>
    <w:rsid w:val="00A40E01"/>
    <w:rsid w:val="00A4171B"/>
    <w:rsid w:val="00A42556"/>
    <w:rsid w:val="00A42693"/>
    <w:rsid w:val="00A42B72"/>
    <w:rsid w:val="00A4307B"/>
    <w:rsid w:val="00A437E4"/>
    <w:rsid w:val="00A439F1"/>
    <w:rsid w:val="00A43D3C"/>
    <w:rsid w:val="00A43F99"/>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8B"/>
    <w:rsid w:val="00A54CF9"/>
    <w:rsid w:val="00A54F4E"/>
    <w:rsid w:val="00A5592F"/>
    <w:rsid w:val="00A55D1A"/>
    <w:rsid w:val="00A55D30"/>
    <w:rsid w:val="00A57449"/>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245"/>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77E00"/>
    <w:rsid w:val="00A8025E"/>
    <w:rsid w:val="00A80701"/>
    <w:rsid w:val="00A80DAA"/>
    <w:rsid w:val="00A81F18"/>
    <w:rsid w:val="00A8226E"/>
    <w:rsid w:val="00A8240F"/>
    <w:rsid w:val="00A83047"/>
    <w:rsid w:val="00A830EA"/>
    <w:rsid w:val="00A83B05"/>
    <w:rsid w:val="00A848FA"/>
    <w:rsid w:val="00A851FB"/>
    <w:rsid w:val="00A85244"/>
    <w:rsid w:val="00A854EF"/>
    <w:rsid w:val="00A860F6"/>
    <w:rsid w:val="00A867D8"/>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041"/>
    <w:rsid w:val="00A94545"/>
    <w:rsid w:val="00A94EB2"/>
    <w:rsid w:val="00A955B3"/>
    <w:rsid w:val="00A957EE"/>
    <w:rsid w:val="00A95937"/>
    <w:rsid w:val="00A95A46"/>
    <w:rsid w:val="00A967EB"/>
    <w:rsid w:val="00A96E8B"/>
    <w:rsid w:val="00A97090"/>
    <w:rsid w:val="00A9773C"/>
    <w:rsid w:val="00A97B18"/>
    <w:rsid w:val="00AA0333"/>
    <w:rsid w:val="00AA0AFC"/>
    <w:rsid w:val="00AA1324"/>
    <w:rsid w:val="00AA1440"/>
    <w:rsid w:val="00AA18CB"/>
    <w:rsid w:val="00AA1AAF"/>
    <w:rsid w:val="00AA1ACE"/>
    <w:rsid w:val="00AA2A91"/>
    <w:rsid w:val="00AA3051"/>
    <w:rsid w:val="00AA33A6"/>
    <w:rsid w:val="00AA3683"/>
    <w:rsid w:val="00AA447E"/>
    <w:rsid w:val="00AA48EE"/>
    <w:rsid w:val="00AA5411"/>
    <w:rsid w:val="00AA5470"/>
    <w:rsid w:val="00AA57A4"/>
    <w:rsid w:val="00AA5A9B"/>
    <w:rsid w:val="00AA5E1B"/>
    <w:rsid w:val="00AA66C7"/>
    <w:rsid w:val="00AA6A1C"/>
    <w:rsid w:val="00AA7104"/>
    <w:rsid w:val="00AA721E"/>
    <w:rsid w:val="00AA7806"/>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65"/>
    <w:rsid w:val="00AC18C3"/>
    <w:rsid w:val="00AC31D5"/>
    <w:rsid w:val="00AC3555"/>
    <w:rsid w:val="00AC3A25"/>
    <w:rsid w:val="00AC410B"/>
    <w:rsid w:val="00AC4685"/>
    <w:rsid w:val="00AC4B2D"/>
    <w:rsid w:val="00AC5561"/>
    <w:rsid w:val="00AC6650"/>
    <w:rsid w:val="00AC67AA"/>
    <w:rsid w:val="00AC6C3E"/>
    <w:rsid w:val="00AC6F30"/>
    <w:rsid w:val="00AC7A6C"/>
    <w:rsid w:val="00AC7B39"/>
    <w:rsid w:val="00AC7DED"/>
    <w:rsid w:val="00AD0786"/>
    <w:rsid w:val="00AD121D"/>
    <w:rsid w:val="00AD12C8"/>
    <w:rsid w:val="00AD1FE1"/>
    <w:rsid w:val="00AD27A7"/>
    <w:rsid w:val="00AD2B0E"/>
    <w:rsid w:val="00AD2D7D"/>
    <w:rsid w:val="00AD32C0"/>
    <w:rsid w:val="00AD3848"/>
    <w:rsid w:val="00AD3990"/>
    <w:rsid w:val="00AD3CAD"/>
    <w:rsid w:val="00AD3F3A"/>
    <w:rsid w:val="00AD413D"/>
    <w:rsid w:val="00AD5069"/>
    <w:rsid w:val="00AD54AB"/>
    <w:rsid w:val="00AD54B8"/>
    <w:rsid w:val="00AD5C11"/>
    <w:rsid w:val="00AD7971"/>
    <w:rsid w:val="00AE009E"/>
    <w:rsid w:val="00AE06ED"/>
    <w:rsid w:val="00AE0FF6"/>
    <w:rsid w:val="00AE1792"/>
    <w:rsid w:val="00AE2112"/>
    <w:rsid w:val="00AE2F67"/>
    <w:rsid w:val="00AE2F7E"/>
    <w:rsid w:val="00AE3658"/>
    <w:rsid w:val="00AE3775"/>
    <w:rsid w:val="00AE3FBF"/>
    <w:rsid w:val="00AE42C8"/>
    <w:rsid w:val="00AE4914"/>
    <w:rsid w:val="00AE4DC1"/>
    <w:rsid w:val="00AE4DE0"/>
    <w:rsid w:val="00AE50F9"/>
    <w:rsid w:val="00AE516B"/>
    <w:rsid w:val="00AE56C8"/>
    <w:rsid w:val="00AE5E52"/>
    <w:rsid w:val="00AE5F5C"/>
    <w:rsid w:val="00AE6B28"/>
    <w:rsid w:val="00AE6CB5"/>
    <w:rsid w:val="00AE732B"/>
    <w:rsid w:val="00AE776C"/>
    <w:rsid w:val="00AE7A30"/>
    <w:rsid w:val="00AF03A2"/>
    <w:rsid w:val="00AF1624"/>
    <w:rsid w:val="00AF1890"/>
    <w:rsid w:val="00AF2051"/>
    <w:rsid w:val="00AF2095"/>
    <w:rsid w:val="00AF26BC"/>
    <w:rsid w:val="00AF3073"/>
    <w:rsid w:val="00AF3233"/>
    <w:rsid w:val="00AF324B"/>
    <w:rsid w:val="00AF37C0"/>
    <w:rsid w:val="00AF4554"/>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18F"/>
    <w:rsid w:val="00B0254E"/>
    <w:rsid w:val="00B026C5"/>
    <w:rsid w:val="00B02AD6"/>
    <w:rsid w:val="00B02D45"/>
    <w:rsid w:val="00B037B6"/>
    <w:rsid w:val="00B037F9"/>
    <w:rsid w:val="00B03816"/>
    <w:rsid w:val="00B04A90"/>
    <w:rsid w:val="00B04B60"/>
    <w:rsid w:val="00B059DE"/>
    <w:rsid w:val="00B06079"/>
    <w:rsid w:val="00B066AE"/>
    <w:rsid w:val="00B078B4"/>
    <w:rsid w:val="00B109C2"/>
    <w:rsid w:val="00B10BA1"/>
    <w:rsid w:val="00B11E35"/>
    <w:rsid w:val="00B12157"/>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177"/>
    <w:rsid w:val="00B20A13"/>
    <w:rsid w:val="00B20E92"/>
    <w:rsid w:val="00B2136C"/>
    <w:rsid w:val="00B215E5"/>
    <w:rsid w:val="00B2249B"/>
    <w:rsid w:val="00B229D4"/>
    <w:rsid w:val="00B23A83"/>
    <w:rsid w:val="00B23B61"/>
    <w:rsid w:val="00B24246"/>
    <w:rsid w:val="00B24B81"/>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3F6E"/>
    <w:rsid w:val="00B34359"/>
    <w:rsid w:val="00B346BF"/>
    <w:rsid w:val="00B3470B"/>
    <w:rsid w:val="00B34934"/>
    <w:rsid w:val="00B3505E"/>
    <w:rsid w:val="00B36FD9"/>
    <w:rsid w:val="00B3709C"/>
    <w:rsid w:val="00B3749F"/>
    <w:rsid w:val="00B375FC"/>
    <w:rsid w:val="00B3766C"/>
    <w:rsid w:val="00B4038D"/>
    <w:rsid w:val="00B40FC2"/>
    <w:rsid w:val="00B41222"/>
    <w:rsid w:val="00B41444"/>
    <w:rsid w:val="00B415CA"/>
    <w:rsid w:val="00B41DAE"/>
    <w:rsid w:val="00B4235B"/>
    <w:rsid w:val="00B42793"/>
    <w:rsid w:val="00B42877"/>
    <w:rsid w:val="00B42C48"/>
    <w:rsid w:val="00B42FD5"/>
    <w:rsid w:val="00B44A37"/>
    <w:rsid w:val="00B45355"/>
    <w:rsid w:val="00B45AE2"/>
    <w:rsid w:val="00B46640"/>
    <w:rsid w:val="00B46916"/>
    <w:rsid w:val="00B4726C"/>
    <w:rsid w:val="00B47610"/>
    <w:rsid w:val="00B5082E"/>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6C7"/>
    <w:rsid w:val="00B57943"/>
    <w:rsid w:val="00B57F55"/>
    <w:rsid w:val="00B60272"/>
    <w:rsid w:val="00B606CF"/>
    <w:rsid w:val="00B60C2A"/>
    <w:rsid w:val="00B610E4"/>
    <w:rsid w:val="00B629AB"/>
    <w:rsid w:val="00B62D28"/>
    <w:rsid w:val="00B63337"/>
    <w:rsid w:val="00B635EE"/>
    <w:rsid w:val="00B63B40"/>
    <w:rsid w:val="00B63CE0"/>
    <w:rsid w:val="00B645CE"/>
    <w:rsid w:val="00B64955"/>
    <w:rsid w:val="00B64B03"/>
    <w:rsid w:val="00B6508F"/>
    <w:rsid w:val="00B65209"/>
    <w:rsid w:val="00B656AA"/>
    <w:rsid w:val="00B66996"/>
    <w:rsid w:val="00B669BE"/>
    <w:rsid w:val="00B66B81"/>
    <w:rsid w:val="00B66D8E"/>
    <w:rsid w:val="00B66DAD"/>
    <w:rsid w:val="00B6767E"/>
    <w:rsid w:val="00B67DC2"/>
    <w:rsid w:val="00B70C32"/>
    <w:rsid w:val="00B71489"/>
    <w:rsid w:val="00B71567"/>
    <w:rsid w:val="00B718AB"/>
    <w:rsid w:val="00B71F41"/>
    <w:rsid w:val="00B7212A"/>
    <w:rsid w:val="00B7267A"/>
    <w:rsid w:val="00B729E1"/>
    <w:rsid w:val="00B730A7"/>
    <w:rsid w:val="00B732FC"/>
    <w:rsid w:val="00B735F9"/>
    <w:rsid w:val="00B73758"/>
    <w:rsid w:val="00B73B3B"/>
    <w:rsid w:val="00B73B9B"/>
    <w:rsid w:val="00B73E37"/>
    <w:rsid w:val="00B74EF8"/>
    <w:rsid w:val="00B75046"/>
    <w:rsid w:val="00B75245"/>
    <w:rsid w:val="00B75F69"/>
    <w:rsid w:val="00B76151"/>
    <w:rsid w:val="00B76215"/>
    <w:rsid w:val="00B76F58"/>
    <w:rsid w:val="00B77203"/>
    <w:rsid w:val="00B77258"/>
    <w:rsid w:val="00B77D35"/>
    <w:rsid w:val="00B80672"/>
    <w:rsid w:val="00B81B02"/>
    <w:rsid w:val="00B82613"/>
    <w:rsid w:val="00B829BB"/>
    <w:rsid w:val="00B82B92"/>
    <w:rsid w:val="00B833BE"/>
    <w:rsid w:val="00B83AD7"/>
    <w:rsid w:val="00B83B09"/>
    <w:rsid w:val="00B84437"/>
    <w:rsid w:val="00B84812"/>
    <w:rsid w:val="00B84B49"/>
    <w:rsid w:val="00B870D1"/>
    <w:rsid w:val="00B87519"/>
    <w:rsid w:val="00B87BA3"/>
    <w:rsid w:val="00B9064F"/>
    <w:rsid w:val="00B90EB2"/>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43E"/>
    <w:rsid w:val="00BA185F"/>
    <w:rsid w:val="00BA1890"/>
    <w:rsid w:val="00BA2016"/>
    <w:rsid w:val="00BA299A"/>
    <w:rsid w:val="00BA3B40"/>
    <w:rsid w:val="00BA4B13"/>
    <w:rsid w:val="00BA4DC5"/>
    <w:rsid w:val="00BA4E0F"/>
    <w:rsid w:val="00BA4F15"/>
    <w:rsid w:val="00BA53A0"/>
    <w:rsid w:val="00BA589D"/>
    <w:rsid w:val="00BA67E3"/>
    <w:rsid w:val="00BA717B"/>
    <w:rsid w:val="00BA797E"/>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40A"/>
    <w:rsid w:val="00BB6651"/>
    <w:rsid w:val="00BB69BC"/>
    <w:rsid w:val="00BB6ACC"/>
    <w:rsid w:val="00BB6FFD"/>
    <w:rsid w:val="00BB72ED"/>
    <w:rsid w:val="00BB7500"/>
    <w:rsid w:val="00BB7BBD"/>
    <w:rsid w:val="00BB7D17"/>
    <w:rsid w:val="00BC0574"/>
    <w:rsid w:val="00BC0A46"/>
    <w:rsid w:val="00BC0DF0"/>
    <w:rsid w:val="00BC0F74"/>
    <w:rsid w:val="00BC12C3"/>
    <w:rsid w:val="00BC2050"/>
    <w:rsid w:val="00BC27A2"/>
    <w:rsid w:val="00BC288B"/>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60C"/>
    <w:rsid w:val="00BD368C"/>
    <w:rsid w:val="00BD3AE1"/>
    <w:rsid w:val="00BD3EC0"/>
    <w:rsid w:val="00BD3EF8"/>
    <w:rsid w:val="00BD420A"/>
    <w:rsid w:val="00BD423F"/>
    <w:rsid w:val="00BD4A29"/>
    <w:rsid w:val="00BD4C57"/>
    <w:rsid w:val="00BD4FAC"/>
    <w:rsid w:val="00BD51DE"/>
    <w:rsid w:val="00BD5F84"/>
    <w:rsid w:val="00BD6966"/>
    <w:rsid w:val="00BD7B51"/>
    <w:rsid w:val="00BE02B4"/>
    <w:rsid w:val="00BE04FE"/>
    <w:rsid w:val="00BE05B6"/>
    <w:rsid w:val="00BE0F39"/>
    <w:rsid w:val="00BE1000"/>
    <w:rsid w:val="00BE12DF"/>
    <w:rsid w:val="00BE1F1E"/>
    <w:rsid w:val="00BE2081"/>
    <w:rsid w:val="00BE2220"/>
    <w:rsid w:val="00BE2ABE"/>
    <w:rsid w:val="00BE2C45"/>
    <w:rsid w:val="00BE3594"/>
    <w:rsid w:val="00BE372B"/>
    <w:rsid w:val="00BE3F4B"/>
    <w:rsid w:val="00BE4672"/>
    <w:rsid w:val="00BE479D"/>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6C73"/>
    <w:rsid w:val="00C0702E"/>
    <w:rsid w:val="00C071A7"/>
    <w:rsid w:val="00C07667"/>
    <w:rsid w:val="00C07B50"/>
    <w:rsid w:val="00C07F87"/>
    <w:rsid w:val="00C101C8"/>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3B0"/>
    <w:rsid w:val="00C218BC"/>
    <w:rsid w:val="00C223EF"/>
    <w:rsid w:val="00C2253B"/>
    <w:rsid w:val="00C2255D"/>
    <w:rsid w:val="00C22B9D"/>
    <w:rsid w:val="00C25081"/>
    <w:rsid w:val="00C25681"/>
    <w:rsid w:val="00C26CD4"/>
    <w:rsid w:val="00C275B1"/>
    <w:rsid w:val="00C312A8"/>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67595"/>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77A8D"/>
    <w:rsid w:val="00C801BE"/>
    <w:rsid w:val="00C8048E"/>
    <w:rsid w:val="00C818EB"/>
    <w:rsid w:val="00C81BA7"/>
    <w:rsid w:val="00C8207B"/>
    <w:rsid w:val="00C822A7"/>
    <w:rsid w:val="00C823FE"/>
    <w:rsid w:val="00C826BB"/>
    <w:rsid w:val="00C82B81"/>
    <w:rsid w:val="00C82D6B"/>
    <w:rsid w:val="00C833BE"/>
    <w:rsid w:val="00C8386A"/>
    <w:rsid w:val="00C83964"/>
    <w:rsid w:val="00C83AC3"/>
    <w:rsid w:val="00C83AEE"/>
    <w:rsid w:val="00C83C62"/>
    <w:rsid w:val="00C8439A"/>
    <w:rsid w:val="00C84586"/>
    <w:rsid w:val="00C84C08"/>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55C"/>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47F"/>
    <w:rsid w:val="00CB1797"/>
    <w:rsid w:val="00CB1A99"/>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3AF"/>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C7A9C"/>
    <w:rsid w:val="00CC7FD5"/>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6C"/>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3FC"/>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33C"/>
    <w:rsid w:val="00CF5440"/>
    <w:rsid w:val="00CF5D28"/>
    <w:rsid w:val="00CF5D72"/>
    <w:rsid w:val="00CF606E"/>
    <w:rsid w:val="00CF613D"/>
    <w:rsid w:val="00CF6AEE"/>
    <w:rsid w:val="00CF6C02"/>
    <w:rsid w:val="00CF75E7"/>
    <w:rsid w:val="00CF78AC"/>
    <w:rsid w:val="00D00DF5"/>
    <w:rsid w:val="00D00EE7"/>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D98"/>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8D5"/>
    <w:rsid w:val="00D26C34"/>
    <w:rsid w:val="00D26CDA"/>
    <w:rsid w:val="00D2766B"/>
    <w:rsid w:val="00D27891"/>
    <w:rsid w:val="00D30216"/>
    <w:rsid w:val="00D304FA"/>
    <w:rsid w:val="00D30C19"/>
    <w:rsid w:val="00D30FDE"/>
    <w:rsid w:val="00D310A6"/>
    <w:rsid w:val="00D31BF6"/>
    <w:rsid w:val="00D31DC6"/>
    <w:rsid w:val="00D31DEB"/>
    <w:rsid w:val="00D32059"/>
    <w:rsid w:val="00D32284"/>
    <w:rsid w:val="00D3296D"/>
    <w:rsid w:val="00D33877"/>
    <w:rsid w:val="00D33917"/>
    <w:rsid w:val="00D33A7E"/>
    <w:rsid w:val="00D34000"/>
    <w:rsid w:val="00D3491C"/>
    <w:rsid w:val="00D35D5A"/>
    <w:rsid w:val="00D3626A"/>
    <w:rsid w:val="00D37E2C"/>
    <w:rsid w:val="00D40835"/>
    <w:rsid w:val="00D409DA"/>
    <w:rsid w:val="00D41ADD"/>
    <w:rsid w:val="00D42384"/>
    <w:rsid w:val="00D433D2"/>
    <w:rsid w:val="00D43537"/>
    <w:rsid w:val="00D43768"/>
    <w:rsid w:val="00D43D84"/>
    <w:rsid w:val="00D44018"/>
    <w:rsid w:val="00D440BD"/>
    <w:rsid w:val="00D44806"/>
    <w:rsid w:val="00D44D03"/>
    <w:rsid w:val="00D44D4C"/>
    <w:rsid w:val="00D45492"/>
    <w:rsid w:val="00D45567"/>
    <w:rsid w:val="00D458B4"/>
    <w:rsid w:val="00D45CF5"/>
    <w:rsid w:val="00D46997"/>
    <w:rsid w:val="00D46C97"/>
    <w:rsid w:val="00D4746F"/>
    <w:rsid w:val="00D4758C"/>
    <w:rsid w:val="00D4778C"/>
    <w:rsid w:val="00D47A8D"/>
    <w:rsid w:val="00D47B12"/>
    <w:rsid w:val="00D47B2A"/>
    <w:rsid w:val="00D47C16"/>
    <w:rsid w:val="00D50245"/>
    <w:rsid w:val="00D50248"/>
    <w:rsid w:val="00D505A6"/>
    <w:rsid w:val="00D50C12"/>
    <w:rsid w:val="00D51749"/>
    <w:rsid w:val="00D5181B"/>
    <w:rsid w:val="00D5183D"/>
    <w:rsid w:val="00D51BC1"/>
    <w:rsid w:val="00D52320"/>
    <w:rsid w:val="00D5281F"/>
    <w:rsid w:val="00D53232"/>
    <w:rsid w:val="00D539E6"/>
    <w:rsid w:val="00D556A1"/>
    <w:rsid w:val="00D5577E"/>
    <w:rsid w:val="00D557C6"/>
    <w:rsid w:val="00D56CE0"/>
    <w:rsid w:val="00D574B4"/>
    <w:rsid w:val="00D574BF"/>
    <w:rsid w:val="00D5790C"/>
    <w:rsid w:val="00D60BA3"/>
    <w:rsid w:val="00D60C0C"/>
    <w:rsid w:val="00D6196C"/>
    <w:rsid w:val="00D61E61"/>
    <w:rsid w:val="00D62439"/>
    <w:rsid w:val="00D62D0A"/>
    <w:rsid w:val="00D62D93"/>
    <w:rsid w:val="00D63597"/>
    <w:rsid w:val="00D63ABC"/>
    <w:rsid w:val="00D6443E"/>
    <w:rsid w:val="00D64472"/>
    <w:rsid w:val="00D64935"/>
    <w:rsid w:val="00D653DA"/>
    <w:rsid w:val="00D655F5"/>
    <w:rsid w:val="00D66089"/>
    <w:rsid w:val="00D67FF1"/>
    <w:rsid w:val="00D70107"/>
    <w:rsid w:val="00D701D6"/>
    <w:rsid w:val="00D70B9C"/>
    <w:rsid w:val="00D7181F"/>
    <w:rsid w:val="00D72111"/>
    <w:rsid w:val="00D72D63"/>
    <w:rsid w:val="00D7334A"/>
    <w:rsid w:val="00D74499"/>
    <w:rsid w:val="00D745B1"/>
    <w:rsid w:val="00D74C1B"/>
    <w:rsid w:val="00D758C5"/>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9FA"/>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459"/>
    <w:rsid w:val="00DA3695"/>
    <w:rsid w:val="00DA44F0"/>
    <w:rsid w:val="00DA4D0A"/>
    <w:rsid w:val="00DA5323"/>
    <w:rsid w:val="00DA550B"/>
    <w:rsid w:val="00DA639D"/>
    <w:rsid w:val="00DA6405"/>
    <w:rsid w:val="00DA6FA3"/>
    <w:rsid w:val="00DA75E5"/>
    <w:rsid w:val="00DA77CB"/>
    <w:rsid w:val="00DB0363"/>
    <w:rsid w:val="00DB0473"/>
    <w:rsid w:val="00DB08C6"/>
    <w:rsid w:val="00DB0CC8"/>
    <w:rsid w:val="00DB1042"/>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B77A7"/>
    <w:rsid w:val="00DC0A03"/>
    <w:rsid w:val="00DC0CBA"/>
    <w:rsid w:val="00DC0F03"/>
    <w:rsid w:val="00DC14B9"/>
    <w:rsid w:val="00DC20CE"/>
    <w:rsid w:val="00DC20E3"/>
    <w:rsid w:val="00DC222C"/>
    <w:rsid w:val="00DC248C"/>
    <w:rsid w:val="00DC2F8C"/>
    <w:rsid w:val="00DC338E"/>
    <w:rsid w:val="00DC38E0"/>
    <w:rsid w:val="00DC49AC"/>
    <w:rsid w:val="00DC4E5E"/>
    <w:rsid w:val="00DC5EC2"/>
    <w:rsid w:val="00DC5F5B"/>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8E5"/>
    <w:rsid w:val="00DE1B2A"/>
    <w:rsid w:val="00DE1FBC"/>
    <w:rsid w:val="00DE1FC0"/>
    <w:rsid w:val="00DE22B5"/>
    <w:rsid w:val="00DE25C6"/>
    <w:rsid w:val="00DE26D0"/>
    <w:rsid w:val="00DE3669"/>
    <w:rsid w:val="00DE3890"/>
    <w:rsid w:val="00DE3C97"/>
    <w:rsid w:val="00DE3DBB"/>
    <w:rsid w:val="00DE3FED"/>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2DA"/>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C34"/>
    <w:rsid w:val="00E04F40"/>
    <w:rsid w:val="00E05017"/>
    <w:rsid w:val="00E053E3"/>
    <w:rsid w:val="00E0576C"/>
    <w:rsid w:val="00E05CAD"/>
    <w:rsid w:val="00E06B86"/>
    <w:rsid w:val="00E07351"/>
    <w:rsid w:val="00E074BE"/>
    <w:rsid w:val="00E100B8"/>
    <w:rsid w:val="00E10202"/>
    <w:rsid w:val="00E102BB"/>
    <w:rsid w:val="00E10D3C"/>
    <w:rsid w:val="00E113A5"/>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4CB"/>
    <w:rsid w:val="00E1650E"/>
    <w:rsid w:val="00E1683E"/>
    <w:rsid w:val="00E16A48"/>
    <w:rsid w:val="00E16D35"/>
    <w:rsid w:val="00E173C0"/>
    <w:rsid w:val="00E17BC3"/>
    <w:rsid w:val="00E20AF9"/>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3AA"/>
    <w:rsid w:val="00E31F13"/>
    <w:rsid w:val="00E320F3"/>
    <w:rsid w:val="00E32470"/>
    <w:rsid w:val="00E32958"/>
    <w:rsid w:val="00E329BB"/>
    <w:rsid w:val="00E3388B"/>
    <w:rsid w:val="00E3396D"/>
    <w:rsid w:val="00E34118"/>
    <w:rsid w:val="00E34742"/>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3D9"/>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ECF"/>
    <w:rsid w:val="00E60F7B"/>
    <w:rsid w:val="00E6141A"/>
    <w:rsid w:val="00E61B79"/>
    <w:rsid w:val="00E62033"/>
    <w:rsid w:val="00E62369"/>
    <w:rsid w:val="00E626CB"/>
    <w:rsid w:val="00E630D7"/>
    <w:rsid w:val="00E63979"/>
    <w:rsid w:val="00E63D2A"/>
    <w:rsid w:val="00E640CC"/>
    <w:rsid w:val="00E6449E"/>
    <w:rsid w:val="00E64AC6"/>
    <w:rsid w:val="00E65B52"/>
    <w:rsid w:val="00E66098"/>
    <w:rsid w:val="00E665CD"/>
    <w:rsid w:val="00E6686F"/>
    <w:rsid w:val="00E674C4"/>
    <w:rsid w:val="00E675D3"/>
    <w:rsid w:val="00E67B54"/>
    <w:rsid w:val="00E67C1A"/>
    <w:rsid w:val="00E70045"/>
    <w:rsid w:val="00E71E56"/>
    <w:rsid w:val="00E723A7"/>
    <w:rsid w:val="00E729DE"/>
    <w:rsid w:val="00E7338E"/>
    <w:rsid w:val="00E73EAD"/>
    <w:rsid w:val="00E74212"/>
    <w:rsid w:val="00E744E6"/>
    <w:rsid w:val="00E748A8"/>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9F2"/>
    <w:rsid w:val="00E85A07"/>
    <w:rsid w:val="00E85AE6"/>
    <w:rsid w:val="00E85CCC"/>
    <w:rsid w:val="00E86042"/>
    <w:rsid w:val="00E8604F"/>
    <w:rsid w:val="00E863A7"/>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A82"/>
    <w:rsid w:val="00EA3BC6"/>
    <w:rsid w:val="00EA3BE6"/>
    <w:rsid w:val="00EA3CC6"/>
    <w:rsid w:val="00EA4201"/>
    <w:rsid w:val="00EA4327"/>
    <w:rsid w:val="00EA53C6"/>
    <w:rsid w:val="00EA57AB"/>
    <w:rsid w:val="00EA601F"/>
    <w:rsid w:val="00EA6746"/>
    <w:rsid w:val="00EA6FB8"/>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02C"/>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B65"/>
    <w:rsid w:val="00EE1E49"/>
    <w:rsid w:val="00EE1E51"/>
    <w:rsid w:val="00EE1EDA"/>
    <w:rsid w:val="00EE24D2"/>
    <w:rsid w:val="00EE2643"/>
    <w:rsid w:val="00EE2891"/>
    <w:rsid w:val="00EE28BB"/>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96D"/>
    <w:rsid w:val="00EF2B90"/>
    <w:rsid w:val="00EF2E2F"/>
    <w:rsid w:val="00EF36C6"/>
    <w:rsid w:val="00EF3B87"/>
    <w:rsid w:val="00EF3DC3"/>
    <w:rsid w:val="00EF4108"/>
    <w:rsid w:val="00EF43A6"/>
    <w:rsid w:val="00EF44AC"/>
    <w:rsid w:val="00EF4694"/>
    <w:rsid w:val="00EF4C11"/>
    <w:rsid w:val="00EF51F9"/>
    <w:rsid w:val="00EF5E46"/>
    <w:rsid w:val="00EF5FE4"/>
    <w:rsid w:val="00EF6523"/>
    <w:rsid w:val="00EF67D8"/>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6924"/>
    <w:rsid w:val="00F07253"/>
    <w:rsid w:val="00F073BA"/>
    <w:rsid w:val="00F0756C"/>
    <w:rsid w:val="00F07B59"/>
    <w:rsid w:val="00F10410"/>
    <w:rsid w:val="00F10E9A"/>
    <w:rsid w:val="00F113C1"/>
    <w:rsid w:val="00F1193E"/>
    <w:rsid w:val="00F11CCC"/>
    <w:rsid w:val="00F11E56"/>
    <w:rsid w:val="00F11EFC"/>
    <w:rsid w:val="00F12765"/>
    <w:rsid w:val="00F129DE"/>
    <w:rsid w:val="00F129F0"/>
    <w:rsid w:val="00F12B76"/>
    <w:rsid w:val="00F12F14"/>
    <w:rsid w:val="00F136E1"/>
    <w:rsid w:val="00F13763"/>
    <w:rsid w:val="00F146C9"/>
    <w:rsid w:val="00F14A1A"/>
    <w:rsid w:val="00F15435"/>
    <w:rsid w:val="00F15774"/>
    <w:rsid w:val="00F162CB"/>
    <w:rsid w:val="00F17208"/>
    <w:rsid w:val="00F174DB"/>
    <w:rsid w:val="00F17E89"/>
    <w:rsid w:val="00F2078F"/>
    <w:rsid w:val="00F21801"/>
    <w:rsid w:val="00F22353"/>
    <w:rsid w:val="00F227F7"/>
    <w:rsid w:val="00F23E98"/>
    <w:rsid w:val="00F23FAF"/>
    <w:rsid w:val="00F24293"/>
    <w:rsid w:val="00F24AEE"/>
    <w:rsid w:val="00F24E08"/>
    <w:rsid w:val="00F25A3F"/>
    <w:rsid w:val="00F26319"/>
    <w:rsid w:val="00F2637A"/>
    <w:rsid w:val="00F274EE"/>
    <w:rsid w:val="00F27AF8"/>
    <w:rsid w:val="00F27B45"/>
    <w:rsid w:val="00F27DFB"/>
    <w:rsid w:val="00F306D6"/>
    <w:rsid w:val="00F3146E"/>
    <w:rsid w:val="00F3182D"/>
    <w:rsid w:val="00F320B0"/>
    <w:rsid w:val="00F326B2"/>
    <w:rsid w:val="00F357EE"/>
    <w:rsid w:val="00F35D3B"/>
    <w:rsid w:val="00F360E9"/>
    <w:rsid w:val="00F3644F"/>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2CAF"/>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0BE4"/>
    <w:rsid w:val="00F6171B"/>
    <w:rsid w:val="00F618A2"/>
    <w:rsid w:val="00F6202E"/>
    <w:rsid w:val="00F622CE"/>
    <w:rsid w:val="00F625CD"/>
    <w:rsid w:val="00F6264A"/>
    <w:rsid w:val="00F62C49"/>
    <w:rsid w:val="00F62E87"/>
    <w:rsid w:val="00F62FA4"/>
    <w:rsid w:val="00F63549"/>
    <w:rsid w:val="00F647DE"/>
    <w:rsid w:val="00F6586F"/>
    <w:rsid w:val="00F65C13"/>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545C"/>
    <w:rsid w:val="00F76353"/>
    <w:rsid w:val="00F76C9A"/>
    <w:rsid w:val="00F77622"/>
    <w:rsid w:val="00F803D4"/>
    <w:rsid w:val="00F805DA"/>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566"/>
    <w:rsid w:val="00F95F6B"/>
    <w:rsid w:val="00F9606B"/>
    <w:rsid w:val="00F964EA"/>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91E"/>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5E74"/>
    <w:rsid w:val="00FC6C3C"/>
    <w:rsid w:val="00FC7FF0"/>
    <w:rsid w:val="00FD0411"/>
    <w:rsid w:val="00FD053E"/>
    <w:rsid w:val="00FD06C1"/>
    <w:rsid w:val="00FD077B"/>
    <w:rsid w:val="00FD0A05"/>
    <w:rsid w:val="00FD175D"/>
    <w:rsid w:val="00FD1880"/>
    <w:rsid w:val="00FD21CB"/>
    <w:rsid w:val="00FD277C"/>
    <w:rsid w:val="00FD27CB"/>
    <w:rsid w:val="00FD3CFA"/>
    <w:rsid w:val="00FD3FE1"/>
    <w:rsid w:val="00FD4CFA"/>
    <w:rsid w:val="00FD4D36"/>
    <w:rsid w:val="00FD68D1"/>
    <w:rsid w:val="00FD69BA"/>
    <w:rsid w:val="00FD6C26"/>
    <w:rsid w:val="00FD7526"/>
    <w:rsid w:val="00FD75E0"/>
    <w:rsid w:val="00FD7B34"/>
    <w:rsid w:val="00FD7F73"/>
    <w:rsid w:val="00FE002E"/>
    <w:rsid w:val="00FE00EF"/>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71A"/>
    <w:rsid w:val="00FF2CDC"/>
    <w:rsid w:val="00FF450D"/>
    <w:rsid w:val="00FF453D"/>
    <w:rsid w:val="00FF50A6"/>
    <w:rsid w:val="00FF5B20"/>
    <w:rsid w:val="00FF76A8"/>
    <w:rsid w:val="00FF789A"/>
    <w:rsid w:val="00FF789C"/>
    <w:rsid w:val="00FF7F32"/>
    <w:rsid w:val="00FF7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3F1B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B1A99"/>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B1A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1A9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2"/>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sz w:val="22"/>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 w:type="paragraph" w:customStyle="1" w:styleId="LGTdoc">
    <w:name w:val="LGTdoc_본문"/>
    <w:basedOn w:val="Normal"/>
    <w:link w:val="LGTdocChar"/>
    <w:qFormat/>
    <w:rsid w:val="00AD2D7D"/>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D2D7D"/>
    <w:rPr>
      <w:rFonts w:asciiTheme="minorHAnsi" w:eastAsia="Batang" w:hAnsiTheme="minorHAnsi" w:cstheme="minorBidi"/>
      <w:kern w:val="2"/>
      <w:sz w:val="22"/>
      <w:szCs w:val="24"/>
      <w:lang w:eastAsia="ko-KR"/>
    </w:rPr>
  </w:style>
  <w:style w:type="paragraph" w:customStyle="1" w:styleId="bullet1">
    <w:name w:val="bullet1"/>
    <w:basedOn w:val="Normal"/>
    <w:qFormat/>
    <w:rsid w:val="00AD2D7D"/>
    <w:pPr>
      <w:numPr>
        <w:numId w:val="4"/>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AD2D7D"/>
    <w:pPr>
      <w:numPr>
        <w:ilvl w:val="1"/>
        <w:numId w:val="4"/>
      </w:numPr>
      <w:spacing w:after="0" w:line="240" w:lineRule="auto"/>
    </w:pPr>
    <w:rPr>
      <w:rFonts w:ascii="Times" w:eastAsia="Batang" w:hAnsi="Times" w:cs="Times New Roman"/>
      <w:sz w:val="20"/>
      <w:szCs w:val="24"/>
    </w:rPr>
  </w:style>
  <w:style w:type="paragraph" w:customStyle="1" w:styleId="bullet3">
    <w:name w:val="bullet3"/>
    <w:basedOn w:val="Normal"/>
    <w:qFormat/>
    <w:rsid w:val="00AD2D7D"/>
    <w:pPr>
      <w:numPr>
        <w:ilvl w:val="2"/>
        <w:numId w:val="4"/>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AD2D7D"/>
    <w:pPr>
      <w:numPr>
        <w:ilvl w:val="3"/>
        <w:numId w:val="4"/>
      </w:numPr>
      <w:spacing w:after="0" w:line="240" w:lineRule="auto"/>
    </w:pPr>
    <w:rPr>
      <w:rFonts w:ascii="Times" w:eastAsia="Batang" w:hAnsi="Times" w:cs="Times New Roman"/>
      <w:sz w:val="20"/>
      <w:szCs w:val="24"/>
    </w:rPr>
  </w:style>
  <w:style w:type="character" w:customStyle="1" w:styleId="bullet2Char">
    <w:name w:val="bullet2 Char"/>
    <w:link w:val="bullet2"/>
    <w:rsid w:val="00AD2D7D"/>
    <w:rPr>
      <w:rFonts w:ascii="Times" w:eastAsia="Batang" w:hAnsi="Times"/>
      <w:szCs w:val="24"/>
    </w:rPr>
  </w:style>
  <w:style w:type="paragraph" w:customStyle="1" w:styleId="YJ-Proposal">
    <w:name w:val="YJ-Proposal"/>
    <w:basedOn w:val="Normal"/>
    <w:qFormat/>
    <w:rsid w:val="00E10D3C"/>
    <w:pPr>
      <w:numPr>
        <w:numId w:val="26"/>
      </w:numPr>
      <w:spacing w:beforeLines="50" w:afterLines="50"/>
      <w:jc w:val="both"/>
    </w:pPr>
    <w:rPr>
      <w:rFonts w:ascii="Times New Roman" w:hAnsi="Times New Roman" w:cs="Times New Roman"/>
      <w:b/>
      <w:bCs/>
      <w:i/>
      <w:iCs/>
      <w:kern w:val="2"/>
      <w:sz w:val="20"/>
      <w:szCs w:val="20"/>
    </w:rPr>
  </w:style>
  <w:style w:type="paragraph" w:customStyle="1" w:styleId="subullet">
    <w:name w:val="subullet"/>
    <w:basedOn w:val="Normal"/>
    <w:qFormat/>
    <w:rsid w:val="00E10D3C"/>
    <w:pPr>
      <w:numPr>
        <w:ilvl w:val="1"/>
        <w:numId w:val="26"/>
      </w:numPr>
      <w:spacing w:beforeLines="50" w:before="50" w:afterLines="50" w:after="50"/>
      <w:jc w:val="both"/>
    </w:pPr>
    <w:rPr>
      <w:rFonts w:ascii="Times New Roman" w:hAnsi="Times New Roman" w:cs="Times New Roman" w:hint="eastAsia"/>
      <w:b/>
      <w:bCs/>
      <w:i/>
      <w:iCs/>
      <w:kern w:val="2"/>
      <w:sz w:val="20"/>
      <w:szCs w:val="20"/>
    </w:rPr>
  </w:style>
  <w:style w:type="paragraph" w:customStyle="1" w:styleId="subsub">
    <w:name w:val="subsub"/>
    <w:basedOn w:val="Normal"/>
    <w:qFormat/>
    <w:rsid w:val="00E10D3C"/>
    <w:pPr>
      <w:numPr>
        <w:ilvl w:val="2"/>
        <w:numId w:val="26"/>
      </w:numPr>
      <w:spacing w:beforeLines="50" w:before="50" w:afterLines="50" w:after="50"/>
      <w:jc w:val="both"/>
    </w:pPr>
    <w:rPr>
      <w:rFonts w:ascii="Times New Roman" w:hAnsi="Times New Roman" w:cs="Times New Roman" w:hint="eastAsia"/>
      <w:b/>
      <w:bCs/>
      <w:i/>
      <w:iCs/>
      <w:kern w:val="2"/>
      <w:sz w:val="20"/>
      <w:szCs w:val="20"/>
    </w:rPr>
  </w:style>
  <w:style w:type="character" w:customStyle="1" w:styleId="B1Zchn">
    <w:name w:val="B1 Zchn"/>
    <w:qFormat/>
    <w:rsid w:val="00155A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98260827">
      <w:bodyDiv w:val="1"/>
      <w:marLeft w:val="0"/>
      <w:marRight w:val="0"/>
      <w:marTop w:val="0"/>
      <w:marBottom w:val="0"/>
      <w:divBdr>
        <w:top w:val="none" w:sz="0" w:space="0" w:color="auto"/>
        <w:left w:val="none" w:sz="0" w:space="0" w:color="auto"/>
        <w:bottom w:val="none" w:sz="0" w:space="0" w:color="auto"/>
        <w:right w:val="none" w:sz="0" w:space="0" w:color="auto"/>
      </w:divBdr>
    </w:div>
    <w:div w:id="103112445">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2668981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4602945">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7735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7355744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083630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3692937">
      <w:bodyDiv w:val="1"/>
      <w:marLeft w:val="0"/>
      <w:marRight w:val="0"/>
      <w:marTop w:val="0"/>
      <w:marBottom w:val="0"/>
      <w:divBdr>
        <w:top w:val="none" w:sz="0" w:space="0" w:color="auto"/>
        <w:left w:val="none" w:sz="0" w:space="0" w:color="auto"/>
        <w:bottom w:val="none" w:sz="0" w:space="0" w:color="auto"/>
        <w:right w:val="none" w:sz="0" w:space="0" w:color="auto"/>
      </w:divBdr>
    </w:div>
    <w:div w:id="1535576352">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864505">
      <w:bodyDiv w:val="1"/>
      <w:marLeft w:val="0"/>
      <w:marRight w:val="0"/>
      <w:marTop w:val="0"/>
      <w:marBottom w:val="0"/>
      <w:divBdr>
        <w:top w:val="none" w:sz="0" w:space="0" w:color="auto"/>
        <w:left w:val="none" w:sz="0" w:space="0" w:color="auto"/>
        <w:bottom w:val="none" w:sz="0" w:space="0" w:color="auto"/>
        <w:right w:val="none" w:sz="0" w:space="0" w:color="auto"/>
      </w:divBdr>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719330">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2765057">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603836">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0338025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customXml" Target="ink/ink1.xml"/><Relationship Id="rId4" Type="http://schemas.openxmlformats.org/officeDocument/2006/relationships/styles" Target="styles.xml"/><Relationship Id="rId9" Type="http://schemas.openxmlformats.org/officeDocument/2006/relationships/image" Target="media/image1.wmf"/></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10-06T18:25:04.081"/>
    </inkml:context>
    <inkml:brush xml:id="br0">
      <inkml:brushProperty name="width" value="0.05" units="cm"/>
      <inkml:brushProperty name="height" value="0.05" units="cm"/>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E192CE4D-3907-4C26-B4C7-776B88FD7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2309</Words>
  <Characters>13163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2020-04-11T03:43:00Z</dcterms:created>
  <dcterms:modified xsi:type="dcterms:W3CDTF">2020-04-11T03:43:00Z</dcterms:modified>
</cp:coreProperties>
</file>