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4DF079" w14:textId="2DA7499A" w:rsidR="00A309BE" w:rsidRPr="00CF195E" w:rsidRDefault="00FA010D" w:rsidP="00A309B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AEBCC06" wp14:editId="02FED50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8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F1A78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763428">
        <w:rPr>
          <w:b/>
          <w:kern w:val="2"/>
          <w:lang w:eastAsia="zh-CN"/>
        </w:rPr>
        <w:t>3</w:t>
      </w:r>
      <w:r w:rsidR="00763428" w:rsidRPr="00CF195E">
        <w:rPr>
          <w:b/>
          <w:kern w:val="2"/>
          <w:lang w:eastAsia="zh-CN"/>
        </w:rPr>
        <w:t>GPP TSG RAN WG1 Meeting</w:t>
      </w:r>
      <w:r w:rsidR="00763428">
        <w:rPr>
          <w:b/>
          <w:kern w:val="2"/>
          <w:lang w:eastAsia="zh-CN"/>
        </w:rPr>
        <w:t xml:space="preserve"> #100</w:t>
      </w:r>
      <w:r w:rsidR="004A21E1">
        <w:rPr>
          <w:b/>
          <w:kern w:val="2"/>
          <w:lang w:eastAsia="zh-CN"/>
        </w:rPr>
        <w:t>-e</w:t>
      </w:r>
      <w:r w:rsidR="00A93BAE">
        <w:rPr>
          <w:b/>
          <w:kern w:val="2"/>
          <w:lang w:eastAsia="zh-CN"/>
        </w:rPr>
        <w:tab/>
      </w:r>
      <w:r w:rsidR="00820CF5" w:rsidRPr="00820CF5">
        <w:rPr>
          <w:b/>
          <w:kern w:val="2"/>
          <w:lang w:eastAsia="zh-CN"/>
        </w:rPr>
        <w:t>R1-</w:t>
      </w:r>
      <w:r w:rsidR="001F72AD">
        <w:rPr>
          <w:b/>
          <w:kern w:val="2"/>
          <w:lang w:eastAsia="zh-CN"/>
        </w:rPr>
        <w:t>2001039</w:t>
      </w:r>
    </w:p>
    <w:p w14:paraId="040F4ABF" w14:textId="33234133" w:rsidR="00763428" w:rsidRPr="00CF195E" w:rsidRDefault="00763428" w:rsidP="00763428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February</w:t>
      </w:r>
      <w:r w:rsidRPr="00B84D66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24</w:t>
      </w:r>
      <w:r w:rsidRPr="00CA2CF8">
        <w:rPr>
          <w:b/>
          <w:kern w:val="2"/>
          <w:vertAlign w:val="superscript"/>
          <w:lang w:eastAsia="zh-CN"/>
        </w:rPr>
        <w:t>th</w:t>
      </w:r>
      <w:r>
        <w:rPr>
          <w:b/>
          <w:kern w:val="2"/>
          <w:lang w:eastAsia="zh-CN"/>
        </w:rPr>
        <w:t xml:space="preserve"> – </w:t>
      </w:r>
      <w:r w:rsidR="004A21E1">
        <w:rPr>
          <w:b/>
          <w:kern w:val="2"/>
          <w:lang w:eastAsia="zh-CN"/>
        </w:rPr>
        <w:t>March 6</w:t>
      </w:r>
      <w:r>
        <w:rPr>
          <w:b/>
          <w:kern w:val="2"/>
          <w:vertAlign w:val="superscript"/>
          <w:lang w:eastAsia="zh-CN"/>
        </w:rPr>
        <w:t>th</w:t>
      </w:r>
      <w:r>
        <w:rPr>
          <w:b/>
          <w:kern w:val="2"/>
          <w:lang w:eastAsia="zh-CN"/>
        </w:rPr>
        <w:t>, 2020</w:t>
      </w:r>
    </w:p>
    <w:p w14:paraId="59B32D5E" w14:textId="77777777" w:rsidR="009C0564" w:rsidRPr="00763428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9E060E4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763428">
        <w:rPr>
          <w:b/>
          <w:kern w:val="2"/>
          <w:lang w:eastAsia="zh-CN"/>
        </w:rPr>
        <w:t>7.2.10</w:t>
      </w:r>
      <w:r w:rsidR="00245104" w:rsidRPr="00245104">
        <w:rPr>
          <w:b/>
          <w:kern w:val="2"/>
          <w:lang w:eastAsia="zh-CN"/>
        </w:rPr>
        <w:t>.</w:t>
      </w:r>
      <w:r w:rsidR="00CD3D64">
        <w:rPr>
          <w:rFonts w:hint="eastAsia"/>
          <w:b/>
          <w:kern w:val="2"/>
          <w:lang w:eastAsia="zh-CN"/>
        </w:rPr>
        <w:t>1</w:t>
      </w:r>
    </w:p>
    <w:p w14:paraId="3FF1DA54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DD1B7A">
        <w:rPr>
          <w:b/>
          <w:kern w:val="2"/>
          <w:lang w:eastAsia="zh-CN"/>
        </w:rPr>
        <w:t>, HiSilicon</w:t>
      </w:r>
    </w:p>
    <w:p w14:paraId="3C5197A4" w14:textId="77777777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CD3D64" w:rsidRPr="00CD3D64">
        <w:rPr>
          <w:b/>
          <w:kern w:val="2"/>
          <w:lang w:eastAsia="zh-CN"/>
        </w:rPr>
        <w:t>UL power control for NR-NR dual connectivity</w:t>
      </w:r>
    </w:p>
    <w:p w14:paraId="2133413A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344602">
        <w:rPr>
          <w:b/>
          <w:kern w:val="2"/>
          <w:lang w:eastAsia="zh-CN"/>
        </w:rPr>
        <w:t>Discussion and D</w:t>
      </w:r>
      <w:r w:rsidR="001F7121" w:rsidRPr="00CF195E">
        <w:rPr>
          <w:b/>
          <w:kern w:val="2"/>
          <w:lang w:eastAsia="zh-CN"/>
        </w:rPr>
        <w:t>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465A0EF5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7FCB263" w14:textId="77777777" w:rsidR="009C0564" w:rsidRPr="00CF195E" w:rsidRDefault="009C0564">
      <w:pPr>
        <w:pStyle w:val="Heading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14:paraId="04542A3A" w14:textId="76446810" w:rsidR="00C46417" w:rsidRDefault="00EC5794" w:rsidP="00061D6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RAN</w:t>
      </w:r>
      <w:r w:rsidR="00C46417">
        <w:rPr>
          <w:rFonts w:eastAsiaTheme="minorEastAsia" w:hint="eastAsia"/>
          <w:lang w:eastAsia="zh-CN"/>
        </w:rPr>
        <w:t xml:space="preserve">1 </w:t>
      </w:r>
      <w:r>
        <w:rPr>
          <w:rFonts w:eastAsiaTheme="minorEastAsia" w:hint="eastAsia"/>
          <w:lang w:eastAsia="zh-CN"/>
        </w:rPr>
        <w:t>#9</w:t>
      </w:r>
      <w:r w:rsidR="00C46417">
        <w:rPr>
          <w:rFonts w:eastAsiaTheme="minorEastAsia" w:hint="eastAsia"/>
          <w:lang w:eastAsia="zh-CN"/>
        </w:rPr>
        <w:t>8</w:t>
      </w:r>
      <w:r>
        <w:rPr>
          <w:rFonts w:eastAsiaTheme="minorEastAsia"/>
          <w:lang w:eastAsia="zh-CN"/>
        </w:rPr>
        <w:t xml:space="preserve"> meeting, </w:t>
      </w:r>
      <w:r w:rsidR="00CB5B8F">
        <w:rPr>
          <w:rFonts w:eastAsiaTheme="minorEastAsia"/>
          <w:lang w:eastAsia="zh-CN"/>
        </w:rPr>
        <w:t>three feasible</w:t>
      </w:r>
      <w:r w:rsidR="00C46417">
        <w:rPr>
          <w:rFonts w:eastAsiaTheme="minorEastAsia"/>
          <w:lang w:eastAsia="zh-CN"/>
        </w:rPr>
        <w:t xml:space="preserve"> semi-static power sharing</w:t>
      </w:r>
      <w:r w:rsidR="00CB5B8F">
        <w:rPr>
          <w:rFonts w:eastAsiaTheme="minorEastAsia"/>
          <w:lang w:eastAsia="zh-CN"/>
        </w:rPr>
        <w:t xml:space="preserve"> schemes</w:t>
      </w:r>
      <w:r w:rsidR="00C46417">
        <w:rPr>
          <w:rFonts w:eastAsiaTheme="minorEastAsia"/>
          <w:lang w:eastAsia="zh-CN"/>
        </w:rPr>
        <w:t xml:space="preserve"> </w:t>
      </w:r>
      <w:r w:rsidR="00100407">
        <w:rPr>
          <w:rFonts w:eastAsiaTheme="minorEastAsia"/>
          <w:lang w:eastAsia="zh-CN"/>
        </w:rPr>
        <w:t>were agreed</w:t>
      </w:r>
      <w:r w:rsidR="00C46417">
        <w:rPr>
          <w:rFonts w:eastAsiaTheme="minorEastAsia"/>
          <w:lang w:eastAsia="zh-CN"/>
        </w:rPr>
        <w:t xml:space="preserve"> [1</w:t>
      </w:r>
      <w:r w:rsidR="00CB5B8F">
        <w:rPr>
          <w:rFonts w:eastAsiaTheme="minorEastAsia"/>
          <w:lang w:eastAsia="zh-CN"/>
        </w:rPr>
        <w:t>], and some updates towards them have been done in RAN1 #99 [2].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46417" w14:paraId="7B67D338" w14:textId="77777777" w:rsidTr="00073EF4">
        <w:tc>
          <w:tcPr>
            <w:tcW w:w="9307" w:type="dxa"/>
          </w:tcPr>
          <w:p w14:paraId="2BE4B7A2" w14:textId="77777777" w:rsidR="00C46417" w:rsidRPr="00C46417" w:rsidRDefault="00C46417" w:rsidP="00073EF4">
            <w:pPr>
              <w:rPr>
                <w:i/>
                <w:lang w:eastAsia="x-none"/>
              </w:rPr>
            </w:pPr>
            <w:r w:rsidRPr="00C46417">
              <w:rPr>
                <w:i/>
                <w:highlight w:val="green"/>
                <w:lang w:eastAsia="x-none"/>
              </w:rPr>
              <w:t>Agreements</w:t>
            </w:r>
            <w:r w:rsidRPr="00C46417">
              <w:rPr>
                <w:i/>
                <w:lang w:eastAsia="x-none"/>
              </w:rPr>
              <w:t>:</w:t>
            </w:r>
          </w:p>
          <w:p w14:paraId="00657D0D" w14:textId="77777777" w:rsidR="00C46417" w:rsidRPr="00C46417" w:rsidRDefault="00C46417" w:rsidP="00073EF4">
            <w:pPr>
              <w:rPr>
                <w:i/>
                <w:lang w:eastAsia="zh-CN"/>
              </w:rPr>
            </w:pPr>
            <w:r w:rsidRPr="00C46417">
              <w:rPr>
                <w:rFonts w:hint="eastAsia"/>
                <w:i/>
                <w:lang w:eastAsia="zh-CN"/>
              </w:rPr>
              <w:t>Considering the following two alternatives for semi-static power sharing with</w:t>
            </w:r>
            <w:r w:rsidRPr="00C46417">
              <w:rPr>
                <w:i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MCG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SCG</m:t>
                  </m:r>
                </m:sub>
              </m:sSub>
              <m:r>
                <w:rPr>
                  <w:rFonts w:ascii="Cambria Math" w:hAnsi="Cambria Math" w:hint="eastAsia"/>
                  <w:lang w:eastAsia="zh-CN"/>
                </w:rPr>
                <m:t>≤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Total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NN-DC</m:t>
                  </m:r>
                </m:sup>
              </m:sSubSup>
            </m:oMath>
          </w:p>
          <w:p w14:paraId="507AFBDE" w14:textId="77777777" w:rsidR="00C46417" w:rsidRPr="00C46417" w:rsidRDefault="00C46417" w:rsidP="00C46417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2"/>
                <w:szCs w:val="22"/>
                <w:lang w:eastAsia="zh-CN"/>
              </w:rPr>
            </w:pPr>
            <w:r w:rsidRPr="00C46417">
              <w:rPr>
                <w:rFonts w:ascii="Times New Roman" w:hAnsi="Times New Roman"/>
                <w:i/>
                <w:sz w:val="22"/>
                <w:szCs w:val="22"/>
                <w:lang w:eastAsia="zh-CN"/>
              </w:rPr>
              <w:t>Alt.1: For the uplink transmission</w:t>
            </w:r>
            <w:r w:rsidR="00CB5B8F">
              <w:rPr>
                <w:rFonts w:ascii="Times New Roman" w:hAnsi="Times New Roman"/>
                <w:i/>
                <w:sz w:val="22"/>
                <w:szCs w:val="22"/>
                <w:lang w:eastAsia="zh-CN"/>
              </w:rPr>
              <w:t xml:space="preserve"> occasion</w:t>
            </w:r>
            <w:r w:rsidRPr="00C46417">
              <w:rPr>
                <w:rFonts w:ascii="Times New Roman" w:hAnsi="Times New Roman"/>
                <w:i/>
                <w:sz w:val="22"/>
                <w:szCs w:val="22"/>
                <w:lang w:eastAsia="zh-CN"/>
              </w:rPr>
              <w:t xml:space="preserve"> in MCG, the UE checks the semi-statically configured direction of the overlapping symbols of all serving cells of SCG, and vice versa.</w:t>
            </w:r>
          </w:p>
          <w:p w14:paraId="191D4A92" w14:textId="77777777" w:rsidR="00C46417" w:rsidRPr="00C46417" w:rsidRDefault="00C46417" w:rsidP="00CB5B8F">
            <w:pPr>
              <w:pStyle w:val="ListParagraph"/>
              <w:numPr>
                <w:ilvl w:val="0"/>
                <w:numId w:val="42"/>
              </w:numPr>
              <w:rPr>
                <w:rFonts w:ascii="Times New Roman" w:hAnsi="Times New Roman"/>
                <w:i/>
                <w:sz w:val="22"/>
                <w:szCs w:val="22"/>
                <w:lang w:eastAsia="zh-CN"/>
              </w:rPr>
            </w:pPr>
            <w:r w:rsidRPr="00C46417">
              <w:rPr>
                <w:rFonts w:ascii="Times New Roman" w:hAnsi="Times New Roman"/>
                <w:i/>
                <w:sz w:val="22"/>
                <w:szCs w:val="22"/>
                <w:lang w:eastAsia="zh-CN"/>
              </w:rPr>
              <w:t xml:space="preserve">If such overlapping </w:t>
            </w:r>
            <w:r w:rsidR="00CB5B8F" w:rsidRPr="00CB5B8F">
              <w:rPr>
                <w:rFonts w:ascii="Times New Roman" w:hAnsi="Times New Roman"/>
                <w:i/>
                <w:sz w:val="22"/>
                <w:szCs w:val="22"/>
                <w:lang w:eastAsia="zh-CN"/>
              </w:rPr>
              <w:t>for any ongoing uplink transmission(s) and</w:t>
            </w:r>
            <w:r w:rsidRPr="00C46417">
              <w:rPr>
                <w:rFonts w:ascii="Times New Roman" w:hAnsi="Times New Roman"/>
                <w:i/>
                <w:sz w:val="22"/>
                <w:szCs w:val="22"/>
                <w:lang w:eastAsia="zh-CN"/>
              </w:rPr>
              <w:t xml:space="preserve"> UL transmission on the SCG is possible (i.e. collides with semi-static ‘UL’ and ‘flexible’ symbols on some CCs of SCG), UE limits its actual transmission power </w:t>
            </w: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MCG</m:t>
                  </m:r>
                </m:sub>
              </m:sSub>
            </m:oMath>
            <w:r w:rsidRPr="00C46417">
              <w:rPr>
                <w:rFonts w:ascii="Times New Roman" w:hAnsi="Times New Roman" w:hint="eastAsia"/>
                <w:i/>
                <w:sz w:val="22"/>
                <w:szCs w:val="22"/>
                <w:lang w:eastAsia="zh-CN"/>
              </w:rPr>
              <w:t xml:space="preserve"> in </w:t>
            </w:r>
            <w:r w:rsidRPr="00C46417">
              <w:rPr>
                <w:rFonts w:ascii="Times New Roman" w:hAnsi="Times New Roman"/>
                <w:i/>
                <w:sz w:val="22"/>
                <w:szCs w:val="22"/>
                <w:lang w:eastAsia="zh-CN"/>
              </w:rPr>
              <w:t xml:space="preserve">MCG such that </w:t>
            </w: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sz w:val="22"/>
                          <w:szCs w:val="22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eastAsia="zh-CN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eastAsia="zh-CN"/>
                        </w:rPr>
                        <m:t>MCG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≤P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MCG</m:t>
                  </m:r>
                </m:sub>
              </m:sSub>
            </m:oMath>
            <w:r w:rsidRPr="00C46417">
              <w:rPr>
                <w:rFonts w:ascii="Times New Roman" w:hAnsi="Times New Roman"/>
                <w:i/>
                <w:sz w:val="22"/>
                <w:szCs w:val="22"/>
                <w:lang w:eastAsia="zh-CN"/>
              </w:rPr>
              <w:t>;</w:t>
            </w:r>
          </w:p>
          <w:p w14:paraId="13C27984" w14:textId="25A21AE8" w:rsidR="00C46417" w:rsidRPr="00C46417" w:rsidRDefault="00C46417" w:rsidP="00C46417">
            <w:pPr>
              <w:pStyle w:val="ListParagraph"/>
              <w:numPr>
                <w:ilvl w:val="0"/>
                <w:numId w:val="42"/>
              </w:numPr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C46417">
              <w:rPr>
                <w:rFonts w:ascii="Times New Roman" w:hAnsi="Times New Roman"/>
                <w:i/>
                <w:sz w:val="22"/>
                <w:szCs w:val="22"/>
                <w:lang w:eastAsia="zh-CN"/>
              </w:rPr>
              <w:t xml:space="preserve">Otherwise (i.e. collides with only semi-static ‘DL’ symbols on all CCs of SCG), </w:t>
            </w: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MCG</m:t>
                  </m:r>
                </m:sub>
              </m:sSub>
            </m:oMath>
            <w:r w:rsidRPr="00C46417">
              <w:rPr>
                <w:rFonts w:ascii="Times New Roman" w:hAnsi="Times New Roman" w:hint="eastAsia"/>
                <w:i/>
                <w:sz w:val="22"/>
                <w:szCs w:val="22"/>
                <w:lang w:eastAsia="zh-CN"/>
              </w:rPr>
              <w:t xml:space="preserve"> </w:t>
            </w:r>
            <w:r w:rsidRPr="00C46417">
              <w:rPr>
                <w:rFonts w:ascii="Times New Roman" w:hAnsi="Times New Roman"/>
                <w:i/>
                <w:sz w:val="22"/>
                <w:szCs w:val="22"/>
                <w:lang w:eastAsia="zh-CN"/>
              </w:rPr>
              <w:t xml:space="preserve">can be up to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MCG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'</m:t>
                  </m:r>
                </m:sup>
              </m:sSubSup>
            </m:oMath>
            <w:r w:rsidRPr="00C46417">
              <w:rPr>
                <w:rFonts w:ascii="Times New Roman" w:hAnsi="Times New Roman" w:hint="eastAsia"/>
                <w:i/>
                <w:sz w:val="22"/>
                <w:szCs w:val="22"/>
                <w:lang w:eastAsia="zh-C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SCG</m:t>
                  </m:r>
                </m:sub>
              </m:sSub>
            </m:oMath>
            <w:r w:rsidRPr="00C46417">
              <w:rPr>
                <w:rFonts w:ascii="Times New Roman" w:hAnsi="Times New Roman" w:hint="eastAsia"/>
                <w:i/>
                <w:sz w:val="22"/>
                <w:szCs w:val="22"/>
                <w:lang w:eastAsia="zh-CN"/>
              </w:rPr>
              <w:t xml:space="preserve"> can</w:t>
            </w:r>
            <w:r w:rsidRPr="00C46417">
              <w:rPr>
                <w:rFonts w:ascii="Times New Roman" w:hAnsi="Times New Roman"/>
                <w:i/>
                <w:sz w:val="22"/>
                <w:szCs w:val="22"/>
                <w:lang w:eastAsia="zh-CN"/>
              </w:rPr>
              <w:t xml:space="preserve"> be up to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SCG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'</m:t>
                  </m:r>
                </m:sup>
              </m:sSubSup>
            </m:oMath>
            <w:r w:rsidRPr="00C46417">
              <w:rPr>
                <w:rFonts w:ascii="Times New Roman" w:hAnsi="Times New Roman" w:hint="eastAsia"/>
                <w:i/>
                <w:sz w:val="22"/>
                <w:szCs w:val="22"/>
                <w:lang w:eastAsia="zh-CN"/>
              </w:rPr>
              <w:t>.</w:t>
            </w:r>
          </w:p>
          <w:p w14:paraId="26BC7274" w14:textId="77777777" w:rsidR="00C46417" w:rsidRPr="00C46417" w:rsidRDefault="00C46417" w:rsidP="00C46417">
            <w:pPr>
              <w:pStyle w:val="ListParagraph"/>
              <w:numPr>
                <w:ilvl w:val="1"/>
                <w:numId w:val="43"/>
              </w:numPr>
              <w:rPr>
                <w:rFonts w:ascii="Times New Roman" w:hAnsi="Times New Roman"/>
                <w:i/>
                <w:sz w:val="22"/>
                <w:szCs w:val="22"/>
                <w:lang w:eastAsia="zh-CN"/>
              </w:rPr>
            </w:pPr>
            <w:r w:rsidRPr="00C46417">
              <w:rPr>
                <w:rFonts w:ascii="Times New Roman" w:hAnsi="Times New Roman" w:hint="eastAsia"/>
                <w:i/>
                <w:sz w:val="22"/>
                <w:szCs w:val="22"/>
                <w:lang w:eastAsia="zh-CN"/>
              </w:rPr>
              <w:t xml:space="preserve">Alt.1-1: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MCG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'</m:t>
                  </m:r>
                </m:sup>
              </m:sSubSup>
            </m:oMath>
            <w:r w:rsidRPr="00C46417">
              <w:rPr>
                <w:rFonts w:ascii="Times New Roman" w:hAnsi="Times New Roman" w:hint="eastAsia"/>
                <w:i/>
                <w:sz w:val="22"/>
                <w:szCs w:val="22"/>
                <w:lang w:eastAsia="zh-CN"/>
              </w:rPr>
              <w:t xml:space="preserve"> and</w:t>
            </w:r>
            <w:r w:rsidRPr="00C46417">
              <w:rPr>
                <w:rFonts w:ascii="Times New Roman" w:hAnsi="Times New Roman"/>
                <w:i/>
                <w:sz w:val="22"/>
                <w:szCs w:val="22"/>
                <w:lang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SCG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'</m:t>
                  </m:r>
                </m:sup>
              </m:sSubSup>
            </m:oMath>
            <w:r w:rsidRPr="00C46417">
              <w:rPr>
                <w:rFonts w:ascii="Times New Roman" w:hAnsi="Times New Roman" w:hint="eastAsia"/>
                <w:i/>
                <w:sz w:val="22"/>
                <w:szCs w:val="22"/>
                <w:lang w:eastAsia="zh-CN"/>
              </w:rPr>
              <w:t xml:space="preserve"> </w:t>
            </w:r>
            <w:r w:rsidRPr="00C46417">
              <w:rPr>
                <w:rFonts w:ascii="Times New Roman" w:hAnsi="Times New Roman"/>
                <w:i/>
                <w:sz w:val="22"/>
                <w:szCs w:val="22"/>
                <w:lang w:eastAsia="zh-CN"/>
              </w:rPr>
              <w:t>are configured by RRC signaling;</w:t>
            </w:r>
          </w:p>
          <w:p w14:paraId="267F9A25" w14:textId="77777777" w:rsidR="00C46417" w:rsidRPr="00C46417" w:rsidRDefault="00C46417" w:rsidP="00C46417">
            <w:pPr>
              <w:pStyle w:val="ListParagraph"/>
              <w:numPr>
                <w:ilvl w:val="1"/>
                <w:numId w:val="43"/>
              </w:numPr>
              <w:rPr>
                <w:rFonts w:ascii="Times New Roman" w:hAnsi="Times New Roman"/>
                <w:i/>
                <w:sz w:val="22"/>
                <w:szCs w:val="22"/>
                <w:lang w:eastAsia="zh-CN"/>
              </w:rPr>
            </w:pPr>
            <w:r w:rsidRPr="00C46417">
              <w:rPr>
                <w:rFonts w:ascii="Times New Roman" w:hAnsi="Times New Roman" w:hint="eastAsia"/>
                <w:i/>
                <w:sz w:val="22"/>
                <w:szCs w:val="22"/>
                <w:lang w:eastAsia="zh-CN"/>
              </w:rPr>
              <w:t xml:space="preserve">Alt.1-2: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MCG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'</m:t>
                  </m:r>
                </m:sup>
              </m:sSubSup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 xml:space="preserve"> </m:t>
              </m:r>
            </m:oMath>
            <w:r w:rsidRPr="00C46417">
              <w:rPr>
                <w:rFonts w:ascii="Times New Roman" w:hAnsi="Times New Roman" w:hint="eastAsia"/>
                <w:i/>
                <w:sz w:val="22"/>
                <w:szCs w:val="22"/>
                <w:lang w:eastAsia="zh-CN"/>
              </w:rPr>
              <w:t>and</w:t>
            </w:r>
            <w:r w:rsidRPr="00C46417">
              <w:rPr>
                <w:rFonts w:ascii="Times New Roman" w:hAnsi="Times New Roman"/>
                <w:i/>
                <w:sz w:val="22"/>
                <w:szCs w:val="22"/>
                <w:lang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SCG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'</m:t>
                  </m:r>
                </m:sup>
              </m:sSubSup>
            </m:oMath>
            <w:r w:rsidRPr="00C46417">
              <w:rPr>
                <w:rFonts w:ascii="Times New Roman" w:hAnsi="Times New Roman" w:hint="eastAsia"/>
                <w:i/>
                <w:sz w:val="22"/>
                <w:szCs w:val="22"/>
                <w:lang w:eastAsia="zh-CN"/>
              </w:rPr>
              <w:t xml:space="preserve"> </w:t>
            </w:r>
            <w:r w:rsidRPr="00C46417">
              <w:rPr>
                <w:rFonts w:ascii="Times New Roman" w:hAnsi="Times New Roman"/>
                <w:i/>
                <w:sz w:val="22"/>
                <w:szCs w:val="22"/>
                <w:lang w:eastAsia="zh-CN"/>
              </w:rPr>
              <w:t>are determined by RAN4 requirement.</w:t>
            </w:r>
          </w:p>
          <w:p w14:paraId="0849344B" w14:textId="56EEEBA1" w:rsidR="00C46417" w:rsidRPr="006F576C" w:rsidRDefault="00C46417" w:rsidP="00C46417">
            <w:pPr>
              <w:pStyle w:val="ListParagraph"/>
              <w:numPr>
                <w:ilvl w:val="0"/>
                <w:numId w:val="41"/>
              </w:numPr>
              <w:rPr>
                <w:rFonts w:eastAsiaTheme="minorEastAsia"/>
                <w:lang w:eastAsia="zh-CN"/>
              </w:rPr>
            </w:pPr>
            <w:r w:rsidRPr="00C46417">
              <w:rPr>
                <w:rFonts w:ascii="Times New Roman" w:hAnsi="Times New Roman"/>
                <w:i/>
                <w:sz w:val="22"/>
                <w:szCs w:val="22"/>
                <w:lang w:eastAsia="zh-CN"/>
              </w:rPr>
              <w:t xml:space="preserve">Alt.2: For the uplink transmission in MCG and in SCG, UE limits its actual transmission power </w:t>
            </w: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MCG</m:t>
                  </m:r>
                </m:sub>
              </m:sSub>
            </m:oMath>
            <w:r w:rsidRPr="00C46417">
              <w:rPr>
                <w:rFonts w:ascii="Times New Roman" w:hAnsi="Times New Roman"/>
                <w:i/>
                <w:sz w:val="22"/>
                <w:szCs w:val="22"/>
                <w:lang w:eastAsia="zh-CN"/>
              </w:rPr>
              <w:t xml:space="preserve"> to be up to </w:t>
            </w: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MCG</m:t>
                  </m:r>
                </m:sub>
              </m:sSub>
            </m:oMath>
            <w:r w:rsidRPr="00C46417">
              <w:rPr>
                <w:rFonts w:ascii="Times New Roman" w:hAnsi="Times New Roman"/>
                <w:i/>
                <w:sz w:val="22"/>
                <w:szCs w:val="22"/>
                <w:lang w:eastAsia="zh-C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SCG</m:t>
                  </m:r>
                </m:sub>
              </m:sSub>
            </m:oMath>
            <w:r w:rsidRPr="00C46417">
              <w:rPr>
                <w:rFonts w:ascii="Times New Roman" w:hAnsi="Times New Roman"/>
                <w:i/>
                <w:sz w:val="22"/>
                <w:szCs w:val="22"/>
                <w:lang w:eastAsia="zh-CN"/>
              </w:rPr>
              <w:t xml:space="preserve"> to be up to </w:t>
            </w: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SCG</m:t>
                  </m:r>
                </m:sub>
              </m:sSub>
            </m:oMath>
            <w:r w:rsidRPr="00C46417">
              <w:rPr>
                <w:rFonts w:ascii="Times New Roman" w:hAnsi="Times New Roman"/>
                <w:i/>
                <w:sz w:val="22"/>
                <w:szCs w:val="22"/>
                <w:lang w:eastAsia="zh-CN"/>
              </w:rPr>
              <w:t>.</w:t>
            </w:r>
          </w:p>
        </w:tc>
      </w:tr>
    </w:tbl>
    <w:p w14:paraId="591F1177" w14:textId="092EA395" w:rsidR="00C46417" w:rsidRDefault="00C46417" w:rsidP="00061D6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After determining the application of </w:t>
      </w:r>
      <w:r w:rsidR="001E09FD">
        <w:rPr>
          <w:rFonts w:eastAsiaTheme="minorEastAsia"/>
          <w:lang w:eastAsia="zh-CN"/>
        </w:rPr>
        <w:t>Alt.1-2 and Alt.2 as two options for semi-static power sharing, the corresponding usage scenario</w:t>
      </w:r>
      <w:r w:rsidR="00FE7D49">
        <w:rPr>
          <w:rFonts w:eastAsiaTheme="minorEastAsia"/>
          <w:lang w:eastAsia="zh-CN"/>
        </w:rPr>
        <w:t>s</w:t>
      </w:r>
      <w:r w:rsidR="001E09FD">
        <w:rPr>
          <w:rFonts w:eastAsiaTheme="minorEastAsia"/>
          <w:lang w:eastAsia="zh-CN"/>
        </w:rPr>
        <w:t xml:space="preserve"> were also decided</w:t>
      </w:r>
      <w:r w:rsidR="00CB5B8F">
        <w:rPr>
          <w:rFonts w:eastAsiaTheme="minorEastAsia"/>
          <w:lang w:eastAsia="zh-CN"/>
        </w:rPr>
        <w:t xml:space="preserve"> in RAN 1 #98</w:t>
      </w:r>
      <w:r w:rsidR="001E09FD">
        <w:rPr>
          <w:rFonts w:eastAsiaTheme="minorEastAsia"/>
          <w:lang w:eastAsia="zh-CN"/>
        </w:rPr>
        <w:t xml:space="preserve"> as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1E09FD" w14:paraId="352CBAEF" w14:textId="77777777" w:rsidTr="00073EF4">
        <w:tc>
          <w:tcPr>
            <w:tcW w:w="9307" w:type="dxa"/>
          </w:tcPr>
          <w:p w14:paraId="17EDE178" w14:textId="77777777" w:rsidR="001E09FD" w:rsidRPr="00C46417" w:rsidRDefault="001E09FD" w:rsidP="00073EF4">
            <w:pPr>
              <w:rPr>
                <w:i/>
                <w:lang w:eastAsia="x-none"/>
              </w:rPr>
            </w:pPr>
            <w:r w:rsidRPr="00C46417">
              <w:rPr>
                <w:i/>
                <w:highlight w:val="green"/>
                <w:lang w:eastAsia="x-none"/>
              </w:rPr>
              <w:t>Agreements</w:t>
            </w:r>
            <w:r w:rsidRPr="00C46417">
              <w:rPr>
                <w:i/>
                <w:lang w:eastAsia="x-none"/>
              </w:rPr>
              <w:t>:</w:t>
            </w:r>
          </w:p>
          <w:p w14:paraId="1BEF66E7" w14:textId="77777777" w:rsidR="001E09FD" w:rsidRPr="001E09FD" w:rsidRDefault="001E09FD" w:rsidP="001E09FD">
            <w:pPr>
              <w:pStyle w:val="ListParagraph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both"/>
              <w:textAlignment w:val="baseline"/>
              <w:rPr>
                <w:rFonts w:ascii="Times New Roman" w:hAnsi="Times New Roman"/>
                <w:i/>
                <w:sz w:val="22"/>
                <w:szCs w:val="22"/>
                <w:lang w:eastAsia="zh-CN"/>
              </w:rPr>
            </w:pPr>
            <w:r w:rsidRPr="001E09FD">
              <w:rPr>
                <w:rFonts w:ascii="Times New Roman" w:hAnsi="Times New Roman"/>
                <w:i/>
                <w:sz w:val="22"/>
                <w:szCs w:val="22"/>
                <w:lang w:eastAsia="zh-CN"/>
              </w:rPr>
              <w:t xml:space="preserve">Alt.1-2 of semi-static power sharing can be configured for synchronous DC scenario only. </w:t>
            </w:r>
          </w:p>
          <w:p w14:paraId="4A4B6922" w14:textId="77777777" w:rsidR="001E09FD" w:rsidRDefault="001E09FD" w:rsidP="001E09FD">
            <w:pPr>
              <w:pStyle w:val="ListParagraph"/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before="120" w:after="180"/>
              <w:contextualSpacing/>
              <w:jc w:val="both"/>
              <w:textAlignment w:val="baseline"/>
              <w:rPr>
                <w:rFonts w:ascii="Times New Roman" w:hAnsi="Times New Roman"/>
                <w:i/>
                <w:sz w:val="22"/>
                <w:szCs w:val="22"/>
                <w:lang w:eastAsia="zh-CN"/>
              </w:rPr>
            </w:pPr>
            <w:r w:rsidRPr="001E09FD">
              <w:rPr>
                <w:rFonts w:ascii="Times New Roman" w:hAnsi="Times New Roman"/>
                <w:i/>
                <w:sz w:val="22"/>
                <w:szCs w:val="22"/>
                <w:lang w:eastAsia="zh-CN"/>
              </w:rPr>
              <w:t>It is up to UE to determine whether the overlapping with UL transmission on the SCG is possible, if/when factors other than the TDD UL-DL configurations of the serving cells in the SCG (e.g., timing difference, drift) need to be taken into account.</w:t>
            </w:r>
          </w:p>
          <w:p w14:paraId="4A0D268D" w14:textId="77777777" w:rsidR="001E09FD" w:rsidRPr="001E09FD" w:rsidRDefault="001E09FD" w:rsidP="001E09FD">
            <w:pPr>
              <w:rPr>
                <w:i/>
                <w:lang w:eastAsia="x-none"/>
              </w:rPr>
            </w:pPr>
            <w:r w:rsidRPr="00C46417">
              <w:rPr>
                <w:i/>
                <w:highlight w:val="green"/>
                <w:lang w:eastAsia="x-none"/>
              </w:rPr>
              <w:t>Agreements</w:t>
            </w:r>
            <w:r w:rsidRPr="00C46417">
              <w:rPr>
                <w:i/>
                <w:lang w:eastAsia="x-none"/>
              </w:rPr>
              <w:t>:</w:t>
            </w:r>
          </w:p>
          <w:p w14:paraId="758CC9F5" w14:textId="77777777" w:rsidR="001E09FD" w:rsidRPr="001E09FD" w:rsidRDefault="001E09FD" w:rsidP="001E09FD">
            <w:pPr>
              <w:pStyle w:val="ListParagraph"/>
              <w:numPr>
                <w:ilvl w:val="0"/>
                <w:numId w:val="41"/>
              </w:numPr>
              <w:rPr>
                <w:rFonts w:eastAsiaTheme="minorEastAsia"/>
                <w:lang w:eastAsia="zh-CN"/>
              </w:rPr>
            </w:pPr>
            <w:r w:rsidRPr="001E09FD">
              <w:rPr>
                <w:rFonts w:ascii="Times New Roman" w:hAnsi="Times New Roman"/>
                <w:i/>
                <w:sz w:val="22"/>
                <w:szCs w:val="22"/>
                <w:lang w:eastAsia="zh-CN"/>
              </w:rPr>
              <w:t>Alt.2 of semi-static power sharing can be configured for both synchronous and asynchronous NR-DC scenarios</w:t>
            </w:r>
            <w:r>
              <w:rPr>
                <w:rFonts w:ascii="Times New Roman" w:hAnsi="Times New Roman"/>
                <w:i/>
                <w:sz w:val="22"/>
                <w:szCs w:val="22"/>
                <w:lang w:eastAsia="zh-CN"/>
              </w:rPr>
              <w:t>.</w:t>
            </w:r>
          </w:p>
        </w:tc>
      </w:tr>
    </w:tbl>
    <w:p w14:paraId="100C3147" w14:textId="77777777" w:rsidR="001E09FD" w:rsidRDefault="0031756A" w:rsidP="00061D6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As for the dynamic power sharing scheme, </w:t>
      </w:r>
      <w:r w:rsidR="00E245BA">
        <w:rPr>
          <w:rFonts w:eastAsiaTheme="minorEastAsia"/>
          <w:lang w:eastAsia="zh-CN"/>
        </w:rPr>
        <w:t>following agreements</w:t>
      </w:r>
      <w:r w:rsidR="00E037F6">
        <w:rPr>
          <w:rFonts w:eastAsiaTheme="minorEastAsia"/>
          <w:lang w:eastAsia="zh-CN"/>
        </w:rPr>
        <w:t xml:space="preserve"> toward transmission power calculation</w:t>
      </w:r>
      <w:r w:rsidR="00E245BA">
        <w:rPr>
          <w:rFonts w:eastAsiaTheme="minorEastAsia"/>
          <w:lang w:eastAsia="zh-CN"/>
        </w:rPr>
        <w:t xml:space="preserve"> had been achieved.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E245BA" w14:paraId="30529824" w14:textId="77777777" w:rsidTr="00073EF4">
        <w:tc>
          <w:tcPr>
            <w:tcW w:w="9307" w:type="dxa"/>
          </w:tcPr>
          <w:p w14:paraId="3ECB2B16" w14:textId="77777777" w:rsidR="00E245BA" w:rsidRPr="00E245BA" w:rsidRDefault="00E245BA" w:rsidP="00E245BA">
            <w:pPr>
              <w:rPr>
                <w:i/>
                <w:sz w:val="20"/>
                <w:szCs w:val="20"/>
                <w:lang w:eastAsia="x-none"/>
              </w:rPr>
            </w:pPr>
            <w:r w:rsidRPr="00E245BA">
              <w:rPr>
                <w:i/>
                <w:szCs w:val="20"/>
                <w:highlight w:val="green"/>
                <w:lang w:eastAsia="x-none"/>
              </w:rPr>
              <w:t>Agreements</w:t>
            </w:r>
            <w:r w:rsidRPr="00E245BA">
              <w:rPr>
                <w:i/>
                <w:szCs w:val="20"/>
                <w:lang w:eastAsia="x-none"/>
              </w:rPr>
              <w:t>:</w:t>
            </w:r>
          </w:p>
          <w:p w14:paraId="1340D0F9" w14:textId="77777777" w:rsidR="00E245BA" w:rsidRPr="00E245BA" w:rsidRDefault="00E245BA" w:rsidP="00E245BA">
            <w:pPr>
              <w:pStyle w:val="ListParagraph"/>
              <w:numPr>
                <w:ilvl w:val="0"/>
                <w:numId w:val="45"/>
              </w:numPr>
              <w:tabs>
                <w:tab w:val="num" w:pos="360"/>
              </w:tabs>
              <w:ind w:left="360"/>
              <w:contextualSpacing/>
              <w:rPr>
                <w:rFonts w:ascii="Times New Roman" w:eastAsia="MS PGothic" w:hAnsi="Times New Roman"/>
                <w:i/>
                <w:color w:val="000000"/>
                <w:sz w:val="22"/>
                <w:szCs w:val="22"/>
                <w:lang w:eastAsia="zh-CN"/>
              </w:rPr>
            </w:pPr>
            <w:r w:rsidRPr="00E245BA">
              <w:rPr>
                <w:rFonts w:ascii="Times New Roman" w:eastAsia="MS PGothic" w:hAnsi="Times New Roman"/>
                <w:i/>
                <w:color w:val="000000"/>
                <w:sz w:val="22"/>
                <w:szCs w:val="22"/>
                <w:lang w:eastAsia="zh-CN"/>
              </w:rPr>
              <w:t>For NR-DC dynamic power sharing, to compute the transmit power for SCG UL transmission starting at time T0,</w:t>
            </w:r>
          </w:p>
          <w:p w14:paraId="389D9C1A" w14:textId="77777777" w:rsidR="00E245BA" w:rsidRDefault="00E245BA" w:rsidP="00E245BA">
            <w:pPr>
              <w:numPr>
                <w:ilvl w:val="0"/>
                <w:numId w:val="46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MS PGothic" w:hAnsi="Arial" w:cs="Arial"/>
                <w:color w:val="000000"/>
                <w:szCs w:val="20"/>
                <w:lang w:eastAsia="zh-CN"/>
              </w:rPr>
            </w:pPr>
            <w:r w:rsidRPr="00E245BA">
              <w:rPr>
                <w:rFonts w:eastAsia="MS PGothic"/>
                <w:i/>
                <w:color w:val="000000"/>
                <w:lang w:eastAsia="zh-CN"/>
              </w:rPr>
              <w:t>UE checks for PDCCH(s) received before time T0-T_offset that trigger an overlapping MCG UL transmission, and</w:t>
            </w:r>
            <w:r>
              <w:rPr>
                <w:rFonts w:ascii="Arial" w:eastAsia="MS PGothic" w:hAnsi="Arial" w:cs="Arial"/>
                <w:color w:val="000000"/>
                <w:szCs w:val="20"/>
                <w:lang w:eastAsia="zh-CN"/>
              </w:rPr>
              <w:t xml:space="preserve"> </w:t>
            </w:r>
          </w:p>
          <w:p w14:paraId="117A5B67" w14:textId="77777777" w:rsidR="00E245BA" w:rsidRPr="00E245BA" w:rsidRDefault="00E245BA" w:rsidP="00E245BA">
            <w:pPr>
              <w:numPr>
                <w:ilvl w:val="1"/>
                <w:numId w:val="46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PGothic"/>
                <w:i/>
                <w:color w:val="000000"/>
                <w:szCs w:val="20"/>
                <w:lang w:eastAsia="zh-CN"/>
              </w:rPr>
            </w:pPr>
            <w:r w:rsidRPr="00E245BA">
              <w:rPr>
                <w:rFonts w:eastAsia="MS PGothic"/>
                <w:i/>
                <w:color w:val="000000"/>
                <w:szCs w:val="20"/>
                <w:lang w:eastAsia="zh-CN"/>
              </w:rPr>
              <w:t>If such PDCCH(s) are detected, UE sets it’s transmit power in SCG (pwr_SCG) such that pwr_SCG &lt;= min{P</w:t>
            </w:r>
            <w:r w:rsidRPr="00E245BA">
              <w:rPr>
                <w:rFonts w:eastAsia="MS PGothic"/>
                <w:i/>
                <w:color w:val="000000"/>
                <w:szCs w:val="20"/>
                <w:vertAlign w:val="subscript"/>
                <w:lang w:eastAsia="zh-CN"/>
              </w:rPr>
              <w:t>SCG</w:t>
            </w:r>
            <w:r w:rsidRPr="00E245BA">
              <w:rPr>
                <w:rFonts w:eastAsia="MS PGothic"/>
                <w:i/>
                <w:color w:val="000000"/>
                <w:szCs w:val="20"/>
                <w:lang w:eastAsia="zh-CN"/>
              </w:rPr>
              <w:t>, P</w:t>
            </w:r>
            <w:r w:rsidRPr="00E245BA">
              <w:rPr>
                <w:rFonts w:eastAsia="MS PGothic"/>
                <w:i/>
                <w:color w:val="000000"/>
                <w:szCs w:val="20"/>
                <w:vertAlign w:val="subscript"/>
                <w:lang w:eastAsia="zh-CN"/>
              </w:rPr>
              <w:t>total</w:t>
            </w:r>
            <w:r w:rsidRPr="00E245BA">
              <w:rPr>
                <w:rFonts w:eastAsia="MS PGothic"/>
                <w:i/>
                <w:color w:val="000000"/>
                <w:szCs w:val="20"/>
                <w:lang w:eastAsia="zh-CN"/>
              </w:rPr>
              <w:t> – MCG tx power} where ‘MCG tx power’ is the actual transmission power of MCG</w:t>
            </w:r>
            <w:r>
              <w:rPr>
                <w:rFonts w:eastAsia="MS PGothic"/>
                <w:i/>
                <w:color w:val="000000"/>
                <w:szCs w:val="20"/>
                <w:lang w:eastAsia="zh-CN"/>
              </w:rPr>
              <w:t>.</w:t>
            </w:r>
          </w:p>
          <w:p w14:paraId="1E113C9C" w14:textId="77777777" w:rsidR="00E245BA" w:rsidRDefault="00E245BA" w:rsidP="00E245BA">
            <w:pPr>
              <w:numPr>
                <w:ilvl w:val="1"/>
                <w:numId w:val="46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MS PGothic" w:hAnsi="Arial" w:cs="Arial"/>
                <w:color w:val="000000"/>
                <w:szCs w:val="20"/>
                <w:lang w:eastAsia="zh-CN"/>
              </w:rPr>
            </w:pPr>
            <w:r w:rsidRPr="00E245BA">
              <w:rPr>
                <w:rFonts w:eastAsia="MS PGothic"/>
                <w:i/>
                <w:color w:val="000000"/>
                <w:szCs w:val="20"/>
                <w:lang w:eastAsia="zh-CN"/>
              </w:rPr>
              <w:t>Otherwise, pwr_SCG &lt;= P</w:t>
            </w:r>
            <w:r w:rsidRPr="00E245BA">
              <w:rPr>
                <w:rFonts w:eastAsia="MS PGothic"/>
                <w:i/>
                <w:color w:val="000000"/>
                <w:szCs w:val="20"/>
                <w:vertAlign w:val="subscript"/>
                <w:lang w:eastAsia="zh-CN"/>
              </w:rPr>
              <w:t>total</w:t>
            </w:r>
            <w:r>
              <w:rPr>
                <w:rFonts w:ascii="Arial" w:eastAsia="MS PGothic" w:hAnsi="Arial" w:cs="Arial"/>
                <w:color w:val="000000"/>
                <w:szCs w:val="20"/>
                <w:lang w:eastAsia="zh-CN"/>
              </w:rPr>
              <w:t xml:space="preserve">. </w:t>
            </w:r>
          </w:p>
          <w:p w14:paraId="164EFD5F" w14:textId="77777777" w:rsidR="00E245BA" w:rsidRDefault="00E245BA" w:rsidP="00E245BA">
            <w:pPr>
              <w:numPr>
                <w:ilvl w:val="0"/>
                <w:numId w:val="46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MS PGothic" w:hAnsi="Arial" w:cs="Arial"/>
                <w:color w:val="000000"/>
                <w:szCs w:val="20"/>
                <w:lang w:eastAsia="zh-CN"/>
              </w:rPr>
            </w:pPr>
            <w:r w:rsidRPr="00E245BA">
              <w:rPr>
                <w:rFonts w:eastAsia="MS PGothic"/>
                <w:i/>
                <w:color w:val="000000"/>
                <w:szCs w:val="20"/>
                <w:lang w:eastAsia="zh-CN"/>
              </w:rPr>
              <w:t>UE does not expect to be scheduled by PDCCH(s) received on MCG after T0-[T_offset] that trigger(s) MCG UL transmission(s) that overlaps with the SCG transmission</w:t>
            </w:r>
            <w:r>
              <w:rPr>
                <w:rFonts w:ascii="Arial" w:eastAsia="MS PGothic" w:hAnsi="Arial" w:cs="Arial"/>
                <w:color w:val="000000"/>
                <w:szCs w:val="20"/>
                <w:lang w:eastAsia="zh-CN"/>
              </w:rPr>
              <w:t xml:space="preserve">.  </w:t>
            </w:r>
          </w:p>
          <w:p w14:paraId="6F5AF109" w14:textId="77777777" w:rsidR="00E245BA" w:rsidRPr="00E245BA" w:rsidRDefault="00E245BA" w:rsidP="00E245BA">
            <w:pPr>
              <w:numPr>
                <w:ilvl w:val="1"/>
                <w:numId w:val="46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PGothic"/>
                <w:i/>
                <w:color w:val="000000"/>
                <w:szCs w:val="20"/>
                <w:lang w:eastAsia="zh-CN"/>
              </w:rPr>
            </w:pPr>
            <w:r w:rsidRPr="00E245BA">
              <w:rPr>
                <w:rFonts w:eastAsia="MS PGothic"/>
                <w:i/>
                <w:color w:val="000000"/>
                <w:szCs w:val="20"/>
                <w:lang w:eastAsia="zh-CN"/>
              </w:rPr>
              <w:lastRenderedPageBreak/>
              <w:t>(</w:t>
            </w:r>
            <w:r w:rsidRPr="00E245BA">
              <w:rPr>
                <w:rFonts w:eastAsia="MS PGothic"/>
                <w:i/>
                <w:color w:val="000000"/>
                <w:szCs w:val="20"/>
                <w:highlight w:val="yellow"/>
                <w:lang w:eastAsia="zh-CN"/>
              </w:rPr>
              <w:t>working assumption</w:t>
            </w:r>
            <w:r w:rsidRPr="00E245BA">
              <w:rPr>
                <w:rFonts w:eastAsia="MS PGothic"/>
                <w:i/>
                <w:color w:val="000000"/>
                <w:szCs w:val="20"/>
                <w:lang w:eastAsia="zh-CN"/>
              </w:rPr>
              <w:t xml:space="preserve">) No new RRC signaling is introduced for T_offset: </w:t>
            </w:r>
          </w:p>
          <w:p w14:paraId="0EDDEA12" w14:textId="77777777" w:rsidR="00E245BA" w:rsidRPr="00E245BA" w:rsidRDefault="00E245BA" w:rsidP="00E245BA">
            <w:pPr>
              <w:numPr>
                <w:ilvl w:val="2"/>
                <w:numId w:val="46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PGothic"/>
                <w:i/>
                <w:color w:val="000000"/>
                <w:szCs w:val="20"/>
                <w:lang w:eastAsia="zh-CN"/>
              </w:rPr>
            </w:pPr>
            <w:r w:rsidRPr="00E245BA">
              <w:rPr>
                <w:rFonts w:eastAsia="MS PGothic"/>
                <w:i/>
                <w:color w:val="000000"/>
                <w:szCs w:val="20"/>
                <w:lang w:eastAsia="zh-CN"/>
              </w:rPr>
              <w:t>Alt.1: T_offset &lt;= T_proc,2</w:t>
            </w:r>
            <w:r>
              <w:rPr>
                <w:rFonts w:eastAsia="MS PGothic"/>
                <w:i/>
                <w:color w:val="000000"/>
                <w:szCs w:val="20"/>
                <w:lang w:eastAsia="zh-CN"/>
              </w:rPr>
              <w:t>.</w:t>
            </w:r>
          </w:p>
          <w:p w14:paraId="72697B7E" w14:textId="77777777" w:rsidR="00E245BA" w:rsidRPr="00E245BA" w:rsidRDefault="00E245BA" w:rsidP="00E245BA">
            <w:pPr>
              <w:numPr>
                <w:ilvl w:val="2"/>
                <w:numId w:val="46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PGothic"/>
                <w:i/>
                <w:color w:val="000000"/>
                <w:szCs w:val="20"/>
                <w:lang w:eastAsia="zh-CN"/>
              </w:rPr>
            </w:pPr>
            <w:r w:rsidRPr="00E245BA">
              <w:rPr>
                <w:rFonts w:eastAsia="MS PGothic"/>
                <w:i/>
                <w:color w:val="000000"/>
                <w:szCs w:val="20"/>
                <w:lang w:eastAsia="zh-CN"/>
              </w:rPr>
              <w:t>Alt.2: T_offset &lt;= 2*T_proc,2</w:t>
            </w:r>
            <w:r>
              <w:rPr>
                <w:rFonts w:eastAsia="MS PGothic"/>
                <w:i/>
                <w:color w:val="000000"/>
                <w:szCs w:val="20"/>
                <w:lang w:eastAsia="zh-CN"/>
              </w:rPr>
              <w:t>.</w:t>
            </w:r>
          </w:p>
          <w:p w14:paraId="53B39180" w14:textId="77777777" w:rsidR="00E245BA" w:rsidRPr="00E245BA" w:rsidRDefault="00E245BA" w:rsidP="00E245BA">
            <w:pPr>
              <w:numPr>
                <w:ilvl w:val="2"/>
                <w:numId w:val="46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PGothic"/>
                <w:i/>
                <w:color w:val="000000"/>
                <w:szCs w:val="20"/>
                <w:lang w:eastAsia="zh-CN"/>
              </w:rPr>
            </w:pPr>
            <w:r w:rsidRPr="00E245BA">
              <w:rPr>
                <w:rFonts w:eastAsia="MS PGothic"/>
                <w:i/>
                <w:color w:val="000000"/>
                <w:szCs w:val="20"/>
                <w:lang w:eastAsia="zh-CN"/>
              </w:rPr>
              <w:t xml:space="preserve">Alt.3: T_offset </w:t>
            </w:r>
            <w:r w:rsidR="008A7C9C" w:rsidRPr="00E245BA">
              <w:rPr>
                <w:rFonts w:eastAsia="MS PGothic"/>
                <w:i/>
                <w:color w:val="000000"/>
                <w:szCs w:val="20"/>
                <w:lang w:eastAsia="zh-CN"/>
              </w:rPr>
              <w:t>reasonably</w:t>
            </w:r>
            <w:r w:rsidRPr="00E245BA">
              <w:rPr>
                <w:rFonts w:eastAsia="MS PGothic"/>
                <w:i/>
                <w:color w:val="000000"/>
                <w:szCs w:val="20"/>
                <w:lang w:eastAsia="zh-CN"/>
              </w:rPr>
              <w:t xml:space="preserve"> larger than Alt 1. &amp; Alt 2 but &lt;=4ms</w:t>
            </w:r>
            <w:r>
              <w:rPr>
                <w:rFonts w:eastAsia="MS PGothic"/>
                <w:i/>
                <w:color w:val="000000"/>
                <w:szCs w:val="20"/>
                <w:lang w:eastAsia="zh-CN"/>
              </w:rPr>
              <w:t>.</w:t>
            </w:r>
          </w:p>
          <w:p w14:paraId="2AE1B7BD" w14:textId="77777777" w:rsidR="00E245BA" w:rsidRPr="00E245BA" w:rsidRDefault="00E245BA" w:rsidP="00E245BA">
            <w:pPr>
              <w:numPr>
                <w:ilvl w:val="2"/>
                <w:numId w:val="46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MS PGothic" w:hAnsi="Arial" w:cs="Arial"/>
                <w:color w:val="000000"/>
                <w:szCs w:val="20"/>
                <w:lang w:eastAsia="zh-CN"/>
              </w:rPr>
            </w:pPr>
            <w:r w:rsidRPr="00E245BA">
              <w:rPr>
                <w:rFonts w:eastAsia="MS PGothic"/>
                <w:i/>
                <w:color w:val="000000"/>
                <w:szCs w:val="20"/>
                <w:lang w:eastAsia="zh-CN"/>
              </w:rPr>
              <w:t>To be addressed in the CR stag</w:t>
            </w:r>
            <w:r>
              <w:rPr>
                <w:rFonts w:eastAsia="MS PGothic"/>
                <w:i/>
                <w:color w:val="000000"/>
                <w:szCs w:val="20"/>
                <w:lang w:eastAsia="zh-CN"/>
              </w:rPr>
              <w:t>e.</w:t>
            </w:r>
          </w:p>
        </w:tc>
      </w:tr>
    </w:tbl>
    <w:p w14:paraId="6BA365AE" w14:textId="77777777" w:rsidR="00E245BA" w:rsidRPr="00E245BA" w:rsidRDefault="00E245BA" w:rsidP="00061D6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Furthermore</w:t>
      </w:r>
      <w:r>
        <w:rPr>
          <w:rFonts w:eastAsiaTheme="minorEastAsia" w:hint="eastAsia"/>
          <w:lang w:eastAsia="zh-CN"/>
        </w:rPr>
        <w:t xml:space="preserve">, </w:t>
      </w:r>
      <w:r w:rsidR="002B22DF">
        <w:rPr>
          <w:rFonts w:eastAsiaTheme="minorEastAsia"/>
          <w:lang w:eastAsia="zh-CN"/>
        </w:rPr>
        <w:t>new RRC parameter was introduced to support the configuration of NR-DC power sharing scheme as follow.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2B22DF" w14:paraId="7A2741DF" w14:textId="77777777" w:rsidTr="002B22DF">
        <w:tc>
          <w:tcPr>
            <w:tcW w:w="9307" w:type="dxa"/>
          </w:tcPr>
          <w:p w14:paraId="7680C4C9" w14:textId="77777777" w:rsidR="002B22DF" w:rsidRPr="002B22DF" w:rsidRDefault="002B22DF" w:rsidP="002B22DF">
            <w:pPr>
              <w:rPr>
                <w:i/>
                <w:sz w:val="20"/>
                <w:szCs w:val="20"/>
                <w:lang w:eastAsia="x-none"/>
              </w:rPr>
            </w:pPr>
            <w:r w:rsidRPr="002B22DF">
              <w:rPr>
                <w:i/>
                <w:szCs w:val="20"/>
                <w:highlight w:val="green"/>
                <w:lang w:eastAsia="x-none"/>
              </w:rPr>
              <w:t>Agreements</w:t>
            </w:r>
            <w:r w:rsidRPr="002B22DF">
              <w:rPr>
                <w:i/>
                <w:szCs w:val="20"/>
                <w:lang w:eastAsia="x-none"/>
              </w:rPr>
              <w:t>:</w:t>
            </w:r>
          </w:p>
          <w:p w14:paraId="450A4788" w14:textId="77777777" w:rsidR="002B22DF" w:rsidRPr="002B22DF" w:rsidRDefault="002B22DF" w:rsidP="002B22DF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MS PGothic" w:hAnsi="Times New Roman"/>
                <w:i/>
                <w:color w:val="000000"/>
                <w:sz w:val="22"/>
                <w:szCs w:val="22"/>
                <w:lang w:eastAsia="zh-CN"/>
              </w:rPr>
            </w:pPr>
            <w:r w:rsidRPr="002B22DF">
              <w:rPr>
                <w:rFonts w:ascii="Times New Roman" w:eastAsia="MS PGothic" w:hAnsi="Times New Roman"/>
                <w:i/>
                <w:color w:val="000000"/>
                <w:sz w:val="22"/>
                <w:szCs w:val="22"/>
                <w:lang w:eastAsia="zh-CN"/>
              </w:rPr>
              <w:t>Support per FR configuration of parameter NR-DC-PC-mode for NR-DC</w:t>
            </w:r>
            <w:r>
              <w:rPr>
                <w:rFonts w:ascii="Times New Roman" w:eastAsia="MS PGothic" w:hAnsi="Times New Roman"/>
                <w:i/>
                <w:color w:val="000000"/>
                <w:sz w:val="22"/>
                <w:szCs w:val="22"/>
                <w:lang w:eastAsia="zh-CN"/>
              </w:rPr>
              <w:t>.</w:t>
            </w:r>
          </w:p>
          <w:p w14:paraId="366717A1" w14:textId="77777777" w:rsidR="002B22DF" w:rsidRPr="002B22DF" w:rsidRDefault="002B22DF" w:rsidP="002B22DF">
            <w:pPr>
              <w:rPr>
                <w:i/>
                <w:sz w:val="20"/>
                <w:szCs w:val="20"/>
                <w:lang w:eastAsia="x-none"/>
              </w:rPr>
            </w:pPr>
            <w:r w:rsidRPr="002B22DF">
              <w:rPr>
                <w:i/>
                <w:szCs w:val="20"/>
                <w:highlight w:val="green"/>
                <w:lang w:eastAsia="x-none"/>
              </w:rPr>
              <w:t>Agreements</w:t>
            </w:r>
            <w:r w:rsidRPr="002B22DF">
              <w:rPr>
                <w:i/>
                <w:szCs w:val="20"/>
                <w:lang w:eastAsia="x-none"/>
              </w:rPr>
              <w:t>:</w:t>
            </w:r>
          </w:p>
          <w:p w14:paraId="2C02528E" w14:textId="77777777" w:rsidR="002B22DF" w:rsidRPr="002B22DF" w:rsidRDefault="002B22DF" w:rsidP="002B22DF">
            <w:pPr>
              <w:pStyle w:val="ListParagraph"/>
              <w:numPr>
                <w:ilvl w:val="0"/>
                <w:numId w:val="41"/>
              </w:numPr>
              <w:overflowPunct w:val="0"/>
              <w:contextualSpacing/>
              <w:textAlignment w:val="baseline"/>
              <w:rPr>
                <w:rFonts w:ascii="Times New Roman" w:eastAsia="MS PGothic" w:hAnsi="Times New Roman"/>
                <w:i/>
                <w:color w:val="000000"/>
                <w:sz w:val="22"/>
                <w:szCs w:val="22"/>
                <w:lang w:eastAsia="zh-CN"/>
              </w:rPr>
            </w:pPr>
            <w:r w:rsidRPr="002B22DF">
              <w:rPr>
                <w:rFonts w:ascii="Times New Roman" w:eastAsia="MS PGothic" w:hAnsi="Times New Roman"/>
                <w:i/>
                <w:color w:val="000000"/>
                <w:sz w:val="22"/>
                <w:szCs w:val="22"/>
                <w:lang w:eastAsia="zh-CN"/>
              </w:rPr>
              <w:t xml:space="preserve">Regarding whether semi-static power sharing or dynamic power sharing is explicitly configured by RRC </w:t>
            </w:r>
            <w:r w:rsidR="00111619" w:rsidRPr="002B22DF">
              <w:rPr>
                <w:rFonts w:ascii="Times New Roman" w:eastAsia="MS PGothic" w:hAnsi="Times New Roman"/>
                <w:i/>
                <w:color w:val="000000"/>
                <w:sz w:val="22"/>
                <w:szCs w:val="22"/>
                <w:lang w:eastAsia="zh-CN"/>
              </w:rPr>
              <w:t>signaling</w:t>
            </w:r>
            <w:r w:rsidRPr="002B22DF">
              <w:rPr>
                <w:rFonts w:ascii="Times New Roman" w:eastAsia="MS PGothic" w:hAnsi="Times New Roman"/>
                <w:i/>
                <w:color w:val="000000"/>
                <w:sz w:val="22"/>
                <w:szCs w:val="22"/>
                <w:lang w:eastAsia="zh-CN"/>
              </w:rPr>
              <w:t xml:space="preserve">. </w:t>
            </w:r>
          </w:p>
          <w:p w14:paraId="7025EDF8" w14:textId="77777777" w:rsidR="002B22DF" w:rsidRPr="002B22DF" w:rsidRDefault="002B22DF" w:rsidP="002B22DF">
            <w:pPr>
              <w:pStyle w:val="ListParagraph"/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Arial" w:hAnsi="Arial" w:cs="Arial"/>
                <w:bCs/>
                <w:szCs w:val="20"/>
                <w:lang w:val="en-GB"/>
              </w:rPr>
            </w:pPr>
            <w:r w:rsidRPr="002B22DF">
              <w:rPr>
                <w:rFonts w:ascii="Times New Roman" w:eastAsia="MS PGothic" w:hAnsi="Times New Roman"/>
                <w:i/>
                <w:color w:val="000000"/>
                <w:sz w:val="22"/>
                <w:szCs w:val="22"/>
                <w:lang w:eastAsia="zh-CN"/>
              </w:rPr>
              <w:t>parameter NR-DC-PC-mode is extended to include dynamic power sharing configuration.</w:t>
            </w:r>
            <w:r>
              <w:rPr>
                <w:rFonts w:ascii="Arial" w:hAnsi="Arial" w:cs="Arial"/>
                <w:bCs/>
                <w:szCs w:val="20"/>
              </w:rPr>
              <w:t xml:space="preserve"> </w:t>
            </w:r>
          </w:p>
        </w:tc>
      </w:tr>
    </w:tbl>
    <w:p w14:paraId="4F16EEBD" w14:textId="77777777" w:rsidR="0086167C" w:rsidRPr="00D36533" w:rsidRDefault="002B22DF" w:rsidP="001A679E">
      <w:pPr>
        <w:rPr>
          <w:bCs/>
        </w:rPr>
      </w:pPr>
      <w:r>
        <w:rPr>
          <w:rFonts w:eastAsiaTheme="minorEastAsia"/>
          <w:lang w:eastAsia="zh-CN"/>
        </w:rPr>
        <w:t>In this contribution</w:t>
      </w:r>
      <w:r w:rsidR="00A17335">
        <w:rPr>
          <w:rFonts w:eastAsiaTheme="minorEastAsia"/>
          <w:lang w:eastAsia="zh-CN"/>
        </w:rPr>
        <w:t>, we will provide some views</w:t>
      </w:r>
      <w:r w:rsidR="001A679E">
        <w:rPr>
          <w:rFonts w:eastAsiaTheme="minorEastAsia"/>
          <w:lang w:eastAsia="zh-CN"/>
        </w:rPr>
        <w:t xml:space="preserve"> </w:t>
      </w:r>
      <w:r w:rsidR="00A17335">
        <w:rPr>
          <w:rFonts w:eastAsiaTheme="minorEastAsia"/>
          <w:lang w:eastAsia="zh-CN"/>
        </w:rPr>
        <w:t xml:space="preserve">about </w:t>
      </w:r>
      <w:r>
        <w:rPr>
          <w:rFonts w:eastAsiaTheme="minorEastAsia"/>
          <w:lang w:eastAsia="zh-CN"/>
        </w:rPr>
        <w:t>the remaining issues of NR-DC power control</w:t>
      </w:r>
      <w:r w:rsidR="0038794C" w:rsidRPr="00503CA2">
        <w:rPr>
          <w:bCs/>
        </w:rPr>
        <w:t>.</w:t>
      </w:r>
    </w:p>
    <w:p w14:paraId="3DD1A3B3" w14:textId="77777777" w:rsidR="009A3A86" w:rsidRDefault="00061D60" w:rsidP="00CF195E">
      <w:pPr>
        <w:pStyle w:val="Heading1"/>
      </w:pPr>
      <w:bookmarkStart w:id="2" w:name="_Ref129681832"/>
      <w:r>
        <w:t>Discussion</w:t>
      </w:r>
      <w:r w:rsidR="006D62BC" w:rsidRPr="00CF195E">
        <w:t xml:space="preserve"> </w:t>
      </w:r>
    </w:p>
    <w:p w14:paraId="2E81D81B" w14:textId="77777777" w:rsidR="00942BC2" w:rsidRPr="00073EF4" w:rsidRDefault="00942BC2" w:rsidP="00942BC2">
      <w:pPr>
        <w:rPr>
          <w:b/>
          <w:u w:val="single"/>
          <w:lang w:eastAsia="zh-CN"/>
        </w:rPr>
      </w:pPr>
      <w:r w:rsidRPr="00073EF4">
        <w:rPr>
          <w:b/>
          <w:u w:val="single"/>
          <w:lang w:eastAsia="zh-CN"/>
        </w:rPr>
        <w:t xml:space="preserve">On the value of </w:t>
      </w:r>
      <m:oMath>
        <m:sSub>
          <m:sSubPr>
            <m:ctrlPr>
              <w:rPr>
                <w:rFonts w:ascii="Cambria Math" w:hAnsi="Cambria Math"/>
                <w:b/>
                <w:i/>
                <w:u w:val="single"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u w:val="single"/>
                <w:lang w:val="en-GB" w:eastAsia="zh-CN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u w:val="single"/>
                <w:lang w:val="en-GB" w:eastAsia="zh-CN"/>
              </w:rPr>
              <m:t>offset</m:t>
            </m:r>
          </m:sub>
        </m:sSub>
      </m:oMath>
    </w:p>
    <w:p w14:paraId="464C41A0" w14:textId="77777777" w:rsidR="001677C7" w:rsidRDefault="00942BC2" w:rsidP="00942BC2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For dynamic power sharing, </w:t>
      </w:r>
      <w:r>
        <w:rPr>
          <w:kern w:val="2"/>
          <w:lang w:eastAsia="zh-CN"/>
        </w:rPr>
        <w:t>it was agreed t</w:t>
      </w:r>
      <w:r w:rsidR="001677C7">
        <w:rPr>
          <w:kern w:val="2"/>
          <w:lang w:eastAsia="zh-CN"/>
        </w:rPr>
        <w:t>o</w:t>
      </w:r>
      <w:r>
        <w:rPr>
          <w:kern w:val="2"/>
          <w:lang w:eastAsia="zh-CN"/>
        </w:rPr>
        <w:t xml:space="preserve"> introduce look-ahead operation as an optional UE capability. The exact value of </w:t>
      </w:r>
      <m:oMath>
        <m:sSub>
          <m:sSubPr>
            <m:ctrlPr>
              <w:rPr>
                <w:rFonts w:ascii="Cambria Math" w:hAnsi="Cambria Math"/>
                <w:kern w:val="2"/>
                <w:lang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kern w:val="2"/>
                <w:lang w:eastAsia="zh-CN"/>
              </w:rPr>
              <m:t>offset</m:t>
            </m:r>
          </m:sub>
        </m:sSub>
      </m:oMath>
      <w:r w:rsidR="001677C7">
        <w:rPr>
          <w:rFonts w:hint="eastAsia"/>
          <w:kern w:val="2"/>
          <w:lang w:eastAsia="zh-CN"/>
        </w:rPr>
        <w:t xml:space="preserve"> is still under discussion. </w:t>
      </w:r>
      <w:r w:rsidR="001677C7">
        <w:rPr>
          <w:kern w:val="2"/>
          <w:lang w:eastAsia="zh-CN"/>
        </w:rPr>
        <w:t>Depicted as below figure, this value is critical to the performance of this feature.</w:t>
      </w:r>
    </w:p>
    <w:p w14:paraId="767E6B57" w14:textId="30E60402" w:rsidR="001677C7" w:rsidRDefault="00F82125" w:rsidP="008C7C2A">
      <w:pPr>
        <w:jc w:val="center"/>
        <w:rPr>
          <w:kern w:val="2"/>
          <w:lang w:eastAsia="zh-CN"/>
        </w:rPr>
      </w:pPr>
      <w:r>
        <w:rPr>
          <w:noProof/>
          <w:kern w:val="2"/>
          <w:lang w:eastAsia="zh-CN"/>
        </w:rPr>
        <w:drawing>
          <wp:inline distT="0" distB="0" distL="0" distR="0" wp14:anchorId="7AFAFF11" wp14:editId="32989BF1">
            <wp:extent cx="3298896" cy="1447190"/>
            <wp:effectExtent l="0" t="0" r="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1-1-NR-DC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7999" cy="1477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E8EF19" w14:textId="77777777" w:rsidR="001677C7" w:rsidRDefault="001677C7" w:rsidP="001677C7">
      <w:pPr>
        <w:jc w:val="center"/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Figure 1. Illustration </w:t>
      </w:r>
      <w:r>
        <w:rPr>
          <w:kern w:val="2"/>
          <w:lang w:eastAsia="zh-CN"/>
        </w:rPr>
        <w:t>of the look-ahead operation</w:t>
      </w:r>
    </w:p>
    <w:p w14:paraId="4056984B" w14:textId="26D265EB" w:rsidR="0037155F" w:rsidRDefault="001E33BB" w:rsidP="00641216">
      <w:pPr>
        <w:rPr>
          <w:rFonts w:eastAsia="MS PGothic"/>
          <w:color w:val="000000"/>
          <w:lang w:eastAsia="zh-CN"/>
        </w:rPr>
      </w:pPr>
      <w:r>
        <w:rPr>
          <w:kern w:val="2"/>
          <w:lang w:eastAsia="zh-CN"/>
        </w:rPr>
        <w:t>According to agreement,</w:t>
      </w:r>
      <w:r w:rsidRPr="00D20A84">
        <w:rPr>
          <w:kern w:val="2"/>
          <w:lang w:eastAsia="zh-CN"/>
        </w:rPr>
        <w:t xml:space="preserve"> </w:t>
      </w:r>
      <w:r w:rsidRPr="00D20A84">
        <w:rPr>
          <w:rFonts w:eastAsia="MS PGothic"/>
          <w:color w:val="000000"/>
          <w:lang w:eastAsia="zh-CN"/>
        </w:rPr>
        <w:t xml:space="preserve">for NR-DC dynamic power sharing, to compute the transmit power for SCG UL transmission starting at time T0, </w:t>
      </w:r>
      <w:r w:rsidRPr="00D20A84">
        <w:rPr>
          <w:kern w:val="2"/>
          <w:lang w:eastAsia="zh-CN"/>
        </w:rPr>
        <w:t xml:space="preserve">UE </w:t>
      </w:r>
      <w:r w:rsidRPr="00D20A84">
        <w:rPr>
          <w:rFonts w:eastAsia="MS PGothic"/>
          <w:color w:val="000000"/>
          <w:lang w:eastAsia="zh-CN"/>
        </w:rPr>
        <w:t xml:space="preserve">checks for PDCCH(s) received </w:t>
      </w:r>
      <w:r>
        <w:rPr>
          <w:rFonts w:eastAsia="MS PGothic"/>
          <w:color w:val="000000"/>
          <w:lang w:eastAsia="zh-CN"/>
        </w:rPr>
        <w:t xml:space="preserve">on MCG </w:t>
      </w:r>
      <w:r w:rsidRPr="00D20A84">
        <w:rPr>
          <w:rFonts w:eastAsia="MS PGothic"/>
          <w:color w:val="000000"/>
          <w:lang w:eastAsia="zh-CN"/>
        </w:rPr>
        <w:t>before time T0-T_offset that trigger an overlapping MCG UL transmission</w:t>
      </w:r>
      <w:r>
        <w:rPr>
          <w:rFonts w:eastAsia="MS PGothic"/>
          <w:color w:val="000000"/>
          <w:lang w:eastAsia="zh-CN"/>
        </w:rPr>
        <w:t xml:space="preserve">. </w:t>
      </w:r>
      <w:r w:rsidR="00516DC6">
        <w:rPr>
          <w:rFonts w:eastAsia="MS PGothic"/>
          <w:color w:val="000000"/>
          <w:lang w:eastAsia="zh-CN"/>
        </w:rPr>
        <w:t>Additionally</w:t>
      </w:r>
      <w:r w:rsidR="0037155F">
        <w:rPr>
          <w:rFonts w:eastAsia="MS PGothic"/>
          <w:color w:val="000000"/>
          <w:lang w:eastAsia="zh-CN"/>
        </w:rPr>
        <w:t xml:space="preserve">, we can see T_offset should follow the following two principles. </w:t>
      </w:r>
    </w:p>
    <w:p w14:paraId="1909E173" w14:textId="42B566B9" w:rsidR="00A44F90" w:rsidRPr="0037155F" w:rsidRDefault="00A44F90" w:rsidP="00A44F90">
      <w:pPr>
        <w:pStyle w:val="ListParagraph"/>
        <w:numPr>
          <w:ilvl w:val="0"/>
          <w:numId w:val="49"/>
        </w:numPr>
        <w:rPr>
          <w:rFonts w:ascii="Times New Roman" w:eastAsia="MS PGothic" w:hAnsi="Times New Roman"/>
          <w:color w:val="000000"/>
          <w:lang w:eastAsia="zh-CN"/>
        </w:rPr>
      </w:pPr>
      <w:r w:rsidRPr="0037155F">
        <w:rPr>
          <w:rFonts w:ascii="Times New Roman" w:eastAsia="MS PGothic" w:hAnsi="Times New Roman"/>
          <w:color w:val="000000"/>
          <w:sz w:val="22"/>
          <w:lang w:eastAsia="zh-CN"/>
        </w:rPr>
        <w:t xml:space="preserve">T_offset should be larger enough </w:t>
      </w:r>
      <w:r w:rsidR="00800186">
        <w:rPr>
          <w:rFonts w:ascii="Times New Roman" w:eastAsia="MS PGothic" w:hAnsi="Times New Roman"/>
          <w:color w:val="000000"/>
          <w:sz w:val="22"/>
          <w:lang w:eastAsia="zh-CN"/>
        </w:rPr>
        <w:t xml:space="preserve">for </w:t>
      </w:r>
      <w:r w:rsidRPr="0037155F">
        <w:rPr>
          <w:rFonts w:ascii="Times New Roman" w:eastAsia="MS PGothic" w:hAnsi="Times New Roman"/>
          <w:color w:val="000000"/>
          <w:sz w:val="22"/>
          <w:lang w:eastAsia="zh-CN"/>
        </w:rPr>
        <w:t xml:space="preserve">UE </w:t>
      </w:r>
      <w:r w:rsidR="00800186">
        <w:rPr>
          <w:rFonts w:ascii="Times New Roman" w:eastAsia="MS PGothic" w:hAnsi="Times New Roman"/>
          <w:color w:val="000000"/>
          <w:sz w:val="22"/>
          <w:lang w:eastAsia="zh-CN"/>
        </w:rPr>
        <w:t xml:space="preserve">to </w:t>
      </w:r>
      <w:r w:rsidRPr="0037155F">
        <w:rPr>
          <w:rFonts w:ascii="Times New Roman" w:eastAsia="MS PGothic" w:hAnsi="Times New Roman"/>
          <w:color w:val="000000"/>
          <w:sz w:val="22"/>
          <w:lang w:eastAsia="zh-CN"/>
        </w:rPr>
        <w:t>ha</w:t>
      </w:r>
      <w:r w:rsidR="00800186">
        <w:rPr>
          <w:rFonts w:ascii="Times New Roman" w:eastAsia="MS PGothic" w:hAnsi="Times New Roman"/>
          <w:color w:val="000000"/>
          <w:sz w:val="22"/>
          <w:lang w:eastAsia="zh-CN"/>
        </w:rPr>
        <w:t>ve</w:t>
      </w:r>
      <w:r w:rsidRPr="0037155F">
        <w:rPr>
          <w:rFonts w:ascii="Times New Roman" w:eastAsia="MS PGothic" w:hAnsi="Times New Roman"/>
          <w:color w:val="000000"/>
          <w:sz w:val="22"/>
          <w:lang w:eastAsia="zh-CN"/>
        </w:rPr>
        <w:t xml:space="preserve"> enough time to calculate the transmit power on SCG UL. </w:t>
      </w:r>
    </w:p>
    <w:p w14:paraId="5EF181DD" w14:textId="64C0C1E2" w:rsidR="0037155F" w:rsidRPr="0037155F" w:rsidRDefault="001E33BB" w:rsidP="0037155F">
      <w:pPr>
        <w:pStyle w:val="ListParagraph"/>
        <w:numPr>
          <w:ilvl w:val="0"/>
          <w:numId w:val="49"/>
        </w:numPr>
        <w:rPr>
          <w:rFonts w:ascii="Times New Roman" w:eastAsia="MS PGothic" w:hAnsi="Times New Roman"/>
          <w:color w:val="000000"/>
          <w:sz w:val="22"/>
          <w:lang w:eastAsia="zh-CN"/>
        </w:rPr>
      </w:pPr>
      <w:r w:rsidRPr="0037155F">
        <w:rPr>
          <w:rFonts w:ascii="Times New Roman" w:eastAsia="MS PGothic" w:hAnsi="Times New Roman"/>
          <w:color w:val="000000"/>
          <w:sz w:val="22"/>
          <w:lang w:eastAsia="zh-CN"/>
        </w:rPr>
        <w:t xml:space="preserve">T_offset should be larger </w:t>
      </w:r>
      <w:r w:rsidR="0037155F" w:rsidRPr="0037155F">
        <w:rPr>
          <w:rFonts w:ascii="Times New Roman" w:eastAsia="MS PGothic" w:hAnsi="Times New Roman"/>
          <w:color w:val="000000"/>
          <w:sz w:val="22"/>
          <w:lang w:eastAsia="zh-CN"/>
        </w:rPr>
        <w:t>en</w:t>
      </w:r>
      <w:r w:rsidRPr="0037155F">
        <w:rPr>
          <w:rFonts w:ascii="Times New Roman" w:eastAsia="MS PGothic" w:hAnsi="Times New Roman"/>
          <w:color w:val="000000"/>
          <w:sz w:val="22"/>
          <w:lang w:eastAsia="zh-CN"/>
        </w:rPr>
        <w:t xml:space="preserve">ough </w:t>
      </w:r>
      <w:r w:rsidR="00800186">
        <w:rPr>
          <w:rFonts w:ascii="Times New Roman" w:eastAsia="MS PGothic" w:hAnsi="Times New Roman"/>
          <w:color w:val="000000"/>
          <w:sz w:val="22"/>
          <w:lang w:eastAsia="zh-CN"/>
        </w:rPr>
        <w:t xml:space="preserve">so </w:t>
      </w:r>
      <w:r w:rsidRPr="0037155F">
        <w:rPr>
          <w:rFonts w:ascii="Times New Roman" w:eastAsia="MS PGothic" w:hAnsi="Times New Roman"/>
          <w:color w:val="000000"/>
          <w:sz w:val="22"/>
          <w:lang w:eastAsia="zh-CN"/>
        </w:rPr>
        <w:t>that before time T0</w:t>
      </w:r>
      <w:r w:rsidR="00800186">
        <w:rPr>
          <w:rFonts w:ascii="Times New Roman" w:eastAsia="MS PGothic" w:hAnsi="Times New Roman"/>
          <w:color w:val="000000"/>
          <w:sz w:val="22"/>
          <w:lang w:eastAsia="zh-CN"/>
        </w:rPr>
        <w:t xml:space="preserve">-T_offset </w:t>
      </w:r>
      <w:r w:rsidRPr="0037155F">
        <w:rPr>
          <w:rFonts w:ascii="Times New Roman" w:eastAsia="MS PGothic" w:hAnsi="Times New Roman"/>
          <w:color w:val="000000"/>
          <w:sz w:val="22"/>
          <w:lang w:eastAsia="zh-CN"/>
        </w:rPr>
        <w:t>PDCCH(s) received on MCG has already decoded and parsed.</w:t>
      </w:r>
    </w:p>
    <w:p w14:paraId="3F11E0F7" w14:textId="57132616" w:rsidR="00A44F90" w:rsidRDefault="00A44F90" w:rsidP="00641216">
      <w:pPr>
        <w:rPr>
          <w:kern w:val="2"/>
          <w:lang w:eastAsia="zh-CN"/>
        </w:rPr>
      </w:pPr>
      <w:r>
        <w:rPr>
          <w:rFonts w:eastAsia="MS PGothic"/>
          <w:color w:val="000000"/>
          <w:lang w:eastAsia="zh-CN"/>
        </w:rPr>
        <w:t>For the first principle, w</w:t>
      </w:r>
      <w:r w:rsidR="001E33BB">
        <w:rPr>
          <w:rFonts w:eastAsia="MS PGothic"/>
          <w:color w:val="000000"/>
          <w:lang w:eastAsia="zh-CN"/>
        </w:rPr>
        <w:t xml:space="preserve">e can assume </w:t>
      </w:r>
      <w:r w:rsidR="0037155F">
        <w:rPr>
          <w:rFonts w:eastAsia="MS PGothic"/>
          <w:color w:val="000000"/>
          <w:lang w:eastAsia="zh-CN"/>
        </w:rPr>
        <w:t xml:space="preserve">either the </w:t>
      </w:r>
      <w:r w:rsidR="001E33BB">
        <w:rPr>
          <w:rFonts w:eastAsia="MS PGothic"/>
          <w:color w:val="000000"/>
          <w:lang w:eastAsia="zh-CN"/>
        </w:rPr>
        <w:t xml:space="preserve">processing time for PDCCH </w:t>
      </w:r>
      <w:r w:rsidR="0037155F">
        <w:rPr>
          <w:rFonts w:eastAsia="MS PGothic"/>
          <w:color w:val="000000"/>
          <w:lang w:eastAsia="zh-CN"/>
        </w:rPr>
        <w:t xml:space="preserve">on MCG and computing time on SGG </w:t>
      </w:r>
      <w:r w:rsidR="001E33BB">
        <w:rPr>
          <w:rFonts w:eastAsia="MS PGothic"/>
          <w:color w:val="000000"/>
          <w:lang w:eastAsia="zh-CN"/>
        </w:rPr>
        <w:t xml:space="preserve">is no larger than </w:t>
      </w:r>
      <w:r w:rsidR="00211FBA">
        <w:rPr>
          <w:kern w:val="2"/>
          <w:lang w:eastAsia="zh-CN"/>
        </w:rPr>
        <w:t>the minimum required preparation time of PUSCH which is defined</w:t>
      </w:r>
      <w:r w:rsidR="00E9784F">
        <w:rPr>
          <w:kern w:val="2"/>
          <w:lang w:eastAsia="zh-CN"/>
        </w:rPr>
        <w:t xml:space="preserve"> in </w:t>
      </w:r>
      <w:r w:rsidR="00E9784F" w:rsidRPr="00942BC2">
        <w:rPr>
          <w:kern w:val="2"/>
          <w:lang w:eastAsia="zh-CN"/>
        </w:rPr>
        <w:t>TS 38.214</w:t>
      </w:r>
      <w:r w:rsidR="00211FBA">
        <w:rPr>
          <w:kern w:val="2"/>
          <w:lang w:eastAsia="zh-CN"/>
        </w:rPr>
        <w:t xml:space="preserve"> as </w:t>
      </w:r>
      <m:oMath>
        <m:sSub>
          <m:sSubPr>
            <m:ctrlPr>
              <w:rPr>
                <w:rFonts w:ascii="Cambria Math" w:hAnsi="Cambria Math"/>
                <w:kern w:val="2"/>
                <w:lang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kern w:val="2"/>
                <w:lang w:eastAsia="zh-CN"/>
              </w:rPr>
              <m:t>proc,2</m:t>
            </m:r>
          </m:sub>
        </m:sSub>
        <m:r>
          <w:rPr>
            <w:rFonts w:ascii="Cambria Math" w:hAnsi="Cambria Math"/>
            <w:kern w:val="2"/>
            <w:lang w:eastAsia="zh-CN"/>
          </w:rPr>
          <m:t>=</m:t>
        </m:r>
        <m:r>
          <m:rPr>
            <m:sty m:val="p"/>
          </m:rPr>
          <w:rPr>
            <w:rFonts w:ascii="Cambria Math" w:hAnsi="Cambria Math"/>
            <w:kern w:val="2"/>
            <w:lang w:eastAsia="zh-CN"/>
          </w:rPr>
          <m:t>max⁡</m:t>
        </m:r>
        <m:r>
          <w:rPr>
            <w:rFonts w:ascii="Cambria Math" w:hAnsi="Cambria Math"/>
            <w:kern w:val="2"/>
            <w:lang w:eastAsia="zh-CN"/>
          </w:rPr>
          <m:t>((</m:t>
        </m:r>
        <m:sSub>
          <m:sSubPr>
            <m:ctrlPr>
              <w:rPr>
                <w:rFonts w:ascii="Cambria Math" w:hAnsi="Cambria Math"/>
                <w:i/>
                <w:kern w:val="2"/>
                <w:lang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kern w:val="2"/>
                <w:lang w:eastAsia="zh-CN"/>
              </w:rPr>
              <m:t>2</m:t>
            </m:r>
          </m:sub>
        </m:sSub>
        <m:r>
          <w:rPr>
            <w:rFonts w:ascii="Cambria Math" w:hAnsi="Cambria Math"/>
            <w:kern w:val="2"/>
            <w:lang w:eastAsia="zh-CN"/>
          </w:rPr>
          <m:t>+</m:t>
        </m:r>
        <m:sSub>
          <m:sSubPr>
            <m:ctrlPr>
              <w:rPr>
                <w:rFonts w:ascii="Cambria Math" w:hAnsi="Cambria Math"/>
                <w:i/>
                <w:kern w:val="2"/>
                <w:lang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kern w:val="2"/>
                <w:lang w:eastAsia="zh-CN"/>
              </w:rPr>
              <m:t>2,1</m:t>
            </m:r>
          </m:sub>
        </m:sSub>
        <m:r>
          <w:rPr>
            <w:rFonts w:ascii="Cambria Math" w:hAnsi="Cambria Math"/>
            <w:kern w:val="2"/>
            <w:lang w:eastAsia="zh-CN"/>
          </w:rPr>
          <m:t>)(2048+144)∙κ</m:t>
        </m:r>
        <m:sSup>
          <m:sSupPr>
            <m:ctrlPr>
              <w:rPr>
                <w:rFonts w:ascii="Cambria Math" w:hAnsi="Cambria Math"/>
                <w:i/>
                <w:kern w:val="2"/>
                <w:lang w:eastAsia="zh-CN"/>
              </w:rPr>
            </m:ctrlPr>
          </m:sSupPr>
          <m:e>
            <m:r>
              <w:rPr>
                <w:rFonts w:ascii="Cambria Math" w:hAnsi="Cambria Math"/>
                <w:kern w:val="2"/>
                <w:lang w:eastAsia="zh-CN"/>
              </w:rPr>
              <m:t>2</m:t>
            </m:r>
          </m:e>
          <m:sup>
            <m:r>
              <w:rPr>
                <w:rFonts w:ascii="Cambria Math" w:hAnsi="Cambria Math"/>
                <w:kern w:val="2"/>
                <w:lang w:eastAsia="zh-CN"/>
              </w:rPr>
              <m:t>-μ</m:t>
            </m:r>
          </m:sup>
        </m:sSup>
        <m:r>
          <w:rPr>
            <w:rFonts w:ascii="Cambria Math" w:hAnsi="Cambria Math"/>
            <w:kern w:val="2"/>
            <w:lang w:eastAsia="zh-CN"/>
          </w:rPr>
          <m:t>∙</m:t>
        </m:r>
        <m:sSub>
          <m:sSubPr>
            <m:ctrlPr>
              <w:rPr>
                <w:rFonts w:ascii="Cambria Math" w:hAnsi="Cambria Math"/>
                <w:i/>
                <w:kern w:val="2"/>
                <w:lang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kern w:val="2"/>
                <w:lang w:eastAsia="zh-CN"/>
              </w:rPr>
              <m:t>c</m:t>
            </m:r>
          </m:sub>
        </m:sSub>
        <m:r>
          <w:rPr>
            <w:rFonts w:ascii="Cambria Math" w:hAnsi="Cambria Math"/>
            <w:kern w:val="2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kern w:val="2"/>
                <w:lang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kern w:val="2"/>
                <w:lang w:eastAsia="zh-CN"/>
              </w:rPr>
              <m:t>2,2</m:t>
            </m:r>
          </m:sub>
        </m:sSub>
        <m:r>
          <w:rPr>
            <w:rFonts w:ascii="Cambria Math" w:hAnsi="Cambria Math"/>
            <w:kern w:val="2"/>
            <w:lang w:eastAsia="zh-CN"/>
          </w:rPr>
          <m:t xml:space="preserve">)  </m:t>
        </m:r>
      </m:oMath>
      <w:r w:rsidR="008664B1">
        <w:rPr>
          <w:kern w:val="2"/>
          <w:lang w:eastAsia="zh-CN"/>
        </w:rPr>
        <w:t xml:space="preserve"> associated</w:t>
      </w:r>
      <w:r w:rsidR="001E33BB">
        <w:rPr>
          <w:kern w:val="2"/>
          <w:lang w:eastAsia="zh-CN"/>
        </w:rPr>
        <w:t xml:space="preserve"> with corresponding </w:t>
      </w:r>
      <w:r w:rsidR="00800186">
        <w:rPr>
          <w:kern w:val="2"/>
          <w:lang w:eastAsia="zh-CN"/>
        </w:rPr>
        <w:t>uplink</w:t>
      </w:r>
      <w:r>
        <w:rPr>
          <w:kern w:val="2"/>
          <w:lang w:eastAsia="zh-CN"/>
        </w:rPr>
        <w:t>,</w:t>
      </w:r>
      <w:r w:rsidR="007E4C38">
        <w:rPr>
          <w:kern w:val="2"/>
          <w:lang w:eastAsia="zh-CN"/>
        </w:rPr>
        <w:t xml:space="preserve"> UE capability and SCS configuration. </w:t>
      </w:r>
    </w:p>
    <w:p w14:paraId="1F218514" w14:textId="378EBA3B" w:rsidR="00F5711C" w:rsidRDefault="00A44F90" w:rsidP="00641216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For the second principle, a </w:t>
      </w:r>
      <w:r w:rsidR="00FB7A8A">
        <w:rPr>
          <w:kern w:val="2"/>
          <w:lang w:eastAsia="zh-CN"/>
        </w:rPr>
        <w:t xml:space="preserve">time </w:t>
      </w:r>
      <w:r>
        <w:rPr>
          <w:kern w:val="2"/>
          <w:lang w:eastAsia="zh-CN"/>
        </w:rPr>
        <w:t xml:space="preserve">margin </w:t>
      </w:r>
      <w:r w:rsidR="00F21442" w:rsidRPr="0032413B">
        <w:rPr>
          <w:i/>
          <w:kern w:val="2"/>
          <w:lang w:eastAsia="zh-CN"/>
        </w:rPr>
        <w:t>M</w:t>
      </w:r>
      <w:r w:rsidR="00F21442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on top of  </w:t>
      </w:r>
      <m:oMath>
        <m:sSub>
          <m:sSubPr>
            <m:ctrlPr>
              <w:rPr>
                <w:rFonts w:ascii="Cambria Math" w:hAnsi="Cambria Math"/>
                <w:kern w:val="2"/>
                <w:lang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kern w:val="2"/>
                <w:lang w:eastAsia="zh-CN"/>
              </w:rPr>
              <m:t>proc,2</m:t>
            </m:r>
          </m:sub>
        </m:sSub>
        <m:r>
          <w:rPr>
            <w:rFonts w:ascii="Cambria Math" w:hAnsi="Cambria Math"/>
            <w:kern w:val="2"/>
            <w:lang w:eastAsia="zh-CN"/>
          </w:rPr>
          <m:t xml:space="preserve"> </m:t>
        </m:r>
      </m:oMath>
      <w:r>
        <w:rPr>
          <w:kern w:val="2"/>
          <w:lang w:eastAsia="zh-CN"/>
        </w:rPr>
        <w:t>should be introduced</w:t>
      </w:r>
      <w:r w:rsidR="00124B88">
        <w:rPr>
          <w:kern w:val="2"/>
          <w:lang w:eastAsia="zh-CN"/>
        </w:rPr>
        <w:t xml:space="preserve"> and is large enough to cover all uplinks in both MCG and SCG</w:t>
      </w:r>
      <w:r>
        <w:rPr>
          <w:kern w:val="2"/>
          <w:lang w:eastAsia="zh-CN"/>
        </w:rPr>
        <w:t>.</w:t>
      </w:r>
    </w:p>
    <w:p w14:paraId="2722C92A" w14:textId="798B4A76" w:rsidR="00D126B6" w:rsidRDefault="00D126B6" w:rsidP="00D126B6">
      <w:pPr>
        <w:rPr>
          <w:i/>
          <w:kern w:val="2"/>
          <w:lang w:eastAsia="zh-CN"/>
        </w:rPr>
      </w:pPr>
      <w:r w:rsidRPr="00B65E2B">
        <w:rPr>
          <w:b/>
          <w:i/>
          <w:kern w:val="2"/>
          <w:lang w:eastAsia="zh-CN"/>
        </w:rPr>
        <w:t>Proposal</w:t>
      </w:r>
      <w:r w:rsidRPr="00B65E2B">
        <w:rPr>
          <w:i/>
          <w:kern w:val="2"/>
          <w:lang w:eastAsia="zh-CN"/>
        </w:rPr>
        <w:t>:</w:t>
      </w:r>
      <w:r>
        <w:rPr>
          <w:i/>
          <w:kern w:val="2"/>
          <w:lang w:eastAsia="zh-CN"/>
        </w:rPr>
        <w:t xml:space="preserve"> </w:t>
      </w:r>
      <w:r w:rsidRPr="00E245BA">
        <w:rPr>
          <w:rFonts w:eastAsia="MS PGothic"/>
          <w:i/>
          <w:color w:val="000000"/>
          <w:lang w:eastAsia="zh-CN"/>
        </w:rPr>
        <w:t>For NR-DC dynamic power sharing, to compute the transmit power for SCG UL transmission starting at time</w:t>
      </w:r>
      <w:r w:rsidRPr="00D126B6">
        <w:rPr>
          <w:rFonts w:eastAsia="MS PGothic"/>
          <w:i/>
          <w:color w:val="000000"/>
          <w:lang w:eastAsia="zh-CN"/>
        </w:rPr>
        <w:t xml:space="preserve"> </w:t>
      </w:r>
      <m:oMath>
        <m:sSub>
          <m:sSubPr>
            <m:ctrlPr>
              <w:rPr>
                <w:rFonts w:ascii="Cambria Math" w:eastAsia="MS PGothic" w:hAnsi="Cambria Math"/>
                <w:i/>
                <w:color w:val="000000"/>
                <w:lang w:eastAsia="zh-CN"/>
              </w:rPr>
            </m:ctrlPr>
          </m:sSubPr>
          <m:e>
            <m:r>
              <w:rPr>
                <w:rFonts w:ascii="Cambria Math" w:eastAsia="MS PGothic" w:hAnsi="Cambria Math"/>
                <w:color w:val="000000"/>
                <w:lang w:eastAsia="zh-CN"/>
              </w:rPr>
              <m:t>T</m:t>
            </m:r>
          </m:e>
          <m:sub>
            <m:r>
              <w:rPr>
                <w:rFonts w:ascii="Cambria Math" w:eastAsia="MS PGothic" w:hAnsi="Cambria Math"/>
                <w:color w:val="000000"/>
                <w:lang w:eastAsia="zh-CN"/>
              </w:rPr>
              <m:t>0</m:t>
            </m:r>
          </m:sub>
        </m:sSub>
      </m:oMath>
      <w:r>
        <w:rPr>
          <w:i/>
          <w:lang w:eastAsia="zh-CN"/>
        </w:rPr>
        <w:t xml:space="preserve">, </w:t>
      </w:r>
      <w:r w:rsidRPr="00E245BA">
        <w:rPr>
          <w:rFonts w:eastAsia="MS PGothic"/>
          <w:i/>
          <w:color w:val="000000"/>
          <w:szCs w:val="20"/>
          <w:lang w:eastAsia="zh-CN"/>
        </w:rPr>
        <w:t xml:space="preserve">UE does not expect to be scheduled by PDCCH(s) received on MCG after </w:t>
      </w:r>
      <m:oMath>
        <m:sSub>
          <m:sSubPr>
            <m:ctrlPr>
              <w:rPr>
                <w:rFonts w:ascii="Cambria Math" w:eastAsia="MS PGothic" w:hAnsi="Cambria Math"/>
                <w:color w:val="000000"/>
                <w:szCs w:val="20"/>
                <w:lang w:eastAsia="zh-CN"/>
              </w:rPr>
            </m:ctrlPr>
          </m:sSubPr>
          <m:e>
            <m:r>
              <w:rPr>
                <w:rFonts w:ascii="Cambria Math" w:eastAsia="MS PGothic" w:hAnsi="Cambria Math"/>
                <w:color w:val="00000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eastAsia="MS PGothic" w:hAnsi="Cambria Math"/>
                <w:color w:val="000000"/>
                <w:szCs w:val="20"/>
                <w:lang w:eastAsia="zh-CN"/>
              </w:rPr>
              <m:t>0</m:t>
            </m:r>
          </m:sub>
        </m:sSub>
        <m:r>
          <w:rPr>
            <w:rFonts w:ascii="Cambria Math" w:eastAsia="MS PGothic" w:hAnsi="Cambria Math"/>
            <w:color w:val="000000"/>
            <w:szCs w:val="20"/>
            <w:lang w:eastAsia="zh-CN"/>
          </w:rPr>
          <m:t>-</m:t>
        </m:r>
        <m:sSub>
          <m:sSubPr>
            <m:ctrlPr>
              <w:rPr>
                <w:rFonts w:ascii="Cambria Math" w:eastAsia="MS PGothic" w:hAnsi="Cambria Math"/>
                <w:i/>
                <w:color w:val="000000"/>
                <w:szCs w:val="20"/>
                <w:lang w:eastAsia="zh-CN"/>
              </w:rPr>
            </m:ctrlPr>
          </m:sSubPr>
          <m:e>
            <m:r>
              <w:rPr>
                <w:rFonts w:ascii="Cambria Math" w:eastAsia="MS PGothic" w:hAnsi="Cambria Math"/>
                <w:color w:val="00000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eastAsia="MS PGothic" w:hAnsi="Cambria Math"/>
                <w:color w:val="000000"/>
                <w:szCs w:val="20"/>
                <w:lang w:eastAsia="zh-CN"/>
              </w:rPr>
              <m:t>offset</m:t>
            </m:r>
          </m:sub>
        </m:sSub>
        <m:r>
          <w:rPr>
            <w:rFonts w:ascii="Cambria Math" w:eastAsia="MS PGothic" w:hAnsi="Cambria Math"/>
            <w:color w:val="000000"/>
            <w:szCs w:val="20"/>
            <w:lang w:eastAsia="zh-CN"/>
          </w:rPr>
          <m:t xml:space="preserve"> </m:t>
        </m:r>
      </m:oMath>
      <w:r w:rsidRPr="00E245BA">
        <w:rPr>
          <w:rFonts w:eastAsia="MS PGothic"/>
          <w:i/>
          <w:color w:val="000000"/>
          <w:szCs w:val="20"/>
          <w:lang w:eastAsia="zh-CN"/>
        </w:rPr>
        <w:t>that trigger(s) MCG UL transmission(s) that overlaps with the SCG transmission</w:t>
      </w:r>
      <w:r w:rsidR="002D7F49">
        <w:rPr>
          <w:rFonts w:eastAsia="MS PGothic"/>
          <w:i/>
          <w:color w:val="000000"/>
          <w:szCs w:val="20"/>
          <w:lang w:eastAsia="zh-CN"/>
        </w:rPr>
        <w:t xml:space="preserve">, the value of </w:t>
      </w:r>
      <m:oMath>
        <m:sSub>
          <m:sSubPr>
            <m:ctrlPr>
              <w:rPr>
                <w:rFonts w:ascii="Cambria Math" w:eastAsia="MS PGothic" w:hAnsi="Cambria Math"/>
                <w:i/>
                <w:color w:val="000000"/>
                <w:szCs w:val="20"/>
                <w:lang w:eastAsia="zh-CN"/>
              </w:rPr>
            </m:ctrlPr>
          </m:sSubPr>
          <m:e>
            <m:r>
              <w:rPr>
                <w:rFonts w:ascii="Cambria Math" w:eastAsia="MS PGothic" w:hAnsi="Cambria Math"/>
                <w:color w:val="00000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eastAsia="MS PGothic" w:hAnsi="Cambria Math"/>
                <w:color w:val="000000"/>
                <w:szCs w:val="20"/>
                <w:lang w:eastAsia="zh-CN"/>
              </w:rPr>
              <m:t>offset</m:t>
            </m:r>
          </m:sub>
        </m:sSub>
      </m:oMath>
      <w:r w:rsidR="002D7F49">
        <w:rPr>
          <w:rFonts w:eastAsia="MS PGothic"/>
          <w:i/>
          <w:color w:val="000000"/>
          <w:szCs w:val="20"/>
          <w:lang w:eastAsia="zh-CN"/>
        </w:rPr>
        <w:t xml:space="preserve"> </w:t>
      </w:r>
      <w:r w:rsidR="00FB7A8A">
        <w:rPr>
          <w:rFonts w:eastAsia="MS PGothic"/>
          <w:i/>
          <w:color w:val="000000"/>
          <w:szCs w:val="20"/>
          <w:lang w:eastAsia="zh-CN"/>
        </w:rPr>
        <w:t xml:space="preserve">of an uplink </w:t>
      </w:r>
      <w:r w:rsidR="002D7F49">
        <w:rPr>
          <w:rFonts w:eastAsia="MS PGothic"/>
          <w:i/>
          <w:color w:val="000000"/>
          <w:szCs w:val="20"/>
          <w:lang w:eastAsia="zh-CN"/>
        </w:rPr>
        <w:t>should be specified as</w:t>
      </w:r>
      <w:r w:rsidR="00CE453C">
        <w:rPr>
          <w:rFonts w:eastAsia="MS PGothic"/>
          <w:i/>
          <w:color w:val="000000"/>
          <w:szCs w:val="20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kern w:val="2"/>
                <w:lang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kern w:val="2"/>
                <w:lang w:eastAsia="zh-CN"/>
              </w:rPr>
              <m:t>offset</m:t>
            </m:r>
          </m:sub>
        </m:sSub>
        <m:r>
          <w:rPr>
            <w:rFonts w:ascii="Cambria Math" w:hAnsi="Cambria Math"/>
            <w:kern w:val="2"/>
            <w:lang w:eastAsia="zh-CN"/>
          </w:rPr>
          <m:t>=</m:t>
        </m:r>
        <m:sSub>
          <m:sSubPr>
            <m:ctrlPr>
              <w:rPr>
                <w:rFonts w:ascii="Cambria Math" w:hAnsi="Cambria Math"/>
                <w:kern w:val="2"/>
                <w:lang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kern w:val="2"/>
                <w:lang w:eastAsia="zh-CN"/>
              </w:rPr>
              <m:t>proc,2</m:t>
            </m:r>
          </m:sub>
        </m:sSub>
        <m:r>
          <m:rPr>
            <m:sty m:val="p"/>
          </m:rPr>
          <w:rPr>
            <w:rFonts w:ascii="Cambria Math" w:hAnsi="Cambria Math" w:hint="eastAsia"/>
            <w:kern w:val="2"/>
            <w:lang w:eastAsia="zh-CN"/>
          </w:rPr>
          <m:t>+</m:t>
        </m:r>
        <m:r>
          <w:rPr>
            <w:rFonts w:ascii="Cambria Math" w:hAnsi="Cambria Math"/>
            <w:kern w:val="2"/>
            <w:lang w:eastAsia="zh-CN"/>
          </w:rPr>
          <m:t>M</m:t>
        </m:r>
      </m:oMath>
      <w:r w:rsidR="00CE453C">
        <w:rPr>
          <w:rFonts w:eastAsiaTheme="minorEastAsia" w:hint="eastAsia"/>
          <w:i/>
          <w:kern w:val="2"/>
          <w:lang w:eastAsia="zh-CN"/>
        </w:rPr>
        <w:t>,</w:t>
      </w:r>
      <w:r w:rsidR="00CE453C">
        <w:rPr>
          <w:rFonts w:eastAsiaTheme="minorEastAsia"/>
          <w:i/>
          <w:kern w:val="2"/>
          <w:lang w:eastAsia="zh-CN"/>
        </w:rPr>
        <w:t xml:space="preserve"> </w:t>
      </w:r>
      <w:r w:rsidR="00CE453C">
        <w:rPr>
          <w:rFonts w:eastAsia="MS PGothic"/>
          <w:i/>
          <w:color w:val="000000"/>
          <w:szCs w:val="20"/>
          <w:lang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kern w:val="2"/>
                <w:lang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kern w:val="2"/>
                <w:lang w:eastAsia="zh-CN"/>
              </w:rPr>
              <m:t>proc,2</m:t>
            </m:r>
          </m:sub>
        </m:sSub>
      </m:oMath>
      <w:r w:rsidR="00FB7A8A">
        <w:rPr>
          <w:rFonts w:eastAsiaTheme="minorEastAsia" w:hint="eastAsia"/>
          <w:i/>
          <w:kern w:val="2"/>
          <w:lang w:eastAsia="zh-CN"/>
        </w:rPr>
        <w:t xml:space="preserve"> </w:t>
      </w:r>
      <w:r w:rsidR="00FB7A8A">
        <w:rPr>
          <w:rFonts w:eastAsiaTheme="minorEastAsia"/>
          <w:i/>
          <w:kern w:val="2"/>
          <w:lang w:eastAsia="zh-CN"/>
        </w:rPr>
        <w:t xml:space="preserve">is of the uplink and </w:t>
      </w:r>
      <w:r w:rsidR="00F21442">
        <w:rPr>
          <w:rFonts w:eastAsia="MS PGothic"/>
          <w:i/>
          <w:color w:val="000000"/>
          <w:szCs w:val="20"/>
          <w:lang w:eastAsia="zh-CN"/>
        </w:rPr>
        <w:t>M</w:t>
      </w:r>
      <w:r w:rsidR="00FB7A8A">
        <w:rPr>
          <w:i/>
          <w:kern w:val="2"/>
          <w:lang w:eastAsia="zh-CN"/>
        </w:rPr>
        <w:t xml:space="preserve"> is</w:t>
      </w:r>
      <w:r w:rsidR="00CE453C">
        <w:rPr>
          <w:i/>
          <w:kern w:val="2"/>
          <w:lang w:eastAsia="zh-CN"/>
        </w:rPr>
        <w:t xml:space="preserve"> </w:t>
      </w:r>
      <w:r w:rsidR="00800186">
        <w:rPr>
          <w:i/>
          <w:kern w:val="2"/>
          <w:lang w:eastAsia="zh-CN"/>
        </w:rPr>
        <w:t>a</w:t>
      </w:r>
      <w:r w:rsidR="00800186">
        <w:rPr>
          <w:i/>
          <w:kern w:val="2"/>
          <w:lang w:eastAsia="zh-CN"/>
        </w:rPr>
        <w:t xml:space="preserve"> </w:t>
      </w:r>
      <w:r w:rsidR="00FB7A8A">
        <w:rPr>
          <w:i/>
          <w:kern w:val="2"/>
          <w:lang w:eastAsia="zh-CN"/>
        </w:rPr>
        <w:t>time margin for all the other uplink</w:t>
      </w:r>
      <w:r w:rsidR="00054002">
        <w:rPr>
          <w:i/>
          <w:kern w:val="2"/>
          <w:lang w:eastAsia="zh-CN"/>
        </w:rPr>
        <w:t xml:space="preserve"> of </w:t>
      </w:r>
      <w:r w:rsidR="00955065">
        <w:rPr>
          <w:i/>
          <w:kern w:val="2"/>
          <w:lang w:eastAsia="zh-CN"/>
        </w:rPr>
        <w:t xml:space="preserve">all </w:t>
      </w:r>
      <w:r w:rsidR="00054002">
        <w:rPr>
          <w:i/>
          <w:kern w:val="2"/>
          <w:lang w:eastAsia="zh-CN"/>
        </w:rPr>
        <w:t>CGs</w:t>
      </w:r>
      <w:r w:rsidR="002D7F49">
        <w:rPr>
          <w:i/>
          <w:kern w:val="2"/>
          <w:lang w:eastAsia="zh-CN"/>
        </w:rPr>
        <w:t>.</w:t>
      </w:r>
      <w:bookmarkStart w:id="3" w:name="_GoBack"/>
      <w:bookmarkEnd w:id="3"/>
    </w:p>
    <w:p w14:paraId="0716953B" w14:textId="5FBF13C8" w:rsidR="00FB7A8A" w:rsidRPr="0032413B" w:rsidRDefault="00FB7A8A" w:rsidP="0032413B">
      <w:pPr>
        <w:pStyle w:val="ListParagraph"/>
        <w:numPr>
          <w:ilvl w:val="0"/>
          <w:numId w:val="50"/>
        </w:numPr>
        <w:ind w:left="567"/>
        <w:rPr>
          <w:rFonts w:eastAsiaTheme="minorEastAsia"/>
          <w:i/>
          <w:color w:val="000000"/>
          <w:lang w:eastAsia="zh-CN"/>
        </w:rPr>
      </w:pPr>
      <w:r w:rsidRPr="0032413B">
        <w:rPr>
          <w:rFonts w:ascii="Times New Roman" w:eastAsiaTheme="minorEastAsia" w:hAnsi="Times New Roman"/>
          <w:i/>
          <w:color w:val="000000"/>
          <w:sz w:val="22"/>
          <w:szCs w:val="22"/>
          <w:lang w:eastAsia="zh-CN"/>
        </w:rPr>
        <w:lastRenderedPageBreak/>
        <w:t xml:space="preserve">FFS: exact </w:t>
      </w:r>
      <w:r w:rsidR="00800186">
        <w:rPr>
          <w:rFonts w:ascii="Times New Roman" w:eastAsiaTheme="minorEastAsia" w:hAnsi="Times New Roman"/>
          <w:i/>
          <w:color w:val="000000"/>
          <w:sz w:val="22"/>
          <w:szCs w:val="22"/>
          <w:lang w:eastAsia="zh-CN"/>
        </w:rPr>
        <w:t xml:space="preserve">single </w:t>
      </w:r>
      <w:r w:rsidRPr="0032413B">
        <w:rPr>
          <w:rFonts w:ascii="Times New Roman" w:eastAsiaTheme="minorEastAsia" w:hAnsi="Times New Roman"/>
          <w:i/>
          <w:color w:val="000000"/>
          <w:sz w:val="22"/>
          <w:szCs w:val="22"/>
          <w:lang w:eastAsia="zh-CN"/>
        </w:rPr>
        <w:t>value M</w:t>
      </w:r>
    </w:p>
    <w:p w14:paraId="79209C6D" w14:textId="77777777" w:rsidR="002B1B27" w:rsidRPr="00CA388F" w:rsidRDefault="002B1B27" w:rsidP="00B65E2B">
      <w:pPr>
        <w:rPr>
          <w:lang w:eastAsia="zh-CN"/>
        </w:rPr>
      </w:pPr>
    </w:p>
    <w:p w14:paraId="731DFB94" w14:textId="77777777" w:rsidR="00157FC3" w:rsidRPr="00CF195E" w:rsidRDefault="00747F48" w:rsidP="00CF195E">
      <w:pPr>
        <w:pStyle w:val="Heading1"/>
      </w:pPr>
      <w:r w:rsidRPr="00CF195E">
        <w:t>Conclusion</w:t>
      </w:r>
      <w:r w:rsidR="006B1FD5" w:rsidRPr="00CF195E">
        <w:t>s</w:t>
      </w:r>
    </w:p>
    <w:p w14:paraId="604951E0" w14:textId="77777777" w:rsidR="006B1FD5" w:rsidRDefault="002F423C" w:rsidP="006B1FD5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In this contribution, </w:t>
      </w:r>
      <w:r w:rsidR="00CA388F">
        <w:rPr>
          <w:kern w:val="2"/>
          <w:lang w:val="en-GB" w:eastAsia="zh-CN"/>
        </w:rPr>
        <w:t>remaining issue</w:t>
      </w:r>
      <w:r w:rsidR="00F42B26">
        <w:rPr>
          <w:kern w:val="2"/>
          <w:lang w:val="en-GB" w:eastAsia="zh-CN"/>
        </w:rPr>
        <w:t>s</w:t>
      </w:r>
      <w:r w:rsidR="00314C8F">
        <w:rPr>
          <w:kern w:val="2"/>
          <w:lang w:val="en-GB" w:eastAsia="zh-CN"/>
        </w:rPr>
        <w:t xml:space="preserve"> for </w:t>
      </w:r>
      <w:r w:rsidR="00DE3C4B">
        <w:rPr>
          <w:kern w:val="2"/>
          <w:lang w:val="en-GB" w:eastAsia="zh-CN"/>
        </w:rPr>
        <w:t>NR-DC UL power control</w:t>
      </w:r>
      <w:r w:rsidR="00314C8F">
        <w:rPr>
          <w:kern w:val="2"/>
          <w:lang w:val="en-GB" w:eastAsia="zh-CN"/>
        </w:rPr>
        <w:t xml:space="preserve"> </w:t>
      </w:r>
      <w:r w:rsidR="00F42B26">
        <w:rPr>
          <w:kern w:val="2"/>
          <w:lang w:val="en-GB" w:eastAsia="zh-CN"/>
        </w:rPr>
        <w:t>were</w:t>
      </w:r>
      <w:r w:rsidR="00314C8F">
        <w:rPr>
          <w:kern w:val="2"/>
          <w:lang w:val="en-GB" w:eastAsia="zh-CN"/>
        </w:rPr>
        <w:t xml:space="preserve"> discussed.</w:t>
      </w:r>
      <w:r w:rsidR="004A1A14">
        <w:rPr>
          <w:kern w:val="2"/>
          <w:lang w:val="en-GB" w:eastAsia="zh-CN"/>
        </w:rPr>
        <w:t xml:space="preserve"> The following </w:t>
      </w:r>
      <w:r w:rsidR="00AA13AC">
        <w:rPr>
          <w:kern w:val="2"/>
          <w:lang w:val="en-GB" w:eastAsia="zh-CN"/>
        </w:rPr>
        <w:t>proposal</w:t>
      </w:r>
      <w:r w:rsidR="00F42B26">
        <w:rPr>
          <w:kern w:val="2"/>
          <w:lang w:val="en-GB" w:eastAsia="zh-CN"/>
        </w:rPr>
        <w:t>s</w:t>
      </w:r>
      <w:r w:rsidR="00AA13AC">
        <w:rPr>
          <w:kern w:val="2"/>
          <w:lang w:val="en-GB" w:eastAsia="zh-CN"/>
        </w:rPr>
        <w:t xml:space="preserve"> </w:t>
      </w:r>
      <w:r w:rsidR="00F42B26">
        <w:rPr>
          <w:kern w:val="2"/>
          <w:lang w:val="en-GB" w:eastAsia="zh-CN"/>
        </w:rPr>
        <w:t>are</w:t>
      </w:r>
      <w:r w:rsidR="004A1A14">
        <w:rPr>
          <w:kern w:val="2"/>
          <w:lang w:val="en-GB" w:eastAsia="zh-CN"/>
        </w:rPr>
        <w:t xml:space="preserve"> given:</w:t>
      </w:r>
    </w:p>
    <w:p w14:paraId="475AC6C5" w14:textId="6FB499AF" w:rsidR="00FB7A8A" w:rsidRDefault="00FB7A8A" w:rsidP="00FB7A8A">
      <w:pPr>
        <w:rPr>
          <w:i/>
          <w:kern w:val="2"/>
          <w:lang w:eastAsia="zh-CN"/>
        </w:rPr>
      </w:pPr>
      <w:r w:rsidRPr="00B65E2B">
        <w:rPr>
          <w:b/>
          <w:i/>
          <w:kern w:val="2"/>
          <w:lang w:eastAsia="zh-CN"/>
        </w:rPr>
        <w:t>Proposal</w:t>
      </w:r>
      <w:r w:rsidRPr="00B65E2B">
        <w:rPr>
          <w:i/>
          <w:kern w:val="2"/>
          <w:lang w:eastAsia="zh-CN"/>
        </w:rPr>
        <w:t>:</w:t>
      </w:r>
      <w:r>
        <w:rPr>
          <w:i/>
          <w:kern w:val="2"/>
          <w:lang w:eastAsia="zh-CN"/>
        </w:rPr>
        <w:t xml:space="preserve"> </w:t>
      </w:r>
      <w:r w:rsidRPr="00E245BA">
        <w:rPr>
          <w:rFonts w:eastAsia="MS PGothic"/>
          <w:i/>
          <w:color w:val="000000"/>
          <w:lang w:eastAsia="zh-CN"/>
        </w:rPr>
        <w:t>For NR-DC dynamic power sharing, to compute the transmit power for SCG UL transmission starting at time</w:t>
      </w:r>
      <w:r w:rsidRPr="00D126B6">
        <w:rPr>
          <w:rFonts w:eastAsia="MS PGothic"/>
          <w:i/>
          <w:color w:val="000000"/>
          <w:lang w:eastAsia="zh-CN"/>
        </w:rPr>
        <w:t xml:space="preserve"> </w:t>
      </w:r>
      <m:oMath>
        <m:sSub>
          <m:sSubPr>
            <m:ctrlPr>
              <w:rPr>
                <w:rFonts w:ascii="Cambria Math" w:eastAsia="MS PGothic" w:hAnsi="Cambria Math"/>
                <w:i/>
                <w:color w:val="000000"/>
                <w:lang w:eastAsia="zh-CN"/>
              </w:rPr>
            </m:ctrlPr>
          </m:sSubPr>
          <m:e>
            <m:r>
              <w:rPr>
                <w:rFonts w:ascii="Cambria Math" w:eastAsia="MS PGothic" w:hAnsi="Cambria Math"/>
                <w:color w:val="000000"/>
                <w:lang w:eastAsia="zh-CN"/>
              </w:rPr>
              <m:t>T</m:t>
            </m:r>
          </m:e>
          <m:sub>
            <m:r>
              <w:rPr>
                <w:rFonts w:ascii="Cambria Math" w:eastAsia="MS PGothic" w:hAnsi="Cambria Math"/>
                <w:color w:val="000000"/>
                <w:lang w:eastAsia="zh-CN"/>
              </w:rPr>
              <m:t>0</m:t>
            </m:r>
          </m:sub>
        </m:sSub>
      </m:oMath>
      <w:r>
        <w:rPr>
          <w:i/>
          <w:lang w:eastAsia="zh-CN"/>
        </w:rPr>
        <w:t xml:space="preserve">, </w:t>
      </w:r>
      <w:r w:rsidRPr="00E245BA">
        <w:rPr>
          <w:rFonts w:eastAsia="MS PGothic"/>
          <w:i/>
          <w:color w:val="000000"/>
          <w:szCs w:val="20"/>
          <w:lang w:eastAsia="zh-CN"/>
        </w:rPr>
        <w:t xml:space="preserve">UE does not expect to be scheduled by PDCCH(s) received on MCG after </w:t>
      </w:r>
      <m:oMath>
        <m:sSub>
          <m:sSubPr>
            <m:ctrlPr>
              <w:rPr>
                <w:rFonts w:ascii="Cambria Math" w:eastAsia="MS PGothic" w:hAnsi="Cambria Math"/>
                <w:color w:val="000000"/>
                <w:szCs w:val="20"/>
                <w:lang w:eastAsia="zh-CN"/>
              </w:rPr>
            </m:ctrlPr>
          </m:sSubPr>
          <m:e>
            <m:r>
              <w:rPr>
                <w:rFonts w:ascii="Cambria Math" w:eastAsia="MS PGothic" w:hAnsi="Cambria Math"/>
                <w:color w:val="00000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eastAsia="MS PGothic" w:hAnsi="Cambria Math"/>
                <w:color w:val="000000"/>
                <w:szCs w:val="20"/>
                <w:lang w:eastAsia="zh-CN"/>
              </w:rPr>
              <m:t>0</m:t>
            </m:r>
          </m:sub>
        </m:sSub>
        <m:r>
          <w:rPr>
            <w:rFonts w:ascii="Cambria Math" w:eastAsia="MS PGothic" w:hAnsi="Cambria Math"/>
            <w:color w:val="000000"/>
            <w:szCs w:val="20"/>
            <w:lang w:eastAsia="zh-CN"/>
          </w:rPr>
          <m:t>-</m:t>
        </m:r>
        <m:sSub>
          <m:sSubPr>
            <m:ctrlPr>
              <w:rPr>
                <w:rFonts w:ascii="Cambria Math" w:eastAsia="MS PGothic" w:hAnsi="Cambria Math"/>
                <w:i/>
                <w:color w:val="000000"/>
                <w:szCs w:val="20"/>
                <w:lang w:eastAsia="zh-CN"/>
              </w:rPr>
            </m:ctrlPr>
          </m:sSubPr>
          <m:e>
            <m:r>
              <w:rPr>
                <w:rFonts w:ascii="Cambria Math" w:eastAsia="MS PGothic" w:hAnsi="Cambria Math"/>
                <w:color w:val="00000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eastAsia="MS PGothic" w:hAnsi="Cambria Math"/>
                <w:color w:val="000000"/>
                <w:szCs w:val="20"/>
                <w:lang w:eastAsia="zh-CN"/>
              </w:rPr>
              <m:t>offset</m:t>
            </m:r>
          </m:sub>
        </m:sSub>
        <m:r>
          <w:rPr>
            <w:rFonts w:ascii="Cambria Math" w:eastAsia="MS PGothic" w:hAnsi="Cambria Math"/>
            <w:color w:val="000000"/>
            <w:szCs w:val="20"/>
            <w:lang w:eastAsia="zh-CN"/>
          </w:rPr>
          <m:t xml:space="preserve"> </m:t>
        </m:r>
      </m:oMath>
      <w:r w:rsidRPr="00E245BA">
        <w:rPr>
          <w:rFonts w:eastAsia="MS PGothic"/>
          <w:i/>
          <w:color w:val="000000"/>
          <w:szCs w:val="20"/>
          <w:lang w:eastAsia="zh-CN"/>
        </w:rPr>
        <w:t>that trigger(s) MCG UL transmission(s) that overlaps with the SCG transmission</w:t>
      </w:r>
      <w:r>
        <w:rPr>
          <w:rFonts w:eastAsia="MS PGothic"/>
          <w:i/>
          <w:color w:val="000000"/>
          <w:szCs w:val="20"/>
          <w:lang w:eastAsia="zh-CN"/>
        </w:rPr>
        <w:t xml:space="preserve">, the value of </w:t>
      </w:r>
      <m:oMath>
        <m:sSub>
          <m:sSubPr>
            <m:ctrlPr>
              <w:rPr>
                <w:rFonts w:ascii="Cambria Math" w:eastAsia="MS PGothic" w:hAnsi="Cambria Math"/>
                <w:i/>
                <w:color w:val="000000"/>
                <w:szCs w:val="20"/>
                <w:lang w:eastAsia="zh-CN"/>
              </w:rPr>
            </m:ctrlPr>
          </m:sSubPr>
          <m:e>
            <m:r>
              <w:rPr>
                <w:rFonts w:ascii="Cambria Math" w:eastAsia="MS PGothic" w:hAnsi="Cambria Math"/>
                <w:color w:val="00000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eastAsia="MS PGothic" w:hAnsi="Cambria Math"/>
                <w:color w:val="000000"/>
                <w:szCs w:val="20"/>
                <w:lang w:eastAsia="zh-CN"/>
              </w:rPr>
              <m:t>offset</m:t>
            </m:r>
          </m:sub>
        </m:sSub>
      </m:oMath>
      <w:r>
        <w:rPr>
          <w:rFonts w:eastAsia="MS PGothic"/>
          <w:i/>
          <w:color w:val="000000"/>
          <w:szCs w:val="20"/>
          <w:lang w:eastAsia="zh-CN"/>
        </w:rPr>
        <w:t xml:space="preserve"> of an uplink should be specified as </w:t>
      </w:r>
      <m:oMath>
        <m:sSub>
          <m:sSubPr>
            <m:ctrlPr>
              <w:rPr>
                <w:rFonts w:ascii="Cambria Math" w:hAnsi="Cambria Math"/>
                <w:i/>
                <w:kern w:val="2"/>
                <w:lang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kern w:val="2"/>
                <w:lang w:eastAsia="zh-CN"/>
              </w:rPr>
              <m:t>offset</m:t>
            </m:r>
          </m:sub>
        </m:sSub>
        <m:r>
          <w:rPr>
            <w:rFonts w:ascii="Cambria Math" w:hAnsi="Cambria Math"/>
            <w:kern w:val="2"/>
            <w:lang w:eastAsia="zh-CN"/>
          </w:rPr>
          <m:t>=</m:t>
        </m:r>
        <m:sSub>
          <m:sSubPr>
            <m:ctrlPr>
              <w:rPr>
                <w:rFonts w:ascii="Cambria Math" w:hAnsi="Cambria Math"/>
                <w:kern w:val="2"/>
                <w:lang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kern w:val="2"/>
                <w:lang w:eastAsia="zh-CN"/>
              </w:rPr>
              <m:t>proc,2</m:t>
            </m:r>
          </m:sub>
        </m:sSub>
        <m:r>
          <m:rPr>
            <m:sty m:val="p"/>
          </m:rPr>
          <w:rPr>
            <w:rFonts w:ascii="Cambria Math" w:hAnsi="Cambria Math" w:hint="eastAsia"/>
            <w:kern w:val="2"/>
            <w:lang w:eastAsia="zh-CN"/>
          </w:rPr>
          <m:t>+</m:t>
        </m:r>
        <m:r>
          <w:rPr>
            <w:rFonts w:ascii="Cambria Math" w:hAnsi="Cambria Math" w:hint="eastAsia"/>
            <w:kern w:val="2"/>
            <w:lang w:eastAsia="zh-CN"/>
          </w:rPr>
          <m:t>M</m:t>
        </m:r>
      </m:oMath>
      <w:r>
        <w:rPr>
          <w:rFonts w:eastAsiaTheme="minorEastAsia" w:hint="eastAsia"/>
          <w:i/>
          <w:kern w:val="2"/>
          <w:lang w:eastAsia="zh-CN"/>
        </w:rPr>
        <w:t>,</w:t>
      </w:r>
      <w:r>
        <w:rPr>
          <w:rFonts w:eastAsiaTheme="minorEastAsia"/>
          <w:i/>
          <w:kern w:val="2"/>
          <w:lang w:eastAsia="zh-CN"/>
        </w:rPr>
        <w:t xml:space="preserve"> </w:t>
      </w:r>
      <w:r>
        <w:rPr>
          <w:rFonts w:eastAsia="MS PGothic"/>
          <w:i/>
          <w:color w:val="000000"/>
          <w:szCs w:val="20"/>
          <w:lang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kern w:val="2"/>
                <w:lang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kern w:val="2"/>
                <w:lang w:eastAsia="zh-CN"/>
              </w:rPr>
              <m:t>proc,2</m:t>
            </m:r>
          </m:sub>
        </m:sSub>
      </m:oMath>
      <w:r>
        <w:rPr>
          <w:rFonts w:eastAsiaTheme="minorEastAsia" w:hint="eastAsia"/>
          <w:i/>
          <w:kern w:val="2"/>
          <w:lang w:eastAsia="zh-CN"/>
        </w:rPr>
        <w:t xml:space="preserve"> </w:t>
      </w:r>
      <w:r>
        <w:rPr>
          <w:rFonts w:eastAsiaTheme="minorEastAsia"/>
          <w:i/>
          <w:kern w:val="2"/>
          <w:lang w:eastAsia="zh-CN"/>
        </w:rPr>
        <w:t xml:space="preserve">is of the uplink and </w:t>
      </w:r>
      <w:r>
        <w:rPr>
          <w:rFonts w:eastAsia="MS PGothic"/>
          <w:i/>
          <w:color w:val="000000"/>
          <w:szCs w:val="20"/>
          <w:lang w:eastAsia="zh-CN"/>
        </w:rPr>
        <w:t>M</w:t>
      </w:r>
      <w:r>
        <w:rPr>
          <w:i/>
          <w:kern w:val="2"/>
          <w:lang w:eastAsia="zh-CN"/>
        </w:rPr>
        <w:t xml:space="preserve"> is </w:t>
      </w:r>
      <w:r w:rsidR="00800186">
        <w:rPr>
          <w:i/>
          <w:kern w:val="2"/>
          <w:lang w:eastAsia="zh-CN"/>
        </w:rPr>
        <w:t>a</w:t>
      </w:r>
      <w:r w:rsidR="00800186">
        <w:rPr>
          <w:i/>
          <w:kern w:val="2"/>
          <w:lang w:eastAsia="zh-CN"/>
        </w:rPr>
        <w:t xml:space="preserve"> </w:t>
      </w:r>
      <w:r>
        <w:rPr>
          <w:i/>
          <w:kern w:val="2"/>
          <w:lang w:eastAsia="zh-CN"/>
        </w:rPr>
        <w:t>time margin for all the other uplink of all CGs.</w:t>
      </w:r>
    </w:p>
    <w:p w14:paraId="00886024" w14:textId="3DAF3D53" w:rsidR="00FB7A8A" w:rsidRPr="008C7B10" w:rsidRDefault="00FB7A8A" w:rsidP="00FB7A8A">
      <w:pPr>
        <w:pStyle w:val="ListParagraph"/>
        <w:numPr>
          <w:ilvl w:val="0"/>
          <w:numId w:val="50"/>
        </w:numPr>
        <w:ind w:left="567"/>
        <w:rPr>
          <w:rFonts w:ascii="Times New Roman" w:eastAsiaTheme="minorEastAsia" w:hAnsi="Times New Roman"/>
          <w:i/>
          <w:color w:val="000000"/>
          <w:sz w:val="22"/>
          <w:szCs w:val="22"/>
          <w:lang w:eastAsia="zh-CN"/>
        </w:rPr>
      </w:pPr>
      <w:r w:rsidRPr="008C7B10">
        <w:rPr>
          <w:rFonts w:ascii="Times New Roman" w:eastAsiaTheme="minorEastAsia" w:hAnsi="Times New Roman"/>
          <w:i/>
          <w:color w:val="000000"/>
          <w:sz w:val="22"/>
          <w:szCs w:val="22"/>
          <w:lang w:eastAsia="zh-CN"/>
        </w:rPr>
        <w:t xml:space="preserve">FFS: exact </w:t>
      </w:r>
      <w:r w:rsidR="00800186">
        <w:rPr>
          <w:rFonts w:ascii="Times New Roman" w:eastAsiaTheme="minorEastAsia" w:hAnsi="Times New Roman"/>
          <w:i/>
          <w:color w:val="000000"/>
          <w:sz w:val="22"/>
          <w:szCs w:val="22"/>
          <w:lang w:eastAsia="zh-CN"/>
        </w:rPr>
        <w:t xml:space="preserve">single </w:t>
      </w:r>
      <w:r w:rsidRPr="008C7B10">
        <w:rPr>
          <w:rFonts w:ascii="Times New Roman" w:eastAsiaTheme="minorEastAsia" w:hAnsi="Times New Roman"/>
          <w:i/>
          <w:color w:val="000000"/>
          <w:sz w:val="22"/>
          <w:szCs w:val="22"/>
          <w:lang w:eastAsia="zh-CN"/>
        </w:rPr>
        <w:t>value M</w:t>
      </w:r>
    </w:p>
    <w:p w14:paraId="794A3188" w14:textId="77777777" w:rsidR="00BF49BD" w:rsidRPr="00AA13AC" w:rsidRDefault="00BF49BD" w:rsidP="006B1FD5">
      <w:pPr>
        <w:rPr>
          <w:i/>
          <w:kern w:val="2"/>
          <w:lang w:eastAsia="zh-CN"/>
        </w:rPr>
      </w:pPr>
    </w:p>
    <w:p w14:paraId="4ECDD879" w14:textId="77777777" w:rsidR="001C0A80" w:rsidRPr="00FA13B1" w:rsidRDefault="001C0A80" w:rsidP="001C0A80">
      <w:pPr>
        <w:rPr>
          <w:i/>
          <w:color w:val="FF0000"/>
          <w:lang w:eastAsia="zh-CN"/>
        </w:rPr>
      </w:pPr>
      <w:bookmarkStart w:id="4" w:name="_Ref124589665"/>
      <w:bookmarkStart w:id="5" w:name="_Ref71620620"/>
      <w:bookmarkStart w:id="6" w:name="_Ref124671424"/>
    </w:p>
    <w:p w14:paraId="49F68A80" w14:textId="77777777" w:rsidR="001D780E" w:rsidRPr="00CF195E" w:rsidRDefault="001D780E" w:rsidP="00CF195E">
      <w:pPr>
        <w:pStyle w:val="Heading1"/>
        <w:numPr>
          <w:ilvl w:val="0"/>
          <w:numId w:val="0"/>
        </w:numPr>
        <w:ind w:left="432" w:hanging="432"/>
      </w:pPr>
      <w:r w:rsidRPr="00CF195E">
        <w:t>References</w:t>
      </w:r>
    </w:p>
    <w:p w14:paraId="122C2399" w14:textId="77777777" w:rsidR="0077256F" w:rsidRDefault="00827DF4" w:rsidP="0077256F">
      <w:pPr>
        <w:pStyle w:val="References"/>
      </w:pPr>
      <w:bookmarkStart w:id="7" w:name="_Ref450662982"/>
      <w:bookmarkStart w:id="8" w:name="_Ref457851771"/>
      <w:bookmarkStart w:id="9" w:name="_Ref450661959"/>
      <w:bookmarkStart w:id="10" w:name="_Ref167612875"/>
      <w:bookmarkStart w:id="11" w:name="_Ref167612671"/>
      <w:bookmarkEnd w:id="4"/>
      <w:bookmarkEnd w:id="5"/>
      <w:bookmarkEnd w:id="6"/>
      <w:r>
        <w:rPr>
          <w:lang w:eastAsia="zh-CN"/>
        </w:rPr>
        <w:t xml:space="preserve">“Chairman’s notes RAN1 #98”, </w:t>
      </w:r>
      <w:r>
        <w:t>Prague</w:t>
      </w:r>
      <w:r w:rsidRPr="0035286A">
        <w:t>,</w:t>
      </w:r>
      <w:r w:rsidRPr="00E30F9A">
        <w:t xml:space="preserve"> </w:t>
      </w:r>
      <w:r>
        <w:t>Czech Republic</w:t>
      </w:r>
      <w:r w:rsidRPr="00E30F9A">
        <w:t>, A</w:t>
      </w:r>
      <w:r>
        <w:t>ugust</w:t>
      </w:r>
      <w:r w:rsidRPr="00E30F9A">
        <w:t xml:space="preserve"> </w:t>
      </w:r>
      <w:r>
        <w:t>26th – 30th</w:t>
      </w:r>
      <w:r w:rsidRPr="00E30F9A">
        <w:t>, 2019</w:t>
      </w:r>
      <w:r w:rsidR="0077256F">
        <w:t>.</w:t>
      </w:r>
    </w:p>
    <w:p w14:paraId="33E99272" w14:textId="0799B80E" w:rsidR="00645F41" w:rsidRDefault="00827DF4" w:rsidP="00641216">
      <w:pPr>
        <w:pStyle w:val="References"/>
      </w:pPr>
      <w:r>
        <w:rPr>
          <w:lang w:eastAsia="zh-CN"/>
        </w:rPr>
        <w:t xml:space="preserve">“Chairman’s notes RAN1 #99”, </w:t>
      </w:r>
      <w:r>
        <w:t>Reno</w:t>
      </w:r>
      <w:r w:rsidRPr="0035286A">
        <w:t>,</w:t>
      </w:r>
      <w:r w:rsidRPr="00E30F9A">
        <w:t xml:space="preserve"> </w:t>
      </w:r>
      <w:r>
        <w:t>USA</w:t>
      </w:r>
      <w:r w:rsidRPr="00E30F9A">
        <w:t xml:space="preserve">, </w:t>
      </w:r>
      <w:r>
        <w:t>November</w:t>
      </w:r>
      <w:r w:rsidRPr="00E30F9A">
        <w:t xml:space="preserve"> </w:t>
      </w:r>
      <w:r>
        <w:t>18th – 22nd</w:t>
      </w:r>
      <w:r w:rsidRPr="00E30F9A">
        <w:t>, 2019</w:t>
      </w:r>
      <w:r>
        <w:t>.</w:t>
      </w:r>
      <w:bookmarkEnd w:id="2"/>
      <w:bookmarkEnd w:id="7"/>
      <w:bookmarkEnd w:id="8"/>
      <w:bookmarkEnd w:id="9"/>
      <w:bookmarkEnd w:id="10"/>
      <w:bookmarkEnd w:id="11"/>
    </w:p>
    <w:p w14:paraId="4D145338" w14:textId="2CE69A24" w:rsidR="001858E2" w:rsidRPr="00C91118" w:rsidRDefault="001858E2" w:rsidP="00641216">
      <w:pPr>
        <w:pStyle w:val="References"/>
      </w:pPr>
      <w:r>
        <w:t>R1-1911879, “</w:t>
      </w:r>
      <w:r>
        <w:rPr>
          <w:lang w:eastAsia="x-none"/>
        </w:rPr>
        <w:t xml:space="preserve">UL power control for NR-NR dual connectivity”, </w:t>
      </w:r>
      <w:r>
        <w:t>Reno</w:t>
      </w:r>
      <w:r w:rsidRPr="0035286A">
        <w:t>,</w:t>
      </w:r>
      <w:r w:rsidRPr="00E30F9A">
        <w:t xml:space="preserve"> </w:t>
      </w:r>
      <w:r>
        <w:t>USA</w:t>
      </w:r>
      <w:r w:rsidRPr="00E30F9A">
        <w:t xml:space="preserve">, </w:t>
      </w:r>
      <w:r>
        <w:t>November</w:t>
      </w:r>
      <w:r w:rsidRPr="00E30F9A">
        <w:t xml:space="preserve"> </w:t>
      </w:r>
      <w:r>
        <w:t>18th – 22nd</w:t>
      </w:r>
      <w:r w:rsidRPr="00E30F9A">
        <w:t>, 2019</w:t>
      </w:r>
      <w:r>
        <w:t>.</w:t>
      </w:r>
    </w:p>
    <w:sectPr w:rsidR="001858E2" w:rsidRPr="00C91118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081963" w14:textId="77777777" w:rsidR="001253FF" w:rsidRDefault="001253FF">
      <w:r>
        <w:separator/>
      </w:r>
    </w:p>
  </w:endnote>
  <w:endnote w:type="continuationSeparator" w:id="0">
    <w:p w14:paraId="64048D7C" w14:textId="77777777" w:rsidR="001253FF" w:rsidRDefault="00125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0C3AD4" w14:textId="77777777" w:rsidR="001253FF" w:rsidRDefault="001253FF">
      <w:r>
        <w:separator/>
      </w:r>
    </w:p>
  </w:footnote>
  <w:footnote w:type="continuationSeparator" w:id="0">
    <w:p w14:paraId="55B330B7" w14:textId="77777777" w:rsidR="001253FF" w:rsidRDefault="001253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70D1D"/>
    <w:multiLevelType w:val="hybridMultilevel"/>
    <w:tmpl w:val="9C32AA76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A95B98"/>
    <w:multiLevelType w:val="hybridMultilevel"/>
    <w:tmpl w:val="269C8582"/>
    <w:lvl w:ilvl="0" w:tplc="04090001">
      <w:start w:val="1"/>
      <w:numFmt w:val="bullet"/>
      <w:lvlText w:val=""/>
      <w:lvlJc w:val="left"/>
      <w:pPr>
        <w:ind w:left="56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1" w:hanging="420"/>
      </w:pPr>
      <w:rPr>
        <w:rFonts w:ascii="Wingdings" w:hAnsi="Wingdings" w:hint="default"/>
      </w:rPr>
    </w:lvl>
  </w:abstractNum>
  <w:abstractNum w:abstractNumId="2" w15:restartNumberingAfterBreak="0">
    <w:nsid w:val="0BFA1DD9"/>
    <w:multiLevelType w:val="multilevel"/>
    <w:tmpl w:val="A684A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C1C309C"/>
    <w:multiLevelType w:val="hybridMultilevel"/>
    <w:tmpl w:val="F84C261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0C1E048F"/>
    <w:multiLevelType w:val="multilevel"/>
    <w:tmpl w:val="27404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12D365F6"/>
    <w:multiLevelType w:val="hybridMultilevel"/>
    <w:tmpl w:val="933A95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5772A5F"/>
    <w:multiLevelType w:val="hybridMultilevel"/>
    <w:tmpl w:val="3A9E22B6"/>
    <w:lvl w:ilvl="0" w:tplc="D98ED144">
      <w:numFmt w:val="bullet"/>
      <w:lvlText w:val="-"/>
      <w:lvlJc w:val="left"/>
      <w:pPr>
        <w:ind w:left="50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1" w:hanging="420"/>
      </w:pPr>
      <w:rPr>
        <w:rFonts w:ascii="Wingdings" w:hAnsi="Wingdings" w:hint="default"/>
      </w:rPr>
    </w:lvl>
  </w:abstractNum>
  <w:abstractNum w:abstractNumId="7" w15:restartNumberingAfterBreak="0">
    <w:nsid w:val="165271E8"/>
    <w:multiLevelType w:val="multilevel"/>
    <w:tmpl w:val="9196A2E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B315876"/>
    <w:multiLevelType w:val="hybridMultilevel"/>
    <w:tmpl w:val="D198317E"/>
    <w:lvl w:ilvl="0" w:tplc="03C6134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542EB1"/>
    <w:multiLevelType w:val="hybridMultilevel"/>
    <w:tmpl w:val="11E271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AA76D6"/>
    <w:multiLevelType w:val="hybridMultilevel"/>
    <w:tmpl w:val="5EC63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1D46F5C"/>
    <w:multiLevelType w:val="multilevel"/>
    <w:tmpl w:val="DD6E5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23D3CE4"/>
    <w:multiLevelType w:val="hybridMultilevel"/>
    <w:tmpl w:val="12A0EB4C"/>
    <w:lvl w:ilvl="0" w:tplc="D16E0F1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D16E0F1E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58D41F44">
      <w:start w:val="1"/>
      <w:numFmt w:val="bullet"/>
      <w:lvlText w:val="○"/>
      <w:lvlJc w:val="left"/>
      <w:pPr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A92B2A"/>
    <w:multiLevelType w:val="multilevel"/>
    <w:tmpl w:val="2A3EF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A1B7B5C"/>
    <w:multiLevelType w:val="multilevel"/>
    <w:tmpl w:val="3BE63C68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0BC5591"/>
    <w:multiLevelType w:val="multilevel"/>
    <w:tmpl w:val="7C4C143C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3A2D1A"/>
    <w:multiLevelType w:val="multilevel"/>
    <w:tmpl w:val="E2E65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1CB7829"/>
    <w:multiLevelType w:val="hybridMultilevel"/>
    <w:tmpl w:val="42147E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3F9147D"/>
    <w:multiLevelType w:val="hybridMultilevel"/>
    <w:tmpl w:val="50809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F137CF"/>
    <w:multiLevelType w:val="hybridMultilevel"/>
    <w:tmpl w:val="6C0439B4"/>
    <w:lvl w:ilvl="0" w:tplc="D16E0F1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B171B0C"/>
    <w:multiLevelType w:val="hybridMultilevel"/>
    <w:tmpl w:val="7EC252C6"/>
    <w:lvl w:ilvl="0" w:tplc="ABBA97E8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ABBA97E8">
      <w:numFmt w:val="bullet"/>
      <w:lvlText w:val="-"/>
      <w:lvlJc w:val="left"/>
      <w:pPr>
        <w:ind w:left="1080" w:hanging="360"/>
      </w:pPr>
      <w:rPr>
        <w:rFonts w:ascii="Times New Roman" w:eastAsia="等线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CBF36DF"/>
    <w:multiLevelType w:val="hybridMultilevel"/>
    <w:tmpl w:val="B65C626A"/>
    <w:lvl w:ilvl="0" w:tplc="D16E0F1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2BB3F6F"/>
    <w:multiLevelType w:val="hybridMultilevel"/>
    <w:tmpl w:val="873215E2"/>
    <w:lvl w:ilvl="0" w:tplc="A212F620">
      <w:start w:val="1"/>
      <w:numFmt w:val="bullet"/>
      <w:lvlText w:val="•"/>
      <w:lvlJc w:val="left"/>
      <w:pPr>
        <w:tabs>
          <w:tab w:val="num" w:pos="648"/>
        </w:tabs>
        <w:ind w:left="648" w:hanging="360"/>
      </w:pPr>
      <w:rPr>
        <w:rFonts w:ascii="Arial" w:hAnsi="Arial" w:hint="default"/>
      </w:rPr>
    </w:lvl>
    <w:lvl w:ilvl="1" w:tplc="D16E0F1E">
      <w:start w:val="1"/>
      <w:numFmt w:val="bullet"/>
      <w:lvlText w:val="•"/>
      <w:lvlJc w:val="left"/>
      <w:pPr>
        <w:tabs>
          <w:tab w:val="num" w:pos="1368"/>
        </w:tabs>
        <w:ind w:left="1368" w:hanging="360"/>
      </w:pPr>
      <w:rPr>
        <w:rFonts w:ascii="Times New Roman" w:hAnsi="Times New Roman" w:cs="Times New Roman" w:hint="default"/>
      </w:rPr>
    </w:lvl>
    <w:lvl w:ilvl="2" w:tplc="9D5C7444">
      <w:start w:val="238"/>
      <w:numFmt w:val="bullet"/>
      <w:lvlText w:val="•"/>
      <w:lvlJc w:val="left"/>
      <w:pPr>
        <w:tabs>
          <w:tab w:val="num" w:pos="2088"/>
        </w:tabs>
        <w:ind w:left="2088" w:hanging="360"/>
      </w:pPr>
      <w:rPr>
        <w:rFonts w:ascii="Arial" w:hAnsi="Arial" w:hint="default"/>
      </w:rPr>
    </w:lvl>
    <w:lvl w:ilvl="3" w:tplc="D750A97A">
      <w:start w:val="238"/>
      <w:numFmt w:val="bullet"/>
      <w:lvlText w:val="•"/>
      <w:lvlJc w:val="left"/>
      <w:pPr>
        <w:tabs>
          <w:tab w:val="num" w:pos="2808"/>
        </w:tabs>
        <w:ind w:left="2808" w:hanging="360"/>
      </w:pPr>
      <w:rPr>
        <w:rFonts w:ascii="Arial" w:hAnsi="Arial" w:hint="default"/>
      </w:rPr>
    </w:lvl>
    <w:lvl w:ilvl="4" w:tplc="31061DC4" w:tentative="1">
      <w:start w:val="1"/>
      <w:numFmt w:val="bullet"/>
      <w:lvlText w:val="•"/>
      <w:lvlJc w:val="left"/>
      <w:pPr>
        <w:tabs>
          <w:tab w:val="num" w:pos="3528"/>
        </w:tabs>
        <w:ind w:left="3528" w:hanging="360"/>
      </w:pPr>
      <w:rPr>
        <w:rFonts w:ascii="Arial" w:hAnsi="Arial" w:hint="default"/>
      </w:rPr>
    </w:lvl>
    <w:lvl w:ilvl="5" w:tplc="61186BA0" w:tentative="1">
      <w:start w:val="1"/>
      <w:numFmt w:val="bullet"/>
      <w:lvlText w:val="•"/>
      <w:lvlJc w:val="left"/>
      <w:pPr>
        <w:tabs>
          <w:tab w:val="num" w:pos="4248"/>
        </w:tabs>
        <w:ind w:left="4248" w:hanging="360"/>
      </w:pPr>
      <w:rPr>
        <w:rFonts w:ascii="Arial" w:hAnsi="Arial" w:hint="default"/>
      </w:rPr>
    </w:lvl>
    <w:lvl w:ilvl="6" w:tplc="2FBA7F10" w:tentative="1">
      <w:start w:val="1"/>
      <w:numFmt w:val="bullet"/>
      <w:lvlText w:val="•"/>
      <w:lvlJc w:val="left"/>
      <w:pPr>
        <w:tabs>
          <w:tab w:val="num" w:pos="4968"/>
        </w:tabs>
        <w:ind w:left="4968" w:hanging="360"/>
      </w:pPr>
      <w:rPr>
        <w:rFonts w:ascii="Arial" w:hAnsi="Arial" w:hint="default"/>
      </w:rPr>
    </w:lvl>
    <w:lvl w:ilvl="7" w:tplc="FAAAD548" w:tentative="1">
      <w:start w:val="1"/>
      <w:numFmt w:val="bullet"/>
      <w:lvlText w:val="•"/>
      <w:lvlJc w:val="left"/>
      <w:pPr>
        <w:tabs>
          <w:tab w:val="num" w:pos="5688"/>
        </w:tabs>
        <w:ind w:left="5688" w:hanging="360"/>
      </w:pPr>
      <w:rPr>
        <w:rFonts w:ascii="Arial" w:hAnsi="Arial" w:hint="default"/>
      </w:rPr>
    </w:lvl>
    <w:lvl w:ilvl="8" w:tplc="C6D2249C" w:tentative="1">
      <w:start w:val="1"/>
      <w:numFmt w:val="bullet"/>
      <w:lvlText w:val="•"/>
      <w:lvlJc w:val="left"/>
      <w:pPr>
        <w:tabs>
          <w:tab w:val="num" w:pos="6408"/>
        </w:tabs>
        <w:ind w:left="6408" w:hanging="360"/>
      </w:pPr>
      <w:rPr>
        <w:rFonts w:ascii="Arial" w:hAnsi="Arial" w:hint="default"/>
      </w:rPr>
    </w:lvl>
  </w:abstractNum>
  <w:abstractNum w:abstractNumId="26" w15:restartNumberingAfterBreak="0">
    <w:nsid w:val="48A777A0"/>
    <w:multiLevelType w:val="hybridMultilevel"/>
    <w:tmpl w:val="043E355A"/>
    <w:lvl w:ilvl="0" w:tplc="A212F620">
      <w:start w:val="1"/>
      <w:numFmt w:val="bullet"/>
      <w:lvlText w:val="•"/>
      <w:lvlJc w:val="left"/>
      <w:pPr>
        <w:tabs>
          <w:tab w:val="num" w:pos="648"/>
        </w:tabs>
        <w:ind w:left="648" w:hanging="360"/>
      </w:pPr>
      <w:rPr>
        <w:rFonts w:ascii="Arial" w:hAnsi="Arial" w:hint="default"/>
      </w:rPr>
    </w:lvl>
    <w:lvl w:ilvl="1" w:tplc="E8C2EE40">
      <w:start w:val="238"/>
      <w:numFmt w:val="bullet"/>
      <w:lvlText w:val="•"/>
      <w:lvlJc w:val="left"/>
      <w:pPr>
        <w:tabs>
          <w:tab w:val="num" w:pos="1368"/>
        </w:tabs>
        <w:ind w:left="1368" w:hanging="36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tabs>
          <w:tab w:val="num" w:pos="2088"/>
        </w:tabs>
        <w:ind w:left="2088" w:hanging="360"/>
      </w:pPr>
      <w:rPr>
        <w:rFonts w:ascii="Courier New" w:hAnsi="Courier New" w:cs="Courier New" w:hint="default"/>
      </w:rPr>
    </w:lvl>
    <w:lvl w:ilvl="3" w:tplc="D750A97A">
      <w:start w:val="238"/>
      <w:numFmt w:val="bullet"/>
      <w:lvlText w:val="•"/>
      <w:lvlJc w:val="left"/>
      <w:pPr>
        <w:tabs>
          <w:tab w:val="num" w:pos="2808"/>
        </w:tabs>
        <w:ind w:left="2808" w:hanging="360"/>
      </w:pPr>
      <w:rPr>
        <w:rFonts w:ascii="Arial" w:hAnsi="Arial" w:hint="default"/>
      </w:rPr>
    </w:lvl>
    <w:lvl w:ilvl="4" w:tplc="31061DC4" w:tentative="1">
      <w:start w:val="1"/>
      <w:numFmt w:val="bullet"/>
      <w:lvlText w:val="•"/>
      <w:lvlJc w:val="left"/>
      <w:pPr>
        <w:tabs>
          <w:tab w:val="num" w:pos="3528"/>
        </w:tabs>
        <w:ind w:left="3528" w:hanging="360"/>
      </w:pPr>
      <w:rPr>
        <w:rFonts w:ascii="Arial" w:hAnsi="Arial" w:hint="default"/>
      </w:rPr>
    </w:lvl>
    <w:lvl w:ilvl="5" w:tplc="61186BA0" w:tentative="1">
      <w:start w:val="1"/>
      <w:numFmt w:val="bullet"/>
      <w:lvlText w:val="•"/>
      <w:lvlJc w:val="left"/>
      <w:pPr>
        <w:tabs>
          <w:tab w:val="num" w:pos="4248"/>
        </w:tabs>
        <w:ind w:left="4248" w:hanging="360"/>
      </w:pPr>
      <w:rPr>
        <w:rFonts w:ascii="Arial" w:hAnsi="Arial" w:hint="default"/>
      </w:rPr>
    </w:lvl>
    <w:lvl w:ilvl="6" w:tplc="2FBA7F10" w:tentative="1">
      <w:start w:val="1"/>
      <w:numFmt w:val="bullet"/>
      <w:lvlText w:val="•"/>
      <w:lvlJc w:val="left"/>
      <w:pPr>
        <w:tabs>
          <w:tab w:val="num" w:pos="4968"/>
        </w:tabs>
        <w:ind w:left="4968" w:hanging="360"/>
      </w:pPr>
      <w:rPr>
        <w:rFonts w:ascii="Arial" w:hAnsi="Arial" w:hint="default"/>
      </w:rPr>
    </w:lvl>
    <w:lvl w:ilvl="7" w:tplc="FAAAD548" w:tentative="1">
      <w:start w:val="1"/>
      <w:numFmt w:val="bullet"/>
      <w:lvlText w:val="•"/>
      <w:lvlJc w:val="left"/>
      <w:pPr>
        <w:tabs>
          <w:tab w:val="num" w:pos="5688"/>
        </w:tabs>
        <w:ind w:left="5688" w:hanging="360"/>
      </w:pPr>
      <w:rPr>
        <w:rFonts w:ascii="Arial" w:hAnsi="Arial" w:hint="default"/>
      </w:rPr>
    </w:lvl>
    <w:lvl w:ilvl="8" w:tplc="C6D2249C" w:tentative="1">
      <w:start w:val="1"/>
      <w:numFmt w:val="bullet"/>
      <w:lvlText w:val="•"/>
      <w:lvlJc w:val="left"/>
      <w:pPr>
        <w:tabs>
          <w:tab w:val="num" w:pos="6408"/>
        </w:tabs>
        <w:ind w:left="6408" w:hanging="360"/>
      </w:pPr>
      <w:rPr>
        <w:rFonts w:ascii="Arial" w:hAnsi="Arial" w:hint="default"/>
      </w:rPr>
    </w:lvl>
  </w:abstractNum>
  <w:abstractNum w:abstractNumId="27" w15:restartNumberingAfterBreak="0">
    <w:nsid w:val="4A6C618F"/>
    <w:multiLevelType w:val="hybridMultilevel"/>
    <w:tmpl w:val="80D02C6A"/>
    <w:lvl w:ilvl="0" w:tplc="7F62701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9" w15:restartNumberingAfterBreak="0">
    <w:nsid w:val="4DA91EF5"/>
    <w:multiLevelType w:val="hybridMultilevel"/>
    <w:tmpl w:val="CD3038BA"/>
    <w:lvl w:ilvl="0" w:tplc="D16E0F1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0271DE6"/>
    <w:multiLevelType w:val="hybridMultilevel"/>
    <w:tmpl w:val="C8F29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9F3C8A"/>
    <w:multiLevelType w:val="multilevel"/>
    <w:tmpl w:val="4AF2A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CF8702F"/>
    <w:multiLevelType w:val="hybridMultilevel"/>
    <w:tmpl w:val="BD82C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9AE01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lang w:val="en-U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6E5C67"/>
    <w:multiLevelType w:val="hybridMultilevel"/>
    <w:tmpl w:val="AB94E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1A0DED"/>
    <w:multiLevelType w:val="hybridMultilevel"/>
    <w:tmpl w:val="B90A34D0"/>
    <w:lvl w:ilvl="0" w:tplc="1D5A705C">
      <w:start w:val="2018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611661"/>
    <w:multiLevelType w:val="hybridMultilevel"/>
    <w:tmpl w:val="910C019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8609C3"/>
    <w:multiLevelType w:val="multilevel"/>
    <w:tmpl w:val="5C267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8067D91"/>
    <w:multiLevelType w:val="multilevel"/>
    <w:tmpl w:val="FEDE25B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3C81FB8"/>
    <w:multiLevelType w:val="hybridMultilevel"/>
    <w:tmpl w:val="2B885948"/>
    <w:lvl w:ilvl="0" w:tplc="D76A8E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16AAFE"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094D48"/>
    <w:multiLevelType w:val="hybridMultilevel"/>
    <w:tmpl w:val="0BCC12AA"/>
    <w:lvl w:ilvl="0" w:tplc="38626082">
      <w:start w:val="2"/>
      <w:numFmt w:val="bullet"/>
      <w:lvlText w:val="-"/>
      <w:lvlJc w:val="left"/>
      <w:pPr>
        <w:ind w:left="420" w:hanging="420"/>
      </w:pPr>
      <w:rPr>
        <w:rFonts w:ascii="Calibri" w:eastAsia="Malgun Gothic" w:hAnsi="Calibri" w:cs="Times New Roman" w:hint="default"/>
      </w:rPr>
    </w:lvl>
    <w:lvl w:ilvl="1" w:tplc="38626082">
      <w:start w:val="2"/>
      <w:numFmt w:val="bullet"/>
      <w:lvlText w:val="-"/>
      <w:lvlJc w:val="left"/>
      <w:pPr>
        <w:ind w:left="840" w:hanging="420"/>
      </w:pPr>
      <w:rPr>
        <w:rFonts w:ascii="Calibri" w:eastAsia="Malgun Gothic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A4C7A6A"/>
    <w:multiLevelType w:val="multilevel"/>
    <w:tmpl w:val="D6806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DB43F61"/>
    <w:multiLevelType w:val="hybridMultilevel"/>
    <w:tmpl w:val="433470A4"/>
    <w:lvl w:ilvl="0" w:tplc="58D41F44">
      <w:start w:val="1"/>
      <w:numFmt w:val="bullet"/>
      <w:lvlText w:val="○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9"/>
  </w:num>
  <w:num w:numId="3">
    <w:abstractNumId w:val="28"/>
  </w:num>
  <w:num w:numId="4">
    <w:abstractNumId w:val="21"/>
  </w:num>
  <w:num w:numId="5">
    <w:abstractNumId w:val="20"/>
  </w:num>
  <w:num w:numId="6">
    <w:abstractNumId w:val="4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16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</w:num>
  <w:num w:numId="12">
    <w:abstractNumId w:val="19"/>
  </w:num>
  <w:num w:numId="13">
    <w:abstractNumId w:val="19"/>
  </w:num>
  <w:num w:numId="14">
    <w:abstractNumId w:val="19"/>
  </w:num>
  <w:num w:numId="15">
    <w:abstractNumId w:val="19"/>
  </w:num>
  <w:num w:numId="16">
    <w:abstractNumId w:val="25"/>
  </w:num>
  <w:num w:numId="17">
    <w:abstractNumId w:val="26"/>
  </w:num>
  <w:num w:numId="18">
    <w:abstractNumId w:val="1"/>
  </w:num>
  <w:num w:numId="19">
    <w:abstractNumId w:val="6"/>
  </w:num>
  <w:num w:numId="20">
    <w:abstractNumId w:val="9"/>
  </w:num>
  <w:num w:numId="21">
    <w:abstractNumId w:val="36"/>
  </w:num>
  <w:num w:numId="22">
    <w:abstractNumId w:val="14"/>
  </w:num>
  <w:num w:numId="23">
    <w:abstractNumId w:val="2"/>
  </w:num>
  <w:num w:numId="24">
    <w:abstractNumId w:val="17"/>
  </w:num>
  <w:num w:numId="25">
    <w:abstractNumId w:val="5"/>
  </w:num>
  <w:num w:numId="26">
    <w:abstractNumId w:val="29"/>
  </w:num>
  <w:num w:numId="27">
    <w:abstractNumId w:val="37"/>
  </w:num>
  <w:num w:numId="28">
    <w:abstractNumId w:val="13"/>
  </w:num>
  <w:num w:numId="29">
    <w:abstractNumId w:val="34"/>
  </w:num>
  <w:num w:numId="30">
    <w:abstractNumId w:val="31"/>
  </w:num>
  <w:num w:numId="31">
    <w:abstractNumId w:val="24"/>
  </w:num>
  <w:num w:numId="32">
    <w:abstractNumId w:val="33"/>
  </w:num>
  <w:num w:numId="33">
    <w:abstractNumId w:val="41"/>
  </w:num>
  <w:num w:numId="34">
    <w:abstractNumId w:val="32"/>
  </w:num>
  <w:num w:numId="35">
    <w:abstractNumId w:val="39"/>
  </w:num>
  <w:num w:numId="36">
    <w:abstractNumId w:val="41"/>
  </w:num>
  <w:num w:numId="37">
    <w:abstractNumId w:val="8"/>
  </w:num>
  <w:num w:numId="38">
    <w:abstractNumId w:val="32"/>
  </w:num>
  <w:num w:numId="39">
    <w:abstractNumId w:val="38"/>
  </w:num>
  <w:num w:numId="40">
    <w:abstractNumId w:val="10"/>
  </w:num>
  <w:num w:numId="41">
    <w:abstractNumId w:val="27"/>
  </w:num>
  <w:num w:numId="42">
    <w:abstractNumId w:val="7"/>
  </w:num>
  <w:num w:numId="43">
    <w:abstractNumId w:val="40"/>
  </w:num>
  <w:num w:numId="44">
    <w:abstractNumId w:val="23"/>
  </w:num>
  <w:num w:numId="45">
    <w:abstractNumId w:val="12"/>
  </w:num>
  <w:num w:numId="46">
    <w:abstractNumId w:val="15"/>
  </w:num>
  <w:num w:numId="47">
    <w:abstractNumId w:val="35"/>
  </w:num>
  <w:num w:numId="48">
    <w:abstractNumId w:val="23"/>
  </w:num>
  <w:num w:numId="49">
    <w:abstractNumId w:val="3"/>
  </w:num>
  <w:num w:numId="50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51D"/>
    <w:rsid w:val="00000916"/>
    <w:rsid w:val="00000D04"/>
    <w:rsid w:val="00000DB2"/>
    <w:rsid w:val="000017BC"/>
    <w:rsid w:val="00001D0B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650C"/>
    <w:rsid w:val="00006E4E"/>
    <w:rsid w:val="000072B6"/>
    <w:rsid w:val="00007813"/>
    <w:rsid w:val="00007AAD"/>
    <w:rsid w:val="000109E6"/>
    <w:rsid w:val="0001107C"/>
    <w:rsid w:val="00011F67"/>
    <w:rsid w:val="00012862"/>
    <w:rsid w:val="000128E6"/>
    <w:rsid w:val="0001338D"/>
    <w:rsid w:val="00013D74"/>
    <w:rsid w:val="00015EFB"/>
    <w:rsid w:val="000165E2"/>
    <w:rsid w:val="000172BE"/>
    <w:rsid w:val="00017D8A"/>
    <w:rsid w:val="000201F8"/>
    <w:rsid w:val="00023388"/>
    <w:rsid w:val="00023425"/>
    <w:rsid w:val="0002372A"/>
    <w:rsid w:val="000241BE"/>
    <w:rsid w:val="000242F2"/>
    <w:rsid w:val="00024953"/>
    <w:rsid w:val="0002534A"/>
    <w:rsid w:val="00026D4B"/>
    <w:rsid w:val="000275C6"/>
    <w:rsid w:val="00027AD6"/>
    <w:rsid w:val="0003024C"/>
    <w:rsid w:val="00031A9F"/>
    <w:rsid w:val="00031ADB"/>
    <w:rsid w:val="00032056"/>
    <w:rsid w:val="000328CA"/>
    <w:rsid w:val="00032E40"/>
    <w:rsid w:val="0003376B"/>
    <w:rsid w:val="000341E2"/>
    <w:rsid w:val="00034676"/>
    <w:rsid w:val="000346E6"/>
    <w:rsid w:val="000352B3"/>
    <w:rsid w:val="00035A62"/>
    <w:rsid w:val="0004023E"/>
    <w:rsid w:val="0004024B"/>
    <w:rsid w:val="00041C57"/>
    <w:rsid w:val="000434B7"/>
    <w:rsid w:val="000435E4"/>
    <w:rsid w:val="0004465B"/>
    <w:rsid w:val="00046796"/>
    <w:rsid w:val="000467FD"/>
    <w:rsid w:val="00046AAF"/>
    <w:rsid w:val="00047225"/>
    <w:rsid w:val="00047E60"/>
    <w:rsid w:val="00051F12"/>
    <w:rsid w:val="00052AD2"/>
    <w:rsid w:val="000530DF"/>
    <w:rsid w:val="00054002"/>
    <w:rsid w:val="00054E0C"/>
    <w:rsid w:val="00055243"/>
    <w:rsid w:val="00055263"/>
    <w:rsid w:val="0005541D"/>
    <w:rsid w:val="000565C8"/>
    <w:rsid w:val="00057DC8"/>
    <w:rsid w:val="0006106C"/>
    <w:rsid w:val="000612E1"/>
    <w:rsid w:val="000614FE"/>
    <w:rsid w:val="00061D60"/>
    <w:rsid w:val="00063AFA"/>
    <w:rsid w:val="00065D38"/>
    <w:rsid w:val="000660C8"/>
    <w:rsid w:val="000665CF"/>
    <w:rsid w:val="00067DD1"/>
    <w:rsid w:val="00070447"/>
    <w:rsid w:val="000706E7"/>
    <w:rsid w:val="00070EF8"/>
    <w:rsid w:val="000710FE"/>
    <w:rsid w:val="00071192"/>
    <w:rsid w:val="000713A7"/>
    <w:rsid w:val="00072A80"/>
    <w:rsid w:val="000731A0"/>
    <w:rsid w:val="000732D3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1283"/>
    <w:rsid w:val="000823B0"/>
    <w:rsid w:val="0008335B"/>
    <w:rsid w:val="00083379"/>
    <w:rsid w:val="00083587"/>
    <w:rsid w:val="00083838"/>
    <w:rsid w:val="00083B6A"/>
    <w:rsid w:val="00085923"/>
    <w:rsid w:val="00085E04"/>
    <w:rsid w:val="00086800"/>
    <w:rsid w:val="00087913"/>
    <w:rsid w:val="000902DC"/>
    <w:rsid w:val="000911AE"/>
    <w:rsid w:val="000924B9"/>
    <w:rsid w:val="00093697"/>
    <w:rsid w:val="00093D42"/>
    <w:rsid w:val="00093DD0"/>
    <w:rsid w:val="00094033"/>
    <w:rsid w:val="000948AA"/>
    <w:rsid w:val="00094A16"/>
    <w:rsid w:val="00094DE6"/>
    <w:rsid w:val="00096356"/>
    <w:rsid w:val="00096679"/>
    <w:rsid w:val="00097C99"/>
    <w:rsid w:val="000A0F14"/>
    <w:rsid w:val="000A1441"/>
    <w:rsid w:val="000A1A06"/>
    <w:rsid w:val="000A1B60"/>
    <w:rsid w:val="000A1E77"/>
    <w:rsid w:val="000A2048"/>
    <w:rsid w:val="000A21B4"/>
    <w:rsid w:val="000A2CC7"/>
    <w:rsid w:val="000A2ED6"/>
    <w:rsid w:val="000A4205"/>
    <w:rsid w:val="000A44AD"/>
    <w:rsid w:val="000A4A19"/>
    <w:rsid w:val="000A5C66"/>
    <w:rsid w:val="000A6351"/>
    <w:rsid w:val="000A63D6"/>
    <w:rsid w:val="000A797B"/>
    <w:rsid w:val="000A7B38"/>
    <w:rsid w:val="000B0343"/>
    <w:rsid w:val="000B2035"/>
    <w:rsid w:val="000B24E4"/>
    <w:rsid w:val="000B2985"/>
    <w:rsid w:val="000B2C88"/>
    <w:rsid w:val="000B3342"/>
    <w:rsid w:val="000B5000"/>
    <w:rsid w:val="000B51FA"/>
    <w:rsid w:val="000B5905"/>
    <w:rsid w:val="000B5975"/>
    <w:rsid w:val="000B6E2C"/>
    <w:rsid w:val="000B711A"/>
    <w:rsid w:val="000B76C5"/>
    <w:rsid w:val="000B7A10"/>
    <w:rsid w:val="000C0904"/>
    <w:rsid w:val="000C0CDB"/>
    <w:rsid w:val="000C115D"/>
    <w:rsid w:val="000C1535"/>
    <w:rsid w:val="000C252B"/>
    <w:rsid w:val="000C26C6"/>
    <w:rsid w:val="000C2FBD"/>
    <w:rsid w:val="000C32AC"/>
    <w:rsid w:val="000C3B0C"/>
    <w:rsid w:val="000C422D"/>
    <w:rsid w:val="000C5F91"/>
    <w:rsid w:val="000C6025"/>
    <w:rsid w:val="000C6D3A"/>
    <w:rsid w:val="000C7FD8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6929"/>
    <w:rsid w:val="000D6E8F"/>
    <w:rsid w:val="000D71E2"/>
    <w:rsid w:val="000D73A5"/>
    <w:rsid w:val="000E07D6"/>
    <w:rsid w:val="000E1380"/>
    <w:rsid w:val="000E18DF"/>
    <w:rsid w:val="000E59A0"/>
    <w:rsid w:val="000E7A84"/>
    <w:rsid w:val="000E7DA6"/>
    <w:rsid w:val="000F15BC"/>
    <w:rsid w:val="000F17A0"/>
    <w:rsid w:val="000F180A"/>
    <w:rsid w:val="000F1C92"/>
    <w:rsid w:val="000F2386"/>
    <w:rsid w:val="000F2D45"/>
    <w:rsid w:val="000F2EEE"/>
    <w:rsid w:val="000F3697"/>
    <w:rsid w:val="000F6436"/>
    <w:rsid w:val="000F7F58"/>
    <w:rsid w:val="00100067"/>
    <w:rsid w:val="00100128"/>
    <w:rsid w:val="00100407"/>
    <w:rsid w:val="00100FF3"/>
    <w:rsid w:val="0010148D"/>
    <w:rsid w:val="001026CA"/>
    <w:rsid w:val="001033C5"/>
    <w:rsid w:val="001043C2"/>
    <w:rsid w:val="001043E1"/>
    <w:rsid w:val="00104414"/>
    <w:rsid w:val="0010505A"/>
    <w:rsid w:val="0010518B"/>
    <w:rsid w:val="00105CC7"/>
    <w:rsid w:val="00107779"/>
    <w:rsid w:val="001078C2"/>
    <w:rsid w:val="00107E1C"/>
    <w:rsid w:val="00110243"/>
    <w:rsid w:val="00110F78"/>
    <w:rsid w:val="001112C4"/>
    <w:rsid w:val="00111444"/>
    <w:rsid w:val="00111619"/>
    <w:rsid w:val="0011161E"/>
    <w:rsid w:val="00111723"/>
    <w:rsid w:val="00111F97"/>
    <w:rsid w:val="001129B5"/>
    <w:rsid w:val="00112BE6"/>
    <w:rsid w:val="00114043"/>
    <w:rsid w:val="001141E3"/>
    <w:rsid w:val="001144DF"/>
    <w:rsid w:val="00114EE6"/>
    <w:rsid w:val="0011557B"/>
    <w:rsid w:val="00117C85"/>
    <w:rsid w:val="00120257"/>
    <w:rsid w:val="00120B13"/>
    <w:rsid w:val="0012433B"/>
    <w:rsid w:val="00124B88"/>
    <w:rsid w:val="00124D84"/>
    <w:rsid w:val="001250DD"/>
    <w:rsid w:val="001253FF"/>
    <w:rsid w:val="00125733"/>
    <w:rsid w:val="001263AA"/>
    <w:rsid w:val="00130779"/>
    <w:rsid w:val="001307A1"/>
    <w:rsid w:val="00130F81"/>
    <w:rsid w:val="001321D3"/>
    <w:rsid w:val="00133599"/>
    <w:rsid w:val="00133BF7"/>
    <w:rsid w:val="00134B88"/>
    <w:rsid w:val="00136A23"/>
    <w:rsid w:val="00136B99"/>
    <w:rsid w:val="001402FC"/>
    <w:rsid w:val="0014063E"/>
    <w:rsid w:val="0014087D"/>
    <w:rsid w:val="00140F74"/>
    <w:rsid w:val="0014116A"/>
    <w:rsid w:val="00141191"/>
    <w:rsid w:val="0014159C"/>
    <w:rsid w:val="00142665"/>
    <w:rsid w:val="0014384A"/>
    <w:rsid w:val="001438B9"/>
    <w:rsid w:val="0014450F"/>
    <w:rsid w:val="00144D8F"/>
    <w:rsid w:val="00145C74"/>
    <w:rsid w:val="001462E9"/>
    <w:rsid w:val="00146B4F"/>
    <w:rsid w:val="00146E32"/>
    <w:rsid w:val="00147498"/>
    <w:rsid w:val="00151619"/>
    <w:rsid w:val="00152835"/>
    <w:rsid w:val="00153D1E"/>
    <w:rsid w:val="001559FA"/>
    <w:rsid w:val="00156374"/>
    <w:rsid w:val="0015655A"/>
    <w:rsid w:val="001577D8"/>
    <w:rsid w:val="00157FC3"/>
    <w:rsid w:val="00160739"/>
    <w:rsid w:val="00161F5F"/>
    <w:rsid w:val="0016271E"/>
    <w:rsid w:val="00162C9F"/>
    <w:rsid w:val="00162D7A"/>
    <w:rsid w:val="00163A08"/>
    <w:rsid w:val="00164DAB"/>
    <w:rsid w:val="00165BBB"/>
    <w:rsid w:val="0016613F"/>
    <w:rsid w:val="00166215"/>
    <w:rsid w:val="00166591"/>
    <w:rsid w:val="00166E06"/>
    <w:rsid w:val="001677C7"/>
    <w:rsid w:val="00171143"/>
    <w:rsid w:val="00172864"/>
    <w:rsid w:val="00172B82"/>
    <w:rsid w:val="00172EFA"/>
    <w:rsid w:val="0017301C"/>
    <w:rsid w:val="00173608"/>
    <w:rsid w:val="001745EC"/>
    <w:rsid w:val="001747B7"/>
    <w:rsid w:val="001750AD"/>
    <w:rsid w:val="001752D7"/>
    <w:rsid w:val="00175B7B"/>
    <w:rsid w:val="00175C30"/>
    <w:rsid w:val="00176235"/>
    <w:rsid w:val="00177069"/>
    <w:rsid w:val="00177260"/>
    <w:rsid w:val="00177FC1"/>
    <w:rsid w:val="00180DA3"/>
    <w:rsid w:val="001815A2"/>
    <w:rsid w:val="00181FC1"/>
    <w:rsid w:val="00183034"/>
    <w:rsid w:val="001830F7"/>
    <w:rsid w:val="00183EE6"/>
    <w:rsid w:val="0018588A"/>
    <w:rsid w:val="001858E2"/>
    <w:rsid w:val="00187252"/>
    <w:rsid w:val="001877DD"/>
    <w:rsid w:val="00191C91"/>
    <w:rsid w:val="00191E69"/>
    <w:rsid w:val="00192DD9"/>
    <w:rsid w:val="00194339"/>
    <w:rsid w:val="00194848"/>
    <w:rsid w:val="00194F64"/>
    <w:rsid w:val="001958EA"/>
    <w:rsid w:val="00195E0E"/>
    <w:rsid w:val="00197E0E"/>
    <w:rsid w:val="001A1019"/>
    <w:rsid w:val="001A1053"/>
    <w:rsid w:val="001A180D"/>
    <w:rsid w:val="001A1BAC"/>
    <w:rsid w:val="001A22AC"/>
    <w:rsid w:val="001A23CE"/>
    <w:rsid w:val="001A2A17"/>
    <w:rsid w:val="001A2C89"/>
    <w:rsid w:val="001A397E"/>
    <w:rsid w:val="001A5062"/>
    <w:rsid w:val="001A5D23"/>
    <w:rsid w:val="001A673E"/>
    <w:rsid w:val="001A679E"/>
    <w:rsid w:val="001A7763"/>
    <w:rsid w:val="001A7E40"/>
    <w:rsid w:val="001B3804"/>
    <w:rsid w:val="001B3964"/>
    <w:rsid w:val="001B4452"/>
    <w:rsid w:val="001B466C"/>
    <w:rsid w:val="001B4F34"/>
    <w:rsid w:val="001B52EC"/>
    <w:rsid w:val="001B554A"/>
    <w:rsid w:val="001B5B5E"/>
    <w:rsid w:val="001B6564"/>
    <w:rsid w:val="001B691A"/>
    <w:rsid w:val="001B6CF6"/>
    <w:rsid w:val="001B730C"/>
    <w:rsid w:val="001B77D9"/>
    <w:rsid w:val="001C02D8"/>
    <w:rsid w:val="001C04E3"/>
    <w:rsid w:val="001C0A80"/>
    <w:rsid w:val="001C0B96"/>
    <w:rsid w:val="001C1397"/>
    <w:rsid w:val="001C2378"/>
    <w:rsid w:val="001C2E6E"/>
    <w:rsid w:val="001C3EE9"/>
    <w:rsid w:val="001C3FA4"/>
    <w:rsid w:val="001C40F9"/>
    <w:rsid w:val="001C458B"/>
    <w:rsid w:val="001C5D4F"/>
    <w:rsid w:val="001C64C0"/>
    <w:rsid w:val="001C69DA"/>
    <w:rsid w:val="001C6F06"/>
    <w:rsid w:val="001D11FA"/>
    <w:rsid w:val="001D2360"/>
    <w:rsid w:val="001D29FE"/>
    <w:rsid w:val="001D3109"/>
    <w:rsid w:val="001D332E"/>
    <w:rsid w:val="001D5033"/>
    <w:rsid w:val="001D5C88"/>
    <w:rsid w:val="001D6567"/>
    <w:rsid w:val="001D695C"/>
    <w:rsid w:val="001D6FD9"/>
    <w:rsid w:val="001D76B6"/>
    <w:rsid w:val="001D780E"/>
    <w:rsid w:val="001E05C3"/>
    <w:rsid w:val="001E09FD"/>
    <w:rsid w:val="001E0AD3"/>
    <w:rsid w:val="001E29E5"/>
    <w:rsid w:val="001E3028"/>
    <w:rsid w:val="001E33BB"/>
    <w:rsid w:val="001E36D8"/>
    <w:rsid w:val="001E36E4"/>
    <w:rsid w:val="001E379D"/>
    <w:rsid w:val="001E3A3C"/>
    <w:rsid w:val="001E5C0D"/>
    <w:rsid w:val="001E5C23"/>
    <w:rsid w:val="001E7504"/>
    <w:rsid w:val="001E76DF"/>
    <w:rsid w:val="001F0373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19A"/>
    <w:rsid w:val="001F5545"/>
    <w:rsid w:val="001F5777"/>
    <w:rsid w:val="001F5937"/>
    <w:rsid w:val="001F59E3"/>
    <w:rsid w:val="001F59ED"/>
    <w:rsid w:val="001F6833"/>
    <w:rsid w:val="001F7121"/>
    <w:rsid w:val="001F72AD"/>
    <w:rsid w:val="001F7B44"/>
    <w:rsid w:val="00200D2C"/>
    <w:rsid w:val="00200E1B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1FBA"/>
    <w:rsid w:val="00212CB6"/>
    <w:rsid w:val="00212E37"/>
    <w:rsid w:val="002140FF"/>
    <w:rsid w:val="00215CA7"/>
    <w:rsid w:val="00220894"/>
    <w:rsid w:val="00220BE5"/>
    <w:rsid w:val="002220B5"/>
    <w:rsid w:val="002243DF"/>
    <w:rsid w:val="00224952"/>
    <w:rsid w:val="00224DD2"/>
    <w:rsid w:val="00225A6A"/>
    <w:rsid w:val="00225AC7"/>
    <w:rsid w:val="00225ACC"/>
    <w:rsid w:val="002260D7"/>
    <w:rsid w:val="00231C25"/>
    <w:rsid w:val="00231C6F"/>
    <w:rsid w:val="002327A5"/>
    <w:rsid w:val="00232A90"/>
    <w:rsid w:val="00233EED"/>
    <w:rsid w:val="00234151"/>
    <w:rsid w:val="00234F8C"/>
    <w:rsid w:val="00235542"/>
    <w:rsid w:val="002369B0"/>
    <w:rsid w:val="00236AD8"/>
    <w:rsid w:val="002401F5"/>
    <w:rsid w:val="00240E54"/>
    <w:rsid w:val="00240ED4"/>
    <w:rsid w:val="0024248D"/>
    <w:rsid w:val="00242EBD"/>
    <w:rsid w:val="0024479D"/>
    <w:rsid w:val="00245104"/>
    <w:rsid w:val="002451C5"/>
    <w:rsid w:val="00245F1F"/>
    <w:rsid w:val="0024663B"/>
    <w:rsid w:val="00247103"/>
    <w:rsid w:val="00250067"/>
    <w:rsid w:val="002514C5"/>
    <w:rsid w:val="002516DE"/>
    <w:rsid w:val="00251F81"/>
    <w:rsid w:val="00252BE0"/>
    <w:rsid w:val="00253588"/>
    <w:rsid w:val="002546F4"/>
    <w:rsid w:val="002551D0"/>
    <w:rsid w:val="00255374"/>
    <w:rsid w:val="00256092"/>
    <w:rsid w:val="00257BF4"/>
    <w:rsid w:val="00260003"/>
    <w:rsid w:val="0026035D"/>
    <w:rsid w:val="002606D6"/>
    <w:rsid w:val="00261C98"/>
    <w:rsid w:val="0026248E"/>
    <w:rsid w:val="002627A8"/>
    <w:rsid w:val="00262914"/>
    <w:rsid w:val="002647BF"/>
    <w:rsid w:val="002647D5"/>
    <w:rsid w:val="00265032"/>
    <w:rsid w:val="002651FB"/>
    <w:rsid w:val="0026538C"/>
    <w:rsid w:val="00265781"/>
    <w:rsid w:val="00265867"/>
    <w:rsid w:val="00266B13"/>
    <w:rsid w:val="00270728"/>
    <w:rsid w:val="00270D42"/>
    <w:rsid w:val="0027195D"/>
    <w:rsid w:val="00271F53"/>
    <w:rsid w:val="00272B03"/>
    <w:rsid w:val="002733E2"/>
    <w:rsid w:val="002750B1"/>
    <w:rsid w:val="00276A35"/>
    <w:rsid w:val="00277686"/>
    <w:rsid w:val="0027773A"/>
    <w:rsid w:val="00277835"/>
    <w:rsid w:val="00280AB1"/>
    <w:rsid w:val="00281BF2"/>
    <w:rsid w:val="002828A0"/>
    <w:rsid w:val="00284BAE"/>
    <w:rsid w:val="002859AF"/>
    <w:rsid w:val="00286AE7"/>
    <w:rsid w:val="00287243"/>
    <w:rsid w:val="002902BE"/>
    <w:rsid w:val="00290647"/>
    <w:rsid w:val="00290FF3"/>
    <w:rsid w:val="00291385"/>
    <w:rsid w:val="00291422"/>
    <w:rsid w:val="0029237F"/>
    <w:rsid w:val="00292715"/>
    <w:rsid w:val="00292FEA"/>
    <w:rsid w:val="00293E3A"/>
    <w:rsid w:val="00293E57"/>
    <w:rsid w:val="002947D1"/>
    <w:rsid w:val="002948DF"/>
    <w:rsid w:val="00294B91"/>
    <w:rsid w:val="00294D90"/>
    <w:rsid w:val="002962C1"/>
    <w:rsid w:val="002A1E92"/>
    <w:rsid w:val="002A204D"/>
    <w:rsid w:val="002A2616"/>
    <w:rsid w:val="002A26E1"/>
    <w:rsid w:val="002A368A"/>
    <w:rsid w:val="002A4065"/>
    <w:rsid w:val="002A471F"/>
    <w:rsid w:val="002A59F0"/>
    <w:rsid w:val="002A6432"/>
    <w:rsid w:val="002A6F25"/>
    <w:rsid w:val="002A6FD3"/>
    <w:rsid w:val="002B0A7D"/>
    <w:rsid w:val="002B1A69"/>
    <w:rsid w:val="002B1B27"/>
    <w:rsid w:val="002B22DF"/>
    <w:rsid w:val="002B2723"/>
    <w:rsid w:val="002B303A"/>
    <w:rsid w:val="002B3455"/>
    <w:rsid w:val="002B4969"/>
    <w:rsid w:val="002B538E"/>
    <w:rsid w:val="002B596C"/>
    <w:rsid w:val="002B5DCA"/>
    <w:rsid w:val="002B6BDC"/>
    <w:rsid w:val="002B75B0"/>
    <w:rsid w:val="002B7EAF"/>
    <w:rsid w:val="002C099C"/>
    <w:rsid w:val="002C0A5E"/>
    <w:rsid w:val="002C0B74"/>
    <w:rsid w:val="002C0C8B"/>
    <w:rsid w:val="002C0CBB"/>
    <w:rsid w:val="002C1201"/>
    <w:rsid w:val="002C1460"/>
    <w:rsid w:val="002C20F2"/>
    <w:rsid w:val="002C31E8"/>
    <w:rsid w:val="002C38B2"/>
    <w:rsid w:val="002C3F9C"/>
    <w:rsid w:val="002C5AFA"/>
    <w:rsid w:val="002D0439"/>
    <w:rsid w:val="002D0F9F"/>
    <w:rsid w:val="002D11B7"/>
    <w:rsid w:val="002D3BBC"/>
    <w:rsid w:val="002D438A"/>
    <w:rsid w:val="002D5738"/>
    <w:rsid w:val="002D5E53"/>
    <w:rsid w:val="002D7F49"/>
    <w:rsid w:val="002E0319"/>
    <w:rsid w:val="002E179B"/>
    <w:rsid w:val="002E1C9E"/>
    <w:rsid w:val="002E257B"/>
    <w:rsid w:val="002E27D1"/>
    <w:rsid w:val="002E2F78"/>
    <w:rsid w:val="002E3C65"/>
    <w:rsid w:val="002E3C95"/>
    <w:rsid w:val="002E3F5B"/>
    <w:rsid w:val="002E4362"/>
    <w:rsid w:val="002E63D9"/>
    <w:rsid w:val="002E640E"/>
    <w:rsid w:val="002F0066"/>
    <w:rsid w:val="002F0C28"/>
    <w:rsid w:val="002F10A1"/>
    <w:rsid w:val="002F3348"/>
    <w:rsid w:val="002F3CDE"/>
    <w:rsid w:val="002F423C"/>
    <w:rsid w:val="002F4947"/>
    <w:rsid w:val="002F5DD6"/>
    <w:rsid w:val="002F5FEA"/>
    <w:rsid w:val="002F63E7"/>
    <w:rsid w:val="002F6A3A"/>
    <w:rsid w:val="002F7BE3"/>
    <w:rsid w:val="002F7E6A"/>
    <w:rsid w:val="00300165"/>
    <w:rsid w:val="003010CF"/>
    <w:rsid w:val="0030223A"/>
    <w:rsid w:val="00303440"/>
    <w:rsid w:val="00304002"/>
    <w:rsid w:val="00304D9B"/>
    <w:rsid w:val="00305FF9"/>
    <w:rsid w:val="003066F0"/>
    <w:rsid w:val="00306E6B"/>
    <w:rsid w:val="003100C8"/>
    <w:rsid w:val="00311161"/>
    <w:rsid w:val="00312207"/>
    <w:rsid w:val="00312400"/>
    <w:rsid w:val="00312739"/>
    <w:rsid w:val="00312D10"/>
    <w:rsid w:val="00314011"/>
    <w:rsid w:val="00314C8F"/>
    <w:rsid w:val="00314EF1"/>
    <w:rsid w:val="0031756A"/>
    <w:rsid w:val="003178DA"/>
    <w:rsid w:val="00317DB8"/>
    <w:rsid w:val="00320286"/>
    <w:rsid w:val="00320618"/>
    <w:rsid w:val="0032100B"/>
    <w:rsid w:val="00321372"/>
    <w:rsid w:val="00321BD7"/>
    <w:rsid w:val="0032260F"/>
    <w:rsid w:val="003228DA"/>
    <w:rsid w:val="00323D6B"/>
    <w:rsid w:val="0032413B"/>
    <w:rsid w:val="00326957"/>
    <w:rsid w:val="00326AE2"/>
    <w:rsid w:val="00331426"/>
    <w:rsid w:val="0033171D"/>
    <w:rsid w:val="00331FC3"/>
    <w:rsid w:val="003336B3"/>
    <w:rsid w:val="003341D4"/>
    <w:rsid w:val="00335B75"/>
    <w:rsid w:val="00335D8C"/>
    <w:rsid w:val="00336072"/>
    <w:rsid w:val="003363A1"/>
    <w:rsid w:val="00340DE6"/>
    <w:rsid w:val="0034149C"/>
    <w:rsid w:val="0034226D"/>
    <w:rsid w:val="00342972"/>
    <w:rsid w:val="00342FDD"/>
    <w:rsid w:val="0034429B"/>
    <w:rsid w:val="00344602"/>
    <w:rsid w:val="00344866"/>
    <w:rsid w:val="0034638C"/>
    <w:rsid w:val="00346F7F"/>
    <w:rsid w:val="00347241"/>
    <w:rsid w:val="00350108"/>
    <w:rsid w:val="00350762"/>
    <w:rsid w:val="003507C4"/>
    <w:rsid w:val="003519A1"/>
    <w:rsid w:val="00352480"/>
    <w:rsid w:val="0035286A"/>
    <w:rsid w:val="003530D2"/>
    <w:rsid w:val="0035331A"/>
    <w:rsid w:val="003534E1"/>
    <w:rsid w:val="003548D8"/>
    <w:rsid w:val="003554CA"/>
    <w:rsid w:val="00355A99"/>
    <w:rsid w:val="00356E9D"/>
    <w:rsid w:val="00360232"/>
    <w:rsid w:val="003602E0"/>
    <w:rsid w:val="00360D01"/>
    <w:rsid w:val="00361A24"/>
    <w:rsid w:val="00361DAF"/>
    <w:rsid w:val="00362569"/>
    <w:rsid w:val="00362772"/>
    <w:rsid w:val="00363442"/>
    <w:rsid w:val="003636CD"/>
    <w:rsid w:val="0036487C"/>
    <w:rsid w:val="00364986"/>
    <w:rsid w:val="00364C63"/>
    <w:rsid w:val="0036538C"/>
    <w:rsid w:val="00365411"/>
    <w:rsid w:val="00365ED7"/>
    <w:rsid w:val="00365FA2"/>
    <w:rsid w:val="003661B5"/>
    <w:rsid w:val="00366C69"/>
    <w:rsid w:val="00367441"/>
    <w:rsid w:val="00367B1D"/>
    <w:rsid w:val="003706E2"/>
    <w:rsid w:val="00370E4F"/>
    <w:rsid w:val="00371215"/>
    <w:rsid w:val="0037155F"/>
    <w:rsid w:val="00371625"/>
    <w:rsid w:val="00372F0D"/>
    <w:rsid w:val="003731D1"/>
    <w:rsid w:val="00374059"/>
    <w:rsid w:val="0037535B"/>
    <w:rsid w:val="0037552D"/>
    <w:rsid w:val="003756DB"/>
    <w:rsid w:val="00375A66"/>
    <w:rsid w:val="003770BB"/>
    <w:rsid w:val="0037771A"/>
    <w:rsid w:val="003802DC"/>
    <w:rsid w:val="00380E4E"/>
    <w:rsid w:val="00380FBF"/>
    <w:rsid w:val="0038109D"/>
    <w:rsid w:val="0038168E"/>
    <w:rsid w:val="00382A43"/>
    <w:rsid w:val="00382B3A"/>
    <w:rsid w:val="00382D60"/>
    <w:rsid w:val="00382F29"/>
    <w:rsid w:val="003836CC"/>
    <w:rsid w:val="00383C8D"/>
    <w:rsid w:val="003843D5"/>
    <w:rsid w:val="003852FB"/>
    <w:rsid w:val="00385429"/>
    <w:rsid w:val="00385B05"/>
    <w:rsid w:val="00386382"/>
    <w:rsid w:val="003865EF"/>
    <w:rsid w:val="00386BA9"/>
    <w:rsid w:val="0038794C"/>
    <w:rsid w:val="00387B3E"/>
    <w:rsid w:val="00390017"/>
    <w:rsid w:val="003901A3"/>
    <w:rsid w:val="0039072F"/>
    <w:rsid w:val="003940CE"/>
    <w:rsid w:val="00397C1D"/>
    <w:rsid w:val="003A1779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67A"/>
    <w:rsid w:val="003B0B5B"/>
    <w:rsid w:val="003B0E79"/>
    <w:rsid w:val="003B1141"/>
    <w:rsid w:val="003B19A2"/>
    <w:rsid w:val="003B3575"/>
    <w:rsid w:val="003B50BC"/>
    <w:rsid w:val="003B5B99"/>
    <w:rsid w:val="003B5D97"/>
    <w:rsid w:val="003B612D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623E"/>
    <w:rsid w:val="003C7AD7"/>
    <w:rsid w:val="003D0FC3"/>
    <w:rsid w:val="003D2C1D"/>
    <w:rsid w:val="003D2C34"/>
    <w:rsid w:val="003D3DDD"/>
    <w:rsid w:val="003D5CBF"/>
    <w:rsid w:val="003D66D2"/>
    <w:rsid w:val="003D6DC9"/>
    <w:rsid w:val="003D7554"/>
    <w:rsid w:val="003E07AE"/>
    <w:rsid w:val="003E14FC"/>
    <w:rsid w:val="003E2976"/>
    <w:rsid w:val="003E4858"/>
    <w:rsid w:val="003E4D91"/>
    <w:rsid w:val="003E6316"/>
    <w:rsid w:val="003E65DB"/>
    <w:rsid w:val="003E6884"/>
    <w:rsid w:val="003E6AC5"/>
    <w:rsid w:val="003F0096"/>
    <w:rsid w:val="003F0850"/>
    <w:rsid w:val="003F0D12"/>
    <w:rsid w:val="003F160C"/>
    <w:rsid w:val="003F23F9"/>
    <w:rsid w:val="003F324F"/>
    <w:rsid w:val="003F33BC"/>
    <w:rsid w:val="003F3D4E"/>
    <w:rsid w:val="003F3EAC"/>
    <w:rsid w:val="003F477E"/>
    <w:rsid w:val="003F6CD2"/>
    <w:rsid w:val="003F788D"/>
    <w:rsid w:val="00400C50"/>
    <w:rsid w:val="0040126E"/>
    <w:rsid w:val="004020D4"/>
    <w:rsid w:val="004021B6"/>
    <w:rsid w:val="00403D92"/>
    <w:rsid w:val="004047C4"/>
    <w:rsid w:val="0040570B"/>
    <w:rsid w:val="0040574D"/>
    <w:rsid w:val="00405EDB"/>
    <w:rsid w:val="00405FB1"/>
    <w:rsid w:val="00406460"/>
    <w:rsid w:val="00406E17"/>
    <w:rsid w:val="00411A54"/>
    <w:rsid w:val="00412461"/>
    <w:rsid w:val="00412546"/>
    <w:rsid w:val="00413053"/>
    <w:rsid w:val="0041319C"/>
    <w:rsid w:val="004137B6"/>
    <w:rsid w:val="00413A54"/>
    <w:rsid w:val="00413BE5"/>
    <w:rsid w:val="00413C10"/>
    <w:rsid w:val="00413CD9"/>
    <w:rsid w:val="00413F9A"/>
    <w:rsid w:val="004140CA"/>
    <w:rsid w:val="00414C65"/>
    <w:rsid w:val="00415820"/>
    <w:rsid w:val="00415C74"/>
    <w:rsid w:val="00415D76"/>
    <w:rsid w:val="00416665"/>
    <w:rsid w:val="00416A67"/>
    <w:rsid w:val="00416ACB"/>
    <w:rsid w:val="0042028A"/>
    <w:rsid w:val="00421DCF"/>
    <w:rsid w:val="00422341"/>
    <w:rsid w:val="00423641"/>
    <w:rsid w:val="00426266"/>
    <w:rsid w:val="004263AC"/>
    <w:rsid w:val="00430A2D"/>
    <w:rsid w:val="00431505"/>
    <w:rsid w:val="004317F6"/>
    <w:rsid w:val="00431AF0"/>
    <w:rsid w:val="0043213A"/>
    <w:rsid w:val="004330F4"/>
    <w:rsid w:val="00433590"/>
    <w:rsid w:val="0043372C"/>
    <w:rsid w:val="0043393D"/>
    <w:rsid w:val="00433E42"/>
    <w:rsid w:val="004344C7"/>
    <w:rsid w:val="00435274"/>
    <w:rsid w:val="004352AD"/>
    <w:rsid w:val="0043545D"/>
    <w:rsid w:val="00435989"/>
    <w:rsid w:val="00435FE2"/>
    <w:rsid w:val="00436E2F"/>
    <w:rsid w:val="00436EAB"/>
    <w:rsid w:val="00437174"/>
    <w:rsid w:val="00444A93"/>
    <w:rsid w:val="00444FB0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3CC3"/>
    <w:rsid w:val="00455113"/>
    <w:rsid w:val="00456421"/>
    <w:rsid w:val="00456DAB"/>
    <w:rsid w:val="00460CC3"/>
    <w:rsid w:val="00460E86"/>
    <w:rsid w:val="00462436"/>
    <w:rsid w:val="004646B4"/>
    <w:rsid w:val="00464A88"/>
    <w:rsid w:val="004651A0"/>
    <w:rsid w:val="00466532"/>
    <w:rsid w:val="00467488"/>
    <w:rsid w:val="00467ED3"/>
    <w:rsid w:val="0047083E"/>
    <w:rsid w:val="00470EB5"/>
    <w:rsid w:val="0047286B"/>
    <w:rsid w:val="00472E27"/>
    <w:rsid w:val="004730A9"/>
    <w:rsid w:val="00473552"/>
    <w:rsid w:val="00474220"/>
    <w:rsid w:val="004752D3"/>
    <w:rsid w:val="004754E1"/>
    <w:rsid w:val="00475CE0"/>
    <w:rsid w:val="004766EF"/>
    <w:rsid w:val="00476827"/>
    <w:rsid w:val="00476BD4"/>
    <w:rsid w:val="00477C35"/>
    <w:rsid w:val="00480836"/>
    <w:rsid w:val="00480988"/>
    <w:rsid w:val="00480E05"/>
    <w:rsid w:val="00482BBE"/>
    <w:rsid w:val="004838F7"/>
    <w:rsid w:val="00483A12"/>
    <w:rsid w:val="0048428A"/>
    <w:rsid w:val="00484A77"/>
    <w:rsid w:val="0048540F"/>
    <w:rsid w:val="00485970"/>
    <w:rsid w:val="00485C0D"/>
    <w:rsid w:val="00486575"/>
    <w:rsid w:val="004866D0"/>
    <w:rsid w:val="00486936"/>
    <w:rsid w:val="00491C11"/>
    <w:rsid w:val="00491DFB"/>
    <w:rsid w:val="00494242"/>
    <w:rsid w:val="00494E8E"/>
    <w:rsid w:val="004955BC"/>
    <w:rsid w:val="00495D63"/>
    <w:rsid w:val="0049648F"/>
    <w:rsid w:val="00496606"/>
    <w:rsid w:val="004966B3"/>
    <w:rsid w:val="00496F05"/>
    <w:rsid w:val="00497370"/>
    <w:rsid w:val="004A0F39"/>
    <w:rsid w:val="004A1A14"/>
    <w:rsid w:val="004A2136"/>
    <w:rsid w:val="004A21E1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A7146"/>
    <w:rsid w:val="004B0EFC"/>
    <w:rsid w:val="004B1123"/>
    <w:rsid w:val="004B3554"/>
    <w:rsid w:val="004B49E6"/>
    <w:rsid w:val="004B4D69"/>
    <w:rsid w:val="004B5A23"/>
    <w:rsid w:val="004B77A0"/>
    <w:rsid w:val="004C0189"/>
    <w:rsid w:val="004C01A8"/>
    <w:rsid w:val="004C0B8F"/>
    <w:rsid w:val="004C1840"/>
    <w:rsid w:val="004C24C9"/>
    <w:rsid w:val="004C31B6"/>
    <w:rsid w:val="004C5319"/>
    <w:rsid w:val="004C621F"/>
    <w:rsid w:val="004C6358"/>
    <w:rsid w:val="004C6E45"/>
    <w:rsid w:val="004C7948"/>
    <w:rsid w:val="004C7BB8"/>
    <w:rsid w:val="004C7C60"/>
    <w:rsid w:val="004C7D1B"/>
    <w:rsid w:val="004D0117"/>
    <w:rsid w:val="004D0DFE"/>
    <w:rsid w:val="004D193E"/>
    <w:rsid w:val="004D1D91"/>
    <w:rsid w:val="004D22C3"/>
    <w:rsid w:val="004D3C30"/>
    <w:rsid w:val="004D61BE"/>
    <w:rsid w:val="004D6F4D"/>
    <w:rsid w:val="004D6F95"/>
    <w:rsid w:val="004D72FE"/>
    <w:rsid w:val="004D7E91"/>
    <w:rsid w:val="004E003A"/>
    <w:rsid w:val="004E0768"/>
    <w:rsid w:val="004E1A31"/>
    <w:rsid w:val="004E2439"/>
    <w:rsid w:val="004E27DF"/>
    <w:rsid w:val="004E2DE0"/>
    <w:rsid w:val="004E3048"/>
    <w:rsid w:val="004E4060"/>
    <w:rsid w:val="004E409A"/>
    <w:rsid w:val="004E541D"/>
    <w:rsid w:val="004F0FB9"/>
    <w:rsid w:val="004F2148"/>
    <w:rsid w:val="004F2F7E"/>
    <w:rsid w:val="004F32B5"/>
    <w:rsid w:val="004F3F95"/>
    <w:rsid w:val="004F407E"/>
    <w:rsid w:val="004F4F33"/>
    <w:rsid w:val="004F53F8"/>
    <w:rsid w:val="004F5479"/>
    <w:rsid w:val="004F58C0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3CA2"/>
    <w:rsid w:val="00504452"/>
    <w:rsid w:val="005048BD"/>
    <w:rsid w:val="00504BC1"/>
    <w:rsid w:val="00505134"/>
    <w:rsid w:val="00505C04"/>
    <w:rsid w:val="00507236"/>
    <w:rsid w:val="00507ECA"/>
    <w:rsid w:val="00511F15"/>
    <w:rsid w:val="0051318C"/>
    <w:rsid w:val="005142CD"/>
    <w:rsid w:val="005143C9"/>
    <w:rsid w:val="005157A9"/>
    <w:rsid w:val="00516ADC"/>
    <w:rsid w:val="00516DC6"/>
    <w:rsid w:val="005173A7"/>
    <w:rsid w:val="005177E1"/>
    <w:rsid w:val="00517DEA"/>
    <w:rsid w:val="00520C0A"/>
    <w:rsid w:val="005218B6"/>
    <w:rsid w:val="00522589"/>
    <w:rsid w:val="00522B61"/>
    <w:rsid w:val="00524545"/>
    <w:rsid w:val="005255BF"/>
    <w:rsid w:val="005257DE"/>
    <w:rsid w:val="00526034"/>
    <w:rsid w:val="005262DB"/>
    <w:rsid w:val="0052668A"/>
    <w:rsid w:val="00527200"/>
    <w:rsid w:val="00530157"/>
    <w:rsid w:val="00531EBE"/>
    <w:rsid w:val="00532F8B"/>
    <w:rsid w:val="005333BA"/>
    <w:rsid w:val="00533737"/>
    <w:rsid w:val="00535B79"/>
    <w:rsid w:val="00535D7C"/>
    <w:rsid w:val="00535EA2"/>
    <w:rsid w:val="00536579"/>
    <w:rsid w:val="00536C1E"/>
    <w:rsid w:val="00537B11"/>
    <w:rsid w:val="00537BE8"/>
    <w:rsid w:val="0054343A"/>
    <w:rsid w:val="00543974"/>
    <w:rsid w:val="00543EBF"/>
    <w:rsid w:val="00544ABA"/>
    <w:rsid w:val="00545320"/>
    <w:rsid w:val="0054593A"/>
    <w:rsid w:val="005467FB"/>
    <w:rsid w:val="00546AE9"/>
    <w:rsid w:val="00547989"/>
    <w:rsid w:val="00551320"/>
    <w:rsid w:val="005514E1"/>
    <w:rsid w:val="005518A4"/>
    <w:rsid w:val="00552768"/>
    <w:rsid w:val="00552935"/>
    <w:rsid w:val="00553127"/>
    <w:rsid w:val="00553489"/>
    <w:rsid w:val="005537D5"/>
    <w:rsid w:val="00554BE7"/>
    <w:rsid w:val="00556D68"/>
    <w:rsid w:val="00557173"/>
    <w:rsid w:val="005576A1"/>
    <w:rsid w:val="00557A64"/>
    <w:rsid w:val="005605C0"/>
    <w:rsid w:val="005609DA"/>
    <w:rsid w:val="00560D23"/>
    <w:rsid w:val="005615D8"/>
    <w:rsid w:val="005626D6"/>
    <w:rsid w:val="005638D4"/>
    <w:rsid w:val="005650EA"/>
    <w:rsid w:val="005656ED"/>
    <w:rsid w:val="0056622D"/>
    <w:rsid w:val="00566544"/>
    <w:rsid w:val="00566608"/>
    <w:rsid w:val="00566C83"/>
    <w:rsid w:val="005700FE"/>
    <w:rsid w:val="00570E24"/>
    <w:rsid w:val="00572760"/>
    <w:rsid w:val="005743DE"/>
    <w:rsid w:val="005745F4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5A94"/>
    <w:rsid w:val="00596133"/>
    <w:rsid w:val="005961F7"/>
    <w:rsid w:val="00596B52"/>
    <w:rsid w:val="00596B9C"/>
    <w:rsid w:val="005A054D"/>
    <w:rsid w:val="005A0A46"/>
    <w:rsid w:val="005A10B9"/>
    <w:rsid w:val="005A11EA"/>
    <w:rsid w:val="005A24C4"/>
    <w:rsid w:val="005A269F"/>
    <w:rsid w:val="005A2BA4"/>
    <w:rsid w:val="005A305E"/>
    <w:rsid w:val="005A30BB"/>
    <w:rsid w:val="005A3887"/>
    <w:rsid w:val="005B0542"/>
    <w:rsid w:val="005B190B"/>
    <w:rsid w:val="005B2225"/>
    <w:rsid w:val="005B2799"/>
    <w:rsid w:val="005B2B77"/>
    <w:rsid w:val="005B3172"/>
    <w:rsid w:val="005B3A7D"/>
    <w:rsid w:val="005B3CEE"/>
    <w:rsid w:val="005B3D4A"/>
    <w:rsid w:val="005B4D87"/>
    <w:rsid w:val="005B5D01"/>
    <w:rsid w:val="005B7DD1"/>
    <w:rsid w:val="005C00A0"/>
    <w:rsid w:val="005C1747"/>
    <w:rsid w:val="005C28FA"/>
    <w:rsid w:val="005C40F4"/>
    <w:rsid w:val="005C43BE"/>
    <w:rsid w:val="005C44F3"/>
    <w:rsid w:val="005C5980"/>
    <w:rsid w:val="005C712D"/>
    <w:rsid w:val="005C7C75"/>
    <w:rsid w:val="005D0E4F"/>
    <w:rsid w:val="005D1E32"/>
    <w:rsid w:val="005D1E55"/>
    <w:rsid w:val="005D1FC4"/>
    <w:rsid w:val="005D206B"/>
    <w:rsid w:val="005D22B7"/>
    <w:rsid w:val="005D2BDE"/>
    <w:rsid w:val="005D3D76"/>
    <w:rsid w:val="005D4578"/>
    <w:rsid w:val="005D4EFA"/>
    <w:rsid w:val="005D4F75"/>
    <w:rsid w:val="005D55BA"/>
    <w:rsid w:val="005D5ADB"/>
    <w:rsid w:val="005D5DD1"/>
    <w:rsid w:val="005D648A"/>
    <w:rsid w:val="005D6FAF"/>
    <w:rsid w:val="005D7E0D"/>
    <w:rsid w:val="005E1120"/>
    <w:rsid w:val="005E232C"/>
    <w:rsid w:val="005E234A"/>
    <w:rsid w:val="005E260A"/>
    <w:rsid w:val="005E35CC"/>
    <w:rsid w:val="005E371E"/>
    <w:rsid w:val="005E53F9"/>
    <w:rsid w:val="005E579A"/>
    <w:rsid w:val="005E775D"/>
    <w:rsid w:val="005F0A43"/>
    <w:rsid w:val="005F27BF"/>
    <w:rsid w:val="005F390F"/>
    <w:rsid w:val="005F3A24"/>
    <w:rsid w:val="005F4171"/>
    <w:rsid w:val="005F46D6"/>
    <w:rsid w:val="005F4DD6"/>
    <w:rsid w:val="005F50D8"/>
    <w:rsid w:val="005F53A1"/>
    <w:rsid w:val="005F5D97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642"/>
    <w:rsid w:val="00604DC7"/>
    <w:rsid w:val="00604E47"/>
    <w:rsid w:val="00605221"/>
    <w:rsid w:val="00605441"/>
    <w:rsid w:val="006057F0"/>
    <w:rsid w:val="00606970"/>
    <w:rsid w:val="00606A20"/>
    <w:rsid w:val="00606A2B"/>
    <w:rsid w:val="006072C6"/>
    <w:rsid w:val="00607A2E"/>
    <w:rsid w:val="00607DE9"/>
    <w:rsid w:val="00610200"/>
    <w:rsid w:val="006102C0"/>
    <w:rsid w:val="006130F7"/>
    <w:rsid w:val="00613AF8"/>
    <w:rsid w:val="00613D8E"/>
    <w:rsid w:val="006142E0"/>
    <w:rsid w:val="00616112"/>
    <w:rsid w:val="006167EA"/>
    <w:rsid w:val="00617F9E"/>
    <w:rsid w:val="006205CA"/>
    <w:rsid w:val="00621F53"/>
    <w:rsid w:val="00622E2A"/>
    <w:rsid w:val="00622FCF"/>
    <w:rsid w:val="00623089"/>
    <w:rsid w:val="0062308B"/>
    <w:rsid w:val="0062308E"/>
    <w:rsid w:val="0062326B"/>
    <w:rsid w:val="0062335C"/>
    <w:rsid w:val="006234C4"/>
    <w:rsid w:val="006244C9"/>
    <w:rsid w:val="006245F6"/>
    <w:rsid w:val="0062475D"/>
    <w:rsid w:val="0062495F"/>
    <w:rsid w:val="00624987"/>
    <w:rsid w:val="0062660B"/>
    <w:rsid w:val="00626AD1"/>
    <w:rsid w:val="006304BC"/>
    <w:rsid w:val="00630DCE"/>
    <w:rsid w:val="00630FC6"/>
    <w:rsid w:val="0063120A"/>
    <w:rsid w:val="0063150B"/>
    <w:rsid w:val="00631585"/>
    <w:rsid w:val="00633382"/>
    <w:rsid w:val="00634368"/>
    <w:rsid w:val="00634ACF"/>
    <w:rsid w:val="00635035"/>
    <w:rsid w:val="0063580D"/>
    <w:rsid w:val="00635CAE"/>
    <w:rsid w:val="0063701A"/>
    <w:rsid w:val="00637240"/>
    <w:rsid w:val="006373A3"/>
    <w:rsid w:val="00641216"/>
    <w:rsid w:val="00643660"/>
    <w:rsid w:val="00645F41"/>
    <w:rsid w:val="00650139"/>
    <w:rsid w:val="006502A8"/>
    <w:rsid w:val="00651930"/>
    <w:rsid w:val="0065205B"/>
    <w:rsid w:val="0065274D"/>
    <w:rsid w:val="00652756"/>
    <w:rsid w:val="00652AD8"/>
    <w:rsid w:val="00652B79"/>
    <w:rsid w:val="006533C3"/>
    <w:rsid w:val="00653BBE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67BFA"/>
    <w:rsid w:val="006716DA"/>
    <w:rsid w:val="006727F4"/>
    <w:rsid w:val="006728ED"/>
    <w:rsid w:val="006732B1"/>
    <w:rsid w:val="0067446F"/>
    <w:rsid w:val="006746A4"/>
    <w:rsid w:val="006752AE"/>
    <w:rsid w:val="00675558"/>
    <w:rsid w:val="00675611"/>
    <w:rsid w:val="00675A60"/>
    <w:rsid w:val="0067697E"/>
    <w:rsid w:val="00677443"/>
    <w:rsid w:val="0067769A"/>
    <w:rsid w:val="00677AEF"/>
    <w:rsid w:val="00680472"/>
    <w:rsid w:val="006806A3"/>
    <w:rsid w:val="006806A6"/>
    <w:rsid w:val="006810AE"/>
    <w:rsid w:val="00681211"/>
    <w:rsid w:val="00681B36"/>
    <w:rsid w:val="00682E14"/>
    <w:rsid w:val="006836FF"/>
    <w:rsid w:val="0068436C"/>
    <w:rsid w:val="0068545E"/>
    <w:rsid w:val="00685FD4"/>
    <w:rsid w:val="00686612"/>
    <w:rsid w:val="0068661E"/>
    <w:rsid w:val="0068685E"/>
    <w:rsid w:val="006904F2"/>
    <w:rsid w:val="00690A49"/>
    <w:rsid w:val="00690BB6"/>
    <w:rsid w:val="00691B30"/>
    <w:rsid w:val="00692C4D"/>
    <w:rsid w:val="00692CB8"/>
    <w:rsid w:val="00693E1F"/>
    <w:rsid w:val="00693ECB"/>
    <w:rsid w:val="00694797"/>
    <w:rsid w:val="0069496F"/>
    <w:rsid w:val="00695887"/>
    <w:rsid w:val="00695C67"/>
    <w:rsid w:val="00696051"/>
    <w:rsid w:val="006971CE"/>
    <w:rsid w:val="00697733"/>
    <w:rsid w:val="006A254E"/>
    <w:rsid w:val="006A2C30"/>
    <w:rsid w:val="006A301C"/>
    <w:rsid w:val="006A3711"/>
    <w:rsid w:val="006A3E2B"/>
    <w:rsid w:val="006A634A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BC0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11D"/>
    <w:rsid w:val="006D3BE1"/>
    <w:rsid w:val="006D48FC"/>
    <w:rsid w:val="006D59F5"/>
    <w:rsid w:val="006D62BC"/>
    <w:rsid w:val="006D6450"/>
    <w:rsid w:val="006D6939"/>
    <w:rsid w:val="006D7845"/>
    <w:rsid w:val="006D7EB0"/>
    <w:rsid w:val="006E0138"/>
    <w:rsid w:val="006E0BB0"/>
    <w:rsid w:val="006E12C3"/>
    <w:rsid w:val="006E1A67"/>
    <w:rsid w:val="006E1BC7"/>
    <w:rsid w:val="006E2529"/>
    <w:rsid w:val="006E45F3"/>
    <w:rsid w:val="006E4A2F"/>
    <w:rsid w:val="006E4ED4"/>
    <w:rsid w:val="006E5E19"/>
    <w:rsid w:val="006E61C3"/>
    <w:rsid w:val="006E6742"/>
    <w:rsid w:val="006E799D"/>
    <w:rsid w:val="006F04ED"/>
    <w:rsid w:val="006F0593"/>
    <w:rsid w:val="006F1064"/>
    <w:rsid w:val="006F1EB7"/>
    <w:rsid w:val="006F52E5"/>
    <w:rsid w:val="006F6066"/>
    <w:rsid w:val="006F6850"/>
    <w:rsid w:val="006F707E"/>
    <w:rsid w:val="006F79FD"/>
    <w:rsid w:val="007001DC"/>
    <w:rsid w:val="0070061B"/>
    <w:rsid w:val="007025CB"/>
    <w:rsid w:val="00702C3A"/>
    <w:rsid w:val="007034AA"/>
    <w:rsid w:val="00703C9D"/>
    <w:rsid w:val="0070490C"/>
    <w:rsid w:val="00705C38"/>
    <w:rsid w:val="00706465"/>
    <w:rsid w:val="0070695A"/>
    <w:rsid w:val="00706B9F"/>
    <w:rsid w:val="0070782D"/>
    <w:rsid w:val="00710401"/>
    <w:rsid w:val="007109C2"/>
    <w:rsid w:val="00711340"/>
    <w:rsid w:val="00712C42"/>
    <w:rsid w:val="00713DE4"/>
    <w:rsid w:val="00714C47"/>
    <w:rsid w:val="00716462"/>
    <w:rsid w:val="00720888"/>
    <w:rsid w:val="00721084"/>
    <w:rsid w:val="00721262"/>
    <w:rsid w:val="00721D9B"/>
    <w:rsid w:val="00722118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0BAE"/>
    <w:rsid w:val="00751091"/>
    <w:rsid w:val="00751B23"/>
    <w:rsid w:val="00751B83"/>
    <w:rsid w:val="00753F59"/>
    <w:rsid w:val="00754359"/>
    <w:rsid w:val="00754411"/>
    <w:rsid w:val="00754BD9"/>
    <w:rsid w:val="00754C16"/>
    <w:rsid w:val="00754E7A"/>
    <w:rsid w:val="0075540C"/>
    <w:rsid w:val="00755DB1"/>
    <w:rsid w:val="007574FC"/>
    <w:rsid w:val="00760975"/>
    <w:rsid w:val="00761FDA"/>
    <w:rsid w:val="00762017"/>
    <w:rsid w:val="007621FF"/>
    <w:rsid w:val="00763428"/>
    <w:rsid w:val="007634E3"/>
    <w:rsid w:val="00764194"/>
    <w:rsid w:val="00765ED3"/>
    <w:rsid w:val="0076681D"/>
    <w:rsid w:val="00766A65"/>
    <w:rsid w:val="00766C48"/>
    <w:rsid w:val="007671F5"/>
    <w:rsid w:val="007676B8"/>
    <w:rsid w:val="00771201"/>
    <w:rsid w:val="0077175C"/>
    <w:rsid w:val="00771870"/>
    <w:rsid w:val="00771BF9"/>
    <w:rsid w:val="0077256F"/>
    <w:rsid w:val="00772BE0"/>
    <w:rsid w:val="00772F8A"/>
    <w:rsid w:val="007739C6"/>
    <w:rsid w:val="00773BFF"/>
    <w:rsid w:val="00774889"/>
    <w:rsid w:val="00774FF5"/>
    <w:rsid w:val="007750B3"/>
    <w:rsid w:val="00775F76"/>
    <w:rsid w:val="00776744"/>
    <w:rsid w:val="00776AEA"/>
    <w:rsid w:val="00777BA0"/>
    <w:rsid w:val="007803BD"/>
    <w:rsid w:val="007811DC"/>
    <w:rsid w:val="00781C18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4AE4"/>
    <w:rsid w:val="007A0BC2"/>
    <w:rsid w:val="007A1349"/>
    <w:rsid w:val="007A1F04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3F3A"/>
    <w:rsid w:val="007B5246"/>
    <w:rsid w:val="007B52CD"/>
    <w:rsid w:val="007B72BF"/>
    <w:rsid w:val="007B7DC1"/>
    <w:rsid w:val="007B7EDB"/>
    <w:rsid w:val="007C09F8"/>
    <w:rsid w:val="007C19AD"/>
    <w:rsid w:val="007C3598"/>
    <w:rsid w:val="007C3FA8"/>
    <w:rsid w:val="007C590B"/>
    <w:rsid w:val="007C68DA"/>
    <w:rsid w:val="007D0726"/>
    <w:rsid w:val="007D213B"/>
    <w:rsid w:val="007D229A"/>
    <w:rsid w:val="007D2F44"/>
    <w:rsid w:val="007D2F4D"/>
    <w:rsid w:val="007D3C7B"/>
    <w:rsid w:val="007D4178"/>
    <w:rsid w:val="007D4D33"/>
    <w:rsid w:val="007D7175"/>
    <w:rsid w:val="007D731C"/>
    <w:rsid w:val="007E1369"/>
    <w:rsid w:val="007E1A1B"/>
    <w:rsid w:val="007E1A88"/>
    <w:rsid w:val="007E3949"/>
    <w:rsid w:val="007E49FE"/>
    <w:rsid w:val="007E4C38"/>
    <w:rsid w:val="007E4C88"/>
    <w:rsid w:val="007E4E99"/>
    <w:rsid w:val="007E5278"/>
    <w:rsid w:val="007E585E"/>
    <w:rsid w:val="007E6F36"/>
    <w:rsid w:val="007E71F0"/>
    <w:rsid w:val="007E7DDF"/>
    <w:rsid w:val="007F11C8"/>
    <w:rsid w:val="007F1CFB"/>
    <w:rsid w:val="007F220B"/>
    <w:rsid w:val="007F27DD"/>
    <w:rsid w:val="007F49F7"/>
    <w:rsid w:val="007F642B"/>
    <w:rsid w:val="007F6880"/>
    <w:rsid w:val="007F76B4"/>
    <w:rsid w:val="00800186"/>
    <w:rsid w:val="008001B4"/>
    <w:rsid w:val="00800769"/>
    <w:rsid w:val="00800ED2"/>
    <w:rsid w:val="0080106E"/>
    <w:rsid w:val="00802E74"/>
    <w:rsid w:val="008049FD"/>
    <w:rsid w:val="00804B92"/>
    <w:rsid w:val="00804E21"/>
    <w:rsid w:val="00805092"/>
    <w:rsid w:val="008058C3"/>
    <w:rsid w:val="00806777"/>
    <w:rsid w:val="00806AAF"/>
    <w:rsid w:val="008070AC"/>
    <w:rsid w:val="00810093"/>
    <w:rsid w:val="008101FD"/>
    <w:rsid w:val="00810230"/>
    <w:rsid w:val="00810D8D"/>
    <w:rsid w:val="00811835"/>
    <w:rsid w:val="00812CB7"/>
    <w:rsid w:val="0081581D"/>
    <w:rsid w:val="008172BE"/>
    <w:rsid w:val="00817B71"/>
    <w:rsid w:val="00820244"/>
    <w:rsid w:val="00820CF5"/>
    <w:rsid w:val="0082177C"/>
    <w:rsid w:val="008221B3"/>
    <w:rsid w:val="0082232D"/>
    <w:rsid w:val="0082248E"/>
    <w:rsid w:val="008230A4"/>
    <w:rsid w:val="008248AB"/>
    <w:rsid w:val="00824FDF"/>
    <w:rsid w:val="00825125"/>
    <w:rsid w:val="008256DC"/>
    <w:rsid w:val="008257CC"/>
    <w:rsid w:val="008274BF"/>
    <w:rsid w:val="00827DF4"/>
    <w:rsid w:val="00830DC3"/>
    <w:rsid w:val="00831555"/>
    <w:rsid w:val="00831F52"/>
    <w:rsid w:val="00832154"/>
    <w:rsid w:val="00832AD1"/>
    <w:rsid w:val="00832F5C"/>
    <w:rsid w:val="008359E0"/>
    <w:rsid w:val="008376F6"/>
    <w:rsid w:val="00837D5B"/>
    <w:rsid w:val="00840607"/>
    <w:rsid w:val="008411D0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0B59"/>
    <w:rsid w:val="00850D1A"/>
    <w:rsid w:val="00851369"/>
    <w:rsid w:val="008524D2"/>
    <w:rsid w:val="00852E19"/>
    <w:rsid w:val="00852F62"/>
    <w:rsid w:val="008542D4"/>
    <w:rsid w:val="00856416"/>
    <w:rsid w:val="008567B1"/>
    <w:rsid w:val="00856833"/>
    <w:rsid w:val="00856840"/>
    <w:rsid w:val="00857C66"/>
    <w:rsid w:val="0086087C"/>
    <w:rsid w:val="008608A1"/>
    <w:rsid w:val="00860D8E"/>
    <w:rsid w:val="0086167C"/>
    <w:rsid w:val="0086275E"/>
    <w:rsid w:val="00864440"/>
    <w:rsid w:val="00864D76"/>
    <w:rsid w:val="008650FC"/>
    <w:rsid w:val="008664B1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8A2"/>
    <w:rsid w:val="00880F30"/>
    <w:rsid w:val="00882585"/>
    <w:rsid w:val="008828BA"/>
    <w:rsid w:val="008833E8"/>
    <w:rsid w:val="00883484"/>
    <w:rsid w:val="00885953"/>
    <w:rsid w:val="00886CC9"/>
    <w:rsid w:val="00887B48"/>
    <w:rsid w:val="0089176E"/>
    <w:rsid w:val="008917E0"/>
    <w:rsid w:val="00892365"/>
    <w:rsid w:val="00892BE5"/>
    <w:rsid w:val="0089387C"/>
    <w:rsid w:val="0089444E"/>
    <w:rsid w:val="008949DF"/>
    <w:rsid w:val="00894FFC"/>
    <w:rsid w:val="008951DB"/>
    <w:rsid w:val="00896C81"/>
    <w:rsid w:val="00896D83"/>
    <w:rsid w:val="008A0AB2"/>
    <w:rsid w:val="008A0CFC"/>
    <w:rsid w:val="008A12FE"/>
    <w:rsid w:val="008A208B"/>
    <w:rsid w:val="008A28B6"/>
    <w:rsid w:val="008A2BB1"/>
    <w:rsid w:val="008A3466"/>
    <w:rsid w:val="008A389F"/>
    <w:rsid w:val="008A3D02"/>
    <w:rsid w:val="008A5940"/>
    <w:rsid w:val="008A6BE0"/>
    <w:rsid w:val="008A73B2"/>
    <w:rsid w:val="008A7C9C"/>
    <w:rsid w:val="008B00E0"/>
    <w:rsid w:val="008B043F"/>
    <w:rsid w:val="008B0808"/>
    <w:rsid w:val="008B0AEC"/>
    <w:rsid w:val="008B1423"/>
    <w:rsid w:val="008B1E53"/>
    <w:rsid w:val="008B1E5B"/>
    <w:rsid w:val="008B1FF7"/>
    <w:rsid w:val="008B289C"/>
    <w:rsid w:val="008B389D"/>
    <w:rsid w:val="008B3C5C"/>
    <w:rsid w:val="008B5299"/>
    <w:rsid w:val="008B5A5F"/>
    <w:rsid w:val="008B5AB0"/>
    <w:rsid w:val="008B6054"/>
    <w:rsid w:val="008B7B08"/>
    <w:rsid w:val="008C13F0"/>
    <w:rsid w:val="008C161A"/>
    <w:rsid w:val="008C1F26"/>
    <w:rsid w:val="008C2A3A"/>
    <w:rsid w:val="008C4327"/>
    <w:rsid w:val="008C475E"/>
    <w:rsid w:val="008C4C7E"/>
    <w:rsid w:val="008C5C46"/>
    <w:rsid w:val="008C6184"/>
    <w:rsid w:val="008C785E"/>
    <w:rsid w:val="008C7C2A"/>
    <w:rsid w:val="008D0AFB"/>
    <w:rsid w:val="008D1511"/>
    <w:rsid w:val="008D1B3D"/>
    <w:rsid w:val="008D2530"/>
    <w:rsid w:val="008D32DF"/>
    <w:rsid w:val="008D35E9"/>
    <w:rsid w:val="008D3959"/>
    <w:rsid w:val="008D3966"/>
    <w:rsid w:val="008D41AC"/>
    <w:rsid w:val="008D4352"/>
    <w:rsid w:val="008D4957"/>
    <w:rsid w:val="008D5278"/>
    <w:rsid w:val="008D60BC"/>
    <w:rsid w:val="008D6D7B"/>
    <w:rsid w:val="008D7EB7"/>
    <w:rsid w:val="008E061D"/>
    <w:rsid w:val="008E0DB1"/>
    <w:rsid w:val="008E0EB8"/>
    <w:rsid w:val="008E10A6"/>
    <w:rsid w:val="008E1271"/>
    <w:rsid w:val="008E2251"/>
    <w:rsid w:val="008E24B3"/>
    <w:rsid w:val="008E24CA"/>
    <w:rsid w:val="008E2C2B"/>
    <w:rsid w:val="008E2F6E"/>
    <w:rsid w:val="008E38AD"/>
    <w:rsid w:val="008E3EEC"/>
    <w:rsid w:val="008E5BF2"/>
    <w:rsid w:val="008E5C81"/>
    <w:rsid w:val="008E5D9D"/>
    <w:rsid w:val="008F0713"/>
    <w:rsid w:val="008F0A38"/>
    <w:rsid w:val="008F0F84"/>
    <w:rsid w:val="008F1014"/>
    <w:rsid w:val="008F11C9"/>
    <w:rsid w:val="008F19EC"/>
    <w:rsid w:val="008F23D8"/>
    <w:rsid w:val="008F2FD5"/>
    <w:rsid w:val="008F3522"/>
    <w:rsid w:val="008F35BC"/>
    <w:rsid w:val="008F37E5"/>
    <w:rsid w:val="008F48C2"/>
    <w:rsid w:val="008F5840"/>
    <w:rsid w:val="008F5EEF"/>
    <w:rsid w:val="008F66FE"/>
    <w:rsid w:val="008F72CC"/>
    <w:rsid w:val="008F72CD"/>
    <w:rsid w:val="008F73BB"/>
    <w:rsid w:val="00903802"/>
    <w:rsid w:val="0090696D"/>
    <w:rsid w:val="00906AC4"/>
    <w:rsid w:val="00906CD6"/>
    <w:rsid w:val="00906E4D"/>
    <w:rsid w:val="00906F31"/>
    <w:rsid w:val="009078B3"/>
    <w:rsid w:val="00907A77"/>
    <w:rsid w:val="00907E00"/>
    <w:rsid w:val="0091088D"/>
    <w:rsid w:val="00910FC9"/>
    <w:rsid w:val="009128EB"/>
    <w:rsid w:val="0091291A"/>
    <w:rsid w:val="00913612"/>
    <w:rsid w:val="0091366A"/>
    <w:rsid w:val="00913824"/>
    <w:rsid w:val="009146A4"/>
    <w:rsid w:val="00914CB1"/>
    <w:rsid w:val="00914FD3"/>
    <w:rsid w:val="00915757"/>
    <w:rsid w:val="009159B3"/>
    <w:rsid w:val="00916181"/>
    <w:rsid w:val="009204C5"/>
    <w:rsid w:val="0092076E"/>
    <w:rsid w:val="0092180D"/>
    <w:rsid w:val="00921909"/>
    <w:rsid w:val="009232C9"/>
    <w:rsid w:val="00923608"/>
    <w:rsid w:val="009238E5"/>
    <w:rsid w:val="00923F12"/>
    <w:rsid w:val="00924A59"/>
    <w:rsid w:val="00924FF8"/>
    <w:rsid w:val="0092568D"/>
    <w:rsid w:val="009258B1"/>
    <w:rsid w:val="00925BA8"/>
    <w:rsid w:val="00926DA7"/>
    <w:rsid w:val="00927F01"/>
    <w:rsid w:val="00927F8B"/>
    <w:rsid w:val="0093094D"/>
    <w:rsid w:val="009313DE"/>
    <w:rsid w:val="009328C7"/>
    <w:rsid w:val="009336EC"/>
    <w:rsid w:val="00933F56"/>
    <w:rsid w:val="00934C13"/>
    <w:rsid w:val="00935228"/>
    <w:rsid w:val="009355A2"/>
    <w:rsid w:val="00935F9E"/>
    <w:rsid w:val="00936D98"/>
    <w:rsid w:val="00937C14"/>
    <w:rsid w:val="009413C8"/>
    <w:rsid w:val="00941AFD"/>
    <w:rsid w:val="00942BC2"/>
    <w:rsid w:val="00942C80"/>
    <w:rsid w:val="00943197"/>
    <w:rsid w:val="009435F2"/>
    <w:rsid w:val="0094409D"/>
    <w:rsid w:val="009442DF"/>
    <w:rsid w:val="00945180"/>
    <w:rsid w:val="0094590C"/>
    <w:rsid w:val="00945AEB"/>
    <w:rsid w:val="00946355"/>
    <w:rsid w:val="009468B7"/>
    <w:rsid w:val="009469D3"/>
    <w:rsid w:val="0094724E"/>
    <w:rsid w:val="00947973"/>
    <w:rsid w:val="00947BE6"/>
    <w:rsid w:val="0095048D"/>
    <w:rsid w:val="009508F7"/>
    <w:rsid w:val="00951ADB"/>
    <w:rsid w:val="00952972"/>
    <w:rsid w:val="0095380C"/>
    <w:rsid w:val="00954353"/>
    <w:rsid w:val="009543C7"/>
    <w:rsid w:val="00955065"/>
    <w:rsid w:val="00955C0A"/>
    <w:rsid w:val="00955C4F"/>
    <w:rsid w:val="009572B1"/>
    <w:rsid w:val="00960CC8"/>
    <w:rsid w:val="00964C0A"/>
    <w:rsid w:val="009657F1"/>
    <w:rsid w:val="0096625D"/>
    <w:rsid w:val="00966C8D"/>
    <w:rsid w:val="009709F8"/>
    <w:rsid w:val="00972929"/>
    <w:rsid w:val="00972F91"/>
    <w:rsid w:val="009731E2"/>
    <w:rsid w:val="00973827"/>
    <w:rsid w:val="009742D3"/>
    <w:rsid w:val="00975C12"/>
    <w:rsid w:val="00977BA7"/>
    <w:rsid w:val="00980517"/>
    <w:rsid w:val="00981446"/>
    <w:rsid w:val="0098194F"/>
    <w:rsid w:val="009826C8"/>
    <w:rsid w:val="00983687"/>
    <w:rsid w:val="009836E4"/>
    <w:rsid w:val="00983AE9"/>
    <w:rsid w:val="0098412F"/>
    <w:rsid w:val="00985F28"/>
    <w:rsid w:val="00986149"/>
    <w:rsid w:val="00986176"/>
    <w:rsid w:val="00986A2F"/>
    <w:rsid w:val="00986E7F"/>
    <w:rsid w:val="00987048"/>
    <w:rsid w:val="00987536"/>
    <w:rsid w:val="00990BD5"/>
    <w:rsid w:val="009917BA"/>
    <w:rsid w:val="0099196F"/>
    <w:rsid w:val="009925CC"/>
    <w:rsid w:val="00992B98"/>
    <w:rsid w:val="0099359F"/>
    <w:rsid w:val="00993621"/>
    <w:rsid w:val="009940CD"/>
    <w:rsid w:val="00994871"/>
    <w:rsid w:val="00994AE7"/>
    <w:rsid w:val="00994E08"/>
    <w:rsid w:val="009951F9"/>
    <w:rsid w:val="00995C95"/>
    <w:rsid w:val="00995E85"/>
    <w:rsid w:val="00996468"/>
    <w:rsid w:val="00996876"/>
    <w:rsid w:val="00996B7F"/>
    <w:rsid w:val="00996FFA"/>
    <w:rsid w:val="009973F1"/>
    <w:rsid w:val="009973F3"/>
    <w:rsid w:val="0099771F"/>
    <w:rsid w:val="0099795B"/>
    <w:rsid w:val="009A010D"/>
    <w:rsid w:val="009A07A4"/>
    <w:rsid w:val="009A0C6F"/>
    <w:rsid w:val="009A14EF"/>
    <w:rsid w:val="009A2DF9"/>
    <w:rsid w:val="009A3A86"/>
    <w:rsid w:val="009A44AC"/>
    <w:rsid w:val="009A4869"/>
    <w:rsid w:val="009A4A5E"/>
    <w:rsid w:val="009A60A9"/>
    <w:rsid w:val="009A6554"/>
    <w:rsid w:val="009A6A53"/>
    <w:rsid w:val="009A6A6B"/>
    <w:rsid w:val="009B0104"/>
    <w:rsid w:val="009B1D89"/>
    <w:rsid w:val="009B1EF9"/>
    <w:rsid w:val="009B26AC"/>
    <w:rsid w:val="009B37D6"/>
    <w:rsid w:val="009B37E2"/>
    <w:rsid w:val="009B4519"/>
    <w:rsid w:val="009B4CE3"/>
    <w:rsid w:val="009B506B"/>
    <w:rsid w:val="009B57EF"/>
    <w:rsid w:val="009B5B85"/>
    <w:rsid w:val="009B7204"/>
    <w:rsid w:val="009C0074"/>
    <w:rsid w:val="009C0564"/>
    <w:rsid w:val="009C1679"/>
    <w:rsid w:val="009C2685"/>
    <w:rsid w:val="009C2BB4"/>
    <w:rsid w:val="009C39BC"/>
    <w:rsid w:val="009C42FF"/>
    <w:rsid w:val="009C4BC2"/>
    <w:rsid w:val="009C4D22"/>
    <w:rsid w:val="009C7320"/>
    <w:rsid w:val="009C7B37"/>
    <w:rsid w:val="009C7C7A"/>
    <w:rsid w:val="009D0729"/>
    <w:rsid w:val="009D0F66"/>
    <w:rsid w:val="009D1A06"/>
    <w:rsid w:val="009D1BA4"/>
    <w:rsid w:val="009D22E4"/>
    <w:rsid w:val="009D22F7"/>
    <w:rsid w:val="009D319C"/>
    <w:rsid w:val="009D4A25"/>
    <w:rsid w:val="009D5615"/>
    <w:rsid w:val="009D5994"/>
    <w:rsid w:val="009D5BAB"/>
    <w:rsid w:val="009D65EC"/>
    <w:rsid w:val="009D6A0A"/>
    <w:rsid w:val="009D70C0"/>
    <w:rsid w:val="009E058F"/>
    <w:rsid w:val="009E0A9E"/>
    <w:rsid w:val="009E19A2"/>
    <w:rsid w:val="009E2BBB"/>
    <w:rsid w:val="009E3AFD"/>
    <w:rsid w:val="009E3CDD"/>
    <w:rsid w:val="009E4B16"/>
    <w:rsid w:val="009E51F7"/>
    <w:rsid w:val="009E5C60"/>
    <w:rsid w:val="009E64DB"/>
    <w:rsid w:val="009E6794"/>
    <w:rsid w:val="009E7189"/>
    <w:rsid w:val="009E7E46"/>
    <w:rsid w:val="009E7FC1"/>
    <w:rsid w:val="009F013D"/>
    <w:rsid w:val="009F01E1"/>
    <w:rsid w:val="009F033C"/>
    <w:rsid w:val="009F0B4D"/>
    <w:rsid w:val="009F1096"/>
    <w:rsid w:val="009F150E"/>
    <w:rsid w:val="009F27AD"/>
    <w:rsid w:val="009F3FB5"/>
    <w:rsid w:val="009F521F"/>
    <w:rsid w:val="009F553C"/>
    <w:rsid w:val="009F59F8"/>
    <w:rsid w:val="009F6A27"/>
    <w:rsid w:val="009F7C3F"/>
    <w:rsid w:val="00A005B0"/>
    <w:rsid w:val="00A01F17"/>
    <w:rsid w:val="00A022A5"/>
    <w:rsid w:val="00A03A22"/>
    <w:rsid w:val="00A04634"/>
    <w:rsid w:val="00A055E9"/>
    <w:rsid w:val="00A06119"/>
    <w:rsid w:val="00A07709"/>
    <w:rsid w:val="00A07A48"/>
    <w:rsid w:val="00A108EE"/>
    <w:rsid w:val="00A10BB8"/>
    <w:rsid w:val="00A11F13"/>
    <w:rsid w:val="00A1200D"/>
    <w:rsid w:val="00A12515"/>
    <w:rsid w:val="00A137E4"/>
    <w:rsid w:val="00A14813"/>
    <w:rsid w:val="00A1566A"/>
    <w:rsid w:val="00A165BF"/>
    <w:rsid w:val="00A172E8"/>
    <w:rsid w:val="00A17335"/>
    <w:rsid w:val="00A175EB"/>
    <w:rsid w:val="00A179FF"/>
    <w:rsid w:val="00A2048B"/>
    <w:rsid w:val="00A21A36"/>
    <w:rsid w:val="00A2233C"/>
    <w:rsid w:val="00A25294"/>
    <w:rsid w:val="00A254EE"/>
    <w:rsid w:val="00A25BE7"/>
    <w:rsid w:val="00A26ECA"/>
    <w:rsid w:val="00A27008"/>
    <w:rsid w:val="00A27CDF"/>
    <w:rsid w:val="00A309BE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3FD8"/>
    <w:rsid w:val="00A4446B"/>
    <w:rsid w:val="00A446EA"/>
    <w:rsid w:val="00A44F90"/>
    <w:rsid w:val="00A45282"/>
    <w:rsid w:val="00A4549F"/>
    <w:rsid w:val="00A45968"/>
    <w:rsid w:val="00A45B9B"/>
    <w:rsid w:val="00A462FE"/>
    <w:rsid w:val="00A469A7"/>
    <w:rsid w:val="00A501C9"/>
    <w:rsid w:val="00A50506"/>
    <w:rsid w:val="00A51DA4"/>
    <w:rsid w:val="00A533B0"/>
    <w:rsid w:val="00A53F55"/>
    <w:rsid w:val="00A5417B"/>
    <w:rsid w:val="00A54599"/>
    <w:rsid w:val="00A54B82"/>
    <w:rsid w:val="00A54C2B"/>
    <w:rsid w:val="00A569D4"/>
    <w:rsid w:val="00A57F1A"/>
    <w:rsid w:val="00A60163"/>
    <w:rsid w:val="00A6038D"/>
    <w:rsid w:val="00A60CF0"/>
    <w:rsid w:val="00A60CFB"/>
    <w:rsid w:val="00A61429"/>
    <w:rsid w:val="00A61514"/>
    <w:rsid w:val="00A61645"/>
    <w:rsid w:val="00A62080"/>
    <w:rsid w:val="00A630A2"/>
    <w:rsid w:val="00A632B8"/>
    <w:rsid w:val="00A63BF3"/>
    <w:rsid w:val="00A64110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76961"/>
    <w:rsid w:val="00A8056E"/>
    <w:rsid w:val="00A82D58"/>
    <w:rsid w:val="00A83844"/>
    <w:rsid w:val="00A8399D"/>
    <w:rsid w:val="00A83E3D"/>
    <w:rsid w:val="00A8443A"/>
    <w:rsid w:val="00A84498"/>
    <w:rsid w:val="00A8479C"/>
    <w:rsid w:val="00A8557B"/>
    <w:rsid w:val="00A85A05"/>
    <w:rsid w:val="00A86D63"/>
    <w:rsid w:val="00A87797"/>
    <w:rsid w:val="00A90E72"/>
    <w:rsid w:val="00A91C37"/>
    <w:rsid w:val="00A91F3B"/>
    <w:rsid w:val="00A922A2"/>
    <w:rsid w:val="00A9327B"/>
    <w:rsid w:val="00A93B69"/>
    <w:rsid w:val="00A93BAE"/>
    <w:rsid w:val="00A963C7"/>
    <w:rsid w:val="00A96ABC"/>
    <w:rsid w:val="00AA13AC"/>
    <w:rsid w:val="00AA1626"/>
    <w:rsid w:val="00AA1C25"/>
    <w:rsid w:val="00AA3DB7"/>
    <w:rsid w:val="00AA51F5"/>
    <w:rsid w:val="00AA5E3B"/>
    <w:rsid w:val="00AA619B"/>
    <w:rsid w:val="00AA68B4"/>
    <w:rsid w:val="00AB0543"/>
    <w:rsid w:val="00AB0AC9"/>
    <w:rsid w:val="00AB185A"/>
    <w:rsid w:val="00AB19E1"/>
    <w:rsid w:val="00AB1BA7"/>
    <w:rsid w:val="00AB1E04"/>
    <w:rsid w:val="00AB29CF"/>
    <w:rsid w:val="00AB3027"/>
    <w:rsid w:val="00AB3113"/>
    <w:rsid w:val="00AB348A"/>
    <w:rsid w:val="00AB3F38"/>
    <w:rsid w:val="00AB43EC"/>
    <w:rsid w:val="00AB4BF4"/>
    <w:rsid w:val="00AB4E26"/>
    <w:rsid w:val="00AB5ADF"/>
    <w:rsid w:val="00AB5E57"/>
    <w:rsid w:val="00AB725F"/>
    <w:rsid w:val="00AC0705"/>
    <w:rsid w:val="00AC109B"/>
    <w:rsid w:val="00AC25D6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532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089"/>
    <w:rsid w:val="00AF25D5"/>
    <w:rsid w:val="00AF329B"/>
    <w:rsid w:val="00AF3DBB"/>
    <w:rsid w:val="00AF43E1"/>
    <w:rsid w:val="00AF5194"/>
    <w:rsid w:val="00AF53EF"/>
    <w:rsid w:val="00AF5F77"/>
    <w:rsid w:val="00AF73C3"/>
    <w:rsid w:val="00AF795C"/>
    <w:rsid w:val="00B00752"/>
    <w:rsid w:val="00B026C1"/>
    <w:rsid w:val="00B029C2"/>
    <w:rsid w:val="00B02B9C"/>
    <w:rsid w:val="00B0353B"/>
    <w:rsid w:val="00B040B2"/>
    <w:rsid w:val="00B10558"/>
    <w:rsid w:val="00B12F5B"/>
    <w:rsid w:val="00B1365E"/>
    <w:rsid w:val="00B136FA"/>
    <w:rsid w:val="00B14477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274"/>
    <w:rsid w:val="00B25762"/>
    <w:rsid w:val="00B25B40"/>
    <w:rsid w:val="00B25FDE"/>
    <w:rsid w:val="00B26AB0"/>
    <w:rsid w:val="00B26AD2"/>
    <w:rsid w:val="00B26CA2"/>
    <w:rsid w:val="00B26FF6"/>
    <w:rsid w:val="00B27284"/>
    <w:rsid w:val="00B27B3A"/>
    <w:rsid w:val="00B30B4E"/>
    <w:rsid w:val="00B31246"/>
    <w:rsid w:val="00B326FF"/>
    <w:rsid w:val="00B340AA"/>
    <w:rsid w:val="00B3447B"/>
    <w:rsid w:val="00B34A9F"/>
    <w:rsid w:val="00B34B80"/>
    <w:rsid w:val="00B35CDA"/>
    <w:rsid w:val="00B36010"/>
    <w:rsid w:val="00B377BE"/>
    <w:rsid w:val="00B37D97"/>
    <w:rsid w:val="00B411BD"/>
    <w:rsid w:val="00B41559"/>
    <w:rsid w:val="00B418E8"/>
    <w:rsid w:val="00B41C43"/>
    <w:rsid w:val="00B42285"/>
    <w:rsid w:val="00B4274B"/>
    <w:rsid w:val="00B435B1"/>
    <w:rsid w:val="00B4367F"/>
    <w:rsid w:val="00B438BA"/>
    <w:rsid w:val="00B447CA"/>
    <w:rsid w:val="00B44F99"/>
    <w:rsid w:val="00B45457"/>
    <w:rsid w:val="00B45876"/>
    <w:rsid w:val="00B45AD5"/>
    <w:rsid w:val="00B51542"/>
    <w:rsid w:val="00B51D1D"/>
    <w:rsid w:val="00B530CF"/>
    <w:rsid w:val="00B5310E"/>
    <w:rsid w:val="00B53F88"/>
    <w:rsid w:val="00B549D7"/>
    <w:rsid w:val="00B54ACC"/>
    <w:rsid w:val="00B54DCB"/>
    <w:rsid w:val="00B55AC2"/>
    <w:rsid w:val="00B560C9"/>
    <w:rsid w:val="00B56533"/>
    <w:rsid w:val="00B567AC"/>
    <w:rsid w:val="00B56CFC"/>
    <w:rsid w:val="00B57777"/>
    <w:rsid w:val="00B57A17"/>
    <w:rsid w:val="00B61BE2"/>
    <w:rsid w:val="00B61F47"/>
    <w:rsid w:val="00B6266F"/>
    <w:rsid w:val="00B62E0B"/>
    <w:rsid w:val="00B63215"/>
    <w:rsid w:val="00B634D8"/>
    <w:rsid w:val="00B63C32"/>
    <w:rsid w:val="00B6400D"/>
    <w:rsid w:val="00B64040"/>
    <w:rsid w:val="00B64434"/>
    <w:rsid w:val="00B65E2B"/>
    <w:rsid w:val="00B70275"/>
    <w:rsid w:val="00B711CE"/>
    <w:rsid w:val="00B71DC8"/>
    <w:rsid w:val="00B746C6"/>
    <w:rsid w:val="00B7604C"/>
    <w:rsid w:val="00B762E6"/>
    <w:rsid w:val="00B7652C"/>
    <w:rsid w:val="00B766BF"/>
    <w:rsid w:val="00B76FA6"/>
    <w:rsid w:val="00B80910"/>
    <w:rsid w:val="00B818F4"/>
    <w:rsid w:val="00B81BC9"/>
    <w:rsid w:val="00B8222F"/>
    <w:rsid w:val="00B82615"/>
    <w:rsid w:val="00B832F0"/>
    <w:rsid w:val="00B83444"/>
    <w:rsid w:val="00B836ED"/>
    <w:rsid w:val="00B83E39"/>
    <w:rsid w:val="00B84D66"/>
    <w:rsid w:val="00B853BE"/>
    <w:rsid w:val="00B8540B"/>
    <w:rsid w:val="00B86476"/>
    <w:rsid w:val="00B86A3D"/>
    <w:rsid w:val="00B875C7"/>
    <w:rsid w:val="00B90060"/>
    <w:rsid w:val="00B90D10"/>
    <w:rsid w:val="00B90FE5"/>
    <w:rsid w:val="00B919AD"/>
    <w:rsid w:val="00B91A2B"/>
    <w:rsid w:val="00B93204"/>
    <w:rsid w:val="00B93940"/>
    <w:rsid w:val="00B9497E"/>
    <w:rsid w:val="00B94B4E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635"/>
    <w:rsid w:val="00BA2FEF"/>
    <w:rsid w:val="00BA515A"/>
    <w:rsid w:val="00BA7DA9"/>
    <w:rsid w:val="00BB1548"/>
    <w:rsid w:val="00BB1CE7"/>
    <w:rsid w:val="00BB2FD3"/>
    <w:rsid w:val="00BB2FDF"/>
    <w:rsid w:val="00BB2FFF"/>
    <w:rsid w:val="00BB3C35"/>
    <w:rsid w:val="00BB548D"/>
    <w:rsid w:val="00BB5FCB"/>
    <w:rsid w:val="00BB604B"/>
    <w:rsid w:val="00BB6A6E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B53"/>
    <w:rsid w:val="00BC6FD6"/>
    <w:rsid w:val="00BC7A98"/>
    <w:rsid w:val="00BD008E"/>
    <w:rsid w:val="00BD0403"/>
    <w:rsid w:val="00BD21CB"/>
    <w:rsid w:val="00BD2F3B"/>
    <w:rsid w:val="00BD3372"/>
    <w:rsid w:val="00BD4750"/>
    <w:rsid w:val="00BD50AA"/>
    <w:rsid w:val="00BD5135"/>
    <w:rsid w:val="00BD59DE"/>
    <w:rsid w:val="00BD6536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903"/>
    <w:rsid w:val="00BE4B20"/>
    <w:rsid w:val="00BE5FC4"/>
    <w:rsid w:val="00BE7C4D"/>
    <w:rsid w:val="00BE7F6A"/>
    <w:rsid w:val="00BF0274"/>
    <w:rsid w:val="00BF08C4"/>
    <w:rsid w:val="00BF0BAF"/>
    <w:rsid w:val="00BF19CE"/>
    <w:rsid w:val="00BF2039"/>
    <w:rsid w:val="00BF2B6F"/>
    <w:rsid w:val="00BF351A"/>
    <w:rsid w:val="00BF3914"/>
    <w:rsid w:val="00BF49B1"/>
    <w:rsid w:val="00BF49BD"/>
    <w:rsid w:val="00BF5552"/>
    <w:rsid w:val="00BF73F2"/>
    <w:rsid w:val="00BF7509"/>
    <w:rsid w:val="00C00095"/>
    <w:rsid w:val="00C01671"/>
    <w:rsid w:val="00C02419"/>
    <w:rsid w:val="00C024B9"/>
    <w:rsid w:val="00C02766"/>
    <w:rsid w:val="00C037F4"/>
    <w:rsid w:val="00C03EE8"/>
    <w:rsid w:val="00C04A26"/>
    <w:rsid w:val="00C05BEC"/>
    <w:rsid w:val="00C06E7D"/>
    <w:rsid w:val="00C07E66"/>
    <w:rsid w:val="00C1112B"/>
    <w:rsid w:val="00C11A88"/>
    <w:rsid w:val="00C12012"/>
    <w:rsid w:val="00C12874"/>
    <w:rsid w:val="00C12BC1"/>
    <w:rsid w:val="00C12C88"/>
    <w:rsid w:val="00C13168"/>
    <w:rsid w:val="00C13268"/>
    <w:rsid w:val="00C13BDA"/>
    <w:rsid w:val="00C13FFD"/>
    <w:rsid w:val="00C14632"/>
    <w:rsid w:val="00C15330"/>
    <w:rsid w:val="00C158AF"/>
    <w:rsid w:val="00C16C30"/>
    <w:rsid w:val="00C17546"/>
    <w:rsid w:val="00C20A00"/>
    <w:rsid w:val="00C21673"/>
    <w:rsid w:val="00C21C7A"/>
    <w:rsid w:val="00C22116"/>
    <w:rsid w:val="00C23130"/>
    <w:rsid w:val="00C23D92"/>
    <w:rsid w:val="00C24B4D"/>
    <w:rsid w:val="00C255A5"/>
    <w:rsid w:val="00C2584B"/>
    <w:rsid w:val="00C25942"/>
    <w:rsid w:val="00C25DD9"/>
    <w:rsid w:val="00C2663F"/>
    <w:rsid w:val="00C26DB8"/>
    <w:rsid w:val="00C323B6"/>
    <w:rsid w:val="00C330C4"/>
    <w:rsid w:val="00C3400F"/>
    <w:rsid w:val="00C34B64"/>
    <w:rsid w:val="00C34C36"/>
    <w:rsid w:val="00C3525B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8B6"/>
    <w:rsid w:val="00C41E3A"/>
    <w:rsid w:val="00C4304C"/>
    <w:rsid w:val="00C43315"/>
    <w:rsid w:val="00C4373F"/>
    <w:rsid w:val="00C44815"/>
    <w:rsid w:val="00C452F5"/>
    <w:rsid w:val="00C46417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C47"/>
    <w:rsid w:val="00C53EB3"/>
    <w:rsid w:val="00C542D4"/>
    <w:rsid w:val="00C54D71"/>
    <w:rsid w:val="00C55FFA"/>
    <w:rsid w:val="00C563F5"/>
    <w:rsid w:val="00C570F7"/>
    <w:rsid w:val="00C57716"/>
    <w:rsid w:val="00C6026C"/>
    <w:rsid w:val="00C6133E"/>
    <w:rsid w:val="00C6251C"/>
    <w:rsid w:val="00C62CD5"/>
    <w:rsid w:val="00C635D8"/>
    <w:rsid w:val="00C636E6"/>
    <w:rsid w:val="00C639D6"/>
    <w:rsid w:val="00C63F8E"/>
    <w:rsid w:val="00C64516"/>
    <w:rsid w:val="00C647FB"/>
    <w:rsid w:val="00C654E0"/>
    <w:rsid w:val="00C66146"/>
    <w:rsid w:val="00C66CDE"/>
    <w:rsid w:val="00C67EAB"/>
    <w:rsid w:val="00C70DFF"/>
    <w:rsid w:val="00C71A70"/>
    <w:rsid w:val="00C73092"/>
    <w:rsid w:val="00C73566"/>
    <w:rsid w:val="00C74D6C"/>
    <w:rsid w:val="00C75A6B"/>
    <w:rsid w:val="00C763B6"/>
    <w:rsid w:val="00C7644F"/>
    <w:rsid w:val="00C768F6"/>
    <w:rsid w:val="00C80073"/>
    <w:rsid w:val="00C80AF7"/>
    <w:rsid w:val="00C80DEA"/>
    <w:rsid w:val="00C81114"/>
    <w:rsid w:val="00C8239B"/>
    <w:rsid w:val="00C832DC"/>
    <w:rsid w:val="00C8377F"/>
    <w:rsid w:val="00C8554F"/>
    <w:rsid w:val="00C8646D"/>
    <w:rsid w:val="00C904D7"/>
    <w:rsid w:val="00C91118"/>
    <w:rsid w:val="00C91DE3"/>
    <w:rsid w:val="00C92C7F"/>
    <w:rsid w:val="00C9369D"/>
    <w:rsid w:val="00C93EED"/>
    <w:rsid w:val="00C944FA"/>
    <w:rsid w:val="00C95854"/>
    <w:rsid w:val="00C95E25"/>
    <w:rsid w:val="00C95EFF"/>
    <w:rsid w:val="00C96E6F"/>
    <w:rsid w:val="00C97872"/>
    <w:rsid w:val="00CA0532"/>
    <w:rsid w:val="00CA2241"/>
    <w:rsid w:val="00CA2F8F"/>
    <w:rsid w:val="00CA388F"/>
    <w:rsid w:val="00CA3CDD"/>
    <w:rsid w:val="00CA403B"/>
    <w:rsid w:val="00CA42F6"/>
    <w:rsid w:val="00CA505A"/>
    <w:rsid w:val="00CA59DD"/>
    <w:rsid w:val="00CA732D"/>
    <w:rsid w:val="00CA7890"/>
    <w:rsid w:val="00CB008E"/>
    <w:rsid w:val="00CB01FA"/>
    <w:rsid w:val="00CB0737"/>
    <w:rsid w:val="00CB097A"/>
    <w:rsid w:val="00CB152A"/>
    <w:rsid w:val="00CB26EC"/>
    <w:rsid w:val="00CB2D2A"/>
    <w:rsid w:val="00CB5758"/>
    <w:rsid w:val="00CB5B1E"/>
    <w:rsid w:val="00CB5B8F"/>
    <w:rsid w:val="00CB6B93"/>
    <w:rsid w:val="00CB787A"/>
    <w:rsid w:val="00CC0242"/>
    <w:rsid w:val="00CC0C4A"/>
    <w:rsid w:val="00CC17F0"/>
    <w:rsid w:val="00CC1853"/>
    <w:rsid w:val="00CC1FAE"/>
    <w:rsid w:val="00CC24B9"/>
    <w:rsid w:val="00CC3A23"/>
    <w:rsid w:val="00CC737C"/>
    <w:rsid w:val="00CC7E5F"/>
    <w:rsid w:val="00CD0384"/>
    <w:rsid w:val="00CD087D"/>
    <w:rsid w:val="00CD0F5D"/>
    <w:rsid w:val="00CD1C0B"/>
    <w:rsid w:val="00CD239A"/>
    <w:rsid w:val="00CD3D64"/>
    <w:rsid w:val="00CD5512"/>
    <w:rsid w:val="00CD6587"/>
    <w:rsid w:val="00CD6E3D"/>
    <w:rsid w:val="00CD71AB"/>
    <w:rsid w:val="00CD77EC"/>
    <w:rsid w:val="00CE0109"/>
    <w:rsid w:val="00CE1FC5"/>
    <w:rsid w:val="00CE2141"/>
    <w:rsid w:val="00CE453C"/>
    <w:rsid w:val="00CE46E5"/>
    <w:rsid w:val="00CE485A"/>
    <w:rsid w:val="00CE4A79"/>
    <w:rsid w:val="00CE5279"/>
    <w:rsid w:val="00CE5A78"/>
    <w:rsid w:val="00CE776B"/>
    <w:rsid w:val="00CE78AE"/>
    <w:rsid w:val="00CE7E62"/>
    <w:rsid w:val="00CF195E"/>
    <w:rsid w:val="00CF19DA"/>
    <w:rsid w:val="00CF1C7F"/>
    <w:rsid w:val="00CF1CC0"/>
    <w:rsid w:val="00CF24F8"/>
    <w:rsid w:val="00CF2653"/>
    <w:rsid w:val="00CF2BB7"/>
    <w:rsid w:val="00CF3EC9"/>
    <w:rsid w:val="00CF4247"/>
    <w:rsid w:val="00CF5263"/>
    <w:rsid w:val="00CF60B5"/>
    <w:rsid w:val="00D004FA"/>
    <w:rsid w:val="00D006C0"/>
    <w:rsid w:val="00D013DB"/>
    <w:rsid w:val="00D01B21"/>
    <w:rsid w:val="00D01E2F"/>
    <w:rsid w:val="00D03102"/>
    <w:rsid w:val="00D03727"/>
    <w:rsid w:val="00D0378A"/>
    <w:rsid w:val="00D05132"/>
    <w:rsid w:val="00D05A57"/>
    <w:rsid w:val="00D05EA9"/>
    <w:rsid w:val="00D06D07"/>
    <w:rsid w:val="00D071F8"/>
    <w:rsid w:val="00D07252"/>
    <w:rsid w:val="00D07289"/>
    <w:rsid w:val="00D074F4"/>
    <w:rsid w:val="00D07CE1"/>
    <w:rsid w:val="00D1026A"/>
    <w:rsid w:val="00D1075A"/>
    <w:rsid w:val="00D107CF"/>
    <w:rsid w:val="00D11359"/>
    <w:rsid w:val="00D11B0B"/>
    <w:rsid w:val="00D12293"/>
    <w:rsid w:val="00D126B6"/>
    <w:rsid w:val="00D12726"/>
    <w:rsid w:val="00D1299B"/>
    <w:rsid w:val="00D1329F"/>
    <w:rsid w:val="00D14236"/>
    <w:rsid w:val="00D14553"/>
    <w:rsid w:val="00D14DB1"/>
    <w:rsid w:val="00D15F43"/>
    <w:rsid w:val="00D16B9E"/>
    <w:rsid w:val="00D16E87"/>
    <w:rsid w:val="00D17FD6"/>
    <w:rsid w:val="00D20A84"/>
    <w:rsid w:val="00D20B8B"/>
    <w:rsid w:val="00D2162C"/>
    <w:rsid w:val="00D21A3C"/>
    <w:rsid w:val="00D222E1"/>
    <w:rsid w:val="00D22A37"/>
    <w:rsid w:val="00D233F1"/>
    <w:rsid w:val="00D24452"/>
    <w:rsid w:val="00D256F8"/>
    <w:rsid w:val="00D26670"/>
    <w:rsid w:val="00D2685C"/>
    <w:rsid w:val="00D26A3B"/>
    <w:rsid w:val="00D302FD"/>
    <w:rsid w:val="00D3038A"/>
    <w:rsid w:val="00D306CF"/>
    <w:rsid w:val="00D3098D"/>
    <w:rsid w:val="00D31A02"/>
    <w:rsid w:val="00D31F38"/>
    <w:rsid w:val="00D3323C"/>
    <w:rsid w:val="00D33456"/>
    <w:rsid w:val="00D3396F"/>
    <w:rsid w:val="00D33D4D"/>
    <w:rsid w:val="00D34A0B"/>
    <w:rsid w:val="00D35488"/>
    <w:rsid w:val="00D36234"/>
    <w:rsid w:val="00D36371"/>
    <w:rsid w:val="00D36533"/>
    <w:rsid w:val="00D437D8"/>
    <w:rsid w:val="00D4401D"/>
    <w:rsid w:val="00D44994"/>
    <w:rsid w:val="00D44F4D"/>
    <w:rsid w:val="00D45DF3"/>
    <w:rsid w:val="00D46174"/>
    <w:rsid w:val="00D461A2"/>
    <w:rsid w:val="00D46F14"/>
    <w:rsid w:val="00D4745B"/>
    <w:rsid w:val="00D47B57"/>
    <w:rsid w:val="00D47DD0"/>
    <w:rsid w:val="00D50183"/>
    <w:rsid w:val="00D517C3"/>
    <w:rsid w:val="00D51BA8"/>
    <w:rsid w:val="00D51D12"/>
    <w:rsid w:val="00D524F2"/>
    <w:rsid w:val="00D5362B"/>
    <w:rsid w:val="00D55072"/>
    <w:rsid w:val="00D551B5"/>
    <w:rsid w:val="00D555B3"/>
    <w:rsid w:val="00D55AF6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066"/>
    <w:rsid w:val="00D6613E"/>
    <w:rsid w:val="00D66E18"/>
    <w:rsid w:val="00D6734D"/>
    <w:rsid w:val="00D679CF"/>
    <w:rsid w:val="00D679D3"/>
    <w:rsid w:val="00D7124D"/>
    <w:rsid w:val="00D7356F"/>
    <w:rsid w:val="00D73587"/>
    <w:rsid w:val="00D73EBB"/>
    <w:rsid w:val="00D751FB"/>
    <w:rsid w:val="00D754D6"/>
    <w:rsid w:val="00D761AA"/>
    <w:rsid w:val="00D76FAE"/>
    <w:rsid w:val="00D777D7"/>
    <w:rsid w:val="00D778BD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7DA"/>
    <w:rsid w:val="00D919E6"/>
    <w:rsid w:val="00D91BE1"/>
    <w:rsid w:val="00D91DFF"/>
    <w:rsid w:val="00D91ED3"/>
    <w:rsid w:val="00D92AF4"/>
    <w:rsid w:val="00D92C29"/>
    <w:rsid w:val="00D936E2"/>
    <w:rsid w:val="00D95104"/>
    <w:rsid w:val="00D95600"/>
    <w:rsid w:val="00D9683C"/>
    <w:rsid w:val="00D976C3"/>
    <w:rsid w:val="00D97884"/>
    <w:rsid w:val="00DA0A7F"/>
    <w:rsid w:val="00DA1C31"/>
    <w:rsid w:val="00DA20BC"/>
    <w:rsid w:val="00DA2ED7"/>
    <w:rsid w:val="00DA31B6"/>
    <w:rsid w:val="00DA3E7A"/>
    <w:rsid w:val="00DA4195"/>
    <w:rsid w:val="00DA430C"/>
    <w:rsid w:val="00DA615D"/>
    <w:rsid w:val="00DA6598"/>
    <w:rsid w:val="00DA6C0F"/>
    <w:rsid w:val="00DA702F"/>
    <w:rsid w:val="00DA72F2"/>
    <w:rsid w:val="00DA7F8A"/>
    <w:rsid w:val="00DB0176"/>
    <w:rsid w:val="00DB0404"/>
    <w:rsid w:val="00DB04C1"/>
    <w:rsid w:val="00DB0656"/>
    <w:rsid w:val="00DB11F8"/>
    <w:rsid w:val="00DB1382"/>
    <w:rsid w:val="00DB18F8"/>
    <w:rsid w:val="00DB1F2A"/>
    <w:rsid w:val="00DB2372"/>
    <w:rsid w:val="00DB297F"/>
    <w:rsid w:val="00DB2B4F"/>
    <w:rsid w:val="00DB3153"/>
    <w:rsid w:val="00DB317A"/>
    <w:rsid w:val="00DB3B82"/>
    <w:rsid w:val="00DB485D"/>
    <w:rsid w:val="00DC1327"/>
    <w:rsid w:val="00DC1350"/>
    <w:rsid w:val="00DC14C8"/>
    <w:rsid w:val="00DC1AFB"/>
    <w:rsid w:val="00DC204F"/>
    <w:rsid w:val="00DC3237"/>
    <w:rsid w:val="00DC3F72"/>
    <w:rsid w:val="00DC41A4"/>
    <w:rsid w:val="00DC5672"/>
    <w:rsid w:val="00DC60A2"/>
    <w:rsid w:val="00DC6600"/>
    <w:rsid w:val="00DC67BD"/>
    <w:rsid w:val="00DC6924"/>
    <w:rsid w:val="00DC71F2"/>
    <w:rsid w:val="00DD1B7A"/>
    <w:rsid w:val="00DD2025"/>
    <w:rsid w:val="00DD22EA"/>
    <w:rsid w:val="00DD23A0"/>
    <w:rsid w:val="00DD2F8D"/>
    <w:rsid w:val="00DD3EF5"/>
    <w:rsid w:val="00DD53FA"/>
    <w:rsid w:val="00DD5F42"/>
    <w:rsid w:val="00DD617B"/>
    <w:rsid w:val="00DD66C0"/>
    <w:rsid w:val="00DD6A50"/>
    <w:rsid w:val="00DE0E59"/>
    <w:rsid w:val="00DE0F6C"/>
    <w:rsid w:val="00DE1A44"/>
    <w:rsid w:val="00DE1BAF"/>
    <w:rsid w:val="00DE219B"/>
    <w:rsid w:val="00DE2BD0"/>
    <w:rsid w:val="00DE3C4B"/>
    <w:rsid w:val="00DE52E3"/>
    <w:rsid w:val="00DE53E1"/>
    <w:rsid w:val="00DE5706"/>
    <w:rsid w:val="00DE7C00"/>
    <w:rsid w:val="00DF03E9"/>
    <w:rsid w:val="00DF03ED"/>
    <w:rsid w:val="00DF04EE"/>
    <w:rsid w:val="00DF0BF4"/>
    <w:rsid w:val="00DF179D"/>
    <w:rsid w:val="00DF1DBD"/>
    <w:rsid w:val="00DF1E9C"/>
    <w:rsid w:val="00DF4572"/>
    <w:rsid w:val="00DF4658"/>
    <w:rsid w:val="00DF6C8B"/>
    <w:rsid w:val="00DF6F17"/>
    <w:rsid w:val="00DF70DD"/>
    <w:rsid w:val="00DF789C"/>
    <w:rsid w:val="00DF78FA"/>
    <w:rsid w:val="00DF7B56"/>
    <w:rsid w:val="00DF7E85"/>
    <w:rsid w:val="00E002F1"/>
    <w:rsid w:val="00E0082C"/>
    <w:rsid w:val="00E00933"/>
    <w:rsid w:val="00E00AEE"/>
    <w:rsid w:val="00E01DAA"/>
    <w:rsid w:val="00E023E5"/>
    <w:rsid w:val="00E02432"/>
    <w:rsid w:val="00E02537"/>
    <w:rsid w:val="00E037F6"/>
    <w:rsid w:val="00E04022"/>
    <w:rsid w:val="00E05D92"/>
    <w:rsid w:val="00E0728F"/>
    <w:rsid w:val="00E0755C"/>
    <w:rsid w:val="00E1032C"/>
    <w:rsid w:val="00E1147D"/>
    <w:rsid w:val="00E13044"/>
    <w:rsid w:val="00E14A7E"/>
    <w:rsid w:val="00E151E1"/>
    <w:rsid w:val="00E15D0F"/>
    <w:rsid w:val="00E17619"/>
    <w:rsid w:val="00E17805"/>
    <w:rsid w:val="00E20F79"/>
    <w:rsid w:val="00E21278"/>
    <w:rsid w:val="00E22CCD"/>
    <w:rsid w:val="00E22FBD"/>
    <w:rsid w:val="00E23A11"/>
    <w:rsid w:val="00E23B8A"/>
    <w:rsid w:val="00E23FB7"/>
    <w:rsid w:val="00E245BA"/>
    <w:rsid w:val="00E24A27"/>
    <w:rsid w:val="00E25F89"/>
    <w:rsid w:val="00E30206"/>
    <w:rsid w:val="00E30561"/>
    <w:rsid w:val="00E30B88"/>
    <w:rsid w:val="00E30F9A"/>
    <w:rsid w:val="00E32D62"/>
    <w:rsid w:val="00E339DC"/>
    <w:rsid w:val="00E33E15"/>
    <w:rsid w:val="00E361B8"/>
    <w:rsid w:val="00E36A1B"/>
    <w:rsid w:val="00E42041"/>
    <w:rsid w:val="00E429ED"/>
    <w:rsid w:val="00E43F37"/>
    <w:rsid w:val="00E4475B"/>
    <w:rsid w:val="00E450ED"/>
    <w:rsid w:val="00E475DC"/>
    <w:rsid w:val="00E4791B"/>
    <w:rsid w:val="00E47B7E"/>
    <w:rsid w:val="00E47E31"/>
    <w:rsid w:val="00E5029F"/>
    <w:rsid w:val="00E50AC6"/>
    <w:rsid w:val="00E50F86"/>
    <w:rsid w:val="00E51485"/>
    <w:rsid w:val="00E51DDD"/>
    <w:rsid w:val="00E51FDD"/>
    <w:rsid w:val="00E52435"/>
    <w:rsid w:val="00E53122"/>
    <w:rsid w:val="00E5351B"/>
    <w:rsid w:val="00E53D5C"/>
    <w:rsid w:val="00E53FA9"/>
    <w:rsid w:val="00E5414C"/>
    <w:rsid w:val="00E547B3"/>
    <w:rsid w:val="00E56925"/>
    <w:rsid w:val="00E5733D"/>
    <w:rsid w:val="00E61CC0"/>
    <w:rsid w:val="00E6277B"/>
    <w:rsid w:val="00E62B0F"/>
    <w:rsid w:val="00E64424"/>
    <w:rsid w:val="00E64C99"/>
    <w:rsid w:val="00E64CD3"/>
    <w:rsid w:val="00E65B99"/>
    <w:rsid w:val="00E671C9"/>
    <w:rsid w:val="00E6743F"/>
    <w:rsid w:val="00E6758E"/>
    <w:rsid w:val="00E67E23"/>
    <w:rsid w:val="00E70016"/>
    <w:rsid w:val="00E70BC7"/>
    <w:rsid w:val="00E70FBC"/>
    <w:rsid w:val="00E71549"/>
    <w:rsid w:val="00E72C01"/>
    <w:rsid w:val="00E741AC"/>
    <w:rsid w:val="00E75174"/>
    <w:rsid w:val="00E75EBA"/>
    <w:rsid w:val="00E76018"/>
    <w:rsid w:val="00E763B4"/>
    <w:rsid w:val="00E77848"/>
    <w:rsid w:val="00E801C3"/>
    <w:rsid w:val="00E80514"/>
    <w:rsid w:val="00E80CD7"/>
    <w:rsid w:val="00E80E5B"/>
    <w:rsid w:val="00E816C5"/>
    <w:rsid w:val="00E81CE0"/>
    <w:rsid w:val="00E81E7C"/>
    <w:rsid w:val="00E8224D"/>
    <w:rsid w:val="00E8519F"/>
    <w:rsid w:val="00E85CC3"/>
    <w:rsid w:val="00E863D0"/>
    <w:rsid w:val="00E8644A"/>
    <w:rsid w:val="00E87D3C"/>
    <w:rsid w:val="00E90279"/>
    <w:rsid w:val="00E90635"/>
    <w:rsid w:val="00E909A1"/>
    <w:rsid w:val="00E90BFF"/>
    <w:rsid w:val="00E916C0"/>
    <w:rsid w:val="00E91D33"/>
    <w:rsid w:val="00E91F04"/>
    <w:rsid w:val="00E91F35"/>
    <w:rsid w:val="00E95BA6"/>
    <w:rsid w:val="00E96B8E"/>
    <w:rsid w:val="00E97648"/>
    <w:rsid w:val="00E9784F"/>
    <w:rsid w:val="00E979BB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933"/>
    <w:rsid w:val="00EA7F39"/>
    <w:rsid w:val="00EA7FCF"/>
    <w:rsid w:val="00EB0887"/>
    <w:rsid w:val="00EB0B39"/>
    <w:rsid w:val="00EB0CA3"/>
    <w:rsid w:val="00EB104F"/>
    <w:rsid w:val="00EB112D"/>
    <w:rsid w:val="00EB1B27"/>
    <w:rsid w:val="00EB1DA8"/>
    <w:rsid w:val="00EB4250"/>
    <w:rsid w:val="00EB4CFF"/>
    <w:rsid w:val="00EB5476"/>
    <w:rsid w:val="00EB5F29"/>
    <w:rsid w:val="00EB70B0"/>
    <w:rsid w:val="00EB7633"/>
    <w:rsid w:val="00EB768D"/>
    <w:rsid w:val="00EB7736"/>
    <w:rsid w:val="00EC08AB"/>
    <w:rsid w:val="00EC1563"/>
    <w:rsid w:val="00EC2905"/>
    <w:rsid w:val="00EC2E2D"/>
    <w:rsid w:val="00EC462B"/>
    <w:rsid w:val="00EC4723"/>
    <w:rsid w:val="00EC56E0"/>
    <w:rsid w:val="00EC5794"/>
    <w:rsid w:val="00EC6057"/>
    <w:rsid w:val="00EC635E"/>
    <w:rsid w:val="00EC6847"/>
    <w:rsid w:val="00EC71C2"/>
    <w:rsid w:val="00EC7DB6"/>
    <w:rsid w:val="00ED162F"/>
    <w:rsid w:val="00ED2E52"/>
    <w:rsid w:val="00ED2F1F"/>
    <w:rsid w:val="00ED3024"/>
    <w:rsid w:val="00ED50B6"/>
    <w:rsid w:val="00ED5FE4"/>
    <w:rsid w:val="00ED71C5"/>
    <w:rsid w:val="00ED77A8"/>
    <w:rsid w:val="00ED7CC7"/>
    <w:rsid w:val="00EE09F8"/>
    <w:rsid w:val="00EE16FA"/>
    <w:rsid w:val="00EE3C42"/>
    <w:rsid w:val="00EE3D4F"/>
    <w:rsid w:val="00EE505C"/>
    <w:rsid w:val="00EE51C5"/>
    <w:rsid w:val="00EE534D"/>
    <w:rsid w:val="00EE5560"/>
    <w:rsid w:val="00EE6F1E"/>
    <w:rsid w:val="00EE7586"/>
    <w:rsid w:val="00EF0348"/>
    <w:rsid w:val="00EF1F9C"/>
    <w:rsid w:val="00EF2E1D"/>
    <w:rsid w:val="00EF4366"/>
    <w:rsid w:val="00EF4CD6"/>
    <w:rsid w:val="00EF55A0"/>
    <w:rsid w:val="00EF572D"/>
    <w:rsid w:val="00EF63D1"/>
    <w:rsid w:val="00EF6513"/>
    <w:rsid w:val="00EF6683"/>
    <w:rsid w:val="00EF6AEE"/>
    <w:rsid w:val="00EF7002"/>
    <w:rsid w:val="00EF769B"/>
    <w:rsid w:val="00F027BA"/>
    <w:rsid w:val="00F03249"/>
    <w:rsid w:val="00F03E79"/>
    <w:rsid w:val="00F05EFE"/>
    <w:rsid w:val="00F0628D"/>
    <w:rsid w:val="00F06651"/>
    <w:rsid w:val="00F07DE6"/>
    <w:rsid w:val="00F1056C"/>
    <w:rsid w:val="00F107F1"/>
    <w:rsid w:val="00F10D24"/>
    <w:rsid w:val="00F10FC1"/>
    <w:rsid w:val="00F112FD"/>
    <w:rsid w:val="00F133A1"/>
    <w:rsid w:val="00F13ECD"/>
    <w:rsid w:val="00F155CE"/>
    <w:rsid w:val="00F16BF2"/>
    <w:rsid w:val="00F17C8B"/>
    <w:rsid w:val="00F17EAE"/>
    <w:rsid w:val="00F21442"/>
    <w:rsid w:val="00F21789"/>
    <w:rsid w:val="00F218D4"/>
    <w:rsid w:val="00F2250A"/>
    <w:rsid w:val="00F2371E"/>
    <w:rsid w:val="00F24788"/>
    <w:rsid w:val="00F2640F"/>
    <w:rsid w:val="00F27307"/>
    <w:rsid w:val="00F27C34"/>
    <w:rsid w:val="00F27E46"/>
    <w:rsid w:val="00F301C2"/>
    <w:rsid w:val="00F302E1"/>
    <w:rsid w:val="00F31B22"/>
    <w:rsid w:val="00F31B49"/>
    <w:rsid w:val="00F326EE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0D17"/>
    <w:rsid w:val="00F41F05"/>
    <w:rsid w:val="00F42B26"/>
    <w:rsid w:val="00F433BD"/>
    <w:rsid w:val="00F44EC5"/>
    <w:rsid w:val="00F46848"/>
    <w:rsid w:val="00F47498"/>
    <w:rsid w:val="00F5115F"/>
    <w:rsid w:val="00F512B2"/>
    <w:rsid w:val="00F5283D"/>
    <w:rsid w:val="00F52967"/>
    <w:rsid w:val="00F52ABA"/>
    <w:rsid w:val="00F52BC7"/>
    <w:rsid w:val="00F52BD1"/>
    <w:rsid w:val="00F53BF4"/>
    <w:rsid w:val="00F53D09"/>
    <w:rsid w:val="00F54266"/>
    <w:rsid w:val="00F55043"/>
    <w:rsid w:val="00F56DCF"/>
    <w:rsid w:val="00F57034"/>
    <w:rsid w:val="00F5711C"/>
    <w:rsid w:val="00F57CC3"/>
    <w:rsid w:val="00F60BE9"/>
    <w:rsid w:val="00F61FD8"/>
    <w:rsid w:val="00F62102"/>
    <w:rsid w:val="00F62DBF"/>
    <w:rsid w:val="00F641FC"/>
    <w:rsid w:val="00F64606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2A2E"/>
    <w:rsid w:val="00F72B11"/>
    <w:rsid w:val="00F7302F"/>
    <w:rsid w:val="00F732E1"/>
    <w:rsid w:val="00F732EC"/>
    <w:rsid w:val="00F73D08"/>
    <w:rsid w:val="00F7586B"/>
    <w:rsid w:val="00F75AEB"/>
    <w:rsid w:val="00F75F2F"/>
    <w:rsid w:val="00F76445"/>
    <w:rsid w:val="00F76DE4"/>
    <w:rsid w:val="00F76ECC"/>
    <w:rsid w:val="00F80399"/>
    <w:rsid w:val="00F812B3"/>
    <w:rsid w:val="00F812C8"/>
    <w:rsid w:val="00F8132D"/>
    <w:rsid w:val="00F81796"/>
    <w:rsid w:val="00F818AE"/>
    <w:rsid w:val="00F81B40"/>
    <w:rsid w:val="00F820C4"/>
    <w:rsid w:val="00F82125"/>
    <w:rsid w:val="00F836B6"/>
    <w:rsid w:val="00F83829"/>
    <w:rsid w:val="00F84069"/>
    <w:rsid w:val="00F843D7"/>
    <w:rsid w:val="00F85536"/>
    <w:rsid w:val="00F8657A"/>
    <w:rsid w:val="00F8679A"/>
    <w:rsid w:val="00F86CE8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B6F"/>
    <w:rsid w:val="00F93D72"/>
    <w:rsid w:val="00F93E65"/>
    <w:rsid w:val="00F94070"/>
    <w:rsid w:val="00F950B5"/>
    <w:rsid w:val="00F9513F"/>
    <w:rsid w:val="00F97908"/>
    <w:rsid w:val="00F97B43"/>
    <w:rsid w:val="00FA010D"/>
    <w:rsid w:val="00FA07F8"/>
    <w:rsid w:val="00FA105C"/>
    <w:rsid w:val="00FA13B1"/>
    <w:rsid w:val="00FA1475"/>
    <w:rsid w:val="00FA148A"/>
    <w:rsid w:val="00FA27C8"/>
    <w:rsid w:val="00FA3B76"/>
    <w:rsid w:val="00FA4D66"/>
    <w:rsid w:val="00FA5A4E"/>
    <w:rsid w:val="00FA7074"/>
    <w:rsid w:val="00FB0082"/>
    <w:rsid w:val="00FB0243"/>
    <w:rsid w:val="00FB1527"/>
    <w:rsid w:val="00FB2537"/>
    <w:rsid w:val="00FB33DC"/>
    <w:rsid w:val="00FB3536"/>
    <w:rsid w:val="00FB3B6D"/>
    <w:rsid w:val="00FB4338"/>
    <w:rsid w:val="00FB477E"/>
    <w:rsid w:val="00FB4C9C"/>
    <w:rsid w:val="00FB6165"/>
    <w:rsid w:val="00FB7A8A"/>
    <w:rsid w:val="00FB7CA3"/>
    <w:rsid w:val="00FC0150"/>
    <w:rsid w:val="00FC03AB"/>
    <w:rsid w:val="00FC17AE"/>
    <w:rsid w:val="00FC31C2"/>
    <w:rsid w:val="00FC4729"/>
    <w:rsid w:val="00FC4A8C"/>
    <w:rsid w:val="00FC53DB"/>
    <w:rsid w:val="00FC54FF"/>
    <w:rsid w:val="00FC5FC2"/>
    <w:rsid w:val="00FC6177"/>
    <w:rsid w:val="00FC63D1"/>
    <w:rsid w:val="00FC7528"/>
    <w:rsid w:val="00FD01D4"/>
    <w:rsid w:val="00FD0572"/>
    <w:rsid w:val="00FD15B7"/>
    <w:rsid w:val="00FD1A97"/>
    <w:rsid w:val="00FD2D7B"/>
    <w:rsid w:val="00FD37F6"/>
    <w:rsid w:val="00FD4589"/>
    <w:rsid w:val="00FD473E"/>
    <w:rsid w:val="00FD5008"/>
    <w:rsid w:val="00FD7DF9"/>
    <w:rsid w:val="00FE0B51"/>
    <w:rsid w:val="00FE0B78"/>
    <w:rsid w:val="00FE0B9C"/>
    <w:rsid w:val="00FE0ED4"/>
    <w:rsid w:val="00FE15C3"/>
    <w:rsid w:val="00FE1EAB"/>
    <w:rsid w:val="00FE272A"/>
    <w:rsid w:val="00FE3465"/>
    <w:rsid w:val="00FE5C9F"/>
    <w:rsid w:val="00FE610D"/>
    <w:rsid w:val="00FE67CF"/>
    <w:rsid w:val="00FE6D20"/>
    <w:rsid w:val="00FE6FB9"/>
    <w:rsid w:val="00FE7549"/>
    <w:rsid w:val="00FE7BCC"/>
    <w:rsid w:val="00FE7D49"/>
    <w:rsid w:val="00FF0F6A"/>
    <w:rsid w:val="00FF126D"/>
    <w:rsid w:val="00FF2310"/>
    <w:rsid w:val="00FF269B"/>
    <w:rsid w:val="00FF2E73"/>
    <w:rsid w:val="00FF374D"/>
    <w:rsid w:val="00FF4AE2"/>
    <w:rsid w:val="00FF50A8"/>
    <w:rsid w:val="00FF571E"/>
    <w:rsid w:val="00FF62E3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C2E298"/>
  <w15:docId w15:val="{82299BA1-6463-408B-A633-3C5F1C2F7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7A8A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Normal"/>
    <w:next w:val="Normal"/>
    <w:qFormat/>
    <w:rsid w:val="00E1147D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,Heading 2 Char,H2 Char,h2 Char"/>
    <w:basedOn w:val="Normal"/>
    <w:next w:val="Normal"/>
    <w:link w:val="Heading2Char1"/>
    <w:uiPriority w:val="9"/>
    <w:qFormat/>
    <w:rsid w:val="00E1147D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qFormat/>
    <w:rsid w:val="00E1147D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uiPriority w:val="9"/>
    <w:qFormat/>
    <w:rsid w:val="00E1147D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uiPriority w:val="9"/>
    <w:qFormat/>
    <w:rsid w:val="00E1147D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uiPriority w:val="9"/>
    <w:qFormat/>
    <w:rsid w:val="00E1147D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uiPriority w:val="9"/>
    <w:qFormat/>
    <w:rsid w:val="00E1147D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uiPriority w:val="9"/>
    <w:qFormat/>
    <w:rsid w:val="00E1147D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uiPriority w:val="9"/>
    <w:qFormat/>
    <w:rsid w:val="00E1147D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1147D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E1147D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E1147D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E1147D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1147D"/>
    <w:pPr>
      <w:ind w:left="360" w:hanging="360"/>
    </w:pPr>
  </w:style>
  <w:style w:type="paragraph" w:styleId="BodyText2">
    <w:name w:val="Body Text 2"/>
    <w:basedOn w:val="Normal"/>
    <w:rsid w:val="00E1147D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1147D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1147D"/>
    <w:rPr>
      <w:color w:val="800080"/>
      <w:u w:val="single"/>
    </w:rPr>
  </w:style>
  <w:style w:type="paragraph" w:styleId="FootnoteText">
    <w:name w:val="footnote text"/>
    <w:basedOn w:val="Normal"/>
    <w:semiHidden/>
    <w:rsid w:val="00E1147D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1147D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List"/>
    <w:link w:val="B1Zchn"/>
    <w:qFormat/>
    <w:rsid w:val="008B289C"/>
    <w:pPr>
      <w:overflowPunct w:val="0"/>
      <w:snapToGrid/>
      <w:spacing w:after="180"/>
      <w:ind w:left="568" w:hanging="284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8B289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3">
    <w:name w:val="B3"/>
    <w:basedOn w:val="List3"/>
    <w:link w:val="B3Char"/>
    <w:rsid w:val="008B289C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styleId="List2">
    <w:name w:val="List 2"/>
    <w:basedOn w:val="Normal"/>
    <w:semiHidden/>
    <w:unhideWhenUsed/>
    <w:rsid w:val="008B289C"/>
    <w:pPr>
      <w:ind w:leftChars="200" w:left="100" w:hangingChars="200" w:hanging="200"/>
      <w:contextualSpacing/>
    </w:pPr>
  </w:style>
  <w:style w:type="paragraph" w:styleId="List3">
    <w:name w:val="List 3"/>
    <w:basedOn w:val="Normal"/>
    <w:semiHidden/>
    <w:unhideWhenUsed/>
    <w:rsid w:val="008B289C"/>
    <w:pPr>
      <w:ind w:leftChars="400" w:left="100" w:hangingChars="200" w:hanging="200"/>
      <w:contextualSpacing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555B3"/>
    <w:pPr>
      <w:autoSpaceDE/>
      <w:autoSpaceDN/>
      <w:adjustRightInd/>
      <w:snapToGrid/>
      <w:spacing w:after="0"/>
      <w:ind w:firstLine="420"/>
      <w:jc w:val="left"/>
    </w:pPr>
    <w:rPr>
      <w:rFonts w:ascii="宋体" w:hAnsi="宋体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D555B3"/>
    <w:rPr>
      <w:rFonts w:ascii="宋体" w:hAnsi="宋体"/>
      <w:sz w:val="24"/>
      <w:szCs w:val="24"/>
    </w:rPr>
  </w:style>
  <w:style w:type="paragraph" w:customStyle="1" w:styleId="textintend3">
    <w:name w:val="text intend 3"/>
    <w:basedOn w:val="Normal"/>
    <w:rsid w:val="00444A93"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B1Zchn">
    <w:name w:val="B1 Zchn"/>
    <w:link w:val="B1"/>
    <w:rsid w:val="001C1397"/>
    <w:rPr>
      <w:rFonts w:eastAsia="MS Mincho"/>
      <w:lang w:val="en-GB"/>
    </w:rPr>
  </w:style>
  <w:style w:type="character" w:customStyle="1" w:styleId="B2Char">
    <w:name w:val="B2 Char"/>
    <w:link w:val="B2"/>
    <w:qFormat/>
    <w:rsid w:val="001C1397"/>
    <w:rPr>
      <w:rFonts w:eastAsia="MS Mincho"/>
      <w:lang w:val="en-GB"/>
    </w:rPr>
  </w:style>
  <w:style w:type="character" w:customStyle="1" w:styleId="B3Char">
    <w:name w:val="B3 Char"/>
    <w:link w:val="B3"/>
    <w:rsid w:val="001C1397"/>
    <w:rPr>
      <w:rFonts w:eastAsia="MS Mincho"/>
      <w:lang w:val="en-GB"/>
    </w:rPr>
  </w:style>
  <w:style w:type="character" w:styleId="PlaceholderText">
    <w:name w:val="Placeholder Text"/>
    <w:basedOn w:val="DefaultParagraphFont"/>
    <w:uiPriority w:val="99"/>
    <w:semiHidden/>
    <w:rsid w:val="00D524F2"/>
    <w:rPr>
      <w:color w:val="808080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basedOn w:val="DefaultParagraphFont"/>
    <w:link w:val="Heading2"/>
    <w:uiPriority w:val="9"/>
    <w:rsid w:val="003066F0"/>
    <w:rPr>
      <w:b/>
      <w:bCs/>
      <w:sz w:val="24"/>
      <w:szCs w:val="22"/>
    </w:rPr>
  </w:style>
  <w:style w:type="character" w:styleId="CommentReference">
    <w:name w:val="annotation reference"/>
    <w:basedOn w:val="DefaultParagraphFont"/>
    <w:semiHidden/>
    <w:unhideWhenUsed/>
    <w:rsid w:val="00507236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507236"/>
    <w:pPr>
      <w:jc w:val="left"/>
    </w:pPr>
  </w:style>
  <w:style w:type="character" w:customStyle="1" w:styleId="CommentTextChar">
    <w:name w:val="Comment Text Char"/>
    <w:basedOn w:val="DefaultParagraphFont"/>
    <w:link w:val="CommentText"/>
    <w:semiHidden/>
    <w:rsid w:val="00507236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072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07236"/>
    <w:rPr>
      <w:b/>
      <w:bCs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EC156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apple-converted-space">
    <w:name w:val="apple-converted-space"/>
    <w:basedOn w:val="DefaultParagraphFont"/>
    <w:rsid w:val="002F6A3A"/>
  </w:style>
  <w:style w:type="paragraph" w:customStyle="1" w:styleId="TAH">
    <w:name w:val="TAH"/>
    <w:basedOn w:val="TAC"/>
    <w:link w:val="TAHCar"/>
    <w:rsid w:val="008E5D9D"/>
    <w:rPr>
      <w:b/>
    </w:rPr>
  </w:style>
  <w:style w:type="paragraph" w:customStyle="1" w:styleId="TAC">
    <w:name w:val="TAC"/>
    <w:basedOn w:val="Normal"/>
    <w:link w:val="TACChar"/>
    <w:rsid w:val="008E5D9D"/>
    <w:pPr>
      <w:keepNext/>
      <w:keepLines/>
      <w:autoSpaceDE/>
      <w:autoSpaceDN/>
      <w:adjustRightInd/>
      <w:snapToGrid/>
      <w:spacing w:after="0"/>
      <w:jc w:val="center"/>
    </w:pPr>
    <w:rPr>
      <w:rFonts w:ascii="Arial" w:eastAsiaTheme="minorEastAsia" w:hAnsi="Arial"/>
      <w:sz w:val="18"/>
      <w:szCs w:val="20"/>
      <w:lang w:val="x-none"/>
    </w:rPr>
  </w:style>
  <w:style w:type="character" w:customStyle="1" w:styleId="TACChar">
    <w:name w:val="TAC Char"/>
    <w:link w:val="TAC"/>
    <w:locked/>
    <w:rsid w:val="008E5D9D"/>
    <w:rPr>
      <w:rFonts w:ascii="Arial" w:eastAsiaTheme="minorEastAsia" w:hAnsi="Arial"/>
      <w:sz w:val="18"/>
      <w:lang w:val="x-none"/>
    </w:rPr>
  </w:style>
  <w:style w:type="character" w:customStyle="1" w:styleId="TAHCar">
    <w:name w:val="TAH Car"/>
    <w:link w:val="TAH"/>
    <w:rsid w:val="008E5D9D"/>
    <w:rPr>
      <w:rFonts w:ascii="Arial" w:eastAsiaTheme="minorEastAsia" w:hAnsi="Arial"/>
      <w:b/>
      <w:sz w:val="18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5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94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29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964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72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8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38172C-3EE8-4F7B-AC48-5ABE509E7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961</Words>
  <Characters>5479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gaoxiang (Z)</dc:creator>
  <cp:lastModifiedBy>Frank</cp:lastModifiedBy>
  <cp:revision>3</cp:revision>
  <cp:lastPrinted>2007-06-18T22:08:00Z</cp:lastPrinted>
  <dcterms:created xsi:type="dcterms:W3CDTF">2020-02-15T05:17:00Z</dcterms:created>
  <dcterms:modified xsi:type="dcterms:W3CDTF">2020-02-15T05:18:00Z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(3)df+eQsXM3AGSGO5kJmbPuDh/l11+VEpXWuIYyV/FCcHRfa3MTR1qnozTaXJfFOZWuLtpln7e
qGmjwtPrRoKf/j6EvsbTtJtDq3e9AwVTF90+uKWw7gA++xV/uONBFrjS+ggC17neUdU/el2Q
aFVut5eOW1llnW+c2WrEA3gS3wX4qmNJnaJ0yw14AgN89gVR/l2IhZqrpmyBus7tN1SB7S4S
+qk2hOPEyLzMPQMdHX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vvQBcIFawJjj9iYzDctXMjVIHuvV/DkmGXq9HJOggQXEtWDJpYa5J3
yVvc40ayKu5t/Uwldl4HSngyMP08r4x1dWuVYnWn6DNZNarYjJ8/2XuOpkgAQCti01AzcWPn
ivsXdW/POjOkg/yOxWoeGUu0IVlKFDA6NWB06Z05B+jWQYczLn/HME38iRRopAwysv/nG6Wg
0B0UT6mSrDZykqriT/tZ/4PRY6zm0xCwPqXA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e0uhQMVnCUtGqdzT4UUbpJdBPSRXAite8xzb
k16bAaK1mZViZo0Us3dz8Y1Z4xR5rg==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1581644847</vt:lpwstr>
  </property>
</Properties>
</file>