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8A174" w14:textId="4F55DA25" w:rsidR="002973FB" w:rsidRPr="0025565B" w:rsidRDefault="0065289C" w:rsidP="002973FB">
      <w:pPr>
        <w:pStyle w:val="CRCoverPage"/>
        <w:tabs>
          <w:tab w:val="right" w:pos="9639"/>
        </w:tabs>
        <w:spacing w:after="0"/>
        <w:rPr>
          <w:b/>
          <w:bCs/>
          <w:i/>
          <w:iCs/>
          <w:sz w:val="28"/>
          <w:szCs w:val="28"/>
          <w:lang w:val="en-US"/>
        </w:rPr>
      </w:pPr>
      <w:r w:rsidRPr="0025565B">
        <w:rPr>
          <w:b/>
          <w:sz w:val="24"/>
          <w:lang w:val="en-US"/>
        </w:rPr>
        <w:t xml:space="preserve">3GPP TSG RAN WG1 Meeting </w:t>
      </w:r>
      <w:r w:rsidR="00BC312A">
        <w:rPr>
          <w:b/>
          <w:sz w:val="24"/>
          <w:lang w:val="en-US"/>
        </w:rPr>
        <w:t>#100</w:t>
      </w:r>
      <w:r w:rsidR="002973FB" w:rsidRPr="0025565B">
        <w:rPr>
          <w:b/>
          <w:i/>
          <w:sz w:val="28"/>
          <w:lang w:val="en-US"/>
        </w:rPr>
        <w:tab/>
      </w:r>
      <w:r w:rsidR="00B62539" w:rsidRPr="0025565B">
        <w:rPr>
          <w:b/>
          <w:sz w:val="24"/>
          <w:lang w:val="en-US"/>
        </w:rPr>
        <w:t>R1-</w:t>
      </w:r>
      <w:r w:rsidR="00D52AEC">
        <w:rPr>
          <w:b/>
          <w:sz w:val="24"/>
          <w:lang w:val="en-US"/>
        </w:rPr>
        <w:t>20</w:t>
      </w:r>
      <w:r w:rsidR="00885B75">
        <w:rPr>
          <w:b/>
          <w:sz w:val="24"/>
          <w:lang w:val="en-US"/>
        </w:rPr>
        <w:t>00405</w:t>
      </w:r>
    </w:p>
    <w:p w14:paraId="77467FA8" w14:textId="72F37DE7" w:rsidR="002973FB" w:rsidRPr="0025565B" w:rsidRDefault="0070548B" w:rsidP="002973FB">
      <w:pPr>
        <w:pStyle w:val="CRCoverPage"/>
        <w:tabs>
          <w:tab w:val="right" w:pos="9639"/>
        </w:tabs>
        <w:spacing w:after="0"/>
        <w:rPr>
          <w:b/>
          <w:sz w:val="24"/>
          <w:lang w:val="en-US"/>
        </w:rPr>
      </w:pPr>
      <w:r w:rsidRPr="0070548B">
        <w:rPr>
          <w:b/>
          <w:sz w:val="24"/>
          <w:lang w:val="en-US"/>
        </w:rPr>
        <w:t>e-Meeting, February 24th – March 6th, 2020</w:t>
      </w:r>
    </w:p>
    <w:p w14:paraId="669C49CA" w14:textId="77777777" w:rsidR="002973FB" w:rsidRPr="0025565B" w:rsidRDefault="002973FB" w:rsidP="002973FB">
      <w:pPr>
        <w:pStyle w:val="CRCoverPage"/>
        <w:tabs>
          <w:tab w:val="right" w:pos="9639"/>
        </w:tabs>
        <w:spacing w:after="0"/>
        <w:rPr>
          <w:b/>
          <w:sz w:val="24"/>
          <w:lang w:val="en-US"/>
        </w:rPr>
      </w:pPr>
    </w:p>
    <w:p w14:paraId="56AE691D" w14:textId="26CBB498" w:rsidR="00BC312A"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w:t>
      </w:r>
      <w:r w:rsidR="00D52AEC">
        <w:rPr>
          <w:rFonts w:cs="Arial"/>
          <w:b/>
          <w:bCs/>
          <w:sz w:val="24"/>
          <w:lang w:val="en-US"/>
        </w:rPr>
        <w:t>5</w:t>
      </w:r>
      <w:r w:rsidRPr="0025565B">
        <w:rPr>
          <w:rFonts w:cs="Arial"/>
          <w:b/>
          <w:bCs/>
          <w:sz w:val="24"/>
          <w:lang w:val="en-US"/>
        </w:rPr>
        <w:t>.</w:t>
      </w:r>
      <w:r w:rsidR="00BC312A">
        <w:rPr>
          <w:rFonts w:cs="Arial"/>
          <w:b/>
          <w:bCs/>
          <w:sz w:val="24"/>
          <w:lang w:val="en-US"/>
        </w:rPr>
        <w:t>2</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0708F5C0"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of Rel-16 URLLC </w:t>
      </w:r>
      <w:r w:rsidR="00BC312A">
        <w:rPr>
          <w:rFonts w:ascii="Arial" w:hAnsi="Arial" w:cs="Arial"/>
          <w:b/>
          <w:bCs/>
          <w:sz w:val="24"/>
          <w:lang w:val="en-US"/>
        </w:rPr>
        <w:t xml:space="preserve">UCI </w:t>
      </w:r>
      <w:r w:rsidR="00D52AEC">
        <w:rPr>
          <w:rFonts w:ascii="Arial" w:hAnsi="Arial" w:cs="Arial"/>
          <w:b/>
          <w:bCs/>
          <w:sz w:val="24"/>
          <w:lang w:val="en-US"/>
        </w:rPr>
        <w:t>enhancements</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D7A2422" w14:textId="7CA8F7F2" w:rsidR="00D52AEC" w:rsidRDefault="00D52AEC" w:rsidP="00D97000">
      <w:pPr>
        <w:jc w:val="both"/>
        <w:rPr>
          <w:sz w:val="22"/>
          <w:lang w:val="en-US" w:eastAsia="zh-CN"/>
        </w:rPr>
      </w:pPr>
      <w:r>
        <w:rPr>
          <w:sz w:val="22"/>
          <w:lang w:val="en-US" w:eastAsia="zh-CN"/>
        </w:rPr>
        <w:t xml:space="preserve">In this contribution, we summarize our input to the maintenance discussions on </w:t>
      </w:r>
      <w:r w:rsidR="00BC312A">
        <w:rPr>
          <w:sz w:val="22"/>
          <w:lang w:val="en-US" w:eastAsia="zh-CN"/>
        </w:rPr>
        <w:t>UCI</w:t>
      </w:r>
      <w:r>
        <w:rPr>
          <w:sz w:val="22"/>
          <w:lang w:val="en-US" w:eastAsia="zh-CN"/>
        </w:rPr>
        <w:t xml:space="preserve"> enhancements on Rel-16 URLLC &amp; </w:t>
      </w:r>
      <w:proofErr w:type="spellStart"/>
      <w:r>
        <w:rPr>
          <w:sz w:val="22"/>
          <w:lang w:val="en-US" w:eastAsia="zh-CN"/>
        </w:rPr>
        <w:t>IIoT</w:t>
      </w:r>
      <w:proofErr w:type="spellEnd"/>
      <w:r>
        <w:rPr>
          <w:sz w:val="22"/>
          <w:lang w:val="en-US" w:eastAsia="zh-CN"/>
        </w:rPr>
        <w:t xml:space="preserve"> enhancements. </w:t>
      </w:r>
    </w:p>
    <w:p w14:paraId="7C727F28" w14:textId="5E2FD76C" w:rsidR="00D52AEC" w:rsidRDefault="00D52AEC" w:rsidP="00D97000">
      <w:pPr>
        <w:jc w:val="both"/>
        <w:rPr>
          <w:sz w:val="22"/>
          <w:lang w:val="en-US" w:eastAsia="zh-CN"/>
        </w:rPr>
      </w:pPr>
      <w:r>
        <w:rPr>
          <w:sz w:val="22"/>
          <w:lang w:val="en-US" w:eastAsia="zh-CN"/>
        </w:rPr>
        <w:t xml:space="preserve">Section 2 </w:t>
      </w:r>
      <w:r w:rsidR="00DD20D9">
        <w:rPr>
          <w:sz w:val="22"/>
          <w:lang w:val="en-US" w:eastAsia="zh-CN"/>
        </w:rPr>
        <w:t xml:space="preserve">includes </w:t>
      </w:r>
      <w:r>
        <w:rPr>
          <w:sz w:val="22"/>
          <w:lang w:val="en-US" w:eastAsia="zh-CN"/>
        </w:rPr>
        <w:t xml:space="preserve">identified issues </w:t>
      </w:r>
      <w:r w:rsidR="00BD7CC6">
        <w:rPr>
          <w:sz w:val="22"/>
          <w:lang w:val="en-US" w:eastAsia="zh-CN"/>
        </w:rPr>
        <w:t>related to HARQ-ACK</w:t>
      </w:r>
      <w:r w:rsidR="00885B75">
        <w:rPr>
          <w:sz w:val="22"/>
          <w:lang w:val="en-US" w:eastAsia="zh-CN"/>
        </w:rPr>
        <w:t xml:space="preserve"> enhancements</w:t>
      </w:r>
      <w:r>
        <w:rPr>
          <w:sz w:val="22"/>
          <w:lang w:val="en-US" w:eastAsia="zh-CN"/>
        </w:rPr>
        <w:t>, which need to be clarified during RAN1#100</w:t>
      </w:r>
      <w:r w:rsidR="00DD20D9">
        <w:rPr>
          <w:sz w:val="22"/>
          <w:lang w:val="en-US" w:eastAsia="zh-CN"/>
        </w:rPr>
        <w:t xml:space="preserve"> and </w:t>
      </w:r>
      <w:r>
        <w:rPr>
          <w:sz w:val="22"/>
          <w:lang w:val="en-US" w:eastAsia="zh-CN"/>
        </w:rPr>
        <w:t>Section 3 includes</w:t>
      </w:r>
      <w:r w:rsidR="000F2A9A">
        <w:rPr>
          <w:sz w:val="22"/>
          <w:lang w:val="en-US" w:eastAsia="zh-CN"/>
        </w:rPr>
        <w:t xml:space="preserve"> </w:t>
      </w:r>
      <w:r w:rsidR="00A0086A" w:rsidRPr="00200CAA">
        <w:rPr>
          <w:sz w:val="22"/>
          <w:lang w:val="en-US" w:eastAsia="zh-CN"/>
        </w:rPr>
        <w:t xml:space="preserve">identified issues related to </w:t>
      </w:r>
      <w:r w:rsidR="00F53232">
        <w:rPr>
          <w:sz w:val="22"/>
          <w:lang w:val="en-US" w:eastAsia="zh-CN"/>
        </w:rPr>
        <w:t>i</w:t>
      </w:r>
      <w:r w:rsidR="00A0086A" w:rsidRPr="00200CAA">
        <w:rPr>
          <w:sz w:val="22"/>
          <w:lang w:val="en-US" w:eastAsia="zh-CN"/>
        </w:rPr>
        <w:t>ntra-UE prioritization/multiplexing</w:t>
      </w:r>
      <w:r>
        <w:rPr>
          <w:sz w:val="22"/>
          <w:lang w:val="en-US" w:eastAsia="zh-CN"/>
        </w:rPr>
        <w:t xml:space="preserve">. </w:t>
      </w:r>
      <w:r w:rsidR="00B201CA">
        <w:rPr>
          <w:sz w:val="22"/>
          <w:lang w:val="en-US" w:eastAsia="zh-CN"/>
        </w:rPr>
        <w:t xml:space="preserve">Identified </w:t>
      </w:r>
      <w:bookmarkStart w:id="0" w:name="_GoBack"/>
      <w:bookmarkEnd w:id="0"/>
      <w:r w:rsidR="00B201CA">
        <w:rPr>
          <w:sz w:val="22"/>
          <w:lang w:val="en-US" w:eastAsia="zh-CN"/>
        </w:rPr>
        <w:t>issues are sorted by criticality within each section.</w:t>
      </w:r>
    </w:p>
    <w:p w14:paraId="4239C8B0" w14:textId="0A239626" w:rsidR="00AF2D96" w:rsidRPr="0025565B" w:rsidRDefault="008C7795" w:rsidP="00AF2D96">
      <w:pPr>
        <w:pStyle w:val="Heading1"/>
        <w:rPr>
          <w:lang w:val="en-US"/>
        </w:rPr>
      </w:pPr>
      <w:r w:rsidRPr="0025565B">
        <w:rPr>
          <w:lang w:val="en-US"/>
        </w:rPr>
        <w:t>2</w:t>
      </w:r>
      <w:r w:rsidR="00AF2D96" w:rsidRPr="0025565B">
        <w:rPr>
          <w:lang w:val="en-US"/>
        </w:rPr>
        <w:tab/>
      </w:r>
      <w:r w:rsidR="00D52AEC">
        <w:rPr>
          <w:lang w:val="en-US"/>
        </w:rPr>
        <w:t xml:space="preserve">Identified issues </w:t>
      </w:r>
      <w:r w:rsidR="00B201CA" w:rsidRPr="00B201CA">
        <w:rPr>
          <w:lang w:val="en-US"/>
        </w:rPr>
        <w:t>related to HARQ-ACK</w:t>
      </w:r>
      <w:r w:rsidR="00885B75">
        <w:rPr>
          <w:lang w:val="en-US"/>
        </w:rPr>
        <w:t xml:space="preserve"> enhancements</w:t>
      </w:r>
    </w:p>
    <w:p w14:paraId="1243E5AE" w14:textId="0BAED5A4" w:rsidR="00717084" w:rsidRDefault="00717084" w:rsidP="00717084">
      <w:pPr>
        <w:pStyle w:val="Heading2"/>
        <w:rPr>
          <w:lang w:val="en-US" w:eastAsia="zh-CN"/>
        </w:rPr>
      </w:pPr>
      <w:r>
        <w:rPr>
          <w:lang w:val="en-US" w:eastAsia="zh-CN"/>
        </w:rPr>
        <w:t>2.1</w:t>
      </w:r>
      <w:r w:rsidRPr="0025565B">
        <w:rPr>
          <w:lang w:val="en-US" w:eastAsia="zh-CN"/>
        </w:rPr>
        <w:t xml:space="preserve"> </w:t>
      </w:r>
      <w:r w:rsidR="00437FAA">
        <w:rPr>
          <w:lang w:val="en-US" w:eastAsia="zh-CN"/>
        </w:rPr>
        <w:t>The association</w:t>
      </w:r>
      <w:r>
        <w:rPr>
          <w:lang w:val="en-US" w:eastAsia="zh-CN"/>
        </w:rPr>
        <w:t xml:space="preserve"> </w:t>
      </w:r>
      <w:r w:rsidR="00437FAA">
        <w:rPr>
          <w:lang w:val="en-US" w:eastAsia="zh-CN"/>
        </w:rPr>
        <w:t>between</w:t>
      </w:r>
      <w:r>
        <w:rPr>
          <w:lang w:val="en-US" w:eastAsia="zh-CN"/>
        </w:rPr>
        <w:t xml:space="preserve"> </w:t>
      </w:r>
      <w:r w:rsidR="00437FAA">
        <w:rPr>
          <w:lang w:val="en-US" w:eastAsia="zh-CN"/>
        </w:rPr>
        <w:t xml:space="preserve">the </w:t>
      </w:r>
      <w:r>
        <w:rPr>
          <w:lang w:val="en-US" w:eastAsia="zh-CN"/>
        </w:rPr>
        <w:t xml:space="preserve">HARQ-ACK codebook </w:t>
      </w:r>
      <w:r w:rsidR="00437FAA">
        <w:rPr>
          <w:lang w:val="en-US" w:eastAsia="zh-CN"/>
        </w:rPr>
        <w:t xml:space="preserve">and the </w:t>
      </w:r>
      <w:r>
        <w:rPr>
          <w:lang w:val="en-US" w:eastAsia="zh-CN"/>
        </w:rPr>
        <w:t>priority</w:t>
      </w:r>
    </w:p>
    <w:p w14:paraId="312A468B" w14:textId="527C2422" w:rsidR="00717084" w:rsidRPr="00717084" w:rsidRDefault="00717084" w:rsidP="00717084">
      <w:pPr>
        <w:rPr>
          <w:lang w:val="en-US" w:eastAsia="zh-CN"/>
        </w:rPr>
      </w:pPr>
      <w:r>
        <w:rPr>
          <w:lang w:val="en-US" w:eastAsia="zh-CN"/>
        </w:rPr>
        <w:t>The</w:t>
      </w:r>
      <w:r w:rsidR="00437FAA">
        <w:rPr>
          <w:lang w:val="en-US" w:eastAsia="zh-CN"/>
        </w:rPr>
        <w:t xml:space="preserve"> priority index of</w:t>
      </w:r>
      <w:r>
        <w:rPr>
          <w:lang w:val="en-US" w:eastAsia="zh-CN"/>
        </w:rPr>
        <w:t xml:space="preserve"> </w:t>
      </w:r>
      <w:r w:rsidR="00437FAA">
        <w:rPr>
          <w:lang w:val="en-US" w:eastAsia="zh-CN"/>
        </w:rPr>
        <w:t xml:space="preserve">a </w:t>
      </w:r>
      <w:r>
        <w:rPr>
          <w:lang w:val="en-US" w:eastAsia="zh-CN"/>
        </w:rPr>
        <w:t xml:space="preserve">HARQ-ACK codebook </w:t>
      </w:r>
      <w:r w:rsidR="00437FAA">
        <w:rPr>
          <w:lang w:val="en-US" w:eastAsia="zh-CN"/>
        </w:rPr>
        <w:t>is given by the following text in TS 38.213:</w:t>
      </w:r>
      <w:r>
        <w:rPr>
          <w:lang w:val="en-US" w:eastAsia="zh-CN"/>
        </w:rPr>
        <w:t xml:space="preserve"> </w:t>
      </w:r>
    </w:p>
    <w:tbl>
      <w:tblPr>
        <w:tblStyle w:val="TableGrid"/>
        <w:tblW w:w="0" w:type="auto"/>
        <w:tblLook w:val="04A0" w:firstRow="1" w:lastRow="0" w:firstColumn="1" w:lastColumn="0" w:noHBand="0" w:noVBand="1"/>
      </w:tblPr>
      <w:tblGrid>
        <w:gridCol w:w="9629"/>
      </w:tblGrid>
      <w:tr w:rsidR="00717084" w14:paraId="15D989C3" w14:textId="77777777" w:rsidTr="00717084">
        <w:tc>
          <w:tcPr>
            <w:tcW w:w="9629" w:type="dxa"/>
          </w:tcPr>
          <w:p w14:paraId="0FAF1990" w14:textId="77777777" w:rsidR="00717084" w:rsidRDefault="00717084" w:rsidP="00717084">
            <w:pPr>
              <w:pStyle w:val="Heading2"/>
              <w:ind w:left="1136" w:hanging="1136"/>
              <w:outlineLvl w:val="1"/>
            </w:pPr>
            <w:bookmarkStart w:id="1" w:name="_Toc415085486"/>
            <w:bookmarkStart w:id="2" w:name="_Toc503902285"/>
            <w:r w:rsidRPr="00B916EC">
              <w:t>9.1</w:t>
            </w:r>
            <w:r w:rsidRPr="00B916EC">
              <w:rPr>
                <w:rFonts w:hint="eastAsia"/>
              </w:rPr>
              <w:tab/>
            </w:r>
            <w:r w:rsidRPr="00B916EC">
              <w:t>HARQ-ACK codebook determination</w:t>
            </w:r>
          </w:p>
          <w:p w14:paraId="4B7467F4" w14:textId="77777777" w:rsidR="00717084" w:rsidRPr="00B5532F" w:rsidRDefault="00717084" w:rsidP="00717084">
            <w:r w:rsidRPr="00B5532F">
              <w:t xml:space="preserve">If a UE is provided </w:t>
            </w:r>
            <w:proofErr w:type="spellStart"/>
            <w:r w:rsidRPr="00B5532F">
              <w:rPr>
                <w:i/>
                <w:iCs/>
              </w:rPr>
              <w:t>pdsch</w:t>
            </w:r>
            <w:proofErr w:type="spellEnd"/>
            <w:r w:rsidRPr="00B5532F">
              <w:rPr>
                <w:i/>
                <w:iCs/>
              </w:rPr>
              <w:t>-HARQ-ACK-Codebook-</w:t>
            </w:r>
            <w:r w:rsidRPr="00B5532F">
              <w:rPr>
                <w:iCs/>
              </w:rPr>
              <w:t xml:space="preserve">List, </w:t>
            </w:r>
            <w:r w:rsidRPr="00B5532F">
              <w:t xml:space="preserve">the UE can be indicated by </w:t>
            </w:r>
            <w:proofErr w:type="spellStart"/>
            <w:r w:rsidRPr="00B5532F">
              <w:rPr>
                <w:i/>
                <w:iCs/>
              </w:rPr>
              <w:t>pdsch</w:t>
            </w:r>
            <w:proofErr w:type="spellEnd"/>
            <w:r w:rsidRPr="00B5532F">
              <w:rPr>
                <w:i/>
                <w:iCs/>
              </w:rPr>
              <w:t>-HARQ-ACK-Codebook-List</w:t>
            </w:r>
            <w:r w:rsidRPr="00B5532F">
              <w:t xml:space="preserve"> to generate one or two HARQ-ACK codebooks</w:t>
            </w:r>
          </w:p>
          <w:p w14:paraId="4BC4CFC9" w14:textId="77777777" w:rsidR="00717084" w:rsidRPr="00B5532F" w:rsidRDefault="00717084" w:rsidP="00717084">
            <w:pPr>
              <w:ind w:left="568" w:hanging="284"/>
            </w:pPr>
            <w:r w:rsidRPr="00B5532F">
              <w:rPr>
                <w:lang w:val="x-none"/>
              </w:rPr>
              <w:t>-</w:t>
            </w:r>
            <w:r w:rsidRPr="00B5532F">
              <w:rPr>
                <w:lang w:val="x-none"/>
              </w:rPr>
              <w:tab/>
            </w:r>
            <w:r w:rsidRPr="00B5532F">
              <w:t xml:space="preserve">a first HARQ-ACK codebook is associated with a PUCCH of priority index </w:t>
            </w:r>
            <w:r w:rsidRPr="00437FAA">
              <w:rPr>
                <w:highlight w:val="yellow"/>
              </w:rPr>
              <w:t xml:space="preserve">either 0 or 1 </w:t>
            </w:r>
            <w:r w:rsidRPr="00B5532F">
              <w:t xml:space="preserve">and a second HARQ-ACK codebook is associated with a PUCCH of priority index </w:t>
            </w:r>
            <w:r w:rsidRPr="00437FAA">
              <w:rPr>
                <w:highlight w:val="yellow"/>
              </w:rPr>
              <w:t>either 1 or 0</w:t>
            </w:r>
            <w:r w:rsidRPr="00B5532F">
              <w:t>, respectively</w:t>
            </w:r>
          </w:p>
          <w:p w14:paraId="58642B2F" w14:textId="77777777" w:rsidR="00717084" w:rsidRPr="00693259" w:rsidRDefault="00717084" w:rsidP="00717084">
            <w:pPr>
              <w:ind w:left="568" w:hanging="284"/>
            </w:pPr>
            <w:r w:rsidRPr="001858BC">
              <w:rPr>
                <w:lang w:val="x-none"/>
              </w:rPr>
              <w:t>-</w:t>
            </w:r>
            <w:r w:rsidRPr="001858BC">
              <w:rPr>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w:t>
            </w:r>
            <w:proofErr w:type="spellStart"/>
            <w:r w:rsidRPr="002A7A49">
              <w:rPr>
                <w:i/>
                <w:iCs/>
              </w:rPr>
              <w:t>OnPUSCH</w:t>
            </w:r>
            <w:proofErr w:type="spellEnd"/>
            <w:r w:rsidRPr="002A7A49">
              <w:t xml:space="preserve">, </w:t>
            </w:r>
            <w:r w:rsidRPr="002A7A49">
              <w:rPr>
                <w:i/>
                <w:iCs/>
              </w:rPr>
              <w:t>PDSCH</w:t>
            </w:r>
            <w:r w:rsidRPr="002A7A49">
              <w:t>-</w:t>
            </w:r>
            <w:proofErr w:type="spellStart"/>
            <w:r w:rsidRPr="00A02439">
              <w:rPr>
                <w:i/>
                <w:iCs/>
              </w:rPr>
              <w:t>codeBlockGroupTransmission</w:t>
            </w:r>
            <w:proofErr w:type="spellEnd"/>
            <w:r w:rsidRPr="00A02439">
              <w:t xml:space="preserve">} </w:t>
            </w:r>
            <w:r w:rsidRPr="009F7758">
              <w:t>by {</w:t>
            </w:r>
            <w:proofErr w:type="spellStart"/>
            <w:r w:rsidRPr="001F0486">
              <w:rPr>
                <w:i/>
                <w:iCs/>
              </w:rPr>
              <w:t>PUCCHConfigurationList</w:t>
            </w:r>
            <w:proofErr w:type="spellEnd"/>
            <w:r w:rsidRPr="00344485">
              <w:t xml:space="preserve">, </w:t>
            </w:r>
            <w:r w:rsidRPr="00344485">
              <w:rPr>
                <w:i/>
                <w:iCs/>
              </w:rPr>
              <w:t>UCI-</w:t>
            </w:r>
            <w:proofErr w:type="spellStart"/>
            <w:r w:rsidRPr="00344485">
              <w:rPr>
                <w:i/>
                <w:iCs/>
              </w:rPr>
              <w:t>OnPUSCH</w:t>
            </w:r>
            <w:proofErr w:type="spellEnd"/>
            <w:r w:rsidRPr="00344485">
              <w:rPr>
                <w:i/>
                <w:iCs/>
              </w:rPr>
              <w:t>-List</w:t>
            </w:r>
            <w:r w:rsidRPr="00344485">
              <w:t xml:space="preserve">, </w:t>
            </w:r>
            <w:r w:rsidRPr="00344485">
              <w:rPr>
                <w:i/>
                <w:iCs/>
              </w:rPr>
              <w:t>PDSCH-</w:t>
            </w:r>
            <w:proofErr w:type="spellStart"/>
            <w:r w:rsidRPr="00344485">
              <w:rPr>
                <w:i/>
                <w:iCs/>
              </w:rPr>
              <w:t>CodeBlockGroupTransmission</w:t>
            </w:r>
            <w:proofErr w:type="spellEnd"/>
            <w:r w:rsidRPr="00344485">
              <w:rPr>
                <w:i/>
                <w:iCs/>
              </w:rPr>
              <w:t>-List</w:t>
            </w:r>
            <w:r w:rsidRPr="00F400CB">
              <w:t>}, respectively, for use with the fi</w:t>
            </w:r>
            <w:r w:rsidRPr="00D626A0">
              <w:t>rst and second HARQ-ACK codebooks, respectivel</w:t>
            </w:r>
            <w:r w:rsidRPr="001858BC">
              <w:t>y</w:t>
            </w:r>
          </w:p>
        </w:tc>
      </w:tr>
    </w:tbl>
    <w:p w14:paraId="42CF7E8C" w14:textId="4BB4D2ED" w:rsidR="00437FAA" w:rsidRDefault="00437FAA" w:rsidP="00437FAA">
      <w:pPr>
        <w:rPr>
          <w:lang w:val="en-US" w:eastAsia="zh-CN"/>
        </w:rPr>
      </w:pPr>
    </w:p>
    <w:p w14:paraId="730CBA97" w14:textId="6FF96131" w:rsidR="00437FAA" w:rsidRDefault="00437FAA" w:rsidP="00437FAA">
      <w:pPr>
        <w:rPr>
          <w:lang w:val="en-US" w:eastAsia="zh-CN"/>
        </w:rPr>
      </w:pPr>
      <w:r>
        <w:rPr>
          <w:lang w:val="en-US" w:eastAsia="zh-CN"/>
        </w:rPr>
        <w:t>The current text implies that there is a certain way to indicate whether the first HARQ-ACK codebook is associated with priority index of 0 or 1, without specifying exactly how. However, we have an agreement from RAN1#98:</w:t>
      </w:r>
    </w:p>
    <w:p w14:paraId="5B026F18" w14:textId="77777777" w:rsidR="00437FAA" w:rsidRPr="00437FAA" w:rsidRDefault="00437FAA" w:rsidP="00437FAA">
      <w:pPr>
        <w:spacing w:after="0"/>
        <w:ind w:left="2008" w:hanging="1440"/>
        <w:rPr>
          <w:rFonts w:eastAsia="Batang"/>
          <w:b/>
          <w:bCs/>
          <w:i/>
          <w:sz w:val="18"/>
          <w:lang w:eastAsia="x-none"/>
        </w:rPr>
      </w:pPr>
      <w:r w:rsidRPr="00437FAA">
        <w:rPr>
          <w:rFonts w:eastAsia="Batang"/>
          <w:i/>
          <w:sz w:val="18"/>
          <w:highlight w:val="green"/>
          <w:lang w:eastAsia="x-none"/>
        </w:rPr>
        <w:t>Agreements</w:t>
      </w:r>
      <w:r w:rsidRPr="00437FAA">
        <w:rPr>
          <w:rFonts w:eastAsia="Batang"/>
          <w:b/>
          <w:bCs/>
          <w:i/>
          <w:sz w:val="18"/>
          <w:lang w:eastAsia="x-none"/>
        </w:rPr>
        <w:t>:</w:t>
      </w:r>
    </w:p>
    <w:p w14:paraId="076CD61F" w14:textId="77777777" w:rsidR="00437FAA" w:rsidRPr="0089619F" w:rsidRDefault="00437FAA" w:rsidP="00437FAA">
      <w:pPr>
        <w:shd w:val="clear" w:color="auto" w:fill="FFFFFF"/>
        <w:spacing w:after="0"/>
        <w:ind w:left="568"/>
        <w:rPr>
          <w:shd w:val="clear" w:color="auto" w:fill="FFFFFF"/>
          <w:lang w:eastAsia="zh-CN"/>
        </w:rPr>
      </w:pPr>
      <w:r w:rsidRPr="00437FAA">
        <w:rPr>
          <w:rFonts w:eastAsia="Batang"/>
          <w:i/>
          <w:color w:val="000000"/>
          <w:sz w:val="18"/>
          <w:shd w:val="clear" w:color="auto" w:fill="FFFFFF"/>
        </w:rPr>
        <w:t>When at least two HARQ-ACK codebooks are simultaneously constructed for supporting different service types for a UE,</w:t>
      </w:r>
      <w:r w:rsidRPr="00437FAA">
        <w:rPr>
          <w:i/>
          <w:sz w:val="18"/>
          <w:lang w:eastAsia="zh-CN"/>
        </w:rPr>
        <w:t xml:space="preserve"> </w:t>
      </w:r>
      <w:r w:rsidRPr="00437FAA">
        <w:rPr>
          <w:i/>
          <w:sz w:val="18"/>
          <w:shd w:val="clear" w:color="auto" w:fill="FFFFFF"/>
          <w:lang w:eastAsia="zh-CN"/>
        </w:rPr>
        <w:t>the PHY identification of HARQ-ACK codebook is also used to determine the priority of the HARQ-ACK codebook for collision handling.</w:t>
      </w:r>
    </w:p>
    <w:p w14:paraId="4D128844" w14:textId="633C1187" w:rsidR="00437FAA" w:rsidRDefault="00437FAA" w:rsidP="00437FAA">
      <w:pPr>
        <w:spacing w:before="240"/>
        <w:rPr>
          <w:lang w:eastAsia="zh-CN"/>
        </w:rPr>
      </w:pPr>
      <w:r>
        <w:rPr>
          <w:lang w:eastAsia="zh-CN"/>
        </w:rPr>
        <w:t xml:space="preserve">This means that there is a fixed association between a HARQ-ACK codebook and its priority index. Therefore, we propose a </w:t>
      </w:r>
      <w:r w:rsidR="00CF200F">
        <w:rPr>
          <w:lang w:eastAsia="zh-CN"/>
        </w:rPr>
        <w:t>TP</w:t>
      </w:r>
      <w:r>
        <w:rPr>
          <w:lang w:eastAsia="zh-CN"/>
        </w:rPr>
        <w:t xml:space="preserve"> to align with this agreement.</w:t>
      </w:r>
    </w:p>
    <w:p w14:paraId="3495FAEC" w14:textId="11E83311" w:rsidR="00437FAA" w:rsidRDefault="00437FAA" w:rsidP="00437FAA">
      <w:pPr>
        <w:rPr>
          <w:b/>
          <w:sz w:val="22"/>
          <w:lang w:val="en-US" w:eastAsia="zh-CN"/>
        </w:rPr>
      </w:pPr>
      <w:r w:rsidRPr="00CF200F">
        <w:rPr>
          <w:b/>
          <w:sz w:val="22"/>
          <w:lang w:val="en-US" w:eastAsia="zh-CN"/>
        </w:rPr>
        <w:t>Proposal 2</w:t>
      </w:r>
      <w:r w:rsidR="00622C42">
        <w:rPr>
          <w:b/>
          <w:sz w:val="22"/>
          <w:lang w:val="en-US" w:eastAsia="zh-CN"/>
        </w:rPr>
        <w:t>.</w:t>
      </w:r>
      <w:r w:rsidRPr="00CF200F">
        <w:rPr>
          <w:b/>
          <w:sz w:val="22"/>
          <w:lang w:val="en-US" w:eastAsia="zh-CN"/>
        </w:rPr>
        <w:t>1: Adopt</w:t>
      </w:r>
      <w:r>
        <w:rPr>
          <w:b/>
          <w:sz w:val="22"/>
          <w:lang w:val="en-US" w:eastAsia="zh-CN"/>
        </w:rPr>
        <w:t xml:space="preserve"> the following TP to TS 38.213 Sec. 9</w:t>
      </w:r>
      <w:r w:rsidR="00CF200F">
        <w:rPr>
          <w:b/>
          <w:sz w:val="22"/>
          <w:lang w:val="en-US" w:eastAsia="zh-CN"/>
        </w:rPr>
        <w:t>.1 so that there is a fixed relationship between a HARQ-ACK codebook and its priority index</w:t>
      </w:r>
      <w:r>
        <w:rPr>
          <w:b/>
          <w:sz w:val="22"/>
          <w:lang w:val="en-US" w:eastAsia="zh-CN"/>
        </w:rPr>
        <w:t>:</w:t>
      </w:r>
    </w:p>
    <w:tbl>
      <w:tblPr>
        <w:tblStyle w:val="TableGrid"/>
        <w:tblW w:w="0" w:type="auto"/>
        <w:tblLook w:val="04A0" w:firstRow="1" w:lastRow="0" w:firstColumn="1" w:lastColumn="0" w:noHBand="0" w:noVBand="1"/>
      </w:tblPr>
      <w:tblGrid>
        <w:gridCol w:w="9629"/>
      </w:tblGrid>
      <w:tr w:rsidR="00CF200F" w14:paraId="08EE9A88" w14:textId="77777777" w:rsidTr="0015512A">
        <w:tc>
          <w:tcPr>
            <w:tcW w:w="9629" w:type="dxa"/>
          </w:tcPr>
          <w:p w14:paraId="4A9A6AF6" w14:textId="04DF0E2C" w:rsidR="00CF200F" w:rsidRDefault="00CF200F" w:rsidP="00CF200F">
            <w:pPr>
              <w:rPr>
                <w:lang w:eastAsia="zh-CN"/>
              </w:rPr>
            </w:pPr>
            <w:r w:rsidRPr="0092588E">
              <w:rPr>
                <w:b/>
                <w:color w:val="0070C0"/>
                <w:sz w:val="24"/>
              </w:rPr>
              <w:t xml:space="preserve">TP to </w:t>
            </w:r>
            <w:r>
              <w:rPr>
                <w:b/>
                <w:color w:val="0070C0"/>
                <w:sz w:val="24"/>
              </w:rPr>
              <w:t>TS 38.213 Sec. 9.1</w:t>
            </w:r>
          </w:p>
          <w:p w14:paraId="3D9554F2" w14:textId="77777777" w:rsidR="00CF200F" w:rsidRDefault="00CF200F" w:rsidP="0015512A">
            <w:pPr>
              <w:pStyle w:val="Heading2"/>
              <w:ind w:left="1136" w:hanging="1136"/>
              <w:outlineLvl w:val="1"/>
            </w:pPr>
            <w:r w:rsidRPr="00B916EC">
              <w:t>9.1</w:t>
            </w:r>
            <w:r w:rsidRPr="00B916EC">
              <w:rPr>
                <w:rFonts w:hint="eastAsia"/>
              </w:rPr>
              <w:tab/>
            </w:r>
            <w:r w:rsidRPr="00B916EC">
              <w:t>HARQ-ACK codebook determination</w:t>
            </w:r>
          </w:p>
          <w:p w14:paraId="24E89B29" w14:textId="77777777" w:rsidR="00CF200F" w:rsidRPr="00B5532F" w:rsidRDefault="00CF200F" w:rsidP="0015512A">
            <w:r w:rsidRPr="00B5532F">
              <w:t xml:space="preserve">If a UE is provided </w:t>
            </w:r>
            <w:proofErr w:type="spellStart"/>
            <w:r w:rsidRPr="00B5532F">
              <w:rPr>
                <w:i/>
                <w:iCs/>
              </w:rPr>
              <w:t>pdsch</w:t>
            </w:r>
            <w:proofErr w:type="spellEnd"/>
            <w:r w:rsidRPr="00B5532F">
              <w:rPr>
                <w:i/>
                <w:iCs/>
              </w:rPr>
              <w:t>-HARQ-ACK-Codebook-</w:t>
            </w:r>
            <w:r w:rsidRPr="00B5532F">
              <w:rPr>
                <w:iCs/>
              </w:rPr>
              <w:t xml:space="preserve">List, </w:t>
            </w:r>
            <w:r w:rsidRPr="00B5532F">
              <w:t xml:space="preserve">the UE can be indicated by </w:t>
            </w:r>
            <w:proofErr w:type="spellStart"/>
            <w:r w:rsidRPr="00B5532F">
              <w:rPr>
                <w:i/>
                <w:iCs/>
              </w:rPr>
              <w:t>pdsch</w:t>
            </w:r>
            <w:proofErr w:type="spellEnd"/>
            <w:r w:rsidRPr="00B5532F">
              <w:rPr>
                <w:i/>
                <w:iCs/>
              </w:rPr>
              <w:t>-HARQ-ACK-Codebook-List</w:t>
            </w:r>
            <w:r w:rsidRPr="00B5532F">
              <w:t xml:space="preserve"> to generate one or two HARQ-ACK codebooks</w:t>
            </w:r>
          </w:p>
          <w:p w14:paraId="0A95462B" w14:textId="77777777" w:rsidR="00CF200F" w:rsidRPr="00B5532F" w:rsidRDefault="00CF200F" w:rsidP="0015512A">
            <w:pPr>
              <w:ind w:left="568" w:hanging="284"/>
            </w:pPr>
            <w:r w:rsidRPr="00B5532F">
              <w:rPr>
                <w:lang w:val="x-none"/>
              </w:rPr>
              <w:t>-</w:t>
            </w:r>
            <w:r w:rsidRPr="00B5532F">
              <w:rPr>
                <w:lang w:val="x-none"/>
              </w:rPr>
              <w:tab/>
            </w:r>
            <w:r w:rsidRPr="00B5532F">
              <w:t xml:space="preserve">a first HARQ-ACK codebook is associated with a PUCCH of priority </w:t>
            </w:r>
            <w:r w:rsidRPr="00CF200F">
              <w:t xml:space="preserve">index </w:t>
            </w:r>
            <w:r w:rsidRPr="00CF200F">
              <w:rPr>
                <w:strike/>
                <w:color w:val="FF0000"/>
              </w:rPr>
              <w:t>either</w:t>
            </w:r>
            <w:r w:rsidRPr="00CF200F">
              <w:rPr>
                <w:color w:val="FF0000"/>
              </w:rPr>
              <w:t xml:space="preserve"> </w:t>
            </w:r>
            <w:r w:rsidRPr="00CF200F">
              <w:t xml:space="preserve">0 </w:t>
            </w:r>
            <w:r w:rsidRPr="00CF200F">
              <w:rPr>
                <w:strike/>
                <w:color w:val="FF0000"/>
              </w:rPr>
              <w:t>or 1</w:t>
            </w:r>
            <w:r w:rsidRPr="00CF200F">
              <w:t xml:space="preserve"> and a second HARQ-ACK codebook is associated with a PUCCH of priority index </w:t>
            </w:r>
            <w:r w:rsidRPr="00CF200F">
              <w:rPr>
                <w:strike/>
                <w:color w:val="FF0000"/>
              </w:rPr>
              <w:t>either</w:t>
            </w:r>
            <w:r w:rsidRPr="00CF200F">
              <w:rPr>
                <w:color w:val="FF0000"/>
              </w:rPr>
              <w:t xml:space="preserve"> </w:t>
            </w:r>
            <w:r w:rsidRPr="00CF200F">
              <w:t xml:space="preserve">1 </w:t>
            </w:r>
            <w:r w:rsidRPr="00CF200F">
              <w:rPr>
                <w:strike/>
                <w:color w:val="FF0000"/>
              </w:rPr>
              <w:t>or 0</w:t>
            </w:r>
            <w:r w:rsidRPr="00CF200F">
              <w:t>, respectively</w:t>
            </w:r>
          </w:p>
          <w:p w14:paraId="5C7CA280" w14:textId="77777777" w:rsidR="00CF200F" w:rsidRDefault="00CF200F" w:rsidP="0015512A">
            <w:pPr>
              <w:ind w:left="568" w:hanging="284"/>
            </w:pPr>
            <w:r w:rsidRPr="001858BC">
              <w:rPr>
                <w:lang w:val="x-none"/>
              </w:rPr>
              <w:t>-</w:t>
            </w:r>
            <w:r w:rsidRPr="001858BC">
              <w:rPr>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w:t>
            </w:r>
            <w:proofErr w:type="spellStart"/>
            <w:r w:rsidRPr="002A7A49">
              <w:rPr>
                <w:i/>
                <w:iCs/>
              </w:rPr>
              <w:t>OnPUSCH</w:t>
            </w:r>
            <w:proofErr w:type="spellEnd"/>
            <w:r w:rsidRPr="002A7A49">
              <w:t xml:space="preserve">, </w:t>
            </w:r>
            <w:r w:rsidRPr="002A7A49">
              <w:rPr>
                <w:i/>
                <w:iCs/>
              </w:rPr>
              <w:t>PDSCH</w:t>
            </w:r>
            <w:r w:rsidRPr="002A7A49">
              <w:t>-</w:t>
            </w:r>
            <w:proofErr w:type="spellStart"/>
            <w:r w:rsidRPr="00A02439">
              <w:rPr>
                <w:i/>
                <w:iCs/>
              </w:rPr>
              <w:t>codeBlockGroupTransmission</w:t>
            </w:r>
            <w:proofErr w:type="spellEnd"/>
            <w:r w:rsidRPr="00A02439">
              <w:t xml:space="preserve">} </w:t>
            </w:r>
            <w:r w:rsidRPr="009F7758">
              <w:t>by {</w:t>
            </w:r>
            <w:proofErr w:type="spellStart"/>
            <w:r w:rsidRPr="001F0486">
              <w:rPr>
                <w:i/>
                <w:iCs/>
              </w:rPr>
              <w:t>PUCCHConfigurationList</w:t>
            </w:r>
            <w:proofErr w:type="spellEnd"/>
            <w:r w:rsidRPr="00344485">
              <w:t xml:space="preserve">, </w:t>
            </w:r>
            <w:r w:rsidRPr="00344485">
              <w:rPr>
                <w:i/>
                <w:iCs/>
              </w:rPr>
              <w:t>UCI-</w:t>
            </w:r>
            <w:proofErr w:type="spellStart"/>
            <w:r w:rsidRPr="00344485">
              <w:rPr>
                <w:i/>
                <w:iCs/>
              </w:rPr>
              <w:t>OnPUSCH</w:t>
            </w:r>
            <w:proofErr w:type="spellEnd"/>
            <w:r w:rsidRPr="00344485">
              <w:rPr>
                <w:i/>
                <w:iCs/>
              </w:rPr>
              <w:t>-List</w:t>
            </w:r>
            <w:r w:rsidRPr="00344485">
              <w:t xml:space="preserve">, </w:t>
            </w:r>
            <w:r w:rsidRPr="00344485">
              <w:rPr>
                <w:i/>
                <w:iCs/>
              </w:rPr>
              <w:t>PDSCH-</w:t>
            </w:r>
            <w:proofErr w:type="spellStart"/>
            <w:r w:rsidRPr="00344485">
              <w:rPr>
                <w:i/>
                <w:iCs/>
              </w:rPr>
              <w:t>CodeBlockGroupTransmission</w:t>
            </w:r>
            <w:proofErr w:type="spellEnd"/>
            <w:r w:rsidRPr="00344485">
              <w:rPr>
                <w:i/>
                <w:iCs/>
              </w:rPr>
              <w:t>-List</w:t>
            </w:r>
            <w:r w:rsidRPr="00F400CB">
              <w:t>}, respectively, for use with the fi</w:t>
            </w:r>
            <w:r w:rsidRPr="00D626A0">
              <w:t>rst and second HARQ-ACK codebooks, respectivel</w:t>
            </w:r>
            <w:r w:rsidRPr="001858BC">
              <w:t>y</w:t>
            </w:r>
          </w:p>
          <w:p w14:paraId="1BB1A408" w14:textId="3472E32A" w:rsidR="00CF200F" w:rsidRPr="00693259" w:rsidRDefault="00CF200F" w:rsidP="00CF200F">
            <w:pPr>
              <w:ind w:left="568" w:hanging="284"/>
              <w:jc w:val="center"/>
            </w:pPr>
            <w:r w:rsidRPr="001D524B">
              <w:rPr>
                <w:b/>
                <w:color w:val="0070C0"/>
              </w:rPr>
              <w:t>&lt;</w:t>
            </w:r>
            <w:r w:rsidRPr="001D524B">
              <w:rPr>
                <w:noProof/>
                <w:color w:val="0070C0"/>
                <w:lang w:eastAsia="zh-CN"/>
              </w:rPr>
              <w:t>Unchanged text is omitted&gt;</w:t>
            </w:r>
          </w:p>
        </w:tc>
      </w:tr>
    </w:tbl>
    <w:p w14:paraId="7CA722DF" w14:textId="77777777" w:rsidR="00CF200F" w:rsidRDefault="00CF200F" w:rsidP="00437FAA">
      <w:pPr>
        <w:rPr>
          <w:b/>
          <w:sz w:val="22"/>
          <w:lang w:val="en-US" w:eastAsia="zh-CN"/>
        </w:rPr>
      </w:pPr>
    </w:p>
    <w:p w14:paraId="17EC0C27" w14:textId="74AD3815" w:rsidR="000F2A9A" w:rsidRDefault="000F2A9A" w:rsidP="000F2A9A">
      <w:pPr>
        <w:pStyle w:val="Heading2"/>
        <w:rPr>
          <w:lang w:val="en-US" w:eastAsia="zh-CN"/>
        </w:rPr>
      </w:pPr>
      <w:r>
        <w:rPr>
          <w:lang w:val="en-US" w:eastAsia="zh-CN"/>
        </w:rPr>
        <w:t>2.</w:t>
      </w:r>
      <w:r w:rsidR="0036016E">
        <w:rPr>
          <w:lang w:val="en-US" w:eastAsia="zh-CN"/>
        </w:rPr>
        <w:t>2</w:t>
      </w:r>
      <w:r w:rsidRPr="0025565B">
        <w:rPr>
          <w:lang w:val="en-US" w:eastAsia="zh-CN"/>
        </w:rPr>
        <w:t xml:space="preserve"> </w:t>
      </w:r>
      <w:r>
        <w:rPr>
          <w:lang w:val="en-US" w:eastAsia="zh-CN"/>
        </w:rPr>
        <w:t xml:space="preserve">UE behavior when both </w:t>
      </w:r>
      <w:r w:rsidRPr="00DC0C80">
        <w:rPr>
          <w:lang w:val="en-US" w:eastAsia="zh-CN"/>
        </w:rPr>
        <w:t>DCI format 0_1/1_1 and DCI format 0_2/1_2 are configured to be monitored per BWP</w:t>
      </w:r>
    </w:p>
    <w:p w14:paraId="559AEDB6" w14:textId="77777777" w:rsidR="000F2A9A" w:rsidRPr="001304B2" w:rsidRDefault="000F2A9A" w:rsidP="000F2A9A">
      <w:pPr>
        <w:rPr>
          <w:sz w:val="22"/>
          <w:lang w:val="en-US" w:eastAsia="zh-CN"/>
        </w:rPr>
      </w:pPr>
      <w:r w:rsidRPr="001304B2">
        <w:rPr>
          <w:sz w:val="22"/>
          <w:lang w:val="en-US" w:eastAsia="zh-CN"/>
        </w:rPr>
        <w:t>We have made the following agreements in RAN1#99:</w:t>
      </w:r>
    </w:p>
    <w:p w14:paraId="339E4C24" w14:textId="77777777" w:rsidR="000F2A9A" w:rsidRPr="001304B2" w:rsidRDefault="000F2A9A" w:rsidP="006630BF">
      <w:pPr>
        <w:spacing w:before="240" w:after="0"/>
        <w:ind w:left="568"/>
        <w:rPr>
          <w:i/>
          <w:highlight w:val="green"/>
          <w:lang w:eastAsia="x-none"/>
        </w:rPr>
      </w:pPr>
      <w:r w:rsidRPr="001304B2">
        <w:rPr>
          <w:i/>
          <w:highlight w:val="green"/>
          <w:lang w:eastAsia="x-none"/>
        </w:rPr>
        <w:t>Agreement</w:t>
      </w:r>
    </w:p>
    <w:p w14:paraId="5ADBBF91" w14:textId="77777777" w:rsidR="000F2A9A" w:rsidRPr="001304B2" w:rsidRDefault="000F2A9A" w:rsidP="000F2A9A">
      <w:pPr>
        <w:spacing w:beforeLines="50" w:before="120" w:after="0"/>
        <w:ind w:left="568"/>
        <w:rPr>
          <w:i/>
          <w:iCs/>
          <w:lang w:eastAsia="zh-CN"/>
        </w:rPr>
      </w:pPr>
      <w:r w:rsidRPr="001304B2">
        <w:rPr>
          <w:i/>
          <w:iCs/>
          <w:lang w:eastAsia="zh-CN"/>
        </w:rPr>
        <w:t>When both DCI format 0_1/1_1 and DCI format 0_2/1_2 are configured to be monitored per BWP, a DCI format (from the formats 0_1/1_1/0_2/1_2) can be used to schedule PDSCH with different HARQ-ACK priorities or PUSCH with different priorities.</w:t>
      </w:r>
    </w:p>
    <w:p w14:paraId="3B510A3F" w14:textId="77777777" w:rsidR="000F2A9A" w:rsidRPr="001304B2" w:rsidRDefault="000F2A9A" w:rsidP="000F2A9A">
      <w:pPr>
        <w:numPr>
          <w:ilvl w:val="0"/>
          <w:numId w:val="18"/>
        </w:numPr>
        <w:spacing w:after="0"/>
        <w:ind w:left="1288"/>
        <w:rPr>
          <w:iCs/>
          <w:sz w:val="22"/>
          <w:lang w:eastAsia="zh-CN"/>
        </w:rPr>
      </w:pPr>
      <w:r w:rsidRPr="001304B2">
        <w:rPr>
          <w:i/>
          <w:iCs/>
          <w:shd w:val="clear" w:color="auto" w:fill="FFFFFF"/>
          <w:lang w:eastAsia="zh-CN"/>
        </w:rPr>
        <w:t>This feature is UE optional</w:t>
      </w:r>
      <w:r w:rsidRPr="001304B2">
        <w:rPr>
          <w:i/>
          <w:iCs/>
          <w:lang w:eastAsia="zh-CN"/>
        </w:rPr>
        <w:t xml:space="preserve"> </w:t>
      </w:r>
    </w:p>
    <w:p w14:paraId="2F02F44B" w14:textId="77777777" w:rsidR="000F2A9A" w:rsidRPr="001304B2" w:rsidRDefault="000F2A9A" w:rsidP="000F2A9A">
      <w:pPr>
        <w:spacing w:after="0"/>
        <w:rPr>
          <w:sz w:val="22"/>
          <w:lang w:val="en-US" w:eastAsia="zh-CN"/>
        </w:rPr>
      </w:pPr>
    </w:p>
    <w:p w14:paraId="60C0ABC2" w14:textId="032520E3" w:rsidR="006630BF" w:rsidRDefault="006630BF" w:rsidP="000F2A9A">
      <w:pPr>
        <w:rPr>
          <w:sz w:val="22"/>
          <w:lang w:val="en-US" w:eastAsia="zh-CN"/>
        </w:rPr>
      </w:pPr>
      <w:r>
        <w:rPr>
          <w:sz w:val="22"/>
          <w:lang w:val="en-US" w:eastAsia="zh-CN"/>
        </w:rPr>
        <w:t xml:space="preserve">Our understanding of the agreement is that a UE can always be configured to monitor </w:t>
      </w:r>
      <w:r w:rsidRPr="006630BF">
        <w:rPr>
          <w:sz w:val="22"/>
          <w:lang w:val="en-US" w:eastAsia="zh-CN"/>
        </w:rPr>
        <w:t>both DCI format 0_1/1_1 and DCI format 0_2/1_2</w:t>
      </w:r>
      <w:r>
        <w:rPr>
          <w:sz w:val="22"/>
          <w:lang w:val="en-US" w:eastAsia="zh-CN"/>
        </w:rPr>
        <w:t xml:space="preserve"> in a BWP (if it supports DCI format 0_2/1_2). What is optional is, when both sets of DCI formats are configured, whether the priority indicator field can </w:t>
      </w:r>
      <w:r w:rsidR="00347B7D">
        <w:rPr>
          <w:sz w:val="22"/>
          <w:lang w:val="en-US" w:eastAsia="zh-CN"/>
        </w:rPr>
        <w:t xml:space="preserve">still </w:t>
      </w:r>
      <w:r>
        <w:rPr>
          <w:sz w:val="22"/>
          <w:lang w:val="en-US" w:eastAsia="zh-CN"/>
        </w:rPr>
        <w:t xml:space="preserve">be present in the DCI formats to dynamically indicate the priority or not. However, </w:t>
      </w:r>
      <w:r w:rsidR="00347B7D">
        <w:rPr>
          <w:sz w:val="22"/>
          <w:lang w:val="en-US" w:eastAsia="zh-CN"/>
        </w:rPr>
        <w:t xml:space="preserve">currently TS 38.213, as highlighted below, defines whether both set of formats can be configured in a BWP as a UE capability, which </w:t>
      </w:r>
      <w:r>
        <w:rPr>
          <w:sz w:val="22"/>
          <w:lang w:val="en-US" w:eastAsia="zh-CN"/>
        </w:rPr>
        <w:t>does not align with our understanding.</w:t>
      </w:r>
      <w:r w:rsidR="00347B7D">
        <w:rPr>
          <w:sz w:val="22"/>
          <w:lang w:val="en-US" w:eastAsia="zh-CN"/>
        </w:rPr>
        <w:t xml:space="preserve"> Therefore, </w:t>
      </w:r>
      <w:r w:rsidR="003F1A72">
        <w:rPr>
          <w:sz w:val="22"/>
          <w:lang w:val="en-US" w:eastAsia="zh-CN"/>
        </w:rPr>
        <w:t>changes are</w:t>
      </w:r>
      <w:r w:rsidR="00347B7D">
        <w:rPr>
          <w:sz w:val="22"/>
          <w:lang w:val="en-US" w:eastAsia="zh-CN"/>
        </w:rPr>
        <w:t xml:space="preserve"> necessary. </w:t>
      </w:r>
    </w:p>
    <w:tbl>
      <w:tblPr>
        <w:tblStyle w:val="TableGrid"/>
        <w:tblW w:w="0" w:type="auto"/>
        <w:tblLook w:val="04A0" w:firstRow="1" w:lastRow="0" w:firstColumn="1" w:lastColumn="0" w:noHBand="0" w:noVBand="1"/>
      </w:tblPr>
      <w:tblGrid>
        <w:gridCol w:w="9629"/>
      </w:tblGrid>
      <w:tr w:rsidR="006630BF" w14:paraId="37967BEA" w14:textId="77777777" w:rsidTr="006630BF">
        <w:tc>
          <w:tcPr>
            <w:tcW w:w="9629" w:type="dxa"/>
          </w:tcPr>
          <w:p w14:paraId="33ED7461" w14:textId="327D48F5" w:rsidR="006630BF" w:rsidRDefault="006630BF" w:rsidP="000F2A9A">
            <w:pPr>
              <w:rPr>
                <w:sz w:val="22"/>
                <w:lang w:val="en-US"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w:t>
            </w:r>
            <w:proofErr w:type="gramStart"/>
            <w:r>
              <w:rPr>
                <w:lang w:eastAsia="zh-CN"/>
              </w:rPr>
              <w:t>BWP</w:t>
            </w:r>
            <w:proofErr w:type="gramEnd"/>
            <w:r>
              <w:rPr>
                <w:lang w:eastAsia="zh-CN"/>
              </w:rPr>
              <w:t xml:space="preserve"> a UE monitors PDCCH either for detection of DCI format 0_1 and DCI format 1_1 or for detection of DCI format 0_2 and DCI format 1_2, a priority index can be provided by a priority indicator field. </w:t>
            </w:r>
            <w:r w:rsidRPr="006630BF">
              <w:rPr>
                <w:highlight w:val="yellow"/>
                <w:lang w:eastAsia="zh-CN"/>
              </w:rPr>
              <w:t>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p>
        </w:tc>
      </w:tr>
    </w:tbl>
    <w:p w14:paraId="1F62C02F" w14:textId="426B661A" w:rsidR="000F2A9A" w:rsidRPr="001304B2" w:rsidRDefault="00347B7D" w:rsidP="00347B7D">
      <w:pPr>
        <w:spacing w:before="240"/>
        <w:rPr>
          <w:sz w:val="22"/>
          <w:lang w:val="en-US" w:eastAsia="zh-CN"/>
        </w:rPr>
      </w:pPr>
      <w:r>
        <w:rPr>
          <w:sz w:val="22"/>
          <w:lang w:val="en-US" w:eastAsia="zh-CN"/>
        </w:rPr>
        <w:t>In addition, t</w:t>
      </w:r>
      <w:r w:rsidR="000F2A9A" w:rsidRPr="001304B2">
        <w:rPr>
          <w:sz w:val="22"/>
          <w:lang w:val="en-US" w:eastAsia="zh-CN"/>
        </w:rPr>
        <w:t xml:space="preserve">he agreements </w:t>
      </w:r>
      <w:r w:rsidR="006630BF">
        <w:rPr>
          <w:sz w:val="22"/>
          <w:lang w:val="en-US" w:eastAsia="zh-CN"/>
        </w:rPr>
        <w:t>above</w:t>
      </w:r>
      <w:r w:rsidR="000F2A9A" w:rsidRPr="001304B2">
        <w:rPr>
          <w:sz w:val="22"/>
          <w:lang w:val="en-US" w:eastAsia="zh-CN"/>
        </w:rPr>
        <w:t xml:space="preserve"> define the behavior when UE supports this optional feature. However, the UE behavior is not defined when the UE does not support this optional feature. To be more specific, for a UE not supporting this feature, </w:t>
      </w:r>
      <w:r w:rsidR="000F2A9A">
        <w:rPr>
          <w:sz w:val="22"/>
          <w:lang w:val="en-US" w:eastAsia="zh-CN"/>
        </w:rPr>
        <w:t>w</w:t>
      </w:r>
      <w:r w:rsidR="000F2A9A" w:rsidRPr="001304B2">
        <w:rPr>
          <w:sz w:val="22"/>
          <w:lang w:val="en-US" w:eastAsia="zh-CN"/>
        </w:rPr>
        <w:t xml:space="preserve">hen both DCI format 0_1/1_1 and DCI format 0_2/1_2 are configured to be monitored per BWP, how to define the HARQ-ACK or PUSCH priority for each of the formats (given that one format cannot schedule different priorities). There can be </w:t>
      </w:r>
      <w:r w:rsidR="000F2A9A">
        <w:rPr>
          <w:sz w:val="22"/>
          <w:lang w:val="en-US" w:eastAsia="zh-CN"/>
        </w:rPr>
        <w:t>two</w:t>
      </w:r>
      <w:r w:rsidR="000F2A9A" w:rsidRPr="001304B2">
        <w:rPr>
          <w:sz w:val="22"/>
          <w:lang w:val="en-US" w:eastAsia="zh-CN"/>
        </w:rPr>
        <w:t xml:space="preserve"> options:</w:t>
      </w:r>
    </w:p>
    <w:p w14:paraId="2A7383DF" w14:textId="76BECA6A" w:rsidR="000F2A9A" w:rsidRPr="001304B2" w:rsidRDefault="000F2A9A" w:rsidP="000F2A9A">
      <w:pPr>
        <w:pStyle w:val="ListParagraph"/>
        <w:numPr>
          <w:ilvl w:val="0"/>
          <w:numId w:val="19"/>
        </w:numPr>
        <w:rPr>
          <w:sz w:val="22"/>
          <w:lang w:val="en-US" w:eastAsia="zh-CN"/>
        </w:rPr>
      </w:pPr>
      <w:r w:rsidRPr="001304B2">
        <w:rPr>
          <w:b/>
          <w:sz w:val="22"/>
          <w:lang w:val="en-US" w:eastAsia="zh-CN"/>
        </w:rPr>
        <w:t>Option 1</w:t>
      </w:r>
      <w:r w:rsidRPr="001304B2">
        <w:rPr>
          <w:sz w:val="22"/>
          <w:lang w:val="en-US" w:eastAsia="zh-CN"/>
        </w:rPr>
        <w:t xml:space="preserve">: Each format has a pre-defined priority. E.g. </w:t>
      </w:r>
      <w:r w:rsidR="00802CF1">
        <w:rPr>
          <w:sz w:val="22"/>
          <w:lang w:val="en-US" w:eastAsia="zh-CN"/>
        </w:rPr>
        <w:t xml:space="preserve">DCI </w:t>
      </w:r>
      <w:r w:rsidRPr="001304B2">
        <w:rPr>
          <w:sz w:val="22"/>
          <w:lang w:val="en-US" w:eastAsia="zh-CN"/>
        </w:rPr>
        <w:t xml:space="preserve">formats 0_1/1_1 always corresponds to low priority, and </w:t>
      </w:r>
      <w:r w:rsidR="00802CF1">
        <w:rPr>
          <w:sz w:val="22"/>
          <w:lang w:val="en-US" w:eastAsia="zh-CN"/>
        </w:rPr>
        <w:t xml:space="preserve">DCI </w:t>
      </w:r>
      <w:r w:rsidRPr="001304B2">
        <w:rPr>
          <w:sz w:val="22"/>
          <w:lang w:val="en-US" w:eastAsia="zh-CN"/>
        </w:rPr>
        <w:t>formats 0_2/1_2 always corresponds to high priority.</w:t>
      </w:r>
    </w:p>
    <w:p w14:paraId="2C96CFB7" w14:textId="53A8B0B8" w:rsidR="000F2A9A" w:rsidRPr="001304B2" w:rsidRDefault="000F2A9A" w:rsidP="000F2A9A">
      <w:pPr>
        <w:pStyle w:val="ListParagraph"/>
        <w:numPr>
          <w:ilvl w:val="0"/>
          <w:numId w:val="19"/>
        </w:numPr>
        <w:rPr>
          <w:sz w:val="22"/>
          <w:lang w:val="en-US" w:eastAsia="zh-CN"/>
        </w:rPr>
      </w:pPr>
      <w:r w:rsidRPr="001304B2">
        <w:rPr>
          <w:b/>
          <w:sz w:val="22"/>
          <w:lang w:val="en-US" w:eastAsia="zh-CN"/>
        </w:rPr>
        <w:t>Option 2</w:t>
      </w:r>
      <w:r w:rsidRPr="001304B2">
        <w:rPr>
          <w:sz w:val="22"/>
          <w:lang w:val="en-US" w:eastAsia="zh-CN"/>
        </w:rPr>
        <w:t xml:space="preserve">: The priority of each </w:t>
      </w:r>
      <w:r w:rsidR="00802CF1">
        <w:rPr>
          <w:sz w:val="22"/>
          <w:lang w:val="en-US" w:eastAsia="zh-CN"/>
        </w:rPr>
        <w:t xml:space="preserve">DCI </w:t>
      </w:r>
      <w:r w:rsidRPr="001304B2">
        <w:rPr>
          <w:sz w:val="22"/>
          <w:lang w:val="en-US" w:eastAsia="zh-CN"/>
        </w:rPr>
        <w:t>format is RRC configured. This would require additional RRC parameters.</w:t>
      </w:r>
    </w:p>
    <w:p w14:paraId="30AB60D2" w14:textId="2C1D0684" w:rsidR="000F2A9A" w:rsidRPr="0029039E" w:rsidRDefault="000F2A9A" w:rsidP="000F2A9A">
      <w:pPr>
        <w:rPr>
          <w:sz w:val="22"/>
          <w:lang w:val="en-US" w:eastAsia="zh-CN"/>
        </w:rPr>
      </w:pPr>
      <w:r>
        <w:rPr>
          <w:sz w:val="22"/>
          <w:lang w:val="en-US" w:eastAsia="zh-CN"/>
        </w:rPr>
        <w:t xml:space="preserve">Option 1 mandates that the two DL (or UL) formats correspond to two priorities, while Option 2 still allows the flexibility of mapping the two formats to the same priority. For example, for HARQ-ACK priority, even though PDSCH scheduled by </w:t>
      </w:r>
      <w:r w:rsidR="00802CF1">
        <w:rPr>
          <w:sz w:val="22"/>
          <w:lang w:val="en-US" w:eastAsia="zh-CN"/>
        </w:rPr>
        <w:t xml:space="preserve">DCI </w:t>
      </w:r>
      <w:r>
        <w:rPr>
          <w:sz w:val="22"/>
          <w:lang w:val="en-US" w:eastAsia="zh-CN"/>
        </w:rPr>
        <w:t xml:space="preserve">format 1_2 may be for URLLC, the HARQ-ACK priority does not necessarily need to have high priority, especially if the latency requirement is too stringent and does not allow HARQ retransmissions. In this case, Option 2 would still allow both </w:t>
      </w:r>
      <w:r w:rsidR="00802CF1">
        <w:rPr>
          <w:sz w:val="22"/>
          <w:lang w:val="en-US" w:eastAsia="zh-CN"/>
        </w:rPr>
        <w:t xml:space="preserve">DCI </w:t>
      </w:r>
      <w:r>
        <w:rPr>
          <w:sz w:val="22"/>
          <w:lang w:val="en-US" w:eastAsia="zh-CN"/>
        </w:rPr>
        <w:t xml:space="preserve">format 1_1 and 1_2 to be associated with low HARQ-ACK priority, while for PUSCH, </w:t>
      </w:r>
      <w:r w:rsidR="00802CF1">
        <w:rPr>
          <w:sz w:val="22"/>
          <w:lang w:val="en-US" w:eastAsia="zh-CN"/>
        </w:rPr>
        <w:t xml:space="preserve">DCI </w:t>
      </w:r>
      <w:r>
        <w:rPr>
          <w:sz w:val="22"/>
          <w:lang w:val="en-US" w:eastAsia="zh-CN"/>
        </w:rPr>
        <w:t xml:space="preserve">format 0_1 can be configured with low priority, and </w:t>
      </w:r>
      <w:r w:rsidR="00802CF1">
        <w:rPr>
          <w:sz w:val="22"/>
          <w:lang w:val="en-US" w:eastAsia="zh-CN"/>
        </w:rPr>
        <w:t xml:space="preserve">DCI </w:t>
      </w:r>
      <w:r>
        <w:rPr>
          <w:sz w:val="22"/>
          <w:lang w:val="en-US" w:eastAsia="zh-CN"/>
        </w:rPr>
        <w:t>format 0_2 can be configured with high priority.</w:t>
      </w:r>
      <w:r w:rsidR="00347B7D">
        <w:rPr>
          <w:sz w:val="22"/>
          <w:lang w:val="en-US" w:eastAsia="zh-CN"/>
        </w:rPr>
        <w:t xml:space="preserve"> In our view, this function can also be extended to the UEs who support the optional feature of dynamic priority indication in this case.</w:t>
      </w:r>
    </w:p>
    <w:p w14:paraId="708FC88F" w14:textId="4D6A3FE5" w:rsidR="00693259" w:rsidRPr="0029039E" w:rsidRDefault="0015029F" w:rsidP="000F2A9A">
      <w:pPr>
        <w:rPr>
          <w:sz w:val="22"/>
          <w:lang w:val="en-US" w:eastAsia="zh-CN"/>
        </w:rPr>
      </w:pPr>
      <w:r>
        <w:rPr>
          <w:sz w:val="22"/>
          <w:lang w:val="en-US" w:eastAsia="zh-CN"/>
        </w:rPr>
        <w:t>This can be done by adding a new RRC parameter for each DCI format, which is what is assumed in the TP below. Alternatively, we can</w:t>
      </w:r>
      <w:r w:rsidR="00693259">
        <w:rPr>
          <w:sz w:val="22"/>
          <w:lang w:val="en-US" w:eastAsia="zh-CN"/>
        </w:rPr>
        <w:t xml:space="preserve"> update the agreed RRC parameter </w:t>
      </w:r>
      <w:proofErr w:type="spellStart"/>
      <w:r w:rsidR="00693259" w:rsidRPr="00693259">
        <w:rPr>
          <w:i/>
          <w:sz w:val="22"/>
          <w:lang w:val="en-US" w:eastAsia="zh-CN"/>
        </w:rPr>
        <w:t>PriorityIndicator-ForDCIFormatx_x</w:t>
      </w:r>
      <w:proofErr w:type="spellEnd"/>
      <w:r w:rsidR="00693259">
        <w:rPr>
          <w:sz w:val="22"/>
          <w:lang w:val="en-US" w:eastAsia="zh-CN"/>
        </w:rPr>
        <w:t xml:space="preserve"> (which takes the value of {enabled}) to </w:t>
      </w:r>
      <w:r w:rsidR="00693259" w:rsidRPr="00693259">
        <w:rPr>
          <w:i/>
          <w:sz w:val="22"/>
          <w:lang w:val="en-US" w:eastAsia="zh-CN"/>
        </w:rPr>
        <w:t>Priority-</w:t>
      </w:r>
      <w:proofErr w:type="spellStart"/>
      <w:r w:rsidR="00693259" w:rsidRPr="00693259">
        <w:rPr>
          <w:i/>
          <w:sz w:val="22"/>
          <w:lang w:val="en-US" w:eastAsia="zh-CN"/>
        </w:rPr>
        <w:t>ForDCIFormatx_x</w:t>
      </w:r>
      <w:proofErr w:type="spellEnd"/>
      <w:r w:rsidR="00693259">
        <w:rPr>
          <w:sz w:val="22"/>
          <w:lang w:val="en-US" w:eastAsia="zh-CN"/>
        </w:rPr>
        <w:t xml:space="preserve"> with the value set {0, 1, ‘dynamic’}, where ‘dynamic’ means the priority indicator field is present in the DCI format.</w:t>
      </w:r>
    </w:p>
    <w:p w14:paraId="2EA70A9D" w14:textId="40482094" w:rsidR="00885B75" w:rsidRDefault="000F2A9A" w:rsidP="000F2A9A">
      <w:pPr>
        <w:rPr>
          <w:b/>
          <w:sz w:val="22"/>
          <w:lang w:val="en-US" w:eastAsia="zh-CN"/>
        </w:rPr>
      </w:pPr>
      <w:bookmarkStart w:id="3" w:name="_Hlk32575624"/>
      <w:r w:rsidRPr="003F1A72">
        <w:rPr>
          <w:b/>
          <w:sz w:val="22"/>
          <w:lang w:val="en-US" w:eastAsia="zh-CN"/>
        </w:rPr>
        <w:t xml:space="preserve">Proposal </w:t>
      </w:r>
      <w:r w:rsidR="00CF200F" w:rsidRPr="00CF200F">
        <w:rPr>
          <w:b/>
          <w:sz w:val="22"/>
          <w:lang w:val="en-US" w:eastAsia="zh-CN"/>
        </w:rPr>
        <w:t>2</w:t>
      </w:r>
      <w:r w:rsidR="00622C42">
        <w:rPr>
          <w:b/>
          <w:sz w:val="22"/>
          <w:lang w:val="en-US" w:eastAsia="zh-CN"/>
        </w:rPr>
        <w:t>.</w:t>
      </w:r>
      <w:r w:rsidR="00CF200F" w:rsidRPr="00CF200F">
        <w:rPr>
          <w:b/>
          <w:sz w:val="22"/>
          <w:lang w:val="en-US" w:eastAsia="zh-CN"/>
        </w:rPr>
        <w:t>2</w:t>
      </w:r>
      <w:r w:rsidRPr="00F41F64">
        <w:rPr>
          <w:b/>
          <w:sz w:val="22"/>
          <w:lang w:val="en-US" w:eastAsia="zh-CN"/>
        </w:rPr>
        <w:t>:</w:t>
      </w:r>
      <w:r>
        <w:rPr>
          <w:b/>
          <w:sz w:val="22"/>
          <w:lang w:val="en-US" w:eastAsia="zh-CN"/>
        </w:rPr>
        <w:t xml:space="preserve"> When both DCI format 0_1/1_1 and 0_2/1_2 are configured to be monitored in a BWP, in case the HARQ-ACK/PUSCH priority is not dynamically indicated in the DCI, each of the DCI formats 0_1/1_1/0_2/1_2 is RRC configured with either low or high priority for HARQ-ACK/PUSCH (</w:t>
      </w:r>
      <w:r w:rsidRPr="0029039E">
        <w:rPr>
          <w:b/>
          <w:color w:val="FF0000"/>
          <w:sz w:val="22"/>
          <w:lang w:val="en-US" w:eastAsia="zh-CN"/>
        </w:rPr>
        <w:t>RRC impact</w:t>
      </w:r>
      <w:r>
        <w:rPr>
          <w:b/>
          <w:sz w:val="22"/>
          <w:lang w:val="en-US" w:eastAsia="zh-CN"/>
        </w:rPr>
        <w:t>)</w:t>
      </w:r>
      <w:r w:rsidR="00885B75">
        <w:rPr>
          <w:b/>
          <w:sz w:val="22"/>
          <w:lang w:val="en-US" w:eastAsia="zh-CN"/>
        </w:rPr>
        <w:t>. Adopt the following TP to TS 38.213 Sec. 9:</w:t>
      </w:r>
    </w:p>
    <w:tbl>
      <w:tblPr>
        <w:tblStyle w:val="TableGrid"/>
        <w:tblW w:w="0" w:type="auto"/>
        <w:tblLook w:val="04A0" w:firstRow="1" w:lastRow="0" w:firstColumn="1" w:lastColumn="0" w:noHBand="0" w:noVBand="1"/>
      </w:tblPr>
      <w:tblGrid>
        <w:gridCol w:w="9629"/>
      </w:tblGrid>
      <w:tr w:rsidR="00885B75" w14:paraId="349DEF9D" w14:textId="77777777" w:rsidTr="00885B75">
        <w:tc>
          <w:tcPr>
            <w:tcW w:w="9629" w:type="dxa"/>
          </w:tcPr>
          <w:bookmarkEnd w:id="3"/>
          <w:p w14:paraId="7A036440" w14:textId="0FF55F7A" w:rsidR="00885B75" w:rsidRDefault="00885B75" w:rsidP="00885B75">
            <w:pPr>
              <w:rPr>
                <w:lang w:eastAsia="zh-CN"/>
              </w:rPr>
            </w:pPr>
            <w:r w:rsidRPr="0092588E">
              <w:rPr>
                <w:b/>
                <w:color w:val="0070C0"/>
                <w:sz w:val="24"/>
              </w:rPr>
              <w:t xml:space="preserve">TP to </w:t>
            </w:r>
            <w:r>
              <w:rPr>
                <w:b/>
                <w:color w:val="0070C0"/>
                <w:sz w:val="24"/>
              </w:rPr>
              <w:t>TS 38.213 Sec. 9</w:t>
            </w:r>
          </w:p>
          <w:p w14:paraId="5B7A614F" w14:textId="77777777" w:rsidR="00885B75" w:rsidRPr="00B916EC" w:rsidRDefault="00885B75" w:rsidP="00885B75">
            <w:pPr>
              <w:pStyle w:val="Heading1"/>
              <w:tabs>
                <w:tab w:val="left" w:pos="1134"/>
              </w:tabs>
              <w:outlineLvl w:val="0"/>
            </w:pPr>
            <w:bookmarkStart w:id="4" w:name="_Toc12021466"/>
            <w:bookmarkStart w:id="5" w:name="_Toc20311578"/>
            <w:bookmarkStart w:id="6" w:name="_Toc26719403"/>
            <w:bookmarkStart w:id="7" w:name="_Toc29894836"/>
            <w:bookmarkStart w:id="8" w:name="_Toc29899135"/>
            <w:bookmarkStart w:id="9" w:name="_Toc29899553"/>
            <w:bookmarkStart w:id="10" w:name="_Toc29917290"/>
            <w:r w:rsidRPr="00B916EC">
              <w:t>9</w:t>
            </w:r>
            <w:r w:rsidRPr="00B916EC">
              <w:rPr>
                <w:rFonts w:hint="eastAsia"/>
              </w:rPr>
              <w:tab/>
            </w:r>
            <w:r w:rsidRPr="00B916EC">
              <w:rPr>
                <w:rFonts w:cs="Arial"/>
                <w:szCs w:val="36"/>
              </w:rPr>
              <w:t>UE procedure for reporting control information</w:t>
            </w:r>
            <w:bookmarkEnd w:id="4"/>
            <w:bookmarkEnd w:id="5"/>
            <w:bookmarkEnd w:id="6"/>
            <w:bookmarkEnd w:id="7"/>
            <w:bookmarkEnd w:id="8"/>
            <w:bookmarkEnd w:id="9"/>
            <w:bookmarkEnd w:id="10"/>
          </w:p>
          <w:p w14:paraId="301C9DC8" w14:textId="77777777" w:rsidR="00885B75" w:rsidRPr="00694414" w:rsidRDefault="00885B75" w:rsidP="00885B7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76F7A8BF" w14:textId="77777777" w:rsidR="00AB4CE3" w:rsidRDefault="00885B75" w:rsidP="00885B75">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p>
          <w:p w14:paraId="3AA7259E" w14:textId="77777777" w:rsidR="00AB4CE3" w:rsidRDefault="00AB4CE3" w:rsidP="00AB4CE3">
            <w:pPr>
              <w:pStyle w:val="B1"/>
              <w:rPr>
                <w:color w:val="FF0000"/>
                <w:lang w:eastAsia="zh-CN"/>
              </w:rPr>
            </w:pPr>
            <w:r w:rsidRPr="00AB4CE3">
              <w:rPr>
                <w:color w:val="FF0000"/>
              </w:rPr>
              <w:t>-</w:t>
            </w:r>
            <w:r w:rsidRPr="00AB4CE3">
              <w:rPr>
                <w:color w:val="FF0000"/>
              </w:rPr>
              <w:tab/>
            </w:r>
            <w:r w:rsidR="00885B75">
              <w:rPr>
                <w:lang w:eastAsia="zh-CN"/>
              </w:rPr>
              <w:t>If a priority index is not provided for a PUSCH or a PUCCH, the priority index is 0</w:t>
            </w:r>
            <w:r w:rsidR="00885B75" w:rsidRPr="0015029F">
              <w:rPr>
                <w:color w:val="FF0000"/>
                <w:lang w:eastAsia="zh-CN"/>
              </w:rPr>
              <w:t xml:space="preserve">. </w:t>
            </w:r>
          </w:p>
          <w:p w14:paraId="62DE5B06" w14:textId="77777777" w:rsidR="00AB4CE3" w:rsidRDefault="00AB4CE3" w:rsidP="00AB4CE3">
            <w:pPr>
              <w:pStyle w:val="B1"/>
              <w:rPr>
                <w:color w:val="FF0000"/>
                <w:lang w:eastAsia="zh-CN"/>
              </w:rPr>
            </w:pPr>
            <w:r w:rsidRPr="00AB4CE3">
              <w:rPr>
                <w:color w:val="FF0000"/>
              </w:rPr>
              <w:t>-</w:t>
            </w:r>
            <w:r w:rsidRPr="00AB4CE3">
              <w:rPr>
                <w:color w:val="FF0000"/>
              </w:rPr>
              <w:tab/>
            </w:r>
            <w:r w:rsidR="0015029F" w:rsidRPr="0015029F">
              <w:rPr>
                <w:color w:val="FF0000"/>
                <w:lang w:eastAsia="zh-CN"/>
              </w:rPr>
              <w:t>If [</w:t>
            </w:r>
            <w:r w:rsidR="0015029F" w:rsidRPr="0015029F">
              <w:rPr>
                <w:i/>
                <w:color w:val="FF0000"/>
                <w:lang w:eastAsia="zh-CN"/>
              </w:rPr>
              <w:t>Priority-ForDCIFormat0_1</w:t>
            </w:r>
            <w:r w:rsidR="0015029F" w:rsidRPr="0015029F">
              <w:rPr>
                <w:color w:val="FF0000"/>
                <w:lang w:eastAsia="zh-CN"/>
              </w:rPr>
              <w:t>] is configured, the priority index of a PUSCH scheduled by DCI format 0_1 is given by [</w:t>
            </w:r>
            <w:r w:rsidR="0015029F" w:rsidRPr="0015029F">
              <w:rPr>
                <w:i/>
                <w:color w:val="FF0000"/>
                <w:lang w:eastAsia="zh-CN"/>
              </w:rPr>
              <w:t>Priority-ForDCIFormat0_1</w:t>
            </w:r>
            <w:r w:rsidR="0015029F" w:rsidRPr="0015029F">
              <w:rPr>
                <w:color w:val="FF0000"/>
                <w:lang w:eastAsia="zh-CN"/>
              </w:rPr>
              <w:t xml:space="preserve">]. </w:t>
            </w:r>
          </w:p>
          <w:p w14:paraId="3B4CF6DD" w14:textId="77777777" w:rsidR="00AB4CE3" w:rsidRDefault="00AB4CE3" w:rsidP="00AB4CE3">
            <w:pPr>
              <w:pStyle w:val="B1"/>
              <w:rPr>
                <w:color w:val="FF0000"/>
                <w:lang w:eastAsia="zh-CN"/>
              </w:rPr>
            </w:pPr>
            <w:r w:rsidRPr="00AB4CE3">
              <w:rPr>
                <w:color w:val="FF0000"/>
              </w:rPr>
              <w:t>-</w:t>
            </w:r>
            <w:r w:rsidRPr="00AB4CE3">
              <w:rPr>
                <w:color w:val="FF0000"/>
              </w:rPr>
              <w:tab/>
            </w:r>
            <w:r w:rsidR="0015029F" w:rsidRPr="0015029F">
              <w:rPr>
                <w:color w:val="FF0000"/>
                <w:lang w:eastAsia="zh-CN"/>
              </w:rPr>
              <w:t>If [</w:t>
            </w:r>
            <w:r w:rsidR="0015029F" w:rsidRPr="0015029F">
              <w:rPr>
                <w:i/>
                <w:color w:val="FF0000"/>
                <w:lang w:eastAsia="zh-CN"/>
              </w:rPr>
              <w:t>Priority-ForDCIFormat0_2</w:t>
            </w:r>
            <w:r w:rsidR="0015029F" w:rsidRPr="0015029F">
              <w:rPr>
                <w:color w:val="FF0000"/>
                <w:lang w:eastAsia="zh-CN"/>
              </w:rPr>
              <w:t>] is configured, the priority index of a PUSCH scheduled by DCI format 0_2 is given by [</w:t>
            </w:r>
            <w:r w:rsidR="0015029F" w:rsidRPr="0015029F">
              <w:rPr>
                <w:i/>
                <w:color w:val="FF0000"/>
                <w:lang w:eastAsia="zh-CN"/>
              </w:rPr>
              <w:t>Priority-ForDCIFormat0_2</w:t>
            </w:r>
            <w:r w:rsidR="0015029F" w:rsidRPr="0015029F">
              <w:rPr>
                <w:color w:val="FF0000"/>
                <w:lang w:eastAsia="zh-CN"/>
              </w:rPr>
              <w:t>].</w:t>
            </w:r>
          </w:p>
          <w:p w14:paraId="4567CF84" w14:textId="77777777" w:rsidR="00AB4CE3" w:rsidRDefault="00AB4CE3" w:rsidP="00AB4CE3">
            <w:pPr>
              <w:pStyle w:val="B1"/>
              <w:rPr>
                <w:color w:val="FF0000"/>
                <w:lang w:eastAsia="zh-CN"/>
              </w:rPr>
            </w:pPr>
            <w:r w:rsidRPr="00AB4CE3">
              <w:rPr>
                <w:color w:val="FF0000"/>
              </w:rPr>
              <w:t>-</w:t>
            </w:r>
            <w:r w:rsidRPr="00AB4CE3">
              <w:rPr>
                <w:color w:val="FF0000"/>
              </w:rPr>
              <w:tab/>
            </w:r>
            <w:r w:rsidR="0015029F" w:rsidRPr="0015029F">
              <w:rPr>
                <w:color w:val="FF0000"/>
                <w:lang w:eastAsia="zh-CN"/>
              </w:rPr>
              <w:t>If [</w:t>
            </w:r>
            <w:r w:rsidR="0015029F" w:rsidRPr="0015029F">
              <w:rPr>
                <w:i/>
                <w:color w:val="FF0000"/>
                <w:lang w:eastAsia="zh-CN"/>
              </w:rPr>
              <w:t>Priority-ForDCIFormat1_1</w:t>
            </w:r>
            <w:r w:rsidR="0015029F" w:rsidRPr="0015029F">
              <w:rPr>
                <w:color w:val="FF0000"/>
                <w:lang w:eastAsia="zh-CN"/>
              </w:rPr>
              <w:t>] is configured, the priority index of a PUCCH with HARQ-ACK for a PDSCH scheduled by DCI format 1_1 is given by [</w:t>
            </w:r>
            <w:r w:rsidR="0015029F" w:rsidRPr="0015029F">
              <w:rPr>
                <w:i/>
                <w:color w:val="FF0000"/>
                <w:lang w:eastAsia="zh-CN"/>
              </w:rPr>
              <w:t>Priority-ForDCIFormat1_1</w:t>
            </w:r>
            <w:r w:rsidR="0015029F" w:rsidRPr="0015029F">
              <w:rPr>
                <w:color w:val="FF0000"/>
                <w:lang w:eastAsia="zh-CN"/>
              </w:rPr>
              <w:t>].</w:t>
            </w:r>
          </w:p>
          <w:p w14:paraId="2E474197" w14:textId="77777777" w:rsidR="00AB4CE3" w:rsidRDefault="00AB4CE3" w:rsidP="00AB4CE3">
            <w:pPr>
              <w:pStyle w:val="B1"/>
              <w:rPr>
                <w:color w:val="FF0000"/>
                <w:lang w:eastAsia="zh-CN"/>
              </w:rPr>
            </w:pPr>
            <w:r w:rsidRPr="00AB4CE3">
              <w:rPr>
                <w:color w:val="FF0000"/>
              </w:rPr>
              <w:t>-</w:t>
            </w:r>
            <w:r w:rsidRPr="00AB4CE3">
              <w:rPr>
                <w:color w:val="FF0000"/>
              </w:rPr>
              <w:tab/>
            </w:r>
            <w:r w:rsidR="0015029F" w:rsidRPr="0015029F">
              <w:rPr>
                <w:color w:val="FF0000"/>
                <w:lang w:eastAsia="zh-CN"/>
              </w:rPr>
              <w:t>If [</w:t>
            </w:r>
            <w:r w:rsidR="0015029F" w:rsidRPr="0015029F">
              <w:rPr>
                <w:i/>
                <w:color w:val="FF0000"/>
                <w:lang w:eastAsia="zh-CN"/>
              </w:rPr>
              <w:t>Priority-ForDCIFormat1_2</w:t>
            </w:r>
            <w:r w:rsidR="0015029F" w:rsidRPr="0015029F">
              <w:rPr>
                <w:color w:val="FF0000"/>
                <w:lang w:eastAsia="zh-CN"/>
              </w:rPr>
              <w:t>] is configured, the priority index of a PUCCH with HARQ-ACK for a PDSCH scheduled by DCI format 1_2 is given by [</w:t>
            </w:r>
            <w:r w:rsidR="0015029F" w:rsidRPr="0015029F">
              <w:rPr>
                <w:i/>
                <w:color w:val="FF0000"/>
                <w:lang w:eastAsia="zh-CN"/>
              </w:rPr>
              <w:t>Priority-ForDCIFormat1_2</w:t>
            </w:r>
            <w:r w:rsidR="0015029F" w:rsidRPr="0015029F">
              <w:rPr>
                <w:color w:val="FF0000"/>
                <w:lang w:eastAsia="zh-CN"/>
              </w:rPr>
              <w:t xml:space="preserve">]. </w:t>
            </w:r>
          </w:p>
          <w:p w14:paraId="71157F9B" w14:textId="77777777" w:rsidR="00AB4CE3" w:rsidRDefault="00AB4CE3" w:rsidP="00AB4CE3">
            <w:pPr>
              <w:pStyle w:val="B1"/>
              <w:rPr>
                <w:color w:val="FF0000"/>
                <w:lang w:eastAsia="zh-CN"/>
              </w:rPr>
            </w:pPr>
            <w:r w:rsidRPr="00AB4CE3">
              <w:rPr>
                <w:color w:val="FF0000"/>
              </w:rPr>
              <w:t>-</w:t>
            </w:r>
            <w:r w:rsidRPr="00AB4CE3">
              <w:rPr>
                <w:color w:val="FF0000"/>
              </w:rPr>
              <w:tab/>
            </w:r>
            <w:r w:rsidR="0015029F">
              <w:rPr>
                <w:color w:val="FF0000"/>
                <w:lang w:eastAsia="zh-CN"/>
              </w:rPr>
              <w:t>If the priority indicator field is present in DCI format 0_1 or DCI format 0_2, the priority index of a PUSCH scheduled by DCI format 0_1 or DCI format 0_2 is given by the priority indication field.</w:t>
            </w:r>
          </w:p>
          <w:p w14:paraId="4A3BA1F8" w14:textId="77777777" w:rsidR="00AB4CE3" w:rsidRDefault="00AB4CE3" w:rsidP="00AB4CE3">
            <w:pPr>
              <w:pStyle w:val="B1"/>
              <w:rPr>
                <w:color w:val="FF0000"/>
                <w:lang w:eastAsia="zh-CN"/>
              </w:rPr>
            </w:pPr>
            <w:r w:rsidRPr="00AB4CE3">
              <w:rPr>
                <w:color w:val="FF0000"/>
              </w:rPr>
              <w:t>-</w:t>
            </w:r>
            <w:r w:rsidRPr="00AB4CE3">
              <w:rPr>
                <w:color w:val="FF0000"/>
              </w:rPr>
              <w:tab/>
            </w:r>
            <w:r w:rsidR="0015029F">
              <w:rPr>
                <w:color w:val="FF0000"/>
                <w:lang w:eastAsia="zh-CN"/>
              </w:rPr>
              <w:t xml:space="preserve">If the priority indicator field is present in DCI format </w:t>
            </w:r>
            <w:r>
              <w:rPr>
                <w:color w:val="FF0000"/>
                <w:lang w:eastAsia="zh-CN"/>
              </w:rPr>
              <w:t>1</w:t>
            </w:r>
            <w:r w:rsidR="0015029F">
              <w:rPr>
                <w:color w:val="FF0000"/>
                <w:lang w:eastAsia="zh-CN"/>
              </w:rPr>
              <w:t xml:space="preserve">_1 or DCI format </w:t>
            </w:r>
            <w:r>
              <w:rPr>
                <w:color w:val="FF0000"/>
                <w:lang w:eastAsia="zh-CN"/>
              </w:rPr>
              <w:t>1</w:t>
            </w:r>
            <w:r w:rsidR="0015029F">
              <w:rPr>
                <w:color w:val="FF0000"/>
                <w:lang w:eastAsia="zh-CN"/>
              </w:rPr>
              <w:t xml:space="preserve">_2, the priority index of </w:t>
            </w:r>
            <w:r w:rsidRPr="0015029F">
              <w:rPr>
                <w:color w:val="FF0000"/>
                <w:lang w:eastAsia="zh-CN"/>
              </w:rPr>
              <w:t xml:space="preserve">a PUCCH with HARQ-ACK for a PDSCH </w:t>
            </w:r>
            <w:r w:rsidR="0015029F">
              <w:rPr>
                <w:color w:val="FF0000"/>
                <w:lang w:eastAsia="zh-CN"/>
              </w:rPr>
              <w:t xml:space="preserve">scheduled by DCI format </w:t>
            </w:r>
            <w:r>
              <w:rPr>
                <w:color w:val="FF0000"/>
                <w:lang w:eastAsia="zh-CN"/>
              </w:rPr>
              <w:t>1</w:t>
            </w:r>
            <w:r w:rsidR="0015029F">
              <w:rPr>
                <w:color w:val="FF0000"/>
                <w:lang w:eastAsia="zh-CN"/>
              </w:rPr>
              <w:t xml:space="preserve">_1 or DCI format </w:t>
            </w:r>
            <w:r>
              <w:rPr>
                <w:color w:val="FF0000"/>
                <w:lang w:eastAsia="zh-CN"/>
              </w:rPr>
              <w:t>1</w:t>
            </w:r>
            <w:r w:rsidR="0015029F">
              <w:rPr>
                <w:color w:val="FF0000"/>
                <w:lang w:eastAsia="zh-CN"/>
              </w:rPr>
              <w:t>_2 is given by the priority indication field.</w:t>
            </w:r>
          </w:p>
          <w:p w14:paraId="499E24E9" w14:textId="2EE23C4D" w:rsidR="002972E4" w:rsidRDefault="00AB4CE3" w:rsidP="00AB4CE3">
            <w:pPr>
              <w:pStyle w:val="B1"/>
              <w:rPr>
                <w:color w:val="FF0000"/>
                <w:lang w:eastAsia="zh-CN"/>
              </w:rPr>
            </w:pPr>
            <w:r w:rsidRPr="00AB4CE3">
              <w:rPr>
                <w:color w:val="FF0000"/>
              </w:rPr>
              <w:t>-</w:t>
            </w:r>
            <w:r w:rsidRPr="00AB4CE3">
              <w:rPr>
                <w:color w:val="FF0000"/>
              </w:rPr>
              <w:tab/>
            </w:r>
            <w:r>
              <w:rPr>
                <w:color w:val="FF0000"/>
                <w:lang w:eastAsia="zh-CN"/>
              </w:rPr>
              <w:t xml:space="preserve">A UE does not expect the priority indicator field to be present in DCI format 0_1, DCI format 0_2, DCI format 1_1, or DCI format 1_2 if the UE is configured to monitor PDCCH for detection of </w:t>
            </w:r>
            <w:r w:rsidRPr="00AB4CE3">
              <w:rPr>
                <w:color w:val="FF0000"/>
                <w:lang w:eastAsia="zh-CN"/>
              </w:rPr>
              <w:t>DCI format 0_1</w:t>
            </w:r>
            <w:r>
              <w:rPr>
                <w:color w:val="FF0000"/>
                <w:lang w:eastAsia="zh-CN"/>
              </w:rPr>
              <w:t>,</w:t>
            </w:r>
            <w:r w:rsidRPr="00AB4CE3">
              <w:rPr>
                <w:color w:val="FF0000"/>
                <w:lang w:eastAsia="zh-CN"/>
              </w:rPr>
              <w:t xml:space="preserve"> DCI format </w:t>
            </w:r>
            <w:r>
              <w:rPr>
                <w:color w:val="FF0000"/>
                <w:lang w:eastAsia="zh-CN"/>
              </w:rPr>
              <w:t>0</w:t>
            </w:r>
            <w:r w:rsidRPr="00AB4CE3">
              <w:rPr>
                <w:color w:val="FF0000"/>
                <w:lang w:eastAsia="zh-CN"/>
              </w:rPr>
              <w:t>_</w:t>
            </w:r>
            <w:r>
              <w:rPr>
                <w:color w:val="FF0000"/>
                <w:lang w:eastAsia="zh-CN"/>
              </w:rPr>
              <w:t>2,</w:t>
            </w:r>
            <w:r w:rsidRPr="00AB4CE3">
              <w:rPr>
                <w:color w:val="FF0000"/>
                <w:lang w:eastAsia="zh-CN"/>
              </w:rPr>
              <w:t xml:space="preserve"> DCI format </w:t>
            </w:r>
            <w:r>
              <w:rPr>
                <w:color w:val="FF0000"/>
                <w:lang w:eastAsia="zh-CN"/>
              </w:rPr>
              <w:t>1</w:t>
            </w:r>
            <w:r w:rsidRPr="00AB4CE3">
              <w:rPr>
                <w:color w:val="FF0000"/>
                <w:lang w:eastAsia="zh-CN"/>
              </w:rPr>
              <w:t>_</w:t>
            </w:r>
            <w:r>
              <w:rPr>
                <w:color w:val="FF0000"/>
                <w:lang w:eastAsia="zh-CN"/>
              </w:rPr>
              <w:t>1</w:t>
            </w:r>
            <w:r w:rsidRPr="00AB4CE3">
              <w:rPr>
                <w:color w:val="FF0000"/>
                <w:lang w:eastAsia="zh-CN"/>
              </w:rPr>
              <w:t xml:space="preserve"> and DCI format 1_2</w:t>
            </w:r>
            <w:r>
              <w:rPr>
                <w:color w:val="FF0000"/>
                <w:lang w:eastAsia="zh-CN"/>
              </w:rPr>
              <w:t xml:space="preserve"> in an active BWP and the UE does not indicate a capability [</w:t>
            </w:r>
            <w:proofErr w:type="spellStart"/>
            <w:r w:rsidR="002972E4">
              <w:rPr>
                <w:i/>
                <w:color w:val="FF0000"/>
                <w:lang w:eastAsia="zh-CN"/>
              </w:rPr>
              <w:t>pr</w:t>
            </w:r>
            <w:r w:rsidRPr="00AB4CE3">
              <w:rPr>
                <w:i/>
                <w:color w:val="FF0000"/>
                <w:lang w:eastAsia="zh-CN"/>
              </w:rPr>
              <w:t>iority</w:t>
            </w:r>
            <w:r w:rsidR="002972E4">
              <w:rPr>
                <w:i/>
                <w:color w:val="FF0000"/>
                <w:lang w:eastAsia="zh-CN"/>
              </w:rPr>
              <w:t>Indicator</w:t>
            </w:r>
            <w:r w:rsidRPr="00AB4CE3">
              <w:rPr>
                <w:i/>
                <w:color w:val="FF0000"/>
                <w:lang w:eastAsia="zh-CN"/>
              </w:rPr>
              <w:t>InMultiFormats</w:t>
            </w:r>
            <w:proofErr w:type="spellEnd"/>
            <w:r>
              <w:rPr>
                <w:color w:val="FF0000"/>
                <w:lang w:eastAsia="zh-CN"/>
              </w:rPr>
              <w:t>].</w:t>
            </w:r>
            <w:r w:rsidR="0015029F">
              <w:rPr>
                <w:color w:val="FF0000"/>
                <w:lang w:eastAsia="zh-CN"/>
              </w:rPr>
              <w:t xml:space="preserve"> </w:t>
            </w:r>
          </w:p>
          <w:p w14:paraId="4D60A86C" w14:textId="3502DB27" w:rsidR="00885B75" w:rsidRDefault="00885B75" w:rsidP="002972E4">
            <w:pPr>
              <w:pStyle w:val="B1"/>
              <w:ind w:left="27" w:firstLine="0"/>
              <w:rPr>
                <w:lang w:eastAsia="zh-CN"/>
              </w:rPr>
            </w:pPr>
            <w:r w:rsidRPr="00AB4CE3">
              <w:rPr>
                <w:strike/>
                <w:color w:val="FF0000"/>
                <w:lang w:eastAsia="zh-CN"/>
              </w:rPr>
              <w:t xml:space="preserve">If in an active DL </w:t>
            </w:r>
            <w:proofErr w:type="gramStart"/>
            <w:r w:rsidRPr="00AB4CE3">
              <w:rPr>
                <w:strike/>
                <w:color w:val="FF0000"/>
                <w:lang w:eastAsia="zh-CN"/>
              </w:rPr>
              <w:t>BWP</w:t>
            </w:r>
            <w:proofErr w:type="gramEnd"/>
            <w:r w:rsidRPr="00AB4CE3">
              <w:rPr>
                <w:strike/>
                <w:color w:val="FF0000"/>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r>
              <w:rPr>
                <w:lang w:eastAsia="zh-CN"/>
              </w:rPr>
              <w:t xml:space="preserve">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102A1499" w14:textId="77777777" w:rsidR="00885B75" w:rsidRDefault="00885B75" w:rsidP="00885B75">
            <w:pPr>
              <w:pStyle w:val="B1"/>
              <w:rPr>
                <w:lang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3964F17F" w14:textId="77777777" w:rsidR="00885B75" w:rsidRDefault="00885B75" w:rsidP="00885B75">
            <w:pPr>
              <w:pStyle w:val="B1"/>
              <w:rPr>
                <w:lang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70916CA6" w14:textId="77777777" w:rsidR="00885B75" w:rsidRDefault="00885B75" w:rsidP="00885B75">
            <w:pPr>
              <w:pStyle w:val="B1"/>
              <w:rPr>
                <w:lang w:eastAsia="zh-CN"/>
              </w:rPr>
            </w:pPr>
            <w:r>
              <w:t>-</w:t>
            </w:r>
            <w:r>
              <w:tab/>
            </w: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 xml:space="preserve">second PUSCH, where at least one of the two PUSCH is not scheduled by a DCI format </w:t>
            </w:r>
          </w:p>
          <w:p w14:paraId="3AF3C373" w14:textId="018857B7" w:rsidR="00885B75" w:rsidRPr="00885B75" w:rsidRDefault="00885B75" w:rsidP="00885B7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39AE1AC0" w14:textId="512364BC" w:rsidR="000F2A9A" w:rsidRDefault="000F2A9A" w:rsidP="000F2A9A">
      <w:pPr>
        <w:rPr>
          <w:b/>
          <w:sz w:val="22"/>
          <w:lang w:val="en-US" w:eastAsia="zh-CN"/>
        </w:rPr>
      </w:pPr>
      <w:r>
        <w:rPr>
          <w:b/>
          <w:sz w:val="22"/>
          <w:lang w:val="en-US" w:eastAsia="zh-CN"/>
        </w:rPr>
        <w:t xml:space="preserve"> </w:t>
      </w:r>
    </w:p>
    <w:p w14:paraId="44B99388" w14:textId="77777777" w:rsidR="002F3898" w:rsidRDefault="002F3898" w:rsidP="000F2A9A">
      <w:pPr>
        <w:rPr>
          <w:b/>
          <w:sz w:val="22"/>
          <w:lang w:val="en-US" w:eastAsia="zh-CN"/>
        </w:rPr>
      </w:pPr>
    </w:p>
    <w:p w14:paraId="697B70A3" w14:textId="515AB070" w:rsidR="00AE549D" w:rsidRPr="0025565B" w:rsidRDefault="000F2A9A" w:rsidP="00AE549D">
      <w:pPr>
        <w:pStyle w:val="Heading2"/>
        <w:rPr>
          <w:lang w:val="en-US" w:eastAsia="zh-CN"/>
        </w:rPr>
      </w:pPr>
      <w:r>
        <w:rPr>
          <w:lang w:val="en-US" w:eastAsia="zh-CN"/>
        </w:rPr>
        <w:t>2.</w:t>
      </w:r>
      <w:r w:rsidR="0036016E">
        <w:rPr>
          <w:lang w:val="en-US" w:eastAsia="zh-CN"/>
        </w:rPr>
        <w:t>3</w:t>
      </w:r>
      <w:r w:rsidRPr="0025565B">
        <w:rPr>
          <w:lang w:val="en-US" w:eastAsia="zh-CN"/>
        </w:rPr>
        <w:t xml:space="preserve"> </w:t>
      </w:r>
      <w:r w:rsidR="00BD2420">
        <w:rPr>
          <w:lang w:val="en-US" w:eastAsia="zh-CN"/>
        </w:rPr>
        <w:t>Type 1</w:t>
      </w:r>
      <w:r w:rsidRPr="0025565B">
        <w:rPr>
          <w:lang w:val="en-US" w:eastAsia="zh-CN"/>
        </w:rPr>
        <w:t xml:space="preserve"> </w:t>
      </w:r>
      <w:r w:rsidR="00AE549D">
        <w:rPr>
          <w:lang w:val="en-US" w:eastAsia="zh-CN"/>
        </w:rPr>
        <w:t>HARQ-A</w:t>
      </w:r>
      <w:r w:rsidR="00CF200F">
        <w:rPr>
          <w:lang w:val="en-US" w:eastAsia="zh-CN"/>
        </w:rPr>
        <w:t>CK</w:t>
      </w:r>
      <w:r w:rsidR="00AE549D">
        <w:rPr>
          <w:lang w:val="en-US" w:eastAsia="zh-CN"/>
        </w:rPr>
        <w:t xml:space="preserve"> CB generation using </w:t>
      </w:r>
      <w:r w:rsidR="00AE549D">
        <w:rPr>
          <w:i/>
          <w:iCs/>
          <w:lang w:val="en-US" w:eastAsia="fr-FR"/>
        </w:rPr>
        <w:t>dl-DataToUL-ACK-ForDCIFormat1_2</w:t>
      </w:r>
      <w:r w:rsidR="00AE549D">
        <w:rPr>
          <w:lang w:val="en-US" w:eastAsia="zh-CN"/>
        </w:rPr>
        <w:t xml:space="preserve"> </w:t>
      </w:r>
      <w:r w:rsidR="00AE549D" w:rsidRPr="0080649A">
        <w:rPr>
          <w:lang w:val="en-US" w:eastAsia="zh-CN"/>
        </w:rPr>
        <w:t xml:space="preserve">and </w:t>
      </w:r>
      <w:r w:rsidR="00AE549D" w:rsidRPr="0080649A">
        <w:rPr>
          <w:i/>
          <w:iCs/>
          <w:lang w:val="en-US" w:eastAsia="zh-CN"/>
        </w:rPr>
        <w:t>pdsch-TimeDomainAllocationList-ForDCIformat1_2</w:t>
      </w:r>
      <w:r w:rsidR="00AE549D" w:rsidRPr="0080649A">
        <w:rPr>
          <w:lang w:val="en-US" w:eastAsia="zh-CN"/>
        </w:rPr>
        <w:t xml:space="preserve"> (38.</w:t>
      </w:r>
      <w:r w:rsidR="00AE549D">
        <w:rPr>
          <w:lang w:val="en-US" w:eastAsia="zh-CN"/>
        </w:rPr>
        <w:t>213, Sec. 9.1.2.1</w:t>
      </w:r>
      <w:r w:rsidR="009825E3">
        <w:rPr>
          <w:lang w:val="en-US" w:eastAsia="zh-CN"/>
        </w:rPr>
        <w:t>, 9.1.2.2</w:t>
      </w:r>
      <w:r w:rsidR="00AE549D">
        <w:rPr>
          <w:lang w:val="en-US" w:eastAsia="zh-CN"/>
        </w:rPr>
        <w:t>)</w:t>
      </w:r>
    </w:p>
    <w:p w14:paraId="41129AB7" w14:textId="39B1B8D6" w:rsidR="005A524E" w:rsidRPr="00A63C9C" w:rsidRDefault="008B57E7" w:rsidP="0069312E">
      <w:pPr>
        <w:jc w:val="both"/>
        <w:rPr>
          <w:color w:val="1D1B11" w:themeColor="background2" w:themeShade="1A"/>
          <w:sz w:val="22"/>
          <w:szCs w:val="22"/>
          <w:lang w:val="en-US" w:eastAsia="fr-FR"/>
        </w:rPr>
      </w:pPr>
      <w:r>
        <w:rPr>
          <w:sz w:val="22"/>
          <w:lang w:val="en-US" w:eastAsia="zh-CN"/>
        </w:rPr>
        <w:t xml:space="preserve">With the new </w:t>
      </w:r>
      <w:r w:rsidR="00AE549D">
        <w:rPr>
          <w:sz w:val="22"/>
          <w:lang w:val="en-US" w:eastAsia="zh-CN"/>
        </w:rPr>
        <w:t xml:space="preserve">DCI format 1_2, </w:t>
      </w:r>
      <w:r w:rsidR="00511EF0">
        <w:rPr>
          <w:sz w:val="22"/>
          <w:lang w:val="en-US" w:eastAsia="zh-CN"/>
        </w:rPr>
        <w:t xml:space="preserve">the </w:t>
      </w:r>
      <w:r w:rsidR="005A6C98">
        <w:rPr>
          <w:sz w:val="22"/>
          <w:lang w:val="en-US" w:eastAsia="zh-CN"/>
        </w:rPr>
        <w:t>K1</w:t>
      </w:r>
      <w:r w:rsidR="00511EF0">
        <w:rPr>
          <w:sz w:val="22"/>
          <w:lang w:val="en-US" w:eastAsia="zh-CN"/>
        </w:rPr>
        <w:t xml:space="preserve"> and the TDRA table can be separately configured through</w:t>
      </w:r>
      <w:r w:rsidR="00AE549D">
        <w:rPr>
          <w:sz w:val="22"/>
          <w:lang w:val="en-US" w:eastAsia="zh-CN"/>
        </w:rPr>
        <w:t xml:space="preserve"> </w:t>
      </w:r>
      <w:r w:rsidR="00AE549D" w:rsidRPr="005F623D">
        <w:rPr>
          <w:i/>
          <w:iCs/>
          <w:sz w:val="22"/>
          <w:szCs w:val="22"/>
          <w:lang w:val="en-US" w:eastAsia="fr-FR"/>
        </w:rPr>
        <w:t>dl-DataToUL-ACK-ForDCIFormat1_2</w:t>
      </w:r>
      <w:r w:rsidR="00AE549D">
        <w:rPr>
          <w:sz w:val="22"/>
          <w:szCs w:val="22"/>
          <w:lang w:val="en-US" w:eastAsia="fr-FR"/>
        </w:rPr>
        <w:t>,</w:t>
      </w:r>
      <w:r w:rsidR="00220CAF">
        <w:rPr>
          <w:sz w:val="22"/>
          <w:szCs w:val="22"/>
          <w:lang w:val="en-US" w:eastAsia="fr-FR"/>
        </w:rPr>
        <w:t xml:space="preserve"> and </w:t>
      </w:r>
      <w:r w:rsidR="00220CAF" w:rsidRPr="0015512A">
        <w:rPr>
          <w:i/>
          <w:iCs/>
          <w:sz w:val="22"/>
          <w:lang w:val="en-US" w:eastAsia="zh-CN"/>
        </w:rPr>
        <w:t>pdsch-TimeDomainAllocationList-ForDCIformat1_2</w:t>
      </w:r>
      <w:r w:rsidR="00220CAF" w:rsidRPr="0015512A">
        <w:rPr>
          <w:sz w:val="22"/>
          <w:lang w:val="en-US" w:eastAsia="zh-CN"/>
        </w:rPr>
        <w:t>.</w:t>
      </w:r>
      <w:r w:rsidR="00AE549D">
        <w:rPr>
          <w:sz w:val="22"/>
          <w:szCs w:val="22"/>
          <w:lang w:val="en-US" w:eastAsia="fr-FR"/>
        </w:rPr>
        <w:t xml:space="preserve"> </w:t>
      </w:r>
      <w:r w:rsidR="00151C0D">
        <w:rPr>
          <w:sz w:val="22"/>
          <w:szCs w:val="22"/>
          <w:lang w:val="en-US" w:eastAsia="fr-FR"/>
        </w:rPr>
        <w:t>The behavior</w:t>
      </w:r>
      <w:r w:rsidR="00F50053">
        <w:rPr>
          <w:sz w:val="22"/>
          <w:szCs w:val="22"/>
          <w:lang w:val="en-US" w:eastAsia="fr-FR"/>
        </w:rPr>
        <w:t xml:space="preserve"> described in</w:t>
      </w:r>
      <w:r w:rsidR="003F50FE">
        <w:rPr>
          <w:sz w:val="22"/>
          <w:szCs w:val="22"/>
          <w:lang w:val="en-US" w:eastAsia="fr-FR"/>
        </w:rPr>
        <w:t xml:space="preserve"> </w:t>
      </w:r>
      <w:r w:rsidR="0015512A">
        <w:rPr>
          <w:sz w:val="22"/>
          <w:szCs w:val="22"/>
          <w:lang w:val="en-US" w:eastAsia="fr-FR"/>
        </w:rPr>
        <w:t>TS</w:t>
      </w:r>
      <w:r w:rsidR="00F50053">
        <w:rPr>
          <w:sz w:val="22"/>
          <w:szCs w:val="22"/>
          <w:lang w:val="en-US" w:eastAsia="fr-FR"/>
        </w:rPr>
        <w:t xml:space="preserve"> 38.213</w:t>
      </w:r>
      <w:r w:rsidR="003F50FE">
        <w:rPr>
          <w:sz w:val="22"/>
          <w:szCs w:val="22"/>
          <w:lang w:val="en-US" w:eastAsia="fr-FR"/>
        </w:rPr>
        <w:t xml:space="preserve"> </w:t>
      </w:r>
      <w:r w:rsidR="003F50FE" w:rsidRPr="00C0417E">
        <w:rPr>
          <w:sz w:val="22"/>
          <w:szCs w:val="22"/>
          <w:lang w:val="en-US" w:eastAsia="fr-FR"/>
        </w:rPr>
        <w:t>[2]</w:t>
      </w:r>
      <w:r w:rsidR="00151C0D">
        <w:rPr>
          <w:sz w:val="22"/>
          <w:szCs w:val="22"/>
          <w:lang w:val="en-US" w:eastAsia="fr-FR"/>
        </w:rPr>
        <w:t xml:space="preserve"> </w:t>
      </w:r>
      <w:r w:rsidR="00F50053">
        <w:rPr>
          <w:sz w:val="22"/>
          <w:szCs w:val="22"/>
          <w:lang w:val="en-US" w:eastAsia="fr-FR"/>
        </w:rPr>
        <w:t>does</w:t>
      </w:r>
      <w:r w:rsidR="00151C0D">
        <w:rPr>
          <w:sz w:val="22"/>
          <w:szCs w:val="22"/>
          <w:lang w:val="en-US" w:eastAsia="fr-FR"/>
        </w:rPr>
        <w:t xml:space="preserve"> not account for these parameters in the Type-1 HARQ-ACK codebook </w:t>
      </w:r>
      <w:r w:rsidR="00151C0D" w:rsidRPr="00A63C9C">
        <w:rPr>
          <w:color w:val="1D1B11" w:themeColor="background2" w:themeShade="1A"/>
          <w:sz w:val="22"/>
          <w:szCs w:val="22"/>
          <w:lang w:val="en-US" w:eastAsia="fr-FR"/>
        </w:rPr>
        <w:t>construction.</w:t>
      </w:r>
      <w:r w:rsidR="008F073E" w:rsidRPr="00A63C9C">
        <w:rPr>
          <w:color w:val="1D1B11" w:themeColor="background2" w:themeShade="1A"/>
          <w:sz w:val="22"/>
          <w:szCs w:val="22"/>
          <w:lang w:val="en-US" w:eastAsia="fr-FR"/>
        </w:rPr>
        <w:t xml:space="preserve"> </w:t>
      </w:r>
    </w:p>
    <w:p w14:paraId="0418EC1E" w14:textId="6587BDCB" w:rsidR="008F073E" w:rsidRPr="00A63C9C" w:rsidRDefault="0015512A" w:rsidP="0069312E">
      <w:pPr>
        <w:jc w:val="both"/>
        <w:rPr>
          <w:color w:val="1D1B11" w:themeColor="background2" w:themeShade="1A"/>
          <w:sz w:val="22"/>
          <w:szCs w:val="22"/>
          <w:lang w:val="en-US" w:eastAsia="fr-FR"/>
        </w:rPr>
      </w:pPr>
      <w:r>
        <w:rPr>
          <w:color w:val="1D1B11" w:themeColor="background2" w:themeShade="1A"/>
          <w:sz w:val="22"/>
          <w:szCs w:val="22"/>
          <w:lang w:val="en-US" w:eastAsia="fr-FR"/>
        </w:rPr>
        <w:t>F</w:t>
      </w:r>
      <w:r w:rsidR="00B613AC" w:rsidRPr="00A63C9C">
        <w:rPr>
          <w:color w:val="1D1B11" w:themeColor="background2" w:themeShade="1A"/>
          <w:sz w:val="22"/>
          <w:szCs w:val="22"/>
          <w:lang w:val="en-US" w:eastAsia="fr-FR"/>
        </w:rPr>
        <w:t>ollowing the logic from</w:t>
      </w:r>
      <w:r w:rsidR="005A79EF" w:rsidRPr="00A63C9C">
        <w:rPr>
          <w:color w:val="1D1B11" w:themeColor="background2" w:themeShade="1A"/>
          <w:sz w:val="22"/>
          <w:szCs w:val="22"/>
          <w:lang w:val="en-US" w:eastAsia="fr-FR"/>
        </w:rPr>
        <w:t xml:space="preserve"> Release 15,</w:t>
      </w:r>
      <w:r w:rsidR="00B613AC" w:rsidRPr="00A63C9C">
        <w:rPr>
          <w:color w:val="1D1B11" w:themeColor="background2" w:themeShade="1A"/>
          <w:sz w:val="22"/>
          <w:szCs w:val="22"/>
          <w:lang w:val="en-US" w:eastAsia="fr-FR"/>
        </w:rPr>
        <w:t xml:space="preserve"> </w:t>
      </w:r>
      <w:r w:rsidR="005A79EF" w:rsidRPr="00A63C9C">
        <w:rPr>
          <w:color w:val="1D1B11" w:themeColor="background2" w:themeShade="1A"/>
          <w:sz w:val="22"/>
          <w:szCs w:val="22"/>
          <w:lang w:val="en-US" w:eastAsia="fr-FR"/>
        </w:rPr>
        <w:t>there is no need to construct a codebook, based on options (K1</w:t>
      </w:r>
      <w:r w:rsidR="007773DB" w:rsidRPr="00A63C9C">
        <w:rPr>
          <w:color w:val="1D1B11" w:themeColor="background2" w:themeShade="1A"/>
          <w:sz w:val="22"/>
          <w:szCs w:val="22"/>
          <w:lang w:val="en-US" w:eastAsia="fr-FR"/>
        </w:rPr>
        <w:t xml:space="preserve"> sets</w:t>
      </w:r>
      <w:r w:rsidR="005A6C98" w:rsidRPr="00A63C9C">
        <w:rPr>
          <w:color w:val="1D1B11" w:themeColor="background2" w:themeShade="1A"/>
          <w:sz w:val="22"/>
          <w:szCs w:val="22"/>
          <w:lang w:val="en-US" w:eastAsia="fr-FR"/>
        </w:rPr>
        <w:t xml:space="preserve"> and</w:t>
      </w:r>
      <w:r w:rsidR="007773DB" w:rsidRPr="00A63C9C">
        <w:rPr>
          <w:color w:val="1D1B11" w:themeColor="background2" w:themeShade="1A"/>
          <w:sz w:val="22"/>
          <w:szCs w:val="22"/>
          <w:lang w:val="en-US" w:eastAsia="fr-FR"/>
        </w:rPr>
        <w:t xml:space="preserve"> entries from</w:t>
      </w:r>
      <w:r w:rsidR="005A6C98" w:rsidRPr="00A63C9C">
        <w:rPr>
          <w:color w:val="1D1B11" w:themeColor="background2" w:themeShade="1A"/>
          <w:sz w:val="22"/>
          <w:szCs w:val="22"/>
          <w:lang w:val="en-US" w:eastAsia="fr-FR"/>
        </w:rPr>
        <w:t xml:space="preserve"> TDRA</w:t>
      </w:r>
      <w:r w:rsidR="007773DB" w:rsidRPr="00A63C9C">
        <w:rPr>
          <w:color w:val="1D1B11" w:themeColor="background2" w:themeShade="1A"/>
          <w:sz w:val="22"/>
          <w:szCs w:val="22"/>
          <w:lang w:val="en-US" w:eastAsia="fr-FR"/>
        </w:rPr>
        <w:t xml:space="preserve"> tables</w:t>
      </w:r>
      <w:r w:rsidR="005A6C98" w:rsidRPr="00A63C9C">
        <w:rPr>
          <w:color w:val="1D1B11" w:themeColor="background2" w:themeShade="1A"/>
          <w:sz w:val="22"/>
          <w:szCs w:val="22"/>
          <w:lang w:val="en-US" w:eastAsia="fr-FR"/>
        </w:rPr>
        <w:t>)</w:t>
      </w:r>
      <w:r w:rsidR="007773DB" w:rsidRPr="00A63C9C">
        <w:rPr>
          <w:color w:val="1D1B11" w:themeColor="background2" w:themeShade="1A"/>
          <w:sz w:val="22"/>
          <w:szCs w:val="22"/>
          <w:lang w:val="en-US" w:eastAsia="fr-FR"/>
        </w:rPr>
        <w:t xml:space="preserve"> </w:t>
      </w:r>
      <w:r>
        <w:rPr>
          <w:color w:val="1D1B11" w:themeColor="background2" w:themeShade="1A"/>
          <w:sz w:val="22"/>
          <w:szCs w:val="22"/>
          <w:lang w:val="en-US" w:eastAsia="fr-FR"/>
        </w:rPr>
        <w:t>that</w:t>
      </w:r>
      <w:r w:rsidR="007773DB" w:rsidRPr="00A63C9C">
        <w:rPr>
          <w:color w:val="1D1B11" w:themeColor="background2" w:themeShade="1A"/>
          <w:sz w:val="22"/>
          <w:szCs w:val="22"/>
          <w:lang w:val="en-US" w:eastAsia="fr-FR"/>
        </w:rPr>
        <w:t xml:space="preserve"> </w:t>
      </w:r>
      <w:r w:rsidR="006F0881" w:rsidRPr="00A63C9C">
        <w:rPr>
          <w:color w:val="1D1B11" w:themeColor="background2" w:themeShade="1A"/>
          <w:sz w:val="22"/>
          <w:szCs w:val="22"/>
          <w:lang w:val="en-US" w:eastAsia="fr-FR"/>
        </w:rPr>
        <w:t>cannot have been used to indicate the indicated PUCCH (sub-)slot.</w:t>
      </w:r>
      <w:r w:rsidR="005A6C98" w:rsidRPr="00A63C9C">
        <w:rPr>
          <w:color w:val="1D1B11" w:themeColor="background2" w:themeShade="1A"/>
          <w:sz w:val="22"/>
          <w:szCs w:val="22"/>
          <w:lang w:val="en-US" w:eastAsia="fr-FR"/>
        </w:rPr>
        <w:t xml:space="preserve"> </w:t>
      </w:r>
      <w:r w:rsidR="005C7E38" w:rsidRPr="00A63C9C">
        <w:rPr>
          <w:color w:val="1D1B11" w:themeColor="background2" w:themeShade="1A"/>
          <w:sz w:val="22"/>
          <w:szCs w:val="22"/>
          <w:lang w:val="en-US" w:eastAsia="fr-FR"/>
        </w:rPr>
        <w:t xml:space="preserve">Therefore, the determination of </w:t>
      </w:r>
      <w:r w:rsidR="00057EFF">
        <w:rPr>
          <w:color w:val="1D1B11" w:themeColor="background2" w:themeShade="1A"/>
          <w:sz w:val="22"/>
          <w:szCs w:val="22"/>
          <w:lang w:val="en-US" w:eastAsia="fr-FR"/>
        </w:rPr>
        <w:t xml:space="preserve">the </w:t>
      </w:r>
      <w:r w:rsidR="005C7E38" w:rsidRPr="00A63C9C">
        <w:rPr>
          <w:color w:val="1D1B11" w:themeColor="background2" w:themeShade="1A"/>
          <w:sz w:val="22"/>
          <w:szCs w:val="22"/>
          <w:lang w:val="en-US" w:eastAsia="fr-FR"/>
        </w:rPr>
        <w:t xml:space="preserve">K1 set to determine the HARQ-ACK </w:t>
      </w:r>
      <w:r w:rsidR="00501A6B" w:rsidRPr="00A63C9C">
        <w:rPr>
          <w:color w:val="1D1B11" w:themeColor="background2" w:themeShade="1A"/>
          <w:sz w:val="22"/>
          <w:szCs w:val="22"/>
          <w:lang w:val="en-US" w:eastAsia="fr-FR"/>
        </w:rPr>
        <w:t>window needs to consider which DCI formats</w:t>
      </w:r>
      <w:r w:rsidR="001B3DBE" w:rsidRPr="00A63C9C">
        <w:rPr>
          <w:color w:val="1D1B11" w:themeColor="background2" w:themeShade="1A"/>
          <w:sz w:val="22"/>
          <w:szCs w:val="22"/>
          <w:lang w:val="en-US" w:eastAsia="fr-FR"/>
        </w:rPr>
        <w:t xml:space="preserve"> the UE is configured to monitor</w:t>
      </w:r>
      <w:r w:rsidR="007F1BB4" w:rsidRPr="00A63C9C">
        <w:rPr>
          <w:color w:val="1D1B11" w:themeColor="background2" w:themeShade="1A"/>
          <w:sz w:val="22"/>
          <w:szCs w:val="22"/>
          <w:lang w:val="en-US" w:eastAsia="fr-FR"/>
        </w:rPr>
        <w:t xml:space="preserve">, </w:t>
      </w:r>
      <w:r w:rsidR="00501A6B" w:rsidRPr="00A63C9C">
        <w:rPr>
          <w:color w:val="1D1B11" w:themeColor="background2" w:themeShade="1A"/>
          <w:sz w:val="22"/>
          <w:szCs w:val="22"/>
          <w:lang w:val="en-US" w:eastAsia="fr-FR"/>
        </w:rPr>
        <w:t xml:space="preserve">and the </w:t>
      </w:r>
      <w:r w:rsidR="001B3DBE" w:rsidRPr="00A63C9C">
        <w:rPr>
          <w:color w:val="1D1B11" w:themeColor="background2" w:themeShade="1A"/>
          <w:sz w:val="22"/>
          <w:szCs w:val="22"/>
          <w:lang w:val="en-US" w:eastAsia="fr-FR"/>
        </w:rPr>
        <w:t>configured</w:t>
      </w:r>
      <w:r w:rsidR="00501A6B" w:rsidRPr="00A63C9C">
        <w:rPr>
          <w:color w:val="1D1B11" w:themeColor="background2" w:themeShade="1A"/>
          <w:sz w:val="22"/>
          <w:szCs w:val="22"/>
          <w:lang w:val="en-US" w:eastAsia="fr-FR"/>
        </w:rPr>
        <w:t xml:space="preserve"> K1 parameters</w:t>
      </w:r>
      <w:r w:rsidR="001B3DBE" w:rsidRPr="00A63C9C">
        <w:rPr>
          <w:color w:val="1D1B11" w:themeColor="background2" w:themeShade="1A"/>
          <w:sz w:val="22"/>
          <w:szCs w:val="22"/>
          <w:lang w:val="en-US" w:eastAsia="fr-FR"/>
        </w:rPr>
        <w:t xml:space="preserve"> </w:t>
      </w:r>
      <w:r>
        <w:rPr>
          <w:color w:val="1D1B11" w:themeColor="background2" w:themeShade="1A"/>
          <w:sz w:val="22"/>
          <w:szCs w:val="22"/>
          <w:lang w:val="en-US" w:eastAsia="fr-FR"/>
        </w:rPr>
        <w:t xml:space="preserve">and TDRA tables </w:t>
      </w:r>
      <w:r w:rsidR="001B3DBE" w:rsidRPr="00A63C9C">
        <w:rPr>
          <w:color w:val="1D1B11" w:themeColor="background2" w:themeShade="1A"/>
          <w:sz w:val="22"/>
          <w:szCs w:val="22"/>
          <w:lang w:val="en-US" w:eastAsia="fr-FR"/>
        </w:rPr>
        <w:t>associated with the DCI formats</w:t>
      </w:r>
      <w:r w:rsidR="00501A6B" w:rsidRPr="00A63C9C">
        <w:rPr>
          <w:color w:val="1D1B11" w:themeColor="background2" w:themeShade="1A"/>
          <w:sz w:val="22"/>
          <w:szCs w:val="22"/>
          <w:lang w:val="en-US" w:eastAsia="fr-FR"/>
        </w:rPr>
        <w:t>.</w:t>
      </w:r>
      <w:r w:rsidR="008F073E" w:rsidRPr="00A63C9C">
        <w:rPr>
          <w:color w:val="1D1B11" w:themeColor="background2" w:themeShade="1A"/>
          <w:sz w:val="22"/>
          <w:szCs w:val="22"/>
          <w:lang w:val="en-US" w:eastAsia="fr-FR"/>
        </w:rPr>
        <w:t xml:space="preserve"> </w:t>
      </w:r>
    </w:p>
    <w:p w14:paraId="2858D66E" w14:textId="0C2821F0" w:rsidR="00437C65" w:rsidRPr="00A63C9C" w:rsidRDefault="00437C65" w:rsidP="0069312E">
      <w:pPr>
        <w:jc w:val="both"/>
        <w:rPr>
          <w:color w:val="1D1B11" w:themeColor="background2" w:themeShade="1A"/>
          <w:sz w:val="22"/>
          <w:szCs w:val="22"/>
          <w:lang w:val="en-US" w:eastAsia="fr-FR"/>
        </w:rPr>
      </w:pPr>
      <w:r w:rsidRPr="00A63C9C">
        <w:rPr>
          <w:color w:val="1D1B11" w:themeColor="background2" w:themeShade="1A"/>
          <w:sz w:val="22"/>
          <w:szCs w:val="22"/>
          <w:lang w:val="en-US" w:eastAsia="fr-FR"/>
        </w:rPr>
        <w:t xml:space="preserve">Further, </w:t>
      </w:r>
      <w:r w:rsidR="0015512A">
        <w:rPr>
          <w:color w:val="1D1B11" w:themeColor="background2" w:themeShade="1A"/>
          <w:sz w:val="22"/>
          <w:szCs w:val="22"/>
          <w:lang w:val="en-US" w:eastAsia="fr-FR"/>
        </w:rPr>
        <w:t>as each</w:t>
      </w:r>
      <w:r w:rsidRPr="00A63C9C">
        <w:rPr>
          <w:color w:val="1D1B11" w:themeColor="background2" w:themeShade="1A"/>
          <w:sz w:val="22"/>
          <w:szCs w:val="22"/>
          <w:lang w:val="en-US" w:eastAsia="fr-FR"/>
        </w:rPr>
        <w:t xml:space="preserve"> HARQ-ACK </w:t>
      </w:r>
      <w:r w:rsidR="0015512A">
        <w:rPr>
          <w:color w:val="1D1B11" w:themeColor="background2" w:themeShade="1A"/>
          <w:sz w:val="22"/>
          <w:szCs w:val="22"/>
          <w:lang w:val="en-US" w:eastAsia="fr-FR"/>
        </w:rPr>
        <w:t xml:space="preserve">codebook has an associated priority, </w:t>
      </w:r>
      <w:r w:rsidRPr="00A63C9C">
        <w:rPr>
          <w:color w:val="1D1B11" w:themeColor="background2" w:themeShade="1A"/>
          <w:sz w:val="22"/>
          <w:szCs w:val="22"/>
          <w:lang w:val="en-US" w:eastAsia="fr-FR"/>
        </w:rPr>
        <w:t xml:space="preserve">it makes sense to only consider </w:t>
      </w:r>
      <w:r w:rsidR="0015512A">
        <w:rPr>
          <w:color w:val="1D1B11" w:themeColor="background2" w:themeShade="1A"/>
          <w:sz w:val="22"/>
          <w:szCs w:val="22"/>
          <w:lang w:val="en-US" w:eastAsia="fr-FR"/>
        </w:rPr>
        <w:t xml:space="preserve">the </w:t>
      </w:r>
      <w:r w:rsidRPr="00A63C9C">
        <w:rPr>
          <w:color w:val="1D1B11" w:themeColor="background2" w:themeShade="1A"/>
          <w:sz w:val="22"/>
          <w:szCs w:val="22"/>
          <w:lang w:val="en-US" w:eastAsia="fr-FR"/>
        </w:rPr>
        <w:t xml:space="preserve">DCI formats which can indicate the HARQ-ACK codebook priority </w:t>
      </w:r>
      <w:r w:rsidR="00D47B29">
        <w:rPr>
          <w:color w:val="1D1B11" w:themeColor="background2" w:themeShade="1A"/>
          <w:sz w:val="22"/>
          <w:szCs w:val="22"/>
          <w:lang w:val="en-US" w:eastAsia="fr-FR"/>
        </w:rPr>
        <w:t>associated with</w:t>
      </w:r>
      <w:r w:rsidRPr="00A63C9C">
        <w:rPr>
          <w:color w:val="1D1B11" w:themeColor="background2" w:themeShade="1A"/>
          <w:sz w:val="22"/>
          <w:szCs w:val="22"/>
          <w:lang w:val="en-US" w:eastAsia="fr-FR"/>
        </w:rPr>
        <w:t xml:space="preserve"> the Type-1 HARQ-ACK codebook </w:t>
      </w:r>
      <w:r w:rsidR="00D47B29">
        <w:rPr>
          <w:color w:val="1D1B11" w:themeColor="background2" w:themeShade="1A"/>
          <w:sz w:val="22"/>
          <w:szCs w:val="22"/>
          <w:lang w:val="en-US" w:eastAsia="fr-FR"/>
        </w:rPr>
        <w:t>being constructed</w:t>
      </w:r>
      <w:r w:rsidRPr="00A63C9C">
        <w:rPr>
          <w:color w:val="1D1B11" w:themeColor="background2" w:themeShade="1A"/>
          <w:sz w:val="22"/>
          <w:szCs w:val="22"/>
          <w:lang w:val="en-US" w:eastAsia="fr-FR"/>
        </w:rPr>
        <w:t>.</w:t>
      </w:r>
      <w:r w:rsidR="00E80F51">
        <w:rPr>
          <w:color w:val="1D1B11" w:themeColor="background2" w:themeShade="1A"/>
          <w:sz w:val="22"/>
          <w:szCs w:val="22"/>
          <w:lang w:val="en-US" w:eastAsia="fr-FR"/>
        </w:rPr>
        <w:t xml:space="preserve"> The intention here is that for (i) the HARQ-Ack codebook of high priority (i.e. priority index 1) and (ii) for the HARQ-Ack codebook of priority index 0 if the new DCI format 1_2 is configured, i.e. the new </w:t>
      </w:r>
      <w:r w:rsidR="003D5293">
        <w:rPr>
          <w:color w:val="1D1B11" w:themeColor="background2" w:themeShade="1A"/>
          <w:sz w:val="22"/>
          <w:szCs w:val="22"/>
          <w:lang w:val="en-US" w:eastAsia="fr-FR"/>
        </w:rPr>
        <w:t xml:space="preserve">applicable </w:t>
      </w:r>
      <w:r w:rsidR="00E80F51">
        <w:rPr>
          <w:color w:val="1D1B11" w:themeColor="background2" w:themeShade="1A"/>
          <w:sz w:val="22"/>
          <w:szCs w:val="22"/>
          <w:lang w:val="en-US" w:eastAsia="fr-FR"/>
        </w:rPr>
        <w:t xml:space="preserve">Rel-16 cases, we try to keep the Type-1 HARQ-Ack codebook small without including any unnecessary entries as partially has been done in Rel-15. </w:t>
      </w:r>
      <w:r w:rsidR="003D5293">
        <w:rPr>
          <w:color w:val="1D1B11" w:themeColor="background2" w:themeShade="1A"/>
          <w:sz w:val="22"/>
          <w:szCs w:val="22"/>
          <w:lang w:val="en-US" w:eastAsia="fr-FR"/>
        </w:rPr>
        <w:t>This is seen especially of importance for the high-priority codebook.</w:t>
      </w:r>
    </w:p>
    <w:p w14:paraId="1B468892" w14:textId="75BA07AD" w:rsidR="000B09EB" w:rsidRPr="00A63C9C" w:rsidRDefault="000E3054" w:rsidP="00225BCC">
      <w:pPr>
        <w:jc w:val="both"/>
        <w:rPr>
          <w:color w:val="1D1B11" w:themeColor="background2" w:themeShade="1A"/>
          <w:sz w:val="22"/>
          <w:szCs w:val="22"/>
          <w:lang w:val="en-US" w:eastAsia="fr-FR"/>
        </w:rPr>
      </w:pPr>
      <w:r w:rsidRPr="00A63C9C">
        <w:rPr>
          <w:color w:val="1D1B11" w:themeColor="background2" w:themeShade="1A"/>
          <w:sz w:val="22"/>
          <w:szCs w:val="22"/>
          <w:lang w:val="en-US" w:eastAsia="fr-FR"/>
        </w:rPr>
        <w:t xml:space="preserve">In the TP below, </w:t>
      </w:r>
      <w:r w:rsidR="00225BCC" w:rsidRPr="00A63C9C">
        <w:rPr>
          <w:color w:val="1D1B11" w:themeColor="background2" w:themeShade="1A"/>
          <w:sz w:val="22"/>
          <w:szCs w:val="22"/>
          <w:lang w:val="en-US" w:eastAsia="fr-FR"/>
        </w:rPr>
        <w:t xml:space="preserve">the cases under </w:t>
      </w:r>
      <w:r w:rsidR="00D47B29">
        <w:rPr>
          <w:color w:val="1D1B11" w:themeColor="background2" w:themeShade="1A"/>
          <w:sz w:val="22"/>
          <w:szCs w:val="22"/>
          <w:lang w:val="en-US" w:eastAsia="fr-FR"/>
        </w:rPr>
        <w:t xml:space="preserve">the first-level bullet </w:t>
      </w:r>
      <w:r w:rsidR="00225BCC" w:rsidRPr="00A63C9C">
        <w:rPr>
          <w:color w:val="1D1B11" w:themeColor="background2" w:themeShade="1A"/>
          <w:sz w:val="22"/>
          <w:szCs w:val="22"/>
          <w:lang w:val="en-US" w:eastAsia="fr-FR"/>
        </w:rPr>
        <w:t>a) captures the cases related to determining the K</w:t>
      </w:r>
      <w:r w:rsidR="00F8608C" w:rsidRPr="00A63C9C">
        <w:rPr>
          <w:color w:val="1D1B11" w:themeColor="background2" w:themeShade="1A"/>
          <w:sz w:val="22"/>
          <w:szCs w:val="22"/>
          <w:lang w:val="en-US" w:eastAsia="fr-FR"/>
        </w:rPr>
        <w:t xml:space="preserve">1 set to be used for the HARQ-ACK codebook construction. </w:t>
      </w:r>
      <w:r w:rsidR="00D47B29">
        <w:rPr>
          <w:color w:val="1D1B11" w:themeColor="background2" w:themeShade="1A"/>
          <w:sz w:val="22"/>
          <w:szCs w:val="22"/>
          <w:lang w:val="en-US" w:eastAsia="fr-FR"/>
        </w:rPr>
        <w:t xml:space="preserve">For </w:t>
      </w:r>
      <w:r w:rsidR="00D47B29" w:rsidRPr="00A6212C">
        <w:rPr>
          <w:color w:val="1D1B11" w:themeColor="background2" w:themeShade="1A"/>
          <w:sz w:val="22"/>
          <w:szCs w:val="22"/>
          <w:u w:val="single"/>
          <w:lang w:val="en-US" w:eastAsia="fr-FR"/>
        </w:rPr>
        <w:t>K1 set determination</w:t>
      </w:r>
      <w:r w:rsidR="00D47B29">
        <w:rPr>
          <w:color w:val="1D1B11" w:themeColor="background2" w:themeShade="1A"/>
          <w:sz w:val="22"/>
          <w:szCs w:val="22"/>
          <w:lang w:val="en-US" w:eastAsia="fr-FR"/>
        </w:rPr>
        <w:t>, there are 5 cases:</w:t>
      </w:r>
    </w:p>
    <w:p w14:paraId="3F310302" w14:textId="67DFB023" w:rsidR="00225BCC" w:rsidRPr="00664A6F" w:rsidRDefault="00B92BD8" w:rsidP="00664A6F">
      <w:pPr>
        <w:pStyle w:val="ListParagraph"/>
        <w:numPr>
          <w:ilvl w:val="0"/>
          <w:numId w:val="36"/>
        </w:numPr>
        <w:jc w:val="both"/>
        <w:rPr>
          <w:color w:val="1D1B11" w:themeColor="background2" w:themeShade="1A"/>
          <w:sz w:val="22"/>
          <w:szCs w:val="22"/>
          <w:lang w:val="en-US" w:eastAsia="fr-FR"/>
        </w:rPr>
      </w:pPr>
      <w:r w:rsidRPr="00664A6F">
        <w:rPr>
          <w:color w:val="1D1B11" w:themeColor="background2" w:themeShade="1A"/>
          <w:sz w:val="22"/>
          <w:szCs w:val="22"/>
          <w:lang w:val="en-US" w:eastAsia="fr-FR"/>
        </w:rPr>
        <w:t xml:space="preserve">Case </w:t>
      </w:r>
      <w:r w:rsidR="002A2D7F" w:rsidRPr="00664A6F">
        <w:rPr>
          <w:color w:val="1D1B11" w:themeColor="background2" w:themeShade="1A"/>
          <w:sz w:val="22"/>
          <w:szCs w:val="22"/>
          <w:lang w:val="en-US" w:eastAsia="fr-FR"/>
        </w:rPr>
        <w:t xml:space="preserve">a) </w:t>
      </w:r>
      <w:r w:rsidR="00D47B29" w:rsidRPr="00664A6F">
        <w:rPr>
          <w:color w:val="1D1B11" w:themeColor="background2" w:themeShade="1A"/>
          <w:sz w:val="22"/>
          <w:szCs w:val="22"/>
          <w:lang w:val="en-US" w:eastAsia="fr-FR"/>
        </w:rPr>
        <w:t>i</w:t>
      </w:r>
      <w:r w:rsidR="0018579C" w:rsidRPr="00664A6F">
        <w:rPr>
          <w:color w:val="1D1B11" w:themeColor="background2" w:themeShade="1A"/>
          <w:sz w:val="22"/>
          <w:szCs w:val="22"/>
          <w:lang w:val="en-US" w:eastAsia="fr-FR"/>
        </w:rPr>
        <w:t>s the case where the UE is configured to monitor</w:t>
      </w:r>
      <w:r w:rsidR="00E826AA" w:rsidRPr="00664A6F">
        <w:rPr>
          <w:color w:val="1D1B11" w:themeColor="background2" w:themeShade="1A"/>
          <w:sz w:val="22"/>
          <w:szCs w:val="22"/>
          <w:lang w:val="en-US" w:eastAsia="fr-FR"/>
        </w:rPr>
        <w:t xml:space="preserve"> only</w:t>
      </w:r>
      <w:r w:rsidR="0018579C" w:rsidRPr="00664A6F">
        <w:rPr>
          <w:color w:val="1D1B11" w:themeColor="background2" w:themeShade="1A"/>
          <w:sz w:val="22"/>
          <w:szCs w:val="22"/>
          <w:lang w:val="en-US" w:eastAsia="fr-FR"/>
        </w:rPr>
        <w:t xml:space="preserve"> for </w:t>
      </w:r>
      <w:r w:rsidR="00516F30" w:rsidRPr="00664A6F">
        <w:rPr>
          <w:color w:val="1D1B11" w:themeColor="background2" w:themeShade="1A"/>
          <w:sz w:val="22"/>
          <w:szCs w:val="22"/>
          <w:lang w:val="en-US" w:eastAsia="fr-FR"/>
        </w:rPr>
        <w:t>DCI format 1_0</w:t>
      </w:r>
      <w:r w:rsidR="00E826AA" w:rsidRPr="00664A6F">
        <w:rPr>
          <w:color w:val="1D1B11" w:themeColor="background2" w:themeShade="1A"/>
          <w:sz w:val="22"/>
          <w:szCs w:val="22"/>
          <w:lang w:val="en-US" w:eastAsia="fr-FR"/>
        </w:rPr>
        <w:t xml:space="preserve"> (</w:t>
      </w:r>
      <w:r w:rsidR="00D47B29" w:rsidRPr="00664A6F">
        <w:rPr>
          <w:color w:val="1D1B11" w:themeColor="background2" w:themeShade="1A"/>
          <w:sz w:val="22"/>
          <w:szCs w:val="22"/>
          <w:lang w:val="en-US" w:eastAsia="fr-FR"/>
        </w:rPr>
        <w:t xml:space="preserve">among </w:t>
      </w:r>
      <w:r w:rsidR="00E826AA" w:rsidRPr="00664A6F">
        <w:rPr>
          <w:color w:val="1D1B11" w:themeColor="background2" w:themeShade="1A"/>
          <w:sz w:val="22"/>
          <w:szCs w:val="22"/>
          <w:lang w:val="en-US" w:eastAsia="fr-FR"/>
        </w:rPr>
        <w:t>DL DCI formats)</w:t>
      </w:r>
      <w:r w:rsidR="00851A95" w:rsidRPr="00664A6F">
        <w:rPr>
          <w:color w:val="1D1B11" w:themeColor="background2" w:themeShade="1A"/>
          <w:sz w:val="22"/>
          <w:szCs w:val="22"/>
          <w:lang w:val="en-US" w:eastAsia="fr-FR"/>
        </w:rPr>
        <w:t xml:space="preserve">. </w:t>
      </w:r>
      <w:r w:rsidR="008E6523" w:rsidRPr="00664A6F">
        <w:rPr>
          <w:color w:val="1D1B11" w:themeColor="background2" w:themeShade="1A"/>
          <w:sz w:val="22"/>
          <w:szCs w:val="22"/>
          <w:lang w:val="en-US" w:eastAsia="fr-FR"/>
        </w:rPr>
        <w:t xml:space="preserve">In this case the default slot timing values provides the K1 set. </w:t>
      </w:r>
      <w:r w:rsidR="00851A95" w:rsidRPr="00664A6F">
        <w:rPr>
          <w:color w:val="1D1B11" w:themeColor="background2" w:themeShade="1A"/>
          <w:sz w:val="22"/>
          <w:szCs w:val="22"/>
          <w:lang w:val="en-US" w:eastAsia="fr-FR"/>
        </w:rPr>
        <w:t xml:space="preserve">This </w:t>
      </w:r>
      <w:r w:rsidR="008E6523" w:rsidRPr="00664A6F">
        <w:rPr>
          <w:color w:val="1D1B11" w:themeColor="background2" w:themeShade="1A"/>
          <w:sz w:val="22"/>
          <w:szCs w:val="22"/>
          <w:lang w:val="en-US" w:eastAsia="fr-FR"/>
        </w:rPr>
        <w:t>case</w:t>
      </w:r>
      <w:r w:rsidR="00D47B29" w:rsidRPr="00664A6F">
        <w:rPr>
          <w:color w:val="1D1B11" w:themeColor="background2" w:themeShade="1A"/>
          <w:sz w:val="22"/>
          <w:szCs w:val="22"/>
          <w:lang w:val="en-US" w:eastAsia="fr-FR"/>
        </w:rPr>
        <w:t xml:space="preserve"> is a </w:t>
      </w:r>
      <w:r w:rsidR="00D47B29" w:rsidRPr="00E9715D">
        <w:rPr>
          <w:b/>
          <w:color w:val="1D1B11" w:themeColor="background2" w:themeShade="1A"/>
          <w:sz w:val="22"/>
          <w:szCs w:val="22"/>
          <w:lang w:val="en-US" w:eastAsia="fr-FR"/>
        </w:rPr>
        <w:t>legacy case</w:t>
      </w:r>
      <w:r w:rsidR="00D47B29" w:rsidRPr="00664A6F">
        <w:rPr>
          <w:color w:val="1D1B11" w:themeColor="background2" w:themeShade="1A"/>
          <w:sz w:val="22"/>
          <w:szCs w:val="22"/>
          <w:lang w:val="en-US" w:eastAsia="fr-FR"/>
        </w:rPr>
        <w:t xml:space="preserve"> and</w:t>
      </w:r>
      <w:r w:rsidR="008E6523" w:rsidRPr="00664A6F">
        <w:rPr>
          <w:color w:val="1D1B11" w:themeColor="background2" w:themeShade="1A"/>
          <w:sz w:val="22"/>
          <w:szCs w:val="22"/>
          <w:lang w:val="en-US" w:eastAsia="fr-FR"/>
        </w:rPr>
        <w:t xml:space="preserve"> </w:t>
      </w:r>
      <w:r w:rsidR="00851A95" w:rsidRPr="00664A6F">
        <w:rPr>
          <w:color w:val="1D1B11" w:themeColor="background2" w:themeShade="1A"/>
          <w:sz w:val="22"/>
          <w:szCs w:val="22"/>
          <w:lang w:val="en-US" w:eastAsia="fr-FR"/>
        </w:rPr>
        <w:t xml:space="preserve">follows </w:t>
      </w:r>
      <w:r w:rsidR="000B09EB" w:rsidRPr="00664A6F">
        <w:rPr>
          <w:color w:val="1D1B11" w:themeColor="background2" w:themeShade="1A"/>
          <w:sz w:val="22"/>
          <w:szCs w:val="22"/>
          <w:lang w:val="en-US" w:eastAsia="fr-FR"/>
        </w:rPr>
        <w:t>the legacy behavior,</w:t>
      </w:r>
      <w:r w:rsidR="00851A95" w:rsidRPr="00664A6F">
        <w:rPr>
          <w:color w:val="1D1B11" w:themeColor="background2" w:themeShade="1A"/>
          <w:sz w:val="22"/>
          <w:szCs w:val="22"/>
          <w:lang w:val="en-US" w:eastAsia="fr-FR"/>
        </w:rPr>
        <w:t xml:space="preserve"> </w:t>
      </w:r>
      <w:r w:rsidR="00D47B29" w:rsidRPr="00664A6F">
        <w:rPr>
          <w:color w:val="1D1B11" w:themeColor="background2" w:themeShade="1A"/>
          <w:sz w:val="22"/>
          <w:szCs w:val="22"/>
          <w:lang w:val="en-US" w:eastAsia="fr-FR"/>
        </w:rPr>
        <w:t xml:space="preserve">and </w:t>
      </w:r>
      <w:r w:rsidR="008E6523" w:rsidRPr="00664A6F">
        <w:rPr>
          <w:color w:val="1D1B11" w:themeColor="background2" w:themeShade="1A"/>
          <w:sz w:val="22"/>
          <w:szCs w:val="22"/>
          <w:lang w:val="en-US" w:eastAsia="fr-FR"/>
        </w:rPr>
        <w:t xml:space="preserve">the condition </w:t>
      </w:r>
      <w:r w:rsidR="000B09EB" w:rsidRPr="00664A6F">
        <w:rPr>
          <w:color w:val="1D1B11" w:themeColor="background2" w:themeShade="1A"/>
          <w:sz w:val="22"/>
          <w:szCs w:val="22"/>
          <w:lang w:val="en-US" w:eastAsia="fr-FR"/>
        </w:rPr>
        <w:t>that DCI format 1_2 is not configured</w:t>
      </w:r>
      <w:r w:rsidR="00D47B29" w:rsidRPr="00664A6F">
        <w:rPr>
          <w:color w:val="1D1B11" w:themeColor="background2" w:themeShade="1A"/>
          <w:sz w:val="22"/>
          <w:szCs w:val="22"/>
          <w:lang w:val="en-US" w:eastAsia="fr-FR"/>
        </w:rPr>
        <w:t xml:space="preserve"> is added</w:t>
      </w:r>
      <w:r w:rsidR="000B09EB" w:rsidRPr="00664A6F">
        <w:rPr>
          <w:color w:val="1D1B11" w:themeColor="background2" w:themeShade="1A"/>
          <w:sz w:val="22"/>
          <w:szCs w:val="22"/>
          <w:lang w:val="en-US" w:eastAsia="fr-FR"/>
        </w:rPr>
        <w:t>.</w:t>
      </w:r>
      <w:r w:rsidR="00284E55" w:rsidRPr="00664A6F">
        <w:rPr>
          <w:color w:val="1D1B11" w:themeColor="background2" w:themeShade="1A"/>
          <w:sz w:val="22"/>
          <w:szCs w:val="22"/>
          <w:lang w:val="en-US" w:eastAsia="fr-FR"/>
        </w:rPr>
        <w:t xml:space="preserve"> </w:t>
      </w:r>
    </w:p>
    <w:p w14:paraId="16F3D044" w14:textId="76FDBE18" w:rsidR="000B09EB" w:rsidRPr="00E9715D" w:rsidRDefault="00B92BD8" w:rsidP="00664A6F">
      <w:pPr>
        <w:pStyle w:val="ListParagraph"/>
        <w:numPr>
          <w:ilvl w:val="0"/>
          <w:numId w:val="36"/>
        </w:numPr>
        <w:jc w:val="both"/>
        <w:rPr>
          <w:i/>
          <w:color w:val="1D1B11" w:themeColor="background2" w:themeShade="1A"/>
          <w:sz w:val="22"/>
          <w:szCs w:val="22"/>
        </w:rPr>
      </w:pPr>
      <w:r w:rsidRPr="00E9715D">
        <w:rPr>
          <w:color w:val="1D1B11" w:themeColor="background2" w:themeShade="1A"/>
          <w:sz w:val="22"/>
          <w:szCs w:val="22"/>
          <w:lang w:val="en-US"/>
        </w:rPr>
        <w:t xml:space="preserve">Case </w:t>
      </w:r>
      <w:r w:rsidR="000B09EB" w:rsidRPr="00E9715D">
        <w:rPr>
          <w:color w:val="1D1B11" w:themeColor="background2" w:themeShade="1A"/>
          <w:sz w:val="22"/>
          <w:szCs w:val="22"/>
          <w:lang w:val="en-US"/>
        </w:rPr>
        <w:t xml:space="preserve">b) </w:t>
      </w:r>
      <w:r w:rsidR="00D47B29" w:rsidRPr="00664A6F">
        <w:rPr>
          <w:color w:val="1D1B11" w:themeColor="background2" w:themeShade="1A"/>
          <w:sz w:val="22"/>
          <w:szCs w:val="22"/>
          <w:lang w:val="en-US"/>
        </w:rPr>
        <w:t>i</w:t>
      </w:r>
      <w:r w:rsidR="007E67A0" w:rsidRPr="00E9715D">
        <w:rPr>
          <w:color w:val="1D1B11" w:themeColor="background2" w:themeShade="1A"/>
          <w:sz w:val="22"/>
          <w:szCs w:val="22"/>
          <w:lang w:val="en-US"/>
        </w:rPr>
        <w:t>s the case where the UE is configured to monitor for DCI format 1_1</w:t>
      </w:r>
      <w:r w:rsidR="00D47B29" w:rsidRPr="00664A6F">
        <w:rPr>
          <w:color w:val="1D1B11" w:themeColor="background2" w:themeShade="1A"/>
          <w:sz w:val="22"/>
          <w:szCs w:val="22"/>
          <w:lang w:val="en-US" w:eastAsia="fr-FR"/>
        </w:rPr>
        <w:t xml:space="preserve"> and possibly DCI format 1_0, but not DCI format 1_2</w:t>
      </w:r>
      <w:r w:rsidR="008E6523" w:rsidRPr="00E9715D">
        <w:rPr>
          <w:color w:val="1D1B11" w:themeColor="background2" w:themeShade="1A"/>
          <w:sz w:val="22"/>
          <w:szCs w:val="22"/>
          <w:lang w:val="en-US"/>
        </w:rPr>
        <w:t xml:space="preserve">. This case </w:t>
      </w:r>
      <w:r w:rsidR="00D47B29" w:rsidRPr="00664A6F">
        <w:rPr>
          <w:color w:val="1D1B11" w:themeColor="background2" w:themeShade="1A"/>
          <w:sz w:val="22"/>
          <w:szCs w:val="22"/>
          <w:lang w:val="en-US"/>
        </w:rPr>
        <w:t xml:space="preserve">is </w:t>
      </w:r>
      <w:r w:rsidR="008E6523" w:rsidRPr="00E9715D">
        <w:rPr>
          <w:color w:val="1D1B11" w:themeColor="background2" w:themeShade="1A"/>
          <w:sz w:val="22"/>
          <w:szCs w:val="22"/>
          <w:lang w:val="en-US"/>
        </w:rPr>
        <w:t>also</w:t>
      </w:r>
      <w:r w:rsidR="00D47B29" w:rsidRPr="00664A6F">
        <w:rPr>
          <w:color w:val="1D1B11" w:themeColor="background2" w:themeShade="1A"/>
          <w:sz w:val="22"/>
          <w:szCs w:val="22"/>
          <w:lang w:val="en-US"/>
        </w:rPr>
        <w:t xml:space="preserve"> a </w:t>
      </w:r>
      <w:r w:rsidR="00D47B29" w:rsidRPr="00E9715D">
        <w:rPr>
          <w:b/>
          <w:color w:val="1D1B11" w:themeColor="background2" w:themeShade="1A"/>
          <w:sz w:val="22"/>
          <w:szCs w:val="22"/>
          <w:lang w:val="en-US"/>
        </w:rPr>
        <w:t>legacy case</w:t>
      </w:r>
      <w:r w:rsidR="00D47B29" w:rsidRPr="00664A6F">
        <w:rPr>
          <w:color w:val="1D1B11" w:themeColor="background2" w:themeShade="1A"/>
          <w:sz w:val="22"/>
          <w:szCs w:val="22"/>
          <w:lang w:val="en-US"/>
        </w:rPr>
        <w:t xml:space="preserve"> and</w:t>
      </w:r>
      <w:r w:rsidR="008E6523" w:rsidRPr="00E9715D">
        <w:rPr>
          <w:color w:val="1D1B11" w:themeColor="background2" w:themeShade="1A"/>
          <w:sz w:val="22"/>
          <w:szCs w:val="22"/>
          <w:lang w:val="en-US"/>
        </w:rPr>
        <w:t xml:space="preserve"> follows legacy behavior and the K1 set is provided by the parameter </w:t>
      </w:r>
      <w:r w:rsidR="008E6523" w:rsidRPr="00E9715D">
        <w:rPr>
          <w:i/>
          <w:color w:val="1D1B11" w:themeColor="background2" w:themeShade="1A"/>
          <w:sz w:val="22"/>
          <w:szCs w:val="22"/>
        </w:rPr>
        <w:t>dl-</w:t>
      </w:r>
      <w:proofErr w:type="spellStart"/>
      <w:r w:rsidR="008E6523" w:rsidRPr="00E9715D">
        <w:rPr>
          <w:i/>
          <w:color w:val="1D1B11" w:themeColor="background2" w:themeShade="1A"/>
          <w:sz w:val="22"/>
          <w:szCs w:val="22"/>
        </w:rPr>
        <w:t>DataToUL</w:t>
      </w:r>
      <w:proofErr w:type="spellEnd"/>
      <w:r w:rsidR="008E6523" w:rsidRPr="00E9715D">
        <w:rPr>
          <w:i/>
          <w:color w:val="1D1B11" w:themeColor="background2" w:themeShade="1A"/>
          <w:sz w:val="22"/>
          <w:szCs w:val="22"/>
        </w:rPr>
        <w:t>-ACK.</w:t>
      </w:r>
    </w:p>
    <w:p w14:paraId="639A6CEF" w14:textId="41747857" w:rsidR="008E6523" w:rsidRPr="00E9715D" w:rsidRDefault="00B92BD8" w:rsidP="00664A6F">
      <w:pPr>
        <w:pStyle w:val="ListParagraph"/>
        <w:numPr>
          <w:ilvl w:val="0"/>
          <w:numId w:val="36"/>
        </w:numPr>
        <w:jc w:val="both"/>
        <w:rPr>
          <w:i/>
          <w:color w:val="1D1B11" w:themeColor="background2" w:themeShade="1A"/>
          <w:sz w:val="22"/>
          <w:szCs w:val="22"/>
        </w:rPr>
      </w:pPr>
      <w:r w:rsidRPr="00E9715D">
        <w:rPr>
          <w:iCs/>
          <w:color w:val="1D1B11" w:themeColor="background2" w:themeShade="1A"/>
          <w:sz w:val="22"/>
          <w:szCs w:val="22"/>
        </w:rPr>
        <w:t xml:space="preserve">Case </w:t>
      </w:r>
      <w:r w:rsidR="008E6523" w:rsidRPr="00E9715D">
        <w:rPr>
          <w:iCs/>
          <w:color w:val="1D1B11" w:themeColor="background2" w:themeShade="1A"/>
          <w:sz w:val="22"/>
          <w:szCs w:val="22"/>
        </w:rPr>
        <w:t xml:space="preserve">c) </w:t>
      </w:r>
      <w:r w:rsidR="006169E2" w:rsidRPr="00E9715D">
        <w:rPr>
          <w:iCs/>
          <w:color w:val="1D1B11" w:themeColor="background2" w:themeShade="1A"/>
          <w:sz w:val="22"/>
          <w:szCs w:val="22"/>
        </w:rPr>
        <w:t>This case is new and is the case where the UE is configured to monitor</w:t>
      </w:r>
      <w:r w:rsidR="00E826AA" w:rsidRPr="00E9715D">
        <w:rPr>
          <w:iCs/>
          <w:color w:val="1D1B11" w:themeColor="background2" w:themeShade="1A"/>
          <w:sz w:val="22"/>
          <w:szCs w:val="22"/>
        </w:rPr>
        <w:t xml:space="preserve"> </w:t>
      </w:r>
      <w:r w:rsidR="006169E2" w:rsidRPr="00E9715D">
        <w:rPr>
          <w:iCs/>
          <w:color w:val="1D1B11" w:themeColor="background2" w:themeShade="1A"/>
          <w:sz w:val="22"/>
          <w:szCs w:val="22"/>
        </w:rPr>
        <w:t>for DCI format 1_2</w:t>
      </w:r>
      <w:r w:rsidR="00D47B29" w:rsidRPr="00664A6F">
        <w:rPr>
          <w:iCs/>
          <w:color w:val="1D1B11" w:themeColor="background2" w:themeShade="1A"/>
          <w:sz w:val="22"/>
          <w:szCs w:val="22"/>
        </w:rPr>
        <w:t xml:space="preserve"> and possibly DCI format 1_0, but no</w:t>
      </w:r>
      <w:r w:rsidR="0042167E">
        <w:rPr>
          <w:iCs/>
          <w:color w:val="1D1B11" w:themeColor="background2" w:themeShade="1A"/>
          <w:sz w:val="22"/>
          <w:szCs w:val="22"/>
        </w:rPr>
        <w:t>t</w:t>
      </w:r>
      <w:r w:rsidR="00D47B29" w:rsidRPr="00664A6F">
        <w:rPr>
          <w:iCs/>
          <w:color w:val="1D1B11" w:themeColor="background2" w:themeShade="1A"/>
          <w:sz w:val="22"/>
          <w:szCs w:val="22"/>
        </w:rPr>
        <w:t xml:space="preserve"> DCI format 1_1</w:t>
      </w:r>
      <w:r w:rsidR="00062977" w:rsidRPr="00664A6F">
        <w:rPr>
          <w:color w:val="1D1B11" w:themeColor="background2" w:themeShade="1A"/>
          <w:sz w:val="22"/>
          <w:szCs w:val="22"/>
          <w:lang w:val="en-US" w:eastAsia="fr-FR"/>
        </w:rPr>
        <w:t>.</w:t>
      </w:r>
      <w:r w:rsidR="00DD73D6" w:rsidRPr="00E9715D">
        <w:rPr>
          <w:iCs/>
          <w:color w:val="1D1B11" w:themeColor="background2" w:themeShade="1A"/>
          <w:sz w:val="22"/>
          <w:szCs w:val="22"/>
        </w:rPr>
        <w:t xml:space="preserve"> In this case</w:t>
      </w:r>
      <w:r w:rsidR="00062977" w:rsidRPr="00E9715D">
        <w:rPr>
          <w:iCs/>
          <w:color w:val="1D1B11" w:themeColor="background2" w:themeShade="1A"/>
          <w:sz w:val="22"/>
          <w:szCs w:val="22"/>
        </w:rPr>
        <w:t xml:space="preserve"> the </w:t>
      </w:r>
      <w:r w:rsidR="00127227" w:rsidRPr="00E9715D">
        <w:rPr>
          <w:iCs/>
          <w:color w:val="1D1B11" w:themeColor="background2" w:themeShade="1A"/>
          <w:sz w:val="22"/>
          <w:szCs w:val="22"/>
        </w:rPr>
        <w:t xml:space="preserve">K1 set is provided by </w:t>
      </w:r>
      <w:r w:rsidR="00127227" w:rsidRPr="00E9715D">
        <w:rPr>
          <w:i/>
          <w:color w:val="1D1B11" w:themeColor="background2" w:themeShade="1A"/>
          <w:sz w:val="22"/>
          <w:szCs w:val="22"/>
        </w:rPr>
        <w:t>dl-DataToUL-ACK-ForDCIFormat1_2.</w:t>
      </w:r>
    </w:p>
    <w:p w14:paraId="7A2748E3" w14:textId="4CB88207" w:rsidR="00225BCC" w:rsidRPr="00E9715D" w:rsidRDefault="00D24882" w:rsidP="00664A6F">
      <w:pPr>
        <w:pStyle w:val="ListParagraph"/>
        <w:numPr>
          <w:ilvl w:val="0"/>
          <w:numId w:val="36"/>
        </w:numPr>
        <w:jc w:val="both"/>
        <w:rPr>
          <w:iCs/>
          <w:color w:val="1D1B11" w:themeColor="background2" w:themeShade="1A"/>
          <w:sz w:val="22"/>
          <w:szCs w:val="22"/>
        </w:rPr>
      </w:pPr>
      <w:r w:rsidRPr="00E9715D">
        <w:rPr>
          <w:iCs/>
          <w:color w:val="1D1B11" w:themeColor="background2" w:themeShade="1A"/>
          <w:sz w:val="22"/>
          <w:szCs w:val="22"/>
        </w:rPr>
        <w:t>C</w:t>
      </w:r>
      <w:r w:rsidR="00B92BD8" w:rsidRPr="00E9715D">
        <w:rPr>
          <w:iCs/>
          <w:color w:val="1D1B11" w:themeColor="background2" w:themeShade="1A"/>
          <w:sz w:val="22"/>
          <w:szCs w:val="22"/>
        </w:rPr>
        <w:t xml:space="preserve">ase </w:t>
      </w:r>
      <w:r w:rsidR="00127227" w:rsidRPr="00E9715D">
        <w:rPr>
          <w:iCs/>
          <w:color w:val="1D1B11" w:themeColor="background2" w:themeShade="1A"/>
          <w:sz w:val="22"/>
          <w:szCs w:val="22"/>
        </w:rPr>
        <w:t xml:space="preserve">d) This case is new and covers the case where the UE </w:t>
      </w:r>
      <w:r w:rsidR="00525E4E" w:rsidRPr="00E9715D">
        <w:rPr>
          <w:iCs/>
          <w:color w:val="1D1B11" w:themeColor="background2" w:themeShade="1A"/>
          <w:sz w:val="22"/>
          <w:szCs w:val="22"/>
        </w:rPr>
        <w:t>is configured to monitor for DCI</w:t>
      </w:r>
      <w:r w:rsidR="008F3837" w:rsidRPr="00E9715D">
        <w:rPr>
          <w:iCs/>
          <w:color w:val="1D1B11" w:themeColor="background2" w:themeShade="1A"/>
          <w:sz w:val="22"/>
          <w:szCs w:val="22"/>
        </w:rPr>
        <w:t xml:space="preserve"> format 1_1 and DCI format 1_2</w:t>
      </w:r>
      <w:r w:rsidR="00D47B29" w:rsidRPr="00664A6F">
        <w:rPr>
          <w:iCs/>
          <w:color w:val="1D1B11" w:themeColor="background2" w:themeShade="1A"/>
          <w:sz w:val="22"/>
          <w:szCs w:val="22"/>
        </w:rPr>
        <w:t>, and possibly DCI format 1_0</w:t>
      </w:r>
      <w:r w:rsidR="00625B32" w:rsidRPr="00E9715D">
        <w:rPr>
          <w:iCs/>
          <w:color w:val="1D1B11" w:themeColor="background2" w:themeShade="1A"/>
          <w:sz w:val="22"/>
          <w:szCs w:val="22"/>
        </w:rPr>
        <w:t xml:space="preserve">. In this case, the K1 set </w:t>
      </w:r>
      <w:r w:rsidR="002B3DB2" w:rsidRPr="00E9715D">
        <w:rPr>
          <w:iCs/>
          <w:color w:val="1D1B11" w:themeColor="background2" w:themeShade="1A"/>
          <w:sz w:val="22"/>
          <w:szCs w:val="22"/>
        </w:rPr>
        <w:t xml:space="preserve">is found as the union of </w:t>
      </w:r>
      <w:r w:rsidR="002B3DB2" w:rsidRPr="00E9715D">
        <w:rPr>
          <w:i/>
          <w:color w:val="1D1B11" w:themeColor="background2" w:themeShade="1A"/>
          <w:sz w:val="22"/>
          <w:szCs w:val="22"/>
        </w:rPr>
        <w:t>dl-</w:t>
      </w:r>
      <w:proofErr w:type="spellStart"/>
      <w:r w:rsidR="002B3DB2" w:rsidRPr="00E9715D">
        <w:rPr>
          <w:i/>
          <w:color w:val="1D1B11" w:themeColor="background2" w:themeShade="1A"/>
          <w:sz w:val="22"/>
          <w:szCs w:val="22"/>
        </w:rPr>
        <w:t>DataToUL</w:t>
      </w:r>
      <w:proofErr w:type="spellEnd"/>
      <w:r w:rsidR="002B3DB2" w:rsidRPr="00E9715D">
        <w:rPr>
          <w:i/>
          <w:color w:val="1D1B11" w:themeColor="background2" w:themeShade="1A"/>
          <w:sz w:val="22"/>
          <w:szCs w:val="22"/>
        </w:rPr>
        <w:t xml:space="preserve">-ACK </w:t>
      </w:r>
      <w:r w:rsidR="002B3DB2" w:rsidRPr="00E9715D">
        <w:rPr>
          <w:iCs/>
          <w:color w:val="1D1B11" w:themeColor="background2" w:themeShade="1A"/>
          <w:sz w:val="22"/>
          <w:szCs w:val="22"/>
        </w:rPr>
        <w:t>for DCI format 1_1</w:t>
      </w:r>
      <w:r w:rsidR="002B3DB2" w:rsidRPr="00E9715D">
        <w:rPr>
          <w:i/>
          <w:color w:val="1D1B11" w:themeColor="background2" w:themeShade="1A"/>
          <w:sz w:val="22"/>
          <w:szCs w:val="22"/>
        </w:rPr>
        <w:t xml:space="preserve"> </w:t>
      </w:r>
      <w:r w:rsidR="002B3DB2" w:rsidRPr="00E9715D">
        <w:rPr>
          <w:iCs/>
          <w:color w:val="1D1B11" w:themeColor="background2" w:themeShade="1A"/>
          <w:sz w:val="22"/>
          <w:szCs w:val="22"/>
        </w:rPr>
        <w:t>and</w:t>
      </w:r>
      <w:r w:rsidR="002B3DB2" w:rsidRPr="00E9715D">
        <w:rPr>
          <w:i/>
          <w:color w:val="1D1B11" w:themeColor="background2" w:themeShade="1A"/>
          <w:sz w:val="22"/>
          <w:szCs w:val="22"/>
        </w:rPr>
        <w:t xml:space="preserve"> dl-DataToUL-ACK-ForDCIFormat1_2</w:t>
      </w:r>
      <w:r w:rsidR="002B3DB2" w:rsidRPr="00E9715D">
        <w:rPr>
          <w:iCs/>
          <w:color w:val="1D1B11" w:themeColor="background2" w:themeShade="1A"/>
          <w:sz w:val="22"/>
          <w:szCs w:val="22"/>
        </w:rPr>
        <w:t xml:space="preserve"> as </w:t>
      </w:r>
      <w:r w:rsidR="009F1041" w:rsidRPr="00E9715D">
        <w:rPr>
          <w:iCs/>
          <w:color w:val="1D1B11" w:themeColor="background2" w:themeShade="1A"/>
          <w:sz w:val="22"/>
          <w:szCs w:val="22"/>
        </w:rPr>
        <w:t xml:space="preserve">the PUCCH slot can be indicated by K1 </w:t>
      </w:r>
      <w:r w:rsidR="002B3DB2" w:rsidRPr="00E9715D">
        <w:rPr>
          <w:iCs/>
          <w:color w:val="1D1B11" w:themeColor="background2" w:themeShade="1A"/>
          <w:sz w:val="22"/>
          <w:szCs w:val="22"/>
        </w:rPr>
        <w:t xml:space="preserve">values </w:t>
      </w:r>
      <w:r w:rsidR="009F1041" w:rsidRPr="00E9715D">
        <w:rPr>
          <w:iCs/>
          <w:color w:val="1D1B11" w:themeColor="background2" w:themeShade="1A"/>
          <w:sz w:val="22"/>
          <w:szCs w:val="22"/>
        </w:rPr>
        <w:t>from both sets</w:t>
      </w:r>
      <w:r w:rsidR="002B3DB2" w:rsidRPr="00E9715D">
        <w:rPr>
          <w:iCs/>
          <w:color w:val="1D1B11" w:themeColor="background2" w:themeShade="1A"/>
          <w:sz w:val="22"/>
          <w:szCs w:val="22"/>
        </w:rPr>
        <w:t>.</w:t>
      </w:r>
    </w:p>
    <w:p w14:paraId="4D95392C" w14:textId="76646666" w:rsidR="00CB3F12" w:rsidRPr="00664A6F" w:rsidRDefault="009F1041" w:rsidP="00664A6F">
      <w:pPr>
        <w:pStyle w:val="ListParagraph"/>
        <w:numPr>
          <w:ilvl w:val="0"/>
          <w:numId w:val="36"/>
        </w:numPr>
        <w:jc w:val="both"/>
        <w:rPr>
          <w:color w:val="1D1B11" w:themeColor="background2" w:themeShade="1A"/>
          <w:sz w:val="22"/>
          <w:szCs w:val="22"/>
          <w:lang w:val="en-US" w:eastAsia="fr-FR"/>
        </w:rPr>
      </w:pPr>
      <w:r w:rsidRPr="00664A6F">
        <w:rPr>
          <w:color w:val="1D1B11" w:themeColor="background2" w:themeShade="1A"/>
          <w:sz w:val="22"/>
          <w:szCs w:val="22"/>
          <w:lang w:eastAsia="fr-FR"/>
        </w:rPr>
        <w:t>Case e) considers the case when</w:t>
      </w:r>
      <w:r w:rsidR="00D47B29" w:rsidRPr="00664A6F">
        <w:rPr>
          <w:color w:val="1D1B11" w:themeColor="background2" w:themeShade="1A"/>
          <w:sz w:val="22"/>
          <w:szCs w:val="22"/>
          <w:lang w:eastAsia="fr-FR"/>
        </w:rPr>
        <w:t xml:space="preserve"> no DCI format is configured to be monitored for the HARQ-ACK priority associated with </w:t>
      </w:r>
      <w:r w:rsidR="00A61D1F" w:rsidRPr="00664A6F">
        <w:rPr>
          <w:color w:val="1D1B11" w:themeColor="background2" w:themeShade="1A"/>
          <w:sz w:val="22"/>
          <w:szCs w:val="22"/>
          <w:lang w:eastAsia="fr-FR"/>
        </w:rPr>
        <w:t>the codebook in the serving cell. This can happen,</w:t>
      </w:r>
      <w:r w:rsidRPr="00664A6F">
        <w:rPr>
          <w:color w:val="1D1B11" w:themeColor="background2" w:themeShade="1A"/>
          <w:sz w:val="22"/>
          <w:szCs w:val="22"/>
          <w:lang w:eastAsia="fr-FR"/>
        </w:rPr>
        <w:t xml:space="preserve"> </w:t>
      </w:r>
      <w:r w:rsidRPr="00664A6F">
        <w:rPr>
          <w:color w:val="1D1B11" w:themeColor="background2" w:themeShade="1A"/>
          <w:sz w:val="22"/>
          <w:szCs w:val="22"/>
          <w:lang w:val="en-US" w:eastAsia="fr-FR"/>
        </w:rPr>
        <w:t xml:space="preserve">for example, </w:t>
      </w:r>
      <w:r w:rsidR="00A61D1F" w:rsidRPr="00664A6F">
        <w:rPr>
          <w:color w:val="1D1B11" w:themeColor="background2" w:themeShade="1A"/>
          <w:sz w:val="22"/>
          <w:szCs w:val="22"/>
          <w:lang w:val="en-US" w:eastAsia="fr-FR"/>
        </w:rPr>
        <w:t>when the DL DCI formats on a serving cell is configured to schedule low priority HARQ-ACK only, in which case there would be no DL DCI formats being able to schedule high priority HARQ-ACK on this serving cell.</w:t>
      </w:r>
      <w:r w:rsidR="004A79AB" w:rsidRPr="00664A6F">
        <w:rPr>
          <w:color w:val="1D1B11" w:themeColor="background2" w:themeShade="1A"/>
          <w:sz w:val="22"/>
          <w:szCs w:val="22"/>
          <w:lang w:val="en-US" w:eastAsia="fr-FR"/>
        </w:rPr>
        <w:t xml:space="preserve"> </w:t>
      </w:r>
    </w:p>
    <w:p w14:paraId="04760BDF" w14:textId="2A4B4A40" w:rsidR="00664A6F" w:rsidRDefault="002B5FFC" w:rsidP="00007B31">
      <w:pPr>
        <w:jc w:val="both"/>
        <w:rPr>
          <w:color w:val="1D1B11" w:themeColor="background2" w:themeShade="1A"/>
          <w:sz w:val="22"/>
          <w:szCs w:val="22"/>
          <w:lang w:val="en-US" w:eastAsia="fr-FR"/>
        </w:rPr>
      </w:pPr>
      <w:r w:rsidRPr="00A63C9C">
        <w:rPr>
          <w:color w:val="1D1B11" w:themeColor="background2" w:themeShade="1A"/>
          <w:sz w:val="22"/>
          <w:szCs w:val="22"/>
          <w:lang w:val="en-US" w:eastAsia="fr-FR"/>
        </w:rPr>
        <w:t xml:space="preserve">The second part of the algorithm </w:t>
      </w:r>
      <w:r w:rsidR="00E86045">
        <w:rPr>
          <w:color w:val="1D1B11" w:themeColor="background2" w:themeShade="1A"/>
          <w:sz w:val="22"/>
          <w:szCs w:val="22"/>
          <w:lang w:val="en-US" w:eastAsia="fr-FR"/>
        </w:rPr>
        <w:t>(the first-level bullet b))</w:t>
      </w:r>
      <w:r w:rsidRPr="00A63C9C">
        <w:rPr>
          <w:color w:val="1D1B11" w:themeColor="background2" w:themeShade="1A"/>
          <w:sz w:val="22"/>
          <w:szCs w:val="22"/>
          <w:lang w:val="en-US" w:eastAsia="fr-FR"/>
        </w:rPr>
        <w:t xml:space="preserve">is determining the TDRA </w:t>
      </w:r>
      <w:r w:rsidR="002F55A6" w:rsidRPr="00A63C9C">
        <w:rPr>
          <w:color w:val="1D1B11" w:themeColor="background2" w:themeShade="1A"/>
          <w:sz w:val="22"/>
          <w:szCs w:val="22"/>
          <w:lang w:val="en-US" w:eastAsia="fr-FR"/>
        </w:rPr>
        <w:t>entries</w:t>
      </w:r>
      <w:r w:rsidR="00664A6F">
        <w:rPr>
          <w:color w:val="1D1B11" w:themeColor="background2" w:themeShade="1A"/>
          <w:sz w:val="22"/>
          <w:szCs w:val="22"/>
          <w:lang w:val="en-US" w:eastAsia="fr-FR"/>
        </w:rPr>
        <w:t xml:space="preserve">, for which the current specification </w:t>
      </w:r>
      <w:r w:rsidR="006E2DB4" w:rsidRPr="00A63C9C">
        <w:rPr>
          <w:color w:val="1D1B11" w:themeColor="background2" w:themeShade="1A"/>
          <w:sz w:val="22"/>
          <w:szCs w:val="22"/>
          <w:lang w:val="en-US" w:eastAsia="fr-FR"/>
        </w:rPr>
        <w:t xml:space="preserve">does not capture the parameters associated with the </w:t>
      </w:r>
      <w:r w:rsidR="00BE542A" w:rsidRPr="00A63C9C">
        <w:rPr>
          <w:color w:val="1D1B11" w:themeColor="background2" w:themeShade="1A"/>
          <w:sz w:val="22"/>
          <w:szCs w:val="22"/>
          <w:lang w:val="en-US" w:eastAsia="fr-FR"/>
        </w:rPr>
        <w:t xml:space="preserve">DCI format 1_2 </w:t>
      </w:r>
      <w:r w:rsidR="006E2DB4" w:rsidRPr="00A63C9C">
        <w:rPr>
          <w:color w:val="1D1B11" w:themeColor="background2" w:themeShade="1A"/>
          <w:sz w:val="22"/>
          <w:szCs w:val="22"/>
          <w:lang w:val="en-US" w:eastAsia="fr-FR"/>
        </w:rPr>
        <w:t xml:space="preserve">and the </w:t>
      </w:r>
      <w:r w:rsidR="00664A6F">
        <w:rPr>
          <w:color w:val="1D1B11" w:themeColor="background2" w:themeShade="1A"/>
          <w:sz w:val="22"/>
          <w:szCs w:val="22"/>
          <w:lang w:val="en-US" w:eastAsia="fr-FR"/>
        </w:rPr>
        <w:t>fact</w:t>
      </w:r>
      <w:r w:rsidR="00664A6F" w:rsidRPr="00A63C9C">
        <w:rPr>
          <w:color w:val="1D1B11" w:themeColor="background2" w:themeShade="1A"/>
          <w:sz w:val="22"/>
          <w:szCs w:val="22"/>
          <w:lang w:val="en-US" w:eastAsia="fr-FR"/>
        </w:rPr>
        <w:t xml:space="preserve"> </w:t>
      </w:r>
      <w:r w:rsidR="006E2DB4" w:rsidRPr="00A63C9C">
        <w:rPr>
          <w:color w:val="1D1B11" w:themeColor="background2" w:themeShade="1A"/>
          <w:sz w:val="22"/>
          <w:szCs w:val="22"/>
          <w:lang w:val="en-US" w:eastAsia="fr-FR"/>
        </w:rPr>
        <w:t xml:space="preserve">that </w:t>
      </w:r>
      <w:r w:rsidR="00096058" w:rsidRPr="00A63C9C">
        <w:rPr>
          <w:color w:val="1D1B11" w:themeColor="background2" w:themeShade="1A"/>
          <w:sz w:val="22"/>
          <w:szCs w:val="22"/>
          <w:lang w:val="en-US" w:eastAsia="fr-FR"/>
        </w:rPr>
        <w:t xml:space="preserve">only low priority </w:t>
      </w:r>
      <w:r w:rsidR="00BE542A" w:rsidRPr="00A63C9C">
        <w:rPr>
          <w:color w:val="1D1B11" w:themeColor="background2" w:themeShade="1A"/>
          <w:sz w:val="22"/>
          <w:szCs w:val="22"/>
          <w:lang w:val="en-US" w:eastAsia="fr-FR"/>
        </w:rPr>
        <w:t>HARQ-ACK priority</w:t>
      </w:r>
      <w:r w:rsidR="00096058" w:rsidRPr="00A63C9C">
        <w:rPr>
          <w:color w:val="1D1B11" w:themeColor="background2" w:themeShade="1A"/>
          <w:sz w:val="22"/>
          <w:szCs w:val="22"/>
          <w:lang w:val="en-US" w:eastAsia="fr-FR"/>
        </w:rPr>
        <w:t xml:space="preserve"> can be indicated with DCI format 1_0. </w:t>
      </w:r>
      <w:r w:rsidR="00664A6F">
        <w:rPr>
          <w:color w:val="1D1B11" w:themeColor="background2" w:themeShade="1A"/>
          <w:sz w:val="22"/>
          <w:szCs w:val="22"/>
          <w:lang w:val="en-US" w:eastAsia="fr-FR"/>
        </w:rPr>
        <w:t>In the TP below, 4 cases are defined separately:</w:t>
      </w:r>
    </w:p>
    <w:p w14:paraId="0700F61E" w14:textId="2B7489D5" w:rsidR="00664A6F" w:rsidRPr="009F18EC" w:rsidRDefault="007308A3" w:rsidP="00664A6F">
      <w:pPr>
        <w:pStyle w:val="ListParagraph"/>
        <w:numPr>
          <w:ilvl w:val="0"/>
          <w:numId w:val="37"/>
        </w:numPr>
        <w:jc w:val="both"/>
        <w:rPr>
          <w:i/>
          <w:color w:val="1D1B11" w:themeColor="background2" w:themeShade="1A"/>
        </w:rPr>
      </w:pPr>
      <w:r w:rsidRPr="00664A6F">
        <w:rPr>
          <w:color w:val="1D1B11" w:themeColor="background2" w:themeShade="1A"/>
          <w:sz w:val="22"/>
          <w:szCs w:val="22"/>
          <w:lang w:val="en-US" w:eastAsia="fr-FR"/>
        </w:rPr>
        <w:t xml:space="preserve">Case a) </w:t>
      </w:r>
      <w:r w:rsidR="002E63BA" w:rsidRPr="00664A6F">
        <w:rPr>
          <w:color w:val="1D1B11" w:themeColor="background2" w:themeShade="1A"/>
          <w:sz w:val="22"/>
          <w:szCs w:val="22"/>
          <w:lang w:val="en-US" w:eastAsia="fr-FR"/>
        </w:rPr>
        <w:t>the UE is not configured to monitor for DCI format 1_2</w:t>
      </w:r>
      <w:r w:rsidR="00664A6F">
        <w:rPr>
          <w:color w:val="1D1B11" w:themeColor="background2" w:themeShade="1A"/>
          <w:sz w:val="22"/>
          <w:szCs w:val="22"/>
          <w:lang w:val="en-US" w:eastAsia="fr-FR"/>
        </w:rPr>
        <w:t>. Here we have two sub-cases, one for low HARQ-ACK priority and one for high HARQ-ACK priority.</w:t>
      </w:r>
    </w:p>
    <w:p w14:paraId="7DACE06E" w14:textId="735CBA05" w:rsidR="00664A6F" w:rsidRPr="009F18EC" w:rsidRDefault="00664A6F" w:rsidP="00664A6F">
      <w:pPr>
        <w:pStyle w:val="ListParagraph"/>
        <w:numPr>
          <w:ilvl w:val="1"/>
          <w:numId w:val="37"/>
        </w:numPr>
        <w:jc w:val="both"/>
        <w:rPr>
          <w:i/>
          <w:color w:val="1D1B11" w:themeColor="background2" w:themeShade="1A"/>
        </w:rPr>
      </w:pPr>
      <w:r>
        <w:rPr>
          <w:color w:val="1D1B11" w:themeColor="background2" w:themeShade="1A"/>
          <w:sz w:val="22"/>
          <w:szCs w:val="22"/>
          <w:lang w:eastAsia="fr-FR"/>
        </w:rPr>
        <w:t>Case</w:t>
      </w:r>
      <w:r w:rsidR="00E83606" w:rsidRPr="00664A6F">
        <w:rPr>
          <w:color w:val="1D1B11" w:themeColor="background2" w:themeShade="1A"/>
          <w:sz w:val="22"/>
          <w:szCs w:val="22"/>
          <w:lang w:val="en-US" w:eastAsia="fr-FR"/>
        </w:rPr>
        <w:t xml:space="preserve"> </w:t>
      </w:r>
      <w:r w:rsidR="0085089E" w:rsidRPr="00664A6F">
        <w:rPr>
          <w:color w:val="1D1B11" w:themeColor="background2" w:themeShade="1A"/>
          <w:sz w:val="22"/>
          <w:szCs w:val="22"/>
          <w:lang w:val="en-US" w:eastAsia="fr-FR"/>
        </w:rPr>
        <w:t xml:space="preserve">a1) </w:t>
      </w:r>
      <w:r w:rsidR="00E83606" w:rsidRPr="00664A6F">
        <w:rPr>
          <w:color w:val="1D1B11" w:themeColor="background2" w:themeShade="1A"/>
          <w:sz w:val="22"/>
          <w:szCs w:val="22"/>
          <w:lang w:val="en-US" w:eastAsia="fr-FR"/>
        </w:rPr>
        <w:t>the HARQ-ACK codebook is low priority</w:t>
      </w:r>
      <w:r>
        <w:rPr>
          <w:color w:val="1D1B11" w:themeColor="background2" w:themeShade="1A"/>
          <w:sz w:val="22"/>
          <w:szCs w:val="22"/>
          <w:lang w:val="en-US" w:eastAsia="fr-FR"/>
        </w:rPr>
        <w:t xml:space="preserve">. This is the </w:t>
      </w:r>
      <w:r w:rsidRPr="00E9715D">
        <w:rPr>
          <w:b/>
          <w:color w:val="1D1B11" w:themeColor="background2" w:themeShade="1A"/>
          <w:sz w:val="22"/>
          <w:szCs w:val="22"/>
          <w:lang w:val="en-US" w:eastAsia="fr-FR"/>
        </w:rPr>
        <w:t>legacy case</w:t>
      </w:r>
      <w:r>
        <w:rPr>
          <w:color w:val="1D1B11" w:themeColor="background2" w:themeShade="1A"/>
          <w:sz w:val="22"/>
          <w:szCs w:val="22"/>
          <w:lang w:val="en-US" w:eastAsia="fr-FR"/>
        </w:rPr>
        <w:t xml:space="preserve"> and</w:t>
      </w:r>
      <w:r w:rsidR="00E83606" w:rsidRPr="00664A6F">
        <w:rPr>
          <w:color w:val="1D1B11" w:themeColor="background2" w:themeShade="1A"/>
          <w:sz w:val="22"/>
          <w:szCs w:val="22"/>
          <w:lang w:val="en-US" w:eastAsia="fr-FR"/>
        </w:rPr>
        <w:t xml:space="preserve"> the legacy behavior </w:t>
      </w:r>
      <w:r w:rsidR="00446A4B" w:rsidRPr="00664A6F">
        <w:rPr>
          <w:color w:val="1D1B11" w:themeColor="background2" w:themeShade="1A"/>
          <w:sz w:val="22"/>
          <w:szCs w:val="22"/>
          <w:lang w:val="en-US" w:eastAsia="fr-FR"/>
        </w:rPr>
        <w:t xml:space="preserve">is </w:t>
      </w:r>
      <w:r>
        <w:rPr>
          <w:color w:val="1D1B11" w:themeColor="background2" w:themeShade="1A"/>
          <w:sz w:val="22"/>
          <w:szCs w:val="22"/>
          <w:lang w:val="en-US" w:eastAsia="fr-FR"/>
        </w:rPr>
        <w:t>reused</w:t>
      </w:r>
      <w:r w:rsidR="0085089E" w:rsidRPr="00664A6F">
        <w:rPr>
          <w:color w:val="1D1B11" w:themeColor="background2" w:themeShade="1A"/>
          <w:sz w:val="22"/>
          <w:szCs w:val="22"/>
          <w:lang w:val="en-US" w:eastAsia="fr-FR"/>
        </w:rPr>
        <w:t>.</w:t>
      </w:r>
    </w:p>
    <w:p w14:paraId="0C2C0DF4" w14:textId="53831614" w:rsidR="007308A3" w:rsidRPr="00664A6F" w:rsidRDefault="00664A6F" w:rsidP="009F18EC">
      <w:pPr>
        <w:pStyle w:val="ListParagraph"/>
        <w:numPr>
          <w:ilvl w:val="1"/>
          <w:numId w:val="37"/>
        </w:numPr>
        <w:jc w:val="both"/>
        <w:rPr>
          <w:i/>
          <w:color w:val="1D1B11" w:themeColor="background2" w:themeShade="1A"/>
        </w:rPr>
      </w:pPr>
      <w:r>
        <w:rPr>
          <w:color w:val="1D1B11" w:themeColor="background2" w:themeShade="1A"/>
          <w:sz w:val="22"/>
          <w:szCs w:val="22"/>
          <w:lang w:eastAsia="fr-FR"/>
        </w:rPr>
        <w:t>Case</w:t>
      </w:r>
      <w:r w:rsidR="00E80F51">
        <w:rPr>
          <w:color w:val="1D1B11" w:themeColor="background2" w:themeShade="1A"/>
          <w:sz w:val="22"/>
          <w:szCs w:val="22"/>
          <w:lang w:eastAsia="fr-FR"/>
        </w:rPr>
        <w:t xml:space="preserve"> </w:t>
      </w:r>
      <w:r w:rsidR="0085089E" w:rsidRPr="00664A6F">
        <w:rPr>
          <w:color w:val="1D1B11" w:themeColor="background2" w:themeShade="1A"/>
          <w:sz w:val="22"/>
          <w:szCs w:val="22"/>
          <w:lang w:val="en-US" w:eastAsia="fr-FR"/>
        </w:rPr>
        <w:t>a2)</w:t>
      </w:r>
      <w:r w:rsidR="00446A4B" w:rsidRPr="00664A6F">
        <w:rPr>
          <w:color w:val="1D1B11" w:themeColor="background2" w:themeShade="1A"/>
          <w:sz w:val="22"/>
          <w:szCs w:val="22"/>
          <w:lang w:val="en-US" w:eastAsia="fr-FR"/>
        </w:rPr>
        <w:t xml:space="preserve"> </w:t>
      </w:r>
      <w:r w:rsidR="0085089E" w:rsidRPr="00664A6F">
        <w:rPr>
          <w:color w:val="1D1B11" w:themeColor="background2" w:themeShade="1A"/>
          <w:sz w:val="22"/>
          <w:szCs w:val="22"/>
          <w:lang w:val="en-US" w:eastAsia="fr-FR"/>
        </w:rPr>
        <w:t>the HARQ-ACK codebook is h</w:t>
      </w:r>
      <w:r w:rsidR="00446A4B" w:rsidRPr="00664A6F">
        <w:rPr>
          <w:color w:val="1D1B11" w:themeColor="background2" w:themeShade="1A"/>
          <w:sz w:val="22"/>
          <w:szCs w:val="22"/>
          <w:lang w:val="en-US" w:eastAsia="fr-FR"/>
        </w:rPr>
        <w:t>igh priorit</w:t>
      </w:r>
      <w:r w:rsidR="0085089E" w:rsidRPr="00664A6F">
        <w:rPr>
          <w:color w:val="1D1B11" w:themeColor="background2" w:themeShade="1A"/>
          <w:sz w:val="22"/>
          <w:szCs w:val="22"/>
          <w:lang w:val="en-US" w:eastAsia="fr-FR"/>
        </w:rPr>
        <w:t>y</w:t>
      </w:r>
      <w:r>
        <w:rPr>
          <w:color w:val="1D1B11" w:themeColor="background2" w:themeShade="1A"/>
          <w:sz w:val="22"/>
          <w:szCs w:val="22"/>
          <w:lang w:val="en-US" w:eastAsia="fr-FR"/>
        </w:rPr>
        <w:t>.</w:t>
      </w:r>
      <w:r w:rsidR="0085089E" w:rsidRPr="00664A6F">
        <w:rPr>
          <w:color w:val="1D1B11" w:themeColor="background2" w:themeShade="1A"/>
          <w:sz w:val="22"/>
          <w:szCs w:val="22"/>
          <w:lang w:val="en-US" w:eastAsia="fr-FR"/>
        </w:rPr>
        <w:t xml:space="preserve"> </w:t>
      </w:r>
      <w:r w:rsidR="009F18EC">
        <w:rPr>
          <w:color w:val="1D1B11" w:themeColor="background2" w:themeShade="1A"/>
          <w:sz w:val="22"/>
          <w:szCs w:val="22"/>
          <w:lang w:val="en-US" w:eastAsia="fr-FR"/>
        </w:rPr>
        <w:t xml:space="preserve">Since DCI format 1_0 can only schedule low priority HARQ-ACK, </w:t>
      </w:r>
      <w:r w:rsidR="0085089E" w:rsidRPr="00664A6F">
        <w:rPr>
          <w:color w:val="1D1B11" w:themeColor="background2" w:themeShade="1A"/>
          <w:sz w:val="22"/>
          <w:szCs w:val="22"/>
          <w:lang w:val="en-US" w:eastAsia="fr-FR"/>
        </w:rPr>
        <w:t xml:space="preserve">the UE can only have been configured with DCI format 1_1 </w:t>
      </w:r>
      <w:r w:rsidR="009F18EC">
        <w:rPr>
          <w:color w:val="1D1B11" w:themeColor="background2" w:themeShade="1A"/>
          <w:sz w:val="22"/>
          <w:szCs w:val="22"/>
          <w:lang w:val="en-US" w:eastAsia="fr-FR"/>
        </w:rPr>
        <w:t xml:space="preserve">for high priority HARQ-ACK </w:t>
      </w:r>
      <w:r w:rsidR="0085089E" w:rsidRPr="00664A6F">
        <w:rPr>
          <w:color w:val="1D1B11" w:themeColor="background2" w:themeShade="1A"/>
          <w:sz w:val="22"/>
          <w:szCs w:val="22"/>
          <w:lang w:val="en-US" w:eastAsia="fr-FR"/>
        </w:rPr>
        <w:t>(as DCI format 1_2 is not configured in Case a))</w:t>
      </w:r>
      <w:r w:rsidR="009F18EC">
        <w:rPr>
          <w:color w:val="1D1B11" w:themeColor="background2" w:themeShade="1A"/>
          <w:sz w:val="22"/>
          <w:szCs w:val="22"/>
          <w:lang w:val="en-US" w:eastAsia="fr-FR"/>
        </w:rPr>
        <w:t>. Therefore,</w:t>
      </w:r>
      <w:r w:rsidR="0085089E" w:rsidRPr="00664A6F">
        <w:rPr>
          <w:color w:val="1D1B11" w:themeColor="background2" w:themeShade="1A"/>
          <w:sz w:val="22"/>
          <w:szCs w:val="22"/>
          <w:lang w:val="en-US" w:eastAsia="fr-FR"/>
        </w:rPr>
        <w:t xml:space="preserve"> the TDRA table </w:t>
      </w:r>
      <w:r w:rsidR="009F18EC">
        <w:rPr>
          <w:color w:val="1D1B11" w:themeColor="background2" w:themeShade="1A"/>
          <w:sz w:val="22"/>
          <w:szCs w:val="22"/>
          <w:lang w:val="en-US" w:eastAsia="fr-FR"/>
        </w:rPr>
        <w:t>for DCI format 1_1 is used (i.e.</w:t>
      </w:r>
      <w:r w:rsidR="0085089E" w:rsidRPr="00664A6F">
        <w:rPr>
          <w:color w:val="1D1B11" w:themeColor="background2" w:themeShade="1A"/>
          <w:sz w:val="22"/>
          <w:szCs w:val="22"/>
          <w:lang w:val="en-US" w:eastAsia="fr-FR"/>
        </w:rPr>
        <w:t xml:space="preserve"> determined according to 38.214 </w:t>
      </w:r>
      <w:r w:rsidR="0085089E" w:rsidRPr="00E9715D">
        <w:rPr>
          <w:color w:val="1D1B11" w:themeColor="background2" w:themeShade="1A"/>
          <w:sz w:val="22"/>
          <w:szCs w:val="22"/>
          <w:lang w:val="en-US" w:eastAsia="fr-FR"/>
        </w:rPr>
        <w:t>Table 5.1.2.1.1-1</w:t>
      </w:r>
      <w:r w:rsidR="009F18EC">
        <w:rPr>
          <w:color w:val="1D1B11" w:themeColor="background2" w:themeShade="1A"/>
          <w:sz w:val="22"/>
          <w:szCs w:val="22"/>
          <w:lang w:val="en-US" w:eastAsia="fr-FR"/>
        </w:rPr>
        <w:t>)</w:t>
      </w:r>
      <w:r w:rsidR="0085089E" w:rsidRPr="00E9715D">
        <w:rPr>
          <w:color w:val="1D1B11" w:themeColor="background2" w:themeShade="1A"/>
          <w:sz w:val="22"/>
          <w:szCs w:val="22"/>
          <w:lang w:val="en-US" w:eastAsia="fr-FR"/>
        </w:rPr>
        <w:t>.</w:t>
      </w:r>
    </w:p>
    <w:p w14:paraId="1626C070" w14:textId="1D244871" w:rsidR="0085089E" w:rsidRPr="00E9715D" w:rsidRDefault="0085089E" w:rsidP="00664A6F">
      <w:pPr>
        <w:pStyle w:val="ListParagraph"/>
        <w:numPr>
          <w:ilvl w:val="0"/>
          <w:numId w:val="37"/>
        </w:numPr>
        <w:jc w:val="both"/>
        <w:rPr>
          <w:color w:val="1D1B11" w:themeColor="background2" w:themeShade="1A"/>
          <w:sz w:val="22"/>
          <w:szCs w:val="22"/>
          <w:lang w:val="en-US" w:eastAsia="zh-CN"/>
        </w:rPr>
      </w:pPr>
      <w:r w:rsidRPr="00E9715D">
        <w:rPr>
          <w:iCs/>
          <w:color w:val="1D1B11" w:themeColor="background2" w:themeShade="1A"/>
          <w:sz w:val="22"/>
          <w:szCs w:val="22"/>
        </w:rPr>
        <w:t xml:space="preserve">Case b) is new and </w:t>
      </w:r>
      <w:r w:rsidR="006C63D2">
        <w:rPr>
          <w:iCs/>
          <w:color w:val="1D1B11" w:themeColor="background2" w:themeShade="1A"/>
          <w:sz w:val="22"/>
          <w:szCs w:val="22"/>
        </w:rPr>
        <w:t xml:space="preserve">covers </w:t>
      </w:r>
      <w:r w:rsidRPr="00E9715D">
        <w:rPr>
          <w:iCs/>
          <w:color w:val="1D1B11" w:themeColor="background2" w:themeShade="1A"/>
          <w:sz w:val="22"/>
          <w:szCs w:val="22"/>
        </w:rPr>
        <w:t>the case where the UE is configured to monitor only for DCI format 1_2 (</w:t>
      </w:r>
      <w:r w:rsidR="0049021B">
        <w:rPr>
          <w:iCs/>
          <w:color w:val="1D1B11" w:themeColor="background2" w:themeShade="1A"/>
          <w:sz w:val="22"/>
          <w:szCs w:val="22"/>
        </w:rPr>
        <w:t>among</w:t>
      </w:r>
      <w:r w:rsidR="0049021B" w:rsidRPr="00E9715D">
        <w:rPr>
          <w:iCs/>
          <w:color w:val="1D1B11" w:themeColor="background2" w:themeShade="1A"/>
          <w:sz w:val="22"/>
          <w:szCs w:val="22"/>
        </w:rPr>
        <w:t xml:space="preserve"> </w:t>
      </w:r>
      <w:r w:rsidRPr="00E9715D">
        <w:rPr>
          <w:iCs/>
          <w:color w:val="1D1B11" w:themeColor="background2" w:themeShade="1A"/>
          <w:sz w:val="22"/>
          <w:szCs w:val="22"/>
        </w:rPr>
        <w:t>the DL DCI formats)</w:t>
      </w:r>
      <w:r w:rsidR="000A5D30" w:rsidRPr="00E9715D">
        <w:rPr>
          <w:iCs/>
          <w:color w:val="1D1B11" w:themeColor="background2" w:themeShade="1A"/>
          <w:sz w:val="22"/>
          <w:szCs w:val="22"/>
        </w:rPr>
        <w:t xml:space="preserve">. In this case the TDRA table </w:t>
      </w:r>
      <w:r w:rsidR="009F18EC">
        <w:rPr>
          <w:iCs/>
          <w:color w:val="1D1B11" w:themeColor="background2" w:themeShade="1A"/>
          <w:sz w:val="22"/>
          <w:szCs w:val="22"/>
        </w:rPr>
        <w:t>for DCI format 1_2 is used (i.e.</w:t>
      </w:r>
      <w:r w:rsidR="000A5D30" w:rsidRPr="00E9715D">
        <w:rPr>
          <w:iCs/>
          <w:color w:val="1D1B11" w:themeColor="background2" w:themeShade="1A"/>
          <w:sz w:val="22"/>
          <w:szCs w:val="22"/>
        </w:rPr>
        <w:t xml:space="preserve"> given by </w:t>
      </w:r>
      <w:r w:rsidR="000A5D30" w:rsidRPr="00664A6F">
        <w:rPr>
          <w:color w:val="1D1B11" w:themeColor="background2" w:themeShade="1A"/>
          <w:sz w:val="22"/>
          <w:szCs w:val="22"/>
          <w:lang w:val="en-US" w:eastAsia="fr-FR"/>
        </w:rPr>
        <w:t xml:space="preserve">38.214 </w:t>
      </w:r>
      <w:r w:rsidR="000A5D30" w:rsidRPr="00E9715D">
        <w:rPr>
          <w:color w:val="1D1B11" w:themeColor="background2" w:themeShade="1A"/>
          <w:sz w:val="22"/>
          <w:szCs w:val="22"/>
          <w:lang w:val="en-US" w:eastAsia="zh-CN"/>
        </w:rPr>
        <w:t>Table 5.1.2.1.1-1</w:t>
      </w:r>
      <w:r w:rsidR="009C4896" w:rsidRPr="00E9715D">
        <w:rPr>
          <w:color w:val="1D1B11" w:themeColor="background2" w:themeShade="1A"/>
          <w:sz w:val="22"/>
          <w:szCs w:val="22"/>
          <w:lang w:val="en-US" w:eastAsia="zh-CN"/>
        </w:rPr>
        <w:t>A</w:t>
      </w:r>
      <w:r w:rsidR="009F18EC">
        <w:rPr>
          <w:color w:val="1D1B11" w:themeColor="background2" w:themeShade="1A"/>
          <w:sz w:val="22"/>
          <w:szCs w:val="22"/>
          <w:lang w:val="en-US" w:eastAsia="zh-CN"/>
        </w:rPr>
        <w:t>)</w:t>
      </w:r>
      <w:r w:rsidR="009C4896" w:rsidRPr="00E9715D">
        <w:rPr>
          <w:color w:val="1D1B11" w:themeColor="background2" w:themeShade="1A"/>
          <w:sz w:val="22"/>
          <w:szCs w:val="22"/>
          <w:lang w:val="en-US" w:eastAsia="zh-CN"/>
        </w:rPr>
        <w:t>.</w:t>
      </w:r>
    </w:p>
    <w:p w14:paraId="135B98E8" w14:textId="333B345F" w:rsidR="009C4896" w:rsidRPr="00E9715D" w:rsidRDefault="00EB49FE" w:rsidP="00664A6F">
      <w:pPr>
        <w:pStyle w:val="ListParagraph"/>
        <w:numPr>
          <w:ilvl w:val="0"/>
          <w:numId w:val="37"/>
        </w:numPr>
        <w:jc w:val="both"/>
        <w:rPr>
          <w:iCs/>
          <w:color w:val="1D1B11" w:themeColor="background2" w:themeShade="1A"/>
          <w:sz w:val="22"/>
          <w:szCs w:val="22"/>
        </w:rPr>
      </w:pPr>
      <w:r w:rsidRPr="00E9715D">
        <w:rPr>
          <w:iCs/>
          <w:color w:val="1D1B11" w:themeColor="background2" w:themeShade="1A"/>
          <w:sz w:val="22"/>
          <w:szCs w:val="22"/>
        </w:rPr>
        <w:t>Case c) is new and covers the case where the UE is configured to monitor for both DCI format 1_1 and DCI format 1_2</w:t>
      </w:r>
      <w:r w:rsidR="00A4615A" w:rsidRPr="00E9715D">
        <w:rPr>
          <w:iCs/>
          <w:color w:val="1D1B11" w:themeColor="background2" w:themeShade="1A"/>
          <w:sz w:val="22"/>
          <w:szCs w:val="22"/>
        </w:rPr>
        <w:t>, but not DCI format</w:t>
      </w:r>
      <w:r w:rsidR="009F18EC">
        <w:rPr>
          <w:iCs/>
          <w:color w:val="1D1B11" w:themeColor="background2" w:themeShade="1A"/>
          <w:sz w:val="22"/>
          <w:szCs w:val="22"/>
        </w:rPr>
        <w:t xml:space="preserve"> </w:t>
      </w:r>
      <w:r w:rsidR="00A4615A" w:rsidRPr="00E9715D">
        <w:rPr>
          <w:iCs/>
          <w:color w:val="1D1B11" w:themeColor="background2" w:themeShade="1A"/>
          <w:sz w:val="22"/>
          <w:szCs w:val="22"/>
        </w:rPr>
        <w:t>1_0</w:t>
      </w:r>
      <w:r w:rsidRPr="00E9715D">
        <w:rPr>
          <w:iCs/>
          <w:color w:val="1D1B11" w:themeColor="background2" w:themeShade="1A"/>
          <w:sz w:val="22"/>
          <w:szCs w:val="22"/>
        </w:rPr>
        <w:t xml:space="preserve">. In this case, </w:t>
      </w:r>
      <w:r w:rsidR="008725C2" w:rsidRPr="00E9715D">
        <w:rPr>
          <w:iCs/>
          <w:color w:val="1D1B11" w:themeColor="background2" w:themeShade="1A"/>
          <w:sz w:val="22"/>
          <w:szCs w:val="22"/>
        </w:rPr>
        <w:t xml:space="preserve">the union of </w:t>
      </w:r>
      <w:r w:rsidR="009F18EC">
        <w:rPr>
          <w:iCs/>
          <w:color w:val="1D1B11" w:themeColor="background2" w:themeShade="1A"/>
          <w:sz w:val="22"/>
          <w:szCs w:val="22"/>
        </w:rPr>
        <w:t xml:space="preserve">the </w:t>
      </w:r>
      <w:r w:rsidR="008725C2" w:rsidRPr="00E9715D">
        <w:rPr>
          <w:iCs/>
          <w:color w:val="1D1B11" w:themeColor="background2" w:themeShade="1A"/>
          <w:sz w:val="22"/>
          <w:szCs w:val="22"/>
        </w:rPr>
        <w:t>TDRA table</w:t>
      </w:r>
      <w:r w:rsidR="009F18EC">
        <w:rPr>
          <w:iCs/>
          <w:color w:val="1D1B11" w:themeColor="background2" w:themeShade="1A"/>
          <w:sz w:val="22"/>
          <w:szCs w:val="22"/>
        </w:rPr>
        <w:t>s for DCI format 1_1 and DCI format 1_2 (</w:t>
      </w:r>
      <w:r w:rsidR="009F18EC" w:rsidRPr="0040213E">
        <w:rPr>
          <w:iCs/>
          <w:color w:val="1D1B11" w:themeColor="background2" w:themeShade="1A"/>
          <w:sz w:val="22"/>
          <w:szCs w:val="22"/>
        </w:rPr>
        <w:t xml:space="preserve">38.214 </w:t>
      </w:r>
      <w:r w:rsidR="009F18EC" w:rsidRPr="0040213E">
        <w:rPr>
          <w:color w:val="1D1B11" w:themeColor="background2" w:themeShade="1A"/>
          <w:sz w:val="22"/>
          <w:szCs w:val="22"/>
          <w:lang w:val="en-US" w:eastAsia="zh-CN"/>
        </w:rPr>
        <w:t>Table 5.1.2.1.1-1 and Table 5.1.2.1.1-1A</w:t>
      </w:r>
      <w:r w:rsidR="009F18EC">
        <w:rPr>
          <w:iCs/>
          <w:color w:val="1D1B11" w:themeColor="background2" w:themeShade="1A"/>
          <w:sz w:val="22"/>
          <w:szCs w:val="22"/>
        </w:rPr>
        <w:t>) i</w:t>
      </w:r>
      <w:r w:rsidR="008725C2" w:rsidRPr="00E9715D">
        <w:rPr>
          <w:iCs/>
          <w:color w:val="1D1B11" w:themeColor="background2" w:themeShade="1A"/>
          <w:sz w:val="22"/>
          <w:szCs w:val="22"/>
        </w:rPr>
        <w:t>s</w:t>
      </w:r>
      <w:r w:rsidR="009F18EC">
        <w:rPr>
          <w:iCs/>
          <w:color w:val="1D1B11" w:themeColor="background2" w:themeShade="1A"/>
          <w:sz w:val="22"/>
          <w:szCs w:val="22"/>
        </w:rPr>
        <w:t xml:space="preserve"> used</w:t>
      </w:r>
      <w:r w:rsidR="008725C2" w:rsidRPr="00E9715D">
        <w:rPr>
          <w:iCs/>
          <w:color w:val="1D1B11" w:themeColor="background2" w:themeShade="1A"/>
          <w:sz w:val="22"/>
          <w:szCs w:val="22"/>
        </w:rPr>
        <w:t>.</w:t>
      </w:r>
    </w:p>
    <w:p w14:paraId="552B21F0" w14:textId="7D514071" w:rsidR="008725C2" w:rsidRPr="00E9715D" w:rsidRDefault="008725C2" w:rsidP="00664A6F">
      <w:pPr>
        <w:pStyle w:val="ListParagraph"/>
        <w:numPr>
          <w:ilvl w:val="0"/>
          <w:numId w:val="37"/>
        </w:numPr>
        <w:jc w:val="both"/>
        <w:rPr>
          <w:iCs/>
          <w:color w:val="1D1B11" w:themeColor="background2" w:themeShade="1A"/>
          <w:sz w:val="22"/>
          <w:szCs w:val="22"/>
        </w:rPr>
      </w:pPr>
      <w:r w:rsidRPr="00E9715D">
        <w:rPr>
          <w:iCs/>
          <w:color w:val="1D1B11" w:themeColor="background2" w:themeShade="1A"/>
          <w:sz w:val="22"/>
          <w:szCs w:val="22"/>
        </w:rPr>
        <w:t xml:space="preserve">Case d) is also new and is the case </w:t>
      </w:r>
      <w:r w:rsidR="00E80F51">
        <w:rPr>
          <w:iCs/>
          <w:color w:val="1D1B11" w:themeColor="background2" w:themeShade="1A"/>
          <w:sz w:val="22"/>
          <w:szCs w:val="22"/>
        </w:rPr>
        <w:t xml:space="preserve">of the </w:t>
      </w:r>
      <w:r w:rsidR="003D5293">
        <w:rPr>
          <w:iCs/>
          <w:color w:val="1D1B11" w:themeColor="background2" w:themeShade="1A"/>
          <w:sz w:val="22"/>
          <w:szCs w:val="22"/>
        </w:rPr>
        <w:t xml:space="preserve">low-priority </w:t>
      </w:r>
      <w:r w:rsidR="00E80F51">
        <w:rPr>
          <w:iCs/>
          <w:color w:val="1D1B11" w:themeColor="background2" w:themeShade="1A"/>
          <w:sz w:val="22"/>
          <w:szCs w:val="22"/>
        </w:rPr>
        <w:t xml:space="preserve">HARQ-Ack codebook </w:t>
      </w:r>
      <w:r w:rsidRPr="00E9715D">
        <w:rPr>
          <w:iCs/>
          <w:color w:val="1D1B11" w:themeColor="background2" w:themeShade="1A"/>
          <w:sz w:val="22"/>
          <w:szCs w:val="22"/>
        </w:rPr>
        <w:t xml:space="preserve">where </w:t>
      </w:r>
      <w:r w:rsidR="00A65699" w:rsidRPr="00E9715D">
        <w:rPr>
          <w:iCs/>
          <w:color w:val="1D1B11" w:themeColor="background2" w:themeShade="1A"/>
          <w:sz w:val="22"/>
          <w:szCs w:val="22"/>
        </w:rPr>
        <w:t>the UE is configured to monitor for DCI format 1_0 and DCI format 1_2</w:t>
      </w:r>
      <w:r w:rsidR="00E9715D">
        <w:rPr>
          <w:iCs/>
          <w:color w:val="1D1B11" w:themeColor="background2" w:themeShade="1A"/>
          <w:sz w:val="22"/>
          <w:szCs w:val="22"/>
        </w:rPr>
        <w:t xml:space="preserve">, </w:t>
      </w:r>
      <w:r w:rsidR="00E9715D" w:rsidRPr="0040213E">
        <w:rPr>
          <w:iCs/>
          <w:color w:val="1D1B11" w:themeColor="background2" w:themeShade="1A"/>
          <w:sz w:val="22"/>
          <w:szCs w:val="22"/>
        </w:rPr>
        <w:t xml:space="preserve">and </w:t>
      </w:r>
      <w:r w:rsidR="00E9715D">
        <w:rPr>
          <w:iCs/>
          <w:color w:val="1D1B11" w:themeColor="background2" w:themeShade="1A"/>
          <w:sz w:val="22"/>
          <w:szCs w:val="22"/>
        </w:rPr>
        <w:t xml:space="preserve">possibly </w:t>
      </w:r>
      <w:r w:rsidR="00E9715D" w:rsidRPr="0040213E">
        <w:rPr>
          <w:iCs/>
          <w:color w:val="1D1B11" w:themeColor="background2" w:themeShade="1A"/>
          <w:sz w:val="22"/>
          <w:szCs w:val="22"/>
        </w:rPr>
        <w:t>DCI format 1_1</w:t>
      </w:r>
      <w:r w:rsidR="00A65699" w:rsidRPr="00E9715D">
        <w:rPr>
          <w:iCs/>
          <w:color w:val="1D1B11" w:themeColor="background2" w:themeShade="1A"/>
          <w:sz w:val="22"/>
          <w:szCs w:val="22"/>
        </w:rPr>
        <w:t>.</w:t>
      </w:r>
      <w:r w:rsidR="00BC3797" w:rsidRPr="00E9715D">
        <w:rPr>
          <w:iCs/>
          <w:color w:val="1D1B11" w:themeColor="background2" w:themeShade="1A"/>
          <w:sz w:val="22"/>
          <w:szCs w:val="22"/>
        </w:rPr>
        <w:t xml:space="preserve"> In this case the </w:t>
      </w:r>
      <w:r w:rsidR="00142B1A" w:rsidRPr="00E9715D">
        <w:rPr>
          <w:iCs/>
          <w:color w:val="1D1B11" w:themeColor="background2" w:themeShade="1A"/>
          <w:sz w:val="22"/>
          <w:szCs w:val="22"/>
        </w:rPr>
        <w:t>TDRA entries are found as a union of the parameters feasible for each format</w:t>
      </w:r>
      <w:r w:rsidR="00E9715D">
        <w:rPr>
          <w:iCs/>
          <w:color w:val="1D1B11" w:themeColor="background2" w:themeShade="1A"/>
          <w:sz w:val="22"/>
          <w:szCs w:val="22"/>
        </w:rPr>
        <w:t>, which is</w:t>
      </w:r>
      <w:r w:rsidR="00142B1A" w:rsidRPr="00E9715D">
        <w:rPr>
          <w:iCs/>
          <w:color w:val="1D1B11" w:themeColor="background2" w:themeShade="1A"/>
          <w:sz w:val="22"/>
          <w:szCs w:val="22"/>
        </w:rPr>
        <w:t xml:space="preserve"> logically a union of case </w:t>
      </w:r>
      <w:r w:rsidR="000D069C" w:rsidRPr="00E9715D">
        <w:rPr>
          <w:iCs/>
          <w:color w:val="1D1B11" w:themeColor="background2" w:themeShade="1A"/>
          <w:sz w:val="22"/>
          <w:szCs w:val="22"/>
        </w:rPr>
        <w:t>a</w:t>
      </w:r>
      <w:r w:rsidR="00142B1A" w:rsidRPr="00E9715D">
        <w:rPr>
          <w:iCs/>
          <w:color w:val="1D1B11" w:themeColor="background2" w:themeShade="1A"/>
          <w:sz w:val="22"/>
          <w:szCs w:val="22"/>
        </w:rPr>
        <w:t>)</w:t>
      </w:r>
      <w:r w:rsidR="000D069C" w:rsidRPr="00E9715D">
        <w:rPr>
          <w:iCs/>
          <w:color w:val="1D1B11" w:themeColor="background2" w:themeShade="1A"/>
          <w:sz w:val="22"/>
          <w:szCs w:val="22"/>
        </w:rPr>
        <w:t xml:space="preserve"> (legacy where the UE can be configured with DCI format 1_0 and/or DCI format 1_1</w:t>
      </w:r>
      <w:r w:rsidR="00142B1A" w:rsidRPr="00E9715D">
        <w:rPr>
          <w:iCs/>
          <w:color w:val="1D1B11" w:themeColor="background2" w:themeShade="1A"/>
          <w:sz w:val="22"/>
          <w:szCs w:val="22"/>
        </w:rPr>
        <w:t xml:space="preserve"> and </w:t>
      </w:r>
      <w:r w:rsidR="00DA2DB7" w:rsidRPr="00E9715D">
        <w:rPr>
          <w:iCs/>
          <w:color w:val="1D1B11" w:themeColor="background2" w:themeShade="1A"/>
          <w:sz w:val="22"/>
          <w:szCs w:val="22"/>
        </w:rPr>
        <w:t>b</w:t>
      </w:r>
      <w:r w:rsidR="00142B1A" w:rsidRPr="00E9715D">
        <w:rPr>
          <w:iCs/>
          <w:color w:val="1D1B11" w:themeColor="background2" w:themeShade="1A"/>
          <w:sz w:val="22"/>
          <w:szCs w:val="22"/>
        </w:rPr>
        <w:t>)</w:t>
      </w:r>
      <w:r w:rsidR="000D069C" w:rsidRPr="00E9715D">
        <w:rPr>
          <w:iCs/>
          <w:color w:val="1D1B11" w:themeColor="background2" w:themeShade="1A"/>
          <w:sz w:val="22"/>
          <w:szCs w:val="22"/>
        </w:rPr>
        <w:t xml:space="preserve"> (the UE is configured to monitor for DCI format 1_</w:t>
      </w:r>
      <w:r w:rsidR="00DA2DB7" w:rsidRPr="00E9715D">
        <w:rPr>
          <w:iCs/>
          <w:color w:val="1D1B11" w:themeColor="background2" w:themeShade="1A"/>
          <w:sz w:val="22"/>
          <w:szCs w:val="22"/>
        </w:rPr>
        <w:t>2 only)</w:t>
      </w:r>
      <w:r w:rsidR="000D069C" w:rsidRPr="00E9715D">
        <w:rPr>
          <w:iCs/>
          <w:color w:val="1D1B11" w:themeColor="background2" w:themeShade="1A"/>
          <w:sz w:val="22"/>
          <w:szCs w:val="22"/>
        </w:rPr>
        <w:t>.</w:t>
      </w:r>
      <w:r w:rsidR="003D5293">
        <w:rPr>
          <w:iCs/>
          <w:color w:val="1D1B11" w:themeColor="background2" w:themeShade="1A"/>
          <w:sz w:val="22"/>
          <w:szCs w:val="22"/>
        </w:rPr>
        <w:t xml:space="preserve"> Therefore, this case is to be considered as the </w:t>
      </w:r>
      <w:r w:rsidR="003D5293" w:rsidRPr="00A6212C">
        <w:rPr>
          <w:b/>
          <w:bCs/>
          <w:iCs/>
          <w:color w:val="1D1B11" w:themeColor="background2" w:themeShade="1A"/>
          <w:sz w:val="22"/>
          <w:szCs w:val="22"/>
        </w:rPr>
        <w:t>logical extension of the</w:t>
      </w:r>
      <w:r w:rsidR="003D5293">
        <w:rPr>
          <w:iCs/>
          <w:color w:val="1D1B11" w:themeColor="background2" w:themeShade="1A"/>
          <w:sz w:val="22"/>
          <w:szCs w:val="22"/>
        </w:rPr>
        <w:t xml:space="preserve"> </w:t>
      </w:r>
      <w:r w:rsidR="003D5293" w:rsidRPr="00A6212C">
        <w:rPr>
          <w:b/>
          <w:bCs/>
          <w:iCs/>
          <w:color w:val="1D1B11" w:themeColor="background2" w:themeShade="1A"/>
          <w:sz w:val="22"/>
          <w:szCs w:val="22"/>
        </w:rPr>
        <w:t>legacy case</w:t>
      </w:r>
      <w:r w:rsidR="003D5293">
        <w:rPr>
          <w:b/>
          <w:bCs/>
          <w:iCs/>
          <w:color w:val="1D1B11" w:themeColor="background2" w:themeShade="1A"/>
          <w:sz w:val="22"/>
          <w:szCs w:val="22"/>
        </w:rPr>
        <w:t xml:space="preserve"> </w:t>
      </w:r>
      <w:r w:rsidR="003D5293" w:rsidRPr="00A6212C">
        <w:rPr>
          <w:iCs/>
          <w:color w:val="1D1B11" w:themeColor="background2" w:themeShade="1A"/>
          <w:sz w:val="22"/>
          <w:szCs w:val="22"/>
        </w:rPr>
        <w:t>of a1</w:t>
      </w:r>
      <w:r w:rsidR="003D5293">
        <w:rPr>
          <w:iCs/>
          <w:color w:val="1D1B11" w:themeColor="background2" w:themeShade="1A"/>
          <w:sz w:val="22"/>
          <w:szCs w:val="22"/>
        </w:rPr>
        <w:t xml:space="preserve"> including the applicable TDRA table of DCI format 1_2. </w:t>
      </w:r>
    </w:p>
    <w:p w14:paraId="0D7C66D1" w14:textId="3F8106FD" w:rsidR="00C917B9" w:rsidRPr="00A61D1F" w:rsidRDefault="005A47D8" w:rsidP="00007B31">
      <w:pPr>
        <w:jc w:val="both"/>
        <w:rPr>
          <w:iCs/>
          <w:color w:val="1D1B11" w:themeColor="background2" w:themeShade="1A"/>
          <w:sz w:val="22"/>
          <w:szCs w:val="22"/>
          <w:lang w:val="en-US" w:eastAsia="fr-FR"/>
        </w:rPr>
      </w:pPr>
      <w:r w:rsidRPr="00A61D1F">
        <w:rPr>
          <w:iCs/>
          <w:color w:val="1D1B11" w:themeColor="background2" w:themeShade="1A"/>
          <w:sz w:val="22"/>
          <w:szCs w:val="22"/>
          <w:lang w:val="en-US" w:eastAsia="fr-FR"/>
        </w:rPr>
        <w:t xml:space="preserve">In the current version of </w:t>
      </w:r>
      <w:r w:rsidR="00EF1A13" w:rsidRPr="00A61D1F">
        <w:rPr>
          <w:iCs/>
          <w:color w:val="1D1B11" w:themeColor="background2" w:themeShade="1A"/>
          <w:sz w:val="22"/>
          <w:szCs w:val="22"/>
          <w:lang w:val="en-US" w:eastAsia="fr-FR"/>
        </w:rPr>
        <w:t xml:space="preserve">38.213, it is defined that </w:t>
      </w:r>
      <w:r w:rsidR="00C6335A" w:rsidRPr="00A61D1F">
        <w:rPr>
          <w:iCs/>
          <w:color w:val="1D1B11" w:themeColor="background2" w:themeShade="1A"/>
          <w:sz w:val="22"/>
          <w:szCs w:val="22"/>
          <w:lang w:val="en-US" w:eastAsia="fr-FR"/>
        </w:rPr>
        <w:t>the UE is not expected to be indicated by a slot timing value</w:t>
      </w:r>
      <w:r w:rsidR="00540843" w:rsidRPr="00A61D1F">
        <w:rPr>
          <w:iCs/>
          <w:color w:val="1D1B11" w:themeColor="background2" w:themeShade="1A"/>
          <w:sz w:val="22"/>
          <w:szCs w:val="22"/>
          <w:lang w:val="en-US" w:eastAsia="fr-FR"/>
        </w:rPr>
        <w:t xml:space="preserve"> with DCI format 1_0</w:t>
      </w:r>
      <w:r w:rsidR="00C6335A" w:rsidRPr="00A61D1F">
        <w:rPr>
          <w:iCs/>
          <w:color w:val="1D1B11" w:themeColor="background2" w:themeShade="1A"/>
          <w:sz w:val="22"/>
          <w:szCs w:val="22"/>
          <w:lang w:val="en-US" w:eastAsia="fr-FR"/>
        </w:rPr>
        <w:t xml:space="preserve">, which is not an intersection between the default set </w:t>
      </w:r>
      <w:r w:rsidR="00540843" w:rsidRPr="00A61D1F">
        <w:rPr>
          <w:iCs/>
          <w:color w:val="1D1B11" w:themeColor="background2" w:themeShade="1A"/>
          <w:sz w:val="22"/>
          <w:szCs w:val="22"/>
          <w:lang w:val="en-US" w:eastAsia="fr-FR"/>
        </w:rPr>
        <w:t xml:space="preserve">{1,2,3,4,5,6,7,8} and </w:t>
      </w:r>
      <w:r w:rsidR="004B77A8" w:rsidRPr="00A61D1F">
        <w:rPr>
          <w:iCs/>
          <w:color w:val="1D1B11" w:themeColor="background2" w:themeShade="1A"/>
          <w:sz w:val="22"/>
          <w:szCs w:val="22"/>
          <w:lang w:val="en-US" w:eastAsia="fr-FR"/>
        </w:rPr>
        <w:t xml:space="preserve">the set of slot timing values provided </w:t>
      </w:r>
      <w:r w:rsidR="00115068" w:rsidRPr="00A61D1F">
        <w:rPr>
          <w:iCs/>
          <w:color w:val="1D1B11" w:themeColor="background2" w:themeShade="1A"/>
          <w:sz w:val="22"/>
          <w:szCs w:val="22"/>
          <w:lang w:val="en-US" w:eastAsia="fr-FR"/>
        </w:rPr>
        <w:t>in</w:t>
      </w:r>
      <w:r w:rsidR="004B77A8" w:rsidRPr="00A61D1F">
        <w:rPr>
          <w:iCs/>
          <w:color w:val="1D1B11" w:themeColor="background2" w:themeShade="1A"/>
          <w:sz w:val="22"/>
          <w:szCs w:val="22"/>
          <w:lang w:val="en-US" w:eastAsia="fr-FR"/>
        </w:rPr>
        <w:t xml:space="preserve"> </w:t>
      </w:r>
      <w:r w:rsidR="004B77A8" w:rsidRPr="00E9715D">
        <w:rPr>
          <w:i/>
          <w:color w:val="1D1B11" w:themeColor="background2" w:themeShade="1A"/>
          <w:sz w:val="22"/>
          <w:szCs w:val="22"/>
        </w:rPr>
        <w:t>dl-</w:t>
      </w:r>
      <w:proofErr w:type="spellStart"/>
      <w:r w:rsidR="004B77A8" w:rsidRPr="00E9715D">
        <w:rPr>
          <w:i/>
          <w:color w:val="1D1B11" w:themeColor="background2" w:themeShade="1A"/>
          <w:sz w:val="22"/>
          <w:szCs w:val="22"/>
        </w:rPr>
        <w:t>DataToUL</w:t>
      </w:r>
      <w:proofErr w:type="spellEnd"/>
      <w:r w:rsidR="004B77A8" w:rsidRPr="00E9715D">
        <w:rPr>
          <w:i/>
          <w:color w:val="1D1B11" w:themeColor="background2" w:themeShade="1A"/>
          <w:sz w:val="22"/>
          <w:szCs w:val="22"/>
        </w:rPr>
        <w:t xml:space="preserve">-ACK. </w:t>
      </w:r>
      <w:r w:rsidR="004B77A8" w:rsidRPr="00E9715D">
        <w:rPr>
          <w:iCs/>
          <w:color w:val="1D1B11" w:themeColor="background2" w:themeShade="1A"/>
          <w:sz w:val="22"/>
          <w:szCs w:val="22"/>
        </w:rPr>
        <w:t>In the TP, this logic is extended to cover the cas</w:t>
      </w:r>
      <w:r w:rsidR="00221397" w:rsidRPr="00E9715D">
        <w:rPr>
          <w:iCs/>
          <w:color w:val="1D1B11" w:themeColor="background2" w:themeShade="1A"/>
          <w:sz w:val="22"/>
          <w:szCs w:val="22"/>
        </w:rPr>
        <w:t>e where the</w:t>
      </w:r>
      <w:r w:rsidR="004B77A8" w:rsidRPr="00E9715D">
        <w:rPr>
          <w:iCs/>
          <w:color w:val="1D1B11" w:themeColor="background2" w:themeShade="1A"/>
          <w:sz w:val="22"/>
          <w:szCs w:val="22"/>
        </w:rPr>
        <w:t xml:space="preserve"> </w:t>
      </w:r>
      <w:r w:rsidR="00115068" w:rsidRPr="00E9715D">
        <w:rPr>
          <w:i/>
          <w:color w:val="1D1B11" w:themeColor="background2" w:themeShade="1A"/>
          <w:sz w:val="22"/>
          <w:szCs w:val="22"/>
        </w:rPr>
        <w:t>dl-DataToUL-ACK-ForDCIFormat1_2</w:t>
      </w:r>
      <w:r w:rsidR="00115068" w:rsidRPr="00E9715D">
        <w:rPr>
          <w:color w:val="1D1B11" w:themeColor="background2" w:themeShade="1A"/>
          <w:sz w:val="22"/>
          <w:szCs w:val="22"/>
        </w:rPr>
        <w:t xml:space="preserve"> is configured and </w:t>
      </w:r>
      <w:r w:rsidR="00115068" w:rsidRPr="00E9715D">
        <w:rPr>
          <w:i/>
          <w:color w:val="1D1B11" w:themeColor="background2" w:themeShade="1A"/>
          <w:sz w:val="22"/>
          <w:szCs w:val="22"/>
        </w:rPr>
        <w:t>dl-</w:t>
      </w:r>
      <w:proofErr w:type="spellStart"/>
      <w:r w:rsidR="00115068" w:rsidRPr="00E9715D">
        <w:rPr>
          <w:i/>
          <w:color w:val="1D1B11" w:themeColor="background2" w:themeShade="1A"/>
          <w:sz w:val="22"/>
          <w:szCs w:val="22"/>
        </w:rPr>
        <w:t>DataToUL</w:t>
      </w:r>
      <w:proofErr w:type="spellEnd"/>
      <w:r w:rsidR="00115068" w:rsidRPr="00E9715D">
        <w:rPr>
          <w:i/>
          <w:color w:val="1D1B11" w:themeColor="background2" w:themeShade="1A"/>
          <w:sz w:val="22"/>
          <w:szCs w:val="22"/>
        </w:rPr>
        <w:t xml:space="preserve">-ACK </w:t>
      </w:r>
      <w:r w:rsidR="00115068" w:rsidRPr="00E9715D">
        <w:rPr>
          <w:iCs/>
          <w:color w:val="1D1B11" w:themeColor="background2" w:themeShade="1A"/>
          <w:sz w:val="22"/>
          <w:szCs w:val="22"/>
        </w:rPr>
        <w:t>is not</w:t>
      </w:r>
      <w:r w:rsidR="00D23138">
        <w:rPr>
          <w:iCs/>
          <w:color w:val="1D1B11" w:themeColor="background2" w:themeShade="1A"/>
          <w:sz w:val="22"/>
          <w:szCs w:val="22"/>
        </w:rPr>
        <w:t>,</w:t>
      </w:r>
      <w:r w:rsidR="00354A96" w:rsidRPr="00E9715D">
        <w:rPr>
          <w:iCs/>
          <w:color w:val="1D1B11" w:themeColor="background2" w:themeShade="1A"/>
          <w:sz w:val="22"/>
          <w:szCs w:val="22"/>
        </w:rPr>
        <w:t xml:space="preserve"> and the case where both </w:t>
      </w:r>
      <w:r w:rsidR="00354A96" w:rsidRPr="00E9715D">
        <w:rPr>
          <w:i/>
          <w:color w:val="1D1B11" w:themeColor="background2" w:themeShade="1A"/>
          <w:sz w:val="22"/>
          <w:szCs w:val="22"/>
        </w:rPr>
        <w:t>dl-DataToUL-ACK-ForDCIFormat1_2</w:t>
      </w:r>
      <w:r w:rsidR="00354A96" w:rsidRPr="00E9715D">
        <w:rPr>
          <w:color w:val="1D1B11" w:themeColor="background2" w:themeShade="1A"/>
          <w:sz w:val="22"/>
          <w:szCs w:val="22"/>
        </w:rPr>
        <w:t xml:space="preserve"> and </w:t>
      </w:r>
      <w:r w:rsidR="00354A96" w:rsidRPr="00E9715D">
        <w:rPr>
          <w:i/>
          <w:color w:val="1D1B11" w:themeColor="background2" w:themeShade="1A"/>
          <w:sz w:val="22"/>
          <w:szCs w:val="22"/>
        </w:rPr>
        <w:t>dl-</w:t>
      </w:r>
      <w:proofErr w:type="spellStart"/>
      <w:r w:rsidR="00354A96" w:rsidRPr="00E9715D">
        <w:rPr>
          <w:i/>
          <w:color w:val="1D1B11" w:themeColor="background2" w:themeShade="1A"/>
          <w:sz w:val="22"/>
          <w:szCs w:val="22"/>
        </w:rPr>
        <w:t>DataToUL</w:t>
      </w:r>
      <w:proofErr w:type="spellEnd"/>
      <w:r w:rsidR="00354A96" w:rsidRPr="00E9715D">
        <w:rPr>
          <w:i/>
          <w:color w:val="1D1B11" w:themeColor="background2" w:themeShade="1A"/>
          <w:sz w:val="22"/>
          <w:szCs w:val="22"/>
        </w:rPr>
        <w:t>-ACK</w:t>
      </w:r>
      <w:r w:rsidR="00354A96" w:rsidRPr="00E9715D">
        <w:rPr>
          <w:iCs/>
          <w:color w:val="1D1B11" w:themeColor="background2" w:themeShade="1A"/>
          <w:sz w:val="22"/>
          <w:szCs w:val="22"/>
        </w:rPr>
        <w:t xml:space="preserve"> is configured.</w:t>
      </w:r>
      <w:r w:rsidR="00734B36" w:rsidRPr="00E9715D">
        <w:rPr>
          <w:iCs/>
          <w:color w:val="1D1B11" w:themeColor="background2" w:themeShade="1A"/>
          <w:sz w:val="22"/>
          <w:szCs w:val="22"/>
        </w:rPr>
        <w:t xml:space="preserve"> In the latter case, </w:t>
      </w:r>
      <w:r w:rsidR="0054300A" w:rsidRPr="00E9715D">
        <w:rPr>
          <w:iCs/>
          <w:color w:val="1D1B11" w:themeColor="background2" w:themeShade="1A"/>
          <w:sz w:val="22"/>
          <w:szCs w:val="22"/>
        </w:rPr>
        <w:t>the</w:t>
      </w:r>
      <w:r w:rsidR="00F71D97" w:rsidRPr="00E9715D">
        <w:rPr>
          <w:iCs/>
          <w:color w:val="1D1B11" w:themeColor="background2" w:themeShade="1A"/>
          <w:sz w:val="22"/>
          <w:szCs w:val="22"/>
        </w:rPr>
        <w:t xml:space="preserve"> UE is not expecting </w:t>
      </w:r>
      <w:r w:rsidR="00E15697" w:rsidRPr="00E9715D">
        <w:rPr>
          <w:iCs/>
          <w:color w:val="1D1B11" w:themeColor="background2" w:themeShade="1A"/>
          <w:sz w:val="22"/>
          <w:szCs w:val="22"/>
        </w:rPr>
        <w:t>to be in</w:t>
      </w:r>
      <w:r w:rsidR="0051344C" w:rsidRPr="00E9715D">
        <w:rPr>
          <w:iCs/>
          <w:color w:val="1D1B11" w:themeColor="background2" w:themeShade="1A"/>
          <w:sz w:val="22"/>
          <w:szCs w:val="22"/>
        </w:rPr>
        <w:t>dicated by a slot timing value</w:t>
      </w:r>
      <w:r w:rsidR="00A63C9C" w:rsidRPr="00E9715D">
        <w:rPr>
          <w:iCs/>
          <w:color w:val="1D1B11" w:themeColor="background2" w:themeShade="1A"/>
          <w:sz w:val="22"/>
          <w:szCs w:val="22"/>
        </w:rPr>
        <w:t xml:space="preserve"> which is not an</w:t>
      </w:r>
      <w:r w:rsidR="0054300A" w:rsidRPr="00E9715D">
        <w:rPr>
          <w:iCs/>
          <w:color w:val="1D1B11" w:themeColor="background2" w:themeShade="1A"/>
          <w:sz w:val="22"/>
          <w:szCs w:val="22"/>
        </w:rPr>
        <w:t xml:space="preserve"> </w:t>
      </w:r>
      <w:r w:rsidR="00F71D97" w:rsidRPr="00E9715D">
        <w:rPr>
          <w:iCs/>
          <w:color w:val="1D1B11" w:themeColor="background2" w:themeShade="1A"/>
          <w:sz w:val="22"/>
          <w:szCs w:val="22"/>
        </w:rPr>
        <w:t xml:space="preserve">intersection </w:t>
      </w:r>
      <w:r w:rsidR="00A63C9C" w:rsidRPr="00E9715D">
        <w:rPr>
          <w:iCs/>
          <w:color w:val="1D1B11" w:themeColor="background2" w:themeShade="1A"/>
          <w:sz w:val="22"/>
          <w:szCs w:val="22"/>
        </w:rPr>
        <w:t>between the default values and the</w:t>
      </w:r>
      <w:r w:rsidR="00F71D97" w:rsidRPr="00E9715D">
        <w:rPr>
          <w:iCs/>
          <w:color w:val="1D1B11" w:themeColor="background2" w:themeShade="1A"/>
          <w:sz w:val="22"/>
          <w:szCs w:val="22"/>
        </w:rPr>
        <w:t xml:space="preserve"> union</w:t>
      </w:r>
      <w:r w:rsidR="00A63C9C" w:rsidRPr="00E9715D">
        <w:rPr>
          <w:iCs/>
          <w:color w:val="1D1B11" w:themeColor="background2" w:themeShade="1A"/>
          <w:sz w:val="22"/>
          <w:szCs w:val="22"/>
        </w:rPr>
        <w:t xml:space="preserve"> of the values provided in </w:t>
      </w:r>
      <w:r w:rsidR="00A63C9C" w:rsidRPr="00E9715D">
        <w:rPr>
          <w:i/>
          <w:color w:val="1D1B11" w:themeColor="background2" w:themeShade="1A"/>
          <w:sz w:val="22"/>
          <w:szCs w:val="22"/>
        </w:rPr>
        <w:t>dl-DataToUL-ACK-ForDCIFormat1_2</w:t>
      </w:r>
      <w:r w:rsidR="00A63C9C" w:rsidRPr="00E9715D">
        <w:rPr>
          <w:color w:val="1D1B11" w:themeColor="background2" w:themeShade="1A"/>
          <w:sz w:val="22"/>
          <w:szCs w:val="22"/>
        </w:rPr>
        <w:t xml:space="preserve"> and </w:t>
      </w:r>
      <w:r w:rsidR="00A63C9C" w:rsidRPr="00E9715D">
        <w:rPr>
          <w:i/>
          <w:color w:val="1D1B11" w:themeColor="background2" w:themeShade="1A"/>
          <w:sz w:val="22"/>
          <w:szCs w:val="22"/>
        </w:rPr>
        <w:t>dl-</w:t>
      </w:r>
      <w:proofErr w:type="spellStart"/>
      <w:r w:rsidR="00A63C9C" w:rsidRPr="00E9715D">
        <w:rPr>
          <w:i/>
          <w:color w:val="1D1B11" w:themeColor="background2" w:themeShade="1A"/>
          <w:sz w:val="22"/>
          <w:szCs w:val="22"/>
        </w:rPr>
        <w:t>DataToUL</w:t>
      </w:r>
      <w:proofErr w:type="spellEnd"/>
      <w:r w:rsidR="00A63C9C" w:rsidRPr="00E9715D">
        <w:rPr>
          <w:i/>
          <w:color w:val="1D1B11" w:themeColor="background2" w:themeShade="1A"/>
          <w:sz w:val="22"/>
          <w:szCs w:val="22"/>
        </w:rPr>
        <w:t>-ACK</w:t>
      </w:r>
      <w:r w:rsidR="00A63C9C" w:rsidRPr="00E9715D">
        <w:rPr>
          <w:iCs/>
          <w:color w:val="1D1B11" w:themeColor="background2" w:themeShade="1A"/>
          <w:sz w:val="22"/>
          <w:szCs w:val="22"/>
        </w:rPr>
        <w:t>.</w:t>
      </w:r>
    </w:p>
    <w:p w14:paraId="79598FC8" w14:textId="77777777" w:rsidR="00A63C9C" w:rsidRPr="0085089E" w:rsidRDefault="00A63C9C" w:rsidP="00007B31">
      <w:pPr>
        <w:jc w:val="both"/>
        <w:rPr>
          <w:iCs/>
          <w:sz w:val="22"/>
          <w:szCs w:val="22"/>
          <w:lang w:val="en-US" w:eastAsia="fr-FR"/>
        </w:rPr>
      </w:pPr>
    </w:p>
    <w:p w14:paraId="7D154966" w14:textId="1A5FA5EB" w:rsidR="00625079" w:rsidRDefault="00625079" w:rsidP="00625079">
      <w:pPr>
        <w:jc w:val="both"/>
        <w:rPr>
          <w:b/>
          <w:sz w:val="22"/>
          <w:lang w:val="en-US" w:eastAsia="zh-CN"/>
        </w:rPr>
      </w:pPr>
      <w:r w:rsidRPr="006A49B1">
        <w:rPr>
          <w:b/>
          <w:sz w:val="22"/>
          <w:lang w:val="en-US" w:eastAsia="zh-CN"/>
        </w:rPr>
        <w:t xml:space="preserve">Proposal </w:t>
      </w:r>
      <w:r w:rsidR="00BF5671">
        <w:rPr>
          <w:b/>
          <w:sz w:val="22"/>
          <w:lang w:val="en-US" w:eastAsia="zh-CN"/>
        </w:rPr>
        <w:t>2.3</w:t>
      </w:r>
      <w:r w:rsidRPr="006A49B1">
        <w:rPr>
          <w:b/>
          <w:sz w:val="22"/>
          <w:lang w:val="en-US" w:eastAsia="zh-CN"/>
        </w:rPr>
        <w:t xml:space="preserve">: </w:t>
      </w:r>
      <w:r>
        <w:rPr>
          <w:b/>
          <w:sz w:val="22"/>
          <w:lang w:val="en-US" w:eastAsia="zh-CN"/>
        </w:rPr>
        <w:t xml:space="preserve">Introduce the interaction of </w:t>
      </w:r>
      <w:r w:rsidR="00BD2420">
        <w:rPr>
          <w:b/>
          <w:sz w:val="22"/>
          <w:lang w:val="en-US" w:eastAsia="zh-CN"/>
        </w:rPr>
        <w:t xml:space="preserve">Type 1 </w:t>
      </w:r>
      <w:r>
        <w:rPr>
          <w:b/>
          <w:sz w:val="22"/>
          <w:lang w:val="en-US" w:eastAsia="zh-CN"/>
        </w:rPr>
        <w:t>HARQ-A</w:t>
      </w:r>
      <w:r w:rsidR="00CF200F">
        <w:rPr>
          <w:b/>
          <w:sz w:val="22"/>
          <w:lang w:val="en-US" w:eastAsia="zh-CN"/>
        </w:rPr>
        <w:t>CK</w:t>
      </w:r>
      <w:r>
        <w:rPr>
          <w:b/>
          <w:sz w:val="22"/>
          <w:lang w:val="en-US" w:eastAsia="zh-CN"/>
        </w:rPr>
        <w:t xml:space="preserve"> CB generation with the new RRC parameters </w:t>
      </w:r>
      <w:r w:rsidRPr="00213E04">
        <w:rPr>
          <w:b/>
          <w:i/>
          <w:iCs/>
          <w:sz w:val="22"/>
          <w:lang w:val="en-US" w:eastAsia="zh-CN"/>
        </w:rPr>
        <w:t>dl-DataToUL-ACK-ForDCIFormat1_2</w:t>
      </w:r>
      <w:r>
        <w:rPr>
          <w:b/>
          <w:sz w:val="22"/>
          <w:lang w:val="en-US" w:eastAsia="zh-CN"/>
        </w:rPr>
        <w:t xml:space="preserve"> &amp; </w:t>
      </w:r>
      <w:r w:rsidRPr="00174B17">
        <w:rPr>
          <w:b/>
          <w:i/>
          <w:iCs/>
          <w:sz w:val="22"/>
          <w:lang w:val="en-US" w:eastAsia="zh-CN"/>
        </w:rPr>
        <w:t>pdsch-TimeDomainAllocationList-ForDCIformat1_2</w:t>
      </w:r>
      <w:r w:rsidRPr="009E2D71">
        <w:rPr>
          <w:b/>
          <w:sz w:val="22"/>
          <w:lang w:val="en-US" w:eastAsia="zh-CN"/>
        </w:rPr>
        <w:t xml:space="preserve"> </w:t>
      </w:r>
      <w:r>
        <w:rPr>
          <w:b/>
          <w:sz w:val="22"/>
          <w:lang w:val="en-US" w:eastAsia="zh-CN"/>
        </w:rPr>
        <w:t xml:space="preserve">in </w:t>
      </w:r>
      <w:r w:rsidRPr="006A49B1">
        <w:rPr>
          <w:b/>
          <w:sz w:val="22"/>
          <w:lang w:val="en-US" w:eastAsia="zh-CN"/>
        </w:rPr>
        <w:t xml:space="preserve">Sec. </w:t>
      </w:r>
      <w:r>
        <w:rPr>
          <w:b/>
          <w:sz w:val="22"/>
          <w:lang w:val="en-US" w:eastAsia="zh-CN"/>
        </w:rPr>
        <w:t xml:space="preserve">9.1.2.1 &amp; 9.1.2.2 of TS 38.213 by agreeing to the following TP with changes in </w:t>
      </w:r>
      <w:r w:rsidRPr="00213E04">
        <w:rPr>
          <w:b/>
          <w:color w:val="FF0000"/>
          <w:sz w:val="22"/>
          <w:lang w:val="en-US" w:eastAsia="zh-CN"/>
        </w:rPr>
        <w:t>red</w:t>
      </w:r>
      <w:r w:rsidRPr="000D3339">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A44CD" w14:paraId="4605EE4F" w14:textId="77777777" w:rsidTr="007D7738">
        <w:trPr>
          <w:trHeight w:val="2249"/>
        </w:trPr>
        <w:tc>
          <w:tcPr>
            <w:tcW w:w="9629" w:type="dxa"/>
          </w:tcPr>
          <w:p w14:paraId="34ADCF02" w14:textId="38E0DB12" w:rsidR="00625079" w:rsidRDefault="00625079" w:rsidP="0015512A">
            <w:pPr>
              <w:rPr>
                <w:b/>
                <w:color w:val="0070C0"/>
                <w:sz w:val="24"/>
              </w:rPr>
            </w:pPr>
            <w:r w:rsidRPr="0092588E">
              <w:rPr>
                <w:b/>
                <w:color w:val="0070C0"/>
                <w:sz w:val="24"/>
              </w:rPr>
              <w:t xml:space="preserve">TP to </w:t>
            </w:r>
            <w:r>
              <w:rPr>
                <w:b/>
                <w:color w:val="0070C0"/>
                <w:sz w:val="24"/>
              </w:rPr>
              <w:t xml:space="preserve">TS 38.213, 9.1.2.1 on Type 1 </w:t>
            </w:r>
            <w:r w:rsidR="00802CF1">
              <w:rPr>
                <w:b/>
                <w:color w:val="0070C0"/>
                <w:sz w:val="24"/>
              </w:rPr>
              <w:t xml:space="preserve">HARQ-Ack </w:t>
            </w:r>
            <w:r>
              <w:rPr>
                <w:b/>
                <w:color w:val="0070C0"/>
                <w:sz w:val="24"/>
              </w:rPr>
              <w:t>C</w:t>
            </w:r>
            <w:r w:rsidR="00802CF1">
              <w:rPr>
                <w:b/>
                <w:color w:val="0070C0"/>
                <w:sz w:val="24"/>
              </w:rPr>
              <w:t>B</w:t>
            </w:r>
            <w:r>
              <w:rPr>
                <w:b/>
                <w:color w:val="0070C0"/>
                <w:sz w:val="24"/>
              </w:rPr>
              <w:t xml:space="preserve"> with </w:t>
            </w:r>
            <w:r w:rsidRPr="00356BF5">
              <w:rPr>
                <w:b/>
                <w:i/>
                <w:iCs/>
                <w:color w:val="0070C0"/>
                <w:sz w:val="24"/>
              </w:rPr>
              <w:t>dl-DataToUL-ACK-ForDCIFormat1_2</w:t>
            </w:r>
            <w:r>
              <w:rPr>
                <w:b/>
                <w:i/>
                <w:iCs/>
                <w:color w:val="0070C0"/>
                <w:sz w:val="24"/>
              </w:rPr>
              <w:t xml:space="preserve"> &amp; </w:t>
            </w:r>
            <w:r w:rsidR="002972E4" w:rsidRPr="002972E4">
              <w:rPr>
                <w:b/>
                <w:i/>
                <w:iCs/>
                <w:color w:val="0070C0"/>
                <w:sz w:val="24"/>
              </w:rPr>
              <w:t>pdsch-TimeDomainAllocationList-ForDCIformat1_2</w:t>
            </w:r>
          </w:p>
          <w:p w14:paraId="0AEB4A6F" w14:textId="77777777" w:rsidR="00625079" w:rsidRPr="00B916EC" w:rsidRDefault="00625079" w:rsidP="0015512A">
            <w:pPr>
              <w:pStyle w:val="Heading4"/>
              <w:outlineLvl w:val="3"/>
            </w:pPr>
            <w:bookmarkStart w:id="11" w:name="_Ref505248562"/>
            <w:bookmarkStart w:id="12" w:name="_Toc12021470"/>
            <w:bookmarkStart w:id="13" w:name="_Toc20311582"/>
            <w:bookmarkStart w:id="14" w:name="_Toc26719407"/>
            <w:bookmarkStart w:id="15" w:name="_Toc29894840"/>
            <w:bookmarkStart w:id="16" w:name="_Toc29899139"/>
            <w:bookmarkStart w:id="17" w:name="_Toc29899557"/>
            <w:bookmarkStart w:id="18" w:name="_Toc29917294"/>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1"/>
            <w:bookmarkEnd w:id="12"/>
            <w:bookmarkEnd w:id="13"/>
            <w:bookmarkEnd w:id="14"/>
            <w:bookmarkEnd w:id="15"/>
            <w:bookmarkEnd w:id="16"/>
            <w:bookmarkEnd w:id="17"/>
            <w:bookmarkEnd w:id="18"/>
          </w:p>
          <w:p w14:paraId="08F25BB6" w14:textId="388A7596" w:rsidR="00F137A7" w:rsidRPr="00A0280D" w:rsidRDefault="00F137A7" w:rsidP="00F137A7">
            <w:pPr>
              <w:rPr>
                <w:color w:val="FF0000"/>
                <w:lang w:val="en-US" w:eastAsia="zh-CN"/>
              </w:rPr>
            </w:pPr>
            <w:r w:rsidRPr="00A0280D">
              <w:rPr>
                <w:color w:val="FF0000"/>
                <w:lang w:val="en-US" w:eastAsia="zh-CN"/>
              </w:rPr>
              <w:t>In this subclause, the condition on which DCI format(s) a UE is configured to monitor PDCCH for refers only to the DCI format(s) that can schedule a PD</w:t>
            </w:r>
            <w:r w:rsidR="003F1A72">
              <w:rPr>
                <w:color w:val="FF0000"/>
                <w:lang w:val="en-US" w:eastAsia="zh-CN"/>
              </w:rPr>
              <w:t>S</w:t>
            </w:r>
            <w:r w:rsidRPr="00A0280D">
              <w:rPr>
                <w:color w:val="FF0000"/>
                <w:lang w:val="en-US" w:eastAsia="zh-CN"/>
              </w:rPr>
              <w:t xml:space="preserve">CH with the same HARQ-ACK priority </w:t>
            </w:r>
            <w:r w:rsidR="004E1C6E">
              <w:rPr>
                <w:color w:val="FF0000"/>
                <w:lang w:val="en-US" w:eastAsia="zh-CN"/>
              </w:rPr>
              <w:t xml:space="preserve">index </w:t>
            </w:r>
            <w:r w:rsidRPr="00A0280D">
              <w:rPr>
                <w:color w:val="FF0000"/>
                <w:lang w:val="en-US" w:eastAsia="zh-CN"/>
              </w:rPr>
              <w:t xml:space="preserve">as the HARQ-ACK codebook. </w:t>
            </w:r>
          </w:p>
          <w:p w14:paraId="7F933B78" w14:textId="1CFF3FC3" w:rsidR="00625079" w:rsidRDefault="00625079" w:rsidP="0015512A">
            <w:pPr>
              <w:rPr>
                <w:rFonts w:cs="Arial"/>
                <w:lang w:eastAsia="zh-CN"/>
              </w:rPr>
            </w:pPr>
            <w:r>
              <w:rPr>
                <w:lang w:val="en-US" w:eastAsia="zh-CN"/>
              </w:rPr>
              <w:t xml:space="preserve">For a serving cell </w:t>
            </w:r>
            <w:r>
              <w:rPr>
                <w:rFonts w:cs="Arial"/>
                <w:noProof/>
                <w:position w:val="-6"/>
                <w:lang w:eastAsia="zh-CN"/>
              </w:rPr>
              <w:drawing>
                <wp:inline distT="0" distB="0" distL="0" distR="0" wp14:anchorId="3CBA2DDF" wp14:editId="4D7E8AE5">
                  <wp:extent cx="112395" cy="142875"/>
                  <wp:effectExtent l="0" t="0" r="190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rFonts w:cs="Arial"/>
                <w:noProof/>
                <w:position w:val="-12"/>
                <w:lang w:eastAsia="zh-CN"/>
              </w:rPr>
              <w:drawing>
                <wp:inline distT="0" distB="0" distL="0" distR="0" wp14:anchorId="0AA34697" wp14:editId="34D7C8B3">
                  <wp:extent cx="277495" cy="208280"/>
                  <wp:effectExtent l="0" t="0" r="825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495" cy="20828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553B5D8F" wp14:editId="61810B51">
                  <wp:extent cx="190500"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199390"/>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val="en-US" w:eastAsia="zh-CN"/>
              </w:rPr>
              <w:t xml:space="preserve">serving cell </w:t>
            </w:r>
            <w:r>
              <w:rPr>
                <w:rFonts w:cs="Arial"/>
                <w:noProof/>
                <w:position w:val="-6"/>
                <w:lang w:eastAsia="zh-CN"/>
              </w:rPr>
              <w:drawing>
                <wp:inline distT="0" distB="0" distL="0" distR="0" wp14:anchorId="2E9C107F" wp14:editId="3431AB75">
                  <wp:extent cx="112395" cy="142875"/>
                  <wp:effectExtent l="0" t="0" r="190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Pr>
                <w:rFonts w:cs="Arial"/>
                <w:noProof/>
                <w:position w:val="-12"/>
                <w:lang w:eastAsia="zh-CN"/>
              </w:rPr>
              <w:drawing>
                <wp:inline distT="0" distB="0" distL="0" distR="0" wp14:anchorId="708B80BE" wp14:editId="32D6DFAD">
                  <wp:extent cx="277495" cy="208280"/>
                  <wp:effectExtent l="0" t="0" r="8255"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495" cy="20828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Pr>
                <w:i/>
              </w:rPr>
              <w:t>-Id</w:t>
            </w:r>
            <w:r w:rsidRPr="008F3705">
              <w:rPr>
                <w:rFonts w:cs="Arial"/>
                <w:lang w:eastAsia="zh-CN"/>
              </w:rPr>
              <w:t>.</w:t>
            </w:r>
            <w:r>
              <w:rPr>
                <w:rFonts w:cs="Arial"/>
                <w:lang w:eastAsia="zh-CN"/>
              </w:rPr>
              <w:t xml:space="preserve"> The determination is based:</w:t>
            </w:r>
          </w:p>
          <w:p w14:paraId="4E5D5ECF" w14:textId="77777777" w:rsidR="00625079" w:rsidRPr="00C90B76" w:rsidRDefault="00625079" w:rsidP="0015512A">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784FC3FD" wp14:editId="271EC071">
                  <wp:extent cx="182245" cy="19939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6F0AFA8C" w14:textId="6D1EDD3E" w:rsidR="00625079" w:rsidRPr="00AE44D6" w:rsidRDefault="00625079" w:rsidP="0015512A">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B05ED1">
              <w:rPr>
                <w:color w:val="FF0000"/>
                <w:lang w:eastAsia="zh-CN"/>
              </w:rPr>
              <w:t xml:space="preserve">and DCI format 1_2 </w:t>
            </w:r>
            <w:r w:rsidRPr="00AE44D6">
              <w:rPr>
                <w:lang w:eastAsia="zh-CN"/>
              </w:rPr>
              <w:t xml:space="preserve">on serving cell </w:t>
            </w:r>
            <w:r>
              <w:rPr>
                <w:rFonts w:cs="Arial"/>
                <w:noProof/>
                <w:position w:val="-6"/>
                <w:lang w:eastAsia="zh-CN"/>
              </w:rPr>
              <w:drawing>
                <wp:inline distT="0" distB="0" distL="0" distR="0" wp14:anchorId="61C96885" wp14:editId="06BB9C5F">
                  <wp:extent cx="112395" cy="142875"/>
                  <wp:effectExtent l="0" t="0" r="190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666AAB1F" wp14:editId="2533B076">
                  <wp:extent cx="182245" cy="19939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133AB46A" w14:textId="77777777" w:rsidR="00625079" w:rsidRDefault="00625079" w:rsidP="0015512A">
            <w:pPr>
              <w:pStyle w:val="B2"/>
              <w:rPr>
                <w:lang w:eastAsia="zh-CN"/>
              </w:rPr>
            </w:pPr>
            <w:r>
              <w:rPr>
                <w:lang w:eastAsia="zh-CN"/>
              </w:rPr>
              <w:t>b)</w:t>
            </w:r>
            <w:r>
              <w:rPr>
                <w:lang w:eastAsia="zh-CN"/>
              </w:rPr>
              <w:tab/>
            </w:r>
            <w:r w:rsidRPr="00AE44D6">
              <w:rPr>
                <w:lang w:eastAsia="zh-CN"/>
              </w:rPr>
              <w:t>If the UE is configured to monitor PDCCH for DCI format 1_1</w:t>
            </w:r>
            <w:r>
              <w:rPr>
                <w:lang w:eastAsia="zh-CN"/>
              </w:rPr>
              <w:t xml:space="preserve"> </w:t>
            </w:r>
            <w:r w:rsidRPr="00B9360F">
              <w:rPr>
                <w:color w:val="FF0000"/>
                <w:lang w:eastAsia="zh-CN"/>
              </w:rPr>
              <w:t>and is not configured to monitor PDCCH for DCI format 1_2</w:t>
            </w:r>
            <w:r>
              <w:rPr>
                <w:color w:val="FF0000"/>
                <w:lang w:eastAsia="zh-CN"/>
              </w:rPr>
              <w:t xml:space="preserve"> </w:t>
            </w:r>
            <w:r>
              <w:rPr>
                <w:lang w:val="en-US" w:eastAsia="zh-CN"/>
              </w:rPr>
              <w:t>for</w:t>
            </w:r>
            <w:r w:rsidRPr="00AE44D6">
              <w:rPr>
                <w:lang w:eastAsia="zh-CN"/>
              </w:rPr>
              <w:t xml:space="preserve"> serving cell </w:t>
            </w:r>
            <w:r>
              <w:rPr>
                <w:rFonts w:cs="Arial"/>
                <w:noProof/>
                <w:position w:val="-6"/>
                <w:lang w:eastAsia="zh-CN"/>
              </w:rPr>
              <w:drawing>
                <wp:inline distT="0" distB="0" distL="0" distR="0" wp14:anchorId="4B055D6F" wp14:editId="27DE3881">
                  <wp:extent cx="112395" cy="142875"/>
                  <wp:effectExtent l="0" t="0" r="190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132A63CA" wp14:editId="5C42F554">
                  <wp:extent cx="182245" cy="19939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AE44D6">
              <w:rPr>
                <w:lang w:eastAsia="zh-CN"/>
              </w:rPr>
              <w:t xml:space="preserve"> is provided by </w:t>
            </w:r>
            <w:bookmarkStart w:id="19" w:name="_Hlk508697304"/>
            <w:r w:rsidRPr="00316476">
              <w:rPr>
                <w:i/>
              </w:rPr>
              <w:t>dl-</w:t>
            </w:r>
            <w:proofErr w:type="spellStart"/>
            <w:r w:rsidRPr="00316476">
              <w:rPr>
                <w:i/>
              </w:rPr>
              <w:t>DataToUL</w:t>
            </w:r>
            <w:proofErr w:type="spellEnd"/>
            <w:r w:rsidRPr="00316476">
              <w:rPr>
                <w:i/>
              </w:rPr>
              <w:t>-ACK</w:t>
            </w:r>
            <w:bookmarkEnd w:id="19"/>
            <w:r>
              <w:rPr>
                <w:i/>
                <w:lang w:eastAsia="zh-CN"/>
              </w:rPr>
              <w:t xml:space="preserve"> </w:t>
            </w:r>
            <w:r>
              <w:rPr>
                <w:lang w:eastAsia="zh-CN"/>
              </w:rPr>
              <w:t>for DCI format 1_1</w:t>
            </w:r>
          </w:p>
          <w:p w14:paraId="4E27FB2F" w14:textId="26BDDBB8" w:rsidR="00625079" w:rsidRDefault="00625079" w:rsidP="0015512A">
            <w:pPr>
              <w:pStyle w:val="B2"/>
              <w:rPr>
                <w:color w:val="FF0000"/>
                <w:lang w:eastAsia="zh-CN"/>
              </w:rPr>
            </w:pPr>
            <w:r w:rsidRPr="0038345A">
              <w:rPr>
                <w:color w:val="FF0000"/>
                <w:lang w:eastAsia="zh-CN"/>
              </w:rPr>
              <w:t>c)</w:t>
            </w:r>
            <w:r w:rsidRPr="0038345A">
              <w:rPr>
                <w:color w:val="FF0000"/>
                <w:lang w:eastAsia="zh-CN"/>
              </w:rPr>
              <w:tab/>
              <w:t xml:space="preserve">If the UE is configured to monitor PDCCH for DCI format 1_2 and is not configured to monitor PDCCH for DCI format 1_1 </w:t>
            </w:r>
            <w:r w:rsidRPr="0038345A">
              <w:rPr>
                <w:color w:val="FF0000"/>
                <w:lang w:val="en-US" w:eastAsia="zh-CN"/>
              </w:rPr>
              <w:t>for</w:t>
            </w:r>
            <w:r w:rsidRPr="0038345A">
              <w:rPr>
                <w:color w:val="FF0000"/>
                <w:lang w:eastAsia="zh-CN"/>
              </w:rPr>
              <w:t xml:space="preserve"> serving cell </w:t>
            </w:r>
            <w:r w:rsidRPr="0038345A">
              <w:rPr>
                <w:rFonts w:cs="Arial"/>
                <w:noProof/>
                <w:color w:val="FF0000"/>
                <w:position w:val="-6"/>
                <w:lang w:eastAsia="zh-CN"/>
              </w:rPr>
              <w:drawing>
                <wp:inline distT="0" distB="0" distL="0" distR="0" wp14:anchorId="0FCA7328" wp14:editId="64B07EA0">
                  <wp:extent cx="112395" cy="142875"/>
                  <wp:effectExtent l="0" t="0" r="190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38345A">
              <w:rPr>
                <w:color w:val="FF0000"/>
                <w:lang w:eastAsia="zh-CN"/>
              </w:rPr>
              <w:t xml:space="preserve">, </w:t>
            </w:r>
            <w:r w:rsidRPr="0038345A">
              <w:rPr>
                <w:noProof/>
                <w:color w:val="FF0000"/>
                <w:position w:val="-10"/>
              </w:rPr>
              <w:drawing>
                <wp:inline distT="0" distB="0" distL="0" distR="0" wp14:anchorId="61F6A9B2" wp14:editId="4ED90F3E">
                  <wp:extent cx="182245" cy="19939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38345A">
              <w:rPr>
                <w:color w:val="FF0000"/>
                <w:lang w:eastAsia="zh-CN"/>
              </w:rPr>
              <w:t xml:space="preserve"> is provided by </w:t>
            </w:r>
            <w:r w:rsidRPr="0038345A">
              <w:rPr>
                <w:i/>
                <w:color w:val="FF0000"/>
              </w:rPr>
              <w:t>dl-DataToUL-ACK-ForDCIFormat1_2</w:t>
            </w:r>
            <w:r w:rsidRPr="0038345A">
              <w:rPr>
                <w:i/>
                <w:color w:val="FF0000"/>
                <w:lang w:eastAsia="zh-CN"/>
              </w:rPr>
              <w:t xml:space="preserve"> </w:t>
            </w:r>
            <w:r w:rsidRPr="0038345A">
              <w:rPr>
                <w:color w:val="FF0000"/>
                <w:lang w:eastAsia="zh-CN"/>
              </w:rPr>
              <w:t>for DCI format 1_2</w:t>
            </w:r>
          </w:p>
          <w:p w14:paraId="6EDC0826" w14:textId="5CA2F2B1" w:rsidR="00625079" w:rsidRPr="00EC25A4" w:rsidRDefault="00625079" w:rsidP="0015512A">
            <w:pPr>
              <w:pStyle w:val="B2"/>
              <w:rPr>
                <w:color w:val="FF0000"/>
                <w:lang w:eastAsia="zh-CN"/>
              </w:rPr>
            </w:pPr>
            <w:r>
              <w:rPr>
                <w:color w:val="FF0000"/>
                <w:lang w:eastAsia="zh-CN"/>
              </w:rPr>
              <w:t>d</w:t>
            </w:r>
            <w:r w:rsidRPr="0038345A">
              <w:rPr>
                <w:color w:val="FF0000"/>
                <w:lang w:eastAsia="zh-CN"/>
              </w:rPr>
              <w:t>)</w:t>
            </w:r>
            <w:r w:rsidRPr="0038345A">
              <w:rPr>
                <w:color w:val="FF0000"/>
                <w:lang w:eastAsia="zh-CN"/>
              </w:rPr>
              <w:tab/>
              <w:t>If the UE is configured to monitor PDCCH for DCI format 1_</w:t>
            </w:r>
            <w:r>
              <w:rPr>
                <w:color w:val="FF0000"/>
                <w:lang w:eastAsia="zh-CN"/>
              </w:rPr>
              <w:t>1 and DCI format 1_</w:t>
            </w:r>
            <w:r w:rsidRPr="0038345A">
              <w:rPr>
                <w:color w:val="FF0000"/>
                <w:lang w:eastAsia="zh-CN"/>
              </w:rPr>
              <w:t xml:space="preserve">2 </w:t>
            </w:r>
            <w:r w:rsidRPr="0038345A">
              <w:rPr>
                <w:color w:val="FF0000"/>
                <w:lang w:val="en-US" w:eastAsia="zh-CN"/>
              </w:rPr>
              <w:t>for</w:t>
            </w:r>
            <w:r w:rsidRPr="0038345A">
              <w:rPr>
                <w:color w:val="FF0000"/>
                <w:lang w:eastAsia="zh-CN"/>
              </w:rPr>
              <w:t xml:space="preserve"> serving cell </w:t>
            </w:r>
            <w:r w:rsidRPr="0038345A">
              <w:rPr>
                <w:rFonts w:cs="Arial"/>
                <w:noProof/>
                <w:color w:val="FF0000"/>
                <w:position w:val="-6"/>
                <w:lang w:eastAsia="zh-CN"/>
              </w:rPr>
              <w:drawing>
                <wp:inline distT="0" distB="0" distL="0" distR="0" wp14:anchorId="782AA7D8" wp14:editId="17760002">
                  <wp:extent cx="112395" cy="142875"/>
                  <wp:effectExtent l="0" t="0" r="190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38345A">
              <w:rPr>
                <w:color w:val="FF0000"/>
                <w:lang w:eastAsia="zh-CN"/>
              </w:rPr>
              <w:t xml:space="preserve">, </w:t>
            </w:r>
            <w:r w:rsidRPr="0038345A">
              <w:rPr>
                <w:noProof/>
                <w:color w:val="FF0000"/>
                <w:position w:val="-10"/>
              </w:rPr>
              <w:drawing>
                <wp:inline distT="0" distB="0" distL="0" distR="0" wp14:anchorId="24EB0DFE" wp14:editId="688484C4">
                  <wp:extent cx="182245" cy="199390"/>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38345A">
              <w:rPr>
                <w:color w:val="FF0000"/>
                <w:lang w:eastAsia="zh-CN"/>
              </w:rPr>
              <w:t xml:space="preserve"> is provided by</w:t>
            </w:r>
            <w:r>
              <w:rPr>
                <w:color w:val="FF0000"/>
                <w:lang w:eastAsia="zh-CN"/>
              </w:rPr>
              <w:t xml:space="preserve"> the union of </w:t>
            </w:r>
            <w:r w:rsidRPr="0038345A">
              <w:rPr>
                <w:i/>
                <w:color w:val="FF0000"/>
              </w:rPr>
              <w:t>dl-</w:t>
            </w:r>
            <w:proofErr w:type="spellStart"/>
            <w:r w:rsidRPr="0038345A">
              <w:rPr>
                <w:i/>
                <w:color w:val="FF0000"/>
              </w:rPr>
              <w:t>DataToUL</w:t>
            </w:r>
            <w:proofErr w:type="spellEnd"/>
            <w:r w:rsidRPr="0038345A">
              <w:rPr>
                <w:i/>
                <w:color w:val="FF0000"/>
              </w:rPr>
              <w:t xml:space="preserve">-ACK </w:t>
            </w:r>
            <w:r w:rsidRPr="00EC25A4">
              <w:rPr>
                <w:iCs/>
                <w:color w:val="FF0000"/>
              </w:rPr>
              <w:t>for DCI format 1_1</w:t>
            </w:r>
            <w:r>
              <w:rPr>
                <w:i/>
                <w:color w:val="FF0000"/>
              </w:rPr>
              <w:t xml:space="preserve"> </w:t>
            </w:r>
            <w:r w:rsidRPr="00AA7412">
              <w:rPr>
                <w:iCs/>
                <w:color w:val="FF0000"/>
              </w:rPr>
              <w:t>and</w:t>
            </w:r>
            <w:r>
              <w:rPr>
                <w:i/>
                <w:color w:val="FF0000"/>
              </w:rPr>
              <w:t xml:space="preserve"> </w:t>
            </w:r>
            <w:r w:rsidRPr="0038345A">
              <w:rPr>
                <w:i/>
                <w:color w:val="FF0000"/>
              </w:rPr>
              <w:t>dl-DataToUL-ACK-ForDCIFormat1_2</w:t>
            </w:r>
            <w:r w:rsidRPr="0038345A">
              <w:rPr>
                <w:i/>
                <w:color w:val="FF0000"/>
                <w:lang w:eastAsia="zh-CN"/>
              </w:rPr>
              <w:t xml:space="preserve"> </w:t>
            </w:r>
            <w:r w:rsidRPr="0038345A">
              <w:rPr>
                <w:color w:val="FF0000"/>
                <w:lang w:eastAsia="zh-CN"/>
              </w:rPr>
              <w:t>for DCI format 1_2</w:t>
            </w:r>
          </w:p>
          <w:p w14:paraId="2A616F8E" w14:textId="2294C228" w:rsidR="00E04E31" w:rsidRPr="00EC25A4" w:rsidRDefault="00E04E31" w:rsidP="00E04E31">
            <w:pPr>
              <w:pStyle w:val="B2"/>
              <w:rPr>
                <w:color w:val="FF0000"/>
                <w:lang w:eastAsia="zh-CN"/>
              </w:rPr>
            </w:pPr>
            <w:r>
              <w:rPr>
                <w:color w:val="FF0000"/>
                <w:lang w:eastAsia="zh-CN"/>
              </w:rPr>
              <w:t>e</w:t>
            </w:r>
            <w:r w:rsidRPr="0038345A">
              <w:rPr>
                <w:color w:val="FF0000"/>
                <w:lang w:eastAsia="zh-CN"/>
              </w:rPr>
              <w:t>)</w:t>
            </w:r>
            <w:r w:rsidRPr="0038345A">
              <w:rPr>
                <w:color w:val="FF0000"/>
                <w:lang w:eastAsia="zh-CN"/>
              </w:rPr>
              <w:tab/>
              <w:t xml:space="preserve">If the UE is </w:t>
            </w:r>
            <w:r w:rsidR="00046140" w:rsidRPr="0038345A">
              <w:rPr>
                <w:color w:val="FF0000"/>
                <w:lang w:eastAsia="zh-CN"/>
              </w:rPr>
              <w:t xml:space="preserve">not configured to monitor PDCCH for </w:t>
            </w:r>
            <w:r w:rsidR="00046140">
              <w:rPr>
                <w:color w:val="FF0000"/>
                <w:lang w:eastAsia="zh-CN"/>
              </w:rPr>
              <w:t xml:space="preserve">any </w:t>
            </w:r>
            <w:r w:rsidR="00046140" w:rsidRPr="0038345A">
              <w:rPr>
                <w:color w:val="FF0000"/>
                <w:lang w:eastAsia="zh-CN"/>
              </w:rPr>
              <w:t xml:space="preserve">DCI format </w:t>
            </w:r>
            <w:r w:rsidR="00046140">
              <w:rPr>
                <w:color w:val="FF0000"/>
                <w:lang w:eastAsia="zh-CN"/>
              </w:rPr>
              <w:t xml:space="preserve">scheduling PDSCH </w:t>
            </w:r>
            <w:r w:rsidR="00046140" w:rsidRPr="0038345A">
              <w:rPr>
                <w:color w:val="FF0000"/>
                <w:lang w:val="en-US" w:eastAsia="zh-CN"/>
              </w:rPr>
              <w:t>for</w:t>
            </w:r>
            <w:r w:rsidR="00046140" w:rsidRPr="0038345A">
              <w:rPr>
                <w:color w:val="FF0000"/>
                <w:lang w:eastAsia="zh-CN"/>
              </w:rPr>
              <w:t xml:space="preserve"> serving cell </w:t>
            </w:r>
            <w:r w:rsidR="00046140" w:rsidRPr="0038345A">
              <w:rPr>
                <w:rFonts w:cs="Arial"/>
                <w:noProof/>
                <w:color w:val="FF0000"/>
                <w:position w:val="-6"/>
                <w:lang w:eastAsia="zh-CN"/>
              </w:rPr>
              <w:drawing>
                <wp:inline distT="0" distB="0" distL="0" distR="0" wp14:anchorId="006C4345" wp14:editId="545D5866">
                  <wp:extent cx="112395" cy="142875"/>
                  <wp:effectExtent l="0" t="0" r="190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38345A">
              <w:rPr>
                <w:color w:val="FF0000"/>
                <w:lang w:eastAsia="zh-CN"/>
              </w:rPr>
              <w:t xml:space="preserve">, </w:t>
            </w:r>
            <w:r w:rsidRPr="0038345A">
              <w:rPr>
                <w:noProof/>
                <w:color w:val="FF0000"/>
                <w:position w:val="-10"/>
              </w:rPr>
              <w:drawing>
                <wp:inline distT="0" distB="0" distL="0" distR="0" wp14:anchorId="788E6403" wp14:editId="099FBC0E">
                  <wp:extent cx="182245" cy="19939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38345A">
              <w:rPr>
                <w:color w:val="FF0000"/>
                <w:lang w:eastAsia="zh-CN"/>
              </w:rPr>
              <w:t xml:space="preserve"> is </w:t>
            </w:r>
            <w:r w:rsidR="00046140">
              <w:rPr>
                <w:color w:val="FF0000"/>
                <w:lang w:eastAsia="zh-CN"/>
              </w:rPr>
              <w:t>an empty set</w:t>
            </w:r>
          </w:p>
          <w:p w14:paraId="0A317DFD" w14:textId="724549C3" w:rsidR="00625079" w:rsidRPr="004B1194" w:rsidRDefault="00625079" w:rsidP="0015512A">
            <w:pPr>
              <w:pStyle w:val="B1"/>
              <w:rPr>
                <w:color w:val="FF0000"/>
                <w:lang w:eastAsia="zh-CN"/>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3EE63596" wp14:editId="20A281ED">
                  <wp:extent cx="182245" cy="1257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25730"/>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w:t>
            </w:r>
            <w:r w:rsidRPr="00185830">
              <w:rPr>
                <w:strike/>
                <w:color w:val="FF0000"/>
                <w:lang w:val="en-US" w:eastAsia="zh-CN"/>
              </w:rPr>
              <w:t>that is provided either by a first set of row indexes of a table that is provided by</w:t>
            </w:r>
            <w:r w:rsidRPr="00185830">
              <w:rPr>
                <w:strike/>
                <w:color w:val="FF0000"/>
                <w:lang w:eastAsia="zh-CN"/>
              </w:rPr>
              <w:t xml:space="preserve"> </w:t>
            </w:r>
            <w:proofErr w:type="spellStart"/>
            <w:r w:rsidRPr="00185830">
              <w:rPr>
                <w:i/>
                <w:strike/>
                <w:color w:val="FF0000"/>
                <w:lang w:val="en-US"/>
              </w:rPr>
              <w:t>pdsch</w:t>
            </w:r>
            <w:proofErr w:type="spellEnd"/>
            <w:r w:rsidRPr="00185830">
              <w:rPr>
                <w:i/>
                <w:strike/>
                <w:color w:val="FF0000"/>
              </w:rPr>
              <w:t>-</w:t>
            </w:r>
            <w:proofErr w:type="spellStart"/>
            <w:r w:rsidRPr="00185830">
              <w:rPr>
                <w:i/>
                <w:strike/>
                <w:color w:val="FF0000"/>
              </w:rPr>
              <w:t>TimeDomainAllocation</w:t>
            </w:r>
            <w:proofErr w:type="spellEnd"/>
            <w:r w:rsidRPr="00185830">
              <w:rPr>
                <w:i/>
                <w:strike/>
                <w:color w:val="FF0000"/>
                <w:lang w:val="en-US"/>
              </w:rPr>
              <w:t>List</w:t>
            </w:r>
            <w:r w:rsidRPr="00185830">
              <w:rPr>
                <w:strike/>
                <w:color w:val="FF0000"/>
              </w:rPr>
              <w:t xml:space="preserve"> in </w:t>
            </w:r>
            <w:proofErr w:type="spellStart"/>
            <w:r w:rsidRPr="00185830">
              <w:rPr>
                <w:i/>
                <w:strike/>
                <w:color w:val="FF0000"/>
                <w:lang w:val="en-US"/>
              </w:rPr>
              <w:t>pdsch</w:t>
            </w:r>
            <w:proofErr w:type="spellEnd"/>
            <w:r w:rsidRPr="00185830">
              <w:rPr>
                <w:i/>
                <w:strike/>
                <w:color w:val="FF0000"/>
              </w:rPr>
              <w:t>-</w:t>
            </w:r>
            <w:proofErr w:type="spellStart"/>
            <w:r w:rsidRPr="00185830">
              <w:rPr>
                <w:i/>
                <w:strike/>
                <w:color w:val="FF0000"/>
              </w:rPr>
              <w:t>ConfigCommon</w:t>
            </w:r>
            <w:proofErr w:type="spellEnd"/>
            <w:r w:rsidRPr="00185830">
              <w:rPr>
                <w:strike/>
                <w:color w:val="FF0000"/>
              </w:rPr>
              <w:t xml:space="preserve"> or </w:t>
            </w:r>
            <w:r w:rsidRPr="00185830">
              <w:rPr>
                <w:strike/>
                <w:color w:val="FF0000"/>
                <w:lang w:val="en-US"/>
              </w:rPr>
              <w:t xml:space="preserve">by </w:t>
            </w:r>
            <w:r w:rsidRPr="00185830">
              <w:rPr>
                <w:strike/>
                <w:color w:val="FF0000"/>
              </w:rPr>
              <w:t xml:space="preserve">Default PDSCH time domain resource allocation A [6, </w:t>
            </w:r>
            <w:r w:rsidRPr="00185830">
              <w:rPr>
                <w:strike/>
                <w:color w:val="FF0000"/>
                <w:lang w:val="en-US"/>
              </w:rPr>
              <w:t xml:space="preserve">TS </w:t>
            </w:r>
            <w:r w:rsidRPr="00185830">
              <w:rPr>
                <w:strike/>
                <w:color w:val="FF0000"/>
              </w:rPr>
              <w:t>38.214]</w:t>
            </w:r>
            <w:r w:rsidRPr="00185830">
              <w:rPr>
                <w:strike/>
                <w:color w:val="FF0000"/>
                <w:lang w:val="en-US"/>
              </w:rPr>
              <w:t xml:space="preserve">, or by the union of the first set of row indexes and a second set of row indexes, if </w:t>
            </w:r>
            <w:r w:rsidRPr="00185830">
              <w:rPr>
                <w:strike/>
                <w:color w:val="FF0000"/>
                <w:lang w:eastAsia="zh-CN"/>
              </w:rPr>
              <w:t xml:space="preserve">provided by </w:t>
            </w:r>
            <w:proofErr w:type="spellStart"/>
            <w:r w:rsidRPr="00185830">
              <w:rPr>
                <w:i/>
                <w:strike/>
                <w:color w:val="FF0000"/>
                <w:lang w:val="en-US"/>
              </w:rPr>
              <w:t>pdsch</w:t>
            </w:r>
            <w:proofErr w:type="spellEnd"/>
            <w:r w:rsidRPr="00185830">
              <w:rPr>
                <w:i/>
                <w:strike/>
                <w:color w:val="FF0000"/>
              </w:rPr>
              <w:t>-</w:t>
            </w:r>
            <w:proofErr w:type="spellStart"/>
            <w:r w:rsidRPr="00185830">
              <w:rPr>
                <w:i/>
                <w:strike/>
                <w:color w:val="FF0000"/>
              </w:rPr>
              <w:t>TimeDomainAllocation</w:t>
            </w:r>
            <w:proofErr w:type="spellEnd"/>
            <w:r w:rsidRPr="00185830">
              <w:rPr>
                <w:i/>
                <w:strike/>
                <w:color w:val="FF0000"/>
                <w:lang w:val="en-US"/>
              </w:rPr>
              <w:t>List</w:t>
            </w:r>
            <w:r w:rsidRPr="00185830">
              <w:rPr>
                <w:strike/>
                <w:color w:val="FF0000"/>
                <w:lang w:eastAsia="zh-CN"/>
              </w:rPr>
              <w:t xml:space="preserve"> </w:t>
            </w:r>
            <w:r w:rsidRPr="00185830">
              <w:rPr>
                <w:strike/>
                <w:color w:val="FF0000"/>
                <w:lang w:val="en-US" w:eastAsia="zh-CN"/>
              </w:rPr>
              <w:t xml:space="preserve">in </w:t>
            </w:r>
            <w:proofErr w:type="spellStart"/>
            <w:r w:rsidRPr="00185830">
              <w:rPr>
                <w:i/>
                <w:strike/>
                <w:color w:val="FF0000"/>
                <w:lang w:val="en-US"/>
              </w:rPr>
              <w:t>pdsch</w:t>
            </w:r>
            <w:proofErr w:type="spellEnd"/>
            <w:r w:rsidRPr="00185830">
              <w:rPr>
                <w:i/>
                <w:strike/>
                <w:color w:val="FF0000"/>
              </w:rPr>
              <w:t>-Config</w:t>
            </w:r>
            <w:r w:rsidRPr="00185830">
              <w:rPr>
                <w:strike/>
                <w:color w:val="FF0000"/>
                <w:lang w:val="en-US"/>
              </w:rPr>
              <w:t>,</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155F310D" wp14:editId="7FE96BED">
                  <wp:extent cx="182245" cy="182245"/>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r w:rsidRPr="00381520">
              <w:rPr>
                <w:color w:val="FF0000"/>
                <w:lang w:eastAsia="zh-CN"/>
              </w:rPr>
              <w:t xml:space="preserve">, where </w:t>
            </w:r>
            <w:r>
              <w:rPr>
                <w:color w:val="FF0000"/>
                <w:lang w:eastAsia="zh-CN"/>
              </w:rPr>
              <w:t xml:space="preserve">the row indexes </w:t>
            </w:r>
            <w:r w:rsidRPr="00185830">
              <w:rPr>
                <w:i/>
                <w:iCs/>
                <w:color w:val="FF0000"/>
                <w:lang w:eastAsia="zh-CN"/>
              </w:rPr>
              <w:t>R</w:t>
            </w:r>
            <w:r>
              <w:rPr>
                <w:color w:val="FF0000"/>
                <w:lang w:eastAsia="zh-CN"/>
              </w:rPr>
              <w:t xml:space="preserve"> of the </w:t>
            </w:r>
            <w:r w:rsidRPr="00381520">
              <w:rPr>
                <w:color w:val="FF0000"/>
                <w:lang w:eastAsia="zh-CN"/>
              </w:rPr>
              <w:t xml:space="preserve">table are </w:t>
            </w:r>
            <w:r>
              <w:rPr>
                <w:color w:val="FF0000"/>
                <w:lang w:eastAsia="zh-CN"/>
              </w:rPr>
              <w:t>provided b</w:t>
            </w:r>
            <w:r w:rsidRPr="004B1194">
              <w:rPr>
                <w:color w:val="FF0000"/>
                <w:lang w:eastAsia="zh-CN"/>
              </w:rPr>
              <w:t>y</w:t>
            </w:r>
          </w:p>
          <w:p w14:paraId="2DF6A9BA" w14:textId="672BB965" w:rsidR="00F137A7" w:rsidRDefault="00625079" w:rsidP="00313731">
            <w:pPr>
              <w:pStyle w:val="B2"/>
              <w:rPr>
                <w:color w:val="FF0000"/>
                <w:lang w:eastAsia="zh-CN"/>
              </w:rPr>
            </w:pPr>
            <w:r w:rsidRPr="004B1194">
              <w:rPr>
                <w:color w:val="FF0000"/>
                <w:lang w:eastAsia="zh-CN"/>
              </w:rPr>
              <w:t>a)</w:t>
            </w:r>
            <w:r w:rsidRPr="004B1194">
              <w:rPr>
                <w:color w:val="FF0000"/>
                <w:lang w:eastAsia="zh-CN"/>
              </w:rPr>
              <w:tab/>
              <w:t xml:space="preserve">If the UE is not configured to monitor PDCCH for DCI format 1_2 on a serving cell </w:t>
            </w:r>
            <w:r w:rsidRPr="004B1194">
              <w:rPr>
                <w:i/>
                <w:iCs/>
                <w:color w:val="FF0000"/>
                <w:lang w:eastAsia="zh-CN"/>
              </w:rPr>
              <w:t>c</w:t>
            </w:r>
            <w:r w:rsidRPr="004B1194">
              <w:rPr>
                <w:color w:val="FF0000"/>
                <w:lang w:eastAsia="zh-CN"/>
              </w:rPr>
              <w:t xml:space="preserve">, </w:t>
            </w:r>
          </w:p>
          <w:p w14:paraId="27BB00D8" w14:textId="5E0CA4EA" w:rsidR="00625079" w:rsidRPr="004B1194" w:rsidRDefault="008B0F3D" w:rsidP="00A0280D">
            <w:pPr>
              <w:pStyle w:val="B2"/>
              <w:ind w:left="1158"/>
              <w:rPr>
                <w:color w:val="FF0000"/>
                <w:lang w:eastAsia="zh-CN"/>
              </w:rPr>
            </w:pPr>
            <w:r>
              <w:rPr>
                <w:color w:val="FF0000"/>
                <w:lang w:eastAsia="zh-CN"/>
              </w:rPr>
              <w:t>a1</w:t>
            </w:r>
            <w:r w:rsidR="00F137A7">
              <w:rPr>
                <w:color w:val="FF0000"/>
                <w:lang w:eastAsia="zh-CN"/>
              </w:rPr>
              <w:t>)</w:t>
            </w:r>
            <w:r w:rsidR="00F137A7" w:rsidRPr="004B1194">
              <w:rPr>
                <w:color w:val="FF0000"/>
                <w:lang w:eastAsia="zh-CN"/>
              </w:rPr>
              <w:t xml:space="preserve"> </w:t>
            </w:r>
            <w:r w:rsidR="00F137A7" w:rsidRPr="004B1194">
              <w:rPr>
                <w:color w:val="FF0000"/>
                <w:lang w:eastAsia="zh-CN"/>
              </w:rPr>
              <w:tab/>
            </w:r>
            <w:r w:rsidR="00F137A7">
              <w:rPr>
                <w:color w:val="FF0000"/>
                <w:lang w:eastAsia="zh-CN"/>
              </w:rPr>
              <w:t xml:space="preserve">If the HARQ-ACK codebook is associated with priority index 0, </w:t>
            </w:r>
            <w:r w:rsidR="00625079" w:rsidRPr="004B1194">
              <w:rPr>
                <w:color w:val="FF0000"/>
                <w:lang w:eastAsia="zh-CN"/>
              </w:rPr>
              <w:t xml:space="preserve">the </w:t>
            </w:r>
            <w:r w:rsidR="00625079" w:rsidRPr="004B1194">
              <w:rPr>
                <w:color w:val="FF0000"/>
                <w:lang w:val="en-US" w:eastAsia="zh-CN"/>
              </w:rPr>
              <w:t>row indexes of the table are provided either by a first set of row indexes of a table that is provided by</w:t>
            </w:r>
            <w:r w:rsidR="00625079" w:rsidRPr="004B1194">
              <w:rPr>
                <w:color w:val="FF0000"/>
                <w:lang w:eastAsia="zh-CN"/>
              </w:rPr>
              <w:t xml:space="preserve"> </w:t>
            </w:r>
            <w:proofErr w:type="spellStart"/>
            <w:r w:rsidR="00625079" w:rsidRPr="004B1194">
              <w:rPr>
                <w:i/>
                <w:color w:val="FF0000"/>
                <w:lang w:val="en-US"/>
              </w:rPr>
              <w:t>pdsch</w:t>
            </w:r>
            <w:proofErr w:type="spellEnd"/>
            <w:r w:rsidR="00625079" w:rsidRPr="004B1194">
              <w:rPr>
                <w:i/>
                <w:color w:val="FF0000"/>
              </w:rPr>
              <w:t>-</w:t>
            </w:r>
            <w:proofErr w:type="spellStart"/>
            <w:r w:rsidR="00625079" w:rsidRPr="004B1194">
              <w:rPr>
                <w:i/>
                <w:color w:val="FF0000"/>
              </w:rPr>
              <w:t>TimeDomainAllocation</w:t>
            </w:r>
            <w:proofErr w:type="spellEnd"/>
            <w:r w:rsidR="00625079" w:rsidRPr="004B1194">
              <w:rPr>
                <w:i/>
                <w:color w:val="FF0000"/>
                <w:lang w:val="en-US"/>
              </w:rPr>
              <w:t>List</w:t>
            </w:r>
            <w:r w:rsidR="00625079" w:rsidRPr="004B1194">
              <w:rPr>
                <w:color w:val="FF0000"/>
              </w:rPr>
              <w:t xml:space="preserve"> in </w:t>
            </w:r>
            <w:proofErr w:type="spellStart"/>
            <w:r w:rsidR="00625079" w:rsidRPr="004B1194">
              <w:rPr>
                <w:i/>
                <w:color w:val="FF0000"/>
                <w:lang w:val="en-US"/>
              </w:rPr>
              <w:t>pdsch</w:t>
            </w:r>
            <w:proofErr w:type="spellEnd"/>
            <w:r w:rsidR="00625079" w:rsidRPr="004B1194">
              <w:rPr>
                <w:i/>
                <w:color w:val="FF0000"/>
              </w:rPr>
              <w:t>-</w:t>
            </w:r>
            <w:proofErr w:type="spellStart"/>
            <w:r w:rsidR="00625079" w:rsidRPr="004B1194">
              <w:rPr>
                <w:i/>
                <w:color w:val="FF0000"/>
              </w:rPr>
              <w:t>ConfigCommon</w:t>
            </w:r>
            <w:proofErr w:type="spellEnd"/>
            <w:r w:rsidR="00625079" w:rsidRPr="004B1194">
              <w:rPr>
                <w:color w:val="FF0000"/>
              </w:rPr>
              <w:t xml:space="preserve"> or </w:t>
            </w:r>
            <w:r w:rsidR="00625079" w:rsidRPr="004B1194">
              <w:rPr>
                <w:color w:val="FF0000"/>
                <w:lang w:val="en-US"/>
              </w:rPr>
              <w:t xml:space="preserve">by </w:t>
            </w:r>
            <w:r w:rsidR="00625079" w:rsidRPr="004B1194">
              <w:rPr>
                <w:color w:val="FF0000"/>
              </w:rPr>
              <w:t xml:space="preserve">Default PDSCH time domain resource allocation A [6, </w:t>
            </w:r>
            <w:r w:rsidR="00625079" w:rsidRPr="004B1194">
              <w:rPr>
                <w:color w:val="FF0000"/>
                <w:lang w:val="en-US"/>
              </w:rPr>
              <w:t xml:space="preserve">TS </w:t>
            </w:r>
            <w:r w:rsidR="00625079" w:rsidRPr="004B1194">
              <w:rPr>
                <w:color w:val="FF0000"/>
              </w:rPr>
              <w:t>38.214]</w:t>
            </w:r>
            <w:r w:rsidR="00625079" w:rsidRPr="004B1194">
              <w:rPr>
                <w:color w:val="FF0000"/>
                <w:lang w:val="en-US"/>
              </w:rPr>
              <w:t xml:space="preserve">, or by the union of the first set of row indexes and a second set of row indexes, if </w:t>
            </w:r>
            <w:r w:rsidR="00625079" w:rsidRPr="004B1194">
              <w:rPr>
                <w:color w:val="FF0000"/>
                <w:lang w:eastAsia="zh-CN"/>
              </w:rPr>
              <w:t xml:space="preserve">provided by </w:t>
            </w:r>
            <w:proofErr w:type="spellStart"/>
            <w:r w:rsidR="00625079" w:rsidRPr="004B1194">
              <w:rPr>
                <w:i/>
                <w:color w:val="FF0000"/>
                <w:lang w:val="en-US"/>
              </w:rPr>
              <w:t>pdsch</w:t>
            </w:r>
            <w:proofErr w:type="spellEnd"/>
            <w:r w:rsidR="00625079" w:rsidRPr="004B1194">
              <w:rPr>
                <w:i/>
                <w:color w:val="FF0000"/>
              </w:rPr>
              <w:t>-</w:t>
            </w:r>
            <w:proofErr w:type="spellStart"/>
            <w:r w:rsidR="00625079" w:rsidRPr="004B1194">
              <w:rPr>
                <w:i/>
                <w:color w:val="FF0000"/>
              </w:rPr>
              <w:t>TimeDomainAllocation</w:t>
            </w:r>
            <w:proofErr w:type="spellEnd"/>
            <w:r w:rsidR="00625079" w:rsidRPr="004B1194">
              <w:rPr>
                <w:i/>
                <w:color w:val="FF0000"/>
                <w:lang w:val="en-US"/>
              </w:rPr>
              <w:t>List</w:t>
            </w:r>
            <w:r w:rsidR="00625079" w:rsidRPr="004B1194">
              <w:rPr>
                <w:color w:val="FF0000"/>
                <w:lang w:eastAsia="zh-CN"/>
              </w:rPr>
              <w:t xml:space="preserve"> </w:t>
            </w:r>
            <w:r w:rsidR="00625079" w:rsidRPr="004B1194">
              <w:rPr>
                <w:color w:val="FF0000"/>
                <w:lang w:val="en-US" w:eastAsia="zh-CN"/>
              </w:rPr>
              <w:t xml:space="preserve">in </w:t>
            </w:r>
            <w:proofErr w:type="spellStart"/>
            <w:r w:rsidR="00625079" w:rsidRPr="004B1194">
              <w:rPr>
                <w:i/>
                <w:color w:val="FF0000"/>
                <w:lang w:val="en-US"/>
              </w:rPr>
              <w:t>pdsch</w:t>
            </w:r>
            <w:proofErr w:type="spellEnd"/>
            <w:r w:rsidR="00625079" w:rsidRPr="004B1194">
              <w:rPr>
                <w:i/>
                <w:color w:val="FF0000"/>
              </w:rPr>
              <w:t>-Config</w:t>
            </w:r>
            <w:r w:rsidR="00BD2420">
              <w:rPr>
                <w:i/>
                <w:color w:val="FF0000"/>
              </w:rPr>
              <w:t>.</w:t>
            </w:r>
          </w:p>
          <w:p w14:paraId="7DABC7A8" w14:textId="261F85BE" w:rsidR="00F137A7" w:rsidRPr="00A0280D" w:rsidRDefault="007C3D6E" w:rsidP="00F137A7">
            <w:pPr>
              <w:pStyle w:val="B2"/>
              <w:ind w:left="1158"/>
              <w:rPr>
                <w:color w:val="FF0000"/>
                <w:lang w:eastAsia="zh-CN"/>
              </w:rPr>
            </w:pPr>
            <w:r>
              <w:rPr>
                <w:color w:val="FF0000"/>
                <w:lang w:eastAsia="zh-CN"/>
              </w:rPr>
              <w:t>a2</w:t>
            </w:r>
            <w:r w:rsidR="00F137A7">
              <w:rPr>
                <w:color w:val="FF0000"/>
                <w:lang w:eastAsia="zh-CN"/>
              </w:rPr>
              <w:t>)</w:t>
            </w:r>
            <w:r w:rsidR="00F137A7" w:rsidRPr="004B1194">
              <w:rPr>
                <w:color w:val="FF0000"/>
                <w:lang w:eastAsia="zh-CN"/>
              </w:rPr>
              <w:t xml:space="preserve"> </w:t>
            </w:r>
            <w:r w:rsidR="00F137A7" w:rsidRPr="004B1194">
              <w:rPr>
                <w:color w:val="FF0000"/>
                <w:lang w:eastAsia="zh-CN"/>
              </w:rPr>
              <w:tab/>
            </w:r>
            <w:r w:rsidR="00F137A7">
              <w:rPr>
                <w:color w:val="FF0000"/>
                <w:lang w:eastAsia="zh-CN"/>
              </w:rPr>
              <w:t xml:space="preserve">If the HARQ-ACK codebook is associated with priority index 1, </w:t>
            </w:r>
            <w:r w:rsidR="00F137A7" w:rsidRPr="004B1194">
              <w:rPr>
                <w:color w:val="FF0000"/>
                <w:lang w:eastAsia="zh-CN"/>
              </w:rPr>
              <w:t xml:space="preserve">the </w:t>
            </w:r>
            <w:r w:rsidR="00F137A7" w:rsidRPr="004B1194">
              <w:rPr>
                <w:color w:val="FF0000"/>
                <w:lang w:val="en-US" w:eastAsia="zh-CN"/>
              </w:rPr>
              <w:t xml:space="preserve">row indexes of the table are provided </w:t>
            </w:r>
            <w:r w:rsidR="00A0280D" w:rsidRPr="004B1194">
              <w:rPr>
                <w:color w:val="FF0000"/>
                <w:lang w:val="en-US" w:eastAsia="zh-CN"/>
              </w:rPr>
              <w:t>the applicable time domain resource allocation tables for DCI format 1_1 according to Table 5.1.2.1.1-1</w:t>
            </w:r>
            <w:r w:rsidR="003F1A72">
              <w:rPr>
                <w:color w:val="FF0000"/>
                <w:lang w:val="en-US" w:eastAsia="zh-CN"/>
              </w:rPr>
              <w:t xml:space="preserve"> </w:t>
            </w:r>
            <w:r w:rsidR="003F1A72" w:rsidRPr="004B1194">
              <w:rPr>
                <w:color w:val="FF0000"/>
                <w:lang w:val="en-US" w:eastAsia="zh-CN"/>
              </w:rPr>
              <w:t xml:space="preserve">of </w:t>
            </w:r>
            <w:r w:rsidR="003F1A72" w:rsidRPr="004B1194">
              <w:rPr>
                <w:color w:val="FF0000"/>
              </w:rPr>
              <w:t xml:space="preserve">[6, </w:t>
            </w:r>
            <w:r w:rsidR="003F1A72" w:rsidRPr="004B1194">
              <w:rPr>
                <w:color w:val="FF0000"/>
                <w:lang w:val="en-US"/>
              </w:rPr>
              <w:t xml:space="preserve">TS </w:t>
            </w:r>
            <w:r w:rsidR="003F1A72" w:rsidRPr="004B1194">
              <w:rPr>
                <w:color w:val="FF0000"/>
              </w:rPr>
              <w:t>38.214]</w:t>
            </w:r>
            <w:r w:rsidR="00F137A7">
              <w:rPr>
                <w:i/>
                <w:color w:val="FF0000"/>
              </w:rPr>
              <w:t>.</w:t>
            </w:r>
          </w:p>
          <w:p w14:paraId="4C1C1F35" w14:textId="137445C4" w:rsidR="00625079" w:rsidRPr="004B1194" w:rsidRDefault="00625079" w:rsidP="0015512A">
            <w:pPr>
              <w:pStyle w:val="B2"/>
              <w:rPr>
                <w:color w:val="FF0000"/>
              </w:rPr>
            </w:pPr>
            <w:r w:rsidRPr="004B1194">
              <w:rPr>
                <w:color w:val="FF0000"/>
                <w:lang w:eastAsia="zh-CN"/>
              </w:rPr>
              <w:t xml:space="preserve">b) </w:t>
            </w:r>
            <w:r w:rsidRPr="004B1194">
              <w:rPr>
                <w:color w:val="FF0000"/>
                <w:lang w:eastAsia="zh-CN"/>
              </w:rPr>
              <w:tab/>
              <w:t xml:space="preserve">If the UE is configured to monitor PDCCH for DCI format 1_2 but is not configured to monitor PDCCH for DCI format 1_0 and DCI format 1_1 on a serving cell </w:t>
            </w:r>
            <w:r w:rsidRPr="004B1194">
              <w:rPr>
                <w:i/>
                <w:iCs/>
                <w:color w:val="FF0000"/>
                <w:lang w:eastAsia="zh-CN"/>
              </w:rPr>
              <w:t>c</w:t>
            </w:r>
            <w:r w:rsidRPr="004B1194">
              <w:rPr>
                <w:color w:val="FF0000"/>
                <w:lang w:eastAsia="zh-CN"/>
              </w:rPr>
              <w:t xml:space="preserve">, the </w:t>
            </w:r>
            <w:r w:rsidRPr="004B1194">
              <w:rPr>
                <w:color w:val="FF0000"/>
                <w:lang w:val="en-US" w:eastAsia="zh-CN"/>
              </w:rPr>
              <w:t xml:space="preserve">row indexes of the table are provided by the applicable time domain resource allocation table according to Table 5.1.2.1.1-1A of </w:t>
            </w:r>
            <w:r w:rsidRPr="004B1194">
              <w:rPr>
                <w:color w:val="FF0000"/>
              </w:rPr>
              <w:t xml:space="preserve">[6, </w:t>
            </w:r>
            <w:r w:rsidRPr="004B1194">
              <w:rPr>
                <w:color w:val="FF0000"/>
                <w:lang w:val="en-US"/>
              </w:rPr>
              <w:t xml:space="preserve">TS </w:t>
            </w:r>
            <w:r w:rsidRPr="004B1194">
              <w:rPr>
                <w:color w:val="FF0000"/>
              </w:rPr>
              <w:t xml:space="preserve">38.214]. </w:t>
            </w:r>
          </w:p>
          <w:p w14:paraId="6DE60BB1" w14:textId="6EA51D28" w:rsidR="00625079" w:rsidRPr="004B1194" w:rsidRDefault="00625079" w:rsidP="0015512A">
            <w:pPr>
              <w:pStyle w:val="B2"/>
              <w:rPr>
                <w:color w:val="FF0000"/>
              </w:rPr>
            </w:pPr>
            <w:r w:rsidRPr="004B1194">
              <w:rPr>
                <w:color w:val="FF0000"/>
                <w:lang w:eastAsia="zh-CN"/>
              </w:rPr>
              <w:t xml:space="preserve">c) </w:t>
            </w:r>
            <w:r w:rsidRPr="004B1194">
              <w:rPr>
                <w:color w:val="FF0000"/>
                <w:lang w:eastAsia="zh-CN"/>
              </w:rPr>
              <w:tab/>
              <w:t xml:space="preserve">If the UE is configured to monitor PDCCH for DCI format 1_1 and DCI format 1_2 but is not configured to monitor PDCCH for DCI format 1_0 on a serving cell </w:t>
            </w:r>
            <w:r w:rsidRPr="004B1194">
              <w:rPr>
                <w:i/>
                <w:iCs/>
                <w:color w:val="FF0000"/>
                <w:lang w:eastAsia="zh-CN"/>
              </w:rPr>
              <w:t>c</w:t>
            </w:r>
            <w:r w:rsidRPr="004B1194">
              <w:rPr>
                <w:color w:val="FF0000"/>
                <w:lang w:eastAsia="zh-CN"/>
              </w:rPr>
              <w:t xml:space="preserve">, the </w:t>
            </w:r>
            <w:r w:rsidRPr="004B1194">
              <w:rPr>
                <w:color w:val="FF0000"/>
                <w:lang w:val="en-US" w:eastAsia="zh-CN"/>
              </w:rPr>
              <w:t xml:space="preserve">row indexes of the table are provided by the union of row indexes of the applicable time domain resource allocation tables for DCI format 1_1 according to Table 5.1.2.1.1-1 and for DCI format 1_2 according to Table 5.1.2.1.1-1A of </w:t>
            </w:r>
            <w:r w:rsidRPr="004B1194">
              <w:rPr>
                <w:color w:val="FF0000"/>
              </w:rPr>
              <w:t xml:space="preserve">[6, </w:t>
            </w:r>
            <w:r w:rsidRPr="004B1194">
              <w:rPr>
                <w:color w:val="FF0000"/>
                <w:lang w:val="en-US"/>
              </w:rPr>
              <w:t xml:space="preserve">TS </w:t>
            </w:r>
            <w:r w:rsidRPr="004B1194">
              <w:rPr>
                <w:color w:val="FF0000"/>
              </w:rPr>
              <w:t xml:space="preserve">38.214]. </w:t>
            </w:r>
          </w:p>
          <w:p w14:paraId="5D336AAA" w14:textId="76CD70EB" w:rsidR="00A0280D" w:rsidRPr="004B1194" w:rsidRDefault="00625079" w:rsidP="00313731">
            <w:pPr>
              <w:pStyle w:val="B2"/>
              <w:rPr>
                <w:color w:val="FF0000"/>
              </w:rPr>
            </w:pPr>
            <w:r w:rsidRPr="004B1194">
              <w:rPr>
                <w:color w:val="FF0000"/>
                <w:lang w:eastAsia="zh-CN"/>
              </w:rPr>
              <w:t>d)</w:t>
            </w:r>
            <w:r w:rsidRPr="004B1194">
              <w:rPr>
                <w:color w:val="FF0000"/>
                <w:lang w:eastAsia="zh-CN"/>
              </w:rPr>
              <w:tab/>
              <w:t xml:space="preserve">If the UE is configured to monitor PDCCH for DCI format 1_0 and DCI format 1_2 on a serving cell </w:t>
            </w:r>
            <w:r w:rsidRPr="004B1194">
              <w:rPr>
                <w:i/>
                <w:iCs/>
                <w:color w:val="FF0000"/>
                <w:lang w:eastAsia="zh-CN"/>
              </w:rPr>
              <w:t>c</w:t>
            </w:r>
            <w:r w:rsidRPr="004B1194">
              <w:rPr>
                <w:color w:val="FF0000"/>
                <w:lang w:eastAsia="zh-CN"/>
              </w:rPr>
              <w:t xml:space="preserve">, the </w:t>
            </w:r>
            <w:r w:rsidRPr="004B1194">
              <w:rPr>
                <w:color w:val="FF0000"/>
                <w:lang w:val="en-US" w:eastAsia="zh-CN"/>
              </w:rPr>
              <w:t xml:space="preserve">row indexes of the table are provided by the union of a first set of row indexes that is provided by </w:t>
            </w:r>
            <w:proofErr w:type="spellStart"/>
            <w:r w:rsidRPr="004B1194">
              <w:rPr>
                <w:i/>
                <w:color w:val="FF0000"/>
                <w:lang w:val="en-US"/>
              </w:rPr>
              <w:t>pdsch</w:t>
            </w:r>
            <w:proofErr w:type="spellEnd"/>
            <w:r w:rsidRPr="004B1194">
              <w:rPr>
                <w:i/>
                <w:color w:val="FF0000"/>
              </w:rPr>
              <w:t>-</w:t>
            </w:r>
            <w:proofErr w:type="spellStart"/>
            <w:r w:rsidRPr="004B1194">
              <w:rPr>
                <w:i/>
                <w:color w:val="FF0000"/>
              </w:rPr>
              <w:t>TimeDomainAllocation</w:t>
            </w:r>
            <w:proofErr w:type="spellEnd"/>
            <w:r w:rsidRPr="004B1194">
              <w:rPr>
                <w:i/>
                <w:color w:val="FF0000"/>
                <w:lang w:val="en-US"/>
              </w:rPr>
              <w:t>List</w:t>
            </w:r>
            <w:r w:rsidRPr="004B1194">
              <w:rPr>
                <w:color w:val="FF0000"/>
              </w:rPr>
              <w:t xml:space="preserve"> in </w:t>
            </w:r>
            <w:proofErr w:type="spellStart"/>
            <w:r w:rsidRPr="004B1194">
              <w:rPr>
                <w:i/>
                <w:color w:val="FF0000"/>
                <w:lang w:val="en-US"/>
              </w:rPr>
              <w:t>pdsch</w:t>
            </w:r>
            <w:proofErr w:type="spellEnd"/>
            <w:r w:rsidRPr="004B1194">
              <w:rPr>
                <w:i/>
                <w:color w:val="FF0000"/>
              </w:rPr>
              <w:t>-</w:t>
            </w:r>
            <w:proofErr w:type="spellStart"/>
            <w:r w:rsidRPr="004B1194">
              <w:rPr>
                <w:i/>
                <w:color w:val="FF0000"/>
              </w:rPr>
              <w:t>ConfigCommon</w:t>
            </w:r>
            <w:proofErr w:type="spellEnd"/>
            <w:r w:rsidRPr="004B1194">
              <w:rPr>
                <w:color w:val="FF0000"/>
              </w:rPr>
              <w:t xml:space="preserve"> or </w:t>
            </w:r>
            <w:r w:rsidRPr="004B1194">
              <w:rPr>
                <w:color w:val="FF0000"/>
                <w:lang w:val="en-US"/>
              </w:rPr>
              <w:t xml:space="preserve">by </w:t>
            </w:r>
            <w:r w:rsidRPr="004B1194">
              <w:rPr>
                <w:color w:val="FF0000"/>
              </w:rPr>
              <w:t xml:space="preserve">Default PDSCH time domain resource allocation A [6, </w:t>
            </w:r>
            <w:r w:rsidRPr="004B1194">
              <w:rPr>
                <w:color w:val="FF0000"/>
                <w:lang w:val="en-US"/>
              </w:rPr>
              <w:t xml:space="preserve">TS </w:t>
            </w:r>
            <w:r w:rsidRPr="004B1194">
              <w:rPr>
                <w:color w:val="FF0000"/>
              </w:rPr>
              <w:t xml:space="preserve">38.214] and a second set of row indexes that is provided by the </w:t>
            </w:r>
            <w:r w:rsidRPr="004B1194">
              <w:rPr>
                <w:color w:val="FF0000"/>
                <w:lang w:val="en-US" w:eastAsia="zh-CN"/>
              </w:rPr>
              <w:t xml:space="preserve">the applicable time domain resource allocation tables for DCI format 1_2 according to Table 5.1.2.1.1-1A of </w:t>
            </w:r>
            <w:r w:rsidRPr="004B1194">
              <w:rPr>
                <w:color w:val="FF0000"/>
              </w:rPr>
              <w:t xml:space="preserve">[6, </w:t>
            </w:r>
            <w:r w:rsidRPr="004B1194">
              <w:rPr>
                <w:color w:val="FF0000"/>
                <w:lang w:val="en-US"/>
              </w:rPr>
              <w:t xml:space="preserve">TS </w:t>
            </w:r>
            <w:r w:rsidRPr="004B1194">
              <w:rPr>
                <w:color w:val="FF0000"/>
              </w:rPr>
              <w:t xml:space="preserve">38.214], or by the union of the first set of row indexes, the second set of row indexes and a third set of row indexes, if provided by </w:t>
            </w:r>
            <w:proofErr w:type="spellStart"/>
            <w:r w:rsidRPr="004B1194">
              <w:rPr>
                <w:i/>
                <w:iCs/>
                <w:color w:val="FF0000"/>
              </w:rPr>
              <w:t>pdsch-TimeDomainAllocationList</w:t>
            </w:r>
            <w:proofErr w:type="spellEnd"/>
            <w:r w:rsidRPr="004B1194">
              <w:rPr>
                <w:color w:val="FF0000"/>
              </w:rPr>
              <w:t xml:space="preserve"> in </w:t>
            </w:r>
            <w:proofErr w:type="spellStart"/>
            <w:r w:rsidRPr="004B1194">
              <w:rPr>
                <w:i/>
                <w:iCs/>
                <w:color w:val="FF0000"/>
              </w:rPr>
              <w:t>pdsch</w:t>
            </w:r>
            <w:proofErr w:type="spellEnd"/>
            <w:r w:rsidRPr="004B1194">
              <w:rPr>
                <w:i/>
                <w:iCs/>
                <w:color w:val="FF0000"/>
              </w:rPr>
              <w:t>-Config</w:t>
            </w:r>
            <w:r w:rsidRPr="004B1194">
              <w:rPr>
                <w:color w:val="FF0000"/>
              </w:rPr>
              <w:t xml:space="preserve">. </w:t>
            </w:r>
          </w:p>
          <w:p w14:paraId="6FDF9262" w14:textId="77777777" w:rsidR="00625079" w:rsidRDefault="00625079" w:rsidP="0015512A">
            <w:pPr>
              <w:pStyle w:val="B2"/>
              <w:ind w:left="1154" w:hanging="264"/>
              <w:rPr>
                <w:iCs/>
              </w:rPr>
            </w:pPr>
          </w:p>
          <w:p w14:paraId="6EFFB408" w14:textId="77777777" w:rsidR="00625079" w:rsidRPr="00694414" w:rsidRDefault="00625079" w:rsidP="0015512A">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4546BDA" w14:textId="4278316A" w:rsidR="00625079" w:rsidRDefault="00625079" w:rsidP="0015512A">
            <w:pPr>
              <w:rPr>
                <w:color w:val="FF0000"/>
                <w:lang w:val="x-none" w:eastAsia="zh-CN"/>
              </w:rPr>
            </w:pPr>
            <w:r w:rsidRPr="004B1194">
              <w:rPr>
                <w:strike/>
                <w:color w:val="FF0000"/>
                <w:lang w:eastAsia="zh-CN"/>
              </w:rPr>
              <w:t xml:space="preserve">If a UE is provided </w:t>
            </w:r>
            <w:r w:rsidRPr="004B1194">
              <w:rPr>
                <w:i/>
                <w:strike/>
                <w:color w:val="FF0000"/>
              </w:rPr>
              <w:t>dl-</w:t>
            </w:r>
            <w:proofErr w:type="spellStart"/>
            <w:r w:rsidRPr="004B1194">
              <w:rPr>
                <w:i/>
                <w:strike/>
                <w:color w:val="FF0000"/>
              </w:rPr>
              <w:t>DataToUL</w:t>
            </w:r>
            <w:proofErr w:type="spellEnd"/>
            <w:r w:rsidRPr="004B1194">
              <w:rPr>
                <w:i/>
                <w:strike/>
                <w:color w:val="FF0000"/>
              </w:rPr>
              <w:t>-ACK</w:t>
            </w:r>
            <w:r w:rsidRPr="004B1194">
              <w:rPr>
                <w:strike/>
                <w:color w:val="FF0000"/>
                <w:lang w:val="en-US" w:eastAsia="zh-CN"/>
              </w:rPr>
              <w:t xml:space="preserve">, </w:t>
            </w:r>
            <w:r w:rsidRPr="004B1194">
              <w:rPr>
                <w:strike/>
                <w:color w:val="FF0000"/>
                <w:lang w:eastAsia="zh-CN"/>
              </w:rPr>
              <w:t>the</w:t>
            </w:r>
            <w:r w:rsidRPr="004B1194">
              <w:rPr>
                <w:rFonts w:hint="eastAsia"/>
                <w:strike/>
                <w:color w:val="FF0000"/>
                <w:lang w:eastAsia="zh-CN"/>
              </w:rPr>
              <w:t xml:space="preserve"> </w:t>
            </w:r>
            <w:r w:rsidR="00802CF1" w:rsidRPr="00802CF1">
              <w:rPr>
                <w:color w:val="FF0000"/>
                <w:lang w:eastAsia="zh-CN"/>
              </w:rPr>
              <w:t>A</w:t>
            </w:r>
            <w:r w:rsidR="00802CF1" w:rsidRPr="00802CF1">
              <w:rPr>
                <w:lang w:eastAsia="zh-CN"/>
              </w:rPr>
              <w:t xml:space="preserve"> </w:t>
            </w:r>
            <w:r w:rsidRPr="00802CF1">
              <w:rPr>
                <w:lang w:eastAsia="zh-CN"/>
              </w:rPr>
              <w:t xml:space="preserve">UE does not expect to be indicated by DCI format 1_0 a slot timing value for transmission of HARQ-ACK information that does not belong to the </w:t>
            </w:r>
            <w:r w:rsidRPr="00802CF1">
              <w:rPr>
                <w:lang w:val="en-US" w:eastAsia="zh-CN"/>
              </w:rPr>
              <w:t xml:space="preserve">intersection of the set of slot timing values {1, 2, 3, 4, 5, 6, 7, 8} and </w:t>
            </w:r>
          </w:p>
          <w:p w14:paraId="0A1B24C4" w14:textId="77777777" w:rsidR="00625079" w:rsidRPr="004B1194" w:rsidRDefault="00625079" w:rsidP="0015512A">
            <w:pPr>
              <w:pStyle w:val="B1"/>
              <w:rPr>
                <w:iCs/>
                <w:color w:val="FF0000"/>
              </w:rPr>
            </w:pPr>
            <w:r w:rsidRPr="004B1194">
              <w:rPr>
                <w:iCs/>
                <w:color w:val="FF0000"/>
                <w:lang w:eastAsia="zh-CN"/>
              </w:rPr>
              <w:t>-</w:t>
            </w:r>
            <w:r w:rsidRPr="004B1194">
              <w:rPr>
                <w:iCs/>
                <w:color w:val="FF0000"/>
                <w:lang w:eastAsia="zh-CN"/>
              </w:rPr>
              <w:tab/>
            </w:r>
            <w:r w:rsidRPr="00802CF1">
              <w:rPr>
                <w:lang w:val="en-US" w:eastAsia="zh-CN"/>
              </w:rPr>
              <w:t xml:space="preserve">the set of slot timing values provided by </w:t>
            </w:r>
            <w:r w:rsidRPr="00802CF1">
              <w:rPr>
                <w:i/>
              </w:rPr>
              <w:t>dl-</w:t>
            </w:r>
            <w:proofErr w:type="spellStart"/>
            <w:r w:rsidRPr="00802CF1">
              <w:rPr>
                <w:i/>
              </w:rPr>
              <w:t>DataToUL</w:t>
            </w:r>
            <w:proofErr w:type="spellEnd"/>
            <w:r w:rsidRPr="00802CF1">
              <w:rPr>
                <w:i/>
              </w:rPr>
              <w:t>-ACK</w:t>
            </w:r>
            <w:r w:rsidRPr="00802CF1">
              <w:rPr>
                <w:lang w:val="en-US" w:eastAsia="zh-CN"/>
              </w:rPr>
              <w:t xml:space="preserve"> for the active DL BWP of a corresponding serving cell</w:t>
            </w:r>
            <w:r w:rsidRPr="004B1194">
              <w:rPr>
                <w:color w:val="FF0000"/>
                <w:lang w:val="en-US" w:eastAsia="zh-CN"/>
              </w:rPr>
              <w:t xml:space="preserve">, </w:t>
            </w:r>
            <w:r w:rsidRPr="004B1194">
              <w:rPr>
                <w:color w:val="FF0000"/>
                <w:lang w:eastAsia="zh-CN"/>
              </w:rPr>
              <w:t xml:space="preserve">if the UE is provided </w:t>
            </w:r>
            <w:r w:rsidRPr="004B1194">
              <w:rPr>
                <w:i/>
                <w:color w:val="FF0000"/>
              </w:rPr>
              <w:t>dl-</w:t>
            </w:r>
            <w:proofErr w:type="spellStart"/>
            <w:r w:rsidRPr="004B1194">
              <w:rPr>
                <w:i/>
                <w:color w:val="FF0000"/>
              </w:rPr>
              <w:t>DataToUL</w:t>
            </w:r>
            <w:proofErr w:type="spellEnd"/>
            <w:r w:rsidRPr="004B1194">
              <w:rPr>
                <w:i/>
                <w:color w:val="FF0000"/>
              </w:rPr>
              <w:t>-ACK</w:t>
            </w:r>
            <w:r w:rsidRPr="004B1194">
              <w:rPr>
                <w:color w:val="FF0000"/>
              </w:rPr>
              <w:t xml:space="preserve"> but is not provided </w:t>
            </w:r>
            <w:r w:rsidRPr="004B1194">
              <w:rPr>
                <w:i/>
                <w:color w:val="FF0000"/>
              </w:rPr>
              <w:t>dl-DataToUL-ACK-ForDCIFormat1_2, or</w:t>
            </w:r>
          </w:p>
          <w:p w14:paraId="4E5E1FEF" w14:textId="4F5C8722" w:rsidR="00625079" w:rsidRPr="004B1194" w:rsidRDefault="00625079" w:rsidP="0015512A">
            <w:pPr>
              <w:pStyle w:val="B1"/>
              <w:rPr>
                <w:iCs/>
                <w:color w:val="FF0000"/>
              </w:rPr>
            </w:pPr>
            <w:r w:rsidRPr="004B1194">
              <w:rPr>
                <w:iCs/>
                <w:color w:val="FF0000"/>
                <w:lang w:eastAsia="zh-CN"/>
              </w:rPr>
              <w:t>-</w:t>
            </w:r>
            <w:r w:rsidRPr="004B1194">
              <w:rPr>
                <w:iCs/>
                <w:color w:val="FF0000"/>
                <w:lang w:eastAsia="zh-CN"/>
              </w:rPr>
              <w:tab/>
            </w:r>
            <w:r w:rsidRPr="004B1194">
              <w:rPr>
                <w:color w:val="FF0000"/>
                <w:lang w:val="en-US" w:eastAsia="zh-CN"/>
              </w:rPr>
              <w:t xml:space="preserve">the set of slot timing values provided by </w:t>
            </w:r>
            <w:r w:rsidRPr="004B1194">
              <w:rPr>
                <w:i/>
                <w:color w:val="FF0000"/>
              </w:rPr>
              <w:t>dl-DataToUL-ACK-ForDCIFormat1_2</w:t>
            </w:r>
            <w:r w:rsidRPr="004B1194">
              <w:rPr>
                <w:color w:val="FF0000"/>
                <w:lang w:val="en-US" w:eastAsia="zh-CN"/>
              </w:rPr>
              <w:t xml:space="preserve"> for the active DL BWP of a corresponding serving cell, </w:t>
            </w:r>
            <w:r w:rsidRPr="004B1194">
              <w:rPr>
                <w:color w:val="FF0000"/>
                <w:lang w:eastAsia="zh-CN"/>
              </w:rPr>
              <w:t xml:space="preserve">if the UE is provided </w:t>
            </w:r>
            <w:r w:rsidRPr="004B1194">
              <w:rPr>
                <w:i/>
                <w:color w:val="FF0000"/>
              </w:rPr>
              <w:t>dl-DataToUL-ACK-ForDCIFormat1_2</w:t>
            </w:r>
            <w:r w:rsidRPr="004B1194">
              <w:rPr>
                <w:color w:val="FF0000"/>
              </w:rPr>
              <w:t xml:space="preserve"> but is not provided </w:t>
            </w:r>
            <w:r w:rsidRPr="004B1194">
              <w:rPr>
                <w:i/>
                <w:color w:val="FF0000"/>
              </w:rPr>
              <w:t>dl-</w:t>
            </w:r>
            <w:proofErr w:type="spellStart"/>
            <w:r w:rsidRPr="004B1194">
              <w:rPr>
                <w:i/>
                <w:color w:val="FF0000"/>
              </w:rPr>
              <w:t>DataToUL</w:t>
            </w:r>
            <w:proofErr w:type="spellEnd"/>
            <w:r w:rsidRPr="004B1194">
              <w:rPr>
                <w:i/>
                <w:color w:val="FF0000"/>
              </w:rPr>
              <w:t>-ACK, or</w:t>
            </w:r>
          </w:p>
          <w:p w14:paraId="0BFBFE87" w14:textId="2BB90A14" w:rsidR="00625079" w:rsidRPr="004B1194" w:rsidRDefault="00625079" w:rsidP="0015512A">
            <w:pPr>
              <w:pStyle w:val="B1"/>
              <w:rPr>
                <w:iCs/>
                <w:color w:val="FF0000"/>
              </w:rPr>
            </w:pPr>
            <w:r w:rsidRPr="004B1194">
              <w:rPr>
                <w:iCs/>
                <w:color w:val="FF0000"/>
                <w:lang w:eastAsia="zh-CN"/>
              </w:rPr>
              <w:t>-</w:t>
            </w:r>
            <w:r w:rsidRPr="004B1194">
              <w:rPr>
                <w:iCs/>
                <w:color w:val="FF0000"/>
                <w:lang w:eastAsia="zh-CN"/>
              </w:rPr>
              <w:tab/>
            </w:r>
            <w:r w:rsidRPr="004B1194">
              <w:rPr>
                <w:color w:val="FF0000"/>
                <w:lang w:val="en-US" w:eastAsia="zh-CN"/>
              </w:rPr>
              <w:t xml:space="preserve">the set of slot timing values provided by the union of </w:t>
            </w:r>
            <w:r w:rsidRPr="004B1194">
              <w:rPr>
                <w:i/>
                <w:iCs/>
                <w:color w:val="FF0000"/>
                <w:lang w:val="en-US" w:eastAsia="zh-CN"/>
              </w:rPr>
              <w:t>dl-</w:t>
            </w:r>
            <w:proofErr w:type="spellStart"/>
            <w:r w:rsidRPr="004B1194">
              <w:rPr>
                <w:i/>
                <w:iCs/>
                <w:color w:val="FF0000"/>
                <w:lang w:val="en-US" w:eastAsia="zh-CN"/>
              </w:rPr>
              <w:t>DataToUL</w:t>
            </w:r>
            <w:proofErr w:type="spellEnd"/>
            <w:r w:rsidRPr="004B1194">
              <w:rPr>
                <w:i/>
                <w:iCs/>
                <w:color w:val="FF0000"/>
                <w:lang w:val="en-US" w:eastAsia="zh-CN"/>
              </w:rPr>
              <w:t>-ACK</w:t>
            </w:r>
            <w:r w:rsidRPr="004B1194">
              <w:rPr>
                <w:color w:val="FF0000"/>
                <w:lang w:val="en-US" w:eastAsia="zh-CN"/>
              </w:rPr>
              <w:t xml:space="preserve"> and </w:t>
            </w:r>
            <w:r w:rsidRPr="004B1194">
              <w:rPr>
                <w:i/>
                <w:iCs/>
                <w:color w:val="FF0000"/>
                <w:lang w:val="en-US" w:eastAsia="zh-CN"/>
              </w:rPr>
              <w:t>dl-DataToUL-ACK-ForDCIFormat1_2</w:t>
            </w:r>
            <w:r w:rsidRPr="004B1194">
              <w:rPr>
                <w:color w:val="FF0000"/>
                <w:lang w:val="en-US" w:eastAsia="zh-CN"/>
              </w:rPr>
              <w:t xml:space="preserve"> for the active DL BWP of a corresponding serving cell, </w:t>
            </w:r>
            <w:r w:rsidRPr="004B1194">
              <w:rPr>
                <w:color w:val="FF0000"/>
                <w:lang w:eastAsia="zh-CN"/>
              </w:rPr>
              <w:t xml:space="preserve">if the UE is provided </w:t>
            </w:r>
            <w:r w:rsidRPr="004B1194">
              <w:rPr>
                <w:i/>
                <w:color w:val="FF0000"/>
              </w:rPr>
              <w:t>dl-</w:t>
            </w:r>
            <w:proofErr w:type="spellStart"/>
            <w:r w:rsidRPr="004B1194">
              <w:rPr>
                <w:i/>
                <w:color w:val="FF0000"/>
              </w:rPr>
              <w:t>DataToUL</w:t>
            </w:r>
            <w:proofErr w:type="spellEnd"/>
            <w:r w:rsidRPr="004B1194">
              <w:rPr>
                <w:i/>
                <w:color w:val="FF0000"/>
              </w:rPr>
              <w:t>-ACK</w:t>
            </w:r>
            <w:r w:rsidRPr="004B1194">
              <w:rPr>
                <w:color w:val="FF0000"/>
              </w:rPr>
              <w:t xml:space="preserve"> and </w:t>
            </w:r>
            <w:r w:rsidRPr="004B1194">
              <w:rPr>
                <w:i/>
                <w:color w:val="FF0000"/>
              </w:rPr>
              <w:t>dl-DataToUL-ACK-ForDCIFormat1_2</w:t>
            </w:r>
            <w:r w:rsidRPr="00802CF1">
              <w:t>.</w:t>
            </w:r>
          </w:p>
          <w:p w14:paraId="5D602754" w14:textId="77777777" w:rsidR="00625079" w:rsidRPr="00842340" w:rsidRDefault="00625079" w:rsidP="0015512A">
            <w:pPr>
              <w:rPr>
                <w:color w:val="FF0000"/>
                <w:lang w:val="x-none"/>
              </w:rPr>
            </w:pPr>
          </w:p>
          <w:p w14:paraId="4CD1BAC0" w14:textId="77777777" w:rsidR="00625079" w:rsidRDefault="00625079" w:rsidP="0015512A">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4F62D8B" w14:textId="77777777" w:rsidR="00625079" w:rsidRDefault="00625079" w:rsidP="0015512A">
            <w:pPr>
              <w:keepNext/>
              <w:keepLines/>
              <w:spacing w:before="180"/>
              <w:ind w:left="1134" w:hanging="1134"/>
              <w:jc w:val="center"/>
              <w:outlineLvl w:val="1"/>
              <w:rPr>
                <w:noProof/>
                <w:color w:val="0070C0"/>
                <w:lang w:eastAsia="zh-CN"/>
              </w:rPr>
            </w:pPr>
          </w:p>
          <w:p w14:paraId="133E0684" w14:textId="77777777" w:rsidR="00625079" w:rsidRDefault="00625079" w:rsidP="0015512A">
            <w:pPr>
              <w:rPr>
                <w:b/>
                <w:color w:val="0070C0"/>
                <w:sz w:val="24"/>
              </w:rPr>
            </w:pPr>
            <w:r w:rsidRPr="0092588E">
              <w:rPr>
                <w:b/>
                <w:color w:val="0070C0"/>
                <w:sz w:val="24"/>
              </w:rPr>
              <w:t xml:space="preserve">TP to </w:t>
            </w:r>
            <w:r>
              <w:rPr>
                <w:b/>
                <w:color w:val="0070C0"/>
                <w:sz w:val="24"/>
              </w:rPr>
              <w:t xml:space="preserve">TS 38.213, 9.1.2.2 on Type 1 HARQ-Ack CB with </w:t>
            </w:r>
            <w:r w:rsidRPr="00356BF5">
              <w:rPr>
                <w:b/>
                <w:i/>
                <w:iCs/>
                <w:color w:val="0070C0"/>
                <w:sz w:val="24"/>
              </w:rPr>
              <w:t>dl-DataToUL-ACK-ForDCIFormat1_2</w:t>
            </w:r>
          </w:p>
          <w:p w14:paraId="4D8CA156" w14:textId="77777777" w:rsidR="00625079" w:rsidRPr="00B916EC" w:rsidRDefault="00625079" w:rsidP="0015512A">
            <w:pPr>
              <w:pStyle w:val="Heading4"/>
              <w:outlineLvl w:val="3"/>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p>
          <w:p w14:paraId="2716409A" w14:textId="77777777" w:rsidR="00625079" w:rsidRDefault="00625079" w:rsidP="0015512A">
            <w:pPr>
              <w:rPr>
                <w:rFonts w:cs="Arial"/>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PUSCH transmission that is not scheduled by a DCI format or is scheduled by DCI format 0_0</w:t>
            </w:r>
            <w:r w:rsidRPr="00B916EC">
              <w:rPr>
                <w:rFonts w:hint="eastAsia"/>
                <w:lang w:eastAsia="zh-CN"/>
              </w:rPr>
              <w:t xml:space="preserve">, </w:t>
            </w:r>
            <w:r>
              <w:rPr>
                <w:lang w:eastAsia="zh-CN"/>
              </w:rPr>
              <w:t>then</w:t>
            </w:r>
            <w:r w:rsidRPr="00B916EC">
              <w:rPr>
                <w:rFonts w:cs="Arial" w:hint="eastAsia"/>
                <w:lang w:eastAsia="zh-CN"/>
              </w:rPr>
              <w:t xml:space="preserve"> </w:t>
            </w:r>
          </w:p>
          <w:p w14:paraId="1BB91E0D" w14:textId="77777777" w:rsidR="00625079" w:rsidRPr="00E1648B" w:rsidRDefault="00625079" w:rsidP="0015512A">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the DCI format </w:t>
            </w:r>
            <w:r w:rsidRPr="00425BC4">
              <w:rPr>
                <w:color w:val="FF0000"/>
                <w:lang w:val="en-US" w:eastAsia="zh-CN"/>
              </w:rPr>
              <w:t xml:space="preserve">0_1 or </w:t>
            </w:r>
            <w:r w:rsidRPr="00425BC4">
              <w:rPr>
                <w:rFonts w:cs="Arial"/>
                <w:color w:val="FF0000"/>
                <w:lang w:val="en-US" w:eastAsia="zh-CN"/>
              </w:rPr>
              <w:t xml:space="preserve">on the value of </w:t>
            </w:r>
            <w:r w:rsidRPr="00425BC4">
              <w:rPr>
                <w:i/>
                <w:color w:val="FF0000"/>
              </w:rPr>
              <w:t>dl-DataToUL-ACK-ForDCIFormat1_2</w:t>
            </w:r>
            <w:r w:rsidRPr="00425BC4">
              <w:rPr>
                <w:color w:val="FF0000"/>
                <w:lang w:val="en-US" w:eastAsia="zh-CN"/>
              </w:rPr>
              <w:t xml:space="preserve"> if the PDSCH-to-</w:t>
            </w:r>
            <w:proofErr w:type="spellStart"/>
            <w:r w:rsidRPr="00425BC4">
              <w:rPr>
                <w:color w:val="FF0000"/>
                <w:lang w:val="en-US" w:eastAsia="zh-CN"/>
              </w:rPr>
              <w:t>HARQ_feedback</w:t>
            </w:r>
            <w:proofErr w:type="spellEnd"/>
            <w:r w:rsidRPr="00425BC4">
              <w:rPr>
                <w:color w:val="FF0000"/>
                <w:lang w:val="en-US" w:eastAsia="zh-CN"/>
              </w:rPr>
              <w:t xml:space="preserve"> timing indicator field is not present in the DCI format 0_2</w:t>
            </w:r>
            <w:r>
              <w:rPr>
                <w:lang w:val="en-US" w:eastAsia="zh-CN"/>
              </w:rPr>
              <w:t>,</w:t>
            </w:r>
            <w:r>
              <w:rPr>
                <w:rFonts w:cs="Arial"/>
                <w:lang w:eastAsia="zh-CN"/>
              </w:rPr>
              <w:t xml:space="preserve"> in any of the </w:t>
            </w:r>
            <w:r>
              <w:rPr>
                <w:noProof/>
                <w:position w:val="-10"/>
              </w:rPr>
              <w:drawing>
                <wp:inline distT="0" distB="0" distL="0" distR="0" wp14:anchorId="7E991AF4" wp14:editId="52ABED43">
                  <wp:extent cx="178435" cy="17843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Pr>
                <w:noProof/>
                <w:position w:val="-6"/>
              </w:rPr>
              <w:drawing>
                <wp:inline distT="0" distB="0" distL="0" distR="0" wp14:anchorId="28BA0F77" wp14:editId="04EFFFD5">
                  <wp:extent cx="95250" cy="952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AE44D6">
              <w:t xml:space="preserve">, as described in </w:t>
            </w:r>
            <w:r>
              <w:rPr>
                <w:rFonts w:cs="Arial"/>
                <w:lang w:eastAsia="zh-CN"/>
              </w:rPr>
              <w:t>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27C2A4DA" w14:textId="77777777" w:rsidR="00625079" w:rsidRPr="00E1648B" w:rsidRDefault="00625079" w:rsidP="0015512A">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in </w:t>
            </w:r>
            <w:r>
              <w:rPr>
                <w:rFonts w:cs="Arial"/>
                <w:lang w:eastAsia="zh-CN"/>
              </w:rPr>
              <w:t>Clause</w:t>
            </w:r>
            <w:r>
              <w:rPr>
                <w:rFonts w:cs="Arial"/>
                <w:lang w:val="en-US" w:eastAsia="zh-CN"/>
              </w:rPr>
              <w:t xml:space="preserve"> 9.1.2.1,</w:t>
            </w:r>
            <w:r w:rsidRPr="00E1648B">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w:r>
              <w:rPr>
                <w:noProof/>
                <w:position w:val="-10"/>
              </w:rPr>
              <w:drawing>
                <wp:inline distT="0" distB="0" distL="0" distR="0" wp14:anchorId="06363951" wp14:editId="69418EF9">
                  <wp:extent cx="178435" cy="17843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249011C1" w14:textId="0A4852FB" w:rsidR="00625079" w:rsidRPr="00C71655" w:rsidRDefault="00625079" w:rsidP="004B119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07DCCD3C" w14:textId="77777777" w:rsidR="00625079" w:rsidRDefault="00625079" w:rsidP="00625079"/>
    <w:p w14:paraId="1B924985" w14:textId="77777777" w:rsidR="000F2A9A" w:rsidRPr="00617389" w:rsidRDefault="000F2A9A" w:rsidP="000F2A9A">
      <w:pPr>
        <w:rPr>
          <w:lang w:eastAsia="zh-CN"/>
        </w:rPr>
      </w:pPr>
    </w:p>
    <w:p w14:paraId="561B2E49" w14:textId="4CD7B52A" w:rsidR="000F2A9A" w:rsidRPr="0025565B" w:rsidRDefault="000F2A9A" w:rsidP="000F2A9A">
      <w:pPr>
        <w:pStyle w:val="Heading2"/>
        <w:rPr>
          <w:lang w:val="en-US" w:eastAsia="zh-CN"/>
        </w:rPr>
      </w:pPr>
      <w:r>
        <w:rPr>
          <w:lang w:val="en-US" w:eastAsia="zh-CN"/>
        </w:rPr>
        <w:t>2.</w:t>
      </w:r>
      <w:r w:rsidR="0036016E">
        <w:rPr>
          <w:lang w:val="en-US" w:eastAsia="zh-CN"/>
        </w:rPr>
        <w:t>4</w:t>
      </w:r>
      <w:r w:rsidRPr="0025565B">
        <w:rPr>
          <w:lang w:val="en-US" w:eastAsia="zh-CN"/>
        </w:rPr>
        <w:t xml:space="preserve"> </w:t>
      </w:r>
      <w:r w:rsidRPr="00A44455">
        <w:rPr>
          <w:lang w:val="en-US" w:eastAsia="zh-CN"/>
        </w:rPr>
        <w:t xml:space="preserve">Type-1 HARQ-ACK codebook </w:t>
      </w:r>
      <w:r>
        <w:rPr>
          <w:lang w:val="en-US" w:eastAsia="zh-CN"/>
        </w:rPr>
        <w:t xml:space="preserve">algorithm </w:t>
      </w:r>
      <w:r w:rsidRPr="00A44455">
        <w:rPr>
          <w:lang w:val="en-US" w:eastAsia="zh-CN"/>
        </w:rPr>
        <w:t xml:space="preserve">compliance with </w:t>
      </w:r>
      <w:r>
        <w:rPr>
          <w:lang w:val="en-US" w:eastAsia="zh-CN"/>
        </w:rPr>
        <w:t xml:space="preserve">PUCCH </w:t>
      </w:r>
      <w:r w:rsidRPr="00A44455">
        <w:rPr>
          <w:lang w:val="en-US" w:eastAsia="zh-CN"/>
        </w:rPr>
        <w:t>sub-slots (TS 38.213, Sec. 9.</w:t>
      </w:r>
      <w:r>
        <w:rPr>
          <w:lang w:val="en-US" w:eastAsia="zh-CN"/>
        </w:rPr>
        <w:t>1.2.1</w:t>
      </w:r>
      <w:r w:rsidRPr="00A44455">
        <w:rPr>
          <w:lang w:val="en-US" w:eastAsia="zh-CN"/>
        </w:rPr>
        <w:t xml:space="preserve">)  </w:t>
      </w:r>
    </w:p>
    <w:p w14:paraId="6BCB7E7C" w14:textId="2E7CB1B0" w:rsidR="000F2A9A" w:rsidRDefault="000F2A9A" w:rsidP="000F2A9A">
      <w:pPr>
        <w:jc w:val="both"/>
        <w:rPr>
          <w:sz w:val="22"/>
          <w:lang w:val="en-US" w:eastAsia="zh-CN"/>
        </w:rPr>
      </w:pPr>
      <w:r>
        <w:rPr>
          <w:sz w:val="22"/>
          <w:lang w:val="en-US" w:eastAsia="zh-CN"/>
        </w:rPr>
        <w:t xml:space="preserve">The Type-1 HARQ-ACK codebook algorithm in the </w:t>
      </w:r>
      <w:r w:rsidR="004071BC">
        <w:rPr>
          <w:sz w:val="22"/>
          <w:lang w:val="en-US" w:eastAsia="zh-CN"/>
        </w:rPr>
        <w:t>TS 38.</w:t>
      </w:r>
      <w:r w:rsidR="004071BC" w:rsidRPr="0068325F">
        <w:rPr>
          <w:sz w:val="22"/>
          <w:lang w:val="en-US" w:eastAsia="zh-CN"/>
        </w:rPr>
        <w:t>213</w:t>
      </w:r>
      <w:r w:rsidRPr="0068325F">
        <w:rPr>
          <w:sz w:val="22"/>
          <w:lang w:val="en-US" w:eastAsia="zh-CN"/>
        </w:rPr>
        <w:t xml:space="preserve"> </w:t>
      </w:r>
      <w:r w:rsidRPr="0068325F">
        <w:rPr>
          <w:bCs/>
          <w:sz w:val="22"/>
          <w:szCs w:val="22"/>
          <w:lang w:val="en-US"/>
        </w:rPr>
        <w:t>[2]</w:t>
      </w:r>
      <w:r w:rsidRPr="0068325F">
        <w:rPr>
          <w:sz w:val="22"/>
          <w:lang w:val="en-US" w:eastAsia="zh-CN"/>
        </w:rPr>
        <w:t xml:space="preserve"> needs</w:t>
      </w:r>
      <w:r>
        <w:rPr>
          <w:sz w:val="22"/>
          <w:lang w:val="en-US" w:eastAsia="zh-CN"/>
        </w:rPr>
        <w:t xml:space="preserve"> to be modified to accommodate operation with sub-slot based PUCCH spanning either 2 or 7 OS</w:t>
      </w:r>
      <w:r w:rsidR="00563DB8">
        <w:rPr>
          <w:sz w:val="22"/>
          <w:lang w:val="en-US" w:eastAsia="zh-CN"/>
        </w:rPr>
        <w:t>, possibly in combination with the cross-numerology case where the PDSCH and PUCCH SCSs are different</w:t>
      </w:r>
      <w:r>
        <w:rPr>
          <w:sz w:val="22"/>
          <w:lang w:val="en-US" w:eastAsia="zh-CN"/>
        </w:rPr>
        <w:t xml:space="preserve">. </w:t>
      </w:r>
      <w:r w:rsidR="00A6212C">
        <w:rPr>
          <w:sz w:val="22"/>
          <w:lang w:val="en-US" w:eastAsia="zh-CN"/>
        </w:rPr>
        <w:t xml:space="preserve">TS 38.213 has not been updated to specifically </w:t>
      </w:r>
      <w:proofErr w:type="gramStart"/>
      <w:r w:rsidR="00A6212C">
        <w:rPr>
          <w:sz w:val="22"/>
          <w:lang w:val="en-US" w:eastAsia="zh-CN"/>
        </w:rPr>
        <w:t>take into account</w:t>
      </w:r>
      <w:proofErr w:type="gramEnd"/>
      <w:r w:rsidR="00A6212C">
        <w:rPr>
          <w:sz w:val="22"/>
          <w:lang w:val="en-US" w:eastAsia="zh-CN"/>
        </w:rPr>
        <w:t xml:space="preserve"> sub-slot based HARQ-ACK feedback. For example, t</w:t>
      </w:r>
      <w:r>
        <w:rPr>
          <w:sz w:val="22"/>
          <w:lang w:val="en-US" w:eastAsia="zh-CN"/>
        </w:rPr>
        <w:t xml:space="preserve">he following cases (illustrated in </w:t>
      </w:r>
      <w:r w:rsidRPr="004D2997">
        <w:rPr>
          <w:sz w:val="22"/>
          <w:lang w:eastAsia="zh-CN"/>
        </w:rPr>
        <w:t xml:space="preserve">Figure </w:t>
      </w:r>
      <w:r w:rsidR="003D0EB4">
        <w:rPr>
          <w:sz w:val="22"/>
          <w:lang w:eastAsia="zh-CN"/>
        </w:rPr>
        <w:t>2.</w:t>
      </w:r>
      <w:r w:rsidR="003D0EB4" w:rsidRPr="00137F88">
        <w:rPr>
          <w:sz w:val="22"/>
          <w:lang w:val="en-US" w:eastAsia="zh-CN"/>
        </w:rPr>
        <w:t>1</w:t>
      </w:r>
      <w:r w:rsidRPr="003D0EB4">
        <w:rPr>
          <w:sz w:val="22"/>
          <w:lang w:val="en-US" w:eastAsia="zh-CN"/>
        </w:rPr>
        <w:t>)</w:t>
      </w:r>
      <w:r>
        <w:rPr>
          <w:sz w:val="22"/>
          <w:lang w:val="en-US" w:eastAsia="zh-CN"/>
        </w:rPr>
        <w:t xml:space="preserve"> </w:t>
      </w:r>
      <w:r w:rsidR="00563DB8">
        <w:rPr>
          <w:sz w:val="22"/>
          <w:lang w:val="en-US" w:eastAsia="zh-CN"/>
        </w:rPr>
        <w:t xml:space="preserve">are </w:t>
      </w:r>
      <w:r>
        <w:rPr>
          <w:sz w:val="22"/>
          <w:lang w:val="en-US" w:eastAsia="zh-CN"/>
        </w:rPr>
        <w:t xml:space="preserve">not handled properly in the current specification </w:t>
      </w:r>
      <w:r w:rsidRPr="00137F88">
        <w:rPr>
          <w:sz w:val="22"/>
          <w:szCs w:val="22"/>
          <w:lang w:val="en-US"/>
        </w:rPr>
        <w:t>[2]</w:t>
      </w:r>
      <w:r>
        <w:rPr>
          <w:sz w:val="22"/>
          <w:lang w:val="en-US" w:eastAsia="zh-CN"/>
        </w:rPr>
        <w:t>:</w:t>
      </w:r>
    </w:p>
    <w:p w14:paraId="78C03E53" w14:textId="00B968BC" w:rsidR="000F2A9A" w:rsidRDefault="0053406E" w:rsidP="000F2A9A">
      <w:pPr>
        <w:pStyle w:val="ListParagraph"/>
        <w:numPr>
          <w:ilvl w:val="0"/>
          <w:numId w:val="23"/>
        </w:numPr>
        <w:jc w:val="both"/>
        <w:rPr>
          <w:sz w:val="22"/>
          <w:lang w:val="en-US" w:eastAsia="zh-CN"/>
        </w:rPr>
      </w:pPr>
      <w:r>
        <w:rPr>
          <w:sz w:val="22"/>
          <w:lang w:val="en-US" w:eastAsia="zh-CN"/>
        </w:rPr>
        <w:t>The start</w:t>
      </w:r>
      <w:r w:rsidR="00A6212C">
        <w:rPr>
          <w:sz w:val="22"/>
          <w:lang w:val="en-US" w:eastAsia="zh-CN"/>
        </w:rPr>
        <w:t xml:space="preserve"> and/or the end</w:t>
      </w:r>
      <w:r>
        <w:rPr>
          <w:sz w:val="22"/>
          <w:lang w:val="en-US" w:eastAsia="zh-CN"/>
        </w:rPr>
        <w:t xml:space="preserve"> of the</w:t>
      </w:r>
      <w:r w:rsidR="000F2A9A">
        <w:rPr>
          <w:sz w:val="22"/>
          <w:lang w:val="en-US" w:eastAsia="zh-CN"/>
        </w:rPr>
        <w:t xml:space="preserve"> HARQ-ACK window does not have to </w:t>
      </w:r>
      <w:r w:rsidR="00834FDC">
        <w:rPr>
          <w:sz w:val="22"/>
          <w:lang w:val="en-US" w:eastAsia="zh-CN"/>
        </w:rPr>
        <w:t>be aligned with the</w:t>
      </w:r>
      <w:r w:rsidR="000F2A9A">
        <w:rPr>
          <w:sz w:val="22"/>
          <w:lang w:val="en-US" w:eastAsia="zh-CN"/>
        </w:rPr>
        <w:t xml:space="preserve"> DL slot</w:t>
      </w:r>
      <w:r w:rsidR="00834FDC">
        <w:rPr>
          <w:sz w:val="22"/>
          <w:lang w:val="en-US" w:eastAsia="zh-CN"/>
        </w:rPr>
        <w:t xml:space="preserve"> boundary</w:t>
      </w:r>
      <w:r w:rsidR="000F2A9A">
        <w:rPr>
          <w:sz w:val="22"/>
          <w:lang w:val="en-US" w:eastAsia="zh-CN"/>
        </w:rPr>
        <w:t>.</w:t>
      </w:r>
    </w:p>
    <w:p w14:paraId="0223E9EC" w14:textId="497013FD" w:rsidR="000F2A9A" w:rsidRPr="000722D5" w:rsidRDefault="000F2A9A" w:rsidP="000F2A9A">
      <w:pPr>
        <w:pStyle w:val="ListParagraph"/>
        <w:numPr>
          <w:ilvl w:val="0"/>
          <w:numId w:val="23"/>
        </w:numPr>
        <w:jc w:val="both"/>
        <w:rPr>
          <w:sz w:val="22"/>
          <w:lang w:val="en-US" w:eastAsia="zh-CN"/>
        </w:rPr>
      </w:pPr>
      <w:r>
        <w:rPr>
          <w:sz w:val="22"/>
          <w:lang w:val="en-US" w:eastAsia="zh-CN"/>
        </w:rPr>
        <w:t xml:space="preserve">A </w:t>
      </w:r>
      <w:r w:rsidR="00834FDC">
        <w:rPr>
          <w:sz w:val="22"/>
          <w:lang w:val="en-US" w:eastAsia="zh-CN"/>
        </w:rPr>
        <w:t xml:space="preserve">PUCCH </w:t>
      </w:r>
      <w:r>
        <w:rPr>
          <w:sz w:val="22"/>
          <w:lang w:val="en-US" w:eastAsia="zh-CN"/>
        </w:rPr>
        <w:t>sub-slot may cross the DL slot boundary.</w:t>
      </w:r>
    </w:p>
    <w:p w14:paraId="36D1A846" w14:textId="77777777" w:rsidR="000F2A9A" w:rsidRDefault="000F2A9A" w:rsidP="000F2A9A">
      <w:pPr>
        <w:keepNext/>
        <w:jc w:val="center"/>
      </w:pPr>
      <w:r>
        <w:rPr>
          <w:noProof/>
        </w:rPr>
        <w:drawing>
          <wp:inline distT="0" distB="0" distL="0" distR="0" wp14:anchorId="38797358" wp14:editId="7A03A034">
            <wp:extent cx="5071745" cy="2300936"/>
            <wp:effectExtent l="0" t="0" r="0" b="444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E743255.tmp"/>
                    <pic:cNvPicPr/>
                  </pic:nvPicPr>
                  <pic:blipFill rotWithShape="1">
                    <a:blip r:embed="rId21" cstate="print">
                      <a:extLst>
                        <a:ext uri="{28A0092B-C50C-407E-A947-70E740481C1C}">
                          <a14:useLocalDpi xmlns:a14="http://schemas.microsoft.com/office/drawing/2010/main" val="0"/>
                        </a:ext>
                      </a:extLst>
                    </a:blip>
                    <a:srcRect t="6401" b="9713"/>
                    <a:stretch/>
                  </pic:blipFill>
                  <pic:spPr bwMode="auto">
                    <a:xfrm>
                      <a:off x="0" y="0"/>
                      <a:ext cx="5077269" cy="2303442"/>
                    </a:xfrm>
                    <a:prstGeom prst="rect">
                      <a:avLst/>
                    </a:prstGeom>
                    <a:ln>
                      <a:noFill/>
                    </a:ln>
                    <a:extLst>
                      <a:ext uri="{53640926-AAD7-44D8-BBD7-CCE9431645EC}">
                        <a14:shadowObscured xmlns:a14="http://schemas.microsoft.com/office/drawing/2010/main"/>
                      </a:ext>
                    </a:extLst>
                  </pic:spPr>
                </pic:pic>
              </a:graphicData>
            </a:graphic>
          </wp:inline>
        </w:drawing>
      </w:r>
    </w:p>
    <w:p w14:paraId="24315F59" w14:textId="14D1E666" w:rsidR="000F2A9A" w:rsidRDefault="000F2A9A" w:rsidP="000F2A9A">
      <w:pPr>
        <w:pStyle w:val="Caption"/>
        <w:jc w:val="center"/>
        <w:rPr>
          <w:lang w:val="en-US"/>
        </w:rPr>
      </w:pPr>
      <w:r w:rsidRPr="009B6212">
        <w:t xml:space="preserve">Figure </w:t>
      </w:r>
      <w:r w:rsidR="003D0EB4">
        <w:rPr>
          <w:lang w:val="de-AT"/>
        </w:rPr>
        <w:t>2.</w:t>
      </w:r>
      <w:r w:rsidR="003D0EB4" w:rsidRPr="009B6212">
        <w:rPr>
          <w:lang w:val="de-AT"/>
        </w:rPr>
        <w:t>1</w:t>
      </w:r>
      <w:r w:rsidRPr="003D0EB4">
        <w:rPr>
          <w:lang w:val="en-US"/>
        </w:rPr>
        <w:t>.</w:t>
      </w:r>
      <w:r w:rsidRPr="0044794E">
        <w:rPr>
          <w:lang w:val="en-US"/>
        </w:rPr>
        <w:t xml:space="preserve"> Illustration of issue</w:t>
      </w:r>
      <w:r w:rsidR="004A463B">
        <w:rPr>
          <w:lang w:val="en-US"/>
        </w:rPr>
        <w:t>s</w:t>
      </w:r>
      <w:r w:rsidRPr="0044794E">
        <w:rPr>
          <w:lang w:val="en-US"/>
        </w:rPr>
        <w:t xml:space="preserve"> related to</w:t>
      </w:r>
      <w:r w:rsidR="004A463B">
        <w:rPr>
          <w:lang w:val="en-US"/>
        </w:rPr>
        <w:t xml:space="preserve"> Type-1</w:t>
      </w:r>
      <w:r w:rsidRPr="0044794E">
        <w:rPr>
          <w:lang w:val="en-US"/>
        </w:rPr>
        <w:t xml:space="preserve"> HARQ-ACK codebook construction algorithm</w:t>
      </w:r>
      <w:r w:rsidR="004A463B">
        <w:rPr>
          <w:lang w:val="en-US"/>
        </w:rPr>
        <w:t xml:space="preserve"> on sub-slot PUCCH</w:t>
      </w:r>
      <w:r w:rsidRPr="0044794E">
        <w:rPr>
          <w:lang w:val="en-US"/>
        </w:rPr>
        <w:t>.</w:t>
      </w:r>
      <w:r>
        <w:rPr>
          <w:lang w:val="en-US"/>
        </w:rPr>
        <w:t xml:space="preserve"> </w:t>
      </w:r>
      <w:r w:rsidR="0026718E">
        <w:rPr>
          <w:lang w:val="en-US"/>
        </w:rPr>
        <w:t xml:space="preserve">The examples use an </w:t>
      </w:r>
      <w:r w:rsidRPr="00C34A8E">
        <w:rPr>
          <w:lang w:val="en-US"/>
        </w:rPr>
        <w:t xml:space="preserve">HARQ-ACK window with </w:t>
      </w:r>
      <w:proofErr w:type="spellStart"/>
      <w:r w:rsidRPr="00C34A8E">
        <w:rPr>
          <w:i/>
          <w:iCs/>
          <w:lang w:val="en-US"/>
        </w:rPr>
        <w:t>dl_dataToUL_ACK</w:t>
      </w:r>
      <w:proofErr w:type="spellEnd"/>
      <w:r w:rsidRPr="00C34A8E">
        <w:rPr>
          <w:i/>
          <w:iCs/>
          <w:lang w:val="en-US"/>
        </w:rPr>
        <w:t xml:space="preserve"> </w:t>
      </w:r>
      <m:oMath>
        <m:r>
          <m:rPr>
            <m:sty m:val="bi"/>
          </m:rPr>
          <w:rPr>
            <w:rFonts w:ascii="Cambria Math" w:hAnsi="Cambria Math"/>
            <w:lang w:val="en-US"/>
          </w:rPr>
          <m:t>=</m:t>
        </m:r>
        <m:d>
          <m:dPr>
            <m:begChr m:val="["/>
            <m:endChr m:val="]"/>
            <m:ctrlPr>
              <w:rPr>
                <w:rFonts w:ascii="Cambria Math" w:hAnsi="Cambria Math"/>
                <w:i/>
                <w:iCs/>
                <w:lang w:val="da-DK"/>
              </w:rPr>
            </m:ctrlPr>
          </m:dPr>
          <m:e>
            <m:r>
              <m:rPr>
                <m:sty m:val="bi"/>
              </m:rPr>
              <w:rPr>
                <w:rFonts w:ascii="Cambria Math" w:hAnsi="Cambria Math"/>
                <w:lang w:val="da-DK"/>
              </w:rPr>
              <m:t>0</m:t>
            </m:r>
            <m:r>
              <m:rPr>
                <m:sty m:val="bi"/>
              </m:rPr>
              <w:rPr>
                <w:rFonts w:ascii="Cambria Math" w:hAnsi="Cambria Math"/>
                <w:lang w:val="en-US"/>
              </w:rPr>
              <m:t>,</m:t>
            </m:r>
            <m:r>
              <m:rPr>
                <m:sty m:val="bi"/>
              </m:rPr>
              <w:rPr>
                <w:rFonts w:ascii="Cambria Math" w:hAnsi="Cambria Math"/>
                <w:lang w:val="da-DK"/>
              </w:rPr>
              <m:t>1</m:t>
            </m:r>
            <m:r>
              <m:rPr>
                <m:sty m:val="bi"/>
              </m:rPr>
              <w:rPr>
                <w:rFonts w:ascii="Cambria Math" w:hAnsi="Cambria Math"/>
                <w:lang w:val="en-US"/>
              </w:rPr>
              <m:t>,</m:t>
            </m:r>
            <m:r>
              <m:rPr>
                <m:sty m:val="bi"/>
              </m:rPr>
              <w:rPr>
                <w:rFonts w:ascii="Cambria Math" w:hAnsi="Cambria Math"/>
                <w:lang w:val="da-DK"/>
              </w:rPr>
              <m:t>2</m:t>
            </m:r>
            <m:r>
              <m:rPr>
                <m:sty m:val="bi"/>
              </m:rPr>
              <w:rPr>
                <w:rFonts w:ascii="Cambria Math" w:hAnsi="Cambria Math"/>
                <w:lang w:val="en-US"/>
              </w:rPr>
              <m:t>,</m:t>
            </m:r>
            <m:r>
              <m:rPr>
                <m:sty m:val="bi"/>
              </m:rPr>
              <w:rPr>
                <w:rFonts w:ascii="Cambria Math" w:hAnsi="Cambria Math"/>
                <w:lang w:val="da-DK"/>
              </w:rPr>
              <m:t>3</m:t>
            </m:r>
          </m:e>
        </m:d>
      </m:oMath>
      <w:r w:rsidRPr="00C34A8E">
        <w:rPr>
          <w:lang w:val="en-US"/>
        </w:rPr>
        <w:t xml:space="preserve">, when HARQ-ACK is indicated in UL sub-slot </w:t>
      </w:r>
      <m:oMath>
        <m:sSub>
          <m:sSubPr>
            <m:ctrlPr>
              <w:rPr>
                <w:rFonts w:ascii="Cambria Math" w:hAnsi="Cambria Math"/>
                <w:i/>
                <w:iCs/>
                <w:lang w:val="da-DK"/>
              </w:rPr>
            </m:ctrlPr>
          </m:sSubPr>
          <m:e>
            <m:r>
              <m:rPr>
                <m:sty m:val="bi"/>
              </m:rPr>
              <w:rPr>
                <w:rFonts w:ascii="Cambria Math" w:hAnsi="Cambria Math"/>
                <w:lang w:val="da-DK"/>
              </w:rPr>
              <m:t>n</m:t>
            </m:r>
          </m:e>
          <m:sub>
            <m:r>
              <m:rPr>
                <m:sty m:val="bi"/>
              </m:rPr>
              <w:rPr>
                <w:rFonts w:ascii="Cambria Math" w:hAnsi="Cambria Math"/>
                <w:lang w:val="da-DK"/>
              </w:rPr>
              <m:t>U</m:t>
            </m:r>
          </m:sub>
        </m:sSub>
      </m:oMath>
      <w:r w:rsidRPr="00C34A8E">
        <w:rPr>
          <w:lang w:val="en-US"/>
        </w:rPr>
        <w:t xml:space="preserve">. </w:t>
      </w:r>
    </w:p>
    <w:p w14:paraId="1523A29D" w14:textId="142986BB" w:rsidR="000F2A9A" w:rsidRDefault="000F2A9A" w:rsidP="000F2A9A">
      <w:pPr>
        <w:rPr>
          <w:lang w:val="en-US" w:eastAsia="x-none"/>
        </w:rPr>
      </w:pPr>
      <w:r>
        <w:rPr>
          <w:lang w:val="en-US" w:eastAsia="x-none"/>
        </w:rPr>
        <w:t xml:space="preserve">The algorithm is therefore changed to accommodate these cases </w:t>
      </w:r>
      <w:r w:rsidR="00A85F98">
        <w:rPr>
          <w:lang w:val="en-US" w:eastAsia="x-none"/>
        </w:rPr>
        <w:t>which is done in three high level steps (and implemented in detail in the TP below).</w:t>
      </w:r>
    </w:p>
    <w:p w14:paraId="13222D3E" w14:textId="07FB764D" w:rsidR="000F2A9A" w:rsidRDefault="000F2A9A" w:rsidP="000F2A9A">
      <w:pPr>
        <w:pStyle w:val="ListParagraph"/>
        <w:numPr>
          <w:ilvl w:val="0"/>
          <w:numId w:val="24"/>
        </w:numPr>
        <w:spacing w:after="0"/>
        <w:contextualSpacing w:val="0"/>
        <w:rPr>
          <w:rFonts w:eastAsia="Times New Roman"/>
          <w:lang w:val="en-US"/>
        </w:rPr>
      </w:pPr>
      <w:r>
        <w:rPr>
          <w:rFonts w:eastAsia="Times New Roman"/>
        </w:rPr>
        <w:t xml:space="preserve">Aggregate </w:t>
      </w:r>
      <w:r w:rsidR="00D92F52">
        <w:rPr>
          <w:rFonts w:eastAsia="Times New Roman"/>
        </w:rPr>
        <w:t xml:space="preserve">TDRA </w:t>
      </w:r>
      <w:r>
        <w:rPr>
          <w:rFonts w:eastAsia="Times New Roman"/>
        </w:rPr>
        <w:t xml:space="preserve">rows of PDSCH slots, </w:t>
      </w:r>
      <w:r w:rsidR="00563DB8">
        <w:rPr>
          <w:rFonts w:eastAsia="Times New Roman"/>
        </w:rPr>
        <w:t>where multiple PDSCH slots may</w:t>
      </w:r>
      <w:r w:rsidR="00AA3078">
        <w:rPr>
          <w:rFonts w:eastAsia="Times New Roman"/>
        </w:rPr>
        <w:t xml:space="preserve"> overlap</w:t>
      </w:r>
      <w:r w:rsidR="00563DB8">
        <w:rPr>
          <w:rFonts w:eastAsia="Times New Roman"/>
        </w:rPr>
        <w:t xml:space="preserve"> with</w:t>
      </w:r>
      <w:r w:rsidR="006411F3">
        <w:rPr>
          <w:rFonts w:eastAsia="Times New Roman"/>
        </w:rPr>
        <w:t xml:space="preserve"> </w:t>
      </w:r>
      <w:r w:rsidR="00563DB8">
        <w:rPr>
          <w:rFonts w:eastAsia="Times New Roman"/>
        </w:rPr>
        <w:t>one</w:t>
      </w:r>
      <w:r w:rsidR="00AA3078">
        <w:rPr>
          <w:rFonts w:eastAsia="Times New Roman"/>
        </w:rPr>
        <w:t xml:space="preserve"> </w:t>
      </w:r>
      <w:r>
        <w:rPr>
          <w:rFonts w:eastAsia="Times New Roman"/>
        </w:rPr>
        <w:t>PUCCH slot</w:t>
      </w:r>
      <w:r w:rsidR="00563DB8">
        <w:rPr>
          <w:rFonts w:eastAsia="Times New Roman"/>
        </w:rPr>
        <w:t xml:space="preserve"> in cross-numerology case</w:t>
      </w:r>
      <w:r w:rsidR="006D02FD">
        <w:rPr>
          <w:rFonts w:eastAsia="Times New Roman"/>
        </w:rPr>
        <w:t>.</w:t>
      </w:r>
      <w:r w:rsidR="00AA3078">
        <w:rPr>
          <w:rFonts w:eastAsia="Times New Roman"/>
        </w:rPr>
        <w:t xml:space="preserve"> The rows a</w:t>
      </w:r>
      <w:r w:rsidR="0053489B">
        <w:rPr>
          <w:rFonts w:eastAsia="Times New Roman"/>
        </w:rPr>
        <w:t xml:space="preserve">re collected in a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UL</m:t>
            </m:r>
          </m:sub>
        </m:sSub>
      </m:oMath>
      <w:r w:rsidR="0053489B">
        <w:rPr>
          <w:rFonts w:eastAsia="Times New Roman"/>
        </w:rPr>
        <w:t xml:space="preserve"> set of rows. The number of PDSCH slots overlapping </w:t>
      </w:r>
      <w:r w:rsidR="00563DB8">
        <w:rPr>
          <w:rFonts w:eastAsia="Times New Roman"/>
        </w:rPr>
        <w:t xml:space="preserve">with </w:t>
      </w:r>
      <w:r w:rsidR="0053489B">
        <w:rPr>
          <w:rFonts w:eastAsia="Times New Roman"/>
        </w:rPr>
        <w:t xml:space="preserve">a PUCCH slot is indexed by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D</m:t>
            </m:r>
          </m:sub>
        </m:sSub>
      </m:oMath>
      <w:r w:rsidR="0053489B">
        <w:rPr>
          <w:rFonts w:eastAsia="Times New Roman"/>
        </w:rPr>
        <w:t xml:space="preserve">, starting at 0. The start symbol index is offset by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D</m:t>
            </m:r>
          </m:sub>
        </m:sSub>
        <m:r>
          <w:rPr>
            <w:rFonts w:ascii="Cambria Math" w:eastAsia="Times New Roman" w:hAnsi="Cambria Math"/>
          </w:rPr>
          <m:t>⋅14</m:t>
        </m:r>
      </m:oMath>
      <w:r w:rsidR="006D02FD">
        <w:rPr>
          <w:rFonts w:eastAsia="Times New Roman"/>
        </w:rPr>
        <w:t xml:space="preserve"> </w:t>
      </w:r>
      <w:r w:rsidR="0053489B">
        <w:rPr>
          <w:rFonts w:eastAsia="Times New Roman"/>
        </w:rPr>
        <w:t>symbols.</w:t>
      </w:r>
    </w:p>
    <w:p w14:paraId="212E4C96" w14:textId="532403FE" w:rsidR="000F2A9A" w:rsidRDefault="00AA3078" w:rsidP="000F2A9A">
      <w:pPr>
        <w:pStyle w:val="ListParagraph"/>
        <w:numPr>
          <w:ilvl w:val="0"/>
          <w:numId w:val="24"/>
        </w:numPr>
        <w:spacing w:after="0"/>
        <w:contextualSpacing w:val="0"/>
        <w:rPr>
          <w:rFonts w:eastAsia="Times New Roman"/>
        </w:rPr>
      </w:pPr>
      <w:r>
        <w:rPr>
          <w:rFonts w:eastAsia="Times New Roman"/>
        </w:rPr>
        <w:t xml:space="preserve">Split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UL</m:t>
            </m:r>
          </m:sub>
        </m:sSub>
      </m:oMath>
      <w:r w:rsidR="00F7188A">
        <w:rPr>
          <w:rFonts w:eastAsia="Times New Roman"/>
        </w:rPr>
        <w:t xml:space="preserve"> into sets per PUCCH</w:t>
      </w:r>
      <w:r w:rsidR="000F2A9A">
        <w:rPr>
          <w:rFonts w:eastAsia="Times New Roman"/>
        </w:rPr>
        <w:t xml:space="preserve"> </w:t>
      </w:r>
      <w:r w:rsidR="00F7188A">
        <w:rPr>
          <w:rFonts w:eastAsia="Times New Roman"/>
        </w:rPr>
        <w:t>(</w:t>
      </w:r>
      <w:r w:rsidR="000F2A9A">
        <w:rPr>
          <w:rFonts w:eastAsia="Times New Roman"/>
        </w:rPr>
        <w:t>sub-</w:t>
      </w:r>
      <w:r w:rsidR="00F7188A">
        <w:rPr>
          <w:rFonts w:eastAsia="Times New Roman"/>
        </w:rPr>
        <w:t>)</w:t>
      </w:r>
      <w:r w:rsidR="000F2A9A">
        <w:rPr>
          <w:rFonts w:eastAsia="Times New Roman"/>
        </w:rPr>
        <w:t>slot, based on the ending symbol</w:t>
      </w:r>
      <w:r w:rsidR="004B043A">
        <w:rPr>
          <w:rFonts w:eastAsia="Times New Roman"/>
        </w:rPr>
        <w:t xml:space="preserve"> index (S+L-1)</w:t>
      </w:r>
      <w:r w:rsidR="000F2A9A">
        <w:rPr>
          <w:rFonts w:eastAsia="Times New Roman"/>
        </w:rPr>
        <w:t>.</w:t>
      </w:r>
      <w:r w:rsidR="004B043A">
        <w:rPr>
          <w:rFonts w:eastAsia="Times New Roman"/>
        </w:rPr>
        <w:t xml:space="preserve"> For example;</w:t>
      </w:r>
      <w:r w:rsidR="000F2A9A">
        <w:rPr>
          <w:rFonts w:eastAsia="Times New Roman"/>
        </w:rPr>
        <w:t xml:space="preserve"> </w:t>
      </w:r>
    </w:p>
    <w:p w14:paraId="083CDEA7" w14:textId="187B0DA0" w:rsidR="000F2A9A" w:rsidRDefault="000F2A9A" w:rsidP="000F2A9A">
      <w:pPr>
        <w:pStyle w:val="ListParagraph"/>
        <w:numPr>
          <w:ilvl w:val="1"/>
          <w:numId w:val="24"/>
        </w:numPr>
        <w:spacing w:after="0"/>
        <w:contextualSpacing w:val="0"/>
        <w:rPr>
          <w:rFonts w:eastAsia="Times New Roman"/>
        </w:rPr>
      </w:pPr>
      <w:r>
        <w:rPr>
          <w:rFonts w:eastAsia="Times New Roman"/>
        </w:rPr>
        <w:t xml:space="preserve">If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D54179">
        <w:rPr>
          <w:rFonts w:cs="Arial"/>
          <w:i/>
          <w:iCs/>
          <w:lang w:eastAsia="zh-CN"/>
        </w:rPr>
        <w:t xml:space="preserve"> = 7</w:t>
      </w:r>
      <w:r>
        <w:rPr>
          <w:rFonts w:cs="Arial"/>
          <w:i/>
          <w:iCs/>
          <w:lang w:eastAsia="zh-CN"/>
        </w:rPr>
        <w:t xml:space="preserve">, </w:t>
      </w:r>
      <w:r>
        <w:rPr>
          <w:rFonts w:eastAsia="Times New Roman"/>
        </w:rPr>
        <w:t xml:space="preserve">2 sets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0</m:t>
            </m:r>
          </m:sub>
        </m:sSub>
      </m:oMath>
      <w:r>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1</m:t>
            </m:r>
          </m:sub>
        </m:sSub>
      </m:oMath>
      <w:r>
        <w:rPr>
          <w:rFonts w:eastAsia="Times New Roman"/>
        </w:rPr>
        <w:t xml:space="preserve"> is defined </w:t>
      </w:r>
    </w:p>
    <w:p w14:paraId="22365D13" w14:textId="77777777" w:rsidR="000F2A9A" w:rsidRDefault="000F2A9A" w:rsidP="000F2A9A">
      <w:pPr>
        <w:pStyle w:val="ListParagraph"/>
        <w:numPr>
          <w:ilvl w:val="1"/>
          <w:numId w:val="24"/>
        </w:numPr>
        <w:spacing w:after="0"/>
        <w:contextualSpacing w:val="0"/>
        <w:rPr>
          <w:rFonts w:eastAsia="Times New Roman"/>
        </w:rPr>
      </w:pPr>
      <w:r>
        <w:rPr>
          <w:rFonts w:eastAsia="Times New Roman"/>
        </w:rPr>
        <w:t xml:space="preserve">If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Pr>
          <w:rFonts w:cs="Arial"/>
          <w:i/>
          <w:iCs/>
          <w:lang w:eastAsia="zh-CN"/>
        </w:rPr>
        <w:t xml:space="preserve"> = 2, </w:t>
      </w:r>
      <w:r>
        <w:rPr>
          <w:rFonts w:eastAsia="Times New Roman"/>
        </w:rPr>
        <w:t xml:space="preserve">7 sets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0</m:t>
            </m:r>
          </m:sub>
        </m:sSub>
      </m:oMath>
      <w:r>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1</m:t>
            </m:r>
          </m:sub>
        </m:sSub>
      </m:oMath>
      <w:r>
        <w:rPr>
          <w:rFonts w:eastAsia="Times New Roman"/>
        </w:rPr>
        <w:t xml:space="preserve">, …,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6</m:t>
            </m:r>
          </m:sub>
        </m:sSub>
      </m:oMath>
      <w:r>
        <w:rPr>
          <w:rFonts w:eastAsia="Times New Roman"/>
        </w:rPr>
        <w:t xml:space="preserve"> is defined.</w:t>
      </w:r>
    </w:p>
    <w:p w14:paraId="1A9D626B" w14:textId="77777777" w:rsidR="000F2A9A" w:rsidRPr="00C42341" w:rsidRDefault="000F2A9A" w:rsidP="000F2A9A">
      <w:pPr>
        <w:pStyle w:val="ListParagraph"/>
        <w:numPr>
          <w:ilvl w:val="1"/>
          <w:numId w:val="24"/>
        </w:numPr>
        <w:spacing w:after="0"/>
        <w:contextualSpacing w:val="0"/>
        <w:rPr>
          <w:rFonts w:eastAsia="Times New Roman"/>
        </w:rPr>
      </w:pPr>
      <w:r>
        <w:rPr>
          <w:rFonts w:eastAsia="Times New Roman"/>
        </w:rPr>
        <w:t xml:space="preserve">If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Pr>
          <w:rFonts w:cs="Arial"/>
          <w:i/>
          <w:iCs/>
          <w:lang w:eastAsia="zh-CN"/>
        </w:rPr>
        <w:t xml:space="preserve"> </w:t>
      </w:r>
      <w:r w:rsidRPr="0099745F">
        <w:rPr>
          <w:rFonts w:cs="Arial"/>
          <w:iCs/>
          <w:lang w:eastAsia="zh-CN"/>
        </w:rPr>
        <w:t>is not provided, only</w:t>
      </w:r>
      <w:r>
        <w:rPr>
          <w:rFonts w:cs="Arial"/>
          <w:i/>
          <w:iCs/>
          <w:lang w:eastAsia="zh-CN"/>
        </w:rPr>
        <w:t xml:space="preserve">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0</m:t>
            </m:r>
          </m:sub>
        </m:sSub>
      </m:oMath>
      <w:r w:rsidRPr="0099745F">
        <w:rPr>
          <w:rFonts w:cs="Arial"/>
        </w:rPr>
        <w:t xml:space="preserve"> is defined</w:t>
      </w:r>
      <w:r>
        <w:rPr>
          <w:rFonts w:cs="Arial"/>
        </w:rPr>
        <w:t xml:space="preserve"> and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Pr>
          <w:rFonts w:cs="Arial"/>
          <w:i/>
          <w:iCs/>
          <w:lang w:eastAsia="zh-CN"/>
        </w:rPr>
        <w:t xml:space="preserve">=14 </w:t>
      </w:r>
      <w:r w:rsidRPr="007E749E">
        <w:rPr>
          <w:rFonts w:cs="Arial"/>
          <w:iCs/>
          <w:lang w:eastAsia="zh-CN"/>
        </w:rPr>
        <w:t>is assumed</w:t>
      </w:r>
      <w:r>
        <w:rPr>
          <w:rFonts w:cs="Arial"/>
          <w:i/>
        </w:rPr>
        <w:t>.</w:t>
      </w:r>
    </w:p>
    <w:p w14:paraId="22D56569" w14:textId="5D64E747" w:rsidR="000F2A9A" w:rsidRDefault="00E50A32" w:rsidP="000F2A9A">
      <w:pPr>
        <w:pStyle w:val="ListParagraph"/>
        <w:numPr>
          <w:ilvl w:val="0"/>
          <w:numId w:val="24"/>
        </w:numPr>
        <w:spacing w:after="0"/>
        <w:contextualSpacing w:val="0"/>
        <w:rPr>
          <w:rFonts w:eastAsia="Times New Roman"/>
        </w:rPr>
      </w:pPr>
      <w:r>
        <w:rPr>
          <w:rFonts w:eastAsia="Times New Roman"/>
        </w:rPr>
        <w:t xml:space="preserve">The rest of the existing algorithm is reused, and </w:t>
      </w:r>
      <w:r w:rsidR="00E270D5">
        <w:rPr>
          <w:rFonts w:eastAsia="Times New Roman"/>
        </w:rPr>
        <w:t xml:space="preserve">with the pre-processing of sets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i</m:t>
            </m:r>
          </m:sub>
        </m:sSub>
      </m:oMath>
      <w:r w:rsidR="00E270D5">
        <w:rPr>
          <w:rFonts w:eastAsia="Times New Roman"/>
        </w:rPr>
        <w:t xml:space="preserve">, the loop per </w:t>
      </w:r>
      <w:r w:rsidR="00DD1BA1">
        <w:rPr>
          <w:rFonts w:eastAsia="Times New Roman"/>
        </w:rPr>
        <w:t xml:space="preserve">PDSCH slot in a PUCCH slot (counted by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D</m:t>
            </m:r>
          </m:sub>
        </m:sSub>
      </m:oMath>
      <w:r w:rsidR="00DD1BA1">
        <w:rPr>
          <w:rFonts w:eastAsia="Times New Roman"/>
        </w:rPr>
        <w:t xml:space="preserve"> is not needed) is removed. Further the check </w:t>
      </w:r>
      <w:r w:rsidR="00F14BFC">
        <w:rPr>
          <w:rFonts w:eastAsia="Times New Roman"/>
        </w:rPr>
        <w:t xml:space="preserve">that the codebook only starts </w:t>
      </w:r>
      <w:r w:rsidR="00563DB8">
        <w:rPr>
          <w:rFonts w:eastAsia="Times New Roman"/>
        </w:rPr>
        <w:t xml:space="preserve">at </w:t>
      </w:r>
      <w:r w:rsidR="00F14BFC">
        <w:rPr>
          <w:rFonts w:eastAsia="Times New Roman"/>
        </w:rPr>
        <w:t xml:space="preserve">the beginning of a DL slot is removed, as this might not be the case for an PUCCH slot defined as a sub-slot. </w:t>
      </w:r>
      <w:r w:rsidR="00102845">
        <w:rPr>
          <w:rFonts w:eastAsia="Times New Roman"/>
        </w:rPr>
        <w:t xml:space="preserve">In the iteration per PUCCH (sub-)slot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u</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1,k</m:t>
            </m:r>
          </m:sub>
        </m:sSub>
      </m:oMath>
      <w:r w:rsidR="00102845">
        <w:rPr>
          <w:rFonts w:eastAsia="Times New Roman"/>
        </w:rPr>
        <w:t xml:space="preserve"> the corresponding set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i</m:t>
            </m:r>
          </m:sub>
        </m:sSub>
      </m:oMath>
      <w:r w:rsidR="00102845">
        <w:rPr>
          <w:rFonts w:eastAsia="Times New Roman"/>
        </w:rPr>
        <w:t xml:space="preserve"> is determined and used as </w:t>
      </w:r>
      <m:oMath>
        <m:r>
          <w:rPr>
            <w:rFonts w:ascii="Cambria Math" w:eastAsia="Times New Roman" w:hAnsi="Cambria Math"/>
          </w:rPr>
          <m:t>R</m:t>
        </m:r>
      </m:oMath>
      <w:r w:rsidR="00102845">
        <w:rPr>
          <w:rFonts w:eastAsia="Times New Roman"/>
        </w:rPr>
        <w:t xml:space="preserve"> in the existing algorithm</w:t>
      </w:r>
      <w:r w:rsidR="000011D0">
        <w:rPr>
          <w:rFonts w:eastAsia="Times New Roman"/>
        </w:rPr>
        <w:t>.</w:t>
      </w:r>
      <w:r w:rsidR="008F4D5C">
        <w:rPr>
          <w:rFonts w:eastAsia="Times New Roman"/>
        </w:rPr>
        <w:t xml:space="preserve"> </w:t>
      </w:r>
    </w:p>
    <w:p w14:paraId="6FA02C02" w14:textId="77777777" w:rsidR="000F2A9A" w:rsidRPr="00F17D4C" w:rsidRDefault="000F2A9A" w:rsidP="000F2A9A">
      <w:pPr>
        <w:rPr>
          <w:lang w:eastAsia="x-none"/>
        </w:rPr>
      </w:pPr>
    </w:p>
    <w:p w14:paraId="6EC531C6" w14:textId="48EDF73F" w:rsidR="000F2A9A" w:rsidRPr="004B762A" w:rsidRDefault="000F2A9A" w:rsidP="000F2A9A">
      <w:pPr>
        <w:jc w:val="both"/>
        <w:rPr>
          <w:b/>
          <w:sz w:val="22"/>
          <w:lang w:val="en-US" w:eastAsia="zh-CN"/>
        </w:rPr>
      </w:pPr>
      <w:r w:rsidRPr="004B762A">
        <w:rPr>
          <w:b/>
          <w:sz w:val="22"/>
          <w:lang w:val="en-US" w:eastAsia="zh-CN"/>
        </w:rPr>
        <w:t xml:space="preserve">Proposal </w:t>
      </w:r>
      <w:r w:rsidR="00BF5671">
        <w:rPr>
          <w:b/>
          <w:sz w:val="22"/>
          <w:lang w:val="en-US" w:eastAsia="zh-CN"/>
        </w:rPr>
        <w:t>2.4</w:t>
      </w:r>
      <w:r w:rsidRPr="004B762A">
        <w:rPr>
          <w:b/>
          <w:sz w:val="22"/>
          <w:lang w:val="en-US" w:eastAsia="zh-CN"/>
        </w:rPr>
        <w:t xml:space="preserve">: Adopt the following </w:t>
      </w:r>
      <w:r w:rsidR="00FD0913">
        <w:rPr>
          <w:b/>
          <w:sz w:val="22"/>
          <w:lang w:val="en-US" w:eastAsia="zh-CN"/>
        </w:rPr>
        <w:t>TP</w:t>
      </w:r>
      <w:r w:rsidRPr="004B762A">
        <w:rPr>
          <w:b/>
          <w:sz w:val="22"/>
          <w:lang w:val="en-US" w:eastAsia="zh-CN"/>
        </w:rPr>
        <w:t xml:space="preserve"> for </w:t>
      </w:r>
      <w:r w:rsidRPr="00607175">
        <w:rPr>
          <w:b/>
          <w:sz w:val="22"/>
          <w:lang w:val="en-US" w:eastAsia="zh-CN"/>
        </w:rPr>
        <w:t xml:space="preserve">Type-1 HARQ-ACK codebook algorithm compliance with PUCCH sub-slots </w:t>
      </w:r>
      <w:r w:rsidRPr="004B762A">
        <w:rPr>
          <w:b/>
          <w:sz w:val="22"/>
          <w:lang w:val="en-US" w:eastAsia="zh-CN"/>
        </w:rPr>
        <w:t xml:space="preserve">to Sec. </w:t>
      </w:r>
      <w:r>
        <w:rPr>
          <w:b/>
          <w:sz w:val="22"/>
          <w:lang w:val="en-US" w:eastAsia="zh-CN"/>
        </w:rPr>
        <w:t>9.1.2.1</w:t>
      </w:r>
      <w:r w:rsidRPr="004B762A">
        <w:rPr>
          <w:b/>
          <w:sz w:val="22"/>
          <w:lang w:val="en-US" w:eastAsia="zh-CN"/>
        </w:rPr>
        <w:t xml:space="preserve"> of TS 38.21</w:t>
      </w:r>
      <w:r>
        <w:rPr>
          <w:b/>
          <w:sz w:val="22"/>
          <w:lang w:val="en-US" w:eastAsia="zh-CN"/>
        </w:rPr>
        <w:t xml:space="preserve">3 with the changes marked </w:t>
      </w:r>
      <w:r w:rsidRPr="004B762A">
        <w:rPr>
          <w:b/>
          <w:color w:val="FF0000"/>
          <w:sz w:val="22"/>
          <w:lang w:val="en-US" w:eastAsia="zh-CN"/>
        </w:rPr>
        <w:t>in red</w:t>
      </w:r>
      <w:r w:rsidRPr="004B762A">
        <w:rPr>
          <w:b/>
          <w:sz w:val="22"/>
          <w:lang w:val="en-US" w:eastAsia="zh-CN"/>
        </w:rPr>
        <w:t>:</w:t>
      </w:r>
    </w:p>
    <w:p w14:paraId="6E3FC00F" w14:textId="1302C4FD" w:rsidR="00976686" w:rsidRDefault="00976686">
      <w:r>
        <w:br w:type="page"/>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0F2A9A" w14:paraId="210B693D" w14:textId="77777777" w:rsidTr="008001FC">
        <w:tc>
          <w:tcPr>
            <w:tcW w:w="9619" w:type="dxa"/>
          </w:tcPr>
          <w:p w14:paraId="1E136C3F" w14:textId="324A7A3A" w:rsidR="000F2A9A" w:rsidRPr="0092588E" w:rsidRDefault="000F2A9A" w:rsidP="008001FC">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9.1.2.1</w:t>
            </w:r>
            <w:r w:rsidRPr="0092588E">
              <w:rPr>
                <w:b/>
                <w:color w:val="0070C0"/>
                <w:sz w:val="24"/>
              </w:rPr>
              <w:t xml:space="preserve"> </w:t>
            </w:r>
          </w:p>
          <w:p w14:paraId="01F9A331" w14:textId="77777777" w:rsidR="008F731A" w:rsidRPr="00B916EC" w:rsidRDefault="008F731A" w:rsidP="008F731A">
            <w:pPr>
              <w:pStyle w:val="Heading4"/>
              <w:outlineLvl w:val="3"/>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60F63A1C" w14:textId="1C7BE625" w:rsidR="008F731A" w:rsidRDefault="008F731A" w:rsidP="008F731A">
            <w:pPr>
              <w:rPr>
                <w:rFonts w:cs="Arial"/>
                <w:lang w:eastAsia="zh-CN"/>
              </w:rPr>
            </w:pPr>
            <w:r>
              <w:rPr>
                <w:lang w:val="en-US" w:eastAsia="zh-CN"/>
              </w:rPr>
              <w:t xml:space="preserve">For a serving cell </w:t>
            </w:r>
            <w:r w:rsidRPr="00E65986">
              <w:rPr>
                <w:rFonts w:cs="Arial"/>
                <w:noProof/>
                <w:position w:val="-6"/>
                <w:lang w:eastAsia="zh-CN"/>
              </w:rPr>
              <w:drawing>
                <wp:inline distT="0" distB="0" distL="0" distR="0" wp14:anchorId="0FF21C0B" wp14:editId="3619F294">
                  <wp:extent cx="116205" cy="143510"/>
                  <wp:effectExtent l="0" t="0" r="0" b="889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205" cy="143510"/>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sidRPr="00E65986">
              <w:rPr>
                <w:rFonts w:cs="Arial"/>
                <w:noProof/>
                <w:position w:val="-12"/>
                <w:lang w:eastAsia="zh-CN"/>
              </w:rPr>
              <w:drawing>
                <wp:inline distT="0" distB="0" distL="0" distR="0" wp14:anchorId="562A86F8" wp14:editId="6273D290">
                  <wp:extent cx="273050" cy="21145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211455"/>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sidRPr="00E65986">
              <w:rPr>
                <w:noProof/>
                <w:position w:val="-10"/>
              </w:rPr>
              <w:drawing>
                <wp:inline distT="0" distB="0" distL="0" distR="0" wp14:anchorId="3888C20B" wp14:editId="7B493518">
                  <wp:extent cx="191135" cy="19812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1135" cy="198120"/>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E65986">
              <w:rPr>
                <w:rFonts w:cs="Arial"/>
                <w:noProof/>
                <w:position w:val="-6"/>
                <w:lang w:eastAsia="zh-CN"/>
              </w:rPr>
              <w:drawing>
                <wp:inline distT="0" distB="0" distL="0" distR="0" wp14:anchorId="7188F3B0" wp14:editId="05229E9A">
                  <wp:extent cx="116205" cy="143510"/>
                  <wp:effectExtent l="0" t="0" r="0" b="889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205" cy="143510"/>
                          </a:xfrm>
                          <a:prstGeom prst="rect">
                            <a:avLst/>
                          </a:prstGeom>
                          <a:noFill/>
                          <a:ln>
                            <a:noFill/>
                          </a:ln>
                        </pic:spPr>
                      </pic:pic>
                    </a:graphicData>
                  </a:graphic>
                </wp:inline>
              </w:drawing>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E65986">
              <w:rPr>
                <w:rFonts w:cs="Arial"/>
                <w:noProof/>
                <w:position w:val="-12"/>
                <w:lang w:eastAsia="zh-CN"/>
              </w:rPr>
              <w:drawing>
                <wp:inline distT="0" distB="0" distL="0" distR="0" wp14:anchorId="2DF9A305" wp14:editId="199A4E34">
                  <wp:extent cx="273050" cy="21145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211455"/>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Pr>
                <w:i/>
              </w:rPr>
              <w:t>-Id</w:t>
            </w:r>
            <w:r w:rsidRPr="008F3705">
              <w:rPr>
                <w:rFonts w:cs="Arial"/>
                <w:lang w:eastAsia="zh-CN"/>
              </w:rPr>
              <w:t>.</w:t>
            </w:r>
            <w:r>
              <w:rPr>
                <w:rFonts w:cs="Arial"/>
                <w:lang w:eastAsia="zh-CN"/>
              </w:rPr>
              <w:t xml:space="preserve"> The determination is based:</w:t>
            </w:r>
          </w:p>
          <w:p w14:paraId="61201D90" w14:textId="66F74832" w:rsidR="008F731A" w:rsidRPr="00C90B76" w:rsidRDefault="008F731A" w:rsidP="008F731A">
            <w:pPr>
              <w:pStyle w:val="B1"/>
            </w:pPr>
            <w:r>
              <w:rPr>
                <w:lang w:eastAsia="zh-CN"/>
              </w:rPr>
              <w:t>a)</w:t>
            </w:r>
            <w:r>
              <w:rPr>
                <w:lang w:eastAsia="zh-CN"/>
              </w:rPr>
              <w:tab/>
              <w:t xml:space="preserve">on </w:t>
            </w:r>
            <w:r w:rsidRPr="000E57D6">
              <w:rPr>
                <w:lang w:eastAsia="zh-CN"/>
              </w:rPr>
              <w:t xml:space="preserve">a set of slot timing values </w:t>
            </w:r>
            <w:r w:rsidRPr="00E65986">
              <w:rPr>
                <w:noProof/>
                <w:position w:val="-10"/>
              </w:rPr>
              <w:drawing>
                <wp:inline distT="0" distB="0" distL="0" distR="0" wp14:anchorId="5CEFC8DD" wp14:editId="58DE65E1">
                  <wp:extent cx="184150" cy="198120"/>
                  <wp:effectExtent l="0" t="0" r="635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281B028B" w14:textId="4E80B808" w:rsidR="008F731A" w:rsidRPr="00AE44D6" w:rsidRDefault="008F731A" w:rsidP="008F731A">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E65986">
              <w:rPr>
                <w:rFonts w:cs="Arial"/>
                <w:noProof/>
                <w:position w:val="-6"/>
                <w:lang w:eastAsia="zh-CN"/>
              </w:rPr>
              <w:drawing>
                <wp:inline distT="0" distB="0" distL="0" distR="0" wp14:anchorId="75F99C26" wp14:editId="0022B4DA">
                  <wp:extent cx="116205" cy="143510"/>
                  <wp:effectExtent l="0" t="0" r="0" b="889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205" cy="143510"/>
                          </a:xfrm>
                          <a:prstGeom prst="rect">
                            <a:avLst/>
                          </a:prstGeom>
                          <a:noFill/>
                          <a:ln>
                            <a:noFill/>
                          </a:ln>
                        </pic:spPr>
                      </pic:pic>
                    </a:graphicData>
                  </a:graphic>
                </wp:inline>
              </w:drawing>
            </w:r>
            <w:r w:rsidRPr="00AE44D6">
              <w:rPr>
                <w:lang w:eastAsia="zh-CN"/>
              </w:rPr>
              <w:t xml:space="preserve">, </w:t>
            </w:r>
            <w:r w:rsidRPr="00E65986">
              <w:rPr>
                <w:noProof/>
                <w:position w:val="-10"/>
              </w:rPr>
              <w:drawing>
                <wp:inline distT="0" distB="0" distL="0" distR="0" wp14:anchorId="03E86428" wp14:editId="78D0BF75">
                  <wp:extent cx="184150" cy="198120"/>
                  <wp:effectExtent l="0" t="0" r="635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2F3D512F" w14:textId="6E9332E6" w:rsidR="008F731A" w:rsidRPr="00F3433C" w:rsidRDefault="008F731A" w:rsidP="008F731A">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sidRPr="00E65986">
              <w:rPr>
                <w:rFonts w:cs="Arial"/>
                <w:noProof/>
                <w:position w:val="-6"/>
                <w:lang w:eastAsia="zh-CN"/>
              </w:rPr>
              <w:drawing>
                <wp:inline distT="0" distB="0" distL="0" distR="0" wp14:anchorId="0556F9DF" wp14:editId="797A942B">
                  <wp:extent cx="116205" cy="143510"/>
                  <wp:effectExtent l="0" t="0" r="0" b="889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205" cy="143510"/>
                          </a:xfrm>
                          <a:prstGeom prst="rect">
                            <a:avLst/>
                          </a:prstGeom>
                          <a:noFill/>
                          <a:ln>
                            <a:noFill/>
                          </a:ln>
                        </pic:spPr>
                      </pic:pic>
                    </a:graphicData>
                  </a:graphic>
                </wp:inline>
              </w:drawing>
            </w:r>
            <w:r w:rsidRPr="00AE44D6">
              <w:rPr>
                <w:lang w:eastAsia="zh-CN"/>
              </w:rPr>
              <w:t xml:space="preserve">, </w:t>
            </w:r>
            <w:r w:rsidRPr="00E65986">
              <w:rPr>
                <w:noProof/>
                <w:position w:val="-10"/>
              </w:rPr>
              <w:drawing>
                <wp:inline distT="0" distB="0" distL="0" distR="0" wp14:anchorId="74BCA159" wp14:editId="1CE34CBC">
                  <wp:extent cx="184150" cy="198120"/>
                  <wp:effectExtent l="0" t="0" r="635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AE44D6">
              <w:rPr>
                <w:lang w:eastAsia="zh-CN"/>
              </w:rPr>
              <w:t xml:space="preserve"> is provided by </w:t>
            </w:r>
            <w:r w:rsidRPr="00316476">
              <w:rPr>
                <w:i/>
              </w:rPr>
              <w:t>dl-</w:t>
            </w:r>
            <w:proofErr w:type="spellStart"/>
            <w:r w:rsidRPr="00316476">
              <w:rPr>
                <w:i/>
              </w:rPr>
              <w:t>DataToUL</w:t>
            </w:r>
            <w:proofErr w:type="spellEnd"/>
            <w:r w:rsidRPr="00316476">
              <w:rPr>
                <w:i/>
              </w:rPr>
              <w:t>-ACK</w:t>
            </w:r>
            <w:r>
              <w:rPr>
                <w:i/>
                <w:lang w:eastAsia="zh-CN"/>
              </w:rPr>
              <w:t xml:space="preserve"> </w:t>
            </w:r>
            <w:r>
              <w:rPr>
                <w:lang w:eastAsia="zh-CN"/>
              </w:rPr>
              <w:t>for DCI format 1_1</w:t>
            </w:r>
          </w:p>
          <w:p w14:paraId="5E6044E0" w14:textId="4602D9CA" w:rsidR="008F731A" w:rsidRDefault="008F731A" w:rsidP="008F731A">
            <w:pPr>
              <w:pStyle w:val="B1"/>
              <w:rPr>
                <w:lang w:eastAsia="zh-CN"/>
              </w:rPr>
            </w:pPr>
            <w:r>
              <w:rPr>
                <w:lang w:eastAsia="zh-CN"/>
              </w:rPr>
              <w:t>b)</w:t>
            </w:r>
            <w:r>
              <w:rPr>
                <w:lang w:eastAsia="zh-CN"/>
              </w:rPr>
              <w:tab/>
              <w:t xml:space="preserve">on </w:t>
            </w:r>
            <w:r w:rsidRPr="000E57D6">
              <w:rPr>
                <w:lang w:eastAsia="zh-CN"/>
              </w:rPr>
              <w:t xml:space="preserve">a set of row indexes </w:t>
            </w:r>
            <w:r>
              <w:rPr>
                <w:lang w:val="en-US" w:eastAsia="zh-CN"/>
              </w:rPr>
              <w:t xml:space="preserve"> </w:t>
            </w:r>
            <m:oMath>
              <m:sSub>
                <m:sSubPr>
                  <m:ctrlPr>
                    <w:rPr>
                      <w:rFonts w:ascii="Cambria Math" w:hAnsi="Cambria Math"/>
                      <w:i/>
                      <w:color w:val="FF0000"/>
                      <w:lang w:val="en-US" w:eastAsia="zh-CN"/>
                    </w:rPr>
                  </m:ctrlPr>
                </m:sSubPr>
                <m:e>
                  <m:r>
                    <w:rPr>
                      <w:rFonts w:ascii="Cambria Math" w:hAnsi="Cambria Math"/>
                      <w:color w:val="FF0000"/>
                      <w:lang w:val="en-US" w:eastAsia="zh-CN"/>
                    </w:rPr>
                    <m:t>R</m:t>
                  </m:r>
                </m:e>
                <m:sub>
                  <m:r>
                    <w:rPr>
                      <w:rFonts w:ascii="Cambria Math" w:hAnsi="Cambria Math"/>
                      <w:color w:val="FF0000"/>
                      <w:lang w:val="en-US" w:eastAsia="zh-CN"/>
                    </w:rPr>
                    <m:t>DL</m:t>
                  </m:r>
                </m:sub>
              </m:sSub>
              <m:r>
                <w:rPr>
                  <w:rFonts w:ascii="Cambria Math" w:hAnsi="Cambria Math"/>
                  <w:color w:val="FF0000"/>
                  <w:lang w:eastAsia="zh-CN"/>
                </w:rPr>
                <m:t xml:space="preserve"> </m:t>
              </m:r>
            </m:oMath>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proofErr w:type="spellEnd"/>
            <w:r>
              <w:rPr>
                <w:i/>
                <w:lang w:val="en-US"/>
              </w:rPr>
              <w:t>List</w:t>
            </w:r>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E65986">
              <w:rPr>
                <w:noProof/>
                <w:position w:val="-10"/>
              </w:rPr>
              <w:drawing>
                <wp:inline distT="0" distB="0" distL="0" distR="0" wp14:anchorId="3F459A6D" wp14:editId="3D356F7D">
                  <wp:extent cx="184150" cy="184150"/>
                  <wp:effectExtent l="0" t="0" r="6350" b="635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2E3F262F" w14:textId="0CE30284" w:rsidR="008F731A" w:rsidRPr="003565D5" w:rsidRDefault="008F731A" w:rsidP="008F731A">
            <w:pPr>
              <w:pStyle w:val="B1"/>
              <w:rPr>
                <w:lang w:val="en-US"/>
              </w:rPr>
            </w:pPr>
            <w:r>
              <w:rPr>
                <w:lang w:val="en-US"/>
              </w:rPr>
              <w:t>c)</w:t>
            </w:r>
            <w:r>
              <w:rPr>
                <w:lang w:val="en-US"/>
              </w:rPr>
              <w:tab/>
              <w:t xml:space="preserve">on the ratio </w:t>
            </w:r>
            <w:r w:rsidRPr="00E65986">
              <w:rPr>
                <w:noProof/>
                <w:position w:val="-4"/>
              </w:rPr>
              <w:drawing>
                <wp:inline distT="0" distB="0" distL="0" distR="0" wp14:anchorId="6C420FE7" wp14:editId="29506943">
                  <wp:extent cx="429895" cy="184150"/>
                  <wp:effectExtent l="0" t="0" r="0" b="635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9895" cy="184150"/>
                          </a:xfrm>
                          <a:prstGeom prst="rect">
                            <a:avLst/>
                          </a:prstGeom>
                          <a:noFill/>
                          <a:ln>
                            <a:noFill/>
                          </a:ln>
                        </pic:spPr>
                      </pic:pic>
                    </a:graphicData>
                  </a:graphic>
                </wp:inline>
              </w:drawing>
            </w:r>
            <w:r>
              <w:rPr>
                <w:lang w:val="en-US"/>
              </w:rPr>
              <w:t xml:space="preserve"> between the downlink SCS configuration </w:t>
            </w:r>
            <w:r w:rsidRPr="00E65986">
              <w:rPr>
                <w:noProof/>
                <w:position w:val="-10"/>
              </w:rPr>
              <w:drawing>
                <wp:inline distT="0" distB="0" distL="0" distR="0" wp14:anchorId="3D68F59F" wp14:editId="4FD099E7">
                  <wp:extent cx="273050" cy="19812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3050" cy="198120"/>
                          </a:xfrm>
                          <a:prstGeom prst="rect">
                            <a:avLst/>
                          </a:prstGeom>
                          <a:noFill/>
                          <a:ln>
                            <a:noFill/>
                          </a:ln>
                        </pic:spPr>
                      </pic:pic>
                    </a:graphicData>
                  </a:graphic>
                </wp:inline>
              </w:drawing>
            </w:r>
            <w:r>
              <w:rPr>
                <w:lang w:val="en-US"/>
              </w:rPr>
              <w:t xml:space="preserve"> and the uplink SCS configuration </w:t>
            </w:r>
            <w:r w:rsidRPr="00E65986">
              <w:rPr>
                <w:noProof/>
                <w:position w:val="-10"/>
              </w:rPr>
              <w:drawing>
                <wp:inline distT="0" distB="0" distL="0" distR="0" wp14:anchorId="7EA3B365" wp14:editId="21D0515A">
                  <wp:extent cx="273050" cy="19812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3050" cy="198120"/>
                          </a:xfrm>
                          <a:prstGeom prst="rect">
                            <a:avLst/>
                          </a:prstGeom>
                          <a:noFill/>
                          <a:ln>
                            <a:noFill/>
                          </a:ln>
                        </pic:spPr>
                      </pic:pic>
                    </a:graphicData>
                  </a:graphic>
                </wp:inline>
              </w:drawing>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47A8A6A0" w14:textId="77777777" w:rsidR="008F731A" w:rsidRDefault="008F731A" w:rsidP="008F731A">
            <w:pPr>
              <w:pStyle w:val="B1"/>
              <w:rPr>
                <w:lang w:val="en-US"/>
              </w:rPr>
            </w:pPr>
            <w:r>
              <w:rPr>
                <w:lang w:eastAsia="zh-CN"/>
              </w:rPr>
              <w:t>d)</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Clause 11.1</w:t>
            </w:r>
            <w:r>
              <w:rPr>
                <w:lang w:val="en-US"/>
              </w:rPr>
              <w:t>.</w:t>
            </w:r>
          </w:p>
          <w:p w14:paraId="2C0D21E4" w14:textId="0A27ACCB" w:rsidR="008F731A" w:rsidRPr="00C147AA" w:rsidRDefault="008F731A" w:rsidP="008F731A">
            <w:pPr>
              <w:pStyle w:val="B1"/>
              <w:rPr>
                <w:color w:val="FF0000"/>
                <w:lang w:val="en-US"/>
              </w:rPr>
            </w:pPr>
            <w:r w:rsidRPr="00C147AA">
              <w:rPr>
                <w:rFonts w:cs="Arial"/>
                <w:i/>
                <w:iCs/>
                <w:color w:val="FF0000"/>
                <w:lang w:val="en-US" w:eastAsia="zh-CN"/>
              </w:rPr>
              <w:t xml:space="preserve">e)  </w:t>
            </w:r>
            <m:oMath>
              <m:r>
                <w:rPr>
                  <w:rFonts w:ascii="Cambria Math" w:hAnsi="Cambria Math" w:cs="Arial"/>
                  <w:color w:val="FF0000"/>
                  <w:lang w:val="en-US" w:eastAsia="zh-CN"/>
                </w:rPr>
                <m:t>s</m:t>
              </m:r>
            </m:oMath>
            <w:r w:rsidRPr="00C147AA">
              <w:rPr>
                <w:rFonts w:cs="Arial"/>
                <w:color w:val="FF0000"/>
                <w:lang w:eastAsia="zh-CN"/>
              </w:rPr>
              <w:t xml:space="preserve"> indicated by </w:t>
            </w:r>
            <w:proofErr w:type="spellStart"/>
            <w:r w:rsidRPr="00C147AA">
              <w:rPr>
                <w:rFonts w:cs="Arial"/>
                <w:i/>
                <w:iCs/>
                <w:color w:val="FF0000"/>
                <w:lang w:eastAsia="zh-CN"/>
              </w:rPr>
              <w:t>subslotLength-ForPUCCH</w:t>
            </w:r>
            <w:proofErr w:type="spellEnd"/>
            <w:r>
              <w:rPr>
                <w:rFonts w:cs="Arial"/>
                <w:iCs/>
                <w:color w:val="FF0000"/>
                <w:lang w:eastAsia="zh-CN"/>
              </w:rPr>
              <w:t xml:space="preserve"> in symbols</w:t>
            </w:r>
            <w:r w:rsidRPr="00C147AA">
              <w:rPr>
                <w:rFonts w:cs="Arial"/>
                <w:color w:val="FF0000"/>
                <w:lang w:val="en-US" w:eastAsia="zh-CN"/>
              </w:rPr>
              <w:t xml:space="preserve">, if provided, otherwise set to 14, resulting into </w:t>
            </w:r>
            <m:oMath>
              <m:sSub>
                <m:sSubPr>
                  <m:ctrlPr>
                    <w:rPr>
                      <w:rFonts w:ascii="Cambria Math" w:hAnsi="Cambria Math" w:cs="Arial"/>
                      <w:i/>
                      <w:color w:val="FF0000"/>
                      <w:lang w:val="en-US" w:eastAsia="zh-CN"/>
                    </w:rPr>
                  </m:ctrlPr>
                </m:sSubPr>
                <m:e>
                  <m:r>
                    <w:rPr>
                      <w:rFonts w:ascii="Cambria Math" w:hAnsi="Cambria Math" w:cs="Arial"/>
                      <w:color w:val="FF0000"/>
                      <w:lang w:val="en-US" w:eastAsia="zh-CN"/>
                    </w:rPr>
                    <m:t>N</m:t>
                  </m:r>
                </m:e>
                <m:sub>
                  <m:r>
                    <w:rPr>
                      <w:rFonts w:ascii="Cambria Math" w:hAnsi="Cambria Math" w:cs="Arial"/>
                      <w:color w:val="FF0000"/>
                      <w:lang w:val="en-US" w:eastAsia="zh-CN"/>
                    </w:rPr>
                    <m:t>s</m:t>
                  </m:r>
                </m:sub>
              </m:sSub>
              <m:r>
                <w:rPr>
                  <w:rFonts w:ascii="Cambria Math" w:hAnsi="Cambria Math" w:cs="Arial"/>
                  <w:color w:val="FF0000"/>
                  <w:lang w:val="en-US" w:eastAsia="zh-CN"/>
                </w:rPr>
                <m:t>=</m:t>
              </m:r>
              <m:f>
                <m:fPr>
                  <m:ctrlPr>
                    <w:rPr>
                      <w:rFonts w:ascii="Cambria Math" w:hAnsi="Cambria Math" w:cs="Arial"/>
                      <w:i/>
                      <w:color w:val="FF0000"/>
                      <w:lang w:val="en-US" w:eastAsia="zh-CN"/>
                    </w:rPr>
                  </m:ctrlPr>
                </m:fPr>
                <m:num>
                  <m:r>
                    <w:rPr>
                      <w:rFonts w:ascii="Cambria Math" w:hAnsi="Cambria Math" w:cs="Arial"/>
                      <w:color w:val="FF0000"/>
                      <w:lang w:val="en-US" w:eastAsia="zh-CN"/>
                    </w:rPr>
                    <m:t>14</m:t>
                  </m:r>
                </m:num>
                <m:den>
                  <m:r>
                    <w:rPr>
                      <w:rFonts w:ascii="Cambria Math" w:hAnsi="Cambria Math" w:cs="Arial"/>
                      <w:color w:val="FF0000"/>
                      <w:lang w:val="en-US" w:eastAsia="zh-CN"/>
                    </w:rPr>
                    <m:t>s</m:t>
                  </m:r>
                </m:den>
              </m:f>
            </m:oMath>
            <w:r w:rsidRPr="00C147AA">
              <w:rPr>
                <w:rFonts w:cs="Arial"/>
                <w:color w:val="FF0000"/>
                <w:lang w:val="en-US" w:eastAsia="zh-CN"/>
              </w:rPr>
              <w:t xml:space="preserve">  PUCCH slots in a </w:t>
            </w:r>
            <w:r w:rsidR="009B6212">
              <w:rPr>
                <w:rFonts w:cs="Arial"/>
                <w:color w:val="FF0000"/>
                <w:lang w:val="en-US" w:eastAsia="zh-CN"/>
              </w:rPr>
              <w:t xml:space="preserve">UL </w:t>
            </w:r>
            <w:r w:rsidRPr="00C147AA">
              <w:rPr>
                <w:rFonts w:cs="Arial"/>
                <w:color w:val="FF0000"/>
                <w:lang w:val="en-US" w:eastAsia="zh-CN"/>
              </w:rPr>
              <w:t>slot.</w:t>
            </w:r>
          </w:p>
          <w:p w14:paraId="0ED9F289" w14:textId="77777777" w:rsidR="008F731A" w:rsidRDefault="008F731A" w:rsidP="008F731A">
            <w:pPr>
              <w:rPr>
                <w:lang w:eastAsia="ko-KR"/>
              </w:rPr>
            </w:pPr>
            <w:r>
              <w:rPr>
                <w:lang w:eastAsia="ko-KR"/>
              </w:rPr>
              <w:t>If a UE</w:t>
            </w:r>
          </w:p>
          <w:p w14:paraId="5A3A28EA" w14:textId="77777777" w:rsidR="008F731A" w:rsidRPr="00E65986" w:rsidRDefault="008F731A" w:rsidP="008F731A">
            <w:pPr>
              <w:pStyle w:val="B1"/>
              <w:rPr>
                <w:rFonts w:cs="Calibri"/>
              </w:rPr>
            </w:pPr>
            <w:r>
              <w:t>-</w:t>
            </w:r>
            <w:r>
              <w:tab/>
            </w:r>
            <w:r>
              <w:rPr>
                <w:lang w:eastAsia="ko-KR"/>
              </w:rPr>
              <w:t xml:space="preserve">is not provided </w:t>
            </w:r>
            <w:proofErr w:type="spellStart"/>
            <w:r w:rsidRPr="00E65986">
              <w:rPr>
                <w:rFonts w:cs="Calibri"/>
                <w:i/>
                <w:szCs w:val="16"/>
              </w:rPr>
              <w:t>CORESETPoolIndex</w:t>
            </w:r>
            <w:proofErr w:type="spellEnd"/>
            <w:r w:rsidRPr="00E65986">
              <w:rPr>
                <w:rFonts w:cs="Calibri"/>
              </w:rPr>
              <w:t xml:space="preserve"> or is provided </w:t>
            </w:r>
            <w:proofErr w:type="spellStart"/>
            <w:r w:rsidRPr="00E65986">
              <w:rPr>
                <w:rFonts w:cs="Calibri"/>
                <w:i/>
                <w:szCs w:val="16"/>
              </w:rPr>
              <w:t>CORESETPoolIndex</w:t>
            </w:r>
            <w:proofErr w:type="spellEnd"/>
            <w:r w:rsidRPr="00E65986">
              <w:rPr>
                <w:rFonts w:cs="Calibri"/>
              </w:rPr>
              <w:t xml:space="preserve"> with a value of 0 for first CORESETs on active DL BWPs of</w:t>
            </w:r>
            <w:r>
              <w:t xml:space="preserve"> </w:t>
            </w:r>
            <w:r w:rsidRPr="00E65986">
              <w:rPr>
                <w:rFonts w:cs="Calibri"/>
              </w:rPr>
              <w:t>serving cells, and</w:t>
            </w:r>
          </w:p>
          <w:p w14:paraId="04408D3A" w14:textId="77777777" w:rsidR="008F731A" w:rsidRPr="00E65986" w:rsidRDefault="008F731A" w:rsidP="008F731A">
            <w:pPr>
              <w:pStyle w:val="B1"/>
              <w:rPr>
                <w:rFonts w:cs="Calibri"/>
              </w:rPr>
            </w:pPr>
            <w:r>
              <w:t>-</w:t>
            </w:r>
            <w:r>
              <w:tab/>
            </w:r>
            <w:r>
              <w:rPr>
                <w:lang w:eastAsia="ko-KR"/>
              </w:rPr>
              <w:t xml:space="preserve">is provided </w:t>
            </w:r>
            <w:proofErr w:type="spellStart"/>
            <w:r w:rsidRPr="00E65986">
              <w:rPr>
                <w:rFonts w:cs="Calibri"/>
                <w:i/>
                <w:szCs w:val="16"/>
              </w:rPr>
              <w:t>CORESETPoolIndex</w:t>
            </w:r>
            <w:proofErr w:type="spellEnd"/>
            <w:r w:rsidRPr="00E65986">
              <w:rPr>
                <w:rFonts w:cs="Calibri"/>
              </w:rPr>
              <w:t xml:space="preserve"> with a value of 1 for second CORESETs on active DL BWPs of the</w:t>
            </w:r>
            <w:r>
              <w:t xml:space="preserve"> </w:t>
            </w:r>
            <w:r w:rsidRPr="00E65986">
              <w:rPr>
                <w:rFonts w:cs="Calibri"/>
              </w:rPr>
              <w:t>serving cells, and</w:t>
            </w:r>
          </w:p>
          <w:p w14:paraId="3B7692FB" w14:textId="77777777" w:rsidR="008F731A" w:rsidRPr="00E65986" w:rsidRDefault="008F731A" w:rsidP="008F731A">
            <w:pPr>
              <w:pStyle w:val="B1"/>
              <w:rPr>
                <w:rFonts w:cs="Calibri"/>
              </w:rPr>
            </w:pPr>
            <w:r>
              <w:t>-</w:t>
            </w:r>
            <w:r>
              <w:tab/>
            </w:r>
            <w:r>
              <w:rPr>
                <w:lang w:eastAsia="ko-KR"/>
              </w:rPr>
              <w:t xml:space="preserve">is provided </w:t>
            </w:r>
            <w:proofErr w:type="spellStart"/>
            <w:r>
              <w:rPr>
                <w:i/>
                <w:iCs/>
              </w:rPr>
              <w:t>ACKNACKFeedbackMode</w:t>
            </w:r>
            <w:proofErr w:type="spellEnd"/>
            <w:r>
              <w:t xml:space="preserve"> = </w:t>
            </w:r>
            <w:proofErr w:type="spellStart"/>
            <w:r>
              <w:rPr>
                <w:i/>
                <w:iCs/>
              </w:rPr>
              <w:t>JointFeedback</w:t>
            </w:r>
            <w:proofErr w:type="spellEnd"/>
          </w:p>
          <w:p w14:paraId="4EF187C4" w14:textId="77777777" w:rsidR="008F731A" w:rsidRDefault="008F731A" w:rsidP="008F731A">
            <w:r>
              <w:t xml:space="preserve">where </w:t>
            </w:r>
          </w:p>
          <w:p w14:paraId="22F24937" w14:textId="63AB7611" w:rsidR="008F731A" w:rsidRDefault="008F731A" w:rsidP="008F731A">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43EF82BF" w14:textId="2C5F6CCD" w:rsidR="008F731A" w:rsidRDefault="008F731A" w:rsidP="008F731A">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5677A2F7" w14:textId="77777777" w:rsidR="008F731A" w:rsidRDefault="008F731A" w:rsidP="008F731A">
            <w:pPr>
              <w:pStyle w:val="B1"/>
            </w:pPr>
            <w:r>
              <w:t>-</w:t>
            </w:r>
            <w:r>
              <w:tab/>
              <w:t>serving cells are placed in a set according to an ascending order of a serving cell index</w:t>
            </w:r>
          </w:p>
          <w:p w14:paraId="46B3C5CE" w14:textId="367A9B1C" w:rsidR="008F731A" w:rsidRPr="00537D6E" w:rsidRDefault="008F731A" w:rsidP="008F731A">
            <w:r>
              <w:t xml:space="preserve">the UE generates a Type-1 HARQ-ACK codebook for a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w:t>
            </w:r>
          </w:p>
          <w:p w14:paraId="79B85523" w14:textId="0CBCDC60" w:rsidR="008F731A" w:rsidRDefault="008F731A" w:rsidP="008F731A">
            <w:pPr>
              <w:rPr>
                <w:lang w:val="en-US" w:eastAsia="x-none"/>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Pr="00E65986">
              <w:rPr>
                <w:noProof/>
                <w:position w:val="-10"/>
              </w:rPr>
              <w:drawing>
                <wp:inline distT="0" distB="0" distL="0" distR="0" wp14:anchorId="6016B027" wp14:editId="032710D1">
                  <wp:extent cx="184150" cy="198120"/>
                  <wp:effectExtent l="0" t="0" r="635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E65986">
              <w:rPr>
                <w:rFonts w:cs="Arial"/>
                <w:noProof/>
                <w:position w:val="-12"/>
                <w:lang w:eastAsia="zh-CN"/>
              </w:rPr>
              <w:drawing>
                <wp:inline distT="0" distB="0" distL="0" distR="0" wp14:anchorId="6170A886" wp14:editId="1DE0B5AB">
                  <wp:extent cx="273050" cy="21145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211455"/>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w:t>
            </w:r>
          </w:p>
          <w:p w14:paraId="2FA70FBC" w14:textId="29832AA3" w:rsidR="008F731A" w:rsidRPr="008F731A" w:rsidRDefault="006B63E4" w:rsidP="008F731A">
            <w:pPr>
              <w:pStyle w:val="B1"/>
              <w:ind w:left="0" w:firstLine="0"/>
              <w:rPr>
                <w:color w:val="FF0000"/>
                <w:lang w:val="en-US"/>
              </w:rPr>
            </w:pPr>
            <m:oMathPara>
              <m:oMathParaPr>
                <m:jc m:val="left"/>
              </m:oMathParaPr>
              <m:oMath>
                <m:sSub>
                  <m:sSubPr>
                    <m:ctrlPr>
                      <w:rPr>
                        <w:rFonts w:ascii="Cambria Math" w:hAnsi="Cambria Math"/>
                        <w:i/>
                        <w:color w:val="FF0000"/>
                        <w:lang w:val="en-US"/>
                      </w:rPr>
                    </m:ctrlPr>
                  </m:sSubPr>
                  <m:e>
                    <m:r>
                      <w:rPr>
                        <w:rFonts w:ascii="Cambria Math" w:hAnsi="Cambria Math"/>
                        <w:color w:val="FF0000"/>
                        <w:lang w:val="en-US"/>
                      </w:rPr>
                      <m:t>R</m:t>
                    </m:r>
                  </m:e>
                  <m:sub>
                    <m:r>
                      <w:rPr>
                        <w:rFonts w:ascii="Cambria Math" w:hAnsi="Cambria Math"/>
                        <w:color w:val="FF0000"/>
                        <w:lang w:val="en-US"/>
                      </w:rPr>
                      <m:t>UL</m:t>
                    </m:r>
                  </m:sub>
                </m:sSub>
                <m:r>
                  <w:rPr>
                    <w:rFonts w:ascii="Cambria Math" w:hAnsi="Cambria Math"/>
                    <w:color w:val="FF0000"/>
                    <w:lang w:val="en-US"/>
                  </w:rPr>
                  <m:t>=∅</m:t>
                </m:r>
              </m:oMath>
            </m:oMathPara>
          </w:p>
          <w:p w14:paraId="3713680E" w14:textId="4D260B04" w:rsidR="008F731A" w:rsidRPr="00335BE0" w:rsidRDefault="008F731A" w:rsidP="008F731A">
            <w:pPr>
              <w:pStyle w:val="B2"/>
              <w:ind w:left="0" w:firstLine="0"/>
              <w:rPr>
                <w:color w:val="FF0000"/>
                <w:lang w:eastAsia="zh-CN"/>
              </w:rPr>
            </w:pPr>
            <w:r w:rsidRPr="00335BE0">
              <w:rPr>
                <w:rFonts w:hint="eastAsia"/>
                <w:color w:val="FF0000"/>
                <w:lang w:eastAsia="zh-CN"/>
              </w:rPr>
              <w:t>Set</w:t>
            </w:r>
            <w:r w:rsidRPr="00335BE0">
              <w:rPr>
                <w:color w:val="FF0000"/>
                <w:lang w:val="en-US" w:eastAsia="zh-CN"/>
              </w:rPr>
              <w:t xml:space="preserve"> </w:t>
            </w:r>
            <m:oMath>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D</m:t>
                  </m:r>
                </m:sub>
              </m:sSub>
              <m:r>
                <w:rPr>
                  <w:rFonts w:ascii="Cambria Math" w:hAnsi="Cambria Math"/>
                  <w:color w:val="FF0000"/>
                  <w:lang w:val="en-US" w:eastAsia="zh-CN"/>
                </w:rPr>
                <m:t>=0</m:t>
              </m:r>
            </m:oMath>
            <w:r w:rsidRPr="00335BE0">
              <w:rPr>
                <w:color w:val="FF0000"/>
              </w:rPr>
              <w:t xml:space="preserve"> </w:t>
            </w:r>
            <w:r w:rsidRPr="00335BE0">
              <w:rPr>
                <w:color w:val="FF0000"/>
                <w:lang w:eastAsia="zh-CN"/>
              </w:rPr>
              <w:t>–</w:t>
            </w:r>
            <w:r w:rsidRPr="00335BE0">
              <w:rPr>
                <w:rFonts w:hint="eastAsia"/>
                <w:color w:val="FF0000"/>
                <w:lang w:eastAsia="zh-CN"/>
              </w:rPr>
              <w:t xml:space="preserve"> index of </w:t>
            </w:r>
            <w:r w:rsidRPr="00335BE0">
              <w:rPr>
                <w:color w:val="FF0000"/>
                <w:lang w:eastAsia="zh-CN"/>
              </w:rPr>
              <w:t xml:space="preserve">a DL </w:t>
            </w:r>
            <w:r w:rsidRPr="00335BE0">
              <w:rPr>
                <w:rFonts w:hint="eastAsia"/>
                <w:color w:val="FF0000"/>
                <w:lang w:eastAsia="zh-CN"/>
              </w:rPr>
              <w:t xml:space="preserve">slot </w:t>
            </w:r>
            <w:r w:rsidRPr="00335BE0">
              <w:rPr>
                <w:color w:val="FF0000"/>
                <w:lang w:eastAsia="zh-CN"/>
              </w:rPr>
              <w:t>within an UL slot</w:t>
            </w:r>
          </w:p>
          <w:p w14:paraId="7E8BA2DF" w14:textId="746896AB" w:rsidR="008F731A" w:rsidRPr="00335BE0" w:rsidRDefault="008F731A" w:rsidP="008F731A">
            <w:pPr>
              <w:pStyle w:val="B1"/>
              <w:ind w:left="0" w:firstLine="0"/>
              <w:rPr>
                <w:color w:val="FF0000"/>
                <w:lang w:eastAsia="zh-CN"/>
              </w:rPr>
            </w:pPr>
            <w:r w:rsidRPr="00335BE0">
              <w:rPr>
                <w:color w:val="FF0000"/>
                <w:lang w:eastAsia="zh-CN"/>
              </w:rPr>
              <w:t>while</w:t>
            </w:r>
            <w:r w:rsidRPr="00335BE0">
              <w:rPr>
                <w:color w:val="FF0000"/>
                <w:lang w:val="en-US" w:eastAsia="zh-CN"/>
              </w:rPr>
              <w:t xml:space="preserve"> </w:t>
            </w:r>
            <m:oMath>
              <m:sSub>
                <m:sSubPr>
                  <m:ctrlPr>
                    <w:rPr>
                      <w:rFonts w:ascii="Cambria Math" w:hAnsi="Cambria Math"/>
                      <w:i/>
                      <w:color w:val="FF0000"/>
                      <w:lang w:val="en-US" w:eastAsia="zh-CN"/>
                    </w:rPr>
                  </m:ctrlPr>
                </m:sSubPr>
                <m:e>
                  <m:r>
                    <w:rPr>
                      <w:rFonts w:ascii="Cambria Math" w:hAnsi="Cambria Math"/>
                      <w:color w:val="FF0000"/>
                      <w:lang w:val="en-US" w:eastAsia="zh-CN"/>
                    </w:rPr>
                    <m:t>n</m:t>
                  </m:r>
                </m:e>
                <m:sub>
                  <m:r>
                    <w:rPr>
                      <w:rFonts w:ascii="Cambria Math" w:hAnsi="Cambria Math"/>
                      <w:color w:val="FF0000"/>
                      <w:lang w:val="en-US" w:eastAsia="zh-CN"/>
                    </w:rPr>
                    <m:t>D</m:t>
                  </m:r>
                </m:sub>
              </m:sSub>
              <m:r>
                <w:rPr>
                  <w:rFonts w:ascii="Cambria Math" w:hAnsi="Cambria Math"/>
                  <w:color w:val="FF0000"/>
                  <w:lang w:val="en-US" w:eastAsia="zh-CN"/>
                </w:rPr>
                <m:t>&lt;</m:t>
              </m:r>
              <m:func>
                <m:funcPr>
                  <m:ctrlPr>
                    <w:rPr>
                      <w:rFonts w:ascii="Cambria Math" w:hAnsi="Cambria Math"/>
                      <w:color w:val="FF0000"/>
                      <w:lang w:val="en-US" w:eastAsia="zh-CN"/>
                    </w:rPr>
                  </m:ctrlPr>
                </m:funcPr>
                <m:fName>
                  <m:r>
                    <m:rPr>
                      <m:sty m:val="p"/>
                    </m:rPr>
                    <w:rPr>
                      <w:rFonts w:ascii="Cambria Math" w:hAnsi="Cambria Math"/>
                      <w:color w:val="FF0000"/>
                      <w:lang w:val="en-US" w:eastAsia="zh-CN"/>
                    </w:rPr>
                    <m:t>max</m:t>
                  </m:r>
                </m:fName>
                <m:e>
                  <m:d>
                    <m:dPr>
                      <m:ctrlPr>
                        <w:rPr>
                          <w:rFonts w:ascii="Cambria Math" w:hAnsi="Cambria Math"/>
                          <w:i/>
                          <w:color w:val="FF0000"/>
                          <w:lang w:val="en-US" w:eastAsia="zh-CN"/>
                        </w:rPr>
                      </m:ctrlPr>
                    </m:dPr>
                    <m:e>
                      <m:sSup>
                        <m:sSupPr>
                          <m:ctrlPr>
                            <w:rPr>
                              <w:rFonts w:ascii="Cambria Math" w:hAnsi="Cambria Math"/>
                              <w:i/>
                              <w:color w:val="FF0000"/>
                              <w:lang w:val="en-US"/>
                            </w:rPr>
                          </m:ctrlPr>
                        </m:sSupPr>
                        <m:e>
                          <m:r>
                            <w:rPr>
                              <w:rFonts w:ascii="Cambria Math" w:hAnsi="Cambria Math"/>
                              <w:color w:val="FF0000"/>
                              <w:lang w:val="en-US"/>
                            </w:rPr>
                            <m:t>2</m:t>
                          </m:r>
                        </m:e>
                        <m:sup>
                          <m:sSub>
                            <m:sSubPr>
                              <m:ctrlPr>
                                <w:rPr>
                                  <w:rFonts w:ascii="Cambria Math" w:hAnsi="Cambria Math"/>
                                  <w:i/>
                                  <w:color w:val="FF0000"/>
                                  <w:lang w:val="en-US"/>
                                </w:rPr>
                              </m:ctrlPr>
                            </m:sSubPr>
                            <m:e>
                              <m:r>
                                <w:rPr>
                                  <w:rFonts w:ascii="Cambria Math" w:hAnsi="Cambria Math"/>
                                  <w:color w:val="FF0000"/>
                                  <w:lang w:val="en-US"/>
                                </w:rPr>
                                <m:t>μ</m:t>
                              </m:r>
                            </m:e>
                            <m:sub>
                              <m:r>
                                <w:rPr>
                                  <w:rFonts w:ascii="Cambria Math" w:hAnsi="Cambria Math"/>
                                  <w:color w:val="FF0000"/>
                                  <w:lang w:val="en-US"/>
                                </w:rPr>
                                <m:t>DL</m:t>
                              </m:r>
                            </m:sub>
                          </m:sSub>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μ</m:t>
                              </m:r>
                            </m:e>
                            <m:sub>
                              <m:r>
                                <w:rPr>
                                  <w:rFonts w:ascii="Cambria Math" w:hAnsi="Cambria Math"/>
                                  <w:color w:val="FF0000"/>
                                  <w:lang w:val="en-US"/>
                                </w:rPr>
                                <m:t>UL</m:t>
                              </m:r>
                            </m:sub>
                          </m:sSub>
                        </m:sup>
                      </m:sSup>
                      <m:r>
                        <w:rPr>
                          <w:rFonts w:ascii="Cambria Math" w:hAnsi="Cambria Math"/>
                          <w:color w:val="FF0000"/>
                          <w:lang w:val="en-US"/>
                        </w:rPr>
                        <m:t>,1</m:t>
                      </m:r>
                    </m:e>
                  </m:d>
                </m:e>
              </m:func>
            </m:oMath>
            <w:r w:rsidRPr="00335BE0">
              <w:rPr>
                <w:rFonts w:hint="eastAsia"/>
                <w:color w:val="FF0000"/>
                <w:lang w:eastAsia="zh-CN"/>
              </w:rPr>
              <w:t xml:space="preserve"> </w:t>
            </w:r>
          </w:p>
          <w:p w14:paraId="4DF43148" w14:textId="63F3A5D3" w:rsidR="008F731A" w:rsidRPr="00335BE0" w:rsidRDefault="008F731A" w:rsidP="008F731A">
            <w:pPr>
              <w:pStyle w:val="B1"/>
              <w:ind w:left="426" w:firstLine="0"/>
              <w:rPr>
                <w:color w:val="FF0000"/>
                <w:lang w:eastAsia="zh-CN"/>
              </w:rPr>
            </w:pPr>
            <w:r w:rsidRPr="00335BE0">
              <w:rPr>
                <w:color w:val="FF0000"/>
                <w:lang w:eastAsia="zh-CN"/>
              </w:rPr>
              <w:t xml:space="preserve">For each row on </w:t>
            </w:r>
            <m:oMath>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DL</m:t>
                  </m:r>
                </m:sub>
              </m:sSub>
            </m:oMath>
            <w:r w:rsidRPr="00335BE0">
              <w:rPr>
                <w:color w:val="FF0000"/>
                <w:lang w:eastAsia="zh-CN"/>
              </w:rPr>
              <w:t xml:space="preserve">, for which </w:t>
            </w:r>
            <w:r w:rsidRPr="00335BE0">
              <w:rPr>
                <w:color w:val="FF0000"/>
              </w:rPr>
              <w:t xml:space="preserve">the PDSCH end symbol </w:t>
            </w:r>
            <w:r w:rsidRPr="00335BE0">
              <w:rPr>
                <w:i/>
                <w:color w:val="FF0000"/>
              </w:rPr>
              <w:t>S+L-1</w:t>
            </w:r>
            <w:r w:rsidRPr="00335BE0">
              <w:rPr>
                <w:color w:val="FF0000"/>
              </w:rPr>
              <w:t xml:space="preserve"> overlaps with the </w:t>
            </w:r>
            <w:r w:rsidR="00CA6955">
              <w:rPr>
                <w:color w:val="FF0000"/>
              </w:rPr>
              <w:t>PUCCH</w:t>
            </w:r>
            <w:r w:rsidR="00CA6955" w:rsidRPr="00335BE0">
              <w:rPr>
                <w:color w:val="FF0000"/>
              </w:rPr>
              <w:t xml:space="preserve"> </w:t>
            </w:r>
            <w:r w:rsidRPr="00335BE0">
              <w:rPr>
                <w:color w:val="FF0000"/>
              </w:rPr>
              <w:t xml:space="preserve">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1,k</m:t>
                  </m:r>
                </m:sub>
              </m:sSub>
            </m:oMath>
            <w:r w:rsidRPr="00335BE0">
              <w:rPr>
                <w:color w:val="FF0000"/>
                <w:lang w:eastAsia="zh-CN"/>
              </w:rPr>
              <w:t xml:space="preserve"> modify start OFDM symbol index </w:t>
            </w:r>
            <m:oMath>
              <m:r>
                <w:rPr>
                  <w:rFonts w:ascii="Cambria Math" w:hAnsi="Cambria Math"/>
                  <w:color w:val="FF0000"/>
                  <w:lang w:eastAsia="zh-CN"/>
                </w:rPr>
                <m:t>S</m:t>
              </m:r>
            </m:oMath>
            <w:r w:rsidRPr="00335BE0">
              <w:rPr>
                <w:color w:val="FF0000"/>
              </w:rPr>
              <w:t xml:space="preserve"> to</w:t>
            </w:r>
            <w:r w:rsidRPr="00335BE0">
              <w:rPr>
                <w:color w:val="FF0000"/>
                <w:lang w:eastAsia="zh-CN"/>
              </w:rPr>
              <w:t xml:space="preserve"> </w:t>
            </w:r>
            <m:oMath>
              <m:r>
                <w:rPr>
                  <w:rFonts w:ascii="Cambria Math" w:hAnsi="Cambria Math"/>
                  <w:color w:val="FF0000"/>
                  <w:lang w:eastAsia="zh-CN"/>
                </w:rPr>
                <m:t>S+14</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oMath>
            <w:r w:rsidRPr="00335BE0">
              <w:rPr>
                <w:color w:val="FF0000"/>
                <w:lang w:eastAsia="zh-CN"/>
              </w:rPr>
              <w:t xml:space="preserve"> to obtain </w:t>
            </w:r>
            <m:oMath>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DL</m:t>
                  </m:r>
                </m:sub>
              </m:sSub>
            </m:oMath>
          </w:p>
          <w:p w14:paraId="2C138321" w14:textId="672E1122" w:rsidR="008F731A" w:rsidRPr="00335BE0" w:rsidRDefault="008F731A" w:rsidP="008F731A">
            <w:pPr>
              <w:ind w:left="426"/>
              <w:rPr>
                <w:color w:val="FF0000"/>
                <w:lang w:val="da-DK" w:eastAsia="zh-CN"/>
              </w:rPr>
            </w:pPr>
            <w:r w:rsidRPr="00335BE0">
              <w:rPr>
                <w:color w:val="FF0000"/>
                <w:lang w:val="da-DK" w:eastAsia="zh-CN"/>
              </w:rPr>
              <w:t>Set</w:t>
            </w:r>
            <w:r w:rsidRPr="00335BE0">
              <w:rPr>
                <w:rFonts w:hint="eastAsia"/>
                <w:color w:val="FF0000"/>
                <w:lang w:val="da-DK" w:eastAsia="zh-CN"/>
              </w:rPr>
              <w:t xml:space="preserve"> </w:t>
            </w:r>
            <w:r w:rsidRPr="00335BE0">
              <w:rPr>
                <w:color w:val="FF0000"/>
                <w:lang w:val="da-DK" w:eastAsia="zh-CN"/>
              </w:rPr>
              <w:t xml:space="preserve"> </w:t>
            </w:r>
            <m:oMath>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UL</m:t>
                  </m:r>
                </m:sub>
              </m:sSub>
              <m:r>
                <w:rPr>
                  <w:rFonts w:ascii="Cambria Math" w:hAnsi="Cambria Math"/>
                  <w:color w:val="FF0000"/>
                  <w:lang w:val="da-DK" w:eastAsia="zh-CN"/>
                </w:rPr>
                <m:t>=</m:t>
              </m:r>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UL</m:t>
                  </m:r>
                </m:sub>
              </m:sSub>
              <m:r>
                <w:rPr>
                  <w:rFonts w:ascii="Cambria Math" w:hAnsi="Cambria Math"/>
                  <w:color w:val="FF0000"/>
                  <w:lang w:val="da-DK" w:eastAsia="zh-CN"/>
                </w:rPr>
                <m:t xml:space="preserve"> ∪ </m:t>
              </m:r>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DL</m:t>
                  </m:r>
                </m:sub>
              </m:sSub>
            </m:oMath>
          </w:p>
          <w:p w14:paraId="039A5904" w14:textId="3BDA9730" w:rsidR="008F731A" w:rsidRPr="008F731A" w:rsidRDefault="006B63E4" w:rsidP="008F731A">
            <w:pPr>
              <w:ind w:left="426"/>
              <w:rPr>
                <w:color w:val="FF0000"/>
                <w:lang w:eastAsia="zh-CN"/>
              </w:rPr>
            </w:pPr>
            <m:oMathPara>
              <m:oMathParaPr>
                <m:jc m:val="left"/>
              </m:oMathParaPr>
              <m:oMath>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+1;</m:t>
                </m:r>
              </m:oMath>
            </m:oMathPara>
          </w:p>
          <w:p w14:paraId="5355A1A1" w14:textId="77777777" w:rsidR="008F731A" w:rsidRPr="00335BE0" w:rsidRDefault="008F731A" w:rsidP="008F731A">
            <w:pPr>
              <w:rPr>
                <w:color w:val="FF0000"/>
                <w:lang w:eastAsia="zh-CN"/>
              </w:rPr>
            </w:pPr>
            <w:r w:rsidRPr="00335BE0">
              <w:rPr>
                <w:color w:val="FF0000"/>
                <w:lang w:eastAsia="zh-CN"/>
              </w:rPr>
              <w:t>end while</w:t>
            </w:r>
          </w:p>
          <w:p w14:paraId="172679A7" w14:textId="76083070" w:rsidR="008F731A" w:rsidRPr="008F731A" w:rsidRDefault="00136B97" w:rsidP="008F731A">
            <w:pPr>
              <w:rPr>
                <w:color w:val="FF0000"/>
                <w:lang w:eastAsia="zh-CN"/>
              </w:rPr>
            </w:pPr>
            <m:oMathPara>
              <m:oMathParaPr>
                <m:jc m:val="left"/>
              </m:oMathParaPr>
              <m:oMath>
                <m:r>
                  <w:rPr>
                    <w:rFonts w:ascii="Cambria Math" w:hAnsi="Cambria Math"/>
                    <w:color w:val="FF0000"/>
                    <w:lang w:eastAsia="zh-CN"/>
                  </w:rPr>
                  <m:t>i=0</m:t>
                </m:r>
              </m:oMath>
            </m:oMathPara>
          </w:p>
          <w:p w14:paraId="3A15BF2E" w14:textId="1BFB303C" w:rsidR="008F731A" w:rsidRPr="00335BE0" w:rsidRDefault="008F731A" w:rsidP="008F731A">
            <w:pPr>
              <w:rPr>
                <w:color w:val="FF0000"/>
                <w:lang w:eastAsia="zh-CN"/>
              </w:rPr>
            </w:pPr>
            <w:r w:rsidRPr="00335BE0">
              <w:rPr>
                <w:color w:val="FF0000"/>
                <w:lang w:eastAsia="zh-CN"/>
              </w:rPr>
              <w:t xml:space="preserve">while </w:t>
            </w:r>
            <m:oMath>
              <m:r>
                <w:rPr>
                  <w:rFonts w:ascii="Cambria Math" w:hAnsi="Cambria Math"/>
                  <w:color w:val="FF0000"/>
                  <w:lang w:eastAsia="zh-CN"/>
                </w:rPr>
                <m:t>i &lt;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s</m:t>
                  </m:r>
                </m:sub>
              </m:sSub>
            </m:oMath>
          </w:p>
          <w:p w14:paraId="6F54146F" w14:textId="77777777" w:rsidR="008F731A" w:rsidRPr="00335BE0" w:rsidRDefault="008F731A" w:rsidP="008F731A">
            <w:pPr>
              <w:ind w:firstLine="567"/>
              <w:rPr>
                <w:color w:val="FF0000"/>
                <w:lang w:eastAsia="zh-CN"/>
              </w:rPr>
            </w:pPr>
            <w:r w:rsidRPr="00335BE0">
              <w:rPr>
                <w:color w:val="FF0000"/>
                <w:lang w:eastAsia="zh-CN"/>
              </w:rPr>
              <w:t>r=0</w:t>
            </w:r>
          </w:p>
          <w:p w14:paraId="07A0E688" w14:textId="20A93194" w:rsidR="008F731A" w:rsidRPr="00335BE0" w:rsidRDefault="008F731A" w:rsidP="008F731A">
            <w:pPr>
              <w:ind w:firstLine="567"/>
              <w:rPr>
                <w:color w:val="FF0000"/>
                <w:lang w:eastAsia="zh-CN"/>
              </w:rPr>
            </w:pPr>
            <w:r w:rsidRPr="0046705C">
              <w:rPr>
                <w:color w:val="FF0000"/>
                <w:lang w:eastAsia="zh-CN"/>
              </w:rPr>
              <w:t xml:space="preserve">while </w:t>
            </w:r>
            <m:oMath>
              <m:r>
                <w:rPr>
                  <w:rFonts w:ascii="Cambria Math" w:hAnsi="Cambria Math"/>
                  <w:color w:val="FF0000"/>
                  <w:lang w:eastAsia="zh-CN"/>
                </w:rPr>
                <m:t>r&lt; C</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UL</m:t>
                      </m:r>
                    </m:sub>
                  </m:sSub>
                </m:e>
              </m:d>
            </m:oMath>
          </w:p>
          <w:p w14:paraId="42B89ACA" w14:textId="167DA2B8" w:rsidR="008F731A" w:rsidRPr="00335BE0" w:rsidRDefault="006B63E4" w:rsidP="008F731A">
            <w:pPr>
              <w:ind w:left="993"/>
              <w:rPr>
                <w:color w:val="FF0000"/>
                <w:lang w:eastAsia="zh-CN"/>
              </w:rPr>
            </w:pPr>
            <m:oMath>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i</m:t>
                  </m:r>
                </m:sub>
              </m:sSub>
            </m:oMath>
            <w:r w:rsidR="008F731A" w:rsidRPr="00335BE0">
              <w:rPr>
                <w:color w:val="FF0000"/>
                <w:lang w:eastAsia="zh-CN"/>
              </w:rPr>
              <w:t>=</w:t>
            </w:r>
            <m:oMath>
              <m:r>
                <w:rPr>
                  <w:rFonts w:ascii="Cambria Math" w:hAnsi="Cambria Math"/>
                  <w:color w:val="FF0000"/>
                  <w:lang w:val="en-US"/>
                </w:rPr>
                <m:t>∅</m:t>
              </m:r>
            </m:oMath>
          </w:p>
          <w:p w14:paraId="3F1717BE" w14:textId="556F708D" w:rsidR="008F731A" w:rsidRPr="00335BE0" w:rsidRDefault="008F731A" w:rsidP="008F731A">
            <w:pPr>
              <w:ind w:left="426" w:firstLine="567"/>
              <w:rPr>
                <w:color w:val="FF0000"/>
                <w:lang w:eastAsia="zh-CN"/>
              </w:rPr>
            </w:pPr>
            <w:r w:rsidRPr="00335BE0">
              <w:rPr>
                <w:color w:val="FF0000"/>
                <w:lang w:eastAsia="zh-CN"/>
              </w:rPr>
              <w:t xml:space="preserve">if </w:t>
            </w:r>
            <m:oMath>
              <m:r>
                <w:rPr>
                  <w:rFonts w:ascii="Cambria Math" w:hAnsi="Cambria Math"/>
                  <w:color w:val="FF0000"/>
                </w:rPr>
                <m:t>i</m:t>
              </m:r>
              <m:r>
                <w:rPr>
                  <w:rFonts w:ascii="Cambria Math" w:hAnsi="Cambria Math"/>
                  <w:color w:val="FF0000"/>
                  <w:lang w:eastAsia="zh-CN"/>
                </w:rPr>
                <m:t>∙s</m:t>
              </m:r>
              <m:sSup>
                <m:sSupPr>
                  <m:ctrlPr>
                    <w:rPr>
                      <w:rFonts w:ascii="Cambria Math" w:hAnsi="Cambria Math"/>
                      <w:i/>
                      <w:color w:val="FF0000"/>
                      <w:lang w:val="en-US"/>
                    </w:rPr>
                  </m:ctrlPr>
                </m:sSupPr>
                <m:e>
                  <m:r>
                    <w:rPr>
                      <w:rFonts w:ascii="Cambria Math" w:hAnsi="Cambria Math"/>
                      <w:color w:val="FF0000"/>
                      <w:lang w:eastAsia="zh-CN"/>
                    </w:rPr>
                    <m:t>∙</m:t>
                  </m:r>
                  <m:r>
                    <m:rPr>
                      <m:sty m:val="p"/>
                    </m:rPr>
                    <w:rPr>
                      <w:rFonts w:ascii="Cambria Math" w:hAnsi="Cambria Math"/>
                      <w:color w:val="FF0000"/>
                      <w:lang w:eastAsia="zh-CN"/>
                    </w:rPr>
                    <m:t>max⁡</m:t>
                  </m:r>
                  <m:r>
                    <w:rPr>
                      <w:rFonts w:ascii="Cambria Math" w:hAnsi="Cambria Math"/>
                      <w:color w:val="FF0000"/>
                      <w:lang w:eastAsia="zh-CN"/>
                    </w:rPr>
                    <m:t>(</m:t>
                  </m:r>
                  <m:r>
                    <w:rPr>
                      <w:rFonts w:ascii="Cambria Math" w:hAnsi="Cambria Math"/>
                      <w:color w:val="FF0000"/>
                      <w:lang w:val="en-US"/>
                    </w:rPr>
                    <m:t>2</m:t>
                  </m:r>
                </m:e>
                <m:sup>
                  <m:sSub>
                    <m:sSubPr>
                      <m:ctrlPr>
                        <w:rPr>
                          <w:rFonts w:ascii="Cambria Math" w:hAnsi="Cambria Math"/>
                          <w:i/>
                          <w:color w:val="FF0000"/>
                          <w:lang w:val="en-US"/>
                        </w:rPr>
                      </m:ctrlPr>
                    </m:sSubPr>
                    <m:e>
                      <m:r>
                        <w:rPr>
                          <w:rFonts w:ascii="Cambria Math" w:hAnsi="Cambria Math"/>
                          <w:color w:val="FF0000"/>
                          <w:lang w:val="en-US"/>
                        </w:rPr>
                        <m:t>μ</m:t>
                      </m:r>
                    </m:e>
                    <m:sub>
                      <m:r>
                        <w:rPr>
                          <w:rFonts w:ascii="Cambria Math" w:hAnsi="Cambria Math"/>
                          <w:color w:val="FF0000"/>
                          <w:lang w:val="en-US"/>
                        </w:rPr>
                        <m:t>DL</m:t>
                      </m:r>
                    </m:sub>
                  </m:sSub>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μ</m:t>
                      </m:r>
                    </m:e>
                    <m:sub>
                      <m:r>
                        <w:rPr>
                          <w:rFonts w:ascii="Cambria Math" w:hAnsi="Cambria Math"/>
                          <w:color w:val="FF0000"/>
                          <w:lang w:val="en-US"/>
                        </w:rPr>
                        <m:t>UL</m:t>
                      </m:r>
                    </m:sub>
                  </m:sSub>
                </m:sup>
              </m:sSup>
              <m:r>
                <w:rPr>
                  <w:rFonts w:ascii="Cambria Math" w:hAnsi="Cambria Math"/>
                  <w:color w:val="FF0000"/>
                  <w:lang w:val="en-US"/>
                </w:rPr>
                <m:t>,1)&lt;</m:t>
              </m:r>
              <m:r>
                <w:rPr>
                  <w:rFonts w:ascii="Cambria Math" w:hAnsi="Cambria Math"/>
                  <w:color w:val="FF0000"/>
                </w:rPr>
                <m:t>S+L-1 ≤</m:t>
              </m:r>
              <m:d>
                <m:dPr>
                  <m:ctrlPr>
                    <w:rPr>
                      <w:rFonts w:ascii="Cambria Math" w:hAnsi="Cambria Math"/>
                      <w:i/>
                      <w:color w:val="FF0000"/>
                    </w:rPr>
                  </m:ctrlPr>
                </m:dPr>
                <m:e>
                  <m:r>
                    <w:rPr>
                      <w:rFonts w:ascii="Cambria Math" w:hAnsi="Cambria Math"/>
                      <w:color w:val="FF0000"/>
                      <w:lang w:eastAsia="zh-CN"/>
                    </w:rPr>
                    <m:t>i+1</m:t>
                  </m:r>
                  <m:ctrlPr>
                    <w:rPr>
                      <w:rFonts w:ascii="Cambria Math" w:hAnsi="Cambria Math"/>
                      <w:i/>
                      <w:color w:val="FF0000"/>
                      <w:lang w:eastAsia="zh-CN"/>
                    </w:rPr>
                  </m:ctrlPr>
                </m:e>
              </m:d>
              <m:r>
                <w:rPr>
                  <w:rFonts w:ascii="Cambria Math" w:hAnsi="Cambria Math"/>
                  <w:color w:val="FF0000"/>
                  <w:lang w:eastAsia="zh-CN"/>
                </w:rPr>
                <m:t>∙s</m:t>
              </m:r>
              <m:sSup>
                <m:sSupPr>
                  <m:ctrlPr>
                    <w:rPr>
                      <w:rFonts w:ascii="Cambria Math" w:hAnsi="Cambria Math"/>
                      <w:i/>
                      <w:color w:val="FF0000"/>
                      <w:lang w:val="en-US"/>
                    </w:rPr>
                  </m:ctrlPr>
                </m:sSupPr>
                <m:e>
                  <m:r>
                    <w:rPr>
                      <w:rFonts w:ascii="Cambria Math" w:hAnsi="Cambria Math"/>
                      <w:color w:val="FF0000"/>
                      <w:lang w:eastAsia="zh-CN"/>
                    </w:rPr>
                    <m:t>∙</m:t>
                  </m:r>
                  <m:r>
                    <m:rPr>
                      <m:sty m:val="p"/>
                    </m:rPr>
                    <w:rPr>
                      <w:rFonts w:ascii="Cambria Math" w:hAnsi="Cambria Math"/>
                      <w:color w:val="FF0000"/>
                      <w:lang w:eastAsia="zh-CN"/>
                    </w:rPr>
                    <m:t>max⁡</m:t>
                  </m:r>
                  <m:r>
                    <w:rPr>
                      <w:rFonts w:ascii="Cambria Math" w:hAnsi="Cambria Math"/>
                      <w:color w:val="FF0000"/>
                      <w:lang w:eastAsia="zh-CN"/>
                    </w:rPr>
                    <m:t>(</m:t>
                  </m:r>
                  <m:r>
                    <w:rPr>
                      <w:rFonts w:ascii="Cambria Math" w:hAnsi="Cambria Math"/>
                      <w:color w:val="FF0000"/>
                      <w:lang w:val="en-US"/>
                    </w:rPr>
                    <m:t>2</m:t>
                  </m:r>
                </m:e>
                <m:sup>
                  <m:sSub>
                    <m:sSubPr>
                      <m:ctrlPr>
                        <w:rPr>
                          <w:rFonts w:ascii="Cambria Math" w:hAnsi="Cambria Math"/>
                          <w:i/>
                          <w:color w:val="FF0000"/>
                          <w:lang w:val="en-US"/>
                        </w:rPr>
                      </m:ctrlPr>
                    </m:sSubPr>
                    <m:e>
                      <m:r>
                        <w:rPr>
                          <w:rFonts w:ascii="Cambria Math" w:hAnsi="Cambria Math"/>
                          <w:color w:val="FF0000"/>
                          <w:lang w:val="en-US"/>
                        </w:rPr>
                        <m:t>μ</m:t>
                      </m:r>
                    </m:e>
                    <m:sub>
                      <m:r>
                        <w:rPr>
                          <w:rFonts w:ascii="Cambria Math" w:hAnsi="Cambria Math"/>
                          <w:color w:val="FF0000"/>
                          <w:lang w:val="en-US"/>
                        </w:rPr>
                        <m:t>DL</m:t>
                      </m:r>
                    </m:sub>
                  </m:sSub>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μ</m:t>
                      </m:r>
                    </m:e>
                    <m:sub>
                      <m:r>
                        <w:rPr>
                          <w:rFonts w:ascii="Cambria Math" w:hAnsi="Cambria Math"/>
                          <w:color w:val="FF0000"/>
                          <w:lang w:val="en-US"/>
                        </w:rPr>
                        <m:t>UL</m:t>
                      </m:r>
                    </m:sub>
                  </m:sSub>
                </m:sup>
              </m:sSup>
              <m:r>
                <w:rPr>
                  <w:rFonts w:ascii="Cambria Math" w:hAnsi="Cambria Math"/>
                  <w:color w:val="FF0000"/>
                  <w:lang w:val="en-US"/>
                </w:rPr>
                <m:t xml:space="preserve">,1)  </m:t>
              </m:r>
            </m:oMath>
            <w:r w:rsidRPr="00335BE0">
              <w:rPr>
                <w:color w:val="FF0000"/>
                <w:lang w:eastAsia="zh-CN"/>
              </w:rPr>
              <w:t xml:space="preserve"> </w:t>
            </w:r>
          </w:p>
          <w:p w14:paraId="73F69E20" w14:textId="557313E6" w:rsidR="008F731A" w:rsidRPr="00335BE0" w:rsidRDefault="008F731A" w:rsidP="008F731A">
            <w:pPr>
              <w:ind w:left="426" w:firstLine="992"/>
              <w:rPr>
                <w:color w:val="FF0000"/>
                <w:lang w:eastAsia="zh-CN"/>
              </w:rPr>
            </w:pPr>
            <w:r w:rsidRPr="00335BE0">
              <w:rPr>
                <w:color w:val="FF0000"/>
                <w:lang w:eastAsia="zh-CN"/>
              </w:rPr>
              <w:t xml:space="preserve"> </w:t>
            </w:r>
            <m:oMath>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i</m:t>
                  </m:r>
                </m:sub>
              </m:sSub>
              <m:r>
                <w:rPr>
                  <w:rFonts w:ascii="Cambria Math" w:hAnsi="Cambria Math"/>
                  <w:color w:val="FF0000"/>
                  <w:lang w:eastAsia="zh-CN"/>
                </w:rPr>
                <m:t>=</m:t>
              </m:r>
              <m:r>
                <m:rPr>
                  <m:sty m:val="p"/>
                </m:rPr>
                <w:rPr>
                  <w:rFonts w:ascii="Cambria Math" w:hAnsi="Cambria Math"/>
                  <w:color w:val="FF0000"/>
                  <w:lang w:eastAsia="zh-CN"/>
                </w:rPr>
                <m:t xml:space="preserve"> </m:t>
              </m:r>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i</m:t>
                  </m:r>
                </m:sub>
              </m:sSub>
              <m:r>
                <w:rPr>
                  <w:rFonts w:ascii="Cambria Math" w:hAnsi="Cambria Math"/>
                  <w:color w:val="FF0000"/>
                  <w:lang w:eastAsia="zh-CN"/>
                </w:rPr>
                <m:t xml:space="preserve"> ∪r</m:t>
              </m:r>
            </m:oMath>
          </w:p>
          <w:p w14:paraId="571D241D" w14:textId="77777777" w:rsidR="008F731A" w:rsidRPr="00335BE0" w:rsidRDefault="008F731A" w:rsidP="008F731A">
            <w:pPr>
              <w:ind w:left="426" w:firstLine="567"/>
              <w:rPr>
                <w:color w:val="FF0000"/>
                <w:lang w:eastAsia="zh-CN"/>
              </w:rPr>
            </w:pPr>
            <w:r w:rsidRPr="00335BE0">
              <w:rPr>
                <w:color w:val="FF0000"/>
                <w:lang w:eastAsia="zh-CN"/>
              </w:rPr>
              <w:t>end</w:t>
            </w:r>
          </w:p>
          <w:p w14:paraId="13FF5B5B" w14:textId="06318E60" w:rsidR="008F731A" w:rsidRPr="008F731A" w:rsidRDefault="00136B97" w:rsidP="008F731A">
            <w:pPr>
              <w:ind w:left="993" w:firstLine="708"/>
              <w:rPr>
                <w:color w:val="FF0000"/>
                <w:lang w:eastAsia="zh-CN"/>
              </w:rPr>
            </w:pPr>
            <m:oMathPara>
              <m:oMathParaPr>
                <m:jc m:val="left"/>
              </m:oMathParaPr>
              <m:oMath>
                <m:r>
                  <w:rPr>
                    <w:rFonts w:ascii="Cambria Math" w:hAnsi="Cambria Math"/>
                    <w:color w:val="FF0000"/>
                    <w:lang w:eastAsia="zh-CN"/>
                  </w:rPr>
                  <m:t>r=r+1</m:t>
                </m:r>
              </m:oMath>
            </m:oMathPara>
          </w:p>
          <w:p w14:paraId="46607E56" w14:textId="77777777" w:rsidR="008F731A" w:rsidRPr="0046705C" w:rsidRDefault="008F731A" w:rsidP="008F731A">
            <w:pPr>
              <w:ind w:firstLine="567"/>
              <w:rPr>
                <w:color w:val="FF0000"/>
                <w:lang w:eastAsia="zh-CN"/>
              </w:rPr>
            </w:pPr>
            <w:r w:rsidRPr="0046705C">
              <w:rPr>
                <w:color w:val="FF0000"/>
                <w:lang w:eastAsia="zh-CN"/>
              </w:rPr>
              <w:t>en</w:t>
            </w:r>
            <w:r w:rsidRPr="00335BE0">
              <w:rPr>
                <w:color w:val="FF0000"/>
                <w:lang w:eastAsia="zh-CN"/>
              </w:rPr>
              <w:t>d</w:t>
            </w:r>
          </w:p>
          <w:p w14:paraId="7EDB7FA2" w14:textId="77777777" w:rsidR="008F731A" w:rsidRPr="00335BE0" w:rsidRDefault="008F731A" w:rsidP="008F731A">
            <w:pPr>
              <w:rPr>
                <w:color w:val="FF0000"/>
                <w:lang w:eastAsia="zh-CN"/>
              </w:rPr>
            </w:pPr>
            <w:r w:rsidRPr="0046705C">
              <w:rPr>
                <w:color w:val="FF0000"/>
                <w:lang w:eastAsia="zh-CN"/>
              </w:rPr>
              <w:t>end</w:t>
            </w:r>
          </w:p>
          <w:p w14:paraId="45BC5440" w14:textId="488EAFB5" w:rsidR="008F731A" w:rsidRDefault="008F731A" w:rsidP="008F731A">
            <w:pPr>
              <w:rPr>
                <w:lang w:eastAsia="zh-CN"/>
              </w:rPr>
            </w:pPr>
            <w:r w:rsidRPr="00C95508">
              <w:rPr>
                <w:rFonts w:hint="eastAsia"/>
                <w:lang w:eastAsia="zh-CN"/>
              </w:rPr>
              <w:t xml:space="preserve">Set </w:t>
            </w:r>
            <w:r w:rsidRPr="00E65986">
              <w:rPr>
                <w:rFonts w:cs="Arial"/>
                <w:noProof/>
                <w:position w:val="-10"/>
                <w:lang w:eastAsia="zh-CN"/>
              </w:rPr>
              <w:drawing>
                <wp:inline distT="0" distB="0" distL="0" distR="0" wp14:anchorId="2301452A" wp14:editId="6AE0AE61">
                  <wp:extent cx="280035" cy="184150"/>
                  <wp:effectExtent l="0" t="0" r="5715" b="635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64F8F264" w14:textId="64A50607" w:rsidR="008F731A" w:rsidRDefault="008F731A" w:rsidP="008F731A">
            <w:pPr>
              <w:rPr>
                <w:rFonts w:cs="Arial"/>
                <w:lang w:eastAsia="zh-CN"/>
              </w:rPr>
            </w:pPr>
            <w:r w:rsidRPr="00917FF8">
              <w:rPr>
                <w:lang w:eastAsia="zh-CN"/>
              </w:rPr>
              <w:t>S</w:t>
            </w:r>
            <w:r w:rsidRPr="00917FF8">
              <w:rPr>
                <w:rFonts w:hint="eastAsia"/>
                <w:lang w:eastAsia="zh-CN"/>
              </w:rPr>
              <w:t xml:space="preserve">et </w:t>
            </w:r>
            <w:r w:rsidRPr="00E65986">
              <w:rPr>
                <w:rFonts w:cs="Arial"/>
                <w:noProof/>
                <w:position w:val="-6"/>
                <w:lang w:eastAsia="zh-CN"/>
              </w:rPr>
              <w:drawing>
                <wp:inline distT="0" distB="0" distL="0" distR="0" wp14:anchorId="02C71369" wp14:editId="71B26A4D">
                  <wp:extent cx="361950" cy="170815"/>
                  <wp:effectExtent l="0" t="0" r="0" b="635"/>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1950" cy="170815"/>
                          </a:xfrm>
                          <a:prstGeom prst="rect">
                            <a:avLst/>
                          </a:prstGeom>
                          <a:noFill/>
                          <a:ln>
                            <a:noFill/>
                          </a:ln>
                        </pic:spPr>
                      </pic:pic>
                    </a:graphicData>
                  </a:graphic>
                </wp:inline>
              </w:drawing>
            </w:r>
          </w:p>
          <w:p w14:paraId="3D77C9AF" w14:textId="3E7D6394" w:rsidR="008F731A" w:rsidRDefault="008F731A" w:rsidP="008F731A">
            <w:pPr>
              <w:rPr>
                <w:rFonts w:cs="Arial"/>
                <w:lang w:eastAsia="zh-CN"/>
              </w:rPr>
            </w:pPr>
            <w:r>
              <w:rPr>
                <w:lang w:eastAsia="zh-CN"/>
              </w:rPr>
              <w:t xml:space="preserve">Set </w:t>
            </w:r>
            <w:r w:rsidRPr="00E65986">
              <w:rPr>
                <w:rFonts w:cs="Arial"/>
                <w:noProof/>
                <w:position w:val="-12"/>
                <w:lang w:eastAsia="zh-CN"/>
              </w:rPr>
              <w:drawing>
                <wp:inline distT="0" distB="0" distL="0" distR="0" wp14:anchorId="2A404AA2" wp14:editId="4D0E73CD">
                  <wp:extent cx="552450" cy="211455"/>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p w14:paraId="378112DF" w14:textId="784F6A09" w:rsidR="008F731A" w:rsidRDefault="008F731A" w:rsidP="008F731A">
            <w:pPr>
              <w:rPr>
                <w:lang w:eastAsia="zh-CN"/>
              </w:rPr>
            </w:pPr>
            <w:r>
              <w:rPr>
                <w:rFonts w:cs="Arial"/>
                <w:lang w:eastAsia="zh-CN"/>
              </w:rPr>
              <w:t xml:space="preserve">Set </w:t>
            </w:r>
            <w:r w:rsidRPr="00E65986">
              <w:rPr>
                <w:noProof/>
                <w:position w:val="-10"/>
              </w:rPr>
              <w:drawing>
                <wp:inline distT="0" distB="0" distL="0" distR="0" wp14:anchorId="7F7BF820" wp14:editId="139C9010">
                  <wp:extent cx="280035" cy="184150"/>
                  <wp:effectExtent l="0" t="0" r="5715" b="635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t xml:space="preserve"> to the cardinality of set </w:t>
            </w:r>
            <w:r w:rsidRPr="00E65986">
              <w:rPr>
                <w:noProof/>
                <w:position w:val="-10"/>
              </w:rPr>
              <w:drawing>
                <wp:inline distT="0" distB="0" distL="0" distR="0" wp14:anchorId="51EADB36" wp14:editId="09101538">
                  <wp:extent cx="184150" cy="184150"/>
                  <wp:effectExtent l="0" t="0" r="6350" b="635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6DBDB5BF" w14:textId="6ED789B6" w:rsidR="008F731A" w:rsidRDefault="008F731A" w:rsidP="008F731A">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E65986">
              <w:rPr>
                <w:rFonts w:cs="Arial"/>
                <w:noProof/>
                <w:position w:val="-12"/>
                <w:lang w:eastAsia="zh-CN"/>
              </w:rPr>
              <w:drawing>
                <wp:inline distT="0" distB="0" distL="0" distR="0" wp14:anchorId="39E87C90" wp14:editId="075BFBCD">
                  <wp:extent cx="204470" cy="184150"/>
                  <wp:effectExtent l="0" t="0" r="5080" b="635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4470" cy="184150"/>
                          </a:xfrm>
                          <a:prstGeom prst="rect">
                            <a:avLst/>
                          </a:prstGeom>
                          <a:noFill/>
                          <a:ln>
                            <a:noFill/>
                          </a:ln>
                        </pic:spPr>
                      </pic:pic>
                    </a:graphicData>
                  </a:graphic>
                </wp:inline>
              </w:drawing>
            </w:r>
            <w:r>
              <w:rPr>
                <w:rFonts w:cs="Arial"/>
                <w:lang w:eastAsia="zh-CN"/>
              </w:rPr>
              <w:t>, in descending order of the slot timing values,</w:t>
            </w:r>
            <w:r>
              <w:t xml:space="preserve"> </w:t>
            </w:r>
            <w:r>
              <w:rPr>
                <w:rFonts w:hint="eastAsia"/>
                <w:lang w:eastAsia="zh-CN"/>
              </w:rPr>
              <w:t xml:space="preserve">in set </w:t>
            </w:r>
            <w:r w:rsidRPr="00E65986">
              <w:rPr>
                <w:noProof/>
                <w:position w:val="-10"/>
              </w:rPr>
              <w:drawing>
                <wp:inline distT="0" distB="0" distL="0" distR="0" wp14:anchorId="26FF60E7" wp14:editId="7D655816">
                  <wp:extent cx="184150" cy="184150"/>
                  <wp:effectExtent l="0" t="0" r="6350" b="635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for serving cell </w:t>
            </w:r>
            <w:r w:rsidRPr="00E65986">
              <w:rPr>
                <w:rFonts w:cs="Arial"/>
                <w:noProof/>
                <w:position w:val="-6"/>
                <w:lang w:eastAsia="zh-CN"/>
              </w:rPr>
              <w:drawing>
                <wp:inline distT="0" distB="0" distL="0" distR="0" wp14:anchorId="2E35476D" wp14:editId="16D3106C">
                  <wp:extent cx="95250" cy="1841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21F25E32" w14:textId="788384AB" w:rsidR="008F731A" w:rsidRDefault="008F731A" w:rsidP="008F731A">
            <w:r>
              <w:rPr>
                <w:rFonts w:hint="eastAsia"/>
                <w:lang w:eastAsia="zh-CN"/>
              </w:rPr>
              <w:t xml:space="preserve">while </w:t>
            </w:r>
            <w:r w:rsidRPr="00E65986">
              <w:rPr>
                <w:noProof/>
                <w:position w:val="-10"/>
              </w:rPr>
              <w:drawing>
                <wp:inline distT="0" distB="0" distL="0" distR="0" wp14:anchorId="4D01DB57" wp14:editId="3A26AB39">
                  <wp:extent cx="552450" cy="184150"/>
                  <wp:effectExtent l="0" t="0" r="0" b="635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Pr>
                <w:rFonts w:hint="eastAsia"/>
                <w:lang w:eastAsia="zh-CN"/>
              </w:rPr>
              <w:t xml:space="preserve"> </w:t>
            </w:r>
          </w:p>
          <w:p w14:paraId="6A1456BD" w14:textId="72B5F7C7" w:rsidR="008F731A" w:rsidRPr="0046705C" w:rsidRDefault="008F731A" w:rsidP="008F731A">
            <w:pPr>
              <w:pStyle w:val="B1"/>
              <w:rPr>
                <w:strike/>
                <w:color w:val="FF0000"/>
                <w:lang w:eastAsia="zh-CN"/>
              </w:rPr>
            </w:pPr>
            <w:r w:rsidRPr="0046705C">
              <w:rPr>
                <w:strike/>
                <w:color w:val="FF0000"/>
              </w:rPr>
              <w:t>if</w:t>
            </w:r>
            <w:r>
              <w:rPr>
                <w:strike/>
                <w:color w:val="FF0000"/>
              </w:rPr>
              <w:t xml:space="preserve"> </w:t>
            </w:r>
            <m:oMath>
              <m:r>
                <w:rPr>
                  <w:rFonts w:ascii="Cambria Math" w:hAnsi="Cambria Math"/>
                  <w:strike/>
                  <w:color w:val="FF0000"/>
                </w:rPr>
                <m:t>mod</m:t>
              </m:r>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U</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1,k</m:t>
                      </m:r>
                    </m:sub>
                  </m:sSub>
                  <m:r>
                    <w:rPr>
                      <w:rFonts w:ascii="Cambria Math" w:hAnsi="Cambria Math"/>
                      <w:strike/>
                      <w:color w:val="FF0000"/>
                    </w:rPr>
                    <m:t>+1,</m:t>
                  </m:r>
                  <m:func>
                    <m:funcPr>
                      <m:ctrlPr>
                        <w:rPr>
                          <w:rFonts w:ascii="Cambria Math" w:hAnsi="Cambria Math"/>
                          <w:strike/>
                          <w:color w:val="FF0000"/>
                        </w:rPr>
                      </m:ctrlPr>
                    </m:funcPr>
                    <m:fName>
                      <m:r>
                        <m:rPr>
                          <m:sty m:val="p"/>
                        </m:rPr>
                        <w:rPr>
                          <w:rFonts w:ascii="Cambria Math" w:hAnsi="Cambria Math"/>
                          <w:strike/>
                          <w:color w:val="FF0000"/>
                        </w:rPr>
                        <m:t>max</m:t>
                      </m:r>
                      <m:ctrlPr>
                        <w:rPr>
                          <w:rFonts w:ascii="Cambria Math" w:hAnsi="Cambria Math"/>
                          <w:i/>
                          <w:strike/>
                          <w:color w:val="FF0000"/>
                        </w:rPr>
                      </m:ctrlPr>
                    </m:fName>
                    <m:e>
                      <m:d>
                        <m:dPr>
                          <m:ctrlPr>
                            <w:rPr>
                              <w:rFonts w:ascii="Cambria Math" w:hAnsi="Cambria Math"/>
                              <w:i/>
                              <w:strike/>
                              <w:color w:val="FF0000"/>
                            </w:rPr>
                          </m:ctrlPr>
                        </m:dPr>
                        <m:e>
                          <m:sSup>
                            <m:sSupPr>
                              <m:ctrlPr>
                                <w:rPr>
                                  <w:rFonts w:ascii="Cambria Math" w:hAnsi="Cambria Math"/>
                                  <w:i/>
                                  <w:strike/>
                                  <w:color w:val="FF0000"/>
                                </w:rPr>
                              </m:ctrlPr>
                            </m:sSupPr>
                            <m:e>
                              <m:r>
                                <w:rPr>
                                  <w:rFonts w:ascii="Cambria Math" w:hAnsi="Cambria Math"/>
                                  <w:strike/>
                                  <w:color w:val="FF0000"/>
                                </w:rPr>
                                <m:t>2</m:t>
                              </m:r>
                            </m:e>
                            <m:sup>
                              <m:sSub>
                                <m:sSubPr>
                                  <m:ctrlPr>
                                    <w:rPr>
                                      <w:rFonts w:ascii="Cambria Math" w:hAnsi="Cambria Math"/>
                                      <w:i/>
                                      <w:strike/>
                                      <w:color w:val="FF0000"/>
                                    </w:rPr>
                                  </m:ctrlPr>
                                </m:sSubPr>
                                <m:e>
                                  <m:r>
                                    <w:rPr>
                                      <w:rFonts w:ascii="Cambria Math" w:hAnsi="Cambria Math"/>
                                      <w:strike/>
                                      <w:color w:val="FF0000"/>
                                    </w:rPr>
                                    <m:t>µ</m:t>
                                  </m:r>
                                </m:e>
                                <m:sub>
                                  <m:r>
                                    <w:rPr>
                                      <w:rFonts w:ascii="Cambria Math" w:hAnsi="Cambria Math"/>
                                      <w:strike/>
                                      <w:color w:val="FF0000"/>
                                    </w:rPr>
                                    <m:t>UL</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µ</m:t>
                                  </m:r>
                                </m:e>
                                <m:sub>
                                  <m:r>
                                    <w:rPr>
                                      <w:rFonts w:ascii="Cambria Math" w:hAnsi="Cambria Math"/>
                                      <w:strike/>
                                      <w:color w:val="FF0000"/>
                                    </w:rPr>
                                    <m:t>DL</m:t>
                                  </m:r>
                                </m:sub>
                              </m:sSub>
                            </m:sup>
                          </m:sSup>
                          <m:r>
                            <w:rPr>
                              <w:rFonts w:ascii="Cambria Math" w:hAnsi="Cambria Math"/>
                              <w:strike/>
                              <w:color w:val="FF0000"/>
                            </w:rPr>
                            <m:t>,1</m:t>
                          </m:r>
                        </m:e>
                      </m:d>
                    </m:e>
                  </m:func>
                </m:e>
              </m:d>
              <m:r>
                <w:rPr>
                  <w:rFonts w:ascii="Cambria Math" w:hAnsi="Cambria Math"/>
                  <w:strike/>
                  <w:color w:val="FF0000"/>
                </w:rPr>
                <m:t>=0</m:t>
              </m:r>
            </m:oMath>
            <w:r w:rsidRPr="0046705C">
              <w:rPr>
                <w:strike/>
                <w:color w:val="FF0000"/>
              </w:rPr>
              <w:t xml:space="preserve"> </w:t>
            </w:r>
          </w:p>
          <w:p w14:paraId="295081CE" w14:textId="50F88DA8" w:rsidR="008F731A" w:rsidRPr="0046705C" w:rsidRDefault="008F731A" w:rsidP="008F731A">
            <w:pPr>
              <w:pStyle w:val="B2"/>
              <w:rPr>
                <w:strike/>
                <w:color w:val="FF0000"/>
                <w:lang w:eastAsia="zh-CN"/>
              </w:rPr>
            </w:pPr>
            <w:r w:rsidRPr="0046705C">
              <w:rPr>
                <w:rFonts w:hint="eastAsia"/>
                <w:strike/>
                <w:color w:val="FF0000"/>
                <w:lang w:eastAsia="zh-CN"/>
              </w:rPr>
              <w:t>Set</w:t>
            </w:r>
            <w:r>
              <w:rPr>
                <w:strike/>
                <w:color w:val="FF0000"/>
                <w:lang w:eastAsia="zh-CN"/>
              </w:rPr>
              <w:t xml:space="preserve"> </w:t>
            </w:r>
            <m:oMath>
              <m:sSub>
                <m:sSubPr>
                  <m:ctrlPr>
                    <w:rPr>
                      <w:rFonts w:ascii="Cambria Math" w:hAnsi="Cambria Math"/>
                      <w:i/>
                      <w:strike/>
                      <w:color w:val="FF0000"/>
                      <w:lang w:eastAsia="zh-CN"/>
                    </w:rPr>
                  </m:ctrlPr>
                </m:sSubPr>
                <m:e>
                  <m:r>
                    <w:rPr>
                      <w:rFonts w:ascii="Cambria Math" w:hAnsi="Cambria Math"/>
                      <w:strike/>
                      <w:color w:val="FF0000"/>
                      <w:lang w:eastAsia="zh-CN"/>
                    </w:rPr>
                    <m:t>n</m:t>
                  </m:r>
                </m:e>
                <m:sub>
                  <m:r>
                    <w:rPr>
                      <w:rFonts w:ascii="Cambria Math" w:hAnsi="Cambria Math"/>
                      <w:strike/>
                      <w:color w:val="FF0000"/>
                      <w:lang w:eastAsia="zh-CN"/>
                    </w:rPr>
                    <m:t>D</m:t>
                  </m:r>
                </m:sub>
              </m:sSub>
              <m:r>
                <w:rPr>
                  <w:rFonts w:ascii="Cambria Math" w:hAnsi="Cambria Math"/>
                  <w:strike/>
                  <w:color w:val="FF0000"/>
                  <w:lang w:eastAsia="zh-CN"/>
                </w:rPr>
                <m:t>=0</m:t>
              </m:r>
            </m:oMath>
            <w:r w:rsidRPr="0046705C">
              <w:rPr>
                <w:rFonts w:hint="eastAsia"/>
                <w:strike/>
                <w:color w:val="FF0000"/>
                <w:lang w:eastAsia="zh-CN"/>
              </w:rPr>
              <w:t xml:space="preserve"> index of </w:t>
            </w:r>
            <w:r w:rsidRPr="0046705C">
              <w:rPr>
                <w:strike/>
                <w:color w:val="FF0000"/>
                <w:lang w:eastAsia="zh-CN"/>
              </w:rPr>
              <w:t xml:space="preserve">a DL </w:t>
            </w:r>
            <w:r w:rsidRPr="0046705C">
              <w:rPr>
                <w:rFonts w:hint="eastAsia"/>
                <w:strike/>
                <w:color w:val="FF0000"/>
                <w:lang w:eastAsia="zh-CN"/>
              </w:rPr>
              <w:t xml:space="preserve">slot </w:t>
            </w:r>
            <w:r w:rsidRPr="0046705C">
              <w:rPr>
                <w:strike/>
                <w:color w:val="FF0000"/>
                <w:lang w:eastAsia="zh-CN"/>
              </w:rPr>
              <w:t>within an UL slot</w:t>
            </w:r>
          </w:p>
          <w:p w14:paraId="109079F4" w14:textId="3EFF1A7C" w:rsidR="008F731A" w:rsidRPr="0046705C" w:rsidRDefault="008F731A" w:rsidP="008F731A">
            <w:pPr>
              <w:pStyle w:val="B2"/>
              <w:rPr>
                <w:strike/>
                <w:color w:val="FF0000"/>
                <w:lang w:val="en-US" w:eastAsia="zh-CN"/>
              </w:rPr>
            </w:pPr>
            <w:r>
              <w:rPr>
                <w:strike/>
                <w:color w:val="FF0000"/>
                <w:lang w:val="en-US" w:eastAsia="zh-CN"/>
              </w:rPr>
              <w:t>w</w:t>
            </w:r>
            <w:r w:rsidRPr="0046705C">
              <w:rPr>
                <w:strike/>
                <w:color w:val="FF0000"/>
                <w:lang w:val="en-US" w:eastAsia="zh-CN"/>
              </w:rPr>
              <w:t>hile</w:t>
            </w:r>
            <w:r>
              <w:rPr>
                <w:strike/>
                <w:color w:val="FF0000"/>
                <w:lang w:val="en-US" w:eastAsia="zh-CN"/>
              </w:rPr>
              <w:t xml:space="preserve"> </w:t>
            </w:r>
            <m:oMath>
              <m:sSub>
                <m:sSubPr>
                  <m:ctrlPr>
                    <w:rPr>
                      <w:rFonts w:ascii="Cambria Math" w:hAnsi="Cambria Math"/>
                      <w:i/>
                      <w:strike/>
                      <w:color w:val="FF0000"/>
                      <w:lang w:val="en-US" w:eastAsia="zh-CN"/>
                    </w:rPr>
                  </m:ctrlPr>
                </m:sSubPr>
                <m:e>
                  <m:r>
                    <w:rPr>
                      <w:rFonts w:ascii="Cambria Math" w:hAnsi="Cambria Math"/>
                      <w:strike/>
                      <w:color w:val="FF0000"/>
                      <w:lang w:val="en-US" w:eastAsia="zh-CN"/>
                    </w:rPr>
                    <m:t>n</m:t>
                  </m:r>
                </m:e>
                <m:sub>
                  <m:r>
                    <w:rPr>
                      <w:rFonts w:ascii="Cambria Math" w:hAnsi="Cambria Math"/>
                      <w:strike/>
                      <w:color w:val="FF0000"/>
                      <w:lang w:val="en-US" w:eastAsia="zh-CN"/>
                    </w:rPr>
                    <m:t>D</m:t>
                  </m:r>
                </m:sub>
              </m:sSub>
              <m:r>
                <w:rPr>
                  <w:rFonts w:ascii="Cambria Math" w:hAnsi="Cambria Math"/>
                  <w:strike/>
                  <w:color w:val="FF0000"/>
                  <w:lang w:val="en-US" w:eastAsia="zh-CN"/>
                </w:rPr>
                <m:t xml:space="preserve">&lt; </m:t>
              </m:r>
              <m:func>
                <m:funcPr>
                  <m:ctrlPr>
                    <w:rPr>
                      <w:rFonts w:ascii="Cambria Math" w:hAnsi="Cambria Math"/>
                      <w:strike/>
                      <w:color w:val="FF0000"/>
                    </w:rPr>
                  </m:ctrlPr>
                </m:funcPr>
                <m:fName>
                  <m:r>
                    <m:rPr>
                      <m:sty m:val="p"/>
                    </m:rPr>
                    <w:rPr>
                      <w:rFonts w:ascii="Cambria Math" w:hAnsi="Cambria Math"/>
                      <w:strike/>
                      <w:color w:val="FF0000"/>
                    </w:rPr>
                    <m:t>max</m:t>
                  </m:r>
                  <m:ctrlPr>
                    <w:rPr>
                      <w:rFonts w:ascii="Cambria Math" w:hAnsi="Cambria Math"/>
                      <w:i/>
                      <w:strike/>
                      <w:color w:val="FF0000"/>
                    </w:rPr>
                  </m:ctrlPr>
                </m:fName>
                <m:e>
                  <m:d>
                    <m:dPr>
                      <m:ctrlPr>
                        <w:rPr>
                          <w:rFonts w:ascii="Cambria Math" w:hAnsi="Cambria Math"/>
                          <w:i/>
                          <w:strike/>
                          <w:color w:val="FF0000"/>
                        </w:rPr>
                      </m:ctrlPr>
                    </m:dPr>
                    <m:e>
                      <m:sSup>
                        <m:sSupPr>
                          <m:ctrlPr>
                            <w:rPr>
                              <w:rFonts w:ascii="Cambria Math" w:hAnsi="Cambria Math"/>
                              <w:i/>
                              <w:strike/>
                              <w:color w:val="FF0000"/>
                            </w:rPr>
                          </m:ctrlPr>
                        </m:sSupPr>
                        <m:e>
                          <m:r>
                            <w:rPr>
                              <w:rFonts w:ascii="Cambria Math" w:hAnsi="Cambria Math"/>
                              <w:strike/>
                              <w:color w:val="FF0000"/>
                            </w:rPr>
                            <m:t>2</m:t>
                          </m:r>
                        </m:e>
                        <m:sup>
                          <m:sSub>
                            <m:sSubPr>
                              <m:ctrlPr>
                                <w:rPr>
                                  <w:rFonts w:ascii="Cambria Math" w:hAnsi="Cambria Math"/>
                                  <w:i/>
                                  <w:strike/>
                                  <w:color w:val="FF0000"/>
                                </w:rPr>
                              </m:ctrlPr>
                            </m:sSubPr>
                            <m:e>
                              <m:r>
                                <w:rPr>
                                  <w:rFonts w:ascii="Cambria Math" w:hAnsi="Cambria Math"/>
                                  <w:strike/>
                                  <w:color w:val="FF0000"/>
                                </w:rPr>
                                <m:t>µ</m:t>
                              </m:r>
                            </m:e>
                            <m:sub>
                              <m:r>
                                <w:rPr>
                                  <w:rFonts w:ascii="Cambria Math" w:hAnsi="Cambria Math"/>
                                  <w:strike/>
                                  <w:color w:val="FF0000"/>
                                </w:rPr>
                                <m:t>UL</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µ</m:t>
                              </m:r>
                            </m:e>
                            <m:sub>
                              <m:r>
                                <w:rPr>
                                  <w:rFonts w:ascii="Cambria Math" w:hAnsi="Cambria Math"/>
                                  <w:strike/>
                                  <w:color w:val="FF0000"/>
                                </w:rPr>
                                <m:t>DL</m:t>
                              </m:r>
                            </m:sub>
                          </m:sSub>
                        </m:sup>
                      </m:sSup>
                      <m:r>
                        <w:rPr>
                          <w:rFonts w:ascii="Cambria Math" w:hAnsi="Cambria Math"/>
                          <w:strike/>
                          <w:color w:val="FF0000"/>
                        </w:rPr>
                        <m:t>,1</m:t>
                      </m:r>
                    </m:e>
                  </m:d>
                </m:e>
              </m:func>
            </m:oMath>
            <w:r w:rsidRPr="0046705C">
              <w:rPr>
                <w:strike/>
                <w:color w:val="FF0000"/>
                <w:lang w:val="en-US" w:eastAsia="zh-CN"/>
              </w:rPr>
              <w:t xml:space="preserve"> </w:t>
            </w:r>
          </w:p>
          <w:p w14:paraId="11A34F60" w14:textId="4ED27E05" w:rsidR="008F731A" w:rsidRDefault="008F731A" w:rsidP="008F731A">
            <w:pPr>
              <w:pStyle w:val="B3"/>
              <w:rPr>
                <w:color w:val="FF0000"/>
                <w:lang w:val="en-US"/>
              </w:rPr>
            </w:pPr>
            <w:r>
              <w:rPr>
                <w:lang w:eastAsia="zh-CN"/>
              </w:rPr>
              <w:t xml:space="preserve">Set </w:t>
            </w:r>
            <m:oMath>
              <m:r>
                <w:rPr>
                  <w:rFonts w:ascii="Cambria Math" w:hAnsi="Cambria Math"/>
                  <w:lang w:eastAsia="zh-CN"/>
                </w:rPr>
                <m:t>R</m:t>
              </m:r>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i</m:t>
                  </m:r>
                </m:sub>
              </m:sSub>
            </m:oMath>
            <w:r w:rsidRPr="00687D96">
              <w:rPr>
                <w:color w:val="FF0000"/>
                <w:lang w:eastAsia="zh-CN"/>
              </w:rPr>
              <w:t xml:space="preserve"> </w:t>
            </w:r>
            <w:r>
              <w:rPr>
                <w:lang w:eastAsia="zh-CN"/>
              </w:rPr>
              <w:t xml:space="preserve">to the set of </w:t>
            </w:r>
            <w:r>
              <w:rPr>
                <w:rFonts w:hint="eastAsia"/>
                <w:lang w:eastAsia="zh-CN"/>
              </w:rPr>
              <w:t>rows</w:t>
            </w:r>
            <w:r w:rsidRPr="00687D96">
              <w:rPr>
                <w:color w:val="FF0000"/>
                <w:lang w:eastAsia="zh-CN"/>
              </w:rPr>
              <w:t xml:space="preserve">, where </w:t>
            </w:r>
            <m:oMath>
              <m:r>
                <w:rPr>
                  <w:rFonts w:ascii="Cambria Math" w:hAnsi="Cambria Math"/>
                  <w:color w:val="FF0000"/>
                  <w:lang w:eastAsia="zh-CN"/>
                </w:rPr>
                <m:t>i= mod</m:t>
              </m:r>
              <m:d>
                <m:dPr>
                  <m:ctrlPr>
                    <w:rPr>
                      <w:rFonts w:ascii="Cambria Math" w:hAnsi="Cambria Math"/>
                      <w:i/>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U</m:t>
                      </m:r>
                    </m:sub>
                  </m:sSub>
                  <m:r>
                    <w:rPr>
                      <w:rFonts w:ascii="Cambria Math" w:hAnsi="Cambria Math"/>
                      <w:color w:val="FF0000"/>
                      <w:lang w:eastAsia="zh-CN"/>
                    </w:rPr>
                    <m:t>-</m:t>
                  </m:r>
                  <m:sSub>
                    <m:sSubPr>
                      <m:ctrlPr>
                        <w:rPr>
                          <w:rFonts w:ascii="Cambria Math" w:hAnsi="Cambria Math"/>
                          <w:i/>
                          <w:color w:val="FF0000"/>
                          <w:lang w:val="en-US"/>
                        </w:rPr>
                      </m:ctrlPr>
                    </m:sSubPr>
                    <m:e>
                      <m:r>
                        <w:rPr>
                          <w:rFonts w:ascii="Cambria Math" w:hAnsi="Cambria Math"/>
                          <w:color w:val="FF0000"/>
                          <w:lang w:val="en-US"/>
                        </w:rPr>
                        <m:t>K</m:t>
                      </m:r>
                    </m:e>
                    <m:sub>
                      <m:r>
                        <w:rPr>
                          <w:rFonts w:ascii="Cambria Math" w:hAnsi="Cambria Math"/>
                          <w:color w:val="FF0000"/>
                          <w:lang w:val="en-US"/>
                        </w:rPr>
                        <m:t xml:space="preserve">1,k </m:t>
                      </m:r>
                    </m:sub>
                  </m:sSub>
                  <m:r>
                    <w:rPr>
                      <w:rFonts w:ascii="Cambria Math" w:hAnsi="Cambria Math"/>
                      <w:color w:val="FF0000"/>
                      <w:lang w:val="en-US"/>
                    </w:rPr>
                    <m:t xml:space="preserve">, </m:t>
                  </m:r>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s</m:t>
                      </m:r>
                    </m:sub>
                  </m:sSub>
                </m:e>
              </m:d>
            </m:oMath>
            <w:r w:rsidRPr="00687D96">
              <w:rPr>
                <w:color w:val="FF0000"/>
                <w:lang w:val="en-US"/>
              </w:rPr>
              <w:t xml:space="preserve">  </w:t>
            </w:r>
          </w:p>
          <w:p w14:paraId="4128BF29" w14:textId="6081675D" w:rsidR="008F731A" w:rsidRDefault="008F731A" w:rsidP="008F731A">
            <w:pPr>
              <w:pStyle w:val="B3"/>
              <w:rPr>
                <w:lang w:eastAsia="zh-CN"/>
              </w:rPr>
            </w:pPr>
            <w:r>
              <w:rPr>
                <w:lang w:eastAsia="zh-CN"/>
              </w:rPr>
              <w:t xml:space="preserve">Set </w:t>
            </w:r>
            <w:r w:rsidRPr="00E65986">
              <w:rPr>
                <w:noProof/>
                <w:position w:val="-10"/>
              </w:rPr>
              <w:drawing>
                <wp:inline distT="0" distB="0" distL="0" distR="0" wp14:anchorId="4F75D6D7" wp14:editId="4F49E274">
                  <wp:extent cx="280035" cy="184150"/>
                  <wp:effectExtent l="0" t="0" r="5715" b="635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t xml:space="preserve"> to the cardinality of </w:t>
            </w:r>
            <w:r w:rsidRPr="00E65986">
              <w:rPr>
                <w:noProof/>
                <w:position w:val="-4"/>
                <w:lang w:eastAsia="zh-CN"/>
              </w:rPr>
              <w:drawing>
                <wp:inline distT="0" distB="0" distL="0" distR="0" wp14:anchorId="76BFCFF1" wp14:editId="777F511C">
                  <wp:extent cx="184150" cy="163830"/>
                  <wp:effectExtent l="0" t="0" r="0" b="762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p>
          <w:p w14:paraId="533A64F4" w14:textId="431B92D3" w:rsidR="008F731A" w:rsidRDefault="008F731A" w:rsidP="008F731A">
            <w:pPr>
              <w:pStyle w:val="B3"/>
              <w:rPr>
                <w:lang w:eastAsia="zh-CN"/>
              </w:rPr>
            </w:pPr>
            <w:r w:rsidRPr="00917FF8">
              <w:rPr>
                <w:lang w:eastAsia="zh-CN"/>
              </w:rPr>
              <w:t>S</w:t>
            </w:r>
            <w:r w:rsidRPr="00917FF8">
              <w:rPr>
                <w:rFonts w:hint="eastAsia"/>
                <w:lang w:eastAsia="zh-CN"/>
              </w:rPr>
              <w:t xml:space="preserve">et </w:t>
            </w:r>
            <w:r w:rsidRPr="00E65986">
              <w:rPr>
                <w:noProof/>
                <w:position w:val="-6"/>
              </w:rPr>
              <w:drawing>
                <wp:inline distT="0" distB="0" distL="0" distR="0" wp14:anchorId="37994896" wp14:editId="14BA1DF2">
                  <wp:extent cx="280035" cy="184150"/>
                  <wp:effectExtent l="0" t="0" r="5715" b="635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E65986">
              <w:rPr>
                <w:noProof/>
                <w:position w:val="-4"/>
                <w:lang w:eastAsia="zh-CN"/>
              </w:rPr>
              <w:drawing>
                <wp:inline distT="0" distB="0" distL="0" distR="0" wp14:anchorId="0E827C09" wp14:editId="5869B073">
                  <wp:extent cx="184150" cy="163830"/>
                  <wp:effectExtent l="0" t="0" r="0" b="762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p>
          <w:p w14:paraId="023FD569" w14:textId="29773BE9" w:rsidR="008F731A" w:rsidRDefault="008F731A" w:rsidP="008F731A">
            <w:pPr>
              <w:pStyle w:val="B3"/>
              <w:ind w:left="851" w:firstLine="0"/>
              <w:rPr>
                <w:lang w:val="en-US"/>
              </w:rPr>
            </w:pPr>
            <w:r>
              <w:rPr>
                <w:lang w:val="en-US"/>
              </w:rPr>
              <w:t xml:space="preserve">if slot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m:t>
                  </m:r>
                </m:sub>
              </m:sSub>
            </m:oMath>
            <w:r w:rsidRPr="001377B1">
              <w:rPr>
                <w:color w:val="FF0000"/>
                <w:lang w:val="en-US"/>
              </w:rPr>
              <w:t xml:space="preserve"> </w:t>
            </w:r>
            <w:r>
              <w:rPr>
                <w:lang w:val="en-US"/>
              </w:rPr>
              <w:t xml:space="preserve">starts at a same time as or after a slot for an active DL BWP change on serving cell </w:t>
            </w:r>
            <w:r w:rsidRPr="00E65986">
              <w:rPr>
                <w:rFonts w:cs="Arial"/>
                <w:noProof/>
                <w:position w:val="-6"/>
                <w:lang w:eastAsia="zh-CN"/>
              </w:rPr>
              <w:drawing>
                <wp:inline distT="0" distB="0" distL="0" distR="0" wp14:anchorId="78B9D072" wp14:editId="7BD4B02A">
                  <wp:extent cx="116205" cy="143510"/>
                  <wp:effectExtent l="0" t="0" r="0" b="889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205" cy="143510"/>
                          </a:xfrm>
                          <a:prstGeom prst="rect">
                            <a:avLst/>
                          </a:prstGeom>
                          <a:noFill/>
                          <a:ln>
                            <a:noFill/>
                          </a:ln>
                        </pic:spPr>
                      </pic:pic>
                    </a:graphicData>
                  </a:graphic>
                </wp:inline>
              </w:drawing>
            </w:r>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w:t>
            </w:r>
            <w:r w:rsidRPr="00B40EC3">
              <w:rPr>
                <w:color w:val="FF0000"/>
                <w:lang w:val="en-US"/>
              </w:rPr>
              <w:t xml:space="preserve"> </w:t>
            </w:r>
            <w:r>
              <w:rPr>
                <w:color w:val="FF0000"/>
                <w:lang w:val="en-US"/>
              </w:rPr>
              <w:t xml:space="preserve">corresponding DL slot to PUCCH slot </w:t>
            </w:r>
            <m:oMath>
              <m:d>
                <m:dPr>
                  <m:ctrlPr>
                    <w:rPr>
                      <w:rFonts w:ascii="Cambria Math" w:hAnsi="Cambria Math"/>
                      <w:i/>
                      <w:color w:val="FF0000"/>
                      <w:lang w:val="en-US"/>
                    </w:rPr>
                  </m:ctrlPr>
                </m:dPr>
                <m:e>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U</m:t>
                      </m:r>
                    </m:sub>
                  </m:sSub>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K</m:t>
                      </m:r>
                    </m:e>
                    <m:sub>
                      <m:r>
                        <w:rPr>
                          <w:rFonts w:ascii="Cambria Math" w:hAnsi="Cambria Math"/>
                          <w:color w:val="FF0000"/>
                          <w:lang w:val="en-US"/>
                        </w:rPr>
                        <m:t>1,k</m:t>
                      </m:r>
                    </m:sub>
                  </m:sSub>
                </m:e>
              </m:d>
            </m:oMath>
            <w:r>
              <w:rPr>
                <w:color w:val="FF0000"/>
                <w:lang w:val="en-US"/>
              </w:rPr>
              <w:t xml:space="preserve"> </w:t>
            </w:r>
            <w:r w:rsidRPr="00325413">
              <w:rPr>
                <w:strike/>
                <w:color w:val="FF0000"/>
                <w:lang w:val="en-US"/>
              </w:rPr>
              <w:t>slot</w:t>
            </w:r>
            <w:r>
              <w:rPr>
                <w:strike/>
                <w:color w:val="FF0000"/>
                <w:lang w:val="en-US"/>
              </w:rPr>
              <w:t xml:space="preserve"> </w:t>
            </w:r>
            <m:oMath>
              <m:d>
                <m:dPr>
                  <m:begChr m:val="⌊"/>
                  <m:endChr m:val="⌋"/>
                  <m:ctrlPr>
                    <w:rPr>
                      <w:rFonts w:ascii="Cambria Math" w:hAnsi="Cambria Math"/>
                      <w:i/>
                      <w:strike/>
                      <w:color w:val="FF0000"/>
                      <w:lang w:val="en-US"/>
                    </w:rPr>
                  </m:ctrlPr>
                </m:dPr>
                <m:e>
                  <m:d>
                    <m:dPr>
                      <m:ctrlPr>
                        <w:rPr>
                          <w:rFonts w:ascii="Cambria Math" w:hAnsi="Cambria Math"/>
                          <w:i/>
                          <w:strike/>
                          <w:color w:val="FF0000"/>
                          <w:lang w:val="en-US"/>
                        </w:rPr>
                      </m:ctrlPr>
                    </m:dPr>
                    <m:e>
                      <m:sSub>
                        <m:sSubPr>
                          <m:ctrlPr>
                            <w:rPr>
                              <w:rFonts w:ascii="Cambria Math" w:hAnsi="Cambria Math"/>
                              <w:i/>
                              <w:strike/>
                              <w:color w:val="FF0000"/>
                              <w:lang w:val="en-US"/>
                            </w:rPr>
                          </m:ctrlPr>
                        </m:sSubPr>
                        <m:e>
                          <m:r>
                            <w:rPr>
                              <w:rFonts w:ascii="Cambria Math" w:hAnsi="Cambria Math"/>
                              <w:strike/>
                              <w:color w:val="FF0000"/>
                              <w:lang w:val="en-US"/>
                            </w:rPr>
                            <m:t>n</m:t>
                          </m:r>
                        </m:e>
                        <m:sub>
                          <m:r>
                            <w:rPr>
                              <w:rFonts w:ascii="Cambria Math" w:hAnsi="Cambria Math"/>
                              <w:strike/>
                              <w:color w:val="FF0000"/>
                              <w:lang w:val="en-US"/>
                            </w:rPr>
                            <m:t>U</m:t>
                          </m:r>
                        </m:sub>
                      </m:sSub>
                      <m:r>
                        <w:rPr>
                          <w:rFonts w:ascii="Cambria Math" w:hAnsi="Cambria Math"/>
                          <w:strike/>
                          <w:color w:val="FF0000"/>
                          <w:lang w:val="en-US"/>
                        </w:rPr>
                        <m:t>-</m:t>
                      </m:r>
                      <m:sSub>
                        <m:sSubPr>
                          <m:ctrlPr>
                            <w:rPr>
                              <w:rFonts w:ascii="Cambria Math" w:hAnsi="Cambria Math"/>
                              <w:i/>
                              <w:strike/>
                              <w:color w:val="FF0000"/>
                              <w:lang w:val="en-US"/>
                            </w:rPr>
                          </m:ctrlPr>
                        </m:sSubPr>
                        <m:e>
                          <m:r>
                            <w:rPr>
                              <w:rFonts w:ascii="Cambria Math" w:hAnsi="Cambria Math"/>
                              <w:strike/>
                              <w:color w:val="FF0000"/>
                              <w:lang w:val="en-US"/>
                            </w:rPr>
                            <m:t>K</m:t>
                          </m:r>
                        </m:e>
                        <m:sub>
                          <m:r>
                            <w:rPr>
                              <w:rFonts w:ascii="Cambria Math" w:hAnsi="Cambria Math"/>
                              <w:strike/>
                              <w:color w:val="FF0000"/>
                              <w:lang w:val="en-US"/>
                            </w:rPr>
                            <m:t>1,k</m:t>
                          </m:r>
                        </m:sub>
                      </m:sSub>
                    </m:e>
                  </m:d>
                  <m:r>
                    <w:rPr>
                      <w:rFonts w:ascii="Cambria Math" w:hAnsi="Cambria Math"/>
                      <w:strike/>
                      <w:color w:val="FF0000"/>
                      <w:lang w:val="en-US"/>
                    </w:rPr>
                    <m:t>⋅</m:t>
                  </m:r>
                  <m:sSup>
                    <m:sSupPr>
                      <m:ctrlPr>
                        <w:rPr>
                          <w:rFonts w:ascii="Cambria Math" w:hAnsi="Cambria Math"/>
                          <w:i/>
                          <w:color w:val="FF0000"/>
                          <w:lang w:val="en-US"/>
                        </w:rPr>
                      </m:ctrlPr>
                    </m:sSupPr>
                    <m:e>
                      <m:r>
                        <w:rPr>
                          <w:rFonts w:ascii="Cambria Math" w:hAnsi="Cambria Math"/>
                          <w:color w:val="FF0000"/>
                          <w:lang w:val="en-US"/>
                        </w:rPr>
                        <m:t>2</m:t>
                      </m:r>
                    </m:e>
                    <m:sup>
                      <m:sSub>
                        <m:sSubPr>
                          <m:ctrlPr>
                            <w:rPr>
                              <w:rFonts w:ascii="Cambria Math" w:hAnsi="Cambria Math"/>
                              <w:i/>
                              <w:color w:val="FF0000"/>
                              <w:lang w:val="en-US"/>
                            </w:rPr>
                          </m:ctrlPr>
                        </m:sSubPr>
                        <m:e>
                          <m:r>
                            <w:rPr>
                              <w:rFonts w:ascii="Cambria Math" w:hAnsi="Cambria Math"/>
                              <w:color w:val="FF0000"/>
                              <w:lang w:val="en-US"/>
                            </w:rPr>
                            <m:t>μ</m:t>
                          </m:r>
                        </m:e>
                        <m:sub>
                          <m:r>
                            <w:rPr>
                              <w:rFonts w:ascii="Cambria Math" w:hAnsi="Cambria Math"/>
                              <w:color w:val="FF0000"/>
                              <w:lang w:val="en-US"/>
                            </w:rPr>
                            <m:t>DL</m:t>
                          </m:r>
                        </m:sub>
                      </m:sSub>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μ</m:t>
                          </m:r>
                        </m:e>
                        <m:sub>
                          <m:r>
                            <w:rPr>
                              <w:rFonts w:ascii="Cambria Math" w:hAnsi="Cambria Math"/>
                              <w:color w:val="FF0000"/>
                              <w:lang w:val="en-US"/>
                            </w:rPr>
                            <m:t>UL</m:t>
                          </m:r>
                        </m:sub>
                      </m:sSub>
                    </m:sup>
                  </m:sSup>
                </m:e>
              </m:d>
              <m:r>
                <w:rPr>
                  <w:rFonts w:ascii="Cambria Math" w:hAnsi="Cambria Math"/>
                  <w:strike/>
                  <w:color w:val="FF0000"/>
                  <w:lang w:val="en-US"/>
                </w:rPr>
                <m:t>+</m:t>
              </m:r>
              <m:sSub>
                <m:sSubPr>
                  <m:ctrlPr>
                    <w:rPr>
                      <w:rFonts w:ascii="Cambria Math" w:hAnsi="Cambria Math"/>
                      <w:i/>
                      <w:strike/>
                      <w:color w:val="FF0000"/>
                      <w:lang w:val="en-US"/>
                    </w:rPr>
                  </m:ctrlPr>
                </m:sSubPr>
                <m:e>
                  <m:r>
                    <w:rPr>
                      <w:rFonts w:ascii="Cambria Math" w:hAnsi="Cambria Math"/>
                      <w:strike/>
                      <w:color w:val="FF0000"/>
                      <w:lang w:val="en-US"/>
                    </w:rPr>
                    <m:t>n</m:t>
                  </m:r>
                </m:e>
                <m:sub>
                  <m:r>
                    <w:rPr>
                      <w:rFonts w:ascii="Cambria Math" w:hAnsi="Cambria Math"/>
                      <w:strike/>
                      <w:color w:val="FF0000"/>
                      <w:lang w:val="en-US"/>
                    </w:rPr>
                    <m:t>D</m:t>
                  </m:r>
                </m:sub>
              </m:sSub>
            </m:oMath>
            <w:r>
              <w:rPr>
                <w:lang w:val="en-US"/>
              </w:rPr>
              <w:t xml:space="preserve"> is before the slot for the active DL BWP change on serving cell </w:t>
            </w:r>
            <w:r w:rsidRPr="00E65986">
              <w:rPr>
                <w:rFonts w:cs="Arial"/>
                <w:noProof/>
                <w:position w:val="-6"/>
                <w:lang w:eastAsia="zh-CN"/>
              </w:rPr>
              <w:drawing>
                <wp:inline distT="0" distB="0" distL="0" distR="0" wp14:anchorId="4D6866E4" wp14:editId="3F72D06B">
                  <wp:extent cx="116205" cy="143510"/>
                  <wp:effectExtent l="0" t="0" r="0" b="889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205" cy="143510"/>
                          </a:xfrm>
                          <a:prstGeom prst="rect">
                            <a:avLst/>
                          </a:prstGeom>
                          <a:noFill/>
                          <a:ln>
                            <a:noFill/>
                          </a:ln>
                        </pic:spPr>
                      </pic:pic>
                    </a:graphicData>
                  </a:graphic>
                </wp:inline>
              </w:drawing>
            </w:r>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p>
          <w:p w14:paraId="65EADEC8" w14:textId="0522E85E" w:rsidR="008F731A" w:rsidRPr="003308F5" w:rsidRDefault="00136B97" w:rsidP="008F731A">
            <w:pPr>
              <w:pStyle w:val="B4"/>
              <w:rPr>
                <w:color w:val="FF0000"/>
              </w:rPr>
            </w:pPr>
            <m:oMath>
              <m:r>
                <w:rPr>
                  <w:rFonts w:ascii="Cambria Math" w:hAnsi="Cambria Math"/>
                  <w:color w:val="FF0000"/>
                </w:rPr>
                <m:t>k=k+1</m:t>
              </m:r>
            </m:oMath>
            <w:r w:rsidR="008F731A" w:rsidRPr="003308F5">
              <w:rPr>
                <w:color w:val="FF0000"/>
              </w:rPr>
              <w:t xml:space="preserve">; </w:t>
            </w:r>
          </w:p>
          <w:p w14:paraId="7E717CFD" w14:textId="77777777" w:rsidR="008F731A" w:rsidRPr="000436FB" w:rsidRDefault="008F731A" w:rsidP="008F731A">
            <w:pPr>
              <w:pStyle w:val="B3"/>
              <w:rPr>
                <w:lang w:val="en-US"/>
              </w:rPr>
            </w:pPr>
            <w:r>
              <w:rPr>
                <w:lang w:val="en-US"/>
              </w:rPr>
              <w:t xml:space="preserve">else </w:t>
            </w:r>
          </w:p>
          <w:p w14:paraId="62D5010D" w14:textId="14E53836" w:rsidR="008F731A" w:rsidRPr="00516DF0" w:rsidRDefault="008F731A" w:rsidP="008F731A">
            <w:pPr>
              <w:pStyle w:val="B4"/>
              <w:rPr>
                <w:lang w:eastAsia="zh-CN"/>
              </w:rPr>
            </w:pPr>
            <w:r w:rsidRPr="00917FF8">
              <w:t xml:space="preserve">while </w:t>
            </w:r>
            <w:r w:rsidRPr="00E65986">
              <w:rPr>
                <w:noProof/>
                <w:position w:val="-10"/>
              </w:rPr>
              <w:drawing>
                <wp:inline distT="0" distB="0" distL="0" distR="0" wp14:anchorId="78844585" wp14:editId="5B4583FC">
                  <wp:extent cx="532130" cy="211455"/>
                  <wp:effectExtent l="0" t="0" r="127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2130" cy="211455"/>
                          </a:xfrm>
                          <a:prstGeom prst="rect">
                            <a:avLst/>
                          </a:prstGeom>
                          <a:noFill/>
                          <a:ln>
                            <a:noFill/>
                          </a:ln>
                        </pic:spPr>
                      </pic:pic>
                    </a:graphicData>
                  </a:graphic>
                </wp:inline>
              </w:drawing>
            </w:r>
          </w:p>
          <w:p w14:paraId="20963567" w14:textId="06C5FE9E" w:rsidR="008F731A" w:rsidRDefault="008F731A" w:rsidP="008F731A">
            <w:pPr>
              <w:pStyle w:val="B5"/>
              <w:ind w:left="1418" w:hanging="1"/>
              <w:rPr>
                <w:lang w:eastAsia="zh-CN"/>
              </w:rPr>
            </w:pPr>
            <w:r w:rsidRPr="00516DF0">
              <w:rPr>
                <w:rFonts w:hint="eastAsia"/>
                <w:lang w:eastAsia="zh-CN"/>
              </w:rPr>
              <w:t xml:space="preserve">if </w:t>
            </w:r>
            <w:r>
              <w:rPr>
                <w:lang w:eastAsia="zh-CN"/>
              </w:rPr>
              <w:t xml:space="preserve">the UE is 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t xml:space="preserve">, </w:t>
            </w:r>
            <w:r w:rsidRPr="00AE3DDD">
              <w:rPr>
                <w:lang w:eastAsia="zh-CN"/>
              </w:rPr>
              <w:t>or</w:t>
            </w:r>
            <w:r w:rsidRPr="00AE3DDD">
              <w:t xml:space="preserve"> </w:t>
            </w:r>
            <w:proofErr w:type="spellStart"/>
            <w:r>
              <w:rPr>
                <w:i/>
                <w:lang w:val="en-US"/>
              </w:rPr>
              <w:t>tdd</w:t>
            </w:r>
            <w:proofErr w:type="spellEnd"/>
            <w:r w:rsidRPr="00190812">
              <w:rPr>
                <w:i/>
                <w:lang w:val="en-US"/>
              </w:rPr>
              <w:t>-</w:t>
            </w:r>
            <w:r w:rsidRPr="00190812">
              <w:rPr>
                <w:i/>
              </w:rPr>
              <w:t>UL-DL-</w:t>
            </w:r>
            <w:r w:rsidRPr="00190812">
              <w:rPr>
                <w:i/>
                <w:lang w:val="en-US"/>
              </w:rPr>
              <w:t>C</w:t>
            </w:r>
            <w:proofErr w:type="spellStart"/>
            <w:r w:rsidRPr="00190812">
              <w:rPr>
                <w:i/>
              </w:rPr>
              <w:t>onfig</w:t>
            </w:r>
            <w:r>
              <w:rPr>
                <w:i/>
              </w:rPr>
              <w:t>uration</w:t>
            </w:r>
            <w:proofErr w:type="spellEnd"/>
            <w:r w:rsidRPr="00190812">
              <w:rPr>
                <w:i/>
                <w:lang w:val="en-US"/>
              </w:rPr>
              <w:t>D</w:t>
            </w:r>
            <w:proofErr w:type="spellStart"/>
            <w:r w:rsidRPr="00190812">
              <w:rPr>
                <w:i/>
              </w:rPr>
              <w:t>edicated</w:t>
            </w:r>
            <w:proofErr w:type="spellEnd"/>
            <w:r w:rsidRPr="00AE3DDD">
              <w:rPr>
                <w:lang w:eastAsia="zh-CN"/>
              </w:rPr>
              <w:t xml:space="preserve"> and</w:t>
            </w:r>
            <w:r w:rsidRPr="00AE3DDD">
              <w:rPr>
                <w:lang w:val="en-US" w:eastAsia="zh-CN"/>
              </w:rPr>
              <w:t>,</w:t>
            </w:r>
            <w:r w:rsidRPr="00AE3DDD">
              <w:rPr>
                <w:lang w:eastAsia="zh-CN"/>
              </w:rPr>
              <w:t xml:space="preserve"> </w:t>
            </w:r>
            <w:r w:rsidRPr="00FA5259">
              <w:rPr>
                <w:rFonts w:hint="eastAsia"/>
                <w:strike/>
                <w:color w:val="FF0000"/>
                <w:lang w:eastAsia="zh-CN"/>
              </w:rPr>
              <w:t xml:space="preserve">for each slot </w:t>
            </w:r>
            <w:r w:rsidRPr="00FA5259">
              <w:rPr>
                <w:strike/>
                <w:color w:val="FF0000"/>
                <w:lang w:val="en-US" w:eastAsia="zh-CN"/>
              </w:rPr>
              <w:t>from slot</w:t>
            </w:r>
            <w:r>
              <w:rPr>
                <w:strike/>
                <w:color w:val="FF0000"/>
                <w:lang w:val="en-US" w:eastAsia="zh-CN"/>
              </w:rPr>
              <w:t xml:space="preserve"> </w:t>
            </w:r>
            <m:oMath>
              <m:d>
                <m:dPr>
                  <m:begChr m:val="⌊"/>
                  <m:endChr m:val="⌋"/>
                  <m:ctrlPr>
                    <w:rPr>
                      <w:rFonts w:ascii="Cambria Math" w:hAnsi="Cambria Math"/>
                      <w:i/>
                      <w:strike/>
                      <w:color w:val="FF0000"/>
                      <w:lang w:val="en-US" w:eastAsia="zh-CN"/>
                    </w:rPr>
                  </m:ctrlPr>
                </m:dPr>
                <m:e>
                  <m:d>
                    <m:dPr>
                      <m:ctrlPr>
                        <w:rPr>
                          <w:rFonts w:ascii="Cambria Math" w:hAnsi="Cambria Math"/>
                          <w:i/>
                          <w:strike/>
                          <w:color w:val="FF0000"/>
                          <w:lang w:val="en-US" w:eastAsia="zh-CN"/>
                        </w:rPr>
                      </m:ctrlPr>
                    </m:dPr>
                    <m:e>
                      <m:sSub>
                        <m:sSubPr>
                          <m:ctrlPr>
                            <w:rPr>
                              <w:rFonts w:ascii="Cambria Math" w:hAnsi="Cambria Math"/>
                              <w:i/>
                              <w:strike/>
                              <w:color w:val="FF0000"/>
                              <w:lang w:val="en-US" w:eastAsia="zh-CN"/>
                            </w:rPr>
                          </m:ctrlPr>
                        </m:sSubPr>
                        <m:e>
                          <m:r>
                            <w:rPr>
                              <w:rFonts w:ascii="Cambria Math" w:hAnsi="Cambria Math"/>
                              <w:strike/>
                              <w:color w:val="FF0000"/>
                              <w:lang w:val="en-US" w:eastAsia="zh-CN"/>
                            </w:rPr>
                            <m:t>n</m:t>
                          </m:r>
                        </m:e>
                        <m:sub>
                          <m:r>
                            <w:rPr>
                              <w:rFonts w:ascii="Cambria Math" w:hAnsi="Cambria Math"/>
                              <w:strike/>
                              <w:color w:val="FF0000"/>
                              <w:lang w:val="en-US" w:eastAsia="zh-CN"/>
                            </w:rPr>
                            <m:t>U</m:t>
                          </m:r>
                        </m:sub>
                      </m:sSub>
                      <m:r>
                        <w:rPr>
                          <w:rFonts w:ascii="Cambria Math" w:hAnsi="Cambria Math"/>
                          <w:strike/>
                          <w:color w:val="FF0000"/>
                          <w:lang w:val="en-US" w:eastAsia="zh-CN"/>
                        </w:rPr>
                        <m:t>-</m:t>
                      </m:r>
                      <m:sSub>
                        <m:sSubPr>
                          <m:ctrlPr>
                            <w:rPr>
                              <w:rFonts w:ascii="Cambria Math" w:hAnsi="Cambria Math"/>
                              <w:i/>
                              <w:strike/>
                              <w:color w:val="FF0000"/>
                              <w:lang w:val="en-US" w:eastAsia="zh-CN"/>
                            </w:rPr>
                          </m:ctrlPr>
                        </m:sSubPr>
                        <m:e>
                          <m:r>
                            <w:rPr>
                              <w:rFonts w:ascii="Cambria Math" w:hAnsi="Cambria Math"/>
                              <w:strike/>
                              <w:color w:val="FF0000"/>
                              <w:lang w:val="en-US" w:eastAsia="zh-CN"/>
                            </w:rPr>
                            <m:t>K</m:t>
                          </m:r>
                        </m:e>
                        <m:sub>
                          <m:r>
                            <w:rPr>
                              <w:rFonts w:ascii="Cambria Math" w:hAnsi="Cambria Math"/>
                              <w:strike/>
                              <w:color w:val="FF0000"/>
                              <w:lang w:val="en-US" w:eastAsia="zh-CN"/>
                            </w:rPr>
                            <m:t>1,k</m:t>
                          </m:r>
                        </m:sub>
                      </m:sSub>
                    </m:e>
                  </m:d>
                  <m:r>
                    <w:rPr>
                      <w:rFonts w:ascii="Cambria Math" w:hAnsi="Cambria Math"/>
                      <w:strike/>
                      <w:color w:val="FF0000"/>
                      <w:lang w:val="en-US" w:eastAsia="zh-CN"/>
                    </w:rPr>
                    <m:t>⋅</m:t>
                  </m:r>
                  <m:sSup>
                    <m:sSupPr>
                      <m:ctrlPr>
                        <w:rPr>
                          <w:rFonts w:ascii="Cambria Math" w:hAnsi="Cambria Math"/>
                          <w:i/>
                          <w:color w:val="FF0000"/>
                          <w:lang w:val="en-US"/>
                        </w:rPr>
                      </m:ctrlPr>
                    </m:sSupPr>
                    <m:e>
                      <m:r>
                        <w:rPr>
                          <w:rFonts w:ascii="Cambria Math" w:hAnsi="Cambria Math"/>
                          <w:color w:val="FF0000"/>
                          <w:lang w:val="en-US"/>
                        </w:rPr>
                        <m:t>2</m:t>
                      </m:r>
                    </m:e>
                    <m:sup>
                      <m:sSub>
                        <m:sSubPr>
                          <m:ctrlPr>
                            <w:rPr>
                              <w:rFonts w:ascii="Cambria Math" w:hAnsi="Cambria Math"/>
                              <w:i/>
                              <w:color w:val="FF0000"/>
                              <w:lang w:val="en-US"/>
                            </w:rPr>
                          </m:ctrlPr>
                        </m:sSubPr>
                        <m:e>
                          <m:r>
                            <w:rPr>
                              <w:rFonts w:ascii="Cambria Math" w:hAnsi="Cambria Math"/>
                              <w:color w:val="FF0000"/>
                              <w:lang w:val="en-US"/>
                            </w:rPr>
                            <m:t>μ</m:t>
                          </m:r>
                        </m:e>
                        <m:sub>
                          <m:r>
                            <w:rPr>
                              <w:rFonts w:ascii="Cambria Math" w:hAnsi="Cambria Math"/>
                              <w:color w:val="FF0000"/>
                              <w:lang w:val="en-US"/>
                            </w:rPr>
                            <m:t>DL</m:t>
                          </m:r>
                        </m:sub>
                      </m:sSub>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μ</m:t>
                          </m:r>
                        </m:e>
                        <m:sub>
                          <m:r>
                            <w:rPr>
                              <w:rFonts w:ascii="Cambria Math" w:hAnsi="Cambria Math"/>
                              <w:color w:val="FF0000"/>
                              <w:lang w:val="en-US"/>
                            </w:rPr>
                            <m:t>UL</m:t>
                          </m:r>
                        </m:sub>
                      </m:sSub>
                    </m:sup>
                  </m:sSup>
                </m:e>
              </m:d>
              <m:r>
                <w:rPr>
                  <w:rFonts w:ascii="Cambria Math" w:hAnsi="Cambria Math"/>
                  <w:strike/>
                  <w:color w:val="FF0000"/>
                  <w:lang w:val="en-US" w:eastAsia="zh-CN"/>
                </w:rPr>
                <m:t>+</m:t>
              </m:r>
              <m:sSub>
                <m:sSubPr>
                  <m:ctrlPr>
                    <w:rPr>
                      <w:rFonts w:ascii="Cambria Math" w:hAnsi="Cambria Math"/>
                      <w:i/>
                      <w:strike/>
                      <w:color w:val="FF0000"/>
                      <w:lang w:val="en-US" w:eastAsia="zh-CN"/>
                    </w:rPr>
                  </m:ctrlPr>
                </m:sSubPr>
                <m:e>
                  <m:r>
                    <w:rPr>
                      <w:rFonts w:ascii="Cambria Math" w:hAnsi="Cambria Math"/>
                      <w:strike/>
                      <w:color w:val="FF0000"/>
                      <w:lang w:val="en-US" w:eastAsia="zh-CN"/>
                    </w:rPr>
                    <m:t>n</m:t>
                  </m:r>
                </m:e>
                <m:sub>
                  <m:r>
                    <w:rPr>
                      <w:rFonts w:ascii="Cambria Math" w:hAnsi="Cambria Math"/>
                      <w:strike/>
                      <w:color w:val="FF0000"/>
                      <w:lang w:val="en-US" w:eastAsia="zh-CN"/>
                    </w:rPr>
                    <m:t>D</m:t>
                  </m:r>
                </m:sub>
              </m:sSub>
              <m:r>
                <w:rPr>
                  <w:rFonts w:ascii="Cambria Math" w:hAnsi="Cambria Math"/>
                  <w:strike/>
                  <w:color w:val="FF0000"/>
                  <w:lang w:val="en-US" w:eastAsia="zh-CN"/>
                </w:rPr>
                <m:t>-</m:t>
              </m:r>
              <m:sSubSup>
                <m:sSubSupPr>
                  <m:ctrlPr>
                    <w:rPr>
                      <w:rFonts w:ascii="Cambria Math" w:hAnsi="Cambria Math"/>
                      <w:i/>
                      <w:strike/>
                      <w:color w:val="FF0000"/>
                      <w:lang w:val="en-US" w:eastAsia="zh-CN"/>
                    </w:rPr>
                  </m:ctrlPr>
                </m:sSubSupPr>
                <m:e>
                  <m:r>
                    <w:rPr>
                      <w:rFonts w:ascii="Cambria Math" w:hAnsi="Cambria Math"/>
                      <w:strike/>
                      <w:color w:val="FF0000"/>
                      <w:lang w:val="en-US" w:eastAsia="zh-CN"/>
                    </w:rPr>
                    <m:t>N</m:t>
                  </m:r>
                </m:e>
                <m:sub>
                  <m:r>
                    <w:rPr>
                      <w:rFonts w:ascii="Cambria Math" w:hAnsi="Cambria Math"/>
                      <w:strike/>
                      <w:color w:val="FF0000"/>
                      <w:lang w:val="en-US" w:eastAsia="zh-CN"/>
                    </w:rPr>
                    <m:t>PDSCH</m:t>
                  </m:r>
                </m:sub>
                <m:sup>
                  <m:r>
                    <w:rPr>
                      <w:rFonts w:ascii="Cambria Math" w:hAnsi="Cambria Math"/>
                      <w:strike/>
                      <w:color w:val="FF0000"/>
                      <w:lang w:val="en-US" w:eastAsia="zh-CN"/>
                    </w:rPr>
                    <m:t>repeat</m:t>
                  </m:r>
                </m:sup>
              </m:sSubSup>
              <m:r>
                <w:rPr>
                  <w:rFonts w:ascii="Cambria Math" w:hAnsi="Cambria Math"/>
                  <w:strike/>
                  <w:color w:val="FF0000"/>
                  <w:lang w:val="en-US" w:eastAsia="zh-CN"/>
                </w:rPr>
                <m:t>+1</m:t>
              </m:r>
            </m:oMath>
            <w:r w:rsidRPr="00FA5259">
              <w:rPr>
                <w:strike/>
                <w:color w:val="FF0000"/>
                <w:lang w:val="en-US" w:eastAsia="zh-CN"/>
              </w:rPr>
              <w:t xml:space="preserve"> </w:t>
            </w:r>
            <w:r w:rsidRPr="00FA5259">
              <w:rPr>
                <w:rFonts w:hint="eastAsia"/>
                <w:strike/>
                <w:color w:val="FF0000"/>
                <w:lang w:eastAsia="zh-CN"/>
              </w:rPr>
              <w:t xml:space="preserve"> to slot </w:t>
            </w:r>
            <m:oMath>
              <m:d>
                <m:dPr>
                  <m:begChr m:val="⌊"/>
                  <m:endChr m:val="⌋"/>
                  <m:ctrlPr>
                    <w:rPr>
                      <w:rFonts w:ascii="Cambria Math" w:hAnsi="Cambria Math"/>
                      <w:i/>
                      <w:strike/>
                      <w:color w:val="FF0000"/>
                      <w:lang w:val="en-US" w:eastAsia="zh-CN"/>
                    </w:rPr>
                  </m:ctrlPr>
                </m:dPr>
                <m:e>
                  <m:d>
                    <m:dPr>
                      <m:ctrlPr>
                        <w:rPr>
                          <w:rFonts w:ascii="Cambria Math" w:hAnsi="Cambria Math"/>
                          <w:i/>
                          <w:strike/>
                          <w:color w:val="FF0000"/>
                          <w:lang w:val="en-US" w:eastAsia="zh-CN"/>
                        </w:rPr>
                      </m:ctrlPr>
                    </m:dPr>
                    <m:e>
                      <m:sSub>
                        <m:sSubPr>
                          <m:ctrlPr>
                            <w:rPr>
                              <w:rFonts w:ascii="Cambria Math" w:hAnsi="Cambria Math"/>
                              <w:i/>
                              <w:strike/>
                              <w:color w:val="FF0000"/>
                              <w:lang w:val="en-US" w:eastAsia="zh-CN"/>
                            </w:rPr>
                          </m:ctrlPr>
                        </m:sSubPr>
                        <m:e>
                          <m:r>
                            <w:rPr>
                              <w:rFonts w:ascii="Cambria Math" w:hAnsi="Cambria Math"/>
                              <w:strike/>
                              <w:color w:val="FF0000"/>
                              <w:lang w:val="en-US" w:eastAsia="zh-CN"/>
                            </w:rPr>
                            <m:t>n</m:t>
                          </m:r>
                        </m:e>
                        <m:sub>
                          <m:r>
                            <w:rPr>
                              <w:rFonts w:ascii="Cambria Math" w:hAnsi="Cambria Math"/>
                              <w:strike/>
                              <w:color w:val="FF0000"/>
                              <w:lang w:val="en-US" w:eastAsia="zh-CN"/>
                            </w:rPr>
                            <m:t>U</m:t>
                          </m:r>
                        </m:sub>
                      </m:sSub>
                      <m:r>
                        <w:rPr>
                          <w:rFonts w:ascii="Cambria Math" w:hAnsi="Cambria Math"/>
                          <w:strike/>
                          <w:color w:val="FF0000"/>
                          <w:lang w:val="en-US" w:eastAsia="zh-CN"/>
                        </w:rPr>
                        <m:t>-</m:t>
                      </m:r>
                      <m:sSub>
                        <m:sSubPr>
                          <m:ctrlPr>
                            <w:rPr>
                              <w:rFonts w:ascii="Cambria Math" w:hAnsi="Cambria Math"/>
                              <w:i/>
                              <w:strike/>
                              <w:color w:val="FF0000"/>
                              <w:lang w:val="en-US" w:eastAsia="zh-CN"/>
                            </w:rPr>
                          </m:ctrlPr>
                        </m:sSubPr>
                        <m:e>
                          <m:r>
                            <w:rPr>
                              <w:rFonts w:ascii="Cambria Math" w:hAnsi="Cambria Math"/>
                              <w:strike/>
                              <w:color w:val="FF0000"/>
                              <w:lang w:val="en-US" w:eastAsia="zh-CN"/>
                            </w:rPr>
                            <m:t>K</m:t>
                          </m:r>
                        </m:e>
                        <m:sub>
                          <m:r>
                            <w:rPr>
                              <w:rFonts w:ascii="Cambria Math" w:hAnsi="Cambria Math"/>
                              <w:strike/>
                              <w:color w:val="FF0000"/>
                              <w:lang w:val="en-US" w:eastAsia="zh-CN"/>
                            </w:rPr>
                            <m:t>1,k</m:t>
                          </m:r>
                        </m:sub>
                      </m:sSub>
                    </m:e>
                  </m:d>
                  <m:r>
                    <w:rPr>
                      <w:rFonts w:ascii="Cambria Math" w:hAnsi="Cambria Math"/>
                      <w:strike/>
                      <w:color w:val="FF0000"/>
                      <w:lang w:val="en-US" w:eastAsia="zh-CN"/>
                    </w:rPr>
                    <m:t>⋅</m:t>
                  </m:r>
                  <m:sSup>
                    <m:sSupPr>
                      <m:ctrlPr>
                        <w:rPr>
                          <w:rFonts w:ascii="Cambria Math" w:hAnsi="Cambria Math"/>
                          <w:i/>
                          <w:color w:val="FF0000"/>
                          <w:lang w:val="en-US"/>
                        </w:rPr>
                      </m:ctrlPr>
                    </m:sSupPr>
                    <m:e>
                      <m:r>
                        <w:rPr>
                          <w:rFonts w:ascii="Cambria Math" w:hAnsi="Cambria Math"/>
                          <w:color w:val="FF0000"/>
                          <w:lang w:val="en-US"/>
                        </w:rPr>
                        <m:t>2</m:t>
                      </m:r>
                    </m:e>
                    <m:sup>
                      <m:sSub>
                        <m:sSubPr>
                          <m:ctrlPr>
                            <w:rPr>
                              <w:rFonts w:ascii="Cambria Math" w:hAnsi="Cambria Math"/>
                              <w:i/>
                              <w:color w:val="FF0000"/>
                              <w:lang w:val="en-US"/>
                            </w:rPr>
                          </m:ctrlPr>
                        </m:sSubPr>
                        <m:e>
                          <m:r>
                            <w:rPr>
                              <w:rFonts w:ascii="Cambria Math" w:hAnsi="Cambria Math"/>
                              <w:color w:val="FF0000"/>
                              <w:lang w:val="en-US"/>
                            </w:rPr>
                            <m:t>μ</m:t>
                          </m:r>
                        </m:e>
                        <m:sub>
                          <m:r>
                            <w:rPr>
                              <w:rFonts w:ascii="Cambria Math" w:hAnsi="Cambria Math"/>
                              <w:color w:val="FF0000"/>
                              <w:lang w:val="en-US"/>
                            </w:rPr>
                            <m:t>DL</m:t>
                          </m:r>
                        </m:sub>
                      </m:sSub>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μ</m:t>
                          </m:r>
                        </m:e>
                        <m:sub>
                          <m:r>
                            <w:rPr>
                              <w:rFonts w:ascii="Cambria Math" w:hAnsi="Cambria Math"/>
                              <w:color w:val="FF0000"/>
                              <w:lang w:val="en-US"/>
                            </w:rPr>
                            <m:t>UL</m:t>
                          </m:r>
                        </m:sub>
                      </m:sSub>
                    </m:sup>
                  </m:sSup>
                </m:e>
              </m:d>
              <m:r>
                <w:rPr>
                  <w:rFonts w:ascii="Cambria Math" w:hAnsi="Cambria Math"/>
                  <w:strike/>
                  <w:color w:val="FF0000"/>
                  <w:lang w:val="en-US" w:eastAsia="zh-CN"/>
                </w:rPr>
                <m:t>+</m:t>
              </m:r>
              <m:sSub>
                <m:sSubPr>
                  <m:ctrlPr>
                    <w:rPr>
                      <w:rFonts w:ascii="Cambria Math" w:hAnsi="Cambria Math"/>
                      <w:i/>
                      <w:strike/>
                      <w:color w:val="FF0000"/>
                      <w:lang w:val="en-US" w:eastAsia="zh-CN"/>
                    </w:rPr>
                  </m:ctrlPr>
                </m:sSubPr>
                <m:e>
                  <m:r>
                    <w:rPr>
                      <w:rFonts w:ascii="Cambria Math" w:hAnsi="Cambria Math"/>
                      <w:strike/>
                      <w:color w:val="FF0000"/>
                      <w:lang w:val="en-US" w:eastAsia="zh-CN"/>
                    </w:rPr>
                    <m:t>n</m:t>
                  </m:r>
                </m:e>
                <m:sub>
                  <m:r>
                    <w:rPr>
                      <w:rFonts w:ascii="Cambria Math" w:hAnsi="Cambria Math"/>
                      <w:strike/>
                      <w:color w:val="FF0000"/>
                      <w:lang w:val="en-US" w:eastAsia="zh-CN"/>
                    </w:rPr>
                    <m:t>D</m:t>
                  </m:r>
                </m:sub>
              </m:sSub>
            </m:oMath>
            <w:r w:rsidRPr="00FA5259">
              <w:rPr>
                <w:strike/>
                <w:color w:val="FF0000"/>
                <w:lang w:val="en-US" w:eastAsia="zh-CN"/>
              </w:rPr>
              <w:t xml:space="preserve"> </w:t>
            </w:r>
            <w:r w:rsidRPr="00FA5259">
              <w:rPr>
                <w:rFonts w:hint="eastAsia"/>
                <w:strike/>
                <w:color w:val="FF0000"/>
                <w:lang w:eastAsia="zh-CN"/>
              </w:rPr>
              <w:t xml:space="preserve"> ,</w:t>
            </w:r>
            <w:r w:rsidRPr="00FA5259">
              <w:rPr>
                <w:strike/>
                <w:color w:val="FF0000"/>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E65986">
              <w:rPr>
                <w:rFonts w:cs="Arial"/>
                <w:noProof/>
                <w:position w:val="-4"/>
                <w:lang w:eastAsia="zh-CN"/>
              </w:rPr>
              <w:drawing>
                <wp:inline distT="0" distB="0" distL="0" distR="0" wp14:anchorId="2D86C47A" wp14:editId="3F0DBFA2">
                  <wp:extent cx="116205" cy="129540"/>
                  <wp:effectExtent l="0" t="0" r="0" b="381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6205" cy="129540"/>
                          </a:xfrm>
                          <a:prstGeom prst="rect">
                            <a:avLst/>
                          </a:prstGeom>
                          <a:noFill/>
                          <a:ln>
                            <a:noFill/>
                          </a:ln>
                        </pic:spPr>
                      </pic:pic>
                    </a:graphicData>
                  </a:graphic>
                </wp:inline>
              </w:drawing>
            </w:r>
            <w:r>
              <w:t xml:space="preserve">  </w:t>
            </w:r>
            <w:r w:rsidRPr="004E70F6">
              <w:rPr>
                <w:color w:val="FF0000"/>
              </w:rPr>
              <w:t xml:space="preserve">in </w:t>
            </w:r>
            <w:r w:rsidR="006B2A7E">
              <w:rPr>
                <w:color w:val="FF0000"/>
              </w:rPr>
              <w:t xml:space="preserve">each of </w:t>
            </w:r>
            <w:r w:rsidRPr="004E70F6">
              <w:rPr>
                <w:color w:val="FF0000"/>
              </w:rPr>
              <w:t xml:space="preserve">the </w:t>
            </w:r>
            <w:r>
              <w:rPr>
                <w:color w:val="FF0000"/>
              </w:rPr>
              <w:t>corresponding</w:t>
            </w:r>
            <w:r w:rsidRPr="004E70F6">
              <w:rPr>
                <w:color w:val="FF0000"/>
              </w:rPr>
              <w:t xml:space="preserve"> DL slot </w:t>
            </w:r>
            <w:r w:rsidR="006B2A7E">
              <w:rPr>
                <w:color w:val="FF0000"/>
              </w:rPr>
              <w:t>and the</w:t>
            </w:r>
            <w:r w:rsidRPr="004E70F6">
              <w:rPr>
                <w:color w:val="FF0000"/>
              </w:rPr>
              <w:t xml:space="preserve"> preceding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PDSCH</m:t>
                  </m:r>
                </m:sub>
                <m:sup>
                  <m:r>
                    <w:rPr>
                      <w:rFonts w:ascii="Cambria Math" w:hAnsi="Cambria Math"/>
                      <w:color w:val="FF0000"/>
                    </w:rPr>
                    <m:t>repeat</m:t>
                  </m:r>
                </m:sup>
              </m:sSubSup>
              <m:r>
                <w:rPr>
                  <w:rFonts w:ascii="Cambria Math" w:hAnsi="Cambria Math"/>
                  <w:color w:val="FF0000"/>
                </w:rPr>
                <m:t>-1</m:t>
              </m:r>
            </m:oMath>
            <w:r w:rsidRPr="004E70F6">
              <w:rPr>
                <w:color w:val="FF0000"/>
              </w:rPr>
              <w:t xml:space="preserve"> DL slots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E65986">
              <w:rPr>
                <w:noProof/>
                <w:position w:val="-12"/>
              </w:rPr>
              <w:drawing>
                <wp:inline distT="0" distB="0" distL="0" distR="0" wp14:anchorId="22790AC6" wp14:editId="72205579">
                  <wp:extent cx="184150" cy="184150"/>
                  <wp:effectExtent l="0" t="0" r="6350" b="635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E65986">
              <w:rPr>
                <w:noProof/>
                <w:position w:val="-10"/>
              </w:rPr>
              <w:drawing>
                <wp:inline distT="0" distB="0" distL="0" distR="0" wp14:anchorId="189F0AA0" wp14:editId="3848F937">
                  <wp:extent cx="184150" cy="204470"/>
                  <wp:effectExtent l="0" t="0" r="6350" b="508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204470"/>
                          </a:xfrm>
                          <a:prstGeom prst="rect">
                            <a:avLst/>
                          </a:prstGeom>
                          <a:noFill/>
                          <a:ln>
                            <a:noFill/>
                          </a:ln>
                        </pic:spPr>
                      </pic:pic>
                    </a:graphicData>
                  </a:graphic>
                </wp:inline>
              </w:drawing>
            </w:r>
            <w:r w:rsidRPr="008618BB">
              <w:rPr>
                <w:rFonts w:hint="eastAsia"/>
                <w:lang w:eastAsia="zh-CN"/>
              </w:rPr>
              <w:t xml:space="preserve">, </w:t>
            </w:r>
          </w:p>
          <w:p w14:paraId="3D8B768D" w14:textId="6E370711" w:rsidR="008F731A" w:rsidRDefault="008F731A" w:rsidP="008F731A">
            <w:pPr>
              <w:pStyle w:val="B5"/>
              <w:ind w:left="1985"/>
              <w:rPr>
                <w:lang w:eastAsia="zh-CN"/>
              </w:rPr>
            </w:pPr>
            <w:r w:rsidRPr="00E65986">
              <w:rPr>
                <w:noProof/>
                <w:position w:val="-6"/>
              </w:rPr>
              <w:drawing>
                <wp:inline distT="0" distB="0" distL="0" distR="0" wp14:anchorId="2867548C" wp14:editId="2610D138">
                  <wp:extent cx="457200" cy="184150"/>
                  <wp:effectExtent l="0" t="0" r="0" b="635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t>;</w:t>
            </w:r>
          </w:p>
          <w:p w14:paraId="2A4FD9AA" w14:textId="77777777" w:rsidR="008F731A" w:rsidRPr="0085403A" w:rsidRDefault="008F731A" w:rsidP="008F731A">
            <w:pPr>
              <w:pStyle w:val="B5"/>
              <w:rPr>
                <w:lang w:eastAsia="zh-CN"/>
              </w:rPr>
            </w:pPr>
            <w:r>
              <w:rPr>
                <w:lang w:eastAsia="zh-CN"/>
              </w:rPr>
              <w:t>else</w:t>
            </w:r>
          </w:p>
          <w:p w14:paraId="545E0B73" w14:textId="248BA471" w:rsidR="008F731A" w:rsidRDefault="008F731A" w:rsidP="008F731A">
            <w:pPr>
              <w:pStyle w:val="B5"/>
              <w:ind w:left="1985"/>
              <w:rPr>
                <w:lang w:eastAsia="zh-CN"/>
              </w:rPr>
            </w:pPr>
            <w:r w:rsidRPr="00E65986">
              <w:rPr>
                <w:rFonts w:cs="Arial"/>
                <w:noProof/>
                <w:position w:val="-4"/>
                <w:lang w:eastAsia="zh-CN"/>
              </w:rPr>
              <w:drawing>
                <wp:inline distT="0" distB="0" distL="0" distR="0" wp14:anchorId="1F235015" wp14:editId="7A0ECAEB">
                  <wp:extent cx="525145" cy="163830"/>
                  <wp:effectExtent l="0" t="0" r="8255" b="762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5145" cy="163830"/>
                          </a:xfrm>
                          <a:prstGeom prst="rect">
                            <a:avLst/>
                          </a:prstGeom>
                          <a:noFill/>
                          <a:ln>
                            <a:noFill/>
                          </a:ln>
                        </pic:spPr>
                      </pic:pic>
                    </a:graphicData>
                  </a:graphic>
                </wp:inline>
              </w:drawing>
            </w:r>
            <w:r w:rsidRPr="008618BB">
              <w:rPr>
                <w:lang w:eastAsia="zh-CN"/>
              </w:rPr>
              <w:t xml:space="preserve">; </w:t>
            </w:r>
          </w:p>
          <w:p w14:paraId="36EA1990" w14:textId="77777777" w:rsidR="008F731A" w:rsidRPr="008618BB" w:rsidRDefault="008F731A" w:rsidP="008F731A">
            <w:pPr>
              <w:pStyle w:val="B5"/>
              <w:rPr>
                <w:lang w:eastAsia="zh-CN"/>
              </w:rPr>
            </w:pPr>
            <w:r>
              <w:rPr>
                <w:lang w:eastAsia="zh-CN"/>
              </w:rPr>
              <w:t>end if</w:t>
            </w:r>
          </w:p>
          <w:p w14:paraId="4DE37A89" w14:textId="77777777" w:rsidR="008F731A" w:rsidRDefault="008F731A" w:rsidP="008F731A">
            <w:pPr>
              <w:pStyle w:val="B4"/>
              <w:rPr>
                <w:lang w:eastAsia="zh-CN"/>
              </w:rPr>
            </w:pPr>
            <w:r w:rsidRPr="00B916EC">
              <w:rPr>
                <w:rFonts w:hint="eastAsia"/>
                <w:lang w:eastAsia="zh-CN"/>
              </w:rPr>
              <w:t>end while</w:t>
            </w:r>
          </w:p>
          <w:p w14:paraId="2AE0AFB7" w14:textId="72FE115F" w:rsidR="008F731A" w:rsidRDefault="008F731A" w:rsidP="008F731A">
            <w:pPr>
              <w:pStyle w:val="B4"/>
              <w:rPr>
                <w:rFonts w:cs="Arial"/>
                <w:lang w:eastAsia="zh-CN"/>
              </w:rPr>
            </w:pPr>
            <w:r>
              <w:rPr>
                <w:lang w:val="en-US" w:eastAsia="zh-CN"/>
              </w:rPr>
              <w:t>i</w:t>
            </w:r>
            <w:proofErr w:type="spellStart"/>
            <w:r>
              <w:rPr>
                <w:rFonts w:hint="eastAsia"/>
                <w:lang w:eastAsia="zh-CN"/>
              </w:rPr>
              <w:t>f</w:t>
            </w:r>
            <w:proofErr w:type="spellEnd"/>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E65986">
              <w:rPr>
                <w:rFonts w:cs="Arial"/>
                <w:noProof/>
                <w:position w:val="-6"/>
                <w:lang w:eastAsia="zh-CN"/>
              </w:rPr>
              <w:drawing>
                <wp:inline distT="0" distB="0" distL="0" distR="0" wp14:anchorId="28C40B93" wp14:editId="41BFB7E1">
                  <wp:extent cx="361950" cy="163830"/>
                  <wp:effectExtent l="0" t="0" r="0" b="762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1950" cy="163830"/>
                          </a:xfrm>
                          <a:prstGeom prst="rect">
                            <a:avLst/>
                          </a:prstGeom>
                          <a:noFill/>
                          <a:ln>
                            <a:noFill/>
                          </a:ln>
                        </pic:spPr>
                      </pic:pic>
                    </a:graphicData>
                  </a:graphic>
                </wp:inline>
              </w:drawing>
            </w:r>
            <w:r>
              <w:rPr>
                <w:rFonts w:cs="Arial" w:hint="eastAsia"/>
                <w:lang w:eastAsia="zh-CN"/>
              </w:rPr>
              <w:t xml:space="preserve">, </w:t>
            </w:r>
          </w:p>
          <w:p w14:paraId="08C1C013" w14:textId="6C02095C" w:rsidR="008F731A" w:rsidRDefault="008F731A" w:rsidP="008F731A">
            <w:pPr>
              <w:pStyle w:val="B5"/>
              <w:rPr>
                <w:lang w:eastAsia="zh-CN"/>
              </w:rPr>
            </w:pPr>
            <w:r w:rsidRPr="00E65986">
              <w:rPr>
                <w:noProof/>
                <w:position w:val="-12"/>
                <w:lang w:eastAsia="zh-CN"/>
              </w:rPr>
              <w:drawing>
                <wp:inline distT="0" distB="0" distL="0" distR="0" wp14:anchorId="03FCC6FF" wp14:editId="2FE12981">
                  <wp:extent cx="832485" cy="191135"/>
                  <wp:effectExtent l="0" t="0" r="5715"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32485" cy="191135"/>
                          </a:xfrm>
                          <a:prstGeom prst="rect">
                            <a:avLst/>
                          </a:prstGeom>
                          <a:noFill/>
                          <a:ln>
                            <a:noFill/>
                          </a:ln>
                        </pic:spPr>
                      </pic:pic>
                    </a:graphicData>
                  </a:graphic>
                </wp:inline>
              </w:drawing>
            </w:r>
            <w:r>
              <w:rPr>
                <w:lang w:val="en-US" w:eastAsia="zh-CN"/>
              </w:rPr>
              <w:t>;</w:t>
            </w:r>
            <w:r w:rsidRPr="00BF6343">
              <w:rPr>
                <w:lang w:eastAsia="zh-CN"/>
              </w:rPr>
              <w:t xml:space="preserve"> </w:t>
            </w:r>
          </w:p>
          <w:p w14:paraId="0BF23C0C" w14:textId="3CCF4FEC" w:rsidR="008F731A" w:rsidRPr="00D62C0E" w:rsidRDefault="008F731A" w:rsidP="008F731A">
            <w:pPr>
              <w:pStyle w:val="B5"/>
              <w:rPr>
                <w:lang w:val="en-US" w:eastAsia="zh-CN"/>
              </w:rPr>
            </w:pPr>
            <w:r w:rsidRPr="00E65986">
              <w:rPr>
                <w:noProof/>
                <w:position w:val="-10"/>
              </w:rPr>
              <w:drawing>
                <wp:inline distT="0" distB="0" distL="0" distR="0" wp14:anchorId="136AC7C8" wp14:editId="04835137">
                  <wp:extent cx="457200" cy="184150"/>
                  <wp:effectExtent l="0" t="0" r="0" b="635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Pr>
                <w:lang w:val="en-US"/>
              </w:rPr>
              <w:t>;</w:t>
            </w:r>
          </w:p>
          <w:p w14:paraId="66F6531A" w14:textId="77777777" w:rsidR="008F731A" w:rsidRDefault="008F731A" w:rsidP="008F731A">
            <w:pPr>
              <w:pStyle w:val="B5"/>
              <w:rPr>
                <w:lang w:eastAsia="zh-CN"/>
              </w:rPr>
            </w:pPr>
            <w:r w:rsidRPr="00397445">
              <w:t>The UE does not expect to receive SPS PDSCH release and unicast PDSCH in a same slot;</w:t>
            </w:r>
          </w:p>
          <w:p w14:paraId="12DEF5DF" w14:textId="77777777" w:rsidR="008F731A" w:rsidRPr="00AE44D6" w:rsidRDefault="008F731A" w:rsidP="008F731A">
            <w:pPr>
              <w:pStyle w:val="B4"/>
              <w:rPr>
                <w:lang w:eastAsia="zh-CN"/>
              </w:rPr>
            </w:pPr>
            <w:r>
              <w:rPr>
                <w:lang w:eastAsia="zh-CN"/>
              </w:rPr>
              <w:t xml:space="preserve">else </w:t>
            </w:r>
          </w:p>
          <w:p w14:paraId="0E8B354C" w14:textId="46CF5F25" w:rsidR="008F731A" w:rsidRDefault="008F731A" w:rsidP="008F731A">
            <w:pPr>
              <w:pStyle w:val="B5"/>
              <w:rPr>
                <w:lang w:eastAsia="zh-CN"/>
              </w:rPr>
            </w:pPr>
            <w:r>
              <w:rPr>
                <w:lang w:eastAsia="zh-CN"/>
              </w:rPr>
              <w:t xml:space="preserve">Set </w:t>
            </w:r>
            <w:r w:rsidRPr="00E65986">
              <w:rPr>
                <w:noProof/>
                <w:position w:val="-10"/>
              </w:rPr>
              <w:drawing>
                <wp:inline distT="0" distB="0" distL="0" distR="0" wp14:anchorId="027EFE67" wp14:editId="2C5EAAE8">
                  <wp:extent cx="280035" cy="184150"/>
                  <wp:effectExtent l="0" t="0" r="5715" b="635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t xml:space="preserve"> to the cardinality of </w:t>
            </w:r>
            <w:r w:rsidRPr="00E65986">
              <w:rPr>
                <w:noProof/>
                <w:position w:val="-4"/>
                <w:lang w:eastAsia="zh-CN"/>
              </w:rPr>
              <w:drawing>
                <wp:inline distT="0" distB="0" distL="0" distR="0" wp14:anchorId="5CF2787A" wp14:editId="5D5FF3F3">
                  <wp:extent cx="184150" cy="163830"/>
                  <wp:effectExtent l="0" t="0" r="0" b="762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p>
          <w:p w14:paraId="0D884A74" w14:textId="350F5861" w:rsidR="008F731A" w:rsidRPr="00917FF8" w:rsidRDefault="008F731A" w:rsidP="008F731A">
            <w:pPr>
              <w:pStyle w:val="B5"/>
              <w:rPr>
                <w:lang w:eastAsia="zh-CN"/>
              </w:rPr>
            </w:pPr>
            <w:r w:rsidRPr="00516DF0">
              <w:rPr>
                <w:rFonts w:hint="eastAsia"/>
                <w:lang w:eastAsia="zh-CN"/>
              </w:rPr>
              <w:t xml:space="preserve">Set </w:t>
            </w:r>
            <w:r w:rsidRPr="00E65986">
              <w:rPr>
                <w:noProof/>
                <w:position w:val="-6"/>
                <w:lang w:eastAsia="zh-CN"/>
              </w:rPr>
              <w:drawing>
                <wp:inline distT="0" distB="0" distL="0" distR="0" wp14:anchorId="5D04CFF7" wp14:editId="1BC37940">
                  <wp:extent cx="184150" cy="143510"/>
                  <wp:effectExtent l="0" t="0" r="6350" b="889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E65986">
              <w:rPr>
                <w:noProof/>
                <w:position w:val="-4"/>
                <w:lang w:eastAsia="zh-CN"/>
              </w:rPr>
              <w:drawing>
                <wp:inline distT="0" distB="0" distL="0" distR="0" wp14:anchorId="1CAB19F0" wp14:editId="1A044F60">
                  <wp:extent cx="184150" cy="163830"/>
                  <wp:effectExtent l="0" t="0" r="0" b="762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p>
          <w:p w14:paraId="409CED34" w14:textId="422C6489" w:rsidR="008F731A" w:rsidRDefault="008F731A" w:rsidP="008F731A">
            <w:pPr>
              <w:pStyle w:val="B5"/>
              <w:rPr>
                <w:lang w:eastAsia="zh-CN"/>
              </w:rPr>
            </w:pPr>
            <w:r>
              <w:rPr>
                <w:lang w:eastAsia="zh-CN"/>
              </w:rPr>
              <w:t xml:space="preserve">while </w:t>
            </w:r>
            <w:r w:rsidRPr="00E65986">
              <w:rPr>
                <w:rFonts w:cs="Arial"/>
                <w:noProof/>
                <w:position w:val="-6"/>
                <w:lang w:eastAsia="zh-CN"/>
              </w:rPr>
              <w:drawing>
                <wp:inline distT="0" distB="0" distL="0" distR="0" wp14:anchorId="6B0ED28B" wp14:editId="53641953">
                  <wp:extent cx="361950" cy="184150"/>
                  <wp:effectExtent l="0" t="0" r="0" b="635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p>
          <w:p w14:paraId="5F44AC0C" w14:textId="0B059633" w:rsidR="008F731A" w:rsidRDefault="008F731A" w:rsidP="008F731A">
            <w:pPr>
              <w:pStyle w:val="B5"/>
              <w:ind w:left="1985"/>
              <w:rPr>
                <w:lang w:eastAsia="zh-CN"/>
              </w:rPr>
            </w:pPr>
            <w:r w:rsidRPr="00917FF8">
              <w:rPr>
                <w:lang w:eastAsia="zh-CN"/>
              </w:rPr>
              <w:t>S</w:t>
            </w:r>
            <w:r w:rsidRPr="00917FF8">
              <w:rPr>
                <w:rFonts w:hint="eastAsia"/>
                <w:lang w:eastAsia="zh-CN"/>
              </w:rPr>
              <w:t xml:space="preserve">et </w:t>
            </w:r>
            <w:r w:rsidRPr="00E65986">
              <w:rPr>
                <w:noProof/>
                <w:position w:val="-6"/>
              </w:rPr>
              <w:drawing>
                <wp:inline distT="0" distB="0" distL="0" distR="0" wp14:anchorId="32B00DD7" wp14:editId="7E8D3A61">
                  <wp:extent cx="286385" cy="184150"/>
                  <wp:effectExtent l="0" t="0" r="0" b="635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6385" cy="184150"/>
                          </a:xfrm>
                          <a:prstGeom prst="rect">
                            <a:avLst/>
                          </a:prstGeom>
                          <a:noFill/>
                          <a:ln>
                            <a:noFill/>
                          </a:ln>
                        </pic:spPr>
                      </pic:pic>
                    </a:graphicData>
                  </a:graphic>
                </wp:inline>
              </w:drawing>
            </w:r>
            <w:r w:rsidRPr="00516DF0">
              <w:rPr>
                <w:rFonts w:hint="eastAsia"/>
                <w:lang w:eastAsia="zh-CN"/>
              </w:rPr>
              <w:t xml:space="preserve"> </w:t>
            </w:r>
          </w:p>
          <w:p w14:paraId="68891F20" w14:textId="3B3EBA3B" w:rsidR="008F731A" w:rsidRDefault="008F731A" w:rsidP="008F731A">
            <w:pPr>
              <w:pStyle w:val="B5"/>
              <w:ind w:left="1985"/>
              <w:rPr>
                <w:lang w:eastAsia="zh-CN"/>
              </w:rPr>
            </w:pPr>
            <w:r w:rsidRPr="00917FF8">
              <w:t xml:space="preserve">while </w:t>
            </w:r>
            <w:r w:rsidRPr="00E65986">
              <w:rPr>
                <w:noProof/>
                <w:position w:val="-10"/>
              </w:rPr>
              <w:drawing>
                <wp:inline distT="0" distB="0" distL="0" distR="0" wp14:anchorId="270FC7F3" wp14:editId="15C4D57C">
                  <wp:extent cx="457200" cy="204470"/>
                  <wp:effectExtent l="0" t="0" r="0" b="508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57200" cy="204470"/>
                          </a:xfrm>
                          <a:prstGeom prst="rect">
                            <a:avLst/>
                          </a:prstGeom>
                          <a:noFill/>
                          <a:ln>
                            <a:noFill/>
                          </a:ln>
                        </pic:spPr>
                      </pic:pic>
                    </a:graphicData>
                  </a:graphic>
                </wp:inline>
              </w:drawing>
            </w:r>
          </w:p>
          <w:p w14:paraId="6F7BF580" w14:textId="5E55B8FA" w:rsidR="008F731A" w:rsidRDefault="008F731A" w:rsidP="008F731A">
            <w:pPr>
              <w:pStyle w:val="B5"/>
              <w:ind w:left="2268"/>
              <w:rPr>
                <w:lang w:eastAsia="zh-CN"/>
              </w:rPr>
            </w:pPr>
            <w:r w:rsidRPr="00516DF0">
              <w:rPr>
                <w:rFonts w:hint="eastAsia"/>
                <w:lang w:eastAsia="zh-CN"/>
              </w:rPr>
              <w:t xml:space="preserve">if </w:t>
            </w:r>
            <w:r w:rsidRPr="00E65986">
              <w:rPr>
                <w:noProof/>
                <w:position w:val="-6"/>
              </w:rPr>
              <w:drawing>
                <wp:inline distT="0" distB="0" distL="0" distR="0" wp14:anchorId="23767CC3" wp14:editId="63F237DB">
                  <wp:extent cx="361950" cy="163830"/>
                  <wp:effectExtent l="0" t="0" r="0" b="762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1950" cy="163830"/>
                          </a:xfrm>
                          <a:prstGeom prst="rect">
                            <a:avLst/>
                          </a:prstGeom>
                          <a:noFill/>
                          <a:ln>
                            <a:noFill/>
                          </a:ln>
                        </pic:spPr>
                      </pic:pic>
                    </a:graphicData>
                  </a:graphic>
                </wp:inline>
              </w:drawing>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E65986">
              <w:rPr>
                <w:noProof/>
                <w:position w:val="-6"/>
              </w:rPr>
              <w:drawing>
                <wp:inline distT="0" distB="0" distL="0" distR="0" wp14:anchorId="139D0342" wp14:editId="18752DB7">
                  <wp:extent cx="184150" cy="163830"/>
                  <wp:effectExtent l="0" t="0" r="0" b="762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917FF8">
              <w:rPr>
                <w:rFonts w:cs="Arial" w:hint="eastAsia"/>
                <w:lang w:eastAsia="zh-CN"/>
              </w:rPr>
              <w:t xml:space="preserve"> for </w:t>
            </w:r>
            <w:r w:rsidRPr="002E3595">
              <w:t>row</w:t>
            </w:r>
            <w:r w:rsidRPr="00917FF8">
              <w:rPr>
                <w:rFonts w:cs="Arial" w:hint="eastAsia"/>
                <w:lang w:eastAsia="zh-CN"/>
              </w:rPr>
              <w:t xml:space="preserve"> </w:t>
            </w:r>
            <w:r w:rsidRPr="00E65986">
              <w:rPr>
                <w:noProof/>
                <w:position w:val="-4"/>
                <w:lang w:eastAsia="zh-CN"/>
              </w:rPr>
              <w:drawing>
                <wp:inline distT="0" distB="0" distL="0" distR="0" wp14:anchorId="0992BA38" wp14:editId="63C29844">
                  <wp:extent cx="129540" cy="129540"/>
                  <wp:effectExtent l="0" t="0" r="3810" b="381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9540" cy="129540"/>
                          </a:xfrm>
                          <a:prstGeom prst="rect">
                            <a:avLst/>
                          </a:prstGeom>
                          <a:noFill/>
                          <a:ln>
                            <a:noFill/>
                          </a:ln>
                        </pic:spPr>
                      </pic:pic>
                    </a:graphicData>
                  </a:graphic>
                </wp:inline>
              </w:drawing>
            </w:r>
            <w:r>
              <w:t xml:space="preserve"> </w:t>
            </w:r>
          </w:p>
          <w:p w14:paraId="01861867" w14:textId="5CE7B953" w:rsidR="008F731A" w:rsidRPr="002462F4" w:rsidRDefault="006B63E4" w:rsidP="008F731A">
            <w:pPr>
              <w:pStyle w:val="B5"/>
              <w:ind w:left="2552"/>
              <w:rPr>
                <w:lang w:eastAsia="zh-CN"/>
              </w:rPr>
            </w:pPr>
            <m:oMath>
              <m:sSub>
                <m:sSubPr>
                  <m:ctrlPr>
                    <w:rPr>
                      <w:rFonts w:ascii="Cambria Math" w:hAnsi="Cambria Math"/>
                      <w:i/>
                      <w:color w:val="FF0000"/>
                    </w:rPr>
                  </m:ctrlPr>
                </m:sSubPr>
                <m:e>
                  <m:r>
                    <w:rPr>
                      <w:rFonts w:ascii="Cambria Math" w:hAnsi="Cambria Math"/>
                      <w:color w:val="FF0000"/>
                    </w:rPr>
                    <m:t>b</m:t>
                  </m:r>
                </m:e>
                <m:sub>
                  <m:r>
                    <w:rPr>
                      <w:rFonts w:ascii="Cambria Math" w:hAnsi="Cambria Math"/>
                      <w:color w:val="FF0000"/>
                    </w:rPr>
                    <m:t>r,k</m:t>
                  </m:r>
                </m:sub>
              </m:sSub>
              <m:r>
                <w:rPr>
                  <w:rFonts w:ascii="Cambria Math" w:hAnsi="Cambria Math"/>
                  <w:noProof/>
                  <w:color w:val="FF0000"/>
                </w:rPr>
                <m:t>=j</m:t>
              </m:r>
            </m:oMath>
            <w:r w:rsidR="008F731A" w:rsidRPr="007F0934">
              <w:rPr>
                <w:strike/>
                <w:noProof/>
                <w:color w:val="FF0000"/>
                <w:position w:val="-12"/>
              </w:rPr>
              <w:t xml:space="preserve"> </w:t>
            </w:r>
            <m:oMath>
              <m:sSub>
                <m:sSubPr>
                  <m:ctrlPr>
                    <w:rPr>
                      <w:rFonts w:ascii="Cambria Math" w:hAnsi="Cambria Math"/>
                      <w:i/>
                      <w:strike/>
                      <w:color w:val="FF0000"/>
                    </w:rPr>
                  </m:ctrlPr>
                </m:sSubPr>
                <m:e>
                  <m:r>
                    <w:rPr>
                      <w:rFonts w:ascii="Cambria Math" w:hAnsi="Cambria Math"/>
                      <w:strike/>
                      <w:color w:val="FF0000"/>
                    </w:rPr>
                    <m:t>b</m:t>
                  </m:r>
                </m:e>
                <m:sub>
                  <m:r>
                    <w:rPr>
                      <w:rFonts w:ascii="Cambria Math" w:hAnsi="Cambria Math"/>
                      <w:strike/>
                      <w:color w:val="FF0000"/>
                    </w:rPr>
                    <m:t>r,k,</m:t>
                  </m:r>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D</m:t>
                      </m:r>
                    </m:sub>
                  </m:sSub>
                </m:sub>
              </m:sSub>
              <m:r>
                <w:rPr>
                  <w:rFonts w:ascii="Cambria Math" w:hAnsi="Cambria Math"/>
                  <w:strike/>
                  <w:noProof/>
                  <w:color w:val="FF0000"/>
                </w:rPr>
                <m:t>=j</m:t>
              </m:r>
            </m:oMath>
            <w:r w:rsidR="008F731A" w:rsidRPr="00E65986">
              <w:rPr>
                <w:color w:val="0D0D0D"/>
              </w:rPr>
              <w:t>;</w:t>
            </w:r>
            <w:r w:rsidR="008F731A" w:rsidRPr="00E65986">
              <w:rPr>
                <w:rFonts w:hint="eastAsia"/>
                <w:color w:val="0D0D0D"/>
                <w:lang w:eastAsia="zh-CN"/>
              </w:rPr>
              <w:t xml:space="preserve"> </w:t>
            </w:r>
            <w:r w:rsidR="008F731A" w:rsidRPr="00D319D6">
              <w:rPr>
                <w:rFonts w:hint="eastAsia"/>
                <w:lang w:eastAsia="zh-CN"/>
              </w:rPr>
              <w:t xml:space="preserve">- index of </w:t>
            </w:r>
            <w:r w:rsidR="008F731A">
              <w:rPr>
                <w:lang w:eastAsia="zh-CN"/>
              </w:rPr>
              <w:t xml:space="preserve">occasion for </w:t>
            </w:r>
            <w:r w:rsidR="008F731A" w:rsidRPr="00D319D6">
              <w:t>candidate PDSCH reception</w:t>
            </w:r>
            <w:r w:rsidR="008F731A">
              <w:rPr>
                <w:rFonts w:hint="eastAsia"/>
                <w:lang w:eastAsia="zh-CN"/>
              </w:rPr>
              <w:t xml:space="preserve"> </w:t>
            </w:r>
            <w:r w:rsidR="008F731A">
              <w:rPr>
                <w:lang w:eastAsia="zh-CN"/>
              </w:rPr>
              <w:t xml:space="preserve">or SPS PDSCH release </w:t>
            </w:r>
            <w:r w:rsidR="008F731A">
              <w:rPr>
                <w:rFonts w:hint="eastAsia"/>
                <w:lang w:eastAsia="zh-CN"/>
              </w:rPr>
              <w:t xml:space="preserve">associated with </w:t>
            </w:r>
            <w:r w:rsidR="008F731A" w:rsidRPr="00D319D6">
              <w:rPr>
                <w:rFonts w:hint="eastAsia"/>
                <w:lang w:eastAsia="zh-CN"/>
              </w:rPr>
              <w:t xml:space="preserve">row </w:t>
            </w:r>
            <w:r w:rsidR="008F731A" w:rsidRPr="00E65986">
              <w:rPr>
                <w:noProof/>
                <w:position w:val="-4"/>
                <w:lang w:eastAsia="zh-CN"/>
              </w:rPr>
              <w:drawing>
                <wp:inline distT="0" distB="0" distL="0" distR="0" wp14:anchorId="5FD3AEB4" wp14:editId="2DFD4AC1">
                  <wp:extent cx="129540" cy="129540"/>
                  <wp:effectExtent l="0" t="0" r="3810" b="381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9540" cy="129540"/>
                          </a:xfrm>
                          <a:prstGeom prst="rect">
                            <a:avLst/>
                          </a:prstGeom>
                          <a:noFill/>
                          <a:ln>
                            <a:noFill/>
                          </a:ln>
                        </pic:spPr>
                      </pic:pic>
                    </a:graphicData>
                  </a:graphic>
                </wp:inline>
              </w:drawing>
            </w:r>
          </w:p>
          <w:p w14:paraId="1062E649" w14:textId="79BF2EE7" w:rsidR="008F731A" w:rsidRPr="003308F5" w:rsidRDefault="008F731A" w:rsidP="008F731A">
            <w:pPr>
              <w:pStyle w:val="B5"/>
              <w:ind w:left="2552"/>
              <w:rPr>
                <w:lang w:eastAsia="zh-CN"/>
              </w:rPr>
            </w:pPr>
            <w:r w:rsidRPr="00E65986">
              <w:rPr>
                <w:noProof/>
                <w:position w:val="-6"/>
              </w:rPr>
              <w:drawing>
                <wp:inline distT="0" distB="0" distL="0" distR="0" wp14:anchorId="56E229E6" wp14:editId="26FAACAD">
                  <wp:extent cx="457200" cy="170815"/>
                  <wp:effectExtent l="0" t="0" r="0" b="635"/>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57200" cy="170815"/>
                          </a:xfrm>
                          <a:prstGeom prst="rect">
                            <a:avLst/>
                          </a:prstGeom>
                          <a:noFill/>
                          <a:ln>
                            <a:noFill/>
                          </a:ln>
                        </pic:spPr>
                      </pic:pic>
                    </a:graphicData>
                  </a:graphic>
                </wp:inline>
              </w:drawing>
            </w:r>
            <w:r w:rsidRPr="003308F5">
              <w:rPr>
                <w:lang w:eastAsia="zh-CN"/>
              </w:rPr>
              <w:t>;</w:t>
            </w:r>
          </w:p>
          <w:p w14:paraId="3D294135" w14:textId="2EC0334B" w:rsidR="008F731A" w:rsidRPr="003308F5" w:rsidRDefault="00136B97" w:rsidP="008F731A">
            <w:pPr>
              <w:pStyle w:val="B5"/>
              <w:ind w:left="2552"/>
              <w:rPr>
                <w:color w:val="FF0000"/>
                <w:lang w:eastAsia="zh-CN"/>
              </w:rPr>
            </w:pPr>
            <m:oMath>
              <m:r>
                <w:rPr>
                  <w:rFonts w:ascii="Cambria Math" w:hAnsi="Cambria Math" w:cs="Arial"/>
                  <w:strike/>
                  <w:color w:val="FF0000"/>
                  <w:lang w:eastAsia="zh-CN"/>
                </w:rPr>
                <m:t>B=B</m:t>
              </m:r>
              <m:r>
                <w:rPr>
                  <w:rFonts w:ascii="Cambria Math" w:hAnsi="Cambria Math" w:cs="Arial" w:hint="eastAsia"/>
                  <w:strike/>
                  <w:color w:val="FF0000"/>
                  <w:lang w:eastAsia="zh-CN"/>
                </w:rPr>
                <m:t>∪</m:t>
              </m:r>
              <m:sSub>
                <m:sSubPr>
                  <m:ctrlPr>
                    <w:rPr>
                      <w:rFonts w:ascii="Cambria Math" w:hAnsi="Cambria Math"/>
                      <w:i/>
                      <w:strike/>
                      <w:color w:val="FF0000"/>
                    </w:rPr>
                  </m:ctrlPr>
                </m:sSubPr>
                <m:e>
                  <m:r>
                    <w:rPr>
                      <w:rFonts w:ascii="Cambria Math" w:hAnsi="Cambria Math"/>
                      <w:strike/>
                      <w:color w:val="FF0000"/>
                    </w:rPr>
                    <m:t>b</m:t>
                  </m:r>
                </m:e>
                <m:sub>
                  <m:r>
                    <w:rPr>
                      <w:rFonts w:ascii="Cambria Math" w:hAnsi="Cambria Math"/>
                      <w:strike/>
                      <w:color w:val="FF0000"/>
                    </w:rPr>
                    <m:t>r,k,</m:t>
                  </m:r>
                  <m:sSub>
                    <m:sSubPr>
                      <m:ctrlPr>
                        <w:rPr>
                          <w:rFonts w:ascii="Cambria Math" w:hAnsi="Cambria Math"/>
                          <w:i/>
                          <w:strike/>
                          <w:color w:val="FF0000"/>
                        </w:rPr>
                      </m:ctrlPr>
                    </m:sSubPr>
                    <m:e>
                      <m:r>
                        <w:rPr>
                          <w:rFonts w:ascii="Cambria Math" w:hAnsi="Cambria Math"/>
                          <w:strike/>
                          <w:color w:val="FF0000"/>
                        </w:rPr>
                        <m:t>n</m:t>
                      </m:r>
                      <m:ctrlPr>
                        <w:rPr>
                          <w:rFonts w:ascii="Cambria Math" w:hAnsi="Cambria Math"/>
                          <w:i/>
                          <w:strike/>
                          <w:color w:val="FF0000"/>
                          <w:lang w:val="da-DK"/>
                        </w:rPr>
                      </m:ctrlPr>
                    </m:e>
                    <m:sub>
                      <m:r>
                        <w:rPr>
                          <w:rFonts w:ascii="Cambria Math" w:hAnsi="Cambria Math"/>
                          <w:strike/>
                          <w:color w:val="FF0000"/>
                        </w:rPr>
                        <m:t>D</m:t>
                      </m:r>
                    </m:sub>
                  </m:sSub>
                </m:sub>
              </m:sSub>
            </m:oMath>
            <w:r w:rsidR="008F731A">
              <w:rPr>
                <w:color w:val="FF0000"/>
              </w:rPr>
              <w:t>;</w:t>
            </w:r>
          </w:p>
          <w:p w14:paraId="72B7668E" w14:textId="3FFA30BD" w:rsidR="008F731A" w:rsidRPr="00A73C8C" w:rsidRDefault="00136B97" w:rsidP="008F731A">
            <w:pPr>
              <w:pStyle w:val="B5"/>
              <w:ind w:left="2552"/>
              <w:rPr>
                <w:color w:val="FF0000"/>
                <w:lang w:eastAsia="zh-CN"/>
              </w:rPr>
            </w:pPr>
            <m:oMath>
              <m:r>
                <w:rPr>
                  <w:rFonts w:ascii="Cambria Math" w:hAnsi="Cambria Math" w:cs="Arial"/>
                  <w:color w:val="FF0000"/>
                  <w:lang w:eastAsia="zh-CN"/>
                </w:rPr>
                <m:t>B=B</m:t>
              </m:r>
              <m:r>
                <w:rPr>
                  <w:rFonts w:ascii="Cambria Math" w:hAnsi="Cambria Math" w:cs="Arial" w:hint="eastAsia"/>
                  <w:color w:val="FF0000"/>
                  <w:lang w:eastAsia="zh-CN"/>
                </w:rPr>
                <m:t>∪</m:t>
              </m:r>
              <m:sSub>
                <m:sSubPr>
                  <m:ctrlPr>
                    <w:rPr>
                      <w:rFonts w:ascii="Cambria Math" w:hAnsi="Cambria Math"/>
                      <w:i/>
                      <w:color w:val="FF0000"/>
                    </w:rPr>
                  </m:ctrlPr>
                </m:sSubPr>
                <m:e>
                  <m:r>
                    <w:rPr>
                      <w:rFonts w:ascii="Cambria Math" w:hAnsi="Cambria Math"/>
                      <w:color w:val="FF0000"/>
                    </w:rPr>
                    <m:t>b</m:t>
                  </m:r>
                </m:e>
                <m:sub>
                  <m:r>
                    <w:rPr>
                      <w:rFonts w:ascii="Cambria Math" w:hAnsi="Cambria Math"/>
                      <w:color w:val="FF0000"/>
                    </w:rPr>
                    <m:t>r,k</m:t>
                  </m:r>
                </m:sub>
              </m:sSub>
            </m:oMath>
            <w:r w:rsidR="008F731A" w:rsidRPr="00A73C8C">
              <w:rPr>
                <w:color w:val="FF0000"/>
              </w:rPr>
              <w:t>;</w:t>
            </w:r>
          </w:p>
          <w:p w14:paraId="00E64515" w14:textId="77777777" w:rsidR="008F731A" w:rsidRPr="00392935" w:rsidRDefault="008F731A" w:rsidP="008F731A">
            <w:pPr>
              <w:pStyle w:val="B5"/>
              <w:ind w:left="2268"/>
              <w:rPr>
                <w:lang w:val="da-DK" w:eastAsia="zh-CN"/>
              </w:rPr>
            </w:pPr>
            <w:proofErr w:type="spellStart"/>
            <w:r w:rsidRPr="00392935">
              <w:rPr>
                <w:lang w:val="da-DK" w:eastAsia="zh-CN"/>
              </w:rPr>
              <w:t>else</w:t>
            </w:r>
            <w:proofErr w:type="spellEnd"/>
          </w:p>
          <w:p w14:paraId="1CF4F4E6" w14:textId="1559922B" w:rsidR="008F731A" w:rsidRPr="00392935" w:rsidRDefault="008F731A" w:rsidP="008F731A">
            <w:pPr>
              <w:pStyle w:val="B5"/>
              <w:ind w:left="2552"/>
              <w:rPr>
                <w:lang w:val="da-DK" w:eastAsia="zh-CN"/>
              </w:rPr>
            </w:pPr>
            <w:r w:rsidRPr="00E65986">
              <w:rPr>
                <w:noProof/>
                <w:position w:val="-4"/>
              </w:rPr>
              <w:drawing>
                <wp:inline distT="0" distB="0" distL="0" distR="0" wp14:anchorId="5AA9C7D5" wp14:editId="5D54B2BB">
                  <wp:extent cx="457200" cy="163830"/>
                  <wp:effectExtent l="0" t="0" r="0" b="762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57200" cy="163830"/>
                          </a:xfrm>
                          <a:prstGeom prst="rect">
                            <a:avLst/>
                          </a:prstGeom>
                          <a:noFill/>
                          <a:ln>
                            <a:noFill/>
                          </a:ln>
                        </pic:spPr>
                      </pic:pic>
                    </a:graphicData>
                  </a:graphic>
                </wp:inline>
              </w:drawing>
            </w:r>
            <w:r w:rsidRPr="00392935">
              <w:rPr>
                <w:lang w:val="da-DK" w:eastAsia="zh-CN"/>
              </w:rPr>
              <w:t xml:space="preserve">; </w:t>
            </w:r>
          </w:p>
          <w:p w14:paraId="7C63CCDB" w14:textId="77777777" w:rsidR="008F731A" w:rsidRDefault="008F731A" w:rsidP="008F731A">
            <w:pPr>
              <w:pStyle w:val="B5"/>
              <w:ind w:left="2268"/>
              <w:rPr>
                <w:rFonts w:cs="Arial"/>
                <w:lang w:eastAsia="zh-CN"/>
              </w:rPr>
            </w:pPr>
            <w:r>
              <w:rPr>
                <w:rFonts w:cs="Arial"/>
                <w:lang w:eastAsia="zh-CN"/>
              </w:rPr>
              <w:t>end if</w:t>
            </w:r>
          </w:p>
          <w:p w14:paraId="1BB6E6D5" w14:textId="77777777" w:rsidR="008F731A" w:rsidRDefault="008F731A" w:rsidP="008F731A">
            <w:pPr>
              <w:pStyle w:val="B5"/>
              <w:ind w:left="1985"/>
              <w:rPr>
                <w:lang w:eastAsia="zh-CN"/>
              </w:rPr>
            </w:pPr>
            <w:r w:rsidRPr="00B916EC">
              <w:rPr>
                <w:rFonts w:hint="eastAsia"/>
                <w:lang w:eastAsia="zh-CN"/>
              </w:rPr>
              <w:t>end while</w:t>
            </w:r>
          </w:p>
          <w:p w14:paraId="52C23F96" w14:textId="61E81A20" w:rsidR="008F731A" w:rsidRDefault="008F731A" w:rsidP="008F731A">
            <w:pPr>
              <w:pStyle w:val="B5"/>
              <w:ind w:left="1985"/>
              <w:rPr>
                <w:rFonts w:cs="Arial"/>
                <w:lang w:eastAsia="zh-CN"/>
              </w:rPr>
            </w:pPr>
            <w:r w:rsidRPr="00E65986">
              <w:rPr>
                <w:rFonts w:cs="Arial"/>
                <w:noProof/>
                <w:position w:val="-12"/>
                <w:lang w:eastAsia="zh-CN"/>
              </w:rPr>
              <w:drawing>
                <wp:inline distT="0" distB="0" distL="0" distR="0" wp14:anchorId="3E64225A" wp14:editId="6F95D3B8">
                  <wp:extent cx="914400" cy="211455"/>
                  <wp:effectExtent l="0" t="0" r="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14400" cy="211455"/>
                          </a:xfrm>
                          <a:prstGeom prst="rect">
                            <a:avLst/>
                          </a:prstGeom>
                          <a:noFill/>
                          <a:ln>
                            <a:noFill/>
                          </a:ln>
                        </pic:spPr>
                      </pic:pic>
                    </a:graphicData>
                  </a:graphic>
                </wp:inline>
              </w:drawing>
            </w:r>
          </w:p>
          <w:p w14:paraId="010E3EE7" w14:textId="7801DD19" w:rsidR="008F731A" w:rsidRPr="00B916EC" w:rsidRDefault="008F731A" w:rsidP="008F731A">
            <w:pPr>
              <w:pStyle w:val="B5"/>
              <w:ind w:left="1985"/>
              <w:rPr>
                <w:lang w:eastAsia="zh-CN"/>
              </w:rPr>
            </w:pPr>
            <w:r w:rsidRPr="00E65986">
              <w:rPr>
                <w:noProof/>
                <w:position w:val="-10"/>
              </w:rPr>
              <w:drawing>
                <wp:inline distT="0" distB="0" distL="0" distR="0" wp14:anchorId="2286A6B9" wp14:editId="1980A9E1">
                  <wp:extent cx="457200" cy="184150"/>
                  <wp:effectExtent l="0" t="0" r="0" b="635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B916EC">
              <w:t>;</w:t>
            </w:r>
          </w:p>
          <w:p w14:paraId="1A8FDC7E" w14:textId="481280B9" w:rsidR="008F731A" w:rsidRDefault="008F731A" w:rsidP="008F731A">
            <w:pPr>
              <w:pStyle w:val="B5"/>
              <w:ind w:left="1985"/>
              <w:rPr>
                <w:i/>
                <w:lang w:eastAsia="zh-CN"/>
              </w:rPr>
            </w:pPr>
            <w:r w:rsidRPr="002462F4">
              <w:rPr>
                <w:rFonts w:hint="eastAsia"/>
                <w:lang w:eastAsia="zh-CN"/>
              </w:rPr>
              <w:t xml:space="preserve">Set </w:t>
            </w:r>
            <w:r w:rsidRPr="00E65986">
              <w:rPr>
                <w:noProof/>
                <w:position w:val="-6"/>
                <w:lang w:eastAsia="zh-CN"/>
              </w:rPr>
              <w:drawing>
                <wp:inline distT="0" distB="0" distL="0" distR="0" wp14:anchorId="22B6BA63" wp14:editId="7AA5DCBF">
                  <wp:extent cx="184150" cy="143510"/>
                  <wp:effectExtent l="0" t="0" r="6350" b="889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E65986">
              <w:rPr>
                <w:noProof/>
                <w:position w:val="-4"/>
                <w:lang w:eastAsia="zh-CN"/>
              </w:rPr>
              <w:drawing>
                <wp:inline distT="0" distB="0" distL="0" distR="0" wp14:anchorId="57191DC3" wp14:editId="28899FF0">
                  <wp:extent cx="184150" cy="163830"/>
                  <wp:effectExtent l="0" t="0" r="0" b="762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2462F4">
              <w:rPr>
                <w:rFonts w:hint="eastAsia"/>
                <w:lang w:eastAsia="zh-CN"/>
              </w:rPr>
              <w:t>;</w:t>
            </w:r>
          </w:p>
          <w:p w14:paraId="1C0A8693" w14:textId="77777777" w:rsidR="008F731A" w:rsidRDefault="008F731A" w:rsidP="008F731A">
            <w:pPr>
              <w:pStyle w:val="B5"/>
              <w:rPr>
                <w:lang w:eastAsia="zh-CN"/>
              </w:rPr>
            </w:pPr>
            <w:r w:rsidRPr="00B916EC">
              <w:rPr>
                <w:rFonts w:hint="eastAsia"/>
                <w:lang w:eastAsia="zh-CN"/>
              </w:rPr>
              <w:t>end while</w:t>
            </w:r>
          </w:p>
          <w:p w14:paraId="5AD9683D" w14:textId="77777777" w:rsidR="008F731A" w:rsidRDefault="008F731A" w:rsidP="008F731A">
            <w:pPr>
              <w:pStyle w:val="B4"/>
              <w:rPr>
                <w:lang w:eastAsia="zh-CN"/>
              </w:rPr>
            </w:pPr>
            <w:r>
              <w:rPr>
                <w:lang w:eastAsia="zh-CN"/>
              </w:rPr>
              <w:t>end if</w:t>
            </w:r>
          </w:p>
          <w:p w14:paraId="6180E282" w14:textId="60C2B9CC" w:rsidR="008F731A" w:rsidRDefault="006B63E4" w:rsidP="008F731A">
            <w:pPr>
              <w:pStyle w:val="B4"/>
              <w:rPr>
                <w:strike/>
                <w:color w:val="FF0000"/>
              </w:rPr>
            </w:pPr>
            <m:oMath>
              <m:sSub>
                <m:sSubPr>
                  <m:ctrlPr>
                    <w:rPr>
                      <w:rFonts w:ascii="Cambria Math" w:hAnsi="Cambria Math"/>
                      <w:i/>
                      <w:strike/>
                      <w:color w:val="FF0000"/>
                      <w:sz w:val="24"/>
                      <w:szCs w:val="24"/>
                    </w:rPr>
                  </m:ctrlPr>
                </m:sSubPr>
                <m:e>
                  <m:r>
                    <w:rPr>
                      <w:rFonts w:ascii="Cambria Math" w:hAnsi="Cambria Math"/>
                      <w:strike/>
                      <w:color w:val="FF0000"/>
                    </w:rPr>
                    <m:t>n</m:t>
                  </m:r>
                </m:e>
                <m:sub>
                  <m:r>
                    <w:rPr>
                      <w:rFonts w:ascii="Cambria Math" w:hAnsi="Cambria Math"/>
                      <w:strike/>
                      <w:color w:val="FF0000"/>
                    </w:rPr>
                    <m:t>D</m:t>
                  </m:r>
                </m:sub>
              </m:sSub>
              <m:r>
                <w:rPr>
                  <w:rFonts w:ascii="Cambria Math" w:hAnsi="Cambria Math"/>
                  <w:strike/>
                  <w:color w:val="FF0000"/>
                </w:rPr>
                <m:t>=</m:t>
              </m:r>
              <m:sSub>
                <m:sSubPr>
                  <m:ctrlPr>
                    <w:rPr>
                      <w:rFonts w:ascii="Cambria Math" w:hAnsi="Cambria Math"/>
                      <w:i/>
                      <w:strike/>
                      <w:color w:val="FF0000"/>
                      <w:sz w:val="24"/>
                      <w:szCs w:val="24"/>
                    </w:rPr>
                  </m:ctrlPr>
                </m:sSubPr>
                <m:e>
                  <m:r>
                    <w:rPr>
                      <w:rFonts w:ascii="Cambria Math" w:hAnsi="Cambria Math"/>
                      <w:strike/>
                      <w:color w:val="FF0000"/>
                    </w:rPr>
                    <m:t>n</m:t>
                  </m:r>
                </m:e>
                <m:sub>
                  <m:r>
                    <w:rPr>
                      <w:rFonts w:ascii="Cambria Math" w:hAnsi="Cambria Math"/>
                      <w:strike/>
                      <w:color w:val="FF0000"/>
                    </w:rPr>
                    <m:t>D</m:t>
                  </m:r>
                </m:sub>
              </m:sSub>
              <m:r>
                <w:rPr>
                  <w:rFonts w:ascii="Cambria Math" w:hAnsi="Cambria Math"/>
                  <w:strike/>
                  <w:color w:val="FF0000"/>
                </w:rPr>
                <m:t>+1</m:t>
              </m:r>
            </m:oMath>
            <w:r w:rsidR="008F731A" w:rsidRPr="00851D15">
              <w:rPr>
                <w:strike/>
                <w:color w:val="FF0000"/>
              </w:rPr>
              <w:t>;</w:t>
            </w:r>
          </w:p>
          <w:p w14:paraId="287E7E6D" w14:textId="644CBF70" w:rsidR="008F731A" w:rsidRPr="003308F5" w:rsidRDefault="00136B97" w:rsidP="008F731A">
            <w:pPr>
              <w:pStyle w:val="B4"/>
              <w:rPr>
                <w:color w:val="FF0000"/>
              </w:rPr>
            </w:pPr>
            <m:oMath>
              <m:r>
                <w:rPr>
                  <w:rFonts w:ascii="Cambria Math" w:hAnsi="Cambria Math"/>
                  <w:color w:val="FF0000"/>
                </w:rPr>
                <m:t>k=k+1</m:t>
              </m:r>
            </m:oMath>
            <w:r w:rsidR="008F731A" w:rsidRPr="003308F5">
              <w:rPr>
                <w:color w:val="FF0000"/>
              </w:rPr>
              <w:t xml:space="preserve">; </w:t>
            </w:r>
          </w:p>
          <w:p w14:paraId="17C4F657" w14:textId="77777777" w:rsidR="008F731A" w:rsidRDefault="008F731A" w:rsidP="008F731A">
            <w:pPr>
              <w:pStyle w:val="B3"/>
              <w:rPr>
                <w:i/>
                <w:lang w:eastAsia="zh-CN"/>
              </w:rPr>
            </w:pPr>
            <w:r>
              <w:rPr>
                <w:lang w:eastAsia="zh-CN"/>
              </w:rPr>
              <w:t>end if</w:t>
            </w:r>
          </w:p>
          <w:p w14:paraId="7A2B19CE" w14:textId="77777777" w:rsidR="008F731A" w:rsidRPr="00851D15" w:rsidRDefault="008F731A" w:rsidP="008F731A">
            <w:pPr>
              <w:pStyle w:val="B2"/>
              <w:rPr>
                <w:strike/>
                <w:color w:val="FF0000"/>
                <w:lang w:eastAsia="zh-CN"/>
              </w:rPr>
            </w:pPr>
            <w:r w:rsidRPr="00851D15">
              <w:rPr>
                <w:strike/>
                <w:color w:val="FF0000"/>
                <w:lang w:eastAsia="zh-CN"/>
              </w:rPr>
              <w:t>end while</w:t>
            </w:r>
          </w:p>
          <w:p w14:paraId="6289E87F" w14:textId="77777777" w:rsidR="008F731A" w:rsidRPr="003308F5" w:rsidRDefault="008F731A" w:rsidP="008F731A">
            <w:pPr>
              <w:pStyle w:val="B1"/>
              <w:rPr>
                <w:strike/>
                <w:color w:val="FF0000"/>
                <w:lang w:eastAsia="zh-CN"/>
              </w:rPr>
            </w:pPr>
            <w:r w:rsidRPr="00851D15">
              <w:rPr>
                <w:strike/>
                <w:color w:val="FF0000"/>
                <w:lang w:eastAsia="zh-CN"/>
              </w:rPr>
              <w:t>end if</w:t>
            </w:r>
          </w:p>
          <w:p w14:paraId="5FA9494B" w14:textId="08AEDDC6" w:rsidR="008F731A" w:rsidRPr="003308F5" w:rsidRDefault="00136B97" w:rsidP="008F731A">
            <w:pPr>
              <w:pStyle w:val="B1"/>
              <w:rPr>
                <w:strike/>
                <w:lang w:val="en-US"/>
              </w:rPr>
            </w:pPr>
            <m:oMath>
              <m:r>
                <w:rPr>
                  <w:rFonts w:ascii="Cambria Math" w:hAnsi="Cambria Math"/>
                  <w:strike/>
                  <w:color w:val="FF0000"/>
                </w:rPr>
                <m:t>k=k+1</m:t>
              </m:r>
            </m:oMath>
            <w:r w:rsidR="008F731A" w:rsidRPr="003308F5">
              <w:rPr>
                <w:strike/>
                <w:color w:val="FF0000"/>
              </w:rPr>
              <w:t xml:space="preserve">; </w:t>
            </w:r>
          </w:p>
          <w:p w14:paraId="7C6DB76E" w14:textId="77777777" w:rsidR="008F731A" w:rsidRDefault="008F731A" w:rsidP="008F731A">
            <w:pPr>
              <w:rPr>
                <w:lang w:eastAsia="zh-CN"/>
              </w:rPr>
            </w:pPr>
            <w:r>
              <w:rPr>
                <w:rFonts w:hint="eastAsia"/>
                <w:lang w:eastAsia="zh-CN"/>
              </w:rPr>
              <w:t>end while</w:t>
            </w:r>
          </w:p>
          <w:p w14:paraId="24A4ED48" w14:textId="09874885" w:rsidR="008F731A" w:rsidRPr="008F731A" w:rsidRDefault="008F731A" w:rsidP="008F731A">
            <w:r>
              <w:rPr>
                <w:rFonts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Pr>
                <w:lang w:eastAsia="zh-CN"/>
              </w:rPr>
              <w:t xml:space="preserve"> associated</w:t>
            </w:r>
            <w:r>
              <w:rPr>
                <w:rFonts w:hint="eastAsia"/>
                <w:lang w:eastAsia="zh-CN"/>
              </w:rPr>
              <w:t xml:space="preserve"> with a same value of</w:t>
            </w:r>
            <w:r>
              <w:rPr>
                <w:lang w:eastAsia="zh-CN"/>
              </w:rPr>
              <w:t xml:space="preserve"> </w:t>
            </w:r>
            <m:oMath>
              <m:sSub>
                <m:sSubPr>
                  <m:ctrlPr>
                    <w:rPr>
                      <w:rFonts w:ascii="Cambria Math" w:hAnsi="Cambria Math"/>
                      <w:i/>
                      <w:color w:val="FF0000"/>
                    </w:rPr>
                  </m:ctrlPr>
                </m:sSubPr>
                <m:e>
                  <m:r>
                    <w:rPr>
                      <w:rFonts w:ascii="Cambria Math" w:hAnsi="Cambria Math"/>
                      <w:color w:val="FF0000"/>
                    </w:rPr>
                    <m:t>b</m:t>
                  </m:r>
                </m:e>
                <m:sub>
                  <m:r>
                    <w:rPr>
                      <w:rFonts w:ascii="Cambria Math" w:hAnsi="Cambria Math"/>
                      <w:color w:val="FF0000"/>
                    </w:rPr>
                    <m:t>r,k</m:t>
                  </m:r>
                </m:sub>
              </m:sSub>
              <m:sSub>
                <m:sSubPr>
                  <m:ctrlPr>
                    <w:rPr>
                      <w:rFonts w:ascii="Cambria Math" w:hAnsi="Cambria Math"/>
                      <w:i/>
                      <w:strike/>
                      <w:color w:val="FF0000"/>
                    </w:rPr>
                  </m:ctrlPr>
                </m:sSubPr>
                <m:e>
                  <m:r>
                    <w:rPr>
                      <w:rFonts w:ascii="Cambria Math" w:hAnsi="Cambria Math"/>
                      <w:strike/>
                      <w:color w:val="FF0000"/>
                    </w:rPr>
                    <m:t>b</m:t>
                  </m:r>
                </m:e>
                <m:sub>
                  <m:r>
                    <w:rPr>
                      <w:rFonts w:ascii="Cambria Math" w:hAnsi="Cambria Math"/>
                      <w:strike/>
                      <w:color w:val="FF0000"/>
                    </w:rPr>
                    <m:t>r,k,</m:t>
                  </m:r>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D</m:t>
                      </m:r>
                    </m:sub>
                  </m:sSub>
                </m:sub>
              </m:sSub>
            </m:oMath>
            <w:r w:rsidRPr="0086185C">
              <w:rPr>
                <w:rFonts w:hint="eastAsia"/>
                <w:color w:val="FF0000"/>
                <w:lang w:eastAsia="zh-CN"/>
              </w:rPr>
              <w:t xml:space="preserve">  </w:t>
            </w:r>
            <w:r>
              <w:rPr>
                <w:rFonts w:hint="eastAsia"/>
                <w:lang w:eastAsia="zh-CN"/>
              </w:rPr>
              <w:t>,</w:t>
            </w:r>
            <w:r>
              <w:rPr>
                <w:lang w:eastAsia="zh-CN"/>
              </w:rPr>
              <w:t xml:space="preserve"> </w:t>
            </w:r>
            <w:r>
              <w:rPr>
                <w:rFonts w:hint="eastAsia"/>
                <w:lang w:eastAsia="zh-CN"/>
              </w:rPr>
              <w:t>where</w:t>
            </w:r>
            <w:r>
              <w:rPr>
                <w:lang w:eastAsia="zh-CN"/>
              </w:rPr>
              <w:t xml:space="preserve"> </w:t>
            </w:r>
            <m:oMath>
              <m:sSub>
                <m:sSubPr>
                  <m:ctrlPr>
                    <w:rPr>
                      <w:rFonts w:ascii="Cambria Math" w:hAnsi="Cambria Math"/>
                      <w:i/>
                      <w:color w:val="FF0000"/>
                    </w:rPr>
                  </m:ctrlPr>
                </m:sSubPr>
                <m:e>
                  <m:r>
                    <w:rPr>
                      <w:rFonts w:ascii="Cambria Math" w:hAnsi="Cambria Math"/>
                      <w:color w:val="FF0000"/>
                    </w:rPr>
                    <m:t>b</m:t>
                  </m:r>
                </m:e>
                <m:sub>
                  <m:r>
                    <w:rPr>
                      <w:rFonts w:ascii="Cambria Math" w:hAnsi="Cambria Math"/>
                      <w:color w:val="FF0000"/>
                    </w:rPr>
                    <m:t>r,k</m:t>
                  </m:r>
                </m:sub>
              </m:sSub>
              <m:r>
                <w:rPr>
                  <w:rFonts w:ascii="Cambria Math" w:hAnsi="Cambria Math"/>
                  <w:color w:val="FF0000"/>
                </w:rPr>
                <m:t>∈B</m:t>
              </m:r>
            </m:oMath>
            <w:r w:rsidRPr="0086185C">
              <w:rPr>
                <w:rFonts w:hint="eastAsia"/>
                <w:color w:val="FF0000"/>
                <w:lang w:eastAsia="zh-CN"/>
              </w:rPr>
              <w:t xml:space="preserve"> </w:t>
            </w:r>
            <m:oMath>
              <m:sSub>
                <m:sSubPr>
                  <m:ctrlPr>
                    <w:rPr>
                      <w:rFonts w:ascii="Cambria Math" w:hAnsi="Cambria Math"/>
                      <w:i/>
                      <w:strike/>
                      <w:color w:val="FF0000"/>
                    </w:rPr>
                  </m:ctrlPr>
                </m:sSubPr>
                <m:e>
                  <m:r>
                    <w:rPr>
                      <w:rFonts w:ascii="Cambria Math" w:hAnsi="Cambria Math"/>
                      <w:strike/>
                      <w:color w:val="FF0000"/>
                    </w:rPr>
                    <m:t>b</m:t>
                  </m:r>
                </m:e>
                <m:sub>
                  <m:r>
                    <w:rPr>
                      <w:rFonts w:ascii="Cambria Math" w:hAnsi="Cambria Math"/>
                      <w:strike/>
                      <w:color w:val="FF0000"/>
                    </w:rPr>
                    <m:t>r,k,</m:t>
                  </m:r>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D</m:t>
                      </m:r>
                    </m:sub>
                  </m:sSub>
                </m:sub>
              </m:sSub>
              <m:r>
                <w:rPr>
                  <w:rFonts w:ascii="Cambria Math" w:hAnsi="Cambria Math"/>
                  <w:strike/>
                  <w:color w:val="FF0000"/>
                </w:rPr>
                <m:t>∈B</m:t>
              </m:r>
            </m:oMath>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28CB79C6" w14:textId="09809370" w:rsidR="000F2A9A" w:rsidRPr="00006403" w:rsidRDefault="000F2A9A" w:rsidP="008001FC">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4CC28309" w14:textId="77777777" w:rsidR="000F2A9A" w:rsidRPr="00EA3244" w:rsidRDefault="000F2A9A" w:rsidP="000F2A9A">
      <w:pPr>
        <w:rPr>
          <w:b/>
          <w:sz w:val="22"/>
          <w:lang w:eastAsia="zh-CN"/>
        </w:rPr>
      </w:pPr>
    </w:p>
    <w:p w14:paraId="72ACB12E" w14:textId="068F681D" w:rsidR="00471E93" w:rsidRPr="0025565B" w:rsidRDefault="00471E93" w:rsidP="001C0D3D">
      <w:pPr>
        <w:pStyle w:val="Heading2"/>
        <w:ind w:left="0" w:firstLine="0"/>
        <w:rPr>
          <w:lang w:val="en-US" w:eastAsia="zh-CN"/>
        </w:rPr>
      </w:pPr>
      <w:r>
        <w:rPr>
          <w:lang w:val="en-US" w:eastAsia="zh-CN"/>
        </w:rPr>
        <w:t>2.</w:t>
      </w:r>
      <w:r w:rsidR="0036016E">
        <w:rPr>
          <w:lang w:val="en-US" w:eastAsia="zh-CN"/>
        </w:rPr>
        <w:t>5</w:t>
      </w:r>
      <w:r>
        <w:rPr>
          <w:lang w:val="en-US" w:eastAsia="zh-CN"/>
        </w:rPr>
        <w:t xml:space="preserve"> HARQ-A</w:t>
      </w:r>
      <w:r w:rsidR="000B1308">
        <w:rPr>
          <w:lang w:val="en-US" w:eastAsia="zh-CN"/>
        </w:rPr>
        <w:t>CK</w:t>
      </w:r>
      <w:r>
        <w:rPr>
          <w:lang w:val="en-US" w:eastAsia="zh-CN"/>
        </w:rPr>
        <w:t xml:space="preserve"> CB with the new DCI formats 0_2 and 1_2 (38.213, Sec. 9.1.2, </w:t>
      </w:r>
      <w:r w:rsidR="005B188C">
        <w:rPr>
          <w:lang w:val="en-US" w:eastAsia="zh-CN"/>
        </w:rPr>
        <w:t>9.1.2.1, 9.1.2.2, 9.1.</w:t>
      </w:r>
      <w:r w:rsidR="00BD2420">
        <w:rPr>
          <w:lang w:val="en-US" w:eastAsia="zh-CN"/>
        </w:rPr>
        <w:t>3</w:t>
      </w:r>
      <w:r w:rsidR="005B188C">
        <w:rPr>
          <w:lang w:val="en-US" w:eastAsia="zh-CN"/>
        </w:rPr>
        <w:t>.</w:t>
      </w:r>
      <w:r w:rsidR="00BD2420">
        <w:rPr>
          <w:lang w:val="en-US" w:eastAsia="zh-CN"/>
        </w:rPr>
        <w:t>2</w:t>
      </w:r>
      <w:r>
        <w:rPr>
          <w:lang w:val="en-US" w:eastAsia="zh-CN"/>
        </w:rPr>
        <w:t>)</w:t>
      </w:r>
    </w:p>
    <w:p w14:paraId="66162D7E" w14:textId="7A2B6E74" w:rsidR="00471E93" w:rsidRDefault="00471E93" w:rsidP="00471E93">
      <w:pPr>
        <w:jc w:val="both"/>
        <w:rPr>
          <w:sz w:val="22"/>
          <w:lang w:val="en-US" w:eastAsia="zh-CN"/>
        </w:rPr>
      </w:pPr>
      <w:r>
        <w:rPr>
          <w:sz w:val="22"/>
          <w:lang w:val="en-US" w:eastAsia="zh-CN"/>
        </w:rPr>
        <w:t>In the CR phase, we introduce</w:t>
      </w:r>
      <w:r w:rsidR="00CC3274">
        <w:rPr>
          <w:sz w:val="22"/>
          <w:lang w:val="en-US" w:eastAsia="zh-CN"/>
        </w:rPr>
        <w:t>d</w:t>
      </w:r>
      <w:r>
        <w:rPr>
          <w:sz w:val="22"/>
          <w:lang w:val="en-US" w:eastAsia="zh-CN"/>
        </w:rPr>
        <w:t xml:space="preserve"> in some places DCI formats 0_2 </w:t>
      </w:r>
      <w:r w:rsidR="00CC3274">
        <w:rPr>
          <w:sz w:val="22"/>
          <w:lang w:val="en-US" w:eastAsia="zh-CN"/>
        </w:rPr>
        <w:t xml:space="preserve">and 1_2 </w:t>
      </w:r>
      <w:r>
        <w:rPr>
          <w:sz w:val="22"/>
          <w:lang w:val="en-US" w:eastAsia="zh-CN"/>
        </w:rPr>
        <w:t xml:space="preserve">by e.g. specifically mentioning 1_2 </w:t>
      </w:r>
      <w:r w:rsidR="00CC3274">
        <w:rPr>
          <w:sz w:val="22"/>
          <w:lang w:val="en-US" w:eastAsia="zh-CN"/>
        </w:rPr>
        <w:t>or 0_2</w:t>
      </w:r>
      <w:r>
        <w:rPr>
          <w:sz w:val="22"/>
          <w:lang w:val="en-US" w:eastAsia="zh-CN"/>
        </w:rPr>
        <w:t xml:space="preserve"> where applicable</w:t>
      </w:r>
      <w:r w:rsidR="00CC3274">
        <w:rPr>
          <w:sz w:val="22"/>
          <w:lang w:val="en-US" w:eastAsia="zh-CN"/>
        </w:rPr>
        <w:t>,</w:t>
      </w:r>
      <w:r>
        <w:rPr>
          <w:sz w:val="22"/>
          <w:lang w:val="en-US" w:eastAsia="zh-CN"/>
        </w:rPr>
        <w:t xml:space="preserve"> or only </w:t>
      </w:r>
      <w:r w:rsidR="00CC3274">
        <w:rPr>
          <w:sz w:val="22"/>
          <w:lang w:val="en-US" w:eastAsia="zh-CN"/>
        </w:rPr>
        <w:t>referring to</w:t>
      </w:r>
      <w:r>
        <w:rPr>
          <w:sz w:val="22"/>
          <w:lang w:val="en-US" w:eastAsia="zh-CN"/>
        </w:rPr>
        <w:t xml:space="preserve"> ‘a DCI format’ (if all UL grant / DL assignment formats are applicable). But it seems </w:t>
      </w:r>
      <w:r w:rsidR="00CC3274">
        <w:rPr>
          <w:sz w:val="22"/>
          <w:lang w:val="en-US" w:eastAsia="zh-CN"/>
        </w:rPr>
        <w:t xml:space="preserve">such changes are still missing </w:t>
      </w:r>
      <w:r>
        <w:rPr>
          <w:sz w:val="22"/>
          <w:lang w:val="en-US" w:eastAsia="zh-CN"/>
        </w:rPr>
        <w:t>in various places in Sec. 9.</w:t>
      </w:r>
      <w:r w:rsidR="008E74C7">
        <w:rPr>
          <w:sz w:val="22"/>
          <w:lang w:val="en-US" w:eastAsia="zh-CN"/>
        </w:rPr>
        <w:t>1.</w:t>
      </w:r>
      <w:r>
        <w:rPr>
          <w:sz w:val="22"/>
          <w:lang w:val="en-US" w:eastAsia="zh-CN"/>
        </w:rPr>
        <w:t xml:space="preserve">X.X – and the following logic is used here in the changes: </w:t>
      </w:r>
    </w:p>
    <w:p w14:paraId="7BDC174E" w14:textId="77777777" w:rsidR="00471E93" w:rsidRPr="00B722A8" w:rsidRDefault="00471E93" w:rsidP="00471E93">
      <w:pPr>
        <w:pStyle w:val="ListParagraph"/>
        <w:numPr>
          <w:ilvl w:val="0"/>
          <w:numId w:val="29"/>
        </w:numPr>
        <w:jc w:val="both"/>
        <w:rPr>
          <w:bCs/>
          <w:sz w:val="22"/>
          <w:szCs w:val="22"/>
          <w:lang w:val="en-US" w:eastAsia="zh-CN"/>
        </w:rPr>
      </w:pPr>
      <w:r w:rsidRPr="00B722A8">
        <w:rPr>
          <w:bCs/>
          <w:sz w:val="22"/>
          <w:szCs w:val="22"/>
          <w:lang w:val="en-US" w:eastAsia="zh-CN"/>
        </w:rPr>
        <w:t xml:space="preserve">0_2 with / without DAI: DCI format 0_1 </w:t>
      </w:r>
      <w:r w:rsidRPr="00B722A8">
        <w:rPr>
          <w:rFonts w:ascii="Wingdings" w:eastAsia="Wingdings" w:hAnsi="Wingdings" w:cs="Wingdings"/>
          <w:sz w:val="22"/>
          <w:szCs w:val="22"/>
          <w:lang w:val="en-US" w:eastAsia="zh-CN"/>
        </w:rPr>
        <w:sym w:font="Wingdings" w:char="F0E0"/>
      </w:r>
      <w:r w:rsidRPr="00B722A8">
        <w:rPr>
          <w:bCs/>
          <w:sz w:val="22"/>
          <w:szCs w:val="22"/>
          <w:lang w:val="en-US" w:eastAsia="zh-CN"/>
        </w:rPr>
        <w:t xml:space="preserve"> </w:t>
      </w:r>
      <w:r w:rsidRPr="00B722A8">
        <w:rPr>
          <w:bCs/>
          <w:sz w:val="22"/>
          <w:szCs w:val="22"/>
          <w:lang w:val="en-AU"/>
        </w:rPr>
        <w:t xml:space="preserve">a DCI format that includes </w:t>
      </w:r>
      <w:r>
        <w:rPr>
          <w:bCs/>
          <w:sz w:val="22"/>
          <w:szCs w:val="22"/>
          <w:lang w:val="en-AU"/>
        </w:rPr>
        <w:t xml:space="preserve">/ does not include </w:t>
      </w:r>
      <w:r w:rsidRPr="00B722A8">
        <w:rPr>
          <w:bCs/>
          <w:sz w:val="22"/>
          <w:szCs w:val="22"/>
          <w:lang w:val="en-AU"/>
        </w:rPr>
        <w:t>a DAI field</w:t>
      </w:r>
      <w:r w:rsidRPr="00B722A8">
        <w:rPr>
          <w:bCs/>
          <w:sz w:val="22"/>
          <w:szCs w:val="22"/>
          <w:lang w:val="en-US" w:eastAsia="zh-CN"/>
        </w:rPr>
        <w:t xml:space="preserve"> </w:t>
      </w:r>
      <w:r>
        <w:rPr>
          <w:bCs/>
          <w:sz w:val="22"/>
          <w:szCs w:val="22"/>
          <w:lang w:val="en-US" w:eastAsia="zh-CN"/>
        </w:rPr>
        <w:t>(wording used in Sec. 9)</w:t>
      </w:r>
    </w:p>
    <w:p w14:paraId="4577180D" w14:textId="77777777" w:rsidR="00471E93" w:rsidRPr="00B722A8" w:rsidRDefault="00471E93" w:rsidP="00471E93">
      <w:pPr>
        <w:pStyle w:val="ListParagraph"/>
        <w:numPr>
          <w:ilvl w:val="0"/>
          <w:numId w:val="29"/>
        </w:numPr>
        <w:jc w:val="both"/>
        <w:rPr>
          <w:bCs/>
          <w:sz w:val="22"/>
          <w:szCs w:val="22"/>
          <w:lang w:val="en-US" w:eastAsia="zh-CN"/>
        </w:rPr>
      </w:pPr>
      <w:r w:rsidRPr="00B722A8">
        <w:rPr>
          <w:bCs/>
          <w:sz w:val="22"/>
          <w:szCs w:val="22"/>
          <w:lang w:val="en-US" w:eastAsia="zh-CN"/>
        </w:rPr>
        <w:t xml:space="preserve">1_2 with </w:t>
      </w:r>
      <w:r>
        <w:rPr>
          <w:bCs/>
          <w:sz w:val="22"/>
          <w:szCs w:val="22"/>
          <w:lang w:val="en-US" w:eastAsia="zh-CN"/>
        </w:rPr>
        <w:t xml:space="preserve">/without </w:t>
      </w:r>
      <w:r w:rsidRPr="00B722A8">
        <w:rPr>
          <w:bCs/>
          <w:sz w:val="22"/>
          <w:szCs w:val="22"/>
          <w:lang w:val="en-US" w:eastAsia="zh-CN"/>
        </w:rPr>
        <w:t xml:space="preserve">total DAI: DCI format 1_1 </w:t>
      </w:r>
      <w:r w:rsidRPr="00B722A8">
        <w:rPr>
          <w:rFonts w:ascii="Wingdings" w:eastAsia="Wingdings" w:hAnsi="Wingdings" w:cs="Wingdings"/>
          <w:sz w:val="22"/>
          <w:szCs w:val="22"/>
          <w:lang w:val="en-US" w:eastAsia="zh-CN"/>
        </w:rPr>
        <w:sym w:font="Wingdings" w:char="F0E0"/>
      </w:r>
      <w:r w:rsidRPr="00B722A8">
        <w:rPr>
          <w:bCs/>
          <w:sz w:val="22"/>
          <w:szCs w:val="22"/>
          <w:lang w:val="en-US" w:eastAsia="zh-CN"/>
        </w:rPr>
        <w:t xml:space="preserve"> </w:t>
      </w:r>
      <w:r w:rsidRPr="00B722A8">
        <w:rPr>
          <w:bCs/>
          <w:sz w:val="22"/>
          <w:szCs w:val="22"/>
          <w:lang w:val="en-AU"/>
        </w:rPr>
        <w:t xml:space="preserve">a DCI format that includes </w:t>
      </w:r>
      <w:r>
        <w:rPr>
          <w:bCs/>
          <w:sz w:val="22"/>
          <w:szCs w:val="22"/>
          <w:lang w:val="en-AU"/>
        </w:rPr>
        <w:t xml:space="preserve">/ does not include </w:t>
      </w:r>
      <w:r w:rsidRPr="00B722A8">
        <w:rPr>
          <w:bCs/>
          <w:sz w:val="22"/>
          <w:szCs w:val="22"/>
          <w:lang w:val="en-AU"/>
        </w:rPr>
        <w:t>a total DAI field</w:t>
      </w:r>
      <w:r>
        <w:rPr>
          <w:bCs/>
          <w:sz w:val="22"/>
          <w:szCs w:val="22"/>
          <w:lang w:val="en-AU"/>
        </w:rPr>
        <w:t xml:space="preserve"> (modification from the wording above for DL assignment)</w:t>
      </w:r>
    </w:p>
    <w:p w14:paraId="04E2895C" w14:textId="77777777" w:rsidR="00471E93" w:rsidRPr="00B722A8" w:rsidRDefault="00471E93" w:rsidP="00471E93">
      <w:pPr>
        <w:pStyle w:val="ListParagraph"/>
        <w:numPr>
          <w:ilvl w:val="0"/>
          <w:numId w:val="29"/>
        </w:numPr>
        <w:jc w:val="both"/>
        <w:rPr>
          <w:bCs/>
          <w:sz w:val="22"/>
          <w:szCs w:val="22"/>
          <w:lang w:val="en-US" w:eastAsia="zh-CN"/>
        </w:rPr>
      </w:pPr>
      <w:r w:rsidRPr="00B722A8">
        <w:rPr>
          <w:bCs/>
          <w:sz w:val="22"/>
          <w:szCs w:val="22"/>
          <w:lang w:val="en-AU"/>
        </w:rPr>
        <w:t xml:space="preserve">1_2 &amp; CBG: DCI format 1_0 </w:t>
      </w:r>
      <w:r w:rsidRPr="00B722A8">
        <w:rPr>
          <w:rFonts w:ascii="Wingdings" w:eastAsia="Wingdings" w:hAnsi="Wingdings" w:cs="Wingdings"/>
          <w:sz w:val="22"/>
          <w:szCs w:val="22"/>
          <w:lang w:val="en-AU"/>
        </w:rPr>
        <w:sym w:font="Wingdings" w:char="F0E0"/>
      </w:r>
      <w:r w:rsidRPr="00B722A8">
        <w:rPr>
          <w:bCs/>
          <w:sz w:val="22"/>
          <w:szCs w:val="22"/>
          <w:lang w:val="en-AU"/>
        </w:rPr>
        <w:t xml:space="preserve"> a DCI format that does not support CBG-based PDSCH receptions</w:t>
      </w:r>
      <w:r>
        <w:rPr>
          <w:bCs/>
          <w:sz w:val="22"/>
          <w:szCs w:val="22"/>
          <w:lang w:val="en-AU"/>
        </w:rPr>
        <w:t xml:space="preserve"> (wording reused from Sec. 9.1.3.1)</w:t>
      </w:r>
    </w:p>
    <w:p w14:paraId="01BC51B6" w14:textId="0F2FFEB6" w:rsidR="00471E93" w:rsidRDefault="00471E93" w:rsidP="00471E93">
      <w:pPr>
        <w:jc w:val="both"/>
        <w:rPr>
          <w:b/>
          <w:sz w:val="22"/>
          <w:lang w:val="en-US" w:eastAsia="zh-CN"/>
        </w:rPr>
      </w:pPr>
      <w:r w:rsidRPr="006A49B1">
        <w:rPr>
          <w:b/>
          <w:sz w:val="22"/>
          <w:lang w:val="en-US" w:eastAsia="zh-CN"/>
        </w:rPr>
        <w:t xml:space="preserve">Proposal </w:t>
      </w:r>
      <w:r w:rsidR="003D0EB4">
        <w:rPr>
          <w:b/>
          <w:sz w:val="22"/>
          <w:lang w:val="en-US" w:eastAsia="zh-CN"/>
        </w:rPr>
        <w:t>2</w:t>
      </w:r>
      <w:r w:rsidR="00BF5671">
        <w:rPr>
          <w:b/>
          <w:sz w:val="22"/>
          <w:lang w:val="en-US" w:eastAsia="zh-CN"/>
        </w:rPr>
        <w:t>.5</w:t>
      </w:r>
      <w:r w:rsidRPr="006A49B1">
        <w:rPr>
          <w:b/>
          <w:sz w:val="22"/>
          <w:lang w:val="en-US" w:eastAsia="zh-CN"/>
        </w:rPr>
        <w:t xml:space="preserve">: </w:t>
      </w:r>
      <w:r>
        <w:rPr>
          <w:b/>
          <w:sz w:val="22"/>
          <w:lang w:val="en-US" w:eastAsia="zh-CN"/>
        </w:rPr>
        <w:t xml:space="preserve">Introduce the interaction of HARQ-Ack CB generation and the new DCI formats 0_2 &amp; 1_2 in sections </w:t>
      </w:r>
      <w:r w:rsidRPr="00BD2420">
        <w:rPr>
          <w:b/>
          <w:sz w:val="22"/>
          <w:lang w:val="en-US" w:eastAsia="zh-CN"/>
        </w:rPr>
        <w:t>9.</w:t>
      </w:r>
      <w:r w:rsidR="00BD2420" w:rsidRPr="00BD2420">
        <w:rPr>
          <w:b/>
          <w:sz w:val="22"/>
          <w:lang w:val="en-US" w:eastAsia="zh-CN"/>
        </w:rPr>
        <w:t>1.2, 9.1.2.1, 9.1.2.2</w:t>
      </w:r>
      <w:r w:rsidR="00BD2420">
        <w:rPr>
          <w:b/>
          <w:sz w:val="22"/>
          <w:lang w:val="en-US" w:eastAsia="zh-CN"/>
        </w:rPr>
        <w:t xml:space="preserve"> and</w:t>
      </w:r>
      <w:r w:rsidR="00BD2420" w:rsidRPr="00BD2420">
        <w:rPr>
          <w:b/>
          <w:sz w:val="22"/>
          <w:lang w:val="en-US" w:eastAsia="zh-CN"/>
        </w:rPr>
        <w:t xml:space="preserve"> 9.1.3.2</w:t>
      </w:r>
      <w:r>
        <w:rPr>
          <w:b/>
          <w:sz w:val="22"/>
          <w:lang w:val="en-US" w:eastAsia="zh-CN"/>
        </w:rPr>
        <w:t xml:space="preserve"> of TS 38.213 by </w:t>
      </w:r>
      <w:r w:rsidR="00710DCF">
        <w:rPr>
          <w:b/>
          <w:sz w:val="22"/>
          <w:lang w:val="en-US" w:eastAsia="zh-CN"/>
        </w:rPr>
        <w:t>adopting</w:t>
      </w:r>
      <w:r>
        <w:rPr>
          <w:b/>
          <w:sz w:val="22"/>
          <w:lang w:val="en-US" w:eastAsia="zh-CN"/>
        </w:rPr>
        <w:t xml:space="preserve"> the following TP</w:t>
      </w:r>
      <w:r w:rsidR="007440CB">
        <w:rPr>
          <w:b/>
          <w:sz w:val="22"/>
          <w:lang w:val="en-US" w:eastAsia="zh-CN"/>
        </w:rPr>
        <w:t>s</w:t>
      </w:r>
      <w:r>
        <w:rPr>
          <w:b/>
          <w:sz w:val="22"/>
          <w:lang w:val="en-US" w:eastAsia="zh-CN"/>
        </w:rPr>
        <w:t xml:space="preserve"> with changes in </w:t>
      </w:r>
      <w:r w:rsidRPr="00213E04">
        <w:rPr>
          <w:b/>
          <w:color w:val="FF0000"/>
          <w:sz w:val="22"/>
          <w:lang w:val="en-US" w:eastAsia="zh-CN"/>
        </w:rPr>
        <w:t>red</w:t>
      </w:r>
      <w:r w:rsidRPr="000D3339">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71E93" w14:paraId="7286DC14" w14:textId="77777777" w:rsidTr="0015512A">
        <w:tc>
          <w:tcPr>
            <w:tcW w:w="9629" w:type="dxa"/>
          </w:tcPr>
          <w:p w14:paraId="30976AF1" w14:textId="47E90881" w:rsidR="00471E93" w:rsidRDefault="00471E93" w:rsidP="0015512A">
            <w:pPr>
              <w:rPr>
                <w:b/>
                <w:color w:val="0070C0"/>
                <w:sz w:val="24"/>
              </w:rPr>
            </w:pPr>
            <w:r w:rsidRPr="0092588E">
              <w:rPr>
                <w:b/>
                <w:color w:val="0070C0"/>
                <w:sz w:val="24"/>
              </w:rPr>
              <w:t xml:space="preserve">TP to </w:t>
            </w:r>
            <w:r>
              <w:rPr>
                <w:b/>
                <w:color w:val="0070C0"/>
                <w:sz w:val="24"/>
              </w:rPr>
              <w:t>TS 38.213, Sec. 9.1.2</w:t>
            </w:r>
            <w:r w:rsidR="000B1308" w:rsidRPr="000B1308">
              <w:rPr>
                <w:b/>
                <w:color w:val="0070C0"/>
                <w:sz w:val="24"/>
              </w:rPr>
              <w:t>, 9.1.2.1, 9.1.2.2 and 9.1.3</w:t>
            </w:r>
            <w:r>
              <w:rPr>
                <w:b/>
                <w:color w:val="0070C0"/>
                <w:sz w:val="24"/>
              </w:rPr>
              <w:t>.2 on DCI formats 0_2 &amp; 1_2 and HARQ-Ack procedures</w:t>
            </w:r>
          </w:p>
          <w:p w14:paraId="3BEE5F65" w14:textId="77777777" w:rsidR="00471E93" w:rsidRPr="00B916EC" w:rsidRDefault="00471E93" w:rsidP="0015512A">
            <w:pPr>
              <w:pStyle w:val="Heading3"/>
              <w:outlineLvl w:val="2"/>
            </w:pPr>
            <w:bookmarkStart w:id="20" w:name="_Ref497329097"/>
            <w:bookmarkStart w:id="21" w:name="_Toc12021469"/>
            <w:bookmarkStart w:id="22" w:name="_Toc20311581"/>
            <w:bookmarkStart w:id="23" w:name="_Toc26719406"/>
            <w:bookmarkStart w:id="24" w:name="_Toc29894839"/>
            <w:bookmarkStart w:id="25" w:name="_Toc29899138"/>
            <w:bookmarkStart w:id="26" w:name="_Toc29899556"/>
            <w:bookmarkStart w:id="27" w:name="_Toc29917293"/>
            <w:r w:rsidRPr="00B916EC">
              <w:t>9.1.2</w:t>
            </w:r>
            <w:r w:rsidRPr="00B916EC">
              <w:tab/>
              <w:t>Type-1 HARQ-ACK codebook determination</w:t>
            </w:r>
            <w:bookmarkEnd w:id="20"/>
            <w:bookmarkEnd w:id="21"/>
            <w:bookmarkEnd w:id="22"/>
            <w:bookmarkEnd w:id="23"/>
            <w:bookmarkEnd w:id="24"/>
            <w:bookmarkEnd w:id="25"/>
            <w:bookmarkEnd w:id="26"/>
            <w:bookmarkEnd w:id="27"/>
          </w:p>
          <w:p w14:paraId="42CE66E1" w14:textId="77777777" w:rsidR="00471E93" w:rsidRDefault="00471E93" w:rsidP="0015512A">
            <w:pPr>
              <w:rPr>
                <w:lang w:val="en-US" w:eastAsia="zh-CN"/>
              </w:rPr>
            </w:pPr>
            <w:r>
              <w:rPr>
                <w:lang w:val="en-US" w:eastAsia="zh-CN"/>
              </w:rPr>
              <w:t xml:space="preserve">This clause applies if the UE is configured with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034DA0A1" w14:textId="77777777" w:rsidR="00471E93" w:rsidRDefault="00471E93" w:rsidP="0015512A">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w:t>
            </w:r>
            <w:r w:rsidRPr="00E03538">
              <w:rPr>
                <w:strike/>
                <w:color w:val="FF0000"/>
              </w:rPr>
              <w:t xml:space="preserve"> 1_0 or DCI format 1_1</w:t>
            </w:r>
            <w:r>
              <w: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w:t>
            </w:r>
            <w:r w:rsidRPr="00E03538">
              <w:rPr>
                <w:strike/>
                <w:color w:val="FF0000"/>
              </w:rPr>
              <w:t xml:space="preserve"> 1_0 or DCI format 1_1</w:t>
            </w:r>
            <w:r>
              <w:t xml:space="preserve">. </w:t>
            </w:r>
          </w:p>
          <w:p w14:paraId="541800A0" w14:textId="77777777" w:rsidR="00471E93" w:rsidRDefault="00471E93" w:rsidP="0015512A">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7DCE68D" w14:textId="77777777" w:rsidR="00471E93" w:rsidRDefault="00471E93" w:rsidP="0015512A">
            <w:pPr>
              <w:keepNext/>
              <w:keepLines/>
              <w:spacing w:before="180"/>
              <w:ind w:left="1134" w:hanging="1134"/>
              <w:jc w:val="center"/>
              <w:outlineLvl w:val="1"/>
              <w:rPr>
                <w:noProof/>
                <w:color w:val="0070C0"/>
                <w:lang w:eastAsia="zh-CN"/>
              </w:rPr>
            </w:pPr>
          </w:p>
          <w:p w14:paraId="30857355" w14:textId="77777777" w:rsidR="00471E93" w:rsidRPr="00024F2A" w:rsidRDefault="00471E93" w:rsidP="0015512A">
            <w:pPr>
              <w:rPr>
                <w:b/>
                <w:color w:val="0070C0"/>
                <w:sz w:val="24"/>
              </w:rPr>
            </w:pPr>
            <w:r w:rsidRPr="0092588E">
              <w:rPr>
                <w:b/>
                <w:color w:val="0070C0"/>
                <w:sz w:val="24"/>
              </w:rPr>
              <w:t xml:space="preserve">TP to </w:t>
            </w:r>
            <w:r>
              <w:rPr>
                <w:b/>
                <w:color w:val="0070C0"/>
                <w:sz w:val="24"/>
              </w:rPr>
              <w:t>TS 38.213, Sec. 9.1.2.1 on DCI formats 0_2 &amp; 1_2 and HARQ-Ack procedures</w:t>
            </w:r>
          </w:p>
          <w:p w14:paraId="0AA661FE" w14:textId="77777777" w:rsidR="00471E93" w:rsidRPr="00B916EC" w:rsidRDefault="00471E93" w:rsidP="0015512A">
            <w:pPr>
              <w:pStyle w:val="Heading4"/>
              <w:outlineLvl w:val="3"/>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2C0A0625" w14:textId="77777777" w:rsidR="00471E93" w:rsidRPr="00694414" w:rsidRDefault="00471E93" w:rsidP="0015512A">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179A8E1D" w14:textId="54254C9B" w:rsidR="00471E93" w:rsidRDefault="00471E93" w:rsidP="0015512A">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r w:rsidRPr="00DC10FC">
              <w:rPr>
                <w:strike/>
                <w:color w:val="FF0000"/>
              </w:rPr>
              <w:t>1_0</w:t>
            </w:r>
            <w:r w:rsidRPr="00DC10FC">
              <w:rPr>
                <w:color w:val="FF0000"/>
              </w:rPr>
              <w:t xml:space="preserve"> </w:t>
            </w:r>
            <w:r w:rsidRPr="00DC66FE">
              <w:rPr>
                <w:color w:val="FF0000"/>
              </w:rPr>
              <w:t>that does not support CBG-based PDSCH receptions</w:t>
            </w:r>
            <w:r>
              <w:t xml:space="preserve"> and if</w:t>
            </w:r>
          </w:p>
          <w:p w14:paraId="1F4AABC1" w14:textId="77777777" w:rsidR="00471E93" w:rsidRDefault="00471E93" w:rsidP="0015512A">
            <w:pPr>
              <w:pStyle w:val="B1"/>
            </w:pPr>
            <w:r>
              <w:t>-</w:t>
            </w:r>
            <w:r>
              <w:tab/>
            </w:r>
            <w:r>
              <w:rPr>
                <w:lang w:val="en-US"/>
              </w:rPr>
              <w:t>the UE is configured with one serving cell, and</w:t>
            </w:r>
          </w:p>
          <w:p w14:paraId="0EABCDF4" w14:textId="77777777" w:rsidR="00471E93" w:rsidRPr="002658BF" w:rsidRDefault="00471E93" w:rsidP="0015512A">
            <w:pPr>
              <w:pStyle w:val="B1"/>
              <w:rPr>
                <w:lang w:val="en-US"/>
              </w:rPr>
            </w:pPr>
            <w:r>
              <w:t>-</w:t>
            </w:r>
            <w:r>
              <w:tab/>
            </w:r>
            <w:r>
              <w:rPr>
                <w:noProof/>
                <w:position w:val="-12"/>
              </w:rPr>
              <w:drawing>
                <wp:inline distT="0" distB="0" distL="0" distR="0" wp14:anchorId="3AB5D152" wp14:editId="6C2BF98C">
                  <wp:extent cx="554990" cy="200660"/>
                  <wp:effectExtent l="0" t="0" r="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Pr>
                <w:rFonts w:cs="Arial"/>
                <w:lang w:val="en-US" w:eastAsia="zh-CN"/>
              </w:rPr>
              <w:t>, and</w:t>
            </w:r>
          </w:p>
          <w:p w14:paraId="7008BE03" w14:textId="77777777" w:rsidR="00471E93" w:rsidRDefault="00471E93" w:rsidP="0015512A">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hint="eastAsia"/>
                <w:lang w:eastAsia="zh-CN"/>
              </w:rPr>
              <w:t xml:space="preserve"> </w:t>
            </w:r>
            <w:r>
              <w:rPr>
                <w:lang w:eastAsia="zh-CN"/>
              </w:rPr>
              <w:t>to the UE</w:t>
            </w:r>
          </w:p>
          <w:p w14:paraId="1A6E7805" w14:textId="77777777" w:rsidR="00471E93" w:rsidRPr="002658BF" w:rsidRDefault="00471E93" w:rsidP="0015512A">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1AFF2645" w14:textId="35F8C162" w:rsidR="00471E93" w:rsidRDefault="00471E93" w:rsidP="0015512A">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r w:rsidRPr="00DC10FC">
              <w:rPr>
                <w:strike/>
                <w:color w:val="FF0000"/>
              </w:rPr>
              <w:t>1_0</w:t>
            </w:r>
            <w:r w:rsidRPr="00DC10FC">
              <w:rPr>
                <w:color w:val="FF0000"/>
              </w:rPr>
              <w:t xml:space="preserve"> </w:t>
            </w:r>
            <w:r w:rsidRPr="00DC66FE">
              <w:rPr>
                <w:color w:val="FF0000"/>
              </w:rPr>
              <w:t>that does not support CBG-based PDSCH receptions</w:t>
            </w:r>
            <w:r w:rsidRPr="008E60E7">
              <w:rPr>
                <w:color w:val="FF0000"/>
              </w:rPr>
              <w:t xml:space="preserve"> </w:t>
            </w:r>
            <w:r>
              <w:t>and if</w:t>
            </w:r>
          </w:p>
          <w:p w14:paraId="496BDF5C" w14:textId="77777777" w:rsidR="00471E93" w:rsidRDefault="00471E93" w:rsidP="0015512A">
            <w:pPr>
              <w:pStyle w:val="B1"/>
            </w:pPr>
            <w:r>
              <w:t>-</w:t>
            </w:r>
            <w:r>
              <w:tab/>
            </w:r>
            <w:r>
              <w:rPr>
                <w:lang w:val="en-US"/>
              </w:rPr>
              <w:t>the UE is configured with more than one serving cells, or</w:t>
            </w:r>
          </w:p>
          <w:p w14:paraId="4A64B266" w14:textId="77777777" w:rsidR="00471E93" w:rsidRPr="002658BF" w:rsidRDefault="00471E93" w:rsidP="0015512A">
            <w:pPr>
              <w:pStyle w:val="B1"/>
              <w:rPr>
                <w:lang w:val="en-US"/>
              </w:rPr>
            </w:pPr>
            <w:r>
              <w:t>-</w:t>
            </w:r>
            <w:r>
              <w:tab/>
            </w:r>
            <w:r>
              <w:rPr>
                <w:noProof/>
                <w:position w:val="-12"/>
              </w:rPr>
              <w:drawing>
                <wp:inline distT="0" distB="0" distL="0" distR="0" wp14:anchorId="6E1169FD" wp14:editId="2D1C121C">
                  <wp:extent cx="554990" cy="21145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54990" cy="211455"/>
                          </a:xfrm>
                          <a:prstGeom prst="rect">
                            <a:avLst/>
                          </a:prstGeom>
                          <a:noFill/>
                          <a:ln>
                            <a:noFill/>
                          </a:ln>
                        </pic:spPr>
                      </pic:pic>
                    </a:graphicData>
                  </a:graphic>
                </wp:inline>
              </w:drawing>
            </w:r>
            <w:r>
              <w:rPr>
                <w:rFonts w:cs="Arial"/>
                <w:lang w:val="en-US" w:eastAsia="zh-CN"/>
              </w:rPr>
              <w:t>, and</w:t>
            </w:r>
          </w:p>
          <w:p w14:paraId="141CD510" w14:textId="77777777" w:rsidR="00471E93" w:rsidRDefault="00471E93" w:rsidP="0015512A">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hint="eastAsia"/>
                <w:lang w:eastAsia="zh-CN"/>
              </w:rPr>
              <w:t xml:space="preserve"> </w:t>
            </w:r>
            <w:r>
              <w:rPr>
                <w:lang w:eastAsia="zh-CN"/>
              </w:rPr>
              <w:t>to the UE</w:t>
            </w:r>
          </w:p>
          <w:p w14:paraId="312690C5" w14:textId="77777777" w:rsidR="00471E93" w:rsidRPr="002658BF" w:rsidRDefault="00471E93" w:rsidP="0015512A">
            <w:pPr>
              <w:rPr>
                <w:lang w:val="en-US"/>
              </w:rPr>
            </w:pPr>
            <w:r w:rsidRPr="00B916EC">
              <w:t xml:space="preserve">the UE </w:t>
            </w:r>
            <w:r>
              <w:rPr>
                <w:rFonts w:eastAsia="Malgun Gothic"/>
              </w:rPr>
              <w:t xml:space="preserve">repeats </w:t>
            </w:r>
            <w:r>
              <w:rPr>
                <w:noProof/>
                <w:position w:val="-12"/>
              </w:rPr>
              <w:drawing>
                <wp:inline distT="0" distB="0" distL="0" distR="0" wp14:anchorId="28EF981C" wp14:editId="0AAB3F25">
                  <wp:extent cx="639445" cy="2482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39445" cy="248285"/>
                          </a:xfrm>
                          <a:prstGeom prst="rect">
                            <a:avLst/>
                          </a:prstGeom>
                          <a:noFill/>
                          <a:ln>
                            <a:noFill/>
                          </a:ln>
                        </pic:spPr>
                      </pic:pic>
                    </a:graphicData>
                  </a:graphic>
                </wp:inline>
              </w:drawing>
            </w:r>
            <w:r>
              <w:t xml:space="preserve"> times </w:t>
            </w:r>
            <w:r>
              <w:rPr>
                <w:rFonts w:eastAsia="Malgun Gothic"/>
              </w:rPr>
              <w:t>the</w:t>
            </w:r>
            <w:r w:rsidRPr="004A3875">
              <w:rPr>
                <w:rFonts w:eastAsia="Malgun Gothic"/>
              </w:rPr>
              <w:t xml:space="preserve"> </w:t>
            </w:r>
            <w:r>
              <w:rPr>
                <w:lang w:eastAsia="zh-CN"/>
              </w:rPr>
              <w:t>HARQ-ACK information</w:t>
            </w:r>
            <w:r w:rsidRPr="00B916EC">
              <w:t xml:space="preserve"> for the transport block in the PDSCH</w:t>
            </w:r>
            <w:r w:rsidRPr="00011FE0">
              <w:t xml:space="preserve"> </w:t>
            </w:r>
            <w:r>
              <w:t>or for the SPS PDSCH release</w:t>
            </w:r>
            <w:r>
              <w:rPr>
                <w:lang w:val="en-US"/>
              </w:rPr>
              <w:t>.</w:t>
            </w:r>
          </w:p>
          <w:p w14:paraId="2F8C93C2" w14:textId="77777777" w:rsidR="00471E93" w:rsidRDefault="00471E93" w:rsidP="0015512A">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F0D4A2D" w14:textId="77777777" w:rsidR="00471E93" w:rsidRDefault="00471E93" w:rsidP="0015512A">
            <w:pPr>
              <w:rPr>
                <w:lang w:eastAsia="zh-CN"/>
              </w:rPr>
            </w:pPr>
            <w:r>
              <w:rPr>
                <w:lang w:val="en-US" w:eastAsia="zh-CN"/>
              </w:rPr>
              <w:t>A</w:t>
            </w:r>
            <w:r w:rsidRPr="00B916EC">
              <w:rPr>
                <w:rFonts w:cs="Arial" w:hint="eastAsia"/>
                <w:lang w:eastAsia="zh-CN"/>
              </w:rPr>
              <w:t xml:space="preserve"> UE determine</w:t>
            </w:r>
            <w:r>
              <w:rPr>
                <w:rFonts w:cs="Arial"/>
                <w:lang w:eastAsia="zh-CN"/>
              </w:rPr>
              <w:t>s</w:t>
            </w:r>
            <w:r w:rsidRPr="00B916EC">
              <w:rPr>
                <w:rFonts w:cs="Arial" w:hint="eastAsia"/>
                <w:lang w:eastAsia="zh-CN"/>
              </w:rPr>
              <w:t xml:space="preserve"> </w:t>
            </w:r>
            <w:r>
              <w:rPr>
                <w:noProof/>
                <w:position w:val="-14"/>
              </w:rPr>
              <w:drawing>
                <wp:inline distT="0" distB="0" distL="0" distR="0" wp14:anchorId="66A2212A" wp14:editId="74DF4755">
                  <wp:extent cx="1189355" cy="27495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189355" cy="274955"/>
                          </a:xfrm>
                          <a:prstGeom prst="rect">
                            <a:avLst/>
                          </a:prstGeom>
                          <a:noFill/>
                          <a:ln>
                            <a:noFill/>
                          </a:ln>
                        </pic:spPr>
                      </pic:pic>
                    </a:graphicData>
                  </a:graphic>
                </wp:inline>
              </w:drawing>
            </w:r>
            <w:r w:rsidRPr="00B916EC">
              <w:rPr>
                <w:rFonts w:hint="eastAsia"/>
                <w:lang w:eastAsia="zh-CN"/>
              </w:rPr>
              <w:t xml:space="preserve"> </w:t>
            </w:r>
            <w:r w:rsidRPr="00B916EC">
              <w:rPr>
                <w:lang w:eastAsia="zh-CN"/>
              </w:rPr>
              <w:t>HARQ-ACK information bits</w:t>
            </w:r>
            <w:r>
              <w:rPr>
                <w:lang w:eastAsia="zh-CN"/>
              </w:rPr>
              <w:t xml:space="preserve">, for a total number of </w:t>
            </w:r>
            <w:r>
              <w:rPr>
                <w:noProof/>
                <w:position w:val="-10"/>
              </w:rPr>
              <w:drawing>
                <wp:inline distT="0" distB="0" distL="0" distR="0" wp14:anchorId="34C08A7B" wp14:editId="598D5B3C">
                  <wp:extent cx="274955" cy="17970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w:t>
            </w:r>
            <w:r>
              <w:rPr>
                <w:lang w:eastAsia="zh-CN"/>
              </w:rPr>
              <w:t>HARQ-ACK information bits,</w:t>
            </w:r>
            <w:r w:rsidRPr="00B916EC">
              <w:rPr>
                <w:lang w:eastAsia="zh-CN"/>
              </w:rPr>
              <w:t xml:space="preserve"> of a HARQ-ACK codebook for transmission in a PUCCH according</w:t>
            </w:r>
            <w:r w:rsidRPr="00B916EC">
              <w:rPr>
                <w:rFonts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lang w:eastAsia="zh-CN"/>
              </w:rPr>
              <w:t>DCI format</w:t>
            </w:r>
            <w:r w:rsidRPr="00EA4F4A">
              <w:rPr>
                <w:strike/>
                <w:color w:val="FF0000"/>
                <w:lang w:eastAsia="zh-CN"/>
              </w:rPr>
              <w:t xml:space="preserve"> </w:t>
            </w:r>
            <w:r w:rsidRPr="00EA4F4A">
              <w:rPr>
                <w:strike/>
                <w:color w:val="FF0000"/>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Pr>
                <w:rFonts w:cs="Arial"/>
                <w:noProof/>
                <w:position w:val="-12"/>
                <w:lang w:eastAsia="zh-CN"/>
              </w:rPr>
              <w:drawing>
                <wp:inline distT="0" distB="0" distL="0" distR="0" wp14:anchorId="1EF202BD" wp14:editId="455FBC64">
                  <wp:extent cx="274955" cy="200660"/>
                  <wp:effectExtent l="0" t="0" r="0" b="889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Pr>
                <w:lang w:eastAsia="zh-CN"/>
              </w:rPr>
              <w:t xml:space="preserve"> defines a total </w:t>
            </w:r>
            <w:r w:rsidRPr="004F730A">
              <w:rPr>
                <w:lang w:eastAsia="zh-CN"/>
              </w:rPr>
              <w:t xml:space="preserve">number </w:t>
            </w:r>
            <w:r>
              <w:rPr>
                <w:noProof/>
                <w:position w:val="-10"/>
              </w:rPr>
              <w:drawing>
                <wp:inline distT="0" distB="0" distL="0" distR="0" wp14:anchorId="04CB16DB" wp14:editId="7E3890D1">
                  <wp:extent cx="179705" cy="17970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4F730A">
              <w:rPr>
                <w:lang w:eastAsia="zh-CN"/>
              </w:rPr>
              <w:t xml:space="preserve"> of occasions</w:t>
            </w:r>
            <w:r>
              <w:rPr>
                <w:lang w:eastAsia="zh-CN"/>
              </w:rPr>
              <w:t xml:space="preserve"> for PDSCH reception or SPS PDSCH release for serving cell </w:t>
            </w:r>
            <w:r>
              <w:rPr>
                <w:noProof/>
                <w:position w:val="-6"/>
              </w:rPr>
              <w:drawing>
                <wp:inline distT="0" distB="0" distL="0" distR="0" wp14:anchorId="5B18AA25" wp14:editId="5C442FF9">
                  <wp:extent cx="95250" cy="952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t xml:space="preserve"> corresponding to the HARQ-ACK information bits</w:t>
            </w:r>
            <w:r w:rsidRPr="004F730A">
              <w:rPr>
                <w:lang w:eastAsia="zh-CN"/>
              </w:rPr>
              <w:t>.</w:t>
            </w:r>
          </w:p>
          <w:p w14:paraId="7BE36BDF" w14:textId="77777777" w:rsidR="00471E93" w:rsidRDefault="00471E93" w:rsidP="0015512A">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5EAE4DCF" w14:textId="77777777" w:rsidR="00471E93" w:rsidRPr="00B916EC" w:rsidRDefault="00471E93" w:rsidP="0015512A">
            <w:pPr>
              <w:rPr>
                <w:lang w:val="en-US" w:eastAsia="zh-CN"/>
              </w:rPr>
            </w:pPr>
          </w:p>
          <w:p w14:paraId="5FEBEB85" w14:textId="77777777" w:rsidR="00471E93" w:rsidRDefault="00471E93" w:rsidP="0015512A">
            <w:pPr>
              <w:rPr>
                <w:lang w:val="en-US" w:eastAsia="zh-CN"/>
              </w:rPr>
            </w:pPr>
            <w:r>
              <w:rPr>
                <w:lang w:val="en-US" w:eastAsia="zh-CN"/>
              </w:rPr>
              <w:t xml:space="preserve">If </w:t>
            </w:r>
            <w:r>
              <w:rPr>
                <w:noProof/>
                <w:position w:val="-10"/>
              </w:rPr>
              <w:drawing>
                <wp:inline distT="0" distB="0" distL="0" distR="0" wp14:anchorId="3EF137D4" wp14:editId="46F787B9">
                  <wp:extent cx="1189355" cy="20066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89355" cy="200660"/>
                          </a:xfrm>
                          <a:prstGeom prst="rect">
                            <a:avLst/>
                          </a:prstGeom>
                          <a:noFill/>
                          <a:ln>
                            <a:noFill/>
                          </a:ln>
                        </pic:spPr>
                      </pic:pic>
                    </a:graphicData>
                  </a:graphic>
                </wp:inline>
              </w:drawing>
            </w:r>
            <w:r>
              <w:t xml:space="preserve">, </w:t>
            </w:r>
            <w:r>
              <w:rPr>
                <w:lang w:val="en-US" w:eastAsia="zh-CN"/>
              </w:rPr>
              <w:t xml:space="preserve">the UE determines </w:t>
            </w:r>
            <w:proofErr w:type="gramStart"/>
            <w:r>
              <w:rPr>
                <w:lang w:val="en-US" w:eastAsia="zh-CN"/>
              </w:rPr>
              <w:t>a number of</w:t>
            </w:r>
            <w:proofErr w:type="gramEnd"/>
            <w:r>
              <w:rPr>
                <w:lang w:val="en-US" w:eastAsia="zh-CN"/>
              </w:rPr>
              <w:t xml:space="preserve"> HARQ-ACK information bits </w:t>
            </w:r>
            <w:r>
              <w:rPr>
                <w:noProof/>
                <w:position w:val="-12"/>
                <w:lang w:eastAsia="zh-CN"/>
              </w:rPr>
              <w:drawing>
                <wp:inline distT="0" distB="0" distL="0" distR="0" wp14:anchorId="211E9788" wp14:editId="2DA7EF49">
                  <wp:extent cx="554990" cy="2006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Pr>
                <w:lang w:eastAsia="zh-CN"/>
              </w:rPr>
              <w:t xml:space="preserve"> for obtaining a transmission power for a PUCCH, as described in Clause 7.2.1, </w:t>
            </w:r>
            <w:r>
              <w:rPr>
                <w:lang w:val="en-US" w:eastAsia="zh-CN"/>
              </w:rPr>
              <w:t xml:space="preserve">as </w:t>
            </w:r>
            <w:r>
              <w:rPr>
                <w:noProof/>
                <w:position w:val="-24"/>
                <w:sz w:val="24"/>
              </w:rPr>
              <w:drawing>
                <wp:inline distT="0" distB="0" distL="0" distR="0" wp14:anchorId="1E9383CF" wp14:editId="1C347032">
                  <wp:extent cx="2647950" cy="417830"/>
                  <wp:effectExtent l="0" t="0" r="0" b="127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647950" cy="417830"/>
                          </a:xfrm>
                          <a:prstGeom prst="rect">
                            <a:avLst/>
                          </a:prstGeom>
                          <a:noFill/>
                          <a:ln>
                            <a:noFill/>
                          </a:ln>
                        </pic:spPr>
                      </pic:pic>
                    </a:graphicData>
                  </a:graphic>
                </wp:inline>
              </w:drawing>
            </w:r>
            <w:r>
              <w:rPr>
                <w:lang w:val="en-US" w:eastAsia="zh-CN"/>
              </w:rPr>
              <w:t xml:space="preserve"> where </w:t>
            </w:r>
          </w:p>
          <w:p w14:paraId="78B727AD" w14:textId="77777777" w:rsidR="00471E93" w:rsidRPr="00B72783" w:rsidRDefault="00471E93" w:rsidP="0015512A">
            <w:pPr>
              <w:pStyle w:val="B1"/>
            </w:pPr>
            <w:r>
              <w:rPr>
                <w:rFonts w:cs="Arial"/>
                <w:lang w:eastAsia="zh-CN"/>
              </w:rPr>
              <w:t>-</w:t>
            </w:r>
            <w:r>
              <w:rPr>
                <w:rFonts w:cs="Arial"/>
                <w:lang w:eastAsia="zh-CN"/>
              </w:rPr>
              <w:tab/>
            </w:r>
            <w:r>
              <w:rPr>
                <w:rFonts w:cs="Arial"/>
                <w:noProof/>
                <w:position w:val="-12"/>
                <w:lang w:eastAsia="zh-CN"/>
              </w:rPr>
              <w:drawing>
                <wp:inline distT="0" distB="0" distL="0" distR="0" wp14:anchorId="22C0F965" wp14:editId="602C5941">
                  <wp:extent cx="459740" cy="2590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9740" cy="259080"/>
                          </a:xfrm>
                          <a:prstGeom prst="rect">
                            <a:avLst/>
                          </a:prstGeom>
                          <a:noFill/>
                          <a:ln>
                            <a:noFill/>
                          </a:ln>
                        </pic:spPr>
                      </pic:pic>
                    </a:graphicData>
                  </a:graphic>
                </wp:inline>
              </w:drawing>
            </w:r>
            <w:r>
              <w:rPr>
                <w:rFonts w:cs="Arial"/>
                <w:lang w:val="en-US" w:eastAsia="zh-CN"/>
              </w:rPr>
              <w:t xml:space="preserve"> is </w:t>
            </w:r>
            <w:r w:rsidRPr="00E9040D">
              <w:rPr>
                <w:rFonts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2068E9FB" wp14:editId="73E51414">
                  <wp:extent cx="121285" cy="12128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36403190" wp14:editId="57BA232C">
                  <wp:extent cx="95250" cy="12128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5250" cy="121285"/>
                          </a:xfrm>
                          <a:prstGeom prst="rect">
                            <a:avLst/>
                          </a:prstGeom>
                          <a:noFill/>
                          <a:ln>
                            <a:noFill/>
                          </a:ln>
                        </pic:spPr>
                      </pic:pic>
                    </a:graphicData>
                  </a:graphic>
                </wp:inline>
              </w:drawing>
            </w:r>
            <w:r>
              <w:rPr>
                <w:lang w:val="en-US"/>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val="en-US" w:eastAsia="zh-CN"/>
              </w:rPr>
              <w:t xml:space="preserve"> </w:t>
            </w:r>
            <w:r>
              <w:rPr>
                <w:lang w:val="en-US" w:eastAsia="zh-CN"/>
              </w:rPr>
              <w:t xml:space="preserve">and </w:t>
            </w:r>
            <w:r w:rsidRPr="0085578B">
              <w:rPr>
                <w:i/>
                <w:lang w:val="en-US" w:eastAsia="zh-CN"/>
              </w:rPr>
              <w:t>PDSCH-</w:t>
            </w:r>
            <w:proofErr w:type="spellStart"/>
            <w:r w:rsidRPr="0085578B">
              <w:rPr>
                <w:i/>
                <w:lang w:val="en-US" w:eastAsia="zh-CN"/>
              </w:rPr>
              <w:t>CodeBlockGroupTransmission</w:t>
            </w:r>
            <w:proofErr w:type="spellEnd"/>
            <w:r>
              <w:rPr>
                <w:lang w:val="en-US" w:eastAsia="zh-CN"/>
              </w:rPr>
              <w:t xml:space="preserve"> are</w:t>
            </w:r>
            <w:r w:rsidRPr="00B916EC">
              <w:rPr>
                <w:rFonts w:hint="eastAsia"/>
                <w:lang w:val="en-US" w:eastAsia="zh-CN"/>
              </w:rPr>
              <w:t xml:space="preserve"> </w:t>
            </w:r>
            <w:r>
              <w:rPr>
                <w:lang w:val="en-US" w:eastAsia="zh-CN"/>
              </w:rPr>
              <w:t>not provided</w:t>
            </w:r>
            <w:r w:rsidRPr="00686BB3">
              <w:rPr>
                <w:lang w:val="en-US" w:eastAsia="zh-CN"/>
              </w:rPr>
              <w:t xml:space="preserve">, </w:t>
            </w:r>
            <w:r>
              <w:rPr>
                <w:lang w:val="en-US" w:eastAsia="zh-CN"/>
              </w:rPr>
              <w:t xml:space="preserve">or the number of transport blocks the UE receives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1AE4423A" wp14:editId="41CD6C7C">
                  <wp:extent cx="121285" cy="12128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00C79A7B" wp14:editId="047E1477">
                  <wp:extent cx="95250" cy="12128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5250" cy="121285"/>
                          </a:xfrm>
                          <a:prstGeom prst="rect">
                            <a:avLst/>
                          </a:prstGeom>
                          <a:noFill/>
                          <a:ln>
                            <a:noFill/>
                          </a:ln>
                        </pic:spPr>
                      </pic:pic>
                    </a:graphicData>
                  </a:graphic>
                </wp:inline>
              </w:drawing>
            </w:r>
            <w:r>
              <w:rPr>
                <w:lang w:val="en-US"/>
              </w:rPr>
              <w:t xml:space="preserve"> if </w:t>
            </w:r>
            <w:r w:rsidRPr="0085578B">
              <w:rPr>
                <w:i/>
                <w:lang w:val="en-US" w:eastAsia="zh-CN"/>
              </w:rPr>
              <w:t>PDSCH-</w:t>
            </w:r>
            <w:proofErr w:type="spellStart"/>
            <w:r w:rsidRPr="0085578B">
              <w:rPr>
                <w:i/>
                <w:lang w:val="en-US" w:eastAsia="zh-CN"/>
              </w:rPr>
              <w:t>CodeBlockGroupTransmission</w:t>
            </w:r>
            <w:proofErr w:type="spellEnd"/>
            <w:r>
              <w:rPr>
                <w:lang w:val="en-US" w:eastAsia="zh-CN"/>
              </w:rPr>
              <w:t xml:space="preserve"> is provided and the PDSCH reception is scheduled by a DCI format </w:t>
            </w:r>
            <w:r w:rsidRPr="00DC66FE">
              <w:rPr>
                <w:strike/>
                <w:color w:val="FF0000"/>
                <w:lang w:val="en-US" w:eastAsia="zh-CN"/>
              </w:rPr>
              <w:t>1_0</w:t>
            </w:r>
            <w:r w:rsidRPr="00DC66FE">
              <w:rPr>
                <w:color w:val="FF0000"/>
                <w:lang w:val="en-US" w:eastAsia="zh-CN"/>
              </w:rPr>
              <w:t xml:space="preserve"> </w:t>
            </w:r>
            <w:r w:rsidRPr="00DC66FE">
              <w:rPr>
                <w:color w:val="FF0000"/>
              </w:rPr>
              <w:t>that does not support CBG-based PDSCH receptions</w:t>
            </w:r>
            <w:r>
              <w:rPr>
                <w:lang w:val="en-US" w:eastAsia="zh-CN"/>
              </w:rPr>
              <w:t xml:space="preserve">, </w:t>
            </w:r>
            <w:r w:rsidRPr="00686BB3">
              <w:rPr>
                <w:lang w:val="en-US" w:eastAsia="zh-CN"/>
              </w:rPr>
              <w:t>or</w:t>
            </w:r>
            <w:r>
              <w:rPr>
                <w:lang w:val="en-US" w:eastAsia="zh-CN"/>
              </w:rPr>
              <w:t xml:space="preserve"> </w:t>
            </w:r>
            <w:r>
              <w:rPr>
                <w:rFonts w:cs="Arial"/>
                <w:lang w:val="en-US" w:eastAsia="zh-CN"/>
              </w:rPr>
              <w:t xml:space="preserve">the number of </w:t>
            </w:r>
            <w:r>
              <w:rPr>
                <w:lang w:val="en-US"/>
              </w:rPr>
              <w:t xml:space="preserve">PDSCH </w:t>
            </w:r>
            <w:r>
              <w:rPr>
                <w:rFonts w:hint="eastAsia"/>
                <w:lang w:val="en-US" w:eastAsia="zh-CN"/>
              </w:rPr>
              <w:t>reception</w:t>
            </w:r>
            <w:r>
              <w:rPr>
                <w:lang w:val="en-US" w:eastAsia="zh-CN"/>
              </w:rPr>
              <w:t xml:space="preserve">s </w:t>
            </w:r>
            <w:r>
              <w:rPr>
                <w:lang w:val="en-US"/>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 or SPS PDSCH release</w:t>
            </w:r>
            <w:r>
              <w:rPr>
                <w:rFonts w:cs="Arial"/>
                <w:lang w:val="en-US" w:eastAsia="zh-CN"/>
              </w:rPr>
              <w:t xml:space="preserve"> </w:t>
            </w:r>
            <w:r w:rsidRPr="00B916EC">
              <w:rPr>
                <w:rFonts w:hint="eastAsia"/>
                <w:lang w:val="en-US" w:eastAsia="zh-CN"/>
              </w:rPr>
              <w:t xml:space="preserve">in </w:t>
            </w:r>
            <w:r>
              <w:rPr>
                <w:lang w:eastAsia="zh-CN"/>
              </w:rPr>
              <w:t>PDSCH 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73E3BA0C" wp14:editId="02655921">
                  <wp:extent cx="121285" cy="12128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0518F779" wp14:editId="29DA7E14">
                  <wp:extent cx="95250" cy="12128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5250" cy="121285"/>
                          </a:xfrm>
                          <a:prstGeom prst="rect">
                            <a:avLst/>
                          </a:prstGeom>
                          <a:noFill/>
                          <a:ln>
                            <a:noFill/>
                          </a:ln>
                        </pic:spPr>
                      </pic:pic>
                    </a:graphicData>
                  </a:graphic>
                </wp:inline>
              </w:drawing>
            </w:r>
            <w:r>
              <w:rPr>
                <w:lang w:val="en-US"/>
              </w:rPr>
              <w:t xml:space="preserve"> </w:t>
            </w:r>
            <w:r>
              <w:rPr>
                <w:lang w:val="en-US" w:eastAsia="zh-CN"/>
              </w:rPr>
              <w:t>and the UE reports corresponding HARQ-ACK information in the PUCCH</w:t>
            </w:r>
            <w:r>
              <w:rPr>
                <w:lang w:val="en-US"/>
              </w:rPr>
              <w:t>.</w:t>
            </w:r>
          </w:p>
          <w:p w14:paraId="257A1A4D" w14:textId="77777777" w:rsidR="00471E93" w:rsidRPr="00091841" w:rsidRDefault="00471E93" w:rsidP="0015512A">
            <w:pPr>
              <w:pStyle w:val="B1"/>
            </w:pPr>
            <w:r>
              <w:rPr>
                <w:rFonts w:cs="Arial"/>
                <w:lang w:eastAsia="zh-CN"/>
              </w:rPr>
              <w:t>-</w:t>
            </w:r>
            <w:r>
              <w:rPr>
                <w:rFonts w:cs="Arial"/>
                <w:lang w:eastAsia="zh-CN"/>
              </w:rPr>
              <w:tab/>
            </w:r>
            <w:r>
              <w:rPr>
                <w:rFonts w:cs="Arial"/>
                <w:noProof/>
                <w:position w:val="-12"/>
                <w:lang w:eastAsia="zh-CN"/>
              </w:rPr>
              <w:drawing>
                <wp:inline distT="0" distB="0" distL="0" distR="0" wp14:anchorId="3E239AAD" wp14:editId="76F1AC22">
                  <wp:extent cx="639445" cy="238125"/>
                  <wp:effectExtent l="0" t="0" r="825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39445" cy="238125"/>
                          </a:xfrm>
                          <a:prstGeom prst="rect">
                            <a:avLst/>
                          </a:prstGeom>
                          <a:noFill/>
                          <a:ln>
                            <a:noFill/>
                          </a:ln>
                        </pic:spPr>
                      </pic:pic>
                    </a:graphicData>
                  </a:graphic>
                </wp:inline>
              </w:drawing>
            </w:r>
            <w:r>
              <w:rPr>
                <w:rFonts w:cs="Arial"/>
                <w:lang w:val="en-US" w:eastAsia="zh-CN"/>
              </w:rPr>
              <w:t xml:space="preserve"> is </w:t>
            </w:r>
            <w:r w:rsidRPr="00E9040D">
              <w:rPr>
                <w:rFonts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Pr>
                <w:noProof/>
                <w:position w:val="-6"/>
              </w:rPr>
              <w:drawing>
                <wp:inline distT="0" distB="0" distL="0" distR="0" wp14:anchorId="30658F3C" wp14:editId="4334C671">
                  <wp:extent cx="121285" cy="1212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Pr>
                <w:noProof/>
                <w:position w:val="-6"/>
              </w:rPr>
              <w:drawing>
                <wp:inline distT="0" distB="0" distL="0" distR="0" wp14:anchorId="5AADA821" wp14:editId="5317D3FA">
                  <wp:extent cx="95250" cy="12128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5250" cy="121285"/>
                          </a:xfrm>
                          <a:prstGeom prst="rect">
                            <a:avLst/>
                          </a:prstGeom>
                          <a:noFill/>
                          <a:ln>
                            <a:noFill/>
                          </a:ln>
                        </pic:spPr>
                      </pic:pic>
                    </a:graphicData>
                  </a:graphic>
                </wp:inline>
              </w:drawing>
            </w:r>
            <w:r>
              <w:rPr>
                <w:lang w:val="en-US"/>
              </w:rPr>
              <w:t xml:space="preserve"> if </w:t>
            </w:r>
            <w:r w:rsidRPr="0085578B">
              <w:rPr>
                <w:i/>
                <w:lang w:val="en-US" w:eastAsia="zh-CN"/>
              </w:rPr>
              <w:t>PDSCH-</w:t>
            </w:r>
            <w:proofErr w:type="spellStart"/>
            <w:r w:rsidRPr="0085578B">
              <w:rPr>
                <w:i/>
                <w:lang w:val="en-US" w:eastAsia="zh-CN"/>
              </w:rPr>
              <w:t>CodeBlockGroupTransmission</w:t>
            </w:r>
            <w:proofErr w:type="spellEnd"/>
            <w:r>
              <w:rPr>
                <w:lang w:val="en-US" w:eastAsia="zh-CN"/>
              </w:rPr>
              <w:t xml:space="preserve"> is provided and the PDSCH reception is scheduled by a DCI format </w:t>
            </w:r>
            <w:r w:rsidRPr="008B4EF1">
              <w:rPr>
                <w:strike/>
                <w:color w:val="FF0000"/>
                <w:lang w:val="en-US" w:eastAsia="zh-CN"/>
              </w:rPr>
              <w:t>1_1</w:t>
            </w:r>
            <w:r w:rsidRPr="008B4EF1">
              <w:rPr>
                <w:color w:val="FF0000"/>
                <w:lang w:val="en-US" w:eastAsia="zh-CN"/>
              </w:rPr>
              <w:t xml:space="preserve"> that supports CBG-based PDSCH reception </w:t>
            </w:r>
            <w:r>
              <w:rPr>
                <w:lang w:val="en-US" w:eastAsia="zh-CN"/>
              </w:rPr>
              <w:t>and the UE reports corresponding HARQ-ACK information in the PUCCH</w:t>
            </w:r>
            <w:r>
              <w:rPr>
                <w:lang w:val="en-US"/>
              </w:rPr>
              <w:t>.</w:t>
            </w:r>
          </w:p>
          <w:p w14:paraId="584FB897" w14:textId="77777777" w:rsidR="00471E93" w:rsidRDefault="00471E93" w:rsidP="0015512A">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056950AD" w14:textId="77777777" w:rsidR="00471E93" w:rsidRDefault="00471E93" w:rsidP="0015512A">
            <w:pPr>
              <w:keepNext/>
              <w:keepLines/>
              <w:spacing w:before="180"/>
              <w:ind w:left="1134" w:hanging="1134"/>
              <w:jc w:val="center"/>
              <w:outlineLvl w:val="1"/>
              <w:rPr>
                <w:noProof/>
                <w:color w:val="0070C0"/>
                <w:lang w:eastAsia="zh-CN"/>
              </w:rPr>
            </w:pPr>
          </w:p>
          <w:p w14:paraId="3448ABD4" w14:textId="77777777" w:rsidR="00471E93" w:rsidRPr="00597547" w:rsidRDefault="00471E93" w:rsidP="0015512A">
            <w:pPr>
              <w:rPr>
                <w:b/>
                <w:color w:val="0070C0"/>
                <w:sz w:val="24"/>
              </w:rPr>
            </w:pPr>
            <w:r w:rsidRPr="0092588E">
              <w:rPr>
                <w:b/>
                <w:color w:val="0070C0"/>
                <w:sz w:val="24"/>
              </w:rPr>
              <w:t xml:space="preserve">TP to </w:t>
            </w:r>
            <w:r>
              <w:rPr>
                <w:b/>
                <w:color w:val="0070C0"/>
                <w:sz w:val="24"/>
              </w:rPr>
              <w:t>TS 38.213, Sec. 9.1.2.2 on DCI formats 0_2 &amp; 1_2 and HARQ-Ack procedures</w:t>
            </w:r>
          </w:p>
          <w:p w14:paraId="62F4B995" w14:textId="77777777" w:rsidR="00471E93" w:rsidRPr="00B916EC" w:rsidRDefault="00471E93" w:rsidP="0015512A">
            <w:pPr>
              <w:pStyle w:val="Heading4"/>
              <w:outlineLvl w:val="3"/>
            </w:pPr>
            <w:bookmarkStart w:id="28" w:name="_Toc12021471"/>
            <w:bookmarkStart w:id="29" w:name="_Toc20311583"/>
            <w:bookmarkStart w:id="30" w:name="_Toc26719408"/>
            <w:bookmarkStart w:id="31" w:name="_Toc29894841"/>
            <w:bookmarkStart w:id="32" w:name="_Toc29899140"/>
            <w:bookmarkStart w:id="33" w:name="_Toc29899558"/>
            <w:bookmarkStart w:id="34" w:name="_Toc29917295"/>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28"/>
            <w:bookmarkEnd w:id="29"/>
            <w:bookmarkEnd w:id="30"/>
            <w:bookmarkEnd w:id="31"/>
            <w:bookmarkEnd w:id="32"/>
            <w:bookmarkEnd w:id="33"/>
            <w:bookmarkEnd w:id="34"/>
          </w:p>
          <w:p w14:paraId="6180739A" w14:textId="77777777" w:rsidR="00471E93" w:rsidRDefault="00471E93" w:rsidP="0015512A">
            <w:pPr>
              <w:rPr>
                <w:rFonts w:cs="Arial"/>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sidRPr="00D7469A">
              <w:rPr>
                <w:color w:val="FF0000"/>
                <w:lang w:eastAsia="zh-CN"/>
              </w:rPr>
              <w:t>a</w:t>
            </w:r>
            <w:r>
              <w:rPr>
                <w:lang w:eastAsia="zh-CN"/>
              </w:rPr>
              <w:t xml:space="preserve"> </w:t>
            </w:r>
            <w:r w:rsidRPr="00B916EC">
              <w:rPr>
                <w:lang w:eastAsia="zh-CN"/>
              </w:rPr>
              <w:t xml:space="preserve">DCI format </w:t>
            </w:r>
            <w:r w:rsidRPr="00D7469A">
              <w:rPr>
                <w:strike/>
                <w:color w:val="FF0000"/>
                <w:lang w:eastAsia="zh-CN"/>
              </w:rPr>
              <w:t>0_0</w:t>
            </w:r>
            <w:r w:rsidRPr="00D7469A">
              <w:rPr>
                <w:color w:val="FF0000"/>
                <w:lang w:eastAsia="zh-CN"/>
              </w:rPr>
              <w:t xml:space="preserve"> </w:t>
            </w:r>
            <w:r w:rsidRPr="00D7469A">
              <w:rPr>
                <w:color w:val="FF0000"/>
                <w:lang w:val="en-AU"/>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17DFB90F" w14:textId="77777777" w:rsidR="00471E93" w:rsidRPr="00E1648B" w:rsidRDefault="00471E93" w:rsidP="0015512A">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w:t>
            </w:r>
            <w:r w:rsidRPr="006A7058">
              <w:rPr>
                <w:lang w:val="en-US" w:eastAsia="zh-CN"/>
              </w:rPr>
              <w:t xml:space="preserve">indicator field in a DCI format scheduling the PDSCH reception or the SPS PDSCH release </w:t>
            </w:r>
            <w:r w:rsidRPr="006A7058">
              <w:rPr>
                <w:rFonts w:cs="Arial"/>
                <w:lang w:val="en-US" w:eastAsia="zh-CN"/>
              </w:rPr>
              <w:t xml:space="preserve">or on the value of </w:t>
            </w:r>
            <w:r w:rsidRPr="006A7058">
              <w:rPr>
                <w:i/>
              </w:rPr>
              <w:t>dl-</w:t>
            </w:r>
            <w:proofErr w:type="spellStart"/>
            <w:r w:rsidRPr="006A7058">
              <w:rPr>
                <w:i/>
              </w:rPr>
              <w:t>DataToUL</w:t>
            </w:r>
            <w:proofErr w:type="spellEnd"/>
            <w:r w:rsidRPr="006A7058">
              <w:rPr>
                <w:i/>
              </w:rPr>
              <w:t>-ACK</w:t>
            </w:r>
            <w:r w:rsidRPr="006A7058">
              <w:rPr>
                <w:rFonts w:hint="eastAsia"/>
                <w:lang w:val="en-US" w:eastAsia="zh-CN"/>
              </w:rPr>
              <w:t xml:space="preserve"> </w:t>
            </w:r>
            <w:r w:rsidRPr="006A7058">
              <w:rPr>
                <w:lang w:val="en-US" w:eastAsia="zh-CN"/>
              </w:rPr>
              <w:t>if the PDSCH</w:t>
            </w:r>
            <w:r w:rsidRPr="00B642F5">
              <w:rPr>
                <w:lang w:val="en-US" w:eastAsia="zh-CN"/>
              </w:rPr>
              <w:t>-to-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the DCI format,</w:t>
            </w:r>
            <w:r>
              <w:rPr>
                <w:rFonts w:cs="Arial"/>
                <w:lang w:eastAsia="zh-CN"/>
              </w:rPr>
              <w:t xml:space="preserve"> in any of the </w:t>
            </w:r>
            <w:r>
              <w:rPr>
                <w:noProof/>
                <w:position w:val="-10"/>
              </w:rPr>
              <w:drawing>
                <wp:inline distT="0" distB="0" distL="0" distR="0" wp14:anchorId="542BFD6E" wp14:editId="36A6361C">
                  <wp:extent cx="179705" cy="1797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w:t>
            </w:r>
            <w:r w:rsidRPr="00617B1E">
              <w:rPr>
                <w:color w:val="FF0000"/>
                <w:lang w:val="en-US" w:eastAsia="zh-CN"/>
              </w:rPr>
              <w:t>a</w:t>
            </w:r>
            <w:r>
              <w:rPr>
                <w:lang w:val="en-US" w:eastAsia="zh-CN"/>
              </w:rPr>
              <w:t xml:space="preserve"> DCI format </w:t>
            </w:r>
            <w:r w:rsidRPr="00617B1E">
              <w:rPr>
                <w:strike/>
                <w:color w:val="FF0000"/>
                <w:lang w:val="en-US" w:eastAsia="zh-CN"/>
              </w:rPr>
              <w:t>1_0 or DCI format 1_1</w:t>
            </w:r>
            <w:r w:rsidRPr="00617B1E">
              <w:rPr>
                <w:color w:val="FF0000"/>
                <w:lang w:eastAsia="zh-CN"/>
              </w:rPr>
              <w:t xml:space="preserve"> </w:t>
            </w:r>
            <w:r>
              <w:rPr>
                <w:lang w:eastAsia="zh-CN"/>
              </w:rPr>
              <w:t xml:space="preserve">or SPS PDSCH </w:t>
            </w:r>
            <w:r w:rsidRPr="00AE44D6">
              <w:rPr>
                <w:lang w:eastAsia="zh-CN"/>
              </w:rPr>
              <w:t xml:space="preserve">on any serving cell </w:t>
            </w:r>
            <w:r>
              <w:rPr>
                <w:noProof/>
                <w:position w:val="-6"/>
              </w:rPr>
              <w:drawing>
                <wp:inline distT="0" distB="0" distL="0" distR="0" wp14:anchorId="21769F26" wp14:editId="5EC43983">
                  <wp:extent cx="95250" cy="952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AE44D6">
              <w:t xml:space="preserve">, as described in </w:t>
            </w:r>
            <w:r>
              <w:rPr>
                <w:rFonts w:cs="Arial"/>
                <w:lang w:eastAsia="zh-CN"/>
              </w:rPr>
              <w:t>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7CCB2D51" w14:textId="77777777" w:rsidR="00471E93" w:rsidRPr="00E1648B" w:rsidRDefault="00471E93" w:rsidP="0015512A">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in </w:t>
            </w:r>
            <w:r>
              <w:rPr>
                <w:rFonts w:cs="Arial"/>
                <w:lang w:eastAsia="zh-CN"/>
              </w:rPr>
              <w:t>Clause</w:t>
            </w:r>
            <w:r>
              <w:rPr>
                <w:rFonts w:cs="Arial"/>
                <w:lang w:val="en-US" w:eastAsia="zh-CN"/>
              </w:rPr>
              <w:t xml:space="preserve"> 9.1.2.1,</w:t>
            </w:r>
            <w:r w:rsidRPr="00E1648B">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w:r>
              <w:rPr>
                <w:noProof/>
                <w:position w:val="-10"/>
              </w:rPr>
              <w:drawing>
                <wp:inline distT="0" distB="0" distL="0" distR="0" wp14:anchorId="28DF4616" wp14:editId="18907843">
                  <wp:extent cx="179705" cy="17970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19967776" w14:textId="77777777" w:rsidR="00471E93" w:rsidRDefault="00471E93" w:rsidP="0015512A">
            <w:pPr>
              <w:rPr>
                <w:lang w:eastAsia="zh-CN"/>
              </w:rPr>
            </w:pPr>
            <w:r>
              <w:rPr>
                <w:lang w:eastAsia="zh-CN"/>
              </w:rPr>
              <w:t xml:space="preserve">A UE sets to NACK value in the HARQ-ACK codebook any HARQ-ACK information corresponding to PDSCH reception or SPS PDSCH release that the UE detects in a PDCCH monitoring occasion that starts after a PDCCH monitoring occasion where the UE detects a DCI format </w:t>
            </w:r>
            <w:r w:rsidRPr="00CF0F93">
              <w:rPr>
                <w:strike/>
                <w:color w:val="FF0000"/>
                <w:lang w:eastAsia="zh-CN"/>
              </w:rPr>
              <w:t>0_0 or a DCI format 0_1</w:t>
            </w:r>
            <w:r w:rsidRPr="00CF0F93">
              <w:rPr>
                <w:color w:val="FF0000"/>
                <w:lang w:eastAsia="zh-CN"/>
              </w:rPr>
              <w:t xml:space="preserve"> </w:t>
            </w:r>
            <w:r>
              <w:rPr>
                <w:lang w:eastAsia="zh-CN"/>
              </w:rPr>
              <w:t>scheduling the PUSCH transmission.</w:t>
            </w:r>
          </w:p>
          <w:p w14:paraId="3C71A73C" w14:textId="77777777" w:rsidR="00471E93" w:rsidRDefault="00471E93" w:rsidP="0015512A">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Pr>
                <w:noProof/>
                <w:position w:val="-10"/>
              </w:rPr>
              <w:drawing>
                <wp:inline distT="0" distB="0" distL="0" distR="0" wp14:anchorId="796253A4" wp14:editId="4C2FA859">
                  <wp:extent cx="179705" cy="1797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Pr>
                <w:noProof/>
                <w:position w:val="-10"/>
              </w:rPr>
              <w:drawing>
                <wp:inline distT="0" distB="0" distL="0" distR="0" wp14:anchorId="5B5A3C37" wp14:editId="2FC4FAAD">
                  <wp:extent cx="179705" cy="1797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is defined in [6, TS 38.214]. </w:t>
            </w:r>
          </w:p>
          <w:p w14:paraId="6F297991" w14:textId="77777777" w:rsidR="00471E93" w:rsidRPr="00B916EC" w:rsidRDefault="00471E93" w:rsidP="0015512A">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sidRPr="0029280A">
              <w:rPr>
                <w:strike/>
                <w:color w:val="FF0000"/>
                <w:lang w:eastAsia="zh-CN"/>
              </w:rPr>
              <w:t>0_1</w:t>
            </w:r>
            <w:r w:rsidRPr="0029280A">
              <w:rPr>
                <w:color w:val="FF0000"/>
                <w:lang w:val="en-AU"/>
              </w:rPr>
              <w:t xml:space="preserve"> </w:t>
            </w:r>
            <w:r w:rsidRPr="00D7469A">
              <w:rPr>
                <w:color w:val="FF0000"/>
                <w:lang w:val="en-AU"/>
              </w:rPr>
              <w:t>that include</w:t>
            </w:r>
            <w:r>
              <w:rPr>
                <w:color w:val="FF0000"/>
                <w:lang w:val="en-AU"/>
              </w:rPr>
              <w:t>s</w:t>
            </w:r>
            <w:r w:rsidRPr="00D7469A">
              <w:rPr>
                <w:color w:val="FF0000"/>
                <w:lang w:val="en-AU"/>
              </w:rPr>
              <w:t xml:space="preserve">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9.1.2.1</w:t>
            </w:r>
            <w:r w:rsidRPr="00B916EC">
              <w:rPr>
                <w:rFonts w:cs="Arial"/>
                <w:lang w:eastAsia="zh-CN"/>
              </w:rPr>
              <w:t xml:space="preserve"> </w:t>
            </w:r>
            <w:r>
              <w:rPr>
                <w:lang w:eastAsia="zh-CN"/>
              </w:rPr>
              <w:t xml:space="preserve">when a value of the DAI field </w:t>
            </w:r>
            <w:r w:rsidRPr="00B916EC">
              <w:rPr>
                <w:rFonts w:hint="eastAsia"/>
                <w:lang w:val="en-US" w:eastAsia="zh-CN"/>
              </w:rPr>
              <w:t xml:space="preserve">in </w:t>
            </w:r>
            <w:r w:rsidRPr="008D64E4">
              <w:rPr>
                <w:color w:val="FF0000"/>
                <w:lang w:val="en-US" w:eastAsia="zh-CN"/>
              </w:rPr>
              <w:t xml:space="preserve">the </w:t>
            </w:r>
            <w:r w:rsidRPr="00B916EC">
              <w:rPr>
                <w:lang w:eastAsia="zh-CN"/>
              </w:rPr>
              <w:t xml:space="preserve">DCI format </w:t>
            </w:r>
            <w:r w:rsidRPr="008D64E4">
              <w:rPr>
                <w:strike/>
                <w:color w:val="FF0000"/>
                <w:lang w:val="en-US" w:eastAsia="zh-CN"/>
              </w:rPr>
              <w:t>0_1</w:t>
            </w:r>
            <w:r w:rsidRPr="008D64E4">
              <w:rPr>
                <w:color w:val="FF0000"/>
                <w:lang w:val="en-US" w:eastAsia="zh-CN"/>
              </w:rPr>
              <w:t xml:space="preserve"> </w:t>
            </w:r>
            <w:r>
              <w:rPr>
                <w:lang w:val="en-US" w:eastAsia="zh-CN"/>
              </w:rPr>
              <w:t xml:space="preserve">is </w:t>
            </w:r>
            <w:r>
              <w:rPr>
                <w:rFonts w:cs="Arial"/>
                <w:noProof/>
                <w:position w:val="-10"/>
                <w:lang w:eastAsia="zh-CN"/>
              </w:rPr>
              <w:drawing>
                <wp:inline distT="0" distB="0" distL="0" distR="0" wp14:anchorId="32D17985" wp14:editId="292F9F69">
                  <wp:extent cx="554990" cy="200660"/>
                  <wp:effectExtent l="0" t="0" r="0" b="889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sidRPr="007D54DD">
              <w:rPr>
                <w:rFonts w:cs="Arial"/>
                <w:lang w:eastAsia="zh-CN"/>
              </w:rPr>
              <w:t xml:space="preserve"> </w:t>
            </w:r>
            <w:r w:rsidRPr="00E1648B">
              <w:rPr>
                <w:rFonts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eastAsia="zh-CN"/>
              </w:rPr>
              <w:t xml:space="preserve">. The UE does not generate a HARQ-ACK codebook for multiplexing in the PUSCH transmission when </w:t>
            </w:r>
            <w:r>
              <w:rPr>
                <w:rFonts w:cs="Arial"/>
                <w:noProof/>
                <w:position w:val="-10"/>
                <w:lang w:eastAsia="zh-CN"/>
              </w:rPr>
              <w:drawing>
                <wp:inline distT="0" distB="0" distL="0" distR="0" wp14:anchorId="23034C8C" wp14:editId="509C62B0">
                  <wp:extent cx="554990" cy="200660"/>
                  <wp:effectExtent l="0" t="0" r="0" b="889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w:r>
              <w:rPr>
                <w:noProof/>
                <w:position w:val="-10"/>
              </w:rPr>
              <w:drawing>
                <wp:inline distT="0" distB="0" distL="0" distR="0" wp14:anchorId="1A82CCE3" wp14:editId="26FAD6DD">
                  <wp:extent cx="179705" cy="17970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r>
              <w:rPr>
                <w:rFonts w:cs="Arial"/>
                <w:noProof/>
                <w:position w:val="-10"/>
                <w:lang w:eastAsia="zh-CN"/>
              </w:rPr>
              <w:drawing>
                <wp:inline distT="0" distB="0" distL="0" distR="0" wp14:anchorId="0011B12F" wp14:editId="41C703D5">
                  <wp:extent cx="570865" cy="200660"/>
                  <wp:effectExtent l="0" t="0" r="635" b="889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70865" cy="200660"/>
                          </a:xfrm>
                          <a:prstGeom prst="rect">
                            <a:avLst/>
                          </a:prstGeom>
                          <a:noFill/>
                          <a:ln>
                            <a:noFill/>
                          </a:ln>
                        </pic:spPr>
                      </pic:pic>
                    </a:graphicData>
                  </a:graphic>
                </wp:inline>
              </w:drawing>
            </w:r>
            <w:r>
              <w:rPr>
                <w:lang w:eastAsia="x-none"/>
              </w:rPr>
              <w:t xml:space="preserve"> if </w:t>
            </w:r>
            <w:r w:rsidRPr="000325CD">
              <w:rPr>
                <w:color w:val="FF0000"/>
                <w:lang w:eastAsia="x-none"/>
              </w:rPr>
              <w:t xml:space="preserve">the PUSCH is scheduled by a DCI format that includes a DAI field and </w:t>
            </w:r>
            <w:r>
              <w:rPr>
                <w:lang w:eastAsia="x-none"/>
              </w:rPr>
              <w:t xml:space="preserve">the </w:t>
            </w:r>
            <w:r>
              <w:rPr>
                <w:lang w:eastAsia="zh-CN"/>
              </w:rPr>
              <w:t xml:space="preserve">DAI field </w:t>
            </w:r>
            <w:r>
              <w:rPr>
                <w:lang w:eastAsia="x-none"/>
              </w:rPr>
              <w:t xml:space="preserve">in </w:t>
            </w:r>
            <w:r w:rsidRPr="00D238B3">
              <w:rPr>
                <w:color w:val="FF0000"/>
                <w:lang w:eastAsia="x-none"/>
              </w:rPr>
              <w:t xml:space="preserve">the </w:t>
            </w:r>
            <w:r>
              <w:rPr>
                <w:lang w:eastAsia="x-none"/>
              </w:rPr>
              <w:t xml:space="preserve">DCI format </w:t>
            </w:r>
            <w:r w:rsidRPr="0029280A">
              <w:rPr>
                <w:strike/>
                <w:color w:val="FF0000"/>
                <w:lang w:eastAsia="zh-CN"/>
              </w:rPr>
              <w:t>0_1</w:t>
            </w:r>
            <w:r w:rsidRPr="0029280A">
              <w:rPr>
                <w:color w:val="FF0000"/>
                <w:lang w:val="en-AU"/>
              </w:rPr>
              <w:t xml:space="preserve"> </w:t>
            </w:r>
            <w:r>
              <w:rPr>
                <w:lang w:eastAsia="zh-CN"/>
              </w:rPr>
              <w:t xml:space="preserve">is set to '0'; otherwise, </w:t>
            </w:r>
            <w:r>
              <w:rPr>
                <w:rFonts w:cs="Arial"/>
                <w:noProof/>
                <w:position w:val="-10"/>
                <w:lang w:eastAsia="zh-CN"/>
              </w:rPr>
              <w:drawing>
                <wp:inline distT="0" distB="0" distL="0" distR="0" wp14:anchorId="0AEADF38" wp14:editId="6F822A7A">
                  <wp:extent cx="554990" cy="2006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Pr>
                <w:lang w:eastAsia="x-none"/>
              </w:rPr>
              <w:t>.</w:t>
            </w:r>
          </w:p>
          <w:p w14:paraId="2529A889" w14:textId="77777777" w:rsidR="00471E93" w:rsidRDefault="00471E93" w:rsidP="0015512A">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A336929" w14:textId="77777777" w:rsidR="00471E93" w:rsidRDefault="00471E93" w:rsidP="0015512A">
            <w:pPr>
              <w:keepNext/>
              <w:keepLines/>
              <w:spacing w:before="180"/>
              <w:ind w:left="1134" w:hanging="1134"/>
              <w:jc w:val="center"/>
              <w:outlineLvl w:val="1"/>
              <w:rPr>
                <w:noProof/>
                <w:color w:val="0070C0"/>
                <w:lang w:eastAsia="zh-CN"/>
              </w:rPr>
            </w:pPr>
          </w:p>
          <w:p w14:paraId="3156181F" w14:textId="77777777" w:rsidR="00471E93" w:rsidRPr="002253EB" w:rsidRDefault="00471E93" w:rsidP="0015512A">
            <w:pPr>
              <w:rPr>
                <w:b/>
                <w:color w:val="0070C0"/>
                <w:sz w:val="24"/>
              </w:rPr>
            </w:pPr>
            <w:r w:rsidRPr="0092588E">
              <w:rPr>
                <w:b/>
                <w:color w:val="0070C0"/>
                <w:sz w:val="24"/>
              </w:rPr>
              <w:t xml:space="preserve">TP to </w:t>
            </w:r>
            <w:r>
              <w:rPr>
                <w:b/>
                <w:color w:val="0070C0"/>
                <w:sz w:val="24"/>
              </w:rPr>
              <w:t>TS 38.213, Sec. 9.1.3.2 on DCI formats 0_2 &amp; 1_2 and HARQ-Ack procedures</w:t>
            </w:r>
          </w:p>
          <w:p w14:paraId="4EE82903" w14:textId="77777777" w:rsidR="00471E93" w:rsidRPr="00B916EC" w:rsidRDefault="00471E93" w:rsidP="0015512A">
            <w:pPr>
              <w:pStyle w:val="Heading4"/>
              <w:outlineLvl w:val="3"/>
            </w:pPr>
            <w:bookmarkStart w:id="35" w:name="_Toc12021474"/>
            <w:bookmarkStart w:id="36" w:name="_Toc20311586"/>
            <w:bookmarkStart w:id="37" w:name="_Toc26719411"/>
            <w:bookmarkStart w:id="38" w:name="_Toc29894844"/>
            <w:bookmarkStart w:id="39" w:name="_Toc29899143"/>
            <w:bookmarkStart w:id="40" w:name="_Toc29899561"/>
            <w:bookmarkStart w:id="41" w:name="_Toc29917298"/>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35"/>
            <w:bookmarkEnd w:id="36"/>
            <w:bookmarkEnd w:id="37"/>
            <w:bookmarkEnd w:id="38"/>
            <w:bookmarkEnd w:id="39"/>
            <w:bookmarkEnd w:id="40"/>
            <w:bookmarkEnd w:id="41"/>
          </w:p>
          <w:p w14:paraId="3B7A4A6E" w14:textId="77777777" w:rsidR="00471E93" w:rsidRDefault="00471E93" w:rsidP="0015512A">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5D863ED7" w14:textId="77777777" w:rsidR="00471E93" w:rsidRPr="0009732E" w:rsidRDefault="00471E93" w:rsidP="0015512A">
            <w:pPr>
              <w:pStyle w:val="B1"/>
            </w:pPr>
            <w:r w:rsidRPr="0009732E">
              <w:rPr>
                <w:iCs/>
                <w:lang w:eastAsia="zh-CN"/>
              </w:rPr>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 or SPS </w:t>
            </w:r>
            <w:r w:rsidRPr="0009732E">
              <w:rPr>
                <w:lang w:val="en-US" w:eastAsia="zh-CN"/>
              </w:rPr>
              <w:t xml:space="preserve">PDSCH </w:t>
            </w:r>
            <w:r w:rsidRPr="0009732E">
              <w:rPr>
                <w:lang w:eastAsia="zh-CN"/>
              </w:rPr>
              <w:t xml:space="preserve">release on any serving cell </w:t>
            </w:r>
            <w:r>
              <w:rPr>
                <w:noProof/>
                <w:position w:val="-6"/>
              </w:rPr>
              <w:drawing>
                <wp:inline distT="0" distB="0" distL="0" distR="0" wp14:anchorId="6FA480EE" wp14:editId="14F318FC">
                  <wp:extent cx="91440" cy="91440"/>
                  <wp:effectExtent l="0" t="0" r="3810" b="381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0225B8FE" w14:textId="77777777" w:rsidR="00471E93" w:rsidRPr="00B916EC" w:rsidRDefault="00471E93" w:rsidP="0015512A">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in </w:t>
            </w:r>
            <w:r>
              <w:rPr>
                <w:rFonts w:cs="Arial"/>
                <w:lang w:eastAsia="zh-CN"/>
              </w:rPr>
              <w:t>Clause 9.1.3.1</w:t>
            </w:r>
            <w:r w:rsidRPr="00B916EC">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cs="Arial"/>
                <w:lang w:eastAsia="zh-CN"/>
              </w:rPr>
              <w:t>.</w:t>
            </w:r>
          </w:p>
          <w:p w14:paraId="7C36978D" w14:textId="77777777" w:rsidR="00471E93" w:rsidRPr="00B916EC" w:rsidRDefault="00471E93" w:rsidP="0015512A">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w:t>
            </w:r>
            <w:r w:rsidRPr="00753ADF">
              <w:rPr>
                <w:lang w:eastAsia="zh-CN"/>
              </w:rPr>
              <w:t xml:space="preserve">by DCI format </w:t>
            </w:r>
            <w:r w:rsidRPr="00753ADF">
              <w:rPr>
                <w:strike/>
                <w:color w:val="FF0000"/>
                <w:lang w:eastAsia="zh-CN"/>
              </w:rPr>
              <w:t>0_1</w:t>
            </w:r>
            <w:r w:rsidRPr="00753ADF">
              <w:rPr>
                <w:color w:val="FF0000"/>
                <w:lang w:eastAsia="zh-CN"/>
              </w:rPr>
              <w:t xml:space="preserve"> </w:t>
            </w:r>
            <w:r w:rsidRPr="00D7469A">
              <w:rPr>
                <w:color w:val="FF0000"/>
                <w:lang w:val="en-AU"/>
              </w:rPr>
              <w:t>that include</w:t>
            </w:r>
            <w:r>
              <w:rPr>
                <w:color w:val="FF0000"/>
                <w:lang w:val="en-AU"/>
              </w:rPr>
              <w:t>s</w:t>
            </w:r>
            <w:r w:rsidRPr="00D7469A">
              <w:rPr>
                <w:color w:val="FF0000"/>
                <w:lang w:val="en-AU"/>
              </w:rPr>
              <w:t xml:space="preserve">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14:paraId="5560EDAA" w14:textId="77777777" w:rsidR="00471E93" w:rsidRPr="00AB688D" w:rsidRDefault="00471E93" w:rsidP="0015512A">
            <w:pPr>
              <w:pStyle w:val="B1"/>
              <w:rPr>
                <w:lang w:val="en-US"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rFonts w:cs="Arial"/>
                <w:lang w:val="en-US" w:eastAsia="zh-CN"/>
              </w:rPr>
              <w:t>,</w:t>
            </w:r>
            <w:r>
              <w:rPr>
                <w:lang w:val="en-US"/>
              </w:rPr>
              <w:t xml:space="preserve"> </w:t>
            </w:r>
            <w:r w:rsidRPr="008B708C">
              <w:rPr>
                <w:szCs w:val="22"/>
              </w:rPr>
              <w:t xml:space="preserve">after the completion of the </w:t>
            </w:r>
            <w:r>
              <w:rPr>
                <w:noProof/>
                <w:position w:val="-6"/>
              </w:rPr>
              <w:drawing>
                <wp:inline distT="0" distB="0" distL="0" distR="0" wp14:anchorId="4D122C06" wp14:editId="4D2FD006">
                  <wp:extent cx="91440" cy="182880"/>
                  <wp:effectExtent l="0" t="0" r="381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Pr>
                <w:lang w:val="en-US" w:eastAsia="zh-CN"/>
              </w:rPr>
              <w:t xml:space="preserve"> and </w:t>
            </w:r>
            <w:r>
              <w:rPr>
                <w:noProof/>
                <w:position w:val="-6"/>
              </w:rPr>
              <w:drawing>
                <wp:inline distT="0" distB="0" distL="0" distR="0" wp14:anchorId="3E4C5AF5" wp14:editId="124A4E9C">
                  <wp:extent cx="182880" cy="182880"/>
                  <wp:effectExtent l="0" t="0" r="762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val="en-US" w:eastAsia="zh-CN"/>
              </w:rPr>
              <w:t xml:space="preserve"> loops, </w:t>
            </w:r>
            <w:r>
              <w:rPr>
                <w:lang w:val="en-US"/>
              </w:rPr>
              <w:t xml:space="preserve">the UE sets </w:t>
            </w:r>
            <w:r>
              <w:rPr>
                <w:noProof/>
                <w:position w:val="-12"/>
                <w:lang w:eastAsia="zh-CN"/>
              </w:rPr>
              <w:drawing>
                <wp:inline distT="0" distB="0" distL="0" distR="0" wp14:anchorId="47B675D6" wp14:editId="3DD3714D">
                  <wp:extent cx="640080" cy="274320"/>
                  <wp:effectExtent l="0" t="0" r="762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40080" cy="274320"/>
                          </a:xfrm>
                          <a:prstGeom prst="rect">
                            <a:avLst/>
                          </a:prstGeom>
                          <a:noFill/>
                          <a:ln>
                            <a:noFill/>
                          </a:ln>
                        </pic:spPr>
                      </pic:pic>
                    </a:graphicData>
                  </a:graphic>
                </wp:inline>
              </w:drawing>
            </w:r>
            <w:r>
              <w:rPr>
                <w:lang w:val="en-US" w:eastAsia="zh-CN"/>
              </w:rPr>
              <w:t xml:space="preserve"> </w:t>
            </w:r>
            <w:r w:rsidRPr="00B916EC">
              <w:rPr>
                <w:lang w:val="en-US"/>
              </w:rPr>
              <w:t xml:space="preserve">where </w:t>
            </w:r>
            <w:r>
              <w:rPr>
                <w:noProof/>
                <w:position w:val="-10"/>
                <w:lang w:eastAsia="zh-CN"/>
              </w:rPr>
              <w:drawing>
                <wp:inline distT="0" distB="0" distL="0" distR="0" wp14:anchorId="73AE79A6" wp14:editId="077DDDFA">
                  <wp:extent cx="274320" cy="182880"/>
                  <wp:effectExtent l="0" t="0" r="0" b="762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hint="eastAsia"/>
                <w:lang w:eastAsia="zh-CN"/>
              </w:rPr>
              <w:t xml:space="preserve"> is the value of the DAI </w:t>
            </w:r>
            <w:r w:rsidRPr="00B916EC">
              <w:rPr>
                <w:lang w:val="en-US" w:eastAsia="zh-CN"/>
              </w:rPr>
              <w:t xml:space="preserve">field </w:t>
            </w:r>
            <w:r w:rsidRPr="00B916EC">
              <w:rPr>
                <w:rFonts w:hint="eastAsia"/>
                <w:lang w:val="en-US" w:eastAsia="zh-CN"/>
              </w:rPr>
              <w:t xml:space="preserve">in </w:t>
            </w:r>
            <w:r w:rsidRPr="00216E8F">
              <w:rPr>
                <w:color w:val="FF0000"/>
                <w:lang w:val="en-US" w:eastAsia="zh-CN"/>
              </w:rPr>
              <w:t xml:space="preserve">the </w:t>
            </w:r>
            <w:r w:rsidRPr="00B916EC">
              <w:rPr>
                <w:lang w:eastAsia="zh-CN"/>
              </w:rPr>
              <w:t xml:space="preserve">DCI format </w:t>
            </w:r>
            <w:r w:rsidRPr="006C2AD7">
              <w:rPr>
                <w:strike/>
                <w:color w:val="FF0000"/>
                <w:lang w:val="en-US" w:eastAsia="zh-CN"/>
              </w:rPr>
              <w:t>0_1</w:t>
            </w:r>
            <w:r w:rsidRPr="006C2AD7">
              <w:rPr>
                <w:color w:val="FF0000"/>
                <w:lang w:val="en-US" w:eastAsia="zh-CN"/>
              </w:rPr>
              <w:t xml:space="preserve"> </w:t>
            </w:r>
            <w:r w:rsidRPr="006C2AD7">
              <w:rPr>
                <w:color w:val="FF0000"/>
                <w:lang w:eastAsia="zh-CN"/>
              </w:rPr>
              <w:t xml:space="preserve">scheduling </w:t>
            </w:r>
            <w:r>
              <w:rPr>
                <w:color w:val="FF0000"/>
                <w:lang w:eastAsia="zh-CN"/>
              </w:rPr>
              <w:t xml:space="preserve">the </w:t>
            </w:r>
            <w:r w:rsidRPr="006C2AD7">
              <w:rPr>
                <w:color w:val="FF0000"/>
                <w:lang w:eastAsia="zh-CN"/>
              </w:rPr>
              <w:t>PUSCH</w:t>
            </w:r>
            <w:r w:rsidRPr="006C2AD7">
              <w:rPr>
                <w:rFonts w:hint="eastAsia"/>
                <w:color w:val="FF0000"/>
                <w:lang w:eastAsia="zh-CN"/>
              </w:rPr>
              <w:t xml:space="preserve"> </w:t>
            </w:r>
            <w:r>
              <w:rPr>
                <w:color w:val="FF0000"/>
                <w:lang w:eastAsia="zh-CN"/>
              </w:rPr>
              <w:t xml:space="preserve">transmission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028A83D4" w14:textId="77777777" w:rsidR="00471E93" w:rsidRPr="00B916EC" w:rsidRDefault="00471E93" w:rsidP="0015512A">
            <w:pPr>
              <w:pStyle w:val="B1"/>
            </w:pPr>
            <w:r>
              <w:t>-</w:t>
            </w:r>
            <w:r>
              <w:tab/>
            </w:r>
            <w:r w:rsidRPr="00B916EC">
              <w:t xml:space="preserve">For the case of first and second HARQ-ACK sub-codebooks, </w:t>
            </w:r>
            <w:r w:rsidRPr="00B916EC">
              <w:rPr>
                <w:lang w:eastAsia="zh-CN"/>
              </w:rPr>
              <w:t xml:space="preserve">DCI format 0_1 </w:t>
            </w:r>
            <w:r w:rsidRPr="00C42367">
              <w:rPr>
                <w:color w:val="FF0000"/>
                <w:lang w:eastAsia="zh-CN"/>
              </w:rPr>
              <w:t xml:space="preserve">and DCI format 0_2 </w:t>
            </w:r>
            <w:r w:rsidRPr="00B916EC">
              <w:rPr>
                <w:lang w:eastAsia="zh-CN"/>
              </w:rPr>
              <w:t>include</w:t>
            </w:r>
            <w:r w:rsidRPr="00C42367">
              <w:rPr>
                <w:strike/>
                <w:color w:val="FF0000"/>
                <w:lang w:eastAsia="zh-CN"/>
              </w:rPr>
              <w:t>s</w:t>
            </w:r>
            <w:r w:rsidRPr="00B916EC">
              <w:rPr>
                <w:lang w:eastAsia="zh-CN"/>
              </w:rPr>
              <w:t xml:space="preserve">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16F0132A" w14:textId="77777777" w:rsidR="00471E93" w:rsidRDefault="00471E93" w:rsidP="0015512A">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131C001D" w14:textId="20D2E2D0" w:rsidR="00471E93" w:rsidRDefault="00471E93" w:rsidP="0015512A">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sidRPr="0025743F">
              <w:rPr>
                <w:strike/>
                <w:color w:val="FF0000"/>
                <w:lang w:eastAsia="zh-CN"/>
              </w:rPr>
              <w:t>0_1</w:t>
            </w:r>
            <w:r w:rsidRPr="00AE44D6">
              <w:rPr>
                <w:lang w:eastAsia="zh-CN"/>
              </w:rPr>
              <w:t xml:space="preserve"> </w:t>
            </w:r>
            <w:r w:rsidRPr="008B4EF1">
              <w:rPr>
                <w:color w:val="FF0000"/>
                <w:lang w:val="en-US" w:eastAsia="zh-CN"/>
              </w:rPr>
              <w:t xml:space="preserve">that </w:t>
            </w:r>
            <w:r w:rsidR="00E10C6D" w:rsidRPr="00D7469A">
              <w:rPr>
                <w:color w:val="FF0000"/>
                <w:lang w:val="en-AU"/>
              </w:rPr>
              <w:t>include</w:t>
            </w:r>
            <w:r w:rsidR="00E10C6D">
              <w:rPr>
                <w:color w:val="FF0000"/>
                <w:lang w:val="en-AU"/>
              </w:rPr>
              <w:t>s</w:t>
            </w:r>
            <w:r w:rsidR="00E10C6D" w:rsidRPr="00D7469A">
              <w:rPr>
                <w:color w:val="FF0000"/>
                <w:lang w:val="en-AU"/>
              </w:rPr>
              <w:t xml:space="preserve"> a DAI field</w:t>
            </w:r>
            <w:r w:rsidRPr="008B4EF1">
              <w:rPr>
                <w:color w:val="FF0000"/>
                <w:lang w:val="en-US" w:eastAsia="zh-CN"/>
              </w:rPr>
              <w:t xml:space="preserve"> </w:t>
            </w:r>
            <w:r w:rsidRPr="00AE44D6">
              <w:rPr>
                <w:lang w:eastAsia="zh-CN"/>
              </w:rPr>
              <w:t>with</w:t>
            </w:r>
            <w:r>
              <w:rPr>
                <w:lang w:eastAsia="zh-CN"/>
              </w:rPr>
              <w:t xml:space="preserve"> </w:t>
            </w:r>
            <w:r w:rsidRPr="00FA4577">
              <w:rPr>
                <w:lang w:eastAsia="zh-CN"/>
              </w:rPr>
              <w:t>DAI field value</w:t>
            </w:r>
            <w:r w:rsidRPr="00AE44D6">
              <w:rPr>
                <w:lang w:eastAsia="zh-CN"/>
              </w:rPr>
              <w:t xml:space="preserve"> </w:t>
            </w:r>
            <w:r>
              <w:rPr>
                <w:rFonts w:cs="Arial"/>
                <w:noProof/>
                <w:position w:val="-10"/>
                <w:lang w:eastAsia="zh-CN"/>
              </w:rPr>
              <w:drawing>
                <wp:inline distT="0" distB="0" distL="0" distR="0" wp14:anchorId="02B97F4A" wp14:editId="2154E797">
                  <wp:extent cx="548640" cy="182880"/>
                  <wp:effectExtent l="0" t="0" r="381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w:t>
            </w:r>
            <w:r w:rsidRPr="007C5DB8">
              <w:rPr>
                <w:color w:val="FF0000"/>
              </w:rPr>
              <w:t xml:space="preserve">a </w:t>
            </w:r>
            <w:r w:rsidRPr="00AE44D6">
              <w:t xml:space="preserve">DCI format </w:t>
            </w:r>
            <w:r w:rsidRPr="007C5DB8">
              <w:rPr>
                <w:strike/>
                <w:color w:val="FF0000"/>
                <w:lang w:eastAsia="zh-CN"/>
              </w:rPr>
              <w:t>1_0 or DCI format 1_1</w:t>
            </w:r>
            <w:r w:rsidRPr="007C5DB8">
              <w:rPr>
                <w:color w:val="FF0000"/>
                <w:lang w:eastAsia="zh-CN"/>
              </w:rPr>
              <w:t xml:space="preserve"> </w:t>
            </w:r>
            <w:r w:rsidRPr="00AE44D6">
              <w:rPr>
                <w:lang w:eastAsia="zh-CN"/>
              </w:rPr>
              <w:t xml:space="preserve">for scheduling PDSCH receptions or SPS </w:t>
            </w:r>
            <w:r w:rsidRPr="00FA4577">
              <w:rPr>
                <w:lang w:eastAsia="zh-CN"/>
              </w:rPr>
              <w:t xml:space="preserve">PDSCH </w:t>
            </w:r>
            <w:r w:rsidRPr="00AE44D6">
              <w:rPr>
                <w:lang w:eastAsia="zh-CN"/>
              </w:rPr>
              <w:t xml:space="preserve">release on any serving cell </w:t>
            </w:r>
            <w:r>
              <w:rPr>
                <w:noProof/>
                <w:position w:val="-6"/>
              </w:rPr>
              <w:drawing>
                <wp:inline distT="0" distB="0" distL="0" distR="0" wp14:anchorId="51455E0E" wp14:editId="6D361387">
                  <wp:extent cx="91440" cy="182880"/>
                  <wp:effectExtent l="0" t="0" r="381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343D1873" w14:textId="4EF08C7F" w:rsidR="00471E93" w:rsidRDefault="00471E93" w:rsidP="0015512A">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sidRPr="00B1474C">
              <w:rPr>
                <w:strike/>
                <w:color w:val="FF0000"/>
                <w:lang w:eastAsia="zh-CN"/>
              </w:rPr>
              <w:t>0_1</w:t>
            </w:r>
            <w:r w:rsidRPr="00B1474C">
              <w:rPr>
                <w:color w:val="FF0000"/>
                <w:lang w:eastAsia="zh-CN"/>
              </w:rPr>
              <w:t xml:space="preserve"> </w:t>
            </w:r>
            <w:r w:rsidRPr="008B4EF1">
              <w:rPr>
                <w:color w:val="FF0000"/>
                <w:lang w:val="en-US" w:eastAsia="zh-CN"/>
              </w:rPr>
              <w:t xml:space="preserve">that </w:t>
            </w:r>
            <w:r w:rsidR="00E10C6D" w:rsidRPr="00D7469A">
              <w:rPr>
                <w:color w:val="FF0000"/>
                <w:lang w:val="en-AU"/>
              </w:rPr>
              <w:t>include</w:t>
            </w:r>
            <w:r w:rsidR="00E10C6D">
              <w:rPr>
                <w:color w:val="FF0000"/>
                <w:lang w:val="en-AU"/>
              </w:rPr>
              <w:t>s</w:t>
            </w:r>
            <w:r w:rsidR="00E10C6D" w:rsidRPr="00D7469A">
              <w:rPr>
                <w:color w:val="FF0000"/>
                <w:lang w:val="en-AU"/>
              </w:rPr>
              <w:t xml:space="preserve"> a DAI field</w:t>
            </w:r>
            <w:r w:rsidRPr="008B4EF1">
              <w:rPr>
                <w:color w:val="FF0000"/>
                <w:lang w:val="en-US" w:eastAsia="zh-CN"/>
              </w:rPr>
              <w:t xml:space="preserve"> </w:t>
            </w:r>
            <w:r w:rsidRPr="00FA4577">
              <w:rPr>
                <w:lang w:eastAsia="zh-CN"/>
              </w:rPr>
              <w:t xml:space="preserve">with first DAI field value </w:t>
            </w:r>
            <w:r>
              <w:rPr>
                <w:rFonts w:cs="Arial"/>
                <w:noProof/>
                <w:position w:val="-10"/>
                <w:lang w:eastAsia="zh-CN"/>
              </w:rPr>
              <w:drawing>
                <wp:inline distT="0" distB="0" distL="0" distR="0" wp14:anchorId="4E981715" wp14:editId="3BBA4FFB">
                  <wp:extent cx="548640" cy="182880"/>
                  <wp:effectExtent l="0" t="0" r="381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FA4577">
              <w:rPr>
                <w:rFonts w:cs="Arial"/>
                <w:lang w:eastAsia="zh-CN"/>
              </w:rPr>
              <w:t xml:space="preserve"> or with second </w:t>
            </w:r>
            <w:r w:rsidRPr="00FA4577">
              <w:rPr>
                <w:lang w:eastAsia="zh-CN"/>
              </w:rPr>
              <w:t xml:space="preserve">DAI field value </w:t>
            </w:r>
            <w:r>
              <w:rPr>
                <w:rFonts w:cs="Arial"/>
                <w:noProof/>
                <w:position w:val="-10"/>
                <w:lang w:eastAsia="zh-CN"/>
              </w:rPr>
              <w:drawing>
                <wp:inline distT="0" distB="0" distL="0" distR="0" wp14:anchorId="759B115E" wp14:editId="58F64466">
                  <wp:extent cx="548640" cy="182880"/>
                  <wp:effectExtent l="0" t="0" r="381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w:t>
            </w:r>
            <w:r w:rsidRPr="002F11C7">
              <w:rPr>
                <w:color w:val="FF0000"/>
              </w:rPr>
              <w:t xml:space="preserve">a </w:t>
            </w:r>
            <w:r w:rsidRPr="00FA4577">
              <w:t>DCI format</w:t>
            </w:r>
            <w:r w:rsidRPr="002F11C7">
              <w:rPr>
                <w:strike/>
                <w:color w:val="FF0000"/>
                <w:lang w:eastAsia="zh-CN"/>
              </w:rPr>
              <w:t xml:space="preserve"> 1_0 or with DCI format 1_1</w:t>
            </w:r>
            <w:r w:rsidRPr="00FA4577">
              <w:rPr>
                <w:lang w:eastAsia="zh-CN"/>
              </w:rPr>
              <w:t xml:space="preserve">, </w:t>
            </w:r>
            <w:r w:rsidRPr="0049628D">
              <w:rPr>
                <w:strike/>
                <w:color w:val="FF0000"/>
                <w:lang w:eastAsia="zh-CN"/>
              </w:rPr>
              <w:t>respectively,</w:t>
            </w:r>
            <w:r w:rsidRPr="0049628D">
              <w:rPr>
                <w:color w:val="FF0000"/>
                <w:lang w:eastAsia="zh-CN"/>
              </w:rPr>
              <w:t xml:space="preserve"> </w:t>
            </w:r>
            <w:r w:rsidRPr="00FA4577">
              <w:rPr>
                <w:lang w:eastAsia="zh-CN"/>
              </w:rPr>
              <w:t xml:space="preserve">for scheduling PDSCH receptions or SPS PDSCH release on any serving cell </w:t>
            </w:r>
            <w:r>
              <w:rPr>
                <w:noProof/>
                <w:position w:val="-6"/>
              </w:rPr>
              <w:drawing>
                <wp:inline distT="0" distB="0" distL="0" distR="0" wp14:anchorId="7AAAE3A1" wp14:editId="08EB8AE2">
                  <wp:extent cx="91440" cy="182880"/>
                  <wp:effectExtent l="0" t="0" r="381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26DFCB4C" w14:textId="77777777" w:rsidR="00471E93" w:rsidRPr="00C71655" w:rsidRDefault="00471E93" w:rsidP="0015512A">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2B8740F1" w14:textId="77777777" w:rsidR="00471E93" w:rsidRDefault="00471E93" w:rsidP="000F2A9A">
      <w:pPr>
        <w:jc w:val="both"/>
        <w:rPr>
          <w:b/>
          <w:sz w:val="22"/>
          <w:lang w:val="en-US" w:eastAsia="zh-CN"/>
        </w:rPr>
      </w:pPr>
    </w:p>
    <w:p w14:paraId="662FDEEB" w14:textId="572C7C58" w:rsidR="000F2A9A" w:rsidRDefault="000F2A9A" w:rsidP="009E2DF1">
      <w:pPr>
        <w:pStyle w:val="Heading2"/>
        <w:ind w:left="0" w:firstLine="0"/>
        <w:rPr>
          <w:lang w:val="en-US" w:eastAsia="zh-CN"/>
        </w:rPr>
      </w:pPr>
      <w:r>
        <w:rPr>
          <w:lang w:val="en-US" w:eastAsia="zh-CN"/>
        </w:rPr>
        <w:t>2.</w:t>
      </w:r>
      <w:r w:rsidR="0036016E">
        <w:rPr>
          <w:lang w:val="en-US" w:eastAsia="zh-CN"/>
        </w:rPr>
        <w:t>6</w:t>
      </w:r>
      <w:r w:rsidRPr="0025565B">
        <w:rPr>
          <w:lang w:val="en-US" w:eastAsia="zh-CN"/>
        </w:rPr>
        <w:t xml:space="preserve"> </w:t>
      </w:r>
      <w:r>
        <w:rPr>
          <w:lang w:val="en-US" w:eastAsia="zh-CN"/>
        </w:rPr>
        <w:t>M</w:t>
      </w:r>
      <w:r w:rsidR="00E97AAF">
        <w:rPr>
          <w:lang w:val="en-US" w:eastAsia="zh-CN"/>
        </w:rPr>
        <w:t>ore</w:t>
      </w:r>
      <w:r>
        <w:rPr>
          <w:lang w:val="en-US" w:eastAsia="zh-CN"/>
        </w:rPr>
        <w:t xml:space="preserve"> than one </w:t>
      </w:r>
      <w:r w:rsidR="00E97AAF">
        <w:rPr>
          <w:lang w:val="en-US" w:eastAsia="zh-CN"/>
        </w:rPr>
        <w:t xml:space="preserve">PUCCH carrying </w:t>
      </w:r>
      <w:r>
        <w:rPr>
          <w:lang w:val="en-US" w:eastAsia="zh-CN"/>
        </w:rPr>
        <w:t xml:space="preserve">HARQ-ACK </w:t>
      </w:r>
      <w:r w:rsidR="00E97AAF">
        <w:rPr>
          <w:lang w:eastAsia="zh-CN"/>
        </w:rPr>
        <w:t>overlapping with</w:t>
      </w:r>
      <w:r>
        <w:rPr>
          <w:lang w:eastAsia="zh-CN"/>
        </w:rPr>
        <w:t xml:space="preserve"> a</w:t>
      </w:r>
      <w:r>
        <w:rPr>
          <w:lang w:val="en-US" w:eastAsia="zh-CN"/>
        </w:rPr>
        <w:t xml:space="preserve"> PUSCH </w:t>
      </w:r>
      <w:r w:rsidR="000A2F84">
        <w:rPr>
          <w:lang w:val="en-US" w:eastAsia="zh-CN"/>
        </w:rPr>
        <w:t>or a</w:t>
      </w:r>
      <w:r w:rsidR="00BA441E">
        <w:rPr>
          <w:lang w:val="en-US" w:eastAsia="zh-CN"/>
        </w:rPr>
        <w:t>nother</w:t>
      </w:r>
      <w:r w:rsidR="000A2F84">
        <w:rPr>
          <w:lang w:val="en-US" w:eastAsia="zh-CN"/>
        </w:rPr>
        <w:t xml:space="preserve"> PUCCH </w:t>
      </w:r>
      <w:r w:rsidR="00301522">
        <w:rPr>
          <w:lang w:val="en-US" w:eastAsia="zh-CN"/>
        </w:rPr>
        <w:t xml:space="preserve">with the same priority </w:t>
      </w:r>
      <w:r>
        <w:rPr>
          <w:lang w:val="en-US" w:eastAsia="zh-CN"/>
        </w:rPr>
        <w:t>(38.213, Section 9.</w:t>
      </w:r>
      <w:r w:rsidR="000A2F84">
        <w:rPr>
          <w:lang w:val="en-US" w:eastAsia="zh-CN"/>
        </w:rPr>
        <w:t>2.5</w:t>
      </w:r>
      <w:r>
        <w:rPr>
          <w:lang w:val="en-US" w:eastAsia="zh-CN"/>
        </w:rPr>
        <w:t>)</w:t>
      </w:r>
    </w:p>
    <w:p w14:paraId="2A794358" w14:textId="595763A5" w:rsidR="000A2F84" w:rsidRDefault="000A2F84" w:rsidP="000A2F84">
      <w:pPr>
        <w:rPr>
          <w:sz w:val="22"/>
          <w:lang w:val="en-US" w:eastAsia="zh-CN"/>
        </w:rPr>
      </w:pPr>
      <w:r w:rsidRPr="00145EE3">
        <w:rPr>
          <w:sz w:val="22"/>
          <w:lang w:val="en-US" w:eastAsia="zh-CN"/>
        </w:rPr>
        <w:t>In contrast to Rel-15 NR where a UE does not expect to transmit more than one PUCCH with HARQ-ACK information in a slot, with the current Rel-16 specs, there could be more than one PUCCH resource carrying HARQ-ACK information in a slot.</w:t>
      </w:r>
      <w:r>
        <w:rPr>
          <w:sz w:val="22"/>
          <w:lang w:val="en-US" w:eastAsia="zh-CN"/>
        </w:rPr>
        <w:t xml:space="preserve"> This results in new scenarios of </w:t>
      </w:r>
      <w:r w:rsidR="00B3563C">
        <w:rPr>
          <w:sz w:val="22"/>
          <w:lang w:val="en-US" w:eastAsia="zh-CN"/>
        </w:rPr>
        <w:t xml:space="preserve">overlapping UL </w:t>
      </w:r>
      <w:r>
        <w:rPr>
          <w:sz w:val="22"/>
          <w:lang w:val="en-US" w:eastAsia="zh-CN"/>
        </w:rPr>
        <w:t xml:space="preserve">channels that need to be handled, such as more than one </w:t>
      </w:r>
      <w:r w:rsidR="00B3563C">
        <w:rPr>
          <w:sz w:val="22"/>
          <w:lang w:val="en-US" w:eastAsia="zh-CN"/>
        </w:rPr>
        <w:t xml:space="preserve">PUCCH resource carrying </w:t>
      </w:r>
      <w:r>
        <w:rPr>
          <w:sz w:val="22"/>
          <w:lang w:val="en-US" w:eastAsia="zh-CN"/>
        </w:rPr>
        <w:t>HARQ-ACK overlapping with a PUSCH</w:t>
      </w:r>
      <w:r w:rsidR="00B3563C">
        <w:rPr>
          <w:sz w:val="22"/>
          <w:lang w:val="en-US" w:eastAsia="zh-CN"/>
        </w:rPr>
        <w:t xml:space="preserve"> or </w:t>
      </w:r>
      <w:r w:rsidR="00E97AAF">
        <w:rPr>
          <w:sz w:val="22"/>
          <w:lang w:val="en-US" w:eastAsia="zh-CN"/>
        </w:rPr>
        <w:t>with a</w:t>
      </w:r>
      <w:r w:rsidR="00B3563C">
        <w:rPr>
          <w:sz w:val="22"/>
          <w:lang w:val="en-US" w:eastAsia="zh-CN"/>
        </w:rPr>
        <w:t xml:space="preserve"> PUCCH resource carrying</w:t>
      </w:r>
      <w:r>
        <w:rPr>
          <w:sz w:val="22"/>
          <w:lang w:val="en-US" w:eastAsia="zh-CN"/>
        </w:rPr>
        <w:t xml:space="preserve"> SR or CSI, as shown in Figures </w:t>
      </w:r>
      <w:r w:rsidR="003D0EB4">
        <w:rPr>
          <w:sz w:val="22"/>
          <w:lang w:val="en-US" w:eastAsia="zh-CN"/>
        </w:rPr>
        <w:t>2.2</w:t>
      </w:r>
      <w:r>
        <w:rPr>
          <w:sz w:val="22"/>
          <w:lang w:val="en-US" w:eastAsia="zh-CN"/>
        </w:rPr>
        <w:t xml:space="preserve"> and </w:t>
      </w:r>
      <w:r w:rsidR="003D0EB4">
        <w:rPr>
          <w:sz w:val="22"/>
          <w:lang w:val="en-US" w:eastAsia="zh-CN"/>
        </w:rPr>
        <w:t>2.3</w:t>
      </w:r>
      <w:r>
        <w:rPr>
          <w:sz w:val="22"/>
          <w:lang w:val="en-US" w:eastAsia="zh-CN"/>
        </w:rPr>
        <w:t xml:space="preserve">. We here </w:t>
      </w:r>
      <w:r w:rsidR="00D665F0">
        <w:rPr>
          <w:sz w:val="22"/>
          <w:lang w:val="en-US" w:eastAsia="zh-CN"/>
        </w:rPr>
        <w:t xml:space="preserve">focus </w:t>
      </w:r>
      <w:r w:rsidR="005B181F">
        <w:rPr>
          <w:sz w:val="22"/>
          <w:lang w:val="en-US" w:eastAsia="zh-CN"/>
        </w:rPr>
        <w:t>on</w:t>
      </w:r>
      <w:r>
        <w:rPr>
          <w:sz w:val="22"/>
          <w:lang w:val="en-US" w:eastAsia="zh-CN"/>
        </w:rPr>
        <w:t xml:space="preserve"> the cases where </w:t>
      </w:r>
      <w:r w:rsidR="00B55F26">
        <w:rPr>
          <w:sz w:val="22"/>
          <w:lang w:val="en-US" w:eastAsia="zh-CN"/>
        </w:rPr>
        <w:t xml:space="preserve">at least the </w:t>
      </w:r>
      <w:r w:rsidR="00B827BC">
        <w:rPr>
          <w:sz w:val="22"/>
          <w:lang w:val="en-US" w:eastAsia="zh-CN"/>
        </w:rPr>
        <w:t xml:space="preserve">first PUCCH carrying HARQ-ACK satisfies </w:t>
      </w:r>
      <w:r>
        <w:rPr>
          <w:sz w:val="22"/>
          <w:lang w:val="en-US" w:eastAsia="zh-CN"/>
        </w:rPr>
        <w:t xml:space="preserve">the conditions for multiplexing </w:t>
      </w:r>
      <w:r w:rsidR="00B827BC">
        <w:rPr>
          <w:sz w:val="22"/>
          <w:lang w:val="en-US" w:eastAsia="zh-CN"/>
        </w:rPr>
        <w:t>with</w:t>
      </w:r>
      <w:r>
        <w:rPr>
          <w:sz w:val="22"/>
          <w:lang w:val="en-US" w:eastAsia="zh-CN"/>
        </w:rPr>
        <w:t xml:space="preserve"> the other </w:t>
      </w:r>
      <w:r w:rsidR="00B827BC">
        <w:rPr>
          <w:sz w:val="22"/>
          <w:lang w:val="en-US" w:eastAsia="zh-CN"/>
        </w:rPr>
        <w:t xml:space="preserve">UL </w:t>
      </w:r>
      <w:r>
        <w:rPr>
          <w:sz w:val="22"/>
          <w:lang w:val="en-US" w:eastAsia="zh-CN"/>
        </w:rPr>
        <w:t>channel(s</w:t>
      </w:r>
      <w:r w:rsidR="00B827BC">
        <w:rPr>
          <w:sz w:val="22"/>
          <w:lang w:val="en-US" w:eastAsia="zh-CN"/>
        </w:rPr>
        <w:t>)</w:t>
      </w:r>
      <w:r>
        <w:rPr>
          <w:sz w:val="22"/>
          <w:lang w:val="en-US" w:eastAsia="zh-CN"/>
        </w:rPr>
        <w:t>.</w:t>
      </w:r>
    </w:p>
    <w:p w14:paraId="091951AD" w14:textId="77777777" w:rsidR="000A2F84" w:rsidRPr="00145EE3" w:rsidRDefault="000A2F84" w:rsidP="000A2F84">
      <w:pPr>
        <w:jc w:val="center"/>
        <w:rPr>
          <w:sz w:val="22"/>
          <w:lang w:val="en-US" w:eastAsia="zh-CN"/>
        </w:rPr>
      </w:pPr>
      <w:r w:rsidRPr="00145EE3">
        <w:rPr>
          <w:noProof/>
          <w:sz w:val="22"/>
          <w:lang w:val="en-US" w:eastAsia="zh-CN"/>
        </w:rPr>
        <w:drawing>
          <wp:inline distT="0" distB="0" distL="0" distR="0" wp14:anchorId="27F98D49" wp14:editId="2BADE131">
            <wp:extent cx="1469418" cy="825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02808" cy="844258"/>
                    </a:xfrm>
                    <a:prstGeom prst="rect">
                      <a:avLst/>
                    </a:prstGeom>
                    <a:noFill/>
                  </pic:spPr>
                </pic:pic>
              </a:graphicData>
            </a:graphic>
          </wp:inline>
        </w:drawing>
      </w:r>
    </w:p>
    <w:p w14:paraId="2B5F10FF" w14:textId="089688FC" w:rsidR="000A2F84" w:rsidRPr="009C6EAD" w:rsidRDefault="000A2F84" w:rsidP="000A2F84">
      <w:pPr>
        <w:jc w:val="center"/>
        <w:rPr>
          <w:lang w:val="en-US" w:eastAsia="zh-CN"/>
        </w:rPr>
      </w:pPr>
      <w:r w:rsidRPr="009C6EAD">
        <w:rPr>
          <w:lang w:val="en-US" w:eastAsia="zh-CN"/>
        </w:rPr>
        <w:t xml:space="preserve">Figure </w:t>
      </w:r>
      <w:r w:rsidR="003D0EB4">
        <w:rPr>
          <w:lang w:val="en-US" w:eastAsia="zh-CN"/>
        </w:rPr>
        <w:t>2.2</w:t>
      </w:r>
      <w:r w:rsidRPr="009C6EAD">
        <w:rPr>
          <w:lang w:val="en-US" w:eastAsia="zh-CN"/>
        </w:rPr>
        <w:t xml:space="preserve">: Scenario where two </w:t>
      </w:r>
      <w:r w:rsidR="00B3563C">
        <w:rPr>
          <w:lang w:val="en-US" w:eastAsia="zh-CN"/>
        </w:rPr>
        <w:t xml:space="preserve">PUCCH resources carrying </w:t>
      </w:r>
      <w:r w:rsidRPr="009C6EAD">
        <w:rPr>
          <w:lang w:val="en-US" w:eastAsia="zh-CN"/>
        </w:rPr>
        <w:t>HARQ-ACK</w:t>
      </w:r>
      <w:r>
        <w:rPr>
          <w:lang w:val="en-US" w:eastAsia="zh-CN"/>
        </w:rPr>
        <w:t xml:space="preserve"> overlap with a PUSCH.</w:t>
      </w:r>
      <w:r w:rsidRPr="009C6EAD">
        <w:rPr>
          <w:lang w:val="en-US" w:eastAsia="zh-CN"/>
        </w:rPr>
        <w:t xml:space="preserve"> </w:t>
      </w:r>
    </w:p>
    <w:p w14:paraId="791BD47C" w14:textId="77777777" w:rsidR="000A2F84" w:rsidRDefault="000A2F84" w:rsidP="000A2F84">
      <w:pPr>
        <w:jc w:val="center"/>
        <w:rPr>
          <w:sz w:val="22"/>
          <w:lang w:val="en-US" w:eastAsia="zh-CN"/>
        </w:rPr>
      </w:pPr>
      <w:r>
        <w:rPr>
          <w:noProof/>
          <w:sz w:val="22"/>
          <w:lang w:val="en-US" w:eastAsia="zh-CN"/>
        </w:rPr>
        <w:drawing>
          <wp:inline distT="0" distB="0" distL="0" distR="0" wp14:anchorId="48A4ED11" wp14:editId="7A277DF6">
            <wp:extent cx="4279900" cy="720801"/>
            <wp:effectExtent l="0" t="0" r="635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343066" cy="731439"/>
                    </a:xfrm>
                    <a:prstGeom prst="rect">
                      <a:avLst/>
                    </a:prstGeom>
                    <a:noFill/>
                  </pic:spPr>
                </pic:pic>
              </a:graphicData>
            </a:graphic>
          </wp:inline>
        </w:drawing>
      </w:r>
    </w:p>
    <w:p w14:paraId="3BB38EAF" w14:textId="1211EF6F" w:rsidR="000A2F84" w:rsidRPr="00903C75" w:rsidRDefault="000A2F84" w:rsidP="000A2F84">
      <w:pPr>
        <w:jc w:val="center"/>
        <w:rPr>
          <w:lang w:val="en-US" w:eastAsia="zh-CN"/>
        </w:rPr>
      </w:pPr>
      <w:r w:rsidRPr="009C6EAD">
        <w:rPr>
          <w:lang w:val="en-US" w:eastAsia="zh-CN"/>
        </w:rPr>
        <w:t xml:space="preserve">Figure </w:t>
      </w:r>
      <w:r w:rsidR="003D0EB4">
        <w:rPr>
          <w:lang w:val="en-US" w:eastAsia="zh-CN"/>
        </w:rPr>
        <w:t>2.3</w:t>
      </w:r>
      <w:r w:rsidRPr="009C6EAD">
        <w:rPr>
          <w:lang w:val="en-US" w:eastAsia="zh-CN"/>
        </w:rPr>
        <w:t xml:space="preserve">: </w:t>
      </w:r>
      <w:r>
        <w:rPr>
          <w:lang w:val="en-US" w:eastAsia="zh-CN"/>
        </w:rPr>
        <w:t xml:space="preserve">Scenarios where two </w:t>
      </w:r>
      <w:r w:rsidR="00B3563C">
        <w:rPr>
          <w:lang w:val="en-US" w:eastAsia="zh-CN"/>
        </w:rPr>
        <w:t xml:space="preserve">PUCCH resources carrying </w:t>
      </w:r>
      <w:r>
        <w:rPr>
          <w:lang w:val="en-US" w:eastAsia="zh-CN"/>
        </w:rPr>
        <w:t xml:space="preserve">HARQ-ACKs overlap with i) </w:t>
      </w:r>
      <w:r w:rsidR="00B3563C">
        <w:rPr>
          <w:lang w:val="en-US" w:eastAsia="zh-CN"/>
        </w:rPr>
        <w:t xml:space="preserve">a PUCCH resource carrying </w:t>
      </w:r>
      <w:r>
        <w:rPr>
          <w:lang w:val="en-US" w:eastAsia="zh-CN"/>
        </w:rPr>
        <w:t xml:space="preserve">SR, ii) </w:t>
      </w:r>
      <w:r w:rsidR="00B3563C">
        <w:rPr>
          <w:lang w:val="en-US" w:eastAsia="zh-CN"/>
        </w:rPr>
        <w:t xml:space="preserve">a PUCCH resource carrying </w:t>
      </w:r>
      <w:r>
        <w:rPr>
          <w:lang w:val="en-US" w:eastAsia="zh-CN"/>
        </w:rPr>
        <w:t xml:space="preserve">CSI. </w:t>
      </w:r>
      <w:r w:rsidRPr="009C6EAD">
        <w:rPr>
          <w:lang w:val="en-US" w:eastAsia="zh-CN"/>
        </w:rPr>
        <w:t xml:space="preserve"> </w:t>
      </w:r>
    </w:p>
    <w:p w14:paraId="7275B04E" w14:textId="77472D13" w:rsidR="000A2F84" w:rsidRDefault="000A2F84" w:rsidP="000A2F84">
      <w:pPr>
        <w:rPr>
          <w:sz w:val="22"/>
          <w:lang w:val="en-US" w:eastAsia="zh-CN"/>
        </w:rPr>
      </w:pPr>
      <w:r>
        <w:rPr>
          <w:sz w:val="22"/>
          <w:lang w:val="en-US" w:eastAsia="zh-CN"/>
        </w:rPr>
        <w:t>To cover all these scenarios, we propose the following simple and general handling rule. The rule consists in allowing, among the one</w:t>
      </w:r>
      <w:r w:rsidR="00206E77">
        <w:rPr>
          <w:sz w:val="22"/>
          <w:lang w:val="en-US" w:eastAsia="zh-CN"/>
        </w:rPr>
        <w:t xml:space="preserve"> or more</w:t>
      </w:r>
      <w:r>
        <w:rPr>
          <w:sz w:val="22"/>
          <w:lang w:val="en-US" w:eastAsia="zh-CN"/>
        </w:rPr>
        <w:t xml:space="preserve"> </w:t>
      </w:r>
      <w:r w:rsidR="00B3563C">
        <w:rPr>
          <w:sz w:val="22"/>
          <w:lang w:val="en-US" w:eastAsia="zh-CN"/>
        </w:rPr>
        <w:t xml:space="preserve">PUCCH resource carrying </w:t>
      </w:r>
      <w:r>
        <w:rPr>
          <w:sz w:val="22"/>
          <w:lang w:val="en-US" w:eastAsia="zh-CN"/>
        </w:rPr>
        <w:t>HARQ-ACK</w:t>
      </w:r>
      <w:r w:rsidR="00B55F26">
        <w:rPr>
          <w:sz w:val="22"/>
          <w:lang w:val="en-US" w:eastAsia="zh-CN"/>
        </w:rPr>
        <w:t xml:space="preserve"> that satisfy the conditions for multiplexing</w:t>
      </w:r>
      <w:r>
        <w:rPr>
          <w:sz w:val="22"/>
          <w:lang w:val="en-US" w:eastAsia="zh-CN"/>
        </w:rPr>
        <w:t xml:space="preserve">, </w:t>
      </w:r>
      <w:r w:rsidR="00693B03">
        <w:rPr>
          <w:sz w:val="22"/>
          <w:lang w:val="en-US" w:eastAsia="zh-CN"/>
        </w:rPr>
        <w:t>at most</w:t>
      </w:r>
      <w:r w:rsidRPr="001D20DE">
        <w:rPr>
          <w:sz w:val="22"/>
          <w:lang w:val="en-US" w:eastAsia="zh-CN"/>
        </w:rPr>
        <w:t xml:space="preserve"> one </w:t>
      </w:r>
      <w:r w:rsidR="00B3563C">
        <w:rPr>
          <w:sz w:val="22"/>
          <w:lang w:val="en-US" w:eastAsia="zh-CN"/>
        </w:rPr>
        <w:t xml:space="preserve">PUCCH resource carrying </w:t>
      </w:r>
      <w:r w:rsidRPr="001D20DE">
        <w:rPr>
          <w:sz w:val="22"/>
          <w:lang w:val="en-US" w:eastAsia="zh-CN"/>
        </w:rPr>
        <w:t xml:space="preserve">HARQ-ACK </w:t>
      </w:r>
      <w:r>
        <w:rPr>
          <w:sz w:val="22"/>
          <w:lang w:val="en-US" w:eastAsia="zh-CN"/>
        </w:rPr>
        <w:t xml:space="preserve">to be multiplexed with another </w:t>
      </w:r>
      <w:r w:rsidR="00B3563C">
        <w:rPr>
          <w:sz w:val="22"/>
          <w:lang w:val="en-US" w:eastAsia="zh-CN"/>
        </w:rPr>
        <w:t xml:space="preserve">UL </w:t>
      </w:r>
      <w:r>
        <w:rPr>
          <w:sz w:val="22"/>
          <w:lang w:val="en-US" w:eastAsia="zh-CN"/>
        </w:rPr>
        <w:t>channel. In fact,</w:t>
      </w:r>
      <w:r w:rsidRPr="001D20DE">
        <w:rPr>
          <w:sz w:val="22"/>
          <w:lang w:val="en-US" w:eastAsia="zh-CN"/>
        </w:rPr>
        <w:t xml:space="preserve"> allowing more than one </w:t>
      </w:r>
      <w:r w:rsidR="00B3563C">
        <w:rPr>
          <w:sz w:val="22"/>
          <w:lang w:val="en-US" w:eastAsia="zh-CN"/>
        </w:rPr>
        <w:t xml:space="preserve">PUCCH resource carrying </w:t>
      </w:r>
      <w:r w:rsidRPr="001D20DE">
        <w:rPr>
          <w:sz w:val="22"/>
          <w:lang w:val="en-US" w:eastAsia="zh-CN"/>
        </w:rPr>
        <w:t xml:space="preserve">HARQ-ACK </w:t>
      </w:r>
      <w:r>
        <w:rPr>
          <w:sz w:val="22"/>
          <w:lang w:val="en-US" w:eastAsia="zh-CN"/>
        </w:rPr>
        <w:t xml:space="preserve">to be multiplexed on a PUSCH or </w:t>
      </w:r>
      <w:r w:rsidR="00B3563C">
        <w:rPr>
          <w:sz w:val="22"/>
          <w:lang w:val="en-US" w:eastAsia="zh-CN"/>
        </w:rPr>
        <w:t xml:space="preserve">another </w:t>
      </w:r>
      <w:r>
        <w:rPr>
          <w:sz w:val="22"/>
          <w:lang w:val="en-US" w:eastAsia="zh-CN"/>
        </w:rPr>
        <w:t xml:space="preserve">PUCCH </w:t>
      </w:r>
      <w:r w:rsidR="00B3563C">
        <w:rPr>
          <w:sz w:val="22"/>
          <w:lang w:val="en-US" w:eastAsia="zh-CN"/>
        </w:rPr>
        <w:t>resource would require decisions and substantial specification changes</w:t>
      </w:r>
      <w:r>
        <w:rPr>
          <w:sz w:val="22"/>
          <w:lang w:val="en-US" w:eastAsia="zh-CN"/>
        </w:rPr>
        <w:t>, which is not desirable given th</w:t>
      </w:r>
      <w:r w:rsidR="00B3563C">
        <w:rPr>
          <w:sz w:val="22"/>
          <w:lang w:val="en-US" w:eastAsia="zh-CN"/>
        </w:rPr>
        <w:t>at we are already in Rel-16 URLLC CR / maintenance phase</w:t>
      </w:r>
      <w:r w:rsidRPr="001D20DE">
        <w:rPr>
          <w:sz w:val="22"/>
          <w:lang w:val="en-US" w:eastAsia="zh-CN"/>
        </w:rPr>
        <w:t xml:space="preserve">. On the decision of which HARQ-ACK to choose for multiplexing </w:t>
      </w:r>
      <w:r>
        <w:rPr>
          <w:sz w:val="22"/>
          <w:lang w:val="en-US" w:eastAsia="zh-CN"/>
        </w:rPr>
        <w:t>on</w:t>
      </w:r>
      <w:r w:rsidRPr="001D20DE">
        <w:rPr>
          <w:sz w:val="22"/>
          <w:lang w:val="en-US" w:eastAsia="zh-CN"/>
        </w:rPr>
        <w:t xml:space="preserve"> PUSCH</w:t>
      </w:r>
      <w:r>
        <w:rPr>
          <w:sz w:val="22"/>
          <w:lang w:val="en-US" w:eastAsia="zh-CN"/>
        </w:rPr>
        <w:t xml:space="preserve"> or PUCCH</w:t>
      </w:r>
      <w:r w:rsidRPr="001D20DE">
        <w:rPr>
          <w:sz w:val="22"/>
          <w:lang w:val="en-US" w:eastAsia="zh-CN"/>
        </w:rPr>
        <w:t xml:space="preserve">, we propose to use the following simple </w:t>
      </w:r>
      <w:r>
        <w:rPr>
          <w:sz w:val="22"/>
          <w:lang w:val="en-US" w:eastAsia="zh-CN"/>
        </w:rPr>
        <w:t>approach</w:t>
      </w:r>
      <w:r w:rsidR="004710BA">
        <w:rPr>
          <w:sz w:val="22"/>
          <w:lang w:val="en-US" w:eastAsia="zh-CN"/>
        </w:rPr>
        <w:t>.</w:t>
      </w:r>
      <w:r w:rsidRPr="001D20DE">
        <w:rPr>
          <w:sz w:val="22"/>
          <w:lang w:val="en-US" w:eastAsia="zh-CN"/>
        </w:rPr>
        <w:t xml:space="preserve"> </w:t>
      </w:r>
      <w:r w:rsidR="004710BA">
        <w:rPr>
          <w:sz w:val="22"/>
          <w:lang w:val="en-US" w:eastAsia="zh-CN"/>
        </w:rPr>
        <w:t>If</w:t>
      </w:r>
      <w:r w:rsidRPr="001D20DE">
        <w:rPr>
          <w:sz w:val="22"/>
          <w:lang w:val="en-US" w:eastAsia="zh-CN"/>
        </w:rPr>
        <w:t xml:space="preserve"> the earliest </w:t>
      </w:r>
      <w:r w:rsidR="00B3563C">
        <w:rPr>
          <w:sz w:val="22"/>
          <w:lang w:val="en-US" w:eastAsia="zh-CN"/>
        </w:rPr>
        <w:t xml:space="preserve">PUCCH resource carrying </w:t>
      </w:r>
      <w:r w:rsidRPr="001D20DE">
        <w:rPr>
          <w:sz w:val="22"/>
          <w:lang w:val="en-US" w:eastAsia="zh-CN"/>
        </w:rPr>
        <w:t xml:space="preserve">HARQ-ACK </w:t>
      </w:r>
      <w:r w:rsidR="00B3563C">
        <w:rPr>
          <w:sz w:val="22"/>
          <w:lang w:val="en-US" w:eastAsia="zh-CN"/>
        </w:rPr>
        <w:t>fulfills the multiplexing timeline</w:t>
      </w:r>
      <w:r w:rsidRPr="001D20DE">
        <w:rPr>
          <w:sz w:val="22"/>
          <w:lang w:val="en-US" w:eastAsia="zh-CN"/>
        </w:rPr>
        <w:t xml:space="preserve"> </w:t>
      </w:r>
      <w:r w:rsidR="004710BA">
        <w:rPr>
          <w:sz w:val="22"/>
          <w:lang w:val="en-US" w:eastAsia="zh-CN"/>
        </w:rPr>
        <w:t>conditions, then this HARQ-ACK</w:t>
      </w:r>
      <w:r w:rsidRPr="001D20DE">
        <w:rPr>
          <w:sz w:val="22"/>
          <w:lang w:val="en-US" w:eastAsia="zh-CN"/>
        </w:rPr>
        <w:t xml:space="preserve"> is prioritized </w:t>
      </w:r>
      <w:r w:rsidR="000732B7">
        <w:rPr>
          <w:sz w:val="22"/>
          <w:lang w:val="en-US" w:eastAsia="zh-CN"/>
        </w:rPr>
        <w:t>and</w:t>
      </w:r>
      <w:r w:rsidR="00B3563C">
        <w:rPr>
          <w:sz w:val="22"/>
          <w:lang w:val="en-US" w:eastAsia="zh-CN"/>
        </w:rPr>
        <w:t xml:space="preserve"> multiplexed</w:t>
      </w:r>
      <w:r w:rsidR="004710BA">
        <w:rPr>
          <w:sz w:val="22"/>
          <w:lang w:val="en-US" w:eastAsia="zh-CN"/>
        </w:rPr>
        <w:t>,</w:t>
      </w:r>
      <w:r w:rsidR="00B3563C">
        <w:rPr>
          <w:sz w:val="22"/>
          <w:lang w:val="en-US" w:eastAsia="zh-CN"/>
        </w:rPr>
        <w:t xml:space="preserve"> </w:t>
      </w:r>
      <w:r w:rsidRPr="001D20DE">
        <w:rPr>
          <w:sz w:val="22"/>
          <w:lang w:val="en-US" w:eastAsia="zh-CN"/>
        </w:rPr>
        <w:t xml:space="preserve">and the other </w:t>
      </w:r>
      <w:r w:rsidR="00012C40">
        <w:rPr>
          <w:sz w:val="22"/>
          <w:lang w:val="en-US" w:eastAsia="zh-CN"/>
        </w:rPr>
        <w:t xml:space="preserve">overlapping PUCCH resources carrying </w:t>
      </w:r>
      <w:r w:rsidRPr="001D20DE">
        <w:rPr>
          <w:sz w:val="22"/>
          <w:lang w:val="en-US" w:eastAsia="zh-CN"/>
        </w:rPr>
        <w:t>HARQ-ACKs are dropped.</w:t>
      </w:r>
      <w:r w:rsidR="00693B03">
        <w:rPr>
          <w:sz w:val="22"/>
          <w:lang w:val="en-US" w:eastAsia="zh-CN"/>
        </w:rPr>
        <w:t xml:space="preserve"> </w:t>
      </w:r>
      <w:r w:rsidR="00E30F5B">
        <w:rPr>
          <w:sz w:val="22"/>
          <w:lang w:val="en-US" w:eastAsia="zh-CN"/>
        </w:rPr>
        <w:t xml:space="preserve">On the other hand, the case where </w:t>
      </w:r>
      <w:r w:rsidR="00301522">
        <w:rPr>
          <w:sz w:val="22"/>
          <w:lang w:val="en-US" w:eastAsia="zh-CN"/>
        </w:rPr>
        <w:t>none of</w:t>
      </w:r>
      <w:r w:rsidR="00E30F5B">
        <w:rPr>
          <w:sz w:val="22"/>
          <w:lang w:val="en-US" w:eastAsia="zh-CN"/>
        </w:rPr>
        <w:t xml:space="preserve"> the PUCCH</w:t>
      </w:r>
      <w:r w:rsidR="00812D25">
        <w:rPr>
          <w:sz w:val="22"/>
          <w:lang w:val="en-US" w:eastAsia="zh-CN"/>
        </w:rPr>
        <w:t>s</w:t>
      </w:r>
      <w:r w:rsidR="00E30F5B">
        <w:rPr>
          <w:sz w:val="22"/>
          <w:lang w:val="en-US" w:eastAsia="zh-CN"/>
        </w:rPr>
        <w:t xml:space="preserve"> carrying HARQ-ACK fulfill</w:t>
      </w:r>
      <w:r w:rsidR="00301522">
        <w:rPr>
          <w:sz w:val="22"/>
          <w:lang w:val="en-US" w:eastAsia="zh-CN"/>
        </w:rPr>
        <w:t>s</w:t>
      </w:r>
      <w:r w:rsidR="00E30F5B">
        <w:rPr>
          <w:sz w:val="22"/>
          <w:lang w:val="en-US" w:eastAsia="zh-CN"/>
        </w:rPr>
        <w:t xml:space="preserve"> the multiplexing conditions should be treated as an error case.</w:t>
      </w:r>
    </w:p>
    <w:p w14:paraId="595157EB" w14:textId="6B55A94A" w:rsidR="00206E77" w:rsidRDefault="00206E77" w:rsidP="00206E77">
      <w:pPr>
        <w:rPr>
          <w:b/>
          <w:sz w:val="22"/>
        </w:rPr>
      </w:pPr>
      <w:r w:rsidRPr="00290CDE">
        <w:rPr>
          <w:b/>
          <w:sz w:val="22"/>
        </w:rPr>
        <w:t xml:space="preserve">Proposal </w:t>
      </w:r>
      <w:r w:rsidR="00091AE3">
        <w:rPr>
          <w:b/>
          <w:sz w:val="22"/>
        </w:rPr>
        <w:t>2.6</w:t>
      </w:r>
      <w:r w:rsidRPr="00290CDE">
        <w:rPr>
          <w:b/>
          <w:sz w:val="22"/>
        </w:rPr>
        <w:t xml:space="preserve">: </w:t>
      </w:r>
      <w:r>
        <w:rPr>
          <w:b/>
          <w:sz w:val="22"/>
        </w:rPr>
        <w:t xml:space="preserve">For the scenario where </w:t>
      </w:r>
      <w:r w:rsidRPr="00206E77">
        <w:rPr>
          <w:b/>
          <w:sz w:val="22"/>
        </w:rPr>
        <w:t xml:space="preserve">a PUSCH or a PUCCH carrying SR </w:t>
      </w:r>
      <w:r w:rsidR="00043514" w:rsidRPr="00206E77">
        <w:rPr>
          <w:b/>
          <w:sz w:val="22"/>
        </w:rPr>
        <w:t xml:space="preserve">and/or CSI </w:t>
      </w:r>
      <w:r>
        <w:rPr>
          <w:b/>
          <w:sz w:val="22"/>
        </w:rPr>
        <w:t>would</w:t>
      </w:r>
      <w:r w:rsidRPr="00206E77">
        <w:rPr>
          <w:b/>
          <w:sz w:val="22"/>
        </w:rPr>
        <w:t xml:space="preserve"> overlap with more than one PUCCH</w:t>
      </w:r>
      <w:r w:rsidR="00043514">
        <w:rPr>
          <w:b/>
          <w:sz w:val="22"/>
        </w:rPr>
        <w:t>s</w:t>
      </w:r>
      <w:r w:rsidRPr="00206E77">
        <w:rPr>
          <w:b/>
          <w:sz w:val="22"/>
        </w:rPr>
        <w:t xml:space="preserve"> carrying HARQ-ACK in a slot</w:t>
      </w:r>
      <w:r>
        <w:rPr>
          <w:b/>
          <w:sz w:val="22"/>
        </w:rPr>
        <w:t>:</w:t>
      </w:r>
    </w:p>
    <w:p w14:paraId="1280D707" w14:textId="187F5808" w:rsidR="00043514" w:rsidRPr="000266FE" w:rsidRDefault="00043514" w:rsidP="00043514">
      <w:pPr>
        <w:pStyle w:val="ListParagraph"/>
        <w:numPr>
          <w:ilvl w:val="0"/>
          <w:numId w:val="31"/>
        </w:numPr>
        <w:rPr>
          <w:b/>
          <w:sz w:val="22"/>
        </w:rPr>
      </w:pPr>
      <w:r>
        <w:rPr>
          <w:b/>
          <w:sz w:val="22"/>
        </w:rPr>
        <w:t xml:space="preserve">The UE expects the earliest PUCCH carrying HARQ-ACK to satisfy the timeline conditions for </w:t>
      </w:r>
      <w:r w:rsidRPr="000266FE">
        <w:rPr>
          <w:b/>
          <w:sz w:val="22"/>
        </w:rPr>
        <w:t xml:space="preserve">multiplexing </w:t>
      </w:r>
      <w:r>
        <w:rPr>
          <w:b/>
          <w:sz w:val="22"/>
        </w:rPr>
        <w:t>with</w:t>
      </w:r>
      <w:r w:rsidRPr="000266FE">
        <w:rPr>
          <w:b/>
          <w:sz w:val="22"/>
        </w:rPr>
        <w:t xml:space="preserve"> the PUSCH or </w:t>
      </w:r>
      <w:r>
        <w:rPr>
          <w:b/>
          <w:sz w:val="22"/>
        </w:rPr>
        <w:t xml:space="preserve">the </w:t>
      </w:r>
      <w:r w:rsidRPr="000266FE">
        <w:rPr>
          <w:b/>
          <w:sz w:val="22"/>
        </w:rPr>
        <w:t xml:space="preserve">PUCCH carrying SR </w:t>
      </w:r>
      <w:r>
        <w:rPr>
          <w:b/>
          <w:sz w:val="22"/>
        </w:rPr>
        <w:t>and/</w:t>
      </w:r>
      <w:r w:rsidRPr="000266FE">
        <w:rPr>
          <w:b/>
          <w:sz w:val="22"/>
        </w:rPr>
        <w:t>or CSI</w:t>
      </w:r>
      <w:r>
        <w:rPr>
          <w:b/>
          <w:sz w:val="22"/>
        </w:rPr>
        <w:t>.</w:t>
      </w:r>
    </w:p>
    <w:p w14:paraId="20A6B62E" w14:textId="0E275314" w:rsidR="00206E77" w:rsidRDefault="00043514" w:rsidP="00206E77">
      <w:pPr>
        <w:pStyle w:val="ListParagraph"/>
        <w:numPr>
          <w:ilvl w:val="0"/>
          <w:numId w:val="31"/>
        </w:numPr>
        <w:rPr>
          <w:b/>
          <w:sz w:val="22"/>
        </w:rPr>
      </w:pPr>
      <w:r>
        <w:rPr>
          <w:b/>
          <w:sz w:val="22"/>
        </w:rPr>
        <w:t>O</w:t>
      </w:r>
      <w:r w:rsidR="00206E77" w:rsidRPr="000266FE">
        <w:rPr>
          <w:b/>
          <w:sz w:val="22"/>
        </w:rPr>
        <w:t>nly the HARQ-ACK information of the earliest PUCCH is multiplexed</w:t>
      </w:r>
      <w:r w:rsidR="00206E77">
        <w:rPr>
          <w:b/>
          <w:sz w:val="22"/>
        </w:rPr>
        <w:t xml:space="preserve"> with</w:t>
      </w:r>
      <w:r w:rsidR="00206E77" w:rsidRPr="000266FE">
        <w:rPr>
          <w:b/>
          <w:sz w:val="22"/>
        </w:rPr>
        <w:t xml:space="preserve"> the PUSCH or </w:t>
      </w:r>
      <w:r>
        <w:rPr>
          <w:b/>
          <w:sz w:val="22"/>
        </w:rPr>
        <w:t xml:space="preserve">the </w:t>
      </w:r>
      <w:r w:rsidR="00206E77" w:rsidRPr="000266FE">
        <w:rPr>
          <w:b/>
          <w:sz w:val="22"/>
        </w:rPr>
        <w:t xml:space="preserve">PUCCH carrying SR </w:t>
      </w:r>
      <w:r>
        <w:rPr>
          <w:b/>
          <w:sz w:val="22"/>
        </w:rPr>
        <w:t>and/</w:t>
      </w:r>
      <w:r w:rsidR="00206E77" w:rsidRPr="000266FE">
        <w:rPr>
          <w:b/>
          <w:sz w:val="22"/>
        </w:rPr>
        <w:t>or CSI, and the HARQ-ACK information of the remaining PUCCH resources is dropped.</w:t>
      </w:r>
    </w:p>
    <w:p w14:paraId="27CC1745" w14:textId="73626BD2" w:rsidR="000F2A9A" w:rsidRPr="00145EE3" w:rsidRDefault="000F2A9A" w:rsidP="000F2A9A">
      <w:pPr>
        <w:rPr>
          <w:b/>
          <w:sz w:val="22"/>
          <w:lang w:val="en-US" w:eastAsia="zh-CN"/>
        </w:rPr>
      </w:pPr>
      <w:bookmarkStart w:id="42" w:name="_Hlk32597173"/>
      <w:r w:rsidRPr="00145EE3">
        <w:rPr>
          <w:b/>
          <w:sz w:val="22"/>
          <w:lang w:val="en-US" w:eastAsia="zh-CN"/>
        </w:rPr>
        <w:t xml:space="preserve">Proposal </w:t>
      </w:r>
      <w:r w:rsidR="003C5C33">
        <w:rPr>
          <w:b/>
          <w:sz w:val="22"/>
          <w:lang w:val="en-US" w:eastAsia="zh-CN"/>
        </w:rPr>
        <w:t>2.7</w:t>
      </w:r>
      <w:r w:rsidRPr="00145EE3">
        <w:rPr>
          <w:b/>
          <w:sz w:val="22"/>
          <w:lang w:val="en-US" w:eastAsia="zh-CN"/>
        </w:rPr>
        <w:t xml:space="preserve">: Adopt the following text proposal for the </w:t>
      </w:r>
      <w:r w:rsidR="00E65A0E">
        <w:rPr>
          <w:b/>
          <w:sz w:val="22"/>
          <w:lang w:val="en-US" w:eastAsia="zh-CN"/>
        </w:rPr>
        <w:t>scenario where</w:t>
      </w:r>
      <w:r>
        <w:rPr>
          <w:b/>
          <w:sz w:val="22"/>
          <w:lang w:val="en-US" w:eastAsia="zh-CN"/>
        </w:rPr>
        <w:t xml:space="preserve"> more than one </w:t>
      </w:r>
      <w:r w:rsidR="00012C40">
        <w:rPr>
          <w:b/>
          <w:sz w:val="22"/>
          <w:lang w:val="en-US" w:eastAsia="zh-CN"/>
        </w:rPr>
        <w:t xml:space="preserve">PUCCH resource carrying </w:t>
      </w:r>
      <w:r>
        <w:rPr>
          <w:b/>
          <w:sz w:val="22"/>
          <w:lang w:val="en-US" w:eastAsia="zh-CN"/>
        </w:rPr>
        <w:t xml:space="preserve">HARQ-ACK </w:t>
      </w:r>
      <w:r w:rsidR="00E65A0E">
        <w:rPr>
          <w:b/>
          <w:sz w:val="22"/>
          <w:lang w:val="en-US" w:eastAsia="zh-CN"/>
        </w:rPr>
        <w:t>overlap with</w:t>
      </w:r>
      <w:r>
        <w:rPr>
          <w:b/>
          <w:sz w:val="22"/>
          <w:lang w:val="en-US" w:eastAsia="zh-CN"/>
        </w:rPr>
        <w:t xml:space="preserve"> a PUSCH</w:t>
      </w:r>
      <w:r w:rsidRPr="00145EE3">
        <w:rPr>
          <w:b/>
          <w:sz w:val="22"/>
          <w:lang w:val="en-US" w:eastAsia="zh-CN"/>
        </w:rPr>
        <w:t xml:space="preserve"> </w:t>
      </w:r>
      <w:r w:rsidR="000A2F84">
        <w:rPr>
          <w:b/>
          <w:sz w:val="22"/>
          <w:lang w:val="en-US" w:eastAsia="zh-CN"/>
        </w:rPr>
        <w:t xml:space="preserve">or </w:t>
      </w:r>
      <w:r w:rsidR="005A28CD">
        <w:rPr>
          <w:b/>
          <w:sz w:val="22"/>
          <w:lang w:val="en-US" w:eastAsia="zh-CN"/>
        </w:rPr>
        <w:t xml:space="preserve">another </w:t>
      </w:r>
      <w:r w:rsidR="000A2F84">
        <w:rPr>
          <w:b/>
          <w:sz w:val="22"/>
          <w:lang w:val="en-US" w:eastAsia="zh-CN"/>
        </w:rPr>
        <w:t xml:space="preserve">PUCCH </w:t>
      </w:r>
      <w:r w:rsidRPr="00145EE3">
        <w:rPr>
          <w:b/>
          <w:sz w:val="22"/>
          <w:lang w:val="en-US" w:eastAsia="zh-CN"/>
        </w:rPr>
        <w:t>in TS 38.213, Section 9</w:t>
      </w:r>
      <w:r>
        <w:rPr>
          <w:b/>
          <w:sz w:val="22"/>
          <w:lang w:val="en-US" w:eastAsia="zh-CN"/>
        </w:rPr>
        <w:t>.2.5 with changes marked in red</w:t>
      </w:r>
      <w:r w:rsidRPr="00145EE3">
        <w:rPr>
          <w:b/>
          <w:sz w:val="22"/>
          <w:lang w:val="en-US" w:eastAsia="zh-CN"/>
        </w:rPr>
        <w:t>:</w:t>
      </w:r>
    </w:p>
    <w:tbl>
      <w:tblPr>
        <w:tblStyle w:val="TableGrid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0F2A9A" w:rsidRPr="00145EE3" w14:paraId="390F0148" w14:textId="77777777" w:rsidTr="008001FC">
        <w:tc>
          <w:tcPr>
            <w:tcW w:w="9619" w:type="dxa"/>
          </w:tcPr>
          <w:bookmarkEnd w:id="42"/>
          <w:p w14:paraId="5BA58157" w14:textId="77777777" w:rsidR="000F2A9A" w:rsidRPr="00145EE3" w:rsidRDefault="000F2A9A" w:rsidP="008001FC">
            <w:pPr>
              <w:rPr>
                <w:b/>
                <w:color w:val="0070C0"/>
                <w:sz w:val="24"/>
              </w:rPr>
            </w:pPr>
            <w:r w:rsidRPr="00145EE3">
              <w:rPr>
                <w:b/>
                <w:color w:val="0070C0"/>
                <w:sz w:val="24"/>
              </w:rPr>
              <w:t xml:space="preserve">TP to </w:t>
            </w:r>
            <w:r>
              <w:rPr>
                <w:b/>
                <w:color w:val="0070C0"/>
                <w:sz w:val="24"/>
              </w:rPr>
              <w:t xml:space="preserve">TS </w:t>
            </w:r>
            <w:r w:rsidRPr="00145EE3">
              <w:rPr>
                <w:b/>
                <w:color w:val="0070C0"/>
                <w:sz w:val="24"/>
              </w:rPr>
              <w:t xml:space="preserve">38.213, Section </w:t>
            </w:r>
            <w:r>
              <w:rPr>
                <w:b/>
                <w:color w:val="0070C0"/>
                <w:sz w:val="24"/>
              </w:rPr>
              <w:t>9.2.5</w:t>
            </w:r>
          </w:p>
          <w:p w14:paraId="775FC72F" w14:textId="77777777" w:rsidR="000F2A9A" w:rsidRPr="00AF4A0C" w:rsidRDefault="000F2A9A" w:rsidP="008001FC">
            <w:pPr>
              <w:keepNext/>
              <w:keepLines/>
              <w:spacing w:before="120"/>
              <w:ind w:left="1701" w:hanging="1701"/>
              <w:outlineLvl w:val="4"/>
              <w:rPr>
                <w:rFonts w:ascii="Arial" w:hAnsi="Arial"/>
                <w:sz w:val="22"/>
                <w:lang w:eastAsia="zh-CN"/>
              </w:rPr>
            </w:pPr>
            <w:r w:rsidRPr="00AF4A0C">
              <w:rPr>
                <w:rFonts w:ascii="Arial" w:hAnsi="Arial"/>
                <w:sz w:val="22"/>
                <w:lang w:eastAsia="zh-CN"/>
              </w:rPr>
              <w:t>9.2.5</w:t>
            </w:r>
            <w:r w:rsidRPr="00AF4A0C">
              <w:rPr>
                <w:rFonts w:ascii="Arial" w:hAnsi="Arial"/>
                <w:sz w:val="22"/>
                <w:lang w:eastAsia="zh-CN"/>
              </w:rPr>
              <w:tab/>
              <w:t>UE procedure for reporting multiple UCI types</w:t>
            </w:r>
          </w:p>
          <w:p w14:paraId="30695B73" w14:textId="77777777" w:rsidR="000F2A9A" w:rsidRPr="00145EE3" w:rsidRDefault="000F2A9A" w:rsidP="008001FC">
            <w:pPr>
              <w:keepNext/>
              <w:keepLines/>
              <w:spacing w:before="180"/>
              <w:ind w:left="1134" w:hanging="1134"/>
              <w:jc w:val="center"/>
              <w:outlineLvl w:val="1"/>
              <w:rPr>
                <w:noProof/>
                <w:color w:val="0070C0"/>
                <w:lang w:eastAsia="zh-CN"/>
              </w:rPr>
            </w:pPr>
            <w:r w:rsidRPr="00145EE3">
              <w:rPr>
                <w:b/>
                <w:color w:val="0070C0"/>
              </w:rPr>
              <w:t>&lt;</w:t>
            </w:r>
            <w:r w:rsidRPr="00145EE3">
              <w:rPr>
                <w:noProof/>
                <w:color w:val="0070C0"/>
                <w:lang w:eastAsia="zh-CN"/>
              </w:rPr>
              <w:t>Unchanged text is omitted&gt;</w:t>
            </w:r>
          </w:p>
          <w:p w14:paraId="54E60A8A" w14:textId="77777777" w:rsidR="00910AF2" w:rsidRDefault="000F2A9A" w:rsidP="007E3F6F">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Pr>
                <w:noProof/>
                <w:position w:val="-10"/>
              </w:rPr>
              <w:drawing>
                <wp:inline distT="0" distB="0" distL="0" distR="0" wp14:anchorId="69CEDF20" wp14:editId="4052BA26">
                  <wp:extent cx="184150" cy="184150"/>
                  <wp:effectExtent l="0" t="0" r="6350" b="635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171504D8" w14:textId="4990D49A" w:rsidR="007E3F6F" w:rsidRPr="00910AF2" w:rsidRDefault="007E3F6F" w:rsidP="00910AF2">
            <w:r w:rsidRPr="00557F65">
              <w:rPr>
                <w:color w:val="FF0000"/>
              </w:rPr>
              <w:t xml:space="preserve">If a UE </w:t>
            </w:r>
            <w:r w:rsidRPr="005D081C">
              <w:rPr>
                <w:color w:val="FF0000"/>
              </w:rPr>
              <w:t xml:space="preserve">would transmit multiple overlapping PUCCHs or overlapping PUCCH(s) and PUSCH(s) in a slot and there are </w:t>
            </w:r>
            <w:r w:rsidRPr="00557F65">
              <w:rPr>
                <w:color w:val="FF0000"/>
              </w:rPr>
              <w:t xml:space="preserve">more than one PUCCH carrying HARQ-ACK among these overlapping channels, </w:t>
            </w:r>
            <w:r w:rsidRPr="00910AF2">
              <w:rPr>
                <w:color w:val="FF0000"/>
              </w:rPr>
              <w:t>the UE drops the PUCCH(s) carrying HARQ-ACK other than the earliest one, and the UE follows the behaviour defined in this subclause for the remaining PUCCH(s) and PUSCH(s).</w:t>
            </w:r>
          </w:p>
          <w:p w14:paraId="557A46FB" w14:textId="66F1CA5C" w:rsidR="007E3F6F" w:rsidRDefault="000F2A9A" w:rsidP="008001FC">
            <w:r w:rsidRPr="00D3237C">
              <w:t>A UE does not expect a PUCCH or a PUSCH that is in response to a DCI format detection to overlap with any other PUCCH or PUSCH that does not satisfy the above</w:t>
            </w:r>
            <w:r>
              <w:t xml:space="preserve"> </w:t>
            </w:r>
            <w:r w:rsidRPr="00D3237C">
              <w:t>timing conditions</w:t>
            </w:r>
            <w:r w:rsidR="00910AF2">
              <w:t>.</w:t>
            </w:r>
          </w:p>
          <w:p w14:paraId="65C45C1F" w14:textId="2AA9303E" w:rsidR="000F2A9A" w:rsidRPr="00145EE3" w:rsidRDefault="000F2A9A" w:rsidP="008001FC">
            <w:pPr>
              <w:keepNext/>
              <w:keepLines/>
              <w:spacing w:before="180"/>
              <w:ind w:left="1134" w:hanging="1134"/>
              <w:jc w:val="center"/>
              <w:outlineLvl w:val="1"/>
              <w:rPr>
                <w:noProof/>
                <w:color w:val="0070C0"/>
                <w:lang w:eastAsia="zh-CN"/>
              </w:rPr>
            </w:pPr>
            <w:r w:rsidRPr="00145EE3">
              <w:rPr>
                <w:b/>
                <w:color w:val="0070C0"/>
              </w:rPr>
              <w:t>&lt;</w:t>
            </w:r>
            <w:r w:rsidRPr="00145EE3">
              <w:rPr>
                <w:noProof/>
                <w:color w:val="0070C0"/>
                <w:lang w:eastAsia="zh-CN"/>
              </w:rPr>
              <w:t>Unchanged text is omitted&gt;</w:t>
            </w:r>
          </w:p>
        </w:tc>
      </w:tr>
    </w:tbl>
    <w:p w14:paraId="23424DD1" w14:textId="77777777" w:rsidR="00D52AEC" w:rsidRDefault="00D52AEC" w:rsidP="00D52AEC">
      <w:pPr>
        <w:jc w:val="both"/>
        <w:rPr>
          <w:sz w:val="22"/>
          <w:lang w:val="en-US" w:eastAsia="zh-CN"/>
        </w:rPr>
      </w:pPr>
      <w:bookmarkStart w:id="43" w:name="_Hlk32269236"/>
    </w:p>
    <w:bookmarkEnd w:id="43"/>
    <w:p w14:paraId="074A694C" w14:textId="60D2538E" w:rsidR="00D52AEC" w:rsidRPr="0025565B" w:rsidRDefault="00D52AEC" w:rsidP="00D52AEC">
      <w:pPr>
        <w:pStyle w:val="Heading1"/>
        <w:rPr>
          <w:lang w:val="en-US"/>
        </w:rPr>
      </w:pPr>
      <w:r>
        <w:rPr>
          <w:lang w:val="en-US"/>
        </w:rPr>
        <w:t>3</w:t>
      </w:r>
      <w:r w:rsidRPr="0025565B">
        <w:rPr>
          <w:lang w:val="en-US"/>
        </w:rPr>
        <w:tab/>
      </w:r>
      <w:r w:rsidR="003357ED">
        <w:t xml:space="preserve">Identified issues related to </w:t>
      </w:r>
      <w:r w:rsidR="00FC11E2">
        <w:t>i</w:t>
      </w:r>
      <w:r w:rsidR="003357ED">
        <w:t>ntra-UE prioritization/multiplexing</w:t>
      </w:r>
    </w:p>
    <w:p w14:paraId="6933D24F" w14:textId="34FEBE6B" w:rsidR="00633457" w:rsidRDefault="000F2A9A" w:rsidP="009C6EAD">
      <w:pPr>
        <w:pStyle w:val="Heading2"/>
        <w:rPr>
          <w:lang w:val="en-US" w:eastAsia="zh-CN"/>
        </w:rPr>
      </w:pPr>
      <w:r>
        <w:rPr>
          <w:lang w:val="en-US" w:eastAsia="zh-CN"/>
        </w:rPr>
        <w:t>3.1</w:t>
      </w:r>
      <w:r w:rsidR="00633457" w:rsidRPr="0025565B">
        <w:rPr>
          <w:lang w:val="en-US" w:eastAsia="zh-CN"/>
        </w:rPr>
        <w:t xml:space="preserve"> </w:t>
      </w:r>
      <w:r w:rsidR="00523336">
        <w:rPr>
          <w:lang w:val="en-US" w:eastAsia="zh-CN"/>
        </w:rPr>
        <w:t xml:space="preserve">Cancellation </w:t>
      </w:r>
      <w:r w:rsidR="007D65C6">
        <w:rPr>
          <w:lang w:val="en-US" w:eastAsia="zh-CN"/>
        </w:rPr>
        <w:t xml:space="preserve">and scheduling restriction </w:t>
      </w:r>
      <w:r w:rsidR="00523336">
        <w:rPr>
          <w:lang w:val="en-US" w:eastAsia="zh-CN"/>
        </w:rPr>
        <w:t>for the scenarios</w:t>
      </w:r>
      <w:r w:rsidR="009C6EAD">
        <w:rPr>
          <w:lang w:val="en-US" w:eastAsia="zh-CN"/>
        </w:rPr>
        <w:t xml:space="preserve"> </w:t>
      </w:r>
      <w:r w:rsidR="00C43D2E">
        <w:rPr>
          <w:lang w:val="en-US" w:eastAsia="zh-CN"/>
        </w:rPr>
        <w:t xml:space="preserve">     </w:t>
      </w:r>
      <w:r w:rsidR="00523336">
        <w:rPr>
          <w:lang w:val="en-US" w:eastAsia="zh-CN"/>
        </w:rPr>
        <w:t>PUSCH</w:t>
      </w:r>
      <w:r w:rsidR="007D65C6">
        <w:rPr>
          <w:lang w:val="en-US" w:eastAsia="zh-CN"/>
        </w:rPr>
        <w:t>/PUCCH</w:t>
      </w:r>
      <w:r w:rsidR="009C6EAD">
        <w:rPr>
          <w:lang w:val="en-US" w:eastAsia="zh-CN"/>
        </w:rPr>
        <w:t xml:space="preserve"> </w:t>
      </w:r>
      <w:r w:rsidR="007D65C6">
        <w:rPr>
          <w:lang w:val="en-US" w:eastAsia="zh-CN"/>
        </w:rPr>
        <w:t>vs.</w:t>
      </w:r>
      <w:r w:rsidR="00523336">
        <w:rPr>
          <w:lang w:val="en-US" w:eastAsia="zh-CN"/>
        </w:rPr>
        <w:t xml:space="preserve"> PUSCH</w:t>
      </w:r>
      <w:r w:rsidR="007D65C6">
        <w:rPr>
          <w:lang w:val="en-US" w:eastAsia="zh-CN"/>
        </w:rPr>
        <w:t>/PUCCH</w:t>
      </w:r>
      <w:r w:rsidR="00633457">
        <w:rPr>
          <w:lang w:val="en-US" w:eastAsia="zh-CN"/>
        </w:rPr>
        <w:t xml:space="preserve"> (38.</w:t>
      </w:r>
      <w:r w:rsidR="00582060">
        <w:rPr>
          <w:lang w:val="en-US" w:eastAsia="zh-CN"/>
        </w:rPr>
        <w:t xml:space="preserve">213 Section 9, </w:t>
      </w:r>
      <w:r w:rsidR="00633457">
        <w:rPr>
          <w:lang w:val="en-US" w:eastAsia="zh-CN"/>
        </w:rPr>
        <w:t>38.21</w:t>
      </w:r>
      <w:r w:rsidR="00EF2787">
        <w:rPr>
          <w:lang w:val="en-US" w:eastAsia="zh-CN"/>
        </w:rPr>
        <w:t>4</w:t>
      </w:r>
      <w:r w:rsidR="00633457">
        <w:rPr>
          <w:lang w:val="en-US" w:eastAsia="zh-CN"/>
        </w:rPr>
        <w:t xml:space="preserve"> Section </w:t>
      </w:r>
      <w:r w:rsidR="00EF2787">
        <w:rPr>
          <w:lang w:val="en-US" w:eastAsia="zh-CN"/>
        </w:rPr>
        <w:t>6.1</w:t>
      </w:r>
      <w:r w:rsidR="00633457">
        <w:rPr>
          <w:lang w:val="en-US" w:eastAsia="zh-CN"/>
        </w:rPr>
        <w:t>)</w:t>
      </w:r>
    </w:p>
    <w:p w14:paraId="2A5ED26A" w14:textId="77777777" w:rsidR="00633457" w:rsidRPr="00633457" w:rsidRDefault="00633457" w:rsidP="00633457">
      <w:pPr>
        <w:rPr>
          <w:sz w:val="22"/>
          <w:lang w:val="en-US" w:eastAsia="zh-CN"/>
        </w:rPr>
      </w:pPr>
      <w:r w:rsidRPr="00633457">
        <w:rPr>
          <w:sz w:val="22"/>
          <w:lang w:val="en-US" w:eastAsia="zh-CN"/>
        </w:rPr>
        <w:t xml:space="preserve">In RAN1#99 meeting, the following was agreed regarding the cancellation of low priority UL transmission that overlaps with high priority UL transmission: </w:t>
      </w:r>
    </w:p>
    <w:p w14:paraId="12BB0407" w14:textId="77777777" w:rsidR="00633457" w:rsidRPr="00633457" w:rsidRDefault="00633457" w:rsidP="00633457">
      <w:pPr>
        <w:spacing w:after="120"/>
        <w:ind w:left="720" w:hanging="720"/>
        <w:jc w:val="both"/>
        <w:rPr>
          <w:rFonts w:ascii="Times" w:hAnsi="Times"/>
          <w:szCs w:val="24"/>
          <w:highlight w:val="green"/>
          <w:lang w:eastAsia="zh-CN"/>
        </w:rPr>
      </w:pPr>
      <w:r w:rsidRPr="00633457">
        <w:rPr>
          <w:rFonts w:ascii="Times" w:hAnsi="Times"/>
          <w:szCs w:val="24"/>
          <w:highlight w:val="green"/>
          <w:lang w:eastAsia="zh-CN"/>
        </w:rPr>
        <w:t xml:space="preserve">Agreement </w:t>
      </w:r>
      <w:r w:rsidRPr="00633457">
        <w:rPr>
          <w:rFonts w:ascii="Times" w:eastAsia="MS Mincho" w:hAnsi="Times"/>
          <w:sz w:val="18"/>
          <w:szCs w:val="24"/>
          <w:highlight w:val="yellow"/>
          <w:lang w:eastAsia="ja-JP"/>
        </w:rPr>
        <w:t>(RAN1#99 Reno)</w:t>
      </w:r>
    </w:p>
    <w:p w14:paraId="2B963A04" w14:textId="77777777" w:rsidR="00633457" w:rsidRPr="00445DD7" w:rsidRDefault="00633457" w:rsidP="00633457">
      <w:pPr>
        <w:snapToGrid w:val="0"/>
        <w:rPr>
          <w:i/>
          <w:lang w:eastAsia="zh-CN"/>
        </w:rPr>
      </w:pPr>
      <w:r w:rsidRPr="00445DD7">
        <w:rPr>
          <w:i/>
          <w:lang w:eastAsia="zh-CN"/>
        </w:rPr>
        <w:t xml:space="preserve">When a high-priority UL transmission overlaps with a low-priority UL transmission in a slot, </w:t>
      </w:r>
    </w:p>
    <w:p w14:paraId="3D3C6B25" w14:textId="77777777" w:rsidR="00633457" w:rsidRPr="00445DD7" w:rsidRDefault="00633457" w:rsidP="00633457">
      <w:pPr>
        <w:numPr>
          <w:ilvl w:val="0"/>
          <w:numId w:val="14"/>
        </w:numPr>
        <w:snapToGrid w:val="0"/>
        <w:spacing w:after="0"/>
        <w:rPr>
          <w:i/>
          <w:lang w:eastAsia="zh-CN"/>
        </w:rPr>
      </w:pPr>
      <w:r w:rsidRPr="00445DD7">
        <w:rPr>
          <w:i/>
          <w:lang w:eastAsia="zh-CN"/>
        </w:rPr>
        <w:t xml:space="preserve">The UE is expected to cancel the low-priority UL transmission starting from </w:t>
      </w:r>
      <w:r w:rsidRPr="00633457">
        <w:rPr>
          <w:i/>
        </w:rPr>
        <w:t>T</w:t>
      </w:r>
      <w:r w:rsidRPr="00633457">
        <w:rPr>
          <w:i/>
          <w:vertAlign w:val="subscript"/>
        </w:rPr>
        <w:t>proc,2</w:t>
      </w:r>
      <w:r w:rsidRPr="00633457">
        <w:rPr>
          <w:i/>
        </w:rPr>
        <w:t xml:space="preserve"> </w:t>
      </w:r>
      <w:r w:rsidRPr="00633457">
        <w:rPr>
          <w:i/>
          <w:lang w:eastAsia="zh-CN"/>
        </w:rPr>
        <w:t>+d1</w:t>
      </w:r>
      <w:r w:rsidRPr="00445DD7">
        <w:rPr>
          <w:i/>
          <w:lang w:eastAsia="zh-CN"/>
        </w:rPr>
        <w:t xml:space="preserve"> after the end of PDCCH scheduling the high-priority transmission, where</w:t>
      </w:r>
    </w:p>
    <w:p w14:paraId="51E72D0D" w14:textId="77777777" w:rsidR="00633457" w:rsidRPr="00445DD7" w:rsidRDefault="00633457" w:rsidP="00633457">
      <w:pPr>
        <w:numPr>
          <w:ilvl w:val="1"/>
          <w:numId w:val="14"/>
        </w:numPr>
        <w:snapToGrid w:val="0"/>
        <w:spacing w:after="0"/>
        <w:rPr>
          <w:i/>
          <w:lang w:eastAsia="zh-CN"/>
        </w:rPr>
      </w:pPr>
      <w:r w:rsidRPr="00633457">
        <w:rPr>
          <w:i/>
        </w:rPr>
        <w:t>T</w:t>
      </w:r>
      <w:r w:rsidRPr="00633457">
        <w:rPr>
          <w:i/>
          <w:vertAlign w:val="subscript"/>
        </w:rPr>
        <w:t>proc,2</w:t>
      </w:r>
      <w:r w:rsidRPr="00633457">
        <w:rPr>
          <w:i/>
          <w:vertAlign w:val="subscript"/>
          <w:lang w:eastAsia="zh-CN"/>
        </w:rPr>
        <w:t xml:space="preserve"> </w:t>
      </w:r>
      <w:r w:rsidRPr="00445DD7">
        <w:rPr>
          <w:i/>
          <w:lang w:eastAsia="zh-CN"/>
        </w:rPr>
        <w:t xml:space="preserve">is </w:t>
      </w:r>
      <w:proofErr w:type="spellStart"/>
      <w:r w:rsidRPr="00445DD7">
        <w:rPr>
          <w:i/>
          <w:lang w:eastAsia="zh-CN"/>
        </w:rPr>
        <w:t>correponding</w:t>
      </w:r>
      <w:proofErr w:type="spellEnd"/>
      <w:r w:rsidRPr="00445DD7">
        <w:rPr>
          <w:i/>
          <w:lang w:eastAsia="zh-CN"/>
        </w:rPr>
        <w:t xml:space="preserve"> to UE processing time capability for the carrier. </w:t>
      </w:r>
    </w:p>
    <w:p w14:paraId="2CB837EC" w14:textId="77777777" w:rsidR="00633457" w:rsidRPr="00445DD7" w:rsidRDefault="00633457" w:rsidP="00633457">
      <w:pPr>
        <w:numPr>
          <w:ilvl w:val="1"/>
          <w:numId w:val="14"/>
        </w:numPr>
        <w:snapToGrid w:val="0"/>
        <w:spacing w:after="0"/>
        <w:rPr>
          <w:i/>
          <w:lang w:eastAsia="zh-CN"/>
        </w:rPr>
      </w:pPr>
      <w:r w:rsidRPr="00633457">
        <w:rPr>
          <w:i/>
        </w:rPr>
        <w:t>Value d1 is the time duration corresponding to 0,1,2 symbols reported by UE capability</w:t>
      </w:r>
    </w:p>
    <w:p w14:paraId="3246174D" w14:textId="77777777" w:rsidR="00633457" w:rsidRPr="00445DD7" w:rsidRDefault="00633457" w:rsidP="00633457">
      <w:pPr>
        <w:numPr>
          <w:ilvl w:val="1"/>
          <w:numId w:val="14"/>
        </w:numPr>
        <w:snapToGrid w:val="0"/>
        <w:spacing w:after="0"/>
        <w:rPr>
          <w:i/>
          <w:lang w:eastAsia="zh-CN"/>
        </w:rPr>
      </w:pPr>
      <w:r w:rsidRPr="00445DD7">
        <w:rPr>
          <w:i/>
        </w:rPr>
        <w:t xml:space="preserve">Note: </w:t>
      </w:r>
      <w:r w:rsidRPr="00633457">
        <w:rPr>
          <w:i/>
        </w:rPr>
        <w:t>d_2,1</w:t>
      </w:r>
      <w:r w:rsidRPr="00445DD7">
        <w:rPr>
          <w:i/>
        </w:rPr>
        <w:t>=0 is for cancellation</w:t>
      </w:r>
    </w:p>
    <w:p w14:paraId="45F8B226" w14:textId="77777777" w:rsidR="00633457" w:rsidRPr="0061488B" w:rsidRDefault="00633457" w:rsidP="00633457">
      <w:pPr>
        <w:numPr>
          <w:ilvl w:val="0"/>
          <w:numId w:val="14"/>
        </w:numPr>
        <w:snapToGrid w:val="0"/>
        <w:spacing w:after="0"/>
        <w:rPr>
          <w:i/>
          <w:lang w:eastAsia="zh-CN"/>
        </w:rPr>
      </w:pPr>
      <w:r w:rsidRPr="00445DD7">
        <w:rPr>
          <w:i/>
        </w:rPr>
        <w:t xml:space="preserve">The minimum processing time of the high priority channel is extended by </w:t>
      </w:r>
      <w:r w:rsidRPr="00633457">
        <w:rPr>
          <w:i/>
        </w:rPr>
        <w:t>d2</w:t>
      </w:r>
      <w:r w:rsidRPr="0061488B">
        <w:rPr>
          <w:i/>
        </w:rPr>
        <w:t xml:space="preserve"> symbols</w:t>
      </w:r>
    </w:p>
    <w:p w14:paraId="70D73916" w14:textId="77777777" w:rsidR="00633457" w:rsidRPr="0061488B" w:rsidRDefault="00633457" w:rsidP="00633457">
      <w:pPr>
        <w:numPr>
          <w:ilvl w:val="1"/>
          <w:numId w:val="14"/>
        </w:numPr>
        <w:snapToGrid w:val="0"/>
        <w:spacing w:after="0"/>
        <w:rPr>
          <w:i/>
          <w:lang w:eastAsia="zh-CN"/>
        </w:rPr>
      </w:pPr>
      <w:r w:rsidRPr="0061488B">
        <w:rPr>
          <w:i/>
        </w:rPr>
        <w:t xml:space="preserve">Value </w:t>
      </w:r>
      <w:r w:rsidRPr="00633457">
        <w:rPr>
          <w:i/>
        </w:rPr>
        <w:t>d2</w:t>
      </w:r>
      <w:r w:rsidRPr="0061488B">
        <w:rPr>
          <w:i/>
        </w:rPr>
        <w:t xml:space="preserve"> is the time duration corresponding to 0,1,2 symbols reported by UE capability</w:t>
      </w:r>
    </w:p>
    <w:p w14:paraId="0BB606AB" w14:textId="77777777" w:rsidR="00633457" w:rsidRPr="0061488B" w:rsidRDefault="00633457" w:rsidP="00633457">
      <w:pPr>
        <w:snapToGrid w:val="0"/>
        <w:rPr>
          <w:i/>
          <w:lang w:eastAsia="zh-CN"/>
        </w:rPr>
      </w:pPr>
      <w:r w:rsidRPr="0061488B">
        <w:rPr>
          <w:i/>
          <w:lang w:eastAsia="zh-CN"/>
        </w:rPr>
        <w:t>The overlapping condition is per repetition of the uplink transmission</w:t>
      </w:r>
    </w:p>
    <w:p w14:paraId="612A8365" w14:textId="640F10DC" w:rsidR="00633457" w:rsidRPr="00633457" w:rsidRDefault="00633457" w:rsidP="00633457">
      <w:pPr>
        <w:rPr>
          <w:sz w:val="22"/>
          <w:lang w:eastAsia="zh-CN"/>
        </w:rPr>
      </w:pPr>
      <w:r w:rsidRPr="00633457">
        <w:rPr>
          <w:sz w:val="22"/>
          <w:lang w:eastAsia="zh-CN"/>
        </w:rPr>
        <w:t xml:space="preserve">As noticed in some related email discussions, this agreement has been causing some confusion among the companies regarding </w:t>
      </w:r>
      <w:r w:rsidR="00A932EC">
        <w:rPr>
          <w:sz w:val="22"/>
          <w:lang w:eastAsia="zh-CN"/>
        </w:rPr>
        <w:t>which</w:t>
      </w:r>
      <w:r w:rsidR="00A932EC" w:rsidRPr="00633457">
        <w:rPr>
          <w:sz w:val="22"/>
          <w:lang w:eastAsia="zh-CN"/>
        </w:rPr>
        <w:t xml:space="preserve"> </w:t>
      </w:r>
      <w:r w:rsidRPr="00633457">
        <w:rPr>
          <w:sz w:val="22"/>
          <w:lang w:eastAsia="zh-CN"/>
        </w:rPr>
        <w:t xml:space="preserve">scenarios it covers and the necessity to introduce both </w:t>
      </w:r>
      <w:r w:rsidRPr="00633457">
        <w:rPr>
          <w:i/>
          <w:sz w:val="22"/>
          <w:lang w:eastAsia="zh-CN"/>
        </w:rPr>
        <w:t>d</w:t>
      </w:r>
      <w:r w:rsidRPr="00633457">
        <w:rPr>
          <w:i/>
          <w:sz w:val="22"/>
          <w:vertAlign w:val="subscript"/>
          <w:lang w:eastAsia="zh-CN"/>
        </w:rPr>
        <w:t>1</w:t>
      </w:r>
      <w:r w:rsidRPr="00633457">
        <w:rPr>
          <w:sz w:val="22"/>
          <w:lang w:eastAsia="zh-CN"/>
        </w:rPr>
        <w:t xml:space="preserve"> and </w:t>
      </w:r>
      <w:r w:rsidRPr="00633457">
        <w:rPr>
          <w:i/>
          <w:sz w:val="22"/>
          <w:lang w:eastAsia="zh-CN"/>
        </w:rPr>
        <w:t>d</w:t>
      </w:r>
      <w:r w:rsidRPr="00633457">
        <w:rPr>
          <w:i/>
          <w:sz w:val="22"/>
          <w:vertAlign w:val="subscript"/>
          <w:lang w:eastAsia="zh-CN"/>
        </w:rPr>
        <w:t>2</w:t>
      </w:r>
      <w:r w:rsidRPr="00633457">
        <w:rPr>
          <w:sz w:val="22"/>
          <w:lang w:eastAsia="zh-CN"/>
        </w:rPr>
        <w:t>. We next provide our view on this agreement for the scenarios with a low-priority UL transmission overlapping with a high-priority UL transmission, where an UL transmission could correspond to a PUCCH/PUSCH.</w:t>
      </w:r>
    </w:p>
    <w:p w14:paraId="5573C1CB" w14:textId="175F7665" w:rsidR="00323246" w:rsidRDefault="00633457" w:rsidP="00633457">
      <w:pPr>
        <w:rPr>
          <w:sz w:val="22"/>
          <w:lang w:eastAsia="zh-CN"/>
        </w:rPr>
      </w:pPr>
      <w:r w:rsidRPr="00633457">
        <w:rPr>
          <w:sz w:val="22"/>
          <w:lang w:eastAsia="zh-CN"/>
        </w:rPr>
        <w:t xml:space="preserve">First, </w:t>
      </w:r>
      <w:r w:rsidR="00F07E14">
        <w:rPr>
          <w:sz w:val="22"/>
          <w:lang w:eastAsia="zh-CN"/>
        </w:rPr>
        <w:t>we do not really see the</w:t>
      </w:r>
      <w:r w:rsidRPr="00633457">
        <w:rPr>
          <w:sz w:val="22"/>
          <w:lang w:eastAsia="zh-CN"/>
        </w:rPr>
        <w:t xml:space="preserve"> need to introduce two timeline extensions, namely </w:t>
      </w:r>
      <w:r w:rsidRPr="00633457">
        <w:rPr>
          <w:i/>
          <w:sz w:val="22"/>
          <w:lang w:eastAsia="zh-CN"/>
        </w:rPr>
        <w:t>d</w:t>
      </w:r>
      <w:r w:rsidRPr="00633457">
        <w:rPr>
          <w:i/>
          <w:sz w:val="22"/>
          <w:vertAlign w:val="subscript"/>
          <w:lang w:eastAsia="zh-CN"/>
        </w:rPr>
        <w:t>1</w:t>
      </w:r>
      <w:r w:rsidRPr="00633457">
        <w:rPr>
          <w:sz w:val="22"/>
          <w:lang w:eastAsia="zh-CN"/>
        </w:rPr>
        <w:t xml:space="preserve"> and </w:t>
      </w:r>
      <w:r w:rsidRPr="00633457">
        <w:rPr>
          <w:i/>
          <w:sz w:val="22"/>
          <w:lang w:eastAsia="zh-CN"/>
        </w:rPr>
        <w:t>d</w:t>
      </w:r>
      <w:r w:rsidRPr="00633457">
        <w:rPr>
          <w:i/>
          <w:sz w:val="22"/>
          <w:vertAlign w:val="subscript"/>
          <w:lang w:eastAsia="zh-CN"/>
        </w:rPr>
        <w:t>2</w:t>
      </w:r>
      <w:r w:rsidRPr="00633457">
        <w:rPr>
          <w:sz w:val="22"/>
          <w:lang w:eastAsia="zh-CN"/>
        </w:rPr>
        <w:t xml:space="preserve">, in case of cancellation of a low priority UL transmission due to an overlap with a high priority UL transmission. </w:t>
      </w:r>
      <w:r w:rsidR="00323246">
        <w:rPr>
          <w:sz w:val="22"/>
          <w:lang w:eastAsia="zh-CN"/>
        </w:rPr>
        <w:t xml:space="preserve">From specification point of view, it could be sufficient to have the UE cancel the low priority transmission no later than the start of the high priority transmission. It can be left to UE implementation if the UE chooses to cancel earlier. </w:t>
      </w:r>
    </w:p>
    <w:p w14:paraId="72116AD1" w14:textId="71382BE5" w:rsidR="00323246" w:rsidRPr="001E6DDF" w:rsidRDefault="00323246" w:rsidP="00633457">
      <w:pPr>
        <w:rPr>
          <w:b/>
          <w:sz w:val="22"/>
          <w:lang w:eastAsia="zh-CN"/>
        </w:rPr>
      </w:pPr>
      <w:r w:rsidRPr="001E6DDF">
        <w:rPr>
          <w:b/>
          <w:sz w:val="22"/>
          <w:lang w:eastAsia="zh-CN"/>
        </w:rPr>
        <w:t xml:space="preserve">Proposal </w:t>
      </w:r>
      <w:r w:rsidR="00091AE3">
        <w:rPr>
          <w:b/>
          <w:sz w:val="22"/>
          <w:lang w:eastAsia="zh-CN"/>
        </w:rPr>
        <w:t>3.1</w:t>
      </w:r>
      <w:r w:rsidRPr="001E6DDF">
        <w:rPr>
          <w:b/>
          <w:sz w:val="22"/>
          <w:lang w:eastAsia="zh-CN"/>
        </w:rPr>
        <w:t>: In case a high priority UL transmission overlaps with a low priority UL transmission, the UE is expected to cancel the low priority UL transmission no later than the start of the high priority UL transmission.</w:t>
      </w:r>
    </w:p>
    <w:p w14:paraId="36FF9927" w14:textId="786E4945" w:rsidR="00633457" w:rsidRPr="00633457" w:rsidRDefault="00323246" w:rsidP="00633457">
      <w:pPr>
        <w:rPr>
          <w:sz w:val="22"/>
          <w:lang w:eastAsia="zh-CN"/>
        </w:rPr>
      </w:pPr>
      <w:r>
        <w:rPr>
          <w:sz w:val="22"/>
          <w:lang w:eastAsia="zh-CN"/>
        </w:rPr>
        <w:t>Then</w:t>
      </w:r>
      <w:r w:rsidR="00BB123B">
        <w:rPr>
          <w:sz w:val="22"/>
          <w:lang w:eastAsia="zh-CN"/>
        </w:rPr>
        <w:t>,</w:t>
      </w:r>
      <w:r>
        <w:rPr>
          <w:sz w:val="22"/>
          <w:lang w:eastAsia="zh-CN"/>
        </w:rPr>
        <w:t xml:space="preserve"> what is really important is for which cases the processing time of the high priority channel needs to be extended (</w:t>
      </w:r>
      <w:r w:rsidRPr="001E6DDF">
        <w:rPr>
          <w:i/>
          <w:sz w:val="22"/>
          <w:lang w:eastAsia="zh-CN"/>
        </w:rPr>
        <w:t>d2</w:t>
      </w:r>
      <w:r>
        <w:rPr>
          <w:sz w:val="22"/>
          <w:lang w:eastAsia="zh-CN"/>
        </w:rPr>
        <w:t xml:space="preserve"> in the agreement), so that the UE can have sufficient time to cancel one transmission and start another.</w:t>
      </w:r>
      <w:r w:rsidR="00633457" w:rsidRPr="00633457">
        <w:rPr>
          <w:sz w:val="22"/>
          <w:lang w:eastAsia="zh-CN"/>
        </w:rPr>
        <w:t xml:space="preserve"> </w:t>
      </w:r>
      <w:r w:rsidR="00D55571">
        <w:rPr>
          <w:sz w:val="22"/>
          <w:lang w:eastAsia="zh-CN"/>
        </w:rPr>
        <w:t>H</w:t>
      </w:r>
      <w:r w:rsidR="00633457" w:rsidRPr="00633457">
        <w:rPr>
          <w:sz w:val="22"/>
          <w:lang w:eastAsia="zh-CN"/>
        </w:rPr>
        <w:t xml:space="preserve">ere, we term this timeline extension as </w:t>
      </w:r>
      <w:r w:rsidR="00633457" w:rsidRPr="00633457">
        <w:rPr>
          <w:i/>
          <w:sz w:val="22"/>
          <w:lang w:eastAsia="zh-CN"/>
        </w:rPr>
        <w:t>d</w:t>
      </w:r>
      <w:r w:rsidR="0033016C">
        <w:rPr>
          <w:i/>
          <w:sz w:val="22"/>
          <w:vertAlign w:val="subscript"/>
          <w:lang w:eastAsia="zh-CN"/>
        </w:rPr>
        <w:t>2</w:t>
      </w:r>
      <w:r w:rsidR="00633457" w:rsidRPr="00633457">
        <w:rPr>
          <w:sz w:val="22"/>
          <w:lang w:eastAsia="zh-CN"/>
        </w:rPr>
        <w:t>.</w:t>
      </w:r>
    </w:p>
    <w:p w14:paraId="06A33062" w14:textId="06C7276A" w:rsidR="00633457" w:rsidRPr="00523336" w:rsidRDefault="00633457" w:rsidP="00633457">
      <w:pPr>
        <w:rPr>
          <w:b/>
          <w:sz w:val="22"/>
          <w:u w:val="single"/>
          <w:lang w:eastAsia="zh-CN"/>
        </w:rPr>
      </w:pPr>
      <w:r w:rsidRPr="00523336">
        <w:rPr>
          <w:b/>
          <w:sz w:val="22"/>
          <w:u w:val="single"/>
          <w:lang w:eastAsia="zh-CN"/>
        </w:rPr>
        <w:t xml:space="preserve">High-priority DG PUSCH vs. low-priority CG PUSCH: </w:t>
      </w:r>
    </w:p>
    <w:p w14:paraId="3D83D075" w14:textId="551B3E87" w:rsidR="00633457" w:rsidRPr="00633457" w:rsidRDefault="00633457" w:rsidP="00633457">
      <w:pPr>
        <w:rPr>
          <w:sz w:val="22"/>
          <w:lang w:eastAsia="zh-CN"/>
        </w:rPr>
      </w:pPr>
      <w:r w:rsidRPr="00633457">
        <w:rPr>
          <w:sz w:val="22"/>
          <w:lang w:eastAsia="zh-CN"/>
        </w:rPr>
        <w:t xml:space="preserve">For this scenario, it is important </w:t>
      </w:r>
      <w:r w:rsidR="001F7956">
        <w:rPr>
          <w:sz w:val="22"/>
          <w:lang w:eastAsia="zh-CN"/>
        </w:rPr>
        <w:t xml:space="preserve">to </w:t>
      </w:r>
      <w:r w:rsidR="009F6D7E">
        <w:rPr>
          <w:sz w:val="22"/>
          <w:lang w:eastAsia="zh-CN"/>
        </w:rPr>
        <w:t>stay</w:t>
      </w:r>
      <w:r w:rsidRPr="00633457">
        <w:rPr>
          <w:sz w:val="22"/>
          <w:lang w:eastAsia="zh-CN"/>
        </w:rPr>
        <w:t xml:space="preserve"> consisten</w:t>
      </w:r>
      <w:r w:rsidR="009F6D7E">
        <w:rPr>
          <w:sz w:val="22"/>
          <w:lang w:eastAsia="zh-CN"/>
        </w:rPr>
        <w:t>t</w:t>
      </w:r>
      <w:r w:rsidRPr="00633457">
        <w:rPr>
          <w:sz w:val="22"/>
          <w:lang w:eastAsia="zh-CN"/>
        </w:rPr>
        <w:t xml:space="preserve"> with </w:t>
      </w:r>
      <w:r w:rsidR="009F6D7E">
        <w:rPr>
          <w:sz w:val="22"/>
          <w:lang w:eastAsia="zh-CN"/>
        </w:rPr>
        <w:t>the</w:t>
      </w:r>
      <w:r w:rsidRPr="00633457">
        <w:rPr>
          <w:sz w:val="22"/>
          <w:lang w:eastAsia="zh-CN"/>
        </w:rPr>
        <w:t xml:space="preserve"> corresponding Rel-15 NR timeline condition. Specifically, in Rel-15, when a DG PUSCH overlaps with a CG PUSCH, the DG PUSCH is prioritized and the last symbol of the PDCCH scheduling the DG PUSCH should be at least </w:t>
      </w:r>
      <w:r w:rsidRPr="00633457">
        <w:rPr>
          <w:i/>
          <w:sz w:val="22"/>
        </w:rPr>
        <w:t>T</w:t>
      </w:r>
      <w:r w:rsidRPr="00633457">
        <w:rPr>
          <w:i/>
          <w:sz w:val="22"/>
          <w:vertAlign w:val="subscript"/>
        </w:rPr>
        <w:t>proc,2</w:t>
      </w:r>
      <w:r w:rsidRPr="00633457">
        <w:rPr>
          <w:sz w:val="22"/>
          <w:lang w:eastAsia="zh-CN"/>
        </w:rPr>
        <w:t xml:space="preserve"> </w:t>
      </w:r>
      <w:r w:rsidRPr="00633457">
        <w:rPr>
          <w:sz w:val="22"/>
          <w:lang w:val="en-US" w:eastAsia="zh-CN"/>
        </w:rPr>
        <w:t xml:space="preserve">from the first symbol of the CG PUSCH. This timeline condition leaves enough time for MAC to do the prioritization, and basically only </w:t>
      </w:r>
      <w:r w:rsidR="00445DD7">
        <w:rPr>
          <w:sz w:val="22"/>
          <w:lang w:val="en-US" w:eastAsia="zh-CN"/>
        </w:rPr>
        <w:t>the</w:t>
      </w:r>
      <w:r w:rsidR="00445DD7" w:rsidRPr="00633457">
        <w:rPr>
          <w:sz w:val="22"/>
          <w:lang w:val="en-US" w:eastAsia="zh-CN"/>
        </w:rPr>
        <w:t xml:space="preserve"> </w:t>
      </w:r>
      <w:r w:rsidRPr="00633457">
        <w:rPr>
          <w:sz w:val="22"/>
          <w:lang w:val="en-US" w:eastAsia="zh-CN"/>
        </w:rPr>
        <w:t xml:space="preserve">PDU </w:t>
      </w:r>
      <w:r w:rsidR="00445DD7">
        <w:rPr>
          <w:sz w:val="22"/>
          <w:lang w:val="en-US" w:eastAsia="zh-CN"/>
        </w:rPr>
        <w:t xml:space="preserve">corresponding to DG PUSCH </w:t>
      </w:r>
      <w:r w:rsidRPr="00633457">
        <w:rPr>
          <w:sz w:val="22"/>
          <w:lang w:val="en-US" w:eastAsia="zh-CN"/>
        </w:rPr>
        <w:t xml:space="preserve">will be delivered to PHY in this case. Following this reasoning for Rel-16, if </w:t>
      </w:r>
      <w:bookmarkStart w:id="44" w:name="_Hlk31407014"/>
      <w:r w:rsidRPr="00633457">
        <w:rPr>
          <w:sz w:val="22"/>
          <w:lang w:val="en-US" w:eastAsia="zh-CN"/>
        </w:rPr>
        <w:t xml:space="preserve">the time from the </w:t>
      </w:r>
      <w:r w:rsidRPr="00633457">
        <w:rPr>
          <w:sz w:val="22"/>
          <w:lang w:eastAsia="zh-CN"/>
        </w:rPr>
        <w:t xml:space="preserve">last symbol of the PDCCH scheduling the high-priority DG PUSCH to </w:t>
      </w:r>
      <w:r w:rsidRPr="00633457">
        <w:rPr>
          <w:sz w:val="22"/>
          <w:lang w:val="en-US" w:eastAsia="zh-CN"/>
        </w:rPr>
        <w:t xml:space="preserve">the first symbol of the low-priority CG PUSCH is at least </w:t>
      </w:r>
      <w:bookmarkStart w:id="45" w:name="_Hlk31533199"/>
      <w:r w:rsidRPr="00633457">
        <w:rPr>
          <w:i/>
          <w:sz w:val="22"/>
        </w:rPr>
        <w:t>T</w:t>
      </w:r>
      <w:r w:rsidRPr="00633457">
        <w:rPr>
          <w:i/>
          <w:sz w:val="22"/>
          <w:vertAlign w:val="subscript"/>
        </w:rPr>
        <w:t>proc,2</w:t>
      </w:r>
      <w:bookmarkEnd w:id="44"/>
      <w:bookmarkEnd w:id="45"/>
      <w:r w:rsidRPr="00633457">
        <w:rPr>
          <w:sz w:val="22"/>
          <w:lang w:eastAsia="zh-CN"/>
        </w:rPr>
        <w:t xml:space="preserve">, </w:t>
      </w:r>
      <w:r w:rsidR="000A765F">
        <w:rPr>
          <w:sz w:val="22"/>
          <w:lang w:eastAsia="zh-CN"/>
        </w:rPr>
        <w:t>similarly</w:t>
      </w:r>
      <w:r w:rsidR="001F7956">
        <w:rPr>
          <w:sz w:val="22"/>
          <w:lang w:eastAsia="zh-CN"/>
        </w:rPr>
        <w:t xml:space="preserve"> </w:t>
      </w:r>
      <w:r w:rsidR="000A765F">
        <w:rPr>
          <w:sz w:val="22"/>
          <w:lang w:eastAsia="zh-CN"/>
        </w:rPr>
        <w:t>there is</w:t>
      </w:r>
      <w:r w:rsidRPr="00633457">
        <w:rPr>
          <w:sz w:val="22"/>
          <w:lang w:eastAsia="zh-CN"/>
        </w:rPr>
        <w:t xml:space="preserve"> no need to have the timeline extension </w:t>
      </w:r>
      <w:r w:rsidRPr="00633457">
        <w:rPr>
          <w:i/>
          <w:sz w:val="22"/>
          <w:lang w:eastAsia="zh-CN"/>
        </w:rPr>
        <w:t>d</w:t>
      </w:r>
      <w:r w:rsidR="00B24AFC">
        <w:rPr>
          <w:i/>
          <w:sz w:val="22"/>
          <w:vertAlign w:val="subscript"/>
          <w:lang w:eastAsia="zh-CN"/>
        </w:rPr>
        <w:t>2</w:t>
      </w:r>
      <w:r w:rsidRPr="00633457">
        <w:rPr>
          <w:sz w:val="22"/>
          <w:lang w:eastAsia="zh-CN"/>
        </w:rPr>
        <w:t xml:space="preserve"> since there will be no UL transmission </w:t>
      </w:r>
      <w:r w:rsidR="00445DD7">
        <w:rPr>
          <w:sz w:val="22"/>
          <w:lang w:eastAsia="zh-CN"/>
        </w:rPr>
        <w:t>to</w:t>
      </w:r>
      <w:r w:rsidRPr="00633457">
        <w:rPr>
          <w:sz w:val="22"/>
          <w:lang w:eastAsia="zh-CN"/>
        </w:rPr>
        <w:t xml:space="preserve"> be cancelled at PHY</w:t>
      </w:r>
      <w:r w:rsidR="00C5447E">
        <w:rPr>
          <w:sz w:val="22"/>
          <w:lang w:eastAsia="zh-CN"/>
        </w:rPr>
        <w:t xml:space="preserve"> </w:t>
      </w:r>
      <w:r w:rsidR="00A932EC">
        <w:rPr>
          <w:sz w:val="22"/>
          <w:lang w:eastAsia="zh-CN"/>
        </w:rPr>
        <w:t>and</w:t>
      </w:r>
      <w:r w:rsidRPr="00633457">
        <w:rPr>
          <w:sz w:val="22"/>
          <w:lang w:eastAsia="zh-CN"/>
        </w:rPr>
        <w:t xml:space="preserve"> only one PDU would be delivered to PHY in this case. An illustration for this case is given in Figure </w:t>
      </w:r>
      <w:r w:rsidR="003D0EB4">
        <w:rPr>
          <w:sz w:val="22"/>
          <w:lang w:eastAsia="zh-CN"/>
        </w:rPr>
        <w:t>3.1</w:t>
      </w:r>
      <w:r w:rsidRPr="00633457">
        <w:rPr>
          <w:sz w:val="22"/>
          <w:lang w:eastAsia="zh-CN"/>
        </w:rPr>
        <w:t xml:space="preserve">. </w:t>
      </w:r>
    </w:p>
    <w:p w14:paraId="30E7198A" w14:textId="77777777" w:rsidR="00445DD7" w:rsidRPr="00633457" w:rsidRDefault="00445DD7" w:rsidP="00445DD7">
      <w:pPr>
        <w:jc w:val="center"/>
        <w:rPr>
          <w:lang w:val="en-US" w:eastAsia="zh-CN"/>
        </w:rPr>
      </w:pPr>
      <w:r w:rsidRPr="00633457">
        <w:rPr>
          <w:noProof/>
          <w:lang w:val="en-US" w:eastAsia="zh-CN"/>
        </w:rPr>
        <w:drawing>
          <wp:inline distT="0" distB="0" distL="0" distR="0" wp14:anchorId="1A7A0C52" wp14:editId="57376BD9">
            <wp:extent cx="2965450" cy="743197"/>
            <wp:effectExtent l="0" t="0" r="635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011982" cy="754859"/>
                    </a:xfrm>
                    <a:prstGeom prst="rect">
                      <a:avLst/>
                    </a:prstGeom>
                    <a:noFill/>
                  </pic:spPr>
                </pic:pic>
              </a:graphicData>
            </a:graphic>
          </wp:inline>
        </w:drawing>
      </w:r>
    </w:p>
    <w:p w14:paraId="2CCB9E06" w14:textId="113AACA5" w:rsidR="00445DD7" w:rsidRPr="00633457" w:rsidRDefault="00445DD7" w:rsidP="00445DD7">
      <w:pPr>
        <w:jc w:val="center"/>
        <w:rPr>
          <w:lang w:val="en-US" w:eastAsia="zh-CN"/>
        </w:rPr>
      </w:pPr>
      <w:r w:rsidRPr="00633457">
        <w:rPr>
          <w:lang w:val="en-US" w:eastAsia="zh-CN"/>
        </w:rPr>
        <w:t xml:space="preserve">Figure </w:t>
      </w:r>
      <w:r w:rsidR="003D0EB4">
        <w:rPr>
          <w:lang w:val="en-US" w:eastAsia="zh-CN"/>
        </w:rPr>
        <w:t>3.1</w:t>
      </w:r>
      <w:r w:rsidRPr="00633457">
        <w:rPr>
          <w:lang w:val="en-US" w:eastAsia="zh-CN"/>
        </w:rPr>
        <w:t xml:space="preserve">: Timeline condition under which no timeline extension is needed for the scenario HP DG PUSCH vs. LP CG PUSCH, which is consistent with Rel-15 NR. </w:t>
      </w:r>
    </w:p>
    <w:p w14:paraId="04E0DC78" w14:textId="5D4F3B68" w:rsidR="00633457" w:rsidRPr="00633457" w:rsidRDefault="00633457" w:rsidP="00633457">
      <w:pPr>
        <w:rPr>
          <w:sz w:val="22"/>
          <w:lang w:val="en-US" w:eastAsia="zh-CN"/>
        </w:rPr>
      </w:pPr>
      <w:r w:rsidRPr="00633457">
        <w:rPr>
          <w:sz w:val="22"/>
          <w:lang w:val="en-US" w:eastAsia="zh-CN"/>
        </w:rPr>
        <w:t xml:space="preserve">Otherwise, </w:t>
      </w:r>
      <w:r w:rsidRPr="00633457">
        <w:rPr>
          <w:i/>
          <w:sz w:val="22"/>
          <w:lang w:eastAsia="zh-CN"/>
        </w:rPr>
        <w:t>d</w:t>
      </w:r>
      <w:r w:rsidR="00B24AFC">
        <w:rPr>
          <w:i/>
          <w:sz w:val="22"/>
          <w:vertAlign w:val="subscript"/>
          <w:lang w:eastAsia="zh-CN"/>
        </w:rPr>
        <w:t>2</w:t>
      </w:r>
      <w:r w:rsidRPr="00633457">
        <w:rPr>
          <w:sz w:val="22"/>
          <w:lang w:val="en-US" w:eastAsia="zh-CN"/>
        </w:rPr>
        <w:t xml:space="preserve"> is needed since the UE would have to cancel an ongoing </w:t>
      </w:r>
      <w:r w:rsidR="00A932EC">
        <w:rPr>
          <w:sz w:val="22"/>
          <w:lang w:val="en-US" w:eastAsia="zh-CN"/>
        </w:rPr>
        <w:t xml:space="preserve">LP </w:t>
      </w:r>
      <w:r w:rsidRPr="00633457">
        <w:rPr>
          <w:sz w:val="22"/>
          <w:lang w:val="en-US" w:eastAsia="zh-CN"/>
        </w:rPr>
        <w:t>CG PUSCH transmission</w:t>
      </w:r>
      <w:r w:rsidR="007D65C6">
        <w:rPr>
          <w:sz w:val="22"/>
          <w:lang w:val="en-US" w:eastAsia="zh-CN"/>
        </w:rPr>
        <w:t>. Consequently, we have the following scheduling restriction in this case:</w:t>
      </w:r>
      <w:r w:rsidRPr="00633457">
        <w:rPr>
          <w:sz w:val="22"/>
          <w:lang w:val="en-US" w:eastAsia="zh-CN"/>
        </w:rPr>
        <w:t xml:space="preserve"> the UE </w:t>
      </w:r>
      <w:r w:rsidR="007D65C6" w:rsidRPr="007D65C6">
        <w:rPr>
          <w:sz w:val="22"/>
          <w:lang w:val="en-US" w:eastAsia="zh-CN"/>
        </w:rPr>
        <w:t xml:space="preserve">is not expected to be scheduled with the start of the </w:t>
      </w:r>
      <w:r w:rsidR="007D65C6">
        <w:rPr>
          <w:sz w:val="22"/>
          <w:lang w:val="en-US" w:eastAsia="zh-CN"/>
        </w:rPr>
        <w:t>HP DG</w:t>
      </w:r>
      <w:r w:rsidR="007D65C6" w:rsidRPr="007D65C6">
        <w:rPr>
          <w:sz w:val="22"/>
          <w:lang w:val="en-US" w:eastAsia="zh-CN"/>
        </w:rPr>
        <w:t xml:space="preserve"> PUSCH</w:t>
      </w:r>
      <w:r w:rsidRPr="00633457">
        <w:rPr>
          <w:sz w:val="22"/>
          <w:lang w:val="en-US" w:eastAsia="zh-CN"/>
        </w:rPr>
        <w:t xml:space="preserve"> </w:t>
      </w:r>
      <w:r w:rsidR="007D65C6" w:rsidRPr="007D65C6">
        <w:rPr>
          <w:sz w:val="22"/>
          <w:lang w:val="en-US" w:eastAsia="zh-CN"/>
        </w:rPr>
        <w:t xml:space="preserve">to be earlier than </w:t>
      </w:r>
      <w:r w:rsidR="007D65C6" w:rsidRPr="00633457">
        <w:rPr>
          <w:i/>
          <w:sz w:val="22"/>
        </w:rPr>
        <w:t>T</w:t>
      </w:r>
      <w:r w:rsidR="007D65C6" w:rsidRPr="00633457">
        <w:rPr>
          <w:i/>
          <w:sz w:val="22"/>
          <w:vertAlign w:val="subscript"/>
        </w:rPr>
        <w:t xml:space="preserve">proc,2 </w:t>
      </w:r>
      <w:r w:rsidR="007D65C6" w:rsidRPr="00633457">
        <w:rPr>
          <w:sz w:val="22"/>
          <w:lang w:eastAsia="zh-CN"/>
        </w:rPr>
        <w:t>+</w:t>
      </w:r>
      <w:r w:rsidR="007D65C6" w:rsidRPr="00633457">
        <w:rPr>
          <w:i/>
          <w:sz w:val="22"/>
          <w:lang w:eastAsia="zh-CN"/>
        </w:rPr>
        <w:t>d</w:t>
      </w:r>
      <w:r w:rsidR="00B24AFC">
        <w:rPr>
          <w:i/>
          <w:sz w:val="22"/>
          <w:vertAlign w:val="subscript"/>
          <w:lang w:eastAsia="zh-CN"/>
        </w:rPr>
        <w:t>2</w:t>
      </w:r>
      <w:r w:rsidR="007D65C6">
        <w:rPr>
          <w:i/>
          <w:sz w:val="22"/>
          <w:vertAlign w:val="subscript"/>
          <w:lang w:eastAsia="zh-CN"/>
        </w:rPr>
        <w:t xml:space="preserve"> </w:t>
      </w:r>
      <w:r w:rsidR="007D65C6" w:rsidRPr="007D65C6">
        <w:rPr>
          <w:sz w:val="22"/>
          <w:lang w:val="en-US" w:eastAsia="zh-CN"/>
        </w:rPr>
        <w:t>after the end of the last symbol of the scheduling PDCCH.</w:t>
      </w:r>
      <w:r w:rsidRPr="00633457">
        <w:rPr>
          <w:sz w:val="22"/>
          <w:lang w:val="en-US" w:eastAsia="zh-CN"/>
        </w:rPr>
        <w:t xml:space="preserve"> An illustration of this case is given in Figure </w:t>
      </w:r>
      <w:r w:rsidR="003D0EB4">
        <w:rPr>
          <w:sz w:val="22"/>
          <w:lang w:val="en-US" w:eastAsia="zh-CN"/>
        </w:rPr>
        <w:t>3.2</w:t>
      </w:r>
      <w:r w:rsidRPr="00633457">
        <w:rPr>
          <w:sz w:val="22"/>
          <w:lang w:val="en-US" w:eastAsia="zh-CN"/>
        </w:rPr>
        <w:t>.</w:t>
      </w:r>
    </w:p>
    <w:p w14:paraId="47633C1C" w14:textId="55C698B8" w:rsidR="00633457" w:rsidRPr="00244CFB" w:rsidRDefault="00244CFB" w:rsidP="00633457">
      <w:pPr>
        <w:jc w:val="center"/>
        <w:rPr>
          <w:sz w:val="22"/>
          <w:lang w:val="en-US" w:eastAsia="zh-CN"/>
        </w:rPr>
      </w:pPr>
      <w:r>
        <w:rPr>
          <w:noProof/>
          <w:sz w:val="22"/>
          <w:lang w:val="en-US" w:eastAsia="zh-CN"/>
        </w:rPr>
        <w:drawing>
          <wp:inline distT="0" distB="0" distL="0" distR="0" wp14:anchorId="0FAFED11" wp14:editId="32BF085B">
            <wp:extent cx="2908300" cy="749976"/>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949152" cy="760511"/>
                    </a:xfrm>
                    <a:prstGeom prst="rect">
                      <a:avLst/>
                    </a:prstGeom>
                    <a:noFill/>
                  </pic:spPr>
                </pic:pic>
              </a:graphicData>
            </a:graphic>
          </wp:inline>
        </w:drawing>
      </w:r>
    </w:p>
    <w:p w14:paraId="4505E8CB" w14:textId="30FF0A68" w:rsidR="00633457" w:rsidRPr="00633457" w:rsidRDefault="00633457" w:rsidP="00633457">
      <w:pPr>
        <w:jc w:val="center"/>
        <w:rPr>
          <w:lang w:val="en-US" w:eastAsia="zh-CN"/>
        </w:rPr>
      </w:pPr>
      <w:r w:rsidRPr="00633457">
        <w:rPr>
          <w:lang w:val="en-US" w:eastAsia="zh-CN"/>
        </w:rPr>
        <w:t xml:space="preserve">Figure </w:t>
      </w:r>
      <w:r w:rsidR="003D0EB4">
        <w:rPr>
          <w:lang w:val="en-US" w:eastAsia="zh-CN"/>
        </w:rPr>
        <w:t>3.2</w:t>
      </w:r>
      <w:r w:rsidRPr="00633457">
        <w:rPr>
          <w:lang w:val="en-US" w:eastAsia="zh-CN"/>
        </w:rPr>
        <w:t xml:space="preserve">: Timeline condition under which the timeline extension </w:t>
      </w:r>
      <w:r w:rsidRPr="00633457">
        <w:rPr>
          <w:i/>
          <w:lang w:eastAsia="zh-CN"/>
        </w:rPr>
        <w:t>d</w:t>
      </w:r>
      <w:r w:rsidR="00B24AFC">
        <w:rPr>
          <w:i/>
          <w:vertAlign w:val="subscript"/>
          <w:lang w:eastAsia="zh-CN"/>
        </w:rPr>
        <w:t>2</w:t>
      </w:r>
      <w:r w:rsidRPr="00633457">
        <w:rPr>
          <w:lang w:val="en-US" w:eastAsia="zh-CN"/>
        </w:rPr>
        <w:t xml:space="preserve"> is needed for the scenario HP DG PUSCH vs. LP CG PUSCH.</w:t>
      </w:r>
    </w:p>
    <w:p w14:paraId="0EC09FCC" w14:textId="5DA24897" w:rsidR="00633457" w:rsidRPr="00633457" w:rsidRDefault="00633457" w:rsidP="00633457">
      <w:pPr>
        <w:rPr>
          <w:b/>
          <w:sz w:val="22"/>
          <w:lang w:eastAsia="zh-CN"/>
        </w:rPr>
      </w:pPr>
      <w:r w:rsidRPr="00633457">
        <w:rPr>
          <w:b/>
          <w:sz w:val="22"/>
          <w:lang w:val="en-US" w:eastAsia="zh-CN"/>
        </w:rPr>
        <w:t xml:space="preserve">Proposal </w:t>
      </w:r>
      <w:r w:rsidR="00091AE3">
        <w:rPr>
          <w:b/>
          <w:sz w:val="22"/>
          <w:lang w:val="en-US" w:eastAsia="zh-CN"/>
        </w:rPr>
        <w:t>3.2</w:t>
      </w:r>
      <w:r w:rsidRPr="00633457">
        <w:rPr>
          <w:b/>
          <w:sz w:val="22"/>
          <w:lang w:val="en-US" w:eastAsia="zh-CN"/>
        </w:rPr>
        <w:t>:</w:t>
      </w:r>
      <w:r w:rsidRPr="00633457">
        <w:rPr>
          <w:b/>
          <w:sz w:val="22"/>
          <w:lang w:eastAsia="zh-CN"/>
        </w:rPr>
        <w:t xml:space="preserve"> For the scenario </w:t>
      </w:r>
      <w:r w:rsidR="00117122">
        <w:rPr>
          <w:b/>
          <w:sz w:val="22"/>
          <w:lang w:eastAsia="zh-CN"/>
        </w:rPr>
        <w:t xml:space="preserve">of </w:t>
      </w:r>
      <w:r w:rsidRPr="00633457">
        <w:rPr>
          <w:b/>
          <w:sz w:val="22"/>
          <w:lang w:eastAsia="zh-CN"/>
        </w:rPr>
        <w:t>high-priority DG PUSCH vs. low-priority CG PUSCH:</w:t>
      </w:r>
    </w:p>
    <w:p w14:paraId="0EBF05BE" w14:textId="13B5D1E3" w:rsidR="00633457" w:rsidRPr="00633457" w:rsidRDefault="00633457" w:rsidP="00633457">
      <w:pPr>
        <w:numPr>
          <w:ilvl w:val="0"/>
          <w:numId w:val="15"/>
        </w:numPr>
        <w:contextualSpacing/>
        <w:rPr>
          <w:b/>
          <w:sz w:val="22"/>
          <w:lang w:eastAsia="zh-CN"/>
        </w:rPr>
      </w:pPr>
      <w:r w:rsidRPr="00633457">
        <w:rPr>
          <w:b/>
          <w:sz w:val="22"/>
          <w:lang w:eastAsia="zh-CN"/>
        </w:rPr>
        <w:t xml:space="preserve">If the time from the last symbol of the PDCCH scheduling the high-priority DG PUSCH to the first symbol of </w:t>
      </w:r>
      <w:r w:rsidR="000A765F">
        <w:rPr>
          <w:b/>
          <w:sz w:val="22"/>
          <w:lang w:eastAsia="zh-CN"/>
        </w:rPr>
        <w:t>an overlapping</w:t>
      </w:r>
      <w:r w:rsidRPr="00633457">
        <w:rPr>
          <w:b/>
          <w:sz w:val="22"/>
          <w:lang w:eastAsia="zh-CN"/>
        </w:rPr>
        <w:t xml:space="preserve"> low-priority CG PUSCH is shorter than </w:t>
      </w:r>
      <w:r w:rsidRPr="00633457">
        <w:rPr>
          <w:b/>
          <w:i/>
          <w:sz w:val="22"/>
        </w:rPr>
        <w:t>T</w:t>
      </w:r>
      <w:r w:rsidRPr="00633457">
        <w:rPr>
          <w:b/>
          <w:i/>
          <w:sz w:val="22"/>
          <w:vertAlign w:val="subscript"/>
        </w:rPr>
        <w:t>proc,2</w:t>
      </w:r>
      <w:r w:rsidRPr="00633457">
        <w:rPr>
          <w:b/>
          <w:sz w:val="22"/>
          <w:lang w:eastAsia="zh-CN"/>
        </w:rPr>
        <w:t xml:space="preserve">, </w:t>
      </w:r>
      <w:bookmarkStart w:id="46" w:name="_Hlk32358441"/>
      <w:r w:rsidRPr="00633457">
        <w:rPr>
          <w:b/>
          <w:sz w:val="22"/>
          <w:lang w:eastAsia="zh-CN"/>
        </w:rPr>
        <w:t xml:space="preserve">the UE </w:t>
      </w:r>
      <w:r w:rsidR="000A765F">
        <w:rPr>
          <w:b/>
          <w:sz w:val="22"/>
          <w:lang w:eastAsia="zh-CN"/>
        </w:rPr>
        <w:t xml:space="preserve">is not expected to be scheduled with the start of the high-priority PUSCH to be earlier than </w:t>
      </w:r>
      <w:r w:rsidRPr="00633457">
        <w:rPr>
          <w:b/>
          <w:i/>
          <w:sz w:val="22"/>
        </w:rPr>
        <w:t>T</w:t>
      </w:r>
      <w:r w:rsidRPr="00633457">
        <w:rPr>
          <w:b/>
          <w:i/>
          <w:sz w:val="22"/>
          <w:vertAlign w:val="subscript"/>
        </w:rPr>
        <w:t xml:space="preserve">proc,2 </w:t>
      </w:r>
      <w:r w:rsidRPr="00633457">
        <w:rPr>
          <w:b/>
          <w:sz w:val="22"/>
          <w:lang w:eastAsia="zh-CN"/>
        </w:rPr>
        <w:t>+</w:t>
      </w:r>
      <w:r w:rsidRPr="00633457">
        <w:rPr>
          <w:b/>
          <w:i/>
          <w:sz w:val="22"/>
          <w:lang w:eastAsia="zh-CN"/>
        </w:rPr>
        <w:t>d</w:t>
      </w:r>
      <w:r w:rsidR="00B24AFC">
        <w:rPr>
          <w:b/>
          <w:i/>
          <w:sz w:val="22"/>
          <w:vertAlign w:val="subscript"/>
          <w:lang w:eastAsia="zh-CN"/>
        </w:rPr>
        <w:t>2</w:t>
      </w:r>
      <w:r w:rsidRPr="00633457">
        <w:rPr>
          <w:b/>
          <w:sz w:val="22"/>
          <w:lang w:val="en-US" w:eastAsia="zh-CN"/>
        </w:rPr>
        <w:t xml:space="preserve"> </w:t>
      </w:r>
      <w:r w:rsidRPr="00633457">
        <w:rPr>
          <w:b/>
          <w:sz w:val="22"/>
          <w:lang w:eastAsia="zh-CN"/>
        </w:rPr>
        <w:t>after the end of the</w:t>
      </w:r>
      <w:bookmarkEnd w:id="46"/>
      <w:r w:rsidRPr="00633457">
        <w:rPr>
          <w:b/>
          <w:sz w:val="22"/>
          <w:lang w:eastAsia="zh-CN"/>
        </w:rPr>
        <w:t xml:space="preserve"> last symbol of the </w:t>
      </w:r>
      <w:r w:rsidR="000A765F">
        <w:rPr>
          <w:b/>
          <w:sz w:val="22"/>
          <w:lang w:eastAsia="zh-CN"/>
        </w:rPr>
        <w:t xml:space="preserve">scheduling </w:t>
      </w:r>
      <w:r w:rsidRPr="00633457">
        <w:rPr>
          <w:b/>
          <w:sz w:val="22"/>
          <w:lang w:eastAsia="zh-CN"/>
        </w:rPr>
        <w:t>PDCCH.</w:t>
      </w:r>
    </w:p>
    <w:p w14:paraId="3177842A" w14:textId="1B73A28E" w:rsidR="00633457" w:rsidRDefault="00633457" w:rsidP="00633457">
      <w:pPr>
        <w:numPr>
          <w:ilvl w:val="0"/>
          <w:numId w:val="15"/>
        </w:numPr>
        <w:contextualSpacing/>
        <w:rPr>
          <w:b/>
          <w:sz w:val="22"/>
          <w:lang w:eastAsia="zh-CN"/>
        </w:rPr>
      </w:pPr>
      <w:r w:rsidRPr="00633457">
        <w:rPr>
          <w:b/>
          <w:sz w:val="22"/>
          <w:lang w:eastAsia="zh-CN"/>
        </w:rPr>
        <w:t xml:space="preserve">If the time from the last symbol of the PDCCH scheduling the high-priority DG PUSCH to the first symbol of the low-priority CG PUSCH is </w:t>
      </w:r>
      <w:r w:rsidR="00C37CA3">
        <w:rPr>
          <w:b/>
          <w:sz w:val="22"/>
          <w:lang w:eastAsia="zh-CN"/>
        </w:rPr>
        <w:t xml:space="preserve">greater than or equal to </w:t>
      </w:r>
      <w:r w:rsidRPr="00633457">
        <w:rPr>
          <w:b/>
          <w:i/>
          <w:sz w:val="22"/>
        </w:rPr>
        <w:t>T</w:t>
      </w:r>
      <w:r w:rsidRPr="00633457">
        <w:rPr>
          <w:b/>
          <w:i/>
          <w:sz w:val="22"/>
          <w:vertAlign w:val="subscript"/>
        </w:rPr>
        <w:t>proc,2</w:t>
      </w:r>
      <w:r w:rsidRPr="00633457">
        <w:rPr>
          <w:b/>
          <w:sz w:val="22"/>
          <w:lang w:eastAsia="zh-CN"/>
        </w:rPr>
        <w:t xml:space="preserve">, </w:t>
      </w:r>
      <w:r w:rsidR="000A765F">
        <w:rPr>
          <w:b/>
          <w:sz w:val="22"/>
          <w:lang w:eastAsia="zh-CN"/>
        </w:rPr>
        <w:t xml:space="preserve">there is </w:t>
      </w:r>
      <w:r w:rsidRPr="00633457">
        <w:rPr>
          <w:b/>
          <w:sz w:val="22"/>
          <w:lang w:eastAsia="zh-CN"/>
        </w:rPr>
        <w:t>no need for a timeline extension.</w:t>
      </w:r>
    </w:p>
    <w:p w14:paraId="6C69599A" w14:textId="77777777" w:rsidR="00633457" w:rsidRPr="00633457" w:rsidRDefault="00633457" w:rsidP="00633457">
      <w:pPr>
        <w:ind w:left="720"/>
        <w:contextualSpacing/>
        <w:rPr>
          <w:b/>
          <w:sz w:val="22"/>
          <w:lang w:eastAsia="zh-CN"/>
        </w:rPr>
      </w:pPr>
    </w:p>
    <w:p w14:paraId="6A9F50CD" w14:textId="6748C354" w:rsidR="00633457" w:rsidRPr="00523336" w:rsidRDefault="00633457" w:rsidP="00633457">
      <w:pPr>
        <w:rPr>
          <w:b/>
          <w:sz w:val="22"/>
          <w:u w:val="single"/>
          <w:lang w:eastAsia="zh-CN"/>
        </w:rPr>
      </w:pPr>
      <w:r w:rsidRPr="00523336">
        <w:rPr>
          <w:b/>
          <w:sz w:val="22"/>
          <w:u w:val="single"/>
          <w:lang w:eastAsia="zh-CN"/>
        </w:rPr>
        <w:t xml:space="preserve">High-priority </w:t>
      </w:r>
      <w:r w:rsidR="009F6D7E">
        <w:rPr>
          <w:b/>
          <w:sz w:val="22"/>
          <w:u w:val="single"/>
          <w:lang w:eastAsia="zh-CN"/>
        </w:rPr>
        <w:t xml:space="preserve">(HP) </w:t>
      </w:r>
      <w:r w:rsidRPr="00523336">
        <w:rPr>
          <w:b/>
          <w:sz w:val="22"/>
          <w:u w:val="single"/>
          <w:lang w:eastAsia="zh-CN"/>
        </w:rPr>
        <w:t xml:space="preserve">CG PUSCH vs. low-priority </w:t>
      </w:r>
      <w:r w:rsidR="009F6D7E">
        <w:rPr>
          <w:b/>
          <w:sz w:val="22"/>
          <w:u w:val="single"/>
          <w:lang w:eastAsia="zh-CN"/>
        </w:rPr>
        <w:t xml:space="preserve">(LP) </w:t>
      </w:r>
      <w:r w:rsidRPr="00523336">
        <w:rPr>
          <w:b/>
          <w:sz w:val="22"/>
          <w:u w:val="single"/>
          <w:lang w:eastAsia="zh-CN"/>
        </w:rPr>
        <w:t>DG/CG PUSCH:</w:t>
      </w:r>
    </w:p>
    <w:p w14:paraId="7CEBAED2" w14:textId="035AC158" w:rsidR="00633457" w:rsidRPr="00633457" w:rsidRDefault="00633457" w:rsidP="00633457">
      <w:pPr>
        <w:rPr>
          <w:sz w:val="22"/>
          <w:lang w:eastAsia="zh-CN"/>
        </w:rPr>
      </w:pPr>
      <w:r w:rsidRPr="00633457">
        <w:rPr>
          <w:sz w:val="22"/>
          <w:lang w:eastAsia="zh-CN"/>
        </w:rPr>
        <w:t xml:space="preserve">Since no timeline is defined for CG PUSCH, which is </w:t>
      </w:r>
      <w:r w:rsidR="009B6866">
        <w:rPr>
          <w:sz w:val="22"/>
          <w:lang w:eastAsia="zh-CN"/>
        </w:rPr>
        <w:t>the channel</w:t>
      </w:r>
      <w:r w:rsidRPr="00633457">
        <w:rPr>
          <w:sz w:val="22"/>
          <w:lang w:eastAsia="zh-CN"/>
        </w:rPr>
        <w:t xml:space="preserve"> </w:t>
      </w:r>
      <w:r w:rsidR="00880EDF">
        <w:rPr>
          <w:sz w:val="22"/>
          <w:lang w:eastAsia="zh-CN"/>
        </w:rPr>
        <w:t xml:space="preserve">with </w:t>
      </w:r>
      <w:r w:rsidRPr="00633457">
        <w:rPr>
          <w:sz w:val="22"/>
          <w:lang w:eastAsia="zh-CN"/>
        </w:rPr>
        <w:t xml:space="preserve">the higher priority here, then the handling should be left up to UE implementation. Specifically, when MAC decides to deliver the MAC PDU corresponding to the high-priority CG PUSCH, a reasonable UE implementation should leave enough time for PHY to cancel (if needed) the low priority transmission </w:t>
      </w:r>
      <w:r w:rsidR="00DC2EA5">
        <w:rPr>
          <w:sz w:val="22"/>
          <w:lang w:eastAsia="zh-CN"/>
        </w:rPr>
        <w:t xml:space="preserve">(DG PUSCH or CG PUSCH) </w:t>
      </w:r>
      <w:r w:rsidRPr="00633457">
        <w:rPr>
          <w:sz w:val="22"/>
          <w:lang w:eastAsia="zh-CN"/>
        </w:rPr>
        <w:t xml:space="preserve">and prepare for the high priority CG PUSCH transmission. </w:t>
      </w:r>
    </w:p>
    <w:p w14:paraId="789EB322" w14:textId="77777777" w:rsidR="00633457" w:rsidRPr="00633457" w:rsidRDefault="00633457" w:rsidP="00633457">
      <w:pPr>
        <w:jc w:val="center"/>
        <w:rPr>
          <w:lang w:eastAsia="zh-CN"/>
        </w:rPr>
      </w:pPr>
      <w:r w:rsidRPr="00633457">
        <w:rPr>
          <w:noProof/>
          <w:lang w:eastAsia="zh-CN"/>
        </w:rPr>
        <w:drawing>
          <wp:inline distT="0" distB="0" distL="0" distR="0" wp14:anchorId="0DE9291F" wp14:editId="44DB308D">
            <wp:extent cx="2736850" cy="694583"/>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58712" cy="700131"/>
                    </a:xfrm>
                    <a:prstGeom prst="rect">
                      <a:avLst/>
                    </a:prstGeom>
                    <a:noFill/>
                  </pic:spPr>
                </pic:pic>
              </a:graphicData>
            </a:graphic>
          </wp:inline>
        </w:drawing>
      </w:r>
    </w:p>
    <w:p w14:paraId="7B4B2180" w14:textId="202D58C3" w:rsidR="00633457" w:rsidRPr="00633457" w:rsidRDefault="00633457" w:rsidP="00633457">
      <w:pPr>
        <w:jc w:val="center"/>
        <w:rPr>
          <w:lang w:val="en-US" w:eastAsia="zh-CN"/>
        </w:rPr>
      </w:pPr>
      <w:r w:rsidRPr="00633457">
        <w:rPr>
          <w:lang w:val="en-US" w:eastAsia="zh-CN"/>
        </w:rPr>
        <w:t xml:space="preserve">Figure </w:t>
      </w:r>
      <w:r w:rsidR="003D0EB4">
        <w:rPr>
          <w:lang w:val="en-US" w:eastAsia="zh-CN"/>
        </w:rPr>
        <w:t>3.3</w:t>
      </w:r>
      <w:r w:rsidRPr="00633457">
        <w:rPr>
          <w:lang w:val="en-US" w:eastAsia="zh-CN"/>
        </w:rPr>
        <w:t>: illustration of the scenario HP CG PUSCH vs. LP DG PUSCH.</w:t>
      </w:r>
    </w:p>
    <w:p w14:paraId="224F7709" w14:textId="5FD978E0" w:rsidR="00523336" w:rsidRPr="00FA1A52" w:rsidRDefault="00633457" w:rsidP="00523336">
      <w:pPr>
        <w:rPr>
          <w:b/>
          <w:sz w:val="22"/>
          <w:lang w:eastAsia="zh-CN"/>
        </w:rPr>
      </w:pPr>
      <w:bookmarkStart w:id="47" w:name="_Hlk32595262"/>
      <w:r w:rsidRPr="00633457">
        <w:rPr>
          <w:b/>
          <w:sz w:val="22"/>
          <w:lang w:val="en-US" w:eastAsia="zh-CN"/>
        </w:rPr>
        <w:t xml:space="preserve">Proposal </w:t>
      </w:r>
      <w:r w:rsidR="00091AE3">
        <w:rPr>
          <w:b/>
          <w:sz w:val="22"/>
          <w:lang w:val="en-US" w:eastAsia="zh-CN"/>
        </w:rPr>
        <w:t>3.3</w:t>
      </w:r>
      <w:r w:rsidRPr="00633457">
        <w:rPr>
          <w:b/>
          <w:sz w:val="22"/>
          <w:lang w:val="en-US" w:eastAsia="zh-CN"/>
        </w:rPr>
        <w:t>:</w:t>
      </w:r>
      <w:r w:rsidRPr="00633457">
        <w:rPr>
          <w:b/>
          <w:sz w:val="22"/>
          <w:lang w:eastAsia="zh-CN"/>
        </w:rPr>
        <w:t xml:space="preserve"> For the scenario </w:t>
      </w:r>
      <w:r w:rsidR="00880EDF">
        <w:rPr>
          <w:b/>
          <w:sz w:val="22"/>
          <w:lang w:eastAsia="zh-CN"/>
        </w:rPr>
        <w:t xml:space="preserve">of </w:t>
      </w:r>
      <w:r w:rsidRPr="00633457">
        <w:rPr>
          <w:b/>
          <w:sz w:val="22"/>
          <w:lang w:eastAsia="zh-CN"/>
        </w:rPr>
        <w:t>high-priority CG PUSCH vs. low-priority DG/CG PUSCH, it is up to UE implementation to make sure that the low-priority DG/CG PUSCH transmission can be cancelled before the start of the high-priority CG PUSCH.</w:t>
      </w:r>
    </w:p>
    <w:bookmarkEnd w:id="47"/>
    <w:p w14:paraId="0F30A08D" w14:textId="77777777" w:rsidR="00EF2787" w:rsidRPr="00EF2787" w:rsidRDefault="00EF2787" w:rsidP="00EF2787">
      <w:pPr>
        <w:rPr>
          <w:b/>
          <w:sz w:val="22"/>
          <w:u w:val="single"/>
          <w:lang w:val="en-US" w:eastAsia="zh-CN"/>
        </w:rPr>
      </w:pPr>
      <w:r w:rsidRPr="00EF2787">
        <w:rPr>
          <w:b/>
          <w:sz w:val="22"/>
          <w:u w:val="single"/>
          <w:lang w:val="en-US" w:eastAsia="zh-CN"/>
        </w:rPr>
        <w:t>High-priority DG PUSCH vs. low-priority PUCCH (i.e. HARQ-ACK, SR, CSI):</w:t>
      </w:r>
    </w:p>
    <w:p w14:paraId="25B93FA3" w14:textId="2060DFD9" w:rsidR="00D03F0B" w:rsidRDefault="00EF2787" w:rsidP="00D03F0B">
      <w:pPr>
        <w:rPr>
          <w:bCs/>
          <w:sz w:val="22"/>
          <w:lang w:val="en-US" w:eastAsia="zh-CN"/>
        </w:rPr>
      </w:pPr>
      <w:r w:rsidRPr="00EF2787">
        <w:rPr>
          <w:sz w:val="22"/>
          <w:lang w:val="en-US" w:eastAsia="zh-CN"/>
        </w:rPr>
        <w:t xml:space="preserve">The scenarios where a high-priority DG PUSCH overlaps with a low-priority PUCCH (i.e. CSI, HARQ-ACK, SR) has some similarities with the scenario </w:t>
      </w:r>
      <w:r w:rsidR="00117122">
        <w:rPr>
          <w:sz w:val="22"/>
          <w:lang w:val="en-US" w:eastAsia="zh-CN"/>
        </w:rPr>
        <w:t xml:space="preserve">of </w:t>
      </w:r>
      <w:r w:rsidRPr="00EF2787">
        <w:rPr>
          <w:sz w:val="22"/>
          <w:lang w:val="en-US" w:eastAsia="zh-CN"/>
        </w:rPr>
        <w:t>high-priority DG PUSCH vs. low-priority CG PUSCH</w:t>
      </w:r>
      <w:r w:rsidR="008C6EE1">
        <w:rPr>
          <w:sz w:val="22"/>
          <w:lang w:val="en-US" w:eastAsia="zh-CN"/>
        </w:rPr>
        <w:t xml:space="preserve"> </w:t>
      </w:r>
      <w:r w:rsidR="00117122">
        <w:rPr>
          <w:sz w:val="22"/>
          <w:lang w:val="en-US" w:eastAsia="zh-CN"/>
        </w:rPr>
        <w:t>in</w:t>
      </w:r>
      <w:r w:rsidR="008C6EE1">
        <w:rPr>
          <w:sz w:val="22"/>
          <w:lang w:val="en-US" w:eastAsia="zh-CN"/>
        </w:rPr>
        <w:t xml:space="preserve"> the previous section</w:t>
      </w:r>
      <w:r w:rsidRPr="00EF2787">
        <w:rPr>
          <w:sz w:val="22"/>
          <w:lang w:val="en-US" w:eastAsia="zh-CN"/>
        </w:rPr>
        <w:t xml:space="preserve">. If the time from the last symbol of the PDCCH scheduling the </w:t>
      </w:r>
      <w:r w:rsidR="004A7B55">
        <w:rPr>
          <w:sz w:val="22"/>
          <w:lang w:val="en-US" w:eastAsia="zh-CN"/>
        </w:rPr>
        <w:t>high-priority DG</w:t>
      </w:r>
      <w:r w:rsidRPr="00EF2787">
        <w:rPr>
          <w:sz w:val="22"/>
          <w:lang w:val="en-US" w:eastAsia="zh-CN"/>
        </w:rPr>
        <w:t xml:space="preserve"> PUSCH to the first symbol of the low-priority PUCCH resource is greater than or equal to</w:t>
      </w:r>
      <w:r w:rsidRPr="00EF2787">
        <w:rPr>
          <w:i/>
          <w:sz w:val="22"/>
        </w:rPr>
        <w:t xml:space="preserve"> T</w:t>
      </w:r>
      <w:r w:rsidRPr="00EF2787">
        <w:rPr>
          <w:i/>
          <w:sz w:val="22"/>
          <w:vertAlign w:val="subscript"/>
        </w:rPr>
        <w:t>proc,2</w:t>
      </w:r>
      <w:r w:rsidRPr="00EF2787">
        <w:rPr>
          <w:sz w:val="22"/>
          <w:lang w:val="en-US" w:eastAsia="zh-CN"/>
        </w:rPr>
        <w:t xml:space="preserve">, then no need to introduce any timeline extension since PHY will not have an ongoing low-priority PUCCH transmission to cancel. Otherwise, PHY may already start the low-priority transmission before it knows that this transmission needs to be cancelled, in which case the timeline extension </w:t>
      </w:r>
      <w:r w:rsidRPr="00EF2787">
        <w:rPr>
          <w:i/>
          <w:sz w:val="22"/>
          <w:lang w:eastAsia="zh-CN"/>
        </w:rPr>
        <w:t>d</w:t>
      </w:r>
      <w:r w:rsidR="00B24AFC">
        <w:rPr>
          <w:i/>
          <w:sz w:val="22"/>
          <w:vertAlign w:val="subscript"/>
          <w:lang w:eastAsia="zh-CN"/>
        </w:rPr>
        <w:t>2</w:t>
      </w:r>
      <w:r w:rsidRPr="00EF2787">
        <w:rPr>
          <w:sz w:val="22"/>
          <w:lang w:val="en-US" w:eastAsia="zh-CN"/>
        </w:rPr>
        <w:t xml:space="preserve"> is needed. Therefore, as a general rule, if the time from the last symbol of the PDCCH scheduling the </w:t>
      </w:r>
      <w:r w:rsidR="00CA3FA6">
        <w:rPr>
          <w:sz w:val="22"/>
          <w:lang w:val="en-US" w:eastAsia="zh-CN"/>
        </w:rPr>
        <w:t xml:space="preserve">high-priority </w:t>
      </w:r>
      <w:r w:rsidRPr="00EF2787">
        <w:rPr>
          <w:sz w:val="22"/>
          <w:lang w:val="en-US" w:eastAsia="zh-CN"/>
        </w:rPr>
        <w:t>PUSCH to the first symbol of the low-priority PUCCH resource is shorter than</w:t>
      </w:r>
      <w:r w:rsidRPr="00EF2787">
        <w:rPr>
          <w:i/>
          <w:sz w:val="22"/>
        </w:rPr>
        <w:t xml:space="preserve"> T</w:t>
      </w:r>
      <w:r w:rsidRPr="00EF2787">
        <w:rPr>
          <w:i/>
          <w:sz w:val="22"/>
          <w:vertAlign w:val="subscript"/>
        </w:rPr>
        <w:t>proc,2</w:t>
      </w:r>
      <w:r w:rsidRPr="00EF2787">
        <w:rPr>
          <w:sz w:val="22"/>
          <w:lang w:val="en-US" w:eastAsia="zh-CN"/>
        </w:rPr>
        <w:t xml:space="preserve">, </w:t>
      </w:r>
      <w:r w:rsidR="00D03F0B" w:rsidRPr="00D03F0B">
        <w:rPr>
          <w:bCs/>
          <w:sz w:val="22"/>
          <w:lang w:val="en-US" w:eastAsia="zh-CN"/>
        </w:rPr>
        <w:t>the UE is not expected to be scheduled with the start of the</w:t>
      </w:r>
      <w:r w:rsidR="00CA3FA6">
        <w:rPr>
          <w:bCs/>
          <w:sz w:val="22"/>
          <w:lang w:val="en-US" w:eastAsia="zh-CN"/>
        </w:rPr>
        <w:t xml:space="preserve"> </w:t>
      </w:r>
      <w:r w:rsidR="00D03F0B" w:rsidRPr="00D03F0B">
        <w:rPr>
          <w:bCs/>
          <w:sz w:val="22"/>
          <w:lang w:val="en-US" w:eastAsia="zh-CN"/>
        </w:rPr>
        <w:t xml:space="preserve">PUSCH to be earlier than </w:t>
      </w:r>
      <w:r w:rsidR="00D03F0B" w:rsidRPr="00D03F0B">
        <w:rPr>
          <w:bCs/>
          <w:i/>
          <w:sz w:val="22"/>
        </w:rPr>
        <w:t>T</w:t>
      </w:r>
      <w:r w:rsidR="00D03F0B" w:rsidRPr="00D03F0B">
        <w:rPr>
          <w:bCs/>
          <w:i/>
          <w:sz w:val="22"/>
          <w:vertAlign w:val="subscript"/>
        </w:rPr>
        <w:t xml:space="preserve">proc,2 </w:t>
      </w:r>
      <w:r w:rsidR="00D03F0B" w:rsidRPr="00D03F0B">
        <w:rPr>
          <w:bCs/>
          <w:sz w:val="22"/>
          <w:lang w:eastAsia="zh-CN"/>
        </w:rPr>
        <w:t>+</w:t>
      </w:r>
      <w:r w:rsidR="00D03F0B" w:rsidRPr="00D03F0B">
        <w:rPr>
          <w:bCs/>
          <w:i/>
          <w:sz w:val="22"/>
          <w:lang w:eastAsia="zh-CN"/>
        </w:rPr>
        <w:t>d</w:t>
      </w:r>
      <w:r w:rsidR="00B24AFC">
        <w:rPr>
          <w:bCs/>
          <w:i/>
          <w:sz w:val="22"/>
          <w:vertAlign w:val="subscript"/>
          <w:lang w:eastAsia="zh-CN"/>
        </w:rPr>
        <w:t>2</w:t>
      </w:r>
      <w:r w:rsidR="00D03F0B" w:rsidRPr="00D03F0B">
        <w:rPr>
          <w:bCs/>
          <w:sz w:val="22"/>
          <w:lang w:val="en-US" w:eastAsia="zh-CN"/>
        </w:rPr>
        <w:t xml:space="preserve"> after the end of the last symbol of the PDCCH carrying the DCI</w:t>
      </w:r>
      <w:r w:rsidR="00D03F0B">
        <w:rPr>
          <w:bCs/>
          <w:sz w:val="22"/>
          <w:lang w:val="en-US" w:eastAsia="zh-CN"/>
        </w:rPr>
        <w:t xml:space="preserve"> scheduling the PUSCH.</w:t>
      </w:r>
    </w:p>
    <w:p w14:paraId="2F4B67CC" w14:textId="1CBE0349" w:rsidR="00EF2787" w:rsidRPr="00EF2787" w:rsidRDefault="00244CFB" w:rsidP="00EF2787">
      <w:pPr>
        <w:jc w:val="center"/>
        <w:rPr>
          <w:sz w:val="22"/>
          <w:lang w:val="en-US" w:eastAsia="zh-CN"/>
        </w:rPr>
      </w:pPr>
      <w:r>
        <w:rPr>
          <w:bCs/>
          <w:noProof/>
          <w:sz w:val="22"/>
          <w:lang w:val="en-US" w:eastAsia="zh-CN"/>
        </w:rPr>
        <w:drawing>
          <wp:inline distT="0" distB="0" distL="0" distR="0" wp14:anchorId="0A53F2AD" wp14:editId="703889F9">
            <wp:extent cx="2870200" cy="732947"/>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14742" cy="744321"/>
                    </a:xfrm>
                    <a:prstGeom prst="rect">
                      <a:avLst/>
                    </a:prstGeom>
                    <a:noFill/>
                  </pic:spPr>
                </pic:pic>
              </a:graphicData>
            </a:graphic>
          </wp:inline>
        </w:drawing>
      </w:r>
    </w:p>
    <w:p w14:paraId="7AD9B9A6" w14:textId="06B2FAA6" w:rsidR="00EF2787" w:rsidRPr="00EF2787" w:rsidRDefault="00EF2787" w:rsidP="00EF2787">
      <w:pPr>
        <w:jc w:val="center"/>
        <w:rPr>
          <w:lang w:val="en-US" w:eastAsia="zh-CN"/>
        </w:rPr>
      </w:pPr>
      <w:r w:rsidRPr="00EF2787">
        <w:rPr>
          <w:lang w:val="en-US" w:eastAsia="zh-CN"/>
        </w:rPr>
        <w:t xml:space="preserve">Figure </w:t>
      </w:r>
      <w:r w:rsidR="003D0EB4">
        <w:rPr>
          <w:lang w:val="en-US" w:eastAsia="zh-CN"/>
        </w:rPr>
        <w:t>3.4</w:t>
      </w:r>
      <w:r w:rsidRPr="00EF2787">
        <w:rPr>
          <w:lang w:val="en-US" w:eastAsia="zh-CN"/>
        </w:rPr>
        <w:t>: illustration for the case where the scenario HP DG PUSCH vs. LP PUCCH would require timeline extension.</w:t>
      </w:r>
    </w:p>
    <w:p w14:paraId="0DB40C85" w14:textId="125DE206" w:rsidR="00EF2787" w:rsidRPr="00EF2787" w:rsidRDefault="00EF2787" w:rsidP="00EF2787">
      <w:pPr>
        <w:rPr>
          <w:b/>
          <w:sz w:val="22"/>
          <w:lang w:val="en-US" w:eastAsia="zh-CN"/>
        </w:rPr>
      </w:pPr>
      <w:r w:rsidRPr="00EF2787">
        <w:rPr>
          <w:b/>
          <w:sz w:val="22"/>
          <w:lang w:val="en-US" w:eastAsia="zh-CN"/>
        </w:rPr>
        <w:t xml:space="preserve">Proposal </w:t>
      </w:r>
      <w:r w:rsidR="00091AE3">
        <w:rPr>
          <w:b/>
          <w:sz w:val="22"/>
          <w:lang w:val="en-US" w:eastAsia="zh-CN"/>
        </w:rPr>
        <w:t>3.4</w:t>
      </w:r>
      <w:r w:rsidRPr="00EF2787">
        <w:rPr>
          <w:b/>
          <w:sz w:val="22"/>
          <w:lang w:val="en-US" w:eastAsia="zh-CN"/>
        </w:rPr>
        <w:t xml:space="preserve">: For the scenario </w:t>
      </w:r>
      <w:r w:rsidR="00D506E2">
        <w:rPr>
          <w:b/>
          <w:sz w:val="22"/>
          <w:lang w:val="en-US" w:eastAsia="zh-CN"/>
        </w:rPr>
        <w:t xml:space="preserve">of </w:t>
      </w:r>
      <w:r w:rsidRPr="00EF2787">
        <w:rPr>
          <w:b/>
          <w:sz w:val="22"/>
          <w:lang w:val="en-US" w:eastAsia="zh-CN"/>
        </w:rPr>
        <w:t>high-priority DG PUSCH vs. low-priority PUCCH (i.e. HARQ-ACK, SR, CSI):</w:t>
      </w:r>
    </w:p>
    <w:p w14:paraId="4F50FD7E" w14:textId="3298D390" w:rsidR="00EF2787" w:rsidRPr="00EF2787" w:rsidRDefault="00EF2787" w:rsidP="00EF2787">
      <w:pPr>
        <w:numPr>
          <w:ilvl w:val="0"/>
          <w:numId w:val="16"/>
        </w:numPr>
        <w:contextualSpacing/>
        <w:rPr>
          <w:b/>
          <w:sz w:val="22"/>
          <w:lang w:val="en-US" w:eastAsia="zh-CN"/>
        </w:rPr>
      </w:pPr>
      <w:r w:rsidRPr="00EF2787">
        <w:rPr>
          <w:b/>
          <w:sz w:val="22"/>
          <w:lang w:val="en-US" w:eastAsia="zh-CN"/>
        </w:rPr>
        <w:t xml:space="preserve">If </w:t>
      </w:r>
      <w:bookmarkStart w:id="48" w:name="_Hlk31656888"/>
      <w:r w:rsidRPr="00EF2787">
        <w:rPr>
          <w:b/>
          <w:sz w:val="22"/>
          <w:lang w:val="en-US" w:eastAsia="zh-CN"/>
        </w:rPr>
        <w:t>the time from the last symbol of the PDCCH scheduling the PUSCH to the first symbol of the low-priority PUCCH resource is shorter than</w:t>
      </w:r>
      <w:r w:rsidRPr="00EF2787">
        <w:rPr>
          <w:b/>
          <w:i/>
          <w:sz w:val="22"/>
        </w:rPr>
        <w:t xml:space="preserve"> T</w:t>
      </w:r>
      <w:r w:rsidRPr="00EF2787">
        <w:rPr>
          <w:b/>
          <w:i/>
          <w:sz w:val="22"/>
          <w:vertAlign w:val="subscript"/>
        </w:rPr>
        <w:t>proc,2</w:t>
      </w:r>
      <w:r w:rsidRPr="00EF2787">
        <w:rPr>
          <w:b/>
          <w:sz w:val="22"/>
          <w:lang w:val="en-US" w:eastAsia="zh-CN"/>
        </w:rPr>
        <w:t xml:space="preserve">, the UE </w:t>
      </w:r>
      <w:r w:rsidR="00FA1A6F" w:rsidRPr="00FA1A6F">
        <w:rPr>
          <w:b/>
          <w:sz w:val="22"/>
          <w:lang w:val="en-US" w:eastAsia="zh-CN"/>
        </w:rPr>
        <w:t xml:space="preserve">is not expected to be scheduled with the start of the high-priority PUSCH to be earlier than </w:t>
      </w:r>
      <w:r w:rsidR="00FA1A6F" w:rsidRPr="00EF2787">
        <w:rPr>
          <w:b/>
          <w:i/>
          <w:sz w:val="22"/>
        </w:rPr>
        <w:t>T</w:t>
      </w:r>
      <w:r w:rsidR="00FA1A6F" w:rsidRPr="00EF2787">
        <w:rPr>
          <w:b/>
          <w:i/>
          <w:sz w:val="22"/>
          <w:vertAlign w:val="subscript"/>
        </w:rPr>
        <w:t xml:space="preserve">proc,2 </w:t>
      </w:r>
      <w:r w:rsidR="00FA1A6F" w:rsidRPr="00EF2787">
        <w:rPr>
          <w:b/>
          <w:sz w:val="22"/>
          <w:lang w:eastAsia="zh-CN"/>
        </w:rPr>
        <w:t>+</w:t>
      </w:r>
      <w:r w:rsidR="00FA1A6F" w:rsidRPr="00EF2787">
        <w:rPr>
          <w:b/>
          <w:i/>
          <w:sz w:val="22"/>
          <w:lang w:eastAsia="zh-CN"/>
        </w:rPr>
        <w:t>d</w:t>
      </w:r>
      <w:r w:rsidR="00B24AFC">
        <w:rPr>
          <w:b/>
          <w:i/>
          <w:sz w:val="22"/>
          <w:vertAlign w:val="subscript"/>
          <w:lang w:eastAsia="zh-CN"/>
        </w:rPr>
        <w:t>2</w:t>
      </w:r>
      <w:r w:rsidR="00FA1A6F" w:rsidRPr="00EF2787">
        <w:rPr>
          <w:b/>
          <w:sz w:val="22"/>
          <w:lang w:val="en-US" w:eastAsia="zh-CN"/>
        </w:rPr>
        <w:t xml:space="preserve"> </w:t>
      </w:r>
      <w:r w:rsidR="00FA1A6F" w:rsidRPr="00FA1A6F">
        <w:rPr>
          <w:b/>
          <w:sz w:val="22"/>
          <w:lang w:val="en-US" w:eastAsia="zh-CN"/>
        </w:rPr>
        <w:t>after the end of</w:t>
      </w:r>
      <w:r w:rsidRPr="00EF2787">
        <w:rPr>
          <w:b/>
          <w:sz w:val="22"/>
          <w:lang w:val="en-US" w:eastAsia="zh-CN"/>
        </w:rPr>
        <w:t xml:space="preserve"> the last symbol of the PDCCH carrying the DCI </w:t>
      </w:r>
      <w:bookmarkStart w:id="49" w:name="_Hlk32403811"/>
      <w:r w:rsidRPr="00EF2787">
        <w:rPr>
          <w:b/>
          <w:sz w:val="22"/>
          <w:lang w:val="en-US" w:eastAsia="zh-CN"/>
        </w:rPr>
        <w:t xml:space="preserve">scheduling the </w:t>
      </w:r>
      <w:r w:rsidR="004A7B55">
        <w:rPr>
          <w:b/>
          <w:sz w:val="22"/>
          <w:lang w:val="en-US" w:eastAsia="zh-CN"/>
        </w:rPr>
        <w:t xml:space="preserve">high priority DG </w:t>
      </w:r>
      <w:r w:rsidRPr="00EF2787">
        <w:rPr>
          <w:b/>
          <w:sz w:val="22"/>
          <w:lang w:val="en-US" w:eastAsia="zh-CN"/>
        </w:rPr>
        <w:t>PUSCH.</w:t>
      </w:r>
      <w:bookmarkEnd w:id="49"/>
    </w:p>
    <w:bookmarkEnd w:id="48"/>
    <w:p w14:paraId="5D5A631B" w14:textId="13B8D4AF" w:rsidR="00EF2787" w:rsidRDefault="00EF2787" w:rsidP="00EF2787">
      <w:pPr>
        <w:numPr>
          <w:ilvl w:val="0"/>
          <w:numId w:val="16"/>
        </w:numPr>
        <w:contextualSpacing/>
        <w:rPr>
          <w:b/>
          <w:sz w:val="22"/>
          <w:lang w:val="en-US" w:eastAsia="zh-CN"/>
        </w:rPr>
      </w:pPr>
      <w:r w:rsidRPr="00EF2787">
        <w:rPr>
          <w:b/>
          <w:sz w:val="22"/>
          <w:lang w:val="en-US" w:eastAsia="zh-CN"/>
        </w:rPr>
        <w:t xml:space="preserve">If the time from the last symbol of the PDCCH scheduling the </w:t>
      </w:r>
      <w:r w:rsidR="004A7B55">
        <w:rPr>
          <w:b/>
          <w:sz w:val="22"/>
          <w:lang w:val="en-US" w:eastAsia="zh-CN"/>
        </w:rPr>
        <w:t>high priority DG</w:t>
      </w:r>
      <w:r w:rsidR="004A7B55" w:rsidRPr="00EF2787">
        <w:rPr>
          <w:b/>
          <w:sz w:val="22"/>
          <w:lang w:val="en-US" w:eastAsia="zh-CN"/>
        </w:rPr>
        <w:t xml:space="preserve"> </w:t>
      </w:r>
      <w:r w:rsidRPr="00EF2787">
        <w:rPr>
          <w:b/>
          <w:sz w:val="22"/>
          <w:lang w:val="en-US" w:eastAsia="zh-CN"/>
        </w:rPr>
        <w:t>PUSCH to the first symbol of the low-priority PUCCH resource is greater than or equal to</w:t>
      </w:r>
      <w:r w:rsidRPr="00EF2787">
        <w:rPr>
          <w:b/>
          <w:i/>
          <w:sz w:val="22"/>
        </w:rPr>
        <w:t xml:space="preserve"> T</w:t>
      </w:r>
      <w:r w:rsidRPr="00EF2787">
        <w:rPr>
          <w:b/>
          <w:i/>
          <w:sz w:val="22"/>
          <w:vertAlign w:val="subscript"/>
        </w:rPr>
        <w:t>proc,2</w:t>
      </w:r>
      <w:r w:rsidRPr="00EF2787">
        <w:rPr>
          <w:b/>
          <w:sz w:val="22"/>
          <w:lang w:val="en-US" w:eastAsia="zh-CN"/>
        </w:rPr>
        <w:t>, the</w:t>
      </w:r>
      <w:r w:rsidR="00831395">
        <w:rPr>
          <w:b/>
          <w:sz w:val="22"/>
          <w:lang w:val="en-US" w:eastAsia="zh-CN"/>
        </w:rPr>
        <w:t>re is</w:t>
      </w:r>
      <w:r w:rsidRPr="00EF2787">
        <w:rPr>
          <w:b/>
          <w:sz w:val="22"/>
          <w:lang w:val="en-US" w:eastAsia="zh-CN"/>
        </w:rPr>
        <w:t xml:space="preserve"> no need for a timeline extension.</w:t>
      </w:r>
    </w:p>
    <w:p w14:paraId="422E3738" w14:textId="77777777" w:rsidR="0002600B" w:rsidRPr="0002600B" w:rsidRDefault="0002600B" w:rsidP="00FC0232">
      <w:pPr>
        <w:ind w:left="720"/>
        <w:contextualSpacing/>
        <w:rPr>
          <w:b/>
          <w:sz w:val="22"/>
          <w:lang w:val="en-US" w:eastAsia="zh-CN"/>
        </w:rPr>
      </w:pPr>
    </w:p>
    <w:p w14:paraId="6F98F0A7" w14:textId="77777777" w:rsidR="00EF2787" w:rsidRPr="00EF2787" w:rsidRDefault="00EF2787" w:rsidP="00EF2787">
      <w:pPr>
        <w:rPr>
          <w:b/>
          <w:sz w:val="22"/>
          <w:u w:val="single"/>
          <w:lang w:val="en-US" w:eastAsia="zh-CN"/>
        </w:rPr>
      </w:pPr>
      <w:bookmarkStart w:id="50" w:name="_Hlk31654167"/>
      <w:r w:rsidRPr="00EF2787">
        <w:rPr>
          <w:b/>
          <w:sz w:val="22"/>
          <w:u w:val="single"/>
          <w:lang w:val="en-US" w:eastAsia="zh-CN"/>
        </w:rPr>
        <w:t>High-priority CG PUSCH vs. low-priority PUCCH (i.e. HARQ-ACK, SR, CSI):</w:t>
      </w:r>
    </w:p>
    <w:bookmarkEnd w:id="50"/>
    <w:p w14:paraId="59551B72" w14:textId="3EFD8786" w:rsidR="00EF2787" w:rsidRPr="00EF2787" w:rsidRDefault="00EF2787" w:rsidP="00EF2787">
      <w:pPr>
        <w:rPr>
          <w:sz w:val="22"/>
          <w:lang w:val="en-US" w:eastAsia="zh-CN"/>
        </w:rPr>
      </w:pPr>
      <w:r w:rsidRPr="00EF2787">
        <w:rPr>
          <w:sz w:val="22"/>
          <w:lang w:val="en-US" w:eastAsia="zh-CN"/>
        </w:rPr>
        <w:t xml:space="preserve">The scenario here is </w:t>
      </w:r>
      <w:proofErr w:type="gramStart"/>
      <w:r w:rsidRPr="00EF2787">
        <w:rPr>
          <w:sz w:val="22"/>
          <w:lang w:val="en-US" w:eastAsia="zh-CN"/>
        </w:rPr>
        <w:t>similar to</w:t>
      </w:r>
      <w:proofErr w:type="gramEnd"/>
      <w:r w:rsidRPr="00EF2787">
        <w:rPr>
          <w:sz w:val="22"/>
          <w:lang w:val="en-US" w:eastAsia="zh-CN"/>
        </w:rPr>
        <w:t xml:space="preserve"> the scenario where a high-priority CG PUSCH overlaps with a </w:t>
      </w:r>
      <w:r w:rsidR="00D506E2">
        <w:rPr>
          <w:sz w:val="22"/>
          <w:lang w:val="en-US" w:eastAsia="zh-CN"/>
        </w:rPr>
        <w:t xml:space="preserve">low-priority </w:t>
      </w:r>
      <w:r w:rsidRPr="00EF2787">
        <w:rPr>
          <w:sz w:val="22"/>
          <w:lang w:val="en-US" w:eastAsia="zh-CN"/>
        </w:rPr>
        <w:t>DG/CG PUSCH, and the discussion provided earlier for this latter scenario holds here</w:t>
      </w:r>
      <w:r w:rsidR="00D506E2">
        <w:rPr>
          <w:sz w:val="22"/>
          <w:lang w:val="en-US" w:eastAsia="zh-CN"/>
        </w:rPr>
        <w:t xml:space="preserve"> as well</w:t>
      </w:r>
      <w:r w:rsidRPr="00EF2787">
        <w:rPr>
          <w:sz w:val="22"/>
          <w:lang w:val="en-US" w:eastAsia="zh-CN"/>
        </w:rPr>
        <w:t>. Hence, for the scenario where a high-priority CG PUSCH overlaps with a low-priority PUCCH, there is no need to define a timeline extension, and it should be up to UE implementation to make sure that the low-priority PUCCH can be cancelled before the start of the high-priority CG PUSCH.</w:t>
      </w:r>
    </w:p>
    <w:p w14:paraId="310ACA18" w14:textId="7422A38C" w:rsidR="00EF2787" w:rsidRPr="00EF2787" w:rsidRDefault="00EF2787" w:rsidP="00EF2787">
      <w:pPr>
        <w:rPr>
          <w:b/>
          <w:sz w:val="22"/>
          <w:lang w:val="en-US" w:eastAsia="zh-CN"/>
        </w:rPr>
      </w:pPr>
      <w:bookmarkStart w:id="51" w:name="_Hlk32595314"/>
      <w:r w:rsidRPr="00EF2787">
        <w:rPr>
          <w:b/>
          <w:sz w:val="22"/>
          <w:lang w:val="en-US" w:eastAsia="zh-CN"/>
        </w:rPr>
        <w:t xml:space="preserve">Proposal </w:t>
      </w:r>
      <w:r w:rsidR="00091AE3">
        <w:rPr>
          <w:b/>
          <w:sz w:val="22"/>
          <w:lang w:val="en-US" w:eastAsia="zh-CN"/>
        </w:rPr>
        <w:t>3.5</w:t>
      </w:r>
      <w:r w:rsidRPr="00EF2787">
        <w:rPr>
          <w:b/>
          <w:sz w:val="22"/>
          <w:lang w:val="en-US" w:eastAsia="zh-CN"/>
        </w:rPr>
        <w:t xml:space="preserve">: For the scenario </w:t>
      </w:r>
      <w:r w:rsidR="00BF085A">
        <w:rPr>
          <w:b/>
          <w:sz w:val="22"/>
          <w:lang w:val="en-US" w:eastAsia="zh-CN"/>
        </w:rPr>
        <w:t xml:space="preserve">of </w:t>
      </w:r>
      <w:r w:rsidRPr="00EF2787">
        <w:rPr>
          <w:b/>
          <w:sz w:val="22"/>
          <w:lang w:val="en-US" w:eastAsia="zh-CN"/>
        </w:rPr>
        <w:t>high-priority CG PUSCH vs. low-priority PUCCH (i.e. HARQ-ACK, SR, CSI), it is up to UE implementation to make sure that the low-priority PUCCH can be cancelled before the start of the high-priority CG PUSCH.</w:t>
      </w:r>
    </w:p>
    <w:bookmarkEnd w:id="51"/>
    <w:p w14:paraId="3634C5F3" w14:textId="763FE0E3" w:rsidR="00EF2787" w:rsidRPr="00EF2787" w:rsidRDefault="00EF2787" w:rsidP="00EF2787">
      <w:pPr>
        <w:rPr>
          <w:b/>
          <w:sz w:val="22"/>
          <w:u w:val="single"/>
          <w:lang w:val="en-US" w:eastAsia="zh-CN"/>
        </w:rPr>
      </w:pPr>
      <w:r w:rsidRPr="00EF2787">
        <w:rPr>
          <w:b/>
          <w:sz w:val="22"/>
          <w:u w:val="single"/>
          <w:lang w:val="en-US" w:eastAsia="zh-CN"/>
        </w:rPr>
        <w:t xml:space="preserve">High-priority SR vs. low-priority DG/CG PUSCH or HARQ-ACK or CSI: </w:t>
      </w:r>
    </w:p>
    <w:p w14:paraId="219ACE73" w14:textId="5448F7DD" w:rsidR="00EF2787" w:rsidRPr="00EF2787" w:rsidRDefault="00EF2787" w:rsidP="00EF2787">
      <w:pPr>
        <w:rPr>
          <w:sz w:val="22"/>
          <w:lang w:val="en-US" w:eastAsia="zh-CN"/>
        </w:rPr>
      </w:pPr>
      <w:r w:rsidRPr="00EF2787">
        <w:rPr>
          <w:sz w:val="22"/>
          <w:lang w:val="en-US" w:eastAsia="zh-CN"/>
        </w:rPr>
        <w:t xml:space="preserve">The scenarios where a high-priority SR overlaps with a low-priority UL transmission (such as CG/DG PUSCH, HARQ-ACK, CSI) is similar to the scenario </w:t>
      </w:r>
      <w:r w:rsidR="00D449D2">
        <w:rPr>
          <w:sz w:val="22"/>
          <w:lang w:val="en-US" w:eastAsia="zh-CN"/>
        </w:rPr>
        <w:t xml:space="preserve">of </w:t>
      </w:r>
      <w:r w:rsidRPr="00EF2787">
        <w:rPr>
          <w:sz w:val="22"/>
          <w:lang w:val="en-US" w:eastAsia="zh-CN"/>
        </w:rPr>
        <w:t xml:space="preserve">high-priority CG PUSCH vs. low-priority DG/CG PUSCH since both CG PUSCH and SR are of high priority and they do not have timelines defined. Hence, the discussion provided earlier for the scenario </w:t>
      </w:r>
      <w:r w:rsidR="007D07AF">
        <w:rPr>
          <w:sz w:val="22"/>
          <w:lang w:val="en-US" w:eastAsia="zh-CN"/>
        </w:rPr>
        <w:t xml:space="preserve">of </w:t>
      </w:r>
      <w:r w:rsidRPr="00EF2787">
        <w:rPr>
          <w:sz w:val="22"/>
          <w:lang w:val="en-US" w:eastAsia="zh-CN"/>
        </w:rPr>
        <w:t xml:space="preserve">high-priority CG PUSCH vs. low-priority DG/CG PUSCH holds for the scenario </w:t>
      </w:r>
      <w:r w:rsidR="007D07AF">
        <w:rPr>
          <w:sz w:val="22"/>
          <w:lang w:val="en-US" w:eastAsia="zh-CN"/>
        </w:rPr>
        <w:t xml:space="preserve">of </w:t>
      </w:r>
      <w:r w:rsidRPr="00EF2787">
        <w:rPr>
          <w:sz w:val="22"/>
          <w:lang w:val="en-US" w:eastAsia="zh-CN"/>
        </w:rPr>
        <w:t>high-priority SR vs. low-priority UL transmission. Therefore, for the scenario here, it should be up to UE implementation to make sure that the low-priority transmission can be cancelled before the start of the high-priority SR transmission.</w:t>
      </w:r>
    </w:p>
    <w:p w14:paraId="4AEEDD14" w14:textId="52D5C9AC" w:rsidR="00EF2787" w:rsidRPr="00EF2787" w:rsidRDefault="00EF2787" w:rsidP="00EF2787">
      <w:pPr>
        <w:rPr>
          <w:b/>
          <w:sz w:val="22"/>
          <w:lang w:val="en-US" w:eastAsia="zh-CN"/>
        </w:rPr>
      </w:pPr>
      <w:r w:rsidRPr="00EF2787">
        <w:rPr>
          <w:b/>
          <w:sz w:val="22"/>
          <w:lang w:val="en-US" w:eastAsia="zh-CN"/>
        </w:rPr>
        <w:t xml:space="preserve">Proposal </w:t>
      </w:r>
      <w:r w:rsidR="00091AE3">
        <w:rPr>
          <w:b/>
          <w:sz w:val="22"/>
          <w:lang w:val="en-US" w:eastAsia="zh-CN"/>
        </w:rPr>
        <w:t>3.6</w:t>
      </w:r>
      <w:r w:rsidRPr="00EF2787">
        <w:rPr>
          <w:b/>
          <w:sz w:val="22"/>
          <w:lang w:val="en-US" w:eastAsia="zh-CN"/>
        </w:rPr>
        <w:t xml:space="preserve">: For the scenario </w:t>
      </w:r>
      <w:r w:rsidR="00BF085A">
        <w:rPr>
          <w:b/>
          <w:sz w:val="22"/>
          <w:lang w:val="en-US" w:eastAsia="zh-CN"/>
        </w:rPr>
        <w:t>of</w:t>
      </w:r>
      <w:r w:rsidRPr="00EF2787">
        <w:rPr>
          <w:b/>
          <w:sz w:val="22"/>
          <w:lang w:val="en-US" w:eastAsia="zh-CN"/>
        </w:rPr>
        <w:t xml:space="preserve"> high-priority SR vs. low-priority DG/CG PUSCH or HARQ-ACK or CSI, it is up to UE implementation to make sure that the low-priority transmission can be cancelled before the start of the high-priority SR transmission.</w:t>
      </w:r>
    </w:p>
    <w:p w14:paraId="77000586" w14:textId="77777777" w:rsidR="00EF2787" w:rsidRPr="00EF2787" w:rsidRDefault="00EF2787" w:rsidP="00EF2787">
      <w:pPr>
        <w:rPr>
          <w:b/>
          <w:sz w:val="22"/>
          <w:u w:val="single"/>
          <w:lang w:val="en-US" w:eastAsia="zh-CN"/>
        </w:rPr>
      </w:pPr>
      <w:r w:rsidRPr="00EF2787">
        <w:rPr>
          <w:b/>
          <w:sz w:val="22"/>
          <w:u w:val="single"/>
          <w:lang w:val="en-US" w:eastAsia="zh-CN"/>
        </w:rPr>
        <w:t xml:space="preserve">High-priority HARQ-ACK vs. low-priority DG/CG PUSCH or SR or CSI: </w:t>
      </w:r>
    </w:p>
    <w:p w14:paraId="56E0E49B" w14:textId="64F6670B" w:rsidR="00EF2787" w:rsidRPr="00EF2787" w:rsidRDefault="001B11C1" w:rsidP="00EF2787">
      <w:pPr>
        <w:rPr>
          <w:sz w:val="22"/>
          <w:lang w:val="en-US" w:eastAsia="zh-CN"/>
        </w:rPr>
      </w:pPr>
      <w:r>
        <w:rPr>
          <w:sz w:val="22"/>
          <w:lang w:val="en-US" w:eastAsia="zh-CN"/>
        </w:rPr>
        <w:t>For</w:t>
      </w:r>
      <w:r w:rsidR="00EF2787" w:rsidRPr="00EF2787">
        <w:rPr>
          <w:sz w:val="22"/>
          <w:lang w:val="en-US" w:eastAsia="zh-CN"/>
        </w:rPr>
        <w:t xml:space="preserve"> the high-priority HARQ-ACK corresponds to dynamically scheduled PDSCH or to SPS PDSCH, </w:t>
      </w:r>
      <w:r w:rsidR="00DB620F">
        <w:rPr>
          <w:sz w:val="22"/>
          <w:lang w:val="en-US" w:eastAsia="zh-CN"/>
        </w:rPr>
        <w:t xml:space="preserve">HARQ-ACK resource index is indicated in DCI or RRC configured. The PUCCH resource may still be overridden by a later DCI that schedules another PDSCH pointing to the same slot/sub-slot for HARQ-ACK feedback. However, a DCI overriding the PUCCH resource should not come later than </w:t>
      </w:r>
      <w:r w:rsidR="00DB620F" w:rsidRPr="005D257D">
        <w:rPr>
          <w:i/>
          <w:sz w:val="22"/>
          <w:lang w:val="x-none" w:eastAsia="zh-CN"/>
        </w:rPr>
        <w:t>T</w:t>
      </w:r>
      <w:r w:rsidR="00DB620F" w:rsidRPr="005D257D">
        <w:rPr>
          <w:i/>
          <w:sz w:val="22"/>
          <w:vertAlign w:val="subscript"/>
          <w:lang w:val="x-none" w:eastAsia="zh-CN"/>
        </w:rPr>
        <w:t xml:space="preserve">proc,2 </w:t>
      </w:r>
      <w:r w:rsidR="00DB620F">
        <w:rPr>
          <w:sz w:val="22"/>
          <w:lang w:val="en-US" w:eastAsia="zh-CN"/>
        </w:rPr>
        <w:t xml:space="preserve">before the start of the original indicated PUCCH resource. </w:t>
      </w:r>
      <w:r w:rsidR="00F07E14">
        <w:rPr>
          <w:sz w:val="22"/>
          <w:lang w:val="en-US" w:eastAsia="zh-CN"/>
        </w:rPr>
        <w:t>Once</w:t>
      </w:r>
      <w:r w:rsidR="00EF2787" w:rsidRPr="00EF2787">
        <w:rPr>
          <w:sz w:val="22"/>
          <w:lang w:val="en-US" w:eastAsia="zh-CN"/>
        </w:rPr>
        <w:t xml:space="preserve"> the UE </w:t>
      </w:r>
      <w:r w:rsidR="00F07E14">
        <w:rPr>
          <w:sz w:val="22"/>
          <w:lang w:val="en-US" w:eastAsia="zh-CN"/>
        </w:rPr>
        <w:t>decodes the last DCI scheduling PDSCH with HARQ-ACK feedback in the slot/sub-slot, it knows the PUCCH resource</w:t>
      </w:r>
      <w:r w:rsidR="00EF2787" w:rsidRPr="00EF2787">
        <w:rPr>
          <w:sz w:val="22"/>
          <w:lang w:val="en-US" w:eastAsia="zh-CN"/>
        </w:rPr>
        <w:t xml:space="preserve"> </w:t>
      </w:r>
      <w:r w:rsidR="00F07E14">
        <w:rPr>
          <w:sz w:val="22"/>
          <w:lang w:val="en-US" w:eastAsia="zh-CN"/>
        </w:rPr>
        <w:t>to be used for</w:t>
      </w:r>
      <w:r w:rsidR="00EF2787" w:rsidRPr="00EF2787">
        <w:rPr>
          <w:sz w:val="22"/>
          <w:lang w:val="en-US" w:eastAsia="zh-CN"/>
        </w:rPr>
        <w:t xml:space="preserve"> high-priority HARQ-ACK, the</w:t>
      </w:r>
      <w:r w:rsidR="00E81FA8">
        <w:rPr>
          <w:sz w:val="22"/>
          <w:lang w:val="en-US" w:eastAsia="zh-CN"/>
        </w:rPr>
        <w:t>n the</w:t>
      </w:r>
      <w:r w:rsidR="00EF2787" w:rsidRPr="00EF2787">
        <w:rPr>
          <w:sz w:val="22"/>
          <w:lang w:val="en-US" w:eastAsia="zh-CN"/>
        </w:rPr>
        <w:t xml:space="preserve"> UE could start the cancellation of the low-priority transmission. This includes the case where the UE has started the low-priority transmission and the cancellation is done for instance in parallel with the decoding of the PDSCH; this is possible since these two events are independent. Based on this observation and given that from the time the UE gets aware of the presence of high-priority HARQ-ACK (and thus of the </w:t>
      </w:r>
      <w:r w:rsidR="00D506E2">
        <w:rPr>
          <w:sz w:val="22"/>
          <w:lang w:val="en-US" w:eastAsia="zh-CN"/>
        </w:rPr>
        <w:t xml:space="preserve">overlapping </w:t>
      </w:r>
      <w:r w:rsidR="00EF2787" w:rsidRPr="00EF2787">
        <w:rPr>
          <w:sz w:val="22"/>
          <w:lang w:val="en-US" w:eastAsia="zh-CN"/>
        </w:rPr>
        <w:t xml:space="preserve">channels) to the time the actual HARQ-ACK transmission starts is at least a couple of symbols, there is no need to introduce any timeline extension for the scenario here. </w:t>
      </w:r>
    </w:p>
    <w:p w14:paraId="0D170312" w14:textId="01DA6B9B" w:rsidR="006D417B" w:rsidRDefault="00EF2787" w:rsidP="00EF2787">
      <w:pPr>
        <w:rPr>
          <w:b/>
          <w:sz w:val="22"/>
          <w:lang w:val="en-US" w:eastAsia="zh-CN"/>
        </w:rPr>
      </w:pPr>
      <w:r w:rsidRPr="00EF2787">
        <w:rPr>
          <w:b/>
          <w:sz w:val="22"/>
          <w:lang w:val="en-US" w:eastAsia="zh-CN"/>
        </w:rPr>
        <w:t xml:space="preserve">Proposal </w:t>
      </w:r>
      <w:r w:rsidR="00091AE3">
        <w:rPr>
          <w:b/>
          <w:sz w:val="22"/>
          <w:lang w:val="en-US" w:eastAsia="zh-CN"/>
        </w:rPr>
        <w:t>3.7</w:t>
      </w:r>
      <w:r w:rsidRPr="00EF2787">
        <w:rPr>
          <w:b/>
          <w:sz w:val="22"/>
          <w:lang w:val="en-US" w:eastAsia="zh-CN"/>
        </w:rPr>
        <w:t xml:space="preserve">: For the scenario </w:t>
      </w:r>
      <w:r w:rsidR="00D506E2">
        <w:rPr>
          <w:b/>
          <w:sz w:val="22"/>
          <w:lang w:val="en-US" w:eastAsia="zh-CN"/>
        </w:rPr>
        <w:t xml:space="preserve">of </w:t>
      </w:r>
      <w:r w:rsidRPr="00EF2787">
        <w:rPr>
          <w:b/>
          <w:sz w:val="22"/>
          <w:lang w:val="en-US" w:eastAsia="zh-CN"/>
        </w:rPr>
        <w:t xml:space="preserve">high-priority HARQ-ACK vs. low-priority DG/CG PUSCH or SR or CSI, </w:t>
      </w:r>
      <w:r w:rsidR="00831395">
        <w:rPr>
          <w:b/>
          <w:sz w:val="22"/>
          <w:lang w:val="en-US" w:eastAsia="zh-CN"/>
        </w:rPr>
        <w:t xml:space="preserve">there is </w:t>
      </w:r>
      <w:r w:rsidRPr="00EF2787">
        <w:rPr>
          <w:b/>
          <w:sz w:val="22"/>
          <w:lang w:val="en-US" w:eastAsia="zh-CN"/>
        </w:rPr>
        <w:t>no need for a timeline extension.</w:t>
      </w:r>
    </w:p>
    <w:p w14:paraId="05733521" w14:textId="77C634D1" w:rsidR="006D417B" w:rsidRPr="00EF2787" w:rsidRDefault="006D417B" w:rsidP="006D417B">
      <w:pPr>
        <w:rPr>
          <w:b/>
          <w:sz w:val="22"/>
          <w:u w:val="single"/>
          <w:lang w:val="en-US" w:eastAsia="zh-CN"/>
        </w:rPr>
      </w:pPr>
      <w:r>
        <w:rPr>
          <w:b/>
          <w:sz w:val="22"/>
          <w:u w:val="single"/>
          <w:lang w:val="en-US" w:eastAsia="zh-CN"/>
        </w:rPr>
        <w:t xml:space="preserve">Scheduling restrictions on canceled </w:t>
      </w:r>
      <w:r w:rsidR="003541B4">
        <w:rPr>
          <w:b/>
          <w:sz w:val="22"/>
          <w:u w:val="single"/>
          <w:lang w:val="en-US" w:eastAsia="zh-CN"/>
        </w:rPr>
        <w:t xml:space="preserve">PUSCH </w:t>
      </w:r>
      <w:r>
        <w:rPr>
          <w:b/>
          <w:sz w:val="22"/>
          <w:u w:val="single"/>
          <w:lang w:val="en-US" w:eastAsia="zh-CN"/>
        </w:rPr>
        <w:t>resources</w:t>
      </w:r>
      <w:r w:rsidR="003541B4">
        <w:rPr>
          <w:b/>
          <w:sz w:val="22"/>
          <w:u w:val="single"/>
          <w:lang w:val="en-US" w:eastAsia="zh-CN"/>
        </w:rPr>
        <w:t xml:space="preserve"> for CG &amp; DG PUSCH collision</w:t>
      </w:r>
      <w:r>
        <w:rPr>
          <w:b/>
          <w:sz w:val="22"/>
          <w:u w:val="single"/>
          <w:lang w:val="en-US" w:eastAsia="zh-CN"/>
        </w:rPr>
        <w:t xml:space="preserve">: </w:t>
      </w:r>
      <w:r w:rsidRPr="00EF2787">
        <w:rPr>
          <w:b/>
          <w:sz w:val="22"/>
          <w:u w:val="single"/>
          <w:lang w:val="en-US" w:eastAsia="zh-CN"/>
        </w:rPr>
        <w:t xml:space="preserve"> </w:t>
      </w:r>
    </w:p>
    <w:p w14:paraId="696ADCD7" w14:textId="5EEDA980" w:rsidR="006D417B" w:rsidRDefault="006D417B" w:rsidP="006D417B">
      <w:pPr>
        <w:rPr>
          <w:sz w:val="22"/>
          <w:lang w:val="en-US" w:eastAsia="zh-CN"/>
        </w:rPr>
      </w:pPr>
      <w:r>
        <w:rPr>
          <w:sz w:val="22"/>
          <w:lang w:val="en-US" w:eastAsia="zh-CN"/>
        </w:rPr>
        <w:t xml:space="preserve">At RAN1#99, the following has been agreed: </w:t>
      </w:r>
    </w:p>
    <w:p w14:paraId="1F3825AA" w14:textId="77777777" w:rsidR="006D417B" w:rsidRDefault="006D417B" w:rsidP="006D417B">
      <w:pPr>
        <w:spacing w:after="0"/>
        <w:rPr>
          <w:iCs/>
          <w:highlight w:val="green"/>
          <w:lang w:eastAsia="zh-CN"/>
        </w:rPr>
      </w:pPr>
      <w:r>
        <w:rPr>
          <w:iCs/>
          <w:highlight w:val="green"/>
          <w:lang w:eastAsia="zh-CN"/>
        </w:rPr>
        <w:t>Agreement</w:t>
      </w:r>
    </w:p>
    <w:p w14:paraId="4809B5E9" w14:textId="2C1206CB" w:rsidR="006D417B" w:rsidRPr="0033016C" w:rsidRDefault="006D417B" w:rsidP="006D417B">
      <w:pPr>
        <w:snapToGrid w:val="0"/>
        <w:spacing w:after="0"/>
        <w:rPr>
          <w:i/>
          <w:lang w:eastAsia="zh-CN"/>
        </w:rPr>
      </w:pPr>
      <w:r w:rsidRPr="0033016C">
        <w:rPr>
          <w:i/>
          <w:lang w:eastAsia="zh-CN"/>
        </w:rPr>
        <w:t xml:space="preserve">When a high-priority UL transmission overlaps with a low-priority UL transmission in a slot, </w:t>
      </w:r>
    </w:p>
    <w:p w14:paraId="1A987EB9" w14:textId="77BBA110" w:rsidR="006D417B" w:rsidRDefault="006D417B" w:rsidP="00EF2787">
      <w:pPr>
        <w:numPr>
          <w:ilvl w:val="0"/>
          <w:numId w:val="14"/>
        </w:numPr>
        <w:snapToGrid w:val="0"/>
        <w:spacing w:after="0"/>
        <w:rPr>
          <w:i/>
          <w:lang w:eastAsia="zh-CN"/>
        </w:rPr>
      </w:pPr>
      <w:r w:rsidRPr="0033016C">
        <w:rPr>
          <w:i/>
          <w:lang w:eastAsia="zh-CN"/>
        </w:rPr>
        <w:t xml:space="preserve">The UE is not expected to be scheduled to transmit in the non-overlapping </w:t>
      </w:r>
      <w:proofErr w:type="spellStart"/>
      <w:r w:rsidRPr="0033016C">
        <w:rPr>
          <w:i/>
          <w:lang w:eastAsia="zh-CN"/>
        </w:rPr>
        <w:t>canceled</w:t>
      </w:r>
      <w:proofErr w:type="spellEnd"/>
      <w:r w:rsidRPr="0033016C">
        <w:rPr>
          <w:i/>
          <w:lang w:eastAsia="zh-CN"/>
        </w:rPr>
        <w:t xml:space="preserve"> symbols</w:t>
      </w:r>
    </w:p>
    <w:p w14:paraId="741EDD05" w14:textId="77777777" w:rsidR="00F16D27" w:rsidRPr="00F16D27" w:rsidRDefault="00F16D27" w:rsidP="00F16D27">
      <w:pPr>
        <w:snapToGrid w:val="0"/>
        <w:spacing w:after="0"/>
        <w:ind w:left="840"/>
        <w:rPr>
          <w:i/>
          <w:iCs/>
          <w:lang w:eastAsia="zh-CN"/>
        </w:rPr>
      </w:pPr>
    </w:p>
    <w:p w14:paraId="0F159852" w14:textId="3EE4E43C" w:rsidR="003541B4" w:rsidRDefault="003541B4" w:rsidP="00EF2787">
      <w:pPr>
        <w:rPr>
          <w:bCs/>
          <w:sz w:val="22"/>
          <w:lang w:val="en-US" w:eastAsia="zh-CN"/>
        </w:rPr>
      </w:pPr>
      <w:r>
        <w:rPr>
          <w:bCs/>
          <w:sz w:val="22"/>
          <w:lang w:val="en-US" w:eastAsia="zh-CN"/>
        </w:rPr>
        <w:t xml:space="preserve">First, in case the HP CG PUSCH cancels the LP DG PUSCH, such specific restriction is not needed as the UE is not expected to be scheduled with two overlapping DG PUSCHs (i.e. as DG PUSCH prioritization is not supported). In the case the HP DG PUSCH cancels HP/LP CG PUSCH, this cancelation behavior is basically the same as supported in Rel-15 CG/DG PUSCH collision and in Rel-15 there is no scheduling restriction for back-to-back PUSCH transmissions overlapping with a CG PUSCH defined. Therefore, we do not see a need to introduce this restriction in Rel-16 for HP DG to HP/LP CG PUSCH collision either. </w:t>
      </w:r>
    </w:p>
    <w:p w14:paraId="68157E83" w14:textId="640B0E78" w:rsidR="003541B4" w:rsidRDefault="003541B4" w:rsidP="00EF2787">
      <w:pPr>
        <w:rPr>
          <w:b/>
          <w:i/>
          <w:iCs/>
          <w:sz w:val="22"/>
          <w:lang w:val="en-US" w:eastAsia="zh-CN"/>
        </w:rPr>
      </w:pPr>
      <w:r w:rsidRPr="003541B4">
        <w:rPr>
          <w:b/>
          <w:i/>
          <w:iCs/>
          <w:sz w:val="22"/>
          <w:lang w:val="en-US" w:eastAsia="zh-CN"/>
        </w:rPr>
        <w:t xml:space="preserve">Observation </w:t>
      </w:r>
      <w:r w:rsidR="00091AE3">
        <w:rPr>
          <w:b/>
          <w:i/>
          <w:iCs/>
          <w:sz w:val="22"/>
          <w:lang w:val="en-US" w:eastAsia="zh-CN"/>
        </w:rPr>
        <w:t>3.1</w:t>
      </w:r>
      <w:r w:rsidRPr="003541B4">
        <w:rPr>
          <w:b/>
          <w:i/>
          <w:iCs/>
          <w:sz w:val="22"/>
          <w:lang w:val="en-US" w:eastAsia="zh-CN"/>
        </w:rPr>
        <w:t xml:space="preserve">: For CG/DG PUSCH collision, the scheduling restriction ‘The UE is not expected to be scheduled to transmit in the non-overlapping canceled symbols’ is either not applicable (HP CG canceling LP DG PUSCH) or needs to be considered as an additional Rel-16 restriction which was not required in Rel-15 (i.e. DG PUSCH canceling CG PUSCH). </w:t>
      </w:r>
      <w:r w:rsidR="000B6766">
        <w:rPr>
          <w:b/>
          <w:i/>
          <w:iCs/>
          <w:sz w:val="22"/>
          <w:lang w:val="en-US" w:eastAsia="zh-CN"/>
        </w:rPr>
        <w:t>It is not clear which cases this scheduling restriction is intended for.</w:t>
      </w:r>
    </w:p>
    <w:p w14:paraId="74812329" w14:textId="53F039BA" w:rsidR="002F331A" w:rsidRDefault="002F331A" w:rsidP="002F331A">
      <w:pPr>
        <w:spacing w:after="0"/>
        <w:rPr>
          <w:b/>
          <w:sz w:val="22"/>
          <w:lang w:val="en-US" w:eastAsia="zh-CN"/>
        </w:rPr>
      </w:pPr>
      <w:bookmarkStart w:id="52" w:name="_Hlk32595401"/>
      <w:r>
        <w:rPr>
          <w:b/>
          <w:sz w:val="22"/>
          <w:lang w:val="en-US" w:eastAsia="zh-CN"/>
        </w:rPr>
        <w:t xml:space="preserve">Proposal </w:t>
      </w:r>
      <w:r w:rsidR="00091AE3">
        <w:rPr>
          <w:b/>
          <w:sz w:val="22"/>
          <w:lang w:val="en-US" w:eastAsia="zh-CN"/>
        </w:rPr>
        <w:t>3.8</w:t>
      </w:r>
      <w:r>
        <w:rPr>
          <w:b/>
          <w:sz w:val="22"/>
          <w:lang w:val="en-US" w:eastAsia="zh-CN"/>
        </w:rPr>
        <w:t>: Revert the following agreement from RAN1#99:</w:t>
      </w:r>
    </w:p>
    <w:p w14:paraId="08C74BCD" w14:textId="77777777" w:rsidR="002F331A" w:rsidRPr="00BC5504" w:rsidRDefault="002F331A" w:rsidP="00BC5504">
      <w:pPr>
        <w:spacing w:after="0"/>
        <w:rPr>
          <w:b/>
          <w:sz w:val="22"/>
          <w:lang w:val="en-US" w:eastAsia="zh-CN"/>
        </w:rPr>
      </w:pPr>
    </w:p>
    <w:tbl>
      <w:tblPr>
        <w:tblStyle w:val="TableGrid"/>
        <w:tblW w:w="0" w:type="auto"/>
        <w:tblLook w:val="04A0" w:firstRow="1" w:lastRow="0" w:firstColumn="1" w:lastColumn="0" w:noHBand="0" w:noVBand="1"/>
      </w:tblPr>
      <w:tblGrid>
        <w:gridCol w:w="9629"/>
      </w:tblGrid>
      <w:tr w:rsidR="006D47F2" w14:paraId="05446D6F" w14:textId="77777777" w:rsidTr="006D47F2">
        <w:tc>
          <w:tcPr>
            <w:tcW w:w="9629" w:type="dxa"/>
          </w:tcPr>
          <w:p w14:paraId="71BF2BEF" w14:textId="4909FC82" w:rsidR="006D47F2" w:rsidRDefault="006D47F2" w:rsidP="006D47F2">
            <w:pPr>
              <w:spacing w:after="0"/>
              <w:rPr>
                <w:iCs/>
                <w:highlight w:val="green"/>
                <w:lang w:eastAsia="zh-CN"/>
              </w:rPr>
            </w:pPr>
            <w:r>
              <w:rPr>
                <w:iCs/>
                <w:highlight w:val="green"/>
                <w:lang w:eastAsia="zh-CN"/>
              </w:rPr>
              <w:t>Agreement</w:t>
            </w:r>
          </w:p>
          <w:p w14:paraId="4E05659C" w14:textId="21FF8049" w:rsidR="006D47F2" w:rsidRDefault="006D47F2" w:rsidP="006D47F2">
            <w:pPr>
              <w:snapToGrid w:val="0"/>
              <w:spacing w:after="0"/>
              <w:rPr>
                <w:iCs/>
                <w:lang w:eastAsia="zh-CN"/>
              </w:rPr>
            </w:pPr>
            <w:r>
              <w:rPr>
                <w:lang w:eastAsia="zh-CN"/>
              </w:rPr>
              <w:t>When a high-priority UL transmission overlaps with a low-priority UL transmission in a slot,</w:t>
            </w:r>
            <w:r>
              <w:rPr>
                <w:iCs/>
                <w:lang w:eastAsia="zh-CN"/>
              </w:rPr>
              <w:t xml:space="preserve"> </w:t>
            </w:r>
          </w:p>
          <w:p w14:paraId="4B25D40A" w14:textId="2CC8BEF2" w:rsidR="006D47F2" w:rsidRPr="006D47F2" w:rsidRDefault="006D47F2" w:rsidP="006D47F2">
            <w:pPr>
              <w:numPr>
                <w:ilvl w:val="0"/>
                <w:numId w:val="14"/>
              </w:numPr>
              <w:snapToGrid w:val="0"/>
              <w:spacing w:after="0"/>
              <w:rPr>
                <w:iCs/>
                <w:lang w:eastAsia="zh-CN"/>
              </w:rPr>
            </w:pPr>
            <w:r>
              <w:rPr>
                <w:iCs/>
                <w:lang w:eastAsia="zh-CN"/>
              </w:rPr>
              <w:t xml:space="preserve">The UE is not expected to be scheduled to transmit in the non-overlapping </w:t>
            </w:r>
            <w:proofErr w:type="spellStart"/>
            <w:r>
              <w:rPr>
                <w:iCs/>
                <w:lang w:eastAsia="zh-CN"/>
              </w:rPr>
              <w:t>canceled</w:t>
            </w:r>
            <w:proofErr w:type="spellEnd"/>
            <w:r>
              <w:rPr>
                <w:iCs/>
                <w:lang w:eastAsia="zh-CN"/>
              </w:rPr>
              <w:t xml:space="preserve"> symbols</w:t>
            </w:r>
          </w:p>
        </w:tc>
      </w:tr>
      <w:bookmarkEnd w:id="52"/>
    </w:tbl>
    <w:p w14:paraId="4AB55315" w14:textId="4B654BB5" w:rsidR="00EC0CF4" w:rsidRDefault="00EC0CF4" w:rsidP="00EF2787">
      <w:pPr>
        <w:rPr>
          <w:b/>
          <w:sz w:val="22"/>
          <w:lang w:val="en-US" w:eastAsia="zh-CN"/>
        </w:rPr>
      </w:pPr>
    </w:p>
    <w:p w14:paraId="0816414A" w14:textId="77777777" w:rsidR="00DE7CB0" w:rsidRDefault="00DE7CB0" w:rsidP="00EF2787">
      <w:pPr>
        <w:rPr>
          <w:b/>
          <w:sz w:val="22"/>
          <w:lang w:val="en-US" w:eastAsia="zh-CN"/>
        </w:rPr>
      </w:pPr>
    </w:p>
    <w:p w14:paraId="427C2621" w14:textId="2CE5C411" w:rsidR="00EC0CF4" w:rsidRDefault="00EC0CF4" w:rsidP="00EF2787">
      <w:pPr>
        <w:rPr>
          <w:b/>
          <w:sz w:val="22"/>
          <w:lang w:val="en-US" w:eastAsia="zh-CN"/>
        </w:rPr>
      </w:pPr>
      <w:r w:rsidRPr="00747105">
        <w:rPr>
          <w:sz w:val="22"/>
          <w:lang w:val="en-US" w:eastAsia="zh-CN"/>
        </w:rPr>
        <w:t xml:space="preserve">On the required changes in the </w:t>
      </w:r>
      <w:r w:rsidR="00747105">
        <w:rPr>
          <w:bCs/>
          <w:sz w:val="22"/>
          <w:lang w:val="en-US" w:eastAsia="zh-CN"/>
        </w:rPr>
        <w:t>specifications</w:t>
      </w:r>
      <w:r w:rsidRPr="00747105">
        <w:rPr>
          <w:sz w:val="22"/>
          <w:lang w:val="en-US" w:eastAsia="zh-CN"/>
        </w:rPr>
        <w:t xml:space="preserve">, it is preferable to cover the intra-UE prioritization aspects </w:t>
      </w:r>
      <w:r w:rsidR="009E2831" w:rsidRPr="00747105">
        <w:rPr>
          <w:sz w:val="22"/>
          <w:lang w:val="en-US" w:eastAsia="zh-CN"/>
        </w:rPr>
        <w:t>discussed above</w:t>
      </w:r>
      <w:r w:rsidRPr="00747105">
        <w:rPr>
          <w:sz w:val="22"/>
          <w:lang w:val="en-US" w:eastAsia="zh-CN"/>
        </w:rPr>
        <w:t xml:space="preserve"> </w:t>
      </w:r>
      <w:r w:rsidR="001D0923" w:rsidRPr="00747105">
        <w:rPr>
          <w:sz w:val="22"/>
          <w:lang w:val="en-US" w:eastAsia="zh-CN"/>
        </w:rPr>
        <w:t xml:space="preserve">only in TS 38.213, instead of covering the </w:t>
      </w:r>
      <w:r w:rsidR="00F10CED" w:rsidRPr="00747105">
        <w:rPr>
          <w:sz w:val="22"/>
          <w:lang w:val="en-US" w:eastAsia="zh-CN"/>
        </w:rPr>
        <w:t>C</w:t>
      </w:r>
      <w:r w:rsidR="001D0923" w:rsidRPr="00747105">
        <w:rPr>
          <w:sz w:val="22"/>
          <w:lang w:val="en-US" w:eastAsia="zh-CN"/>
        </w:rPr>
        <w:t>G PUSCH vs. DG</w:t>
      </w:r>
      <w:r w:rsidR="00AC247C" w:rsidRPr="00747105">
        <w:rPr>
          <w:sz w:val="22"/>
          <w:lang w:val="en-US" w:eastAsia="zh-CN"/>
        </w:rPr>
        <w:t>/CG</w:t>
      </w:r>
      <w:r w:rsidR="001D0923" w:rsidRPr="00747105">
        <w:rPr>
          <w:sz w:val="22"/>
          <w:lang w:val="en-US" w:eastAsia="zh-CN"/>
        </w:rPr>
        <w:t xml:space="preserve"> PUSCH scenario in TS 38.214 and the other scenarios in TS 38.213. </w:t>
      </w:r>
      <w:r w:rsidR="00F34D8C" w:rsidRPr="00747105">
        <w:rPr>
          <w:sz w:val="22"/>
          <w:lang w:val="en-US" w:eastAsia="zh-CN"/>
        </w:rPr>
        <w:t>Consequently</w:t>
      </w:r>
      <w:r w:rsidR="001D0923" w:rsidRPr="00747105">
        <w:rPr>
          <w:sz w:val="22"/>
          <w:lang w:val="en-US" w:eastAsia="zh-CN"/>
        </w:rPr>
        <w:t xml:space="preserve">, the </w:t>
      </w:r>
      <w:r w:rsidR="004D1CE4" w:rsidRPr="00747105">
        <w:rPr>
          <w:sz w:val="22"/>
          <w:lang w:val="en-US" w:eastAsia="zh-CN"/>
        </w:rPr>
        <w:t>related</w:t>
      </w:r>
      <w:r w:rsidR="001D0923" w:rsidRPr="00747105">
        <w:rPr>
          <w:sz w:val="22"/>
          <w:lang w:val="en-US" w:eastAsia="zh-CN"/>
        </w:rPr>
        <w:t xml:space="preserve"> text in brackets in TS 38.214</w:t>
      </w:r>
      <w:r w:rsidR="00831780" w:rsidRPr="006B75CF">
        <w:rPr>
          <w:sz w:val="22"/>
          <w:lang w:val="en-US" w:eastAsia="zh-CN"/>
        </w:rPr>
        <w:t>, Section</w:t>
      </w:r>
      <w:r w:rsidR="00831780" w:rsidRPr="006B75CF">
        <w:rPr>
          <w:color w:val="0070C0"/>
          <w:sz w:val="24"/>
        </w:rPr>
        <w:t xml:space="preserve"> </w:t>
      </w:r>
      <w:r w:rsidR="00831780" w:rsidRPr="006B75CF">
        <w:rPr>
          <w:color w:val="000000" w:themeColor="text1"/>
          <w:sz w:val="22"/>
          <w:szCs w:val="22"/>
        </w:rPr>
        <w:t>6.1</w:t>
      </w:r>
      <w:r w:rsidR="001D0923" w:rsidRPr="00F9310E">
        <w:rPr>
          <w:b/>
          <w:color w:val="000000" w:themeColor="text1"/>
          <w:sz w:val="22"/>
          <w:lang w:val="en-US" w:eastAsia="zh-CN"/>
        </w:rPr>
        <w:t xml:space="preserve"> </w:t>
      </w:r>
      <w:r w:rsidR="001D0923" w:rsidRPr="00747105">
        <w:rPr>
          <w:sz w:val="22"/>
          <w:lang w:val="en-US" w:eastAsia="zh-CN"/>
        </w:rPr>
        <w:t>should be removed</w:t>
      </w:r>
      <w:r w:rsidR="00FE1693">
        <w:rPr>
          <w:b/>
          <w:sz w:val="22"/>
          <w:lang w:val="en-US" w:eastAsia="zh-CN"/>
        </w:rPr>
        <w:t xml:space="preserve"> </w:t>
      </w:r>
      <w:r w:rsidR="00FE1693" w:rsidRPr="00747105">
        <w:rPr>
          <w:sz w:val="22"/>
          <w:lang w:val="en-US" w:eastAsia="zh-CN"/>
        </w:rPr>
        <w:t>and all aspects of CG PUSCH vs. DG PUSCH collision to be handled in 38.213</w:t>
      </w:r>
      <w:r w:rsidR="001D0923" w:rsidRPr="00747105">
        <w:rPr>
          <w:sz w:val="22"/>
          <w:lang w:val="en-US" w:eastAsia="zh-CN"/>
        </w:rPr>
        <w:t>.</w:t>
      </w:r>
      <w:r w:rsidR="001D0923">
        <w:rPr>
          <w:b/>
          <w:sz w:val="22"/>
          <w:lang w:val="en-US" w:eastAsia="zh-CN"/>
        </w:rPr>
        <w:t xml:space="preserve"> </w:t>
      </w:r>
    </w:p>
    <w:p w14:paraId="244DF350" w14:textId="6039113D" w:rsidR="005A1BCA" w:rsidRPr="00EF2787" w:rsidRDefault="005A1BCA" w:rsidP="00EF2787">
      <w:pPr>
        <w:rPr>
          <w:b/>
          <w:sz w:val="22"/>
          <w:lang w:val="en-US" w:eastAsia="zh-CN"/>
        </w:rPr>
      </w:pPr>
      <w:r w:rsidRPr="00EF2787">
        <w:rPr>
          <w:b/>
          <w:sz w:val="22"/>
          <w:lang w:val="en-US" w:eastAsia="zh-CN"/>
        </w:rPr>
        <w:t xml:space="preserve">Proposal </w:t>
      </w:r>
      <w:r w:rsidR="0005672E">
        <w:rPr>
          <w:b/>
          <w:sz w:val="22"/>
          <w:lang w:val="en-US" w:eastAsia="zh-CN"/>
        </w:rPr>
        <w:t>3.9</w:t>
      </w:r>
      <w:r w:rsidRPr="00EF2787">
        <w:rPr>
          <w:b/>
          <w:sz w:val="22"/>
          <w:lang w:val="en-US" w:eastAsia="zh-CN"/>
        </w:rPr>
        <w:t xml:space="preserve">: Adopt the following text proposal for the intra-UE multiplexing/prioritization </w:t>
      </w:r>
      <w:r w:rsidR="008C6356">
        <w:rPr>
          <w:b/>
          <w:sz w:val="22"/>
          <w:lang w:val="en-US" w:eastAsia="zh-CN"/>
        </w:rPr>
        <w:t>to</w:t>
      </w:r>
      <w:r w:rsidRPr="00EF2787">
        <w:rPr>
          <w:b/>
          <w:sz w:val="22"/>
          <w:lang w:val="en-US" w:eastAsia="zh-CN"/>
        </w:rPr>
        <w:t xml:space="preserve"> TS 38.213, Se</w:t>
      </w:r>
      <w:r w:rsidR="00573536">
        <w:rPr>
          <w:b/>
          <w:sz w:val="22"/>
          <w:lang w:val="en-US" w:eastAsia="zh-CN"/>
        </w:rPr>
        <w:t>ction</w:t>
      </w:r>
      <w:r w:rsidRPr="00EF2787">
        <w:rPr>
          <w:b/>
          <w:sz w:val="22"/>
          <w:lang w:val="en-US" w:eastAsia="zh-CN"/>
        </w:rPr>
        <w:t xml:space="preserve"> 9</w:t>
      </w:r>
      <w:r w:rsidR="008C6356">
        <w:rPr>
          <w:b/>
          <w:sz w:val="22"/>
          <w:lang w:val="en-US" w:eastAsia="zh-CN"/>
        </w:rPr>
        <w:t xml:space="preserve"> with the changes marked in red</w:t>
      </w:r>
      <w:r w:rsidR="00382FAE">
        <w:rPr>
          <w:b/>
          <w:sz w:val="22"/>
          <w:lang w:val="en-US" w:eastAsia="zh-CN"/>
        </w:rPr>
        <w:t>:</w:t>
      </w:r>
    </w:p>
    <w:tbl>
      <w:tblPr>
        <w:tblStyle w:val="TableGrid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114B7" w:rsidRPr="00EF2787" w14:paraId="066B3078" w14:textId="77777777" w:rsidTr="00D114B7">
        <w:tc>
          <w:tcPr>
            <w:tcW w:w="9619" w:type="dxa"/>
          </w:tcPr>
          <w:p w14:paraId="3E3D9CBD" w14:textId="61E92F3C" w:rsidR="00D114B7" w:rsidRPr="00EF2787" w:rsidRDefault="00D114B7" w:rsidP="00D114B7">
            <w:pPr>
              <w:rPr>
                <w:b/>
                <w:color w:val="0070C0"/>
                <w:sz w:val="24"/>
              </w:rPr>
            </w:pPr>
            <w:r w:rsidRPr="00EF2787">
              <w:rPr>
                <w:b/>
                <w:color w:val="0070C0"/>
                <w:sz w:val="24"/>
              </w:rPr>
              <w:t xml:space="preserve">TP to </w:t>
            </w:r>
            <w:r>
              <w:rPr>
                <w:b/>
                <w:color w:val="0070C0"/>
                <w:sz w:val="24"/>
              </w:rPr>
              <w:t xml:space="preserve">TS </w:t>
            </w:r>
            <w:r w:rsidRPr="00EF2787">
              <w:rPr>
                <w:b/>
                <w:color w:val="0070C0"/>
                <w:sz w:val="24"/>
              </w:rPr>
              <w:t>38.213, Section 9</w:t>
            </w:r>
          </w:p>
          <w:p w14:paraId="5CB2E17D" w14:textId="77777777" w:rsidR="00D114B7" w:rsidRPr="00EF2787" w:rsidRDefault="00D114B7" w:rsidP="00D114B7">
            <w:pPr>
              <w:keepNext/>
              <w:keepLines/>
              <w:spacing w:before="120"/>
              <w:ind w:left="1701" w:hanging="1701"/>
              <w:outlineLvl w:val="4"/>
              <w:rPr>
                <w:rFonts w:ascii="Arial" w:hAnsi="Arial"/>
                <w:sz w:val="22"/>
                <w:lang w:eastAsia="zh-CN"/>
              </w:rPr>
            </w:pPr>
            <w:r w:rsidRPr="00EF2787">
              <w:rPr>
                <w:rFonts w:ascii="Arial" w:hAnsi="Arial"/>
                <w:sz w:val="22"/>
                <w:lang w:eastAsia="zh-CN"/>
              </w:rPr>
              <w:t>9</w:t>
            </w:r>
            <w:r w:rsidRPr="00EF2787">
              <w:rPr>
                <w:rFonts w:ascii="Arial" w:hAnsi="Arial" w:hint="eastAsia"/>
                <w:sz w:val="22"/>
                <w:lang w:eastAsia="zh-CN"/>
              </w:rPr>
              <w:tab/>
            </w:r>
            <w:r w:rsidRPr="00EF2787">
              <w:rPr>
                <w:rFonts w:ascii="Arial" w:hAnsi="Arial"/>
                <w:sz w:val="22"/>
                <w:lang w:eastAsia="zh-CN"/>
              </w:rPr>
              <w:t>UE procedure for reporting control information</w:t>
            </w:r>
          </w:p>
          <w:p w14:paraId="558168A7" w14:textId="77777777" w:rsidR="00D114B7" w:rsidRPr="00EF2787" w:rsidRDefault="00D114B7" w:rsidP="00D114B7">
            <w:pPr>
              <w:keepNext/>
              <w:keepLines/>
              <w:spacing w:before="180"/>
              <w:ind w:left="1134" w:hanging="1134"/>
              <w:jc w:val="center"/>
              <w:outlineLvl w:val="1"/>
              <w:rPr>
                <w:noProof/>
                <w:color w:val="0070C0"/>
                <w:lang w:eastAsia="zh-CN"/>
              </w:rPr>
            </w:pPr>
            <w:r w:rsidRPr="00EF2787">
              <w:rPr>
                <w:b/>
                <w:color w:val="0070C0"/>
              </w:rPr>
              <w:t>&lt;</w:t>
            </w:r>
            <w:r w:rsidRPr="00EF2787">
              <w:rPr>
                <w:noProof/>
                <w:color w:val="0070C0"/>
                <w:lang w:eastAsia="zh-CN"/>
              </w:rPr>
              <w:t>Unchanged text is omitted&gt;</w:t>
            </w:r>
          </w:p>
          <w:p w14:paraId="6098AC40" w14:textId="77777777" w:rsidR="00D114B7" w:rsidRDefault="00D114B7" w:rsidP="00D114B7">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w:t>
            </w:r>
            <w:proofErr w:type="gramStart"/>
            <w:r>
              <w:rPr>
                <w:lang w:eastAsia="zh-CN"/>
              </w:rPr>
              <w:t>BWP</w:t>
            </w:r>
            <w:proofErr w:type="gramEnd"/>
            <w:r>
              <w:rPr>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0BD46F36" w14:textId="4B87F938" w:rsidR="00D114B7" w:rsidRPr="00F25979" w:rsidRDefault="00D114B7" w:rsidP="00F25979">
            <w:pPr>
              <w:pStyle w:val="B1"/>
              <w:rPr>
                <w:color w:val="FF0000"/>
                <w:lang w:val="en-US"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r w:rsidRPr="00D114B7">
              <w:rPr>
                <w:color w:val="FF0000"/>
                <w:lang w:val="en-US" w:eastAsia="zh-CN"/>
              </w:rPr>
              <w:t>, or</w:t>
            </w:r>
            <w:r w:rsidR="00F25979" w:rsidRPr="00D114B7">
              <w:rPr>
                <w:color w:val="FF0000"/>
                <w:lang w:val="en-US" w:eastAsia="zh-CN"/>
              </w:rPr>
              <w:t xml:space="preserve"> </w:t>
            </w:r>
            <w:r w:rsidR="00F25979">
              <w:rPr>
                <w:color w:val="FF0000"/>
                <w:lang w:val="en-US" w:eastAsia="zh-CN"/>
              </w:rPr>
              <w:t>cancel</w:t>
            </w:r>
            <w:r w:rsidRPr="00D114B7">
              <w:rPr>
                <w:color w:val="FF0000"/>
                <w:lang w:val="en-US" w:eastAsia="zh-CN"/>
              </w:rPr>
              <w:t xml:space="preserve"> the PUSCH or the second PUCCH </w:t>
            </w:r>
            <w:r w:rsidR="00E111DE">
              <w:rPr>
                <w:color w:val="FF0000"/>
                <w:lang w:val="en-US" w:eastAsia="zh-CN"/>
              </w:rPr>
              <w:t xml:space="preserve">transmission </w:t>
            </w:r>
            <w:r w:rsidRPr="00D114B7">
              <w:rPr>
                <w:color w:val="FF0000"/>
                <w:lang w:val="en-US" w:eastAsia="zh-CN"/>
              </w:rPr>
              <w:t xml:space="preserve">at latest before </w:t>
            </w:r>
            <w:r w:rsidR="009332D0">
              <w:rPr>
                <w:color w:val="FF0000"/>
                <w:lang w:val="en-US" w:eastAsia="zh-CN"/>
              </w:rPr>
              <w:t xml:space="preserve">the </w:t>
            </w:r>
            <w:r w:rsidR="00E111DE">
              <w:rPr>
                <w:color w:val="FF0000"/>
                <w:lang w:val="en-US" w:eastAsia="zh-CN"/>
              </w:rPr>
              <w:t>starting</w:t>
            </w:r>
            <w:r w:rsidR="009332D0">
              <w:rPr>
                <w:color w:val="FF0000"/>
                <w:lang w:val="en-US" w:eastAsia="zh-CN"/>
              </w:rPr>
              <w:t xml:space="preserve"> symbol of</w:t>
            </w:r>
            <w:r w:rsidRPr="00D114B7">
              <w:rPr>
                <w:color w:val="FF0000"/>
                <w:lang w:val="en-US" w:eastAsia="zh-CN"/>
              </w:rPr>
              <w:t xml:space="preserve"> the </w:t>
            </w:r>
            <w:r w:rsidR="00E111DE">
              <w:rPr>
                <w:color w:val="FF0000"/>
                <w:lang w:val="en-US" w:eastAsia="zh-CN"/>
              </w:rPr>
              <w:t xml:space="preserve">first </w:t>
            </w:r>
            <w:r w:rsidRPr="00D114B7">
              <w:rPr>
                <w:color w:val="FF0000"/>
                <w:lang w:val="en-US" w:eastAsia="zh-CN"/>
              </w:rPr>
              <w:t>PU</w:t>
            </w:r>
            <w:r w:rsidR="00E111DE">
              <w:rPr>
                <w:color w:val="FF0000"/>
                <w:lang w:val="en-US" w:eastAsia="zh-CN"/>
              </w:rPr>
              <w:t>C</w:t>
            </w:r>
            <w:r w:rsidRPr="00D114B7">
              <w:rPr>
                <w:color w:val="FF0000"/>
                <w:lang w:val="en-US" w:eastAsia="zh-CN"/>
              </w:rPr>
              <w:t>CH</w:t>
            </w:r>
            <w:r w:rsidR="00E111DE">
              <w:rPr>
                <w:color w:val="FF0000"/>
                <w:lang w:val="en-US" w:eastAsia="zh-CN"/>
              </w:rPr>
              <w:t xml:space="preserve"> transmission</w:t>
            </w:r>
            <w:r w:rsidRPr="00D114B7">
              <w:rPr>
                <w:color w:val="FF0000"/>
                <w:lang w:val="en-US" w:eastAsia="zh-CN"/>
              </w:rPr>
              <w:t>.</w:t>
            </w:r>
          </w:p>
          <w:p w14:paraId="17BAD8AF" w14:textId="3A70B069" w:rsidR="009332D0" w:rsidRDefault="00D114B7" w:rsidP="009332D0">
            <w:pPr>
              <w:pStyle w:val="B1"/>
              <w:rPr>
                <w:color w:val="FF0000"/>
                <w:lang w:val="en-US"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w:t>
            </w:r>
            <w:r w:rsidR="009332D0">
              <w:rPr>
                <w:lang w:eastAsia="zh-CN"/>
              </w:rPr>
              <w:t xml:space="preserve">, </w:t>
            </w:r>
            <w:r w:rsidR="009332D0" w:rsidRPr="00D114B7">
              <w:rPr>
                <w:color w:val="FF0000"/>
                <w:lang w:val="en-US" w:eastAsia="zh-CN"/>
              </w:rPr>
              <w:t xml:space="preserve">or </w:t>
            </w:r>
            <w:r w:rsidR="00F25979">
              <w:rPr>
                <w:color w:val="FF0000"/>
                <w:lang w:val="en-US" w:eastAsia="zh-CN"/>
              </w:rPr>
              <w:t>cancel</w:t>
            </w:r>
            <w:r w:rsidR="009332D0" w:rsidRPr="00D114B7">
              <w:rPr>
                <w:color w:val="FF0000"/>
                <w:lang w:val="en-US" w:eastAsia="zh-CN"/>
              </w:rPr>
              <w:t xml:space="preserve"> </w:t>
            </w:r>
            <w:r w:rsidR="009332D0">
              <w:rPr>
                <w:color w:val="FF0000"/>
                <w:lang w:val="en-US" w:eastAsia="zh-CN"/>
              </w:rPr>
              <w:t xml:space="preserve">the </w:t>
            </w:r>
            <w:r w:rsidR="009332D0" w:rsidRPr="00D114B7">
              <w:rPr>
                <w:color w:val="FF0000"/>
                <w:lang w:val="en-US" w:eastAsia="zh-CN"/>
              </w:rPr>
              <w:t xml:space="preserve">PUCCH </w:t>
            </w:r>
            <w:r w:rsidR="001854E2">
              <w:rPr>
                <w:color w:val="FF0000"/>
                <w:lang w:val="en-US" w:eastAsia="zh-CN"/>
              </w:rPr>
              <w:t xml:space="preserve">transmission </w:t>
            </w:r>
            <w:r w:rsidR="009332D0" w:rsidRPr="00D114B7">
              <w:rPr>
                <w:color w:val="FF0000"/>
                <w:lang w:val="en-US" w:eastAsia="zh-CN"/>
              </w:rPr>
              <w:t xml:space="preserve">at latest before </w:t>
            </w:r>
            <w:r w:rsidR="009332D0">
              <w:rPr>
                <w:color w:val="FF0000"/>
                <w:lang w:val="en-US" w:eastAsia="zh-CN"/>
              </w:rPr>
              <w:t xml:space="preserve">the </w:t>
            </w:r>
            <w:r w:rsidR="00E111DE">
              <w:rPr>
                <w:color w:val="FF0000"/>
                <w:lang w:val="en-US" w:eastAsia="zh-CN"/>
              </w:rPr>
              <w:t>starting</w:t>
            </w:r>
            <w:r w:rsidR="009332D0">
              <w:rPr>
                <w:color w:val="FF0000"/>
                <w:lang w:val="en-US" w:eastAsia="zh-CN"/>
              </w:rPr>
              <w:t xml:space="preserve"> symbol </w:t>
            </w:r>
            <w:r w:rsidR="009332D0" w:rsidRPr="00D114B7">
              <w:rPr>
                <w:color w:val="FF0000"/>
                <w:lang w:val="en-US" w:eastAsia="zh-CN"/>
              </w:rPr>
              <w:t>of the PUSCH</w:t>
            </w:r>
            <w:r w:rsidR="001854E2">
              <w:rPr>
                <w:color w:val="FF0000"/>
                <w:lang w:val="en-US" w:eastAsia="zh-CN"/>
              </w:rPr>
              <w:t xml:space="preserve"> transmission</w:t>
            </w:r>
            <w:r w:rsidR="009332D0" w:rsidRPr="00D114B7">
              <w:rPr>
                <w:color w:val="FF0000"/>
                <w:lang w:val="en-US" w:eastAsia="zh-CN"/>
              </w:rPr>
              <w:t>.</w:t>
            </w:r>
          </w:p>
          <w:p w14:paraId="2ED7837B" w14:textId="7CF4163C" w:rsidR="00D114B7" w:rsidRPr="00E111DE" w:rsidRDefault="00F25979" w:rsidP="00F25979">
            <w:pPr>
              <w:pStyle w:val="B1"/>
              <w:numPr>
                <w:ilvl w:val="0"/>
                <w:numId w:val="30"/>
              </w:numPr>
              <w:rPr>
                <w:color w:val="FF0000"/>
                <w:lang w:val="x-none" w:eastAsia="fr-FR"/>
              </w:rPr>
            </w:pPr>
            <w:r w:rsidRPr="00E111DE">
              <w:rPr>
                <w:color w:val="FF0000"/>
                <w:lang w:val="x-none" w:eastAsia="zh-CN"/>
              </w:rPr>
              <w:t xml:space="preserve">If the PUSCH is scheduled by a </w:t>
            </w:r>
            <w:r w:rsidRPr="00E111DE">
              <w:rPr>
                <w:color w:val="FF0000"/>
                <w:lang w:eastAsia="zh-CN"/>
              </w:rPr>
              <w:t xml:space="preserve">DCI </w:t>
            </w:r>
            <w:r w:rsidRPr="00E111DE">
              <w:rPr>
                <w:color w:val="FF0000"/>
                <w:lang w:val="x-none"/>
              </w:rPr>
              <w:t xml:space="preserve">and the time from </w:t>
            </w:r>
            <w:r>
              <w:rPr>
                <w:color w:val="FF0000"/>
                <w:lang w:val="en-US"/>
              </w:rPr>
              <w:t xml:space="preserve">the </w:t>
            </w:r>
            <w:r w:rsidR="00D2753C">
              <w:rPr>
                <w:color w:val="FF0000"/>
                <w:lang w:val="en-US"/>
              </w:rPr>
              <w:t xml:space="preserve">end of </w:t>
            </w:r>
            <w:r w:rsidRPr="00E111DE">
              <w:rPr>
                <w:color w:val="FF0000"/>
                <w:lang w:val="x-none"/>
              </w:rPr>
              <w:t>the last symbol of the PDCCH</w:t>
            </w:r>
            <w:r>
              <w:rPr>
                <w:color w:val="FF0000"/>
                <w:lang w:val="en-US"/>
              </w:rPr>
              <w:t xml:space="preserve"> </w:t>
            </w:r>
            <w:r w:rsidR="00D2753C">
              <w:rPr>
                <w:color w:val="FF0000"/>
                <w:lang w:val="en-US"/>
              </w:rPr>
              <w:t>with the DCI</w:t>
            </w:r>
            <w:r w:rsidRPr="00E111DE">
              <w:rPr>
                <w:color w:val="FF0000"/>
                <w:lang w:val="x-none"/>
              </w:rPr>
              <w:t xml:space="preserve"> scheduling the PUSCH to </w:t>
            </w:r>
            <w:r>
              <w:rPr>
                <w:color w:val="FF0000"/>
                <w:lang w:val="en-US"/>
              </w:rPr>
              <w:t xml:space="preserve">the </w:t>
            </w:r>
            <w:r w:rsidR="006D47F2">
              <w:rPr>
                <w:color w:val="FF0000"/>
                <w:lang w:val="en-US"/>
              </w:rPr>
              <w:t xml:space="preserve">start of </w:t>
            </w:r>
            <w:r w:rsidRPr="00E111DE">
              <w:rPr>
                <w:color w:val="FF0000"/>
                <w:lang w:val="x-none"/>
              </w:rPr>
              <w:t xml:space="preserve">the first symbol of the PUCCH is shorter than </w:t>
            </w:r>
            <w:r w:rsidRPr="00E111DE">
              <w:rPr>
                <w:i/>
                <w:iCs/>
                <w:color w:val="FF0000"/>
                <w:lang w:val="x-none"/>
              </w:rPr>
              <w:t>T</w:t>
            </w:r>
            <w:r w:rsidRPr="00E111DE">
              <w:rPr>
                <w:i/>
                <w:iCs/>
                <w:color w:val="FF0000"/>
                <w:vertAlign w:val="subscript"/>
                <w:lang w:val="x-none"/>
              </w:rPr>
              <w:t>proc,2</w:t>
            </w:r>
            <w:r w:rsidRPr="00E111DE">
              <w:rPr>
                <w:color w:val="FF0000"/>
                <w:lang w:val="x-none"/>
              </w:rPr>
              <w:t xml:space="preserve">, </w:t>
            </w:r>
            <w:r w:rsidRPr="00E111DE">
              <w:rPr>
                <w:color w:val="FF0000"/>
                <w:lang w:val="x-none" w:eastAsia="zh-CN"/>
              </w:rPr>
              <w:t xml:space="preserve"> the UE is not expected to be scheduled </w:t>
            </w:r>
            <w:r w:rsidRPr="00E111DE">
              <w:rPr>
                <w:color w:val="FF0000"/>
                <w:lang w:eastAsia="zh-CN"/>
              </w:rPr>
              <w:t xml:space="preserve">with </w:t>
            </w:r>
            <w:r w:rsidRPr="00E111DE">
              <w:rPr>
                <w:color w:val="FF0000"/>
                <w:lang w:val="x-none" w:eastAsia="zh-CN"/>
              </w:rPr>
              <w:t>the PUSCH start</w:t>
            </w:r>
            <w:r w:rsidRPr="00E111DE">
              <w:rPr>
                <w:color w:val="FF0000"/>
                <w:lang w:eastAsia="zh-CN"/>
              </w:rPr>
              <w:t>ing</w:t>
            </w:r>
            <w:r w:rsidRPr="00E111DE">
              <w:rPr>
                <w:color w:val="FF0000"/>
                <w:lang w:val="x-none" w:eastAsia="zh-CN"/>
              </w:rPr>
              <w:t xml:space="preserve"> earlier than </w:t>
            </w:r>
            <w:r w:rsidR="00DC2A5E" w:rsidRPr="0097689E">
              <w:rPr>
                <w:i/>
                <w:color w:val="FF0000"/>
              </w:rPr>
              <w:t>T</w:t>
            </w:r>
            <w:r w:rsidR="00DC2A5E" w:rsidRPr="0097689E">
              <w:rPr>
                <w:i/>
                <w:color w:val="FF0000"/>
                <w:vertAlign w:val="subscript"/>
              </w:rPr>
              <w:t>proc,2</w:t>
            </w:r>
            <w:r w:rsidR="00DC2A5E" w:rsidRPr="0097689E">
              <w:rPr>
                <w:i/>
                <w:color w:val="FF0000"/>
              </w:rPr>
              <w:t xml:space="preserve"> </w:t>
            </w:r>
            <w:r w:rsidR="00DC2A5E" w:rsidRPr="0097689E">
              <w:rPr>
                <w:i/>
                <w:color w:val="FF0000"/>
                <w:lang w:eastAsia="zh-CN"/>
              </w:rPr>
              <w:t>+d</w:t>
            </w:r>
            <w:r w:rsidR="00F64965">
              <w:rPr>
                <w:i/>
                <w:color w:val="FF0000"/>
                <w:vertAlign w:val="subscript"/>
                <w:lang w:eastAsia="zh-CN"/>
              </w:rPr>
              <w:t>2</w:t>
            </w:r>
            <w:r w:rsidRPr="00E111DE">
              <w:rPr>
                <w:color w:val="FF0000"/>
                <w:lang w:val="x-none" w:eastAsia="zh-CN"/>
              </w:rPr>
              <w:t xml:space="preserve"> </w:t>
            </w:r>
            <w:r w:rsidR="00DC03C4">
              <w:rPr>
                <w:color w:val="FF0000"/>
                <w:lang w:val="en-US" w:eastAsia="zh-CN"/>
              </w:rPr>
              <w:t xml:space="preserve"> </w:t>
            </w:r>
            <w:r w:rsidRPr="00E111DE">
              <w:rPr>
                <w:color w:val="FF0000"/>
                <w:lang w:val="x-none" w:eastAsia="zh-CN"/>
              </w:rPr>
              <w:t xml:space="preserve">after the end of the last symbol of the PDCCH </w:t>
            </w:r>
            <w:r w:rsidRPr="00E111DE">
              <w:rPr>
                <w:color w:val="FF0000"/>
                <w:lang w:eastAsia="zh-CN"/>
              </w:rPr>
              <w:t>carrying the DCI</w:t>
            </w:r>
            <w:r w:rsidRPr="00E111DE">
              <w:rPr>
                <w:color w:val="FF0000"/>
                <w:lang w:val="x-none" w:eastAsia="zh-CN"/>
              </w:rPr>
              <w:t>,</w:t>
            </w:r>
            <w:r w:rsidRPr="00E111DE">
              <w:rPr>
                <w:rFonts w:ascii="CG Times (WN)" w:hAnsi="CG Times (WN)"/>
                <w:color w:val="FF0000"/>
                <w:lang w:val="x-none" w:eastAsia="zh-CN"/>
              </w:rPr>
              <w:t xml:space="preserve"> </w:t>
            </w:r>
            <w:r w:rsidRPr="00E111DE">
              <w:rPr>
                <w:color w:val="FF0000"/>
                <w:lang w:val="x-none"/>
              </w:rPr>
              <w:t xml:space="preserve">where </w:t>
            </w:r>
            <w:r w:rsidRPr="00E111DE">
              <w:rPr>
                <w:i/>
                <w:iCs/>
                <w:color w:val="FF0000"/>
                <w:lang w:val="x-none"/>
              </w:rPr>
              <w:t>T</w:t>
            </w:r>
            <w:r w:rsidRPr="00E111DE">
              <w:rPr>
                <w:i/>
                <w:iCs/>
                <w:color w:val="FF0000"/>
                <w:vertAlign w:val="subscript"/>
                <w:lang w:val="x-none"/>
              </w:rPr>
              <w:t xml:space="preserve">proc,2 </w:t>
            </w:r>
            <w:r w:rsidRPr="00E111DE">
              <w:rPr>
                <w:color w:val="FF0000"/>
                <w:lang w:val="x-none"/>
              </w:rPr>
              <w:t xml:space="preserve">is given in [6, TS 38.214] for the corresponding PUSCH timing capability and </w:t>
            </w:r>
            <w:r w:rsidRPr="00E111DE">
              <w:rPr>
                <w:i/>
                <w:iCs/>
                <w:color w:val="FF0000"/>
                <w:lang w:val="x-none" w:eastAsia="zh-CN"/>
              </w:rPr>
              <w:t>d</w:t>
            </w:r>
            <w:r w:rsidR="00F64965">
              <w:rPr>
                <w:i/>
                <w:iCs/>
                <w:color w:val="FF0000"/>
                <w:vertAlign w:val="subscript"/>
                <w:lang w:val="en-US" w:eastAsia="zh-CN"/>
              </w:rPr>
              <w:t>2</w:t>
            </w:r>
            <w:r w:rsidRPr="00E111DE">
              <w:rPr>
                <w:color w:val="FF0000"/>
                <w:lang w:val="x-none"/>
              </w:rPr>
              <w:t xml:space="preserve"> is determined by the reported UE capability [XXXXX].</w:t>
            </w:r>
          </w:p>
          <w:p w14:paraId="1CDBC048" w14:textId="102C8889" w:rsidR="00D114B7" w:rsidRDefault="00D114B7" w:rsidP="00D114B7">
            <w:pPr>
              <w:pStyle w:val="B1"/>
              <w:rPr>
                <w:color w:val="FF0000"/>
                <w:lang w:val="en-US" w:eastAsia="zh-CN"/>
              </w:rPr>
            </w:pPr>
            <w:r>
              <w:t>-</w:t>
            </w:r>
            <w:r>
              <w:tab/>
            </w: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 xml:space="preserve">PUSCH, </w:t>
            </w:r>
            <w:r w:rsidR="009332D0" w:rsidRPr="009332D0">
              <w:rPr>
                <w:color w:val="FF0000"/>
                <w:lang w:eastAsia="zh-CN"/>
              </w:rPr>
              <w:t>where at least one of the two PUSCH</w:t>
            </w:r>
            <w:r w:rsidR="006D47F2">
              <w:rPr>
                <w:color w:val="FF0000"/>
                <w:lang w:eastAsia="zh-CN"/>
              </w:rPr>
              <w:t>s</w:t>
            </w:r>
            <w:r w:rsidR="009332D0" w:rsidRPr="009332D0">
              <w:rPr>
                <w:color w:val="FF0000"/>
                <w:lang w:eastAsia="zh-CN"/>
              </w:rPr>
              <w:t xml:space="preserve"> is not scheduled by a DCI format</w:t>
            </w:r>
            <w:r w:rsidR="009332D0">
              <w:rPr>
                <w:lang w:eastAsia="zh-CN"/>
              </w:rPr>
              <w:t xml:space="preserve">, </w:t>
            </w:r>
            <w:r w:rsidRPr="00EE027F">
              <w:rPr>
                <w:lang w:eastAsia="zh-CN"/>
              </w:rPr>
              <w:t>the UE does not transmit th</w:t>
            </w:r>
            <w:r>
              <w:rPr>
                <w:lang w:eastAsia="zh-CN"/>
              </w:rPr>
              <w:t>e</w:t>
            </w:r>
            <w:r w:rsidRPr="00EE027F">
              <w:rPr>
                <w:lang w:eastAsia="zh-CN"/>
              </w:rPr>
              <w:t xml:space="preserve"> </w:t>
            </w:r>
            <w:r>
              <w:rPr>
                <w:lang w:val="en-US" w:eastAsia="zh-CN"/>
              </w:rPr>
              <w:t xml:space="preserve">second PUSCH, </w:t>
            </w:r>
            <w:r w:rsidRPr="009332D0">
              <w:rPr>
                <w:strike/>
                <w:color w:val="FF0000"/>
                <w:lang w:val="en-US" w:eastAsia="zh-CN"/>
              </w:rPr>
              <w:t>where at least one of the two PUSCH is not scheduled by a DCI format</w:t>
            </w:r>
            <w:r w:rsidR="009332D0">
              <w:rPr>
                <w:color w:val="FF0000"/>
                <w:lang w:val="en-US" w:eastAsia="zh-CN"/>
              </w:rPr>
              <w:t xml:space="preserve"> or </w:t>
            </w:r>
            <w:r w:rsidR="00F25979">
              <w:rPr>
                <w:color w:val="FF0000"/>
                <w:lang w:val="en-US" w:eastAsia="zh-CN"/>
              </w:rPr>
              <w:t>cancel</w:t>
            </w:r>
            <w:r w:rsidR="009332D0">
              <w:rPr>
                <w:color w:val="FF0000"/>
                <w:lang w:val="en-US" w:eastAsia="zh-CN"/>
              </w:rPr>
              <w:t xml:space="preserve"> the second PUSCH </w:t>
            </w:r>
            <w:r w:rsidR="001854E2">
              <w:rPr>
                <w:color w:val="FF0000"/>
                <w:lang w:val="en-US" w:eastAsia="zh-CN"/>
              </w:rPr>
              <w:t xml:space="preserve">transmission </w:t>
            </w:r>
            <w:r w:rsidR="009332D0">
              <w:rPr>
                <w:color w:val="FF0000"/>
                <w:lang w:val="en-US" w:eastAsia="zh-CN"/>
              </w:rPr>
              <w:t xml:space="preserve">at latest </w:t>
            </w:r>
            <w:r w:rsidR="00F25979">
              <w:rPr>
                <w:color w:val="FF0000"/>
                <w:lang w:val="en-US" w:eastAsia="zh-CN"/>
              </w:rPr>
              <w:t xml:space="preserve">before the </w:t>
            </w:r>
            <w:r w:rsidR="00E111DE">
              <w:rPr>
                <w:color w:val="FF0000"/>
                <w:lang w:val="en-US" w:eastAsia="zh-CN"/>
              </w:rPr>
              <w:t xml:space="preserve">starting </w:t>
            </w:r>
            <w:r w:rsidR="00F25979">
              <w:rPr>
                <w:color w:val="FF0000"/>
                <w:lang w:val="en-US" w:eastAsia="zh-CN"/>
              </w:rPr>
              <w:t xml:space="preserve">symbol of the </w:t>
            </w:r>
            <w:r w:rsidR="001854E2">
              <w:rPr>
                <w:color w:val="FF0000"/>
                <w:lang w:val="en-US" w:eastAsia="zh-CN"/>
              </w:rPr>
              <w:t xml:space="preserve">first </w:t>
            </w:r>
            <w:r w:rsidR="00F25979">
              <w:rPr>
                <w:color w:val="FF0000"/>
                <w:lang w:val="en-US" w:eastAsia="zh-CN"/>
              </w:rPr>
              <w:t>PUSCH</w:t>
            </w:r>
            <w:r w:rsidR="00DC03C4">
              <w:rPr>
                <w:color w:val="FF0000"/>
                <w:lang w:val="en-US" w:eastAsia="zh-CN"/>
              </w:rPr>
              <w:t xml:space="preserve"> transmission</w:t>
            </w:r>
            <w:r w:rsidR="00F25979">
              <w:rPr>
                <w:color w:val="FF0000"/>
                <w:lang w:val="en-US" w:eastAsia="zh-CN"/>
              </w:rPr>
              <w:t>.</w:t>
            </w:r>
          </w:p>
          <w:p w14:paraId="477AAACC" w14:textId="7F87E689" w:rsidR="00F25979" w:rsidRPr="001854E2" w:rsidRDefault="00F25979" w:rsidP="00F25979">
            <w:pPr>
              <w:pStyle w:val="B1"/>
              <w:numPr>
                <w:ilvl w:val="0"/>
                <w:numId w:val="30"/>
              </w:numPr>
              <w:rPr>
                <w:lang w:eastAsia="zh-CN"/>
              </w:rPr>
            </w:pPr>
            <w:r>
              <w:rPr>
                <w:color w:val="FF0000"/>
                <w:lang w:val="x-none" w:eastAsia="zh-CN"/>
              </w:rPr>
              <w:t xml:space="preserve">If the </w:t>
            </w:r>
            <w:r>
              <w:rPr>
                <w:color w:val="FF0000"/>
                <w:lang w:eastAsia="zh-CN"/>
              </w:rPr>
              <w:t xml:space="preserve">first </w:t>
            </w:r>
            <w:r>
              <w:rPr>
                <w:color w:val="FF0000"/>
                <w:lang w:val="x-none" w:eastAsia="zh-CN"/>
              </w:rPr>
              <w:t xml:space="preserve">PUSCH is scheduled by a </w:t>
            </w:r>
            <w:r>
              <w:rPr>
                <w:color w:val="FF0000"/>
                <w:lang w:eastAsia="zh-CN"/>
              </w:rPr>
              <w:t xml:space="preserve">DCI format </w:t>
            </w:r>
            <w:r>
              <w:rPr>
                <w:color w:val="FF0000"/>
                <w:lang w:val="x-none"/>
              </w:rPr>
              <w:t xml:space="preserve">and the time from </w:t>
            </w:r>
            <w:r>
              <w:rPr>
                <w:color w:val="FF0000"/>
                <w:lang w:val="en-US"/>
              </w:rPr>
              <w:t xml:space="preserve">the </w:t>
            </w:r>
            <w:r w:rsidR="006D47F2">
              <w:rPr>
                <w:color w:val="FF0000"/>
                <w:lang w:val="en-US"/>
              </w:rPr>
              <w:t xml:space="preserve">end of </w:t>
            </w:r>
            <w:r>
              <w:rPr>
                <w:color w:val="FF0000"/>
                <w:lang w:val="x-none"/>
              </w:rPr>
              <w:t xml:space="preserve">the last symbol of the PDCCH </w:t>
            </w:r>
            <w:r w:rsidR="00BA55D2">
              <w:rPr>
                <w:color w:val="FF0000"/>
                <w:lang w:val="en-US"/>
              </w:rPr>
              <w:t>with the DCI</w:t>
            </w:r>
            <w:r w:rsidR="00BA55D2" w:rsidRPr="00E111DE">
              <w:rPr>
                <w:color w:val="FF0000"/>
                <w:lang w:val="x-none"/>
              </w:rPr>
              <w:t xml:space="preserve"> </w:t>
            </w:r>
            <w:r>
              <w:rPr>
                <w:color w:val="FF0000"/>
                <w:lang w:val="x-none"/>
              </w:rPr>
              <w:t xml:space="preserve">scheduling the first PUSCH to </w:t>
            </w:r>
            <w:r>
              <w:rPr>
                <w:color w:val="FF0000"/>
                <w:lang w:val="en-US"/>
              </w:rPr>
              <w:t xml:space="preserve">the </w:t>
            </w:r>
            <w:r w:rsidR="006D47F2">
              <w:rPr>
                <w:color w:val="FF0000"/>
                <w:lang w:val="en-US"/>
              </w:rPr>
              <w:t xml:space="preserve">start of </w:t>
            </w:r>
            <w:r>
              <w:rPr>
                <w:color w:val="FF0000"/>
                <w:lang w:val="x-none"/>
              </w:rPr>
              <w:t xml:space="preserve">the first symbol of the </w:t>
            </w:r>
            <w:r>
              <w:rPr>
                <w:color w:val="FF0000"/>
              </w:rPr>
              <w:t xml:space="preserve">second PUSCH </w:t>
            </w:r>
            <w:r>
              <w:rPr>
                <w:color w:val="FF0000"/>
                <w:lang w:val="x-none"/>
              </w:rPr>
              <w:t xml:space="preserve">is shorter than </w:t>
            </w:r>
            <w:r>
              <w:rPr>
                <w:i/>
                <w:iCs/>
                <w:color w:val="FF0000"/>
                <w:lang w:val="x-none"/>
              </w:rPr>
              <w:t>T</w:t>
            </w:r>
            <w:r>
              <w:rPr>
                <w:i/>
                <w:iCs/>
                <w:color w:val="FF0000"/>
                <w:vertAlign w:val="subscript"/>
                <w:lang w:val="x-none"/>
              </w:rPr>
              <w:t>proc,2</w:t>
            </w:r>
            <w:r>
              <w:rPr>
                <w:color w:val="FF0000"/>
                <w:lang w:val="x-none"/>
              </w:rPr>
              <w:t xml:space="preserve">, </w:t>
            </w:r>
            <w:r>
              <w:rPr>
                <w:color w:val="FF0000"/>
                <w:lang w:val="x-none" w:eastAsia="zh-CN"/>
              </w:rPr>
              <w:t xml:space="preserve"> the UE is not expected to be scheduled </w:t>
            </w:r>
            <w:r>
              <w:rPr>
                <w:color w:val="FF0000"/>
                <w:lang w:eastAsia="zh-CN"/>
              </w:rPr>
              <w:t xml:space="preserve">with </w:t>
            </w:r>
            <w:r>
              <w:rPr>
                <w:color w:val="FF0000"/>
                <w:lang w:val="x-none" w:eastAsia="zh-CN"/>
              </w:rPr>
              <w:t xml:space="preserve">the </w:t>
            </w:r>
            <w:r>
              <w:rPr>
                <w:color w:val="FF0000"/>
                <w:lang w:eastAsia="zh-CN"/>
              </w:rPr>
              <w:t xml:space="preserve">first </w:t>
            </w:r>
            <w:r>
              <w:rPr>
                <w:color w:val="FF0000"/>
                <w:lang w:val="x-none" w:eastAsia="zh-CN"/>
              </w:rPr>
              <w:t>PUSCH start</w:t>
            </w:r>
            <w:r>
              <w:rPr>
                <w:color w:val="FF0000"/>
                <w:lang w:eastAsia="zh-CN"/>
              </w:rPr>
              <w:t>ing</w:t>
            </w:r>
            <w:r>
              <w:rPr>
                <w:color w:val="FF0000"/>
                <w:lang w:val="x-none" w:eastAsia="zh-CN"/>
              </w:rPr>
              <w:t xml:space="preserve"> earlier than </w:t>
            </w:r>
            <w:r>
              <w:rPr>
                <w:i/>
                <w:iCs/>
                <w:color w:val="FF0000"/>
                <w:lang w:val="x-none"/>
              </w:rPr>
              <w:t>T</w:t>
            </w:r>
            <w:r>
              <w:rPr>
                <w:i/>
                <w:iCs/>
                <w:color w:val="FF0000"/>
                <w:vertAlign w:val="subscript"/>
                <w:lang w:val="x-none"/>
              </w:rPr>
              <w:t>proc,2</w:t>
            </w:r>
            <w:r>
              <w:rPr>
                <w:i/>
                <w:iCs/>
                <w:color w:val="FF0000"/>
                <w:lang w:val="x-none"/>
              </w:rPr>
              <w:t xml:space="preserve"> </w:t>
            </w:r>
            <w:r>
              <w:rPr>
                <w:i/>
                <w:iCs/>
                <w:color w:val="FF0000"/>
                <w:lang w:val="x-none" w:eastAsia="zh-CN"/>
              </w:rPr>
              <w:t>+d</w:t>
            </w:r>
            <w:r w:rsidR="00F64965">
              <w:rPr>
                <w:i/>
                <w:iCs/>
                <w:color w:val="FF0000"/>
                <w:vertAlign w:val="subscript"/>
                <w:lang w:val="en-US" w:eastAsia="zh-CN"/>
              </w:rPr>
              <w:t>2</w:t>
            </w:r>
            <w:r w:rsidR="00DC03C4">
              <w:rPr>
                <w:i/>
                <w:iCs/>
                <w:color w:val="FF0000"/>
                <w:vertAlign w:val="subscript"/>
                <w:lang w:val="en-US"/>
              </w:rPr>
              <w:t xml:space="preserve"> </w:t>
            </w:r>
            <w:r>
              <w:rPr>
                <w:color w:val="FF0000"/>
                <w:lang w:val="x-none" w:eastAsia="zh-CN"/>
              </w:rPr>
              <w:t xml:space="preserve"> after the end of the last symbol of the PDCCH </w:t>
            </w:r>
            <w:r>
              <w:rPr>
                <w:color w:val="FF0000"/>
                <w:lang w:eastAsia="zh-CN"/>
              </w:rPr>
              <w:t>carrying the DCI</w:t>
            </w:r>
            <w:r>
              <w:rPr>
                <w:color w:val="FF0000"/>
                <w:lang w:val="x-none" w:eastAsia="zh-CN"/>
              </w:rPr>
              <w:t>,</w:t>
            </w:r>
            <w:r>
              <w:rPr>
                <w:rFonts w:ascii="CG Times (WN)" w:hAnsi="CG Times (WN)"/>
                <w:color w:val="FF0000"/>
                <w:lang w:val="x-none" w:eastAsia="zh-CN"/>
              </w:rPr>
              <w:t xml:space="preserve"> </w:t>
            </w:r>
            <w:r>
              <w:rPr>
                <w:color w:val="FF0000"/>
                <w:lang w:val="x-none"/>
              </w:rPr>
              <w:t xml:space="preserve">where </w:t>
            </w:r>
            <w:r>
              <w:rPr>
                <w:i/>
                <w:iCs/>
                <w:color w:val="FF0000"/>
                <w:lang w:val="x-none"/>
              </w:rPr>
              <w:t>T</w:t>
            </w:r>
            <w:r>
              <w:rPr>
                <w:i/>
                <w:iCs/>
                <w:color w:val="FF0000"/>
                <w:vertAlign w:val="subscript"/>
                <w:lang w:val="x-none"/>
              </w:rPr>
              <w:t xml:space="preserve">proc,2 </w:t>
            </w:r>
            <w:r>
              <w:rPr>
                <w:color w:val="FF0000"/>
                <w:lang w:val="x-none"/>
              </w:rPr>
              <w:t xml:space="preserve">is given in [6, TS 38.214] for the corresponding PUSCH timing capability and </w:t>
            </w:r>
            <w:r>
              <w:rPr>
                <w:i/>
                <w:iCs/>
                <w:color w:val="FF0000"/>
                <w:lang w:val="x-none" w:eastAsia="zh-CN"/>
              </w:rPr>
              <w:t>d</w:t>
            </w:r>
            <w:r w:rsidR="00F64965">
              <w:rPr>
                <w:i/>
                <w:iCs/>
                <w:color w:val="FF0000"/>
                <w:vertAlign w:val="subscript"/>
                <w:lang w:val="en-US" w:eastAsia="zh-CN"/>
              </w:rPr>
              <w:t>2</w:t>
            </w:r>
            <w:r>
              <w:rPr>
                <w:color w:val="FF0000"/>
                <w:lang w:val="x-none"/>
              </w:rPr>
              <w:t xml:space="preserve"> is determined by the reported UE capability [XXXXX].</w:t>
            </w:r>
          </w:p>
          <w:p w14:paraId="60E9CD09" w14:textId="429EAD63" w:rsidR="001854E2" w:rsidRPr="001854E2" w:rsidRDefault="001854E2" w:rsidP="00557F65">
            <w:pPr>
              <w:pStyle w:val="B1"/>
              <w:ind w:left="0" w:firstLine="0"/>
              <w:rPr>
                <w:color w:val="FF0000"/>
                <w:lang w:eastAsia="zh-CN"/>
              </w:rPr>
            </w:pPr>
            <w:r w:rsidRPr="001854E2">
              <w:rPr>
                <w:color w:val="FF0000"/>
                <w:lang w:eastAsia="zh-CN"/>
              </w:rPr>
              <w:t>In case of PUSCH repetitions, the overlapping handling is performed for each PUSCH repetition separately.</w:t>
            </w:r>
          </w:p>
          <w:p w14:paraId="11915014" w14:textId="77777777" w:rsidR="00D114B7" w:rsidRPr="00EF2787" w:rsidRDefault="00D114B7" w:rsidP="00D114B7">
            <w:r w:rsidRPr="00EF2787">
              <w:t>In the remaining of this Clause, a UE multiplexes UCIs with same priority index in a PUCCH or a PUSCH. A PUCCH or a PUSCH is assumed to have a same priority index as a priority index of UCIs a UE multiplexes in the PUCCH or the PUSCH.</w:t>
            </w:r>
          </w:p>
          <w:p w14:paraId="0EB9BBED" w14:textId="77777777" w:rsidR="00D114B7" w:rsidRPr="00EF2787" w:rsidRDefault="00D114B7" w:rsidP="00D114B7">
            <w:pPr>
              <w:keepNext/>
              <w:keepLines/>
              <w:spacing w:before="180"/>
              <w:ind w:left="1134" w:hanging="1134"/>
              <w:jc w:val="center"/>
              <w:outlineLvl w:val="1"/>
              <w:rPr>
                <w:noProof/>
                <w:color w:val="0070C0"/>
                <w:lang w:eastAsia="zh-CN"/>
              </w:rPr>
            </w:pPr>
            <w:r w:rsidRPr="00EF2787">
              <w:rPr>
                <w:b/>
                <w:color w:val="0070C0"/>
              </w:rPr>
              <w:t>&lt;</w:t>
            </w:r>
            <w:r w:rsidRPr="00EF2787">
              <w:rPr>
                <w:noProof/>
                <w:color w:val="0070C0"/>
                <w:lang w:eastAsia="zh-CN"/>
              </w:rPr>
              <w:t>Unchanged text is omitted&gt;</w:t>
            </w:r>
          </w:p>
        </w:tc>
      </w:tr>
    </w:tbl>
    <w:p w14:paraId="3A9B5A41" w14:textId="265FC33F" w:rsidR="00D114B7" w:rsidRDefault="00D114B7" w:rsidP="00EF2787">
      <w:pPr>
        <w:rPr>
          <w:b/>
          <w:sz w:val="22"/>
          <w:lang w:val="en-US" w:eastAsia="zh-CN"/>
        </w:rPr>
      </w:pPr>
    </w:p>
    <w:p w14:paraId="6744D0DF" w14:textId="24A0DD53" w:rsidR="00694337" w:rsidRPr="00EF2787" w:rsidRDefault="00694337" w:rsidP="00694337">
      <w:pPr>
        <w:rPr>
          <w:b/>
          <w:sz w:val="22"/>
          <w:lang w:val="en-US" w:eastAsia="zh-CN"/>
        </w:rPr>
      </w:pPr>
      <w:r w:rsidRPr="00EF2787">
        <w:rPr>
          <w:b/>
          <w:sz w:val="22"/>
          <w:lang w:val="en-US" w:eastAsia="zh-CN"/>
        </w:rPr>
        <w:t xml:space="preserve">Proposal </w:t>
      </w:r>
      <w:r w:rsidR="0005672E">
        <w:rPr>
          <w:b/>
          <w:sz w:val="22"/>
          <w:lang w:val="en-US" w:eastAsia="zh-CN"/>
        </w:rPr>
        <w:t>3.10</w:t>
      </w:r>
      <w:r w:rsidRPr="00EF2787">
        <w:rPr>
          <w:b/>
          <w:sz w:val="22"/>
          <w:lang w:val="en-US" w:eastAsia="zh-CN"/>
        </w:rPr>
        <w:t xml:space="preserve">: Adopt the following text </w:t>
      </w:r>
      <w:r>
        <w:rPr>
          <w:b/>
          <w:sz w:val="22"/>
          <w:lang w:val="en-US" w:eastAsia="zh-CN"/>
        </w:rPr>
        <w:t>proposal</w:t>
      </w:r>
      <w:r w:rsidRPr="00EF2787">
        <w:rPr>
          <w:b/>
          <w:sz w:val="22"/>
          <w:lang w:val="en-US" w:eastAsia="zh-CN"/>
        </w:rPr>
        <w:t xml:space="preserve"> for the intra-UE multiplexing/prioritization </w:t>
      </w:r>
      <w:r>
        <w:rPr>
          <w:b/>
          <w:sz w:val="22"/>
          <w:lang w:val="en-US" w:eastAsia="zh-CN"/>
        </w:rPr>
        <w:t>to</w:t>
      </w:r>
      <w:r w:rsidRPr="00EF2787">
        <w:rPr>
          <w:b/>
          <w:sz w:val="22"/>
          <w:lang w:val="en-US" w:eastAsia="zh-CN"/>
        </w:rPr>
        <w:t xml:space="preserve"> TS 38.21</w:t>
      </w:r>
      <w:r>
        <w:rPr>
          <w:b/>
          <w:sz w:val="22"/>
          <w:lang w:val="en-US" w:eastAsia="zh-CN"/>
        </w:rPr>
        <w:t>4</w:t>
      </w:r>
      <w:r w:rsidRPr="00EF2787">
        <w:rPr>
          <w:b/>
          <w:sz w:val="22"/>
          <w:lang w:val="en-US" w:eastAsia="zh-CN"/>
        </w:rPr>
        <w:t>, Se</w:t>
      </w:r>
      <w:r>
        <w:rPr>
          <w:b/>
          <w:sz w:val="22"/>
          <w:lang w:val="en-US" w:eastAsia="zh-CN"/>
        </w:rPr>
        <w:t>ction</w:t>
      </w:r>
      <w:r w:rsidRPr="00EF2787">
        <w:rPr>
          <w:b/>
          <w:sz w:val="22"/>
          <w:lang w:val="en-US" w:eastAsia="zh-CN"/>
        </w:rPr>
        <w:t xml:space="preserve"> </w:t>
      </w:r>
      <w:r>
        <w:rPr>
          <w:b/>
          <w:sz w:val="22"/>
          <w:lang w:val="en-US" w:eastAsia="zh-CN"/>
        </w:rPr>
        <w:t>6.1 with the changes marked in red:</w:t>
      </w:r>
    </w:p>
    <w:tbl>
      <w:tblPr>
        <w:tblStyle w:val="TableGrid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94337" w:rsidRPr="00EF2787" w14:paraId="2F071881" w14:textId="77777777" w:rsidTr="008550F4">
        <w:tc>
          <w:tcPr>
            <w:tcW w:w="9619" w:type="dxa"/>
          </w:tcPr>
          <w:p w14:paraId="560DD7B2" w14:textId="7152E582" w:rsidR="00694337" w:rsidRPr="00EF2787" w:rsidRDefault="00694337" w:rsidP="008550F4">
            <w:pPr>
              <w:rPr>
                <w:b/>
                <w:color w:val="0070C0"/>
                <w:sz w:val="24"/>
              </w:rPr>
            </w:pPr>
            <w:r w:rsidRPr="00EF2787">
              <w:rPr>
                <w:b/>
                <w:color w:val="0070C0"/>
                <w:sz w:val="24"/>
              </w:rPr>
              <w:t xml:space="preserve">TP to </w:t>
            </w:r>
            <w:r>
              <w:rPr>
                <w:b/>
                <w:color w:val="0070C0"/>
                <w:sz w:val="24"/>
              </w:rPr>
              <w:t xml:space="preserve">TS </w:t>
            </w:r>
            <w:r w:rsidRPr="00EF2787">
              <w:rPr>
                <w:b/>
                <w:color w:val="0070C0"/>
                <w:sz w:val="24"/>
              </w:rPr>
              <w:t>38.21</w:t>
            </w:r>
            <w:r>
              <w:rPr>
                <w:b/>
                <w:color w:val="0070C0"/>
                <w:sz w:val="24"/>
              </w:rPr>
              <w:t>4</w:t>
            </w:r>
            <w:r w:rsidRPr="00EF2787">
              <w:rPr>
                <w:b/>
                <w:color w:val="0070C0"/>
                <w:sz w:val="24"/>
              </w:rPr>
              <w:t xml:space="preserve">, Section </w:t>
            </w:r>
            <w:r>
              <w:rPr>
                <w:b/>
                <w:color w:val="0070C0"/>
                <w:sz w:val="24"/>
              </w:rPr>
              <w:t>6.1</w:t>
            </w:r>
          </w:p>
          <w:p w14:paraId="18DF41C8" w14:textId="77777777" w:rsidR="00694337" w:rsidRPr="00694337" w:rsidRDefault="00694337" w:rsidP="00694337">
            <w:pPr>
              <w:keepNext/>
              <w:keepLines/>
              <w:spacing w:before="120"/>
              <w:ind w:left="1701" w:hanging="1701"/>
              <w:outlineLvl w:val="4"/>
              <w:rPr>
                <w:rFonts w:ascii="Arial" w:hAnsi="Arial"/>
                <w:sz w:val="22"/>
                <w:lang w:val="x-none" w:eastAsia="zh-CN"/>
              </w:rPr>
            </w:pPr>
            <w:bookmarkStart w:id="53" w:name="_Toc11352138"/>
            <w:bookmarkStart w:id="54" w:name="_Toc20318028"/>
            <w:bookmarkStart w:id="55" w:name="_Toc27299926"/>
            <w:bookmarkStart w:id="56" w:name="_Toc29673199"/>
            <w:bookmarkStart w:id="57" w:name="_Toc29673340"/>
            <w:bookmarkStart w:id="58" w:name="_Toc29674333"/>
            <w:r w:rsidRPr="00694337">
              <w:rPr>
                <w:rFonts w:ascii="Arial" w:hAnsi="Arial"/>
                <w:sz w:val="22"/>
                <w:lang w:val="x-none" w:eastAsia="zh-CN"/>
              </w:rPr>
              <w:t>6.1</w:t>
            </w:r>
            <w:r w:rsidRPr="00694337">
              <w:rPr>
                <w:rFonts w:ascii="Arial" w:hAnsi="Arial"/>
                <w:sz w:val="22"/>
                <w:lang w:val="x-none" w:eastAsia="zh-CN"/>
              </w:rPr>
              <w:tab/>
              <w:t>UE procedure for transmitting the physical uplink shared channel</w:t>
            </w:r>
            <w:bookmarkEnd w:id="53"/>
            <w:bookmarkEnd w:id="54"/>
            <w:bookmarkEnd w:id="55"/>
            <w:bookmarkEnd w:id="56"/>
            <w:bookmarkEnd w:id="57"/>
            <w:bookmarkEnd w:id="58"/>
          </w:p>
          <w:p w14:paraId="0BEF55E3" w14:textId="77777777" w:rsidR="00694337" w:rsidRPr="00EF2787" w:rsidRDefault="00694337" w:rsidP="008550F4">
            <w:pPr>
              <w:keepNext/>
              <w:keepLines/>
              <w:spacing w:before="180"/>
              <w:ind w:left="1134" w:hanging="1134"/>
              <w:jc w:val="center"/>
              <w:outlineLvl w:val="1"/>
              <w:rPr>
                <w:noProof/>
                <w:color w:val="0070C0"/>
                <w:lang w:eastAsia="zh-CN"/>
              </w:rPr>
            </w:pPr>
            <w:r w:rsidRPr="00EF2787">
              <w:rPr>
                <w:b/>
                <w:color w:val="0070C0"/>
              </w:rPr>
              <w:t>&lt;</w:t>
            </w:r>
            <w:r w:rsidRPr="00EF2787">
              <w:rPr>
                <w:noProof/>
                <w:color w:val="0070C0"/>
                <w:lang w:eastAsia="zh-CN"/>
              </w:rPr>
              <w:t>Unchanged text is omitted&gt;</w:t>
            </w:r>
          </w:p>
          <w:p w14:paraId="5B4417D8" w14:textId="77777777" w:rsidR="00694337" w:rsidRPr="00171EBA" w:rsidRDefault="00694337" w:rsidP="00694337">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E53988D" w14:textId="77777777" w:rsidR="00694337" w:rsidRPr="00694337" w:rsidRDefault="00694337" w:rsidP="00694337">
            <w:pPr>
              <w:rPr>
                <w:strike/>
                <w:color w:val="FF0000"/>
                <w:kern w:val="2"/>
                <w:lang w:eastAsia="zh-CN"/>
              </w:rPr>
            </w:pPr>
            <w:r w:rsidRPr="00694337">
              <w:rPr>
                <w:strike/>
                <w:color w:val="FF0000"/>
              </w:rPr>
              <w:t xml:space="preserve">[If [a UE reports the capability of intra-UE prioritization], and if a PUSCH corresponding to a configured grant and a PUSCH scheduled by a PDCCH on a serving cell </w:t>
            </w:r>
            <w:r w:rsidRPr="00694337">
              <w:rPr>
                <w:strike/>
                <w:color w:val="FF0000"/>
                <w:kern w:val="2"/>
                <w:lang w:eastAsia="zh-CN"/>
              </w:rPr>
              <w:t>are partially or fully overlapping in time,</w:t>
            </w:r>
          </w:p>
          <w:p w14:paraId="48104651" w14:textId="77777777" w:rsidR="00694337" w:rsidRPr="00694337" w:rsidRDefault="00694337" w:rsidP="00694337">
            <w:pPr>
              <w:pStyle w:val="B1"/>
              <w:rPr>
                <w:strike/>
                <w:color w:val="FF0000"/>
              </w:rPr>
            </w:pPr>
            <w:r w:rsidRPr="00694337">
              <w:rPr>
                <w:i/>
                <w:strike/>
                <w:color w:val="FF0000"/>
              </w:rPr>
              <w:t>-</w:t>
            </w:r>
            <w:r w:rsidRPr="00694337">
              <w:rPr>
                <w:i/>
                <w:strike/>
                <w:color w:val="FF0000"/>
              </w:rPr>
              <w:tab/>
            </w:r>
            <w:r w:rsidRPr="00694337">
              <w:rPr>
                <w:strike/>
                <w:color w:val="FF0000"/>
              </w:rPr>
              <w:t xml:space="preserve">If the PUSCH corresponding to the configured grant has </w:t>
            </w:r>
            <w:r w:rsidRPr="00694337">
              <w:rPr>
                <w:i/>
                <w:strike/>
                <w:color w:val="FF0000"/>
              </w:rPr>
              <w:t>priority</w:t>
            </w:r>
            <w:r w:rsidRPr="00694337">
              <w:rPr>
                <w:strike/>
                <w:color w:val="FF0000"/>
              </w:rPr>
              <w:t xml:space="preserve"> in </w:t>
            </w:r>
            <w:proofErr w:type="spellStart"/>
            <w:r w:rsidRPr="00694337">
              <w:rPr>
                <w:i/>
                <w:strike/>
                <w:color w:val="FF0000"/>
              </w:rPr>
              <w:t>configuredGrantConfig</w:t>
            </w:r>
            <w:proofErr w:type="spellEnd"/>
            <w:r w:rsidRPr="00694337">
              <w:rPr>
                <w:strike/>
                <w:color w:val="FF0000"/>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33667D40" w14:textId="77777777" w:rsidR="00694337" w:rsidRPr="00694337" w:rsidRDefault="00694337" w:rsidP="00694337">
            <w:pPr>
              <w:pStyle w:val="B1"/>
              <w:rPr>
                <w:strike/>
                <w:color w:val="FF0000"/>
              </w:rPr>
            </w:pPr>
            <w:r w:rsidRPr="00694337">
              <w:rPr>
                <w:i/>
                <w:strike/>
                <w:color w:val="FF0000"/>
              </w:rPr>
              <w:t>-</w:t>
            </w:r>
            <w:r w:rsidRPr="00694337">
              <w:rPr>
                <w:i/>
                <w:strike/>
                <w:color w:val="FF0000"/>
              </w:rPr>
              <w:tab/>
            </w:r>
            <w:r w:rsidRPr="00694337">
              <w:rPr>
                <w:strike/>
                <w:color w:val="FF0000"/>
              </w:rPr>
              <w:t xml:space="preserve">Otherwise, the UE shall cancel the PUSCH transmission corresponding to the configured grant at latest starting </w:t>
            </w:r>
            <w:r w:rsidRPr="00694337">
              <w:rPr>
                <w:i/>
                <w:strike/>
                <w:color w:val="FF0000"/>
              </w:rPr>
              <w:t>M</w:t>
            </w:r>
            <w:r w:rsidRPr="00694337">
              <w:rPr>
                <w:strike/>
                <w:color w:val="FF0000"/>
              </w:rPr>
              <w:t xml:space="preserve"> symbols after the end of the last symbol of the PDCCH carrying the DCI scheduling the PUSCH, and transmit the PUSCH scheduled by the PDCCH, where</w:t>
            </w:r>
          </w:p>
          <w:p w14:paraId="7DDFC255" w14:textId="77777777" w:rsidR="00694337" w:rsidRPr="00694337" w:rsidRDefault="00694337" w:rsidP="00694337">
            <w:pPr>
              <w:pStyle w:val="B2"/>
              <w:rPr>
                <w:strike/>
                <w:color w:val="FF0000"/>
              </w:rPr>
            </w:pPr>
            <w:r w:rsidRPr="00694337">
              <w:rPr>
                <w:strike/>
                <w:color w:val="FF0000"/>
              </w:rPr>
              <w:t>-</w:t>
            </w:r>
            <w:r w:rsidRPr="00694337">
              <w:rPr>
                <w:strike/>
                <w:color w:val="FF0000"/>
              </w:rPr>
              <w:tab/>
            </w:r>
            <w:r w:rsidRPr="00694337">
              <w:rPr>
                <w:i/>
                <w:strike/>
                <w:color w:val="FF0000"/>
              </w:rPr>
              <w:t>M = T</w:t>
            </w:r>
            <w:r w:rsidRPr="00694337">
              <w:rPr>
                <w:i/>
                <w:strike/>
                <w:color w:val="FF0000"/>
                <w:vertAlign w:val="subscript"/>
              </w:rPr>
              <w:t>proc,2</w:t>
            </w:r>
            <w:r w:rsidRPr="00694337">
              <w:rPr>
                <w:i/>
                <w:strike/>
                <w:color w:val="FF0000"/>
              </w:rPr>
              <w:t xml:space="preserve"> </w:t>
            </w:r>
            <w:r w:rsidRPr="00694337">
              <w:rPr>
                <w:i/>
                <w:strike/>
                <w:color w:val="FF0000"/>
                <w:lang w:eastAsia="zh-CN"/>
              </w:rPr>
              <w:t>+d</w:t>
            </w:r>
            <w:r w:rsidRPr="00694337">
              <w:rPr>
                <w:i/>
                <w:strike/>
                <w:color w:val="FF0000"/>
                <w:vertAlign w:val="subscript"/>
                <w:lang w:eastAsia="zh-CN"/>
              </w:rPr>
              <w:t>1</w:t>
            </w:r>
            <w:r w:rsidRPr="00694337">
              <w:rPr>
                <w:i/>
                <w:strike/>
                <w:color w:val="FF0000"/>
                <w:lang w:eastAsia="zh-CN"/>
              </w:rPr>
              <w:t xml:space="preserve">, where </w:t>
            </w:r>
            <w:r w:rsidRPr="00694337">
              <w:rPr>
                <w:i/>
                <w:strike/>
                <w:color w:val="FF0000"/>
              </w:rPr>
              <w:t>T</w:t>
            </w:r>
            <w:r w:rsidRPr="00694337">
              <w:rPr>
                <w:i/>
                <w:strike/>
                <w:color w:val="FF0000"/>
                <w:vertAlign w:val="subscript"/>
              </w:rPr>
              <w:t>proc,2</w:t>
            </w:r>
            <w:r w:rsidRPr="00694337">
              <w:rPr>
                <w:strike/>
                <w:color w:val="FF0000"/>
                <w:lang w:eastAsia="zh-CN"/>
              </w:rPr>
              <w:t xml:space="preserve"> is given by clause 6.4 for the corresponding PUSCH timing capability assuming </w:t>
            </w:r>
            <w:r w:rsidRPr="00694337">
              <w:rPr>
                <w:i/>
                <w:strike/>
                <w:color w:val="FF0000"/>
                <w:lang w:eastAsia="zh-CN"/>
              </w:rPr>
              <w:t>d</w:t>
            </w:r>
            <w:r w:rsidRPr="00694337">
              <w:rPr>
                <w:i/>
                <w:strike/>
                <w:color w:val="FF0000"/>
                <w:vertAlign w:val="subscript"/>
                <w:lang w:eastAsia="zh-CN"/>
              </w:rPr>
              <w:t>2,1</w:t>
            </w:r>
            <w:r w:rsidRPr="00694337">
              <w:rPr>
                <w:strike/>
                <w:color w:val="FF0000"/>
                <w:vertAlign w:val="subscript"/>
                <w:lang w:eastAsia="zh-CN"/>
              </w:rPr>
              <w:t xml:space="preserve"> </w:t>
            </w:r>
            <w:r w:rsidRPr="00694337">
              <w:rPr>
                <w:strike/>
                <w:color w:val="FF0000"/>
                <w:lang w:eastAsia="zh-CN"/>
              </w:rPr>
              <w:t xml:space="preserve">= 0 and </w:t>
            </w:r>
            <w:r w:rsidRPr="00694337">
              <w:rPr>
                <w:i/>
                <w:strike/>
                <w:color w:val="FF0000"/>
                <w:lang w:eastAsia="zh-CN"/>
              </w:rPr>
              <w:t>d</w:t>
            </w:r>
            <w:r w:rsidRPr="00694337">
              <w:rPr>
                <w:i/>
                <w:strike/>
                <w:color w:val="FF0000"/>
                <w:vertAlign w:val="subscript"/>
                <w:lang w:eastAsia="zh-CN"/>
              </w:rPr>
              <w:t>1</w:t>
            </w:r>
            <w:r w:rsidRPr="00694337">
              <w:rPr>
                <w:strike/>
                <w:color w:val="FF0000"/>
                <w:lang w:eastAsia="zh-CN"/>
              </w:rPr>
              <w:t xml:space="preserve"> is determined by the reported UE capability [XXXXX],</w:t>
            </w:r>
          </w:p>
          <w:p w14:paraId="0C2F3F07" w14:textId="77777777" w:rsidR="00694337" w:rsidRPr="00694337" w:rsidRDefault="00694337" w:rsidP="00694337">
            <w:pPr>
              <w:pStyle w:val="B2"/>
              <w:rPr>
                <w:strike/>
                <w:color w:val="FF0000"/>
              </w:rPr>
            </w:pPr>
            <w:r w:rsidRPr="00694337">
              <w:rPr>
                <w:strike/>
                <w:color w:val="FF0000"/>
              </w:rPr>
              <w:t>-</w:t>
            </w:r>
            <w:r w:rsidRPr="00694337">
              <w:rPr>
                <w:strike/>
                <w:color w:val="FF0000"/>
              </w:rPr>
              <w:tab/>
            </w:r>
            <w:r w:rsidRPr="00694337">
              <w:rPr>
                <w:strike/>
                <w:color w:val="FF0000"/>
                <w:lang w:eastAsia="zh-CN"/>
              </w:rPr>
              <w:t>In this case, the UE is not expected to be scheduled for the PUSCH by the</w:t>
            </w:r>
            <w:r w:rsidRPr="00694337" w:rsidDel="00714EB7">
              <w:rPr>
                <w:strike/>
                <w:color w:val="FF0000"/>
                <w:lang w:eastAsia="zh-CN"/>
              </w:rPr>
              <w:t xml:space="preserve"> </w:t>
            </w:r>
            <w:r w:rsidRPr="00694337">
              <w:rPr>
                <w:strike/>
                <w:color w:val="FF0000"/>
                <w:lang w:eastAsia="zh-CN"/>
              </w:rPr>
              <w:t xml:space="preserve">PDCCH where the PUSCH starts earlier than </w:t>
            </w:r>
            <w:r w:rsidRPr="00694337">
              <w:rPr>
                <w:i/>
                <w:strike/>
                <w:color w:val="FF0000"/>
                <w:lang w:eastAsia="zh-CN"/>
              </w:rPr>
              <w:t>N</w:t>
            </w:r>
            <w:r w:rsidRPr="00694337">
              <w:rPr>
                <w:strike/>
                <w:color w:val="FF0000"/>
                <w:lang w:eastAsia="zh-CN"/>
              </w:rPr>
              <w:t xml:space="preserve"> symbols after the end of the last symbol of the PDCCH, where</w:t>
            </w:r>
          </w:p>
          <w:p w14:paraId="0B91A4AC" w14:textId="77777777" w:rsidR="00694337" w:rsidRPr="00694337" w:rsidRDefault="00694337" w:rsidP="00694337">
            <w:pPr>
              <w:pStyle w:val="B3"/>
              <w:rPr>
                <w:strike/>
                <w:color w:val="FF0000"/>
              </w:rPr>
            </w:pPr>
            <w:r w:rsidRPr="00694337">
              <w:rPr>
                <w:strike/>
                <w:color w:val="FF0000"/>
              </w:rPr>
              <w:t>-</w:t>
            </w:r>
            <w:r w:rsidRPr="00694337">
              <w:rPr>
                <w:strike/>
                <w:color w:val="FF0000"/>
              </w:rPr>
              <w:tab/>
            </w:r>
            <w:r w:rsidRPr="00694337">
              <w:rPr>
                <w:i/>
                <w:strike/>
                <w:color w:val="FF0000"/>
                <w:lang w:eastAsia="zh-CN"/>
              </w:rPr>
              <w:t>N =</w:t>
            </w:r>
            <w:r w:rsidRPr="00694337">
              <w:rPr>
                <w:i/>
                <w:strike/>
                <w:color w:val="FF0000"/>
              </w:rPr>
              <w:t xml:space="preserve"> T</w:t>
            </w:r>
            <w:r w:rsidRPr="00694337">
              <w:rPr>
                <w:i/>
                <w:strike/>
                <w:color w:val="FF0000"/>
                <w:vertAlign w:val="subscript"/>
              </w:rPr>
              <w:t>proc,2</w:t>
            </w:r>
            <w:r w:rsidRPr="00694337">
              <w:rPr>
                <w:strike/>
                <w:color w:val="FF0000"/>
                <w:lang w:eastAsia="zh-CN"/>
              </w:rPr>
              <w:t xml:space="preserve"> + </w:t>
            </w:r>
            <w:r w:rsidRPr="00694337">
              <w:rPr>
                <w:i/>
                <w:strike/>
                <w:color w:val="FF0000"/>
                <w:lang w:eastAsia="zh-CN"/>
              </w:rPr>
              <w:t>d</w:t>
            </w:r>
            <w:r w:rsidRPr="00694337">
              <w:rPr>
                <w:i/>
                <w:strike/>
                <w:color w:val="FF0000"/>
                <w:vertAlign w:val="subscript"/>
                <w:lang w:eastAsia="zh-CN"/>
              </w:rPr>
              <w:t>2</w:t>
            </w:r>
            <w:r w:rsidRPr="00694337">
              <w:rPr>
                <w:strike/>
                <w:color w:val="FF0000"/>
                <w:lang w:eastAsia="zh-CN"/>
              </w:rPr>
              <w:t xml:space="preserve">, where </w:t>
            </w:r>
            <w:r w:rsidRPr="00694337">
              <w:rPr>
                <w:i/>
                <w:strike/>
                <w:color w:val="FF0000"/>
              </w:rPr>
              <w:t>T</w:t>
            </w:r>
            <w:r w:rsidRPr="00694337">
              <w:rPr>
                <w:i/>
                <w:strike/>
                <w:color w:val="FF0000"/>
                <w:vertAlign w:val="subscript"/>
              </w:rPr>
              <w:t>proc,2</w:t>
            </w:r>
            <w:r w:rsidRPr="00694337">
              <w:rPr>
                <w:strike/>
                <w:color w:val="FF0000"/>
                <w:lang w:eastAsia="zh-CN"/>
              </w:rPr>
              <w:t xml:space="preserve"> is the PUSCH preparation time of the PUSCH scheduled by the PDCCH using the associated PUSCH timing capability according to clause 6.4 and </w:t>
            </w:r>
            <w:r w:rsidRPr="00694337">
              <w:rPr>
                <w:i/>
                <w:strike/>
                <w:color w:val="FF0000"/>
                <w:lang w:eastAsia="zh-CN"/>
              </w:rPr>
              <w:t>d</w:t>
            </w:r>
            <w:r w:rsidRPr="00694337">
              <w:rPr>
                <w:i/>
                <w:strike/>
                <w:color w:val="FF0000"/>
                <w:vertAlign w:val="subscript"/>
                <w:lang w:eastAsia="zh-CN"/>
              </w:rPr>
              <w:t>2</w:t>
            </w:r>
            <w:r w:rsidRPr="00694337">
              <w:rPr>
                <w:strike/>
                <w:color w:val="FF0000"/>
                <w:lang w:eastAsia="zh-CN"/>
              </w:rPr>
              <w:t xml:space="preserve"> is determined by the reported UE capability [YYYYY].</w:t>
            </w:r>
          </w:p>
          <w:p w14:paraId="6D6705A4" w14:textId="77777777" w:rsidR="00694337" w:rsidRPr="00694337" w:rsidRDefault="00694337" w:rsidP="00694337">
            <w:pPr>
              <w:pStyle w:val="B1"/>
              <w:rPr>
                <w:strike/>
                <w:color w:val="FF0000"/>
              </w:rPr>
            </w:pPr>
            <w:r w:rsidRPr="00694337">
              <w:rPr>
                <w:i/>
                <w:strike/>
                <w:color w:val="FF0000"/>
              </w:rPr>
              <w:t>-</w:t>
            </w:r>
            <w:r w:rsidRPr="00694337">
              <w:rPr>
                <w:i/>
                <w:strike/>
                <w:color w:val="FF0000"/>
              </w:rPr>
              <w:tab/>
            </w:r>
            <w:r w:rsidRPr="00694337">
              <w:rPr>
                <w:strike/>
                <w:color w:val="FF0000"/>
              </w:rPr>
              <w:t>In case of PUSCH repetitions, the overlapping handling is performed for each PUSCH repetition separately.</w:t>
            </w:r>
          </w:p>
          <w:p w14:paraId="24505665" w14:textId="77777777" w:rsidR="00694337" w:rsidRPr="00694337" w:rsidRDefault="00694337" w:rsidP="00694337">
            <w:pPr>
              <w:pStyle w:val="B1"/>
              <w:rPr>
                <w:strike/>
                <w:color w:val="FF0000"/>
              </w:rPr>
            </w:pPr>
            <w:r w:rsidRPr="00694337">
              <w:rPr>
                <w:i/>
                <w:strike/>
                <w:color w:val="FF0000"/>
              </w:rPr>
              <w:t>-</w:t>
            </w:r>
            <w:r w:rsidRPr="00694337">
              <w:rPr>
                <w:i/>
                <w:strike/>
                <w:color w:val="FF0000"/>
              </w:rPr>
              <w:tab/>
            </w:r>
            <w:r w:rsidRPr="00694337">
              <w:rPr>
                <w:strike/>
                <w:color w:val="FF0000"/>
              </w:rPr>
              <w:t>The UE is not expected to be scheduled for another PUSCH by a PDCCH where this PUSCH starts no earlier than the end of the prioritized transmitted PUSCH and before the end of the time domain allocation of the cancelled PUSCH.]</w:t>
            </w:r>
          </w:p>
          <w:p w14:paraId="4CB81DEF" w14:textId="3E4D8507" w:rsidR="00694337" w:rsidRDefault="00694337" w:rsidP="00694337">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2213550" w14:textId="34F5973F" w:rsidR="00694337" w:rsidRPr="00EF2787" w:rsidRDefault="00694337" w:rsidP="008550F4">
            <w:pPr>
              <w:keepNext/>
              <w:keepLines/>
              <w:spacing w:before="180"/>
              <w:ind w:left="1134" w:hanging="1134"/>
              <w:jc w:val="center"/>
              <w:outlineLvl w:val="1"/>
              <w:rPr>
                <w:noProof/>
                <w:color w:val="0070C0"/>
                <w:lang w:eastAsia="zh-CN"/>
              </w:rPr>
            </w:pPr>
            <w:r w:rsidRPr="00EF2787">
              <w:rPr>
                <w:b/>
                <w:color w:val="0070C0"/>
              </w:rPr>
              <w:t>&lt;</w:t>
            </w:r>
            <w:r w:rsidRPr="00EF2787">
              <w:rPr>
                <w:noProof/>
                <w:color w:val="0070C0"/>
                <w:lang w:eastAsia="zh-CN"/>
              </w:rPr>
              <w:t>Unchanged text is omitted&gt;</w:t>
            </w:r>
          </w:p>
        </w:tc>
      </w:tr>
    </w:tbl>
    <w:p w14:paraId="42D20B8C" w14:textId="77777777" w:rsidR="00694337" w:rsidRDefault="00694337" w:rsidP="00EF2787">
      <w:pPr>
        <w:rPr>
          <w:b/>
          <w:sz w:val="22"/>
          <w:lang w:val="en-US" w:eastAsia="zh-CN"/>
        </w:rPr>
      </w:pPr>
    </w:p>
    <w:p w14:paraId="72D9FE3C" w14:textId="513D9C55" w:rsidR="009B6212" w:rsidRDefault="009B6212" w:rsidP="009B6212">
      <w:pPr>
        <w:pStyle w:val="Heading2"/>
        <w:rPr>
          <w:lang w:val="en-US" w:eastAsia="zh-CN"/>
        </w:rPr>
      </w:pPr>
      <w:r>
        <w:rPr>
          <w:lang w:val="en-US" w:eastAsia="zh-CN"/>
        </w:rPr>
        <w:t>3.2</w:t>
      </w:r>
      <w:r w:rsidRPr="0025565B">
        <w:rPr>
          <w:lang w:val="en-US" w:eastAsia="zh-CN"/>
        </w:rPr>
        <w:t xml:space="preserve"> </w:t>
      </w:r>
      <w:r>
        <w:rPr>
          <w:lang w:val="en-US" w:eastAsia="zh-CN"/>
        </w:rPr>
        <w:t>SRS handling</w:t>
      </w:r>
    </w:p>
    <w:p w14:paraId="747620EC" w14:textId="739AA0EA" w:rsidR="009B6212" w:rsidRDefault="00F43F48" w:rsidP="00EF2787">
      <w:pPr>
        <w:rPr>
          <w:sz w:val="22"/>
          <w:lang w:val="en-US" w:eastAsia="zh-CN"/>
        </w:rPr>
      </w:pPr>
      <w:r w:rsidRPr="00F43F48">
        <w:rPr>
          <w:sz w:val="22"/>
          <w:lang w:val="en-US" w:eastAsia="zh-CN"/>
        </w:rPr>
        <w:t>In TS 38.214, we have included the following text for SRS handling to accommodate Rel-16 behavior:</w:t>
      </w:r>
    </w:p>
    <w:tbl>
      <w:tblPr>
        <w:tblStyle w:val="TableGrid"/>
        <w:tblW w:w="0" w:type="auto"/>
        <w:tblLook w:val="04A0" w:firstRow="1" w:lastRow="0" w:firstColumn="1" w:lastColumn="0" w:noHBand="0" w:noVBand="1"/>
      </w:tblPr>
      <w:tblGrid>
        <w:gridCol w:w="9629"/>
      </w:tblGrid>
      <w:tr w:rsidR="00F43F48" w14:paraId="7669E0FB" w14:textId="77777777" w:rsidTr="00F43F48">
        <w:tc>
          <w:tcPr>
            <w:tcW w:w="9629" w:type="dxa"/>
          </w:tcPr>
          <w:p w14:paraId="3F681D83" w14:textId="77777777" w:rsidR="00F43F48" w:rsidRDefault="00F43F48" w:rsidP="00F43F48">
            <w:pPr>
              <w:pStyle w:val="Default"/>
              <w:rPr>
                <w:sz w:val="20"/>
                <w:szCs w:val="20"/>
              </w:rPr>
            </w:pPr>
            <w:r w:rsidRPr="00F43F48">
              <w:rPr>
                <w:sz w:val="20"/>
                <w:szCs w:val="20"/>
                <w:highlight w:val="yellow"/>
              </w:rPr>
              <w:t>If a UE is not configured with [</w:t>
            </w:r>
            <w:proofErr w:type="spellStart"/>
            <w:r w:rsidRPr="00F43F48">
              <w:rPr>
                <w:sz w:val="20"/>
                <w:szCs w:val="20"/>
                <w:highlight w:val="yellow"/>
              </w:rPr>
              <w:t>intraUEPrioritization</w:t>
            </w:r>
            <w:proofErr w:type="spellEnd"/>
            <w:r w:rsidRPr="00F43F48">
              <w:rPr>
                <w:sz w:val="20"/>
                <w:szCs w:val="20"/>
                <w:highlight w:val="yellow"/>
              </w:rPr>
              <w:t>]</w:t>
            </w:r>
            <w:r>
              <w:rPr>
                <w:sz w:val="20"/>
                <w:szCs w:val="20"/>
              </w:rPr>
              <w:t xml:space="preserve"> and PUSCH and SRS are transmitted in the same slot on a serving cell, the UE may only be configured to transmit SRS after the transmission of the PUSCH and the corresponding DM-RS. </w:t>
            </w:r>
          </w:p>
          <w:p w14:paraId="54B9C93C" w14:textId="18410E8C" w:rsidR="00F43F48" w:rsidRDefault="00F43F48" w:rsidP="00F43F48">
            <w:pPr>
              <w:rPr>
                <w:sz w:val="22"/>
                <w:lang w:val="en-US" w:eastAsia="zh-CN"/>
              </w:rPr>
            </w:pPr>
            <w:r w:rsidRPr="00F43F48">
              <w:rPr>
                <w:highlight w:val="yellow"/>
              </w:rPr>
              <w:t>If a UE is configured with [</w:t>
            </w:r>
            <w:proofErr w:type="spellStart"/>
            <w:r w:rsidRPr="00F43F48">
              <w:rPr>
                <w:highlight w:val="yellow"/>
              </w:rPr>
              <w:t>intraUEPrioritization</w:t>
            </w:r>
            <w:proofErr w:type="spellEnd"/>
            <w:r w:rsidRPr="00F43F48">
              <w:rPr>
                <w:highlight w:val="yellow"/>
              </w:rPr>
              <w:t>]</w:t>
            </w:r>
            <w:r>
              <w:t xml:space="preserve"> and a PUSCH transmission would overlap in time with an SRS transmission on a serving cell, the UE does not transmit the SRS in the overlapping symbol(s).</w:t>
            </w:r>
          </w:p>
        </w:tc>
      </w:tr>
    </w:tbl>
    <w:p w14:paraId="1FDF256B" w14:textId="26E402A6" w:rsidR="00D114B7" w:rsidRDefault="00F43F48" w:rsidP="00F43F48">
      <w:pPr>
        <w:spacing w:before="240"/>
        <w:rPr>
          <w:sz w:val="22"/>
          <w:lang w:val="en-US" w:eastAsia="zh-CN"/>
        </w:rPr>
      </w:pPr>
      <w:r w:rsidRPr="00F43F48">
        <w:rPr>
          <w:sz w:val="22"/>
          <w:lang w:val="en-US" w:eastAsia="zh-CN"/>
        </w:rPr>
        <w:t xml:space="preserve">There </w:t>
      </w:r>
      <w:r>
        <w:rPr>
          <w:sz w:val="22"/>
          <w:lang w:val="en-US" w:eastAsia="zh-CN"/>
        </w:rPr>
        <w:t>has been very little discussion on this. The current text requires the introduction of a new RRC parameter [</w:t>
      </w:r>
      <w:proofErr w:type="spellStart"/>
      <w:r>
        <w:rPr>
          <w:sz w:val="22"/>
          <w:lang w:val="en-US" w:eastAsia="zh-CN"/>
        </w:rPr>
        <w:t>intraUEPrioritization</w:t>
      </w:r>
      <w:proofErr w:type="spellEnd"/>
      <w:r>
        <w:rPr>
          <w:sz w:val="22"/>
          <w:lang w:val="en-US" w:eastAsia="zh-CN"/>
        </w:rPr>
        <w:t>], which has not been included in the RRC parameter list yet. If we keep the text, we will need to add a new RRC parameter. Alternatively, we can define the behavior based on the UE capability instead of RRC configuration, thus avoiding the need for a new RRC parameter. We propose to use UE capability so that the RRC parameter can be saved.</w:t>
      </w:r>
    </w:p>
    <w:p w14:paraId="1648EE6B" w14:textId="75C53359" w:rsidR="00F43F48" w:rsidRPr="001E6DDF" w:rsidRDefault="00F43F48" w:rsidP="00F43F48">
      <w:pPr>
        <w:rPr>
          <w:b/>
          <w:sz w:val="22"/>
          <w:lang w:eastAsia="zh-CN"/>
        </w:rPr>
      </w:pPr>
      <w:r w:rsidRPr="001E6DDF">
        <w:rPr>
          <w:b/>
          <w:sz w:val="22"/>
          <w:lang w:eastAsia="zh-CN"/>
        </w:rPr>
        <w:t xml:space="preserve">Proposal </w:t>
      </w:r>
      <w:r>
        <w:rPr>
          <w:b/>
          <w:sz w:val="22"/>
          <w:lang w:eastAsia="zh-CN"/>
        </w:rPr>
        <w:t>3.1</w:t>
      </w:r>
      <w:r w:rsidR="00C519EF">
        <w:rPr>
          <w:b/>
          <w:sz w:val="22"/>
          <w:lang w:eastAsia="zh-CN"/>
        </w:rPr>
        <w:t>1</w:t>
      </w:r>
      <w:r w:rsidRPr="001E6DDF">
        <w:rPr>
          <w:b/>
          <w:sz w:val="22"/>
          <w:lang w:eastAsia="zh-CN"/>
        </w:rPr>
        <w:t xml:space="preserve">: </w:t>
      </w:r>
      <w:r>
        <w:rPr>
          <w:b/>
          <w:sz w:val="22"/>
          <w:lang w:eastAsia="zh-CN"/>
        </w:rPr>
        <w:t xml:space="preserve">Adopt the following TP to TS 38.214 Sec. </w:t>
      </w:r>
      <w:r w:rsidR="004723DA">
        <w:rPr>
          <w:b/>
          <w:sz w:val="22"/>
          <w:lang w:eastAsia="zh-CN"/>
        </w:rPr>
        <w:t>6.2.1 so that Rel-16 SRS vs PUSCH collision handling is based on UE capability instead of the RRC configuration:</w:t>
      </w:r>
    </w:p>
    <w:tbl>
      <w:tblPr>
        <w:tblStyle w:val="TableGrid"/>
        <w:tblW w:w="0" w:type="auto"/>
        <w:tblLook w:val="04A0" w:firstRow="1" w:lastRow="0" w:firstColumn="1" w:lastColumn="0" w:noHBand="0" w:noVBand="1"/>
      </w:tblPr>
      <w:tblGrid>
        <w:gridCol w:w="9629"/>
      </w:tblGrid>
      <w:tr w:rsidR="00F43F48" w14:paraId="3608CE72" w14:textId="77777777" w:rsidTr="00F43F48">
        <w:tc>
          <w:tcPr>
            <w:tcW w:w="9629" w:type="dxa"/>
          </w:tcPr>
          <w:p w14:paraId="5318B39D" w14:textId="0A0B035D" w:rsidR="00F43F48" w:rsidRPr="00EF2787" w:rsidRDefault="00F43F48" w:rsidP="00F43F48">
            <w:pPr>
              <w:rPr>
                <w:b/>
                <w:color w:val="0070C0"/>
                <w:sz w:val="24"/>
              </w:rPr>
            </w:pPr>
            <w:r w:rsidRPr="00EF2787">
              <w:rPr>
                <w:b/>
                <w:color w:val="0070C0"/>
                <w:sz w:val="24"/>
              </w:rPr>
              <w:t xml:space="preserve">TP to </w:t>
            </w:r>
            <w:r>
              <w:rPr>
                <w:b/>
                <w:color w:val="0070C0"/>
                <w:sz w:val="24"/>
              </w:rPr>
              <w:t xml:space="preserve">TS </w:t>
            </w:r>
            <w:r w:rsidRPr="00EF2787">
              <w:rPr>
                <w:b/>
                <w:color w:val="0070C0"/>
                <w:sz w:val="24"/>
              </w:rPr>
              <w:t>38.21</w:t>
            </w:r>
            <w:r>
              <w:rPr>
                <w:b/>
                <w:color w:val="0070C0"/>
                <w:sz w:val="24"/>
              </w:rPr>
              <w:t>4</w:t>
            </w:r>
            <w:r w:rsidRPr="00EF2787">
              <w:rPr>
                <w:b/>
                <w:color w:val="0070C0"/>
                <w:sz w:val="24"/>
              </w:rPr>
              <w:t xml:space="preserve">, Section </w:t>
            </w:r>
            <w:r>
              <w:rPr>
                <w:b/>
                <w:color w:val="0070C0"/>
                <w:sz w:val="24"/>
              </w:rPr>
              <w:t>6.2.1</w:t>
            </w:r>
          </w:p>
          <w:p w14:paraId="6FE340F1" w14:textId="77777777" w:rsidR="00F43F48" w:rsidRDefault="00F43F48" w:rsidP="00F43F48">
            <w:pPr>
              <w:pStyle w:val="Default"/>
              <w:rPr>
                <w:sz w:val="28"/>
                <w:szCs w:val="28"/>
              </w:rPr>
            </w:pPr>
            <w:r>
              <w:rPr>
                <w:sz w:val="28"/>
                <w:szCs w:val="28"/>
              </w:rPr>
              <w:t xml:space="preserve">6.2.1 UE sounding procedure </w:t>
            </w:r>
          </w:p>
          <w:p w14:paraId="25A08B00" w14:textId="4416D2C2" w:rsidR="00F43F48" w:rsidRPr="004723DA" w:rsidRDefault="00F43F48" w:rsidP="004723DA">
            <w:pPr>
              <w:pStyle w:val="Default"/>
              <w:spacing w:before="240" w:after="240"/>
              <w:jc w:val="center"/>
              <w:rPr>
                <w:sz w:val="22"/>
                <w:szCs w:val="28"/>
              </w:rPr>
            </w:pPr>
            <w:r w:rsidRPr="004723DA">
              <w:rPr>
                <w:b/>
                <w:color w:val="0070C0"/>
                <w:sz w:val="20"/>
              </w:rPr>
              <w:t>&lt;</w:t>
            </w:r>
            <w:r w:rsidRPr="004723DA">
              <w:rPr>
                <w:noProof/>
                <w:color w:val="0070C0"/>
                <w:sz w:val="20"/>
                <w:lang w:eastAsia="zh-CN"/>
              </w:rPr>
              <w:t>Unchanged text is omitted&gt;</w:t>
            </w:r>
          </w:p>
          <w:p w14:paraId="3A370CAA" w14:textId="21B8C485" w:rsidR="00F43F48" w:rsidRPr="00F43F48" w:rsidRDefault="00F43F48" w:rsidP="00F43F48">
            <w:pPr>
              <w:pStyle w:val="Default"/>
              <w:rPr>
                <w:sz w:val="20"/>
                <w:szCs w:val="20"/>
              </w:rPr>
            </w:pPr>
            <w:r w:rsidRPr="00F43F48">
              <w:rPr>
                <w:sz w:val="20"/>
                <w:szCs w:val="20"/>
              </w:rPr>
              <w:t>If a UE</w:t>
            </w:r>
            <w:r w:rsidR="004723DA">
              <w:rPr>
                <w:sz w:val="20"/>
                <w:szCs w:val="20"/>
              </w:rPr>
              <w:t xml:space="preserve"> </w:t>
            </w:r>
            <w:r w:rsidR="004723DA" w:rsidRPr="004723DA">
              <w:rPr>
                <w:color w:val="FF0000"/>
                <w:sz w:val="20"/>
                <w:szCs w:val="20"/>
              </w:rPr>
              <w:t xml:space="preserve">does not report </w:t>
            </w:r>
            <w:r w:rsidR="004723DA">
              <w:rPr>
                <w:color w:val="FF0000"/>
                <w:sz w:val="20"/>
                <w:szCs w:val="20"/>
              </w:rPr>
              <w:t xml:space="preserve">the </w:t>
            </w:r>
            <w:r w:rsidR="004723DA" w:rsidRPr="004723DA">
              <w:rPr>
                <w:color w:val="FF0000"/>
                <w:sz w:val="20"/>
                <w:szCs w:val="20"/>
              </w:rPr>
              <w:t>capability of [</w:t>
            </w:r>
            <w:proofErr w:type="spellStart"/>
            <w:r w:rsidR="004723DA" w:rsidRPr="004723DA">
              <w:rPr>
                <w:i/>
                <w:color w:val="FF0000"/>
                <w:sz w:val="20"/>
                <w:szCs w:val="20"/>
              </w:rPr>
              <w:t>intraUEPrioritization</w:t>
            </w:r>
            <w:proofErr w:type="spellEnd"/>
            <w:r w:rsidR="004723DA" w:rsidRPr="004723DA">
              <w:rPr>
                <w:color w:val="FF0000"/>
                <w:sz w:val="20"/>
                <w:szCs w:val="20"/>
              </w:rPr>
              <w:t>]</w:t>
            </w:r>
            <w:r w:rsidRPr="004723DA">
              <w:rPr>
                <w:color w:val="FF0000"/>
                <w:sz w:val="20"/>
                <w:szCs w:val="20"/>
              </w:rPr>
              <w:t xml:space="preserve"> </w:t>
            </w:r>
            <w:r w:rsidRPr="004723DA">
              <w:rPr>
                <w:strike/>
                <w:color w:val="FF0000"/>
                <w:sz w:val="20"/>
                <w:szCs w:val="20"/>
              </w:rPr>
              <w:t>is not configured with [</w:t>
            </w:r>
            <w:proofErr w:type="spellStart"/>
            <w:r w:rsidRPr="004723DA">
              <w:rPr>
                <w:strike/>
                <w:color w:val="FF0000"/>
                <w:sz w:val="20"/>
                <w:szCs w:val="20"/>
              </w:rPr>
              <w:t>intraUEPrioritization</w:t>
            </w:r>
            <w:proofErr w:type="spellEnd"/>
            <w:r w:rsidRPr="004723DA">
              <w:rPr>
                <w:strike/>
                <w:color w:val="FF0000"/>
                <w:sz w:val="20"/>
                <w:szCs w:val="20"/>
              </w:rPr>
              <w:t>]</w:t>
            </w:r>
            <w:r w:rsidRPr="004723DA">
              <w:rPr>
                <w:color w:val="FF0000"/>
                <w:sz w:val="20"/>
                <w:szCs w:val="20"/>
              </w:rPr>
              <w:t xml:space="preserve"> </w:t>
            </w:r>
            <w:r w:rsidRPr="00F43F48">
              <w:rPr>
                <w:sz w:val="20"/>
                <w:szCs w:val="20"/>
              </w:rPr>
              <w:t xml:space="preserve">and PUSCH and SRS are transmitted in the same slot on a serving cell, the UE may only be configured to transmit SRS after the transmission of the PUSCH and the corresponding DM-RS. </w:t>
            </w:r>
          </w:p>
          <w:p w14:paraId="24324740" w14:textId="3E5DC966" w:rsidR="00F43F48" w:rsidRDefault="00F43F48" w:rsidP="00F43F48">
            <w:pPr>
              <w:spacing w:before="240"/>
            </w:pPr>
            <w:r w:rsidRPr="00F43F48">
              <w:t>If a UE</w:t>
            </w:r>
            <w:r w:rsidR="004723DA" w:rsidRPr="004723DA">
              <w:rPr>
                <w:color w:val="FF0000"/>
              </w:rPr>
              <w:t xml:space="preserve"> report</w:t>
            </w:r>
            <w:r w:rsidR="004723DA">
              <w:rPr>
                <w:color w:val="FF0000"/>
              </w:rPr>
              <w:t>s</w:t>
            </w:r>
            <w:r w:rsidR="004723DA" w:rsidRPr="004723DA">
              <w:rPr>
                <w:color w:val="FF0000"/>
              </w:rPr>
              <w:t xml:space="preserve"> </w:t>
            </w:r>
            <w:r w:rsidR="004723DA">
              <w:rPr>
                <w:color w:val="FF0000"/>
              </w:rPr>
              <w:t xml:space="preserve">the </w:t>
            </w:r>
            <w:r w:rsidR="004723DA" w:rsidRPr="004723DA">
              <w:rPr>
                <w:color w:val="FF0000"/>
              </w:rPr>
              <w:t>capability of [</w:t>
            </w:r>
            <w:proofErr w:type="spellStart"/>
            <w:r w:rsidR="004723DA" w:rsidRPr="004723DA">
              <w:rPr>
                <w:i/>
                <w:color w:val="FF0000"/>
              </w:rPr>
              <w:t>intraUEPrioritization</w:t>
            </w:r>
            <w:proofErr w:type="spellEnd"/>
            <w:r w:rsidR="004723DA" w:rsidRPr="004723DA">
              <w:rPr>
                <w:color w:val="FF0000"/>
              </w:rPr>
              <w:t>]</w:t>
            </w:r>
            <w:r w:rsidRPr="00F43F48">
              <w:t xml:space="preserve"> </w:t>
            </w:r>
            <w:r w:rsidRPr="004723DA">
              <w:rPr>
                <w:strike/>
                <w:color w:val="FF0000"/>
              </w:rPr>
              <w:t>is configured with [</w:t>
            </w:r>
            <w:proofErr w:type="spellStart"/>
            <w:r w:rsidRPr="004723DA">
              <w:rPr>
                <w:strike/>
                <w:color w:val="FF0000"/>
              </w:rPr>
              <w:t>intraUEPrioritization</w:t>
            </w:r>
            <w:proofErr w:type="spellEnd"/>
            <w:r w:rsidRPr="004723DA">
              <w:rPr>
                <w:strike/>
                <w:color w:val="FF0000"/>
              </w:rPr>
              <w:t>]</w:t>
            </w:r>
            <w:r w:rsidRPr="004723DA">
              <w:rPr>
                <w:color w:val="FF0000"/>
              </w:rPr>
              <w:t xml:space="preserve"> </w:t>
            </w:r>
            <w:r>
              <w:t>and a PUSCH transmission would overlap in time with an SRS transmission on a serving cell, the UE does not transmit the SRS in the overlapping symbol(s).</w:t>
            </w:r>
          </w:p>
          <w:p w14:paraId="7EA25E4E" w14:textId="37E4156D" w:rsidR="00F43F48" w:rsidRDefault="00F43F48" w:rsidP="004723DA">
            <w:pPr>
              <w:spacing w:before="240"/>
              <w:jc w:val="center"/>
              <w:rPr>
                <w:sz w:val="22"/>
                <w:lang w:eastAsia="zh-CN"/>
              </w:rPr>
            </w:pPr>
            <w:r w:rsidRPr="00EF2787">
              <w:rPr>
                <w:b/>
                <w:color w:val="0070C0"/>
              </w:rPr>
              <w:t>&lt;</w:t>
            </w:r>
            <w:r w:rsidRPr="00EF2787">
              <w:rPr>
                <w:noProof/>
                <w:color w:val="0070C0"/>
                <w:lang w:eastAsia="zh-CN"/>
              </w:rPr>
              <w:t>Unchanged text is omitted&gt;</w:t>
            </w:r>
          </w:p>
        </w:tc>
      </w:tr>
    </w:tbl>
    <w:p w14:paraId="4401EB8A" w14:textId="77777777" w:rsidR="00F43F48" w:rsidRPr="00F43F48" w:rsidRDefault="00F43F48" w:rsidP="00F43F48">
      <w:pPr>
        <w:spacing w:before="240"/>
        <w:rPr>
          <w:sz w:val="22"/>
          <w:lang w:eastAsia="zh-CN"/>
        </w:rPr>
      </w:pPr>
    </w:p>
    <w:p w14:paraId="44CBF7FC" w14:textId="2F9DA288" w:rsidR="00166EC7" w:rsidRPr="0025565B" w:rsidRDefault="00BC312A" w:rsidP="00166EC7">
      <w:pPr>
        <w:pStyle w:val="Heading1"/>
        <w:rPr>
          <w:lang w:val="en-US"/>
        </w:rPr>
      </w:pPr>
      <w:r>
        <w:rPr>
          <w:lang w:val="en-US"/>
        </w:rPr>
        <w:t>4</w:t>
      </w:r>
      <w:r w:rsidR="00166EC7" w:rsidRPr="0025565B">
        <w:rPr>
          <w:lang w:val="en-US"/>
        </w:rPr>
        <w:tab/>
        <w:t>Conclusions</w:t>
      </w:r>
    </w:p>
    <w:p w14:paraId="62BAD757" w14:textId="1B210395" w:rsidR="00C128E6" w:rsidRDefault="00166EC7" w:rsidP="00166EC7">
      <w:pPr>
        <w:rPr>
          <w:sz w:val="22"/>
          <w:szCs w:val="22"/>
          <w:lang w:val="en-US" w:eastAsia="zh-CN"/>
        </w:rPr>
      </w:pPr>
      <w:r w:rsidRPr="0025565B">
        <w:rPr>
          <w:sz w:val="22"/>
          <w:szCs w:val="22"/>
          <w:lang w:val="en-US" w:eastAsia="zh-CN"/>
        </w:rPr>
        <w:t>In this contribution</w:t>
      </w:r>
      <w:r w:rsidR="00737CB7" w:rsidRPr="0025565B">
        <w:rPr>
          <w:sz w:val="22"/>
          <w:szCs w:val="22"/>
          <w:lang w:val="en-US" w:eastAsia="zh-CN"/>
        </w:rPr>
        <w:t>, we discuss</w:t>
      </w:r>
      <w:r w:rsidR="00C128E6">
        <w:rPr>
          <w:sz w:val="22"/>
          <w:szCs w:val="22"/>
          <w:lang w:val="en-US" w:eastAsia="zh-CN"/>
        </w:rPr>
        <w:t xml:space="preserve"> the identified clarifications and additions on </w:t>
      </w:r>
      <w:r w:rsidR="00BC312A">
        <w:rPr>
          <w:sz w:val="22"/>
          <w:szCs w:val="22"/>
          <w:lang w:val="en-US" w:eastAsia="zh-CN"/>
        </w:rPr>
        <w:t>UCI</w:t>
      </w:r>
      <w:r w:rsidR="00C128E6">
        <w:rPr>
          <w:sz w:val="22"/>
          <w:szCs w:val="22"/>
          <w:lang w:val="en-US" w:eastAsia="zh-CN"/>
        </w:rPr>
        <w:t xml:space="preserve"> enhancements with respect to the Rel-16 URLLC &amp; </w:t>
      </w:r>
      <w:proofErr w:type="spellStart"/>
      <w:r w:rsidR="00C128E6">
        <w:rPr>
          <w:sz w:val="22"/>
          <w:szCs w:val="22"/>
          <w:lang w:val="en-US" w:eastAsia="zh-CN"/>
        </w:rPr>
        <w:t>IIoT</w:t>
      </w:r>
      <w:proofErr w:type="spellEnd"/>
      <w:r w:rsidR="00C128E6">
        <w:rPr>
          <w:sz w:val="22"/>
          <w:szCs w:val="22"/>
          <w:lang w:val="en-US" w:eastAsia="zh-CN"/>
        </w:rPr>
        <w:t xml:space="preserve"> </w:t>
      </w:r>
      <w:proofErr w:type="spellStart"/>
      <w:r w:rsidR="00C128E6">
        <w:rPr>
          <w:sz w:val="22"/>
          <w:szCs w:val="22"/>
          <w:lang w:val="en-US" w:eastAsia="zh-CN"/>
        </w:rPr>
        <w:t>WIs.</w:t>
      </w:r>
      <w:proofErr w:type="spellEnd"/>
      <w:r w:rsidR="00C128E6">
        <w:rPr>
          <w:sz w:val="22"/>
          <w:szCs w:val="22"/>
          <w:lang w:val="en-US" w:eastAsia="zh-CN"/>
        </w:rPr>
        <w:t xml:space="preserve"> </w:t>
      </w:r>
    </w:p>
    <w:p w14:paraId="7193D742" w14:textId="4EBFC7AD" w:rsidR="00EF4F39" w:rsidRDefault="00C128E6" w:rsidP="00166EC7">
      <w:pPr>
        <w:rPr>
          <w:sz w:val="22"/>
          <w:szCs w:val="22"/>
          <w:lang w:val="en-US" w:eastAsia="zh-CN"/>
        </w:rPr>
      </w:pPr>
      <w:r>
        <w:rPr>
          <w:sz w:val="22"/>
          <w:szCs w:val="22"/>
          <w:lang w:val="en-US" w:eastAsia="zh-CN"/>
        </w:rPr>
        <w:t xml:space="preserve">The discussions in </w:t>
      </w:r>
      <w:r w:rsidRPr="00C128E6">
        <w:rPr>
          <w:b/>
          <w:sz w:val="22"/>
          <w:szCs w:val="22"/>
          <w:u w:val="single"/>
          <w:lang w:val="en-US" w:eastAsia="zh-CN"/>
        </w:rPr>
        <w:t xml:space="preserve">Sec. 2 on </w:t>
      </w:r>
      <w:r w:rsidR="000F2A9A">
        <w:rPr>
          <w:b/>
          <w:sz w:val="22"/>
          <w:szCs w:val="22"/>
          <w:u w:val="single"/>
          <w:lang w:val="en-US" w:eastAsia="zh-CN"/>
        </w:rPr>
        <w:t>HARQ-ACK related</w:t>
      </w:r>
      <w:r w:rsidRPr="00C128E6">
        <w:rPr>
          <w:b/>
          <w:sz w:val="22"/>
          <w:szCs w:val="22"/>
          <w:u w:val="single"/>
          <w:lang w:val="en-US" w:eastAsia="zh-CN"/>
        </w:rPr>
        <w:t xml:space="preserve"> issues </w:t>
      </w:r>
      <w:r>
        <w:rPr>
          <w:sz w:val="22"/>
          <w:szCs w:val="22"/>
          <w:lang w:val="en-US" w:eastAsia="zh-CN"/>
        </w:rPr>
        <w:t xml:space="preserve">can be summarized as: </w:t>
      </w:r>
    </w:p>
    <w:p w14:paraId="1D7809D8" w14:textId="3D326C35" w:rsidR="00A6212C" w:rsidRDefault="00A6212C" w:rsidP="00A6212C">
      <w:pPr>
        <w:rPr>
          <w:b/>
          <w:sz w:val="22"/>
          <w:lang w:val="en-US" w:eastAsia="zh-CN"/>
        </w:rPr>
      </w:pPr>
      <w:r w:rsidRPr="00CF200F">
        <w:rPr>
          <w:b/>
          <w:sz w:val="22"/>
          <w:lang w:val="en-US" w:eastAsia="zh-CN"/>
        </w:rPr>
        <w:t>Proposal 2</w:t>
      </w:r>
      <w:r>
        <w:rPr>
          <w:b/>
          <w:sz w:val="22"/>
          <w:lang w:val="en-US" w:eastAsia="zh-CN"/>
        </w:rPr>
        <w:t>.</w:t>
      </w:r>
      <w:r w:rsidRPr="00CF200F">
        <w:rPr>
          <w:b/>
          <w:sz w:val="22"/>
          <w:lang w:val="en-US" w:eastAsia="zh-CN"/>
        </w:rPr>
        <w:t>1: Adopt</w:t>
      </w:r>
      <w:r>
        <w:rPr>
          <w:b/>
          <w:sz w:val="22"/>
          <w:lang w:val="en-US" w:eastAsia="zh-CN"/>
        </w:rPr>
        <w:t xml:space="preserve"> the proposed TP to TS 38.213 Sec. 9.1 so that there is a fixed relationship between a HARQ-ACK codebook and its priority index.</w:t>
      </w:r>
    </w:p>
    <w:p w14:paraId="6255126A" w14:textId="1F7DD7D1" w:rsidR="00A6212C" w:rsidRDefault="00A6212C" w:rsidP="00A6212C">
      <w:pPr>
        <w:rPr>
          <w:b/>
          <w:sz w:val="22"/>
          <w:lang w:val="en-US" w:eastAsia="zh-CN"/>
        </w:rPr>
      </w:pPr>
      <w:r w:rsidRPr="003F1A72">
        <w:rPr>
          <w:b/>
          <w:sz w:val="22"/>
          <w:lang w:val="en-US" w:eastAsia="zh-CN"/>
        </w:rPr>
        <w:t xml:space="preserve">Proposal </w:t>
      </w:r>
      <w:r w:rsidRPr="00CF200F">
        <w:rPr>
          <w:b/>
          <w:sz w:val="22"/>
          <w:lang w:val="en-US" w:eastAsia="zh-CN"/>
        </w:rPr>
        <w:t>2</w:t>
      </w:r>
      <w:r>
        <w:rPr>
          <w:b/>
          <w:sz w:val="22"/>
          <w:lang w:val="en-US" w:eastAsia="zh-CN"/>
        </w:rPr>
        <w:t>.</w:t>
      </w:r>
      <w:r w:rsidRPr="00CF200F">
        <w:rPr>
          <w:b/>
          <w:sz w:val="22"/>
          <w:lang w:val="en-US" w:eastAsia="zh-CN"/>
        </w:rPr>
        <w:t>2</w:t>
      </w:r>
      <w:r w:rsidRPr="00F41F64">
        <w:rPr>
          <w:b/>
          <w:sz w:val="22"/>
          <w:lang w:val="en-US" w:eastAsia="zh-CN"/>
        </w:rPr>
        <w:t>:</w:t>
      </w:r>
      <w:r>
        <w:rPr>
          <w:b/>
          <w:sz w:val="22"/>
          <w:lang w:val="en-US" w:eastAsia="zh-CN"/>
        </w:rPr>
        <w:t xml:space="preserve"> When both DCI format 0_1/1_1 and 0_2/1_2 are configured to be monitored in a BWP, in case the HARQ-ACK/PUSCH priority is not dynamically indicated in the DCI, each of the DCI formats 0_1/1_1/0_2/1_2 is RRC configured with either low or high priority for HARQ-ACK/PUSCH (</w:t>
      </w:r>
      <w:r w:rsidRPr="0029039E">
        <w:rPr>
          <w:b/>
          <w:color w:val="FF0000"/>
          <w:sz w:val="22"/>
          <w:lang w:val="en-US" w:eastAsia="zh-CN"/>
        </w:rPr>
        <w:t>RRC impact</w:t>
      </w:r>
      <w:r>
        <w:rPr>
          <w:b/>
          <w:sz w:val="22"/>
          <w:lang w:val="en-US" w:eastAsia="zh-CN"/>
        </w:rPr>
        <w:t>). Adopt the proposed TP to TS 38.213 Sec. 9.</w:t>
      </w:r>
    </w:p>
    <w:p w14:paraId="09E3CFD6" w14:textId="2AB9EC17" w:rsidR="00A6212C" w:rsidRDefault="00A6212C" w:rsidP="00A6212C">
      <w:pPr>
        <w:jc w:val="both"/>
        <w:rPr>
          <w:b/>
          <w:sz w:val="22"/>
          <w:lang w:val="en-US" w:eastAsia="zh-CN"/>
        </w:rPr>
      </w:pPr>
      <w:r w:rsidRPr="006A49B1">
        <w:rPr>
          <w:b/>
          <w:sz w:val="22"/>
          <w:lang w:val="en-US" w:eastAsia="zh-CN"/>
        </w:rPr>
        <w:t xml:space="preserve">Proposal </w:t>
      </w:r>
      <w:r>
        <w:rPr>
          <w:b/>
          <w:sz w:val="22"/>
          <w:lang w:val="en-US" w:eastAsia="zh-CN"/>
        </w:rPr>
        <w:t>2.3</w:t>
      </w:r>
      <w:r w:rsidRPr="006A49B1">
        <w:rPr>
          <w:b/>
          <w:sz w:val="22"/>
          <w:lang w:val="en-US" w:eastAsia="zh-CN"/>
        </w:rPr>
        <w:t xml:space="preserve">: </w:t>
      </w:r>
      <w:r>
        <w:rPr>
          <w:b/>
          <w:sz w:val="22"/>
          <w:lang w:val="en-US" w:eastAsia="zh-CN"/>
        </w:rPr>
        <w:t xml:space="preserve">Introduce the interaction of Type 1 HARQ-ACK CB generation with the new RRC parameters </w:t>
      </w:r>
      <w:r w:rsidRPr="00213E04">
        <w:rPr>
          <w:b/>
          <w:i/>
          <w:iCs/>
          <w:sz w:val="22"/>
          <w:lang w:val="en-US" w:eastAsia="zh-CN"/>
        </w:rPr>
        <w:t>dl-DataToUL-ACK-ForDCIFormat1_2</w:t>
      </w:r>
      <w:r>
        <w:rPr>
          <w:b/>
          <w:sz w:val="22"/>
          <w:lang w:val="en-US" w:eastAsia="zh-CN"/>
        </w:rPr>
        <w:t xml:space="preserve"> &amp; </w:t>
      </w:r>
      <w:r w:rsidRPr="00174B17">
        <w:rPr>
          <w:b/>
          <w:i/>
          <w:iCs/>
          <w:sz w:val="22"/>
          <w:lang w:val="en-US" w:eastAsia="zh-CN"/>
        </w:rPr>
        <w:t>pdsch-TimeDomainAllocationList-ForDCIformat1_2</w:t>
      </w:r>
      <w:r w:rsidRPr="009E2D71">
        <w:rPr>
          <w:b/>
          <w:sz w:val="22"/>
          <w:lang w:val="en-US" w:eastAsia="zh-CN"/>
        </w:rPr>
        <w:t xml:space="preserve"> </w:t>
      </w:r>
      <w:r>
        <w:rPr>
          <w:b/>
          <w:sz w:val="22"/>
          <w:lang w:val="en-US" w:eastAsia="zh-CN"/>
        </w:rPr>
        <w:t xml:space="preserve">in </w:t>
      </w:r>
      <w:r w:rsidRPr="006A49B1">
        <w:rPr>
          <w:b/>
          <w:sz w:val="22"/>
          <w:lang w:val="en-US" w:eastAsia="zh-CN"/>
        </w:rPr>
        <w:t xml:space="preserve">Sec. </w:t>
      </w:r>
      <w:r>
        <w:rPr>
          <w:b/>
          <w:sz w:val="22"/>
          <w:lang w:val="en-US" w:eastAsia="zh-CN"/>
        </w:rPr>
        <w:t>9.1.2.1 &amp; 9.1.2.2 of TS 38.213 by agreeing to the proposed TP.</w:t>
      </w:r>
    </w:p>
    <w:p w14:paraId="5186A211" w14:textId="4F20D000" w:rsidR="009B6212" w:rsidRPr="004B762A" w:rsidRDefault="009B6212" w:rsidP="009B6212">
      <w:pPr>
        <w:jc w:val="both"/>
        <w:rPr>
          <w:b/>
          <w:sz w:val="22"/>
          <w:lang w:val="en-US" w:eastAsia="zh-CN"/>
        </w:rPr>
      </w:pPr>
      <w:r w:rsidRPr="004B762A">
        <w:rPr>
          <w:b/>
          <w:sz w:val="22"/>
          <w:lang w:val="en-US" w:eastAsia="zh-CN"/>
        </w:rPr>
        <w:t xml:space="preserve">Proposal </w:t>
      </w:r>
      <w:r>
        <w:rPr>
          <w:b/>
          <w:sz w:val="22"/>
          <w:lang w:val="en-US" w:eastAsia="zh-CN"/>
        </w:rPr>
        <w:t>2.4</w:t>
      </w:r>
      <w:r w:rsidRPr="004B762A">
        <w:rPr>
          <w:b/>
          <w:sz w:val="22"/>
          <w:lang w:val="en-US" w:eastAsia="zh-CN"/>
        </w:rPr>
        <w:t xml:space="preserve">: Adopt the </w:t>
      </w:r>
      <w:r>
        <w:rPr>
          <w:b/>
          <w:sz w:val="22"/>
          <w:lang w:val="en-US" w:eastAsia="zh-CN"/>
        </w:rPr>
        <w:t>proposed TP</w:t>
      </w:r>
      <w:r w:rsidRPr="004B762A">
        <w:rPr>
          <w:b/>
          <w:sz w:val="22"/>
          <w:lang w:val="en-US" w:eastAsia="zh-CN"/>
        </w:rPr>
        <w:t xml:space="preserve"> for </w:t>
      </w:r>
      <w:r w:rsidRPr="00607175">
        <w:rPr>
          <w:b/>
          <w:sz w:val="22"/>
          <w:lang w:val="en-US" w:eastAsia="zh-CN"/>
        </w:rPr>
        <w:t xml:space="preserve">Type-1 HARQ-ACK codebook algorithm compliance with PUCCH sub-slots </w:t>
      </w:r>
      <w:r w:rsidRPr="004B762A">
        <w:rPr>
          <w:b/>
          <w:sz w:val="22"/>
          <w:lang w:val="en-US" w:eastAsia="zh-CN"/>
        </w:rPr>
        <w:t xml:space="preserve">to Sec. </w:t>
      </w:r>
      <w:r>
        <w:rPr>
          <w:b/>
          <w:sz w:val="22"/>
          <w:lang w:val="en-US" w:eastAsia="zh-CN"/>
        </w:rPr>
        <w:t>9.1.2.1</w:t>
      </w:r>
      <w:r w:rsidRPr="004B762A">
        <w:rPr>
          <w:b/>
          <w:sz w:val="22"/>
          <w:lang w:val="en-US" w:eastAsia="zh-CN"/>
        </w:rPr>
        <w:t xml:space="preserve"> of TS 38.21</w:t>
      </w:r>
      <w:r>
        <w:rPr>
          <w:b/>
          <w:sz w:val="22"/>
          <w:lang w:val="en-US" w:eastAsia="zh-CN"/>
        </w:rPr>
        <w:t>3.</w:t>
      </w:r>
    </w:p>
    <w:p w14:paraId="46772902" w14:textId="400DFC54" w:rsidR="009B6212" w:rsidRDefault="009B6212" w:rsidP="009B6212">
      <w:pPr>
        <w:jc w:val="both"/>
        <w:rPr>
          <w:b/>
          <w:sz w:val="22"/>
          <w:lang w:val="en-US" w:eastAsia="zh-CN"/>
        </w:rPr>
      </w:pPr>
      <w:r w:rsidRPr="006A49B1">
        <w:rPr>
          <w:b/>
          <w:sz w:val="22"/>
          <w:lang w:val="en-US" w:eastAsia="zh-CN"/>
        </w:rPr>
        <w:t xml:space="preserve">Proposal </w:t>
      </w:r>
      <w:r>
        <w:rPr>
          <w:b/>
          <w:sz w:val="22"/>
          <w:lang w:val="en-US" w:eastAsia="zh-CN"/>
        </w:rPr>
        <w:t>2.5</w:t>
      </w:r>
      <w:r w:rsidRPr="006A49B1">
        <w:rPr>
          <w:b/>
          <w:sz w:val="22"/>
          <w:lang w:val="en-US" w:eastAsia="zh-CN"/>
        </w:rPr>
        <w:t xml:space="preserve">: </w:t>
      </w:r>
      <w:r>
        <w:rPr>
          <w:b/>
          <w:sz w:val="22"/>
          <w:lang w:val="en-US" w:eastAsia="zh-CN"/>
        </w:rPr>
        <w:t xml:space="preserve">Introduce the interaction of HARQ-Ack CB generation and the new DCI formats 0_2 &amp; 1_2 in sections </w:t>
      </w:r>
      <w:r w:rsidRPr="00BD2420">
        <w:rPr>
          <w:b/>
          <w:sz w:val="22"/>
          <w:lang w:val="en-US" w:eastAsia="zh-CN"/>
        </w:rPr>
        <w:t>9.1.2, 9.1.2.1, 9.1.2.2</w:t>
      </w:r>
      <w:r>
        <w:rPr>
          <w:b/>
          <w:sz w:val="22"/>
          <w:lang w:val="en-US" w:eastAsia="zh-CN"/>
        </w:rPr>
        <w:t xml:space="preserve"> and</w:t>
      </w:r>
      <w:r w:rsidRPr="00BD2420">
        <w:rPr>
          <w:b/>
          <w:sz w:val="22"/>
          <w:lang w:val="en-US" w:eastAsia="zh-CN"/>
        </w:rPr>
        <w:t xml:space="preserve"> 9.1.3.2</w:t>
      </w:r>
      <w:r>
        <w:rPr>
          <w:b/>
          <w:sz w:val="22"/>
          <w:lang w:val="en-US" w:eastAsia="zh-CN"/>
        </w:rPr>
        <w:t xml:space="preserve"> of TS 38.213 by adopting the proposed TPs</w:t>
      </w:r>
      <w:r w:rsidR="00FD0913">
        <w:rPr>
          <w:b/>
          <w:sz w:val="22"/>
          <w:lang w:val="en-US" w:eastAsia="zh-CN"/>
        </w:rPr>
        <w:t>.</w:t>
      </w:r>
    </w:p>
    <w:p w14:paraId="33A70E5E" w14:textId="195178BE" w:rsidR="007E4997" w:rsidRDefault="007E4997" w:rsidP="007E4997">
      <w:pPr>
        <w:rPr>
          <w:b/>
          <w:sz w:val="22"/>
        </w:rPr>
      </w:pPr>
      <w:r w:rsidRPr="00290CDE">
        <w:rPr>
          <w:b/>
          <w:sz w:val="22"/>
        </w:rPr>
        <w:t xml:space="preserve">Proposal </w:t>
      </w:r>
      <w:r>
        <w:rPr>
          <w:b/>
          <w:sz w:val="22"/>
        </w:rPr>
        <w:t>2.6</w:t>
      </w:r>
      <w:r w:rsidRPr="00290CDE">
        <w:rPr>
          <w:b/>
          <w:sz w:val="22"/>
        </w:rPr>
        <w:t xml:space="preserve">: </w:t>
      </w:r>
      <w:r>
        <w:rPr>
          <w:b/>
          <w:sz w:val="22"/>
        </w:rPr>
        <w:t xml:space="preserve">For the scenario where </w:t>
      </w:r>
      <w:r w:rsidRPr="00206E77">
        <w:rPr>
          <w:b/>
          <w:sz w:val="22"/>
        </w:rPr>
        <w:t xml:space="preserve">a PUSCH or a PUCCH carrying SR and/or CSI </w:t>
      </w:r>
      <w:r>
        <w:rPr>
          <w:b/>
          <w:sz w:val="22"/>
        </w:rPr>
        <w:t>would</w:t>
      </w:r>
      <w:r w:rsidRPr="00206E77">
        <w:rPr>
          <w:b/>
          <w:sz w:val="22"/>
        </w:rPr>
        <w:t xml:space="preserve"> overlap with more than one PUCCH</w:t>
      </w:r>
      <w:r>
        <w:rPr>
          <w:b/>
          <w:sz w:val="22"/>
        </w:rPr>
        <w:t>s</w:t>
      </w:r>
      <w:r w:rsidRPr="00206E77">
        <w:rPr>
          <w:b/>
          <w:sz w:val="22"/>
        </w:rPr>
        <w:t xml:space="preserve"> carrying HARQ-ACK in a slot</w:t>
      </w:r>
      <w:r>
        <w:rPr>
          <w:b/>
          <w:sz w:val="22"/>
        </w:rPr>
        <w:t>:</w:t>
      </w:r>
    </w:p>
    <w:p w14:paraId="2ADF07F0" w14:textId="77777777" w:rsidR="007E4997" w:rsidRPr="000266FE" w:rsidRDefault="007E4997" w:rsidP="007E4997">
      <w:pPr>
        <w:pStyle w:val="ListParagraph"/>
        <w:numPr>
          <w:ilvl w:val="0"/>
          <w:numId w:val="31"/>
        </w:numPr>
        <w:rPr>
          <w:b/>
          <w:sz w:val="22"/>
        </w:rPr>
      </w:pPr>
      <w:r>
        <w:rPr>
          <w:b/>
          <w:sz w:val="22"/>
        </w:rPr>
        <w:t xml:space="preserve">The UE expects the earliest PUCCH carrying HARQ-ACK to satisfy the timeline conditions for </w:t>
      </w:r>
      <w:r w:rsidRPr="000266FE">
        <w:rPr>
          <w:b/>
          <w:sz w:val="22"/>
        </w:rPr>
        <w:t xml:space="preserve">multiplexing </w:t>
      </w:r>
      <w:r>
        <w:rPr>
          <w:b/>
          <w:sz w:val="22"/>
        </w:rPr>
        <w:t>with</w:t>
      </w:r>
      <w:r w:rsidRPr="000266FE">
        <w:rPr>
          <w:b/>
          <w:sz w:val="22"/>
        </w:rPr>
        <w:t xml:space="preserve"> the PUSCH or </w:t>
      </w:r>
      <w:r>
        <w:rPr>
          <w:b/>
          <w:sz w:val="22"/>
        </w:rPr>
        <w:t xml:space="preserve">the </w:t>
      </w:r>
      <w:r w:rsidRPr="000266FE">
        <w:rPr>
          <w:b/>
          <w:sz w:val="22"/>
        </w:rPr>
        <w:t xml:space="preserve">PUCCH carrying SR </w:t>
      </w:r>
      <w:r>
        <w:rPr>
          <w:b/>
          <w:sz w:val="22"/>
        </w:rPr>
        <w:t>and/</w:t>
      </w:r>
      <w:r w:rsidRPr="000266FE">
        <w:rPr>
          <w:b/>
          <w:sz w:val="22"/>
        </w:rPr>
        <w:t>or CSI</w:t>
      </w:r>
      <w:r>
        <w:rPr>
          <w:b/>
          <w:sz w:val="22"/>
        </w:rPr>
        <w:t>.</w:t>
      </w:r>
    </w:p>
    <w:p w14:paraId="49404938" w14:textId="77777777" w:rsidR="007E4997" w:rsidRDefault="007E4997" w:rsidP="007E4997">
      <w:pPr>
        <w:pStyle w:val="ListParagraph"/>
        <w:numPr>
          <w:ilvl w:val="0"/>
          <w:numId w:val="31"/>
        </w:numPr>
        <w:rPr>
          <w:b/>
          <w:sz w:val="22"/>
        </w:rPr>
      </w:pPr>
      <w:r>
        <w:rPr>
          <w:b/>
          <w:sz w:val="22"/>
        </w:rPr>
        <w:t>O</w:t>
      </w:r>
      <w:r w:rsidRPr="000266FE">
        <w:rPr>
          <w:b/>
          <w:sz w:val="22"/>
        </w:rPr>
        <w:t>nly the HARQ-ACK information of the earliest PUCCH is multiplexed</w:t>
      </w:r>
      <w:r>
        <w:rPr>
          <w:b/>
          <w:sz w:val="22"/>
        </w:rPr>
        <w:t xml:space="preserve"> with</w:t>
      </w:r>
      <w:r w:rsidRPr="000266FE">
        <w:rPr>
          <w:b/>
          <w:sz w:val="22"/>
        </w:rPr>
        <w:t xml:space="preserve"> the PUSCH or </w:t>
      </w:r>
      <w:r>
        <w:rPr>
          <w:b/>
          <w:sz w:val="22"/>
        </w:rPr>
        <w:t xml:space="preserve">the </w:t>
      </w:r>
      <w:r w:rsidRPr="000266FE">
        <w:rPr>
          <w:b/>
          <w:sz w:val="22"/>
        </w:rPr>
        <w:t xml:space="preserve">PUCCH carrying SR </w:t>
      </w:r>
      <w:r>
        <w:rPr>
          <w:b/>
          <w:sz w:val="22"/>
        </w:rPr>
        <w:t>and/</w:t>
      </w:r>
      <w:r w:rsidRPr="000266FE">
        <w:rPr>
          <w:b/>
          <w:sz w:val="22"/>
        </w:rPr>
        <w:t>or CSI, and the HARQ-ACK information of the remaining PUCCH resources is dropped.</w:t>
      </w:r>
    </w:p>
    <w:p w14:paraId="35212E93" w14:textId="63157EAE" w:rsidR="00EA74EE" w:rsidRDefault="00EA74EE" w:rsidP="00C128E6">
      <w:pPr>
        <w:rPr>
          <w:b/>
          <w:sz w:val="22"/>
          <w:lang w:val="en-US" w:eastAsia="zh-CN"/>
        </w:rPr>
      </w:pPr>
      <w:r w:rsidRPr="00145EE3">
        <w:rPr>
          <w:b/>
          <w:sz w:val="22"/>
          <w:lang w:val="en-US" w:eastAsia="zh-CN"/>
        </w:rPr>
        <w:t xml:space="preserve">Proposal </w:t>
      </w:r>
      <w:r>
        <w:rPr>
          <w:b/>
          <w:sz w:val="22"/>
          <w:lang w:val="en-US" w:eastAsia="zh-CN"/>
        </w:rPr>
        <w:t>2.7</w:t>
      </w:r>
      <w:r w:rsidRPr="00145EE3">
        <w:rPr>
          <w:b/>
          <w:sz w:val="22"/>
          <w:lang w:val="en-US" w:eastAsia="zh-CN"/>
        </w:rPr>
        <w:t xml:space="preserve">: Adopt the </w:t>
      </w:r>
      <w:r w:rsidR="00FD0913">
        <w:rPr>
          <w:b/>
          <w:sz w:val="22"/>
          <w:lang w:val="en-US" w:eastAsia="zh-CN"/>
        </w:rPr>
        <w:t>proposed</w:t>
      </w:r>
      <w:r w:rsidRPr="00145EE3">
        <w:rPr>
          <w:b/>
          <w:sz w:val="22"/>
          <w:lang w:val="en-US" w:eastAsia="zh-CN"/>
        </w:rPr>
        <w:t xml:space="preserve"> text proposal for </w:t>
      </w:r>
      <w:r>
        <w:rPr>
          <w:b/>
          <w:sz w:val="22"/>
          <w:lang w:val="en-US" w:eastAsia="zh-CN"/>
        </w:rPr>
        <w:t>the scenario where more than one PUCCH resource carrying HARQ-ACK overlap with a PUSCH</w:t>
      </w:r>
      <w:r w:rsidRPr="00145EE3">
        <w:rPr>
          <w:b/>
          <w:sz w:val="22"/>
          <w:lang w:val="en-US" w:eastAsia="zh-CN"/>
        </w:rPr>
        <w:t xml:space="preserve"> </w:t>
      </w:r>
      <w:r>
        <w:rPr>
          <w:b/>
          <w:sz w:val="22"/>
          <w:lang w:val="en-US" w:eastAsia="zh-CN"/>
        </w:rPr>
        <w:t xml:space="preserve">or </w:t>
      </w:r>
      <w:r w:rsidR="00F240E8">
        <w:rPr>
          <w:b/>
          <w:sz w:val="22"/>
          <w:lang w:val="en-US" w:eastAsia="zh-CN"/>
        </w:rPr>
        <w:t xml:space="preserve">another </w:t>
      </w:r>
      <w:r>
        <w:rPr>
          <w:b/>
          <w:sz w:val="22"/>
          <w:lang w:val="en-US" w:eastAsia="zh-CN"/>
        </w:rPr>
        <w:t xml:space="preserve">PUCCH </w:t>
      </w:r>
      <w:r w:rsidRPr="00145EE3">
        <w:rPr>
          <w:b/>
          <w:sz w:val="22"/>
          <w:lang w:val="en-US" w:eastAsia="zh-CN"/>
        </w:rPr>
        <w:t>in TS 38.213, Section 9</w:t>
      </w:r>
      <w:r>
        <w:rPr>
          <w:b/>
          <w:sz w:val="22"/>
          <w:lang w:val="en-US" w:eastAsia="zh-CN"/>
        </w:rPr>
        <w:t>.2.5</w:t>
      </w:r>
      <w:r w:rsidR="00FD0913">
        <w:rPr>
          <w:b/>
          <w:sz w:val="22"/>
          <w:lang w:val="en-US" w:eastAsia="zh-CN"/>
        </w:rPr>
        <w:t>.</w:t>
      </w:r>
    </w:p>
    <w:p w14:paraId="6E99A51D" w14:textId="77777777" w:rsidR="00FD0913" w:rsidRDefault="00FD0913" w:rsidP="00C128E6">
      <w:pPr>
        <w:rPr>
          <w:sz w:val="22"/>
          <w:szCs w:val="22"/>
          <w:lang w:val="en-US" w:eastAsia="zh-CN"/>
        </w:rPr>
      </w:pPr>
    </w:p>
    <w:p w14:paraId="0126E1EE" w14:textId="36B24D2D" w:rsidR="00C128E6" w:rsidRDefault="00C128E6" w:rsidP="00C128E6">
      <w:pPr>
        <w:rPr>
          <w:sz w:val="22"/>
          <w:szCs w:val="22"/>
          <w:lang w:val="en-US" w:eastAsia="zh-CN"/>
        </w:rPr>
      </w:pPr>
      <w:r>
        <w:rPr>
          <w:sz w:val="22"/>
          <w:szCs w:val="22"/>
          <w:lang w:val="en-US" w:eastAsia="zh-CN"/>
        </w:rPr>
        <w:t xml:space="preserve">The discussions in </w:t>
      </w:r>
      <w:r w:rsidRPr="00C128E6">
        <w:rPr>
          <w:b/>
          <w:sz w:val="22"/>
          <w:szCs w:val="22"/>
          <w:u w:val="single"/>
          <w:lang w:val="en-US" w:eastAsia="zh-CN"/>
        </w:rPr>
        <w:t xml:space="preserve">Sec. 3 on </w:t>
      </w:r>
      <w:r w:rsidR="003357ED" w:rsidRPr="003357ED">
        <w:rPr>
          <w:b/>
          <w:sz w:val="22"/>
          <w:szCs w:val="22"/>
          <w:u w:val="single"/>
          <w:lang w:val="en-US" w:eastAsia="zh-CN"/>
        </w:rPr>
        <w:t>Intra-UE prioritization/multiplexing</w:t>
      </w:r>
      <w:r w:rsidR="003357ED">
        <w:rPr>
          <w:b/>
          <w:sz w:val="22"/>
          <w:szCs w:val="22"/>
          <w:u w:val="single"/>
          <w:lang w:val="en-US" w:eastAsia="zh-CN"/>
        </w:rPr>
        <w:t xml:space="preserve"> related issues </w:t>
      </w:r>
      <w:r>
        <w:rPr>
          <w:sz w:val="22"/>
          <w:szCs w:val="22"/>
          <w:lang w:val="en-US" w:eastAsia="zh-CN"/>
        </w:rPr>
        <w:t xml:space="preserve">can be summarized as: </w:t>
      </w:r>
    </w:p>
    <w:p w14:paraId="3DCBC897" w14:textId="77777777" w:rsidR="00552E44" w:rsidRPr="001E6DDF" w:rsidRDefault="00552E44" w:rsidP="00552E44">
      <w:pPr>
        <w:rPr>
          <w:b/>
          <w:sz w:val="22"/>
          <w:lang w:eastAsia="zh-CN"/>
        </w:rPr>
      </w:pPr>
      <w:r w:rsidRPr="001E6DDF">
        <w:rPr>
          <w:b/>
          <w:sz w:val="22"/>
          <w:lang w:eastAsia="zh-CN"/>
        </w:rPr>
        <w:t xml:space="preserve">Proposal </w:t>
      </w:r>
      <w:r>
        <w:rPr>
          <w:b/>
          <w:sz w:val="22"/>
          <w:lang w:eastAsia="zh-CN"/>
        </w:rPr>
        <w:t>3.1</w:t>
      </w:r>
      <w:r w:rsidRPr="001E6DDF">
        <w:rPr>
          <w:b/>
          <w:sz w:val="22"/>
          <w:lang w:eastAsia="zh-CN"/>
        </w:rPr>
        <w:t>: In case a high priority UL transmission overlaps with a low priority UL transmission, the UE is expected to cancel the low priority UL transmission no later than the start of the high priority UL transmission.</w:t>
      </w:r>
    </w:p>
    <w:p w14:paraId="28C76B87" w14:textId="77777777" w:rsidR="00552E44" w:rsidRPr="00633457" w:rsidRDefault="00552E44" w:rsidP="00552E44">
      <w:pPr>
        <w:rPr>
          <w:b/>
          <w:sz w:val="22"/>
          <w:lang w:eastAsia="zh-CN"/>
        </w:rPr>
      </w:pPr>
      <w:r w:rsidRPr="00633457">
        <w:rPr>
          <w:b/>
          <w:sz w:val="22"/>
          <w:lang w:val="en-US" w:eastAsia="zh-CN"/>
        </w:rPr>
        <w:t xml:space="preserve">Proposal </w:t>
      </w:r>
      <w:r>
        <w:rPr>
          <w:b/>
          <w:sz w:val="22"/>
          <w:lang w:val="en-US" w:eastAsia="zh-CN"/>
        </w:rPr>
        <w:t>3.2</w:t>
      </w:r>
      <w:r w:rsidRPr="00633457">
        <w:rPr>
          <w:b/>
          <w:sz w:val="22"/>
          <w:lang w:val="en-US" w:eastAsia="zh-CN"/>
        </w:rPr>
        <w:t>:</w:t>
      </w:r>
      <w:r w:rsidRPr="00633457">
        <w:rPr>
          <w:b/>
          <w:sz w:val="22"/>
          <w:lang w:eastAsia="zh-CN"/>
        </w:rPr>
        <w:t xml:space="preserve"> For the scenario </w:t>
      </w:r>
      <w:r>
        <w:rPr>
          <w:b/>
          <w:sz w:val="22"/>
          <w:lang w:eastAsia="zh-CN"/>
        </w:rPr>
        <w:t xml:space="preserve">of </w:t>
      </w:r>
      <w:r w:rsidRPr="00633457">
        <w:rPr>
          <w:b/>
          <w:sz w:val="22"/>
          <w:lang w:eastAsia="zh-CN"/>
        </w:rPr>
        <w:t>high-priority DG PUSCH vs. low-priority CG PUSCH:</w:t>
      </w:r>
    </w:p>
    <w:p w14:paraId="0574F0F7" w14:textId="77777777" w:rsidR="00552E44" w:rsidRPr="00633457" w:rsidRDefault="00552E44" w:rsidP="00552E44">
      <w:pPr>
        <w:numPr>
          <w:ilvl w:val="0"/>
          <w:numId w:val="15"/>
        </w:numPr>
        <w:contextualSpacing/>
        <w:rPr>
          <w:b/>
          <w:sz w:val="22"/>
          <w:lang w:eastAsia="zh-CN"/>
        </w:rPr>
      </w:pPr>
      <w:r w:rsidRPr="00633457">
        <w:rPr>
          <w:b/>
          <w:sz w:val="22"/>
          <w:lang w:eastAsia="zh-CN"/>
        </w:rPr>
        <w:t xml:space="preserve">If the time from the last symbol of the PDCCH scheduling the high-priority DG PUSCH to the first symbol of </w:t>
      </w:r>
      <w:r>
        <w:rPr>
          <w:b/>
          <w:sz w:val="22"/>
          <w:lang w:eastAsia="zh-CN"/>
        </w:rPr>
        <w:t>an overlapping</w:t>
      </w:r>
      <w:r w:rsidRPr="00633457">
        <w:rPr>
          <w:b/>
          <w:sz w:val="22"/>
          <w:lang w:eastAsia="zh-CN"/>
        </w:rPr>
        <w:t xml:space="preserve"> low-priority CG PUSCH is shorter than </w:t>
      </w:r>
      <w:r w:rsidRPr="00633457">
        <w:rPr>
          <w:b/>
          <w:i/>
          <w:sz w:val="22"/>
        </w:rPr>
        <w:t>T</w:t>
      </w:r>
      <w:r w:rsidRPr="00633457">
        <w:rPr>
          <w:b/>
          <w:i/>
          <w:sz w:val="22"/>
          <w:vertAlign w:val="subscript"/>
        </w:rPr>
        <w:t>proc,2</w:t>
      </w:r>
      <w:r w:rsidRPr="00633457">
        <w:rPr>
          <w:b/>
          <w:sz w:val="22"/>
          <w:lang w:eastAsia="zh-CN"/>
        </w:rPr>
        <w:t xml:space="preserve">, the UE </w:t>
      </w:r>
      <w:r>
        <w:rPr>
          <w:b/>
          <w:sz w:val="22"/>
          <w:lang w:eastAsia="zh-CN"/>
        </w:rPr>
        <w:t xml:space="preserve">is not expected to be scheduled with the start of the high-priority PUSCH to be earlier than </w:t>
      </w:r>
      <w:r w:rsidRPr="00633457">
        <w:rPr>
          <w:b/>
          <w:i/>
          <w:sz w:val="22"/>
        </w:rPr>
        <w:t>T</w:t>
      </w:r>
      <w:r w:rsidRPr="00633457">
        <w:rPr>
          <w:b/>
          <w:i/>
          <w:sz w:val="22"/>
          <w:vertAlign w:val="subscript"/>
        </w:rPr>
        <w:t xml:space="preserve">proc,2 </w:t>
      </w:r>
      <w:r w:rsidRPr="00633457">
        <w:rPr>
          <w:b/>
          <w:sz w:val="22"/>
          <w:lang w:eastAsia="zh-CN"/>
        </w:rPr>
        <w:t>+</w:t>
      </w:r>
      <w:r w:rsidRPr="00633457">
        <w:rPr>
          <w:b/>
          <w:i/>
          <w:sz w:val="22"/>
          <w:lang w:eastAsia="zh-CN"/>
        </w:rPr>
        <w:t>d</w:t>
      </w:r>
      <w:r>
        <w:rPr>
          <w:b/>
          <w:i/>
          <w:sz w:val="22"/>
          <w:vertAlign w:val="subscript"/>
          <w:lang w:eastAsia="zh-CN"/>
        </w:rPr>
        <w:t>2</w:t>
      </w:r>
      <w:r w:rsidRPr="00633457">
        <w:rPr>
          <w:b/>
          <w:sz w:val="22"/>
          <w:lang w:val="en-US" w:eastAsia="zh-CN"/>
        </w:rPr>
        <w:t xml:space="preserve"> </w:t>
      </w:r>
      <w:r w:rsidRPr="00633457">
        <w:rPr>
          <w:b/>
          <w:sz w:val="22"/>
          <w:lang w:eastAsia="zh-CN"/>
        </w:rPr>
        <w:t xml:space="preserve">after the end of the last symbol of the </w:t>
      </w:r>
      <w:r>
        <w:rPr>
          <w:b/>
          <w:sz w:val="22"/>
          <w:lang w:eastAsia="zh-CN"/>
        </w:rPr>
        <w:t xml:space="preserve">scheduling </w:t>
      </w:r>
      <w:r w:rsidRPr="00633457">
        <w:rPr>
          <w:b/>
          <w:sz w:val="22"/>
          <w:lang w:eastAsia="zh-CN"/>
        </w:rPr>
        <w:t>PDCCH.</w:t>
      </w:r>
    </w:p>
    <w:p w14:paraId="7554778F" w14:textId="5B58F850" w:rsidR="00552E44" w:rsidRDefault="00552E44" w:rsidP="00C128E6">
      <w:pPr>
        <w:numPr>
          <w:ilvl w:val="0"/>
          <w:numId w:val="15"/>
        </w:numPr>
        <w:contextualSpacing/>
        <w:rPr>
          <w:b/>
          <w:sz w:val="22"/>
          <w:lang w:eastAsia="zh-CN"/>
        </w:rPr>
      </w:pPr>
      <w:r w:rsidRPr="00633457">
        <w:rPr>
          <w:b/>
          <w:sz w:val="22"/>
          <w:lang w:eastAsia="zh-CN"/>
        </w:rPr>
        <w:t xml:space="preserve">If the time from the last symbol of the PDCCH scheduling the high-priority DG PUSCH to the first symbol of the low-priority CG PUSCH is </w:t>
      </w:r>
      <w:r>
        <w:rPr>
          <w:b/>
          <w:sz w:val="22"/>
          <w:lang w:eastAsia="zh-CN"/>
        </w:rPr>
        <w:t xml:space="preserve">greater than or equal to </w:t>
      </w:r>
      <w:r w:rsidRPr="00633457">
        <w:rPr>
          <w:b/>
          <w:i/>
          <w:sz w:val="22"/>
        </w:rPr>
        <w:t>T</w:t>
      </w:r>
      <w:r w:rsidRPr="00633457">
        <w:rPr>
          <w:b/>
          <w:i/>
          <w:sz w:val="22"/>
          <w:vertAlign w:val="subscript"/>
        </w:rPr>
        <w:t>proc,2</w:t>
      </w:r>
      <w:r w:rsidRPr="00633457">
        <w:rPr>
          <w:b/>
          <w:sz w:val="22"/>
          <w:lang w:eastAsia="zh-CN"/>
        </w:rPr>
        <w:t xml:space="preserve">, </w:t>
      </w:r>
      <w:r>
        <w:rPr>
          <w:b/>
          <w:sz w:val="22"/>
          <w:lang w:eastAsia="zh-CN"/>
        </w:rPr>
        <w:t xml:space="preserve">there is </w:t>
      </w:r>
      <w:r w:rsidRPr="00633457">
        <w:rPr>
          <w:b/>
          <w:sz w:val="22"/>
          <w:lang w:eastAsia="zh-CN"/>
        </w:rPr>
        <w:t>no need for a timeline extension.</w:t>
      </w:r>
    </w:p>
    <w:p w14:paraId="7F3B0647" w14:textId="77777777" w:rsidR="00552E44" w:rsidRPr="00552E44" w:rsidRDefault="00552E44" w:rsidP="00552E44">
      <w:pPr>
        <w:ind w:left="720"/>
        <w:contextualSpacing/>
        <w:rPr>
          <w:b/>
          <w:sz w:val="22"/>
          <w:lang w:eastAsia="zh-CN"/>
        </w:rPr>
      </w:pPr>
    </w:p>
    <w:p w14:paraId="0E72FF73" w14:textId="77777777" w:rsidR="00552E44" w:rsidRPr="00FA1A52" w:rsidRDefault="00552E44" w:rsidP="00552E44">
      <w:pPr>
        <w:rPr>
          <w:b/>
          <w:sz w:val="22"/>
          <w:lang w:eastAsia="zh-CN"/>
        </w:rPr>
      </w:pPr>
      <w:r w:rsidRPr="00633457">
        <w:rPr>
          <w:b/>
          <w:sz w:val="22"/>
          <w:lang w:val="en-US" w:eastAsia="zh-CN"/>
        </w:rPr>
        <w:t xml:space="preserve">Proposal </w:t>
      </w:r>
      <w:r>
        <w:rPr>
          <w:b/>
          <w:sz w:val="22"/>
          <w:lang w:val="en-US" w:eastAsia="zh-CN"/>
        </w:rPr>
        <w:t>3.3</w:t>
      </w:r>
      <w:r w:rsidRPr="00633457">
        <w:rPr>
          <w:b/>
          <w:sz w:val="22"/>
          <w:lang w:val="en-US" w:eastAsia="zh-CN"/>
        </w:rPr>
        <w:t>:</w:t>
      </w:r>
      <w:r w:rsidRPr="00633457">
        <w:rPr>
          <w:b/>
          <w:sz w:val="22"/>
          <w:lang w:eastAsia="zh-CN"/>
        </w:rPr>
        <w:t xml:space="preserve"> For the scenario </w:t>
      </w:r>
      <w:r>
        <w:rPr>
          <w:b/>
          <w:sz w:val="22"/>
          <w:lang w:eastAsia="zh-CN"/>
        </w:rPr>
        <w:t xml:space="preserve">of </w:t>
      </w:r>
      <w:r w:rsidRPr="00633457">
        <w:rPr>
          <w:b/>
          <w:sz w:val="22"/>
          <w:lang w:eastAsia="zh-CN"/>
        </w:rPr>
        <w:t>high-priority CG PUSCH vs. low-priority DG/CG PUSCH, it is up to UE implementation to make sure that the low-priority DG/CG PUSCH transmission can be cancelled before the start of the high-priority CG PUSCH.</w:t>
      </w:r>
    </w:p>
    <w:p w14:paraId="1E839933" w14:textId="77777777" w:rsidR="00552E44" w:rsidRPr="00EF2787" w:rsidRDefault="00552E44" w:rsidP="00552E44">
      <w:pPr>
        <w:rPr>
          <w:b/>
          <w:sz w:val="22"/>
          <w:lang w:val="en-US" w:eastAsia="zh-CN"/>
        </w:rPr>
      </w:pPr>
      <w:r w:rsidRPr="00EF2787">
        <w:rPr>
          <w:b/>
          <w:sz w:val="22"/>
          <w:lang w:val="en-US" w:eastAsia="zh-CN"/>
        </w:rPr>
        <w:t xml:space="preserve">Proposal </w:t>
      </w:r>
      <w:r>
        <w:rPr>
          <w:b/>
          <w:sz w:val="22"/>
          <w:lang w:val="en-US" w:eastAsia="zh-CN"/>
        </w:rPr>
        <w:t>3.4</w:t>
      </w:r>
      <w:r w:rsidRPr="00EF2787">
        <w:rPr>
          <w:b/>
          <w:sz w:val="22"/>
          <w:lang w:val="en-US" w:eastAsia="zh-CN"/>
        </w:rPr>
        <w:t xml:space="preserve">: For the scenario </w:t>
      </w:r>
      <w:r>
        <w:rPr>
          <w:b/>
          <w:sz w:val="22"/>
          <w:lang w:val="en-US" w:eastAsia="zh-CN"/>
        </w:rPr>
        <w:t xml:space="preserve">of </w:t>
      </w:r>
      <w:r w:rsidRPr="00EF2787">
        <w:rPr>
          <w:b/>
          <w:sz w:val="22"/>
          <w:lang w:val="en-US" w:eastAsia="zh-CN"/>
        </w:rPr>
        <w:t>high-priority DG PUSCH vs. low-priority PUCCH (i.e. HARQ-ACK, SR, CSI):</w:t>
      </w:r>
    </w:p>
    <w:p w14:paraId="3998F013" w14:textId="77777777" w:rsidR="00552E44" w:rsidRPr="00EF2787" w:rsidRDefault="00552E44" w:rsidP="00552E44">
      <w:pPr>
        <w:numPr>
          <w:ilvl w:val="0"/>
          <w:numId w:val="16"/>
        </w:numPr>
        <w:contextualSpacing/>
        <w:rPr>
          <w:b/>
          <w:sz w:val="22"/>
          <w:lang w:val="en-US" w:eastAsia="zh-CN"/>
        </w:rPr>
      </w:pPr>
      <w:r w:rsidRPr="00EF2787">
        <w:rPr>
          <w:b/>
          <w:sz w:val="22"/>
          <w:lang w:val="en-US" w:eastAsia="zh-CN"/>
        </w:rPr>
        <w:t>If the time from the last symbol of the PDCCH scheduling the PUSCH to the first symbol of the low-priority PUCCH resource is shorter than</w:t>
      </w:r>
      <w:r w:rsidRPr="00EF2787">
        <w:rPr>
          <w:b/>
          <w:i/>
          <w:sz w:val="22"/>
        </w:rPr>
        <w:t xml:space="preserve"> T</w:t>
      </w:r>
      <w:r w:rsidRPr="00EF2787">
        <w:rPr>
          <w:b/>
          <w:i/>
          <w:sz w:val="22"/>
          <w:vertAlign w:val="subscript"/>
        </w:rPr>
        <w:t>proc,2</w:t>
      </w:r>
      <w:r w:rsidRPr="00EF2787">
        <w:rPr>
          <w:b/>
          <w:sz w:val="22"/>
          <w:lang w:val="en-US" w:eastAsia="zh-CN"/>
        </w:rPr>
        <w:t xml:space="preserve">, the UE </w:t>
      </w:r>
      <w:r w:rsidRPr="00FA1A6F">
        <w:rPr>
          <w:b/>
          <w:sz w:val="22"/>
          <w:lang w:val="en-US" w:eastAsia="zh-CN"/>
        </w:rPr>
        <w:t xml:space="preserve">is not expected to be scheduled with the start of the high-priority PUSCH to be earlier than </w:t>
      </w:r>
      <w:r w:rsidRPr="00EF2787">
        <w:rPr>
          <w:b/>
          <w:i/>
          <w:sz w:val="22"/>
        </w:rPr>
        <w:t>T</w:t>
      </w:r>
      <w:r w:rsidRPr="00EF2787">
        <w:rPr>
          <w:b/>
          <w:i/>
          <w:sz w:val="22"/>
          <w:vertAlign w:val="subscript"/>
        </w:rPr>
        <w:t xml:space="preserve">proc,2 </w:t>
      </w:r>
      <w:r w:rsidRPr="00EF2787">
        <w:rPr>
          <w:b/>
          <w:sz w:val="22"/>
          <w:lang w:eastAsia="zh-CN"/>
        </w:rPr>
        <w:t>+</w:t>
      </w:r>
      <w:r w:rsidRPr="00EF2787">
        <w:rPr>
          <w:b/>
          <w:i/>
          <w:sz w:val="22"/>
          <w:lang w:eastAsia="zh-CN"/>
        </w:rPr>
        <w:t>d</w:t>
      </w:r>
      <w:r>
        <w:rPr>
          <w:b/>
          <w:i/>
          <w:sz w:val="22"/>
          <w:vertAlign w:val="subscript"/>
          <w:lang w:eastAsia="zh-CN"/>
        </w:rPr>
        <w:t>2</w:t>
      </w:r>
      <w:r w:rsidRPr="00EF2787">
        <w:rPr>
          <w:b/>
          <w:sz w:val="22"/>
          <w:lang w:val="en-US" w:eastAsia="zh-CN"/>
        </w:rPr>
        <w:t xml:space="preserve"> </w:t>
      </w:r>
      <w:r w:rsidRPr="00FA1A6F">
        <w:rPr>
          <w:b/>
          <w:sz w:val="22"/>
          <w:lang w:val="en-US" w:eastAsia="zh-CN"/>
        </w:rPr>
        <w:t>after the end of</w:t>
      </w:r>
      <w:r w:rsidRPr="00EF2787">
        <w:rPr>
          <w:b/>
          <w:sz w:val="22"/>
          <w:lang w:val="en-US" w:eastAsia="zh-CN"/>
        </w:rPr>
        <w:t xml:space="preserve"> the last symbol of the PDCCH carrying the DCI scheduling the </w:t>
      </w:r>
      <w:r>
        <w:rPr>
          <w:b/>
          <w:sz w:val="22"/>
          <w:lang w:val="en-US" w:eastAsia="zh-CN"/>
        </w:rPr>
        <w:t xml:space="preserve">high priority DG </w:t>
      </w:r>
      <w:r w:rsidRPr="00EF2787">
        <w:rPr>
          <w:b/>
          <w:sz w:val="22"/>
          <w:lang w:val="en-US" w:eastAsia="zh-CN"/>
        </w:rPr>
        <w:t>PUSCH.</w:t>
      </w:r>
    </w:p>
    <w:p w14:paraId="4F91DFC1" w14:textId="36166131" w:rsidR="00552E44" w:rsidRDefault="00552E44" w:rsidP="00C128E6">
      <w:pPr>
        <w:numPr>
          <w:ilvl w:val="0"/>
          <w:numId w:val="16"/>
        </w:numPr>
        <w:contextualSpacing/>
        <w:rPr>
          <w:b/>
          <w:sz w:val="22"/>
          <w:lang w:val="en-US" w:eastAsia="zh-CN"/>
        </w:rPr>
      </w:pPr>
      <w:r w:rsidRPr="00EF2787">
        <w:rPr>
          <w:b/>
          <w:sz w:val="22"/>
          <w:lang w:val="en-US" w:eastAsia="zh-CN"/>
        </w:rPr>
        <w:t xml:space="preserve">If the time from the last symbol of the PDCCH scheduling the </w:t>
      </w:r>
      <w:r>
        <w:rPr>
          <w:b/>
          <w:sz w:val="22"/>
          <w:lang w:val="en-US" w:eastAsia="zh-CN"/>
        </w:rPr>
        <w:t>high priority DG</w:t>
      </w:r>
      <w:r w:rsidRPr="00EF2787">
        <w:rPr>
          <w:b/>
          <w:sz w:val="22"/>
          <w:lang w:val="en-US" w:eastAsia="zh-CN"/>
        </w:rPr>
        <w:t xml:space="preserve"> PUSCH to the first symbol of the low-priority PUCCH resource is greater than or equal to</w:t>
      </w:r>
      <w:r w:rsidRPr="00EF2787">
        <w:rPr>
          <w:b/>
          <w:i/>
          <w:sz w:val="22"/>
        </w:rPr>
        <w:t xml:space="preserve"> T</w:t>
      </w:r>
      <w:r w:rsidRPr="00EF2787">
        <w:rPr>
          <w:b/>
          <w:i/>
          <w:sz w:val="22"/>
          <w:vertAlign w:val="subscript"/>
        </w:rPr>
        <w:t>proc,2</w:t>
      </w:r>
      <w:r w:rsidRPr="00EF2787">
        <w:rPr>
          <w:b/>
          <w:sz w:val="22"/>
          <w:lang w:val="en-US" w:eastAsia="zh-CN"/>
        </w:rPr>
        <w:t>, the</w:t>
      </w:r>
      <w:r>
        <w:rPr>
          <w:b/>
          <w:sz w:val="22"/>
          <w:lang w:val="en-US" w:eastAsia="zh-CN"/>
        </w:rPr>
        <w:t>re is</w:t>
      </w:r>
      <w:r w:rsidRPr="00EF2787">
        <w:rPr>
          <w:b/>
          <w:sz w:val="22"/>
          <w:lang w:val="en-US" w:eastAsia="zh-CN"/>
        </w:rPr>
        <w:t xml:space="preserve"> no need for a timeline extension.</w:t>
      </w:r>
    </w:p>
    <w:p w14:paraId="139B5278" w14:textId="77777777" w:rsidR="00552E44" w:rsidRPr="00552E44" w:rsidRDefault="00552E44" w:rsidP="00552E44">
      <w:pPr>
        <w:ind w:left="720"/>
        <w:contextualSpacing/>
        <w:rPr>
          <w:b/>
          <w:sz w:val="22"/>
          <w:lang w:val="en-US" w:eastAsia="zh-CN"/>
        </w:rPr>
      </w:pPr>
    </w:p>
    <w:p w14:paraId="294B2717" w14:textId="77777777" w:rsidR="00552E44" w:rsidRPr="00EF2787" w:rsidRDefault="00552E44" w:rsidP="00552E44">
      <w:pPr>
        <w:rPr>
          <w:b/>
          <w:sz w:val="22"/>
          <w:lang w:val="en-US" w:eastAsia="zh-CN"/>
        </w:rPr>
      </w:pPr>
      <w:r w:rsidRPr="00EF2787">
        <w:rPr>
          <w:b/>
          <w:sz w:val="22"/>
          <w:lang w:val="en-US" w:eastAsia="zh-CN"/>
        </w:rPr>
        <w:t xml:space="preserve">Proposal </w:t>
      </w:r>
      <w:r>
        <w:rPr>
          <w:b/>
          <w:sz w:val="22"/>
          <w:lang w:val="en-US" w:eastAsia="zh-CN"/>
        </w:rPr>
        <w:t>3.5</w:t>
      </w:r>
      <w:r w:rsidRPr="00EF2787">
        <w:rPr>
          <w:b/>
          <w:sz w:val="22"/>
          <w:lang w:val="en-US" w:eastAsia="zh-CN"/>
        </w:rPr>
        <w:t xml:space="preserve">: For the scenario </w:t>
      </w:r>
      <w:r>
        <w:rPr>
          <w:b/>
          <w:sz w:val="22"/>
          <w:lang w:val="en-US" w:eastAsia="zh-CN"/>
        </w:rPr>
        <w:t xml:space="preserve">of </w:t>
      </w:r>
      <w:r w:rsidRPr="00EF2787">
        <w:rPr>
          <w:b/>
          <w:sz w:val="22"/>
          <w:lang w:val="en-US" w:eastAsia="zh-CN"/>
        </w:rPr>
        <w:t>high-priority CG PUSCH vs. low-priority PUCCH (i.e. HARQ-ACK, SR, CSI), it is up to UE implementation to make sure that the low-priority PUCCH can be cancelled before the start of the high-priority CG PUSCH.</w:t>
      </w:r>
    </w:p>
    <w:p w14:paraId="447DF8C0" w14:textId="77777777" w:rsidR="00552E44" w:rsidRPr="00EF2787" w:rsidRDefault="00552E44" w:rsidP="00552E44">
      <w:pPr>
        <w:rPr>
          <w:b/>
          <w:sz w:val="22"/>
          <w:lang w:val="en-US" w:eastAsia="zh-CN"/>
        </w:rPr>
      </w:pPr>
      <w:r w:rsidRPr="00EF2787">
        <w:rPr>
          <w:b/>
          <w:sz w:val="22"/>
          <w:lang w:val="en-US" w:eastAsia="zh-CN"/>
        </w:rPr>
        <w:t xml:space="preserve">Proposal </w:t>
      </w:r>
      <w:r>
        <w:rPr>
          <w:b/>
          <w:sz w:val="22"/>
          <w:lang w:val="en-US" w:eastAsia="zh-CN"/>
        </w:rPr>
        <w:t>3.6</w:t>
      </w:r>
      <w:r w:rsidRPr="00EF2787">
        <w:rPr>
          <w:b/>
          <w:sz w:val="22"/>
          <w:lang w:val="en-US" w:eastAsia="zh-CN"/>
        </w:rPr>
        <w:t xml:space="preserve">: For the scenario </w:t>
      </w:r>
      <w:r>
        <w:rPr>
          <w:b/>
          <w:sz w:val="22"/>
          <w:lang w:val="en-US" w:eastAsia="zh-CN"/>
        </w:rPr>
        <w:t>of</w:t>
      </w:r>
      <w:r w:rsidRPr="00EF2787">
        <w:rPr>
          <w:b/>
          <w:sz w:val="22"/>
          <w:lang w:val="en-US" w:eastAsia="zh-CN"/>
        </w:rPr>
        <w:t xml:space="preserve"> high-priority SR vs. low-priority DG/CG PUSCH or HARQ-ACK or CSI, it is up to UE implementation to make sure that the low-priority transmission can be cancelled before the start of the high-priority SR transmission.</w:t>
      </w:r>
    </w:p>
    <w:p w14:paraId="76014BD8" w14:textId="77777777" w:rsidR="00552E44" w:rsidRDefault="00552E44" w:rsidP="00552E44">
      <w:pPr>
        <w:rPr>
          <w:b/>
          <w:sz w:val="22"/>
          <w:lang w:val="en-US" w:eastAsia="zh-CN"/>
        </w:rPr>
      </w:pPr>
      <w:r w:rsidRPr="00EF2787">
        <w:rPr>
          <w:b/>
          <w:sz w:val="22"/>
          <w:lang w:val="en-US" w:eastAsia="zh-CN"/>
        </w:rPr>
        <w:t xml:space="preserve">Proposal </w:t>
      </w:r>
      <w:r>
        <w:rPr>
          <w:b/>
          <w:sz w:val="22"/>
          <w:lang w:val="en-US" w:eastAsia="zh-CN"/>
        </w:rPr>
        <w:t>3.7</w:t>
      </w:r>
      <w:r w:rsidRPr="00EF2787">
        <w:rPr>
          <w:b/>
          <w:sz w:val="22"/>
          <w:lang w:val="en-US" w:eastAsia="zh-CN"/>
        </w:rPr>
        <w:t xml:space="preserve">: For the scenario </w:t>
      </w:r>
      <w:r>
        <w:rPr>
          <w:b/>
          <w:sz w:val="22"/>
          <w:lang w:val="en-US" w:eastAsia="zh-CN"/>
        </w:rPr>
        <w:t xml:space="preserve">of </w:t>
      </w:r>
      <w:r w:rsidRPr="00EF2787">
        <w:rPr>
          <w:b/>
          <w:sz w:val="22"/>
          <w:lang w:val="en-US" w:eastAsia="zh-CN"/>
        </w:rPr>
        <w:t xml:space="preserve">high-priority HARQ-ACK vs. low-priority DG/CG PUSCH or SR or CSI, </w:t>
      </w:r>
      <w:r>
        <w:rPr>
          <w:b/>
          <w:sz w:val="22"/>
          <w:lang w:val="en-US" w:eastAsia="zh-CN"/>
        </w:rPr>
        <w:t xml:space="preserve">there is </w:t>
      </w:r>
      <w:r w:rsidRPr="00EF2787">
        <w:rPr>
          <w:b/>
          <w:sz w:val="22"/>
          <w:lang w:val="en-US" w:eastAsia="zh-CN"/>
        </w:rPr>
        <w:t>no need for a timeline extension.</w:t>
      </w:r>
    </w:p>
    <w:p w14:paraId="35E85D60" w14:textId="27E2DE84" w:rsidR="00017695" w:rsidRPr="00017695" w:rsidRDefault="00017695" w:rsidP="00552E44">
      <w:pPr>
        <w:rPr>
          <w:b/>
          <w:i/>
          <w:iCs/>
          <w:sz w:val="22"/>
          <w:lang w:val="en-US" w:eastAsia="zh-CN"/>
        </w:rPr>
      </w:pPr>
      <w:r w:rsidRPr="003541B4">
        <w:rPr>
          <w:b/>
          <w:i/>
          <w:iCs/>
          <w:sz w:val="22"/>
          <w:lang w:val="en-US" w:eastAsia="zh-CN"/>
        </w:rPr>
        <w:t xml:space="preserve">Observation </w:t>
      </w:r>
      <w:r>
        <w:rPr>
          <w:b/>
          <w:i/>
          <w:iCs/>
          <w:sz w:val="22"/>
          <w:lang w:val="en-US" w:eastAsia="zh-CN"/>
        </w:rPr>
        <w:t>3.1</w:t>
      </w:r>
      <w:r w:rsidRPr="003541B4">
        <w:rPr>
          <w:b/>
          <w:i/>
          <w:iCs/>
          <w:sz w:val="22"/>
          <w:lang w:val="en-US" w:eastAsia="zh-CN"/>
        </w:rPr>
        <w:t xml:space="preserve">: For CG/DG PUSCH collision, the scheduling restriction ‘The UE is not expected to be scheduled to transmit in the non-overlapping canceled symbols’ is either not applicable (HP CG canceling LP DG PUSCH) or needs to be considered as an additional Rel-16 restriction which was not required in Rel-15 (i.e. DG PUSCH canceling CG PUSCH). </w:t>
      </w:r>
      <w:r>
        <w:rPr>
          <w:b/>
          <w:i/>
          <w:iCs/>
          <w:sz w:val="22"/>
          <w:lang w:val="en-US" w:eastAsia="zh-CN"/>
        </w:rPr>
        <w:t>It is not clear which cases this scheduling restriction is intended for.</w:t>
      </w:r>
    </w:p>
    <w:p w14:paraId="6F4E9303" w14:textId="77777777" w:rsidR="00552E44" w:rsidRDefault="00552E44" w:rsidP="00552E44">
      <w:pPr>
        <w:spacing w:after="0"/>
        <w:rPr>
          <w:b/>
          <w:sz w:val="22"/>
          <w:lang w:val="en-US" w:eastAsia="zh-CN"/>
        </w:rPr>
      </w:pPr>
      <w:r>
        <w:rPr>
          <w:b/>
          <w:sz w:val="22"/>
          <w:lang w:val="en-US" w:eastAsia="zh-CN"/>
        </w:rPr>
        <w:t>Proposal 3.8: Revert the following agreement from RAN1#99:</w:t>
      </w:r>
    </w:p>
    <w:p w14:paraId="346AC144" w14:textId="77777777" w:rsidR="00552E44" w:rsidRPr="00BC5504" w:rsidRDefault="00552E44" w:rsidP="00552E44">
      <w:pPr>
        <w:spacing w:after="0"/>
        <w:rPr>
          <w:b/>
          <w:sz w:val="22"/>
          <w:lang w:val="en-US" w:eastAsia="zh-CN"/>
        </w:rPr>
      </w:pPr>
    </w:p>
    <w:tbl>
      <w:tblPr>
        <w:tblStyle w:val="TableGrid"/>
        <w:tblW w:w="0" w:type="auto"/>
        <w:tblLook w:val="04A0" w:firstRow="1" w:lastRow="0" w:firstColumn="1" w:lastColumn="0" w:noHBand="0" w:noVBand="1"/>
      </w:tblPr>
      <w:tblGrid>
        <w:gridCol w:w="9629"/>
      </w:tblGrid>
      <w:tr w:rsidR="00552E44" w14:paraId="3DB805E3" w14:textId="77777777" w:rsidTr="00552E44">
        <w:tc>
          <w:tcPr>
            <w:tcW w:w="9629" w:type="dxa"/>
          </w:tcPr>
          <w:p w14:paraId="7E852C2F" w14:textId="77777777" w:rsidR="00552E44" w:rsidRDefault="00552E44" w:rsidP="00552E44">
            <w:pPr>
              <w:spacing w:after="0"/>
              <w:rPr>
                <w:iCs/>
                <w:highlight w:val="green"/>
                <w:lang w:eastAsia="zh-CN"/>
              </w:rPr>
            </w:pPr>
            <w:r>
              <w:rPr>
                <w:iCs/>
                <w:highlight w:val="green"/>
                <w:lang w:eastAsia="zh-CN"/>
              </w:rPr>
              <w:t>Agreement</w:t>
            </w:r>
          </w:p>
          <w:p w14:paraId="55FD0926" w14:textId="77777777" w:rsidR="00552E44" w:rsidRDefault="00552E44" w:rsidP="00552E44">
            <w:pPr>
              <w:snapToGrid w:val="0"/>
              <w:spacing w:after="0"/>
              <w:rPr>
                <w:iCs/>
                <w:lang w:eastAsia="zh-CN"/>
              </w:rPr>
            </w:pPr>
            <w:r>
              <w:rPr>
                <w:lang w:eastAsia="zh-CN"/>
              </w:rPr>
              <w:t>When a high-priority UL transmission overlaps with a low-priority UL transmission in a slot,</w:t>
            </w:r>
            <w:r>
              <w:rPr>
                <w:iCs/>
                <w:lang w:eastAsia="zh-CN"/>
              </w:rPr>
              <w:t xml:space="preserve"> </w:t>
            </w:r>
          </w:p>
          <w:p w14:paraId="6754DD3B" w14:textId="77777777" w:rsidR="00552E44" w:rsidRPr="006D47F2" w:rsidRDefault="00552E44" w:rsidP="00552E44">
            <w:pPr>
              <w:numPr>
                <w:ilvl w:val="0"/>
                <w:numId w:val="14"/>
              </w:numPr>
              <w:snapToGrid w:val="0"/>
              <w:spacing w:after="0"/>
              <w:rPr>
                <w:iCs/>
                <w:lang w:eastAsia="zh-CN"/>
              </w:rPr>
            </w:pPr>
            <w:r>
              <w:rPr>
                <w:iCs/>
                <w:lang w:eastAsia="zh-CN"/>
              </w:rPr>
              <w:t xml:space="preserve">The UE is not expected to be scheduled to transmit in the non-overlapping </w:t>
            </w:r>
            <w:proofErr w:type="spellStart"/>
            <w:r>
              <w:rPr>
                <w:iCs/>
                <w:lang w:eastAsia="zh-CN"/>
              </w:rPr>
              <w:t>canceled</w:t>
            </w:r>
            <w:proofErr w:type="spellEnd"/>
            <w:r>
              <w:rPr>
                <w:iCs/>
                <w:lang w:eastAsia="zh-CN"/>
              </w:rPr>
              <w:t xml:space="preserve"> symbols</w:t>
            </w:r>
          </w:p>
        </w:tc>
      </w:tr>
    </w:tbl>
    <w:p w14:paraId="1A1320CE" w14:textId="77777777" w:rsidR="00552E44" w:rsidRDefault="00552E44" w:rsidP="00552E44">
      <w:pPr>
        <w:rPr>
          <w:b/>
          <w:sz w:val="22"/>
          <w:lang w:val="en-US" w:eastAsia="zh-CN"/>
        </w:rPr>
      </w:pPr>
    </w:p>
    <w:p w14:paraId="7F0D526E" w14:textId="0D8F0A54" w:rsidR="00552E44" w:rsidRPr="00FD0913" w:rsidRDefault="00552E44" w:rsidP="00552E44">
      <w:pPr>
        <w:rPr>
          <w:b/>
          <w:sz w:val="22"/>
          <w:lang w:val="en-US" w:eastAsia="zh-CN"/>
        </w:rPr>
      </w:pPr>
      <w:r w:rsidRPr="00FD0913">
        <w:rPr>
          <w:b/>
          <w:sz w:val="22"/>
          <w:lang w:val="en-US" w:eastAsia="zh-CN"/>
        </w:rPr>
        <w:t xml:space="preserve">Proposal 3.9: Adopt the </w:t>
      </w:r>
      <w:r w:rsidR="00FD0913" w:rsidRPr="00FD0913">
        <w:rPr>
          <w:b/>
          <w:sz w:val="22"/>
          <w:lang w:val="en-US" w:eastAsia="zh-CN"/>
        </w:rPr>
        <w:t>proposed</w:t>
      </w:r>
      <w:r w:rsidRPr="00FD0913">
        <w:rPr>
          <w:b/>
          <w:sz w:val="22"/>
          <w:lang w:val="en-US" w:eastAsia="zh-CN"/>
        </w:rPr>
        <w:t xml:space="preserve"> text proposal for the intra-UE multiplexing/prioritization to TS 38.213, Section 9</w:t>
      </w:r>
      <w:r w:rsidR="00FD0913" w:rsidRPr="00FD0913">
        <w:rPr>
          <w:b/>
          <w:sz w:val="22"/>
          <w:lang w:val="en-US" w:eastAsia="zh-CN"/>
        </w:rPr>
        <w:t>.</w:t>
      </w:r>
    </w:p>
    <w:p w14:paraId="55325E65" w14:textId="56B11941" w:rsidR="00552E44" w:rsidRPr="00FD0913" w:rsidRDefault="00552E44" w:rsidP="00C128E6">
      <w:pPr>
        <w:rPr>
          <w:b/>
          <w:sz w:val="22"/>
          <w:lang w:val="en-US" w:eastAsia="zh-CN"/>
        </w:rPr>
      </w:pPr>
      <w:r w:rsidRPr="00FD0913">
        <w:rPr>
          <w:b/>
          <w:sz w:val="22"/>
          <w:lang w:val="en-US" w:eastAsia="zh-CN"/>
        </w:rPr>
        <w:t xml:space="preserve">Proposal 3.10: Adopt the </w:t>
      </w:r>
      <w:r w:rsidR="00FD0913" w:rsidRPr="00FD0913">
        <w:rPr>
          <w:b/>
          <w:sz w:val="22"/>
          <w:lang w:val="en-US" w:eastAsia="zh-CN"/>
        </w:rPr>
        <w:t>proposed</w:t>
      </w:r>
      <w:r w:rsidRPr="00FD0913">
        <w:rPr>
          <w:b/>
          <w:sz w:val="22"/>
          <w:lang w:val="en-US" w:eastAsia="zh-CN"/>
        </w:rPr>
        <w:t xml:space="preserve"> text proposal for the intra-UE multiplexing/prioritization to TS 38.214, Section 6.1</w:t>
      </w:r>
      <w:r w:rsidR="00FD0913" w:rsidRPr="00FD0913">
        <w:rPr>
          <w:b/>
          <w:sz w:val="22"/>
          <w:lang w:val="en-US" w:eastAsia="zh-CN"/>
        </w:rPr>
        <w:t>.</w:t>
      </w:r>
    </w:p>
    <w:p w14:paraId="6EE3C3A4" w14:textId="5357A3E3" w:rsidR="004723DA" w:rsidRPr="001E6DDF" w:rsidRDefault="004723DA" w:rsidP="004723DA">
      <w:pPr>
        <w:rPr>
          <w:b/>
          <w:sz w:val="22"/>
          <w:lang w:eastAsia="zh-CN"/>
        </w:rPr>
      </w:pPr>
      <w:r w:rsidRPr="00FD0913">
        <w:rPr>
          <w:b/>
          <w:sz w:val="22"/>
          <w:lang w:eastAsia="zh-CN"/>
        </w:rPr>
        <w:t>Proposal 3.11: Adopt the proposed TP to TS 38.214 Sec. 6.2.1 so that Rel-16 SRS vs PUSCH collision handling is based on UE capability instead of the RRC configuration.</w:t>
      </w:r>
    </w:p>
    <w:p w14:paraId="150CEFBE" w14:textId="77777777" w:rsidR="00552E44" w:rsidRPr="00C519EF" w:rsidRDefault="00552E44" w:rsidP="00C128E6">
      <w:pPr>
        <w:rPr>
          <w:b/>
          <w:sz w:val="22"/>
          <w:lang w:eastAsia="zh-CN"/>
        </w:rPr>
      </w:pPr>
    </w:p>
    <w:bookmarkEnd w:id="1"/>
    <w:bookmarkEnd w:id="2"/>
    <w:p w14:paraId="50455BAA" w14:textId="77777777" w:rsidR="007D6F33" w:rsidRPr="0025565B" w:rsidRDefault="007D6F33" w:rsidP="007D6F33">
      <w:pPr>
        <w:pStyle w:val="Heading1"/>
        <w:rPr>
          <w:lang w:val="en-US"/>
        </w:rPr>
      </w:pPr>
      <w:r w:rsidRPr="0025565B">
        <w:rPr>
          <w:lang w:val="en-US"/>
        </w:rPr>
        <w:t>References</w:t>
      </w:r>
    </w:p>
    <w:p w14:paraId="0FDA6C1E" w14:textId="368FFE4D" w:rsidR="007D6F33" w:rsidRPr="00FD0913" w:rsidRDefault="007D6F33" w:rsidP="00C30738">
      <w:pPr>
        <w:ind w:left="567" w:hanging="567"/>
        <w:rPr>
          <w:bCs/>
          <w:sz w:val="22"/>
          <w:szCs w:val="22"/>
          <w:lang w:val="en-US"/>
        </w:rPr>
      </w:pPr>
      <w:r w:rsidRPr="00FD0913">
        <w:rPr>
          <w:bCs/>
          <w:sz w:val="22"/>
          <w:szCs w:val="22"/>
          <w:lang w:val="en-US"/>
        </w:rPr>
        <w:t>[1]</w:t>
      </w:r>
      <w:r w:rsidRPr="00FD0913">
        <w:rPr>
          <w:bCs/>
          <w:sz w:val="22"/>
          <w:szCs w:val="22"/>
          <w:lang w:val="en-US"/>
        </w:rPr>
        <w:tab/>
      </w:r>
      <w:r w:rsidR="00BC312A" w:rsidRPr="00FD0913">
        <w:rPr>
          <w:bCs/>
          <w:sz w:val="22"/>
          <w:szCs w:val="22"/>
          <w:lang w:val="en-US"/>
        </w:rPr>
        <w:t>TS 38.212, v16.0.0 (i.e. ‘g00’)</w:t>
      </w:r>
    </w:p>
    <w:p w14:paraId="17D39C05" w14:textId="1B61672A" w:rsidR="00BC312A" w:rsidRPr="00FD0913" w:rsidRDefault="00BC312A" w:rsidP="00BC312A">
      <w:pPr>
        <w:ind w:left="567" w:hanging="567"/>
        <w:rPr>
          <w:bCs/>
          <w:sz w:val="22"/>
          <w:szCs w:val="22"/>
          <w:lang w:val="en-US"/>
        </w:rPr>
      </w:pPr>
      <w:r w:rsidRPr="00FD0913">
        <w:rPr>
          <w:bCs/>
          <w:sz w:val="22"/>
          <w:szCs w:val="22"/>
          <w:lang w:val="en-US"/>
        </w:rPr>
        <w:t>[2]</w:t>
      </w:r>
      <w:r w:rsidRPr="00FD0913">
        <w:rPr>
          <w:bCs/>
          <w:sz w:val="22"/>
          <w:szCs w:val="22"/>
          <w:lang w:val="en-US"/>
        </w:rPr>
        <w:tab/>
        <w:t>TS 38.213, v16.0.0 (i.e. ‘g00’)</w:t>
      </w:r>
    </w:p>
    <w:p w14:paraId="2C152F1B" w14:textId="045F21F0" w:rsidR="00BC312A" w:rsidRPr="00FD0913" w:rsidRDefault="00BC312A" w:rsidP="00BC312A">
      <w:pPr>
        <w:ind w:left="567" w:hanging="567"/>
        <w:rPr>
          <w:bCs/>
          <w:sz w:val="22"/>
          <w:szCs w:val="22"/>
          <w:lang w:val="en-US"/>
        </w:rPr>
      </w:pPr>
      <w:r w:rsidRPr="00FD0913">
        <w:rPr>
          <w:bCs/>
          <w:sz w:val="22"/>
          <w:szCs w:val="22"/>
          <w:lang w:val="en-US"/>
        </w:rPr>
        <w:t>[3]</w:t>
      </w:r>
      <w:r w:rsidRPr="00FD0913">
        <w:rPr>
          <w:bCs/>
          <w:sz w:val="22"/>
          <w:szCs w:val="22"/>
          <w:lang w:val="en-US"/>
        </w:rPr>
        <w:tab/>
        <w:t>TS 38.214, v16.0.0 (i.e. ‘g00’)</w:t>
      </w:r>
    </w:p>
    <w:p w14:paraId="21247DD6" w14:textId="77777777" w:rsidR="005E67E6" w:rsidRPr="0025565B" w:rsidRDefault="005E67E6" w:rsidP="00730588">
      <w:pPr>
        <w:ind w:left="567" w:hanging="567"/>
        <w:rPr>
          <w:bCs/>
          <w:sz w:val="22"/>
          <w:szCs w:val="22"/>
          <w:lang w:val="en-US"/>
        </w:rPr>
      </w:pPr>
    </w:p>
    <w:p w14:paraId="2FD1F4DA" w14:textId="066A5FD9" w:rsidR="00610A15" w:rsidRPr="0025565B" w:rsidRDefault="00610A15" w:rsidP="00AE228E">
      <w:pPr>
        <w:rPr>
          <w:b/>
          <w:bCs/>
          <w:sz w:val="22"/>
          <w:szCs w:val="22"/>
          <w:lang w:val="en-US"/>
        </w:rPr>
      </w:pPr>
    </w:p>
    <w:sectPr w:rsidR="00610A15" w:rsidRPr="0025565B" w:rsidSect="00112C48">
      <w:headerReference w:type="default" r:id="rId8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51D43" w14:textId="77777777" w:rsidR="00806E27" w:rsidRDefault="00806E27">
      <w:r>
        <w:separator/>
      </w:r>
    </w:p>
  </w:endnote>
  <w:endnote w:type="continuationSeparator" w:id="0">
    <w:p w14:paraId="4FBD326A" w14:textId="77777777" w:rsidR="00806E27" w:rsidRDefault="00806E27">
      <w:r>
        <w:continuationSeparator/>
      </w:r>
    </w:p>
  </w:endnote>
  <w:endnote w:type="continuationNotice" w:id="1">
    <w:p w14:paraId="4F813AA9" w14:textId="77777777" w:rsidR="00806E27" w:rsidRDefault="00806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A97DA" w14:textId="77777777" w:rsidR="00806E27" w:rsidRDefault="00806E27">
      <w:r>
        <w:separator/>
      </w:r>
    </w:p>
  </w:footnote>
  <w:footnote w:type="continuationSeparator" w:id="0">
    <w:p w14:paraId="34413C9B" w14:textId="77777777" w:rsidR="00806E27" w:rsidRDefault="00806E27">
      <w:r>
        <w:continuationSeparator/>
      </w:r>
    </w:p>
  </w:footnote>
  <w:footnote w:type="continuationNotice" w:id="1">
    <w:p w14:paraId="4248D5EA" w14:textId="77777777" w:rsidR="00806E27" w:rsidRDefault="00806E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7777777" w:rsidR="00806E27" w:rsidRDefault="00806E2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76B8B"/>
    <w:multiLevelType w:val="hybridMultilevel"/>
    <w:tmpl w:val="14A66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D1730"/>
    <w:multiLevelType w:val="hybridMultilevel"/>
    <w:tmpl w:val="720E27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C250F"/>
    <w:multiLevelType w:val="hybridMultilevel"/>
    <w:tmpl w:val="D6B8C908"/>
    <w:lvl w:ilvl="0" w:tplc="040B0001">
      <w:start w:val="1"/>
      <w:numFmt w:val="bullet"/>
      <w:lvlText w:val=""/>
      <w:lvlJc w:val="left"/>
      <w:pPr>
        <w:ind w:left="1100" w:hanging="360"/>
      </w:pPr>
      <w:rPr>
        <w:rFonts w:ascii="Symbol" w:hAnsi="Symbol" w:hint="default"/>
      </w:rPr>
    </w:lvl>
    <w:lvl w:ilvl="1" w:tplc="040B0003" w:tentative="1">
      <w:start w:val="1"/>
      <w:numFmt w:val="bullet"/>
      <w:lvlText w:val="o"/>
      <w:lvlJc w:val="left"/>
      <w:pPr>
        <w:ind w:left="1820" w:hanging="360"/>
      </w:pPr>
      <w:rPr>
        <w:rFonts w:ascii="Courier New" w:hAnsi="Courier New" w:cs="Courier New" w:hint="default"/>
      </w:rPr>
    </w:lvl>
    <w:lvl w:ilvl="2" w:tplc="040B0005" w:tentative="1">
      <w:start w:val="1"/>
      <w:numFmt w:val="bullet"/>
      <w:lvlText w:val=""/>
      <w:lvlJc w:val="left"/>
      <w:pPr>
        <w:ind w:left="2540" w:hanging="360"/>
      </w:pPr>
      <w:rPr>
        <w:rFonts w:ascii="Wingdings" w:hAnsi="Wingdings" w:hint="default"/>
      </w:rPr>
    </w:lvl>
    <w:lvl w:ilvl="3" w:tplc="040B0001" w:tentative="1">
      <w:start w:val="1"/>
      <w:numFmt w:val="bullet"/>
      <w:lvlText w:val=""/>
      <w:lvlJc w:val="left"/>
      <w:pPr>
        <w:ind w:left="3260" w:hanging="360"/>
      </w:pPr>
      <w:rPr>
        <w:rFonts w:ascii="Symbol" w:hAnsi="Symbol" w:hint="default"/>
      </w:rPr>
    </w:lvl>
    <w:lvl w:ilvl="4" w:tplc="040B0003" w:tentative="1">
      <w:start w:val="1"/>
      <w:numFmt w:val="bullet"/>
      <w:lvlText w:val="o"/>
      <w:lvlJc w:val="left"/>
      <w:pPr>
        <w:ind w:left="3980" w:hanging="360"/>
      </w:pPr>
      <w:rPr>
        <w:rFonts w:ascii="Courier New" w:hAnsi="Courier New" w:cs="Courier New" w:hint="default"/>
      </w:rPr>
    </w:lvl>
    <w:lvl w:ilvl="5" w:tplc="040B0005" w:tentative="1">
      <w:start w:val="1"/>
      <w:numFmt w:val="bullet"/>
      <w:lvlText w:val=""/>
      <w:lvlJc w:val="left"/>
      <w:pPr>
        <w:ind w:left="4700" w:hanging="360"/>
      </w:pPr>
      <w:rPr>
        <w:rFonts w:ascii="Wingdings" w:hAnsi="Wingdings" w:hint="default"/>
      </w:rPr>
    </w:lvl>
    <w:lvl w:ilvl="6" w:tplc="040B0001" w:tentative="1">
      <w:start w:val="1"/>
      <w:numFmt w:val="bullet"/>
      <w:lvlText w:val=""/>
      <w:lvlJc w:val="left"/>
      <w:pPr>
        <w:ind w:left="5420" w:hanging="360"/>
      </w:pPr>
      <w:rPr>
        <w:rFonts w:ascii="Symbol" w:hAnsi="Symbol" w:hint="default"/>
      </w:rPr>
    </w:lvl>
    <w:lvl w:ilvl="7" w:tplc="040B0003" w:tentative="1">
      <w:start w:val="1"/>
      <w:numFmt w:val="bullet"/>
      <w:lvlText w:val="o"/>
      <w:lvlJc w:val="left"/>
      <w:pPr>
        <w:ind w:left="6140" w:hanging="360"/>
      </w:pPr>
      <w:rPr>
        <w:rFonts w:ascii="Courier New" w:hAnsi="Courier New" w:cs="Courier New" w:hint="default"/>
      </w:rPr>
    </w:lvl>
    <w:lvl w:ilvl="8" w:tplc="040B0005" w:tentative="1">
      <w:start w:val="1"/>
      <w:numFmt w:val="bullet"/>
      <w:lvlText w:val=""/>
      <w:lvlJc w:val="left"/>
      <w:pPr>
        <w:ind w:left="686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98730A"/>
    <w:multiLevelType w:val="hybridMultilevel"/>
    <w:tmpl w:val="7E5C1A70"/>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1" w15:restartNumberingAfterBreak="0">
    <w:nsid w:val="24D83C8F"/>
    <w:multiLevelType w:val="hybridMultilevel"/>
    <w:tmpl w:val="DF2C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F1540"/>
    <w:multiLevelType w:val="hybridMultilevel"/>
    <w:tmpl w:val="B934720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3" w15:restartNumberingAfterBreak="0">
    <w:nsid w:val="29F71798"/>
    <w:multiLevelType w:val="hybridMultilevel"/>
    <w:tmpl w:val="9B3E2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8B520B"/>
    <w:multiLevelType w:val="hybridMultilevel"/>
    <w:tmpl w:val="6D4C99BA"/>
    <w:lvl w:ilvl="0" w:tplc="BB7E6040">
      <w:start w:val="11"/>
      <w:numFmt w:val="bullet"/>
      <w:lvlText w:val="-"/>
      <w:lvlJc w:val="left"/>
      <w:pPr>
        <w:ind w:left="644" w:hanging="360"/>
      </w:pPr>
      <w:rPr>
        <w:rFonts w:ascii="Times" w:eastAsia="Batang" w:hAnsi="Times" w:cs="Time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2C156FEC"/>
    <w:multiLevelType w:val="hybridMultilevel"/>
    <w:tmpl w:val="F2B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0743F"/>
    <w:multiLevelType w:val="hybridMultilevel"/>
    <w:tmpl w:val="F8D21798"/>
    <w:lvl w:ilvl="0" w:tplc="E2022802">
      <w:numFmt w:val="bullet"/>
      <w:lvlText w:val="-"/>
      <w:lvlJc w:val="left"/>
      <w:pPr>
        <w:ind w:left="720" w:hanging="360"/>
      </w:pPr>
      <w:rPr>
        <w:rFonts w:ascii="Times New Roman" w:eastAsia="DengXian" w:hAnsi="Times New Roman" w:cs="Times New Roman" w:hint="default"/>
      </w:rPr>
    </w:lvl>
    <w:lvl w:ilvl="1" w:tplc="E2022802">
      <w:numFmt w:val="bullet"/>
      <w:lvlText w:val="-"/>
      <w:lvlJc w:val="left"/>
      <w:pPr>
        <w:ind w:left="1440" w:hanging="360"/>
      </w:pPr>
      <w:rPr>
        <w:rFonts w:ascii="Times New Roman" w:eastAsia="DengXi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ED414B"/>
    <w:multiLevelType w:val="hybridMultilevel"/>
    <w:tmpl w:val="19A2E4A0"/>
    <w:lvl w:ilvl="0" w:tplc="8D2E9ABC">
      <w:start w:val="1"/>
      <w:numFmt w:val="bullet"/>
      <w:lvlText w:val=""/>
      <w:lvlJc w:val="left"/>
      <w:pPr>
        <w:tabs>
          <w:tab w:val="num" w:pos="720"/>
        </w:tabs>
        <w:ind w:left="720" w:hanging="360"/>
      </w:pPr>
      <w:rPr>
        <w:rFonts w:ascii="Symbol" w:hAnsi="Symbol" w:hint="default"/>
      </w:rPr>
    </w:lvl>
    <w:lvl w:ilvl="1" w:tplc="B9A45E90" w:tentative="1">
      <w:start w:val="1"/>
      <w:numFmt w:val="bullet"/>
      <w:lvlText w:val=""/>
      <w:lvlJc w:val="left"/>
      <w:pPr>
        <w:tabs>
          <w:tab w:val="num" w:pos="1440"/>
        </w:tabs>
        <w:ind w:left="1440" w:hanging="360"/>
      </w:pPr>
      <w:rPr>
        <w:rFonts w:ascii="Symbol" w:hAnsi="Symbol" w:hint="default"/>
      </w:rPr>
    </w:lvl>
    <w:lvl w:ilvl="2" w:tplc="0FAE0A7C" w:tentative="1">
      <w:start w:val="1"/>
      <w:numFmt w:val="bullet"/>
      <w:lvlText w:val=""/>
      <w:lvlJc w:val="left"/>
      <w:pPr>
        <w:tabs>
          <w:tab w:val="num" w:pos="2160"/>
        </w:tabs>
        <w:ind w:left="2160" w:hanging="360"/>
      </w:pPr>
      <w:rPr>
        <w:rFonts w:ascii="Symbol" w:hAnsi="Symbol" w:hint="default"/>
      </w:rPr>
    </w:lvl>
    <w:lvl w:ilvl="3" w:tplc="83DC01D8" w:tentative="1">
      <w:start w:val="1"/>
      <w:numFmt w:val="bullet"/>
      <w:lvlText w:val=""/>
      <w:lvlJc w:val="left"/>
      <w:pPr>
        <w:tabs>
          <w:tab w:val="num" w:pos="2880"/>
        </w:tabs>
        <w:ind w:left="2880" w:hanging="360"/>
      </w:pPr>
      <w:rPr>
        <w:rFonts w:ascii="Symbol" w:hAnsi="Symbol" w:hint="default"/>
      </w:rPr>
    </w:lvl>
    <w:lvl w:ilvl="4" w:tplc="105ABFEC" w:tentative="1">
      <w:start w:val="1"/>
      <w:numFmt w:val="bullet"/>
      <w:lvlText w:val=""/>
      <w:lvlJc w:val="left"/>
      <w:pPr>
        <w:tabs>
          <w:tab w:val="num" w:pos="3600"/>
        </w:tabs>
        <w:ind w:left="3600" w:hanging="360"/>
      </w:pPr>
      <w:rPr>
        <w:rFonts w:ascii="Symbol" w:hAnsi="Symbol" w:hint="default"/>
      </w:rPr>
    </w:lvl>
    <w:lvl w:ilvl="5" w:tplc="5238AA9C" w:tentative="1">
      <w:start w:val="1"/>
      <w:numFmt w:val="bullet"/>
      <w:lvlText w:val=""/>
      <w:lvlJc w:val="left"/>
      <w:pPr>
        <w:tabs>
          <w:tab w:val="num" w:pos="4320"/>
        </w:tabs>
        <w:ind w:left="4320" w:hanging="360"/>
      </w:pPr>
      <w:rPr>
        <w:rFonts w:ascii="Symbol" w:hAnsi="Symbol" w:hint="default"/>
      </w:rPr>
    </w:lvl>
    <w:lvl w:ilvl="6" w:tplc="CC300812" w:tentative="1">
      <w:start w:val="1"/>
      <w:numFmt w:val="bullet"/>
      <w:lvlText w:val=""/>
      <w:lvlJc w:val="left"/>
      <w:pPr>
        <w:tabs>
          <w:tab w:val="num" w:pos="5040"/>
        </w:tabs>
        <w:ind w:left="5040" w:hanging="360"/>
      </w:pPr>
      <w:rPr>
        <w:rFonts w:ascii="Symbol" w:hAnsi="Symbol" w:hint="default"/>
      </w:rPr>
    </w:lvl>
    <w:lvl w:ilvl="7" w:tplc="F732E8EC" w:tentative="1">
      <w:start w:val="1"/>
      <w:numFmt w:val="bullet"/>
      <w:lvlText w:val=""/>
      <w:lvlJc w:val="left"/>
      <w:pPr>
        <w:tabs>
          <w:tab w:val="num" w:pos="5760"/>
        </w:tabs>
        <w:ind w:left="5760" w:hanging="360"/>
      </w:pPr>
      <w:rPr>
        <w:rFonts w:ascii="Symbol" w:hAnsi="Symbol" w:hint="default"/>
      </w:rPr>
    </w:lvl>
    <w:lvl w:ilvl="8" w:tplc="68EED7B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18322B6"/>
    <w:multiLevelType w:val="hybridMultilevel"/>
    <w:tmpl w:val="AAA4FE9C"/>
    <w:lvl w:ilvl="0" w:tplc="BB7E6040">
      <w:start w:val="11"/>
      <w:numFmt w:val="bullet"/>
      <w:lvlText w:val="-"/>
      <w:lvlJc w:val="left"/>
      <w:pPr>
        <w:ind w:left="644" w:hanging="360"/>
      </w:pPr>
      <w:rPr>
        <w:rFonts w:ascii="Times" w:eastAsia="Batang" w:hAnsi="Times" w:cs="Time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3FB13140"/>
    <w:multiLevelType w:val="hybridMultilevel"/>
    <w:tmpl w:val="6762A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CE4F54"/>
    <w:multiLevelType w:val="hybridMultilevel"/>
    <w:tmpl w:val="1598A9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9F0395B"/>
    <w:multiLevelType w:val="hybridMultilevel"/>
    <w:tmpl w:val="2BFE1B16"/>
    <w:lvl w:ilvl="0" w:tplc="8422B548">
      <w:start w:val="1"/>
      <w:numFmt w:val="bullet"/>
      <w:lvlText w:val=""/>
      <w:lvlJc w:val="left"/>
      <w:pPr>
        <w:tabs>
          <w:tab w:val="num" w:pos="720"/>
        </w:tabs>
        <w:ind w:left="720" w:hanging="360"/>
      </w:pPr>
      <w:rPr>
        <w:rFonts w:ascii="Symbol" w:hAnsi="Symbol" w:hint="default"/>
      </w:rPr>
    </w:lvl>
    <w:lvl w:ilvl="1" w:tplc="0C3CA2D8" w:tentative="1">
      <w:start w:val="1"/>
      <w:numFmt w:val="bullet"/>
      <w:lvlText w:val=""/>
      <w:lvlJc w:val="left"/>
      <w:pPr>
        <w:tabs>
          <w:tab w:val="num" w:pos="1440"/>
        </w:tabs>
        <w:ind w:left="1440" w:hanging="360"/>
      </w:pPr>
      <w:rPr>
        <w:rFonts w:ascii="Symbol" w:hAnsi="Symbol" w:hint="default"/>
      </w:rPr>
    </w:lvl>
    <w:lvl w:ilvl="2" w:tplc="DC9E36F6" w:tentative="1">
      <w:start w:val="1"/>
      <w:numFmt w:val="bullet"/>
      <w:lvlText w:val=""/>
      <w:lvlJc w:val="left"/>
      <w:pPr>
        <w:tabs>
          <w:tab w:val="num" w:pos="2160"/>
        </w:tabs>
        <w:ind w:left="2160" w:hanging="360"/>
      </w:pPr>
      <w:rPr>
        <w:rFonts w:ascii="Symbol" w:hAnsi="Symbol" w:hint="default"/>
      </w:rPr>
    </w:lvl>
    <w:lvl w:ilvl="3" w:tplc="C7BE5A7C" w:tentative="1">
      <w:start w:val="1"/>
      <w:numFmt w:val="bullet"/>
      <w:lvlText w:val=""/>
      <w:lvlJc w:val="left"/>
      <w:pPr>
        <w:tabs>
          <w:tab w:val="num" w:pos="2880"/>
        </w:tabs>
        <w:ind w:left="2880" w:hanging="360"/>
      </w:pPr>
      <w:rPr>
        <w:rFonts w:ascii="Symbol" w:hAnsi="Symbol" w:hint="default"/>
      </w:rPr>
    </w:lvl>
    <w:lvl w:ilvl="4" w:tplc="ADAC0CD2" w:tentative="1">
      <w:start w:val="1"/>
      <w:numFmt w:val="bullet"/>
      <w:lvlText w:val=""/>
      <w:lvlJc w:val="left"/>
      <w:pPr>
        <w:tabs>
          <w:tab w:val="num" w:pos="3600"/>
        </w:tabs>
        <w:ind w:left="3600" w:hanging="360"/>
      </w:pPr>
      <w:rPr>
        <w:rFonts w:ascii="Symbol" w:hAnsi="Symbol" w:hint="default"/>
      </w:rPr>
    </w:lvl>
    <w:lvl w:ilvl="5" w:tplc="544C4702" w:tentative="1">
      <w:start w:val="1"/>
      <w:numFmt w:val="bullet"/>
      <w:lvlText w:val=""/>
      <w:lvlJc w:val="left"/>
      <w:pPr>
        <w:tabs>
          <w:tab w:val="num" w:pos="4320"/>
        </w:tabs>
        <w:ind w:left="4320" w:hanging="360"/>
      </w:pPr>
      <w:rPr>
        <w:rFonts w:ascii="Symbol" w:hAnsi="Symbol" w:hint="default"/>
      </w:rPr>
    </w:lvl>
    <w:lvl w:ilvl="6" w:tplc="AF1C433E" w:tentative="1">
      <w:start w:val="1"/>
      <w:numFmt w:val="bullet"/>
      <w:lvlText w:val=""/>
      <w:lvlJc w:val="left"/>
      <w:pPr>
        <w:tabs>
          <w:tab w:val="num" w:pos="5040"/>
        </w:tabs>
        <w:ind w:left="5040" w:hanging="360"/>
      </w:pPr>
      <w:rPr>
        <w:rFonts w:ascii="Symbol" w:hAnsi="Symbol" w:hint="default"/>
      </w:rPr>
    </w:lvl>
    <w:lvl w:ilvl="7" w:tplc="2FDC71AA" w:tentative="1">
      <w:start w:val="1"/>
      <w:numFmt w:val="bullet"/>
      <w:lvlText w:val=""/>
      <w:lvlJc w:val="left"/>
      <w:pPr>
        <w:tabs>
          <w:tab w:val="num" w:pos="5760"/>
        </w:tabs>
        <w:ind w:left="5760" w:hanging="360"/>
      </w:pPr>
      <w:rPr>
        <w:rFonts w:ascii="Symbol" w:hAnsi="Symbol" w:hint="default"/>
      </w:rPr>
    </w:lvl>
    <w:lvl w:ilvl="8" w:tplc="135CF95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E1B1E06"/>
    <w:multiLevelType w:val="hybridMultilevel"/>
    <w:tmpl w:val="BF4ECEF0"/>
    <w:lvl w:ilvl="0" w:tplc="E2022802">
      <w:numFmt w:val="bullet"/>
      <w:lvlText w:val="-"/>
      <w:lvlJc w:val="left"/>
      <w:pPr>
        <w:ind w:left="720" w:hanging="360"/>
      </w:pPr>
      <w:rPr>
        <w:rFonts w:ascii="Times New Roman" w:eastAsia="DengXian" w:hAnsi="Times New Roman" w:cs="Times New Roman" w:hint="default"/>
      </w:rPr>
    </w:lvl>
    <w:lvl w:ilvl="1" w:tplc="E2022802">
      <w:numFmt w:val="bullet"/>
      <w:lvlText w:val="-"/>
      <w:lvlJc w:val="left"/>
      <w:pPr>
        <w:ind w:left="1440" w:hanging="360"/>
      </w:pPr>
      <w:rPr>
        <w:rFonts w:ascii="Times New Roman" w:eastAsia="DengXi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FDA1686"/>
    <w:multiLevelType w:val="hybridMultilevel"/>
    <w:tmpl w:val="8F54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A97E73"/>
    <w:multiLevelType w:val="hybridMultilevel"/>
    <w:tmpl w:val="BD04F644"/>
    <w:lvl w:ilvl="0" w:tplc="5BCAD27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130CAB"/>
    <w:multiLevelType w:val="hybridMultilevel"/>
    <w:tmpl w:val="72720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EE78A0"/>
    <w:multiLevelType w:val="hybridMultilevel"/>
    <w:tmpl w:val="D82E0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042D6"/>
    <w:multiLevelType w:val="hybridMultilevel"/>
    <w:tmpl w:val="8B221A3C"/>
    <w:lvl w:ilvl="0" w:tplc="B8A66040">
      <w:start w:val="1"/>
      <w:numFmt w:val="bullet"/>
      <w:lvlText w:val="•"/>
      <w:lvlJc w:val="left"/>
      <w:pPr>
        <w:tabs>
          <w:tab w:val="num" w:pos="720"/>
        </w:tabs>
        <w:ind w:left="720" w:hanging="360"/>
      </w:pPr>
      <w:rPr>
        <w:rFonts w:ascii="Arial" w:hAnsi="Arial" w:hint="default"/>
      </w:rPr>
    </w:lvl>
    <w:lvl w:ilvl="1" w:tplc="0694BA48" w:tentative="1">
      <w:start w:val="1"/>
      <w:numFmt w:val="bullet"/>
      <w:lvlText w:val="•"/>
      <w:lvlJc w:val="left"/>
      <w:pPr>
        <w:tabs>
          <w:tab w:val="num" w:pos="1440"/>
        </w:tabs>
        <w:ind w:left="1440" w:hanging="360"/>
      </w:pPr>
      <w:rPr>
        <w:rFonts w:ascii="Arial" w:hAnsi="Arial" w:hint="default"/>
      </w:rPr>
    </w:lvl>
    <w:lvl w:ilvl="2" w:tplc="FAAC46A8">
      <w:start w:val="1"/>
      <w:numFmt w:val="bullet"/>
      <w:lvlText w:val="•"/>
      <w:lvlJc w:val="left"/>
      <w:pPr>
        <w:tabs>
          <w:tab w:val="num" w:pos="2160"/>
        </w:tabs>
        <w:ind w:left="2160" w:hanging="360"/>
      </w:pPr>
      <w:rPr>
        <w:rFonts w:ascii="Arial" w:hAnsi="Arial" w:hint="default"/>
      </w:rPr>
    </w:lvl>
    <w:lvl w:ilvl="3" w:tplc="238CF650">
      <w:start w:val="157"/>
      <w:numFmt w:val="bullet"/>
      <w:lvlText w:val="•"/>
      <w:lvlJc w:val="left"/>
      <w:pPr>
        <w:tabs>
          <w:tab w:val="num" w:pos="2880"/>
        </w:tabs>
        <w:ind w:left="2880" w:hanging="360"/>
      </w:pPr>
      <w:rPr>
        <w:rFonts w:ascii="Arial" w:hAnsi="Arial" w:hint="default"/>
      </w:rPr>
    </w:lvl>
    <w:lvl w:ilvl="4" w:tplc="056A20CA" w:tentative="1">
      <w:start w:val="1"/>
      <w:numFmt w:val="bullet"/>
      <w:lvlText w:val="•"/>
      <w:lvlJc w:val="left"/>
      <w:pPr>
        <w:tabs>
          <w:tab w:val="num" w:pos="3600"/>
        </w:tabs>
        <w:ind w:left="3600" w:hanging="360"/>
      </w:pPr>
      <w:rPr>
        <w:rFonts w:ascii="Arial" w:hAnsi="Arial" w:hint="default"/>
      </w:rPr>
    </w:lvl>
    <w:lvl w:ilvl="5" w:tplc="6CEAD5A8" w:tentative="1">
      <w:start w:val="1"/>
      <w:numFmt w:val="bullet"/>
      <w:lvlText w:val="•"/>
      <w:lvlJc w:val="left"/>
      <w:pPr>
        <w:tabs>
          <w:tab w:val="num" w:pos="4320"/>
        </w:tabs>
        <w:ind w:left="4320" w:hanging="360"/>
      </w:pPr>
      <w:rPr>
        <w:rFonts w:ascii="Arial" w:hAnsi="Arial" w:hint="default"/>
      </w:rPr>
    </w:lvl>
    <w:lvl w:ilvl="6" w:tplc="313067CA" w:tentative="1">
      <w:start w:val="1"/>
      <w:numFmt w:val="bullet"/>
      <w:lvlText w:val="•"/>
      <w:lvlJc w:val="left"/>
      <w:pPr>
        <w:tabs>
          <w:tab w:val="num" w:pos="5040"/>
        </w:tabs>
        <w:ind w:left="5040" w:hanging="360"/>
      </w:pPr>
      <w:rPr>
        <w:rFonts w:ascii="Arial" w:hAnsi="Arial" w:hint="default"/>
      </w:rPr>
    </w:lvl>
    <w:lvl w:ilvl="7" w:tplc="23363BC2" w:tentative="1">
      <w:start w:val="1"/>
      <w:numFmt w:val="bullet"/>
      <w:lvlText w:val="•"/>
      <w:lvlJc w:val="left"/>
      <w:pPr>
        <w:tabs>
          <w:tab w:val="num" w:pos="5760"/>
        </w:tabs>
        <w:ind w:left="5760" w:hanging="360"/>
      </w:pPr>
      <w:rPr>
        <w:rFonts w:ascii="Arial" w:hAnsi="Arial" w:hint="default"/>
      </w:rPr>
    </w:lvl>
    <w:lvl w:ilvl="8" w:tplc="F7DE97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813271"/>
    <w:multiLevelType w:val="hybridMultilevel"/>
    <w:tmpl w:val="2C10B460"/>
    <w:lvl w:ilvl="0" w:tplc="E2022802">
      <w:numFmt w:val="bullet"/>
      <w:lvlText w:val="-"/>
      <w:lvlJc w:val="left"/>
      <w:pPr>
        <w:ind w:left="1004" w:hanging="360"/>
      </w:pPr>
      <w:rPr>
        <w:rFonts w:ascii="Times New Roman" w:eastAsia="DengXi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B6F4847"/>
    <w:multiLevelType w:val="hybridMultilevel"/>
    <w:tmpl w:val="0BB208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74C7D1B"/>
    <w:multiLevelType w:val="hybridMultilevel"/>
    <w:tmpl w:val="D5BE8F68"/>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A04C08"/>
    <w:multiLevelType w:val="hybridMultilevel"/>
    <w:tmpl w:val="4B985862"/>
    <w:lvl w:ilvl="0" w:tplc="4E5CA9E4">
      <w:numFmt w:val="bullet"/>
      <w:lvlText w:val="-"/>
      <w:lvlJc w:val="left"/>
      <w:pPr>
        <w:ind w:left="1004" w:hanging="360"/>
      </w:pPr>
      <w:rPr>
        <w:rFonts w:ascii="Times New Roman" w:eastAsia="MS Mincho"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34"/>
  </w:num>
  <w:num w:numId="3">
    <w:abstractNumId w:val="3"/>
  </w:num>
  <w:num w:numId="4">
    <w:abstractNumId w:val="37"/>
  </w:num>
  <w:num w:numId="5">
    <w:abstractNumId w:val="31"/>
  </w:num>
  <w:num w:numId="6">
    <w:abstractNumId w:val="33"/>
  </w:num>
  <w:num w:numId="7">
    <w:abstractNumId w:val="4"/>
  </w:num>
  <w:num w:numId="8">
    <w:abstractNumId w:val="0"/>
  </w:num>
  <w:num w:numId="9">
    <w:abstractNumId w:val="9"/>
  </w:num>
  <w:num w:numId="10">
    <w:abstractNumId w:val="7"/>
  </w:num>
  <w:num w:numId="11">
    <w:abstractNumId w:val="27"/>
  </w:num>
  <w:num w:numId="12">
    <w:abstractNumId w:val="29"/>
  </w:num>
  <w:num w:numId="13">
    <w:abstractNumId w:val="22"/>
  </w:num>
  <w:num w:numId="14">
    <w:abstractNumId w:val="20"/>
  </w:num>
  <w:num w:numId="15">
    <w:abstractNumId w:val="13"/>
  </w:num>
  <w:num w:numId="16">
    <w:abstractNumId w:val="32"/>
  </w:num>
  <w:num w:numId="17">
    <w:abstractNumId w:val="26"/>
  </w:num>
  <w:num w:numId="18">
    <w:abstractNumId w:val="35"/>
  </w:num>
  <w:num w:numId="19">
    <w:abstractNumId w:val="15"/>
  </w:num>
  <w:num w:numId="20">
    <w:abstractNumId w:val="5"/>
  </w:num>
  <w:num w:numId="21">
    <w:abstractNumId w:val="23"/>
  </w:num>
  <w:num w:numId="22">
    <w:abstractNumId w:val="17"/>
  </w:num>
  <w:num w:numId="23">
    <w:abstractNumId w:val="28"/>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4"/>
  </w:num>
  <w:num w:numId="27">
    <w:abstractNumId w:val="36"/>
  </w:num>
  <w:num w:numId="28">
    <w:abstractNumId w:val="6"/>
  </w:num>
  <w:num w:numId="29">
    <w:abstractNumId w:val="12"/>
  </w:num>
  <w:num w:numId="30">
    <w:abstractNumId w:val="30"/>
  </w:num>
  <w:num w:numId="31">
    <w:abstractNumId w:val="2"/>
  </w:num>
  <w:num w:numId="32">
    <w:abstractNumId w:val="14"/>
  </w:num>
  <w:num w:numId="33">
    <w:abstractNumId w:val="18"/>
  </w:num>
  <w:num w:numId="34">
    <w:abstractNumId w:val="11"/>
  </w:num>
  <w:num w:numId="35">
    <w:abstractNumId w:val="1"/>
  </w:num>
  <w:num w:numId="36">
    <w:abstractNumId w:val="25"/>
  </w:num>
  <w:num w:numId="37">
    <w:abstractNumId w:val="19"/>
  </w:num>
  <w:num w:numId="3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AA6"/>
    <w:rsid w:val="000011D0"/>
    <w:rsid w:val="00001C3A"/>
    <w:rsid w:val="00002B5A"/>
    <w:rsid w:val="00003792"/>
    <w:rsid w:val="000040B7"/>
    <w:rsid w:val="0000579C"/>
    <w:rsid w:val="00005C7A"/>
    <w:rsid w:val="00006403"/>
    <w:rsid w:val="00006479"/>
    <w:rsid w:val="00007426"/>
    <w:rsid w:val="000075CA"/>
    <w:rsid w:val="00007B31"/>
    <w:rsid w:val="00010805"/>
    <w:rsid w:val="00011D53"/>
    <w:rsid w:val="00012C40"/>
    <w:rsid w:val="00012D21"/>
    <w:rsid w:val="00013003"/>
    <w:rsid w:val="00013A4F"/>
    <w:rsid w:val="0001573C"/>
    <w:rsid w:val="00016123"/>
    <w:rsid w:val="0001636E"/>
    <w:rsid w:val="00016CF4"/>
    <w:rsid w:val="0001759D"/>
    <w:rsid w:val="00017695"/>
    <w:rsid w:val="0002035F"/>
    <w:rsid w:val="00020D81"/>
    <w:rsid w:val="0002106A"/>
    <w:rsid w:val="000214BC"/>
    <w:rsid w:val="00021730"/>
    <w:rsid w:val="00022E4A"/>
    <w:rsid w:val="000234E7"/>
    <w:rsid w:val="000238EB"/>
    <w:rsid w:val="00024533"/>
    <w:rsid w:val="00024860"/>
    <w:rsid w:val="00025BB8"/>
    <w:rsid w:val="00025E96"/>
    <w:rsid w:val="0002600B"/>
    <w:rsid w:val="000266FE"/>
    <w:rsid w:val="00026BD7"/>
    <w:rsid w:val="00027A1D"/>
    <w:rsid w:val="000302B9"/>
    <w:rsid w:val="000305A8"/>
    <w:rsid w:val="000306DB"/>
    <w:rsid w:val="00030B11"/>
    <w:rsid w:val="00030B96"/>
    <w:rsid w:val="00030F1B"/>
    <w:rsid w:val="00030F81"/>
    <w:rsid w:val="000310EC"/>
    <w:rsid w:val="00033E3D"/>
    <w:rsid w:val="00034226"/>
    <w:rsid w:val="00034AE8"/>
    <w:rsid w:val="00034CE9"/>
    <w:rsid w:val="000357CB"/>
    <w:rsid w:val="00036A57"/>
    <w:rsid w:val="00036B41"/>
    <w:rsid w:val="000376C4"/>
    <w:rsid w:val="000405EE"/>
    <w:rsid w:val="00040D5F"/>
    <w:rsid w:val="000418EB"/>
    <w:rsid w:val="00041C4A"/>
    <w:rsid w:val="00043514"/>
    <w:rsid w:val="00044504"/>
    <w:rsid w:val="00044536"/>
    <w:rsid w:val="000446F0"/>
    <w:rsid w:val="00044ED0"/>
    <w:rsid w:val="00046140"/>
    <w:rsid w:val="000472AC"/>
    <w:rsid w:val="000504C9"/>
    <w:rsid w:val="000505C3"/>
    <w:rsid w:val="00050770"/>
    <w:rsid w:val="00051C7E"/>
    <w:rsid w:val="00052117"/>
    <w:rsid w:val="00052A09"/>
    <w:rsid w:val="00052ABB"/>
    <w:rsid w:val="000531CE"/>
    <w:rsid w:val="000544B4"/>
    <w:rsid w:val="00054C42"/>
    <w:rsid w:val="0005672E"/>
    <w:rsid w:val="00056C26"/>
    <w:rsid w:val="00056D1B"/>
    <w:rsid w:val="00057732"/>
    <w:rsid w:val="00057B57"/>
    <w:rsid w:val="00057EFF"/>
    <w:rsid w:val="000601F3"/>
    <w:rsid w:val="000602B9"/>
    <w:rsid w:val="00060710"/>
    <w:rsid w:val="0006240B"/>
    <w:rsid w:val="00062977"/>
    <w:rsid w:val="00062E24"/>
    <w:rsid w:val="00063EC5"/>
    <w:rsid w:val="00064546"/>
    <w:rsid w:val="000664C4"/>
    <w:rsid w:val="00067F13"/>
    <w:rsid w:val="000700FC"/>
    <w:rsid w:val="000705B6"/>
    <w:rsid w:val="0007157C"/>
    <w:rsid w:val="00071F8B"/>
    <w:rsid w:val="000722D5"/>
    <w:rsid w:val="000732B7"/>
    <w:rsid w:val="00075711"/>
    <w:rsid w:val="00075947"/>
    <w:rsid w:val="000759D4"/>
    <w:rsid w:val="00076359"/>
    <w:rsid w:val="00076BDA"/>
    <w:rsid w:val="00076EF4"/>
    <w:rsid w:val="00076F68"/>
    <w:rsid w:val="00077503"/>
    <w:rsid w:val="0007799F"/>
    <w:rsid w:val="00077ED5"/>
    <w:rsid w:val="000804C1"/>
    <w:rsid w:val="000804F5"/>
    <w:rsid w:val="00080B39"/>
    <w:rsid w:val="00081584"/>
    <w:rsid w:val="0008191A"/>
    <w:rsid w:val="00082220"/>
    <w:rsid w:val="0008357B"/>
    <w:rsid w:val="00084191"/>
    <w:rsid w:val="000842F9"/>
    <w:rsid w:val="0008466C"/>
    <w:rsid w:val="00084DF8"/>
    <w:rsid w:val="0008528A"/>
    <w:rsid w:val="00085442"/>
    <w:rsid w:val="000867DB"/>
    <w:rsid w:val="00090554"/>
    <w:rsid w:val="0009094A"/>
    <w:rsid w:val="00091744"/>
    <w:rsid w:val="00091AE3"/>
    <w:rsid w:val="000923FD"/>
    <w:rsid w:val="00092693"/>
    <w:rsid w:val="00092AF8"/>
    <w:rsid w:val="00093396"/>
    <w:rsid w:val="0009386D"/>
    <w:rsid w:val="00093972"/>
    <w:rsid w:val="00093CBC"/>
    <w:rsid w:val="00094893"/>
    <w:rsid w:val="00094BBB"/>
    <w:rsid w:val="0009544B"/>
    <w:rsid w:val="00095C67"/>
    <w:rsid w:val="00095DCB"/>
    <w:rsid w:val="00096058"/>
    <w:rsid w:val="00096576"/>
    <w:rsid w:val="00096D36"/>
    <w:rsid w:val="00096E4C"/>
    <w:rsid w:val="00097BFD"/>
    <w:rsid w:val="000A1ED2"/>
    <w:rsid w:val="000A2398"/>
    <w:rsid w:val="000A27E3"/>
    <w:rsid w:val="000A2830"/>
    <w:rsid w:val="000A299E"/>
    <w:rsid w:val="000A2F84"/>
    <w:rsid w:val="000A4EAB"/>
    <w:rsid w:val="000A538C"/>
    <w:rsid w:val="000A5D30"/>
    <w:rsid w:val="000A6321"/>
    <w:rsid w:val="000A6394"/>
    <w:rsid w:val="000A7129"/>
    <w:rsid w:val="000A765F"/>
    <w:rsid w:val="000A7ED1"/>
    <w:rsid w:val="000B0041"/>
    <w:rsid w:val="000B09EB"/>
    <w:rsid w:val="000B1308"/>
    <w:rsid w:val="000B22B7"/>
    <w:rsid w:val="000B389D"/>
    <w:rsid w:val="000B4323"/>
    <w:rsid w:val="000B4AE2"/>
    <w:rsid w:val="000B5074"/>
    <w:rsid w:val="000B51A4"/>
    <w:rsid w:val="000B5A0E"/>
    <w:rsid w:val="000B6273"/>
    <w:rsid w:val="000B6766"/>
    <w:rsid w:val="000B6929"/>
    <w:rsid w:val="000B6E89"/>
    <w:rsid w:val="000B78E4"/>
    <w:rsid w:val="000B7FED"/>
    <w:rsid w:val="000C038A"/>
    <w:rsid w:val="000C0954"/>
    <w:rsid w:val="000C193A"/>
    <w:rsid w:val="000C1AAB"/>
    <w:rsid w:val="000C4ADA"/>
    <w:rsid w:val="000C4B7C"/>
    <w:rsid w:val="000C4F49"/>
    <w:rsid w:val="000C5DA5"/>
    <w:rsid w:val="000C6247"/>
    <w:rsid w:val="000C6598"/>
    <w:rsid w:val="000C6B1F"/>
    <w:rsid w:val="000C7522"/>
    <w:rsid w:val="000C770A"/>
    <w:rsid w:val="000D0066"/>
    <w:rsid w:val="000D069C"/>
    <w:rsid w:val="000D0824"/>
    <w:rsid w:val="000D0841"/>
    <w:rsid w:val="000D2022"/>
    <w:rsid w:val="000D2B47"/>
    <w:rsid w:val="000D3240"/>
    <w:rsid w:val="000D36DF"/>
    <w:rsid w:val="000D3C21"/>
    <w:rsid w:val="000D41D1"/>
    <w:rsid w:val="000D4354"/>
    <w:rsid w:val="000D5243"/>
    <w:rsid w:val="000E07AB"/>
    <w:rsid w:val="000E1328"/>
    <w:rsid w:val="000E1CA4"/>
    <w:rsid w:val="000E3054"/>
    <w:rsid w:val="000E3B8F"/>
    <w:rsid w:val="000E42D9"/>
    <w:rsid w:val="000E4BEE"/>
    <w:rsid w:val="000E4C2E"/>
    <w:rsid w:val="000E601E"/>
    <w:rsid w:val="000E7E94"/>
    <w:rsid w:val="000F08E8"/>
    <w:rsid w:val="000F24E3"/>
    <w:rsid w:val="000F2A9A"/>
    <w:rsid w:val="000F34E2"/>
    <w:rsid w:val="000F3C40"/>
    <w:rsid w:val="000F4428"/>
    <w:rsid w:val="000F445B"/>
    <w:rsid w:val="000F4AAC"/>
    <w:rsid w:val="000F6151"/>
    <w:rsid w:val="000F68D4"/>
    <w:rsid w:val="000F7343"/>
    <w:rsid w:val="000F7741"/>
    <w:rsid w:val="001013A9"/>
    <w:rsid w:val="00101E70"/>
    <w:rsid w:val="00102845"/>
    <w:rsid w:val="0010295D"/>
    <w:rsid w:val="00103671"/>
    <w:rsid w:val="00104FDC"/>
    <w:rsid w:val="00105E38"/>
    <w:rsid w:val="001077E9"/>
    <w:rsid w:val="00110CB3"/>
    <w:rsid w:val="00111FC8"/>
    <w:rsid w:val="00112C48"/>
    <w:rsid w:val="00112C9C"/>
    <w:rsid w:val="00112D3F"/>
    <w:rsid w:val="00112DBA"/>
    <w:rsid w:val="001135E3"/>
    <w:rsid w:val="001141D1"/>
    <w:rsid w:val="001148B0"/>
    <w:rsid w:val="00115068"/>
    <w:rsid w:val="00116546"/>
    <w:rsid w:val="00116BAD"/>
    <w:rsid w:val="00116C40"/>
    <w:rsid w:val="00117122"/>
    <w:rsid w:val="001205C7"/>
    <w:rsid w:val="00120DF1"/>
    <w:rsid w:val="00120F3B"/>
    <w:rsid w:val="00121235"/>
    <w:rsid w:val="00121DE7"/>
    <w:rsid w:val="00122825"/>
    <w:rsid w:val="00122FA9"/>
    <w:rsid w:val="00122FD1"/>
    <w:rsid w:val="001232EF"/>
    <w:rsid w:val="00124CF7"/>
    <w:rsid w:val="0012568F"/>
    <w:rsid w:val="0012604F"/>
    <w:rsid w:val="00126F17"/>
    <w:rsid w:val="00127227"/>
    <w:rsid w:val="001279C2"/>
    <w:rsid w:val="0013005A"/>
    <w:rsid w:val="001304B2"/>
    <w:rsid w:val="00130B2C"/>
    <w:rsid w:val="00130F83"/>
    <w:rsid w:val="00131AA7"/>
    <w:rsid w:val="0013208C"/>
    <w:rsid w:val="00132745"/>
    <w:rsid w:val="0013283C"/>
    <w:rsid w:val="001337D6"/>
    <w:rsid w:val="00134C9A"/>
    <w:rsid w:val="00135063"/>
    <w:rsid w:val="0013572A"/>
    <w:rsid w:val="00135815"/>
    <w:rsid w:val="00135E50"/>
    <w:rsid w:val="00136B97"/>
    <w:rsid w:val="00136DD9"/>
    <w:rsid w:val="0013723B"/>
    <w:rsid w:val="001377B1"/>
    <w:rsid w:val="00137F88"/>
    <w:rsid w:val="00141C25"/>
    <w:rsid w:val="0014221B"/>
    <w:rsid w:val="001423D3"/>
    <w:rsid w:val="001426A8"/>
    <w:rsid w:val="00142B1A"/>
    <w:rsid w:val="00142E94"/>
    <w:rsid w:val="0014315F"/>
    <w:rsid w:val="00143251"/>
    <w:rsid w:val="00143620"/>
    <w:rsid w:val="001438CC"/>
    <w:rsid w:val="00143C1B"/>
    <w:rsid w:val="00145D43"/>
    <w:rsid w:val="00145EE3"/>
    <w:rsid w:val="00146372"/>
    <w:rsid w:val="0014646C"/>
    <w:rsid w:val="00146615"/>
    <w:rsid w:val="001467DA"/>
    <w:rsid w:val="00147837"/>
    <w:rsid w:val="00150061"/>
    <w:rsid w:val="0015029F"/>
    <w:rsid w:val="00150557"/>
    <w:rsid w:val="00150912"/>
    <w:rsid w:val="0015157F"/>
    <w:rsid w:val="00151C0D"/>
    <w:rsid w:val="0015206B"/>
    <w:rsid w:val="00152989"/>
    <w:rsid w:val="001531AC"/>
    <w:rsid w:val="001532F4"/>
    <w:rsid w:val="0015401A"/>
    <w:rsid w:val="00154196"/>
    <w:rsid w:val="0015512A"/>
    <w:rsid w:val="0015568C"/>
    <w:rsid w:val="00156414"/>
    <w:rsid w:val="00157115"/>
    <w:rsid w:val="00157401"/>
    <w:rsid w:val="001603AE"/>
    <w:rsid w:val="00160CB4"/>
    <w:rsid w:val="00161E37"/>
    <w:rsid w:val="00161EA9"/>
    <w:rsid w:val="00163AD9"/>
    <w:rsid w:val="00163CA8"/>
    <w:rsid w:val="00163E50"/>
    <w:rsid w:val="00163E60"/>
    <w:rsid w:val="00163EE4"/>
    <w:rsid w:val="00164264"/>
    <w:rsid w:val="001642FF"/>
    <w:rsid w:val="00165CDB"/>
    <w:rsid w:val="00166174"/>
    <w:rsid w:val="00166B70"/>
    <w:rsid w:val="00166EC7"/>
    <w:rsid w:val="00167FE6"/>
    <w:rsid w:val="001700DD"/>
    <w:rsid w:val="0017051E"/>
    <w:rsid w:val="00171835"/>
    <w:rsid w:val="00171B4B"/>
    <w:rsid w:val="00173223"/>
    <w:rsid w:val="001738E5"/>
    <w:rsid w:val="00174960"/>
    <w:rsid w:val="001752FB"/>
    <w:rsid w:val="00175B7D"/>
    <w:rsid w:val="00176EAF"/>
    <w:rsid w:val="00177420"/>
    <w:rsid w:val="0017789F"/>
    <w:rsid w:val="001826DB"/>
    <w:rsid w:val="0018274E"/>
    <w:rsid w:val="00182CE8"/>
    <w:rsid w:val="001837FA"/>
    <w:rsid w:val="001848FA"/>
    <w:rsid w:val="0018494D"/>
    <w:rsid w:val="00185303"/>
    <w:rsid w:val="001854E2"/>
    <w:rsid w:val="0018579C"/>
    <w:rsid w:val="001906CE"/>
    <w:rsid w:val="00191813"/>
    <w:rsid w:val="0019257B"/>
    <w:rsid w:val="001927E0"/>
    <w:rsid w:val="00192810"/>
    <w:rsid w:val="00192995"/>
    <w:rsid w:val="00192C46"/>
    <w:rsid w:val="00194BAA"/>
    <w:rsid w:val="0019595A"/>
    <w:rsid w:val="00195A0D"/>
    <w:rsid w:val="00195C3A"/>
    <w:rsid w:val="001A047B"/>
    <w:rsid w:val="001A08B3"/>
    <w:rsid w:val="001A0985"/>
    <w:rsid w:val="001A2E06"/>
    <w:rsid w:val="001A2EF6"/>
    <w:rsid w:val="001A3403"/>
    <w:rsid w:val="001A3A83"/>
    <w:rsid w:val="001A426F"/>
    <w:rsid w:val="001A443A"/>
    <w:rsid w:val="001A7B60"/>
    <w:rsid w:val="001B11C1"/>
    <w:rsid w:val="001B16D8"/>
    <w:rsid w:val="001B1DD4"/>
    <w:rsid w:val="001B231E"/>
    <w:rsid w:val="001B3356"/>
    <w:rsid w:val="001B3589"/>
    <w:rsid w:val="001B37A3"/>
    <w:rsid w:val="001B3DBE"/>
    <w:rsid w:val="001B46CD"/>
    <w:rsid w:val="001B52F0"/>
    <w:rsid w:val="001B5FFB"/>
    <w:rsid w:val="001B6955"/>
    <w:rsid w:val="001B69DF"/>
    <w:rsid w:val="001B6A8C"/>
    <w:rsid w:val="001B7088"/>
    <w:rsid w:val="001B7A65"/>
    <w:rsid w:val="001C058C"/>
    <w:rsid w:val="001C0654"/>
    <w:rsid w:val="001C0D07"/>
    <w:rsid w:val="001C0D3D"/>
    <w:rsid w:val="001C19B2"/>
    <w:rsid w:val="001C19DC"/>
    <w:rsid w:val="001C25D6"/>
    <w:rsid w:val="001C2F2B"/>
    <w:rsid w:val="001C2FDD"/>
    <w:rsid w:val="001C3D7A"/>
    <w:rsid w:val="001C408A"/>
    <w:rsid w:val="001C4794"/>
    <w:rsid w:val="001C49BC"/>
    <w:rsid w:val="001C62C7"/>
    <w:rsid w:val="001C6764"/>
    <w:rsid w:val="001C67F3"/>
    <w:rsid w:val="001C70BE"/>
    <w:rsid w:val="001C797D"/>
    <w:rsid w:val="001C7F48"/>
    <w:rsid w:val="001D0923"/>
    <w:rsid w:val="001D276B"/>
    <w:rsid w:val="001D28F3"/>
    <w:rsid w:val="001D297E"/>
    <w:rsid w:val="001D2DC8"/>
    <w:rsid w:val="001D48C0"/>
    <w:rsid w:val="001D4B3F"/>
    <w:rsid w:val="001D4E40"/>
    <w:rsid w:val="001D524B"/>
    <w:rsid w:val="001D5A33"/>
    <w:rsid w:val="001D61BD"/>
    <w:rsid w:val="001D7EE2"/>
    <w:rsid w:val="001E01FC"/>
    <w:rsid w:val="001E0DA7"/>
    <w:rsid w:val="001E14E2"/>
    <w:rsid w:val="001E16E4"/>
    <w:rsid w:val="001E1724"/>
    <w:rsid w:val="001E24F6"/>
    <w:rsid w:val="001E34AD"/>
    <w:rsid w:val="001E41F3"/>
    <w:rsid w:val="001E4866"/>
    <w:rsid w:val="001E4E19"/>
    <w:rsid w:val="001E51DB"/>
    <w:rsid w:val="001E5390"/>
    <w:rsid w:val="001E599E"/>
    <w:rsid w:val="001E6101"/>
    <w:rsid w:val="001E64CA"/>
    <w:rsid w:val="001E6DDF"/>
    <w:rsid w:val="001E703F"/>
    <w:rsid w:val="001E717D"/>
    <w:rsid w:val="001E7E88"/>
    <w:rsid w:val="001F03B6"/>
    <w:rsid w:val="001F18C1"/>
    <w:rsid w:val="001F197D"/>
    <w:rsid w:val="001F1E44"/>
    <w:rsid w:val="001F2A19"/>
    <w:rsid w:val="001F4AF0"/>
    <w:rsid w:val="001F564F"/>
    <w:rsid w:val="001F78BD"/>
    <w:rsid w:val="001F7932"/>
    <w:rsid w:val="001F7956"/>
    <w:rsid w:val="00200253"/>
    <w:rsid w:val="0020067D"/>
    <w:rsid w:val="00200CAA"/>
    <w:rsid w:val="002011C6"/>
    <w:rsid w:val="00202263"/>
    <w:rsid w:val="0020232E"/>
    <w:rsid w:val="00204384"/>
    <w:rsid w:val="0020466F"/>
    <w:rsid w:val="0020601B"/>
    <w:rsid w:val="0020694C"/>
    <w:rsid w:val="00206E0C"/>
    <w:rsid w:val="00206E77"/>
    <w:rsid w:val="00207137"/>
    <w:rsid w:val="00210349"/>
    <w:rsid w:val="00211BEC"/>
    <w:rsid w:val="00212CA0"/>
    <w:rsid w:val="00212D1A"/>
    <w:rsid w:val="00212F56"/>
    <w:rsid w:val="002136F0"/>
    <w:rsid w:val="00213B1B"/>
    <w:rsid w:val="002141F4"/>
    <w:rsid w:val="00215005"/>
    <w:rsid w:val="00216A4D"/>
    <w:rsid w:val="002177A0"/>
    <w:rsid w:val="00217F27"/>
    <w:rsid w:val="00220745"/>
    <w:rsid w:val="00220CAF"/>
    <w:rsid w:val="00220F64"/>
    <w:rsid w:val="00221122"/>
    <w:rsid w:val="002211E6"/>
    <w:rsid w:val="00221397"/>
    <w:rsid w:val="00221E5B"/>
    <w:rsid w:val="0022488D"/>
    <w:rsid w:val="00225263"/>
    <w:rsid w:val="00225BCC"/>
    <w:rsid w:val="002275DC"/>
    <w:rsid w:val="002301BA"/>
    <w:rsid w:val="002311F0"/>
    <w:rsid w:val="002316F7"/>
    <w:rsid w:val="00231A6A"/>
    <w:rsid w:val="00231CBE"/>
    <w:rsid w:val="002322DF"/>
    <w:rsid w:val="0023345D"/>
    <w:rsid w:val="00235A14"/>
    <w:rsid w:val="002361DA"/>
    <w:rsid w:val="00236306"/>
    <w:rsid w:val="00236418"/>
    <w:rsid w:val="00236A5D"/>
    <w:rsid w:val="0024260B"/>
    <w:rsid w:val="00242983"/>
    <w:rsid w:val="00242E08"/>
    <w:rsid w:val="00242F8F"/>
    <w:rsid w:val="00243DB4"/>
    <w:rsid w:val="002442DE"/>
    <w:rsid w:val="002443A8"/>
    <w:rsid w:val="00244CFB"/>
    <w:rsid w:val="0024662E"/>
    <w:rsid w:val="00247579"/>
    <w:rsid w:val="002511B6"/>
    <w:rsid w:val="00251EFC"/>
    <w:rsid w:val="0025273B"/>
    <w:rsid w:val="0025376E"/>
    <w:rsid w:val="00253B56"/>
    <w:rsid w:val="00253D55"/>
    <w:rsid w:val="0025436B"/>
    <w:rsid w:val="002545F7"/>
    <w:rsid w:val="00254BFD"/>
    <w:rsid w:val="0025565B"/>
    <w:rsid w:val="00256EC4"/>
    <w:rsid w:val="0026004D"/>
    <w:rsid w:val="0026170B"/>
    <w:rsid w:val="00261EB0"/>
    <w:rsid w:val="00262BAA"/>
    <w:rsid w:val="00262D4E"/>
    <w:rsid w:val="00263C8C"/>
    <w:rsid w:val="002640DD"/>
    <w:rsid w:val="002658F6"/>
    <w:rsid w:val="0026718E"/>
    <w:rsid w:val="0027054C"/>
    <w:rsid w:val="00271249"/>
    <w:rsid w:val="00271C13"/>
    <w:rsid w:val="002724CA"/>
    <w:rsid w:val="00272B22"/>
    <w:rsid w:val="002732CC"/>
    <w:rsid w:val="00273FBC"/>
    <w:rsid w:val="00274006"/>
    <w:rsid w:val="00274DCA"/>
    <w:rsid w:val="00275166"/>
    <w:rsid w:val="00275A00"/>
    <w:rsid w:val="00275D12"/>
    <w:rsid w:val="00275E00"/>
    <w:rsid w:val="0027643A"/>
    <w:rsid w:val="00277D68"/>
    <w:rsid w:val="00277DBC"/>
    <w:rsid w:val="0028171D"/>
    <w:rsid w:val="00281AC9"/>
    <w:rsid w:val="00281D9E"/>
    <w:rsid w:val="002833F2"/>
    <w:rsid w:val="00283455"/>
    <w:rsid w:val="00283A5F"/>
    <w:rsid w:val="00284E55"/>
    <w:rsid w:val="00284FEB"/>
    <w:rsid w:val="0028607C"/>
    <w:rsid w:val="002860C4"/>
    <w:rsid w:val="00287832"/>
    <w:rsid w:val="002907D0"/>
    <w:rsid w:val="00290837"/>
    <w:rsid w:val="002922A0"/>
    <w:rsid w:val="00292519"/>
    <w:rsid w:val="002927C0"/>
    <w:rsid w:val="00293068"/>
    <w:rsid w:val="00293273"/>
    <w:rsid w:val="0029332D"/>
    <w:rsid w:val="00294A49"/>
    <w:rsid w:val="002956C6"/>
    <w:rsid w:val="00295CB7"/>
    <w:rsid w:val="00296185"/>
    <w:rsid w:val="0029674A"/>
    <w:rsid w:val="0029675A"/>
    <w:rsid w:val="00296C92"/>
    <w:rsid w:val="002972E4"/>
    <w:rsid w:val="002973FB"/>
    <w:rsid w:val="002974F5"/>
    <w:rsid w:val="00297F71"/>
    <w:rsid w:val="002A002E"/>
    <w:rsid w:val="002A03CB"/>
    <w:rsid w:val="002A06A8"/>
    <w:rsid w:val="002A1830"/>
    <w:rsid w:val="002A2D7F"/>
    <w:rsid w:val="002A3127"/>
    <w:rsid w:val="002A3854"/>
    <w:rsid w:val="002A4531"/>
    <w:rsid w:val="002A4CB5"/>
    <w:rsid w:val="002A74BD"/>
    <w:rsid w:val="002A78EF"/>
    <w:rsid w:val="002A7F3F"/>
    <w:rsid w:val="002B136D"/>
    <w:rsid w:val="002B1A5F"/>
    <w:rsid w:val="002B2173"/>
    <w:rsid w:val="002B265A"/>
    <w:rsid w:val="002B2943"/>
    <w:rsid w:val="002B2ACD"/>
    <w:rsid w:val="002B3BE7"/>
    <w:rsid w:val="002B3DB2"/>
    <w:rsid w:val="002B542A"/>
    <w:rsid w:val="002B5741"/>
    <w:rsid w:val="002B5FFC"/>
    <w:rsid w:val="002B69E3"/>
    <w:rsid w:val="002C0907"/>
    <w:rsid w:val="002C0D8C"/>
    <w:rsid w:val="002C1415"/>
    <w:rsid w:val="002C1B9A"/>
    <w:rsid w:val="002C2C12"/>
    <w:rsid w:val="002C2CA6"/>
    <w:rsid w:val="002C4769"/>
    <w:rsid w:val="002C5E29"/>
    <w:rsid w:val="002C7284"/>
    <w:rsid w:val="002C7DEE"/>
    <w:rsid w:val="002D042A"/>
    <w:rsid w:val="002D1404"/>
    <w:rsid w:val="002D187B"/>
    <w:rsid w:val="002D1EB5"/>
    <w:rsid w:val="002D2557"/>
    <w:rsid w:val="002D2E67"/>
    <w:rsid w:val="002D3396"/>
    <w:rsid w:val="002D391F"/>
    <w:rsid w:val="002E0E5F"/>
    <w:rsid w:val="002E1805"/>
    <w:rsid w:val="002E283D"/>
    <w:rsid w:val="002E3E94"/>
    <w:rsid w:val="002E4AA2"/>
    <w:rsid w:val="002E54DA"/>
    <w:rsid w:val="002E63BA"/>
    <w:rsid w:val="002E7900"/>
    <w:rsid w:val="002F0571"/>
    <w:rsid w:val="002F3316"/>
    <w:rsid w:val="002F331A"/>
    <w:rsid w:val="002F3898"/>
    <w:rsid w:val="002F4F6F"/>
    <w:rsid w:val="002F55A6"/>
    <w:rsid w:val="002F5C72"/>
    <w:rsid w:val="002F5CDA"/>
    <w:rsid w:val="002F6217"/>
    <w:rsid w:val="002F704E"/>
    <w:rsid w:val="002F7583"/>
    <w:rsid w:val="002F75F9"/>
    <w:rsid w:val="002F785F"/>
    <w:rsid w:val="00301522"/>
    <w:rsid w:val="00303023"/>
    <w:rsid w:val="0030324D"/>
    <w:rsid w:val="0030334C"/>
    <w:rsid w:val="0030348B"/>
    <w:rsid w:val="003045F7"/>
    <w:rsid w:val="003053E1"/>
    <w:rsid w:val="00305409"/>
    <w:rsid w:val="00307627"/>
    <w:rsid w:val="00307E42"/>
    <w:rsid w:val="003103C7"/>
    <w:rsid w:val="00310A5D"/>
    <w:rsid w:val="00313148"/>
    <w:rsid w:val="00313731"/>
    <w:rsid w:val="00313740"/>
    <w:rsid w:val="00313EE0"/>
    <w:rsid w:val="003152E9"/>
    <w:rsid w:val="0031563B"/>
    <w:rsid w:val="00315649"/>
    <w:rsid w:val="0031594F"/>
    <w:rsid w:val="00315F92"/>
    <w:rsid w:val="0031713A"/>
    <w:rsid w:val="0031782A"/>
    <w:rsid w:val="00317A36"/>
    <w:rsid w:val="00317D44"/>
    <w:rsid w:val="0032004A"/>
    <w:rsid w:val="00320DF1"/>
    <w:rsid w:val="0032208D"/>
    <w:rsid w:val="00322A8A"/>
    <w:rsid w:val="00323246"/>
    <w:rsid w:val="00323565"/>
    <w:rsid w:val="0032383D"/>
    <w:rsid w:val="00323F92"/>
    <w:rsid w:val="00325059"/>
    <w:rsid w:val="00325413"/>
    <w:rsid w:val="003268C7"/>
    <w:rsid w:val="00326AED"/>
    <w:rsid w:val="0033016C"/>
    <w:rsid w:val="00331EA2"/>
    <w:rsid w:val="00332137"/>
    <w:rsid w:val="00332649"/>
    <w:rsid w:val="003326D5"/>
    <w:rsid w:val="0033296D"/>
    <w:rsid w:val="003331FE"/>
    <w:rsid w:val="003357ED"/>
    <w:rsid w:val="00335BE0"/>
    <w:rsid w:val="00335C15"/>
    <w:rsid w:val="00335C37"/>
    <w:rsid w:val="00335FE7"/>
    <w:rsid w:val="003401CC"/>
    <w:rsid w:val="00340637"/>
    <w:rsid w:val="003415C6"/>
    <w:rsid w:val="00341CDD"/>
    <w:rsid w:val="00342042"/>
    <w:rsid w:val="003433C3"/>
    <w:rsid w:val="00345D41"/>
    <w:rsid w:val="00345E03"/>
    <w:rsid w:val="0034637F"/>
    <w:rsid w:val="0034661E"/>
    <w:rsid w:val="003477A0"/>
    <w:rsid w:val="00347B7D"/>
    <w:rsid w:val="00350D85"/>
    <w:rsid w:val="00350E7E"/>
    <w:rsid w:val="00351435"/>
    <w:rsid w:val="003521CA"/>
    <w:rsid w:val="00353198"/>
    <w:rsid w:val="00353497"/>
    <w:rsid w:val="003536C7"/>
    <w:rsid w:val="00354081"/>
    <w:rsid w:val="003541B4"/>
    <w:rsid w:val="0035420E"/>
    <w:rsid w:val="00354A96"/>
    <w:rsid w:val="00354D12"/>
    <w:rsid w:val="003558CB"/>
    <w:rsid w:val="00355C23"/>
    <w:rsid w:val="0035686F"/>
    <w:rsid w:val="003571FF"/>
    <w:rsid w:val="00357478"/>
    <w:rsid w:val="00357EE4"/>
    <w:rsid w:val="0036016E"/>
    <w:rsid w:val="003609EF"/>
    <w:rsid w:val="0036210D"/>
    <w:rsid w:val="0036231A"/>
    <w:rsid w:val="0036387C"/>
    <w:rsid w:val="003640F6"/>
    <w:rsid w:val="00364711"/>
    <w:rsid w:val="00365098"/>
    <w:rsid w:val="003661A8"/>
    <w:rsid w:val="00366358"/>
    <w:rsid w:val="00366AF7"/>
    <w:rsid w:val="00367003"/>
    <w:rsid w:val="00367FFE"/>
    <w:rsid w:val="00371262"/>
    <w:rsid w:val="003712C3"/>
    <w:rsid w:val="0037175B"/>
    <w:rsid w:val="00371C7C"/>
    <w:rsid w:val="00371DCB"/>
    <w:rsid w:val="00372281"/>
    <w:rsid w:val="003738CE"/>
    <w:rsid w:val="0037467A"/>
    <w:rsid w:val="003749C9"/>
    <w:rsid w:val="00375822"/>
    <w:rsid w:val="003766B2"/>
    <w:rsid w:val="00377135"/>
    <w:rsid w:val="0037734E"/>
    <w:rsid w:val="0037793D"/>
    <w:rsid w:val="00377E39"/>
    <w:rsid w:val="003801A0"/>
    <w:rsid w:val="0038181D"/>
    <w:rsid w:val="003823B8"/>
    <w:rsid w:val="00382504"/>
    <w:rsid w:val="00382FAE"/>
    <w:rsid w:val="00385A04"/>
    <w:rsid w:val="00385C70"/>
    <w:rsid w:val="003863A7"/>
    <w:rsid w:val="003868CC"/>
    <w:rsid w:val="00386A14"/>
    <w:rsid w:val="00386C57"/>
    <w:rsid w:val="0038769D"/>
    <w:rsid w:val="00387981"/>
    <w:rsid w:val="00387FB0"/>
    <w:rsid w:val="0039021C"/>
    <w:rsid w:val="00390228"/>
    <w:rsid w:val="00390CF3"/>
    <w:rsid w:val="003910A4"/>
    <w:rsid w:val="003915D5"/>
    <w:rsid w:val="00391D23"/>
    <w:rsid w:val="003923B6"/>
    <w:rsid w:val="0039286A"/>
    <w:rsid w:val="00392DE9"/>
    <w:rsid w:val="0039393F"/>
    <w:rsid w:val="0039456B"/>
    <w:rsid w:val="003957E5"/>
    <w:rsid w:val="003958FE"/>
    <w:rsid w:val="00396BC3"/>
    <w:rsid w:val="003975AA"/>
    <w:rsid w:val="003A009D"/>
    <w:rsid w:val="003A046C"/>
    <w:rsid w:val="003A154A"/>
    <w:rsid w:val="003A1619"/>
    <w:rsid w:val="003A535E"/>
    <w:rsid w:val="003A7B15"/>
    <w:rsid w:val="003B0283"/>
    <w:rsid w:val="003B10EE"/>
    <w:rsid w:val="003B3065"/>
    <w:rsid w:val="003B3ACA"/>
    <w:rsid w:val="003B4426"/>
    <w:rsid w:val="003B4B02"/>
    <w:rsid w:val="003B4C7C"/>
    <w:rsid w:val="003B536C"/>
    <w:rsid w:val="003B5441"/>
    <w:rsid w:val="003B56D2"/>
    <w:rsid w:val="003B68EC"/>
    <w:rsid w:val="003B7511"/>
    <w:rsid w:val="003B7E3D"/>
    <w:rsid w:val="003C0576"/>
    <w:rsid w:val="003C064E"/>
    <w:rsid w:val="003C0A83"/>
    <w:rsid w:val="003C0DCA"/>
    <w:rsid w:val="003C147B"/>
    <w:rsid w:val="003C1556"/>
    <w:rsid w:val="003C2E21"/>
    <w:rsid w:val="003C2E43"/>
    <w:rsid w:val="003C31F4"/>
    <w:rsid w:val="003C3373"/>
    <w:rsid w:val="003C39F0"/>
    <w:rsid w:val="003C43F4"/>
    <w:rsid w:val="003C4D16"/>
    <w:rsid w:val="003C5C33"/>
    <w:rsid w:val="003C5EF1"/>
    <w:rsid w:val="003C5FDD"/>
    <w:rsid w:val="003C6737"/>
    <w:rsid w:val="003D0629"/>
    <w:rsid w:val="003D07A3"/>
    <w:rsid w:val="003D0EB4"/>
    <w:rsid w:val="003D1909"/>
    <w:rsid w:val="003D1AE5"/>
    <w:rsid w:val="003D273B"/>
    <w:rsid w:val="003D350A"/>
    <w:rsid w:val="003D5293"/>
    <w:rsid w:val="003D5B49"/>
    <w:rsid w:val="003E0159"/>
    <w:rsid w:val="003E0985"/>
    <w:rsid w:val="003E0C86"/>
    <w:rsid w:val="003E0CAE"/>
    <w:rsid w:val="003E1032"/>
    <w:rsid w:val="003E1A36"/>
    <w:rsid w:val="003E1D2B"/>
    <w:rsid w:val="003E2A6E"/>
    <w:rsid w:val="003E2C42"/>
    <w:rsid w:val="003E2D98"/>
    <w:rsid w:val="003E2EBE"/>
    <w:rsid w:val="003E31AC"/>
    <w:rsid w:val="003E4AE7"/>
    <w:rsid w:val="003E57C4"/>
    <w:rsid w:val="003E6A09"/>
    <w:rsid w:val="003E7C3A"/>
    <w:rsid w:val="003F0276"/>
    <w:rsid w:val="003F064C"/>
    <w:rsid w:val="003F0EFB"/>
    <w:rsid w:val="003F1A72"/>
    <w:rsid w:val="003F2933"/>
    <w:rsid w:val="003F2DC2"/>
    <w:rsid w:val="003F305C"/>
    <w:rsid w:val="003F3832"/>
    <w:rsid w:val="003F3FE8"/>
    <w:rsid w:val="003F40E1"/>
    <w:rsid w:val="003F4DB2"/>
    <w:rsid w:val="003F50FE"/>
    <w:rsid w:val="003F6317"/>
    <w:rsid w:val="003F67BA"/>
    <w:rsid w:val="003F76AE"/>
    <w:rsid w:val="003F7818"/>
    <w:rsid w:val="00400AED"/>
    <w:rsid w:val="004012C2"/>
    <w:rsid w:val="00401C7F"/>
    <w:rsid w:val="00401E00"/>
    <w:rsid w:val="00402056"/>
    <w:rsid w:val="004043D5"/>
    <w:rsid w:val="00404DFA"/>
    <w:rsid w:val="0040517D"/>
    <w:rsid w:val="004053D6"/>
    <w:rsid w:val="004071BC"/>
    <w:rsid w:val="00410371"/>
    <w:rsid w:val="00410DA2"/>
    <w:rsid w:val="0041408B"/>
    <w:rsid w:val="00414F2A"/>
    <w:rsid w:val="004150FC"/>
    <w:rsid w:val="00415F88"/>
    <w:rsid w:val="00416657"/>
    <w:rsid w:val="00417EB7"/>
    <w:rsid w:val="0042052F"/>
    <w:rsid w:val="00420F03"/>
    <w:rsid w:val="00421620"/>
    <w:rsid w:val="0042167E"/>
    <w:rsid w:val="004227A8"/>
    <w:rsid w:val="00422A98"/>
    <w:rsid w:val="004231D1"/>
    <w:rsid w:val="00423C5C"/>
    <w:rsid w:val="004242F1"/>
    <w:rsid w:val="00425685"/>
    <w:rsid w:val="00425904"/>
    <w:rsid w:val="004307B9"/>
    <w:rsid w:val="00430A01"/>
    <w:rsid w:val="004312FC"/>
    <w:rsid w:val="00431BCC"/>
    <w:rsid w:val="0043203A"/>
    <w:rsid w:val="004324B8"/>
    <w:rsid w:val="00432D0F"/>
    <w:rsid w:val="00433BEB"/>
    <w:rsid w:val="004347C6"/>
    <w:rsid w:val="00434CF0"/>
    <w:rsid w:val="00435345"/>
    <w:rsid w:val="004358B0"/>
    <w:rsid w:val="0043784A"/>
    <w:rsid w:val="00437C65"/>
    <w:rsid w:val="00437FAA"/>
    <w:rsid w:val="0044057D"/>
    <w:rsid w:val="00440896"/>
    <w:rsid w:val="0044164E"/>
    <w:rsid w:val="004423E5"/>
    <w:rsid w:val="00442FB4"/>
    <w:rsid w:val="0044327A"/>
    <w:rsid w:val="00444079"/>
    <w:rsid w:val="00444939"/>
    <w:rsid w:val="00444A2D"/>
    <w:rsid w:val="00445087"/>
    <w:rsid w:val="0044553C"/>
    <w:rsid w:val="00445DD7"/>
    <w:rsid w:val="00446A4B"/>
    <w:rsid w:val="00446E50"/>
    <w:rsid w:val="0044780E"/>
    <w:rsid w:val="0044794E"/>
    <w:rsid w:val="00450416"/>
    <w:rsid w:val="004505AC"/>
    <w:rsid w:val="00450F7D"/>
    <w:rsid w:val="00450FD9"/>
    <w:rsid w:val="00451104"/>
    <w:rsid w:val="004515B4"/>
    <w:rsid w:val="00452198"/>
    <w:rsid w:val="00452861"/>
    <w:rsid w:val="00454704"/>
    <w:rsid w:val="00454FFD"/>
    <w:rsid w:val="00455205"/>
    <w:rsid w:val="00455DB3"/>
    <w:rsid w:val="00456F66"/>
    <w:rsid w:val="0046028C"/>
    <w:rsid w:val="00460A92"/>
    <w:rsid w:val="004613B4"/>
    <w:rsid w:val="0046156A"/>
    <w:rsid w:val="0046295A"/>
    <w:rsid w:val="004634FF"/>
    <w:rsid w:val="0046361F"/>
    <w:rsid w:val="004642FC"/>
    <w:rsid w:val="00465DF1"/>
    <w:rsid w:val="00466445"/>
    <w:rsid w:val="00466BD8"/>
    <w:rsid w:val="0046705C"/>
    <w:rsid w:val="00467924"/>
    <w:rsid w:val="00470785"/>
    <w:rsid w:val="004710BA"/>
    <w:rsid w:val="0047144F"/>
    <w:rsid w:val="00471E93"/>
    <w:rsid w:val="004723DA"/>
    <w:rsid w:val="00474683"/>
    <w:rsid w:val="00474BDB"/>
    <w:rsid w:val="00475CF2"/>
    <w:rsid w:val="00476159"/>
    <w:rsid w:val="00476897"/>
    <w:rsid w:val="00476C83"/>
    <w:rsid w:val="00480969"/>
    <w:rsid w:val="00480BD6"/>
    <w:rsid w:val="00482BDD"/>
    <w:rsid w:val="004830E8"/>
    <w:rsid w:val="0048333C"/>
    <w:rsid w:val="0048390E"/>
    <w:rsid w:val="00483A14"/>
    <w:rsid w:val="00483EB5"/>
    <w:rsid w:val="004840E5"/>
    <w:rsid w:val="00484458"/>
    <w:rsid w:val="00484714"/>
    <w:rsid w:val="00484F4D"/>
    <w:rsid w:val="0048546A"/>
    <w:rsid w:val="00485A3B"/>
    <w:rsid w:val="00485AEE"/>
    <w:rsid w:val="00485B06"/>
    <w:rsid w:val="00485DFE"/>
    <w:rsid w:val="004866FB"/>
    <w:rsid w:val="00486A8F"/>
    <w:rsid w:val="0049021B"/>
    <w:rsid w:val="00491718"/>
    <w:rsid w:val="00491E3B"/>
    <w:rsid w:val="00492C8B"/>
    <w:rsid w:val="00492E1E"/>
    <w:rsid w:val="0049339D"/>
    <w:rsid w:val="004945D6"/>
    <w:rsid w:val="00495C02"/>
    <w:rsid w:val="0049625E"/>
    <w:rsid w:val="00497753"/>
    <w:rsid w:val="00497CA3"/>
    <w:rsid w:val="004A0733"/>
    <w:rsid w:val="004A07BC"/>
    <w:rsid w:val="004A084D"/>
    <w:rsid w:val="004A10C3"/>
    <w:rsid w:val="004A20BB"/>
    <w:rsid w:val="004A2574"/>
    <w:rsid w:val="004A2AED"/>
    <w:rsid w:val="004A336A"/>
    <w:rsid w:val="004A43EA"/>
    <w:rsid w:val="004A4425"/>
    <w:rsid w:val="004A45BA"/>
    <w:rsid w:val="004A463B"/>
    <w:rsid w:val="004A5ADF"/>
    <w:rsid w:val="004A5B63"/>
    <w:rsid w:val="004A62F6"/>
    <w:rsid w:val="004A7780"/>
    <w:rsid w:val="004A79AB"/>
    <w:rsid w:val="004A7B55"/>
    <w:rsid w:val="004A7E6B"/>
    <w:rsid w:val="004A7EEF"/>
    <w:rsid w:val="004B043A"/>
    <w:rsid w:val="004B0B0B"/>
    <w:rsid w:val="004B0C84"/>
    <w:rsid w:val="004B1194"/>
    <w:rsid w:val="004B15BA"/>
    <w:rsid w:val="004B1BCC"/>
    <w:rsid w:val="004B211B"/>
    <w:rsid w:val="004B29EC"/>
    <w:rsid w:val="004B3582"/>
    <w:rsid w:val="004B3658"/>
    <w:rsid w:val="004B4143"/>
    <w:rsid w:val="004B4DF9"/>
    <w:rsid w:val="004B6E83"/>
    <w:rsid w:val="004B75B7"/>
    <w:rsid w:val="004B762A"/>
    <w:rsid w:val="004B77A8"/>
    <w:rsid w:val="004C10ED"/>
    <w:rsid w:val="004C2074"/>
    <w:rsid w:val="004C3748"/>
    <w:rsid w:val="004C3CBD"/>
    <w:rsid w:val="004C45EB"/>
    <w:rsid w:val="004C4F09"/>
    <w:rsid w:val="004C6CD6"/>
    <w:rsid w:val="004C7446"/>
    <w:rsid w:val="004D0094"/>
    <w:rsid w:val="004D0F1F"/>
    <w:rsid w:val="004D0F30"/>
    <w:rsid w:val="004D1701"/>
    <w:rsid w:val="004D1CE4"/>
    <w:rsid w:val="004D25B0"/>
    <w:rsid w:val="004D2997"/>
    <w:rsid w:val="004D3EB8"/>
    <w:rsid w:val="004D4227"/>
    <w:rsid w:val="004D4670"/>
    <w:rsid w:val="004D4779"/>
    <w:rsid w:val="004D49CF"/>
    <w:rsid w:val="004D7018"/>
    <w:rsid w:val="004D765D"/>
    <w:rsid w:val="004D7B8D"/>
    <w:rsid w:val="004D7E62"/>
    <w:rsid w:val="004E0C3D"/>
    <w:rsid w:val="004E137C"/>
    <w:rsid w:val="004E1A9A"/>
    <w:rsid w:val="004E1C6E"/>
    <w:rsid w:val="004E465C"/>
    <w:rsid w:val="004E47F1"/>
    <w:rsid w:val="004E5D84"/>
    <w:rsid w:val="004E5F90"/>
    <w:rsid w:val="004E6211"/>
    <w:rsid w:val="004E6324"/>
    <w:rsid w:val="004E70F6"/>
    <w:rsid w:val="004E71C0"/>
    <w:rsid w:val="004F1130"/>
    <w:rsid w:val="004F3E21"/>
    <w:rsid w:val="004F476A"/>
    <w:rsid w:val="004F4D02"/>
    <w:rsid w:val="004F4D87"/>
    <w:rsid w:val="004F5078"/>
    <w:rsid w:val="004F67F7"/>
    <w:rsid w:val="004F68E7"/>
    <w:rsid w:val="004F7D85"/>
    <w:rsid w:val="00500C18"/>
    <w:rsid w:val="00500C9C"/>
    <w:rsid w:val="005010E0"/>
    <w:rsid w:val="00501A6B"/>
    <w:rsid w:val="00501CD6"/>
    <w:rsid w:val="00502E7E"/>
    <w:rsid w:val="00503F86"/>
    <w:rsid w:val="00504A86"/>
    <w:rsid w:val="00504FAF"/>
    <w:rsid w:val="0050683B"/>
    <w:rsid w:val="00506CEA"/>
    <w:rsid w:val="00506EDD"/>
    <w:rsid w:val="005100D3"/>
    <w:rsid w:val="00511D43"/>
    <w:rsid w:val="00511EF0"/>
    <w:rsid w:val="00512556"/>
    <w:rsid w:val="0051344C"/>
    <w:rsid w:val="00513CB6"/>
    <w:rsid w:val="00513E9B"/>
    <w:rsid w:val="00513FEC"/>
    <w:rsid w:val="00514C95"/>
    <w:rsid w:val="00514E60"/>
    <w:rsid w:val="0051557B"/>
    <w:rsid w:val="0051580D"/>
    <w:rsid w:val="00515B4C"/>
    <w:rsid w:val="00515E3D"/>
    <w:rsid w:val="00515EF7"/>
    <w:rsid w:val="0051659E"/>
    <w:rsid w:val="00516F30"/>
    <w:rsid w:val="005174F6"/>
    <w:rsid w:val="0052028C"/>
    <w:rsid w:val="005206CD"/>
    <w:rsid w:val="00520B0B"/>
    <w:rsid w:val="00520C06"/>
    <w:rsid w:val="00523336"/>
    <w:rsid w:val="00523843"/>
    <w:rsid w:val="00525730"/>
    <w:rsid w:val="00525ACE"/>
    <w:rsid w:val="00525E4E"/>
    <w:rsid w:val="00526EA5"/>
    <w:rsid w:val="005302C9"/>
    <w:rsid w:val="00530874"/>
    <w:rsid w:val="00531A64"/>
    <w:rsid w:val="00531A7C"/>
    <w:rsid w:val="0053312B"/>
    <w:rsid w:val="0053406E"/>
    <w:rsid w:val="0053489B"/>
    <w:rsid w:val="00534C83"/>
    <w:rsid w:val="0053646F"/>
    <w:rsid w:val="0053683E"/>
    <w:rsid w:val="00536916"/>
    <w:rsid w:val="00537322"/>
    <w:rsid w:val="0053750F"/>
    <w:rsid w:val="005400F1"/>
    <w:rsid w:val="0054021B"/>
    <w:rsid w:val="00540377"/>
    <w:rsid w:val="00540509"/>
    <w:rsid w:val="005406FA"/>
    <w:rsid w:val="00540843"/>
    <w:rsid w:val="00540B6B"/>
    <w:rsid w:val="00540B90"/>
    <w:rsid w:val="00540E5E"/>
    <w:rsid w:val="00541668"/>
    <w:rsid w:val="00541CB2"/>
    <w:rsid w:val="00542084"/>
    <w:rsid w:val="005423E5"/>
    <w:rsid w:val="00542475"/>
    <w:rsid w:val="0054300A"/>
    <w:rsid w:val="005445E0"/>
    <w:rsid w:val="0054465B"/>
    <w:rsid w:val="005453EE"/>
    <w:rsid w:val="00546089"/>
    <w:rsid w:val="00546469"/>
    <w:rsid w:val="00547111"/>
    <w:rsid w:val="00547B19"/>
    <w:rsid w:val="00547F90"/>
    <w:rsid w:val="00552E44"/>
    <w:rsid w:val="0055459D"/>
    <w:rsid w:val="005565A2"/>
    <w:rsid w:val="00556BF4"/>
    <w:rsid w:val="00556D18"/>
    <w:rsid w:val="005572B3"/>
    <w:rsid w:val="0055775F"/>
    <w:rsid w:val="00557F65"/>
    <w:rsid w:val="0056156C"/>
    <w:rsid w:val="00561635"/>
    <w:rsid w:val="00561840"/>
    <w:rsid w:val="00561F7C"/>
    <w:rsid w:val="0056332C"/>
    <w:rsid w:val="00563DB8"/>
    <w:rsid w:val="00564483"/>
    <w:rsid w:val="00564F32"/>
    <w:rsid w:val="00566899"/>
    <w:rsid w:val="00567978"/>
    <w:rsid w:val="005712F8"/>
    <w:rsid w:val="0057171F"/>
    <w:rsid w:val="00572B91"/>
    <w:rsid w:val="0057319E"/>
    <w:rsid w:val="00573536"/>
    <w:rsid w:val="00573B05"/>
    <w:rsid w:val="005755CB"/>
    <w:rsid w:val="00575EE9"/>
    <w:rsid w:val="00580086"/>
    <w:rsid w:val="00580C27"/>
    <w:rsid w:val="005814F8"/>
    <w:rsid w:val="00582060"/>
    <w:rsid w:val="00582605"/>
    <w:rsid w:val="00582FEF"/>
    <w:rsid w:val="00583487"/>
    <w:rsid w:val="00583BE6"/>
    <w:rsid w:val="00584186"/>
    <w:rsid w:val="0058525A"/>
    <w:rsid w:val="005855DF"/>
    <w:rsid w:val="00585837"/>
    <w:rsid w:val="00586151"/>
    <w:rsid w:val="0058660F"/>
    <w:rsid w:val="00586CAD"/>
    <w:rsid w:val="00586D42"/>
    <w:rsid w:val="0059086D"/>
    <w:rsid w:val="00590B58"/>
    <w:rsid w:val="00590EDC"/>
    <w:rsid w:val="00591F63"/>
    <w:rsid w:val="005921EC"/>
    <w:rsid w:val="00592D74"/>
    <w:rsid w:val="00593024"/>
    <w:rsid w:val="0059554C"/>
    <w:rsid w:val="00595B39"/>
    <w:rsid w:val="005963D0"/>
    <w:rsid w:val="00596B15"/>
    <w:rsid w:val="00596D3C"/>
    <w:rsid w:val="005970BD"/>
    <w:rsid w:val="005972D5"/>
    <w:rsid w:val="005A14A2"/>
    <w:rsid w:val="005A186F"/>
    <w:rsid w:val="005A1BCA"/>
    <w:rsid w:val="005A1F4B"/>
    <w:rsid w:val="005A22BE"/>
    <w:rsid w:val="005A28CD"/>
    <w:rsid w:val="005A29C3"/>
    <w:rsid w:val="005A2F53"/>
    <w:rsid w:val="005A47D8"/>
    <w:rsid w:val="005A4AFD"/>
    <w:rsid w:val="005A524E"/>
    <w:rsid w:val="005A657C"/>
    <w:rsid w:val="005A6C52"/>
    <w:rsid w:val="005A6C98"/>
    <w:rsid w:val="005A6F17"/>
    <w:rsid w:val="005A7527"/>
    <w:rsid w:val="005A79EF"/>
    <w:rsid w:val="005B046D"/>
    <w:rsid w:val="005B05AE"/>
    <w:rsid w:val="005B181F"/>
    <w:rsid w:val="005B1863"/>
    <w:rsid w:val="005B188C"/>
    <w:rsid w:val="005B199D"/>
    <w:rsid w:val="005B399B"/>
    <w:rsid w:val="005B5E37"/>
    <w:rsid w:val="005B6D61"/>
    <w:rsid w:val="005C0BA7"/>
    <w:rsid w:val="005C1534"/>
    <w:rsid w:val="005C2BE7"/>
    <w:rsid w:val="005C2FB7"/>
    <w:rsid w:val="005C3699"/>
    <w:rsid w:val="005C3C5F"/>
    <w:rsid w:val="005C4352"/>
    <w:rsid w:val="005C46FB"/>
    <w:rsid w:val="005C4A6F"/>
    <w:rsid w:val="005C6B6A"/>
    <w:rsid w:val="005C6BB3"/>
    <w:rsid w:val="005C7E38"/>
    <w:rsid w:val="005D0022"/>
    <w:rsid w:val="005D0699"/>
    <w:rsid w:val="005D081C"/>
    <w:rsid w:val="005D0EE0"/>
    <w:rsid w:val="005D15D6"/>
    <w:rsid w:val="005D257D"/>
    <w:rsid w:val="005D419C"/>
    <w:rsid w:val="005D4922"/>
    <w:rsid w:val="005D5DB8"/>
    <w:rsid w:val="005D5E39"/>
    <w:rsid w:val="005D5FAB"/>
    <w:rsid w:val="005D5FEC"/>
    <w:rsid w:val="005D733B"/>
    <w:rsid w:val="005D73CC"/>
    <w:rsid w:val="005D79F9"/>
    <w:rsid w:val="005D7B4E"/>
    <w:rsid w:val="005D7B9F"/>
    <w:rsid w:val="005D7C72"/>
    <w:rsid w:val="005D7F2C"/>
    <w:rsid w:val="005E01C2"/>
    <w:rsid w:val="005E0555"/>
    <w:rsid w:val="005E1034"/>
    <w:rsid w:val="005E143F"/>
    <w:rsid w:val="005E14A9"/>
    <w:rsid w:val="005E26AB"/>
    <w:rsid w:val="005E291E"/>
    <w:rsid w:val="005E2934"/>
    <w:rsid w:val="005E2C09"/>
    <w:rsid w:val="005E2C44"/>
    <w:rsid w:val="005E357D"/>
    <w:rsid w:val="005E599D"/>
    <w:rsid w:val="005E67E6"/>
    <w:rsid w:val="005E70E6"/>
    <w:rsid w:val="005E72CA"/>
    <w:rsid w:val="005F0141"/>
    <w:rsid w:val="005F08DB"/>
    <w:rsid w:val="005F19B0"/>
    <w:rsid w:val="005F1ABA"/>
    <w:rsid w:val="005F21FC"/>
    <w:rsid w:val="005F27A1"/>
    <w:rsid w:val="005F317E"/>
    <w:rsid w:val="005F3352"/>
    <w:rsid w:val="005F36CF"/>
    <w:rsid w:val="005F4BDC"/>
    <w:rsid w:val="005F512F"/>
    <w:rsid w:val="005F5E90"/>
    <w:rsid w:val="005F607F"/>
    <w:rsid w:val="005F6BF5"/>
    <w:rsid w:val="005F7037"/>
    <w:rsid w:val="005F7842"/>
    <w:rsid w:val="005F7872"/>
    <w:rsid w:val="005F79C7"/>
    <w:rsid w:val="005F7AEC"/>
    <w:rsid w:val="005F7D79"/>
    <w:rsid w:val="00601130"/>
    <w:rsid w:val="00603053"/>
    <w:rsid w:val="00604599"/>
    <w:rsid w:val="0060465C"/>
    <w:rsid w:val="00604EC1"/>
    <w:rsid w:val="00604FAE"/>
    <w:rsid w:val="006051B4"/>
    <w:rsid w:val="00605293"/>
    <w:rsid w:val="006063CA"/>
    <w:rsid w:val="00606FAD"/>
    <w:rsid w:val="00607175"/>
    <w:rsid w:val="00607748"/>
    <w:rsid w:val="00607A18"/>
    <w:rsid w:val="00607C13"/>
    <w:rsid w:val="00607E5A"/>
    <w:rsid w:val="00607F9C"/>
    <w:rsid w:val="006101DD"/>
    <w:rsid w:val="00610A15"/>
    <w:rsid w:val="006113CD"/>
    <w:rsid w:val="00612C11"/>
    <w:rsid w:val="00613D95"/>
    <w:rsid w:val="0061488B"/>
    <w:rsid w:val="0061519A"/>
    <w:rsid w:val="00615C0E"/>
    <w:rsid w:val="0061682C"/>
    <w:rsid w:val="006168FC"/>
    <w:rsid w:val="00616918"/>
    <w:rsid w:val="006169E2"/>
    <w:rsid w:val="00617389"/>
    <w:rsid w:val="00620B36"/>
    <w:rsid w:val="0062106C"/>
    <w:rsid w:val="00621188"/>
    <w:rsid w:val="0062160C"/>
    <w:rsid w:val="00621894"/>
    <w:rsid w:val="00621BB1"/>
    <w:rsid w:val="00622C42"/>
    <w:rsid w:val="00622C90"/>
    <w:rsid w:val="006232E0"/>
    <w:rsid w:val="00623721"/>
    <w:rsid w:val="00623DD6"/>
    <w:rsid w:val="00623DE6"/>
    <w:rsid w:val="006240AC"/>
    <w:rsid w:val="006246ED"/>
    <w:rsid w:val="00624930"/>
    <w:rsid w:val="00624E5C"/>
    <w:rsid w:val="00625079"/>
    <w:rsid w:val="00625087"/>
    <w:rsid w:val="006257ED"/>
    <w:rsid w:val="00625B32"/>
    <w:rsid w:val="006271E6"/>
    <w:rsid w:val="00627A83"/>
    <w:rsid w:val="0063027D"/>
    <w:rsid w:val="00630BE2"/>
    <w:rsid w:val="006324AE"/>
    <w:rsid w:val="00632928"/>
    <w:rsid w:val="00633457"/>
    <w:rsid w:val="0063442E"/>
    <w:rsid w:val="00635D4B"/>
    <w:rsid w:val="00636A38"/>
    <w:rsid w:val="0064012F"/>
    <w:rsid w:val="006411F3"/>
    <w:rsid w:val="00641310"/>
    <w:rsid w:val="00641E3B"/>
    <w:rsid w:val="00641F58"/>
    <w:rsid w:val="006420EB"/>
    <w:rsid w:val="00642603"/>
    <w:rsid w:val="00642994"/>
    <w:rsid w:val="00642A3D"/>
    <w:rsid w:val="00642BD2"/>
    <w:rsid w:val="00642D01"/>
    <w:rsid w:val="006434CE"/>
    <w:rsid w:val="0064421A"/>
    <w:rsid w:val="00644815"/>
    <w:rsid w:val="006457EA"/>
    <w:rsid w:val="006464C6"/>
    <w:rsid w:val="00647289"/>
    <w:rsid w:val="006474BF"/>
    <w:rsid w:val="00650007"/>
    <w:rsid w:val="006507A0"/>
    <w:rsid w:val="006511D2"/>
    <w:rsid w:val="0065289C"/>
    <w:rsid w:val="00653F26"/>
    <w:rsid w:val="00653FB2"/>
    <w:rsid w:val="006545EF"/>
    <w:rsid w:val="00655C5A"/>
    <w:rsid w:val="00656AEC"/>
    <w:rsid w:val="0065739C"/>
    <w:rsid w:val="00657417"/>
    <w:rsid w:val="00660239"/>
    <w:rsid w:val="006602AB"/>
    <w:rsid w:val="00660E5B"/>
    <w:rsid w:val="006630BF"/>
    <w:rsid w:val="006630C0"/>
    <w:rsid w:val="00664068"/>
    <w:rsid w:val="00664A6F"/>
    <w:rsid w:val="00664BB3"/>
    <w:rsid w:val="0067174E"/>
    <w:rsid w:val="00671766"/>
    <w:rsid w:val="00672300"/>
    <w:rsid w:val="006732F8"/>
    <w:rsid w:val="00674F43"/>
    <w:rsid w:val="00675F65"/>
    <w:rsid w:val="006764AF"/>
    <w:rsid w:val="00676915"/>
    <w:rsid w:val="00676D43"/>
    <w:rsid w:val="00680C3F"/>
    <w:rsid w:val="00680F8A"/>
    <w:rsid w:val="00681247"/>
    <w:rsid w:val="00681348"/>
    <w:rsid w:val="00681B59"/>
    <w:rsid w:val="00681CE3"/>
    <w:rsid w:val="0068284B"/>
    <w:rsid w:val="00682A93"/>
    <w:rsid w:val="00682CB5"/>
    <w:rsid w:val="0068325F"/>
    <w:rsid w:val="0068364C"/>
    <w:rsid w:val="006845EA"/>
    <w:rsid w:val="0068636C"/>
    <w:rsid w:val="00686A4D"/>
    <w:rsid w:val="00686AB4"/>
    <w:rsid w:val="00687460"/>
    <w:rsid w:val="00687D96"/>
    <w:rsid w:val="006908EE"/>
    <w:rsid w:val="00690C3D"/>
    <w:rsid w:val="00691106"/>
    <w:rsid w:val="00691952"/>
    <w:rsid w:val="00691B39"/>
    <w:rsid w:val="00691B6E"/>
    <w:rsid w:val="006924C9"/>
    <w:rsid w:val="0069312E"/>
    <w:rsid w:val="00693259"/>
    <w:rsid w:val="00693628"/>
    <w:rsid w:val="00693930"/>
    <w:rsid w:val="00693B03"/>
    <w:rsid w:val="00693E69"/>
    <w:rsid w:val="00694337"/>
    <w:rsid w:val="00695294"/>
    <w:rsid w:val="00695502"/>
    <w:rsid w:val="00695808"/>
    <w:rsid w:val="00695B32"/>
    <w:rsid w:val="00696AA3"/>
    <w:rsid w:val="00697065"/>
    <w:rsid w:val="00697208"/>
    <w:rsid w:val="006A007F"/>
    <w:rsid w:val="006A09B3"/>
    <w:rsid w:val="006A144D"/>
    <w:rsid w:val="006A2269"/>
    <w:rsid w:val="006A3D89"/>
    <w:rsid w:val="006A40EE"/>
    <w:rsid w:val="006A4A88"/>
    <w:rsid w:val="006A54AC"/>
    <w:rsid w:val="006A58C7"/>
    <w:rsid w:val="006A5E27"/>
    <w:rsid w:val="006A665F"/>
    <w:rsid w:val="006A673D"/>
    <w:rsid w:val="006A6B5F"/>
    <w:rsid w:val="006A7208"/>
    <w:rsid w:val="006A7A0A"/>
    <w:rsid w:val="006A7FE1"/>
    <w:rsid w:val="006B0352"/>
    <w:rsid w:val="006B07DD"/>
    <w:rsid w:val="006B12DB"/>
    <w:rsid w:val="006B13E7"/>
    <w:rsid w:val="006B2A7E"/>
    <w:rsid w:val="006B2BBB"/>
    <w:rsid w:val="006B301E"/>
    <w:rsid w:val="006B32BA"/>
    <w:rsid w:val="006B3F48"/>
    <w:rsid w:val="006B3F51"/>
    <w:rsid w:val="006B4537"/>
    <w:rsid w:val="006B46FB"/>
    <w:rsid w:val="006B4755"/>
    <w:rsid w:val="006B53DF"/>
    <w:rsid w:val="006B5B28"/>
    <w:rsid w:val="006B630B"/>
    <w:rsid w:val="006B63E4"/>
    <w:rsid w:val="006B6883"/>
    <w:rsid w:val="006B6E45"/>
    <w:rsid w:val="006B75CF"/>
    <w:rsid w:val="006B7E4D"/>
    <w:rsid w:val="006C01C7"/>
    <w:rsid w:val="006C085E"/>
    <w:rsid w:val="006C09E7"/>
    <w:rsid w:val="006C0D7B"/>
    <w:rsid w:val="006C16E0"/>
    <w:rsid w:val="006C264A"/>
    <w:rsid w:val="006C32AB"/>
    <w:rsid w:val="006C40B2"/>
    <w:rsid w:val="006C4116"/>
    <w:rsid w:val="006C4605"/>
    <w:rsid w:val="006C5349"/>
    <w:rsid w:val="006C567C"/>
    <w:rsid w:val="006C63D2"/>
    <w:rsid w:val="006C6B5B"/>
    <w:rsid w:val="006C6EE7"/>
    <w:rsid w:val="006D02FD"/>
    <w:rsid w:val="006D0B78"/>
    <w:rsid w:val="006D0D11"/>
    <w:rsid w:val="006D0E3E"/>
    <w:rsid w:val="006D1553"/>
    <w:rsid w:val="006D417B"/>
    <w:rsid w:val="006D47F2"/>
    <w:rsid w:val="006D727D"/>
    <w:rsid w:val="006D75AB"/>
    <w:rsid w:val="006E0528"/>
    <w:rsid w:val="006E1B13"/>
    <w:rsid w:val="006E21FB"/>
    <w:rsid w:val="006E28E7"/>
    <w:rsid w:val="006E2DB4"/>
    <w:rsid w:val="006E3D9C"/>
    <w:rsid w:val="006E4049"/>
    <w:rsid w:val="006E412E"/>
    <w:rsid w:val="006E464D"/>
    <w:rsid w:val="006E55AC"/>
    <w:rsid w:val="006E6C6A"/>
    <w:rsid w:val="006F0881"/>
    <w:rsid w:val="006F111D"/>
    <w:rsid w:val="006F355E"/>
    <w:rsid w:val="006F456B"/>
    <w:rsid w:val="006F520A"/>
    <w:rsid w:val="006F6623"/>
    <w:rsid w:val="006F6CC9"/>
    <w:rsid w:val="007004A2"/>
    <w:rsid w:val="0070077E"/>
    <w:rsid w:val="00700E57"/>
    <w:rsid w:val="007014E1"/>
    <w:rsid w:val="007017AE"/>
    <w:rsid w:val="00701D5C"/>
    <w:rsid w:val="00701E9C"/>
    <w:rsid w:val="00703AC1"/>
    <w:rsid w:val="00703ED6"/>
    <w:rsid w:val="00704630"/>
    <w:rsid w:val="00704C4F"/>
    <w:rsid w:val="0070526F"/>
    <w:rsid w:val="0070548B"/>
    <w:rsid w:val="007074B7"/>
    <w:rsid w:val="00707670"/>
    <w:rsid w:val="00707F99"/>
    <w:rsid w:val="007103CC"/>
    <w:rsid w:val="00710DCF"/>
    <w:rsid w:val="007124AD"/>
    <w:rsid w:val="00712B25"/>
    <w:rsid w:val="00713E0C"/>
    <w:rsid w:val="00714DD1"/>
    <w:rsid w:val="0071503F"/>
    <w:rsid w:val="00715276"/>
    <w:rsid w:val="00715A63"/>
    <w:rsid w:val="00715C9C"/>
    <w:rsid w:val="00715D2F"/>
    <w:rsid w:val="00716186"/>
    <w:rsid w:val="007161B6"/>
    <w:rsid w:val="00716208"/>
    <w:rsid w:val="0071645F"/>
    <w:rsid w:val="00717084"/>
    <w:rsid w:val="0071728E"/>
    <w:rsid w:val="0072182C"/>
    <w:rsid w:val="0072203C"/>
    <w:rsid w:val="00722239"/>
    <w:rsid w:val="00722694"/>
    <w:rsid w:val="00722ED9"/>
    <w:rsid w:val="007247A0"/>
    <w:rsid w:val="0072534B"/>
    <w:rsid w:val="0072595C"/>
    <w:rsid w:val="00725D58"/>
    <w:rsid w:val="00725DE3"/>
    <w:rsid w:val="007262ED"/>
    <w:rsid w:val="00726428"/>
    <w:rsid w:val="007276E5"/>
    <w:rsid w:val="00730588"/>
    <w:rsid w:val="007306E4"/>
    <w:rsid w:val="007308A3"/>
    <w:rsid w:val="00732D22"/>
    <w:rsid w:val="00733D3A"/>
    <w:rsid w:val="0073435D"/>
    <w:rsid w:val="00734B36"/>
    <w:rsid w:val="00736097"/>
    <w:rsid w:val="007363A4"/>
    <w:rsid w:val="00737954"/>
    <w:rsid w:val="00737CB7"/>
    <w:rsid w:val="0074081A"/>
    <w:rsid w:val="00740A6A"/>
    <w:rsid w:val="00740B6C"/>
    <w:rsid w:val="00741AAE"/>
    <w:rsid w:val="007434B7"/>
    <w:rsid w:val="007440CB"/>
    <w:rsid w:val="0074444A"/>
    <w:rsid w:val="0074451B"/>
    <w:rsid w:val="00744DF2"/>
    <w:rsid w:val="0074522B"/>
    <w:rsid w:val="007454CC"/>
    <w:rsid w:val="00747105"/>
    <w:rsid w:val="00752B4A"/>
    <w:rsid w:val="00753AFB"/>
    <w:rsid w:val="00754B31"/>
    <w:rsid w:val="00754E0C"/>
    <w:rsid w:val="007560F5"/>
    <w:rsid w:val="007579F9"/>
    <w:rsid w:val="00760C55"/>
    <w:rsid w:val="00760E23"/>
    <w:rsid w:val="00760E2B"/>
    <w:rsid w:val="00761597"/>
    <w:rsid w:val="00762BA3"/>
    <w:rsid w:val="00764555"/>
    <w:rsid w:val="00764F72"/>
    <w:rsid w:val="007659AD"/>
    <w:rsid w:val="00766955"/>
    <w:rsid w:val="00767562"/>
    <w:rsid w:val="00767C2A"/>
    <w:rsid w:val="00770060"/>
    <w:rsid w:val="00770B9D"/>
    <w:rsid w:val="007714CB"/>
    <w:rsid w:val="00772C26"/>
    <w:rsid w:val="0077377C"/>
    <w:rsid w:val="00774AB7"/>
    <w:rsid w:val="00774CEC"/>
    <w:rsid w:val="00775C8B"/>
    <w:rsid w:val="007762E2"/>
    <w:rsid w:val="007773A0"/>
    <w:rsid w:val="007773DB"/>
    <w:rsid w:val="007777C4"/>
    <w:rsid w:val="00781B33"/>
    <w:rsid w:val="007837AF"/>
    <w:rsid w:val="00784227"/>
    <w:rsid w:val="00784A16"/>
    <w:rsid w:val="00784B02"/>
    <w:rsid w:val="007852A4"/>
    <w:rsid w:val="007854CA"/>
    <w:rsid w:val="00786469"/>
    <w:rsid w:val="00786B35"/>
    <w:rsid w:val="00787910"/>
    <w:rsid w:val="00787D1B"/>
    <w:rsid w:val="007901EF"/>
    <w:rsid w:val="007912B4"/>
    <w:rsid w:val="007917A0"/>
    <w:rsid w:val="00791D4A"/>
    <w:rsid w:val="00792342"/>
    <w:rsid w:val="007937FB"/>
    <w:rsid w:val="00794F80"/>
    <w:rsid w:val="0079696B"/>
    <w:rsid w:val="00796A42"/>
    <w:rsid w:val="007977A8"/>
    <w:rsid w:val="007A00E0"/>
    <w:rsid w:val="007A25FC"/>
    <w:rsid w:val="007A28E5"/>
    <w:rsid w:val="007A31D4"/>
    <w:rsid w:val="007A3747"/>
    <w:rsid w:val="007A3E82"/>
    <w:rsid w:val="007A40D7"/>
    <w:rsid w:val="007A4356"/>
    <w:rsid w:val="007A52E0"/>
    <w:rsid w:val="007A580F"/>
    <w:rsid w:val="007A5C1F"/>
    <w:rsid w:val="007A5F01"/>
    <w:rsid w:val="007A77A8"/>
    <w:rsid w:val="007A79A1"/>
    <w:rsid w:val="007A7B87"/>
    <w:rsid w:val="007B0AAC"/>
    <w:rsid w:val="007B12E6"/>
    <w:rsid w:val="007B226F"/>
    <w:rsid w:val="007B2552"/>
    <w:rsid w:val="007B278B"/>
    <w:rsid w:val="007B3CC2"/>
    <w:rsid w:val="007B4339"/>
    <w:rsid w:val="007B43DF"/>
    <w:rsid w:val="007B4529"/>
    <w:rsid w:val="007B46BC"/>
    <w:rsid w:val="007B512A"/>
    <w:rsid w:val="007B54B3"/>
    <w:rsid w:val="007B5544"/>
    <w:rsid w:val="007B5EAD"/>
    <w:rsid w:val="007B6D51"/>
    <w:rsid w:val="007B72D4"/>
    <w:rsid w:val="007C08FB"/>
    <w:rsid w:val="007C0A6C"/>
    <w:rsid w:val="007C1B78"/>
    <w:rsid w:val="007C2097"/>
    <w:rsid w:val="007C2D0E"/>
    <w:rsid w:val="007C36AC"/>
    <w:rsid w:val="007C3D6E"/>
    <w:rsid w:val="007C6E06"/>
    <w:rsid w:val="007C711E"/>
    <w:rsid w:val="007C7BFA"/>
    <w:rsid w:val="007D040F"/>
    <w:rsid w:val="007D0678"/>
    <w:rsid w:val="007D07AF"/>
    <w:rsid w:val="007D1598"/>
    <w:rsid w:val="007D15EE"/>
    <w:rsid w:val="007D188E"/>
    <w:rsid w:val="007D3D19"/>
    <w:rsid w:val="007D4274"/>
    <w:rsid w:val="007D5A0E"/>
    <w:rsid w:val="007D5C72"/>
    <w:rsid w:val="007D62DB"/>
    <w:rsid w:val="007D65C6"/>
    <w:rsid w:val="007D6A07"/>
    <w:rsid w:val="007D6F33"/>
    <w:rsid w:val="007D74E1"/>
    <w:rsid w:val="007D7738"/>
    <w:rsid w:val="007D7B0C"/>
    <w:rsid w:val="007E04B9"/>
    <w:rsid w:val="007E26C9"/>
    <w:rsid w:val="007E2A58"/>
    <w:rsid w:val="007E3F6F"/>
    <w:rsid w:val="007E4997"/>
    <w:rsid w:val="007E4CD5"/>
    <w:rsid w:val="007E50F1"/>
    <w:rsid w:val="007E515D"/>
    <w:rsid w:val="007E5263"/>
    <w:rsid w:val="007E5E22"/>
    <w:rsid w:val="007E67A0"/>
    <w:rsid w:val="007E6B61"/>
    <w:rsid w:val="007E72F0"/>
    <w:rsid w:val="007E749E"/>
    <w:rsid w:val="007F0096"/>
    <w:rsid w:val="007F0333"/>
    <w:rsid w:val="007F0934"/>
    <w:rsid w:val="007F0E68"/>
    <w:rsid w:val="007F1BB4"/>
    <w:rsid w:val="007F2FC3"/>
    <w:rsid w:val="007F487A"/>
    <w:rsid w:val="007F56CC"/>
    <w:rsid w:val="007F653B"/>
    <w:rsid w:val="007F7259"/>
    <w:rsid w:val="007F7270"/>
    <w:rsid w:val="008001FC"/>
    <w:rsid w:val="008007A0"/>
    <w:rsid w:val="0080155A"/>
    <w:rsid w:val="008020FA"/>
    <w:rsid w:val="00802355"/>
    <w:rsid w:val="0080286C"/>
    <w:rsid w:val="00802B50"/>
    <w:rsid w:val="00802CF1"/>
    <w:rsid w:val="0080353B"/>
    <w:rsid w:val="00803CB0"/>
    <w:rsid w:val="008044E8"/>
    <w:rsid w:val="008045DD"/>
    <w:rsid w:val="00804BCE"/>
    <w:rsid w:val="00804C5B"/>
    <w:rsid w:val="00804E79"/>
    <w:rsid w:val="00805093"/>
    <w:rsid w:val="0080525E"/>
    <w:rsid w:val="00806E27"/>
    <w:rsid w:val="00806F03"/>
    <w:rsid w:val="0080768D"/>
    <w:rsid w:val="008077A4"/>
    <w:rsid w:val="00807F38"/>
    <w:rsid w:val="00811D8D"/>
    <w:rsid w:val="00811D98"/>
    <w:rsid w:val="00812247"/>
    <w:rsid w:val="008122B8"/>
    <w:rsid w:val="00812D25"/>
    <w:rsid w:val="00814324"/>
    <w:rsid w:val="00814A41"/>
    <w:rsid w:val="00814A77"/>
    <w:rsid w:val="00814E4F"/>
    <w:rsid w:val="00815235"/>
    <w:rsid w:val="00815CE0"/>
    <w:rsid w:val="00816262"/>
    <w:rsid w:val="008171C9"/>
    <w:rsid w:val="0081742A"/>
    <w:rsid w:val="00817A95"/>
    <w:rsid w:val="008209B8"/>
    <w:rsid w:val="00820FAD"/>
    <w:rsid w:val="00821946"/>
    <w:rsid w:val="008219E4"/>
    <w:rsid w:val="00822A74"/>
    <w:rsid w:val="00822AFA"/>
    <w:rsid w:val="00824EEA"/>
    <w:rsid w:val="008251CD"/>
    <w:rsid w:val="00825340"/>
    <w:rsid w:val="008261B9"/>
    <w:rsid w:val="00826BE1"/>
    <w:rsid w:val="0082778C"/>
    <w:rsid w:val="008279FA"/>
    <w:rsid w:val="00831310"/>
    <w:rsid w:val="00831395"/>
    <w:rsid w:val="00831780"/>
    <w:rsid w:val="0083179F"/>
    <w:rsid w:val="008321B0"/>
    <w:rsid w:val="00832219"/>
    <w:rsid w:val="008323E4"/>
    <w:rsid w:val="00833B65"/>
    <w:rsid w:val="00834FDC"/>
    <w:rsid w:val="00835B2E"/>
    <w:rsid w:val="00835D56"/>
    <w:rsid w:val="00835D99"/>
    <w:rsid w:val="00836628"/>
    <w:rsid w:val="00836FDF"/>
    <w:rsid w:val="00840415"/>
    <w:rsid w:val="00840639"/>
    <w:rsid w:val="00840A5A"/>
    <w:rsid w:val="008413C2"/>
    <w:rsid w:val="00842C9A"/>
    <w:rsid w:val="00842DA1"/>
    <w:rsid w:val="008434D7"/>
    <w:rsid w:val="0084352E"/>
    <w:rsid w:val="00844574"/>
    <w:rsid w:val="00846857"/>
    <w:rsid w:val="008468FD"/>
    <w:rsid w:val="00846AB7"/>
    <w:rsid w:val="00846E34"/>
    <w:rsid w:val="008470E1"/>
    <w:rsid w:val="0085089E"/>
    <w:rsid w:val="0085107E"/>
    <w:rsid w:val="00851A95"/>
    <w:rsid w:val="00851D15"/>
    <w:rsid w:val="008540A1"/>
    <w:rsid w:val="0085474D"/>
    <w:rsid w:val="00854F78"/>
    <w:rsid w:val="008550F4"/>
    <w:rsid w:val="0085674E"/>
    <w:rsid w:val="00856CDF"/>
    <w:rsid w:val="00860A9B"/>
    <w:rsid w:val="0086185C"/>
    <w:rsid w:val="008625F6"/>
    <w:rsid w:val="008626E7"/>
    <w:rsid w:val="0086452D"/>
    <w:rsid w:val="00864B05"/>
    <w:rsid w:val="00865806"/>
    <w:rsid w:val="00865867"/>
    <w:rsid w:val="00865B46"/>
    <w:rsid w:val="00866C63"/>
    <w:rsid w:val="00867054"/>
    <w:rsid w:val="00867355"/>
    <w:rsid w:val="00867369"/>
    <w:rsid w:val="008675C1"/>
    <w:rsid w:val="00870023"/>
    <w:rsid w:val="00870D23"/>
    <w:rsid w:val="00870EE7"/>
    <w:rsid w:val="008725C2"/>
    <w:rsid w:val="0087293D"/>
    <w:rsid w:val="00872F98"/>
    <w:rsid w:val="008735AD"/>
    <w:rsid w:val="00875CAA"/>
    <w:rsid w:val="00876C97"/>
    <w:rsid w:val="00877D8F"/>
    <w:rsid w:val="00880A61"/>
    <w:rsid w:val="00880AE3"/>
    <w:rsid w:val="00880DA3"/>
    <w:rsid w:val="00880EDF"/>
    <w:rsid w:val="0088358D"/>
    <w:rsid w:val="00883636"/>
    <w:rsid w:val="00883BF7"/>
    <w:rsid w:val="008843CE"/>
    <w:rsid w:val="008848EB"/>
    <w:rsid w:val="00885924"/>
    <w:rsid w:val="008859EC"/>
    <w:rsid w:val="00885B75"/>
    <w:rsid w:val="008862A0"/>
    <w:rsid w:val="008874D9"/>
    <w:rsid w:val="0089179A"/>
    <w:rsid w:val="00891FF7"/>
    <w:rsid w:val="0089200A"/>
    <w:rsid w:val="008938C0"/>
    <w:rsid w:val="00894678"/>
    <w:rsid w:val="008947CC"/>
    <w:rsid w:val="008A0FE3"/>
    <w:rsid w:val="008A195D"/>
    <w:rsid w:val="008A1A06"/>
    <w:rsid w:val="008A1E1D"/>
    <w:rsid w:val="008A270B"/>
    <w:rsid w:val="008A2B07"/>
    <w:rsid w:val="008A44CD"/>
    <w:rsid w:val="008A45A6"/>
    <w:rsid w:val="008A4F2D"/>
    <w:rsid w:val="008A5365"/>
    <w:rsid w:val="008A5E5E"/>
    <w:rsid w:val="008A7759"/>
    <w:rsid w:val="008B0F3D"/>
    <w:rsid w:val="008B2FCB"/>
    <w:rsid w:val="008B3CA3"/>
    <w:rsid w:val="008B5265"/>
    <w:rsid w:val="008B57E7"/>
    <w:rsid w:val="008B68B8"/>
    <w:rsid w:val="008B6B10"/>
    <w:rsid w:val="008C0A34"/>
    <w:rsid w:val="008C0CFA"/>
    <w:rsid w:val="008C5216"/>
    <w:rsid w:val="008C547B"/>
    <w:rsid w:val="008C6356"/>
    <w:rsid w:val="008C64AC"/>
    <w:rsid w:val="008C69C0"/>
    <w:rsid w:val="008C6EE1"/>
    <w:rsid w:val="008C757B"/>
    <w:rsid w:val="008C7795"/>
    <w:rsid w:val="008D01D8"/>
    <w:rsid w:val="008D02FE"/>
    <w:rsid w:val="008D047D"/>
    <w:rsid w:val="008D0A89"/>
    <w:rsid w:val="008D1088"/>
    <w:rsid w:val="008D199D"/>
    <w:rsid w:val="008D19A8"/>
    <w:rsid w:val="008D2289"/>
    <w:rsid w:val="008D2388"/>
    <w:rsid w:val="008D450F"/>
    <w:rsid w:val="008D4C9C"/>
    <w:rsid w:val="008D7E95"/>
    <w:rsid w:val="008E0292"/>
    <w:rsid w:val="008E1182"/>
    <w:rsid w:val="008E2C45"/>
    <w:rsid w:val="008E3033"/>
    <w:rsid w:val="008E38A6"/>
    <w:rsid w:val="008E49AF"/>
    <w:rsid w:val="008E4A9C"/>
    <w:rsid w:val="008E58DA"/>
    <w:rsid w:val="008E6523"/>
    <w:rsid w:val="008E6569"/>
    <w:rsid w:val="008E668B"/>
    <w:rsid w:val="008E66BC"/>
    <w:rsid w:val="008E6CF3"/>
    <w:rsid w:val="008E74C7"/>
    <w:rsid w:val="008F073E"/>
    <w:rsid w:val="008F0979"/>
    <w:rsid w:val="008F2CE0"/>
    <w:rsid w:val="008F33FA"/>
    <w:rsid w:val="008F3837"/>
    <w:rsid w:val="008F3EA8"/>
    <w:rsid w:val="008F3EAB"/>
    <w:rsid w:val="008F4D5C"/>
    <w:rsid w:val="008F4E03"/>
    <w:rsid w:val="008F5500"/>
    <w:rsid w:val="008F6359"/>
    <w:rsid w:val="008F651C"/>
    <w:rsid w:val="008F686C"/>
    <w:rsid w:val="008F6C9E"/>
    <w:rsid w:val="008F731A"/>
    <w:rsid w:val="0090068A"/>
    <w:rsid w:val="009030E9"/>
    <w:rsid w:val="009036D7"/>
    <w:rsid w:val="00903A7A"/>
    <w:rsid w:val="00903FE1"/>
    <w:rsid w:val="009049F2"/>
    <w:rsid w:val="00904FCD"/>
    <w:rsid w:val="009059F1"/>
    <w:rsid w:val="00905C23"/>
    <w:rsid w:val="00905F9C"/>
    <w:rsid w:val="00906B56"/>
    <w:rsid w:val="00906E11"/>
    <w:rsid w:val="00907DFF"/>
    <w:rsid w:val="0091018F"/>
    <w:rsid w:val="00910253"/>
    <w:rsid w:val="00910588"/>
    <w:rsid w:val="00910AF2"/>
    <w:rsid w:val="00910C09"/>
    <w:rsid w:val="00911744"/>
    <w:rsid w:val="0091190C"/>
    <w:rsid w:val="00912231"/>
    <w:rsid w:val="009123BD"/>
    <w:rsid w:val="00913C49"/>
    <w:rsid w:val="00914490"/>
    <w:rsid w:val="009148DE"/>
    <w:rsid w:val="00915064"/>
    <w:rsid w:val="00915564"/>
    <w:rsid w:val="009161D7"/>
    <w:rsid w:val="00916404"/>
    <w:rsid w:val="00916474"/>
    <w:rsid w:val="009173C8"/>
    <w:rsid w:val="0091740C"/>
    <w:rsid w:val="009178D0"/>
    <w:rsid w:val="00917E63"/>
    <w:rsid w:val="00920201"/>
    <w:rsid w:val="00920B27"/>
    <w:rsid w:val="00921E52"/>
    <w:rsid w:val="00922D28"/>
    <w:rsid w:val="009237EB"/>
    <w:rsid w:val="00924270"/>
    <w:rsid w:val="0092588E"/>
    <w:rsid w:val="00930156"/>
    <w:rsid w:val="00930464"/>
    <w:rsid w:val="00930484"/>
    <w:rsid w:val="009306AF"/>
    <w:rsid w:val="009316A2"/>
    <w:rsid w:val="00931A4F"/>
    <w:rsid w:val="00931E82"/>
    <w:rsid w:val="00932E09"/>
    <w:rsid w:val="009332D0"/>
    <w:rsid w:val="00933B9E"/>
    <w:rsid w:val="00933DBE"/>
    <w:rsid w:val="00933E4E"/>
    <w:rsid w:val="009348D3"/>
    <w:rsid w:val="0093677C"/>
    <w:rsid w:val="00936B4F"/>
    <w:rsid w:val="00937902"/>
    <w:rsid w:val="00937B45"/>
    <w:rsid w:val="00941CA4"/>
    <w:rsid w:val="009434E2"/>
    <w:rsid w:val="00944239"/>
    <w:rsid w:val="009443E5"/>
    <w:rsid w:val="009451DC"/>
    <w:rsid w:val="00946877"/>
    <w:rsid w:val="0094698B"/>
    <w:rsid w:val="00946F10"/>
    <w:rsid w:val="00946F72"/>
    <w:rsid w:val="0094719C"/>
    <w:rsid w:val="009500D2"/>
    <w:rsid w:val="00950C33"/>
    <w:rsid w:val="00950D34"/>
    <w:rsid w:val="0095107C"/>
    <w:rsid w:val="009515D8"/>
    <w:rsid w:val="00952813"/>
    <w:rsid w:val="009529A3"/>
    <w:rsid w:val="00952ACC"/>
    <w:rsid w:val="0095313C"/>
    <w:rsid w:val="0095350A"/>
    <w:rsid w:val="00953C88"/>
    <w:rsid w:val="00955C98"/>
    <w:rsid w:val="009571B5"/>
    <w:rsid w:val="00957203"/>
    <w:rsid w:val="0095799D"/>
    <w:rsid w:val="00957E9D"/>
    <w:rsid w:val="00963E3D"/>
    <w:rsid w:val="009644F8"/>
    <w:rsid w:val="0096546B"/>
    <w:rsid w:val="00966DC6"/>
    <w:rsid w:val="0097038A"/>
    <w:rsid w:val="009710FE"/>
    <w:rsid w:val="00971E36"/>
    <w:rsid w:val="009732AC"/>
    <w:rsid w:val="00973595"/>
    <w:rsid w:val="009735E0"/>
    <w:rsid w:val="0097394E"/>
    <w:rsid w:val="009739A4"/>
    <w:rsid w:val="0097501A"/>
    <w:rsid w:val="009754E2"/>
    <w:rsid w:val="0097626D"/>
    <w:rsid w:val="00976686"/>
    <w:rsid w:val="0097680B"/>
    <w:rsid w:val="0097685D"/>
    <w:rsid w:val="0097689E"/>
    <w:rsid w:val="009768BC"/>
    <w:rsid w:val="00976FE5"/>
    <w:rsid w:val="00977181"/>
    <w:rsid w:val="009777D9"/>
    <w:rsid w:val="00980CF5"/>
    <w:rsid w:val="00981326"/>
    <w:rsid w:val="00981475"/>
    <w:rsid w:val="009820D4"/>
    <w:rsid w:val="009824F0"/>
    <w:rsid w:val="009825E3"/>
    <w:rsid w:val="00982B62"/>
    <w:rsid w:val="00983E46"/>
    <w:rsid w:val="0098423D"/>
    <w:rsid w:val="009846A2"/>
    <w:rsid w:val="00985241"/>
    <w:rsid w:val="00985252"/>
    <w:rsid w:val="009853DC"/>
    <w:rsid w:val="00985D29"/>
    <w:rsid w:val="009902EE"/>
    <w:rsid w:val="009905CE"/>
    <w:rsid w:val="009906ED"/>
    <w:rsid w:val="00990FFF"/>
    <w:rsid w:val="0099117D"/>
    <w:rsid w:val="009915CA"/>
    <w:rsid w:val="00991B88"/>
    <w:rsid w:val="00991C95"/>
    <w:rsid w:val="00993A19"/>
    <w:rsid w:val="009949A7"/>
    <w:rsid w:val="00994DCC"/>
    <w:rsid w:val="00996DF3"/>
    <w:rsid w:val="0099745F"/>
    <w:rsid w:val="009A0339"/>
    <w:rsid w:val="009A036A"/>
    <w:rsid w:val="009A051D"/>
    <w:rsid w:val="009A101A"/>
    <w:rsid w:val="009A2060"/>
    <w:rsid w:val="009A27D3"/>
    <w:rsid w:val="009A2B5E"/>
    <w:rsid w:val="009A3577"/>
    <w:rsid w:val="009A379B"/>
    <w:rsid w:val="009A4CDC"/>
    <w:rsid w:val="009A50B9"/>
    <w:rsid w:val="009A5753"/>
    <w:rsid w:val="009A579D"/>
    <w:rsid w:val="009A5EB2"/>
    <w:rsid w:val="009A6301"/>
    <w:rsid w:val="009A68E3"/>
    <w:rsid w:val="009A695D"/>
    <w:rsid w:val="009A6D4E"/>
    <w:rsid w:val="009A7F48"/>
    <w:rsid w:val="009B085C"/>
    <w:rsid w:val="009B164F"/>
    <w:rsid w:val="009B2029"/>
    <w:rsid w:val="009B2220"/>
    <w:rsid w:val="009B276F"/>
    <w:rsid w:val="009B3241"/>
    <w:rsid w:val="009B343F"/>
    <w:rsid w:val="009B35E8"/>
    <w:rsid w:val="009B4935"/>
    <w:rsid w:val="009B53EB"/>
    <w:rsid w:val="009B549E"/>
    <w:rsid w:val="009B6212"/>
    <w:rsid w:val="009B62F7"/>
    <w:rsid w:val="009B674D"/>
    <w:rsid w:val="009B6866"/>
    <w:rsid w:val="009B6A96"/>
    <w:rsid w:val="009B6E79"/>
    <w:rsid w:val="009B6FE6"/>
    <w:rsid w:val="009B7323"/>
    <w:rsid w:val="009B7C30"/>
    <w:rsid w:val="009C2559"/>
    <w:rsid w:val="009C31B2"/>
    <w:rsid w:val="009C3621"/>
    <w:rsid w:val="009C3BE8"/>
    <w:rsid w:val="009C3E1E"/>
    <w:rsid w:val="009C4896"/>
    <w:rsid w:val="009C4F59"/>
    <w:rsid w:val="009C6EAD"/>
    <w:rsid w:val="009C795F"/>
    <w:rsid w:val="009D0056"/>
    <w:rsid w:val="009D1D4A"/>
    <w:rsid w:val="009D2453"/>
    <w:rsid w:val="009D2C50"/>
    <w:rsid w:val="009D2CE4"/>
    <w:rsid w:val="009D2E5E"/>
    <w:rsid w:val="009D344A"/>
    <w:rsid w:val="009D5066"/>
    <w:rsid w:val="009D5E53"/>
    <w:rsid w:val="009E0FBE"/>
    <w:rsid w:val="009E180D"/>
    <w:rsid w:val="009E234C"/>
    <w:rsid w:val="009E2831"/>
    <w:rsid w:val="009E2DF1"/>
    <w:rsid w:val="009E3297"/>
    <w:rsid w:val="009E3CDB"/>
    <w:rsid w:val="009E3DC6"/>
    <w:rsid w:val="009E3F08"/>
    <w:rsid w:val="009E452A"/>
    <w:rsid w:val="009E612B"/>
    <w:rsid w:val="009E68B5"/>
    <w:rsid w:val="009E7174"/>
    <w:rsid w:val="009E73EF"/>
    <w:rsid w:val="009E74FE"/>
    <w:rsid w:val="009E7650"/>
    <w:rsid w:val="009E76F5"/>
    <w:rsid w:val="009F0C58"/>
    <w:rsid w:val="009F0E96"/>
    <w:rsid w:val="009F1041"/>
    <w:rsid w:val="009F10D3"/>
    <w:rsid w:val="009F11EE"/>
    <w:rsid w:val="009F18EC"/>
    <w:rsid w:val="009F2406"/>
    <w:rsid w:val="009F264D"/>
    <w:rsid w:val="009F2A93"/>
    <w:rsid w:val="009F2FC5"/>
    <w:rsid w:val="009F47DB"/>
    <w:rsid w:val="009F5441"/>
    <w:rsid w:val="009F54E2"/>
    <w:rsid w:val="009F5B57"/>
    <w:rsid w:val="009F6A5C"/>
    <w:rsid w:val="009F6D7E"/>
    <w:rsid w:val="009F6E58"/>
    <w:rsid w:val="009F734F"/>
    <w:rsid w:val="009F750D"/>
    <w:rsid w:val="00A0046E"/>
    <w:rsid w:val="00A0076C"/>
    <w:rsid w:val="00A0086A"/>
    <w:rsid w:val="00A009EE"/>
    <w:rsid w:val="00A00BAE"/>
    <w:rsid w:val="00A00F1F"/>
    <w:rsid w:val="00A02208"/>
    <w:rsid w:val="00A023A5"/>
    <w:rsid w:val="00A0280D"/>
    <w:rsid w:val="00A03E36"/>
    <w:rsid w:val="00A04B3C"/>
    <w:rsid w:val="00A04DBE"/>
    <w:rsid w:val="00A0613E"/>
    <w:rsid w:val="00A0624D"/>
    <w:rsid w:val="00A06F3B"/>
    <w:rsid w:val="00A072D3"/>
    <w:rsid w:val="00A078ED"/>
    <w:rsid w:val="00A07E70"/>
    <w:rsid w:val="00A10869"/>
    <w:rsid w:val="00A10B63"/>
    <w:rsid w:val="00A1106C"/>
    <w:rsid w:val="00A11D50"/>
    <w:rsid w:val="00A13CAB"/>
    <w:rsid w:val="00A13E9A"/>
    <w:rsid w:val="00A14896"/>
    <w:rsid w:val="00A1494B"/>
    <w:rsid w:val="00A14F9D"/>
    <w:rsid w:val="00A162CC"/>
    <w:rsid w:val="00A16AE3"/>
    <w:rsid w:val="00A16F24"/>
    <w:rsid w:val="00A17642"/>
    <w:rsid w:val="00A177E4"/>
    <w:rsid w:val="00A17E2F"/>
    <w:rsid w:val="00A17E50"/>
    <w:rsid w:val="00A218D7"/>
    <w:rsid w:val="00A21F97"/>
    <w:rsid w:val="00A23181"/>
    <w:rsid w:val="00A23557"/>
    <w:rsid w:val="00A23A43"/>
    <w:rsid w:val="00A23F29"/>
    <w:rsid w:val="00A246B6"/>
    <w:rsid w:val="00A25B8A"/>
    <w:rsid w:val="00A26143"/>
    <w:rsid w:val="00A2616D"/>
    <w:rsid w:val="00A26436"/>
    <w:rsid w:val="00A26639"/>
    <w:rsid w:val="00A2697A"/>
    <w:rsid w:val="00A26B1F"/>
    <w:rsid w:val="00A31B31"/>
    <w:rsid w:val="00A32516"/>
    <w:rsid w:val="00A337A4"/>
    <w:rsid w:val="00A34B5F"/>
    <w:rsid w:val="00A3527B"/>
    <w:rsid w:val="00A35921"/>
    <w:rsid w:val="00A35CEE"/>
    <w:rsid w:val="00A401FE"/>
    <w:rsid w:val="00A40306"/>
    <w:rsid w:val="00A424B5"/>
    <w:rsid w:val="00A425B0"/>
    <w:rsid w:val="00A42641"/>
    <w:rsid w:val="00A42C5A"/>
    <w:rsid w:val="00A439AA"/>
    <w:rsid w:val="00A43F86"/>
    <w:rsid w:val="00A44455"/>
    <w:rsid w:val="00A458B7"/>
    <w:rsid w:val="00A4615A"/>
    <w:rsid w:val="00A46C5D"/>
    <w:rsid w:val="00A46D10"/>
    <w:rsid w:val="00A47620"/>
    <w:rsid w:val="00A47E70"/>
    <w:rsid w:val="00A5096D"/>
    <w:rsid w:val="00A50CF0"/>
    <w:rsid w:val="00A536E6"/>
    <w:rsid w:val="00A54670"/>
    <w:rsid w:val="00A549C0"/>
    <w:rsid w:val="00A57AB2"/>
    <w:rsid w:val="00A6154A"/>
    <w:rsid w:val="00A61B19"/>
    <w:rsid w:val="00A61D1F"/>
    <w:rsid w:val="00A6212C"/>
    <w:rsid w:val="00A62624"/>
    <w:rsid w:val="00A62E9A"/>
    <w:rsid w:val="00A6374A"/>
    <w:rsid w:val="00A639EE"/>
    <w:rsid w:val="00A63C9C"/>
    <w:rsid w:val="00A65699"/>
    <w:rsid w:val="00A66F57"/>
    <w:rsid w:val="00A67A41"/>
    <w:rsid w:val="00A70EE9"/>
    <w:rsid w:val="00A7110A"/>
    <w:rsid w:val="00A713D7"/>
    <w:rsid w:val="00A72B9C"/>
    <w:rsid w:val="00A72DE2"/>
    <w:rsid w:val="00A72FFF"/>
    <w:rsid w:val="00A737AE"/>
    <w:rsid w:val="00A73C8C"/>
    <w:rsid w:val="00A74DF6"/>
    <w:rsid w:val="00A751F4"/>
    <w:rsid w:val="00A7593D"/>
    <w:rsid w:val="00A76243"/>
    <w:rsid w:val="00A7671C"/>
    <w:rsid w:val="00A76A17"/>
    <w:rsid w:val="00A77694"/>
    <w:rsid w:val="00A7774C"/>
    <w:rsid w:val="00A8108D"/>
    <w:rsid w:val="00A81C3C"/>
    <w:rsid w:val="00A82013"/>
    <w:rsid w:val="00A83399"/>
    <w:rsid w:val="00A836B2"/>
    <w:rsid w:val="00A84137"/>
    <w:rsid w:val="00A84830"/>
    <w:rsid w:val="00A8488B"/>
    <w:rsid w:val="00A84DB6"/>
    <w:rsid w:val="00A8503D"/>
    <w:rsid w:val="00A85306"/>
    <w:rsid w:val="00A85F98"/>
    <w:rsid w:val="00A86457"/>
    <w:rsid w:val="00A86703"/>
    <w:rsid w:val="00A903C2"/>
    <w:rsid w:val="00A90ACD"/>
    <w:rsid w:val="00A90B96"/>
    <w:rsid w:val="00A912B5"/>
    <w:rsid w:val="00A9158C"/>
    <w:rsid w:val="00A91B76"/>
    <w:rsid w:val="00A932EC"/>
    <w:rsid w:val="00A934B4"/>
    <w:rsid w:val="00A936C1"/>
    <w:rsid w:val="00A96244"/>
    <w:rsid w:val="00A962B2"/>
    <w:rsid w:val="00A965C4"/>
    <w:rsid w:val="00AA02E6"/>
    <w:rsid w:val="00AA12CF"/>
    <w:rsid w:val="00AA1544"/>
    <w:rsid w:val="00AA1C85"/>
    <w:rsid w:val="00AA2C37"/>
    <w:rsid w:val="00AA2CBC"/>
    <w:rsid w:val="00AA3078"/>
    <w:rsid w:val="00AA462B"/>
    <w:rsid w:val="00AA568C"/>
    <w:rsid w:val="00AA5B5C"/>
    <w:rsid w:val="00AA6B02"/>
    <w:rsid w:val="00AB039B"/>
    <w:rsid w:val="00AB0C4F"/>
    <w:rsid w:val="00AB1E84"/>
    <w:rsid w:val="00AB47BE"/>
    <w:rsid w:val="00AB4CE3"/>
    <w:rsid w:val="00AB5151"/>
    <w:rsid w:val="00AB52C6"/>
    <w:rsid w:val="00AB5618"/>
    <w:rsid w:val="00AB6030"/>
    <w:rsid w:val="00AB65CD"/>
    <w:rsid w:val="00AB673B"/>
    <w:rsid w:val="00AB75FC"/>
    <w:rsid w:val="00AB7D98"/>
    <w:rsid w:val="00AC1361"/>
    <w:rsid w:val="00AC247C"/>
    <w:rsid w:val="00AC254C"/>
    <w:rsid w:val="00AC380C"/>
    <w:rsid w:val="00AC4BDF"/>
    <w:rsid w:val="00AC5820"/>
    <w:rsid w:val="00AC6125"/>
    <w:rsid w:val="00AC623B"/>
    <w:rsid w:val="00AC66D4"/>
    <w:rsid w:val="00AC6B53"/>
    <w:rsid w:val="00AD182F"/>
    <w:rsid w:val="00AD1C1E"/>
    <w:rsid w:val="00AD1CD8"/>
    <w:rsid w:val="00AD4F04"/>
    <w:rsid w:val="00AD5533"/>
    <w:rsid w:val="00AD578B"/>
    <w:rsid w:val="00AD599A"/>
    <w:rsid w:val="00AD5FFD"/>
    <w:rsid w:val="00AD73C1"/>
    <w:rsid w:val="00AE0809"/>
    <w:rsid w:val="00AE228E"/>
    <w:rsid w:val="00AE24B7"/>
    <w:rsid w:val="00AE27BA"/>
    <w:rsid w:val="00AE2D7C"/>
    <w:rsid w:val="00AE35A6"/>
    <w:rsid w:val="00AE3D63"/>
    <w:rsid w:val="00AE44E4"/>
    <w:rsid w:val="00AE4559"/>
    <w:rsid w:val="00AE549D"/>
    <w:rsid w:val="00AE7910"/>
    <w:rsid w:val="00AE7F5C"/>
    <w:rsid w:val="00AF0592"/>
    <w:rsid w:val="00AF0768"/>
    <w:rsid w:val="00AF0BFA"/>
    <w:rsid w:val="00AF2D96"/>
    <w:rsid w:val="00AF2E72"/>
    <w:rsid w:val="00AF3B9A"/>
    <w:rsid w:val="00AF3E83"/>
    <w:rsid w:val="00AF4A0C"/>
    <w:rsid w:val="00AF4B1E"/>
    <w:rsid w:val="00AF6EF6"/>
    <w:rsid w:val="00AF7131"/>
    <w:rsid w:val="00AF754F"/>
    <w:rsid w:val="00B00B97"/>
    <w:rsid w:val="00B00F55"/>
    <w:rsid w:val="00B00F6E"/>
    <w:rsid w:val="00B01E30"/>
    <w:rsid w:val="00B026C3"/>
    <w:rsid w:val="00B02CE8"/>
    <w:rsid w:val="00B02EE9"/>
    <w:rsid w:val="00B03723"/>
    <w:rsid w:val="00B047D8"/>
    <w:rsid w:val="00B04810"/>
    <w:rsid w:val="00B04A07"/>
    <w:rsid w:val="00B055B4"/>
    <w:rsid w:val="00B0637A"/>
    <w:rsid w:val="00B06DCF"/>
    <w:rsid w:val="00B10B14"/>
    <w:rsid w:val="00B11634"/>
    <w:rsid w:val="00B12108"/>
    <w:rsid w:val="00B12440"/>
    <w:rsid w:val="00B12599"/>
    <w:rsid w:val="00B12EC6"/>
    <w:rsid w:val="00B1371D"/>
    <w:rsid w:val="00B14AA3"/>
    <w:rsid w:val="00B14D6C"/>
    <w:rsid w:val="00B14EB5"/>
    <w:rsid w:val="00B169E9"/>
    <w:rsid w:val="00B16DC1"/>
    <w:rsid w:val="00B201CA"/>
    <w:rsid w:val="00B2092C"/>
    <w:rsid w:val="00B217BE"/>
    <w:rsid w:val="00B2183B"/>
    <w:rsid w:val="00B22062"/>
    <w:rsid w:val="00B22224"/>
    <w:rsid w:val="00B224C3"/>
    <w:rsid w:val="00B225A3"/>
    <w:rsid w:val="00B23836"/>
    <w:rsid w:val="00B24AFC"/>
    <w:rsid w:val="00B24C59"/>
    <w:rsid w:val="00B2540A"/>
    <w:rsid w:val="00B25466"/>
    <w:rsid w:val="00B258BB"/>
    <w:rsid w:val="00B259EC"/>
    <w:rsid w:val="00B26492"/>
    <w:rsid w:val="00B26923"/>
    <w:rsid w:val="00B26E49"/>
    <w:rsid w:val="00B27D81"/>
    <w:rsid w:val="00B30772"/>
    <w:rsid w:val="00B3080C"/>
    <w:rsid w:val="00B30A57"/>
    <w:rsid w:val="00B31082"/>
    <w:rsid w:val="00B3124E"/>
    <w:rsid w:val="00B314F3"/>
    <w:rsid w:val="00B31C0C"/>
    <w:rsid w:val="00B32241"/>
    <w:rsid w:val="00B3229B"/>
    <w:rsid w:val="00B33C15"/>
    <w:rsid w:val="00B34200"/>
    <w:rsid w:val="00B3433F"/>
    <w:rsid w:val="00B353A4"/>
    <w:rsid w:val="00B3563C"/>
    <w:rsid w:val="00B40EC3"/>
    <w:rsid w:val="00B40FBB"/>
    <w:rsid w:val="00B41A10"/>
    <w:rsid w:val="00B41AB8"/>
    <w:rsid w:val="00B43288"/>
    <w:rsid w:val="00B43442"/>
    <w:rsid w:val="00B44C29"/>
    <w:rsid w:val="00B45CCC"/>
    <w:rsid w:val="00B46166"/>
    <w:rsid w:val="00B4623D"/>
    <w:rsid w:val="00B479BA"/>
    <w:rsid w:val="00B47DC0"/>
    <w:rsid w:val="00B50988"/>
    <w:rsid w:val="00B516BE"/>
    <w:rsid w:val="00B54E92"/>
    <w:rsid w:val="00B55F26"/>
    <w:rsid w:val="00B56226"/>
    <w:rsid w:val="00B575FE"/>
    <w:rsid w:val="00B57E00"/>
    <w:rsid w:val="00B57FD2"/>
    <w:rsid w:val="00B602D5"/>
    <w:rsid w:val="00B608E0"/>
    <w:rsid w:val="00B613AC"/>
    <w:rsid w:val="00B62010"/>
    <w:rsid w:val="00B62539"/>
    <w:rsid w:val="00B62C46"/>
    <w:rsid w:val="00B63304"/>
    <w:rsid w:val="00B63EA9"/>
    <w:rsid w:val="00B6401F"/>
    <w:rsid w:val="00B66C76"/>
    <w:rsid w:val="00B67B97"/>
    <w:rsid w:val="00B71089"/>
    <w:rsid w:val="00B71A8E"/>
    <w:rsid w:val="00B71DD9"/>
    <w:rsid w:val="00B722B1"/>
    <w:rsid w:val="00B72FF8"/>
    <w:rsid w:val="00B73C87"/>
    <w:rsid w:val="00B75A98"/>
    <w:rsid w:val="00B75C5F"/>
    <w:rsid w:val="00B75E63"/>
    <w:rsid w:val="00B774B1"/>
    <w:rsid w:val="00B80436"/>
    <w:rsid w:val="00B815B6"/>
    <w:rsid w:val="00B82081"/>
    <w:rsid w:val="00B827BC"/>
    <w:rsid w:val="00B83BF1"/>
    <w:rsid w:val="00B84702"/>
    <w:rsid w:val="00B8609D"/>
    <w:rsid w:val="00B865CB"/>
    <w:rsid w:val="00B87AB2"/>
    <w:rsid w:val="00B90B92"/>
    <w:rsid w:val="00B91281"/>
    <w:rsid w:val="00B92BD8"/>
    <w:rsid w:val="00B92CC3"/>
    <w:rsid w:val="00B9300E"/>
    <w:rsid w:val="00B944B6"/>
    <w:rsid w:val="00B95D50"/>
    <w:rsid w:val="00B95FB5"/>
    <w:rsid w:val="00B968C8"/>
    <w:rsid w:val="00B968F6"/>
    <w:rsid w:val="00BA06C8"/>
    <w:rsid w:val="00BA19CE"/>
    <w:rsid w:val="00BA3EC5"/>
    <w:rsid w:val="00BA40BA"/>
    <w:rsid w:val="00BA43DE"/>
    <w:rsid w:val="00BA441E"/>
    <w:rsid w:val="00BA4C97"/>
    <w:rsid w:val="00BA50DA"/>
    <w:rsid w:val="00BA51D9"/>
    <w:rsid w:val="00BA55D2"/>
    <w:rsid w:val="00BB0221"/>
    <w:rsid w:val="00BB123B"/>
    <w:rsid w:val="00BB12C1"/>
    <w:rsid w:val="00BB143C"/>
    <w:rsid w:val="00BB1751"/>
    <w:rsid w:val="00BB1E63"/>
    <w:rsid w:val="00BB22AA"/>
    <w:rsid w:val="00BB2E78"/>
    <w:rsid w:val="00BB309F"/>
    <w:rsid w:val="00BB3E73"/>
    <w:rsid w:val="00BB46B9"/>
    <w:rsid w:val="00BB4808"/>
    <w:rsid w:val="00BB4856"/>
    <w:rsid w:val="00BB4A91"/>
    <w:rsid w:val="00BB5DFC"/>
    <w:rsid w:val="00BB6748"/>
    <w:rsid w:val="00BB7397"/>
    <w:rsid w:val="00BC0118"/>
    <w:rsid w:val="00BC0332"/>
    <w:rsid w:val="00BC2C41"/>
    <w:rsid w:val="00BC312A"/>
    <w:rsid w:val="00BC317D"/>
    <w:rsid w:val="00BC3797"/>
    <w:rsid w:val="00BC4CAA"/>
    <w:rsid w:val="00BC53D5"/>
    <w:rsid w:val="00BC5504"/>
    <w:rsid w:val="00BC5995"/>
    <w:rsid w:val="00BC5A7F"/>
    <w:rsid w:val="00BC6C07"/>
    <w:rsid w:val="00BC7550"/>
    <w:rsid w:val="00BD06B7"/>
    <w:rsid w:val="00BD0AFF"/>
    <w:rsid w:val="00BD1223"/>
    <w:rsid w:val="00BD12BA"/>
    <w:rsid w:val="00BD2420"/>
    <w:rsid w:val="00BD278E"/>
    <w:rsid w:val="00BD279D"/>
    <w:rsid w:val="00BD29AE"/>
    <w:rsid w:val="00BD2A6D"/>
    <w:rsid w:val="00BD2B06"/>
    <w:rsid w:val="00BD2F50"/>
    <w:rsid w:val="00BD32B3"/>
    <w:rsid w:val="00BD356D"/>
    <w:rsid w:val="00BD45DD"/>
    <w:rsid w:val="00BD4958"/>
    <w:rsid w:val="00BD5234"/>
    <w:rsid w:val="00BD59DB"/>
    <w:rsid w:val="00BD5C30"/>
    <w:rsid w:val="00BD5E2A"/>
    <w:rsid w:val="00BD60F5"/>
    <w:rsid w:val="00BD68C6"/>
    <w:rsid w:val="00BD6BB8"/>
    <w:rsid w:val="00BD6E8C"/>
    <w:rsid w:val="00BD7CC6"/>
    <w:rsid w:val="00BE04F7"/>
    <w:rsid w:val="00BE2486"/>
    <w:rsid w:val="00BE344E"/>
    <w:rsid w:val="00BE5302"/>
    <w:rsid w:val="00BE542A"/>
    <w:rsid w:val="00BE5DE7"/>
    <w:rsid w:val="00BE66A6"/>
    <w:rsid w:val="00BE696F"/>
    <w:rsid w:val="00BE77FC"/>
    <w:rsid w:val="00BF085A"/>
    <w:rsid w:val="00BF0AF4"/>
    <w:rsid w:val="00BF2326"/>
    <w:rsid w:val="00BF24A8"/>
    <w:rsid w:val="00BF4821"/>
    <w:rsid w:val="00BF4DA3"/>
    <w:rsid w:val="00BF4FCC"/>
    <w:rsid w:val="00BF549B"/>
    <w:rsid w:val="00BF5671"/>
    <w:rsid w:val="00BF5BE2"/>
    <w:rsid w:val="00BF66AB"/>
    <w:rsid w:val="00BF6CD9"/>
    <w:rsid w:val="00BF7ABD"/>
    <w:rsid w:val="00C00A39"/>
    <w:rsid w:val="00C017D3"/>
    <w:rsid w:val="00C03481"/>
    <w:rsid w:val="00C0417E"/>
    <w:rsid w:val="00C0468E"/>
    <w:rsid w:val="00C047B7"/>
    <w:rsid w:val="00C05EA1"/>
    <w:rsid w:val="00C065FE"/>
    <w:rsid w:val="00C0710F"/>
    <w:rsid w:val="00C071BF"/>
    <w:rsid w:val="00C109C9"/>
    <w:rsid w:val="00C12641"/>
    <w:rsid w:val="00C12653"/>
    <w:rsid w:val="00C128E6"/>
    <w:rsid w:val="00C128ED"/>
    <w:rsid w:val="00C12D17"/>
    <w:rsid w:val="00C12E6E"/>
    <w:rsid w:val="00C13696"/>
    <w:rsid w:val="00C13A59"/>
    <w:rsid w:val="00C13E4D"/>
    <w:rsid w:val="00C147AA"/>
    <w:rsid w:val="00C148C7"/>
    <w:rsid w:val="00C14E8B"/>
    <w:rsid w:val="00C14ECE"/>
    <w:rsid w:val="00C15DC4"/>
    <w:rsid w:val="00C16A5E"/>
    <w:rsid w:val="00C1776F"/>
    <w:rsid w:val="00C17A7A"/>
    <w:rsid w:val="00C21704"/>
    <w:rsid w:val="00C220AC"/>
    <w:rsid w:val="00C22656"/>
    <w:rsid w:val="00C23510"/>
    <w:rsid w:val="00C23CF2"/>
    <w:rsid w:val="00C23D05"/>
    <w:rsid w:val="00C23D8A"/>
    <w:rsid w:val="00C241D2"/>
    <w:rsid w:val="00C253CD"/>
    <w:rsid w:val="00C25485"/>
    <w:rsid w:val="00C25EDB"/>
    <w:rsid w:val="00C26290"/>
    <w:rsid w:val="00C26715"/>
    <w:rsid w:val="00C30738"/>
    <w:rsid w:val="00C30D62"/>
    <w:rsid w:val="00C31399"/>
    <w:rsid w:val="00C32953"/>
    <w:rsid w:val="00C32FDB"/>
    <w:rsid w:val="00C342FE"/>
    <w:rsid w:val="00C34A8E"/>
    <w:rsid w:val="00C34C8D"/>
    <w:rsid w:val="00C3549C"/>
    <w:rsid w:val="00C36D5A"/>
    <w:rsid w:val="00C37069"/>
    <w:rsid w:val="00C37CA3"/>
    <w:rsid w:val="00C409C7"/>
    <w:rsid w:val="00C42341"/>
    <w:rsid w:val="00C4305E"/>
    <w:rsid w:val="00C43BDE"/>
    <w:rsid w:val="00C43D2E"/>
    <w:rsid w:val="00C440E0"/>
    <w:rsid w:val="00C44332"/>
    <w:rsid w:val="00C44F3B"/>
    <w:rsid w:val="00C4550B"/>
    <w:rsid w:val="00C46421"/>
    <w:rsid w:val="00C47668"/>
    <w:rsid w:val="00C4786E"/>
    <w:rsid w:val="00C479C0"/>
    <w:rsid w:val="00C47B88"/>
    <w:rsid w:val="00C47F8E"/>
    <w:rsid w:val="00C512E2"/>
    <w:rsid w:val="00C516B8"/>
    <w:rsid w:val="00C519EF"/>
    <w:rsid w:val="00C525E8"/>
    <w:rsid w:val="00C52E4C"/>
    <w:rsid w:val="00C53169"/>
    <w:rsid w:val="00C53A81"/>
    <w:rsid w:val="00C5447E"/>
    <w:rsid w:val="00C56619"/>
    <w:rsid w:val="00C56C68"/>
    <w:rsid w:val="00C56FE9"/>
    <w:rsid w:val="00C57471"/>
    <w:rsid w:val="00C574BF"/>
    <w:rsid w:val="00C601CB"/>
    <w:rsid w:val="00C61A60"/>
    <w:rsid w:val="00C61B98"/>
    <w:rsid w:val="00C6335A"/>
    <w:rsid w:val="00C639D8"/>
    <w:rsid w:val="00C63F46"/>
    <w:rsid w:val="00C64549"/>
    <w:rsid w:val="00C65211"/>
    <w:rsid w:val="00C65D3F"/>
    <w:rsid w:val="00C66BA2"/>
    <w:rsid w:val="00C67B02"/>
    <w:rsid w:val="00C7181D"/>
    <w:rsid w:val="00C71950"/>
    <w:rsid w:val="00C72F2C"/>
    <w:rsid w:val="00C73037"/>
    <w:rsid w:val="00C73DB9"/>
    <w:rsid w:val="00C73E52"/>
    <w:rsid w:val="00C74603"/>
    <w:rsid w:val="00C74976"/>
    <w:rsid w:val="00C74E1F"/>
    <w:rsid w:val="00C75217"/>
    <w:rsid w:val="00C75AF5"/>
    <w:rsid w:val="00C75CC7"/>
    <w:rsid w:val="00C761A7"/>
    <w:rsid w:val="00C76568"/>
    <w:rsid w:val="00C81B0C"/>
    <w:rsid w:val="00C825A4"/>
    <w:rsid w:val="00C83017"/>
    <w:rsid w:val="00C834AF"/>
    <w:rsid w:val="00C8457B"/>
    <w:rsid w:val="00C86A49"/>
    <w:rsid w:val="00C86AD7"/>
    <w:rsid w:val="00C87335"/>
    <w:rsid w:val="00C87CDC"/>
    <w:rsid w:val="00C917B9"/>
    <w:rsid w:val="00C91B0C"/>
    <w:rsid w:val="00C91BB9"/>
    <w:rsid w:val="00C920F8"/>
    <w:rsid w:val="00C926C3"/>
    <w:rsid w:val="00C92A44"/>
    <w:rsid w:val="00C92B1F"/>
    <w:rsid w:val="00C9352E"/>
    <w:rsid w:val="00C935A6"/>
    <w:rsid w:val="00C94F38"/>
    <w:rsid w:val="00C957F9"/>
    <w:rsid w:val="00C95985"/>
    <w:rsid w:val="00C9614D"/>
    <w:rsid w:val="00C96648"/>
    <w:rsid w:val="00CA1809"/>
    <w:rsid w:val="00CA274C"/>
    <w:rsid w:val="00CA343A"/>
    <w:rsid w:val="00CA3841"/>
    <w:rsid w:val="00CA3DA4"/>
    <w:rsid w:val="00CA3FA6"/>
    <w:rsid w:val="00CA4753"/>
    <w:rsid w:val="00CA546A"/>
    <w:rsid w:val="00CA5ABD"/>
    <w:rsid w:val="00CA6532"/>
    <w:rsid w:val="00CA6955"/>
    <w:rsid w:val="00CA75A4"/>
    <w:rsid w:val="00CB0D95"/>
    <w:rsid w:val="00CB0F82"/>
    <w:rsid w:val="00CB1E09"/>
    <w:rsid w:val="00CB3DF1"/>
    <w:rsid w:val="00CB3F12"/>
    <w:rsid w:val="00CB4196"/>
    <w:rsid w:val="00CB5702"/>
    <w:rsid w:val="00CB6B37"/>
    <w:rsid w:val="00CB76F3"/>
    <w:rsid w:val="00CC0360"/>
    <w:rsid w:val="00CC08B1"/>
    <w:rsid w:val="00CC2759"/>
    <w:rsid w:val="00CC2C65"/>
    <w:rsid w:val="00CC3274"/>
    <w:rsid w:val="00CC4722"/>
    <w:rsid w:val="00CC4FAD"/>
    <w:rsid w:val="00CC5026"/>
    <w:rsid w:val="00CC5B32"/>
    <w:rsid w:val="00CC6097"/>
    <w:rsid w:val="00CC6581"/>
    <w:rsid w:val="00CC6F31"/>
    <w:rsid w:val="00CD100C"/>
    <w:rsid w:val="00CD12CA"/>
    <w:rsid w:val="00CD22A6"/>
    <w:rsid w:val="00CD2EC9"/>
    <w:rsid w:val="00CD3492"/>
    <w:rsid w:val="00CD468F"/>
    <w:rsid w:val="00CD512C"/>
    <w:rsid w:val="00CD514F"/>
    <w:rsid w:val="00CD5FBF"/>
    <w:rsid w:val="00CD5FD4"/>
    <w:rsid w:val="00CD6E35"/>
    <w:rsid w:val="00CE01D9"/>
    <w:rsid w:val="00CE0EA6"/>
    <w:rsid w:val="00CE1D2C"/>
    <w:rsid w:val="00CE3D34"/>
    <w:rsid w:val="00CE3F24"/>
    <w:rsid w:val="00CE4A2E"/>
    <w:rsid w:val="00CE4FDB"/>
    <w:rsid w:val="00CE5B4F"/>
    <w:rsid w:val="00CE69FC"/>
    <w:rsid w:val="00CE710A"/>
    <w:rsid w:val="00CF0256"/>
    <w:rsid w:val="00CF091D"/>
    <w:rsid w:val="00CF0C66"/>
    <w:rsid w:val="00CF1C3F"/>
    <w:rsid w:val="00CF200F"/>
    <w:rsid w:val="00CF4B03"/>
    <w:rsid w:val="00CF4BC8"/>
    <w:rsid w:val="00CF5B53"/>
    <w:rsid w:val="00CF5C00"/>
    <w:rsid w:val="00CF6032"/>
    <w:rsid w:val="00D0033C"/>
    <w:rsid w:val="00D01BA5"/>
    <w:rsid w:val="00D01E01"/>
    <w:rsid w:val="00D03739"/>
    <w:rsid w:val="00D03A4A"/>
    <w:rsid w:val="00D03F0B"/>
    <w:rsid w:val="00D03F9A"/>
    <w:rsid w:val="00D045F6"/>
    <w:rsid w:val="00D04A6B"/>
    <w:rsid w:val="00D04A9A"/>
    <w:rsid w:val="00D05178"/>
    <w:rsid w:val="00D055D8"/>
    <w:rsid w:val="00D067A7"/>
    <w:rsid w:val="00D06D51"/>
    <w:rsid w:val="00D0759C"/>
    <w:rsid w:val="00D10A85"/>
    <w:rsid w:val="00D114B7"/>
    <w:rsid w:val="00D12235"/>
    <w:rsid w:val="00D137B6"/>
    <w:rsid w:val="00D14751"/>
    <w:rsid w:val="00D14BA7"/>
    <w:rsid w:val="00D15394"/>
    <w:rsid w:val="00D155D9"/>
    <w:rsid w:val="00D15840"/>
    <w:rsid w:val="00D1590F"/>
    <w:rsid w:val="00D1643B"/>
    <w:rsid w:val="00D16494"/>
    <w:rsid w:val="00D1794F"/>
    <w:rsid w:val="00D17BAC"/>
    <w:rsid w:val="00D213FA"/>
    <w:rsid w:val="00D22436"/>
    <w:rsid w:val="00D2299F"/>
    <w:rsid w:val="00D22CC1"/>
    <w:rsid w:val="00D23138"/>
    <w:rsid w:val="00D23724"/>
    <w:rsid w:val="00D242DF"/>
    <w:rsid w:val="00D24882"/>
    <w:rsid w:val="00D2492B"/>
    <w:rsid w:val="00D24991"/>
    <w:rsid w:val="00D24EBE"/>
    <w:rsid w:val="00D25795"/>
    <w:rsid w:val="00D258C2"/>
    <w:rsid w:val="00D268ED"/>
    <w:rsid w:val="00D26C2B"/>
    <w:rsid w:val="00D2753C"/>
    <w:rsid w:val="00D27AD3"/>
    <w:rsid w:val="00D27CDF"/>
    <w:rsid w:val="00D304B8"/>
    <w:rsid w:val="00D3053A"/>
    <w:rsid w:val="00D31F28"/>
    <w:rsid w:val="00D327BD"/>
    <w:rsid w:val="00D336E4"/>
    <w:rsid w:val="00D336F5"/>
    <w:rsid w:val="00D33D4A"/>
    <w:rsid w:val="00D34109"/>
    <w:rsid w:val="00D343D9"/>
    <w:rsid w:val="00D34533"/>
    <w:rsid w:val="00D35339"/>
    <w:rsid w:val="00D354D8"/>
    <w:rsid w:val="00D35EDF"/>
    <w:rsid w:val="00D35F7A"/>
    <w:rsid w:val="00D406A2"/>
    <w:rsid w:val="00D40A8E"/>
    <w:rsid w:val="00D42399"/>
    <w:rsid w:val="00D42A12"/>
    <w:rsid w:val="00D434FF"/>
    <w:rsid w:val="00D43583"/>
    <w:rsid w:val="00D436FA"/>
    <w:rsid w:val="00D43D68"/>
    <w:rsid w:val="00D449D2"/>
    <w:rsid w:val="00D45246"/>
    <w:rsid w:val="00D455A6"/>
    <w:rsid w:val="00D4561C"/>
    <w:rsid w:val="00D45B1A"/>
    <w:rsid w:val="00D45EEB"/>
    <w:rsid w:val="00D46CB0"/>
    <w:rsid w:val="00D47B29"/>
    <w:rsid w:val="00D50255"/>
    <w:rsid w:val="00D506E2"/>
    <w:rsid w:val="00D511B9"/>
    <w:rsid w:val="00D51892"/>
    <w:rsid w:val="00D51F67"/>
    <w:rsid w:val="00D52264"/>
    <w:rsid w:val="00D528A4"/>
    <w:rsid w:val="00D529B3"/>
    <w:rsid w:val="00D52AEC"/>
    <w:rsid w:val="00D52D7C"/>
    <w:rsid w:val="00D530DB"/>
    <w:rsid w:val="00D533E3"/>
    <w:rsid w:val="00D536AB"/>
    <w:rsid w:val="00D54179"/>
    <w:rsid w:val="00D55571"/>
    <w:rsid w:val="00D57A7F"/>
    <w:rsid w:val="00D60ABA"/>
    <w:rsid w:val="00D61070"/>
    <w:rsid w:val="00D616B4"/>
    <w:rsid w:val="00D61DA0"/>
    <w:rsid w:val="00D628FD"/>
    <w:rsid w:val="00D632E1"/>
    <w:rsid w:val="00D63CA7"/>
    <w:rsid w:val="00D63DF3"/>
    <w:rsid w:val="00D64A29"/>
    <w:rsid w:val="00D64F08"/>
    <w:rsid w:val="00D65D0B"/>
    <w:rsid w:val="00D665F0"/>
    <w:rsid w:val="00D708D4"/>
    <w:rsid w:val="00D70D75"/>
    <w:rsid w:val="00D71050"/>
    <w:rsid w:val="00D72895"/>
    <w:rsid w:val="00D72B1D"/>
    <w:rsid w:val="00D749CC"/>
    <w:rsid w:val="00D75B18"/>
    <w:rsid w:val="00D7608A"/>
    <w:rsid w:val="00D76ED8"/>
    <w:rsid w:val="00D76FC1"/>
    <w:rsid w:val="00D7772D"/>
    <w:rsid w:val="00D81D79"/>
    <w:rsid w:val="00D82331"/>
    <w:rsid w:val="00D82496"/>
    <w:rsid w:val="00D857C0"/>
    <w:rsid w:val="00D858E3"/>
    <w:rsid w:val="00D875EF"/>
    <w:rsid w:val="00D90788"/>
    <w:rsid w:val="00D9155F"/>
    <w:rsid w:val="00D917C1"/>
    <w:rsid w:val="00D92A5C"/>
    <w:rsid w:val="00D92F52"/>
    <w:rsid w:val="00D93A0D"/>
    <w:rsid w:val="00D94F40"/>
    <w:rsid w:val="00D97000"/>
    <w:rsid w:val="00D9796C"/>
    <w:rsid w:val="00DA0D73"/>
    <w:rsid w:val="00DA0EEE"/>
    <w:rsid w:val="00DA14E1"/>
    <w:rsid w:val="00DA1CB3"/>
    <w:rsid w:val="00DA2DB7"/>
    <w:rsid w:val="00DA4396"/>
    <w:rsid w:val="00DA43FE"/>
    <w:rsid w:val="00DA483D"/>
    <w:rsid w:val="00DA4912"/>
    <w:rsid w:val="00DA4A7C"/>
    <w:rsid w:val="00DA56EC"/>
    <w:rsid w:val="00DA7779"/>
    <w:rsid w:val="00DB10FB"/>
    <w:rsid w:val="00DB17F1"/>
    <w:rsid w:val="00DB2CA4"/>
    <w:rsid w:val="00DB3A90"/>
    <w:rsid w:val="00DB3B73"/>
    <w:rsid w:val="00DB4993"/>
    <w:rsid w:val="00DB4C7F"/>
    <w:rsid w:val="00DB4E4E"/>
    <w:rsid w:val="00DB563E"/>
    <w:rsid w:val="00DB5CF1"/>
    <w:rsid w:val="00DB61B3"/>
    <w:rsid w:val="00DB620F"/>
    <w:rsid w:val="00DB7C54"/>
    <w:rsid w:val="00DC03C4"/>
    <w:rsid w:val="00DC051A"/>
    <w:rsid w:val="00DC08FC"/>
    <w:rsid w:val="00DC0C80"/>
    <w:rsid w:val="00DC19E7"/>
    <w:rsid w:val="00DC1F6D"/>
    <w:rsid w:val="00DC2089"/>
    <w:rsid w:val="00DC214A"/>
    <w:rsid w:val="00DC2583"/>
    <w:rsid w:val="00DC2A5E"/>
    <w:rsid w:val="00DC2EA5"/>
    <w:rsid w:val="00DC3D14"/>
    <w:rsid w:val="00DC40ED"/>
    <w:rsid w:val="00DC43DE"/>
    <w:rsid w:val="00DC476B"/>
    <w:rsid w:val="00DC4DF4"/>
    <w:rsid w:val="00DC4ED4"/>
    <w:rsid w:val="00DC52F5"/>
    <w:rsid w:val="00DC60D1"/>
    <w:rsid w:val="00DC698B"/>
    <w:rsid w:val="00DC76A0"/>
    <w:rsid w:val="00DD0632"/>
    <w:rsid w:val="00DD1312"/>
    <w:rsid w:val="00DD1BA1"/>
    <w:rsid w:val="00DD1BBE"/>
    <w:rsid w:val="00DD1D9A"/>
    <w:rsid w:val="00DD20D9"/>
    <w:rsid w:val="00DD25D4"/>
    <w:rsid w:val="00DD2B0D"/>
    <w:rsid w:val="00DD33A4"/>
    <w:rsid w:val="00DD584E"/>
    <w:rsid w:val="00DD5DD8"/>
    <w:rsid w:val="00DD61CE"/>
    <w:rsid w:val="00DD73D6"/>
    <w:rsid w:val="00DD75F8"/>
    <w:rsid w:val="00DE00B0"/>
    <w:rsid w:val="00DE04FE"/>
    <w:rsid w:val="00DE0663"/>
    <w:rsid w:val="00DE07CF"/>
    <w:rsid w:val="00DE0B00"/>
    <w:rsid w:val="00DE11EA"/>
    <w:rsid w:val="00DE27F2"/>
    <w:rsid w:val="00DE2FBF"/>
    <w:rsid w:val="00DE34CF"/>
    <w:rsid w:val="00DE3593"/>
    <w:rsid w:val="00DE6760"/>
    <w:rsid w:val="00DE6CA8"/>
    <w:rsid w:val="00DE74A1"/>
    <w:rsid w:val="00DE7CB0"/>
    <w:rsid w:val="00DF04E5"/>
    <w:rsid w:val="00DF04E8"/>
    <w:rsid w:val="00DF0C47"/>
    <w:rsid w:val="00DF237E"/>
    <w:rsid w:val="00DF2A33"/>
    <w:rsid w:val="00DF3C28"/>
    <w:rsid w:val="00DF460D"/>
    <w:rsid w:val="00DF4830"/>
    <w:rsid w:val="00DF51A8"/>
    <w:rsid w:val="00DF6030"/>
    <w:rsid w:val="00DF6B5F"/>
    <w:rsid w:val="00DF6FB8"/>
    <w:rsid w:val="00DF7922"/>
    <w:rsid w:val="00DF7E31"/>
    <w:rsid w:val="00E00BB2"/>
    <w:rsid w:val="00E0182E"/>
    <w:rsid w:val="00E01F7D"/>
    <w:rsid w:val="00E02183"/>
    <w:rsid w:val="00E03CEE"/>
    <w:rsid w:val="00E04E31"/>
    <w:rsid w:val="00E06714"/>
    <w:rsid w:val="00E07240"/>
    <w:rsid w:val="00E0792D"/>
    <w:rsid w:val="00E07A29"/>
    <w:rsid w:val="00E07FE1"/>
    <w:rsid w:val="00E10767"/>
    <w:rsid w:val="00E107F8"/>
    <w:rsid w:val="00E10C6D"/>
    <w:rsid w:val="00E111DE"/>
    <w:rsid w:val="00E11444"/>
    <w:rsid w:val="00E127D5"/>
    <w:rsid w:val="00E12C1B"/>
    <w:rsid w:val="00E132AE"/>
    <w:rsid w:val="00E13F3D"/>
    <w:rsid w:val="00E140ED"/>
    <w:rsid w:val="00E15697"/>
    <w:rsid w:val="00E1652F"/>
    <w:rsid w:val="00E16592"/>
    <w:rsid w:val="00E20144"/>
    <w:rsid w:val="00E21B7A"/>
    <w:rsid w:val="00E2213D"/>
    <w:rsid w:val="00E22CCC"/>
    <w:rsid w:val="00E24D48"/>
    <w:rsid w:val="00E270D5"/>
    <w:rsid w:val="00E30234"/>
    <w:rsid w:val="00E306DF"/>
    <w:rsid w:val="00E30F5B"/>
    <w:rsid w:val="00E31D44"/>
    <w:rsid w:val="00E32BDC"/>
    <w:rsid w:val="00E32DE5"/>
    <w:rsid w:val="00E33BAB"/>
    <w:rsid w:val="00E34DC3"/>
    <w:rsid w:val="00E35CF3"/>
    <w:rsid w:val="00E360EF"/>
    <w:rsid w:val="00E400DA"/>
    <w:rsid w:val="00E403C0"/>
    <w:rsid w:val="00E40D69"/>
    <w:rsid w:val="00E4132C"/>
    <w:rsid w:val="00E41649"/>
    <w:rsid w:val="00E41AD1"/>
    <w:rsid w:val="00E41FB9"/>
    <w:rsid w:val="00E43A96"/>
    <w:rsid w:val="00E449C5"/>
    <w:rsid w:val="00E45A86"/>
    <w:rsid w:val="00E45D57"/>
    <w:rsid w:val="00E46A41"/>
    <w:rsid w:val="00E46BB8"/>
    <w:rsid w:val="00E46D3C"/>
    <w:rsid w:val="00E47033"/>
    <w:rsid w:val="00E50A32"/>
    <w:rsid w:val="00E5175C"/>
    <w:rsid w:val="00E519B5"/>
    <w:rsid w:val="00E5240C"/>
    <w:rsid w:val="00E530FB"/>
    <w:rsid w:val="00E53BDB"/>
    <w:rsid w:val="00E53BF5"/>
    <w:rsid w:val="00E54176"/>
    <w:rsid w:val="00E54FCC"/>
    <w:rsid w:val="00E57860"/>
    <w:rsid w:val="00E615EC"/>
    <w:rsid w:val="00E6170E"/>
    <w:rsid w:val="00E62242"/>
    <w:rsid w:val="00E62747"/>
    <w:rsid w:val="00E62BBF"/>
    <w:rsid w:val="00E63DC1"/>
    <w:rsid w:val="00E6439D"/>
    <w:rsid w:val="00E651DD"/>
    <w:rsid w:val="00E65A0E"/>
    <w:rsid w:val="00E66294"/>
    <w:rsid w:val="00E66671"/>
    <w:rsid w:val="00E672FB"/>
    <w:rsid w:val="00E67E9E"/>
    <w:rsid w:val="00E719C3"/>
    <w:rsid w:val="00E71A2A"/>
    <w:rsid w:val="00E727A7"/>
    <w:rsid w:val="00E7280B"/>
    <w:rsid w:val="00E73B95"/>
    <w:rsid w:val="00E76F78"/>
    <w:rsid w:val="00E77903"/>
    <w:rsid w:val="00E80695"/>
    <w:rsid w:val="00E80C25"/>
    <w:rsid w:val="00E80F51"/>
    <w:rsid w:val="00E810C5"/>
    <w:rsid w:val="00E8128D"/>
    <w:rsid w:val="00E81FA8"/>
    <w:rsid w:val="00E81FF1"/>
    <w:rsid w:val="00E82322"/>
    <w:rsid w:val="00E82463"/>
    <w:rsid w:val="00E82621"/>
    <w:rsid w:val="00E826AA"/>
    <w:rsid w:val="00E82946"/>
    <w:rsid w:val="00E82A5D"/>
    <w:rsid w:val="00E83606"/>
    <w:rsid w:val="00E843FE"/>
    <w:rsid w:val="00E8457B"/>
    <w:rsid w:val="00E84689"/>
    <w:rsid w:val="00E84E3C"/>
    <w:rsid w:val="00E85155"/>
    <w:rsid w:val="00E8519D"/>
    <w:rsid w:val="00E854B5"/>
    <w:rsid w:val="00E85555"/>
    <w:rsid w:val="00E85A29"/>
    <w:rsid w:val="00E86045"/>
    <w:rsid w:val="00E876A6"/>
    <w:rsid w:val="00E9037E"/>
    <w:rsid w:val="00E90A3C"/>
    <w:rsid w:val="00E91316"/>
    <w:rsid w:val="00E91629"/>
    <w:rsid w:val="00E92242"/>
    <w:rsid w:val="00E92ABA"/>
    <w:rsid w:val="00E92F12"/>
    <w:rsid w:val="00E938B6"/>
    <w:rsid w:val="00E95408"/>
    <w:rsid w:val="00E95629"/>
    <w:rsid w:val="00E959E6"/>
    <w:rsid w:val="00E95A81"/>
    <w:rsid w:val="00E95DA2"/>
    <w:rsid w:val="00E96B55"/>
    <w:rsid w:val="00E96CE7"/>
    <w:rsid w:val="00E9715D"/>
    <w:rsid w:val="00E97AA7"/>
    <w:rsid w:val="00E97AAF"/>
    <w:rsid w:val="00E97FFC"/>
    <w:rsid w:val="00EA02FB"/>
    <w:rsid w:val="00EA04C9"/>
    <w:rsid w:val="00EA096B"/>
    <w:rsid w:val="00EA0CBA"/>
    <w:rsid w:val="00EA1F9B"/>
    <w:rsid w:val="00EA2C33"/>
    <w:rsid w:val="00EA3244"/>
    <w:rsid w:val="00EA3CEA"/>
    <w:rsid w:val="00EA487F"/>
    <w:rsid w:val="00EA4DD5"/>
    <w:rsid w:val="00EA501B"/>
    <w:rsid w:val="00EA74EE"/>
    <w:rsid w:val="00EA7AC9"/>
    <w:rsid w:val="00EB2EBC"/>
    <w:rsid w:val="00EB324C"/>
    <w:rsid w:val="00EB33C3"/>
    <w:rsid w:val="00EB3B46"/>
    <w:rsid w:val="00EB49FE"/>
    <w:rsid w:val="00EB4A78"/>
    <w:rsid w:val="00EB657D"/>
    <w:rsid w:val="00EC0CF4"/>
    <w:rsid w:val="00EC0D15"/>
    <w:rsid w:val="00EC1D12"/>
    <w:rsid w:val="00EC2963"/>
    <w:rsid w:val="00EC334F"/>
    <w:rsid w:val="00EC3850"/>
    <w:rsid w:val="00EC3A46"/>
    <w:rsid w:val="00EC57EB"/>
    <w:rsid w:val="00EC5E6B"/>
    <w:rsid w:val="00EC5EB1"/>
    <w:rsid w:val="00EC6A93"/>
    <w:rsid w:val="00EC7D58"/>
    <w:rsid w:val="00ED00FD"/>
    <w:rsid w:val="00ED1102"/>
    <w:rsid w:val="00ED3638"/>
    <w:rsid w:val="00ED4F2A"/>
    <w:rsid w:val="00ED501F"/>
    <w:rsid w:val="00ED5CB7"/>
    <w:rsid w:val="00ED5F09"/>
    <w:rsid w:val="00ED62C5"/>
    <w:rsid w:val="00ED6705"/>
    <w:rsid w:val="00ED6962"/>
    <w:rsid w:val="00ED7EF7"/>
    <w:rsid w:val="00EE0337"/>
    <w:rsid w:val="00EE0404"/>
    <w:rsid w:val="00EE0A91"/>
    <w:rsid w:val="00EE1421"/>
    <w:rsid w:val="00EE3662"/>
    <w:rsid w:val="00EE6BCD"/>
    <w:rsid w:val="00EE7A95"/>
    <w:rsid w:val="00EE7D7C"/>
    <w:rsid w:val="00EF0244"/>
    <w:rsid w:val="00EF0B55"/>
    <w:rsid w:val="00EF0CE1"/>
    <w:rsid w:val="00EF191F"/>
    <w:rsid w:val="00EF1A13"/>
    <w:rsid w:val="00EF1B46"/>
    <w:rsid w:val="00EF264E"/>
    <w:rsid w:val="00EF2787"/>
    <w:rsid w:val="00EF36BF"/>
    <w:rsid w:val="00EF3E07"/>
    <w:rsid w:val="00EF4191"/>
    <w:rsid w:val="00EF48F5"/>
    <w:rsid w:val="00EF4F39"/>
    <w:rsid w:val="00EF5763"/>
    <w:rsid w:val="00EF5EFB"/>
    <w:rsid w:val="00EF6264"/>
    <w:rsid w:val="00EF684E"/>
    <w:rsid w:val="00EF73F6"/>
    <w:rsid w:val="00F01145"/>
    <w:rsid w:val="00F0165C"/>
    <w:rsid w:val="00F01834"/>
    <w:rsid w:val="00F01F20"/>
    <w:rsid w:val="00F03B85"/>
    <w:rsid w:val="00F03C02"/>
    <w:rsid w:val="00F058F6"/>
    <w:rsid w:val="00F05D59"/>
    <w:rsid w:val="00F07017"/>
    <w:rsid w:val="00F0745F"/>
    <w:rsid w:val="00F07E14"/>
    <w:rsid w:val="00F1039E"/>
    <w:rsid w:val="00F10CED"/>
    <w:rsid w:val="00F1119E"/>
    <w:rsid w:val="00F12EEC"/>
    <w:rsid w:val="00F132D5"/>
    <w:rsid w:val="00F137A7"/>
    <w:rsid w:val="00F14BFC"/>
    <w:rsid w:val="00F14F6F"/>
    <w:rsid w:val="00F15085"/>
    <w:rsid w:val="00F15B4D"/>
    <w:rsid w:val="00F1604F"/>
    <w:rsid w:val="00F16D27"/>
    <w:rsid w:val="00F17D4C"/>
    <w:rsid w:val="00F228D4"/>
    <w:rsid w:val="00F24032"/>
    <w:rsid w:val="00F240E8"/>
    <w:rsid w:val="00F25979"/>
    <w:rsid w:val="00F25D98"/>
    <w:rsid w:val="00F26EE7"/>
    <w:rsid w:val="00F26FB1"/>
    <w:rsid w:val="00F27FF9"/>
    <w:rsid w:val="00F3005D"/>
    <w:rsid w:val="00F300FB"/>
    <w:rsid w:val="00F30C79"/>
    <w:rsid w:val="00F3125B"/>
    <w:rsid w:val="00F318CC"/>
    <w:rsid w:val="00F31A04"/>
    <w:rsid w:val="00F31BC9"/>
    <w:rsid w:val="00F3242E"/>
    <w:rsid w:val="00F3260F"/>
    <w:rsid w:val="00F32F47"/>
    <w:rsid w:val="00F33016"/>
    <w:rsid w:val="00F3357C"/>
    <w:rsid w:val="00F34D8C"/>
    <w:rsid w:val="00F35FE1"/>
    <w:rsid w:val="00F36048"/>
    <w:rsid w:val="00F360CA"/>
    <w:rsid w:val="00F3640C"/>
    <w:rsid w:val="00F36892"/>
    <w:rsid w:val="00F37198"/>
    <w:rsid w:val="00F37441"/>
    <w:rsid w:val="00F3766C"/>
    <w:rsid w:val="00F40380"/>
    <w:rsid w:val="00F40DA1"/>
    <w:rsid w:val="00F4106F"/>
    <w:rsid w:val="00F411B7"/>
    <w:rsid w:val="00F41F64"/>
    <w:rsid w:val="00F42239"/>
    <w:rsid w:val="00F422B9"/>
    <w:rsid w:val="00F42304"/>
    <w:rsid w:val="00F427CE"/>
    <w:rsid w:val="00F43879"/>
    <w:rsid w:val="00F43F48"/>
    <w:rsid w:val="00F44E3D"/>
    <w:rsid w:val="00F45576"/>
    <w:rsid w:val="00F45B80"/>
    <w:rsid w:val="00F46A26"/>
    <w:rsid w:val="00F46B91"/>
    <w:rsid w:val="00F46CD3"/>
    <w:rsid w:val="00F4734A"/>
    <w:rsid w:val="00F50053"/>
    <w:rsid w:val="00F509AA"/>
    <w:rsid w:val="00F53232"/>
    <w:rsid w:val="00F53426"/>
    <w:rsid w:val="00F53C3A"/>
    <w:rsid w:val="00F53C94"/>
    <w:rsid w:val="00F53D2A"/>
    <w:rsid w:val="00F53D97"/>
    <w:rsid w:val="00F53FFE"/>
    <w:rsid w:val="00F5444F"/>
    <w:rsid w:val="00F5456A"/>
    <w:rsid w:val="00F5519F"/>
    <w:rsid w:val="00F554FC"/>
    <w:rsid w:val="00F55653"/>
    <w:rsid w:val="00F55A62"/>
    <w:rsid w:val="00F56CF3"/>
    <w:rsid w:val="00F56F45"/>
    <w:rsid w:val="00F57F30"/>
    <w:rsid w:val="00F60F6B"/>
    <w:rsid w:val="00F610E2"/>
    <w:rsid w:val="00F6132C"/>
    <w:rsid w:val="00F61CE9"/>
    <w:rsid w:val="00F62D1E"/>
    <w:rsid w:val="00F62D35"/>
    <w:rsid w:val="00F62EF0"/>
    <w:rsid w:val="00F63323"/>
    <w:rsid w:val="00F64965"/>
    <w:rsid w:val="00F6574F"/>
    <w:rsid w:val="00F65CE1"/>
    <w:rsid w:val="00F66503"/>
    <w:rsid w:val="00F66DE4"/>
    <w:rsid w:val="00F67C1F"/>
    <w:rsid w:val="00F67F8E"/>
    <w:rsid w:val="00F7048D"/>
    <w:rsid w:val="00F70E58"/>
    <w:rsid w:val="00F7188A"/>
    <w:rsid w:val="00F71D97"/>
    <w:rsid w:val="00F71F7C"/>
    <w:rsid w:val="00F7215C"/>
    <w:rsid w:val="00F72C10"/>
    <w:rsid w:val="00F73088"/>
    <w:rsid w:val="00F7340E"/>
    <w:rsid w:val="00F74F6A"/>
    <w:rsid w:val="00F752F5"/>
    <w:rsid w:val="00F762C3"/>
    <w:rsid w:val="00F7683B"/>
    <w:rsid w:val="00F76BB6"/>
    <w:rsid w:val="00F77C81"/>
    <w:rsid w:val="00F77D08"/>
    <w:rsid w:val="00F80AA0"/>
    <w:rsid w:val="00F821FE"/>
    <w:rsid w:val="00F82425"/>
    <w:rsid w:val="00F82B87"/>
    <w:rsid w:val="00F82F7B"/>
    <w:rsid w:val="00F83A19"/>
    <w:rsid w:val="00F8479D"/>
    <w:rsid w:val="00F84B10"/>
    <w:rsid w:val="00F84B3D"/>
    <w:rsid w:val="00F8608C"/>
    <w:rsid w:val="00F87010"/>
    <w:rsid w:val="00F87037"/>
    <w:rsid w:val="00F87054"/>
    <w:rsid w:val="00F870E1"/>
    <w:rsid w:val="00F87CA4"/>
    <w:rsid w:val="00F87DCA"/>
    <w:rsid w:val="00F90B03"/>
    <w:rsid w:val="00F9101C"/>
    <w:rsid w:val="00F91BF7"/>
    <w:rsid w:val="00F91DEA"/>
    <w:rsid w:val="00F9310E"/>
    <w:rsid w:val="00F93739"/>
    <w:rsid w:val="00F94D00"/>
    <w:rsid w:val="00F952C5"/>
    <w:rsid w:val="00F959AB"/>
    <w:rsid w:val="00F96630"/>
    <w:rsid w:val="00F970CA"/>
    <w:rsid w:val="00F97174"/>
    <w:rsid w:val="00F97A43"/>
    <w:rsid w:val="00FA040F"/>
    <w:rsid w:val="00FA05FE"/>
    <w:rsid w:val="00FA0886"/>
    <w:rsid w:val="00FA1A52"/>
    <w:rsid w:val="00FA1A6F"/>
    <w:rsid w:val="00FA1C7E"/>
    <w:rsid w:val="00FA3BC3"/>
    <w:rsid w:val="00FA409F"/>
    <w:rsid w:val="00FA4492"/>
    <w:rsid w:val="00FA48EC"/>
    <w:rsid w:val="00FA4BD3"/>
    <w:rsid w:val="00FA5259"/>
    <w:rsid w:val="00FA582C"/>
    <w:rsid w:val="00FA67D1"/>
    <w:rsid w:val="00FA73C2"/>
    <w:rsid w:val="00FA7D83"/>
    <w:rsid w:val="00FB0506"/>
    <w:rsid w:val="00FB11B1"/>
    <w:rsid w:val="00FB1C56"/>
    <w:rsid w:val="00FB22B2"/>
    <w:rsid w:val="00FB2585"/>
    <w:rsid w:val="00FB293D"/>
    <w:rsid w:val="00FB3040"/>
    <w:rsid w:val="00FB37B6"/>
    <w:rsid w:val="00FB46C8"/>
    <w:rsid w:val="00FB6386"/>
    <w:rsid w:val="00FB7A92"/>
    <w:rsid w:val="00FC0232"/>
    <w:rsid w:val="00FC0CB1"/>
    <w:rsid w:val="00FC11E2"/>
    <w:rsid w:val="00FC1C6A"/>
    <w:rsid w:val="00FC205C"/>
    <w:rsid w:val="00FC20B1"/>
    <w:rsid w:val="00FC2230"/>
    <w:rsid w:val="00FC23E8"/>
    <w:rsid w:val="00FC3494"/>
    <w:rsid w:val="00FC383F"/>
    <w:rsid w:val="00FC3861"/>
    <w:rsid w:val="00FC3A0A"/>
    <w:rsid w:val="00FC6D0E"/>
    <w:rsid w:val="00FC752D"/>
    <w:rsid w:val="00FC75EB"/>
    <w:rsid w:val="00FC784F"/>
    <w:rsid w:val="00FD03EA"/>
    <w:rsid w:val="00FD0913"/>
    <w:rsid w:val="00FD092B"/>
    <w:rsid w:val="00FD094E"/>
    <w:rsid w:val="00FD1572"/>
    <w:rsid w:val="00FD194B"/>
    <w:rsid w:val="00FD244A"/>
    <w:rsid w:val="00FD3A57"/>
    <w:rsid w:val="00FD5CF7"/>
    <w:rsid w:val="00FD646B"/>
    <w:rsid w:val="00FD652D"/>
    <w:rsid w:val="00FE1435"/>
    <w:rsid w:val="00FE1693"/>
    <w:rsid w:val="00FE35F3"/>
    <w:rsid w:val="00FE3C9A"/>
    <w:rsid w:val="00FE4295"/>
    <w:rsid w:val="00FE622E"/>
    <w:rsid w:val="00FE71DA"/>
    <w:rsid w:val="00FE79AD"/>
    <w:rsid w:val="00FE7CBB"/>
    <w:rsid w:val="00FF14A3"/>
    <w:rsid w:val="00FF195A"/>
    <w:rsid w:val="00FF2408"/>
    <w:rsid w:val="00FF2587"/>
    <w:rsid w:val="00FF2CDF"/>
    <w:rsid w:val="00FF3A28"/>
    <w:rsid w:val="00FF41E7"/>
    <w:rsid w:val="00FF44BD"/>
    <w:rsid w:val="00FF53E7"/>
    <w:rsid w:val="00FF5E71"/>
    <w:rsid w:val="00FF674F"/>
    <w:rsid w:val="00FF7233"/>
    <w:rsid w:val="03BB7B77"/>
    <w:rsid w:val="0AFD0A20"/>
    <w:rsid w:val="0B6B51B6"/>
    <w:rsid w:val="0C6CE9DD"/>
    <w:rsid w:val="1D749010"/>
    <w:rsid w:val="23559BE5"/>
    <w:rsid w:val="27DA5092"/>
    <w:rsid w:val="3127107D"/>
    <w:rsid w:val="34206519"/>
    <w:rsid w:val="73D340C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8ACFAD3"/>
  <w15:docId w15:val="{3E9E1185-C2A7-490D-B913-BE80B959F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E4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qFormat/>
    <w:locked/>
    <w:rsid w:val="004B762A"/>
    <w:rPr>
      <w:rFonts w:ascii="Times New Roman" w:eastAsia="Times New Roman" w:hAnsi="Times New Roman" w:cs="Times New Roman"/>
      <w:sz w:val="20"/>
      <w:szCs w:val="20"/>
      <w:lang w:val="en-GB"/>
    </w:rPr>
  </w:style>
  <w:style w:type="paragraph" w:customStyle="1" w:styleId="INDENT1">
    <w:name w:val="INDENT1"/>
    <w:basedOn w:val="Normal"/>
    <w:rsid w:val="00B225A3"/>
    <w:pPr>
      <w:ind w:left="851"/>
    </w:pPr>
    <w:rPr>
      <w:rFonts w:eastAsia="Times New Roman"/>
    </w:rPr>
  </w:style>
  <w:style w:type="character" w:customStyle="1" w:styleId="TALCar">
    <w:name w:val="TAL Car"/>
    <w:qFormat/>
    <w:rsid w:val="00B225A3"/>
    <w:rPr>
      <w:rFonts w:ascii="Arial" w:hAnsi="Arial"/>
      <w:sz w:val="18"/>
      <w:lang w:val="en-GB" w:eastAsia="en-US"/>
    </w:rPr>
  </w:style>
  <w:style w:type="character" w:customStyle="1" w:styleId="TFChar">
    <w:name w:val="TF Char"/>
    <w:link w:val="TF"/>
    <w:rsid w:val="00B225A3"/>
    <w:rPr>
      <w:rFonts w:ascii="Arial" w:hAnsi="Arial"/>
      <w:b/>
      <w:lang w:val="en-GB" w:eastAsia="en-US"/>
    </w:rPr>
  </w:style>
  <w:style w:type="table" w:customStyle="1" w:styleId="TableGrid1">
    <w:name w:val="Table Grid1"/>
    <w:basedOn w:val="TableNormal"/>
    <w:next w:val="TableGrid"/>
    <w:rsid w:val="00145E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345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F27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009D"/>
    <w:rPr>
      <w:color w:val="605E5C"/>
      <w:shd w:val="clear" w:color="auto" w:fill="E1DFDD"/>
    </w:rPr>
  </w:style>
  <w:style w:type="character" w:styleId="Mention">
    <w:name w:val="Mention"/>
    <w:basedOn w:val="DefaultParagraphFont"/>
    <w:uiPriority w:val="99"/>
    <w:unhideWhenUsed/>
    <w:rsid w:val="003A009D"/>
    <w:rPr>
      <w:color w:val="2B579A"/>
      <w:shd w:val="clear" w:color="auto" w:fill="E1DFDD"/>
    </w:rPr>
  </w:style>
  <w:style w:type="paragraph" w:customStyle="1" w:styleId="Default">
    <w:name w:val="Default"/>
    <w:rsid w:val="00F43F48"/>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9575540">
      <w:bodyDiv w:val="1"/>
      <w:marLeft w:val="0"/>
      <w:marRight w:val="0"/>
      <w:marTop w:val="0"/>
      <w:marBottom w:val="0"/>
      <w:divBdr>
        <w:top w:val="none" w:sz="0" w:space="0" w:color="auto"/>
        <w:left w:val="none" w:sz="0" w:space="0" w:color="auto"/>
        <w:bottom w:val="none" w:sz="0" w:space="0" w:color="auto"/>
        <w:right w:val="none" w:sz="0" w:space="0" w:color="auto"/>
      </w:divBdr>
    </w:div>
    <w:div w:id="450050925">
      <w:bodyDiv w:val="1"/>
      <w:marLeft w:val="0"/>
      <w:marRight w:val="0"/>
      <w:marTop w:val="0"/>
      <w:marBottom w:val="0"/>
      <w:divBdr>
        <w:top w:val="none" w:sz="0" w:space="0" w:color="auto"/>
        <w:left w:val="none" w:sz="0" w:space="0" w:color="auto"/>
        <w:bottom w:val="none" w:sz="0" w:space="0" w:color="auto"/>
        <w:right w:val="none" w:sz="0" w:space="0" w:color="auto"/>
      </w:divBdr>
      <w:divsChild>
        <w:div w:id="43648234">
          <w:marLeft w:val="547"/>
          <w:marRight w:val="0"/>
          <w:marTop w:val="0"/>
          <w:marBottom w:val="120"/>
          <w:divBdr>
            <w:top w:val="none" w:sz="0" w:space="0" w:color="auto"/>
            <w:left w:val="none" w:sz="0" w:space="0" w:color="auto"/>
            <w:bottom w:val="none" w:sz="0" w:space="0" w:color="auto"/>
            <w:right w:val="none" w:sz="0" w:space="0" w:color="auto"/>
          </w:divBdr>
        </w:div>
        <w:div w:id="479270696">
          <w:marLeft w:val="547"/>
          <w:marRight w:val="0"/>
          <w:marTop w:val="0"/>
          <w:marBottom w:val="0"/>
          <w:divBdr>
            <w:top w:val="none" w:sz="0" w:space="0" w:color="auto"/>
            <w:left w:val="none" w:sz="0" w:space="0" w:color="auto"/>
            <w:bottom w:val="none" w:sz="0" w:space="0" w:color="auto"/>
            <w:right w:val="none" w:sz="0" w:space="0" w:color="auto"/>
          </w:divBdr>
        </w:div>
        <w:div w:id="547186471">
          <w:marLeft w:val="547"/>
          <w:marRight w:val="0"/>
          <w:marTop w:val="0"/>
          <w:marBottom w:val="0"/>
          <w:divBdr>
            <w:top w:val="none" w:sz="0" w:space="0" w:color="auto"/>
            <w:left w:val="none" w:sz="0" w:space="0" w:color="auto"/>
            <w:bottom w:val="none" w:sz="0" w:space="0" w:color="auto"/>
            <w:right w:val="none" w:sz="0" w:space="0" w:color="auto"/>
          </w:divBdr>
        </w:div>
        <w:div w:id="1915965197">
          <w:marLeft w:val="547"/>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5740202">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90172714">
      <w:bodyDiv w:val="1"/>
      <w:marLeft w:val="0"/>
      <w:marRight w:val="0"/>
      <w:marTop w:val="0"/>
      <w:marBottom w:val="0"/>
      <w:divBdr>
        <w:top w:val="none" w:sz="0" w:space="0" w:color="auto"/>
        <w:left w:val="none" w:sz="0" w:space="0" w:color="auto"/>
        <w:bottom w:val="none" w:sz="0" w:space="0" w:color="auto"/>
        <w:right w:val="none" w:sz="0" w:space="0" w:color="auto"/>
      </w:divBdr>
      <w:divsChild>
        <w:div w:id="361054390">
          <w:marLeft w:val="547"/>
          <w:marRight w:val="0"/>
          <w:marTop w:val="0"/>
          <w:marBottom w:val="0"/>
          <w:divBdr>
            <w:top w:val="none" w:sz="0" w:space="0" w:color="auto"/>
            <w:left w:val="none" w:sz="0" w:space="0" w:color="auto"/>
            <w:bottom w:val="none" w:sz="0" w:space="0" w:color="auto"/>
            <w:right w:val="none" w:sz="0" w:space="0" w:color="auto"/>
          </w:divBdr>
        </w:div>
        <w:div w:id="737290758">
          <w:marLeft w:val="547"/>
          <w:marRight w:val="0"/>
          <w:marTop w:val="0"/>
          <w:marBottom w:val="120"/>
          <w:divBdr>
            <w:top w:val="none" w:sz="0" w:space="0" w:color="auto"/>
            <w:left w:val="none" w:sz="0" w:space="0" w:color="auto"/>
            <w:bottom w:val="none" w:sz="0" w:space="0" w:color="auto"/>
            <w:right w:val="none" w:sz="0" w:space="0" w:color="auto"/>
          </w:divBdr>
        </w:div>
        <w:div w:id="996030424">
          <w:marLeft w:val="547"/>
          <w:marRight w:val="0"/>
          <w:marTop w:val="0"/>
          <w:marBottom w:val="0"/>
          <w:divBdr>
            <w:top w:val="none" w:sz="0" w:space="0" w:color="auto"/>
            <w:left w:val="none" w:sz="0" w:space="0" w:color="auto"/>
            <w:bottom w:val="none" w:sz="0" w:space="0" w:color="auto"/>
            <w:right w:val="none" w:sz="0" w:space="0" w:color="auto"/>
          </w:divBdr>
        </w:div>
        <w:div w:id="1445803411">
          <w:marLeft w:val="547"/>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42888874">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1537385">
      <w:bodyDiv w:val="1"/>
      <w:marLeft w:val="0"/>
      <w:marRight w:val="0"/>
      <w:marTop w:val="0"/>
      <w:marBottom w:val="0"/>
      <w:divBdr>
        <w:top w:val="none" w:sz="0" w:space="0" w:color="auto"/>
        <w:left w:val="none" w:sz="0" w:space="0" w:color="auto"/>
        <w:bottom w:val="none" w:sz="0" w:space="0" w:color="auto"/>
        <w:right w:val="none" w:sz="0" w:space="0" w:color="auto"/>
      </w:divBdr>
      <w:divsChild>
        <w:div w:id="520701816">
          <w:marLeft w:val="1901"/>
          <w:marRight w:val="0"/>
          <w:marTop w:val="0"/>
          <w:marBottom w:val="160"/>
          <w:divBdr>
            <w:top w:val="none" w:sz="0" w:space="0" w:color="auto"/>
            <w:left w:val="none" w:sz="0" w:space="0" w:color="auto"/>
            <w:bottom w:val="none" w:sz="0" w:space="0" w:color="auto"/>
            <w:right w:val="none" w:sz="0" w:space="0" w:color="auto"/>
          </w:divBdr>
        </w:div>
        <w:div w:id="574631287">
          <w:marLeft w:val="1901"/>
          <w:marRight w:val="0"/>
          <w:marTop w:val="0"/>
          <w:marBottom w:val="160"/>
          <w:divBdr>
            <w:top w:val="none" w:sz="0" w:space="0" w:color="auto"/>
            <w:left w:val="none" w:sz="0" w:space="0" w:color="auto"/>
            <w:bottom w:val="none" w:sz="0" w:space="0" w:color="auto"/>
            <w:right w:val="none" w:sz="0" w:space="0" w:color="auto"/>
          </w:divBdr>
        </w:div>
        <w:div w:id="1243374805">
          <w:marLeft w:val="1426"/>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31395701">
      <w:bodyDiv w:val="1"/>
      <w:marLeft w:val="0"/>
      <w:marRight w:val="0"/>
      <w:marTop w:val="0"/>
      <w:marBottom w:val="0"/>
      <w:divBdr>
        <w:top w:val="none" w:sz="0" w:space="0" w:color="auto"/>
        <w:left w:val="none" w:sz="0" w:space="0" w:color="auto"/>
        <w:bottom w:val="none" w:sz="0" w:space="0" w:color="auto"/>
        <w:right w:val="none" w:sz="0" w:space="0" w:color="auto"/>
      </w:divBdr>
    </w:div>
    <w:div w:id="1664972658">
      <w:bodyDiv w:val="1"/>
      <w:marLeft w:val="0"/>
      <w:marRight w:val="0"/>
      <w:marTop w:val="0"/>
      <w:marBottom w:val="0"/>
      <w:divBdr>
        <w:top w:val="none" w:sz="0" w:space="0" w:color="auto"/>
        <w:left w:val="none" w:sz="0" w:space="0" w:color="auto"/>
        <w:bottom w:val="none" w:sz="0" w:space="0" w:color="auto"/>
        <w:right w:val="none" w:sz="0" w:space="0" w:color="auto"/>
      </w:divBdr>
    </w:div>
    <w:div w:id="1856528859">
      <w:bodyDiv w:val="1"/>
      <w:marLeft w:val="0"/>
      <w:marRight w:val="0"/>
      <w:marTop w:val="0"/>
      <w:marBottom w:val="0"/>
      <w:divBdr>
        <w:top w:val="none" w:sz="0" w:space="0" w:color="auto"/>
        <w:left w:val="none" w:sz="0" w:space="0" w:color="auto"/>
        <w:bottom w:val="none" w:sz="0" w:space="0" w:color="auto"/>
        <w:right w:val="none" w:sz="0" w:space="0" w:color="auto"/>
      </w:divBdr>
      <w:divsChild>
        <w:div w:id="83695590">
          <w:marLeft w:val="547"/>
          <w:marRight w:val="0"/>
          <w:marTop w:val="0"/>
          <w:marBottom w:val="120"/>
          <w:divBdr>
            <w:top w:val="none" w:sz="0" w:space="0" w:color="auto"/>
            <w:left w:val="none" w:sz="0" w:space="0" w:color="auto"/>
            <w:bottom w:val="none" w:sz="0" w:space="0" w:color="auto"/>
            <w:right w:val="none" w:sz="0" w:space="0" w:color="auto"/>
          </w:divBdr>
        </w:div>
        <w:div w:id="372463622">
          <w:marLeft w:val="547"/>
          <w:marRight w:val="0"/>
          <w:marTop w:val="0"/>
          <w:marBottom w:val="0"/>
          <w:divBdr>
            <w:top w:val="none" w:sz="0" w:space="0" w:color="auto"/>
            <w:left w:val="none" w:sz="0" w:space="0" w:color="auto"/>
            <w:bottom w:val="none" w:sz="0" w:space="0" w:color="auto"/>
            <w:right w:val="none" w:sz="0" w:space="0" w:color="auto"/>
          </w:divBdr>
        </w:div>
        <w:div w:id="2094623211">
          <w:marLeft w:val="547"/>
          <w:marRight w:val="0"/>
          <w:marTop w:val="0"/>
          <w:marBottom w:val="0"/>
          <w:divBdr>
            <w:top w:val="none" w:sz="0" w:space="0" w:color="auto"/>
            <w:left w:val="none" w:sz="0" w:space="0" w:color="auto"/>
            <w:bottom w:val="none" w:sz="0" w:space="0" w:color="auto"/>
            <w:right w:val="none" w:sz="0" w:space="0" w:color="auto"/>
          </w:divBdr>
        </w:div>
        <w:div w:id="2118331828">
          <w:marLeft w:val="547"/>
          <w:marRight w:val="0"/>
          <w:marTop w:val="0"/>
          <w:marBottom w:val="0"/>
          <w:divBdr>
            <w:top w:val="none" w:sz="0" w:space="0" w:color="auto"/>
            <w:left w:val="none" w:sz="0" w:space="0" w:color="auto"/>
            <w:bottom w:val="none" w:sz="0" w:space="0" w:color="auto"/>
            <w:right w:val="none" w:sz="0" w:space="0" w:color="auto"/>
          </w:divBdr>
        </w:div>
      </w:divsChild>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tmp"/><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2.png"/><Relationship Id="rId16" Type="http://schemas.openxmlformats.org/officeDocument/2006/relationships/image" Target="media/image4.w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wmf"/><Relationship Id="rId79" Type="http://schemas.openxmlformats.org/officeDocument/2006/relationships/image" Target="media/image67.png"/><Relationship Id="rId5" Type="http://schemas.openxmlformats.org/officeDocument/2006/relationships/customXml" Target="../customXml/item5.xml"/><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image" Target="media/image65.wmf"/><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wmf"/><Relationship Id="rId80" Type="http://schemas.openxmlformats.org/officeDocument/2006/relationships/image" Target="media/image68.wmf"/><Relationship Id="rId85"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image" Target="media/image63.wmf"/><Relationship Id="rId83" Type="http://schemas.openxmlformats.org/officeDocument/2006/relationships/image" Target="media/image71.pn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6.png"/><Relationship Id="rId81" Type="http://schemas.openxmlformats.org/officeDocument/2006/relationships/image" Target="media/image69.png"/><Relationship Id="rId86"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7" Type="http://schemas.openxmlformats.org/officeDocument/2006/relationships/numbering" Target="numbering.xml"/><Relationship Id="rId71" Type="http://schemas.openxmlformats.org/officeDocument/2006/relationships/image" Target="media/image59.wmf"/><Relationship Id="rId2" Type="http://schemas.openxmlformats.org/officeDocument/2006/relationships/customXml" Target="../customXml/item2.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theme" Target="theme/theme1.xml"/><Relationship Id="rId61" Type="http://schemas.openxmlformats.org/officeDocument/2006/relationships/image" Target="media/image49.wmf"/><Relationship Id="rId82" Type="http://schemas.openxmlformats.org/officeDocument/2006/relationships/image" Target="media/image70.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5AIRPNAIUNRU-1830940522-7137</_dlc_DocId>
    <_dlc_DocIdUrl xmlns="71c5aaf6-e6ce-465b-b873-5148d2a4c105">
      <Url>https://nokia.sharepoint.com/sites/c5g/5gradio/_layouts/15/DocIdRedir.aspx?ID=5AIRPNAIUNRU-1830940522-7137</Url>
      <Description>5AIRPNAIUNRU-1830940522-7137</Description>
    </_dlc_DocIdUrl>
    <SharedWithUsers xmlns="95d2e41d-1f11-4347-bb1c-11d6a32975dd">
      <UserInfo>
        <DisplayName>Ye, Sigen (Nokia - US/Murray Hill)</DisplayName>
        <AccountId>341</AccountId>
        <AccountType/>
      </UserInfo>
      <UserInfo>
        <DisplayName>Hugl, Klaus (Nokia - AT/Vienna)</DisplayName>
        <AccountId>234</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54FB0A-9F45-4B17-849A-64C3292FD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67131-AE2A-4024-92F6-4DBCB9649232}">
  <ds:schemaRefs>
    <ds:schemaRef ds:uri="http://schemas.openxmlformats.org/officeDocument/2006/bibliography"/>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E0FF836-ABE1-465A-B132-3EBAA2CA8755}">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95d2e41d-1f11-4347-bb1c-11d6a32975dd"/>
    <ds:schemaRef ds:uri="http://purl.org/dc/terms/"/>
    <ds:schemaRef ds:uri="http://schemas.openxmlformats.org/package/2006/metadata/core-properties"/>
    <ds:schemaRef ds:uri="http://purl.org/dc/dcmitype/"/>
    <ds:schemaRef ds:uri="ebabf6ce-2443-438c-9946-ecc878e7654a"/>
    <ds:schemaRef ds:uri="71c5aaf6-e6ce-465b-b873-5148d2a4c105"/>
    <ds:schemaRef ds:uri="http://www.w3.org/XML/1998/namespace"/>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60086E63-3B1F-48FC-9C33-B14E8BA67AF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Pages>
  <Words>11309</Words>
  <Characters>64465</Characters>
  <Application>Microsoft Office Word</Application>
  <DocSecurity>4</DocSecurity>
  <Lines>537</Lines>
  <Paragraphs>151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58</cp:revision>
  <cp:lastPrinted>2019-03-20T23:46:00Z</cp:lastPrinted>
  <dcterms:created xsi:type="dcterms:W3CDTF">2020-02-14T12:45:00Z</dcterms:created>
  <dcterms:modified xsi:type="dcterms:W3CDTF">2020-02-14T18:52:00Z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38a52c49-95e7-44c8-9518-7674558b2f11</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