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1C97" w14:textId="087919E4" w:rsidR="00653744" w:rsidRPr="008B770E" w:rsidRDefault="008B770E" w:rsidP="00001A01">
      <w:pPr>
        <w:pStyle w:val="Header"/>
        <w:tabs>
          <w:tab w:val="right" w:pos="9400"/>
          <w:tab w:val="right" w:pos="9781"/>
        </w:tabs>
        <w:ind w:right="-58"/>
        <w:rPr>
          <w:bCs w:val="0"/>
          <w:noProof w:val="0"/>
          <w:sz w:val="28"/>
          <w:szCs w:val="24"/>
          <w:lang w:val="de-DE" w:eastAsia="zh-CN"/>
        </w:rPr>
      </w:pPr>
      <w:r w:rsidRPr="008B770E">
        <w:rPr>
          <w:rFonts w:eastAsia="Batang"/>
          <w:bCs w:val="0"/>
          <w:noProof w:val="0"/>
          <w:sz w:val="28"/>
          <w:szCs w:val="24"/>
          <w:lang w:val="de-DE"/>
        </w:rPr>
        <w:t>3GPP TSG RAN WG1 #100-e</w:t>
      </w:r>
      <w:r w:rsidR="00001A01" w:rsidRPr="008B770E">
        <w:rPr>
          <w:rFonts w:eastAsia="Batang"/>
          <w:bCs w:val="0"/>
          <w:noProof w:val="0"/>
          <w:sz w:val="28"/>
          <w:szCs w:val="24"/>
          <w:lang w:val="de-DE"/>
        </w:rPr>
        <w:tab/>
      </w:r>
      <w:r w:rsidR="00893501" w:rsidRPr="008B770E">
        <w:rPr>
          <w:rFonts w:eastAsia="Batang"/>
          <w:bCs w:val="0"/>
          <w:noProof w:val="0"/>
          <w:sz w:val="28"/>
          <w:szCs w:val="24"/>
          <w:lang w:val="de-DE"/>
        </w:rPr>
        <w:t>R1-2000389</w:t>
      </w:r>
    </w:p>
    <w:p w14:paraId="78A53608" w14:textId="0A0406B2" w:rsidR="00B5242E" w:rsidRDefault="005251FB" w:rsidP="00653744">
      <w:pPr>
        <w:spacing w:after="0"/>
        <w:ind w:left="1988" w:hanging="1988"/>
        <w:rPr>
          <w:rFonts w:ascii="Arial" w:eastAsia="MS Mincho" w:hAnsi="Arial" w:cs="Arial"/>
          <w:b/>
          <w:bCs/>
          <w:sz w:val="28"/>
          <w:szCs w:val="24"/>
          <w:lang w:eastAsia="ja-JP"/>
        </w:rPr>
      </w:pPr>
      <w:r w:rsidRPr="005251FB">
        <w:rPr>
          <w:rFonts w:ascii="Arial" w:eastAsia="MS Mincho" w:hAnsi="Arial" w:cs="Arial"/>
          <w:b/>
          <w:bCs/>
          <w:sz w:val="28"/>
          <w:szCs w:val="24"/>
          <w:lang w:eastAsia="ja-JP"/>
        </w:rPr>
        <w:t>e-Meeting, February 24th – March 6th, 2020</w:t>
      </w:r>
    </w:p>
    <w:p w14:paraId="578192DC" w14:textId="77777777" w:rsidR="005251FB" w:rsidRPr="005251FB" w:rsidRDefault="005251FB" w:rsidP="00653744">
      <w:pPr>
        <w:spacing w:after="0"/>
        <w:ind w:left="1988" w:hanging="1988"/>
        <w:rPr>
          <w:rFonts w:ascii="Arial" w:hAnsi="Arial" w:cs="Arial"/>
          <w:b/>
          <w:sz w:val="24"/>
          <w:lang w:eastAsia="zh-CN"/>
        </w:rPr>
      </w:pPr>
    </w:p>
    <w:p w14:paraId="7516D2E7"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07A5EDD2" w14:textId="3333E529"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E33A91" w:rsidRPr="00E33A91">
        <w:rPr>
          <w:rFonts w:ascii="Arial" w:hAnsi="Arial" w:cs="Arial"/>
          <w:b/>
          <w:sz w:val="24"/>
          <w:lang w:val="en-US"/>
        </w:rPr>
        <w:t xml:space="preserve">Remaining details of </w:t>
      </w:r>
      <w:bookmarkStart w:id="0" w:name="_Hlk32633453"/>
      <w:r w:rsidR="00E33A91" w:rsidRPr="00E33A91">
        <w:rPr>
          <w:rFonts w:ascii="Arial" w:hAnsi="Arial" w:cs="Arial"/>
          <w:b/>
          <w:sz w:val="24"/>
          <w:lang w:val="en-US"/>
        </w:rPr>
        <w:t>NR Uu controlling LTE sidelink</w:t>
      </w:r>
      <w:bookmarkEnd w:id="0"/>
    </w:p>
    <w:p w14:paraId="03A1352F"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471992">
        <w:rPr>
          <w:rFonts w:ascii="Arial" w:hAnsi="Arial" w:cs="Arial"/>
          <w:b/>
          <w:sz w:val="24"/>
          <w:lang w:val="en-US" w:eastAsia="zh-CN"/>
        </w:rPr>
        <w:t>7</w:t>
      </w:r>
    </w:p>
    <w:p w14:paraId="5A81FFC6"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483E3582" w14:textId="77777777" w:rsidR="00653744" w:rsidRPr="0024666F" w:rsidRDefault="00653744" w:rsidP="00653744">
      <w:pPr>
        <w:spacing w:after="0"/>
        <w:ind w:left="1988" w:hanging="1988"/>
        <w:rPr>
          <w:rFonts w:ascii="Arial" w:hAnsi="Arial" w:cs="Arial"/>
          <w:b/>
          <w:sz w:val="24"/>
          <w:lang w:val="en-US"/>
        </w:rPr>
      </w:pPr>
    </w:p>
    <w:p w14:paraId="15978941" w14:textId="77777777" w:rsidR="0058787A" w:rsidRDefault="00653744" w:rsidP="005A37FA">
      <w:pPr>
        <w:pStyle w:val="Heading1"/>
        <w:rPr>
          <w:lang w:val="en-US"/>
        </w:rPr>
      </w:pPr>
      <w:r w:rsidRPr="005A37FA">
        <w:t>Introduction</w:t>
      </w:r>
      <w:bookmarkStart w:id="1" w:name="_GoBack"/>
      <w:bookmarkEnd w:id="1"/>
    </w:p>
    <w:p w14:paraId="0DB00CFF" w14:textId="20519DE6" w:rsidR="00AA6A42" w:rsidRPr="00AA6A42" w:rsidRDefault="00AA6A42" w:rsidP="00AA6A42">
      <w:pPr>
        <w:rPr>
          <w:rFonts w:eastAsia="MS Mincho"/>
          <w:lang w:eastAsia="ja-JP"/>
        </w:rPr>
      </w:pPr>
      <w:r w:rsidRPr="00AA6A42">
        <w:t>In this contribution we discuss remaining RAN1 aspects of NR Uu controlling LTE sidelink.</w:t>
      </w:r>
    </w:p>
    <w:p w14:paraId="0D3ADBCC" w14:textId="2B255905" w:rsidR="00D26467" w:rsidRPr="00AA6A42" w:rsidRDefault="00D26467" w:rsidP="00D96B73"/>
    <w:p w14:paraId="02307AA4" w14:textId="77777777" w:rsidR="000D2D9E" w:rsidRDefault="005A37FA" w:rsidP="00635DE5">
      <w:pPr>
        <w:pStyle w:val="Heading1"/>
        <w:spacing w:after="120"/>
        <w:jc w:val="both"/>
        <w:rPr>
          <w:lang w:val="en-US" w:eastAsia="zh-CN"/>
        </w:rPr>
      </w:pPr>
      <w:r>
        <w:rPr>
          <w:lang w:val="en-US" w:eastAsia="zh-CN"/>
        </w:rPr>
        <w:t>Discussion</w:t>
      </w:r>
    </w:p>
    <w:p w14:paraId="18DD9F80" w14:textId="4E6E21C9" w:rsidR="00F67C1F" w:rsidRDefault="00D90AD9" w:rsidP="00D90AD9">
      <w:pPr>
        <w:pStyle w:val="Heading2"/>
        <w:rPr>
          <w:lang w:val="en-US"/>
        </w:rPr>
      </w:pPr>
      <w:r>
        <w:rPr>
          <w:lang w:val="en-US" w:eastAsia="zh-CN"/>
        </w:rPr>
        <w:t>Timing of activation of LTE sidelink SPS</w:t>
      </w:r>
    </w:p>
    <w:p w14:paraId="26DEB9E5" w14:textId="24B1A110" w:rsidR="00D90AD9" w:rsidRDefault="00D90AD9" w:rsidP="00FC58B1">
      <w:pPr>
        <w:rPr>
          <w:lang w:val="en-US" w:eastAsia="zh-CN"/>
        </w:rPr>
      </w:pPr>
      <w:r>
        <w:rPr>
          <w:lang w:val="en-US" w:eastAsia="zh-CN"/>
        </w:rPr>
        <w:t>One detail that needs to be decided is the exact point in time when the LTE sidelink SPS is to be activated upon receiving the associated NR DCI. Given past agreements this seems quite straightforward:</w:t>
      </w:r>
    </w:p>
    <w:p w14:paraId="070C3B60" w14:textId="77777777" w:rsidR="001426EA" w:rsidRDefault="001426EA" w:rsidP="00F453A8">
      <w:pPr>
        <w:rPr>
          <w:lang w:val="en-US" w:eastAsia="en-GB"/>
        </w:rPr>
      </w:pPr>
    </w:p>
    <w:p w14:paraId="03B71B36" w14:textId="77777777" w:rsidR="00F218E7" w:rsidRDefault="00F218E7" w:rsidP="000D33B2">
      <w:pPr>
        <w:rPr>
          <w:bCs/>
          <w:lang w:val="en-US" w:eastAsia="zh-CN"/>
        </w:rPr>
      </w:pPr>
    </w:p>
    <w:p w14:paraId="64888DC6" w14:textId="55F8CFC8" w:rsidR="00D90AD9" w:rsidRPr="00BA4FCE" w:rsidRDefault="00F218E7" w:rsidP="00D90AD9">
      <w:pPr>
        <w:rPr>
          <w:rFonts w:eastAsiaTheme="minorEastAsia"/>
          <w:b/>
        </w:rPr>
      </w:pPr>
      <w:bookmarkStart w:id="2" w:name="P_Timing"/>
      <w:r w:rsidRPr="00BA4FCE">
        <w:rPr>
          <w:b/>
          <w:bCs/>
          <w:lang w:val="en-US" w:eastAsia="zh-CN"/>
        </w:rPr>
        <w:t xml:space="preserve">Proposal </w:t>
      </w:r>
      <w:r w:rsidRPr="00BA4FCE">
        <w:rPr>
          <w:b/>
          <w:bCs/>
          <w:lang w:val="en-US" w:eastAsia="zh-CN"/>
        </w:rPr>
        <w:fldChar w:fldCharType="begin"/>
      </w:r>
      <w:r w:rsidRPr="00BA4FCE">
        <w:rPr>
          <w:b/>
          <w:bCs/>
          <w:lang w:val="en-US" w:eastAsia="zh-CN"/>
        </w:rPr>
        <w:instrText xml:space="preserve"> SEQ Proposal \* Arabic </w:instrText>
      </w:r>
      <w:r w:rsidRPr="00BA4FCE">
        <w:rPr>
          <w:b/>
          <w:bCs/>
          <w:lang w:val="en-US" w:eastAsia="zh-CN"/>
        </w:rPr>
        <w:fldChar w:fldCharType="separate"/>
      </w:r>
      <w:r w:rsidR="00B40272">
        <w:rPr>
          <w:b/>
          <w:bCs/>
          <w:noProof/>
          <w:lang w:val="en-US" w:eastAsia="zh-CN"/>
        </w:rPr>
        <w:t>1</w:t>
      </w:r>
      <w:r w:rsidRPr="00BA4FCE">
        <w:rPr>
          <w:b/>
          <w:bCs/>
          <w:lang w:val="en-US" w:eastAsia="zh-CN"/>
        </w:rPr>
        <w:fldChar w:fldCharType="end"/>
      </w:r>
      <w:r w:rsidRPr="00BA4FCE">
        <w:rPr>
          <w:b/>
          <w:bCs/>
          <w:lang w:val="en-US" w:eastAsia="zh-CN"/>
        </w:rPr>
        <w:t xml:space="preserve">: </w:t>
      </w:r>
      <w:r w:rsidR="00D90AD9" w:rsidRPr="00BA4FCE">
        <w:rPr>
          <w:b/>
          <w:bCs/>
          <w:lang w:val="en-US" w:eastAsia="zh-CN"/>
        </w:rPr>
        <w:t xml:space="preserve">The first LTE sidelink transmission on activation of an LTE sidelink SPS takes place in the first LTE SL subframe that starts not earlier than </w:t>
      </w:r>
      <w:r w:rsidR="00D90AD9" w:rsidRPr="00BA4FCE">
        <w:rPr>
          <w:rFonts w:eastAsiaTheme="minorEastAsia"/>
          <w:b/>
        </w:rPr>
        <w:t xml:space="preserve"> </w:t>
      </w: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DL</m:t>
            </m:r>
          </m:sub>
        </m:sSub>
        <m:r>
          <m:rPr>
            <m:sty m:val="bi"/>
          </m:rPr>
          <w:rPr>
            <w:rFonts w:ascii="Cambria Math" w:hAnsi="Cambria Math" w:cs="Arial"/>
          </w:rPr>
          <m:t>-</m:t>
        </m:r>
        <m:f>
          <m:fPr>
            <m:ctrlPr>
              <w:rPr>
                <w:rFonts w:ascii="Cambria Math" w:hAnsi="Cambria Math" w:cs="Arial"/>
                <w:b/>
                <w:i/>
              </w:rPr>
            </m:ctrlPr>
          </m:fPr>
          <m:num>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TA</m:t>
                </m:r>
              </m:sub>
            </m:sSub>
          </m:num>
          <m:den>
            <m:r>
              <m:rPr>
                <m:sty m:val="bi"/>
              </m:rPr>
              <w:rPr>
                <w:rFonts w:ascii="Cambria Math" w:hAnsi="Cambria Math" w:cs="Arial"/>
              </w:rPr>
              <m:t>2</m:t>
            </m:r>
          </m:den>
        </m:f>
        <m:r>
          <m:rPr>
            <m:sty m:val="bi"/>
          </m:rPr>
          <w:rPr>
            <w:rFonts w:ascii="Cambria Math" w:hAnsi="Cambria Math" w:cs="Arial"/>
          </w:rPr>
          <m:t>×</m:t>
        </m:r>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lang w:val="en-US"/>
              </w:rPr>
              <m:t>C</m:t>
            </m:r>
          </m:sub>
        </m:sSub>
        <m:r>
          <m:rPr>
            <m:sty m:val="bi"/>
          </m:rPr>
          <w:rPr>
            <w:rFonts w:ascii="Cambria Math" w:hAnsi="Cambria Math" w:cs="Arial"/>
          </w:rPr>
          <m:t>+(4+X) ms</m:t>
        </m:r>
      </m:oMath>
      <w:r w:rsidR="00D90AD9" w:rsidRPr="00BA4FCE">
        <w:rPr>
          <w:rFonts w:eastAsiaTheme="minorEastAsia"/>
          <w:b/>
        </w:rPr>
        <w:t>, w</w:t>
      </w:r>
      <w:r w:rsidR="00BA4FCE" w:rsidRPr="00BA4FCE">
        <w:rPr>
          <w:rFonts w:eastAsiaTheme="minorEastAsia"/>
          <w:b/>
        </w:rPr>
        <w:t>here</w:t>
      </w:r>
    </w:p>
    <w:p w14:paraId="0213CD3A" w14:textId="571F3769" w:rsidR="00BA4FCE" w:rsidRPr="00BA4FCE" w:rsidRDefault="00BA4FCE" w:rsidP="00BA4FCE">
      <w:pPr>
        <w:pStyle w:val="ListParagraph"/>
        <w:numPr>
          <w:ilvl w:val="0"/>
          <w:numId w:val="31"/>
        </w:numPr>
        <w:rPr>
          <w:rFonts w:eastAsiaTheme="minorEastAsia"/>
          <w:b/>
        </w:rPr>
      </w:pP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DL</m:t>
            </m:r>
          </m:sub>
        </m:sSub>
      </m:oMath>
      <w:r w:rsidRPr="00BA4FCE">
        <w:rPr>
          <w:rFonts w:eastAsiaTheme="minorEastAsia"/>
          <w:b/>
        </w:rPr>
        <w:t xml:space="preserve"> is the </w:t>
      </w:r>
      <w:r w:rsidRPr="00BA4FCE">
        <w:rPr>
          <w:rFonts w:eastAsiaTheme="minorEastAsia"/>
          <w:b/>
        </w:rPr>
        <w:t xml:space="preserve">start of the </w:t>
      </w:r>
      <w:r w:rsidRPr="00BA4FCE">
        <w:rPr>
          <w:rFonts w:eastAsiaTheme="minorEastAsia"/>
          <w:b/>
        </w:rPr>
        <w:t xml:space="preserve">downlink </w:t>
      </w:r>
      <w:r w:rsidRPr="00BA4FCE">
        <w:rPr>
          <w:rFonts w:eastAsiaTheme="minorEastAsia"/>
          <w:b/>
        </w:rPr>
        <w:t>slot carrying the corresponding DCI</w:t>
      </w:r>
      <w:r w:rsidRPr="00BA4FCE">
        <w:rPr>
          <w:rFonts w:eastAsiaTheme="minorEastAsia"/>
          <w:b/>
        </w:rPr>
        <w:t>,</w:t>
      </w:r>
    </w:p>
    <w:p w14:paraId="639DAA3C" w14:textId="51181F54" w:rsidR="00BA4FCE" w:rsidRPr="00BA4FCE" w:rsidRDefault="00BA4FCE" w:rsidP="00BA4FCE">
      <w:pPr>
        <w:pStyle w:val="ListParagraph"/>
        <w:numPr>
          <w:ilvl w:val="0"/>
          <w:numId w:val="31"/>
        </w:numPr>
        <w:rPr>
          <w:rFonts w:eastAsiaTheme="minorEastAsia"/>
          <w:b/>
        </w:rPr>
      </w:pP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TA</m:t>
            </m:r>
          </m:sub>
        </m:sSub>
      </m:oMath>
      <w:r w:rsidRPr="00BA4FCE">
        <w:rPr>
          <w:rFonts w:eastAsiaTheme="minorEastAsia"/>
          <w:b/>
        </w:rPr>
        <w:t xml:space="preserve"> is the timing advance</w:t>
      </w:r>
    </w:p>
    <w:p w14:paraId="2576B348" w14:textId="57D94224" w:rsidR="00BA4FCE" w:rsidRPr="00BA4FCE" w:rsidRDefault="00BA4FCE" w:rsidP="00BA4FCE">
      <w:pPr>
        <w:pStyle w:val="ListParagraph"/>
        <w:numPr>
          <w:ilvl w:val="0"/>
          <w:numId w:val="31"/>
        </w:numPr>
        <w:rPr>
          <w:rFonts w:eastAsiaTheme="minorEastAsia"/>
          <w:b/>
        </w:rPr>
      </w:pP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lang w:val="en-US"/>
              </w:rPr>
              <m:t>C</m:t>
            </m:r>
          </m:sub>
        </m:sSub>
      </m:oMath>
      <w:r w:rsidRPr="00BA4FCE">
        <w:rPr>
          <w:rFonts w:eastAsiaTheme="minorEastAsia"/>
          <w:b/>
        </w:rPr>
        <w:t xml:space="preserve"> is the time unit defined in TS 38.211</w:t>
      </w:r>
    </w:p>
    <w:p w14:paraId="44CB5551" w14:textId="75CC9BB0" w:rsidR="00BA4FCE" w:rsidRPr="00BA4FCE" w:rsidRDefault="00BA4FCE" w:rsidP="00BA4FCE">
      <w:pPr>
        <w:pStyle w:val="ListParagraph"/>
        <w:numPr>
          <w:ilvl w:val="0"/>
          <w:numId w:val="31"/>
        </w:numPr>
        <w:rPr>
          <w:rFonts w:eastAsiaTheme="minorEastAsia"/>
          <w:b/>
        </w:rPr>
      </w:pPr>
      <w:r w:rsidRPr="00BA4FCE">
        <w:rPr>
          <w:rFonts w:eastAsiaTheme="minorEastAsia"/>
          <w:b/>
        </w:rPr>
        <w:t>X is the value indicated in the DCI</w:t>
      </w:r>
    </w:p>
    <w:p w14:paraId="465A9885" w14:textId="77777777" w:rsidR="00BA4FCE" w:rsidRDefault="00BA4FCE" w:rsidP="00D90AD9">
      <w:pPr>
        <w:rPr>
          <w:lang w:val="en-US" w:eastAsia="zh-CN"/>
        </w:rPr>
      </w:pPr>
    </w:p>
    <w:bookmarkEnd w:id="2"/>
    <w:p w14:paraId="229B8EA2" w14:textId="7F19ED39" w:rsidR="00F218E7" w:rsidRDefault="00F218E7" w:rsidP="00F218E7">
      <w:pPr>
        <w:rPr>
          <w:lang w:val="en-US" w:eastAsia="en-GB"/>
        </w:rPr>
      </w:pPr>
    </w:p>
    <w:p w14:paraId="7A4A14BD" w14:textId="77777777" w:rsidR="00B94F37" w:rsidRPr="00B94F37" w:rsidRDefault="00B94F37" w:rsidP="000D33B2">
      <w:pPr>
        <w:rPr>
          <w:bCs/>
          <w:lang w:val="en-US" w:eastAsia="zh-CN"/>
        </w:rPr>
      </w:pPr>
    </w:p>
    <w:p w14:paraId="070A8748" w14:textId="77777777" w:rsidR="007A3EA4" w:rsidRDefault="007A3EA4" w:rsidP="00FC58B1">
      <w:pPr>
        <w:rPr>
          <w:lang w:val="en-US" w:eastAsia="zh-CN"/>
        </w:rPr>
      </w:pPr>
    </w:p>
    <w:p w14:paraId="55E683B4" w14:textId="77777777" w:rsidR="0010510D" w:rsidRDefault="0010510D" w:rsidP="005E2BEC">
      <w:pPr>
        <w:rPr>
          <w:lang w:eastAsia="zh-CN"/>
        </w:rPr>
      </w:pPr>
    </w:p>
    <w:p w14:paraId="0757624B" w14:textId="77777777" w:rsidR="000D2D9E" w:rsidRPr="00A272F4" w:rsidRDefault="000D2D9E" w:rsidP="000D2D9E">
      <w:pPr>
        <w:pStyle w:val="Heading1"/>
        <w:spacing w:after="120"/>
        <w:jc w:val="both"/>
        <w:rPr>
          <w:lang w:val="en-US"/>
        </w:rPr>
      </w:pPr>
      <w:r w:rsidRPr="00A272F4">
        <w:rPr>
          <w:lang w:val="en-US"/>
        </w:rPr>
        <w:t>Conclusions</w:t>
      </w:r>
    </w:p>
    <w:p w14:paraId="3E6278D0" w14:textId="77777777" w:rsidR="00147DC9" w:rsidRDefault="000D2D9E" w:rsidP="00ED066E">
      <w:pPr>
        <w:jc w:val="both"/>
        <w:rPr>
          <w:lang w:val="en-US"/>
        </w:rPr>
      </w:pPr>
      <w:r w:rsidRPr="00A272F4">
        <w:rPr>
          <w:lang w:val="en-US"/>
        </w:rPr>
        <w:t>In this contribution</w:t>
      </w:r>
      <w:r w:rsidR="00ED066E">
        <w:rPr>
          <w:lang w:val="en-US"/>
        </w:rPr>
        <w:t xml:space="preserve"> we discussed </w:t>
      </w:r>
      <w:r w:rsidR="00BC513D">
        <w:rPr>
          <w:lang w:val="en-US"/>
        </w:rPr>
        <w:t>some aspects of NR Uu control of the LTE V2X sidelink</w:t>
      </w:r>
      <w:r w:rsidR="00BC513D" w:rsidRPr="00FA2471">
        <w:rPr>
          <w:lang w:val="en-US"/>
        </w:rPr>
        <w:t xml:space="preserve"> </w:t>
      </w:r>
      <w:r w:rsidR="00FA2471" w:rsidRPr="00FA2471">
        <w:rPr>
          <w:lang w:val="en-US"/>
        </w:rPr>
        <w:t>and make the following observations and proposals:</w:t>
      </w:r>
    </w:p>
    <w:p w14:paraId="27BBC7A3" w14:textId="77E7C8C1" w:rsidR="00BC513D" w:rsidRDefault="00BC513D" w:rsidP="005B028A">
      <w:pPr>
        <w:rPr>
          <w:lang w:val="en-US"/>
        </w:rPr>
      </w:pPr>
    </w:p>
    <w:p w14:paraId="6B1AA865" w14:textId="77777777" w:rsidR="00B40272" w:rsidRPr="00BA4FCE" w:rsidRDefault="008429C0" w:rsidP="00D90AD9">
      <w:pPr>
        <w:rPr>
          <w:rFonts w:eastAsiaTheme="minorEastAsia"/>
          <w:b/>
        </w:rPr>
      </w:pPr>
      <w:r>
        <w:rPr>
          <w:lang w:val="en-US"/>
        </w:rPr>
        <w:lastRenderedPageBreak/>
        <w:fldChar w:fldCharType="begin"/>
      </w:r>
      <w:r>
        <w:rPr>
          <w:lang w:val="en-US"/>
        </w:rPr>
        <w:instrText xml:space="preserve"> REF P_</w:instrText>
      </w:r>
      <w:r w:rsidR="00943F34">
        <w:rPr>
          <w:lang w:val="en-US"/>
        </w:rPr>
        <w:instrText>Timing</w:instrText>
      </w:r>
      <w:r>
        <w:rPr>
          <w:lang w:val="en-US"/>
        </w:rPr>
        <w:instrText xml:space="preserve"> \h </w:instrText>
      </w:r>
      <w:r w:rsidR="00E879DB">
        <w:rPr>
          <w:lang w:val="en-US"/>
        </w:rPr>
      </w:r>
      <w:r>
        <w:rPr>
          <w:lang w:val="en-US"/>
        </w:rPr>
        <w:fldChar w:fldCharType="separate"/>
      </w:r>
      <w:r w:rsidR="00B40272" w:rsidRPr="00BA4FCE">
        <w:rPr>
          <w:b/>
          <w:bCs/>
          <w:lang w:val="en-US" w:eastAsia="zh-CN"/>
        </w:rPr>
        <w:t xml:space="preserve">Proposal </w:t>
      </w:r>
      <w:r w:rsidR="00B40272">
        <w:rPr>
          <w:b/>
          <w:bCs/>
          <w:noProof/>
          <w:lang w:val="en-US" w:eastAsia="zh-CN"/>
        </w:rPr>
        <w:t>1</w:t>
      </w:r>
      <w:r w:rsidR="00B40272" w:rsidRPr="00BA4FCE">
        <w:rPr>
          <w:b/>
          <w:bCs/>
          <w:lang w:val="en-US" w:eastAsia="zh-CN"/>
        </w:rPr>
        <w:t xml:space="preserve">: The first LTE sidelink transmission on activation of an LTE sidelink SPS takes place in the first LTE SL subframe that starts not earlier than </w:t>
      </w:r>
      <w:r w:rsidR="00B40272" w:rsidRPr="00BA4FCE">
        <w:rPr>
          <w:rFonts w:eastAsiaTheme="minorEastAsia"/>
          <w:b/>
        </w:rPr>
        <w:t xml:space="preserve"> </w:t>
      </w: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DL</m:t>
            </m:r>
          </m:sub>
        </m:sSub>
        <m:r>
          <m:rPr>
            <m:sty m:val="bi"/>
          </m:rPr>
          <w:rPr>
            <w:rFonts w:ascii="Cambria Math" w:hAnsi="Cambria Math" w:cs="Arial"/>
          </w:rPr>
          <m:t>-</m:t>
        </m:r>
        <m:f>
          <m:fPr>
            <m:ctrlPr>
              <w:rPr>
                <w:rFonts w:ascii="Cambria Math" w:hAnsi="Cambria Math" w:cs="Arial"/>
                <w:b/>
                <w:i/>
              </w:rPr>
            </m:ctrlPr>
          </m:fPr>
          <m:num>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TA</m:t>
                </m:r>
              </m:sub>
            </m:sSub>
          </m:num>
          <m:den>
            <m:r>
              <m:rPr>
                <m:sty m:val="bi"/>
              </m:rPr>
              <w:rPr>
                <w:rFonts w:ascii="Cambria Math" w:hAnsi="Cambria Math" w:cs="Arial"/>
              </w:rPr>
              <m:t>2</m:t>
            </m:r>
          </m:den>
        </m:f>
        <m:r>
          <m:rPr>
            <m:sty m:val="bi"/>
          </m:rPr>
          <w:rPr>
            <w:rFonts w:ascii="Cambria Math" w:hAnsi="Cambria Math" w:cs="Arial"/>
          </w:rPr>
          <m:t>×</m:t>
        </m:r>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lang w:val="en-US"/>
              </w:rPr>
              <m:t>C</m:t>
            </m:r>
          </m:sub>
        </m:sSub>
        <m:r>
          <m:rPr>
            <m:sty m:val="bi"/>
          </m:rPr>
          <w:rPr>
            <w:rFonts w:ascii="Cambria Math" w:hAnsi="Cambria Math" w:cs="Arial"/>
          </w:rPr>
          <m:t>+(4+X) ms</m:t>
        </m:r>
      </m:oMath>
      <w:r w:rsidR="00B40272" w:rsidRPr="00BA4FCE">
        <w:rPr>
          <w:rFonts w:eastAsiaTheme="minorEastAsia"/>
          <w:b/>
        </w:rPr>
        <w:t>, where</w:t>
      </w:r>
    </w:p>
    <w:p w14:paraId="78BB1AB5" w14:textId="77777777" w:rsidR="00B40272" w:rsidRPr="00BA4FCE" w:rsidRDefault="00B40272" w:rsidP="00BA4FCE">
      <w:pPr>
        <w:pStyle w:val="ListParagraph"/>
        <w:numPr>
          <w:ilvl w:val="0"/>
          <w:numId w:val="31"/>
        </w:numPr>
        <w:rPr>
          <w:rFonts w:eastAsiaTheme="minorEastAsia"/>
          <w:b/>
        </w:rPr>
      </w:pP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DL</m:t>
            </m:r>
          </m:sub>
        </m:sSub>
      </m:oMath>
      <w:r w:rsidRPr="00BA4FCE">
        <w:rPr>
          <w:rFonts w:eastAsiaTheme="minorEastAsia"/>
          <w:b/>
        </w:rPr>
        <w:t xml:space="preserve"> is the </w:t>
      </w:r>
      <w:r w:rsidRPr="00BA4FCE">
        <w:rPr>
          <w:rFonts w:eastAsiaTheme="minorEastAsia"/>
          <w:b/>
        </w:rPr>
        <w:t xml:space="preserve">start of the </w:t>
      </w:r>
      <w:r w:rsidRPr="00BA4FCE">
        <w:rPr>
          <w:rFonts w:eastAsiaTheme="minorEastAsia"/>
          <w:b/>
        </w:rPr>
        <w:t xml:space="preserve">downlink </w:t>
      </w:r>
      <w:r w:rsidRPr="00BA4FCE">
        <w:rPr>
          <w:rFonts w:eastAsiaTheme="minorEastAsia"/>
          <w:b/>
        </w:rPr>
        <w:t>slot carrying the corresponding DCI</w:t>
      </w:r>
      <w:r w:rsidRPr="00BA4FCE">
        <w:rPr>
          <w:rFonts w:eastAsiaTheme="minorEastAsia"/>
          <w:b/>
        </w:rPr>
        <w:t>,</w:t>
      </w:r>
    </w:p>
    <w:p w14:paraId="3CFC80E0" w14:textId="77777777" w:rsidR="00B40272" w:rsidRPr="00BA4FCE" w:rsidRDefault="00B40272" w:rsidP="00BA4FCE">
      <w:pPr>
        <w:pStyle w:val="ListParagraph"/>
        <w:numPr>
          <w:ilvl w:val="0"/>
          <w:numId w:val="31"/>
        </w:numPr>
        <w:rPr>
          <w:rFonts w:eastAsiaTheme="minorEastAsia"/>
          <w:b/>
        </w:rPr>
      </w:pP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TA</m:t>
            </m:r>
          </m:sub>
        </m:sSub>
      </m:oMath>
      <w:r w:rsidRPr="00BA4FCE">
        <w:rPr>
          <w:rFonts w:eastAsiaTheme="minorEastAsia"/>
          <w:b/>
        </w:rPr>
        <w:t xml:space="preserve"> is the timing advance</w:t>
      </w:r>
    </w:p>
    <w:p w14:paraId="3DE8D33D" w14:textId="77777777" w:rsidR="00B40272" w:rsidRPr="00BA4FCE" w:rsidRDefault="00B40272" w:rsidP="00BA4FCE">
      <w:pPr>
        <w:pStyle w:val="ListParagraph"/>
        <w:numPr>
          <w:ilvl w:val="0"/>
          <w:numId w:val="31"/>
        </w:numPr>
        <w:rPr>
          <w:rFonts w:eastAsiaTheme="minorEastAsia"/>
          <w:b/>
        </w:rPr>
      </w:pP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lang w:val="en-US"/>
              </w:rPr>
              <m:t>C</m:t>
            </m:r>
          </m:sub>
        </m:sSub>
      </m:oMath>
      <w:r w:rsidRPr="00BA4FCE">
        <w:rPr>
          <w:rFonts w:eastAsiaTheme="minorEastAsia"/>
          <w:b/>
        </w:rPr>
        <w:t xml:space="preserve"> is the time unit defined in TS 38.211</w:t>
      </w:r>
    </w:p>
    <w:p w14:paraId="27FC980A" w14:textId="77777777" w:rsidR="00B40272" w:rsidRPr="00BA4FCE" w:rsidRDefault="00B40272" w:rsidP="00BA4FCE">
      <w:pPr>
        <w:pStyle w:val="ListParagraph"/>
        <w:numPr>
          <w:ilvl w:val="0"/>
          <w:numId w:val="31"/>
        </w:numPr>
        <w:rPr>
          <w:rFonts w:eastAsiaTheme="minorEastAsia"/>
          <w:b/>
        </w:rPr>
      </w:pPr>
      <w:r w:rsidRPr="00BA4FCE">
        <w:rPr>
          <w:rFonts w:eastAsiaTheme="minorEastAsia"/>
          <w:b/>
        </w:rPr>
        <w:t>X is the value indicated in the DCI</w:t>
      </w:r>
    </w:p>
    <w:p w14:paraId="2061790C" w14:textId="77777777" w:rsidR="00B40272" w:rsidRDefault="00B40272" w:rsidP="00D90AD9">
      <w:pPr>
        <w:rPr>
          <w:lang w:val="en-US" w:eastAsia="zh-CN"/>
        </w:rPr>
      </w:pPr>
    </w:p>
    <w:p w14:paraId="4AB234F6" w14:textId="77777777" w:rsidR="008429C0" w:rsidRDefault="008429C0" w:rsidP="008429C0">
      <w:pPr>
        <w:jc w:val="both"/>
        <w:rPr>
          <w:lang w:val="en-US"/>
        </w:rPr>
      </w:pPr>
      <w:r>
        <w:rPr>
          <w:lang w:val="en-US"/>
        </w:rPr>
        <w:fldChar w:fldCharType="end"/>
      </w:r>
    </w:p>
    <w:p w14:paraId="0FC5E179" w14:textId="77777777" w:rsidR="0070042A" w:rsidRPr="006307C2" w:rsidRDefault="0070042A" w:rsidP="005E2BEC">
      <w:pPr>
        <w:rPr>
          <w:lang w:eastAsia="zh-CN"/>
        </w:rPr>
      </w:pPr>
    </w:p>
    <w:p w14:paraId="3567AA69" w14:textId="77777777" w:rsidR="000D2D9E" w:rsidRPr="000D2D9E" w:rsidRDefault="000D2D9E" w:rsidP="005E2BEC">
      <w:pPr>
        <w:rPr>
          <w:lang w:eastAsia="zh-CN"/>
        </w:rPr>
      </w:pPr>
    </w:p>
    <w:p w14:paraId="6501549C"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7F17D609" w14:textId="77777777" w:rsidR="005E2BEC" w:rsidRDefault="00B92BF1" w:rsidP="00D615A9">
      <w:pPr>
        <w:widowControl w:val="0"/>
        <w:numPr>
          <w:ilvl w:val="0"/>
          <w:numId w:val="2"/>
        </w:numPr>
        <w:tabs>
          <w:tab w:val="num" w:pos="708"/>
        </w:tabs>
        <w:spacing w:after="120"/>
        <w:jc w:val="both"/>
        <w:rPr>
          <w:lang w:val="en-US" w:eastAsia="zh-CN"/>
        </w:rPr>
      </w:pPr>
      <w:bookmarkStart w:id="3" w:name="_Ref513823147"/>
      <w:r w:rsidRPr="00B92BF1">
        <w:rPr>
          <w:lang w:val="en-US" w:eastAsia="zh-CN"/>
        </w:rPr>
        <w:t>RP-191723</w:t>
      </w:r>
      <w:r w:rsidR="00A65F11">
        <w:rPr>
          <w:lang w:val="en-US" w:eastAsia="zh-CN"/>
        </w:rPr>
        <w:t>, “</w:t>
      </w:r>
      <w:bookmarkEnd w:id="3"/>
      <w:r w:rsidR="00B47A7F" w:rsidRPr="00B47A7F">
        <w:rPr>
          <w:lang w:val="en-US" w:eastAsia="zh-CN"/>
        </w:rPr>
        <w:t>Revised WID: 5G V2X with NR sidelink</w:t>
      </w:r>
      <w:r w:rsidR="00A65F11">
        <w:rPr>
          <w:lang w:val="en-US" w:eastAsia="zh-CN"/>
        </w:rPr>
        <w:t>”</w:t>
      </w:r>
    </w:p>
    <w:p w14:paraId="507B10A7" w14:textId="112BD35D" w:rsidR="00EE6169" w:rsidRDefault="00EE6169" w:rsidP="00EE6169">
      <w:pPr>
        <w:widowControl w:val="0"/>
        <w:tabs>
          <w:tab w:val="num" w:pos="708"/>
        </w:tabs>
        <w:spacing w:after="120"/>
        <w:jc w:val="both"/>
        <w:rPr>
          <w:lang w:val="en-US" w:eastAsia="zh-CN"/>
        </w:rPr>
      </w:pPr>
    </w:p>
    <w:p w14:paraId="59583EA5" w14:textId="0AE45710" w:rsidR="00D26467" w:rsidRDefault="00D26467" w:rsidP="00EE6169">
      <w:pPr>
        <w:widowControl w:val="0"/>
        <w:tabs>
          <w:tab w:val="num" w:pos="708"/>
        </w:tabs>
        <w:spacing w:after="120"/>
        <w:jc w:val="both"/>
        <w:rPr>
          <w:lang w:val="en-US" w:eastAsia="zh-CN"/>
        </w:rPr>
      </w:pPr>
    </w:p>
    <w:p w14:paraId="05C49045" w14:textId="3403A52C" w:rsidR="00D26467" w:rsidRPr="00A272F4" w:rsidRDefault="00D26467" w:rsidP="00D26467">
      <w:pPr>
        <w:pStyle w:val="Heading1"/>
        <w:pBdr>
          <w:top w:val="single" w:sz="12" w:space="4" w:color="auto"/>
        </w:pBdr>
        <w:textAlignment w:val="auto"/>
        <w:rPr>
          <w:lang w:val="en-US" w:eastAsia="zh-CN"/>
        </w:rPr>
      </w:pPr>
      <w:r>
        <w:rPr>
          <w:lang w:val="en-US" w:eastAsia="zh-CN"/>
        </w:rPr>
        <w:t>Background</w:t>
      </w:r>
    </w:p>
    <w:p w14:paraId="53058B87" w14:textId="08FDA45D" w:rsidR="00D26467" w:rsidRDefault="00D26467" w:rsidP="00D26467">
      <w:pPr>
        <w:pStyle w:val="Heading2"/>
        <w:rPr>
          <w:lang w:val="en-US"/>
        </w:rPr>
      </w:pPr>
      <w:r>
        <w:rPr>
          <w:lang w:val="en-US"/>
        </w:rPr>
        <w:t>WID</w:t>
      </w:r>
      <w:r>
        <w:rPr>
          <w:lang w:val="en-US"/>
        </w:rPr>
        <w:t xml:space="preserve"> Objectives</w:t>
      </w:r>
    </w:p>
    <w:p w14:paraId="16C69BE7" w14:textId="77777777" w:rsidR="00D26467" w:rsidRDefault="00D26467" w:rsidP="00D26467">
      <w:pPr>
        <w:rPr>
          <w:lang w:val="en-US"/>
        </w:rPr>
      </w:pPr>
    </w:p>
    <w:p w14:paraId="5C57A8EF" w14:textId="77777777" w:rsidR="00D26467" w:rsidRDefault="00D26467" w:rsidP="00D26467">
      <w:pPr>
        <w:rPr>
          <w:lang w:val="en-US"/>
        </w:rPr>
      </w:pPr>
      <w:r>
        <w:rPr>
          <w:lang w:val="en-US"/>
        </w:rPr>
        <w:t>At RAN#83, a new work</w:t>
      </w:r>
      <w:r w:rsidRPr="00616F3E">
        <w:rPr>
          <w:lang w:val="en-US"/>
        </w:rPr>
        <w:t xml:space="preserve"> item “</w:t>
      </w:r>
      <w:r w:rsidRPr="006E4829">
        <w:rPr>
          <w:lang w:val="en-US"/>
        </w:rPr>
        <w:t>5G V2X with NR sidelink</w:t>
      </w:r>
      <w:r w:rsidRPr="00616F3E">
        <w:rPr>
          <w:lang w:val="en-US"/>
        </w:rPr>
        <w:t>” (</w:t>
      </w:r>
      <w:r w:rsidRPr="00B02BA3">
        <w:rPr>
          <w:lang w:val="en-US"/>
        </w:rPr>
        <w:t>5G_V2X_NRSL</w:t>
      </w:r>
      <w:r w:rsidRPr="00616F3E">
        <w:rPr>
          <w:lang w:val="en-US"/>
        </w:rPr>
        <w:t>) was approved</w:t>
      </w:r>
      <w:r>
        <w:rPr>
          <w:lang w:val="en-US"/>
        </w:rPr>
        <w:t>. The WID has recently been revised</w:t>
      </w:r>
      <w:r w:rsidRPr="00616F3E">
        <w:rPr>
          <w:lang w:val="en-US"/>
        </w:rPr>
        <w:t xml:space="preserve"> </w:t>
      </w:r>
      <w:r w:rsidRPr="00616F3E">
        <w:rPr>
          <w:cs/>
          <w:lang w:val="en-US"/>
        </w:rPr>
        <w:t>‎</w:t>
      </w:r>
      <w:r w:rsidRPr="00616F3E">
        <w:rPr>
          <w:lang w:val="en-US"/>
        </w:rPr>
        <w:t>[1]. One of the objectives deals with</w:t>
      </w:r>
      <w:r>
        <w:rPr>
          <w:lang w:val="en-US"/>
        </w:rPr>
        <w:t xml:space="preserve"> the cross-RAT scenario of control of the LTE sidelink by NR Uu:</w:t>
      </w:r>
    </w:p>
    <w:p w14:paraId="29F8C59F" w14:textId="77777777" w:rsidR="00D26467" w:rsidRDefault="00D26467" w:rsidP="00D26467">
      <w:pPr>
        <w:rPr>
          <w:lang w:val="en-US"/>
        </w:rPr>
      </w:pPr>
    </w:p>
    <w:tbl>
      <w:tblPr>
        <w:tblStyle w:val="TableGrid"/>
        <w:tblW w:w="0" w:type="auto"/>
        <w:tblLook w:val="04A0" w:firstRow="1" w:lastRow="0" w:firstColumn="1" w:lastColumn="0" w:noHBand="0" w:noVBand="1"/>
      </w:tblPr>
      <w:tblGrid>
        <w:gridCol w:w="9017"/>
      </w:tblGrid>
      <w:tr w:rsidR="00D26467" w14:paraId="026A5F43" w14:textId="77777777" w:rsidTr="009A7C8D">
        <w:tc>
          <w:tcPr>
            <w:tcW w:w="9017" w:type="dxa"/>
          </w:tcPr>
          <w:p w14:paraId="47C234B6" w14:textId="77777777" w:rsidR="00D26467" w:rsidRPr="00D1026E" w:rsidRDefault="00D26467" w:rsidP="009A7C8D">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1026E">
              <w:rPr>
                <w:rFonts w:ascii="Times New Roman" w:eastAsia="Malgun Gothic" w:hAnsi="Times New Roman" w:cs="Times New Roman" w:hint="eastAsia"/>
                <w:sz w:val="20"/>
                <w:szCs w:val="20"/>
                <w:lang w:eastAsia="ko-KR"/>
              </w:rPr>
              <w:t>2.</w:t>
            </w:r>
            <w:r w:rsidRPr="00D1026E">
              <w:rPr>
                <w:rFonts w:ascii="Times New Roman" w:eastAsia="Malgun Gothic" w:hAnsi="Times New Roman" w:cs="Times New Roman"/>
                <w:sz w:val="20"/>
                <w:szCs w:val="20"/>
                <w:lang w:eastAsia="ko-KR"/>
              </w:rPr>
              <w:t xml:space="preserve"> Specify support for NR Uu to provide control for LTE sidelink </w:t>
            </w:r>
          </w:p>
          <w:p w14:paraId="006CFCB1" w14:textId="77777777" w:rsidR="00D26467" w:rsidRPr="00D1026E" w:rsidRDefault="00D26467" w:rsidP="009A7C8D">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4 as per the study outcome [RAN2, RAN1]; and</w:t>
            </w:r>
          </w:p>
          <w:p w14:paraId="7026CC38" w14:textId="77777777" w:rsidR="00D26467" w:rsidRPr="00D1026E" w:rsidRDefault="00D26467" w:rsidP="009A7C8D">
            <w:pPr>
              <w:numPr>
                <w:ilvl w:val="0"/>
                <w:numId w:val="14"/>
              </w:numPr>
              <w:overflowPunct w:val="0"/>
              <w:autoSpaceDE w:val="0"/>
              <w:autoSpaceDN w:val="0"/>
              <w:adjustRightInd w:val="0"/>
              <w:spacing w:after="180" w:line="240" w:lineRule="auto"/>
              <w:ind w:left="709" w:hanging="309"/>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3-like RRC-configured SPS scheduling with DCI-based activation/deactivation as per the agreement in RAN1#97 [RAN1, RAN2].</w:t>
            </w:r>
          </w:p>
          <w:p w14:paraId="1B7569D9" w14:textId="77777777" w:rsidR="00D26467" w:rsidRDefault="00D26467" w:rsidP="009A7C8D">
            <w:pPr>
              <w:rPr>
                <w:lang w:val="en-US"/>
              </w:rPr>
            </w:pPr>
          </w:p>
        </w:tc>
      </w:tr>
    </w:tbl>
    <w:p w14:paraId="45D52E02" w14:textId="77777777" w:rsidR="00D26467" w:rsidRDefault="00D26467" w:rsidP="00D26467">
      <w:pPr>
        <w:rPr>
          <w:lang w:val="en-US"/>
        </w:rPr>
      </w:pPr>
    </w:p>
    <w:p w14:paraId="1C3ABA66" w14:textId="77777777" w:rsidR="00331DF2" w:rsidRPr="002F7C82" w:rsidRDefault="00331DF2" w:rsidP="00D26467">
      <w:pPr>
        <w:widowControl w:val="0"/>
        <w:tabs>
          <w:tab w:val="num" w:pos="708"/>
        </w:tabs>
        <w:spacing w:after="120"/>
        <w:jc w:val="both"/>
        <w:rPr>
          <w:lang w:val="en-US" w:eastAsia="zh-CN"/>
        </w:rPr>
      </w:pPr>
    </w:p>
    <w:p w14:paraId="58C0722F" w14:textId="77777777" w:rsidR="009A2ED4" w:rsidRDefault="009A2ED4" w:rsidP="009A2ED4">
      <w:pPr>
        <w:pStyle w:val="Heading2"/>
        <w:rPr>
          <w:lang w:val="en-US"/>
        </w:rPr>
      </w:pPr>
      <w:r>
        <w:rPr>
          <w:lang w:val="en-US"/>
        </w:rPr>
        <w:t>Previous agreements</w:t>
      </w:r>
    </w:p>
    <w:p w14:paraId="69E95248" w14:textId="77777777" w:rsidR="009A2ED4" w:rsidRDefault="009A2ED4" w:rsidP="009A2ED4">
      <w:pPr>
        <w:rPr>
          <w:lang w:val="en-US"/>
        </w:rPr>
      </w:pPr>
    </w:p>
    <w:p w14:paraId="370692DC" w14:textId="77777777" w:rsidR="009A2ED4" w:rsidRDefault="009A2ED4" w:rsidP="009A2ED4">
      <w:pPr>
        <w:rPr>
          <w:lang w:val="en-US"/>
        </w:rPr>
      </w:pPr>
      <w:r>
        <w:rPr>
          <w:lang w:val="en-US"/>
        </w:rPr>
        <w:t>T</w:t>
      </w:r>
      <w:r w:rsidRPr="006A2127">
        <w:rPr>
          <w:lang w:val="en-US"/>
        </w:rPr>
        <w:t>he f</w:t>
      </w:r>
      <w:r>
        <w:rPr>
          <w:lang w:val="en-US"/>
        </w:rPr>
        <w:t>ollowing agreements have been reached in previous meetings: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0E7BF1B3" w14:textId="77777777" w:rsidTr="00CA2AA4">
        <w:trPr>
          <w:cantSplit/>
        </w:trPr>
        <w:tc>
          <w:tcPr>
            <w:tcW w:w="9026" w:type="dxa"/>
            <w:shd w:val="clear" w:color="auto" w:fill="auto"/>
          </w:tcPr>
          <w:p w14:paraId="6313BD57" w14:textId="77777777" w:rsidR="009A2ED4" w:rsidRPr="00653C8C" w:rsidRDefault="009A2ED4" w:rsidP="009A7C8D">
            <w:pPr>
              <w:rPr>
                <w:szCs w:val="20"/>
              </w:rPr>
            </w:pPr>
            <w:r w:rsidRPr="00653C8C">
              <w:rPr>
                <w:szCs w:val="20"/>
                <w:highlight w:val="green"/>
              </w:rPr>
              <w:lastRenderedPageBreak/>
              <w:t>Agreements</w:t>
            </w:r>
            <w:r w:rsidRPr="00653C8C">
              <w:rPr>
                <w:szCs w:val="20"/>
              </w:rPr>
              <w:t>:</w:t>
            </w:r>
          </w:p>
          <w:p w14:paraId="07539E6E" w14:textId="77777777" w:rsidR="009A2ED4" w:rsidRPr="00653C8C" w:rsidRDefault="009A2ED4" w:rsidP="009A7C8D">
            <w:pPr>
              <w:pStyle w:val="ListParagraph"/>
              <w:numPr>
                <w:ilvl w:val="0"/>
                <w:numId w:val="21"/>
              </w:numPr>
              <w:spacing w:after="160"/>
              <w:contextualSpacing/>
              <w:rPr>
                <w:szCs w:val="20"/>
              </w:rPr>
            </w:pPr>
            <w:r w:rsidRPr="00653C8C">
              <w:rPr>
                <w:szCs w:val="20"/>
              </w:rPr>
              <w:t>RRC-based activation/deactivation is not supported</w:t>
            </w:r>
          </w:p>
          <w:p w14:paraId="2DF1A40D" w14:textId="77777777" w:rsidR="009A2ED4" w:rsidRPr="00653C8C" w:rsidRDefault="009A2ED4" w:rsidP="009A7C8D">
            <w:pPr>
              <w:pStyle w:val="ListParagraph"/>
              <w:numPr>
                <w:ilvl w:val="0"/>
                <w:numId w:val="21"/>
              </w:numPr>
              <w:spacing w:after="160"/>
              <w:contextualSpacing/>
              <w:rPr>
                <w:szCs w:val="20"/>
              </w:rPr>
            </w:pPr>
            <w:r w:rsidRPr="00653C8C">
              <w:rPr>
                <w:szCs w:val="20"/>
              </w:rPr>
              <w:t xml:space="preserve">DCI-based activation/deactivation is supported </w:t>
            </w:r>
          </w:p>
          <w:p w14:paraId="2A2F4224" w14:textId="77777777" w:rsidR="009A2ED4" w:rsidRPr="00653C8C" w:rsidRDefault="009A2ED4" w:rsidP="009A7C8D">
            <w:pPr>
              <w:pStyle w:val="ListParagraph"/>
              <w:numPr>
                <w:ilvl w:val="1"/>
                <w:numId w:val="21"/>
              </w:numPr>
              <w:spacing w:after="160"/>
              <w:contextualSpacing/>
              <w:rPr>
                <w:szCs w:val="20"/>
              </w:rPr>
            </w:pPr>
            <w:r w:rsidRPr="00653C8C">
              <w:rPr>
                <w:szCs w:val="20"/>
              </w:rPr>
              <w:t xml:space="preserve">Support </w:t>
            </w:r>
            <w:bookmarkStart w:id="4" w:name="_Hlk16910474"/>
            <w:r w:rsidRPr="00653C8C">
              <w:rPr>
                <w:szCs w:val="20"/>
              </w:rPr>
              <w:t xml:space="preserve">of LTE PC5 scheduling by NR Uu </w:t>
            </w:r>
            <w:bookmarkEnd w:id="4"/>
            <w:r w:rsidRPr="00653C8C">
              <w:rPr>
                <w:szCs w:val="20"/>
              </w:rPr>
              <w:t>(mode 3-like )</w:t>
            </w:r>
            <w:r w:rsidRPr="00653C8C">
              <w:rPr>
                <w:rFonts w:eastAsia="Malgun Gothic"/>
                <w:i/>
                <w:szCs w:val="20"/>
                <w:lang w:eastAsia="ko-KR"/>
              </w:rPr>
              <w:t xml:space="preserve"> </w:t>
            </w:r>
            <w:r w:rsidRPr="00653C8C">
              <w:rPr>
                <w:szCs w:val="20"/>
              </w:rPr>
              <w:t>is based on UE capability</w:t>
            </w:r>
          </w:p>
          <w:p w14:paraId="72093A7D" w14:textId="77777777" w:rsidR="009A2ED4" w:rsidRPr="00653C8C" w:rsidRDefault="009A2ED4" w:rsidP="009A7C8D">
            <w:pPr>
              <w:pStyle w:val="ListParagraph"/>
              <w:numPr>
                <w:ilvl w:val="1"/>
                <w:numId w:val="21"/>
              </w:numPr>
              <w:spacing w:after="160"/>
              <w:contextualSpacing/>
              <w:rPr>
                <w:szCs w:val="20"/>
              </w:rPr>
            </w:pPr>
            <w:r w:rsidRPr="00653C8C">
              <w:rPr>
                <w:szCs w:val="20"/>
              </w:rPr>
              <w:t>NR DCI provides the fields of DCI 5A in LTE-V that are related to SPS scheduling</w:t>
            </w:r>
          </w:p>
          <w:p w14:paraId="6715BE53" w14:textId="77777777" w:rsidR="009A2ED4" w:rsidRPr="00653C8C" w:rsidRDefault="009A2ED4" w:rsidP="009A7C8D">
            <w:pPr>
              <w:pStyle w:val="ListParagraph"/>
              <w:numPr>
                <w:ilvl w:val="1"/>
                <w:numId w:val="21"/>
              </w:numPr>
              <w:spacing w:after="160"/>
              <w:contextualSpacing/>
              <w:rPr>
                <w:szCs w:val="20"/>
              </w:rPr>
            </w:pPr>
            <w:r w:rsidRPr="00653C8C">
              <w:rPr>
                <w:szCs w:val="20"/>
              </w:rPr>
              <w:t>The size of DCI for activation/deactivation is one of the DCI size(s) that will be defined for NR Uu scheduling NR V2V</w:t>
            </w:r>
          </w:p>
          <w:p w14:paraId="48336C2A" w14:textId="77777777" w:rsidR="009A2ED4" w:rsidRPr="00653C8C" w:rsidRDefault="009A2ED4" w:rsidP="009A7C8D">
            <w:pPr>
              <w:pStyle w:val="ListParagraph"/>
              <w:numPr>
                <w:ilvl w:val="2"/>
                <w:numId w:val="21"/>
              </w:numPr>
              <w:spacing w:after="160"/>
              <w:contextualSpacing/>
              <w:rPr>
                <w:szCs w:val="20"/>
              </w:rPr>
            </w:pPr>
            <w:r w:rsidRPr="00653C8C">
              <w:rPr>
                <w:szCs w:val="20"/>
              </w:rPr>
              <w:t>FFS whether the DCI format is the same as one of the DCI formats that will be defined for NR Uu scheduling NR V2V</w:t>
            </w:r>
          </w:p>
          <w:p w14:paraId="77C96451" w14:textId="77777777" w:rsidR="009A2ED4" w:rsidRPr="00653C8C" w:rsidRDefault="009A2ED4" w:rsidP="009A7C8D">
            <w:pPr>
              <w:pStyle w:val="ListParagraph"/>
              <w:numPr>
                <w:ilvl w:val="1"/>
                <w:numId w:val="21"/>
              </w:numPr>
              <w:spacing w:after="160"/>
              <w:contextualSpacing/>
              <w:rPr>
                <w:szCs w:val="20"/>
              </w:rPr>
            </w:pPr>
            <w:r w:rsidRPr="00653C8C">
              <w:rPr>
                <w:szCs w:val="20"/>
              </w:rPr>
              <w:t>Activation/deactivation applies to the first LTE subframe after Z+X ms after receiving the DCI</w:t>
            </w:r>
          </w:p>
          <w:p w14:paraId="041A6832" w14:textId="77777777" w:rsidR="009A2ED4" w:rsidRPr="00653C8C" w:rsidRDefault="009A2ED4" w:rsidP="009A7C8D">
            <w:pPr>
              <w:pStyle w:val="ListParagraph"/>
              <w:numPr>
                <w:ilvl w:val="2"/>
                <w:numId w:val="21"/>
              </w:numPr>
              <w:spacing w:after="160"/>
              <w:contextualSpacing/>
              <w:rPr>
                <w:szCs w:val="20"/>
              </w:rPr>
            </w:pPr>
            <w:r w:rsidRPr="00653C8C">
              <w:rPr>
                <w:szCs w:val="20"/>
              </w:rPr>
              <w:t>Z is the same timing offset in current LTE V2X specs</w:t>
            </w:r>
          </w:p>
          <w:p w14:paraId="041C07E1" w14:textId="77777777" w:rsidR="009A2ED4" w:rsidRPr="00653C8C" w:rsidRDefault="009A2ED4" w:rsidP="009A7C8D">
            <w:pPr>
              <w:pStyle w:val="ListParagraph"/>
              <w:numPr>
                <w:ilvl w:val="2"/>
                <w:numId w:val="21"/>
              </w:numPr>
              <w:spacing w:after="160"/>
              <w:contextualSpacing/>
              <w:rPr>
                <w:szCs w:val="20"/>
              </w:rPr>
            </w:pPr>
            <w:r w:rsidRPr="00653C8C">
              <w:rPr>
                <w:szCs w:val="20"/>
              </w:rPr>
              <w:t>X&gt;0. FFS value(s) of X, and if one or multiple values of X are possible</w:t>
            </w:r>
          </w:p>
          <w:p w14:paraId="426701AE" w14:textId="49A84023" w:rsidR="009A2ED4" w:rsidRDefault="009A2ED4" w:rsidP="009A7C8D">
            <w:r w:rsidRPr="00653C8C">
              <w:t xml:space="preserve">Draft LS to RAN to be prepared in </w:t>
            </w:r>
            <w:hyperlink r:id="rId8" w:history="1">
              <w:r w:rsidRPr="00431F75">
                <w:rPr>
                  <w:rStyle w:val="Hyperlink"/>
                  <w:b/>
                </w:rPr>
                <w:t>R1-1907826</w:t>
              </w:r>
            </w:hyperlink>
            <w:r>
              <w:t xml:space="preserve"> (Phillippe, Huawei), which is </w:t>
            </w:r>
            <w:r w:rsidRPr="00F416AF">
              <w:rPr>
                <w:highlight w:val="green"/>
              </w:rPr>
              <w:t xml:space="preserve">approved </w:t>
            </w:r>
            <w:r>
              <w:t>with the following update:</w:t>
            </w:r>
          </w:p>
          <w:p w14:paraId="04B839DF" w14:textId="77777777" w:rsidR="009A2ED4" w:rsidRPr="00F416AF" w:rsidRDefault="009A2ED4" w:rsidP="009A7C8D">
            <w:pPr>
              <w:jc w:val="center"/>
              <w:rPr>
                <w:rFonts w:ascii="Arial" w:hAnsi="Arial" w:cs="Arial"/>
                <w:iCs/>
                <w:color w:val="FF0000"/>
                <w:u w:val="single"/>
                <w:lang w:eastAsia="ja-JP"/>
              </w:rPr>
            </w:pPr>
            <w:r w:rsidRPr="00F416AF">
              <w:rPr>
                <w:rFonts w:ascii="Arial" w:hAnsi="Arial" w:cs="Arial"/>
                <w:iCs/>
                <w:lang w:eastAsia="ja-JP"/>
              </w:rPr>
              <w:t xml:space="preserve">for LTE sidelink </w:t>
            </w:r>
            <w:r w:rsidRPr="00F416AF">
              <w:rPr>
                <w:rFonts w:ascii="Arial" w:hAnsi="Arial" w:cs="Arial"/>
                <w:iCs/>
                <w:color w:val="FF0000"/>
                <w:u w:val="single"/>
                <w:lang w:eastAsia="ja-JP"/>
              </w:rPr>
              <w:t>for mode 3</w:t>
            </w:r>
          </w:p>
          <w:p w14:paraId="2A90C255" w14:textId="56B16D3C" w:rsidR="009A2ED4" w:rsidRDefault="009A2ED4" w:rsidP="009A7C8D">
            <w:r w:rsidRPr="00F416AF">
              <w:t xml:space="preserve">with final LS in </w:t>
            </w:r>
            <w:hyperlink r:id="rId9" w:history="1">
              <w:r w:rsidRPr="00431F75">
                <w:rPr>
                  <w:rStyle w:val="Hyperlink"/>
                  <w:highlight w:val="green"/>
                </w:rPr>
                <w:t>R1-1907909</w:t>
              </w:r>
            </w:hyperlink>
            <w:r w:rsidRPr="00F416AF">
              <w:t>.</w:t>
            </w:r>
          </w:p>
        </w:tc>
      </w:tr>
    </w:tbl>
    <w:p w14:paraId="43F42A0E" w14:textId="77777777" w:rsidR="009A2ED4" w:rsidRPr="00905466" w:rsidRDefault="009A2ED4" w:rsidP="009A2E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622E5C15" w14:textId="77777777" w:rsidTr="009A7C8D">
        <w:trPr>
          <w:cantSplit/>
        </w:trPr>
        <w:tc>
          <w:tcPr>
            <w:tcW w:w="9026" w:type="dxa"/>
            <w:shd w:val="clear" w:color="auto" w:fill="auto"/>
          </w:tcPr>
          <w:p w14:paraId="08FE469D" w14:textId="77777777" w:rsidR="009A2ED4" w:rsidRPr="00FD1964" w:rsidRDefault="009A2ED4" w:rsidP="009A7C8D">
            <w:pPr>
              <w:rPr>
                <w:szCs w:val="20"/>
                <w:lang w:eastAsia="x-none"/>
              </w:rPr>
            </w:pPr>
            <w:r w:rsidRPr="00FD1964">
              <w:rPr>
                <w:szCs w:val="20"/>
                <w:highlight w:val="green"/>
                <w:lang w:eastAsia="x-none"/>
              </w:rPr>
              <w:t>Agreements</w:t>
            </w:r>
            <w:r w:rsidRPr="00FD1964">
              <w:rPr>
                <w:szCs w:val="20"/>
                <w:lang w:eastAsia="x-none"/>
              </w:rPr>
              <w:t>:</w:t>
            </w:r>
          </w:p>
          <w:p w14:paraId="1DE79B40" w14:textId="77777777" w:rsidR="009A2ED4" w:rsidRPr="00FD1964" w:rsidRDefault="009A2ED4" w:rsidP="009A7C8D">
            <w:pPr>
              <w:pStyle w:val="ListParagraph"/>
              <w:numPr>
                <w:ilvl w:val="0"/>
                <w:numId w:val="24"/>
              </w:numPr>
              <w:spacing w:after="60"/>
              <w:contextualSpacing/>
              <w:rPr>
                <w:rFonts w:ascii="Times New Roman" w:hAnsi="Times New Roman"/>
                <w:bCs/>
                <w:iCs/>
                <w:szCs w:val="20"/>
              </w:rPr>
            </w:pPr>
            <w:r w:rsidRPr="00FD1964">
              <w:rPr>
                <w:rFonts w:ascii="Times New Roman" w:hAnsi="Times New Roman"/>
                <w:bCs/>
                <w:iCs/>
                <w:szCs w:val="20"/>
              </w:rPr>
              <w:t>A new RNTI is introduced to scramble the NR DCI used for scheduling LTE PC5.</w:t>
            </w:r>
          </w:p>
          <w:p w14:paraId="593BB227" w14:textId="77777777" w:rsidR="009A2ED4" w:rsidRDefault="009A2ED4" w:rsidP="009A7C8D"/>
        </w:tc>
      </w:tr>
    </w:tbl>
    <w:p w14:paraId="278F6A45" w14:textId="77777777" w:rsidR="009A2ED4" w:rsidRPr="00C441D4"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1DE3377B" w14:textId="77777777" w:rsidTr="009A7C8D">
        <w:trPr>
          <w:cantSplit/>
        </w:trPr>
        <w:tc>
          <w:tcPr>
            <w:tcW w:w="9026" w:type="dxa"/>
            <w:shd w:val="clear" w:color="auto" w:fill="auto"/>
          </w:tcPr>
          <w:p w14:paraId="43ECAE56" w14:textId="77777777" w:rsidR="009A2ED4" w:rsidRPr="000C6714" w:rsidRDefault="009A2ED4" w:rsidP="009A7C8D">
            <w:pPr>
              <w:rPr>
                <w:szCs w:val="20"/>
              </w:rPr>
            </w:pPr>
            <w:r w:rsidRPr="000C6714">
              <w:rPr>
                <w:szCs w:val="20"/>
                <w:highlight w:val="green"/>
              </w:rPr>
              <w:t>Agreements</w:t>
            </w:r>
            <w:r w:rsidRPr="000C6714">
              <w:rPr>
                <w:szCs w:val="20"/>
              </w:rPr>
              <w:t>:</w:t>
            </w:r>
          </w:p>
          <w:p w14:paraId="69E8E7D7" w14:textId="77777777" w:rsidR="009A2ED4" w:rsidRPr="000C6714" w:rsidRDefault="009A2ED4" w:rsidP="009A7C8D">
            <w:pPr>
              <w:numPr>
                <w:ilvl w:val="0"/>
                <w:numId w:val="25"/>
              </w:numPr>
              <w:spacing w:after="0" w:line="240" w:lineRule="auto"/>
              <w:rPr>
                <w:szCs w:val="20"/>
              </w:rPr>
            </w:pPr>
            <w:r w:rsidRPr="000C6714">
              <w:rPr>
                <w:szCs w:val="20"/>
              </w:rPr>
              <w:t>X is dynamically indicated using a field in the DCI</w:t>
            </w:r>
          </w:p>
          <w:p w14:paraId="271311B4" w14:textId="77777777" w:rsidR="009A2ED4" w:rsidRPr="000C6714" w:rsidRDefault="009A2ED4" w:rsidP="009A7C8D">
            <w:pPr>
              <w:numPr>
                <w:ilvl w:val="1"/>
                <w:numId w:val="25"/>
              </w:numPr>
              <w:spacing w:after="0" w:line="240" w:lineRule="auto"/>
              <w:rPr>
                <w:szCs w:val="20"/>
              </w:rPr>
            </w:pPr>
            <w:r w:rsidRPr="000C6714">
              <w:rPr>
                <w:szCs w:val="20"/>
              </w:rPr>
              <w:t>FFS whether the DCI field provides an index to a table or the value of X</w:t>
            </w:r>
          </w:p>
          <w:p w14:paraId="219ADDC4" w14:textId="77777777" w:rsidR="009A2ED4" w:rsidRPr="000C6714" w:rsidRDefault="009A2ED4" w:rsidP="009A7C8D">
            <w:pPr>
              <w:numPr>
                <w:ilvl w:val="1"/>
                <w:numId w:val="25"/>
              </w:numPr>
              <w:spacing w:after="0" w:line="240" w:lineRule="auto"/>
              <w:rPr>
                <w:szCs w:val="20"/>
              </w:rPr>
            </w:pPr>
            <w:r w:rsidRPr="000C6714">
              <w:rPr>
                <w:szCs w:val="20"/>
              </w:rPr>
              <w:t>The minimum value of X is subject to UE capability</w:t>
            </w:r>
          </w:p>
          <w:p w14:paraId="4D3A6498" w14:textId="77777777" w:rsidR="009A2ED4" w:rsidRPr="000C6714" w:rsidRDefault="009A2ED4" w:rsidP="009A7C8D">
            <w:pPr>
              <w:numPr>
                <w:ilvl w:val="2"/>
                <w:numId w:val="25"/>
              </w:numPr>
              <w:spacing w:after="0" w:line="240" w:lineRule="auto"/>
              <w:rPr>
                <w:szCs w:val="20"/>
              </w:rPr>
            </w:pPr>
            <w:r w:rsidRPr="000C6714">
              <w:rPr>
                <w:szCs w:val="20"/>
              </w:rPr>
              <w:t xml:space="preserve">UE reports a single value subject to UE capability </w:t>
            </w:r>
          </w:p>
          <w:p w14:paraId="5432047E" w14:textId="77777777" w:rsidR="009A2ED4" w:rsidRDefault="009A2ED4" w:rsidP="009A7C8D"/>
        </w:tc>
      </w:tr>
    </w:tbl>
    <w:p w14:paraId="30D43E21" w14:textId="77777777" w:rsidR="009A2ED4"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26327536" w14:textId="77777777" w:rsidTr="009A7C8D">
        <w:trPr>
          <w:cantSplit/>
        </w:trPr>
        <w:tc>
          <w:tcPr>
            <w:tcW w:w="9026" w:type="dxa"/>
            <w:shd w:val="clear" w:color="auto" w:fill="auto"/>
          </w:tcPr>
          <w:p w14:paraId="596046A9" w14:textId="77777777" w:rsidR="009A2ED4" w:rsidRPr="00EA0216" w:rsidRDefault="009A2ED4" w:rsidP="009A7C8D">
            <w:pPr>
              <w:rPr>
                <w:szCs w:val="20"/>
                <w:highlight w:val="green"/>
                <w:lang w:eastAsia="x-none"/>
              </w:rPr>
            </w:pPr>
            <w:r w:rsidRPr="00EA0216">
              <w:rPr>
                <w:szCs w:val="20"/>
                <w:highlight w:val="green"/>
                <w:lang w:eastAsia="x-none"/>
              </w:rPr>
              <w:t>Agreements:</w:t>
            </w:r>
          </w:p>
          <w:p w14:paraId="5D83B6F5" w14:textId="77777777" w:rsidR="009A2ED4" w:rsidRPr="00EA0216" w:rsidRDefault="009A2ED4" w:rsidP="009A7C8D">
            <w:pPr>
              <w:pStyle w:val="ListParagraph"/>
              <w:numPr>
                <w:ilvl w:val="0"/>
                <w:numId w:val="26"/>
              </w:numPr>
              <w:spacing w:after="160"/>
              <w:contextualSpacing/>
              <w:rPr>
                <w:szCs w:val="20"/>
              </w:rPr>
            </w:pPr>
            <w:r w:rsidRPr="00EA0216">
              <w:rPr>
                <w:szCs w:val="20"/>
              </w:rPr>
              <w:t>The NR DCI field to indicate X provides an index to a table of values</w:t>
            </w:r>
          </w:p>
          <w:p w14:paraId="210EAE9F" w14:textId="77777777" w:rsidR="009A2ED4" w:rsidRPr="00EA0216" w:rsidRDefault="009A2ED4" w:rsidP="009A7C8D">
            <w:pPr>
              <w:pStyle w:val="ListParagraph"/>
              <w:numPr>
                <w:ilvl w:val="1"/>
                <w:numId w:val="26"/>
              </w:numPr>
              <w:spacing w:after="160"/>
              <w:contextualSpacing/>
              <w:rPr>
                <w:szCs w:val="20"/>
              </w:rPr>
            </w:pPr>
            <w:r w:rsidRPr="00EA0216">
              <w:rPr>
                <w:szCs w:val="20"/>
              </w:rPr>
              <w:t>The table of values is configurable, and has 8 values</w:t>
            </w:r>
          </w:p>
          <w:p w14:paraId="4B4DC687" w14:textId="77777777" w:rsidR="009A2ED4" w:rsidRPr="00EA0216" w:rsidRDefault="009A2ED4" w:rsidP="009A7C8D">
            <w:pPr>
              <w:pStyle w:val="ListParagraph"/>
              <w:numPr>
                <w:ilvl w:val="1"/>
                <w:numId w:val="26"/>
              </w:numPr>
              <w:spacing w:after="160"/>
              <w:contextualSpacing/>
              <w:rPr>
                <w:szCs w:val="20"/>
              </w:rPr>
            </w:pPr>
            <w:r w:rsidRPr="00EA0216">
              <w:rPr>
                <w:szCs w:val="20"/>
              </w:rPr>
              <w:t>The size of the DCI field is fixed at 3 bits</w:t>
            </w:r>
          </w:p>
          <w:p w14:paraId="01C60ECD" w14:textId="77777777" w:rsidR="009A2ED4" w:rsidRDefault="009A2ED4" w:rsidP="009A7C8D"/>
        </w:tc>
      </w:tr>
    </w:tbl>
    <w:p w14:paraId="78C76EEF" w14:textId="77777777" w:rsidR="009A2ED4" w:rsidRPr="00704C01"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26467" w14:paraId="7AF0FDE2" w14:textId="77777777" w:rsidTr="009A7C8D">
        <w:trPr>
          <w:cantSplit/>
        </w:trPr>
        <w:tc>
          <w:tcPr>
            <w:tcW w:w="9026" w:type="dxa"/>
            <w:shd w:val="clear" w:color="auto" w:fill="auto"/>
          </w:tcPr>
          <w:p w14:paraId="13DE258B" w14:textId="77777777" w:rsidR="00D26467" w:rsidRPr="007D7744" w:rsidRDefault="00D26467" w:rsidP="009A7C8D">
            <w:pPr>
              <w:rPr>
                <w:b/>
                <w:iCs/>
                <w:szCs w:val="20"/>
              </w:rPr>
            </w:pPr>
            <w:r w:rsidRPr="007D7744">
              <w:rPr>
                <w:bCs/>
                <w:iCs/>
                <w:szCs w:val="20"/>
                <w:highlight w:val="green"/>
              </w:rPr>
              <w:lastRenderedPageBreak/>
              <w:t>Agreements</w:t>
            </w:r>
            <w:r w:rsidRPr="007D7744">
              <w:rPr>
                <w:b/>
                <w:iCs/>
                <w:szCs w:val="20"/>
              </w:rPr>
              <w:t>:</w:t>
            </w:r>
          </w:p>
          <w:p w14:paraId="4C52F9B8" w14:textId="77777777" w:rsidR="00D26467" w:rsidRPr="007D7744" w:rsidRDefault="00D26467" w:rsidP="00D26467">
            <w:pPr>
              <w:pStyle w:val="ListParagraph"/>
              <w:numPr>
                <w:ilvl w:val="0"/>
                <w:numId w:val="28"/>
              </w:numPr>
              <w:spacing w:after="160"/>
              <w:rPr>
                <w:rFonts w:ascii="Arial" w:hAnsi="Arial" w:cs="Arial"/>
                <w:b/>
                <w:szCs w:val="20"/>
                <w:lang w:eastAsia="ja-JP"/>
              </w:rPr>
            </w:pPr>
            <w:r w:rsidRPr="007D7744">
              <w:rPr>
                <w:rFonts w:ascii="Arial" w:hAnsi="Arial" w:cs="Arial"/>
                <w:szCs w:val="20"/>
                <w:lang w:eastAsia="ja-JP"/>
              </w:rPr>
              <w:t>Use a separate PDCCH monitoring configuration (as configured in Rel-15) for NR DCI scheduling LTE SL</w:t>
            </w:r>
          </w:p>
          <w:p w14:paraId="2642F8D6"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blind decoding budget and the maximum number of non-overlapped CCEs for channel estimation are not increased.</w:t>
            </w:r>
          </w:p>
          <w:p w14:paraId="72510048"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maximum number of search spaces is not increased.</w:t>
            </w:r>
          </w:p>
          <w:p w14:paraId="2884C27E"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maximum number of CORESETs is not increased</w:t>
            </w:r>
          </w:p>
          <w:p w14:paraId="08262AD4" w14:textId="77777777" w:rsidR="00D26467" w:rsidRPr="007D7744" w:rsidRDefault="00D26467" w:rsidP="00D26467">
            <w:pPr>
              <w:pStyle w:val="ListParagraph"/>
              <w:numPr>
                <w:ilvl w:val="1"/>
                <w:numId w:val="28"/>
              </w:numPr>
              <w:spacing w:after="160"/>
              <w:rPr>
                <w:rFonts w:ascii="Arial" w:hAnsi="Arial" w:cs="Arial"/>
                <w:bCs/>
                <w:szCs w:val="20"/>
                <w:lang w:eastAsia="ja-JP"/>
              </w:rPr>
            </w:pPr>
            <w:r w:rsidRPr="007D7744">
              <w:rPr>
                <w:rFonts w:ascii="Arial" w:hAnsi="Arial" w:cs="Arial"/>
                <w:bCs/>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B45AC55" w14:textId="77777777" w:rsidR="00D26467" w:rsidRDefault="00D26467" w:rsidP="009A7C8D"/>
        </w:tc>
      </w:tr>
    </w:tbl>
    <w:p w14:paraId="140DABD5" w14:textId="2577B5E1" w:rsidR="00861122"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26467" w14:paraId="33BBCAC5" w14:textId="77777777" w:rsidTr="009A7C8D">
        <w:trPr>
          <w:cantSplit/>
        </w:trPr>
        <w:tc>
          <w:tcPr>
            <w:tcW w:w="9026" w:type="dxa"/>
            <w:shd w:val="clear" w:color="auto" w:fill="auto"/>
          </w:tcPr>
          <w:p w14:paraId="3EFC6C5D" w14:textId="77777777" w:rsidR="00D26467" w:rsidRPr="007D7744" w:rsidRDefault="00D26467" w:rsidP="009A7C8D">
            <w:pPr>
              <w:rPr>
                <w:szCs w:val="20"/>
                <w:lang w:eastAsia="x-none"/>
              </w:rPr>
            </w:pPr>
            <w:r w:rsidRPr="007D7744">
              <w:rPr>
                <w:szCs w:val="20"/>
                <w:highlight w:val="green"/>
                <w:lang w:eastAsia="x-none"/>
              </w:rPr>
              <w:t>Agreements</w:t>
            </w:r>
            <w:r w:rsidRPr="007D7744">
              <w:rPr>
                <w:szCs w:val="20"/>
                <w:lang w:eastAsia="x-none"/>
              </w:rPr>
              <w:t>:</w:t>
            </w:r>
          </w:p>
          <w:p w14:paraId="74D5F031" w14:textId="77777777" w:rsidR="00D26467" w:rsidRPr="007D7744" w:rsidRDefault="00D26467" w:rsidP="00D26467">
            <w:pPr>
              <w:pStyle w:val="ListParagraph"/>
              <w:numPr>
                <w:ilvl w:val="0"/>
                <w:numId w:val="29"/>
              </w:numPr>
              <w:spacing w:after="160"/>
              <w:contextualSpacing/>
              <w:rPr>
                <w:bCs/>
                <w:iCs/>
                <w:szCs w:val="20"/>
              </w:rPr>
            </w:pPr>
            <w:r w:rsidRPr="007D7744">
              <w:rPr>
                <w:bCs/>
                <w:iCs/>
                <w:szCs w:val="20"/>
              </w:rPr>
              <w:t>The minimum value of X signalled in the UE capability is one of the values (excluding spare values) that can be signalled in DCI 3_1</w:t>
            </w:r>
          </w:p>
          <w:p w14:paraId="4E6C81C9" w14:textId="77777777" w:rsidR="00D26467" w:rsidRDefault="00D26467" w:rsidP="009A7C8D"/>
        </w:tc>
      </w:tr>
    </w:tbl>
    <w:p w14:paraId="7C893E58" w14:textId="5CC23F80" w:rsidR="00D26467" w:rsidRDefault="00D26467"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0268EC" w14:paraId="1DA988FF" w14:textId="77777777" w:rsidTr="009A7C8D">
        <w:trPr>
          <w:cantSplit/>
        </w:trPr>
        <w:tc>
          <w:tcPr>
            <w:tcW w:w="9026" w:type="dxa"/>
            <w:shd w:val="clear" w:color="auto" w:fill="auto"/>
          </w:tcPr>
          <w:p w14:paraId="3F720CA1" w14:textId="77777777" w:rsidR="000268EC" w:rsidRPr="003411C6" w:rsidRDefault="000268EC" w:rsidP="009A7C8D">
            <w:pPr>
              <w:rPr>
                <w:szCs w:val="20"/>
                <w:lang w:eastAsia="x-none"/>
              </w:rPr>
            </w:pPr>
            <w:r w:rsidRPr="003411C6">
              <w:rPr>
                <w:szCs w:val="20"/>
                <w:highlight w:val="green"/>
                <w:lang w:eastAsia="x-none"/>
              </w:rPr>
              <w:t>Agreements</w:t>
            </w:r>
            <w:r w:rsidRPr="003411C6">
              <w:rPr>
                <w:szCs w:val="20"/>
                <w:lang w:eastAsia="x-none"/>
              </w:rPr>
              <w:t>:</w:t>
            </w:r>
          </w:p>
          <w:p w14:paraId="155B5AD3" w14:textId="77777777" w:rsidR="000268EC" w:rsidRPr="003411C6" w:rsidRDefault="000268EC" w:rsidP="009A7C8D">
            <w:pPr>
              <w:rPr>
                <w:bCs/>
                <w:iCs/>
                <w:szCs w:val="20"/>
              </w:rPr>
            </w:pPr>
            <w:r w:rsidRPr="003411C6">
              <w:rPr>
                <w:bCs/>
                <w:iCs/>
                <w:szCs w:val="20"/>
              </w:rPr>
              <w:t xml:space="preserve">The supported values of X </w:t>
            </w:r>
            <w:proofErr w:type="spellStart"/>
            <w:r w:rsidRPr="003411C6">
              <w:rPr>
                <w:bCs/>
                <w:iCs/>
                <w:szCs w:val="20"/>
              </w:rPr>
              <w:t>signaled</w:t>
            </w:r>
            <w:proofErr w:type="spellEnd"/>
            <w:r w:rsidRPr="003411C6">
              <w:rPr>
                <w:bCs/>
                <w:iCs/>
                <w:szCs w:val="20"/>
              </w:rPr>
              <w:t xml:space="preserve"> in the DCI are:</w:t>
            </w:r>
          </w:p>
          <w:p w14:paraId="6CB81E6D" w14:textId="77777777" w:rsidR="000268EC" w:rsidRPr="003411C6" w:rsidRDefault="000268EC" w:rsidP="000268EC">
            <w:pPr>
              <w:pStyle w:val="ListParagraph"/>
              <w:numPr>
                <w:ilvl w:val="0"/>
                <w:numId w:val="30"/>
              </w:numPr>
              <w:spacing w:after="160"/>
              <w:contextualSpacing/>
              <w:rPr>
                <w:bCs/>
                <w:iCs/>
                <w:szCs w:val="20"/>
              </w:rPr>
            </w:pPr>
            <w:r w:rsidRPr="003411C6">
              <w:rPr>
                <w:bCs/>
                <w:iCs/>
                <w:szCs w:val="20"/>
              </w:rPr>
              <w:t>0.75ms, 1ms, [1.25ms], [1.5ms], 2ms, 4ms, 5ms, 8ms, 10ms, 20 ms</w:t>
            </w:r>
          </w:p>
          <w:p w14:paraId="6E742A44" w14:textId="77777777" w:rsidR="000268EC" w:rsidRPr="003411C6" w:rsidRDefault="000268EC" w:rsidP="000268EC">
            <w:pPr>
              <w:pStyle w:val="ListParagraph"/>
              <w:numPr>
                <w:ilvl w:val="1"/>
                <w:numId w:val="30"/>
              </w:numPr>
              <w:spacing w:after="160"/>
              <w:contextualSpacing/>
              <w:rPr>
                <w:bCs/>
                <w:iCs/>
                <w:szCs w:val="20"/>
              </w:rPr>
            </w:pPr>
            <w:r w:rsidRPr="003411C6">
              <w:rPr>
                <w:bCs/>
                <w:iCs/>
                <w:szCs w:val="20"/>
              </w:rPr>
              <w:t>Additional value(s) can be discussed during the Feb. meeting</w:t>
            </w:r>
          </w:p>
          <w:p w14:paraId="7986577A" w14:textId="77777777" w:rsidR="000268EC" w:rsidRPr="003411C6" w:rsidRDefault="000268EC" w:rsidP="000268EC">
            <w:pPr>
              <w:pStyle w:val="ListParagraph"/>
              <w:numPr>
                <w:ilvl w:val="0"/>
                <w:numId w:val="30"/>
              </w:numPr>
              <w:spacing w:after="160"/>
              <w:contextualSpacing/>
              <w:rPr>
                <w:bCs/>
                <w:iCs/>
                <w:szCs w:val="20"/>
              </w:rPr>
            </w:pPr>
            <w:r w:rsidRPr="003411C6">
              <w:rPr>
                <w:bCs/>
                <w:iCs/>
                <w:szCs w:val="20"/>
              </w:rPr>
              <w:t>Spare values are reserved for future deployments</w:t>
            </w:r>
          </w:p>
          <w:p w14:paraId="31D6EF5D" w14:textId="77777777" w:rsidR="000268EC" w:rsidRDefault="000268EC" w:rsidP="009A7C8D"/>
        </w:tc>
      </w:tr>
    </w:tbl>
    <w:p w14:paraId="230AE7AB" w14:textId="77777777" w:rsidR="000268EC" w:rsidRPr="000268EC" w:rsidRDefault="000268EC" w:rsidP="00861122">
      <w:pPr>
        <w:widowControl w:val="0"/>
        <w:tabs>
          <w:tab w:val="num" w:pos="708"/>
        </w:tabs>
        <w:spacing w:after="120"/>
        <w:jc w:val="both"/>
        <w:rPr>
          <w:lang w:eastAsia="zh-CN"/>
        </w:rPr>
      </w:pPr>
    </w:p>
    <w:p w14:paraId="6B85B682" w14:textId="77777777"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E5F97" w14:textId="77777777" w:rsidR="008005D1" w:rsidRDefault="008005D1">
      <w:r>
        <w:separator/>
      </w:r>
    </w:p>
  </w:endnote>
  <w:endnote w:type="continuationSeparator" w:id="0">
    <w:p w14:paraId="118DEB13" w14:textId="77777777" w:rsidR="008005D1" w:rsidRDefault="0080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9A7DE" w14:textId="77777777" w:rsidR="008005D1" w:rsidRDefault="008005D1">
      <w:r>
        <w:separator/>
      </w:r>
    </w:p>
  </w:footnote>
  <w:footnote w:type="continuationSeparator" w:id="0">
    <w:p w14:paraId="161D85BA" w14:textId="77777777" w:rsidR="008005D1" w:rsidRDefault="00800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2A7921"/>
    <w:multiLevelType w:val="hybridMultilevel"/>
    <w:tmpl w:val="599E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7D00BD"/>
    <w:multiLevelType w:val="hybridMultilevel"/>
    <w:tmpl w:val="080E7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B3B7613"/>
    <w:multiLevelType w:val="hybridMultilevel"/>
    <w:tmpl w:val="1596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4"/>
  </w:num>
  <w:num w:numId="6">
    <w:abstractNumId w:val="1"/>
  </w:num>
  <w:num w:numId="7">
    <w:abstractNumId w:val="19"/>
  </w:num>
  <w:num w:numId="8">
    <w:abstractNumId w:val="5"/>
  </w:num>
  <w:num w:numId="9">
    <w:abstractNumId w:val="8"/>
  </w:num>
  <w:num w:numId="10">
    <w:abstractNumId w:val="13"/>
  </w:num>
  <w:num w:numId="11">
    <w:abstractNumId w:val="28"/>
  </w:num>
  <w:num w:numId="12">
    <w:abstractNumId w:val="31"/>
  </w:num>
  <w:num w:numId="13">
    <w:abstractNumId w:val="15"/>
  </w:num>
  <w:num w:numId="14">
    <w:abstractNumId w:val="30"/>
  </w:num>
  <w:num w:numId="15">
    <w:abstractNumId w:val="16"/>
  </w:num>
  <w:num w:numId="16">
    <w:abstractNumId w:val="24"/>
  </w:num>
  <w:num w:numId="17">
    <w:abstractNumId w:val="11"/>
  </w:num>
  <w:num w:numId="18">
    <w:abstractNumId w:val="20"/>
  </w:num>
  <w:num w:numId="19">
    <w:abstractNumId w:val="10"/>
  </w:num>
  <w:num w:numId="20">
    <w:abstractNumId w:val="3"/>
  </w:num>
  <w:num w:numId="21">
    <w:abstractNumId w:val="29"/>
  </w:num>
  <w:num w:numId="22">
    <w:abstractNumId w:val="25"/>
  </w:num>
  <w:num w:numId="23">
    <w:abstractNumId w:val="17"/>
  </w:num>
  <w:num w:numId="24">
    <w:abstractNumId w:val="23"/>
  </w:num>
  <w:num w:numId="25">
    <w:abstractNumId w:val="7"/>
  </w:num>
  <w:num w:numId="26">
    <w:abstractNumId w:val="22"/>
  </w:num>
  <w:num w:numId="27">
    <w:abstractNumId w:val="21"/>
  </w:num>
  <w:num w:numId="28">
    <w:abstractNumId w:val="26"/>
  </w:num>
  <w:num w:numId="29">
    <w:abstractNumId w:val="27"/>
  </w:num>
  <w:num w:numId="30">
    <w:abstractNumId w:val="6"/>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F09"/>
    <w:rsid w:val="000072BD"/>
    <w:rsid w:val="0000792C"/>
    <w:rsid w:val="00007CEF"/>
    <w:rsid w:val="00007CF1"/>
    <w:rsid w:val="000101EF"/>
    <w:rsid w:val="00010242"/>
    <w:rsid w:val="00010E97"/>
    <w:rsid w:val="00010FD1"/>
    <w:rsid w:val="00011703"/>
    <w:rsid w:val="00011F10"/>
    <w:rsid w:val="00012057"/>
    <w:rsid w:val="000122BA"/>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8EC"/>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B35"/>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6EA3"/>
    <w:rsid w:val="0009709B"/>
    <w:rsid w:val="000979ED"/>
    <w:rsid w:val="000979F0"/>
    <w:rsid w:val="00097AE8"/>
    <w:rsid w:val="00097CD8"/>
    <w:rsid w:val="000A02DC"/>
    <w:rsid w:val="000A0648"/>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1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0D"/>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4167"/>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B9"/>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655"/>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8D6"/>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9DF"/>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202"/>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74B"/>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349"/>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FAA"/>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45D"/>
    <w:rsid w:val="0031258A"/>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CBA"/>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EA7"/>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5B4"/>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0F3C"/>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3AA"/>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963"/>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225"/>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540"/>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0E6A"/>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243"/>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616"/>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304"/>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A32"/>
    <w:rsid w:val="00511E67"/>
    <w:rsid w:val="00512182"/>
    <w:rsid w:val="00512747"/>
    <w:rsid w:val="005128FF"/>
    <w:rsid w:val="00512944"/>
    <w:rsid w:val="00512A11"/>
    <w:rsid w:val="00512C83"/>
    <w:rsid w:val="0051391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1FB"/>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02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28A"/>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916"/>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A54"/>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4CB4"/>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0BE"/>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162"/>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34D"/>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A04"/>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C01"/>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F0"/>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85"/>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618"/>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5D1"/>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A8E"/>
    <w:rsid w:val="00811EF6"/>
    <w:rsid w:val="008123D5"/>
    <w:rsid w:val="008124FE"/>
    <w:rsid w:val="008127B0"/>
    <w:rsid w:val="0081369D"/>
    <w:rsid w:val="0081389D"/>
    <w:rsid w:val="00813CCC"/>
    <w:rsid w:val="00813CE0"/>
    <w:rsid w:val="00813DEF"/>
    <w:rsid w:val="00813E40"/>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3A8"/>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9C0"/>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501"/>
    <w:rsid w:val="00893AC0"/>
    <w:rsid w:val="00893AE2"/>
    <w:rsid w:val="00893B3B"/>
    <w:rsid w:val="00893E96"/>
    <w:rsid w:val="00894304"/>
    <w:rsid w:val="0089459B"/>
    <w:rsid w:val="00894873"/>
    <w:rsid w:val="00895243"/>
    <w:rsid w:val="0089544E"/>
    <w:rsid w:val="00895484"/>
    <w:rsid w:val="0089559E"/>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70E"/>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16A"/>
    <w:rsid w:val="008C730B"/>
    <w:rsid w:val="008C74CC"/>
    <w:rsid w:val="008C75AF"/>
    <w:rsid w:val="008C7F77"/>
    <w:rsid w:val="008D02CB"/>
    <w:rsid w:val="008D02DE"/>
    <w:rsid w:val="008D0459"/>
    <w:rsid w:val="008D0586"/>
    <w:rsid w:val="008D05D2"/>
    <w:rsid w:val="008D0E89"/>
    <w:rsid w:val="008D12C4"/>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66"/>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3F34"/>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A9C"/>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2ED4"/>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842"/>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184C"/>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D7967"/>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1B0"/>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B87"/>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82"/>
    <w:rsid w:val="00A620AA"/>
    <w:rsid w:val="00A6265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15B"/>
    <w:rsid w:val="00A84298"/>
    <w:rsid w:val="00A84AEC"/>
    <w:rsid w:val="00A8513A"/>
    <w:rsid w:val="00A8523D"/>
    <w:rsid w:val="00A8527F"/>
    <w:rsid w:val="00A853D9"/>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764"/>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A42"/>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4FEB"/>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5AE"/>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3D7"/>
    <w:rsid w:val="00B254EC"/>
    <w:rsid w:val="00B25585"/>
    <w:rsid w:val="00B256CA"/>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2"/>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A7F"/>
    <w:rsid w:val="00B47CEF"/>
    <w:rsid w:val="00B47DAE"/>
    <w:rsid w:val="00B504F7"/>
    <w:rsid w:val="00B50F5B"/>
    <w:rsid w:val="00B511A4"/>
    <w:rsid w:val="00B51420"/>
    <w:rsid w:val="00B51526"/>
    <w:rsid w:val="00B51A40"/>
    <w:rsid w:val="00B51D13"/>
    <w:rsid w:val="00B52260"/>
    <w:rsid w:val="00B5242E"/>
    <w:rsid w:val="00B52559"/>
    <w:rsid w:val="00B52646"/>
    <w:rsid w:val="00B529F2"/>
    <w:rsid w:val="00B52AAD"/>
    <w:rsid w:val="00B5316D"/>
    <w:rsid w:val="00B53CDF"/>
    <w:rsid w:val="00B53EF5"/>
    <w:rsid w:val="00B5428C"/>
    <w:rsid w:val="00B542BF"/>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2BF1"/>
    <w:rsid w:val="00B93888"/>
    <w:rsid w:val="00B93A34"/>
    <w:rsid w:val="00B93B55"/>
    <w:rsid w:val="00B93C36"/>
    <w:rsid w:val="00B94054"/>
    <w:rsid w:val="00B94253"/>
    <w:rsid w:val="00B9436E"/>
    <w:rsid w:val="00B94964"/>
    <w:rsid w:val="00B94F37"/>
    <w:rsid w:val="00B950E8"/>
    <w:rsid w:val="00B95242"/>
    <w:rsid w:val="00B954FC"/>
    <w:rsid w:val="00B95880"/>
    <w:rsid w:val="00B95A04"/>
    <w:rsid w:val="00B95B7F"/>
    <w:rsid w:val="00B95C49"/>
    <w:rsid w:val="00B95EEF"/>
    <w:rsid w:val="00B9603D"/>
    <w:rsid w:val="00B96228"/>
    <w:rsid w:val="00B96313"/>
    <w:rsid w:val="00B96577"/>
    <w:rsid w:val="00B968C4"/>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3B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FCE"/>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AB9"/>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AB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94"/>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CC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AA4"/>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2E4"/>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AF4"/>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6A9"/>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73A"/>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A3C"/>
    <w:rsid w:val="00D04FC8"/>
    <w:rsid w:val="00D05393"/>
    <w:rsid w:val="00D05555"/>
    <w:rsid w:val="00D05FD4"/>
    <w:rsid w:val="00D06088"/>
    <w:rsid w:val="00D06581"/>
    <w:rsid w:val="00D0675C"/>
    <w:rsid w:val="00D06785"/>
    <w:rsid w:val="00D06800"/>
    <w:rsid w:val="00D06A81"/>
    <w:rsid w:val="00D06B22"/>
    <w:rsid w:val="00D06DED"/>
    <w:rsid w:val="00D0735B"/>
    <w:rsid w:val="00D07528"/>
    <w:rsid w:val="00D078A9"/>
    <w:rsid w:val="00D078C9"/>
    <w:rsid w:val="00D07DCA"/>
    <w:rsid w:val="00D1026E"/>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467"/>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CFA"/>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27"/>
    <w:rsid w:val="00D8778A"/>
    <w:rsid w:val="00D879E1"/>
    <w:rsid w:val="00D90343"/>
    <w:rsid w:val="00D90AD9"/>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361"/>
    <w:rsid w:val="00DB6500"/>
    <w:rsid w:val="00DB6598"/>
    <w:rsid w:val="00DB6745"/>
    <w:rsid w:val="00DB68FF"/>
    <w:rsid w:val="00DB6FA9"/>
    <w:rsid w:val="00DB71FD"/>
    <w:rsid w:val="00DB7427"/>
    <w:rsid w:val="00DB749A"/>
    <w:rsid w:val="00DB7E8C"/>
    <w:rsid w:val="00DB7F53"/>
    <w:rsid w:val="00DC0269"/>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1D99"/>
    <w:rsid w:val="00E024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A91"/>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48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C1"/>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DB"/>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AA"/>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203"/>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2E35"/>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5DF3"/>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169"/>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7"/>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66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98F"/>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DF9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A9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E33A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A91"/>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2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7/Docs/R1-1907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34F09-4AE4-41A7-B861-BEEA42154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2019-04-03T04:31:00Z</dcterms:created>
  <dcterms:modified xsi:type="dcterms:W3CDTF">2020-02-15T05:55:00Z</dcterms:modified>
</cp:coreProperties>
</file>