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971E6" w14:textId="37127614" w:rsidR="000C5CDA" w:rsidRPr="00132DDC" w:rsidRDefault="000C5CDA" w:rsidP="000C5CDA">
      <w:pPr>
        <w:pStyle w:val="a4"/>
        <w:tabs>
          <w:tab w:val="clear" w:pos="4536"/>
          <w:tab w:val="clear" w:pos="9072"/>
          <w:tab w:val="right" w:pos="9639"/>
        </w:tabs>
        <w:rPr>
          <w:rFonts w:eastAsia="宋体" w:cs="Arial"/>
          <w:sz w:val="22"/>
          <w:szCs w:val="22"/>
          <w:lang w:val="en-GB" w:eastAsia="zh-CN"/>
        </w:rPr>
      </w:pPr>
      <w:r w:rsidRPr="00132DDC">
        <w:rPr>
          <w:rFonts w:eastAsia="宋体" w:cs="Arial"/>
          <w:sz w:val="22"/>
          <w:szCs w:val="22"/>
          <w:lang w:val="en-GB" w:eastAsia="zh-CN"/>
        </w:rPr>
        <w:t xml:space="preserve">3GPP TSG-RAN </w:t>
      </w:r>
      <w:r w:rsidR="00144506">
        <w:rPr>
          <w:rFonts w:eastAsia="宋体" w:cs="Arial" w:hint="eastAsia"/>
          <w:sz w:val="22"/>
          <w:szCs w:val="22"/>
          <w:lang w:val="en-GB" w:eastAsia="zh-CN"/>
        </w:rPr>
        <w:t xml:space="preserve">Rel-19 </w:t>
      </w:r>
      <w:r w:rsidR="00EB4E14">
        <w:rPr>
          <w:rFonts w:eastAsia="宋体" w:cs="Arial" w:hint="eastAsia"/>
          <w:sz w:val="22"/>
          <w:szCs w:val="22"/>
          <w:lang w:val="en-GB" w:eastAsia="zh-CN"/>
        </w:rPr>
        <w:t>w</w:t>
      </w:r>
      <w:r w:rsidR="00144506">
        <w:rPr>
          <w:rFonts w:eastAsia="宋体" w:cs="Arial" w:hint="eastAsia"/>
          <w:sz w:val="22"/>
          <w:szCs w:val="22"/>
          <w:lang w:val="en-GB" w:eastAsia="zh-CN"/>
        </w:rPr>
        <w:t>orkshop</w:t>
      </w:r>
      <w:r w:rsidRPr="00132DDC">
        <w:rPr>
          <w:rFonts w:eastAsia="宋体" w:cs="Arial"/>
          <w:sz w:val="22"/>
          <w:szCs w:val="22"/>
          <w:lang w:val="en-GB" w:eastAsia="zh-CN"/>
        </w:rPr>
        <w:tab/>
        <w:t>R</w:t>
      </w:r>
      <w:r w:rsidR="00144506">
        <w:rPr>
          <w:rFonts w:eastAsia="宋体" w:cs="Arial" w:hint="eastAsia"/>
          <w:sz w:val="22"/>
          <w:szCs w:val="22"/>
          <w:lang w:val="en-GB" w:eastAsia="zh-CN"/>
        </w:rPr>
        <w:t>WS</w:t>
      </w:r>
      <w:r w:rsidRPr="00132DDC">
        <w:rPr>
          <w:rFonts w:eastAsia="宋体" w:cs="Arial"/>
          <w:sz w:val="22"/>
          <w:szCs w:val="22"/>
          <w:lang w:val="en-GB" w:eastAsia="zh-CN"/>
        </w:rPr>
        <w:t>-23</w:t>
      </w:r>
      <w:r w:rsidR="00B65935">
        <w:rPr>
          <w:rFonts w:eastAsia="宋体" w:cs="Arial" w:hint="eastAsia"/>
          <w:sz w:val="22"/>
          <w:szCs w:val="22"/>
          <w:lang w:val="en-GB" w:eastAsia="zh-CN"/>
        </w:rPr>
        <w:t>0375</w:t>
      </w:r>
    </w:p>
    <w:p w14:paraId="25136464" w14:textId="241C7F41" w:rsidR="000C5CDA" w:rsidRPr="004B5307" w:rsidRDefault="00AE1ABA" w:rsidP="000C5CDA">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AE1ABA">
        <w:rPr>
          <w:rFonts w:ascii="Arial" w:eastAsia="宋体" w:hAnsi="Arial" w:cs="Arial"/>
          <w:b/>
          <w:sz w:val="22"/>
          <w:szCs w:val="22"/>
          <w:lang w:val="en-GB" w:eastAsia="zh-CN"/>
        </w:rPr>
        <w:t>Taipei, June 15 - 16, 2023</w:t>
      </w:r>
      <w:r w:rsidR="000C5CDA" w:rsidRPr="004B5307">
        <w:rPr>
          <w:rFonts w:ascii="Arial" w:eastAsia="宋体" w:hAnsi="Arial" w:cs="Arial"/>
          <w:b/>
          <w:sz w:val="22"/>
          <w:szCs w:val="22"/>
          <w:lang w:val="en-GB" w:eastAsia="zh-CN"/>
        </w:rPr>
        <w:tab/>
      </w:r>
    </w:p>
    <w:p w14:paraId="3BD85A14" w14:textId="77777777" w:rsidR="00EA7C31" w:rsidRPr="00132DDC" w:rsidRDefault="00EA7C31" w:rsidP="00EA7C31">
      <w:pPr>
        <w:pStyle w:val="a4"/>
        <w:rPr>
          <w:rFonts w:eastAsia="宋体" w:cs="Arial"/>
          <w:sz w:val="22"/>
          <w:szCs w:val="22"/>
          <w:lang w:val="en-GB" w:eastAsia="zh-CN"/>
        </w:rPr>
      </w:pPr>
    </w:p>
    <w:p w14:paraId="72F2BDA4" w14:textId="77777777" w:rsidR="00A45B2B" w:rsidRPr="00132DDC" w:rsidRDefault="00A45B2B" w:rsidP="00A45B2B">
      <w:pPr>
        <w:pStyle w:val="a4"/>
        <w:tabs>
          <w:tab w:val="clear" w:pos="4536"/>
          <w:tab w:val="left" w:pos="1800"/>
        </w:tabs>
        <w:ind w:left="1800" w:hanging="1800"/>
        <w:jc w:val="both"/>
        <w:rPr>
          <w:rFonts w:eastAsiaTheme="minorEastAsia" w:cs="Arial"/>
          <w:sz w:val="22"/>
          <w:szCs w:val="22"/>
          <w:lang w:val="en-GB" w:eastAsia="zh-CN"/>
        </w:rPr>
      </w:pPr>
      <w:r w:rsidRPr="00132DDC">
        <w:rPr>
          <w:rFonts w:cs="Arial"/>
          <w:sz w:val="22"/>
          <w:szCs w:val="22"/>
          <w:lang w:val="en-GB"/>
        </w:rPr>
        <w:t>Agenda Item:</w:t>
      </w:r>
      <w:bookmarkStart w:id="0" w:name="Source"/>
      <w:bookmarkEnd w:id="0"/>
      <w:r w:rsidRPr="00132DDC">
        <w:rPr>
          <w:rFonts w:cs="Arial"/>
          <w:sz w:val="22"/>
          <w:szCs w:val="22"/>
          <w:lang w:val="en-GB"/>
        </w:rPr>
        <w:tab/>
      </w:r>
      <w:r>
        <w:rPr>
          <w:rFonts w:eastAsiaTheme="minorEastAsia" w:cs="Arial" w:hint="eastAsia"/>
          <w:sz w:val="22"/>
          <w:szCs w:val="22"/>
          <w:lang w:val="en-GB" w:eastAsia="zh-CN"/>
        </w:rPr>
        <w:t>5</w:t>
      </w:r>
    </w:p>
    <w:p w14:paraId="760477EC" w14:textId="77777777" w:rsidR="00EA7C31" w:rsidRPr="00132DDC" w:rsidRDefault="00EA7C31" w:rsidP="00EA7C31">
      <w:pPr>
        <w:pStyle w:val="a4"/>
        <w:tabs>
          <w:tab w:val="clear" w:pos="4536"/>
          <w:tab w:val="left" w:pos="1800"/>
        </w:tabs>
        <w:ind w:left="1800" w:hanging="1800"/>
        <w:jc w:val="both"/>
        <w:rPr>
          <w:rFonts w:eastAsia="宋体" w:cs="Arial"/>
          <w:sz w:val="22"/>
          <w:szCs w:val="22"/>
          <w:lang w:val="en-GB" w:eastAsia="zh-CN"/>
        </w:rPr>
      </w:pPr>
      <w:r w:rsidRPr="00132DDC">
        <w:rPr>
          <w:rFonts w:cs="Arial"/>
          <w:sz w:val="22"/>
          <w:szCs w:val="22"/>
          <w:lang w:val="en-GB"/>
        </w:rPr>
        <w:t>Source:</w:t>
      </w:r>
      <w:r w:rsidRPr="00132DDC">
        <w:rPr>
          <w:rFonts w:cs="Arial"/>
          <w:sz w:val="22"/>
          <w:szCs w:val="22"/>
          <w:lang w:val="en-GB"/>
        </w:rPr>
        <w:tab/>
      </w:r>
      <w:r w:rsidRPr="00132DDC">
        <w:rPr>
          <w:rFonts w:eastAsia="宋体" w:cs="Arial"/>
          <w:sz w:val="22"/>
          <w:szCs w:val="22"/>
          <w:lang w:val="en-GB" w:eastAsia="zh-CN"/>
        </w:rPr>
        <w:t>CATT</w:t>
      </w:r>
    </w:p>
    <w:p w14:paraId="24797D97" w14:textId="7915B827" w:rsidR="00AE0042" w:rsidRPr="00132DDC" w:rsidRDefault="00B87FBC" w:rsidP="00874468">
      <w:pPr>
        <w:pStyle w:val="a4"/>
        <w:tabs>
          <w:tab w:val="clear" w:pos="4536"/>
          <w:tab w:val="left" w:pos="1800"/>
        </w:tabs>
        <w:ind w:left="1800" w:hanging="1800"/>
        <w:jc w:val="both"/>
        <w:rPr>
          <w:rFonts w:cs="Arial"/>
          <w:sz w:val="22"/>
          <w:szCs w:val="22"/>
          <w:lang w:val="en-GB"/>
        </w:rPr>
      </w:pPr>
      <w:r w:rsidRPr="00132DDC">
        <w:rPr>
          <w:rFonts w:cs="Arial"/>
          <w:sz w:val="22"/>
          <w:szCs w:val="22"/>
          <w:lang w:val="en-GB"/>
        </w:rPr>
        <w:t>Title:</w:t>
      </w:r>
      <w:bookmarkStart w:id="1" w:name="Title"/>
      <w:bookmarkEnd w:id="1"/>
      <w:r w:rsidRPr="00132DDC">
        <w:rPr>
          <w:rFonts w:cs="Arial"/>
          <w:sz w:val="22"/>
          <w:szCs w:val="22"/>
          <w:lang w:val="en-GB"/>
        </w:rPr>
        <w:tab/>
      </w:r>
      <w:r w:rsidR="00E705BC" w:rsidRPr="00E705BC">
        <w:rPr>
          <w:rFonts w:eastAsiaTheme="minorEastAsia" w:cs="Arial"/>
          <w:sz w:val="22"/>
          <w:szCs w:val="22"/>
          <w:lang w:val="en-GB" w:eastAsia="zh-CN"/>
        </w:rPr>
        <w:t>Considerations on Rel-19 NG-RAN AI</w:t>
      </w:r>
    </w:p>
    <w:p w14:paraId="4FE796F6" w14:textId="049D3803" w:rsidR="00B87FBC" w:rsidRPr="00132DDC" w:rsidRDefault="00B87FBC" w:rsidP="00750B4F">
      <w:pPr>
        <w:pStyle w:val="a4"/>
        <w:tabs>
          <w:tab w:val="clear" w:pos="4536"/>
          <w:tab w:val="left" w:pos="1800"/>
        </w:tabs>
        <w:ind w:left="1800" w:hanging="1800"/>
        <w:jc w:val="both"/>
        <w:rPr>
          <w:rFonts w:cs="Arial"/>
          <w:sz w:val="22"/>
          <w:szCs w:val="22"/>
          <w:lang w:val="en-GB"/>
        </w:rPr>
      </w:pPr>
      <w:r w:rsidRPr="00132DDC">
        <w:rPr>
          <w:rFonts w:cs="Arial"/>
          <w:sz w:val="22"/>
          <w:szCs w:val="22"/>
          <w:lang w:val="en-GB"/>
        </w:rPr>
        <w:t>Document for:</w:t>
      </w:r>
      <w:r w:rsidRPr="00132DDC">
        <w:rPr>
          <w:rFonts w:cs="Arial"/>
          <w:sz w:val="22"/>
          <w:szCs w:val="22"/>
          <w:lang w:val="en-GB"/>
        </w:rPr>
        <w:tab/>
      </w:r>
      <w:bookmarkStart w:id="2" w:name="DocumentFor"/>
      <w:bookmarkEnd w:id="2"/>
      <w:r w:rsidR="00B81B31" w:rsidRPr="00132DDC">
        <w:rPr>
          <w:rFonts w:cs="Arial"/>
          <w:sz w:val="22"/>
          <w:szCs w:val="22"/>
          <w:lang w:val="en-GB"/>
        </w:rPr>
        <w:t>Discussion</w:t>
      </w:r>
      <w:r w:rsidR="0011084A" w:rsidRPr="00132DDC">
        <w:rPr>
          <w:rFonts w:cs="Arial"/>
          <w:sz w:val="22"/>
          <w:szCs w:val="22"/>
          <w:lang w:val="en-GB"/>
        </w:rPr>
        <w:t xml:space="preserve"> and </w:t>
      </w:r>
      <w:r w:rsidR="00A45B2B" w:rsidRPr="00A45B2B">
        <w:rPr>
          <w:rFonts w:cs="Arial" w:hint="eastAsia"/>
          <w:sz w:val="22"/>
          <w:szCs w:val="22"/>
          <w:lang w:val="en-GB"/>
        </w:rPr>
        <w:t>D</w:t>
      </w:r>
      <w:r w:rsidR="0011084A" w:rsidRPr="00132DDC">
        <w:rPr>
          <w:rFonts w:cs="Arial"/>
          <w:sz w:val="22"/>
          <w:szCs w:val="22"/>
          <w:lang w:val="en-GB"/>
        </w:rPr>
        <w:t>ecision</w:t>
      </w:r>
    </w:p>
    <w:p w14:paraId="02973210" w14:textId="77777777" w:rsidR="00B87FBC" w:rsidRPr="00132DDC" w:rsidRDefault="00B87FBC" w:rsidP="000909F5">
      <w:pPr>
        <w:pBdr>
          <w:bottom w:val="single" w:sz="4" w:space="1" w:color="auto"/>
        </w:pBdr>
        <w:tabs>
          <w:tab w:val="left" w:pos="2552"/>
        </w:tabs>
        <w:jc w:val="both"/>
        <w:rPr>
          <w:sz w:val="22"/>
          <w:szCs w:val="22"/>
          <w:lang w:val="en-GB"/>
        </w:rPr>
      </w:pPr>
    </w:p>
    <w:p w14:paraId="7D68495B" w14:textId="77777777" w:rsidR="002158AD" w:rsidRPr="00132DDC" w:rsidRDefault="002158AD" w:rsidP="001E49EB">
      <w:pPr>
        <w:pStyle w:val="1"/>
        <w:numPr>
          <w:ilvl w:val="0"/>
          <w:numId w:val="22"/>
        </w:numPr>
        <w:rPr>
          <w:lang w:val="en-GB"/>
        </w:rPr>
      </w:pPr>
      <w:r w:rsidRPr="00132DDC">
        <w:rPr>
          <w:lang w:val="en-GB"/>
        </w:rPr>
        <w:t>Introduction</w:t>
      </w:r>
    </w:p>
    <w:p w14:paraId="24D31515" w14:textId="1E2E522D" w:rsidR="00F81299" w:rsidRPr="00132DDC" w:rsidRDefault="00AD6D5A" w:rsidP="00081C0C">
      <w:pPr>
        <w:pStyle w:val="proposaltext"/>
        <w:jc w:val="both"/>
      </w:pPr>
      <w:r>
        <w:rPr>
          <w:rFonts w:hint="eastAsia"/>
        </w:rPr>
        <w:t>There is an on-going RAN3-leading work item focusing on AI/ML for higher layer use cases.</w:t>
      </w:r>
      <w:r w:rsidR="00603679">
        <w:rPr>
          <w:rFonts w:hint="eastAsia"/>
        </w:rPr>
        <w:t xml:space="preserve"> The scope of this </w:t>
      </w:r>
      <w:r w:rsidR="00603679">
        <w:t xml:space="preserve">work item is limited, </w:t>
      </w:r>
      <w:r w:rsidR="00603679">
        <w:rPr>
          <w:rFonts w:hint="eastAsia"/>
        </w:rPr>
        <w:t>includ</w:t>
      </w:r>
      <w:r w:rsidR="004E505F">
        <w:rPr>
          <w:rFonts w:hint="eastAsia"/>
        </w:rPr>
        <w:t>es</w:t>
      </w:r>
      <w:r w:rsidR="00603679">
        <w:rPr>
          <w:rFonts w:hint="eastAsia"/>
        </w:rPr>
        <w:t xml:space="preserve"> only the widely-accepted aspects discussed in a related Rel-17 </w:t>
      </w:r>
      <w:r w:rsidR="00E705BC">
        <w:rPr>
          <w:rFonts w:hint="eastAsia"/>
        </w:rPr>
        <w:t xml:space="preserve">study </w:t>
      </w:r>
      <w:r w:rsidR="00603679">
        <w:rPr>
          <w:rFonts w:hint="eastAsia"/>
        </w:rPr>
        <w:t>item.</w:t>
      </w:r>
      <w:r w:rsidR="00B61E87">
        <w:rPr>
          <w:rFonts w:hint="eastAsia"/>
        </w:rPr>
        <w:t xml:space="preserve"> Considering </w:t>
      </w:r>
      <w:r w:rsidR="00B61E87">
        <w:t>that there</w:t>
      </w:r>
      <w:r w:rsidR="00B61E87">
        <w:rPr>
          <w:rFonts w:hint="eastAsia"/>
        </w:rPr>
        <w:t xml:space="preserve"> are also some aspects which have been supported by many companies but are not within the scope of the work item, as well as recent progress in AI/ML-related work item or study item leaded by other work groups, </w:t>
      </w:r>
      <w:r w:rsidR="00666D85">
        <w:rPr>
          <w:rFonts w:hint="eastAsia"/>
        </w:rPr>
        <w:t xml:space="preserve">we think it is time to discuss whether to </w:t>
      </w:r>
      <w:r w:rsidR="006C054C">
        <w:rPr>
          <w:rFonts w:hint="eastAsia"/>
        </w:rPr>
        <w:t>initiate a Rel-19 work item to study and specify some selected aspects not covered in the Rel-18 work item.</w:t>
      </w:r>
    </w:p>
    <w:p w14:paraId="50DC9C1F" w14:textId="77777777" w:rsidR="00B87FBC" w:rsidRPr="00132DDC" w:rsidRDefault="00B70C25" w:rsidP="001E49EB">
      <w:pPr>
        <w:pStyle w:val="1"/>
        <w:numPr>
          <w:ilvl w:val="0"/>
          <w:numId w:val="22"/>
        </w:numPr>
        <w:rPr>
          <w:lang w:val="en-GB"/>
        </w:rPr>
      </w:pPr>
      <w:r w:rsidRPr="00132DDC">
        <w:rPr>
          <w:lang w:val="en-GB"/>
        </w:rPr>
        <w:t>Discussion</w:t>
      </w:r>
    </w:p>
    <w:p w14:paraId="61DFEAF8" w14:textId="2DA1E47D" w:rsidR="00A978FE" w:rsidRPr="00132DDC" w:rsidRDefault="006C054C" w:rsidP="00A978FE">
      <w:pPr>
        <w:pStyle w:val="20"/>
        <w:numPr>
          <w:ilvl w:val="1"/>
          <w:numId w:val="22"/>
        </w:numPr>
        <w:rPr>
          <w:lang w:val="en-GB"/>
        </w:rPr>
      </w:pPr>
      <w:bookmarkStart w:id="3" w:name="OLE_LINK78"/>
      <w:bookmarkStart w:id="4" w:name="OLE_LINK79"/>
      <w:r>
        <w:rPr>
          <w:rFonts w:eastAsiaTheme="minorEastAsia" w:hint="eastAsia"/>
          <w:lang w:val="en-GB"/>
        </w:rPr>
        <w:t>Additional use cases</w:t>
      </w:r>
    </w:p>
    <w:p w14:paraId="22F41096" w14:textId="77777777" w:rsidR="0067393B" w:rsidRDefault="006E1D49" w:rsidP="00081C0C">
      <w:pPr>
        <w:pStyle w:val="proposaltext"/>
        <w:jc w:val="both"/>
      </w:pPr>
      <w:r>
        <w:rPr>
          <w:rFonts w:hint="eastAsia"/>
        </w:rPr>
        <w:t>During the Rel-17 study item, many use cases were raised by various companies, but only three use cases with widest support were captured within the TR and then included in the scope of the Rel-18 work item.</w:t>
      </w:r>
      <w:r w:rsidR="00677E78">
        <w:rPr>
          <w:rFonts w:hint="eastAsia"/>
        </w:rPr>
        <w:t xml:space="preserve"> </w:t>
      </w:r>
      <w:r w:rsidR="0067393B">
        <w:rPr>
          <w:rFonts w:hint="eastAsia"/>
        </w:rPr>
        <w:t>There was ever almost consensus before Rel-18 kicked off that we might initiate a study item in the late part of Rel-18 for use cases other than the three, but it has become unlikely since then, partly due to slow progress of the Rel-18 work item.</w:t>
      </w:r>
    </w:p>
    <w:p w14:paraId="5723C080" w14:textId="7200AF37" w:rsidR="0099643C" w:rsidRDefault="00677E78" w:rsidP="00081C0C">
      <w:pPr>
        <w:pStyle w:val="proposaltext"/>
        <w:jc w:val="both"/>
      </w:pPr>
      <w:r>
        <w:rPr>
          <w:rFonts w:hint="eastAsia"/>
        </w:rPr>
        <w:t xml:space="preserve">Although the situation may have changed since </w:t>
      </w:r>
      <w:r w:rsidR="00E51485">
        <w:rPr>
          <w:rFonts w:hint="eastAsia"/>
        </w:rPr>
        <w:t>that consensus</w:t>
      </w:r>
      <w:r>
        <w:rPr>
          <w:rFonts w:hint="eastAsia"/>
        </w:rPr>
        <w:t xml:space="preserve">, </w:t>
      </w:r>
      <w:r w:rsidR="009848B8">
        <w:rPr>
          <w:rFonts w:hint="eastAsia"/>
        </w:rPr>
        <w:t xml:space="preserve">there is still </w:t>
      </w:r>
      <w:r w:rsidR="005C769C">
        <w:rPr>
          <w:rFonts w:hint="eastAsia"/>
        </w:rPr>
        <w:t>plenty of</w:t>
      </w:r>
      <w:r w:rsidR="009848B8">
        <w:rPr>
          <w:rFonts w:hint="eastAsia"/>
        </w:rPr>
        <w:t xml:space="preserve"> support on studying or specifying </w:t>
      </w:r>
      <w:r w:rsidR="004859A7">
        <w:rPr>
          <w:rFonts w:hint="eastAsia"/>
        </w:rPr>
        <w:t xml:space="preserve">in Rel-19 some </w:t>
      </w:r>
      <w:r w:rsidR="009848B8">
        <w:rPr>
          <w:rFonts w:hint="eastAsia"/>
        </w:rPr>
        <w:t>use cases other than the Rel-18 three</w:t>
      </w:r>
      <w:r w:rsidR="004859A7">
        <w:rPr>
          <w:rFonts w:hint="eastAsia"/>
        </w:rPr>
        <w:t xml:space="preserve">, </w:t>
      </w:r>
      <w:r w:rsidR="005C769C">
        <w:rPr>
          <w:rFonts w:hint="eastAsia"/>
        </w:rPr>
        <w:t>mainly</w:t>
      </w:r>
      <w:r w:rsidR="004859A7">
        <w:rPr>
          <w:rFonts w:hint="eastAsia"/>
        </w:rPr>
        <w:t>:</w:t>
      </w:r>
    </w:p>
    <w:p w14:paraId="390486AA" w14:textId="14DA2A14" w:rsidR="004859A7" w:rsidRDefault="004859A7" w:rsidP="00081C0C">
      <w:pPr>
        <w:pStyle w:val="proposaltext"/>
        <w:numPr>
          <w:ilvl w:val="0"/>
          <w:numId w:val="37"/>
        </w:numPr>
        <w:jc w:val="both"/>
      </w:pPr>
      <w:proofErr w:type="spellStart"/>
      <w:r>
        <w:rPr>
          <w:rFonts w:hint="eastAsia"/>
        </w:rPr>
        <w:t>QoE</w:t>
      </w:r>
      <w:proofErr w:type="spellEnd"/>
      <w:r>
        <w:rPr>
          <w:rFonts w:hint="eastAsia"/>
        </w:rPr>
        <w:t xml:space="preserve">: To improve the </w:t>
      </w:r>
      <w:proofErr w:type="spellStart"/>
      <w:r>
        <w:rPr>
          <w:rFonts w:hint="eastAsia"/>
        </w:rPr>
        <w:t>QoE</w:t>
      </w:r>
      <w:proofErr w:type="spellEnd"/>
      <w:r>
        <w:rPr>
          <w:rFonts w:hint="eastAsia"/>
        </w:rPr>
        <w:t xml:space="preserve"> by using AI/ML;</w:t>
      </w:r>
    </w:p>
    <w:p w14:paraId="541923A8" w14:textId="14C44EE4" w:rsidR="004859A7" w:rsidRDefault="004859A7" w:rsidP="00081C0C">
      <w:pPr>
        <w:pStyle w:val="proposaltext"/>
        <w:numPr>
          <w:ilvl w:val="0"/>
          <w:numId w:val="37"/>
        </w:numPr>
        <w:jc w:val="both"/>
      </w:pPr>
      <w:r>
        <w:rPr>
          <w:rFonts w:hint="eastAsia"/>
        </w:rPr>
        <w:t>Slice</w:t>
      </w:r>
      <w:r w:rsidR="00083462">
        <w:rPr>
          <w:rFonts w:hint="eastAsia"/>
        </w:rPr>
        <w:t xml:space="preserve"> management</w:t>
      </w:r>
      <w:r>
        <w:rPr>
          <w:rFonts w:hint="eastAsia"/>
        </w:rPr>
        <w:t xml:space="preserve">: To allocate intelligently what percentage of resources are reserved for </w:t>
      </w:r>
      <w:r w:rsidR="00C61DC6">
        <w:rPr>
          <w:rFonts w:hint="eastAsia"/>
        </w:rPr>
        <w:t>a given</w:t>
      </w:r>
      <w:r>
        <w:rPr>
          <w:rFonts w:hint="eastAsia"/>
        </w:rPr>
        <w:t xml:space="preserve"> slice, and what percentage of resources are shared among slices.</w:t>
      </w:r>
    </w:p>
    <w:p w14:paraId="7C813A95" w14:textId="4F81A778" w:rsidR="005C769C" w:rsidRDefault="005C769C" w:rsidP="00081C0C">
      <w:pPr>
        <w:pStyle w:val="proposaltext"/>
        <w:jc w:val="both"/>
      </w:pPr>
      <w:r>
        <w:rPr>
          <w:rFonts w:hint="eastAsia"/>
        </w:rPr>
        <w:t xml:space="preserve">Note that there may also be some other use cases with plenty of support, but we think they seem fit for </w:t>
      </w:r>
      <w:r w:rsidR="00902BC2">
        <w:rPr>
          <w:rFonts w:hint="eastAsia"/>
        </w:rPr>
        <w:t>WIs/SIs led by other WGs rather than a RAN3 WI/SI, and thus are not mentioned here.</w:t>
      </w:r>
    </w:p>
    <w:p w14:paraId="2AEC8D93" w14:textId="00F53EDE" w:rsidR="00002968" w:rsidRDefault="00902BC2" w:rsidP="00081C0C">
      <w:pPr>
        <w:pStyle w:val="proposaltext"/>
        <w:jc w:val="both"/>
      </w:pPr>
      <w:r>
        <w:rPr>
          <w:rFonts w:hint="eastAsia"/>
        </w:rPr>
        <w:t xml:space="preserve">We are glad to include the two uses cases of </w:t>
      </w:r>
      <w:proofErr w:type="spellStart"/>
      <w:r>
        <w:rPr>
          <w:rFonts w:hint="eastAsia"/>
        </w:rPr>
        <w:t>QoE</w:t>
      </w:r>
      <w:proofErr w:type="spellEnd"/>
      <w:r>
        <w:rPr>
          <w:rFonts w:hint="eastAsia"/>
        </w:rPr>
        <w:t xml:space="preserve"> and slice </w:t>
      </w:r>
      <w:r w:rsidR="00C8180B">
        <w:rPr>
          <w:rFonts w:hint="eastAsia"/>
        </w:rPr>
        <w:t xml:space="preserve">management </w:t>
      </w:r>
      <w:r>
        <w:rPr>
          <w:rFonts w:hint="eastAsia"/>
        </w:rPr>
        <w:t xml:space="preserve">into the RAN3-led study item or work item. Nevertheless, we are not sure </w:t>
      </w:r>
      <w:r w:rsidR="001F7E00">
        <w:rPr>
          <w:rFonts w:hint="eastAsia"/>
        </w:rPr>
        <w:t xml:space="preserve">whether any of the two cases can already be supported by </w:t>
      </w:r>
      <w:r w:rsidR="00EA6AF0">
        <w:t>“</w:t>
      </w:r>
      <w:r w:rsidR="001F7E00">
        <w:rPr>
          <w:rFonts w:hint="eastAsia"/>
        </w:rPr>
        <w:t>existing</w:t>
      </w:r>
      <w:r w:rsidR="00EA6AF0">
        <w:t>”</w:t>
      </w:r>
      <w:r w:rsidR="001F7E00">
        <w:rPr>
          <w:rFonts w:hint="eastAsia"/>
        </w:rPr>
        <w:t xml:space="preserve"> specification when we finish the Rel-18 work.</w:t>
      </w:r>
    </w:p>
    <w:p w14:paraId="16A930DB" w14:textId="772844CE" w:rsidR="00A85A17" w:rsidRDefault="00A85A17" w:rsidP="00A85A17">
      <w:pPr>
        <w:pStyle w:val="proposaltext"/>
      </w:pPr>
      <w:r w:rsidRPr="00132DDC">
        <w:rPr>
          <w:b/>
          <w:bCs/>
        </w:rPr>
        <w:t xml:space="preserve">Proposal </w:t>
      </w:r>
      <w:r>
        <w:rPr>
          <w:rFonts w:hint="eastAsia"/>
          <w:b/>
          <w:bCs/>
        </w:rPr>
        <w:t>1</w:t>
      </w:r>
      <w:r w:rsidRPr="00132DDC">
        <w:rPr>
          <w:b/>
          <w:bCs/>
        </w:rPr>
        <w:t xml:space="preserve">: </w:t>
      </w:r>
      <w:r>
        <w:rPr>
          <w:rFonts w:hint="eastAsia"/>
          <w:b/>
          <w:bCs/>
        </w:rPr>
        <w:t xml:space="preserve">The objective of the Rel-19 WI/SI </w:t>
      </w:r>
      <w:r w:rsidR="00C46CA7">
        <w:rPr>
          <w:rFonts w:hint="eastAsia"/>
          <w:b/>
          <w:bCs/>
        </w:rPr>
        <w:t>should</w:t>
      </w:r>
      <w:r w:rsidR="0052227A">
        <w:rPr>
          <w:rFonts w:hint="eastAsia"/>
          <w:b/>
          <w:bCs/>
        </w:rPr>
        <w:t xml:space="preserve"> include</w:t>
      </w:r>
      <w:r>
        <w:rPr>
          <w:rFonts w:hint="eastAsia"/>
          <w:b/>
          <w:bCs/>
          <w:lang w:val="en-US"/>
        </w:rPr>
        <w:t xml:space="preserve"> two use cases: </w:t>
      </w:r>
      <w:proofErr w:type="spellStart"/>
      <w:r>
        <w:rPr>
          <w:rFonts w:hint="eastAsia"/>
          <w:b/>
          <w:bCs/>
          <w:lang w:val="en-US"/>
        </w:rPr>
        <w:t>QoE</w:t>
      </w:r>
      <w:proofErr w:type="spellEnd"/>
      <w:r>
        <w:rPr>
          <w:rFonts w:hint="eastAsia"/>
          <w:b/>
          <w:bCs/>
          <w:lang w:val="en-US"/>
        </w:rPr>
        <w:t xml:space="preserve"> and slice</w:t>
      </w:r>
      <w:r w:rsidR="00083462">
        <w:rPr>
          <w:rFonts w:hint="eastAsia"/>
          <w:b/>
          <w:bCs/>
          <w:lang w:val="en-US"/>
        </w:rPr>
        <w:t xml:space="preserve"> management</w:t>
      </w:r>
      <w:r>
        <w:rPr>
          <w:rFonts w:hint="eastAsia"/>
          <w:b/>
          <w:bCs/>
          <w:lang w:val="en-US"/>
        </w:rPr>
        <w:t xml:space="preserve">, if </w:t>
      </w:r>
      <w:r w:rsidR="00885C8C">
        <w:rPr>
          <w:rFonts w:hint="eastAsia"/>
          <w:b/>
          <w:bCs/>
          <w:lang w:val="en-US"/>
        </w:rPr>
        <w:t>there is no consensus that they</w:t>
      </w:r>
      <w:r>
        <w:rPr>
          <w:rFonts w:hint="eastAsia"/>
          <w:b/>
          <w:bCs/>
          <w:lang w:val="en-US"/>
        </w:rPr>
        <w:t xml:space="preserve"> are </w:t>
      </w:r>
      <w:r w:rsidR="00885C8C">
        <w:rPr>
          <w:rFonts w:hint="eastAsia"/>
          <w:b/>
          <w:bCs/>
          <w:lang w:val="en-US"/>
        </w:rPr>
        <w:t>already supported</w:t>
      </w:r>
      <w:r>
        <w:rPr>
          <w:rFonts w:hint="eastAsia"/>
          <w:b/>
          <w:bCs/>
          <w:lang w:val="en-US"/>
        </w:rPr>
        <w:t xml:space="preserve"> when the work of Rel-18 finishes.</w:t>
      </w:r>
    </w:p>
    <w:p w14:paraId="3FBFF543" w14:textId="0D598FE0" w:rsidR="00A656FD" w:rsidRPr="00132DDC" w:rsidRDefault="00A656FD" w:rsidP="00A656FD">
      <w:pPr>
        <w:pStyle w:val="20"/>
        <w:numPr>
          <w:ilvl w:val="1"/>
          <w:numId w:val="22"/>
        </w:numPr>
        <w:rPr>
          <w:lang w:val="en-GB"/>
        </w:rPr>
      </w:pPr>
      <w:r>
        <w:rPr>
          <w:rFonts w:eastAsiaTheme="minorEastAsia" w:hint="eastAsia"/>
          <w:lang w:val="en-GB"/>
        </w:rPr>
        <w:t>Interworking with core network functions</w:t>
      </w:r>
    </w:p>
    <w:p w14:paraId="5000027D" w14:textId="0DF03E37" w:rsidR="00002968" w:rsidRDefault="00083462" w:rsidP="00982025">
      <w:pPr>
        <w:pStyle w:val="proposaltext"/>
      </w:pPr>
      <w:r>
        <w:rPr>
          <w:rFonts w:hint="eastAsia"/>
        </w:rPr>
        <w:t xml:space="preserve">AI/ML in the core </w:t>
      </w:r>
      <w:r>
        <w:t xml:space="preserve">network has been studied </w:t>
      </w:r>
      <w:r>
        <w:rPr>
          <w:rFonts w:hint="eastAsia"/>
        </w:rPr>
        <w:t xml:space="preserve">and specified </w:t>
      </w:r>
      <w:r>
        <w:t xml:space="preserve">by SA2 </w:t>
      </w:r>
      <w:r w:rsidR="00D97F7D">
        <w:rPr>
          <w:rFonts w:hint="eastAsia"/>
        </w:rPr>
        <w:t>since Rel-16</w:t>
      </w:r>
      <w:r>
        <w:t>.</w:t>
      </w:r>
      <w:r>
        <w:rPr>
          <w:rFonts w:hint="eastAsia"/>
        </w:rPr>
        <w:t xml:space="preserve"> Although there are some similarities between SA2 AI/ML and RAN3 AI/ML, </w:t>
      </w:r>
      <w:r w:rsidR="00AB2082">
        <w:rPr>
          <w:rFonts w:hint="eastAsia"/>
        </w:rPr>
        <w:t xml:space="preserve">interworking was not a mainstream aspect during the Rel-17 SI and the discussion of what was the objective of the Rel-18 WI, mainly due to </w:t>
      </w:r>
      <w:r w:rsidR="003D079C">
        <w:rPr>
          <w:rFonts w:hint="eastAsia"/>
        </w:rPr>
        <w:t>its</w:t>
      </w:r>
      <w:r w:rsidR="00AB2082">
        <w:rPr>
          <w:rFonts w:hint="eastAsia"/>
        </w:rPr>
        <w:t xml:space="preserve"> complexity.</w:t>
      </w:r>
    </w:p>
    <w:p w14:paraId="2DFCBA7A" w14:textId="51BC7F77" w:rsidR="009D6923" w:rsidRDefault="00221237" w:rsidP="00982025">
      <w:pPr>
        <w:pStyle w:val="proposaltext"/>
      </w:pPr>
      <w:r>
        <w:rPr>
          <w:rFonts w:hint="eastAsia"/>
        </w:rPr>
        <w:t xml:space="preserve">There are many </w:t>
      </w:r>
      <w:r w:rsidR="00AF1AB3">
        <w:rPr>
          <w:rFonts w:hint="eastAsia"/>
        </w:rPr>
        <w:t>aspects</w:t>
      </w:r>
      <w:r>
        <w:rPr>
          <w:rFonts w:hint="eastAsia"/>
        </w:rPr>
        <w:t xml:space="preserve"> to support such interworking due to various reasons, including:</w:t>
      </w:r>
    </w:p>
    <w:p w14:paraId="6EE9AC73" w14:textId="0EDDF388" w:rsidR="00221237" w:rsidRDefault="00221237" w:rsidP="00221237">
      <w:pPr>
        <w:pStyle w:val="proposaltext"/>
        <w:numPr>
          <w:ilvl w:val="0"/>
          <w:numId w:val="37"/>
        </w:numPr>
      </w:pPr>
      <w:r>
        <w:rPr>
          <w:rFonts w:hint="eastAsia"/>
        </w:rPr>
        <w:t>Support RAN-based AI</w:t>
      </w:r>
      <w:r w:rsidR="00C10D6F">
        <w:rPr>
          <w:rFonts w:hint="eastAsia"/>
        </w:rPr>
        <w:t>/ML</w:t>
      </w:r>
      <w:r>
        <w:rPr>
          <w:rFonts w:hint="eastAsia"/>
        </w:rPr>
        <w:t xml:space="preserve"> to retrieve data from CN for training, model performance </w:t>
      </w:r>
      <w:r w:rsidR="00795755">
        <w:t>monitoring</w:t>
      </w:r>
      <w:r>
        <w:rPr>
          <w:rFonts w:hint="eastAsia"/>
        </w:rPr>
        <w:t xml:space="preserve"> or inference, and/or provide output toward CN.</w:t>
      </w:r>
    </w:p>
    <w:p w14:paraId="7A2DA3DB" w14:textId="0929A99A" w:rsidR="00221237" w:rsidRDefault="00221237" w:rsidP="00221237">
      <w:pPr>
        <w:pStyle w:val="proposaltext"/>
        <w:numPr>
          <w:ilvl w:val="0"/>
          <w:numId w:val="37"/>
        </w:numPr>
      </w:pPr>
      <w:r>
        <w:rPr>
          <w:rFonts w:hint="eastAsia"/>
        </w:rPr>
        <w:t xml:space="preserve">Support CN-based </w:t>
      </w:r>
      <w:r w:rsidR="00C10D6F">
        <w:rPr>
          <w:rFonts w:hint="eastAsia"/>
        </w:rPr>
        <w:t xml:space="preserve">AI/ML </w:t>
      </w:r>
      <w:r>
        <w:rPr>
          <w:rFonts w:hint="eastAsia"/>
        </w:rPr>
        <w:t xml:space="preserve">to retrieve data from RAN for training, model performance </w:t>
      </w:r>
      <w:r w:rsidR="00795755">
        <w:t>monitoring</w:t>
      </w:r>
      <w:r>
        <w:rPr>
          <w:rFonts w:hint="eastAsia"/>
        </w:rPr>
        <w:t xml:space="preserve"> or inference, and/or provide output toward RAN.</w:t>
      </w:r>
    </w:p>
    <w:p w14:paraId="20A570E1" w14:textId="1F1AF372" w:rsidR="00334A04" w:rsidRDefault="00334A04" w:rsidP="00334A04">
      <w:pPr>
        <w:pStyle w:val="proposaltext"/>
        <w:numPr>
          <w:ilvl w:val="0"/>
          <w:numId w:val="37"/>
        </w:numPr>
      </w:pPr>
      <w:r>
        <w:rPr>
          <w:rFonts w:hint="eastAsia"/>
        </w:rPr>
        <w:t>Support collaboration of RAN and CN for training model itself, e.g. CN to train and RAN to inference.</w:t>
      </w:r>
    </w:p>
    <w:p w14:paraId="538AA639" w14:textId="14EB0F1A" w:rsidR="009D6923" w:rsidRDefault="00AF1AB3" w:rsidP="00982025">
      <w:pPr>
        <w:pStyle w:val="proposaltext"/>
      </w:pPr>
      <w:r>
        <w:rPr>
          <w:rFonts w:hint="eastAsia"/>
        </w:rPr>
        <w:lastRenderedPageBreak/>
        <w:t xml:space="preserve">The benefit </w:t>
      </w:r>
      <w:r w:rsidR="00E85836">
        <w:rPr>
          <w:rFonts w:hint="eastAsia"/>
        </w:rPr>
        <w:t xml:space="preserve">can also be </w:t>
      </w:r>
      <w:r w:rsidR="00E85836">
        <w:t>foreseen</w:t>
      </w:r>
      <w:r w:rsidR="00E85836">
        <w:rPr>
          <w:rFonts w:hint="eastAsia"/>
        </w:rPr>
        <w:t xml:space="preserve">: </w:t>
      </w:r>
      <w:r w:rsidR="00E27EFD">
        <w:rPr>
          <w:rFonts w:hint="eastAsia"/>
        </w:rPr>
        <w:t xml:space="preserve">low layer information is </w:t>
      </w:r>
      <w:r w:rsidR="00E27EFD">
        <w:t>naturally</w:t>
      </w:r>
      <w:r w:rsidR="00E27EFD">
        <w:rPr>
          <w:rFonts w:hint="eastAsia"/>
        </w:rPr>
        <w:t xml:space="preserve"> available in RAN whereas long-term information is naturally available in CN. The performance of model can be improved if both </w:t>
      </w:r>
      <w:r w:rsidR="00F95D02">
        <w:rPr>
          <w:rFonts w:hint="eastAsia"/>
        </w:rPr>
        <w:t xml:space="preserve">type of </w:t>
      </w:r>
      <w:r w:rsidR="00E27EFD">
        <w:rPr>
          <w:rFonts w:hint="eastAsia"/>
        </w:rPr>
        <w:t>information is used as training input</w:t>
      </w:r>
      <w:r w:rsidR="0007498E">
        <w:rPr>
          <w:rFonts w:hint="eastAsia"/>
        </w:rPr>
        <w:t xml:space="preserve"> or even performance input</w:t>
      </w:r>
      <w:r w:rsidR="00E27EFD">
        <w:rPr>
          <w:rFonts w:hint="eastAsia"/>
        </w:rPr>
        <w:t>.</w:t>
      </w:r>
    </w:p>
    <w:p w14:paraId="263CE0F0" w14:textId="49076229" w:rsidR="00483899" w:rsidRDefault="00483899" w:rsidP="00483899">
      <w:pPr>
        <w:pStyle w:val="proposaltext"/>
      </w:pPr>
      <w:r w:rsidRPr="00132DDC">
        <w:rPr>
          <w:b/>
          <w:bCs/>
        </w:rPr>
        <w:t xml:space="preserve">Proposal </w:t>
      </w:r>
      <w:r>
        <w:rPr>
          <w:rFonts w:hint="eastAsia"/>
          <w:b/>
          <w:bCs/>
        </w:rPr>
        <w:t>2</w:t>
      </w:r>
      <w:r w:rsidRPr="00132DDC">
        <w:rPr>
          <w:b/>
          <w:bCs/>
        </w:rPr>
        <w:t xml:space="preserve">: </w:t>
      </w:r>
      <w:r w:rsidR="00042C73">
        <w:rPr>
          <w:rFonts w:hint="eastAsia"/>
          <w:b/>
          <w:bCs/>
        </w:rPr>
        <w:t xml:space="preserve">The objective of the Rel-19 WI/SI </w:t>
      </w:r>
      <w:r w:rsidR="00C46CA7">
        <w:rPr>
          <w:rFonts w:hint="eastAsia"/>
          <w:b/>
          <w:bCs/>
        </w:rPr>
        <w:t>should</w:t>
      </w:r>
      <w:r w:rsidR="00042C73">
        <w:rPr>
          <w:rFonts w:hint="eastAsia"/>
          <w:b/>
          <w:bCs/>
        </w:rPr>
        <w:t xml:space="preserve"> include interworking between RAN and CN</w:t>
      </w:r>
      <w:r>
        <w:rPr>
          <w:rFonts w:hint="eastAsia"/>
          <w:b/>
          <w:bCs/>
          <w:lang w:val="en-US"/>
        </w:rPr>
        <w:t>.</w:t>
      </w:r>
    </w:p>
    <w:p w14:paraId="3282ED7B" w14:textId="3227B70C" w:rsidR="00D518B7" w:rsidRPr="00132DDC" w:rsidRDefault="00D518B7" w:rsidP="00D518B7">
      <w:pPr>
        <w:pStyle w:val="20"/>
        <w:numPr>
          <w:ilvl w:val="1"/>
          <w:numId w:val="22"/>
        </w:numPr>
        <w:rPr>
          <w:lang w:val="en-GB"/>
        </w:rPr>
      </w:pPr>
      <w:r>
        <w:rPr>
          <w:rFonts w:eastAsiaTheme="minorEastAsia" w:hint="eastAsia"/>
          <w:lang w:val="en-GB"/>
        </w:rPr>
        <w:t xml:space="preserve">Model in </w:t>
      </w:r>
      <w:proofErr w:type="spellStart"/>
      <w:r>
        <w:rPr>
          <w:rFonts w:eastAsiaTheme="minorEastAsia" w:hint="eastAsia"/>
          <w:lang w:val="en-GB"/>
        </w:rPr>
        <w:t>gNB</w:t>
      </w:r>
      <w:proofErr w:type="spellEnd"/>
      <w:r>
        <w:rPr>
          <w:rFonts w:eastAsiaTheme="minorEastAsia" w:hint="eastAsia"/>
          <w:lang w:val="en-GB"/>
        </w:rPr>
        <w:t>-DU</w:t>
      </w:r>
    </w:p>
    <w:p w14:paraId="64A40098" w14:textId="77777777" w:rsidR="00964D5D" w:rsidRDefault="00D518B7" w:rsidP="00081C0C">
      <w:pPr>
        <w:pStyle w:val="proposaltext"/>
        <w:jc w:val="both"/>
      </w:pPr>
      <w:r>
        <w:rPr>
          <w:rFonts w:hint="eastAsia"/>
        </w:rPr>
        <w:t xml:space="preserve">During the Rel-17 SI and the Rel-18 WI, RAN3 limits that the inference </w:t>
      </w:r>
      <w:r>
        <w:t>function</w:t>
      </w:r>
      <w:r>
        <w:rPr>
          <w:rFonts w:hint="eastAsia"/>
        </w:rPr>
        <w:t xml:space="preserve"> should always locates in the </w:t>
      </w:r>
      <w:proofErr w:type="spellStart"/>
      <w:r>
        <w:rPr>
          <w:rFonts w:hint="eastAsia"/>
        </w:rPr>
        <w:t>gNB</w:t>
      </w:r>
      <w:proofErr w:type="spellEnd"/>
      <w:r>
        <w:rPr>
          <w:rFonts w:hint="eastAsia"/>
        </w:rPr>
        <w:t xml:space="preserve">-CU(-CP) for simplification. However, deploying the inference function within the </w:t>
      </w:r>
      <w:proofErr w:type="spellStart"/>
      <w:r>
        <w:rPr>
          <w:rFonts w:hint="eastAsia"/>
        </w:rPr>
        <w:t>gNB</w:t>
      </w:r>
      <w:proofErr w:type="spellEnd"/>
      <w:r>
        <w:rPr>
          <w:rFonts w:hint="eastAsia"/>
        </w:rPr>
        <w:t xml:space="preserve">-DU may be more beneficial than deploying it within the </w:t>
      </w:r>
      <w:proofErr w:type="spellStart"/>
      <w:r>
        <w:rPr>
          <w:rFonts w:hint="eastAsia"/>
        </w:rPr>
        <w:t>gNB</w:t>
      </w:r>
      <w:proofErr w:type="spellEnd"/>
      <w:r>
        <w:rPr>
          <w:rFonts w:hint="eastAsia"/>
        </w:rPr>
        <w:t>-CU for some use cases, due to the former</w:t>
      </w:r>
      <w:r>
        <w:t>’</w:t>
      </w:r>
      <w:r>
        <w:rPr>
          <w:rFonts w:hint="eastAsia"/>
        </w:rPr>
        <w:t xml:space="preserve">s access </w:t>
      </w:r>
      <w:r w:rsidR="00F1746E">
        <w:rPr>
          <w:rFonts w:hint="eastAsia"/>
        </w:rPr>
        <w:t>to</w:t>
      </w:r>
      <w:r>
        <w:rPr>
          <w:rFonts w:hint="eastAsia"/>
        </w:rPr>
        <w:t xml:space="preserve"> low-layer information.</w:t>
      </w:r>
    </w:p>
    <w:p w14:paraId="63DD4C2B" w14:textId="703468C0" w:rsidR="00D518B7" w:rsidRDefault="005A72AD" w:rsidP="00081C0C">
      <w:pPr>
        <w:pStyle w:val="proposaltext"/>
        <w:jc w:val="both"/>
      </w:pPr>
      <w:r>
        <w:rPr>
          <w:rFonts w:hint="eastAsia"/>
        </w:rPr>
        <w:t xml:space="preserve">One example </w:t>
      </w:r>
      <w:r w:rsidR="00F7290D">
        <w:rPr>
          <w:rFonts w:hint="eastAsia"/>
        </w:rPr>
        <w:t xml:space="preserve">is that the </w:t>
      </w:r>
      <w:proofErr w:type="spellStart"/>
      <w:r w:rsidR="00F7290D">
        <w:rPr>
          <w:rFonts w:hint="eastAsia"/>
        </w:rPr>
        <w:t>gNB</w:t>
      </w:r>
      <w:proofErr w:type="spellEnd"/>
      <w:r w:rsidR="00F7290D">
        <w:rPr>
          <w:rFonts w:hint="eastAsia"/>
        </w:rPr>
        <w:t xml:space="preserve">-DU can utilise the </w:t>
      </w:r>
      <w:r w:rsidR="00964D5D">
        <w:rPr>
          <w:rFonts w:hint="eastAsia"/>
        </w:rPr>
        <w:t xml:space="preserve">real-time </w:t>
      </w:r>
      <w:r w:rsidR="00F7290D">
        <w:rPr>
          <w:rFonts w:hint="eastAsia"/>
        </w:rPr>
        <w:t xml:space="preserve">radio fingerprint information </w:t>
      </w:r>
      <w:r w:rsidR="00964D5D">
        <w:rPr>
          <w:rFonts w:hint="eastAsia"/>
        </w:rPr>
        <w:t>to identify the UE</w:t>
      </w:r>
      <w:r w:rsidR="00964D5D">
        <w:t>’</w:t>
      </w:r>
      <w:r w:rsidR="00964D5D">
        <w:rPr>
          <w:rFonts w:hint="eastAsia"/>
        </w:rPr>
        <w:t>s precise location, hence acquire the UE</w:t>
      </w:r>
      <w:r w:rsidR="00964D5D">
        <w:t>’</w:t>
      </w:r>
      <w:r w:rsidR="00964D5D">
        <w:rPr>
          <w:rFonts w:hint="eastAsia"/>
        </w:rPr>
        <w:t>s precise trajectory, and use it to optimise lower-layer configurations, e.g. BFR recovery configuration, carrier aggregation, etc.</w:t>
      </w:r>
      <w:r w:rsidR="00106B99">
        <w:rPr>
          <w:rFonts w:hint="eastAsia"/>
        </w:rPr>
        <w:t xml:space="preserve"> Energy saving actions with granularity finer than switching on/off an entire cell may also benefit from introducing AI/ML into </w:t>
      </w:r>
      <w:proofErr w:type="spellStart"/>
      <w:r w:rsidR="00106B99">
        <w:rPr>
          <w:rFonts w:hint="eastAsia"/>
        </w:rPr>
        <w:t>gNB</w:t>
      </w:r>
      <w:proofErr w:type="spellEnd"/>
      <w:r w:rsidR="00106B99">
        <w:rPr>
          <w:rFonts w:hint="eastAsia"/>
        </w:rPr>
        <w:t>-DUs.</w:t>
      </w:r>
    </w:p>
    <w:p w14:paraId="1A2929BA" w14:textId="76D4F9BE" w:rsidR="00D518B7" w:rsidRDefault="00D518B7" w:rsidP="00D518B7">
      <w:pPr>
        <w:pStyle w:val="proposaltext"/>
      </w:pPr>
      <w:r w:rsidRPr="00132DDC">
        <w:rPr>
          <w:b/>
          <w:bCs/>
        </w:rPr>
        <w:t xml:space="preserve">Proposal </w:t>
      </w:r>
      <w:r>
        <w:rPr>
          <w:rFonts w:hint="eastAsia"/>
          <w:b/>
          <w:bCs/>
        </w:rPr>
        <w:t>3</w:t>
      </w:r>
      <w:r w:rsidRPr="00132DDC">
        <w:rPr>
          <w:b/>
          <w:bCs/>
        </w:rPr>
        <w:t xml:space="preserve">: </w:t>
      </w:r>
      <w:r>
        <w:rPr>
          <w:rFonts w:hint="eastAsia"/>
          <w:b/>
          <w:bCs/>
        </w:rPr>
        <w:t xml:space="preserve">The objective of the Rel-19 WI/SI should include </w:t>
      </w:r>
      <w:r w:rsidR="006542D9">
        <w:rPr>
          <w:rFonts w:hint="eastAsia"/>
          <w:b/>
          <w:bCs/>
        </w:rPr>
        <w:t xml:space="preserve">model inference in </w:t>
      </w:r>
      <w:proofErr w:type="spellStart"/>
      <w:r w:rsidR="006542D9">
        <w:rPr>
          <w:rFonts w:hint="eastAsia"/>
          <w:b/>
          <w:bCs/>
        </w:rPr>
        <w:t>gNB</w:t>
      </w:r>
      <w:proofErr w:type="spellEnd"/>
      <w:r w:rsidR="006542D9">
        <w:rPr>
          <w:rFonts w:hint="eastAsia"/>
          <w:b/>
          <w:bCs/>
        </w:rPr>
        <w:t>-DUs</w:t>
      </w:r>
      <w:r>
        <w:rPr>
          <w:rFonts w:hint="eastAsia"/>
          <w:b/>
          <w:bCs/>
          <w:lang w:val="en-US"/>
        </w:rPr>
        <w:t>.</w:t>
      </w:r>
      <w:r w:rsidR="006542D9">
        <w:rPr>
          <w:rFonts w:hint="eastAsia"/>
          <w:b/>
          <w:bCs/>
          <w:lang w:val="en-US"/>
        </w:rPr>
        <w:t xml:space="preserve"> We are neutral on whether to support model training in </w:t>
      </w:r>
      <w:proofErr w:type="spellStart"/>
      <w:r w:rsidR="006542D9">
        <w:rPr>
          <w:rFonts w:hint="eastAsia"/>
          <w:b/>
          <w:bCs/>
          <w:lang w:val="en-US"/>
        </w:rPr>
        <w:t>gNB</w:t>
      </w:r>
      <w:proofErr w:type="spellEnd"/>
      <w:r w:rsidR="006542D9">
        <w:rPr>
          <w:rFonts w:hint="eastAsia"/>
          <w:b/>
          <w:bCs/>
          <w:lang w:val="en-US"/>
        </w:rPr>
        <w:t>-DUs</w:t>
      </w:r>
      <w:r w:rsidR="00EC7F34">
        <w:rPr>
          <w:rFonts w:hint="eastAsia"/>
          <w:b/>
          <w:bCs/>
          <w:lang w:val="en-US"/>
        </w:rPr>
        <w:t>.</w:t>
      </w:r>
    </w:p>
    <w:p w14:paraId="5B00DF8D" w14:textId="3AA938E0" w:rsidR="00236B99" w:rsidRPr="00132DDC" w:rsidRDefault="00236B99" w:rsidP="00236B99">
      <w:pPr>
        <w:pStyle w:val="20"/>
        <w:numPr>
          <w:ilvl w:val="1"/>
          <w:numId w:val="22"/>
        </w:numPr>
        <w:rPr>
          <w:lang w:val="en-GB"/>
        </w:rPr>
      </w:pPr>
      <w:r>
        <w:rPr>
          <w:rFonts w:eastAsiaTheme="minorEastAsia" w:hint="eastAsia"/>
          <w:lang w:val="en-GB"/>
        </w:rPr>
        <w:t>Delivering model</w:t>
      </w:r>
      <w:r w:rsidR="004D2DE4">
        <w:rPr>
          <w:rFonts w:eastAsiaTheme="minorEastAsia" w:hint="eastAsia"/>
          <w:lang w:val="en-GB"/>
        </w:rPr>
        <w:t xml:space="preserve"> over interfaces</w:t>
      </w:r>
    </w:p>
    <w:p w14:paraId="3A943331" w14:textId="3EB9A0A9" w:rsidR="0013190D" w:rsidRDefault="000F529B" w:rsidP="00081C0C">
      <w:pPr>
        <w:pStyle w:val="proposaltext"/>
        <w:jc w:val="both"/>
      </w:pPr>
      <w:r>
        <w:rPr>
          <w:rFonts w:hint="eastAsia"/>
        </w:rPr>
        <w:t xml:space="preserve">As long as where a model is trained is different from where a model is used (i.e. inference), </w:t>
      </w:r>
      <w:r>
        <w:t>delivering</w:t>
      </w:r>
      <w:r>
        <w:rPr>
          <w:rFonts w:hint="eastAsia"/>
        </w:rPr>
        <w:t xml:space="preserve"> model is inevitable.</w:t>
      </w:r>
      <w:r w:rsidR="00185471">
        <w:rPr>
          <w:rFonts w:hint="eastAsia"/>
        </w:rPr>
        <w:t xml:space="preserve"> Besides the case of </w:t>
      </w:r>
      <w:r w:rsidR="00185471">
        <w:t>exchanging</w:t>
      </w:r>
      <w:r w:rsidR="00185471">
        <w:rPr>
          <w:rFonts w:hint="eastAsia"/>
        </w:rPr>
        <w:t xml:space="preserve"> models over </w:t>
      </w:r>
      <w:proofErr w:type="spellStart"/>
      <w:r w:rsidR="00185471">
        <w:rPr>
          <w:rFonts w:hint="eastAsia"/>
        </w:rPr>
        <w:t>Uu</w:t>
      </w:r>
      <w:proofErr w:type="spellEnd"/>
      <w:r w:rsidR="00185471">
        <w:rPr>
          <w:rFonts w:hint="eastAsia"/>
        </w:rPr>
        <w:t xml:space="preserve"> ever discussed in the RAN1-led SI, (which does not have significant </w:t>
      </w:r>
      <w:r w:rsidR="00185471">
        <w:t>impact</w:t>
      </w:r>
      <w:r w:rsidR="00185471">
        <w:rPr>
          <w:rFonts w:hint="eastAsia"/>
        </w:rPr>
        <w:t xml:space="preserve"> on RAN3 specifications), there are some </w:t>
      </w:r>
      <w:r w:rsidR="00334BDA">
        <w:rPr>
          <w:rFonts w:hint="eastAsia"/>
        </w:rPr>
        <w:t>cases whose major impact is over RAN3 specifications</w:t>
      </w:r>
      <w:r w:rsidR="00185471">
        <w:rPr>
          <w:rFonts w:hint="eastAsia"/>
        </w:rPr>
        <w:t>:</w:t>
      </w:r>
    </w:p>
    <w:p w14:paraId="452850D2" w14:textId="2B5044C0" w:rsidR="00185471" w:rsidRDefault="00185471" w:rsidP="00081C0C">
      <w:pPr>
        <w:pStyle w:val="proposaltext"/>
        <w:numPr>
          <w:ilvl w:val="0"/>
          <w:numId w:val="37"/>
        </w:numPr>
        <w:jc w:val="both"/>
      </w:pPr>
      <w:r>
        <w:rPr>
          <w:rFonts w:hint="eastAsia"/>
        </w:rPr>
        <w:t xml:space="preserve">Model trained in CN but used in a </w:t>
      </w:r>
      <w:proofErr w:type="spellStart"/>
      <w:r>
        <w:rPr>
          <w:rFonts w:hint="eastAsia"/>
        </w:rPr>
        <w:t>gN</w:t>
      </w:r>
      <w:r w:rsidR="00796319">
        <w:rPr>
          <w:rFonts w:hint="eastAsia"/>
        </w:rPr>
        <w:t>B</w:t>
      </w:r>
      <w:proofErr w:type="spellEnd"/>
      <w:r>
        <w:rPr>
          <w:rFonts w:hint="eastAsia"/>
        </w:rPr>
        <w:t>.</w:t>
      </w:r>
    </w:p>
    <w:p w14:paraId="15C11814" w14:textId="43E160E3" w:rsidR="00185471" w:rsidRDefault="00185471" w:rsidP="00081C0C">
      <w:pPr>
        <w:pStyle w:val="proposaltext"/>
        <w:numPr>
          <w:ilvl w:val="0"/>
          <w:numId w:val="37"/>
        </w:numPr>
        <w:jc w:val="both"/>
      </w:pPr>
      <w:r>
        <w:rPr>
          <w:rFonts w:hint="eastAsia"/>
        </w:rPr>
        <w:t xml:space="preserve">Model trained in a </w:t>
      </w:r>
      <w:proofErr w:type="spellStart"/>
      <w:r>
        <w:rPr>
          <w:rFonts w:hint="eastAsia"/>
        </w:rPr>
        <w:t>gNB</w:t>
      </w:r>
      <w:proofErr w:type="spellEnd"/>
      <w:r>
        <w:rPr>
          <w:rFonts w:hint="eastAsia"/>
        </w:rPr>
        <w:t>-</w:t>
      </w:r>
      <w:proofErr w:type="gramStart"/>
      <w:r>
        <w:rPr>
          <w:rFonts w:hint="eastAsia"/>
        </w:rPr>
        <w:t>CU(</w:t>
      </w:r>
      <w:proofErr w:type="gramEnd"/>
      <w:r>
        <w:rPr>
          <w:rFonts w:hint="eastAsia"/>
        </w:rPr>
        <w:t xml:space="preserve">-CP) but used in a </w:t>
      </w:r>
      <w:proofErr w:type="spellStart"/>
      <w:r>
        <w:rPr>
          <w:rFonts w:hint="eastAsia"/>
        </w:rPr>
        <w:t>gNB</w:t>
      </w:r>
      <w:proofErr w:type="spellEnd"/>
      <w:r>
        <w:rPr>
          <w:rFonts w:hint="eastAsia"/>
        </w:rPr>
        <w:t>-DU.</w:t>
      </w:r>
    </w:p>
    <w:p w14:paraId="691E20E8" w14:textId="1EDFD5E4" w:rsidR="00185471" w:rsidRDefault="00185471" w:rsidP="00081C0C">
      <w:pPr>
        <w:pStyle w:val="proposaltext"/>
        <w:numPr>
          <w:ilvl w:val="0"/>
          <w:numId w:val="37"/>
        </w:numPr>
        <w:jc w:val="both"/>
      </w:pPr>
      <w:r>
        <w:rPr>
          <w:rFonts w:hint="eastAsia"/>
        </w:rPr>
        <w:t xml:space="preserve">Model trained in </w:t>
      </w:r>
      <w:r w:rsidR="00334BDA">
        <w:rPr>
          <w:rFonts w:hint="eastAsia"/>
        </w:rPr>
        <w:t xml:space="preserve">one </w:t>
      </w:r>
      <w:proofErr w:type="spellStart"/>
      <w:r w:rsidR="00334BDA">
        <w:rPr>
          <w:rFonts w:hint="eastAsia"/>
        </w:rPr>
        <w:t>gNB</w:t>
      </w:r>
      <w:proofErr w:type="spellEnd"/>
      <w:r w:rsidR="00334BDA">
        <w:rPr>
          <w:rFonts w:hint="eastAsia"/>
        </w:rPr>
        <w:t xml:space="preserve"> but used in another </w:t>
      </w:r>
      <w:proofErr w:type="spellStart"/>
      <w:r w:rsidR="00334BDA">
        <w:rPr>
          <w:rFonts w:hint="eastAsia"/>
        </w:rPr>
        <w:t>gNB</w:t>
      </w:r>
      <w:proofErr w:type="spellEnd"/>
      <w:r w:rsidR="00334BDA">
        <w:rPr>
          <w:rFonts w:hint="eastAsia"/>
        </w:rPr>
        <w:t xml:space="preserve"> (e.g. predicting the change of energy cost </w:t>
      </w:r>
      <w:r w:rsidR="00F7290D">
        <w:rPr>
          <w:rFonts w:hint="eastAsia"/>
        </w:rPr>
        <w:t xml:space="preserve">or other KPI </w:t>
      </w:r>
      <w:r w:rsidR="00334BDA">
        <w:rPr>
          <w:rFonts w:hint="eastAsia"/>
        </w:rPr>
        <w:t>of the target node of handover</w:t>
      </w:r>
      <w:r w:rsidR="00723205">
        <w:rPr>
          <w:rFonts w:hint="eastAsia"/>
        </w:rPr>
        <w:t>s</w:t>
      </w:r>
      <w:r w:rsidR="00334BDA">
        <w:rPr>
          <w:rFonts w:hint="eastAsia"/>
        </w:rPr>
        <w:t>)</w:t>
      </w:r>
    </w:p>
    <w:p w14:paraId="627CAD66" w14:textId="522FF9D8" w:rsidR="0013190D" w:rsidRDefault="00796319" w:rsidP="00081C0C">
      <w:pPr>
        <w:pStyle w:val="proposaltext"/>
        <w:jc w:val="both"/>
      </w:pPr>
      <w:r>
        <w:rPr>
          <w:rFonts w:hint="eastAsia"/>
        </w:rPr>
        <w:t>It will be likely that at least one of the three cases is beneficial, depending on what the Rel-19 WI/SI intends to support, and the output of AI-related WI/SI led by other WGs will likely make supporting such delivery not as hard as it was during the Rel-17 SI. Therefore we consider delivering model over interfaces should be studied or specified.</w:t>
      </w:r>
    </w:p>
    <w:p w14:paraId="0D0BF213" w14:textId="74DF9E58" w:rsidR="00D518B7" w:rsidRDefault="00D518B7" w:rsidP="00D518B7">
      <w:pPr>
        <w:pStyle w:val="proposaltext"/>
      </w:pPr>
      <w:r w:rsidRPr="00132DDC">
        <w:rPr>
          <w:b/>
          <w:bCs/>
        </w:rPr>
        <w:t xml:space="preserve">Proposal </w:t>
      </w:r>
      <w:r>
        <w:rPr>
          <w:rFonts w:hint="eastAsia"/>
          <w:b/>
          <w:bCs/>
        </w:rPr>
        <w:t>4</w:t>
      </w:r>
      <w:r w:rsidRPr="00132DDC">
        <w:rPr>
          <w:b/>
          <w:bCs/>
        </w:rPr>
        <w:t xml:space="preserve">: </w:t>
      </w:r>
      <w:r>
        <w:rPr>
          <w:rFonts w:hint="eastAsia"/>
          <w:b/>
          <w:bCs/>
        </w:rPr>
        <w:t>The objective of the Rel-19 WI/SI should include delivering models over interfaces</w:t>
      </w:r>
      <w:r>
        <w:rPr>
          <w:rFonts w:hint="eastAsia"/>
          <w:b/>
          <w:bCs/>
          <w:lang w:val="en-US"/>
        </w:rPr>
        <w:t>.</w:t>
      </w:r>
    </w:p>
    <w:p w14:paraId="2B04EF64" w14:textId="77777777" w:rsidR="007252FD" w:rsidRPr="00132DDC" w:rsidRDefault="007252FD" w:rsidP="001E49EB">
      <w:pPr>
        <w:pStyle w:val="1"/>
        <w:numPr>
          <w:ilvl w:val="0"/>
          <w:numId w:val="22"/>
        </w:numPr>
        <w:rPr>
          <w:lang w:val="en-GB"/>
        </w:rPr>
      </w:pPr>
      <w:r w:rsidRPr="00132DDC">
        <w:rPr>
          <w:lang w:val="en-GB"/>
        </w:rPr>
        <w:t>Conclusion</w:t>
      </w:r>
    </w:p>
    <w:bookmarkEnd w:id="3"/>
    <w:bookmarkEnd w:id="4"/>
    <w:p w14:paraId="25A6EF97" w14:textId="77777777" w:rsidR="006542D9" w:rsidRDefault="006542D9" w:rsidP="006542D9">
      <w:pPr>
        <w:pStyle w:val="proposaltext"/>
      </w:pPr>
      <w:r w:rsidRPr="00132DDC">
        <w:rPr>
          <w:b/>
          <w:bCs/>
        </w:rPr>
        <w:t xml:space="preserve">Proposal </w:t>
      </w:r>
      <w:r>
        <w:rPr>
          <w:rFonts w:hint="eastAsia"/>
          <w:b/>
          <w:bCs/>
        </w:rPr>
        <w:t>1</w:t>
      </w:r>
      <w:r w:rsidRPr="00132DDC">
        <w:rPr>
          <w:b/>
          <w:bCs/>
        </w:rPr>
        <w:t xml:space="preserve">: </w:t>
      </w:r>
      <w:r>
        <w:rPr>
          <w:rFonts w:hint="eastAsia"/>
          <w:b/>
          <w:bCs/>
        </w:rPr>
        <w:t>The objective of the Rel-19 WI/SI should include</w:t>
      </w:r>
      <w:r>
        <w:rPr>
          <w:rFonts w:hint="eastAsia"/>
          <w:b/>
          <w:bCs/>
          <w:lang w:val="en-US"/>
        </w:rPr>
        <w:t xml:space="preserve"> two use cases: </w:t>
      </w:r>
      <w:proofErr w:type="spellStart"/>
      <w:r>
        <w:rPr>
          <w:rFonts w:hint="eastAsia"/>
          <w:b/>
          <w:bCs/>
          <w:lang w:val="en-US"/>
        </w:rPr>
        <w:t>QoE</w:t>
      </w:r>
      <w:proofErr w:type="spellEnd"/>
      <w:r>
        <w:rPr>
          <w:rFonts w:hint="eastAsia"/>
          <w:b/>
          <w:bCs/>
          <w:lang w:val="en-US"/>
        </w:rPr>
        <w:t xml:space="preserve"> and slice management, if there is no consensus that the</w:t>
      </w:r>
      <w:bookmarkStart w:id="5" w:name="_GoBack"/>
      <w:bookmarkEnd w:id="5"/>
      <w:r>
        <w:rPr>
          <w:rFonts w:hint="eastAsia"/>
          <w:b/>
          <w:bCs/>
          <w:lang w:val="en-US"/>
        </w:rPr>
        <w:t>y are already supported when the work of Rel-18 finishes.</w:t>
      </w:r>
    </w:p>
    <w:p w14:paraId="59BCE212" w14:textId="77777777" w:rsidR="006542D9" w:rsidRDefault="006542D9" w:rsidP="006542D9">
      <w:pPr>
        <w:pStyle w:val="proposaltext"/>
      </w:pPr>
      <w:r w:rsidRPr="00132DDC">
        <w:rPr>
          <w:b/>
          <w:bCs/>
        </w:rPr>
        <w:t xml:space="preserve">Proposal </w:t>
      </w:r>
      <w:r>
        <w:rPr>
          <w:rFonts w:hint="eastAsia"/>
          <w:b/>
          <w:bCs/>
        </w:rPr>
        <w:t>2</w:t>
      </w:r>
      <w:r w:rsidRPr="00132DDC">
        <w:rPr>
          <w:b/>
          <w:bCs/>
        </w:rPr>
        <w:t xml:space="preserve">: </w:t>
      </w:r>
      <w:r>
        <w:rPr>
          <w:rFonts w:hint="eastAsia"/>
          <w:b/>
          <w:bCs/>
        </w:rPr>
        <w:t>The objective of the Rel-19 WI/SI should include interworking between RAN and CN</w:t>
      </w:r>
      <w:r>
        <w:rPr>
          <w:rFonts w:hint="eastAsia"/>
          <w:b/>
          <w:bCs/>
          <w:lang w:val="en-US"/>
        </w:rPr>
        <w:t>.</w:t>
      </w:r>
    </w:p>
    <w:p w14:paraId="4423CF3F" w14:textId="0C966668" w:rsidR="006542D9" w:rsidRDefault="006542D9" w:rsidP="006542D9">
      <w:pPr>
        <w:pStyle w:val="proposaltext"/>
      </w:pPr>
      <w:r w:rsidRPr="00132DDC">
        <w:rPr>
          <w:b/>
          <w:bCs/>
        </w:rPr>
        <w:t xml:space="preserve">Proposal </w:t>
      </w:r>
      <w:r>
        <w:rPr>
          <w:rFonts w:hint="eastAsia"/>
          <w:b/>
          <w:bCs/>
        </w:rPr>
        <w:t>3</w:t>
      </w:r>
      <w:r w:rsidRPr="00132DDC">
        <w:rPr>
          <w:b/>
          <w:bCs/>
        </w:rPr>
        <w:t xml:space="preserve">: </w:t>
      </w:r>
      <w:r>
        <w:rPr>
          <w:rFonts w:hint="eastAsia"/>
          <w:b/>
          <w:bCs/>
        </w:rPr>
        <w:t xml:space="preserve">The objective of the Rel-19 WI/SI should include model inference in </w:t>
      </w:r>
      <w:proofErr w:type="spellStart"/>
      <w:r>
        <w:rPr>
          <w:rFonts w:hint="eastAsia"/>
          <w:b/>
          <w:bCs/>
        </w:rPr>
        <w:t>gNB</w:t>
      </w:r>
      <w:proofErr w:type="spellEnd"/>
      <w:r>
        <w:rPr>
          <w:rFonts w:hint="eastAsia"/>
          <w:b/>
          <w:bCs/>
        </w:rPr>
        <w:t>-DUs</w:t>
      </w:r>
      <w:r>
        <w:rPr>
          <w:rFonts w:hint="eastAsia"/>
          <w:b/>
          <w:bCs/>
          <w:lang w:val="en-US"/>
        </w:rPr>
        <w:t xml:space="preserve">. We are neutral on whether to support model training in </w:t>
      </w:r>
      <w:proofErr w:type="spellStart"/>
      <w:r>
        <w:rPr>
          <w:rFonts w:hint="eastAsia"/>
          <w:b/>
          <w:bCs/>
          <w:lang w:val="en-US"/>
        </w:rPr>
        <w:t>gNB</w:t>
      </w:r>
      <w:proofErr w:type="spellEnd"/>
      <w:r>
        <w:rPr>
          <w:rFonts w:hint="eastAsia"/>
          <w:b/>
          <w:bCs/>
          <w:lang w:val="en-US"/>
        </w:rPr>
        <w:t>-DUs</w:t>
      </w:r>
      <w:r w:rsidR="00D97F7D">
        <w:rPr>
          <w:rFonts w:hint="eastAsia"/>
          <w:b/>
          <w:bCs/>
          <w:lang w:val="en-US"/>
        </w:rPr>
        <w:t>.</w:t>
      </w:r>
    </w:p>
    <w:p w14:paraId="23A0E990" w14:textId="77777777" w:rsidR="006542D9" w:rsidRDefault="006542D9" w:rsidP="006542D9">
      <w:pPr>
        <w:pStyle w:val="proposaltext"/>
      </w:pPr>
      <w:r w:rsidRPr="00132DDC">
        <w:rPr>
          <w:b/>
          <w:bCs/>
        </w:rPr>
        <w:t xml:space="preserve">Proposal </w:t>
      </w:r>
      <w:r>
        <w:rPr>
          <w:rFonts w:hint="eastAsia"/>
          <w:b/>
          <w:bCs/>
        </w:rPr>
        <w:t>4</w:t>
      </w:r>
      <w:r w:rsidRPr="00132DDC">
        <w:rPr>
          <w:b/>
          <w:bCs/>
        </w:rPr>
        <w:t xml:space="preserve">: </w:t>
      </w:r>
      <w:r>
        <w:rPr>
          <w:rFonts w:hint="eastAsia"/>
          <w:b/>
          <w:bCs/>
        </w:rPr>
        <w:t>The objective of the Rel-19 WI/SI should include delivering models over interfaces</w:t>
      </w:r>
      <w:r>
        <w:rPr>
          <w:rFonts w:hint="eastAsia"/>
          <w:b/>
          <w:bCs/>
          <w:lang w:val="en-US"/>
        </w:rPr>
        <w:t>.</w:t>
      </w:r>
    </w:p>
    <w:sectPr w:rsidR="006542D9"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399870" w14:textId="77777777" w:rsidR="009F385C" w:rsidRDefault="009F385C">
      <w:r>
        <w:separator/>
      </w:r>
    </w:p>
  </w:endnote>
  <w:endnote w:type="continuationSeparator" w:id="0">
    <w:p w14:paraId="11B2C028" w14:textId="77777777" w:rsidR="009F385C" w:rsidRDefault="009F3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HP Simplified Hans"/>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81C0C">
      <w:rPr>
        <w:rStyle w:val="ae"/>
        <w:noProof/>
      </w:rPr>
      <w:t>1</w:t>
    </w:r>
    <w:r>
      <w:rPr>
        <w:rStyle w:val="ae"/>
      </w:rPr>
      <w:fldChar w:fldCharType="end"/>
    </w:r>
  </w:p>
  <w:p w14:paraId="71AD0632" w14:textId="68E25BF3" w:rsidR="008530B9" w:rsidRPr="0066788E" w:rsidRDefault="008530B9" w:rsidP="003D41F2">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sidR="00BD0493">
      <w:rPr>
        <w:rFonts w:eastAsia="宋体" w:hint="eastAsia"/>
        <w:sz w:val="20"/>
        <w:szCs w:val="20"/>
        <w:lang w:eastAsia="zh-CN"/>
      </w:rPr>
      <w:t>WS</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w:t>
    </w:r>
    <w:r w:rsidR="001B4E09">
      <w:rPr>
        <w:rFonts w:eastAsia="宋体"/>
        <w:sz w:val="20"/>
        <w:szCs w:val="20"/>
        <w:lang w:eastAsia="zh-CN"/>
      </w:rPr>
      <w:t>3</w:t>
    </w:r>
    <w:r w:rsidR="00685035">
      <w:rPr>
        <w:rFonts w:eastAsia="宋体" w:hint="eastAsia"/>
        <w:sz w:val="20"/>
        <w:szCs w:val="20"/>
        <w:lang w:eastAsia="zh-CN"/>
      </w:rPr>
      <w:t>0375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E8C84F" w14:textId="77777777" w:rsidR="009F385C" w:rsidRDefault="009F385C">
      <w:r>
        <w:separator/>
      </w:r>
    </w:p>
  </w:footnote>
  <w:footnote w:type="continuationSeparator" w:id="0">
    <w:p w14:paraId="5E8C41F2" w14:textId="77777777" w:rsidR="009F385C" w:rsidRDefault="009F38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38B72D0"/>
    <w:multiLevelType w:val="hybridMultilevel"/>
    <w:tmpl w:val="B31EF5F0"/>
    <w:lvl w:ilvl="0" w:tplc="1A98A04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FE21A5"/>
    <w:multiLevelType w:val="hybridMultilevel"/>
    <w:tmpl w:val="048CC7F6"/>
    <w:lvl w:ilvl="0" w:tplc="E67EF4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F7D4E2D"/>
    <w:multiLevelType w:val="hybridMultilevel"/>
    <w:tmpl w:val="587AADA4"/>
    <w:lvl w:ilvl="0" w:tplc="12C8E98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6"/>
  </w:num>
  <w:num w:numId="2">
    <w:abstractNumId w:val="34"/>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9"/>
  </w:num>
  <w:num w:numId="8">
    <w:abstractNumId w:val="10"/>
  </w:num>
  <w:num w:numId="9">
    <w:abstractNumId w:val="1"/>
  </w:num>
  <w:num w:numId="10">
    <w:abstractNumId w:val="28"/>
  </w:num>
  <w:num w:numId="11">
    <w:abstractNumId w:val="7"/>
  </w:num>
  <w:num w:numId="12">
    <w:abstractNumId w:val="23"/>
  </w:num>
  <w:num w:numId="13">
    <w:abstractNumId w:val="19"/>
  </w:num>
  <w:num w:numId="14">
    <w:abstractNumId w:val="6"/>
  </w:num>
  <w:num w:numId="15">
    <w:abstractNumId w:val="16"/>
  </w:num>
  <w:num w:numId="16">
    <w:abstractNumId w:val="24"/>
  </w:num>
  <w:num w:numId="17">
    <w:abstractNumId w:val="21"/>
  </w:num>
  <w:num w:numId="18">
    <w:abstractNumId w:val="11"/>
  </w:num>
  <w:num w:numId="19">
    <w:abstractNumId w:val="8"/>
  </w:num>
  <w:num w:numId="20">
    <w:abstractNumId w:val="25"/>
  </w:num>
  <w:num w:numId="21">
    <w:abstractNumId w:val="14"/>
  </w:num>
  <w:num w:numId="22">
    <w:abstractNumId w:val="5"/>
  </w:num>
  <w:num w:numId="23">
    <w:abstractNumId w:val="15"/>
  </w:num>
  <w:num w:numId="24">
    <w:abstractNumId w:val="3"/>
  </w:num>
  <w:num w:numId="25">
    <w:abstractNumId w:val="33"/>
  </w:num>
  <w:num w:numId="26">
    <w:abstractNumId w:val="30"/>
  </w:num>
  <w:num w:numId="27">
    <w:abstractNumId w:val="4"/>
  </w:num>
  <w:num w:numId="28">
    <w:abstractNumId w:val="35"/>
  </w:num>
  <w:num w:numId="29">
    <w:abstractNumId w:val="18"/>
  </w:num>
  <w:num w:numId="30">
    <w:abstractNumId w:val="22"/>
  </w:num>
  <w:num w:numId="31">
    <w:abstractNumId w:val="31"/>
  </w:num>
  <w:num w:numId="32">
    <w:abstractNumId w:val="26"/>
  </w:num>
  <w:num w:numId="33">
    <w:abstractNumId w:val="27"/>
  </w:num>
  <w:num w:numId="34">
    <w:abstractNumId w:val="13"/>
  </w:num>
  <w:num w:numId="35">
    <w:abstractNumId w:val="32"/>
  </w:num>
  <w:num w:numId="36">
    <w:abstractNumId w:val="20"/>
  </w:num>
  <w:num w:numId="37">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968"/>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C73"/>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189"/>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38"/>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8E"/>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BB"/>
    <w:rsid w:val="000815F9"/>
    <w:rsid w:val="0008187B"/>
    <w:rsid w:val="000819DA"/>
    <w:rsid w:val="00081A0D"/>
    <w:rsid w:val="00081C0C"/>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462"/>
    <w:rsid w:val="00083586"/>
    <w:rsid w:val="00083725"/>
    <w:rsid w:val="00083BC8"/>
    <w:rsid w:val="00084062"/>
    <w:rsid w:val="000840AF"/>
    <w:rsid w:val="00084342"/>
    <w:rsid w:val="00084510"/>
    <w:rsid w:val="00084994"/>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580D"/>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CDA"/>
    <w:rsid w:val="000C5D02"/>
    <w:rsid w:val="000C5D8B"/>
    <w:rsid w:val="000C664A"/>
    <w:rsid w:val="000C67F6"/>
    <w:rsid w:val="000C6A93"/>
    <w:rsid w:val="000C6EF7"/>
    <w:rsid w:val="000C712B"/>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29B"/>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9"/>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60C"/>
    <w:rsid w:val="001117AF"/>
    <w:rsid w:val="001119A0"/>
    <w:rsid w:val="00111A44"/>
    <w:rsid w:val="00111E60"/>
    <w:rsid w:val="00111FA3"/>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0A"/>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27FED"/>
    <w:rsid w:val="0013007C"/>
    <w:rsid w:val="001300EB"/>
    <w:rsid w:val="001302D5"/>
    <w:rsid w:val="00130569"/>
    <w:rsid w:val="00130608"/>
    <w:rsid w:val="0013079B"/>
    <w:rsid w:val="00130E65"/>
    <w:rsid w:val="00130F2F"/>
    <w:rsid w:val="00130FA8"/>
    <w:rsid w:val="00131020"/>
    <w:rsid w:val="00131327"/>
    <w:rsid w:val="001314F9"/>
    <w:rsid w:val="00131845"/>
    <w:rsid w:val="001318F6"/>
    <w:rsid w:val="0013190D"/>
    <w:rsid w:val="001319A5"/>
    <w:rsid w:val="00131BFD"/>
    <w:rsid w:val="001329D6"/>
    <w:rsid w:val="00132DDC"/>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9BB"/>
    <w:rsid w:val="00135AEA"/>
    <w:rsid w:val="00135C63"/>
    <w:rsid w:val="00135E82"/>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65"/>
    <w:rsid w:val="001429D4"/>
    <w:rsid w:val="00142B50"/>
    <w:rsid w:val="00142FE3"/>
    <w:rsid w:val="00142FFF"/>
    <w:rsid w:val="0014356C"/>
    <w:rsid w:val="001436D1"/>
    <w:rsid w:val="00143AAA"/>
    <w:rsid w:val="00143BD9"/>
    <w:rsid w:val="001440FC"/>
    <w:rsid w:val="00144506"/>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624"/>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68B"/>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000"/>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471"/>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1F36"/>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6F"/>
    <w:rsid w:val="001B2DBC"/>
    <w:rsid w:val="001B2DE0"/>
    <w:rsid w:val="001B30E2"/>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7B9"/>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852"/>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00"/>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9F0"/>
    <w:rsid w:val="00220D72"/>
    <w:rsid w:val="00220FEF"/>
    <w:rsid w:val="00221237"/>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AAA"/>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B99"/>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893"/>
    <w:rsid w:val="00245985"/>
    <w:rsid w:val="00245A32"/>
    <w:rsid w:val="00245C97"/>
    <w:rsid w:val="00245D6C"/>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46"/>
    <w:rsid w:val="002547A4"/>
    <w:rsid w:val="00254CA2"/>
    <w:rsid w:val="00254FB8"/>
    <w:rsid w:val="00255922"/>
    <w:rsid w:val="00255937"/>
    <w:rsid w:val="00255C96"/>
    <w:rsid w:val="002561E9"/>
    <w:rsid w:val="0025655D"/>
    <w:rsid w:val="0025665F"/>
    <w:rsid w:val="0025667C"/>
    <w:rsid w:val="00256744"/>
    <w:rsid w:val="00256C71"/>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A7"/>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2B7"/>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519"/>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A0E"/>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096"/>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7"/>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85"/>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837"/>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07E57"/>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2C2F"/>
    <w:rsid w:val="00313050"/>
    <w:rsid w:val="00313163"/>
    <w:rsid w:val="00313197"/>
    <w:rsid w:val="00313365"/>
    <w:rsid w:val="00313608"/>
    <w:rsid w:val="0031366B"/>
    <w:rsid w:val="00313D0D"/>
    <w:rsid w:val="00313F5A"/>
    <w:rsid w:val="00314072"/>
    <w:rsid w:val="003141C7"/>
    <w:rsid w:val="00315218"/>
    <w:rsid w:val="003154C2"/>
    <w:rsid w:val="0031597D"/>
    <w:rsid w:val="00315F8A"/>
    <w:rsid w:val="003161D3"/>
    <w:rsid w:val="00316408"/>
    <w:rsid w:val="0031646F"/>
    <w:rsid w:val="00316534"/>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889"/>
    <w:rsid w:val="003249CF"/>
    <w:rsid w:val="00324BDC"/>
    <w:rsid w:val="00324C12"/>
    <w:rsid w:val="00324ECE"/>
    <w:rsid w:val="00325078"/>
    <w:rsid w:val="0032542E"/>
    <w:rsid w:val="0032556F"/>
    <w:rsid w:val="003256AA"/>
    <w:rsid w:val="003257A1"/>
    <w:rsid w:val="00325AA2"/>
    <w:rsid w:val="00325B4B"/>
    <w:rsid w:val="00325BDE"/>
    <w:rsid w:val="00325C51"/>
    <w:rsid w:val="00325CDB"/>
    <w:rsid w:val="003260DA"/>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04"/>
    <w:rsid w:val="00334A7C"/>
    <w:rsid w:val="00334BDA"/>
    <w:rsid w:val="00334CEA"/>
    <w:rsid w:val="00334ECA"/>
    <w:rsid w:val="00335071"/>
    <w:rsid w:val="00335237"/>
    <w:rsid w:val="0033533B"/>
    <w:rsid w:val="003353DA"/>
    <w:rsid w:val="003354E9"/>
    <w:rsid w:val="003355B9"/>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DCC"/>
    <w:rsid w:val="00337ECD"/>
    <w:rsid w:val="00337F8C"/>
    <w:rsid w:val="0034012F"/>
    <w:rsid w:val="00340527"/>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926"/>
    <w:rsid w:val="00351A04"/>
    <w:rsid w:val="00351EB0"/>
    <w:rsid w:val="00351F95"/>
    <w:rsid w:val="003520BD"/>
    <w:rsid w:val="003520EE"/>
    <w:rsid w:val="003523F1"/>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2CE"/>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4F99"/>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0CF8"/>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6C"/>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79C"/>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1F2"/>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EF"/>
    <w:rsid w:val="003E4866"/>
    <w:rsid w:val="003E4ACB"/>
    <w:rsid w:val="003E4C6A"/>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3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2FBD"/>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38F"/>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610"/>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B0C"/>
    <w:rsid w:val="00452B3E"/>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198"/>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899"/>
    <w:rsid w:val="00483984"/>
    <w:rsid w:val="00483B41"/>
    <w:rsid w:val="0048421B"/>
    <w:rsid w:val="0048467A"/>
    <w:rsid w:val="004848EC"/>
    <w:rsid w:val="004849CA"/>
    <w:rsid w:val="00484DA8"/>
    <w:rsid w:val="004851E5"/>
    <w:rsid w:val="004859A7"/>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A88"/>
    <w:rsid w:val="00493BEB"/>
    <w:rsid w:val="00493FEF"/>
    <w:rsid w:val="004940F4"/>
    <w:rsid w:val="004942D6"/>
    <w:rsid w:val="00494422"/>
    <w:rsid w:val="004945EE"/>
    <w:rsid w:val="004946B5"/>
    <w:rsid w:val="004946CF"/>
    <w:rsid w:val="00494769"/>
    <w:rsid w:val="00494850"/>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2DE4"/>
    <w:rsid w:val="004D320D"/>
    <w:rsid w:val="004D3605"/>
    <w:rsid w:val="004D3871"/>
    <w:rsid w:val="004D3994"/>
    <w:rsid w:val="004D3BA1"/>
    <w:rsid w:val="004D3C08"/>
    <w:rsid w:val="004D400D"/>
    <w:rsid w:val="004D424E"/>
    <w:rsid w:val="004D45F2"/>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6D99"/>
    <w:rsid w:val="004D799E"/>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05F"/>
    <w:rsid w:val="004E58FB"/>
    <w:rsid w:val="004E5A09"/>
    <w:rsid w:val="004E5BC4"/>
    <w:rsid w:val="004E6265"/>
    <w:rsid w:val="004E62FD"/>
    <w:rsid w:val="004E64CA"/>
    <w:rsid w:val="004E657E"/>
    <w:rsid w:val="004E6AB1"/>
    <w:rsid w:val="004E6CA8"/>
    <w:rsid w:val="004E6D59"/>
    <w:rsid w:val="004E6ED5"/>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20F"/>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57B"/>
    <w:rsid w:val="0050787F"/>
    <w:rsid w:val="00507A26"/>
    <w:rsid w:val="00507A4A"/>
    <w:rsid w:val="00507BBB"/>
    <w:rsid w:val="00507C29"/>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DC5"/>
    <w:rsid w:val="00515E27"/>
    <w:rsid w:val="00515EC7"/>
    <w:rsid w:val="0051609C"/>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459"/>
    <w:rsid w:val="005215C0"/>
    <w:rsid w:val="00521646"/>
    <w:rsid w:val="005221D4"/>
    <w:rsid w:val="0052227A"/>
    <w:rsid w:val="005222E1"/>
    <w:rsid w:val="00522411"/>
    <w:rsid w:val="00522418"/>
    <w:rsid w:val="00522A1F"/>
    <w:rsid w:val="00522DBB"/>
    <w:rsid w:val="00522E51"/>
    <w:rsid w:val="00523024"/>
    <w:rsid w:val="005233C5"/>
    <w:rsid w:val="005236E3"/>
    <w:rsid w:val="00523892"/>
    <w:rsid w:val="005238C8"/>
    <w:rsid w:val="00523963"/>
    <w:rsid w:val="00523F6B"/>
    <w:rsid w:val="0052400B"/>
    <w:rsid w:val="00524081"/>
    <w:rsid w:val="00524141"/>
    <w:rsid w:val="00524189"/>
    <w:rsid w:val="005242B9"/>
    <w:rsid w:val="00524654"/>
    <w:rsid w:val="00524B13"/>
    <w:rsid w:val="00525073"/>
    <w:rsid w:val="005250B8"/>
    <w:rsid w:val="00525212"/>
    <w:rsid w:val="00525319"/>
    <w:rsid w:val="005255A1"/>
    <w:rsid w:val="00525A5D"/>
    <w:rsid w:val="00525BDC"/>
    <w:rsid w:val="00526493"/>
    <w:rsid w:val="005264D6"/>
    <w:rsid w:val="00526686"/>
    <w:rsid w:val="00526C02"/>
    <w:rsid w:val="00526F88"/>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80"/>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895"/>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276"/>
    <w:rsid w:val="00556C42"/>
    <w:rsid w:val="00556E2F"/>
    <w:rsid w:val="00556E59"/>
    <w:rsid w:val="00557026"/>
    <w:rsid w:val="00557600"/>
    <w:rsid w:val="00557661"/>
    <w:rsid w:val="00557690"/>
    <w:rsid w:val="00557CAE"/>
    <w:rsid w:val="00557EA6"/>
    <w:rsid w:val="00560A79"/>
    <w:rsid w:val="00560AB4"/>
    <w:rsid w:val="00560E6D"/>
    <w:rsid w:val="00560E8A"/>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3EC2"/>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362"/>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6DB8"/>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2AD"/>
    <w:rsid w:val="005A78DB"/>
    <w:rsid w:val="005A7995"/>
    <w:rsid w:val="005A7AE9"/>
    <w:rsid w:val="005B003F"/>
    <w:rsid w:val="005B02FD"/>
    <w:rsid w:val="005B0399"/>
    <w:rsid w:val="005B039C"/>
    <w:rsid w:val="005B080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5D3"/>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69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09B"/>
    <w:rsid w:val="005E015A"/>
    <w:rsid w:val="005E063B"/>
    <w:rsid w:val="005E0895"/>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7B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679"/>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03E"/>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594"/>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2D9"/>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D85"/>
    <w:rsid w:val="00666E7B"/>
    <w:rsid w:val="006671D8"/>
    <w:rsid w:val="0066730C"/>
    <w:rsid w:val="00667409"/>
    <w:rsid w:val="0066788E"/>
    <w:rsid w:val="006678CF"/>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7F2"/>
    <w:rsid w:val="006728AC"/>
    <w:rsid w:val="006729A3"/>
    <w:rsid w:val="00672C9F"/>
    <w:rsid w:val="00672FF2"/>
    <w:rsid w:val="006730A5"/>
    <w:rsid w:val="0067358F"/>
    <w:rsid w:val="006738DD"/>
    <w:rsid w:val="0067393B"/>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9AA"/>
    <w:rsid w:val="00675BE1"/>
    <w:rsid w:val="00675C2D"/>
    <w:rsid w:val="006764F8"/>
    <w:rsid w:val="00676990"/>
    <w:rsid w:val="00676F25"/>
    <w:rsid w:val="00677326"/>
    <w:rsid w:val="006774AB"/>
    <w:rsid w:val="00677766"/>
    <w:rsid w:val="00677C38"/>
    <w:rsid w:val="00677D3E"/>
    <w:rsid w:val="00677E60"/>
    <w:rsid w:val="00677E78"/>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035"/>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D12"/>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3E9"/>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54C"/>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19C"/>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D49"/>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A0"/>
    <w:rsid w:val="006E42B3"/>
    <w:rsid w:val="006E459B"/>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01C"/>
    <w:rsid w:val="006F6364"/>
    <w:rsid w:val="006F63B6"/>
    <w:rsid w:val="006F64C5"/>
    <w:rsid w:val="006F64D4"/>
    <w:rsid w:val="006F658B"/>
    <w:rsid w:val="006F6610"/>
    <w:rsid w:val="006F6A27"/>
    <w:rsid w:val="006F6DF3"/>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219"/>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05"/>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9AD"/>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6FDA"/>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D7"/>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755"/>
    <w:rsid w:val="007957F3"/>
    <w:rsid w:val="0079588F"/>
    <w:rsid w:val="00795895"/>
    <w:rsid w:val="00795A53"/>
    <w:rsid w:val="00795B62"/>
    <w:rsid w:val="00795B8E"/>
    <w:rsid w:val="00795C56"/>
    <w:rsid w:val="00795F3B"/>
    <w:rsid w:val="00796243"/>
    <w:rsid w:val="00796319"/>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76F"/>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06"/>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561"/>
    <w:rsid w:val="007C16B0"/>
    <w:rsid w:val="007C1922"/>
    <w:rsid w:val="007C1B68"/>
    <w:rsid w:val="007C1CB9"/>
    <w:rsid w:val="007C1D58"/>
    <w:rsid w:val="007C207E"/>
    <w:rsid w:val="007C2105"/>
    <w:rsid w:val="007C28B4"/>
    <w:rsid w:val="007C2E99"/>
    <w:rsid w:val="007C315C"/>
    <w:rsid w:val="007C35D1"/>
    <w:rsid w:val="007C35FC"/>
    <w:rsid w:val="007C3858"/>
    <w:rsid w:val="007C4100"/>
    <w:rsid w:val="007C4219"/>
    <w:rsid w:val="007C4363"/>
    <w:rsid w:val="007C43D5"/>
    <w:rsid w:val="007C4633"/>
    <w:rsid w:val="007C4705"/>
    <w:rsid w:val="007C48B1"/>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7A"/>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B13"/>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178"/>
    <w:rsid w:val="008245BB"/>
    <w:rsid w:val="0082469B"/>
    <w:rsid w:val="008246A6"/>
    <w:rsid w:val="008246D5"/>
    <w:rsid w:val="00824E3C"/>
    <w:rsid w:val="0082506F"/>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356"/>
    <w:rsid w:val="00856D79"/>
    <w:rsid w:val="008574C4"/>
    <w:rsid w:val="00857519"/>
    <w:rsid w:val="00857571"/>
    <w:rsid w:val="008575DA"/>
    <w:rsid w:val="008578D0"/>
    <w:rsid w:val="00857A92"/>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54D"/>
    <w:rsid w:val="0086798E"/>
    <w:rsid w:val="008679E3"/>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468"/>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C8C"/>
    <w:rsid w:val="00885E57"/>
    <w:rsid w:val="00886147"/>
    <w:rsid w:val="00886266"/>
    <w:rsid w:val="008866C2"/>
    <w:rsid w:val="00886A37"/>
    <w:rsid w:val="00886D6E"/>
    <w:rsid w:val="008874A9"/>
    <w:rsid w:val="008875F2"/>
    <w:rsid w:val="00887832"/>
    <w:rsid w:val="0088795E"/>
    <w:rsid w:val="008879B2"/>
    <w:rsid w:val="0089010C"/>
    <w:rsid w:val="008901AA"/>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6AF"/>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661"/>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4DC"/>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ADB"/>
    <w:rsid w:val="008C6C34"/>
    <w:rsid w:val="008C6D0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BC2"/>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3EF"/>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C9D"/>
    <w:rsid w:val="009270D8"/>
    <w:rsid w:val="00927212"/>
    <w:rsid w:val="00927427"/>
    <w:rsid w:val="0092749F"/>
    <w:rsid w:val="00927721"/>
    <w:rsid w:val="00927FB7"/>
    <w:rsid w:val="00930117"/>
    <w:rsid w:val="0093037A"/>
    <w:rsid w:val="00930B06"/>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B14"/>
    <w:rsid w:val="00941B2E"/>
    <w:rsid w:val="00941C77"/>
    <w:rsid w:val="00941D51"/>
    <w:rsid w:val="009422DD"/>
    <w:rsid w:val="00942314"/>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03B"/>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58"/>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D5D"/>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E9E"/>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25"/>
    <w:rsid w:val="00982095"/>
    <w:rsid w:val="009822BA"/>
    <w:rsid w:val="009823A7"/>
    <w:rsid w:val="0098267A"/>
    <w:rsid w:val="00982869"/>
    <w:rsid w:val="00982972"/>
    <w:rsid w:val="00982BFD"/>
    <w:rsid w:val="00982E3D"/>
    <w:rsid w:val="00982FF4"/>
    <w:rsid w:val="00983400"/>
    <w:rsid w:val="009836B5"/>
    <w:rsid w:val="00983A73"/>
    <w:rsid w:val="00983BD6"/>
    <w:rsid w:val="00983D04"/>
    <w:rsid w:val="00983FF7"/>
    <w:rsid w:val="0098427A"/>
    <w:rsid w:val="009848B8"/>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8E0"/>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601B"/>
    <w:rsid w:val="0099643C"/>
    <w:rsid w:val="00996713"/>
    <w:rsid w:val="0099693F"/>
    <w:rsid w:val="00996A2B"/>
    <w:rsid w:val="00996D23"/>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51"/>
    <w:rsid w:val="009A69B4"/>
    <w:rsid w:val="009A6EEC"/>
    <w:rsid w:val="009A733B"/>
    <w:rsid w:val="009A7B32"/>
    <w:rsid w:val="009A7B74"/>
    <w:rsid w:val="009A7C81"/>
    <w:rsid w:val="009A7E84"/>
    <w:rsid w:val="009A7F80"/>
    <w:rsid w:val="009A7FC1"/>
    <w:rsid w:val="009B0704"/>
    <w:rsid w:val="009B0BAC"/>
    <w:rsid w:val="009B0C23"/>
    <w:rsid w:val="009B0EC4"/>
    <w:rsid w:val="009B114C"/>
    <w:rsid w:val="009B12A3"/>
    <w:rsid w:val="009B157B"/>
    <w:rsid w:val="009B18A6"/>
    <w:rsid w:val="009B1F6C"/>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7F"/>
    <w:rsid w:val="009D5CC5"/>
    <w:rsid w:val="009D60BD"/>
    <w:rsid w:val="009D61E1"/>
    <w:rsid w:val="009D62A4"/>
    <w:rsid w:val="009D62B0"/>
    <w:rsid w:val="009D6560"/>
    <w:rsid w:val="009D6923"/>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85C"/>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32E"/>
    <w:rsid w:val="00A22544"/>
    <w:rsid w:val="00A22736"/>
    <w:rsid w:val="00A22801"/>
    <w:rsid w:val="00A22A0B"/>
    <w:rsid w:val="00A22E9B"/>
    <w:rsid w:val="00A22F5E"/>
    <w:rsid w:val="00A231BF"/>
    <w:rsid w:val="00A23773"/>
    <w:rsid w:val="00A23A2A"/>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8AE"/>
    <w:rsid w:val="00A35984"/>
    <w:rsid w:val="00A35A6F"/>
    <w:rsid w:val="00A35E0A"/>
    <w:rsid w:val="00A35E18"/>
    <w:rsid w:val="00A35EF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B2B"/>
    <w:rsid w:val="00A45CC6"/>
    <w:rsid w:val="00A45CEE"/>
    <w:rsid w:val="00A45D8C"/>
    <w:rsid w:val="00A45F41"/>
    <w:rsid w:val="00A46018"/>
    <w:rsid w:val="00A460E0"/>
    <w:rsid w:val="00A4632D"/>
    <w:rsid w:val="00A46820"/>
    <w:rsid w:val="00A46DAD"/>
    <w:rsid w:val="00A47342"/>
    <w:rsid w:val="00A474DC"/>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A76"/>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6FD"/>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1CB8"/>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0D8"/>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A17"/>
    <w:rsid w:val="00A85B4F"/>
    <w:rsid w:val="00A85BA9"/>
    <w:rsid w:val="00A85C19"/>
    <w:rsid w:val="00A85CD2"/>
    <w:rsid w:val="00A85DC6"/>
    <w:rsid w:val="00A8630C"/>
    <w:rsid w:val="00A8662B"/>
    <w:rsid w:val="00A86A36"/>
    <w:rsid w:val="00A8726C"/>
    <w:rsid w:val="00A872A7"/>
    <w:rsid w:val="00A8758F"/>
    <w:rsid w:val="00A87965"/>
    <w:rsid w:val="00A87B56"/>
    <w:rsid w:val="00A87BA2"/>
    <w:rsid w:val="00A87EBC"/>
    <w:rsid w:val="00A87FF9"/>
    <w:rsid w:val="00A90595"/>
    <w:rsid w:val="00A90825"/>
    <w:rsid w:val="00A90899"/>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14"/>
    <w:rsid w:val="00A9582F"/>
    <w:rsid w:val="00A959B9"/>
    <w:rsid w:val="00A95F04"/>
    <w:rsid w:val="00A964C4"/>
    <w:rsid w:val="00A965E1"/>
    <w:rsid w:val="00A967F6"/>
    <w:rsid w:val="00A969DD"/>
    <w:rsid w:val="00A96C69"/>
    <w:rsid w:val="00A96F51"/>
    <w:rsid w:val="00A96F54"/>
    <w:rsid w:val="00A970E3"/>
    <w:rsid w:val="00A973D7"/>
    <w:rsid w:val="00A9777A"/>
    <w:rsid w:val="00A978FE"/>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082"/>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892"/>
    <w:rsid w:val="00AB5A7E"/>
    <w:rsid w:val="00AB5E4A"/>
    <w:rsid w:val="00AB5F10"/>
    <w:rsid w:val="00AB5F69"/>
    <w:rsid w:val="00AB5FA1"/>
    <w:rsid w:val="00AB610B"/>
    <w:rsid w:val="00AB615D"/>
    <w:rsid w:val="00AB633A"/>
    <w:rsid w:val="00AB63FE"/>
    <w:rsid w:val="00AB64BB"/>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5A1"/>
    <w:rsid w:val="00AD4658"/>
    <w:rsid w:val="00AD48D3"/>
    <w:rsid w:val="00AD4A5F"/>
    <w:rsid w:val="00AD4DE2"/>
    <w:rsid w:val="00AD4F53"/>
    <w:rsid w:val="00AD516B"/>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6D5A"/>
    <w:rsid w:val="00AD7260"/>
    <w:rsid w:val="00AD7292"/>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ABA"/>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AB3"/>
    <w:rsid w:val="00AF1B77"/>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4D7"/>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41"/>
    <w:rsid w:val="00B372F1"/>
    <w:rsid w:val="00B373D1"/>
    <w:rsid w:val="00B3770C"/>
    <w:rsid w:val="00B37951"/>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14E"/>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05C"/>
    <w:rsid w:val="00B61290"/>
    <w:rsid w:val="00B61310"/>
    <w:rsid w:val="00B61718"/>
    <w:rsid w:val="00B61774"/>
    <w:rsid w:val="00B617C7"/>
    <w:rsid w:val="00B61815"/>
    <w:rsid w:val="00B61864"/>
    <w:rsid w:val="00B61866"/>
    <w:rsid w:val="00B61E87"/>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935"/>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DA3"/>
    <w:rsid w:val="00B71E89"/>
    <w:rsid w:val="00B72137"/>
    <w:rsid w:val="00B722DF"/>
    <w:rsid w:val="00B72491"/>
    <w:rsid w:val="00B72931"/>
    <w:rsid w:val="00B72A1E"/>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80009"/>
    <w:rsid w:val="00B80424"/>
    <w:rsid w:val="00B80637"/>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77"/>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D9A"/>
    <w:rsid w:val="00BA5ECE"/>
    <w:rsid w:val="00BA6473"/>
    <w:rsid w:val="00BA6524"/>
    <w:rsid w:val="00BA660F"/>
    <w:rsid w:val="00BA66AC"/>
    <w:rsid w:val="00BA6F84"/>
    <w:rsid w:val="00BA7050"/>
    <w:rsid w:val="00BA724E"/>
    <w:rsid w:val="00BA73E5"/>
    <w:rsid w:val="00BA74E8"/>
    <w:rsid w:val="00BA770B"/>
    <w:rsid w:val="00BA7878"/>
    <w:rsid w:val="00BA7B89"/>
    <w:rsid w:val="00BB039F"/>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2ED"/>
    <w:rsid w:val="00BC2450"/>
    <w:rsid w:val="00BC2AFD"/>
    <w:rsid w:val="00BC2B7D"/>
    <w:rsid w:val="00BC2F38"/>
    <w:rsid w:val="00BC30EF"/>
    <w:rsid w:val="00BC32F1"/>
    <w:rsid w:val="00BC3366"/>
    <w:rsid w:val="00BC36C1"/>
    <w:rsid w:val="00BC3701"/>
    <w:rsid w:val="00BC38B8"/>
    <w:rsid w:val="00BC3B5F"/>
    <w:rsid w:val="00BC3BE2"/>
    <w:rsid w:val="00BC43A5"/>
    <w:rsid w:val="00BC462C"/>
    <w:rsid w:val="00BC47B2"/>
    <w:rsid w:val="00BC4958"/>
    <w:rsid w:val="00BC4D4A"/>
    <w:rsid w:val="00BC4DB4"/>
    <w:rsid w:val="00BC4DFA"/>
    <w:rsid w:val="00BC5323"/>
    <w:rsid w:val="00BC5570"/>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493"/>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E9D"/>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A54"/>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336"/>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0D6F"/>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5F5"/>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C74"/>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1E2"/>
    <w:rsid w:val="00C45305"/>
    <w:rsid w:val="00C45510"/>
    <w:rsid w:val="00C4574A"/>
    <w:rsid w:val="00C45E36"/>
    <w:rsid w:val="00C46372"/>
    <w:rsid w:val="00C46B48"/>
    <w:rsid w:val="00C46B80"/>
    <w:rsid w:val="00C46BB8"/>
    <w:rsid w:val="00C46CA7"/>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9D3"/>
    <w:rsid w:val="00C60A5E"/>
    <w:rsid w:val="00C60DA9"/>
    <w:rsid w:val="00C60FD4"/>
    <w:rsid w:val="00C6101E"/>
    <w:rsid w:val="00C610B3"/>
    <w:rsid w:val="00C610C3"/>
    <w:rsid w:val="00C61487"/>
    <w:rsid w:val="00C615B5"/>
    <w:rsid w:val="00C6166D"/>
    <w:rsid w:val="00C617E1"/>
    <w:rsid w:val="00C619E3"/>
    <w:rsid w:val="00C61C9F"/>
    <w:rsid w:val="00C61D1D"/>
    <w:rsid w:val="00C61DC6"/>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80B"/>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85"/>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BF2"/>
    <w:rsid w:val="00CB6F07"/>
    <w:rsid w:val="00CB70DD"/>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4131"/>
    <w:rsid w:val="00CC4378"/>
    <w:rsid w:val="00CC44F4"/>
    <w:rsid w:val="00CC45C0"/>
    <w:rsid w:val="00CC476F"/>
    <w:rsid w:val="00CC4A5F"/>
    <w:rsid w:val="00CC4AAF"/>
    <w:rsid w:val="00CC4ECB"/>
    <w:rsid w:val="00CC5166"/>
    <w:rsid w:val="00CC51F3"/>
    <w:rsid w:val="00CC54BA"/>
    <w:rsid w:val="00CC54CF"/>
    <w:rsid w:val="00CC5712"/>
    <w:rsid w:val="00CC5870"/>
    <w:rsid w:val="00CC5940"/>
    <w:rsid w:val="00CC6062"/>
    <w:rsid w:val="00CC621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48C"/>
    <w:rsid w:val="00CE15FA"/>
    <w:rsid w:val="00CE16A9"/>
    <w:rsid w:val="00CE1A82"/>
    <w:rsid w:val="00CE1BA7"/>
    <w:rsid w:val="00CE1D45"/>
    <w:rsid w:val="00CE2136"/>
    <w:rsid w:val="00CE2BAA"/>
    <w:rsid w:val="00CE2C50"/>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0CC"/>
    <w:rsid w:val="00CF14E9"/>
    <w:rsid w:val="00CF1C63"/>
    <w:rsid w:val="00CF25C9"/>
    <w:rsid w:val="00CF25D5"/>
    <w:rsid w:val="00CF2813"/>
    <w:rsid w:val="00CF2DDC"/>
    <w:rsid w:val="00CF335E"/>
    <w:rsid w:val="00CF3402"/>
    <w:rsid w:val="00CF34B6"/>
    <w:rsid w:val="00CF3803"/>
    <w:rsid w:val="00CF38FB"/>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C52"/>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AD0"/>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9FD"/>
    <w:rsid w:val="00D17B3B"/>
    <w:rsid w:val="00D17D1A"/>
    <w:rsid w:val="00D2011D"/>
    <w:rsid w:val="00D20133"/>
    <w:rsid w:val="00D20204"/>
    <w:rsid w:val="00D20A4F"/>
    <w:rsid w:val="00D20D46"/>
    <w:rsid w:val="00D2207C"/>
    <w:rsid w:val="00D22406"/>
    <w:rsid w:val="00D2244A"/>
    <w:rsid w:val="00D22577"/>
    <w:rsid w:val="00D225A8"/>
    <w:rsid w:val="00D22C65"/>
    <w:rsid w:val="00D22D2D"/>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2FB"/>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18B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79"/>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09A"/>
    <w:rsid w:val="00D70197"/>
    <w:rsid w:val="00D70818"/>
    <w:rsid w:val="00D7093F"/>
    <w:rsid w:val="00D7094E"/>
    <w:rsid w:val="00D70B53"/>
    <w:rsid w:val="00D70E2B"/>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B74"/>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97F7D"/>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AE2"/>
    <w:rsid w:val="00DB0D65"/>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376"/>
    <w:rsid w:val="00E02508"/>
    <w:rsid w:val="00E02AEC"/>
    <w:rsid w:val="00E02D34"/>
    <w:rsid w:val="00E034D7"/>
    <w:rsid w:val="00E03568"/>
    <w:rsid w:val="00E036A9"/>
    <w:rsid w:val="00E03995"/>
    <w:rsid w:val="00E03B2D"/>
    <w:rsid w:val="00E03B86"/>
    <w:rsid w:val="00E03BD1"/>
    <w:rsid w:val="00E04032"/>
    <w:rsid w:val="00E040D0"/>
    <w:rsid w:val="00E04300"/>
    <w:rsid w:val="00E04499"/>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BF8"/>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27EFD"/>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065"/>
    <w:rsid w:val="00E3317C"/>
    <w:rsid w:val="00E331ED"/>
    <w:rsid w:val="00E332E5"/>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292"/>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0C7"/>
    <w:rsid w:val="00E42152"/>
    <w:rsid w:val="00E4245C"/>
    <w:rsid w:val="00E4278D"/>
    <w:rsid w:val="00E427D7"/>
    <w:rsid w:val="00E42D50"/>
    <w:rsid w:val="00E42E04"/>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485"/>
    <w:rsid w:val="00E5151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932"/>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5BC"/>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36"/>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16B"/>
    <w:rsid w:val="00EA27FC"/>
    <w:rsid w:val="00EA2900"/>
    <w:rsid w:val="00EA2C98"/>
    <w:rsid w:val="00EA34FD"/>
    <w:rsid w:val="00EA3723"/>
    <w:rsid w:val="00EA3862"/>
    <w:rsid w:val="00EA42C3"/>
    <w:rsid w:val="00EA48FA"/>
    <w:rsid w:val="00EA4A79"/>
    <w:rsid w:val="00EA4B3D"/>
    <w:rsid w:val="00EA4D79"/>
    <w:rsid w:val="00EA5127"/>
    <w:rsid w:val="00EA5248"/>
    <w:rsid w:val="00EA5A5E"/>
    <w:rsid w:val="00EA5D1B"/>
    <w:rsid w:val="00EA5ED9"/>
    <w:rsid w:val="00EA65E9"/>
    <w:rsid w:val="00EA6879"/>
    <w:rsid w:val="00EA6991"/>
    <w:rsid w:val="00EA6AF0"/>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14"/>
    <w:rsid w:val="00EB4E49"/>
    <w:rsid w:val="00EB5081"/>
    <w:rsid w:val="00EB52A0"/>
    <w:rsid w:val="00EB57BA"/>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34"/>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3BF"/>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88C"/>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46E"/>
    <w:rsid w:val="00F17602"/>
    <w:rsid w:val="00F176D7"/>
    <w:rsid w:val="00F17EC1"/>
    <w:rsid w:val="00F203B9"/>
    <w:rsid w:val="00F2055F"/>
    <w:rsid w:val="00F20C76"/>
    <w:rsid w:val="00F20F04"/>
    <w:rsid w:val="00F20F3B"/>
    <w:rsid w:val="00F2135E"/>
    <w:rsid w:val="00F21648"/>
    <w:rsid w:val="00F21655"/>
    <w:rsid w:val="00F21AA3"/>
    <w:rsid w:val="00F2206A"/>
    <w:rsid w:val="00F2279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830"/>
    <w:rsid w:val="00F31BB9"/>
    <w:rsid w:val="00F31DDE"/>
    <w:rsid w:val="00F3212C"/>
    <w:rsid w:val="00F32374"/>
    <w:rsid w:val="00F32E77"/>
    <w:rsid w:val="00F32F2B"/>
    <w:rsid w:val="00F330B0"/>
    <w:rsid w:val="00F335AC"/>
    <w:rsid w:val="00F337E3"/>
    <w:rsid w:val="00F3380E"/>
    <w:rsid w:val="00F338AC"/>
    <w:rsid w:val="00F33E31"/>
    <w:rsid w:val="00F33E3B"/>
    <w:rsid w:val="00F33E45"/>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3E2"/>
    <w:rsid w:val="00F44682"/>
    <w:rsid w:val="00F449B5"/>
    <w:rsid w:val="00F44EEF"/>
    <w:rsid w:val="00F4500D"/>
    <w:rsid w:val="00F4527F"/>
    <w:rsid w:val="00F453CC"/>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7E6"/>
    <w:rsid w:val="00F56A25"/>
    <w:rsid w:val="00F56DEF"/>
    <w:rsid w:val="00F57164"/>
    <w:rsid w:val="00F5745D"/>
    <w:rsid w:val="00F60493"/>
    <w:rsid w:val="00F60A08"/>
    <w:rsid w:val="00F60A5A"/>
    <w:rsid w:val="00F60B07"/>
    <w:rsid w:val="00F60D6A"/>
    <w:rsid w:val="00F61192"/>
    <w:rsid w:val="00F6123B"/>
    <w:rsid w:val="00F6135A"/>
    <w:rsid w:val="00F61582"/>
    <w:rsid w:val="00F616D8"/>
    <w:rsid w:val="00F623EA"/>
    <w:rsid w:val="00F62476"/>
    <w:rsid w:val="00F62AD6"/>
    <w:rsid w:val="00F62B49"/>
    <w:rsid w:val="00F62CF9"/>
    <w:rsid w:val="00F6306C"/>
    <w:rsid w:val="00F63815"/>
    <w:rsid w:val="00F639BD"/>
    <w:rsid w:val="00F63F33"/>
    <w:rsid w:val="00F63F61"/>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0D"/>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532"/>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A31"/>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379"/>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5D02"/>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2B0"/>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4CA"/>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5E"/>
    <w:rsid w:val="00FD5BC7"/>
    <w:rsid w:val="00FD5C4C"/>
    <w:rsid w:val="00FD5E78"/>
    <w:rsid w:val="00FD6054"/>
    <w:rsid w:val="00FD61E7"/>
    <w:rsid w:val="00FD6514"/>
    <w:rsid w:val="00FD6678"/>
    <w:rsid w:val="00FD7243"/>
    <w:rsid w:val="00FD7465"/>
    <w:rsid w:val="00FD76F7"/>
    <w:rsid w:val="00FD780D"/>
    <w:rsid w:val="00FD79D9"/>
    <w:rsid w:val="00FD7A78"/>
    <w:rsid w:val="00FD7C4F"/>
    <w:rsid w:val="00FD7DE8"/>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E6CFB-AACA-4C63-BAF3-53E11D8EC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893</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cp:revision>
  <cp:lastPrinted>2007-08-28T14:45:00Z</cp:lastPrinted>
  <dcterms:created xsi:type="dcterms:W3CDTF">2023-05-30T07:58:00Z</dcterms:created>
  <dcterms:modified xsi:type="dcterms:W3CDTF">2023-05-31T12:24:00Z</dcterms:modified>
</cp:coreProperties>
</file>