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6266B88E" w:rsidR="00E90E49" w:rsidRPr="00CE0424" w:rsidRDefault="00E90E49" w:rsidP="00E35559">
      <w:pPr>
        <w:pStyle w:val="3GPPHeader"/>
        <w:spacing w:after="60"/>
        <w:rPr>
          <w:sz w:val="32"/>
          <w:szCs w:val="32"/>
          <w:highlight w:val="yellow"/>
        </w:rPr>
      </w:pPr>
      <w:r w:rsidRPr="00CE0424">
        <w:t xml:space="preserve">3GPP TSG-RAN </w:t>
      </w:r>
      <w:r w:rsidR="00DB639C">
        <w:t>Rel-19 workshop</w:t>
      </w:r>
      <w:r w:rsidRPr="00CE0424">
        <w:tab/>
      </w:r>
      <w:proofErr w:type="spellStart"/>
      <w:r w:rsidRPr="00CE0424">
        <w:rPr>
          <w:sz w:val="32"/>
          <w:szCs w:val="32"/>
        </w:rPr>
        <w:t>Tdoc</w:t>
      </w:r>
      <w:proofErr w:type="spellEnd"/>
      <w:r w:rsidRPr="00CE0424">
        <w:rPr>
          <w:sz w:val="32"/>
          <w:szCs w:val="32"/>
        </w:rPr>
        <w:t xml:space="preserve"> </w:t>
      </w:r>
      <w:r w:rsidR="00091557" w:rsidRPr="00CE0424">
        <w:rPr>
          <w:sz w:val="32"/>
          <w:szCs w:val="32"/>
        </w:rPr>
        <w:t>R</w:t>
      </w:r>
      <w:r w:rsidR="00DC5FF8">
        <w:rPr>
          <w:sz w:val="32"/>
          <w:szCs w:val="32"/>
        </w:rPr>
        <w:t>WS</w:t>
      </w:r>
      <w:r w:rsidR="00091557" w:rsidRPr="00CE0424">
        <w:rPr>
          <w:sz w:val="32"/>
          <w:szCs w:val="32"/>
        </w:rPr>
        <w:t>-</w:t>
      </w:r>
      <w:r w:rsidR="001445C5" w:rsidRPr="001445C5">
        <w:rPr>
          <w:sz w:val="32"/>
          <w:szCs w:val="32"/>
        </w:rPr>
        <w:t>230155</w:t>
      </w:r>
    </w:p>
    <w:p w14:paraId="0CE7B7E6" w14:textId="2B9DE135" w:rsidR="00E90E49" w:rsidRPr="00CE0424" w:rsidRDefault="00233B88" w:rsidP="00311702">
      <w:pPr>
        <w:pStyle w:val="3GPPHeader"/>
      </w:pPr>
      <w:r w:rsidRPr="00B8413C">
        <w:t>Taipei</w:t>
      </w:r>
      <w:r w:rsidR="0027144F" w:rsidRPr="00B8413C">
        <w:t xml:space="preserve">, </w:t>
      </w:r>
      <w:r w:rsidR="00B8413C" w:rsidRPr="00B8413C">
        <w:t>June</w:t>
      </w:r>
      <w:r w:rsidR="0027144F" w:rsidRPr="00B8413C">
        <w:t xml:space="preserve"> </w:t>
      </w:r>
      <w:r w:rsidR="00B8413C" w:rsidRPr="00B8413C">
        <w:t>15</w:t>
      </w:r>
      <w:r w:rsidR="001D53E7" w:rsidRPr="00B8413C">
        <w:t xml:space="preserve">th – </w:t>
      </w:r>
      <w:r w:rsidR="00B8413C" w:rsidRPr="00B8413C">
        <w:t>16t</w:t>
      </w:r>
      <w:r w:rsidR="001D53E7" w:rsidRPr="00B8413C">
        <w:t>h</w:t>
      </w:r>
      <w:r w:rsidR="00C37CB2" w:rsidRPr="00B8413C">
        <w:t xml:space="preserve"> </w:t>
      </w:r>
      <w:r w:rsidR="0027144F" w:rsidRPr="00B8413C">
        <w:t>20</w:t>
      </w:r>
      <w:r w:rsidR="00304FC4" w:rsidRPr="00B8413C">
        <w:t>23</w:t>
      </w:r>
    </w:p>
    <w:p w14:paraId="3086AC07" w14:textId="77777777" w:rsidR="00E90E49" w:rsidRPr="00CE0424" w:rsidRDefault="00E90E49" w:rsidP="00357380">
      <w:pPr>
        <w:pStyle w:val="3GPPHeader"/>
      </w:pPr>
    </w:p>
    <w:p w14:paraId="3982483C" w14:textId="496233CB" w:rsidR="00E90E49" w:rsidRPr="007503B1" w:rsidRDefault="00E90E49" w:rsidP="00311702">
      <w:pPr>
        <w:pStyle w:val="3GPPHeader"/>
        <w:rPr>
          <w:sz w:val="22"/>
        </w:rPr>
      </w:pPr>
      <w:r w:rsidRPr="007503B1">
        <w:rPr>
          <w:sz w:val="22"/>
        </w:rPr>
        <w:t>Agenda Item:</w:t>
      </w:r>
      <w:r w:rsidRPr="007503B1">
        <w:rPr>
          <w:sz w:val="22"/>
        </w:rPr>
        <w:tab/>
      </w:r>
      <w:r w:rsidR="007503B1" w:rsidRPr="007503B1">
        <w:rPr>
          <w:sz w:val="22"/>
        </w:rPr>
        <w:t>5</w:t>
      </w:r>
    </w:p>
    <w:p w14:paraId="5619E868" w14:textId="77777777" w:rsidR="00E90E49" w:rsidRPr="00CE0424"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1F69AB1" w:rsidR="00E90E49" w:rsidRPr="00CE0424" w:rsidRDefault="003D3C45" w:rsidP="00311702">
      <w:pPr>
        <w:pStyle w:val="3GPPHeader"/>
        <w:rPr>
          <w:sz w:val="22"/>
        </w:rPr>
      </w:pPr>
      <w:r>
        <w:rPr>
          <w:sz w:val="22"/>
        </w:rPr>
        <w:t>Title:</w:t>
      </w:r>
      <w:r w:rsidR="00E90E49" w:rsidRPr="00CE0424">
        <w:rPr>
          <w:sz w:val="22"/>
        </w:rPr>
        <w:tab/>
      </w:r>
      <w:r w:rsidR="00C524C9">
        <w:rPr>
          <w:sz w:val="22"/>
        </w:rPr>
        <w:t xml:space="preserve">Rel-19 </w:t>
      </w:r>
      <w:r w:rsidR="003B4C5D">
        <w:rPr>
          <w:sz w:val="22"/>
        </w:rPr>
        <w:t xml:space="preserve">NR </w:t>
      </w:r>
      <w:r w:rsidR="00C524C9">
        <w:rPr>
          <w:sz w:val="22"/>
        </w:rPr>
        <w:t>Mobility enhancements</w:t>
      </w:r>
    </w:p>
    <w:p w14:paraId="025260C1" w14:textId="25BB2591" w:rsidR="00E90E49" w:rsidRPr="00CE0424" w:rsidRDefault="00E90E49" w:rsidP="00D546FF">
      <w:pPr>
        <w:pStyle w:val="3GPPHeader"/>
        <w:rPr>
          <w:sz w:val="22"/>
        </w:rPr>
      </w:pPr>
      <w:r w:rsidRPr="00CE0424">
        <w:rPr>
          <w:sz w:val="22"/>
        </w:rPr>
        <w:t>Document for:</w:t>
      </w:r>
      <w:r w:rsidRPr="00CE0424">
        <w:rPr>
          <w:sz w:val="22"/>
        </w:rPr>
        <w:tab/>
      </w:r>
      <w:r w:rsidRPr="00DB639C">
        <w:rPr>
          <w:sz w:val="22"/>
        </w:rPr>
        <w:t>Discussion</w:t>
      </w:r>
      <w:r w:rsidR="0049493B">
        <w:rPr>
          <w:sz w:val="22"/>
        </w:rPr>
        <w:t xml:space="preserve"> and decision</w:t>
      </w:r>
    </w:p>
    <w:p w14:paraId="2D5672ED" w14:textId="77777777" w:rsidR="00E90E49" w:rsidRPr="00CE0424" w:rsidRDefault="00E90E49" w:rsidP="00E90E49"/>
    <w:p w14:paraId="6883CB62" w14:textId="77777777" w:rsidR="00E90E49" w:rsidRPr="00CE0424" w:rsidRDefault="00230D18" w:rsidP="00CE0424">
      <w:pPr>
        <w:pStyle w:val="Heading1"/>
      </w:pPr>
      <w:r>
        <w:t>1</w:t>
      </w:r>
      <w:r>
        <w:tab/>
      </w:r>
      <w:r w:rsidR="00E90E49" w:rsidRPr="00CE0424">
        <w:t>Introduction</w:t>
      </w:r>
    </w:p>
    <w:p w14:paraId="231E64EA" w14:textId="3F62878A" w:rsidR="00477768" w:rsidRPr="00CE0424" w:rsidRDefault="00C524C9" w:rsidP="00CE0424">
      <w:pPr>
        <w:pStyle w:val="BodyText"/>
      </w:pPr>
      <w:r>
        <w:t xml:space="preserve">In this contribution, we discuss and share our views on </w:t>
      </w:r>
      <w:r w:rsidR="00070A1C">
        <w:t xml:space="preserve">topics for </w:t>
      </w:r>
      <w:r w:rsidR="00CB3B70">
        <w:t xml:space="preserve">NR </w:t>
      </w:r>
      <w:r w:rsidR="00A7212D">
        <w:t>mobility</w:t>
      </w:r>
      <w:r w:rsidR="00E05A55">
        <w:t xml:space="preserve"> enhancements</w:t>
      </w:r>
      <w:r w:rsidR="00A7212D">
        <w:t xml:space="preserve"> </w:t>
      </w:r>
      <w:r w:rsidR="0054235D">
        <w:t>in</w:t>
      </w:r>
      <w:r w:rsidR="00A7212D">
        <w:t xml:space="preserve"> </w:t>
      </w:r>
      <w:r w:rsidR="00070A1C">
        <w:t>Rel</w:t>
      </w:r>
      <w:r w:rsidR="00C466A1">
        <w:t>ease</w:t>
      </w:r>
      <w:r w:rsidR="00E81D83">
        <w:t xml:space="preserve"> </w:t>
      </w:r>
      <w:r w:rsidR="00070A1C">
        <w:t>19</w:t>
      </w:r>
      <w:r w:rsidR="00E05A55">
        <w:t>.</w:t>
      </w:r>
    </w:p>
    <w:p w14:paraId="60123794" w14:textId="77777777" w:rsidR="004000E8" w:rsidRPr="00CE0424" w:rsidRDefault="00230D18" w:rsidP="00CE0424">
      <w:pPr>
        <w:pStyle w:val="Heading1"/>
      </w:pPr>
      <w:bookmarkStart w:id="0" w:name="_Ref178064866"/>
      <w:r>
        <w:t>2</w:t>
      </w:r>
      <w:r>
        <w:tab/>
      </w:r>
      <w:r w:rsidR="004000E8" w:rsidRPr="00CE0424">
        <w:t>Discussion</w:t>
      </w:r>
      <w:bookmarkEnd w:id="0"/>
    </w:p>
    <w:p w14:paraId="35EB090D" w14:textId="49B49340" w:rsidR="00F63950" w:rsidRDefault="00230D18" w:rsidP="00F63950">
      <w:pPr>
        <w:pStyle w:val="Heading2"/>
      </w:pPr>
      <w:r>
        <w:t>2.1</w:t>
      </w:r>
      <w:r>
        <w:tab/>
      </w:r>
      <w:r w:rsidR="00BC3384">
        <w:t>Background</w:t>
      </w:r>
    </w:p>
    <w:p w14:paraId="2165F1E3" w14:textId="02E64979" w:rsidR="00BC3384" w:rsidRDefault="00181CE0" w:rsidP="00CE0424">
      <w:pPr>
        <w:pStyle w:val="BodyText"/>
      </w:pPr>
      <w:r>
        <w:t>Some relevant 3GPP m</w:t>
      </w:r>
      <w:r w:rsidR="00E958A0">
        <w:t xml:space="preserve">obility </w:t>
      </w:r>
      <w:r w:rsidR="005F26D0">
        <w:t>features introduced so far for LTE and NR include the following:</w:t>
      </w:r>
    </w:p>
    <w:p w14:paraId="227D46F3" w14:textId="0C872D7E" w:rsidR="00460989" w:rsidRPr="00460989" w:rsidRDefault="00F85F64" w:rsidP="005F26D0">
      <w:pPr>
        <w:pStyle w:val="BodyText"/>
        <w:numPr>
          <w:ilvl w:val="0"/>
          <w:numId w:val="27"/>
        </w:numPr>
      </w:pPr>
      <w:r>
        <w:t xml:space="preserve">In </w:t>
      </w:r>
      <w:r w:rsidR="00146300">
        <w:t xml:space="preserve">the </w:t>
      </w:r>
      <w:r w:rsidR="00460989" w:rsidRPr="00460989">
        <w:t>Rel-14</w:t>
      </w:r>
      <w:r w:rsidR="00146300">
        <w:t xml:space="preserve"> Mobility enhancements work item,</w:t>
      </w:r>
      <w:r w:rsidR="00146300" w:rsidRPr="00460989">
        <w:t xml:space="preserve"> </w:t>
      </w:r>
      <w:r w:rsidR="00460989" w:rsidRPr="00460989">
        <w:t>make-before-break handover and RACH-less handover was introduced to shorten mobility interruption time for LTE</w:t>
      </w:r>
      <w:r w:rsidR="00E075A8">
        <w:t>.</w:t>
      </w:r>
    </w:p>
    <w:p w14:paraId="3B178C47" w14:textId="3A446BE0" w:rsidR="00460989" w:rsidRPr="00460989" w:rsidRDefault="00146300" w:rsidP="005F26D0">
      <w:pPr>
        <w:pStyle w:val="BodyText"/>
        <w:numPr>
          <w:ilvl w:val="0"/>
          <w:numId w:val="27"/>
        </w:numPr>
      </w:pPr>
      <w:r>
        <w:t xml:space="preserve">In </w:t>
      </w:r>
      <w:r w:rsidR="00460989" w:rsidRPr="00460989">
        <w:t>Rel-15</w:t>
      </w:r>
      <w:r>
        <w:t xml:space="preserve"> when NR was introduced, </w:t>
      </w:r>
      <w:r w:rsidR="00460989" w:rsidRPr="00460989">
        <w:t xml:space="preserve">only basic </w:t>
      </w:r>
      <w:r w:rsidR="00E075A8">
        <w:t xml:space="preserve">L3 </w:t>
      </w:r>
      <w:r w:rsidR="00460989" w:rsidRPr="00460989">
        <w:t xml:space="preserve">handover </w:t>
      </w:r>
      <w:r w:rsidR="00E075A8">
        <w:t>was</w:t>
      </w:r>
      <w:r w:rsidR="00460989" w:rsidRPr="00460989">
        <w:t xml:space="preserve"> </w:t>
      </w:r>
      <w:r w:rsidR="00E075A8">
        <w:t>included</w:t>
      </w:r>
      <w:r>
        <w:t>.</w:t>
      </w:r>
    </w:p>
    <w:p w14:paraId="116D5BE2" w14:textId="579F670E" w:rsidR="00460989" w:rsidRPr="00460989" w:rsidRDefault="00146300" w:rsidP="005F26D0">
      <w:pPr>
        <w:pStyle w:val="BodyText"/>
        <w:numPr>
          <w:ilvl w:val="0"/>
          <w:numId w:val="27"/>
        </w:numPr>
      </w:pPr>
      <w:r>
        <w:t xml:space="preserve">In </w:t>
      </w:r>
      <w:r w:rsidR="00460989" w:rsidRPr="00460989">
        <w:t>Rel-16</w:t>
      </w:r>
      <w:r>
        <w:t xml:space="preserve"> NR and LTE (further) Mobility enhancements work items, </w:t>
      </w:r>
      <w:r w:rsidR="00460989" w:rsidRPr="00460989">
        <w:t>features were added to both LTE and NR to address short handover interruption time and increased mobility robustness:</w:t>
      </w:r>
    </w:p>
    <w:p w14:paraId="2B6AA9A5" w14:textId="77777777" w:rsidR="00460989" w:rsidRPr="00460989" w:rsidRDefault="00460989" w:rsidP="001E3636">
      <w:pPr>
        <w:pStyle w:val="BodyText"/>
        <w:numPr>
          <w:ilvl w:val="1"/>
          <w:numId w:val="27"/>
        </w:numPr>
      </w:pPr>
      <w:r w:rsidRPr="00460989">
        <w:t>Dual Active Protocol Stack (DAPS) handover</w:t>
      </w:r>
    </w:p>
    <w:p w14:paraId="35FAEFCA" w14:textId="77777777" w:rsidR="00460989" w:rsidRPr="00460989" w:rsidRDefault="00460989" w:rsidP="001E3636">
      <w:pPr>
        <w:pStyle w:val="BodyText"/>
        <w:numPr>
          <w:ilvl w:val="1"/>
          <w:numId w:val="27"/>
        </w:numPr>
      </w:pPr>
      <w:r w:rsidRPr="00460989">
        <w:t>Conditional handover (CHO)</w:t>
      </w:r>
    </w:p>
    <w:p w14:paraId="63934BDA" w14:textId="77777777" w:rsidR="00FD4E85" w:rsidRDefault="00460989" w:rsidP="001E3636">
      <w:pPr>
        <w:pStyle w:val="BodyText"/>
        <w:numPr>
          <w:ilvl w:val="1"/>
          <w:numId w:val="27"/>
        </w:numPr>
      </w:pPr>
      <w:r w:rsidRPr="00460989">
        <w:t>Intra-node Conditional PSCell Change (CPC)</w:t>
      </w:r>
    </w:p>
    <w:p w14:paraId="55C3E706" w14:textId="7D37E4DB" w:rsidR="00460989" w:rsidRPr="00460989" w:rsidRDefault="00460989" w:rsidP="001E3636">
      <w:pPr>
        <w:pStyle w:val="BodyText"/>
        <w:numPr>
          <w:ilvl w:val="1"/>
          <w:numId w:val="27"/>
        </w:numPr>
      </w:pPr>
      <w:r w:rsidRPr="00460989">
        <w:t>2-step random access, including 2-step CFRA (contention-free random access) for handover</w:t>
      </w:r>
      <w:r w:rsidR="00FD4E85">
        <w:t xml:space="preserve"> in NR</w:t>
      </w:r>
    </w:p>
    <w:p w14:paraId="4DEFCD92" w14:textId="3D71D320" w:rsidR="00460989" w:rsidRPr="00460989" w:rsidRDefault="00FD4E85" w:rsidP="005F26D0">
      <w:pPr>
        <w:pStyle w:val="BodyText"/>
        <w:numPr>
          <w:ilvl w:val="0"/>
          <w:numId w:val="27"/>
        </w:numPr>
      </w:pPr>
      <w:r>
        <w:t xml:space="preserve">In the </w:t>
      </w:r>
      <w:r w:rsidR="00460989" w:rsidRPr="00460989">
        <w:t>Rel-17</w:t>
      </w:r>
      <w:r>
        <w:t xml:space="preserve"> further enhanced </w:t>
      </w:r>
      <w:r w:rsidR="00460989" w:rsidRPr="00460989">
        <w:t xml:space="preserve">MIMO </w:t>
      </w:r>
      <w:r>
        <w:t>work item</w:t>
      </w:r>
      <w:r w:rsidR="00460989" w:rsidRPr="00460989">
        <w:t>, work was started on inter-cell support for beam management including L1/L2-centric mobility for NR</w:t>
      </w:r>
      <w:r w:rsidR="00AC486C">
        <w:t xml:space="preserve">. </w:t>
      </w:r>
      <w:r w:rsidR="00460989" w:rsidRPr="00460989">
        <w:t>L1/L2-centric mobility was then removed from the WI due to lack of time</w:t>
      </w:r>
      <w:r w:rsidR="00AC486C">
        <w:t xml:space="preserve"> to complete in the Rel-17 timeframe.</w:t>
      </w:r>
    </w:p>
    <w:p w14:paraId="03AE3348" w14:textId="0E83D2BF" w:rsidR="00460989" w:rsidRPr="00460989" w:rsidRDefault="00AC486C" w:rsidP="005F26D0">
      <w:pPr>
        <w:pStyle w:val="BodyText"/>
        <w:numPr>
          <w:ilvl w:val="0"/>
          <w:numId w:val="27"/>
        </w:numPr>
      </w:pPr>
      <w:r>
        <w:t xml:space="preserve">In the </w:t>
      </w:r>
      <w:r w:rsidR="00460989" w:rsidRPr="00460989">
        <w:t>Rel-17 further MR-DC/CA enhancements</w:t>
      </w:r>
      <w:r>
        <w:t xml:space="preserve"> work item</w:t>
      </w:r>
      <w:r w:rsidR="00460989" w:rsidRPr="00460989">
        <w:t>, inter-node CPC and Conditional PS</w:t>
      </w:r>
      <w:r>
        <w:t>C</w:t>
      </w:r>
      <w:r w:rsidR="00460989" w:rsidRPr="00460989">
        <w:t>ell Addition (CPA) was specified</w:t>
      </w:r>
      <w:r w:rsidR="00D95C20">
        <w:t>.</w:t>
      </w:r>
    </w:p>
    <w:p w14:paraId="0D5CA491" w14:textId="23A0B731" w:rsidR="00460989" w:rsidRDefault="00D95C20" w:rsidP="005F26D0">
      <w:pPr>
        <w:pStyle w:val="BodyText"/>
        <w:numPr>
          <w:ilvl w:val="0"/>
          <w:numId w:val="27"/>
        </w:numPr>
      </w:pPr>
      <w:r>
        <w:t xml:space="preserve">In the </w:t>
      </w:r>
      <w:r w:rsidR="00460989" w:rsidRPr="00460989">
        <w:t>Rel-18</w:t>
      </w:r>
      <w:r>
        <w:t xml:space="preserve"> </w:t>
      </w:r>
      <w:r w:rsidR="00460989" w:rsidRPr="00460989">
        <w:t>further NR mobility enhancements</w:t>
      </w:r>
      <w:r>
        <w:t xml:space="preserve"> work item</w:t>
      </w:r>
      <w:r w:rsidR="00460989" w:rsidRPr="00460989">
        <w:t>, L1/L2-triggered mobility (LTM), and various enhancements on CHO/CPC/CPA are being specified. There is also a study on early measurement reporting enhancements which may optionally include normative work.</w:t>
      </w:r>
    </w:p>
    <w:p w14:paraId="361C79C8" w14:textId="77777777" w:rsidR="00BC3384" w:rsidRDefault="00BC3384" w:rsidP="00CE0424">
      <w:pPr>
        <w:pStyle w:val="BodyText"/>
      </w:pPr>
    </w:p>
    <w:p w14:paraId="7E6B7815" w14:textId="27D0C266" w:rsidR="0086475E" w:rsidRDefault="0086475E" w:rsidP="0086475E">
      <w:pPr>
        <w:pStyle w:val="Heading2"/>
      </w:pPr>
      <w:r>
        <w:t>2.2</w:t>
      </w:r>
      <w:r>
        <w:tab/>
      </w:r>
      <w:r w:rsidR="00F96F0A">
        <w:t>M</w:t>
      </w:r>
      <w:r w:rsidR="003616A1">
        <w:t xml:space="preserve">obility </w:t>
      </w:r>
      <w:r w:rsidR="00F96F0A">
        <w:t>enhancements</w:t>
      </w:r>
      <w:r w:rsidR="003616A1">
        <w:t xml:space="preserve"> </w:t>
      </w:r>
      <w:r w:rsidR="00462161">
        <w:t>in</w:t>
      </w:r>
      <w:r w:rsidR="003616A1">
        <w:t xml:space="preserve"> Rel-19</w:t>
      </w:r>
    </w:p>
    <w:p w14:paraId="559C9391" w14:textId="1B6C399E" w:rsidR="00BB4804" w:rsidRPr="00ED3C74" w:rsidRDefault="00BB4804" w:rsidP="00CE0424">
      <w:pPr>
        <w:pStyle w:val="BodyText"/>
        <w:rPr>
          <w:b/>
          <w:bCs/>
          <w:u w:val="single"/>
        </w:rPr>
      </w:pPr>
      <w:r w:rsidRPr="00ED3C74">
        <w:rPr>
          <w:b/>
          <w:bCs/>
          <w:u w:val="single"/>
        </w:rPr>
        <w:t>Extend LTM to inter-CU scenarios</w:t>
      </w:r>
    </w:p>
    <w:p w14:paraId="5A96FC27" w14:textId="15A77E14" w:rsidR="004C1FA1" w:rsidRDefault="00AA66BD" w:rsidP="00CE0424">
      <w:pPr>
        <w:pStyle w:val="BodyText"/>
      </w:pPr>
      <w:r>
        <w:t xml:space="preserve">L1/L2-triggered mobility (LTM) </w:t>
      </w:r>
      <w:r w:rsidR="00415904">
        <w:t>will</w:t>
      </w:r>
      <w:r w:rsidR="00D175FC">
        <w:t xml:space="preserve"> in Rel-18 </w:t>
      </w:r>
      <w:r w:rsidR="00415904">
        <w:t xml:space="preserve">be </w:t>
      </w:r>
      <w:r w:rsidR="00D175FC">
        <w:t xml:space="preserve">limited to intra-CU </w:t>
      </w:r>
      <w:r w:rsidR="00415904">
        <w:t>mobility scenarios</w:t>
      </w:r>
      <w:r w:rsidR="00D175FC">
        <w:t xml:space="preserve"> and </w:t>
      </w:r>
      <w:r w:rsidR="008609EC">
        <w:t xml:space="preserve">further </w:t>
      </w:r>
      <w:r w:rsidR="008F6D5A">
        <w:t xml:space="preserve">RAN2 agreed </w:t>
      </w:r>
      <w:r w:rsidR="00112D1B">
        <w:t>that</w:t>
      </w:r>
      <w:r w:rsidR="00D175FC">
        <w:t xml:space="preserve"> security key change</w:t>
      </w:r>
      <w:r w:rsidR="00112D1B">
        <w:t xml:space="preserve"> </w:t>
      </w:r>
      <w:r w:rsidR="008609EC">
        <w:t xml:space="preserve">will not </w:t>
      </w:r>
      <w:r w:rsidR="00C243C7">
        <w:t>be</w:t>
      </w:r>
      <w:r w:rsidR="00112D1B">
        <w:t xml:space="preserve"> supported </w:t>
      </w:r>
      <w:r w:rsidR="008609EC">
        <w:t xml:space="preserve">for </w:t>
      </w:r>
      <w:r w:rsidR="00112D1B">
        <w:t>LTM</w:t>
      </w:r>
      <w:r w:rsidR="008609EC">
        <w:t xml:space="preserve"> in Rel-18</w:t>
      </w:r>
      <w:r w:rsidR="00C227D0">
        <w:t>.</w:t>
      </w:r>
      <w:r w:rsidR="008E1B07">
        <w:t xml:space="preserve"> </w:t>
      </w:r>
    </w:p>
    <w:p w14:paraId="660A08EC" w14:textId="5631EB06" w:rsidR="00C844AD" w:rsidRDefault="00541B23" w:rsidP="00CE0424">
      <w:pPr>
        <w:pStyle w:val="BodyText"/>
      </w:pPr>
      <w:r>
        <w:t xml:space="preserve">DAPS </w:t>
      </w:r>
      <w:r w:rsidR="005164B4">
        <w:t xml:space="preserve">can be used </w:t>
      </w:r>
      <w:r w:rsidR="003C1F93">
        <w:t xml:space="preserve">to reduce mobility interruption time </w:t>
      </w:r>
      <w:r w:rsidR="005164B4">
        <w:t xml:space="preserve">for inter-gNB </w:t>
      </w:r>
      <w:r w:rsidR="00C34823">
        <w:t>handover</w:t>
      </w:r>
      <w:r w:rsidR="005164B4">
        <w:t xml:space="preserve"> but have other limitations, such as no FR2-FR2 support</w:t>
      </w:r>
      <w:r w:rsidR="002C1D00">
        <w:t xml:space="preserve">, that </w:t>
      </w:r>
      <w:r w:rsidR="009D4CC9">
        <w:t>CA</w:t>
      </w:r>
      <w:r w:rsidR="00C34823">
        <w:t xml:space="preserve"> and </w:t>
      </w:r>
      <w:r w:rsidR="009D4CC9">
        <w:t xml:space="preserve">DC </w:t>
      </w:r>
      <w:r w:rsidR="00EE7DF6">
        <w:t xml:space="preserve">both </w:t>
      </w:r>
      <w:r w:rsidR="009D4CC9">
        <w:t xml:space="preserve">need to be released during the </w:t>
      </w:r>
      <w:r w:rsidR="00C34823">
        <w:t xml:space="preserve">DAPS </w:t>
      </w:r>
      <w:r w:rsidR="009D4CC9">
        <w:t>handover</w:t>
      </w:r>
      <w:r w:rsidR="00F165C8">
        <w:t xml:space="preserve"> and </w:t>
      </w:r>
      <w:r w:rsidR="00C34823">
        <w:t xml:space="preserve">DAPS </w:t>
      </w:r>
      <w:r w:rsidR="00FE4D48">
        <w:t>relies on UE</w:t>
      </w:r>
      <w:r w:rsidR="00011B4D">
        <w:t>s</w:t>
      </w:r>
      <w:r w:rsidR="00FE4D48">
        <w:t xml:space="preserve"> </w:t>
      </w:r>
      <w:r w:rsidR="00F60CA4">
        <w:t>capable</w:t>
      </w:r>
      <w:r w:rsidR="00FE4D48">
        <w:t xml:space="preserve"> </w:t>
      </w:r>
      <w:r w:rsidR="00F60CA4">
        <w:t xml:space="preserve">of </w:t>
      </w:r>
      <w:r w:rsidR="00BB368E">
        <w:t>at least receiving</w:t>
      </w:r>
      <w:r w:rsidR="00F60CA4">
        <w:t xml:space="preserve"> in source and target cells</w:t>
      </w:r>
      <w:r w:rsidR="00BB368E">
        <w:t xml:space="preserve"> simultaneously</w:t>
      </w:r>
      <w:r w:rsidR="00011B4D">
        <w:t>.</w:t>
      </w:r>
      <w:r w:rsidR="008F6D5A">
        <w:t xml:space="preserve"> </w:t>
      </w:r>
    </w:p>
    <w:p w14:paraId="620CAC2B" w14:textId="27340ED6" w:rsidR="00963CE0" w:rsidRDefault="00963CE0" w:rsidP="00CE0424">
      <w:pPr>
        <w:pStyle w:val="BodyText"/>
      </w:pPr>
      <w:r>
        <w:t>Therefore</w:t>
      </w:r>
      <w:r w:rsidR="004F2B79">
        <w:t>,</w:t>
      </w:r>
      <w:r>
        <w:t xml:space="preserve"> </w:t>
      </w:r>
      <w:r w:rsidR="00ED2EF4">
        <w:t xml:space="preserve">with the above limitations of DAPS, </w:t>
      </w:r>
      <w:r>
        <w:t xml:space="preserve">we think that adding LTM as one way of </w:t>
      </w:r>
      <w:r w:rsidR="0038030B">
        <w:t>performing</w:t>
      </w:r>
      <w:r>
        <w:t xml:space="preserve"> inter-gNB mobility </w:t>
      </w:r>
      <w:r w:rsidR="0038030B">
        <w:t>would</w:t>
      </w:r>
      <w:r>
        <w:t xml:space="preserve"> provide benefits due to the short latency and interruption time</w:t>
      </w:r>
      <w:r w:rsidR="0038030B">
        <w:t xml:space="preserve"> with LTM</w:t>
      </w:r>
      <w:r w:rsidR="007101FD">
        <w:t>. To support inter-CU LTM</w:t>
      </w:r>
      <w:r w:rsidR="00980CE7">
        <w:t xml:space="preserve">, </w:t>
      </w:r>
      <w:r w:rsidR="007101FD">
        <w:t xml:space="preserve">at least </w:t>
      </w:r>
      <w:r w:rsidR="004F2B79">
        <w:t xml:space="preserve">security key </w:t>
      </w:r>
      <w:r w:rsidR="003F2FB9">
        <w:t>information</w:t>
      </w:r>
      <w:r w:rsidR="004F2B79">
        <w:t xml:space="preserve"> </w:t>
      </w:r>
      <w:r w:rsidR="00980CE7">
        <w:t>needs to</w:t>
      </w:r>
      <w:r w:rsidR="004F2B79">
        <w:t xml:space="preserve"> be supported </w:t>
      </w:r>
      <w:r w:rsidR="003F2FB9">
        <w:t xml:space="preserve">in the LTM configuration of an inter-CU candidate cell and </w:t>
      </w:r>
      <w:r w:rsidR="004F2B79">
        <w:t>the LTM cell switch</w:t>
      </w:r>
      <w:r w:rsidR="003F2FB9">
        <w:t xml:space="preserve"> needs to </w:t>
      </w:r>
      <w:r w:rsidR="0081011E">
        <w:t xml:space="preserve">include </w:t>
      </w:r>
      <w:r w:rsidR="003F2FB9">
        <w:t>change of security key</w:t>
      </w:r>
      <w:r w:rsidR="004F2B79">
        <w:t>.</w:t>
      </w:r>
    </w:p>
    <w:p w14:paraId="5B973391" w14:textId="54122D67" w:rsidR="00E40D25" w:rsidRDefault="00EA084D" w:rsidP="00CE0424">
      <w:pPr>
        <w:pStyle w:val="BodyText"/>
      </w:pPr>
      <w:r>
        <w:t>O</w:t>
      </w:r>
      <w:r w:rsidR="00C26B1D">
        <w:t xml:space="preserve">ne of the main </w:t>
      </w:r>
      <w:r>
        <w:t>contributors to the reduced interruption time</w:t>
      </w:r>
      <w:r w:rsidR="006C48BC">
        <w:t xml:space="preserve"> in</w:t>
      </w:r>
      <w:r w:rsidR="00C26B1D">
        <w:t xml:space="preserve"> </w:t>
      </w:r>
      <w:r w:rsidR="004C1FA1">
        <w:t xml:space="preserve">LTM </w:t>
      </w:r>
      <w:r w:rsidR="00C26B1D">
        <w:t>is the</w:t>
      </w:r>
      <w:r w:rsidR="00617F08">
        <w:t xml:space="preserve"> </w:t>
      </w:r>
      <w:r w:rsidR="002F218D">
        <w:t xml:space="preserve">potentially greatly </w:t>
      </w:r>
      <w:r w:rsidR="008B53BF">
        <w:t>reduc</w:t>
      </w:r>
      <w:r w:rsidR="006C48BC">
        <w:t>ed</w:t>
      </w:r>
      <w:r w:rsidR="008B53BF">
        <w:t xml:space="preserve"> time to perform </w:t>
      </w:r>
      <w:r w:rsidR="00617F08">
        <w:t>sync</w:t>
      </w:r>
      <w:r w:rsidR="008B53BF">
        <w:t>hronization</w:t>
      </w:r>
      <w:r w:rsidR="00617F08">
        <w:t xml:space="preserve"> </w:t>
      </w:r>
      <w:r w:rsidR="002F218D">
        <w:t xml:space="preserve">of the target cell </w:t>
      </w:r>
      <w:r w:rsidR="00617F08">
        <w:t xml:space="preserve">during the </w:t>
      </w:r>
      <w:r w:rsidR="006C48BC">
        <w:t>cell switch</w:t>
      </w:r>
      <w:r w:rsidR="0059270D">
        <w:t>. This is because for LTM,</w:t>
      </w:r>
      <w:r w:rsidR="002F218D">
        <w:t xml:space="preserve"> </w:t>
      </w:r>
      <w:r w:rsidR="00A37CFC">
        <w:t xml:space="preserve">UE </w:t>
      </w:r>
      <w:r w:rsidR="00CA1938">
        <w:t xml:space="preserve">has established DL sync with the target cell already when a L1 measurement report is sent to the network </w:t>
      </w:r>
      <w:r w:rsidR="00AB18B2">
        <w:t xml:space="preserve">and </w:t>
      </w:r>
      <w:r w:rsidR="00A37CFC">
        <w:t xml:space="preserve">performs </w:t>
      </w:r>
      <w:r w:rsidR="00617F08">
        <w:t xml:space="preserve">early TA acquisition </w:t>
      </w:r>
      <w:r w:rsidR="008B53BF">
        <w:t xml:space="preserve">for candidate cells </w:t>
      </w:r>
      <w:r w:rsidR="00BB36BC">
        <w:t xml:space="preserve">to enable a RACH-less </w:t>
      </w:r>
      <w:r w:rsidR="009360BC">
        <w:t>cell switch</w:t>
      </w:r>
      <w:r w:rsidR="00AF4069">
        <w:t>.</w:t>
      </w:r>
      <w:r w:rsidR="004028FA">
        <w:t xml:space="preserve"> These procedures </w:t>
      </w:r>
      <w:r w:rsidR="007D1C34">
        <w:t xml:space="preserve">will </w:t>
      </w:r>
      <w:r w:rsidR="005B05A0">
        <w:t>in Rel-18</w:t>
      </w:r>
      <w:r w:rsidR="00F21DAB">
        <w:t xml:space="preserve"> </w:t>
      </w:r>
      <w:r w:rsidR="005B05A0">
        <w:t xml:space="preserve">be </w:t>
      </w:r>
      <w:r w:rsidR="00F21DAB">
        <w:t>limited to intra-</w:t>
      </w:r>
      <w:r w:rsidR="005B05A0">
        <w:t>CU</w:t>
      </w:r>
      <w:r w:rsidR="00F21DAB">
        <w:t xml:space="preserve"> scenarios</w:t>
      </w:r>
      <w:r w:rsidR="00CF15EE">
        <w:t xml:space="preserve"> and if LTM is extended to cover also inter-CU </w:t>
      </w:r>
      <w:r w:rsidR="001F1BCD">
        <w:t>mobility</w:t>
      </w:r>
      <w:r w:rsidR="00CF15EE">
        <w:t xml:space="preserve">, we think that </w:t>
      </w:r>
      <w:r w:rsidR="001F1BCD">
        <w:t xml:space="preserve">also the early UL/DL sync </w:t>
      </w:r>
      <w:r w:rsidR="00EA1E5C">
        <w:t>in Rel-18</w:t>
      </w:r>
      <w:r w:rsidR="00622A3F">
        <w:t xml:space="preserve"> needs to </w:t>
      </w:r>
      <w:r w:rsidR="00080DF0">
        <w:t>be extended</w:t>
      </w:r>
      <w:r w:rsidR="00622A3F">
        <w:t xml:space="preserve"> to </w:t>
      </w:r>
      <w:r w:rsidR="007C2386">
        <w:t>make full use of</w:t>
      </w:r>
      <w:r w:rsidR="00622A3F">
        <w:t xml:space="preserve"> LTM also in </w:t>
      </w:r>
      <w:r w:rsidR="00080DF0">
        <w:t>the inter-CU</w:t>
      </w:r>
      <w:r w:rsidR="00622A3F">
        <w:t xml:space="preserve"> scenario</w:t>
      </w:r>
      <w:r w:rsidR="007C2386">
        <w:t>s</w:t>
      </w:r>
      <w:r w:rsidR="00080DF0">
        <w:t>.</w:t>
      </w:r>
    </w:p>
    <w:p w14:paraId="58017904" w14:textId="7F934385" w:rsidR="00D65947" w:rsidRDefault="00721107" w:rsidP="00CE0424">
      <w:pPr>
        <w:pStyle w:val="BodyText"/>
      </w:pPr>
      <w:bookmarkStart w:id="1" w:name="_Toc135744607"/>
      <w:bookmarkEnd w:id="1"/>
      <w:r>
        <w:t>For inter-CU LTM we suggest the following objective</w:t>
      </w:r>
      <w:r w:rsidR="00C33E7D">
        <w:t>:</w:t>
      </w:r>
    </w:p>
    <w:p w14:paraId="18E8A19A" w14:textId="1E8E3C3B" w:rsidR="00751248" w:rsidRDefault="005C3FA3" w:rsidP="00A86931">
      <w:pPr>
        <w:pStyle w:val="BodyText"/>
        <w:numPr>
          <w:ilvl w:val="0"/>
          <w:numId w:val="32"/>
        </w:numPr>
      </w:pPr>
      <w:r>
        <w:t>S</w:t>
      </w:r>
      <w:r w:rsidR="00B07CDC">
        <w:t>pecify mechanism</w:t>
      </w:r>
      <w:r w:rsidR="00126E9B">
        <w:t>s</w:t>
      </w:r>
      <w:r w:rsidR="00B07CDC">
        <w:t xml:space="preserve"> and procedures for L1/L2-triggered mobility for inter-CU </w:t>
      </w:r>
      <w:r w:rsidR="005F013B">
        <w:t>scenarios</w:t>
      </w:r>
      <w:r w:rsidR="00B07CDC">
        <w:t xml:space="preserve"> </w:t>
      </w:r>
      <w:r w:rsidR="000579E0">
        <w:t>including</w:t>
      </w:r>
      <w:r w:rsidR="00751248">
        <w:t xml:space="preserve"> </w:t>
      </w:r>
    </w:p>
    <w:p w14:paraId="078DF8AA" w14:textId="18801A9B" w:rsidR="00B07CDC" w:rsidRDefault="0013259D" w:rsidP="008C1FAF">
      <w:pPr>
        <w:pStyle w:val="BodyText"/>
        <w:numPr>
          <w:ilvl w:val="0"/>
          <w:numId w:val="31"/>
        </w:numPr>
        <w:ind w:left="993" w:hanging="142"/>
      </w:pPr>
      <w:proofErr w:type="spellStart"/>
      <w:r>
        <w:t>Signalling</w:t>
      </w:r>
      <w:proofErr w:type="spellEnd"/>
      <w:r>
        <w:t xml:space="preserve"> support for configuration of</w:t>
      </w:r>
      <w:r w:rsidR="00751248">
        <w:t xml:space="preserve"> inter-CU candidate cells [RAN2, RAN3]</w:t>
      </w:r>
    </w:p>
    <w:p w14:paraId="03D16E7F" w14:textId="351CE8B8" w:rsidR="00751248" w:rsidRDefault="00D17CE0" w:rsidP="008C1FAF">
      <w:pPr>
        <w:pStyle w:val="BodyText"/>
        <w:numPr>
          <w:ilvl w:val="0"/>
          <w:numId w:val="31"/>
        </w:numPr>
        <w:ind w:left="993" w:hanging="142"/>
      </w:pPr>
      <w:proofErr w:type="spellStart"/>
      <w:r>
        <w:t>Signalling</w:t>
      </w:r>
      <w:proofErr w:type="spellEnd"/>
      <w:r>
        <w:t xml:space="preserve"> </w:t>
      </w:r>
      <w:r w:rsidR="006D1E90">
        <w:t>support</w:t>
      </w:r>
      <w:r w:rsidR="005F013B">
        <w:t xml:space="preserve"> for </w:t>
      </w:r>
      <w:r w:rsidR="00DB7F3D">
        <w:t>L1 measurements</w:t>
      </w:r>
      <w:r w:rsidR="006634C7">
        <w:t xml:space="preserve"> configuration</w:t>
      </w:r>
      <w:r w:rsidR="00DB7F3D">
        <w:t xml:space="preserve">, </w:t>
      </w:r>
      <w:r w:rsidR="005F013B">
        <w:t>TA managemen</w:t>
      </w:r>
      <w:r w:rsidR="00DB7F3D">
        <w:t>t and early DL sync [RAN2, RAN3]</w:t>
      </w:r>
    </w:p>
    <w:p w14:paraId="23A038E1" w14:textId="5BDFBF8D" w:rsidR="00DB7F3D" w:rsidRDefault="0013259D" w:rsidP="008C1FAF">
      <w:pPr>
        <w:pStyle w:val="BodyText"/>
        <w:numPr>
          <w:ilvl w:val="0"/>
          <w:numId w:val="31"/>
        </w:numPr>
        <w:ind w:left="993" w:hanging="142"/>
      </w:pPr>
      <w:proofErr w:type="spellStart"/>
      <w:r>
        <w:t>Signalling</w:t>
      </w:r>
      <w:proofErr w:type="spellEnd"/>
      <w:r>
        <w:t xml:space="preserve"> support </w:t>
      </w:r>
      <w:r w:rsidR="00115B9E">
        <w:t xml:space="preserve">and RRM requirements </w:t>
      </w:r>
      <w:r>
        <w:t xml:space="preserve">for Inter-CU </w:t>
      </w:r>
      <w:r w:rsidR="00DB7F3D">
        <w:t>LTM cell switch</w:t>
      </w:r>
      <w:r>
        <w:t xml:space="preserve"> </w:t>
      </w:r>
      <w:r w:rsidR="00115B9E">
        <w:t>[RAN2, RAN3, RAN4]</w:t>
      </w:r>
    </w:p>
    <w:p w14:paraId="577E9C76" w14:textId="48CCCA52" w:rsidR="00525D14" w:rsidRDefault="006360BF" w:rsidP="006360BF">
      <w:pPr>
        <w:pStyle w:val="BodyText"/>
        <w:ind w:left="851"/>
      </w:pPr>
      <w:r>
        <w:t xml:space="preserve">Note: </w:t>
      </w:r>
      <w:r w:rsidR="00756B9A">
        <w:t xml:space="preserve">Inter-CU LTM should support </w:t>
      </w:r>
      <w:r w:rsidR="00F04FA3">
        <w:t xml:space="preserve">at least security key change </w:t>
      </w:r>
      <w:r w:rsidR="0046195A">
        <w:t xml:space="preserve">in addition to </w:t>
      </w:r>
      <w:r w:rsidR="00756B9A">
        <w:t>scenarios</w:t>
      </w:r>
      <w:r w:rsidR="0046195A">
        <w:t xml:space="preserve"> already supported in Rel-18</w:t>
      </w:r>
    </w:p>
    <w:p w14:paraId="3ACE2A5F" w14:textId="77777777" w:rsidR="00A827D8" w:rsidRDefault="00A827D8" w:rsidP="00CE0424">
      <w:pPr>
        <w:pStyle w:val="BodyText"/>
      </w:pPr>
    </w:p>
    <w:p w14:paraId="3C7C76CB" w14:textId="3BDE95EA" w:rsidR="00203337" w:rsidRDefault="00203337" w:rsidP="002606B3">
      <w:pPr>
        <w:rPr>
          <w:lang w:val="en-GB" w:eastAsia="ja-JP"/>
        </w:rPr>
      </w:pPr>
      <w:r>
        <w:rPr>
          <w:b/>
          <w:bCs/>
          <w:u w:val="single"/>
        </w:rPr>
        <w:t>Enhanced L3 measurement support for CHO/LTM</w:t>
      </w:r>
    </w:p>
    <w:p w14:paraId="774E670A" w14:textId="0D4C6391" w:rsidR="008149B1" w:rsidRDefault="008149B1" w:rsidP="002606B3">
      <w:pPr>
        <w:rPr>
          <w:lang w:val="en-GB" w:eastAsia="ja-JP"/>
        </w:rPr>
      </w:pPr>
      <w:r>
        <w:rPr>
          <w:lang w:val="en-GB" w:eastAsia="ja-JP"/>
        </w:rPr>
        <w:t xml:space="preserve">Both Rel-17 Conditional Handover (CHO) and Rel-18 L1/L2 Triggered Mobility (LTM) rely on the network managing and providing the UE with RRC configurations for a limited set of preconfigured candidate cells. </w:t>
      </w:r>
      <w:r w:rsidR="004803C3">
        <w:rPr>
          <w:lang w:val="en-GB" w:eastAsia="ja-JP"/>
        </w:rPr>
        <w:t>T</w:t>
      </w:r>
      <w:r w:rsidR="00C54D58">
        <w:rPr>
          <w:lang w:val="en-GB" w:eastAsia="ja-JP"/>
        </w:rPr>
        <w:t>o support this, the network can configure</w:t>
      </w:r>
      <w:r w:rsidR="00BC51C9">
        <w:rPr>
          <w:lang w:val="en-GB" w:eastAsia="ja-JP"/>
        </w:rPr>
        <w:t xml:space="preserve"> </w:t>
      </w:r>
      <w:r w:rsidR="00C54D58">
        <w:rPr>
          <w:lang w:val="en-GB" w:eastAsia="ja-JP"/>
        </w:rPr>
        <w:t xml:space="preserve">the UE with L3 measurement events and use the received </w:t>
      </w:r>
      <w:r w:rsidR="00BC51C9">
        <w:rPr>
          <w:lang w:val="en-GB" w:eastAsia="ja-JP"/>
        </w:rPr>
        <w:t xml:space="preserve">L3 </w:t>
      </w:r>
      <w:r w:rsidR="00C54D58">
        <w:rPr>
          <w:lang w:val="en-GB" w:eastAsia="ja-JP"/>
        </w:rPr>
        <w:t xml:space="preserve">measurement reports to add and remove candidate cell configurations from the </w:t>
      </w:r>
      <w:r w:rsidR="00BC51C9">
        <w:rPr>
          <w:lang w:val="en-GB" w:eastAsia="ja-JP"/>
        </w:rPr>
        <w:t xml:space="preserve">limited </w:t>
      </w:r>
      <w:r w:rsidR="00C54D58">
        <w:rPr>
          <w:lang w:val="en-GB" w:eastAsia="ja-JP"/>
        </w:rPr>
        <w:t>set.</w:t>
      </w:r>
      <w:r w:rsidR="00BC51C9">
        <w:rPr>
          <w:lang w:val="en-GB" w:eastAsia="ja-JP"/>
        </w:rPr>
        <w:t xml:space="preserve"> The problem is that the L3 measurement reports were not specifically designed for this.</w:t>
      </w:r>
      <w:r w:rsidR="00C54D58">
        <w:rPr>
          <w:lang w:val="en-GB" w:eastAsia="ja-JP"/>
        </w:rPr>
        <w:t xml:space="preserve"> There are </w:t>
      </w:r>
      <w:r w:rsidR="00BC51C9">
        <w:rPr>
          <w:lang w:val="en-GB" w:eastAsia="ja-JP"/>
        </w:rPr>
        <w:t xml:space="preserve">currently </w:t>
      </w:r>
      <w:r w:rsidR="00C54D58">
        <w:rPr>
          <w:lang w:val="en-GB" w:eastAsia="ja-JP"/>
        </w:rPr>
        <w:t xml:space="preserve">certain limitations in how </w:t>
      </w:r>
      <w:r w:rsidR="00BC51C9">
        <w:rPr>
          <w:lang w:val="en-GB" w:eastAsia="ja-JP"/>
        </w:rPr>
        <w:t>L3</w:t>
      </w:r>
      <w:r w:rsidR="00C54D58">
        <w:rPr>
          <w:lang w:val="en-GB" w:eastAsia="ja-JP"/>
        </w:rPr>
        <w:t xml:space="preserve"> measurement</w:t>
      </w:r>
      <w:r w:rsidR="00BC51C9">
        <w:rPr>
          <w:lang w:val="en-GB" w:eastAsia="ja-JP"/>
        </w:rPr>
        <w:t>s</w:t>
      </w:r>
      <w:r w:rsidR="00C54D58">
        <w:rPr>
          <w:lang w:val="en-GB" w:eastAsia="ja-JP"/>
        </w:rPr>
        <w:t xml:space="preserve"> can be </w:t>
      </w:r>
      <w:r w:rsidR="00BC51C9">
        <w:rPr>
          <w:lang w:val="en-GB" w:eastAsia="ja-JP"/>
        </w:rPr>
        <w:t xml:space="preserve">used </w:t>
      </w:r>
      <w:r w:rsidR="00C54D58">
        <w:rPr>
          <w:lang w:val="en-GB" w:eastAsia="ja-JP"/>
        </w:rPr>
        <w:t xml:space="preserve">to effectively support the network in </w:t>
      </w:r>
      <w:r w:rsidR="00BC51C9">
        <w:rPr>
          <w:lang w:val="en-GB" w:eastAsia="ja-JP"/>
        </w:rPr>
        <w:t>maintaining the limited set of candidates</w:t>
      </w:r>
      <w:r w:rsidR="00C54D58">
        <w:rPr>
          <w:lang w:val="en-GB" w:eastAsia="ja-JP"/>
        </w:rPr>
        <w:t xml:space="preserve">. For instance, the measurement report currently only includes a single </w:t>
      </w:r>
      <w:proofErr w:type="spellStart"/>
      <w:r w:rsidR="00C54D58" w:rsidRPr="00BC51C9">
        <w:rPr>
          <w:i/>
          <w:iCs/>
          <w:lang w:val="en-GB" w:eastAsia="ja-JP"/>
        </w:rPr>
        <w:t>cellsTriggered</w:t>
      </w:r>
      <w:proofErr w:type="spellEnd"/>
      <w:r w:rsidR="00C54D58">
        <w:rPr>
          <w:lang w:val="en-GB" w:eastAsia="ja-JP"/>
        </w:rPr>
        <w:t xml:space="preserve"> list</w:t>
      </w:r>
      <w:r w:rsidR="00BC51C9">
        <w:rPr>
          <w:lang w:val="en-GB" w:eastAsia="ja-JP"/>
        </w:rPr>
        <w:t xml:space="preserve">, containing the list of cells </w:t>
      </w:r>
      <w:r w:rsidR="00125F21">
        <w:rPr>
          <w:lang w:val="en-GB" w:eastAsia="ja-JP"/>
        </w:rPr>
        <w:t>fulfilling the entry condition for</w:t>
      </w:r>
      <w:r w:rsidR="00BC51C9">
        <w:rPr>
          <w:lang w:val="en-GB" w:eastAsia="ja-JP"/>
        </w:rPr>
        <w:t xml:space="preserve"> a certain event. </w:t>
      </w:r>
      <w:r w:rsidR="00125F21">
        <w:rPr>
          <w:lang w:val="en-GB" w:eastAsia="ja-JP"/>
        </w:rPr>
        <w:t xml:space="preserve">Once the leaving condition is fulfilled, the cell is removed from the list, which means that even when </w:t>
      </w:r>
      <w:proofErr w:type="spellStart"/>
      <w:r w:rsidR="00125F21" w:rsidRPr="00125F21">
        <w:rPr>
          <w:i/>
          <w:iCs/>
          <w:lang w:val="en-GB" w:eastAsia="ja-JP"/>
        </w:rPr>
        <w:t>reportOnLeave</w:t>
      </w:r>
      <w:proofErr w:type="spellEnd"/>
      <w:r w:rsidR="00125F21">
        <w:rPr>
          <w:lang w:val="en-GB" w:eastAsia="ja-JP"/>
        </w:rPr>
        <w:t xml:space="preserve"> is set to true</w:t>
      </w:r>
      <w:r w:rsidR="005032FE">
        <w:rPr>
          <w:lang w:val="en-GB" w:eastAsia="ja-JP"/>
        </w:rPr>
        <w:t xml:space="preserve"> to trigger a measurement report upon leaving condition fulfilled for a cell, the </w:t>
      </w:r>
      <w:r w:rsidR="00125F21">
        <w:rPr>
          <w:lang w:val="en-GB" w:eastAsia="ja-JP"/>
        </w:rPr>
        <w:t xml:space="preserve">measurement report </w:t>
      </w:r>
      <w:r w:rsidR="002E2124">
        <w:rPr>
          <w:lang w:val="en-GB" w:eastAsia="ja-JP"/>
        </w:rPr>
        <w:t xml:space="preserve">will </w:t>
      </w:r>
      <w:r w:rsidR="00125F21">
        <w:rPr>
          <w:lang w:val="en-GB" w:eastAsia="ja-JP"/>
        </w:rPr>
        <w:t>not contain the information of cell</w:t>
      </w:r>
      <w:r w:rsidR="005032FE">
        <w:rPr>
          <w:lang w:val="en-GB" w:eastAsia="ja-JP"/>
        </w:rPr>
        <w:t>s</w:t>
      </w:r>
      <w:r w:rsidR="00125F21">
        <w:rPr>
          <w:lang w:val="en-GB" w:eastAsia="ja-JP"/>
        </w:rPr>
        <w:t xml:space="preserve"> fulfill</w:t>
      </w:r>
      <w:r w:rsidR="005032FE">
        <w:rPr>
          <w:lang w:val="en-GB" w:eastAsia="ja-JP"/>
        </w:rPr>
        <w:t>ing</w:t>
      </w:r>
      <w:r w:rsidR="00125F21">
        <w:rPr>
          <w:lang w:val="en-GB" w:eastAsia="ja-JP"/>
        </w:rPr>
        <w:t xml:space="preserve"> the leaving condition</w:t>
      </w:r>
      <w:r w:rsidR="005032FE">
        <w:rPr>
          <w:lang w:val="en-GB" w:eastAsia="ja-JP"/>
        </w:rPr>
        <w:t xml:space="preserve">. The number of cells to report is also limited to limit the size of the measurement report. </w:t>
      </w:r>
      <w:r w:rsidR="00BC51C9">
        <w:rPr>
          <w:lang w:val="en-GB" w:eastAsia="ja-JP"/>
        </w:rPr>
        <w:t xml:space="preserve">This means that from the measurement report </w:t>
      </w:r>
      <w:r w:rsidR="00BD298B">
        <w:rPr>
          <w:lang w:val="en-GB" w:eastAsia="ja-JP"/>
        </w:rPr>
        <w:t xml:space="preserve">alone, </w:t>
      </w:r>
      <w:r w:rsidR="00BC51C9">
        <w:rPr>
          <w:lang w:val="en-GB" w:eastAsia="ja-JP"/>
        </w:rPr>
        <w:t xml:space="preserve">it is not possible to determine whether the entering or leaving condition was triggered for the reported cell. </w:t>
      </w:r>
      <w:r w:rsidR="00BD298B">
        <w:rPr>
          <w:lang w:val="en-GB" w:eastAsia="ja-JP"/>
        </w:rPr>
        <w:t>From a network point of view, it is important that the measurement reports are unambiguous and self-contained, meaning that network can take decisions on individual reports and e.g. the loss of one report does not change the meaning of a subsequent measurement report</w:t>
      </w:r>
      <w:r w:rsidR="00B000B0">
        <w:rPr>
          <w:lang w:val="en-GB" w:eastAsia="ja-JP"/>
        </w:rPr>
        <w:t>s</w:t>
      </w:r>
      <w:r w:rsidR="00BD298B">
        <w:rPr>
          <w:lang w:val="en-GB" w:eastAsia="ja-JP"/>
        </w:rPr>
        <w:t xml:space="preserve">. </w:t>
      </w:r>
      <w:r w:rsidR="00A71477">
        <w:rPr>
          <w:lang w:val="en-GB" w:eastAsia="ja-JP"/>
        </w:rPr>
        <w:t xml:space="preserve">One possible approach to solve the ambiguity is to add </w:t>
      </w:r>
      <w:r w:rsidR="00A26F3C">
        <w:rPr>
          <w:lang w:val="en-GB" w:eastAsia="ja-JP"/>
        </w:rPr>
        <w:t xml:space="preserve">similar functionality as was used in UMTS to maintain the active set for soft/softer handover. In UMTS, separate events 1A (Radio Link Addition) and 1B (Radio Link Deletion) were defined to report cells entering and leaving the reporting range. In NR, the </w:t>
      </w:r>
      <w:proofErr w:type="spellStart"/>
      <w:r w:rsidR="00A26F3C" w:rsidRPr="00A26F3C">
        <w:rPr>
          <w:i/>
          <w:iCs/>
          <w:lang w:val="en-GB" w:eastAsia="ja-JP"/>
        </w:rPr>
        <w:t>reportOnLeave</w:t>
      </w:r>
      <w:proofErr w:type="spellEnd"/>
      <w:r w:rsidR="00A26F3C">
        <w:rPr>
          <w:lang w:val="en-GB" w:eastAsia="ja-JP"/>
        </w:rPr>
        <w:t xml:space="preserve"> trigger already exists to trigger sending the report, but </w:t>
      </w:r>
      <w:r w:rsidR="00A71477">
        <w:rPr>
          <w:lang w:val="en-GB" w:eastAsia="ja-JP"/>
        </w:rPr>
        <w:t>separate lists for cells fulfilling the entering and the leaving condition</w:t>
      </w:r>
      <w:r w:rsidR="00B000B0">
        <w:rPr>
          <w:lang w:val="en-GB" w:eastAsia="ja-JP"/>
        </w:rPr>
        <w:t>s</w:t>
      </w:r>
      <w:r w:rsidR="00A26F3C">
        <w:rPr>
          <w:lang w:val="en-GB" w:eastAsia="ja-JP"/>
        </w:rPr>
        <w:t xml:space="preserve"> could be defined in the measurement report</w:t>
      </w:r>
      <w:r w:rsidR="00A71477">
        <w:rPr>
          <w:lang w:val="en-GB" w:eastAsia="ja-JP"/>
        </w:rPr>
        <w:t>.</w:t>
      </w:r>
    </w:p>
    <w:p w14:paraId="1E7530D6" w14:textId="23DB35BD" w:rsidR="005C3FA3" w:rsidRDefault="005C3FA3" w:rsidP="002606B3">
      <w:pPr>
        <w:rPr>
          <w:lang w:val="en-GB" w:eastAsia="ja-JP"/>
        </w:rPr>
      </w:pPr>
      <w:r>
        <w:rPr>
          <w:lang w:val="en-GB" w:eastAsia="ja-JP"/>
        </w:rPr>
        <w:t>For enhanced L3 measurement reporting, we suggest therefore the following objective:</w:t>
      </w:r>
    </w:p>
    <w:p w14:paraId="0EFC9FAE" w14:textId="5B3F3836" w:rsidR="005C3FA3" w:rsidRPr="002606B3" w:rsidRDefault="00EE7863" w:rsidP="00A86931">
      <w:pPr>
        <w:pStyle w:val="BodyText"/>
        <w:numPr>
          <w:ilvl w:val="0"/>
          <w:numId w:val="32"/>
        </w:numPr>
        <w:rPr>
          <w:lang w:val="en-GB"/>
        </w:rPr>
      </w:pPr>
      <w:r>
        <w:rPr>
          <w:lang w:val="en-GB"/>
        </w:rPr>
        <w:t>Add support</w:t>
      </w:r>
      <w:r w:rsidR="00C97198">
        <w:rPr>
          <w:lang w:val="en-GB"/>
        </w:rPr>
        <w:t xml:space="preserve"> in the</w:t>
      </w:r>
      <w:r w:rsidR="00292A1D">
        <w:rPr>
          <w:lang w:val="en-GB"/>
        </w:rPr>
        <w:t xml:space="preserve"> measurement report to indicate</w:t>
      </w:r>
      <w:r w:rsidR="00B87A68">
        <w:rPr>
          <w:lang w:val="en-GB"/>
        </w:rPr>
        <w:t xml:space="preserve"> whether an included cell is entering of leaving the reporting range</w:t>
      </w:r>
      <w:r w:rsidR="005C3FA3">
        <w:rPr>
          <w:lang w:val="en-GB"/>
        </w:rPr>
        <w:t xml:space="preserve"> [RAN2, RAN4]</w:t>
      </w:r>
    </w:p>
    <w:p w14:paraId="09A0F559" w14:textId="77777777" w:rsidR="005C3FA3" w:rsidRDefault="005C3FA3" w:rsidP="002606B3">
      <w:pPr>
        <w:rPr>
          <w:lang w:val="en-GB" w:eastAsia="ja-JP"/>
        </w:rPr>
      </w:pPr>
    </w:p>
    <w:p w14:paraId="3CCB2DBA" w14:textId="3418F017" w:rsidR="00203337" w:rsidRDefault="00203337" w:rsidP="002606B3">
      <w:pPr>
        <w:rPr>
          <w:lang w:val="en-GB" w:eastAsia="ja-JP"/>
        </w:rPr>
      </w:pPr>
      <w:r>
        <w:rPr>
          <w:b/>
          <w:bCs/>
          <w:u w:val="single"/>
        </w:rPr>
        <w:t>Inter-frequency measurement priority information</w:t>
      </w:r>
    </w:p>
    <w:p w14:paraId="3A16F294" w14:textId="14AC9B36" w:rsidR="005F5F92" w:rsidRDefault="005F5F92" w:rsidP="002606B3">
      <w:pPr>
        <w:rPr>
          <w:lang w:val="en-GB" w:eastAsia="ja-JP"/>
        </w:rPr>
      </w:pPr>
      <w:r>
        <w:rPr>
          <w:lang w:val="en-GB" w:eastAsia="ja-JP"/>
        </w:rPr>
        <w:t xml:space="preserve">The existing measurement framework for inter-frequency measurements allows the network to list a set of frequencies on which the UE is supposed to perform the measurements. With the increasing amount of frequency carriers in FR1 and especially FR2, one limitation that has become evident in the field is the lack of control from the network side on in which order the UE measures and reports the listed frequencies. This is currently left for UE implementation, </w:t>
      </w:r>
      <w:r w:rsidR="0081187F">
        <w:rPr>
          <w:lang w:val="en-GB" w:eastAsia="ja-JP"/>
        </w:rPr>
        <w:t xml:space="preserve">meaning that UEs may end up measuring and reporting a certain carrier F1 first, triggering handover or CA/DC setup on F1, whereas other available carriers F2 and F3 remain unused. </w:t>
      </w:r>
      <w:r w:rsidR="00221C8C">
        <w:rPr>
          <w:lang w:val="en-GB" w:eastAsia="ja-JP"/>
        </w:rPr>
        <w:t>The n</w:t>
      </w:r>
      <w:r w:rsidR="0081187F">
        <w:rPr>
          <w:lang w:val="en-GB" w:eastAsia="ja-JP"/>
        </w:rPr>
        <w:t xml:space="preserve">etwork currently has only limited means to control the offloading </w:t>
      </w:r>
      <w:r w:rsidR="00221C8C">
        <w:rPr>
          <w:lang w:val="en-GB" w:eastAsia="ja-JP"/>
        </w:rPr>
        <w:t>among</w:t>
      </w:r>
      <w:r w:rsidR="0081187F">
        <w:rPr>
          <w:lang w:val="en-GB" w:eastAsia="ja-JP"/>
        </w:rPr>
        <w:t xml:space="preserve"> F1-F3</w:t>
      </w:r>
      <w:r w:rsidR="00221C8C">
        <w:rPr>
          <w:lang w:val="en-GB" w:eastAsia="ja-JP"/>
        </w:rPr>
        <w:t>. One alternative is for the network to wait with the HO/CA/DC decision until more measurement reports are received, but delaying the decision means less efficient offloading, since the part of the traffic transmitted on the source carrier F0 increases.</w:t>
      </w:r>
      <w:r w:rsidR="004F65DC">
        <w:rPr>
          <w:lang w:val="en-GB" w:eastAsia="ja-JP"/>
        </w:rPr>
        <w:t xml:space="preserve"> Alternatively, the network could configure the measurement on one frequency at the time, but this will also introduce a delay until a suitable carrier for offloading is found, so bears the same drawback.</w:t>
      </w:r>
      <w:r w:rsidR="00221C8C">
        <w:rPr>
          <w:lang w:val="en-GB" w:eastAsia="ja-JP"/>
        </w:rPr>
        <w:t xml:space="preserve"> </w:t>
      </w:r>
      <w:r w:rsidR="000B6408">
        <w:rPr>
          <w:lang w:val="en-GB" w:eastAsia="ja-JP"/>
        </w:rPr>
        <w:t xml:space="preserve">To resolve the above issues, we propose to introduce a mechanism for the network to control the explicit chronological order in which the UE is expected to perform inter-frequency measurements. One possible approach is to introduce a strict priority order, in which the frequencies are to be measured. </w:t>
      </w:r>
    </w:p>
    <w:p w14:paraId="5A70829A" w14:textId="23D4F8C0" w:rsidR="00E3082F" w:rsidRDefault="00E3082F" w:rsidP="002606B3">
      <w:pPr>
        <w:rPr>
          <w:lang w:val="en-GB" w:eastAsia="ja-JP"/>
        </w:rPr>
      </w:pPr>
      <w:r>
        <w:rPr>
          <w:lang w:val="en-GB" w:eastAsia="ja-JP"/>
        </w:rPr>
        <w:t xml:space="preserve">In TEI18 </w:t>
      </w:r>
      <w:r w:rsidR="00FB14F7">
        <w:rPr>
          <w:lang w:val="en-GB" w:eastAsia="ja-JP"/>
        </w:rPr>
        <w:t xml:space="preserve">RAN2 acknowledged that there is an issue in the order the UE performs the </w:t>
      </w:r>
      <w:proofErr w:type="gramStart"/>
      <w:r w:rsidR="00FB14F7">
        <w:rPr>
          <w:lang w:val="en-GB" w:eastAsia="ja-JP"/>
        </w:rPr>
        <w:t>measurements</w:t>
      </w:r>
      <w:proofErr w:type="gramEnd"/>
      <w:r w:rsidR="00FB14F7">
        <w:rPr>
          <w:lang w:val="en-GB" w:eastAsia="ja-JP"/>
        </w:rPr>
        <w:t xml:space="preserve"> and it was agreed that a solution is needed</w:t>
      </w:r>
      <w:r w:rsidR="00EA798B">
        <w:rPr>
          <w:lang w:val="en-GB" w:eastAsia="ja-JP"/>
        </w:rPr>
        <w:t xml:space="preserve">. However, </w:t>
      </w:r>
      <w:r w:rsidR="0093487F">
        <w:rPr>
          <w:lang w:val="en-GB" w:eastAsia="ja-JP"/>
        </w:rPr>
        <w:t xml:space="preserve">if </w:t>
      </w:r>
      <w:r w:rsidR="00EA798B">
        <w:rPr>
          <w:lang w:val="en-GB" w:eastAsia="ja-JP"/>
        </w:rPr>
        <w:t xml:space="preserve">a solution </w:t>
      </w:r>
      <w:r w:rsidR="0093487F">
        <w:rPr>
          <w:lang w:val="en-GB" w:eastAsia="ja-JP"/>
        </w:rPr>
        <w:t xml:space="preserve">will not be </w:t>
      </w:r>
      <w:r w:rsidR="00EA798B">
        <w:rPr>
          <w:lang w:val="en-GB" w:eastAsia="ja-JP"/>
        </w:rPr>
        <w:t>agreed</w:t>
      </w:r>
      <w:r w:rsidR="0093487F">
        <w:rPr>
          <w:lang w:val="en-GB" w:eastAsia="ja-JP"/>
        </w:rPr>
        <w:t xml:space="preserve"> in Rel-18 this needs to be addressed in Rel-19</w:t>
      </w:r>
      <w:r w:rsidR="00734159">
        <w:rPr>
          <w:lang w:val="en-GB" w:eastAsia="ja-JP"/>
        </w:rPr>
        <w:t>.</w:t>
      </w:r>
    </w:p>
    <w:p w14:paraId="3C1C7BBE" w14:textId="4DF7AFB7" w:rsidR="005C3FA3" w:rsidRDefault="005C3FA3" w:rsidP="002606B3">
      <w:pPr>
        <w:rPr>
          <w:lang w:val="en-GB" w:eastAsia="ja-JP"/>
        </w:rPr>
      </w:pPr>
      <w:r>
        <w:rPr>
          <w:lang w:val="en-GB" w:eastAsia="ja-JP"/>
        </w:rPr>
        <w:t>We suggest the following objective:</w:t>
      </w:r>
    </w:p>
    <w:p w14:paraId="63E52796" w14:textId="47C2CBE3" w:rsidR="003D4F7E" w:rsidRDefault="00E45683" w:rsidP="00A86931">
      <w:pPr>
        <w:pStyle w:val="BodyText"/>
        <w:numPr>
          <w:ilvl w:val="0"/>
          <w:numId w:val="32"/>
        </w:numPr>
        <w:rPr>
          <w:lang w:val="en-GB"/>
        </w:rPr>
      </w:pPr>
      <w:r>
        <w:rPr>
          <w:lang w:val="en-GB"/>
        </w:rPr>
        <w:t xml:space="preserve">If not </w:t>
      </w:r>
      <w:r w:rsidR="00344C9D">
        <w:rPr>
          <w:lang w:val="en-GB"/>
        </w:rPr>
        <w:t xml:space="preserve">already </w:t>
      </w:r>
      <w:r>
        <w:rPr>
          <w:lang w:val="en-GB"/>
        </w:rPr>
        <w:t xml:space="preserve">addressed in Rel-18, </w:t>
      </w:r>
      <w:r w:rsidR="000B6408">
        <w:rPr>
          <w:lang w:val="en-GB"/>
        </w:rPr>
        <w:t>specify strict priority order for inter-frequency measurements [RAN2, RAN4]</w:t>
      </w:r>
    </w:p>
    <w:p w14:paraId="2EF7051E" w14:textId="29333828" w:rsidR="00546CEA" w:rsidRDefault="00E565DD" w:rsidP="00A86931">
      <w:pPr>
        <w:pStyle w:val="Heading2"/>
      </w:pPr>
      <w:r>
        <w:t>2.3</w:t>
      </w:r>
      <w:r>
        <w:tab/>
        <w:t>Proposed Rel-19 objectives</w:t>
      </w:r>
    </w:p>
    <w:p w14:paraId="4127955A" w14:textId="77777777" w:rsidR="00B22570" w:rsidRDefault="00E565DD" w:rsidP="00C97198">
      <w:pPr>
        <w:pStyle w:val="BodyText"/>
      </w:pPr>
      <w:r>
        <w:t xml:space="preserve">Based on the </w:t>
      </w:r>
      <w:r w:rsidR="00B81F25">
        <w:t xml:space="preserve">objectives identified </w:t>
      </w:r>
      <w:r w:rsidR="00B74EBE">
        <w:t>in the previous section, we propose</w:t>
      </w:r>
    </w:p>
    <w:p w14:paraId="1FDE14E1" w14:textId="1954C947" w:rsidR="00B22643" w:rsidRDefault="00395464" w:rsidP="00A86931">
      <w:pPr>
        <w:pStyle w:val="Proposal"/>
        <w:tabs>
          <w:tab w:val="clear" w:pos="4139"/>
        </w:tabs>
        <w:ind w:left="1701" w:hanging="1701"/>
      </w:pPr>
      <w:bookmarkStart w:id="2" w:name="_Toc136342593"/>
      <w:r>
        <w:t xml:space="preserve">A Rel-19 work item </w:t>
      </w:r>
      <w:r w:rsidR="007C5415">
        <w:t xml:space="preserve">on even further NR mobility enhancements </w:t>
      </w:r>
      <w:r w:rsidR="006D07BD">
        <w:t>include</w:t>
      </w:r>
      <w:r w:rsidR="003B63C4">
        <w:t>s</w:t>
      </w:r>
      <w:r w:rsidR="00D67729">
        <w:t xml:space="preserve"> the following objectives:</w:t>
      </w:r>
      <w:bookmarkEnd w:id="2"/>
    </w:p>
    <w:p w14:paraId="2C6A493C" w14:textId="77777777" w:rsidR="00755E34" w:rsidRDefault="00D67729" w:rsidP="00A86931">
      <w:pPr>
        <w:pStyle w:val="Proposal"/>
        <w:numPr>
          <w:ilvl w:val="0"/>
          <w:numId w:val="0"/>
        </w:numPr>
        <w:tabs>
          <w:tab w:val="clear" w:pos="1701"/>
        </w:tabs>
        <w:ind w:left="1701"/>
      </w:pPr>
      <w:bookmarkStart w:id="3" w:name="_Toc136342594"/>
      <w:r>
        <w:t xml:space="preserve">1. </w:t>
      </w:r>
      <w:r w:rsidR="002F7901">
        <w:t>To s</w:t>
      </w:r>
      <w:r w:rsidRPr="00D67729">
        <w:t>pecify mechanisms and procedures for L1/L2-triggered mobility for inter-CU scenarios including</w:t>
      </w:r>
      <w:bookmarkEnd w:id="3"/>
    </w:p>
    <w:p w14:paraId="46809A6B" w14:textId="040522E8" w:rsidR="00755E34" w:rsidRDefault="002D682D" w:rsidP="00A86931">
      <w:pPr>
        <w:pStyle w:val="Proposal"/>
        <w:numPr>
          <w:ilvl w:val="0"/>
          <w:numId w:val="0"/>
        </w:numPr>
        <w:tabs>
          <w:tab w:val="clear" w:pos="1701"/>
        </w:tabs>
        <w:ind w:left="2127"/>
      </w:pPr>
      <w:bookmarkStart w:id="4" w:name="_Toc136342595"/>
      <w:r>
        <w:t xml:space="preserve">i) </w:t>
      </w:r>
      <w:proofErr w:type="spellStart"/>
      <w:r w:rsidR="003E3622">
        <w:t>Signalling</w:t>
      </w:r>
      <w:proofErr w:type="spellEnd"/>
      <w:r w:rsidR="003E3622">
        <w:t xml:space="preserve"> support for configuration of inter-CU candidate cells [RAN2, RAN3]</w:t>
      </w:r>
      <w:bookmarkEnd w:id="4"/>
    </w:p>
    <w:p w14:paraId="7E181C1B" w14:textId="7633C36F" w:rsidR="00755E34" w:rsidRDefault="002D682D" w:rsidP="00E942B5">
      <w:pPr>
        <w:pStyle w:val="Proposal"/>
        <w:numPr>
          <w:ilvl w:val="0"/>
          <w:numId w:val="0"/>
        </w:numPr>
        <w:tabs>
          <w:tab w:val="clear" w:pos="1701"/>
        </w:tabs>
        <w:ind w:left="2127"/>
      </w:pPr>
      <w:bookmarkStart w:id="5" w:name="_Toc136342596"/>
      <w:r>
        <w:t xml:space="preserve">ii) </w:t>
      </w:r>
      <w:proofErr w:type="spellStart"/>
      <w:r w:rsidR="003E3622">
        <w:t>Signalling</w:t>
      </w:r>
      <w:proofErr w:type="spellEnd"/>
      <w:r w:rsidR="003E3622">
        <w:t xml:space="preserve"> support for L1 measurements configuration, TA management and early DL sync [RAN2, RAN3]</w:t>
      </w:r>
      <w:bookmarkEnd w:id="5"/>
    </w:p>
    <w:p w14:paraId="395C7F11" w14:textId="736632E0" w:rsidR="00755E34" w:rsidRDefault="002D682D" w:rsidP="00E942B5">
      <w:pPr>
        <w:pStyle w:val="Proposal"/>
        <w:numPr>
          <w:ilvl w:val="0"/>
          <w:numId w:val="0"/>
        </w:numPr>
        <w:tabs>
          <w:tab w:val="clear" w:pos="1701"/>
        </w:tabs>
        <w:ind w:left="2127"/>
      </w:pPr>
      <w:bookmarkStart w:id="6" w:name="_Toc136342597"/>
      <w:r>
        <w:t xml:space="preserve">iii) </w:t>
      </w:r>
      <w:proofErr w:type="spellStart"/>
      <w:r w:rsidR="003E3622">
        <w:t>Signalling</w:t>
      </w:r>
      <w:proofErr w:type="spellEnd"/>
      <w:r w:rsidR="003E3622">
        <w:t xml:space="preserve"> support and RRM requirements for Inter-CU LTM cell switch [RAN2, RAN3, RAN4]</w:t>
      </w:r>
      <w:bookmarkEnd w:id="6"/>
    </w:p>
    <w:p w14:paraId="6BC8AE86" w14:textId="77777777" w:rsidR="00853E34" w:rsidRDefault="0087607B" w:rsidP="00E942B5">
      <w:pPr>
        <w:pStyle w:val="Proposal"/>
        <w:numPr>
          <w:ilvl w:val="0"/>
          <w:numId w:val="0"/>
        </w:numPr>
        <w:tabs>
          <w:tab w:val="clear" w:pos="1701"/>
        </w:tabs>
        <w:ind w:left="2127"/>
      </w:pPr>
      <w:bookmarkStart w:id="7" w:name="_Toc136342598"/>
      <w:r>
        <w:t xml:space="preserve">Note: </w:t>
      </w:r>
      <w:r w:rsidR="003E3622">
        <w:t>Inter-CU LTM should support at least security key change in addition to scenarios already supported in Rel-18</w:t>
      </w:r>
      <w:bookmarkEnd w:id="7"/>
    </w:p>
    <w:p w14:paraId="2E6BA19B" w14:textId="110BDD6A" w:rsidR="00F708F2" w:rsidRDefault="00895F19" w:rsidP="00755E34">
      <w:pPr>
        <w:pStyle w:val="Proposal"/>
        <w:numPr>
          <w:ilvl w:val="0"/>
          <w:numId w:val="0"/>
        </w:numPr>
        <w:tabs>
          <w:tab w:val="clear" w:pos="1701"/>
        </w:tabs>
        <w:ind w:left="1701"/>
      </w:pPr>
      <w:bookmarkStart w:id="8" w:name="_Toc136342599"/>
      <w:r>
        <w:t xml:space="preserve">2. </w:t>
      </w:r>
      <w:r w:rsidR="0053278B">
        <w:rPr>
          <w:lang w:val="en-GB"/>
        </w:rPr>
        <w:t>Add support in the measurement report to indicate whether an included cell is entering of leaving the reporting range [RAN2, RAN4]</w:t>
      </w:r>
      <w:bookmarkEnd w:id="8"/>
    </w:p>
    <w:p w14:paraId="7D106C21" w14:textId="78CEBE68" w:rsidR="00B74EBE" w:rsidRDefault="009F2777" w:rsidP="00A86931">
      <w:pPr>
        <w:pStyle w:val="Proposal"/>
        <w:numPr>
          <w:ilvl w:val="0"/>
          <w:numId w:val="0"/>
        </w:numPr>
        <w:tabs>
          <w:tab w:val="clear" w:pos="1701"/>
        </w:tabs>
        <w:ind w:left="1701"/>
      </w:pPr>
      <w:bookmarkStart w:id="9" w:name="_Toc136342600"/>
      <w:r>
        <w:t xml:space="preserve">3. </w:t>
      </w:r>
      <w:r w:rsidRPr="009F2777">
        <w:t xml:space="preserve">If not already addressed in Rel-18, </w:t>
      </w:r>
      <w:r w:rsidR="00183BD6">
        <w:t xml:space="preserve">to </w:t>
      </w:r>
      <w:r w:rsidRPr="009F2777">
        <w:t>specify strict priority order for inter-frequency measurements [RAN2, RAN4]</w:t>
      </w:r>
      <w:bookmarkEnd w:id="9"/>
    </w:p>
    <w:p w14:paraId="3B4FD282" w14:textId="77777777" w:rsidR="00C97198" w:rsidRDefault="00C97198" w:rsidP="00755E34">
      <w:pPr>
        <w:pStyle w:val="Proposal"/>
        <w:numPr>
          <w:ilvl w:val="0"/>
          <w:numId w:val="0"/>
        </w:numPr>
        <w:tabs>
          <w:tab w:val="clear" w:pos="1701"/>
        </w:tabs>
        <w:ind w:left="1701"/>
      </w:pPr>
    </w:p>
    <w:p w14:paraId="7D91EC5D" w14:textId="17688B91" w:rsidR="006E1C82" w:rsidRPr="0047380A" w:rsidRDefault="00C01F33" w:rsidP="0047380A">
      <w:pPr>
        <w:pStyle w:val="Heading1"/>
      </w:pPr>
      <w:r w:rsidRPr="00CE0424">
        <w:t>Conclusion</w:t>
      </w:r>
    </w:p>
    <w:p w14:paraId="6225A1B8" w14:textId="642BCE86" w:rsidR="006E1C82" w:rsidRDefault="008E065E" w:rsidP="006E1C82">
      <w:pPr>
        <w:pStyle w:val="BodyText"/>
      </w:pPr>
      <w:r w:rsidRPr="00CE0424">
        <w:t xml:space="preserve">Based on the discussion in </w:t>
      </w:r>
      <w:r w:rsidR="007729A2">
        <w:t xml:space="preserve">the previous </w:t>
      </w:r>
      <w:r w:rsidRPr="00CE0424">
        <w:t>section</w:t>
      </w:r>
      <w:r w:rsidR="007729A2">
        <w:t>s</w:t>
      </w:r>
      <w:r w:rsidRPr="00CE0424">
        <w:t xml:space="preserve"> we propose the following:</w:t>
      </w:r>
    </w:p>
    <w:p w14:paraId="4F643A06" w14:textId="1D9BC516" w:rsidR="0053278B" w:rsidRDefault="006E1C82">
      <w:pPr>
        <w:pStyle w:val="TableofFigures"/>
        <w:tabs>
          <w:tab w:val="right" w:leader="dot" w:pos="9629"/>
        </w:tabs>
        <w:rPr>
          <w:rFonts w:asciiTheme="minorHAnsi" w:eastAsiaTheme="minorEastAsia" w:hAnsiTheme="minorHAnsi"/>
          <w:b w:val="0"/>
          <w:noProof/>
          <w:sz w:val="22"/>
          <w:lang/>
        </w:rPr>
      </w:pPr>
      <w:r>
        <w:rPr>
          <w:b w:val="0"/>
          <w:bCs/>
        </w:rPr>
        <w:fldChar w:fldCharType="begin"/>
      </w:r>
      <w:r>
        <w:rPr>
          <w:b w:val="0"/>
          <w:bCs/>
        </w:rPr>
        <w:instrText xml:space="preserve"> TOC \n \h \z \t "Proposal" \c </w:instrText>
      </w:r>
      <w:r>
        <w:rPr>
          <w:b w:val="0"/>
          <w:bCs/>
        </w:rPr>
        <w:fldChar w:fldCharType="separate"/>
      </w:r>
      <w:hyperlink w:anchor="_Toc136342593" w:history="1">
        <w:r w:rsidR="0053278B" w:rsidRPr="003415DE">
          <w:rPr>
            <w:rStyle w:val="Hyperlink"/>
            <w:noProof/>
          </w:rPr>
          <w:t>Proposal 1</w:t>
        </w:r>
        <w:r w:rsidR="0053278B">
          <w:rPr>
            <w:rFonts w:asciiTheme="minorHAnsi" w:eastAsiaTheme="minorEastAsia" w:hAnsiTheme="minorHAnsi"/>
            <w:b w:val="0"/>
            <w:noProof/>
            <w:sz w:val="22"/>
            <w:lang/>
          </w:rPr>
          <w:tab/>
        </w:r>
        <w:r w:rsidR="0053278B" w:rsidRPr="003415DE">
          <w:rPr>
            <w:rStyle w:val="Hyperlink"/>
            <w:noProof/>
          </w:rPr>
          <w:t>A Rel-19 work item on even further NR mobility enhancements includes the following objectives:</w:t>
        </w:r>
      </w:hyperlink>
    </w:p>
    <w:p w14:paraId="5312E31A" w14:textId="09DAA507" w:rsidR="0053278B" w:rsidRDefault="0053278B" w:rsidP="006360BF">
      <w:pPr>
        <w:pStyle w:val="TableofFigures"/>
        <w:tabs>
          <w:tab w:val="right" w:leader="dot" w:pos="9629"/>
        </w:tabs>
        <w:ind w:left="1985" w:hanging="284"/>
        <w:rPr>
          <w:rFonts w:asciiTheme="minorHAnsi" w:eastAsiaTheme="minorEastAsia" w:hAnsiTheme="minorHAnsi"/>
          <w:b w:val="0"/>
          <w:noProof/>
          <w:sz w:val="22"/>
          <w:lang/>
        </w:rPr>
      </w:pPr>
      <w:hyperlink w:anchor="_Toc136342594" w:history="1">
        <w:r w:rsidRPr="003415DE">
          <w:rPr>
            <w:rStyle w:val="Hyperlink"/>
            <w:noProof/>
          </w:rPr>
          <w:t>1. To specify mechanisms and procedures for L1/L2-triggered mobility for inter-CU scenarios including</w:t>
        </w:r>
      </w:hyperlink>
    </w:p>
    <w:p w14:paraId="169F3E01" w14:textId="3F8CC185" w:rsidR="0053278B" w:rsidRDefault="0053278B" w:rsidP="006360BF">
      <w:pPr>
        <w:pStyle w:val="TableofFigures"/>
        <w:tabs>
          <w:tab w:val="right" w:leader="dot" w:pos="9629"/>
        </w:tabs>
        <w:ind w:left="1985" w:firstLine="0"/>
        <w:rPr>
          <w:rFonts w:asciiTheme="minorHAnsi" w:eastAsiaTheme="minorEastAsia" w:hAnsiTheme="minorHAnsi"/>
          <w:b w:val="0"/>
          <w:noProof/>
          <w:sz w:val="22"/>
          <w:lang/>
        </w:rPr>
      </w:pPr>
      <w:hyperlink w:anchor="_Toc136342595" w:history="1">
        <w:r w:rsidRPr="003415DE">
          <w:rPr>
            <w:rStyle w:val="Hyperlink"/>
            <w:noProof/>
          </w:rPr>
          <w:t>i) Signalling support for configuration of inter-CU candidate cells [RAN2, RAN3]</w:t>
        </w:r>
      </w:hyperlink>
    </w:p>
    <w:p w14:paraId="761A72DE" w14:textId="223EC61F" w:rsidR="0053278B" w:rsidRDefault="0053278B" w:rsidP="006360BF">
      <w:pPr>
        <w:pStyle w:val="TableofFigures"/>
        <w:tabs>
          <w:tab w:val="right" w:leader="dot" w:pos="9629"/>
        </w:tabs>
        <w:ind w:left="1985" w:firstLine="0"/>
        <w:rPr>
          <w:rFonts w:asciiTheme="minorHAnsi" w:eastAsiaTheme="minorEastAsia" w:hAnsiTheme="minorHAnsi"/>
          <w:b w:val="0"/>
          <w:noProof/>
          <w:sz w:val="22"/>
          <w:lang/>
        </w:rPr>
      </w:pPr>
      <w:hyperlink w:anchor="_Toc136342596" w:history="1">
        <w:r w:rsidRPr="003415DE">
          <w:rPr>
            <w:rStyle w:val="Hyperlink"/>
            <w:noProof/>
          </w:rPr>
          <w:t>ii) Signalling support for L1 measurements configuration, TA management and early DL sync [RAN2, RAN3]</w:t>
        </w:r>
      </w:hyperlink>
    </w:p>
    <w:p w14:paraId="6FB5ABED" w14:textId="79650DAC" w:rsidR="0053278B" w:rsidRDefault="0053278B" w:rsidP="006360BF">
      <w:pPr>
        <w:pStyle w:val="TableofFigures"/>
        <w:tabs>
          <w:tab w:val="right" w:leader="dot" w:pos="9629"/>
        </w:tabs>
        <w:ind w:left="1985" w:firstLine="0"/>
        <w:rPr>
          <w:rFonts w:asciiTheme="minorHAnsi" w:eastAsiaTheme="minorEastAsia" w:hAnsiTheme="minorHAnsi"/>
          <w:b w:val="0"/>
          <w:noProof/>
          <w:sz w:val="22"/>
          <w:lang/>
        </w:rPr>
      </w:pPr>
      <w:hyperlink w:anchor="_Toc136342597" w:history="1">
        <w:r w:rsidRPr="003415DE">
          <w:rPr>
            <w:rStyle w:val="Hyperlink"/>
            <w:noProof/>
          </w:rPr>
          <w:t>iii) Signalling support and RRM requirements for Inter-CU LTM cell switch [RAN2, RAN3, RAN4]</w:t>
        </w:r>
      </w:hyperlink>
    </w:p>
    <w:p w14:paraId="279197EA" w14:textId="58438CAA" w:rsidR="0053278B" w:rsidRDefault="0053278B" w:rsidP="006360BF">
      <w:pPr>
        <w:pStyle w:val="TableofFigures"/>
        <w:tabs>
          <w:tab w:val="right" w:leader="dot" w:pos="9629"/>
        </w:tabs>
        <w:ind w:left="1985" w:firstLine="0"/>
        <w:rPr>
          <w:rFonts w:asciiTheme="minorHAnsi" w:eastAsiaTheme="minorEastAsia" w:hAnsiTheme="minorHAnsi"/>
          <w:b w:val="0"/>
          <w:noProof/>
          <w:sz w:val="22"/>
          <w:lang/>
        </w:rPr>
      </w:pPr>
      <w:hyperlink w:anchor="_Toc136342598" w:history="1">
        <w:r w:rsidRPr="003415DE">
          <w:rPr>
            <w:rStyle w:val="Hyperlink"/>
            <w:noProof/>
          </w:rPr>
          <w:t>Note: Inter-CU LTM should support at least security key change in addition to scenarios already supported in Rel-18</w:t>
        </w:r>
      </w:hyperlink>
    </w:p>
    <w:p w14:paraId="177DA661" w14:textId="4AB51080" w:rsidR="0053278B" w:rsidRDefault="0053278B" w:rsidP="006360BF">
      <w:pPr>
        <w:pStyle w:val="TableofFigures"/>
        <w:tabs>
          <w:tab w:val="right" w:leader="dot" w:pos="9629"/>
        </w:tabs>
        <w:ind w:left="1985" w:hanging="284"/>
        <w:rPr>
          <w:rFonts w:asciiTheme="minorHAnsi" w:eastAsiaTheme="minorEastAsia" w:hAnsiTheme="minorHAnsi"/>
          <w:b w:val="0"/>
          <w:noProof/>
          <w:sz w:val="22"/>
          <w:lang/>
        </w:rPr>
      </w:pPr>
      <w:hyperlink w:anchor="_Toc136342599" w:history="1">
        <w:r w:rsidRPr="003415DE">
          <w:rPr>
            <w:rStyle w:val="Hyperlink"/>
            <w:noProof/>
          </w:rPr>
          <w:t xml:space="preserve">2. </w:t>
        </w:r>
        <w:r w:rsidRPr="003415DE">
          <w:rPr>
            <w:rStyle w:val="Hyperlink"/>
            <w:noProof/>
            <w:lang w:val="en-GB"/>
          </w:rPr>
          <w:t>Add support in the measurement report to indicate whether an included cell is entering of leaving the reporting range [RAN2, RAN4]</w:t>
        </w:r>
      </w:hyperlink>
    </w:p>
    <w:p w14:paraId="4A649DD2" w14:textId="7B9E7682" w:rsidR="0053278B" w:rsidRDefault="0053278B" w:rsidP="006360BF">
      <w:pPr>
        <w:pStyle w:val="TableofFigures"/>
        <w:tabs>
          <w:tab w:val="right" w:leader="dot" w:pos="9629"/>
        </w:tabs>
        <w:ind w:left="1985" w:hanging="284"/>
        <w:rPr>
          <w:rFonts w:asciiTheme="minorHAnsi" w:eastAsiaTheme="minorEastAsia" w:hAnsiTheme="minorHAnsi"/>
          <w:b w:val="0"/>
          <w:noProof/>
          <w:sz w:val="22"/>
          <w:lang/>
        </w:rPr>
      </w:pPr>
      <w:hyperlink w:anchor="_Toc136342600" w:history="1">
        <w:r w:rsidRPr="003415DE">
          <w:rPr>
            <w:rStyle w:val="Hyperlink"/>
            <w:noProof/>
          </w:rPr>
          <w:t>3. If not already addressed in Rel-18, to specify strict priority order for inter-frequency measurements [RAN2, RAN4]</w:t>
        </w:r>
      </w:hyperlink>
    </w:p>
    <w:p w14:paraId="715CA09B" w14:textId="0DF67332" w:rsidR="003A7EF3" w:rsidRPr="00CE0424" w:rsidRDefault="006E1C82" w:rsidP="009E4AA6">
      <w:pPr>
        <w:pStyle w:val="Reference"/>
        <w:numPr>
          <w:ilvl w:val="0"/>
          <w:numId w:val="0"/>
        </w:numPr>
        <w:ind w:left="567" w:hanging="567"/>
      </w:pPr>
      <w:r>
        <w:rPr>
          <w:b/>
          <w:bCs/>
        </w:rPr>
        <w:fldChar w:fldCharType="end"/>
      </w:r>
      <w:bookmarkStart w:id="10" w:name="_In-sequence_SDU_delivery"/>
      <w:bookmarkEnd w:id="10"/>
    </w:p>
    <w:sectPr w:rsidR="003A7EF3" w:rsidRPr="00CE0424"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DDFE56" w14:textId="77777777" w:rsidR="005E6E58" w:rsidRDefault="005E6E58">
      <w:r>
        <w:separator/>
      </w:r>
    </w:p>
  </w:endnote>
  <w:endnote w:type="continuationSeparator" w:id="0">
    <w:p w14:paraId="62F48038" w14:textId="77777777" w:rsidR="005E6E58" w:rsidRDefault="005E6E58">
      <w:r>
        <w:continuationSeparator/>
      </w:r>
    </w:p>
  </w:endnote>
  <w:endnote w:type="continuationNotice" w:id="1">
    <w:p w14:paraId="5012C4BE" w14:textId="77777777" w:rsidR="005E6E58" w:rsidRDefault="005E6E5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Batang">
    <w:altName w:val="바탕"/>
    <w:panose1 w:val="02030600000101010101"/>
    <w:charset w:val="81"/>
    <w:family w:val="auto"/>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Yu Mincho">
    <w:altName w:val="游明朝"/>
    <w:panose1 w:val="00000000000000000000"/>
    <w:charset w:val="80"/>
    <w:family w:val="roman"/>
    <w:notTrueType/>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6BBC79" w14:textId="77777777" w:rsidR="005E6E58" w:rsidRDefault="005E6E58">
      <w:r>
        <w:separator/>
      </w:r>
    </w:p>
  </w:footnote>
  <w:footnote w:type="continuationSeparator" w:id="0">
    <w:p w14:paraId="6E1C004C" w14:textId="77777777" w:rsidR="005E6E58" w:rsidRDefault="005E6E58">
      <w:r>
        <w:continuationSeparator/>
      </w:r>
    </w:p>
  </w:footnote>
  <w:footnote w:type="continuationNotice" w:id="1">
    <w:p w14:paraId="2ED3359F" w14:textId="77777777" w:rsidR="005E6E58" w:rsidRDefault="005E6E5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1A555643"/>
    <w:multiLevelType w:val="hybridMultilevel"/>
    <w:tmpl w:val="42FE81B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1F443949"/>
    <w:multiLevelType w:val="hybridMultilevel"/>
    <w:tmpl w:val="D95E76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03A156A"/>
    <w:multiLevelType w:val="hybridMultilevel"/>
    <w:tmpl w:val="B88A37C6"/>
    <w:lvl w:ilvl="0" w:tplc="EBE0A24A">
      <w:numFmt w:val="bullet"/>
      <w:lvlText w:val="-"/>
      <w:lvlJc w:val="left"/>
      <w:pPr>
        <w:ind w:left="720" w:hanging="360"/>
      </w:pPr>
      <w:rPr>
        <w:rFonts w:ascii="Arial" w:eastAsiaTheme="minorHAnsi"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4A54EF0"/>
    <w:multiLevelType w:val="hybridMultilevel"/>
    <w:tmpl w:val="4A642F8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4139"/>
        </w:tabs>
        <w:ind w:left="4139" w:hanging="1304"/>
      </w:pPr>
      <w:rPr>
        <w:rFonts w:hint="default"/>
      </w:rPr>
    </w:lvl>
    <w:lvl w:ilvl="1" w:tplc="04090019">
      <w:start w:val="1"/>
      <w:numFmt w:val="lowerLetter"/>
      <w:lvlText w:val="%2."/>
      <w:lvlJc w:val="left"/>
      <w:pPr>
        <w:tabs>
          <w:tab w:val="num" w:pos="4275"/>
        </w:tabs>
        <w:ind w:left="4275" w:hanging="360"/>
      </w:pPr>
    </w:lvl>
    <w:lvl w:ilvl="2" w:tplc="0409001B">
      <w:start w:val="1"/>
      <w:numFmt w:val="lowerRoman"/>
      <w:lvlText w:val="%3."/>
      <w:lvlJc w:val="right"/>
      <w:pPr>
        <w:tabs>
          <w:tab w:val="num" w:pos="4995"/>
        </w:tabs>
        <w:ind w:left="4995" w:hanging="180"/>
      </w:pPr>
    </w:lvl>
    <w:lvl w:ilvl="3" w:tplc="0409000F" w:tentative="1">
      <w:start w:val="1"/>
      <w:numFmt w:val="decimal"/>
      <w:lvlText w:val="%4."/>
      <w:lvlJc w:val="left"/>
      <w:pPr>
        <w:tabs>
          <w:tab w:val="num" w:pos="5715"/>
        </w:tabs>
        <w:ind w:left="5715" w:hanging="360"/>
      </w:pPr>
    </w:lvl>
    <w:lvl w:ilvl="4" w:tplc="04090019" w:tentative="1">
      <w:start w:val="1"/>
      <w:numFmt w:val="lowerLetter"/>
      <w:lvlText w:val="%5."/>
      <w:lvlJc w:val="left"/>
      <w:pPr>
        <w:tabs>
          <w:tab w:val="num" w:pos="6435"/>
        </w:tabs>
        <w:ind w:left="6435" w:hanging="360"/>
      </w:pPr>
    </w:lvl>
    <w:lvl w:ilvl="5" w:tplc="0409001B" w:tentative="1">
      <w:start w:val="1"/>
      <w:numFmt w:val="lowerRoman"/>
      <w:lvlText w:val="%6."/>
      <w:lvlJc w:val="right"/>
      <w:pPr>
        <w:tabs>
          <w:tab w:val="num" w:pos="7155"/>
        </w:tabs>
        <w:ind w:left="7155" w:hanging="180"/>
      </w:pPr>
    </w:lvl>
    <w:lvl w:ilvl="6" w:tplc="0409000F" w:tentative="1">
      <w:start w:val="1"/>
      <w:numFmt w:val="decimal"/>
      <w:lvlText w:val="%7."/>
      <w:lvlJc w:val="left"/>
      <w:pPr>
        <w:tabs>
          <w:tab w:val="num" w:pos="7875"/>
        </w:tabs>
        <w:ind w:left="7875" w:hanging="360"/>
      </w:pPr>
    </w:lvl>
    <w:lvl w:ilvl="7" w:tplc="04090019" w:tentative="1">
      <w:start w:val="1"/>
      <w:numFmt w:val="lowerLetter"/>
      <w:lvlText w:val="%8."/>
      <w:lvlJc w:val="left"/>
      <w:pPr>
        <w:tabs>
          <w:tab w:val="num" w:pos="8595"/>
        </w:tabs>
        <w:ind w:left="8595" w:hanging="360"/>
      </w:pPr>
    </w:lvl>
    <w:lvl w:ilvl="8" w:tplc="0409001B" w:tentative="1">
      <w:start w:val="1"/>
      <w:numFmt w:val="lowerRoman"/>
      <w:lvlText w:val="%9."/>
      <w:lvlJc w:val="right"/>
      <w:pPr>
        <w:tabs>
          <w:tab w:val="num" w:pos="9315"/>
        </w:tabs>
        <w:ind w:left="9315"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4F7502D5"/>
    <w:multiLevelType w:val="hybridMultilevel"/>
    <w:tmpl w:val="9F6ED65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5D281508"/>
    <w:multiLevelType w:val="hybridMultilevel"/>
    <w:tmpl w:val="AD6448E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6" w15:restartNumberingAfterBreak="0">
    <w:nsid w:val="67C07FE5"/>
    <w:multiLevelType w:val="hybridMultilevel"/>
    <w:tmpl w:val="8D6CFDB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6A6747C2"/>
    <w:multiLevelType w:val="hybridMultilevel"/>
    <w:tmpl w:val="4DB228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8"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12B5A25"/>
    <w:multiLevelType w:val="hybridMultilevel"/>
    <w:tmpl w:val="24C4DF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1" w15:restartNumberingAfterBreak="0">
    <w:nsid w:val="7D573B61"/>
    <w:multiLevelType w:val="hybridMultilevel"/>
    <w:tmpl w:val="900A6C8C"/>
    <w:lvl w:ilvl="0" w:tplc="C0841EB4">
      <w:start w:val="1"/>
      <w:numFmt w:val="bullet"/>
      <w:lvlText w:val="●"/>
      <w:lvlJc w:val="left"/>
      <w:pPr>
        <w:tabs>
          <w:tab w:val="num" w:pos="720"/>
        </w:tabs>
        <w:ind w:left="720" w:hanging="360"/>
      </w:pPr>
      <w:rPr>
        <w:rFonts w:ascii="Ericsson Hilda" w:hAnsi="Ericsson Hilda" w:hint="default"/>
      </w:rPr>
    </w:lvl>
    <w:lvl w:ilvl="1" w:tplc="48CC1A12" w:tentative="1">
      <w:start w:val="1"/>
      <w:numFmt w:val="bullet"/>
      <w:lvlText w:val="●"/>
      <w:lvlJc w:val="left"/>
      <w:pPr>
        <w:tabs>
          <w:tab w:val="num" w:pos="1440"/>
        </w:tabs>
        <w:ind w:left="1440" w:hanging="360"/>
      </w:pPr>
      <w:rPr>
        <w:rFonts w:ascii="Ericsson Hilda" w:hAnsi="Ericsson Hilda" w:hint="default"/>
      </w:rPr>
    </w:lvl>
    <w:lvl w:ilvl="2" w:tplc="8598927E" w:tentative="1">
      <w:start w:val="1"/>
      <w:numFmt w:val="bullet"/>
      <w:lvlText w:val="●"/>
      <w:lvlJc w:val="left"/>
      <w:pPr>
        <w:tabs>
          <w:tab w:val="num" w:pos="2160"/>
        </w:tabs>
        <w:ind w:left="2160" w:hanging="360"/>
      </w:pPr>
      <w:rPr>
        <w:rFonts w:ascii="Ericsson Hilda" w:hAnsi="Ericsson Hilda" w:hint="default"/>
      </w:rPr>
    </w:lvl>
    <w:lvl w:ilvl="3" w:tplc="5FC80314" w:tentative="1">
      <w:start w:val="1"/>
      <w:numFmt w:val="bullet"/>
      <w:lvlText w:val="●"/>
      <w:lvlJc w:val="left"/>
      <w:pPr>
        <w:tabs>
          <w:tab w:val="num" w:pos="2880"/>
        </w:tabs>
        <w:ind w:left="2880" w:hanging="360"/>
      </w:pPr>
      <w:rPr>
        <w:rFonts w:ascii="Ericsson Hilda" w:hAnsi="Ericsson Hilda" w:hint="default"/>
      </w:rPr>
    </w:lvl>
    <w:lvl w:ilvl="4" w:tplc="98D216EE" w:tentative="1">
      <w:start w:val="1"/>
      <w:numFmt w:val="bullet"/>
      <w:lvlText w:val="●"/>
      <w:lvlJc w:val="left"/>
      <w:pPr>
        <w:tabs>
          <w:tab w:val="num" w:pos="3600"/>
        </w:tabs>
        <w:ind w:left="3600" w:hanging="360"/>
      </w:pPr>
      <w:rPr>
        <w:rFonts w:ascii="Ericsson Hilda" w:hAnsi="Ericsson Hilda" w:hint="default"/>
      </w:rPr>
    </w:lvl>
    <w:lvl w:ilvl="5" w:tplc="12CA1894" w:tentative="1">
      <w:start w:val="1"/>
      <w:numFmt w:val="bullet"/>
      <w:lvlText w:val="●"/>
      <w:lvlJc w:val="left"/>
      <w:pPr>
        <w:tabs>
          <w:tab w:val="num" w:pos="4320"/>
        </w:tabs>
        <w:ind w:left="4320" w:hanging="360"/>
      </w:pPr>
      <w:rPr>
        <w:rFonts w:ascii="Ericsson Hilda" w:hAnsi="Ericsson Hilda" w:hint="default"/>
      </w:rPr>
    </w:lvl>
    <w:lvl w:ilvl="6" w:tplc="315263BA" w:tentative="1">
      <w:start w:val="1"/>
      <w:numFmt w:val="bullet"/>
      <w:lvlText w:val="●"/>
      <w:lvlJc w:val="left"/>
      <w:pPr>
        <w:tabs>
          <w:tab w:val="num" w:pos="5040"/>
        </w:tabs>
        <w:ind w:left="5040" w:hanging="360"/>
      </w:pPr>
      <w:rPr>
        <w:rFonts w:ascii="Ericsson Hilda" w:hAnsi="Ericsson Hilda" w:hint="default"/>
      </w:rPr>
    </w:lvl>
    <w:lvl w:ilvl="7" w:tplc="3DD8F124" w:tentative="1">
      <w:start w:val="1"/>
      <w:numFmt w:val="bullet"/>
      <w:lvlText w:val="●"/>
      <w:lvlJc w:val="left"/>
      <w:pPr>
        <w:tabs>
          <w:tab w:val="num" w:pos="5760"/>
        </w:tabs>
        <w:ind w:left="5760" w:hanging="360"/>
      </w:pPr>
      <w:rPr>
        <w:rFonts w:ascii="Ericsson Hilda" w:hAnsi="Ericsson Hilda" w:hint="default"/>
      </w:rPr>
    </w:lvl>
    <w:lvl w:ilvl="8" w:tplc="BAF259F8" w:tentative="1">
      <w:start w:val="1"/>
      <w:numFmt w:val="bullet"/>
      <w:lvlText w:val="●"/>
      <w:lvlJc w:val="left"/>
      <w:pPr>
        <w:tabs>
          <w:tab w:val="num" w:pos="6480"/>
        </w:tabs>
        <w:ind w:left="6480" w:hanging="360"/>
      </w:pPr>
      <w:rPr>
        <w:rFonts w:ascii="Ericsson Hilda" w:hAnsi="Ericsson Hilda" w:hint="default"/>
      </w:rPr>
    </w:lvl>
  </w:abstractNum>
  <w:num w:numId="1" w16cid:durableId="435945876">
    <w:abstractNumId w:val="3"/>
  </w:num>
  <w:num w:numId="2" w16cid:durableId="520781292">
    <w:abstractNumId w:val="19"/>
  </w:num>
  <w:num w:numId="3" w16cid:durableId="1052582200">
    <w:abstractNumId w:val="15"/>
  </w:num>
  <w:num w:numId="4" w16cid:durableId="353849201">
    <w:abstractNumId w:val="16"/>
  </w:num>
  <w:num w:numId="5" w16cid:durableId="1175918086">
    <w:abstractNumId w:val="11"/>
  </w:num>
  <w:num w:numId="6" w16cid:durableId="2123844110">
    <w:abstractNumId w:val="18"/>
  </w:num>
  <w:num w:numId="7" w16cid:durableId="581641016">
    <w:abstractNumId w:val="23"/>
  </w:num>
  <w:num w:numId="8" w16cid:durableId="657609309">
    <w:abstractNumId w:val="12"/>
  </w:num>
  <w:num w:numId="9" w16cid:durableId="1366520033">
    <w:abstractNumId w:val="10"/>
  </w:num>
  <w:num w:numId="10" w16cid:durableId="394163831">
    <w:abstractNumId w:val="2"/>
  </w:num>
  <w:num w:numId="11" w16cid:durableId="815489977">
    <w:abstractNumId w:val="1"/>
  </w:num>
  <w:num w:numId="12" w16cid:durableId="802776768">
    <w:abstractNumId w:val="0"/>
  </w:num>
  <w:num w:numId="13" w16cid:durableId="1557155946">
    <w:abstractNumId w:val="21"/>
  </w:num>
  <w:num w:numId="14" w16cid:durableId="1499077581">
    <w:abstractNumId w:val="22"/>
  </w:num>
  <w:num w:numId="15" w16cid:durableId="151483523">
    <w:abstractNumId w:val="17"/>
  </w:num>
  <w:num w:numId="16" w16cid:durableId="1604454418">
    <w:abstractNumId w:val="24"/>
  </w:num>
  <w:num w:numId="17" w16cid:durableId="257566532">
    <w:abstractNumId w:val="7"/>
  </w:num>
  <w:num w:numId="18" w16cid:durableId="435901887">
    <w:abstractNumId w:val="9"/>
  </w:num>
  <w:num w:numId="19" w16cid:durableId="917590447">
    <w:abstractNumId w:val="4"/>
  </w:num>
  <w:num w:numId="20" w16cid:durableId="1753769855">
    <w:abstractNumId w:val="30"/>
  </w:num>
  <w:num w:numId="21" w16cid:durableId="1007633753">
    <w:abstractNumId w:val="13"/>
  </w:num>
  <w:num w:numId="22" w16cid:durableId="1806582289">
    <w:abstractNumId w:val="28"/>
  </w:num>
  <w:num w:numId="23" w16cid:durableId="2081711565">
    <w:abstractNumId w:val="14"/>
  </w:num>
  <w:num w:numId="24" w16cid:durableId="1322005543">
    <w:abstractNumId w:val="27"/>
  </w:num>
  <w:num w:numId="25" w16cid:durableId="152381846">
    <w:abstractNumId w:val="5"/>
  </w:num>
  <w:num w:numId="26" w16cid:durableId="739983598">
    <w:abstractNumId w:val="26"/>
  </w:num>
  <w:num w:numId="27" w16cid:durableId="868765006">
    <w:abstractNumId w:val="29"/>
  </w:num>
  <w:num w:numId="28" w16cid:durableId="22636154">
    <w:abstractNumId w:val="6"/>
  </w:num>
  <w:num w:numId="29" w16cid:durableId="769593387">
    <w:abstractNumId w:val="8"/>
  </w:num>
  <w:num w:numId="30" w16cid:durableId="1050155904">
    <w:abstractNumId w:val="31"/>
  </w:num>
  <w:num w:numId="31" w16cid:durableId="673265361">
    <w:abstractNumId w:val="20"/>
  </w:num>
  <w:num w:numId="32" w16cid:durableId="1082218279">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cumentProtection w:formatting="1" w:enforcement="0"/>
  <w:styleLockTheme/>
  <w:styleLockQFSet/>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6F4"/>
    <w:rsid w:val="00002A37"/>
    <w:rsid w:val="0000564C"/>
    <w:rsid w:val="00006446"/>
    <w:rsid w:val="00006896"/>
    <w:rsid w:val="00007CDC"/>
    <w:rsid w:val="00010E5F"/>
    <w:rsid w:val="00011B28"/>
    <w:rsid w:val="00011B4D"/>
    <w:rsid w:val="00012420"/>
    <w:rsid w:val="0001570A"/>
    <w:rsid w:val="00015D15"/>
    <w:rsid w:val="0002002D"/>
    <w:rsid w:val="000220B0"/>
    <w:rsid w:val="00022FC1"/>
    <w:rsid w:val="000245B8"/>
    <w:rsid w:val="00024848"/>
    <w:rsid w:val="00025034"/>
    <w:rsid w:val="0002564D"/>
    <w:rsid w:val="00025ECA"/>
    <w:rsid w:val="000270B1"/>
    <w:rsid w:val="00027334"/>
    <w:rsid w:val="00027FDF"/>
    <w:rsid w:val="00030B6C"/>
    <w:rsid w:val="00030D73"/>
    <w:rsid w:val="000325B8"/>
    <w:rsid w:val="000331B9"/>
    <w:rsid w:val="00033E96"/>
    <w:rsid w:val="0003457A"/>
    <w:rsid w:val="00034C15"/>
    <w:rsid w:val="00036BA1"/>
    <w:rsid w:val="0004046D"/>
    <w:rsid w:val="00041B11"/>
    <w:rsid w:val="000422E2"/>
    <w:rsid w:val="00042F22"/>
    <w:rsid w:val="000444EF"/>
    <w:rsid w:val="000466C2"/>
    <w:rsid w:val="00052A07"/>
    <w:rsid w:val="00052B28"/>
    <w:rsid w:val="000534E3"/>
    <w:rsid w:val="00054339"/>
    <w:rsid w:val="0005606A"/>
    <w:rsid w:val="00057117"/>
    <w:rsid w:val="000579E0"/>
    <w:rsid w:val="0006071E"/>
    <w:rsid w:val="000616E7"/>
    <w:rsid w:val="0006245C"/>
    <w:rsid w:val="000645A8"/>
    <w:rsid w:val="0006487E"/>
    <w:rsid w:val="000654FD"/>
    <w:rsid w:val="00065E1A"/>
    <w:rsid w:val="00067914"/>
    <w:rsid w:val="00067958"/>
    <w:rsid w:val="00070A1C"/>
    <w:rsid w:val="00071054"/>
    <w:rsid w:val="00073C3E"/>
    <w:rsid w:val="000759F0"/>
    <w:rsid w:val="00077E5F"/>
    <w:rsid w:val="0008036A"/>
    <w:rsid w:val="00080DF0"/>
    <w:rsid w:val="00081AE6"/>
    <w:rsid w:val="000855EB"/>
    <w:rsid w:val="00085B52"/>
    <w:rsid w:val="000866F2"/>
    <w:rsid w:val="0009009F"/>
    <w:rsid w:val="00091557"/>
    <w:rsid w:val="000924C1"/>
    <w:rsid w:val="000924C8"/>
    <w:rsid w:val="000924F0"/>
    <w:rsid w:val="0009321E"/>
    <w:rsid w:val="00093474"/>
    <w:rsid w:val="0009510F"/>
    <w:rsid w:val="000A1B7B"/>
    <w:rsid w:val="000A4BAE"/>
    <w:rsid w:val="000A549C"/>
    <w:rsid w:val="000A56F2"/>
    <w:rsid w:val="000B0C1C"/>
    <w:rsid w:val="000B2719"/>
    <w:rsid w:val="000B3A8F"/>
    <w:rsid w:val="000B4157"/>
    <w:rsid w:val="000B4889"/>
    <w:rsid w:val="000B4AB9"/>
    <w:rsid w:val="000B587C"/>
    <w:rsid w:val="000B58C3"/>
    <w:rsid w:val="000B61E9"/>
    <w:rsid w:val="000B6408"/>
    <w:rsid w:val="000B6806"/>
    <w:rsid w:val="000B6F73"/>
    <w:rsid w:val="000C165A"/>
    <w:rsid w:val="000C2E19"/>
    <w:rsid w:val="000C7EAD"/>
    <w:rsid w:val="000D0D07"/>
    <w:rsid w:val="000D33AD"/>
    <w:rsid w:val="000D4797"/>
    <w:rsid w:val="000E0527"/>
    <w:rsid w:val="000E0F66"/>
    <w:rsid w:val="000E1E92"/>
    <w:rsid w:val="000E431C"/>
    <w:rsid w:val="000E6E59"/>
    <w:rsid w:val="000F06D6"/>
    <w:rsid w:val="000F0A68"/>
    <w:rsid w:val="000F0E32"/>
    <w:rsid w:val="000F0EB1"/>
    <w:rsid w:val="000F1106"/>
    <w:rsid w:val="000F375C"/>
    <w:rsid w:val="000F3BE9"/>
    <w:rsid w:val="000F3F6C"/>
    <w:rsid w:val="000F5CF6"/>
    <w:rsid w:val="000F6DF3"/>
    <w:rsid w:val="000F7A23"/>
    <w:rsid w:val="001001A7"/>
    <w:rsid w:val="001005FF"/>
    <w:rsid w:val="00100B24"/>
    <w:rsid w:val="001045E6"/>
    <w:rsid w:val="00105506"/>
    <w:rsid w:val="001062FB"/>
    <w:rsid w:val="001063E6"/>
    <w:rsid w:val="00112D1B"/>
    <w:rsid w:val="00113CF4"/>
    <w:rsid w:val="001153EA"/>
    <w:rsid w:val="00115643"/>
    <w:rsid w:val="00115B9E"/>
    <w:rsid w:val="00116765"/>
    <w:rsid w:val="001219F5"/>
    <w:rsid w:val="00121A20"/>
    <w:rsid w:val="0012374A"/>
    <w:rsid w:val="0012377F"/>
    <w:rsid w:val="00123F30"/>
    <w:rsid w:val="00124314"/>
    <w:rsid w:val="00125F21"/>
    <w:rsid w:val="00126B4A"/>
    <w:rsid w:val="00126E6C"/>
    <w:rsid w:val="00126E9B"/>
    <w:rsid w:val="00132312"/>
    <w:rsid w:val="0013259D"/>
    <w:rsid w:val="001329DB"/>
    <w:rsid w:val="00132A24"/>
    <w:rsid w:val="00132FD0"/>
    <w:rsid w:val="00133664"/>
    <w:rsid w:val="001344C0"/>
    <w:rsid w:val="001346FA"/>
    <w:rsid w:val="00135252"/>
    <w:rsid w:val="00137246"/>
    <w:rsid w:val="00137AB5"/>
    <w:rsid w:val="00137F0B"/>
    <w:rsid w:val="001445C5"/>
    <w:rsid w:val="00146091"/>
    <w:rsid w:val="00146300"/>
    <w:rsid w:val="001463E3"/>
    <w:rsid w:val="00151E23"/>
    <w:rsid w:val="001526E0"/>
    <w:rsid w:val="001551B5"/>
    <w:rsid w:val="0015587D"/>
    <w:rsid w:val="0015619C"/>
    <w:rsid w:val="00157562"/>
    <w:rsid w:val="00157C08"/>
    <w:rsid w:val="001659C1"/>
    <w:rsid w:val="0017250E"/>
    <w:rsid w:val="00173A8E"/>
    <w:rsid w:val="0017502C"/>
    <w:rsid w:val="001767B2"/>
    <w:rsid w:val="00180DF9"/>
    <w:rsid w:val="0018143F"/>
    <w:rsid w:val="00181CE0"/>
    <w:rsid w:val="00181FF8"/>
    <w:rsid w:val="001839CA"/>
    <w:rsid w:val="00183BD6"/>
    <w:rsid w:val="00190AC1"/>
    <w:rsid w:val="001927E6"/>
    <w:rsid w:val="00192AB8"/>
    <w:rsid w:val="0019341A"/>
    <w:rsid w:val="00193AF4"/>
    <w:rsid w:val="00195513"/>
    <w:rsid w:val="001965AD"/>
    <w:rsid w:val="00197AD4"/>
    <w:rsid w:val="00197DF9"/>
    <w:rsid w:val="001A1987"/>
    <w:rsid w:val="001A2564"/>
    <w:rsid w:val="001A6173"/>
    <w:rsid w:val="001A63A7"/>
    <w:rsid w:val="001A6CBA"/>
    <w:rsid w:val="001A70FF"/>
    <w:rsid w:val="001B0D97"/>
    <w:rsid w:val="001B2A26"/>
    <w:rsid w:val="001B5A5D"/>
    <w:rsid w:val="001B604C"/>
    <w:rsid w:val="001C1CE5"/>
    <w:rsid w:val="001C1ECE"/>
    <w:rsid w:val="001C3D2A"/>
    <w:rsid w:val="001D317F"/>
    <w:rsid w:val="001D3976"/>
    <w:rsid w:val="001D51BA"/>
    <w:rsid w:val="001D53E7"/>
    <w:rsid w:val="001D6342"/>
    <w:rsid w:val="001D68BF"/>
    <w:rsid w:val="001D6D53"/>
    <w:rsid w:val="001E3030"/>
    <w:rsid w:val="001E3636"/>
    <w:rsid w:val="001E58E2"/>
    <w:rsid w:val="001E6E2B"/>
    <w:rsid w:val="001E798F"/>
    <w:rsid w:val="001E7AED"/>
    <w:rsid w:val="001F1BCD"/>
    <w:rsid w:val="001F3537"/>
    <w:rsid w:val="001F3916"/>
    <w:rsid w:val="001F54C5"/>
    <w:rsid w:val="001F662C"/>
    <w:rsid w:val="001F7074"/>
    <w:rsid w:val="00200490"/>
    <w:rsid w:val="002015D2"/>
    <w:rsid w:val="00201F3A"/>
    <w:rsid w:val="00203337"/>
    <w:rsid w:val="00203F96"/>
    <w:rsid w:val="002057DE"/>
    <w:rsid w:val="002069B2"/>
    <w:rsid w:val="00207820"/>
    <w:rsid w:val="00207FA3"/>
    <w:rsid w:val="00212D0E"/>
    <w:rsid w:val="00214DA8"/>
    <w:rsid w:val="002153E8"/>
    <w:rsid w:val="00215423"/>
    <w:rsid w:val="002158FA"/>
    <w:rsid w:val="00216BA6"/>
    <w:rsid w:val="00217F5E"/>
    <w:rsid w:val="00220600"/>
    <w:rsid w:val="00220CDB"/>
    <w:rsid w:val="00221365"/>
    <w:rsid w:val="002216CF"/>
    <w:rsid w:val="00221C8C"/>
    <w:rsid w:val="002224DB"/>
    <w:rsid w:val="00223AB5"/>
    <w:rsid w:val="00223FCB"/>
    <w:rsid w:val="00224D53"/>
    <w:rsid w:val="002252C3"/>
    <w:rsid w:val="00225C54"/>
    <w:rsid w:val="0023043E"/>
    <w:rsid w:val="0023047B"/>
    <w:rsid w:val="00230765"/>
    <w:rsid w:val="00230D18"/>
    <w:rsid w:val="002319E4"/>
    <w:rsid w:val="00233B88"/>
    <w:rsid w:val="00234DFB"/>
    <w:rsid w:val="00235632"/>
    <w:rsid w:val="00235872"/>
    <w:rsid w:val="002369BA"/>
    <w:rsid w:val="00240931"/>
    <w:rsid w:val="00241559"/>
    <w:rsid w:val="002435B3"/>
    <w:rsid w:val="002435D9"/>
    <w:rsid w:val="00244B25"/>
    <w:rsid w:val="002458EB"/>
    <w:rsid w:val="0024663F"/>
    <w:rsid w:val="002500C8"/>
    <w:rsid w:val="002527F5"/>
    <w:rsid w:val="002528CE"/>
    <w:rsid w:val="00252BBE"/>
    <w:rsid w:val="002548A2"/>
    <w:rsid w:val="002552D9"/>
    <w:rsid w:val="00257543"/>
    <w:rsid w:val="002606B3"/>
    <w:rsid w:val="002617E7"/>
    <w:rsid w:val="00263B46"/>
    <w:rsid w:val="00264228"/>
    <w:rsid w:val="00264334"/>
    <w:rsid w:val="0026473E"/>
    <w:rsid w:val="00265A88"/>
    <w:rsid w:val="00266214"/>
    <w:rsid w:val="00267C83"/>
    <w:rsid w:val="0027144F"/>
    <w:rsid w:val="00271813"/>
    <w:rsid w:val="00271F3A"/>
    <w:rsid w:val="00273278"/>
    <w:rsid w:val="002737F4"/>
    <w:rsid w:val="00277E49"/>
    <w:rsid w:val="002805F5"/>
    <w:rsid w:val="00280751"/>
    <w:rsid w:val="0028207D"/>
    <w:rsid w:val="002824EA"/>
    <w:rsid w:val="0028280A"/>
    <w:rsid w:val="002833AA"/>
    <w:rsid w:val="00283831"/>
    <w:rsid w:val="002838A2"/>
    <w:rsid w:val="00286ACD"/>
    <w:rsid w:val="00287838"/>
    <w:rsid w:val="0029053B"/>
    <w:rsid w:val="002907B5"/>
    <w:rsid w:val="00291036"/>
    <w:rsid w:val="00291217"/>
    <w:rsid w:val="00292A1D"/>
    <w:rsid w:val="00292EB7"/>
    <w:rsid w:val="00293B7B"/>
    <w:rsid w:val="00294BE7"/>
    <w:rsid w:val="00294E21"/>
    <w:rsid w:val="00296227"/>
    <w:rsid w:val="00296F44"/>
    <w:rsid w:val="0029777D"/>
    <w:rsid w:val="00297C77"/>
    <w:rsid w:val="002A055E"/>
    <w:rsid w:val="002A1D4E"/>
    <w:rsid w:val="002A21BF"/>
    <w:rsid w:val="002A2869"/>
    <w:rsid w:val="002A4FE9"/>
    <w:rsid w:val="002A578E"/>
    <w:rsid w:val="002A714A"/>
    <w:rsid w:val="002B24D6"/>
    <w:rsid w:val="002B3292"/>
    <w:rsid w:val="002B510C"/>
    <w:rsid w:val="002B7588"/>
    <w:rsid w:val="002C1D00"/>
    <w:rsid w:val="002C41E6"/>
    <w:rsid w:val="002C7DD6"/>
    <w:rsid w:val="002D0144"/>
    <w:rsid w:val="002D071A"/>
    <w:rsid w:val="002D2012"/>
    <w:rsid w:val="002D2E8A"/>
    <w:rsid w:val="002D34B2"/>
    <w:rsid w:val="002D48B0"/>
    <w:rsid w:val="002D5B37"/>
    <w:rsid w:val="002D5D0E"/>
    <w:rsid w:val="002D682D"/>
    <w:rsid w:val="002D7637"/>
    <w:rsid w:val="002E17F2"/>
    <w:rsid w:val="002E1F9F"/>
    <w:rsid w:val="002E2124"/>
    <w:rsid w:val="002E2680"/>
    <w:rsid w:val="002E7CAE"/>
    <w:rsid w:val="002F13E4"/>
    <w:rsid w:val="002F218D"/>
    <w:rsid w:val="002F2771"/>
    <w:rsid w:val="002F37A9"/>
    <w:rsid w:val="002F5554"/>
    <w:rsid w:val="002F7901"/>
    <w:rsid w:val="00300E6B"/>
    <w:rsid w:val="00301CE6"/>
    <w:rsid w:val="0030256B"/>
    <w:rsid w:val="00304FC4"/>
    <w:rsid w:val="0030501F"/>
    <w:rsid w:val="00307412"/>
    <w:rsid w:val="00307BA1"/>
    <w:rsid w:val="00311702"/>
    <w:rsid w:val="00311BA1"/>
    <w:rsid w:val="00311E82"/>
    <w:rsid w:val="003122CC"/>
    <w:rsid w:val="00313FD6"/>
    <w:rsid w:val="003143BD"/>
    <w:rsid w:val="0031455A"/>
    <w:rsid w:val="00315363"/>
    <w:rsid w:val="003154AE"/>
    <w:rsid w:val="003203ED"/>
    <w:rsid w:val="003226AA"/>
    <w:rsid w:val="00322C9F"/>
    <w:rsid w:val="00322F9B"/>
    <w:rsid w:val="003244F7"/>
    <w:rsid w:val="00324D23"/>
    <w:rsid w:val="00325289"/>
    <w:rsid w:val="003269C3"/>
    <w:rsid w:val="00331751"/>
    <w:rsid w:val="00331D91"/>
    <w:rsid w:val="0033360B"/>
    <w:rsid w:val="00334579"/>
    <w:rsid w:val="00335858"/>
    <w:rsid w:val="00336BDA"/>
    <w:rsid w:val="00337B82"/>
    <w:rsid w:val="00337FE6"/>
    <w:rsid w:val="0034065A"/>
    <w:rsid w:val="00341CB5"/>
    <w:rsid w:val="00342BD7"/>
    <w:rsid w:val="00344C9D"/>
    <w:rsid w:val="00346DB5"/>
    <w:rsid w:val="003477B1"/>
    <w:rsid w:val="00347B1D"/>
    <w:rsid w:val="00347EC9"/>
    <w:rsid w:val="00350A84"/>
    <w:rsid w:val="00354F05"/>
    <w:rsid w:val="003564C5"/>
    <w:rsid w:val="00357380"/>
    <w:rsid w:val="0035771E"/>
    <w:rsid w:val="003602D9"/>
    <w:rsid w:val="003604CE"/>
    <w:rsid w:val="00360789"/>
    <w:rsid w:val="00360A40"/>
    <w:rsid w:val="003616A1"/>
    <w:rsid w:val="00362A43"/>
    <w:rsid w:val="00370E47"/>
    <w:rsid w:val="003742AC"/>
    <w:rsid w:val="0037513E"/>
    <w:rsid w:val="00376EDC"/>
    <w:rsid w:val="0037703D"/>
    <w:rsid w:val="00377CE1"/>
    <w:rsid w:val="0038030B"/>
    <w:rsid w:val="00385BF0"/>
    <w:rsid w:val="003870B7"/>
    <w:rsid w:val="003901EC"/>
    <w:rsid w:val="003903A7"/>
    <w:rsid w:val="00391C88"/>
    <w:rsid w:val="003939FF"/>
    <w:rsid w:val="003952EE"/>
    <w:rsid w:val="00395464"/>
    <w:rsid w:val="00395D1C"/>
    <w:rsid w:val="003973C2"/>
    <w:rsid w:val="003A1502"/>
    <w:rsid w:val="003A2223"/>
    <w:rsid w:val="003A2A0F"/>
    <w:rsid w:val="003A32F8"/>
    <w:rsid w:val="003A45A1"/>
    <w:rsid w:val="003A5B0A"/>
    <w:rsid w:val="003A6BAC"/>
    <w:rsid w:val="003A70A4"/>
    <w:rsid w:val="003A7EF3"/>
    <w:rsid w:val="003B159C"/>
    <w:rsid w:val="003B369F"/>
    <w:rsid w:val="003B36A3"/>
    <w:rsid w:val="003B4C5D"/>
    <w:rsid w:val="003B63C4"/>
    <w:rsid w:val="003B64BB"/>
    <w:rsid w:val="003B7115"/>
    <w:rsid w:val="003B7584"/>
    <w:rsid w:val="003B7FE5"/>
    <w:rsid w:val="003C11C8"/>
    <w:rsid w:val="003C1F93"/>
    <w:rsid w:val="003C2702"/>
    <w:rsid w:val="003C2A06"/>
    <w:rsid w:val="003C318B"/>
    <w:rsid w:val="003C46C7"/>
    <w:rsid w:val="003C7806"/>
    <w:rsid w:val="003D109F"/>
    <w:rsid w:val="003D2478"/>
    <w:rsid w:val="003D3192"/>
    <w:rsid w:val="003D3C45"/>
    <w:rsid w:val="003D4F7E"/>
    <w:rsid w:val="003D5B1F"/>
    <w:rsid w:val="003E15FA"/>
    <w:rsid w:val="003E20FF"/>
    <w:rsid w:val="003E315E"/>
    <w:rsid w:val="003E3622"/>
    <w:rsid w:val="003E4F96"/>
    <w:rsid w:val="003E55E4"/>
    <w:rsid w:val="003E5C02"/>
    <w:rsid w:val="003E74E3"/>
    <w:rsid w:val="003F05C7"/>
    <w:rsid w:val="003F0E99"/>
    <w:rsid w:val="003F158D"/>
    <w:rsid w:val="003F2CD4"/>
    <w:rsid w:val="003F2FB9"/>
    <w:rsid w:val="003F4A6A"/>
    <w:rsid w:val="003F6BBE"/>
    <w:rsid w:val="004000E8"/>
    <w:rsid w:val="00401520"/>
    <w:rsid w:val="004015E8"/>
    <w:rsid w:val="004028FA"/>
    <w:rsid w:val="00402E2B"/>
    <w:rsid w:val="00403568"/>
    <w:rsid w:val="0040512B"/>
    <w:rsid w:val="00405CA5"/>
    <w:rsid w:val="00407CD3"/>
    <w:rsid w:val="00410134"/>
    <w:rsid w:val="00410B72"/>
    <w:rsid w:val="00410F18"/>
    <w:rsid w:val="0041131F"/>
    <w:rsid w:val="0041263E"/>
    <w:rsid w:val="00413AAC"/>
    <w:rsid w:val="00413E92"/>
    <w:rsid w:val="00414D41"/>
    <w:rsid w:val="00415904"/>
    <w:rsid w:val="004179CD"/>
    <w:rsid w:val="00421105"/>
    <w:rsid w:val="00421449"/>
    <w:rsid w:val="004214BB"/>
    <w:rsid w:val="00422AA4"/>
    <w:rsid w:val="00422F50"/>
    <w:rsid w:val="004242F4"/>
    <w:rsid w:val="00427248"/>
    <w:rsid w:val="004367A6"/>
    <w:rsid w:val="00437392"/>
    <w:rsid w:val="00437447"/>
    <w:rsid w:val="00440273"/>
    <w:rsid w:val="00441429"/>
    <w:rsid w:val="00441A92"/>
    <w:rsid w:val="00441E91"/>
    <w:rsid w:val="004431DC"/>
    <w:rsid w:val="00444885"/>
    <w:rsid w:val="00444F56"/>
    <w:rsid w:val="00446488"/>
    <w:rsid w:val="0044765C"/>
    <w:rsid w:val="00450614"/>
    <w:rsid w:val="00450AD0"/>
    <w:rsid w:val="00450B33"/>
    <w:rsid w:val="004517AA"/>
    <w:rsid w:val="0045213A"/>
    <w:rsid w:val="00452CAC"/>
    <w:rsid w:val="00452CB5"/>
    <w:rsid w:val="004539A5"/>
    <w:rsid w:val="00457565"/>
    <w:rsid w:val="00457B71"/>
    <w:rsid w:val="004604A2"/>
    <w:rsid w:val="00460989"/>
    <w:rsid w:val="0046195A"/>
    <w:rsid w:val="00462161"/>
    <w:rsid w:val="00464689"/>
    <w:rsid w:val="00464999"/>
    <w:rsid w:val="004650AF"/>
    <w:rsid w:val="00465D25"/>
    <w:rsid w:val="004669E2"/>
    <w:rsid w:val="00470428"/>
    <w:rsid w:val="00470C31"/>
    <w:rsid w:val="0047116E"/>
    <w:rsid w:val="00471DE0"/>
    <w:rsid w:val="004734D0"/>
    <w:rsid w:val="0047380A"/>
    <w:rsid w:val="00474D01"/>
    <w:rsid w:val="00475496"/>
    <w:rsid w:val="0047556B"/>
    <w:rsid w:val="00477768"/>
    <w:rsid w:val="00480159"/>
    <w:rsid w:val="004803C3"/>
    <w:rsid w:val="00480E38"/>
    <w:rsid w:val="0048228D"/>
    <w:rsid w:val="00482F79"/>
    <w:rsid w:val="00485A2E"/>
    <w:rsid w:val="00485B1C"/>
    <w:rsid w:val="0049066D"/>
    <w:rsid w:val="00492BC5"/>
    <w:rsid w:val="0049402E"/>
    <w:rsid w:val="00494128"/>
    <w:rsid w:val="0049493B"/>
    <w:rsid w:val="004964F1"/>
    <w:rsid w:val="004A01BD"/>
    <w:rsid w:val="004A0EEC"/>
    <w:rsid w:val="004A13C6"/>
    <w:rsid w:val="004A16BC"/>
    <w:rsid w:val="004A2B94"/>
    <w:rsid w:val="004A5DA4"/>
    <w:rsid w:val="004A7597"/>
    <w:rsid w:val="004B6F6A"/>
    <w:rsid w:val="004B7C0C"/>
    <w:rsid w:val="004C08A0"/>
    <w:rsid w:val="004C1FA1"/>
    <w:rsid w:val="004C3898"/>
    <w:rsid w:val="004C44A3"/>
    <w:rsid w:val="004C4CCA"/>
    <w:rsid w:val="004D2867"/>
    <w:rsid w:val="004D36B1"/>
    <w:rsid w:val="004D420E"/>
    <w:rsid w:val="004D494A"/>
    <w:rsid w:val="004D4973"/>
    <w:rsid w:val="004D7EBD"/>
    <w:rsid w:val="004E2434"/>
    <w:rsid w:val="004E2680"/>
    <w:rsid w:val="004E28F9"/>
    <w:rsid w:val="004E3B63"/>
    <w:rsid w:val="004E462E"/>
    <w:rsid w:val="004E56DC"/>
    <w:rsid w:val="004E76F4"/>
    <w:rsid w:val="004F0B4E"/>
    <w:rsid w:val="004F0B6C"/>
    <w:rsid w:val="004F2078"/>
    <w:rsid w:val="004F2358"/>
    <w:rsid w:val="004F27DF"/>
    <w:rsid w:val="004F2B79"/>
    <w:rsid w:val="004F2E04"/>
    <w:rsid w:val="004F4DA3"/>
    <w:rsid w:val="004F523B"/>
    <w:rsid w:val="004F5BB7"/>
    <w:rsid w:val="004F65DC"/>
    <w:rsid w:val="005004FB"/>
    <w:rsid w:val="005032FE"/>
    <w:rsid w:val="00506557"/>
    <w:rsid w:val="0050677A"/>
    <w:rsid w:val="005076D7"/>
    <w:rsid w:val="005108D8"/>
    <w:rsid w:val="005116F9"/>
    <w:rsid w:val="005153A7"/>
    <w:rsid w:val="005164B4"/>
    <w:rsid w:val="005200AE"/>
    <w:rsid w:val="00521658"/>
    <w:rsid w:val="005219CF"/>
    <w:rsid w:val="00523BF2"/>
    <w:rsid w:val="005256E2"/>
    <w:rsid w:val="00525D14"/>
    <w:rsid w:val="005300B1"/>
    <w:rsid w:val="005304D6"/>
    <w:rsid w:val="0053278B"/>
    <w:rsid w:val="00534B59"/>
    <w:rsid w:val="00536759"/>
    <w:rsid w:val="00537C62"/>
    <w:rsid w:val="00541658"/>
    <w:rsid w:val="00541B23"/>
    <w:rsid w:val="0054235D"/>
    <w:rsid w:val="00545219"/>
    <w:rsid w:val="00546970"/>
    <w:rsid w:val="00546CEA"/>
    <w:rsid w:val="0055028F"/>
    <w:rsid w:val="00554E19"/>
    <w:rsid w:val="00556563"/>
    <w:rsid w:val="005611C4"/>
    <w:rsid w:val="0056121F"/>
    <w:rsid w:val="00561EC1"/>
    <w:rsid w:val="00571D34"/>
    <w:rsid w:val="00572505"/>
    <w:rsid w:val="00573CC8"/>
    <w:rsid w:val="0057422E"/>
    <w:rsid w:val="00574409"/>
    <w:rsid w:val="0057591D"/>
    <w:rsid w:val="00582809"/>
    <w:rsid w:val="00582B9D"/>
    <w:rsid w:val="00583476"/>
    <w:rsid w:val="00586361"/>
    <w:rsid w:val="0058798C"/>
    <w:rsid w:val="005900FA"/>
    <w:rsid w:val="0059270D"/>
    <w:rsid w:val="005928A7"/>
    <w:rsid w:val="005935A4"/>
    <w:rsid w:val="00593C77"/>
    <w:rsid w:val="005948C2"/>
    <w:rsid w:val="00595DCA"/>
    <w:rsid w:val="0059779B"/>
    <w:rsid w:val="005A02C0"/>
    <w:rsid w:val="005A1471"/>
    <w:rsid w:val="005A209A"/>
    <w:rsid w:val="005A662D"/>
    <w:rsid w:val="005B05A0"/>
    <w:rsid w:val="005B1409"/>
    <w:rsid w:val="005B35D7"/>
    <w:rsid w:val="005B392A"/>
    <w:rsid w:val="005B3AA3"/>
    <w:rsid w:val="005B4285"/>
    <w:rsid w:val="005B464F"/>
    <w:rsid w:val="005B64AA"/>
    <w:rsid w:val="005B6F83"/>
    <w:rsid w:val="005C3FA3"/>
    <w:rsid w:val="005C742D"/>
    <w:rsid w:val="005C74FB"/>
    <w:rsid w:val="005D1602"/>
    <w:rsid w:val="005D53E9"/>
    <w:rsid w:val="005D7B44"/>
    <w:rsid w:val="005D7E36"/>
    <w:rsid w:val="005E114D"/>
    <w:rsid w:val="005E149D"/>
    <w:rsid w:val="005E2A25"/>
    <w:rsid w:val="005E385F"/>
    <w:rsid w:val="005E3B54"/>
    <w:rsid w:val="005E3DF3"/>
    <w:rsid w:val="005E5B81"/>
    <w:rsid w:val="005E624C"/>
    <w:rsid w:val="005E6E58"/>
    <w:rsid w:val="005F013B"/>
    <w:rsid w:val="005F0864"/>
    <w:rsid w:val="005F26D0"/>
    <w:rsid w:val="005F2CB1"/>
    <w:rsid w:val="005F3025"/>
    <w:rsid w:val="005F402D"/>
    <w:rsid w:val="005F4586"/>
    <w:rsid w:val="005F580B"/>
    <w:rsid w:val="005F5F92"/>
    <w:rsid w:val="005F618C"/>
    <w:rsid w:val="005F6653"/>
    <w:rsid w:val="005F70BD"/>
    <w:rsid w:val="0060024C"/>
    <w:rsid w:val="00601422"/>
    <w:rsid w:val="0060283C"/>
    <w:rsid w:val="00603C8C"/>
    <w:rsid w:val="00604F14"/>
    <w:rsid w:val="0060549F"/>
    <w:rsid w:val="00610688"/>
    <w:rsid w:val="006114A9"/>
    <w:rsid w:val="006116E0"/>
    <w:rsid w:val="00611B83"/>
    <w:rsid w:val="00613257"/>
    <w:rsid w:val="00613928"/>
    <w:rsid w:val="00614D10"/>
    <w:rsid w:val="00615947"/>
    <w:rsid w:val="00617F08"/>
    <w:rsid w:val="00620A71"/>
    <w:rsid w:val="00620C43"/>
    <w:rsid w:val="00620D80"/>
    <w:rsid w:val="00622A3F"/>
    <w:rsid w:val="00622C58"/>
    <w:rsid w:val="006234A6"/>
    <w:rsid w:val="006238E4"/>
    <w:rsid w:val="00625AAB"/>
    <w:rsid w:val="00627998"/>
    <w:rsid w:val="00630001"/>
    <w:rsid w:val="006311B3"/>
    <w:rsid w:val="0063171A"/>
    <w:rsid w:val="00632811"/>
    <w:rsid w:val="0063284C"/>
    <w:rsid w:val="00634D04"/>
    <w:rsid w:val="006360BF"/>
    <w:rsid w:val="00636398"/>
    <w:rsid w:val="006368D3"/>
    <w:rsid w:val="006377EC"/>
    <w:rsid w:val="00640E45"/>
    <w:rsid w:val="0064151F"/>
    <w:rsid w:val="00641533"/>
    <w:rsid w:val="006419FD"/>
    <w:rsid w:val="0064208D"/>
    <w:rsid w:val="00643475"/>
    <w:rsid w:val="0064396A"/>
    <w:rsid w:val="00643B01"/>
    <w:rsid w:val="00645540"/>
    <w:rsid w:val="0064624E"/>
    <w:rsid w:val="00647308"/>
    <w:rsid w:val="00650AB9"/>
    <w:rsid w:val="00653624"/>
    <w:rsid w:val="00654D1E"/>
    <w:rsid w:val="00655733"/>
    <w:rsid w:val="00655ACD"/>
    <w:rsid w:val="00656A92"/>
    <w:rsid w:val="00656DDE"/>
    <w:rsid w:val="0066011D"/>
    <w:rsid w:val="006607C0"/>
    <w:rsid w:val="006613A6"/>
    <w:rsid w:val="006627A2"/>
    <w:rsid w:val="006634C7"/>
    <w:rsid w:val="006634E6"/>
    <w:rsid w:val="006655EE"/>
    <w:rsid w:val="006669A5"/>
    <w:rsid w:val="00667EE7"/>
    <w:rsid w:val="00670922"/>
    <w:rsid w:val="00670BE1"/>
    <w:rsid w:val="006719A0"/>
    <w:rsid w:val="0067218F"/>
    <w:rsid w:val="00672323"/>
    <w:rsid w:val="006724C7"/>
    <w:rsid w:val="00673A12"/>
    <w:rsid w:val="006741F2"/>
    <w:rsid w:val="00674731"/>
    <w:rsid w:val="00674CC3"/>
    <w:rsid w:val="006759A8"/>
    <w:rsid w:val="00675C72"/>
    <w:rsid w:val="00676413"/>
    <w:rsid w:val="00676FD9"/>
    <w:rsid w:val="006771F9"/>
    <w:rsid w:val="006776D7"/>
    <w:rsid w:val="00681003"/>
    <w:rsid w:val="006817C9"/>
    <w:rsid w:val="006826F4"/>
    <w:rsid w:val="00683ECE"/>
    <w:rsid w:val="00695CAF"/>
    <w:rsid w:val="00695FC2"/>
    <w:rsid w:val="00696630"/>
    <w:rsid w:val="00696949"/>
    <w:rsid w:val="00697052"/>
    <w:rsid w:val="006A33F5"/>
    <w:rsid w:val="006A46FB"/>
    <w:rsid w:val="006A4E7D"/>
    <w:rsid w:val="006A5E28"/>
    <w:rsid w:val="006A5F3A"/>
    <w:rsid w:val="006A697B"/>
    <w:rsid w:val="006A7AFF"/>
    <w:rsid w:val="006B16AE"/>
    <w:rsid w:val="006B1816"/>
    <w:rsid w:val="006B2099"/>
    <w:rsid w:val="006B50CF"/>
    <w:rsid w:val="006C03B8"/>
    <w:rsid w:val="006C221B"/>
    <w:rsid w:val="006C48BC"/>
    <w:rsid w:val="006C56C9"/>
    <w:rsid w:val="006C5EC9"/>
    <w:rsid w:val="006C6059"/>
    <w:rsid w:val="006C6B77"/>
    <w:rsid w:val="006C7522"/>
    <w:rsid w:val="006D07BD"/>
    <w:rsid w:val="006D1E90"/>
    <w:rsid w:val="006D3320"/>
    <w:rsid w:val="006D41B5"/>
    <w:rsid w:val="006D6F08"/>
    <w:rsid w:val="006D7ABF"/>
    <w:rsid w:val="006E062C"/>
    <w:rsid w:val="006E128C"/>
    <w:rsid w:val="006E1C82"/>
    <w:rsid w:val="006E28B7"/>
    <w:rsid w:val="006E2A9B"/>
    <w:rsid w:val="006E3310"/>
    <w:rsid w:val="006E4E39"/>
    <w:rsid w:val="006E565E"/>
    <w:rsid w:val="006E673D"/>
    <w:rsid w:val="006E7D3B"/>
    <w:rsid w:val="006F0B83"/>
    <w:rsid w:val="006F1B70"/>
    <w:rsid w:val="006F341D"/>
    <w:rsid w:val="006F3CDE"/>
    <w:rsid w:val="006F581A"/>
    <w:rsid w:val="006F58D4"/>
    <w:rsid w:val="006F6582"/>
    <w:rsid w:val="00700D45"/>
    <w:rsid w:val="00701535"/>
    <w:rsid w:val="0070346E"/>
    <w:rsid w:val="00704EDB"/>
    <w:rsid w:val="00706101"/>
    <w:rsid w:val="00707072"/>
    <w:rsid w:val="00707B76"/>
    <w:rsid w:val="00707D61"/>
    <w:rsid w:val="007101FD"/>
    <w:rsid w:val="00712287"/>
    <w:rsid w:val="00712772"/>
    <w:rsid w:val="00712B5E"/>
    <w:rsid w:val="007148D3"/>
    <w:rsid w:val="00715AC6"/>
    <w:rsid w:val="00715B9A"/>
    <w:rsid w:val="007163B9"/>
    <w:rsid w:val="00716EE3"/>
    <w:rsid w:val="007207E6"/>
    <w:rsid w:val="00721107"/>
    <w:rsid w:val="00721546"/>
    <w:rsid w:val="0072180C"/>
    <w:rsid w:val="00721B32"/>
    <w:rsid w:val="007257D0"/>
    <w:rsid w:val="00726D10"/>
    <w:rsid w:val="00726EA6"/>
    <w:rsid w:val="00727208"/>
    <w:rsid w:val="0072742B"/>
    <w:rsid w:val="00727680"/>
    <w:rsid w:val="00734159"/>
    <w:rsid w:val="007348B1"/>
    <w:rsid w:val="007362A6"/>
    <w:rsid w:val="00736D7D"/>
    <w:rsid w:val="00740E58"/>
    <w:rsid w:val="00741382"/>
    <w:rsid w:val="00742309"/>
    <w:rsid w:val="00743F33"/>
    <w:rsid w:val="007445A0"/>
    <w:rsid w:val="0074524B"/>
    <w:rsid w:val="00747D8B"/>
    <w:rsid w:val="007503B1"/>
    <w:rsid w:val="007506A6"/>
    <w:rsid w:val="00751228"/>
    <w:rsid w:val="00751248"/>
    <w:rsid w:val="00755E34"/>
    <w:rsid w:val="00756B9A"/>
    <w:rsid w:val="00757166"/>
    <w:rsid w:val="007571E1"/>
    <w:rsid w:val="007604B2"/>
    <w:rsid w:val="00764046"/>
    <w:rsid w:val="00765281"/>
    <w:rsid w:val="007665EC"/>
    <w:rsid w:val="00766BAD"/>
    <w:rsid w:val="007729A2"/>
    <w:rsid w:val="007747B3"/>
    <w:rsid w:val="007755F2"/>
    <w:rsid w:val="00776971"/>
    <w:rsid w:val="007800D5"/>
    <w:rsid w:val="00780A80"/>
    <w:rsid w:val="0078177E"/>
    <w:rsid w:val="00782EB0"/>
    <w:rsid w:val="0078304C"/>
    <w:rsid w:val="00783673"/>
    <w:rsid w:val="007852F7"/>
    <w:rsid w:val="00785490"/>
    <w:rsid w:val="007925EA"/>
    <w:rsid w:val="00793CD8"/>
    <w:rsid w:val="00794552"/>
    <w:rsid w:val="00795C92"/>
    <w:rsid w:val="007960F9"/>
    <w:rsid w:val="00796231"/>
    <w:rsid w:val="00797173"/>
    <w:rsid w:val="007A1CB3"/>
    <w:rsid w:val="007A306F"/>
    <w:rsid w:val="007A43A6"/>
    <w:rsid w:val="007A44B6"/>
    <w:rsid w:val="007A58A6"/>
    <w:rsid w:val="007B23C8"/>
    <w:rsid w:val="007B3D2D"/>
    <w:rsid w:val="007B50AE"/>
    <w:rsid w:val="007B51DF"/>
    <w:rsid w:val="007C05DD"/>
    <w:rsid w:val="007C2386"/>
    <w:rsid w:val="007C2FCA"/>
    <w:rsid w:val="007C3D18"/>
    <w:rsid w:val="007C5415"/>
    <w:rsid w:val="007C60BF"/>
    <w:rsid w:val="007C6A07"/>
    <w:rsid w:val="007C75A1"/>
    <w:rsid w:val="007C77A5"/>
    <w:rsid w:val="007D04E5"/>
    <w:rsid w:val="007D1C34"/>
    <w:rsid w:val="007D4760"/>
    <w:rsid w:val="007D5901"/>
    <w:rsid w:val="007D7526"/>
    <w:rsid w:val="007D7A7D"/>
    <w:rsid w:val="007E3252"/>
    <w:rsid w:val="007E379E"/>
    <w:rsid w:val="007E4610"/>
    <w:rsid w:val="007E4715"/>
    <w:rsid w:val="007E505B"/>
    <w:rsid w:val="007E609B"/>
    <w:rsid w:val="007E7091"/>
    <w:rsid w:val="007E7474"/>
    <w:rsid w:val="007F0560"/>
    <w:rsid w:val="007F08D8"/>
    <w:rsid w:val="007F29D4"/>
    <w:rsid w:val="007F4DC6"/>
    <w:rsid w:val="007F78CF"/>
    <w:rsid w:val="0080048D"/>
    <w:rsid w:val="00800726"/>
    <w:rsid w:val="00803FAE"/>
    <w:rsid w:val="00805782"/>
    <w:rsid w:val="0080605F"/>
    <w:rsid w:val="00807786"/>
    <w:rsid w:val="0081011E"/>
    <w:rsid w:val="0081187F"/>
    <w:rsid w:val="00811FCB"/>
    <w:rsid w:val="00812E84"/>
    <w:rsid w:val="00813778"/>
    <w:rsid w:val="008149B1"/>
    <w:rsid w:val="008158D6"/>
    <w:rsid w:val="008158DE"/>
    <w:rsid w:val="00817196"/>
    <w:rsid w:val="008235DB"/>
    <w:rsid w:val="00824AB4"/>
    <w:rsid w:val="00825C42"/>
    <w:rsid w:val="00825D25"/>
    <w:rsid w:val="00826FA9"/>
    <w:rsid w:val="00827D6F"/>
    <w:rsid w:val="00827DCA"/>
    <w:rsid w:val="008357E4"/>
    <w:rsid w:val="008376AC"/>
    <w:rsid w:val="00841994"/>
    <w:rsid w:val="008444E8"/>
    <w:rsid w:val="00844E80"/>
    <w:rsid w:val="00846FE7"/>
    <w:rsid w:val="00853E34"/>
    <w:rsid w:val="00854A29"/>
    <w:rsid w:val="00854AED"/>
    <w:rsid w:val="00856911"/>
    <w:rsid w:val="008609EC"/>
    <w:rsid w:val="0086284C"/>
    <w:rsid w:val="008641B9"/>
    <w:rsid w:val="0086475E"/>
    <w:rsid w:val="008677FD"/>
    <w:rsid w:val="008706D4"/>
    <w:rsid w:val="00870F8A"/>
    <w:rsid w:val="0087150A"/>
    <w:rsid w:val="008719A4"/>
    <w:rsid w:val="00871D23"/>
    <w:rsid w:val="0087276B"/>
    <w:rsid w:val="00874312"/>
    <w:rsid w:val="0087437C"/>
    <w:rsid w:val="00875CD7"/>
    <w:rsid w:val="0087607B"/>
    <w:rsid w:val="00876B4D"/>
    <w:rsid w:val="00877F18"/>
    <w:rsid w:val="00881A16"/>
    <w:rsid w:val="00881E7A"/>
    <w:rsid w:val="008832EE"/>
    <w:rsid w:val="008847CE"/>
    <w:rsid w:val="008867EF"/>
    <w:rsid w:val="008941E3"/>
    <w:rsid w:val="00894A88"/>
    <w:rsid w:val="00895386"/>
    <w:rsid w:val="00895499"/>
    <w:rsid w:val="00895F19"/>
    <w:rsid w:val="008A21FF"/>
    <w:rsid w:val="008A27F1"/>
    <w:rsid w:val="008A2CE2"/>
    <w:rsid w:val="008A30AC"/>
    <w:rsid w:val="008A366F"/>
    <w:rsid w:val="008A44B8"/>
    <w:rsid w:val="008A51A8"/>
    <w:rsid w:val="008A54C7"/>
    <w:rsid w:val="008A77D8"/>
    <w:rsid w:val="008B0483"/>
    <w:rsid w:val="008B120C"/>
    <w:rsid w:val="008B1F30"/>
    <w:rsid w:val="008B2762"/>
    <w:rsid w:val="008B4B36"/>
    <w:rsid w:val="008B51A0"/>
    <w:rsid w:val="008B53BF"/>
    <w:rsid w:val="008B592A"/>
    <w:rsid w:val="008B6D61"/>
    <w:rsid w:val="008B7B5C"/>
    <w:rsid w:val="008C02EE"/>
    <w:rsid w:val="008C05A8"/>
    <w:rsid w:val="008C087B"/>
    <w:rsid w:val="008C0C99"/>
    <w:rsid w:val="008C1E61"/>
    <w:rsid w:val="008C1FAF"/>
    <w:rsid w:val="008C2017"/>
    <w:rsid w:val="008C4800"/>
    <w:rsid w:val="008C4958"/>
    <w:rsid w:val="008C4BAA"/>
    <w:rsid w:val="008C5FC0"/>
    <w:rsid w:val="008C6AE8"/>
    <w:rsid w:val="008C7573"/>
    <w:rsid w:val="008D00A5"/>
    <w:rsid w:val="008D3202"/>
    <w:rsid w:val="008D34F1"/>
    <w:rsid w:val="008D39D8"/>
    <w:rsid w:val="008D5F98"/>
    <w:rsid w:val="008D6D1A"/>
    <w:rsid w:val="008E065E"/>
    <w:rsid w:val="008E0927"/>
    <w:rsid w:val="008E1909"/>
    <w:rsid w:val="008E1B07"/>
    <w:rsid w:val="008E3499"/>
    <w:rsid w:val="008E349D"/>
    <w:rsid w:val="008F1116"/>
    <w:rsid w:val="008F1C4E"/>
    <w:rsid w:val="008F1D17"/>
    <w:rsid w:val="008F1EAB"/>
    <w:rsid w:val="008F22F8"/>
    <w:rsid w:val="008F2D2C"/>
    <w:rsid w:val="008F33DC"/>
    <w:rsid w:val="008F43AF"/>
    <w:rsid w:val="008F477F"/>
    <w:rsid w:val="008F636E"/>
    <w:rsid w:val="008F6D5A"/>
    <w:rsid w:val="00901172"/>
    <w:rsid w:val="00902350"/>
    <w:rsid w:val="0090247C"/>
    <w:rsid w:val="0090336B"/>
    <w:rsid w:val="00904BB6"/>
    <w:rsid w:val="009053AA"/>
    <w:rsid w:val="00906939"/>
    <w:rsid w:val="00907CF9"/>
    <w:rsid w:val="00910369"/>
    <w:rsid w:val="00910B7D"/>
    <w:rsid w:val="00911681"/>
    <w:rsid w:val="00911DFB"/>
    <w:rsid w:val="009120A3"/>
    <w:rsid w:val="009139D9"/>
    <w:rsid w:val="00914A80"/>
    <w:rsid w:val="00914AD8"/>
    <w:rsid w:val="009157BF"/>
    <w:rsid w:val="00916079"/>
    <w:rsid w:val="00917CE9"/>
    <w:rsid w:val="0092075B"/>
    <w:rsid w:val="00920BF2"/>
    <w:rsid w:val="00922010"/>
    <w:rsid w:val="00922E29"/>
    <w:rsid w:val="00924117"/>
    <w:rsid w:val="00931241"/>
    <w:rsid w:val="00931BD9"/>
    <w:rsid w:val="0093487F"/>
    <w:rsid w:val="009360BC"/>
    <w:rsid w:val="009368F3"/>
    <w:rsid w:val="00936B50"/>
    <w:rsid w:val="00940294"/>
    <w:rsid w:val="00940B71"/>
    <w:rsid w:val="00941636"/>
    <w:rsid w:val="00943742"/>
    <w:rsid w:val="00945C05"/>
    <w:rsid w:val="00946945"/>
    <w:rsid w:val="00947713"/>
    <w:rsid w:val="009500F9"/>
    <w:rsid w:val="00950DE7"/>
    <w:rsid w:val="00953920"/>
    <w:rsid w:val="00953BCB"/>
    <w:rsid w:val="00953D47"/>
    <w:rsid w:val="0095681E"/>
    <w:rsid w:val="009572D4"/>
    <w:rsid w:val="00961921"/>
    <w:rsid w:val="00963CE0"/>
    <w:rsid w:val="0096430A"/>
    <w:rsid w:val="0096554B"/>
    <w:rsid w:val="0096584A"/>
    <w:rsid w:val="00971740"/>
    <w:rsid w:val="00971F08"/>
    <w:rsid w:val="009727A2"/>
    <w:rsid w:val="0097564D"/>
    <w:rsid w:val="0097603D"/>
    <w:rsid w:val="00976949"/>
    <w:rsid w:val="00980477"/>
    <w:rsid w:val="00980CE7"/>
    <w:rsid w:val="00982EA1"/>
    <w:rsid w:val="009831C8"/>
    <w:rsid w:val="00984DA7"/>
    <w:rsid w:val="00985253"/>
    <w:rsid w:val="009853B3"/>
    <w:rsid w:val="00986C81"/>
    <w:rsid w:val="00990630"/>
    <w:rsid w:val="00991455"/>
    <w:rsid w:val="00991761"/>
    <w:rsid w:val="00992E53"/>
    <w:rsid w:val="00994DCA"/>
    <w:rsid w:val="009960EC"/>
    <w:rsid w:val="009970DD"/>
    <w:rsid w:val="009972A2"/>
    <w:rsid w:val="009A039E"/>
    <w:rsid w:val="009A0FBA"/>
    <w:rsid w:val="009A1601"/>
    <w:rsid w:val="009A1EE2"/>
    <w:rsid w:val="009A3BB6"/>
    <w:rsid w:val="009A462D"/>
    <w:rsid w:val="009A4A35"/>
    <w:rsid w:val="009A5CBA"/>
    <w:rsid w:val="009B1F30"/>
    <w:rsid w:val="009B2866"/>
    <w:rsid w:val="009B3AC2"/>
    <w:rsid w:val="009B4DF4"/>
    <w:rsid w:val="009B564E"/>
    <w:rsid w:val="009B5717"/>
    <w:rsid w:val="009B6EA3"/>
    <w:rsid w:val="009B7085"/>
    <w:rsid w:val="009B7E87"/>
    <w:rsid w:val="009C0169"/>
    <w:rsid w:val="009C403E"/>
    <w:rsid w:val="009C69CB"/>
    <w:rsid w:val="009D2AA5"/>
    <w:rsid w:val="009D4CC9"/>
    <w:rsid w:val="009D4FF0"/>
    <w:rsid w:val="009D703C"/>
    <w:rsid w:val="009D718F"/>
    <w:rsid w:val="009E068F"/>
    <w:rsid w:val="009E1270"/>
    <w:rsid w:val="009E14E0"/>
    <w:rsid w:val="009E1FF8"/>
    <w:rsid w:val="009E2567"/>
    <w:rsid w:val="009E35DB"/>
    <w:rsid w:val="009E47A3"/>
    <w:rsid w:val="009E4AA6"/>
    <w:rsid w:val="009E53CB"/>
    <w:rsid w:val="009F01CA"/>
    <w:rsid w:val="009F08F3"/>
    <w:rsid w:val="009F1CCF"/>
    <w:rsid w:val="009F2777"/>
    <w:rsid w:val="009F3069"/>
    <w:rsid w:val="009F344F"/>
    <w:rsid w:val="009F7F54"/>
    <w:rsid w:val="00A031D8"/>
    <w:rsid w:val="00A048A8"/>
    <w:rsid w:val="00A04F49"/>
    <w:rsid w:val="00A06419"/>
    <w:rsid w:val="00A11564"/>
    <w:rsid w:val="00A1339D"/>
    <w:rsid w:val="00A13E54"/>
    <w:rsid w:val="00A15859"/>
    <w:rsid w:val="00A15E5D"/>
    <w:rsid w:val="00A173E4"/>
    <w:rsid w:val="00A17F63"/>
    <w:rsid w:val="00A2193B"/>
    <w:rsid w:val="00A2351A"/>
    <w:rsid w:val="00A242FD"/>
    <w:rsid w:val="00A264A9"/>
    <w:rsid w:val="00A26DCF"/>
    <w:rsid w:val="00A26F3C"/>
    <w:rsid w:val="00A27785"/>
    <w:rsid w:val="00A30187"/>
    <w:rsid w:val="00A305FB"/>
    <w:rsid w:val="00A32BD0"/>
    <w:rsid w:val="00A3448A"/>
    <w:rsid w:val="00A34F66"/>
    <w:rsid w:val="00A3519B"/>
    <w:rsid w:val="00A36297"/>
    <w:rsid w:val="00A37CFC"/>
    <w:rsid w:val="00A41E2B"/>
    <w:rsid w:val="00A45B74"/>
    <w:rsid w:val="00A475B9"/>
    <w:rsid w:val="00A47E38"/>
    <w:rsid w:val="00A47E58"/>
    <w:rsid w:val="00A503BA"/>
    <w:rsid w:val="00A52E08"/>
    <w:rsid w:val="00A52E1D"/>
    <w:rsid w:val="00A53AD9"/>
    <w:rsid w:val="00A55892"/>
    <w:rsid w:val="00A55FFE"/>
    <w:rsid w:val="00A56026"/>
    <w:rsid w:val="00A57E4C"/>
    <w:rsid w:val="00A604DE"/>
    <w:rsid w:val="00A605E2"/>
    <w:rsid w:val="00A61499"/>
    <w:rsid w:val="00A62A77"/>
    <w:rsid w:val="00A63483"/>
    <w:rsid w:val="00A63526"/>
    <w:rsid w:val="00A657D7"/>
    <w:rsid w:val="00A660AC"/>
    <w:rsid w:val="00A66AFB"/>
    <w:rsid w:val="00A67E6C"/>
    <w:rsid w:val="00A707A3"/>
    <w:rsid w:val="00A70D32"/>
    <w:rsid w:val="00A71477"/>
    <w:rsid w:val="00A71B99"/>
    <w:rsid w:val="00A7212D"/>
    <w:rsid w:val="00A739D0"/>
    <w:rsid w:val="00A73B40"/>
    <w:rsid w:val="00A761D4"/>
    <w:rsid w:val="00A77EC4"/>
    <w:rsid w:val="00A827D8"/>
    <w:rsid w:val="00A84B30"/>
    <w:rsid w:val="00A8559A"/>
    <w:rsid w:val="00A86931"/>
    <w:rsid w:val="00A90D24"/>
    <w:rsid w:val="00A912DA"/>
    <w:rsid w:val="00A92879"/>
    <w:rsid w:val="00A9442A"/>
    <w:rsid w:val="00A963D1"/>
    <w:rsid w:val="00AA016F"/>
    <w:rsid w:val="00AA1CBC"/>
    <w:rsid w:val="00AA1ED6"/>
    <w:rsid w:val="00AA2ED2"/>
    <w:rsid w:val="00AA51D6"/>
    <w:rsid w:val="00AA66BD"/>
    <w:rsid w:val="00AA7F9F"/>
    <w:rsid w:val="00AB03D3"/>
    <w:rsid w:val="00AB0BC8"/>
    <w:rsid w:val="00AB11CA"/>
    <w:rsid w:val="00AB14D9"/>
    <w:rsid w:val="00AB18B2"/>
    <w:rsid w:val="00AB1CD2"/>
    <w:rsid w:val="00AB4AB8"/>
    <w:rsid w:val="00AB655E"/>
    <w:rsid w:val="00AB7692"/>
    <w:rsid w:val="00AC007F"/>
    <w:rsid w:val="00AC2ECD"/>
    <w:rsid w:val="00AC3119"/>
    <w:rsid w:val="00AC486C"/>
    <w:rsid w:val="00AC49FB"/>
    <w:rsid w:val="00AC5A10"/>
    <w:rsid w:val="00AD0AA3"/>
    <w:rsid w:val="00AD0B2D"/>
    <w:rsid w:val="00AD2ED0"/>
    <w:rsid w:val="00AD3F94"/>
    <w:rsid w:val="00AD4A5A"/>
    <w:rsid w:val="00AE22BC"/>
    <w:rsid w:val="00AE27AC"/>
    <w:rsid w:val="00AE40E0"/>
    <w:rsid w:val="00AE4DBA"/>
    <w:rsid w:val="00AE4F07"/>
    <w:rsid w:val="00AE75A1"/>
    <w:rsid w:val="00AF1C5D"/>
    <w:rsid w:val="00AF1E2C"/>
    <w:rsid w:val="00AF2EAF"/>
    <w:rsid w:val="00AF4069"/>
    <w:rsid w:val="00AF42D7"/>
    <w:rsid w:val="00B000B0"/>
    <w:rsid w:val="00B006FE"/>
    <w:rsid w:val="00B007CB"/>
    <w:rsid w:val="00B02AA9"/>
    <w:rsid w:val="00B02FA3"/>
    <w:rsid w:val="00B04863"/>
    <w:rsid w:val="00B05084"/>
    <w:rsid w:val="00B05556"/>
    <w:rsid w:val="00B05F5E"/>
    <w:rsid w:val="00B06401"/>
    <w:rsid w:val="00B0731E"/>
    <w:rsid w:val="00B07CDC"/>
    <w:rsid w:val="00B10A08"/>
    <w:rsid w:val="00B1226A"/>
    <w:rsid w:val="00B129C0"/>
    <w:rsid w:val="00B1417B"/>
    <w:rsid w:val="00B146D8"/>
    <w:rsid w:val="00B157F9"/>
    <w:rsid w:val="00B1715C"/>
    <w:rsid w:val="00B17DB8"/>
    <w:rsid w:val="00B20256"/>
    <w:rsid w:val="00B20BDF"/>
    <w:rsid w:val="00B20D09"/>
    <w:rsid w:val="00B213D2"/>
    <w:rsid w:val="00B22570"/>
    <w:rsid w:val="00B22643"/>
    <w:rsid w:val="00B269C4"/>
    <w:rsid w:val="00B2757F"/>
    <w:rsid w:val="00B2763F"/>
    <w:rsid w:val="00B27AAC"/>
    <w:rsid w:val="00B30929"/>
    <w:rsid w:val="00B372AA"/>
    <w:rsid w:val="00B400F9"/>
    <w:rsid w:val="00B40445"/>
    <w:rsid w:val="00B409E0"/>
    <w:rsid w:val="00B41888"/>
    <w:rsid w:val="00B45A52"/>
    <w:rsid w:val="00B46175"/>
    <w:rsid w:val="00B520E2"/>
    <w:rsid w:val="00B52B79"/>
    <w:rsid w:val="00B53A37"/>
    <w:rsid w:val="00B548B7"/>
    <w:rsid w:val="00B56AD1"/>
    <w:rsid w:val="00B5708E"/>
    <w:rsid w:val="00B57B0F"/>
    <w:rsid w:val="00B664C7"/>
    <w:rsid w:val="00B6728C"/>
    <w:rsid w:val="00B713D8"/>
    <w:rsid w:val="00B721D8"/>
    <w:rsid w:val="00B739F6"/>
    <w:rsid w:val="00B74EBE"/>
    <w:rsid w:val="00B76DE1"/>
    <w:rsid w:val="00B81A6C"/>
    <w:rsid w:val="00B81AB4"/>
    <w:rsid w:val="00B81F25"/>
    <w:rsid w:val="00B8413C"/>
    <w:rsid w:val="00B85710"/>
    <w:rsid w:val="00B85DE5"/>
    <w:rsid w:val="00B87A68"/>
    <w:rsid w:val="00B90F73"/>
    <w:rsid w:val="00B93B59"/>
    <w:rsid w:val="00B9406A"/>
    <w:rsid w:val="00B9592C"/>
    <w:rsid w:val="00B95E88"/>
    <w:rsid w:val="00BA09B4"/>
    <w:rsid w:val="00BA1083"/>
    <w:rsid w:val="00BA16EE"/>
    <w:rsid w:val="00BA1ACF"/>
    <w:rsid w:val="00BA2280"/>
    <w:rsid w:val="00BA2A08"/>
    <w:rsid w:val="00BA3866"/>
    <w:rsid w:val="00BA56D2"/>
    <w:rsid w:val="00BA76E0"/>
    <w:rsid w:val="00BB19C6"/>
    <w:rsid w:val="00BB2A25"/>
    <w:rsid w:val="00BB3216"/>
    <w:rsid w:val="00BB368E"/>
    <w:rsid w:val="00BB36BC"/>
    <w:rsid w:val="00BB4657"/>
    <w:rsid w:val="00BB4804"/>
    <w:rsid w:val="00BB51E9"/>
    <w:rsid w:val="00BB5B5D"/>
    <w:rsid w:val="00BC0FDC"/>
    <w:rsid w:val="00BC1E54"/>
    <w:rsid w:val="00BC3053"/>
    <w:rsid w:val="00BC3384"/>
    <w:rsid w:val="00BC4D2E"/>
    <w:rsid w:val="00BC51C9"/>
    <w:rsid w:val="00BC7E65"/>
    <w:rsid w:val="00BD1B1F"/>
    <w:rsid w:val="00BD1D1C"/>
    <w:rsid w:val="00BD298B"/>
    <w:rsid w:val="00BD48AC"/>
    <w:rsid w:val="00BD5F1A"/>
    <w:rsid w:val="00BD7274"/>
    <w:rsid w:val="00BD7582"/>
    <w:rsid w:val="00BE1234"/>
    <w:rsid w:val="00BE2FA6"/>
    <w:rsid w:val="00BE333F"/>
    <w:rsid w:val="00BE67FB"/>
    <w:rsid w:val="00BE7406"/>
    <w:rsid w:val="00BE7603"/>
    <w:rsid w:val="00BF3279"/>
    <w:rsid w:val="00BF502C"/>
    <w:rsid w:val="00BF547E"/>
    <w:rsid w:val="00BF6AA5"/>
    <w:rsid w:val="00BF74C7"/>
    <w:rsid w:val="00C015D9"/>
    <w:rsid w:val="00C015F1"/>
    <w:rsid w:val="00C01F33"/>
    <w:rsid w:val="00C02CC6"/>
    <w:rsid w:val="00C040F7"/>
    <w:rsid w:val="00C044AB"/>
    <w:rsid w:val="00C05706"/>
    <w:rsid w:val="00C07377"/>
    <w:rsid w:val="00C10478"/>
    <w:rsid w:val="00C10B43"/>
    <w:rsid w:val="00C12107"/>
    <w:rsid w:val="00C14A15"/>
    <w:rsid w:val="00C14D4B"/>
    <w:rsid w:val="00C154BB"/>
    <w:rsid w:val="00C159FA"/>
    <w:rsid w:val="00C2139B"/>
    <w:rsid w:val="00C227D0"/>
    <w:rsid w:val="00C23C19"/>
    <w:rsid w:val="00C243C7"/>
    <w:rsid w:val="00C25698"/>
    <w:rsid w:val="00C25D5E"/>
    <w:rsid w:val="00C26B1D"/>
    <w:rsid w:val="00C26B48"/>
    <w:rsid w:val="00C279B5"/>
    <w:rsid w:val="00C27C45"/>
    <w:rsid w:val="00C30B20"/>
    <w:rsid w:val="00C33E7D"/>
    <w:rsid w:val="00C342EE"/>
    <w:rsid w:val="00C34823"/>
    <w:rsid w:val="00C34E33"/>
    <w:rsid w:val="00C3719D"/>
    <w:rsid w:val="00C37CB2"/>
    <w:rsid w:val="00C40234"/>
    <w:rsid w:val="00C40D59"/>
    <w:rsid w:val="00C44253"/>
    <w:rsid w:val="00C45A12"/>
    <w:rsid w:val="00C466A1"/>
    <w:rsid w:val="00C473A5"/>
    <w:rsid w:val="00C50723"/>
    <w:rsid w:val="00C524C9"/>
    <w:rsid w:val="00C543BF"/>
    <w:rsid w:val="00C54995"/>
    <w:rsid w:val="00C54D41"/>
    <w:rsid w:val="00C54D58"/>
    <w:rsid w:val="00C5533D"/>
    <w:rsid w:val="00C6007E"/>
    <w:rsid w:val="00C60783"/>
    <w:rsid w:val="00C61DE7"/>
    <w:rsid w:val="00C6229F"/>
    <w:rsid w:val="00C64672"/>
    <w:rsid w:val="00C64ABF"/>
    <w:rsid w:val="00C70697"/>
    <w:rsid w:val="00C72093"/>
    <w:rsid w:val="00C7222F"/>
    <w:rsid w:val="00C72EF4"/>
    <w:rsid w:val="00C744FE"/>
    <w:rsid w:val="00C74D5D"/>
    <w:rsid w:val="00C75D2F"/>
    <w:rsid w:val="00C767BE"/>
    <w:rsid w:val="00C7692D"/>
    <w:rsid w:val="00C76E1E"/>
    <w:rsid w:val="00C76E3C"/>
    <w:rsid w:val="00C80AED"/>
    <w:rsid w:val="00C81568"/>
    <w:rsid w:val="00C8356F"/>
    <w:rsid w:val="00C844AD"/>
    <w:rsid w:val="00C9027A"/>
    <w:rsid w:val="00C9068E"/>
    <w:rsid w:val="00C93814"/>
    <w:rsid w:val="00C93C4B"/>
    <w:rsid w:val="00C944AB"/>
    <w:rsid w:val="00C95B40"/>
    <w:rsid w:val="00C97198"/>
    <w:rsid w:val="00CA18D2"/>
    <w:rsid w:val="00CA1938"/>
    <w:rsid w:val="00CA1ED8"/>
    <w:rsid w:val="00CA4A5D"/>
    <w:rsid w:val="00CA5640"/>
    <w:rsid w:val="00CA6140"/>
    <w:rsid w:val="00CB1185"/>
    <w:rsid w:val="00CB18F8"/>
    <w:rsid w:val="00CB1F63"/>
    <w:rsid w:val="00CB3B70"/>
    <w:rsid w:val="00CB42C4"/>
    <w:rsid w:val="00CB4D9D"/>
    <w:rsid w:val="00CB7170"/>
    <w:rsid w:val="00CB7EAF"/>
    <w:rsid w:val="00CC040E"/>
    <w:rsid w:val="00CC111F"/>
    <w:rsid w:val="00CC2011"/>
    <w:rsid w:val="00CC37C8"/>
    <w:rsid w:val="00CC3EA0"/>
    <w:rsid w:val="00CC7B45"/>
    <w:rsid w:val="00CC7B64"/>
    <w:rsid w:val="00CD05DF"/>
    <w:rsid w:val="00CD1188"/>
    <w:rsid w:val="00CD2ED1"/>
    <w:rsid w:val="00CD337B"/>
    <w:rsid w:val="00CD431D"/>
    <w:rsid w:val="00CD7CD8"/>
    <w:rsid w:val="00CE0424"/>
    <w:rsid w:val="00CE1567"/>
    <w:rsid w:val="00CE234B"/>
    <w:rsid w:val="00CE3732"/>
    <w:rsid w:val="00CE4965"/>
    <w:rsid w:val="00CE6BF2"/>
    <w:rsid w:val="00CE7561"/>
    <w:rsid w:val="00CF1354"/>
    <w:rsid w:val="00CF15EE"/>
    <w:rsid w:val="00CF3B1F"/>
    <w:rsid w:val="00CF3BF6"/>
    <w:rsid w:val="00CF625B"/>
    <w:rsid w:val="00CF687E"/>
    <w:rsid w:val="00CF6B8E"/>
    <w:rsid w:val="00D00B96"/>
    <w:rsid w:val="00D0349B"/>
    <w:rsid w:val="00D04485"/>
    <w:rsid w:val="00D0465D"/>
    <w:rsid w:val="00D05B47"/>
    <w:rsid w:val="00D10249"/>
    <w:rsid w:val="00D115C3"/>
    <w:rsid w:val="00D11897"/>
    <w:rsid w:val="00D12E35"/>
    <w:rsid w:val="00D13135"/>
    <w:rsid w:val="00D13E4E"/>
    <w:rsid w:val="00D154F2"/>
    <w:rsid w:val="00D16B0A"/>
    <w:rsid w:val="00D175FC"/>
    <w:rsid w:val="00D17CE0"/>
    <w:rsid w:val="00D2292A"/>
    <w:rsid w:val="00D239A7"/>
    <w:rsid w:val="00D23E0B"/>
    <w:rsid w:val="00D23F47"/>
    <w:rsid w:val="00D25179"/>
    <w:rsid w:val="00D27980"/>
    <w:rsid w:val="00D34F8A"/>
    <w:rsid w:val="00D36E71"/>
    <w:rsid w:val="00D37D87"/>
    <w:rsid w:val="00D4079A"/>
    <w:rsid w:val="00D40B33"/>
    <w:rsid w:val="00D4318F"/>
    <w:rsid w:val="00D438BF"/>
    <w:rsid w:val="00D440F8"/>
    <w:rsid w:val="00D546FF"/>
    <w:rsid w:val="00D55AD5"/>
    <w:rsid w:val="00D55CA1"/>
    <w:rsid w:val="00D568D1"/>
    <w:rsid w:val="00D576CA"/>
    <w:rsid w:val="00D6103C"/>
    <w:rsid w:val="00D61AF5"/>
    <w:rsid w:val="00D6267D"/>
    <w:rsid w:val="00D63811"/>
    <w:rsid w:val="00D652B5"/>
    <w:rsid w:val="00D65947"/>
    <w:rsid w:val="00D66155"/>
    <w:rsid w:val="00D67729"/>
    <w:rsid w:val="00D708B0"/>
    <w:rsid w:val="00D729EF"/>
    <w:rsid w:val="00D729FD"/>
    <w:rsid w:val="00D733FB"/>
    <w:rsid w:val="00D74F53"/>
    <w:rsid w:val="00D74FA9"/>
    <w:rsid w:val="00D77B1D"/>
    <w:rsid w:val="00D77F2A"/>
    <w:rsid w:val="00D8021F"/>
    <w:rsid w:val="00D80383"/>
    <w:rsid w:val="00D81B9B"/>
    <w:rsid w:val="00D823C6"/>
    <w:rsid w:val="00D8327F"/>
    <w:rsid w:val="00D84792"/>
    <w:rsid w:val="00D84D46"/>
    <w:rsid w:val="00D86CA3"/>
    <w:rsid w:val="00D871CE"/>
    <w:rsid w:val="00D90EB7"/>
    <w:rsid w:val="00D915E9"/>
    <w:rsid w:val="00D9196D"/>
    <w:rsid w:val="00D92982"/>
    <w:rsid w:val="00D92B13"/>
    <w:rsid w:val="00D93C19"/>
    <w:rsid w:val="00D95C20"/>
    <w:rsid w:val="00D96C47"/>
    <w:rsid w:val="00DA013A"/>
    <w:rsid w:val="00DA305E"/>
    <w:rsid w:val="00DA5417"/>
    <w:rsid w:val="00DA56E8"/>
    <w:rsid w:val="00DA5BFA"/>
    <w:rsid w:val="00DA6E5A"/>
    <w:rsid w:val="00DB0A9F"/>
    <w:rsid w:val="00DB1F00"/>
    <w:rsid w:val="00DB34DF"/>
    <w:rsid w:val="00DB377D"/>
    <w:rsid w:val="00DB514D"/>
    <w:rsid w:val="00DB639C"/>
    <w:rsid w:val="00DB7D15"/>
    <w:rsid w:val="00DB7F3D"/>
    <w:rsid w:val="00DB7F40"/>
    <w:rsid w:val="00DC1A8A"/>
    <w:rsid w:val="00DC2D36"/>
    <w:rsid w:val="00DC4460"/>
    <w:rsid w:val="00DC53EF"/>
    <w:rsid w:val="00DC5FF8"/>
    <w:rsid w:val="00DC6B53"/>
    <w:rsid w:val="00DD044F"/>
    <w:rsid w:val="00DD3300"/>
    <w:rsid w:val="00DE06FA"/>
    <w:rsid w:val="00DE24B9"/>
    <w:rsid w:val="00DE45B0"/>
    <w:rsid w:val="00DE5608"/>
    <w:rsid w:val="00DE58D0"/>
    <w:rsid w:val="00DE654F"/>
    <w:rsid w:val="00DF04DB"/>
    <w:rsid w:val="00DF089D"/>
    <w:rsid w:val="00DF0B6E"/>
    <w:rsid w:val="00DF14F4"/>
    <w:rsid w:val="00DF15E0"/>
    <w:rsid w:val="00DF338F"/>
    <w:rsid w:val="00DF37A0"/>
    <w:rsid w:val="00DF6A65"/>
    <w:rsid w:val="00E00AA3"/>
    <w:rsid w:val="00E00E2F"/>
    <w:rsid w:val="00E01F99"/>
    <w:rsid w:val="00E02F15"/>
    <w:rsid w:val="00E04D28"/>
    <w:rsid w:val="00E0557A"/>
    <w:rsid w:val="00E05A55"/>
    <w:rsid w:val="00E075A8"/>
    <w:rsid w:val="00E101DC"/>
    <w:rsid w:val="00E110E7"/>
    <w:rsid w:val="00E11B20"/>
    <w:rsid w:val="00E12FA9"/>
    <w:rsid w:val="00E1345F"/>
    <w:rsid w:val="00E17DCF"/>
    <w:rsid w:val="00E17FA2"/>
    <w:rsid w:val="00E209F5"/>
    <w:rsid w:val="00E22330"/>
    <w:rsid w:val="00E24B08"/>
    <w:rsid w:val="00E27DAB"/>
    <w:rsid w:val="00E30087"/>
    <w:rsid w:val="00E30164"/>
    <w:rsid w:val="00E3082F"/>
    <w:rsid w:val="00E30B5A"/>
    <w:rsid w:val="00E3123D"/>
    <w:rsid w:val="00E31461"/>
    <w:rsid w:val="00E31D43"/>
    <w:rsid w:val="00E31FA9"/>
    <w:rsid w:val="00E321F9"/>
    <w:rsid w:val="00E32585"/>
    <w:rsid w:val="00E32608"/>
    <w:rsid w:val="00E335A1"/>
    <w:rsid w:val="00E34188"/>
    <w:rsid w:val="00E34B6E"/>
    <w:rsid w:val="00E34F40"/>
    <w:rsid w:val="00E35559"/>
    <w:rsid w:val="00E3723A"/>
    <w:rsid w:val="00E37860"/>
    <w:rsid w:val="00E40D25"/>
    <w:rsid w:val="00E41260"/>
    <w:rsid w:val="00E446F1"/>
    <w:rsid w:val="00E45683"/>
    <w:rsid w:val="00E46524"/>
    <w:rsid w:val="00E46886"/>
    <w:rsid w:val="00E47421"/>
    <w:rsid w:val="00E47AEF"/>
    <w:rsid w:val="00E50DDA"/>
    <w:rsid w:val="00E53B75"/>
    <w:rsid w:val="00E54932"/>
    <w:rsid w:val="00E54E3B"/>
    <w:rsid w:val="00E565DD"/>
    <w:rsid w:val="00E57565"/>
    <w:rsid w:val="00E63838"/>
    <w:rsid w:val="00E6397C"/>
    <w:rsid w:val="00E63B67"/>
    <w:rsid w:val="00E64434"/>
    <w:rsid w:val="00E67C51"/>
    <w:rsid w:val="00E72EFC"/>
    <w:rsid w:val="00E736E6"/>
    <w:rsid w:val="00E74AF9"/>
    <w:rsid w:val="00E753D9"/>
    <w:rsid w:val="00E758EC"/>
    <w:rsid w:val="00E807FF"/>
    <w:rsid w:val="00E80A85"/>
    <w:rsid w:val="00E80E2C"/>
    <w:rsid w:val="00E80E2E"/>
    <w:rsid w:val="00E815CD"/>
    <w:rsid w:val="00E81D83"/>
    <w:rsid w:val="00E8234C"/>
    <w:rsid w:val="00E83AA9"/>
    <w:rsid w:val="00E84E38"/>
    <w:rsid w:val="00E85928"/>
    <w:rsid w:val="00E86E4E"/>
    <w:rsid w:val="00E87822"/>
    <w:rsid w:val="00E90395"/>
    <w:rsid w:val="00E90613"/>
    <w:rsid w:val="00E90E49"/>
    <w:rsid w:val="00E917F9"/>
    <w:rsid w:val="00E9291C"/>
    <w:rsid w:val="00E92C67"/>
    <w:rsid w:val="00E93FFE"/>
    <w:rsid w:val="00E942B5"/>
    <w:rsid w:val="00E94F8A"/>
    <w:rsid w:val="00E958A0"/>
    <w:rsid w:val="00EA084D"/>
    <w:rsid w:val="00EA1E5C"/>
    <w:rsid w:val="00EA2B47"/>
    <w:rsid w:val="00EA50DB"/>
    <w:rsid w:val="00EA7004"/>
    <w:rsid w:val="00EA798B"/>
    <w:rsid w:val="00EA7A41"/>
    <w:rsid w:val="00EB077B"/>
    <w:rsid w:val="00EB4366"/>
    <w:rsid w:val="00EB4698"/>
    <w:rsid w:val="00EB4EA2"/>
    <w:rsid w:val="00EB4EF0"/>
    <w:rsid w:val="00EB5484"/>
    <w:rsid w:val="00EC00BA"/>
    <w:rsid w:val="00EC08E7"/>
    <w:rsid w:val="00EC111B"/>
    <w:rsid w:val="00EC24D5"/>
    <w:rsid w:val="00EC264A"/>
    <w:rsid w:val="00EC27C6"/>
    <w:rsid w:val="00EC4207"/>
    <w:rsid w:val="00EC5653"/>
    <w:rsid w:val="00EC65F2"/>
    <w:rsid w:val="00EC71CE"/>
    <w:rsid w:val="00ED06D6"/>
    <w:rsid w:val="00ED1006"/>
    <w:rsid w:val="00ED2EF4"/>
    <w:rsid w:val="00ED3C74"/>
    <w:rsid w:val="00ED66B1"/>
    <w:rsid w:val="00EE05C8"/>
    <w:rsid w:val="00EE4873"/>
    <w:rsid w:val="00EE54A4"/>
    <w:rsid w:val="00EE58F7"/>
    <w:rsid w:val="00EE6103"/>
    <w:rsid w:val="00EE7863"/>
    <w:rsid w:val="00EE7DF6"/>
    <w:rsid w:val="00EF06CF"/>
    <w:rsid w:val="00EF1251"/>
    <w:rsid w:val="00EF18FE"/>
    <w:rsid w:val="00EF49F4"/>
    <w:rsid w:val="00EF5787"/>
    <w:rsid w:val="00EF60D0"/>
    <w:rsid w:val="00F03DD3"/>
    <w:rsid w:val="00F04FA3"/>
    <w:rsid w:val="00F0528D"/>
    <w:rsid w:val="00F068A3"/>
    <w:rsid w:val="00F06C67"/>
    <w:rsid w:val="00F06DFD"/>
    <w:rsid w:val="00F071D1"/>
    <w:rsid w:val="00F07533"/>
    <w:rsid w:val="00F07FB5"/>
    <w:rsid w:val="00F10629"/>
    <w:rsid w:val="00F11627"/>
    <w:rsid w:val="00F1241E"/>
    <w:rsid w:val="00F126A5"/>
    <w:rsid w:val="00F15FA5"/>
    <w:rsid w:val="00F165C8"/>
    <w:rsid w:val="00F16FBA"/>
    <w:rsid w:val="00F178D3"/>
    <w:rsid w:val="00F17EA8"/>
    <w:rsid w:val="00F208EC"/>
    <w:rsid w:val="00F209B7"/>
    <w:rsid w:val="00F20A5D"/>
    <w:rsid w:val="00F21DAB"/>
    <w:rsid w:val="00F2376F"/>
    <w:rsid w:val="00F243D8"/>
    <w:rsid w:val="00F30828"/>
    <w:rsid w:val="00F313D6"/>
    <w:rsid w:val="00F337BC"/>
    <w:rsid w:val="00F34310"/>
    <w:rsid w:val="00F34E55"/>
    <w:rsid w:val="00F3505C"/>
    <w:rsid w:val="00F358E5"/>
    <w:rsid w:val="00F40F0C"/>
    <w:rsid w:val="00F42F45"/>
    <w:rsid w:val="00F43D59"/>
    <w:rsid w:val="00F4672D"/>
    <w:rsid w:val="00F4766C"/>
    <w:rsid w:val="00F5060E"/>
    <w:rsid w:val="00F507D1"/>
    <w:rsid w:val="00F519CE"/>
    <w:rsid w:val="00F51ADA"/>
    <w:rsid w:val="00F52D92"/>
    <w:rsid w:val="00F60203"/>
    <w:rsid w:val="00F607C5"/>
    <w:rsid w:val="00F60CA4"/>
    <w:rsid w:val="00F60DEA"/>
    <w:rsid w:val="00F6302A"/>
    <w:rsid w:val="00F63950"/>
    <w:rsid w:val="00F64C2B"/>
    <w:rsid w:val="00F651BE"/>
    <w:rsid w:val="00F6787D"/>
    <w:rsid w:val="00F67AC0"/>
    <w:rsid w:val="00F67F53"/>
    <w:rsid w:val="00F703BE"/>
    <w:rsid w:val="00F70839"/>
    <w:rsid w:val="00F708F2"/>
    <w:rsid w:val="00F71105"/>
    <w:rsid w:val="00F71A92"/>
    <w:rsid w:val="00F71EDA"/>
    <w:rsid w:val="00F71F69"/>
    <w:rsid w:val="00F720F3"/>
    <w:rsid w:val="00F725E1"/>
    <w:rsid w:val="00F72B72"/>
    <w:rsid w:val="00F731DC"/>
    <w:rsid w:val="00F7445A"/>
    <w:rsid w:val="00F74BB9"/>
    <w:rsid w:val="00F74DDB"/>
    <w:rsid w:val="00F75582"/>
    <w:rsid w:val="00F76104"/>
    <w:rsid w:val="00F76EFA"/>
    <w:rsid w:val="00F77181"/>
    <w:rsid w:val="00F77678"/>
    <w:rsid w:val="00F804BE"/>
    <w:rsid w:val="00F812FE"/>
    <w:rsid w:val="00F817CE"/>
    <w:rsid w:val="00F82BAA"/>
    <w:rsid w:val="00F8456C"/>
    <w:rsid w:val="00F859D8"/>
    <w:rsid w:val="00F85F64"/>
    <w:rsid w:val="00F86767"/>
    <w:rsid w:val="00F868F5"/>
    <w:rsid w:val="00F87799"/>
    <w:rsid w:val="00F90108"/>
    <w:rsid w:val="00F9056A"/>
    <w:rsid w:val="00F90954"/>
    <w:rsid w:val="00F90F8D"/>
    <w:rsid w:val="00F92782"/>
    <w:rsid w:val="00F927AA"/>
    <w:rsid w:val="00F93AA9"/>
    <w:rsid w:val="00F93FD0"/>
    <w:rsid w:val="00F9543D"/>
    <w:rsid w:val="00F955B7"/>
    <w:rsid w:val="00F95E58"/>
    <w:rsid w:val="00F96985"/>
    <w:rsid w:val="00F96F0A"/>
    <w:rsid w:val="00F97838"/>
    <w:rsid w:val="00FA2763"/>
    <w:rsid w:val="00FA2BB3"/>
    <w:rsid w:val="00FA6747"/>
    <w:rsid w:val="00FB14F7"/>
    <w:rsid w:val="00FB1740"/>
    <w:rsid w:val="00FB4C80"/>
    <w:rsid w:val="00FB6A6A"/>
    <w:rsid w:val="00FC308B"/>
    <w:rsid w:val="00FC7429"/>
    <w:rsid w:val="00FD07F6"/>
    <w:rsid w:val="00FD1EC8"/>
    <w:rsid w:val="00FD47ED"/>
    <w:rsid w:val="00FD4E85"/>
    <w:rsid w:val="00FD6DAE"/>
    <w:rsid w:val="00FD74DB"/>
    <w:rsid w:val="00FD7660"/>
    <w:rsid w:val="00FE0655"/>
    <w:rsid w:val="00FE07EE"/>
    <w:rsid w:val="00FE2365"/>
    <w:rsid w:val="00FE31BE"/>
    <w:rsid w:val="00FE37D7"/>
    <w:rsid w:val="00FE3B69"/>
    <w:rsid w:val="00FE41E8"/>
    <w:rsid w:val="00FE4463"/>
    <w:rsid w:val="00FE4C7B"/>
    <w:rsid w:val="00FE4D48"/>
    <w:rsid w:val="00FE5054"/>
    <w:rsid w:val="00FE59C3"/>
    <w:rsid w:val="00FE6A1D"/>
    <w:rsid w:val="00FE7336"/>
    <w:rsid w:val="00FE787C"/>
    <w:rsid w:val="00FF250A"/>
    <w:rsid w:val="00FF2A5B"/>
    <w:rsid w:val="00FF45A5"/>
    <w:rsid w:val="00FF5284"/>
    <w:rsid w:val="00FF5C91"/>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459AEBBC-66B1-4E2E-881C-223B4E477E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lsdException w:name="index 2" w:locked="0"/>
    <w:lsdException w:name="index 3" w:locked="0"/>
    <w:lsdException w:name="index 4" w:locked="0"/>
    <w:lsdException w:name="index 5" w:locked="0"/>
    <w:lsdException w:name="index 6" w:locked="0"/>
    <w:lsdException w:name="index 7" w:locked="0"/>
    <w:lsdException w:name="index 8" w:locked="0"/>
    <w:lsdException w:name="index 9" w:locked="0"/>
    <w:lsdException w:name="toc 1" w:locked="0" w:uiPriority="39"/>
    <w:lsdException w:name="toc 2" w:locked="0" w:uiPriority="39"/>
    <w:lsdException w:name="toc 3" w:locked="0" w:uiPriority="39"/>
    <w:lsdException w:name="toc 4" w:locked="0" w:uiPriority="39"/>
    <w:lsdException w:name="toc 5" w:locked="0" w:uiPriority="39"/>
    <w:lsdException w:name="toc 6" w:locked="0" w:uiPriority="39"/>
    <w:lsdException w:name="toc 7" w:locked="0" w:uiPriority="39"/>
    <w:lsdException w:name="toc 8" w:locked="0" w:uiPriority="39"/>
    <w:lsdException w:name="toc 9" w:locked="0" w:uiPriority="39"/>
    <w:lsdException w:name="Normal Indent" w:locked="0"/>
    <w:lsdException w:name="footnote text" w:locked="0"/>
    <w:lsdException w:name="annotation text" w:locked="0" w:uiPriority="99" w:qFormat="1"/>
    <w:lsdException w:name="header" w:locked="0"/>
    <w:lsdException w:name="footer" w:locked="0"/>
    <w:lsdException w:name="index heading" w:locked="0"/>
    <w:lsdException w:name="caption" w:locked="0" w:qFormat="1"/>
    <w:lsdException w:name="table of figures" w:locked="0" w:uiPriority="99"/>
    <w:lsdException w:name="envelope address" w:locked="0"/>
    <w:lsdException w:name="envelope return" w:locked="0"/>
    <w:lsdException w:name="footnote reference" w:locked="0"/>
    <w:lsdException w:name="annotation reference" w:locked="0" w:uiPriority="99" w:qFormat="1"/>
    <w:lsdException w:name="line number" w:locked="0"/>
    <w:lsdException w:name="page number" w:locked="0"/>
    <w:lsdException w:name="endnote reference" w:locked="0"/>
    <w:lsdException w:name="endnote text" w:locked="0"/>
    <w:lsdException w:name="table of authorities" w:locked="0"/>
    <w:lsdException w:name="macro" w:locked="0"/>
    <w:lsdException w:name="toa heading" w:locked="0"/>
    <w:lsdException w:name="List" w:locked="0"/>
    <w:lsdException w:name="List Bullet" w:locked="0"/>
    <w:lsdException w:name="List Number" w:locked="0"/>
    <w:lsdException w:name="List 2" w:locked="0"/>
    <w:lsdException w:name="List 3" w:locked="0"/>
    <w:lsdException w:name="List 4" w:locked="0"/>
    <w:lsdException w:name="List 5" w:locked="0"/>
    <w:lsdException w:name="List Bullet 2" w:locked="0"/>
    <w:lsdException w:name="List Bullet 3" w:locked="0"/>
    <w:lsdException w:name="List Bullet 4" w:locked="0"/>
    <w:lsdException w:name="List Bullet 5" w:locked="0"/>
    <w:lsdException w:name="List Number 2" w:locked="0"/>
    <w:lsdException w:name="List Number 3" w:locked="0"/>
    <w:lsdException w:name="List Number 4" w:locked="0"/>
    <w:lsdException w:name="List Number 5" w:locked="0"/>
    <w:lsdException w:name="Title" w:locked="0" w:qFormat="1"/>
    <w:lsdException w:name="Closing" w:locked="0"/>
    <w:lsdException w:name="Signature" w:locked="0"/>
    <w:lsdException w:name="Default Paragraph Font" w:locked="0" w:uiPriority="1"/>
    <w:lsdException w:name="Body Text" w:locked="0"/>
    <w:lsdException w:name="Body Text Indent" w:locked="0"/>
    <w:lsdException w:name="List Continue" w:locked="0"/>
    <w:lsdException w:name="List Continue 2" w:locked="0"/>
    <w:lsdException w:name="List Continue 3" w:locked="0"/>
    <w:lsdException w:name="List Continue 4" w:locked="0"/>
    <w:lsdException w:name="List Continue 5" w:locked="0"/>
    <w:lsdException w:name="Message Header" w:locked="0"/>
    <w:lsdException w:name="Subtitle" w:locked="0" w:qFormat="1"/>
    <w:lsdException w:name="Salutation" w:locked="0"/>
    <w:lsdException w:name="Date" w:locked="0"/>
    <w:lsdException w:name="Body Text First Indent" w:locked="0"/>
    <w:lsdException w:name="Body Text First Indent 2" w:locked="0"/>
    <w:lsdException w:name="Note Heading" w:locked="0"/>
    <w:lsdException w:name="Body Text 2" w:locked="0"/>
    <w:lsdException w:name="Body Text 3" w:locked="0"/>
    <w:lsdException w:name="Body Text Indent 2" w:locked="0"/>
    <w:lsdException w:name="Body Text Indent 3" w:locked="0"/>
    <w:lsdException w:name="Block Text" w:locked="0"/>
    <w:lsdException w:name="Hyperlink" w:locked="0" w:uiPriority="99"/>
    <w:lsdException w:name="FollowedHyperlink" w:locked="0"/>
    <w:lsdException w:name="Strong" w:locked="0" w:uiPriority="22" w:qFormat="1"/>
    <w:lsdException w:name="Emphasis" w:locked="0" w:qFormat="1"/>
    <w:lsdException w:name="Document Map" w:locked="0"/>
    <w:lsdException w:name="Plain Text" w:locked="0"/>
    <w:lsdException w:name="E-mail Signature" w:locked="0"/>
    <w:lsdException w:name="HTML Top of Form" w:locked="0"/>
    <w:lsdException w:name="HTML Bottom of Form" w:locked="0"/>
    <w:lsdException w:name="Normal (Web)" w:locked="0" w:uiPriority="99"/>
    <w:lsdException w:name="HTML Acronym" w:locked="0"/>
    <w:lsdException w:name="HTML Address" w:locked="0"/>
    <w:lsdException w:name="HTML Cite" w:locked="0"/>
    <w:lsdException w:name="HTML Code" w:locked="0" w:uiPriority="99"/>
    <w:lsdException w:name="HTML Definition" w:locked="0"/>
    <w:lsdException w:name="HTML Keyboard" w:locked="0"/>
    <w:lsdException w:name="HTML Preformatted" w:locked="0"/>
    <w:lsdException w:name="HTML Sample" w:locked="0"/>
    <w:lsdException w:name="HTML Typewriter" w:locked="0" w:semiHidden="1" w:unhideWhenUsed="1"/>
    <w:lsdException w:name="HTML Variable" w:locked="0"/>
    <w:lsdException w:name="Normal Table" w:locked="0" w:semiHidden="1" w:unhideWhenUsed="1"/>
    <w:lsdException w:name="annotation subject" w:locked="0"/>
    <w:lsdException w:name="No List" w:locked="0"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lsdException w:name="Table Grid" w:locked="0" w:uiPriority="39"/>
    <w:lsdException w:name="Table Theme" w:semiHidden="1" w:unhideWhenUsed="1"/>
    <w:lsdException w:name="Placeholder Text" w:locked="0" w:semiHidden="1" w:uiPriority="99"/>
    <w:lsdException w:name="No Spacing" w:locked="0"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lsdException w:name="List Paragraph" w:locked="0" w:uiPriority="34" w:qFormat="1"/>
    <w:lsdException w:name="Quote" w:locked="0" w:uiPriority="29" w:qFormat="1"/>
    <w:lsdException w:name="Intense Quote" w:locked="0"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locked="0" w:uiPriority="19" w:qFormat="1"/>
    <w:lsdException w:name="Intense Emphasis" w:locked="0" w:uiPriority="21" w:qFormat="1"/>
    <w:lsdException w:name="Subtle Reference" w:locked="0" w:uiPriority="31" w:qFormat="1"/>
    <w:lsdException w:name="Intense Reference" w:locked="0" w:uiPriority="32" w:qFormat="1"/>
    <w:lsdException w:name="Book Title" w:locked="0" w:uiPriority="33" w:qFormat="1"/>
    <w:lsdException w:name="Bibliography" w:locked="0" w:semiHidden="1" w:uiPriority="37" w:unhideWhenUsed="1"/>
    <w:lsdException w:name="TOC Heading" w:locked="0"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locked/>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locked/>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locked/>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locked/>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locked/>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locked/>
    <w:rsid w:val="00230D18"/>
    <w:rPr>
      <w:rFonts w:ascii="Times New Roman" w:hAnsi="Times New Roman"/>
    </w:rPr>
  </w:style>
  <w:style w:type="paragraph" w:customStyle="1" w:styleId="B2">
    <w:name w:val="B2"/>
    <w:basedOn w:val="List2"/>
    <w:link w:val="B2Char"/>
    <w:locked/>
    <w:rsid w:val="00230D18"/>
    <w:rPr>
      <w:rFonts w:ascii="Times New Roman" w:hAnsi="Times New Roman"/>
    </w:rPr>
  </w:style>
  <w:style w:type="paragraph" w:customStyle="1" w:styleId="B3">
    <w:name w:val="B3"/>
    <w:basedOn w:val="List3"/>
    <w:link w:val="B3Char2"/>
    <w:locked/>
    <w:rsid w:val="00230D18"/>
    <w:rPr>
      <w:rFonts w:ascii="Times New Roman" w:hAnsi="Times New Roman"/>
    </w:rPr>
  </w:style>
  <w:style w:type="paragraph" w:customStyle="1" w:styleId="B4">
    <w:name w:val="B4"/>
    <w:basedOn w:val="List4"/>
    <w:link w:val="B4Char"/>
    <w:locked/>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locked/>
    <w:rsid w:val="00230D18"/>
    <w:rPr>
      <w:rFonts w:ascii="Times New Roman" w:hAnsi="Times New Roman"/>
    </w:rPr>
  </w:style>
  <w:style w:type="paragraph" w:customStyle="1" w:styleId="EX">
    <w:name w:val="EX"/>
    <w:basedOn w:val="Normal"/>
    <w:locked/>
    <w:rsid w:val="008D00A5"/>
    <w:pPr>
      <w:keepLines/>
      <w:ind w:left="1702" w:hanging="1418"/>
    </w:pPr>
  </w:style>
  <w:style w:type="paragraph" w:customStyle="1" w:styleId="EW">
    <w:name w:val="EW"/>
    <w:basedOn w:val="EX"/>
    <w:locked/>
    <w:rsid w:val="008D00A5"/>
    <w:pPr>
      <w:spacing w:after="0"/>
    </w:pPr>
  </w:style>
  <w:style w:type="paragraph" w:customStyle="1" w:styleId="TAL">
    <w:name w:val="TAL"/>
    <w:basedOn w:val="Normal"/>
    <w:link w:val="TALCar"/>
    <w:locked/>
    <w:rsid w:val="008D00A5"/>
    <w:pPr>
      <w:keepNext/>
      <w:keepLines/>
      <w:spacing w:after="0"/>
    </w:pPr>
    <w:rPr>
      <w:sz w:val="18"/>
      <w:lang w:val="x-none" w:eastAsia="x-none"/>
    </w:rPr>
  </w:style>
  <w:style w:type="paragraph" w:customStyle="1" w:styleId="TAC">
    <w:name w:val="TAC"/>
    <w:basedOn w:val="TAL"/>
    <w:locked/>
    <w:rsid w:val="008D00A5"/>
    <w:pPr>
      <w:jc w:val="center"/>
    </w:pPr>
  </w:style>
  <w:style w:type="paragraph" w:customStyle="1" w:styleId="TAH">
    <w:name w:val="TAH"/>
    <w:basedOn w:val="TAC"/>
    <w:link w:val="TAHCar"/>
    <w:locked/>
    <w:rsid w:val="008D00A5"/>
    <w:rPr>
      <w:b/>
    </w:rPr>
  </w:style>
  <w:style w:type="paragraph" w:customStyle="1" w:styleId="TAN">
    <w:name w:val="TAN"/>
    <w:basedOn w:val="TAL"/>
    <w:locked/>
    <w:rsid w:val="008D00A5"/>
    <w:pPr>
      <w:ind w:left="851" w:hanging="851"/>
    </w:pPr>
  </w:style>
  <w:style w:type="paragraph" w:customStyle="1" w:styleId="TAR">
    <w:name w:val="TAR"/>
    <w:basedOn w:val="TAL"/>
    <w:locked/>
    <w:rsid w:val="008D00A5"/>
    <w:pPr>
      <w:jc w:val="right"/>
    </w:pPr>
  </w:style>
  <w:style w:type="paragraph" w:customStyle="1" w:styleId="TH">
    <w:name w:val="TH"/>
    <w:basedOn w:val="Normal"/>
    <w:link w:val="THChar"/>
    <w:locked/>
    <w:rsid w:val="008D00A5"/>
    <w:pPr>
      <w:keepNext/>
      <w:keepLines/>
      <w:spacing w:before="60"/>
      <w:jc w:val="center"/>
    </w:pPr>
    <w:rPr>
      <w:b/>
      <w:lang w:val="x-none" w:eastAsia="x-none"/>
    </w:rPr>
  </w:style>
  <w:style w:type="paragraph" w:customStyle="1" w:styleId="TF">
    <w:name w:val="TF"/>
    <w:basedOn w:val="TH"/>
    <w:link w:val="TFChar"/>
    <w:locked/>
    <w:rsid w:val="008D00A5"/>
    <w:pPr>
      <w:keepNext w:val="0"/>
      <w:spacing w:before="0" w:after="240"/>
    </w:pPr>
  </w:style>
  <w:style w:type="paragraph" w:customStyle="1" w:styleId="TT">
    <w:name w:val="TT"/>
    <w:basedOn w:val="Heading1"/>
    <w:next w:val="Normal"/>
    <w:locked/>
    <w:rsid w:val="008D00A5"/>
    <w:pPr>
      <w:outlineLvl w:val="9"/>
    </w:pPr>
  </w:style>
  <w:style w:type="paragraph" w:customStyle="1" w:styleId="ZA">
    <w:name w:val="ZA"/>
    <w:locked/>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locked/>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locke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locked/>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locked/>
    <w:rsid w:val="008D00A5"/>
  </w:style>
  <w:style w:type="paragraph" w:customStyle="1" w:styleId="ZH">
    <w:name w:val="ZH"/>
    <w:locked/>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locked/>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locked/>
    <w:rsid w:val="008D00A5"/>
    <w:pPr>
      <w:framePr w:hRule="auto" w:wrap="notBeside" w:y="852"/>
    </w:pPr>
    <w:rPr>
      <w:i w:val="0"/>
      <w:sz w:val="40"/>
    </w:rPr>
  </w:style>
  <w:style w:type="paragraph" w:customStyle="1" w:styleId="ZU">
    <w:name w:val="ZU"/>
    <w:locked/>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locked/>
    <w:rsid w:val="008D00A5"/>
    <w:pPr>
      <w:framePr w:wrap="notBeside" w:y="16161"/>
    </w:pPr>
  </w:style>
  <w:style w:type="paragraph" w:customStyle="1" w:styleId="FP">
    <w:name w:val="FP"/>
    <w:basedOn w:val="Normal"/>
    <w:locked/>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locked/>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locked/>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locked/>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locked/>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locked/>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locked/>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ocked/>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locked/>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locked/>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locked/>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locke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link w:val="ListParagraph"/>
    <w:uiPriority w:val="34"/>
    <w:locked/>
    <w:rsid w:val="008D00A5"/>
    <w:rPr>
      <w:rFonts w:ascii="Calibri" w:eastAsia="Calibri" w:hAnsi="Calibri"/>
      <w:sz w:val="22"/>
      <w:szCs w:val="22"/>
      <w:lang w:val="x-none" w:eastAsia="en-US"/>
    </w:rPr>
  </w:style>
  <w:style w:type="paragraph" w:customStyle="1" w:styleId="NF">
    <w:name w:val="NF"/>
    <w:basedOn w:val="NO"/>
    <w:locked/>
    <w:rsid w:val="008D00A5"/>
    <w:pPr>
      <w:keepNext/>
      <w:spacing w:after="0"/>
    </w:pPr>
    <w:rPr>
      <w:sz w:val="18"/>
    </w:rPr>
  </w:style>
  <w:style w:type="paragraph" w:customStyle="1" w:styleId="NW">
    <w:name w:val="NW"/>
    <w:basedOn w:val="NO"/>
    <w:locked/>
    <w:rsid w:val="008D00A5"/>
    <w:pPr>
      <w:spacing w:after="0"/>
    </w:pPr>
  </w:style>
  <w:style w:type="paragraph" w:customStyle="1" w:styleId="PL">
    <w:name w:val="PL"/>
    <w:link w:val="PLChar"/>
    <w:qFormat/>
    <w:locked/>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locked/>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locked/>
    <w:rsid w:val="008D00A5"/>
  </w:style>
  <w:style w:type="paragraph" w:customStyle="1" w:styleId="TALCharChar">
    <w:name w:val="TAL Char Char"/>
    <w:basedOn w:val="Normal"/>
    <w:link w:val="TALCharCharChar"/>
    <w:locked/>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character" w:customStyle="1" w:styleId="ui-provider">
    <w:name w:val="ui-provider"/>
    <w:basedOn w:val="DefaultParagraphFont"/>
    <w:rsid w:val="00010E5F"/>
  </w:style>
  <w:style w:type="paragraph" w:styleId="Revision">
    <w:name w:val="Revision"/>
    <w:hidden/>
    <w:uiPriority w:val="99"/>
    <w:semiHidden/>
    <w:rsid w:val="001E6E2B"/>
    <w:rPr>
      <w:rFonts w:ascii="Arial" w:eastAsiaTheme="minorHAnsi" w:hAnsi="Arial" w:cstheme="minorBidi"/>
      <w:szCs w:val="22"/>
      <w:lang w:val="en-US" w:eastAsia="en-US"/>
    </w:rPr>
  </w:style>
  <w:style w:type="paragraph" w:styleId="NormalWeb">
    <w:name w:val="Normal (Web)"/>
    <w:basedOn w:val="Normal"/>
    <w:uiPriority w:val="99"/>
    <w:unhideWhenUsed/>
    <w:rsid w:val="0048228D"/>
    <w:pPr>
      <w:spacing w:before="100" w:beforeAutospacing="1" w:after="100" w:afterAutospacing="1"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unhideWhenUsed/>
    <w:rsid w:val="00B213D2"/>
    <w:rPr>
      <w:color w:val="605E5C"/>
      <w:shd w:val="clear" w:color="auto" w:fill="E1DFDD"/>
    </w:rPr>
  </w:style>
  <w:style w:type="character" w:styleId="Mention">
    <w:name w:val="Mention"/>
    <w:basedOn w:val="DefaultParagraphFont"/>
    <w:uiPriority w:val="99"/>
    <w:unhideWhenUsed/>
    <w:rsid w:val="00B213D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6452605">
      <w:bodyDiv w:val="1"/>
      <w:marLeft w:val="0"/>
      <w:marRight w:val="0"/>
      <w:marTop w:val="0"/>
      <w:marBottom w:val="0"/>
      <w:divBdr>
        <w:top w:val="none" w:sz="0" w:space="0" w:color="auto"/>
        <w:left w:val="none" w:sz="0" w:space="0" w:color="auto"/>
        <w:bottom w:val="none" w:sz="0" w:space="0" w:color="auto"/>
        <w:right w:val="none" w:sz="0" w:space="0" w:color="auto"/>
      </w:divBdr>
    </w:div>
    <w:div w:id="921064730">
      <w:bodyDiv w:val="1"/>
      <w:marLeft w:val="0"/>
      <w:marRight w:val="0"/>
      <w:marTop w:val="0"/>
      <w:marBottom w:val="0"/>
      <w:divBdr>
        <w:top w:val="none" w:sz="0" w:space="0" w:color="auto"/>
        <w:left w:val="none" w:sz="0" w:space="0" w:color="auto"/>
        <w:bottom w:val="none" w:sz="0" w:space="0" w:color="auto"/>
        <w:right w:val="none" w:sz="0" w:space="0" w:color="auto"/>
      </w:divBdr>
      <w:divsChild>
        <w:div w:id="1889757366">
          <w:marLeft w:val="288"/>
          <w:marRight w:val="0"/>
          <w:marTop w:val="16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SharedWithUsers xmlns="9b239327-9e80-40e4-b1b7-4394fed77a33">
      <UserInfo>
        <DisplayName>Walter Muller</DisplayName>
        <AccountId>601</AccountId>
        <AccountType/>
      </UserInfo>
    </SharedWithUser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 ds:uri="9b239327-9e80-40e4-b1b7-4394fed77a33"/>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100F81E3-439A-41FC-9001-67F8C6F0E0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2317</TotalTime>
  <Pages>1</Pages>
  <Words>1541</Words>
  <Characters>8785</Characters>
  <Application>Microsoft Office Word</Application>
  <DocSecurity>4</DocSecurity>
  <Lines>73</Lines>
  <Paragraphs>20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10306</CharactersWithSpaces>
  <SharedDoc>false</SharedDoc>
  <HLinks>
    <vt:vector size="48" baseType="variant">
      <vt:variant>
        <vt:i4>1376309</vt:i4>
      </vt:variant>
      <vt:variant>
        <vt:i4>23</vt:i4>
      </vt:variant>
      <vt:variant>
        <vt:i4>0</vt:i4>
      </vt:variant>
      <vt:variant>
        <vt:i4>5</vt:i4>
      </vt:variant>
      <vt:variant>
        <vt:lpwstr/>
      </vt:variant>
      <vt:variant>
        <vt:lpwstr>_Toc136342600</vt:lpwstr>
      </vt:variant>
      <vt:variant>
        <vt:i4>1835062</vt:i4>
      </vt:variant>
      <vt:variant>
        <vt:i4>20</vt:i4>
      </vt:variant>
      <vt:variant>
        <vt:i4>0</vt:i4>
      </vt:variant>
      <vt:variant>
        <vt:i4>5</vt:i4>
      </vt:variant>
      <vt:variant>
        <vt:lpwstr/>
      </vt:variant>
      <vt:variant>
        <vt:lpwstr>_Toc136342599</vt:lpwstr>
      </vt:variant>
      <vt:variant>
        <vt:i4>1835062</vt:i4>
      </vt:variant>
      <vt:variant>
        <vt:i4>17</vt:i4>
      </vt:variant>
      <vt:variant>
        <vt:i4>0</vt:i4>
      </vt:variant>
      <vt:variant>
        <vt:i4>5</vt:i4>
      </vt:variant>
      <vt:variant>
        <vt:lpwstr/>
      </vt:variant>
      <vt:variant>
        <vt:lpwstr>_Toc136342598</vt:lpwstr>
      </vt:variant>
      <vt:variant>
        <vt:i4>1835062</vt:i4>
      </vt:variant>
      <vt:variant>
        <vt:i4>14</vt:i4>
      </vt:variant>
      <vt:variant>
        <vt:i4>0</vt:i4>
      </vt:variant>
      <vt:variant>
        <vt:i4>5</vt:i4>
      </vt:variant>
      <vt:variant>
        <vt:lpwstr/>
      </vt:variant>
      <vt:variant>
        <vt:lpwstr>_Toc136342597</vt:lpwstr>
      </vt:variant>
      <vt:variant>
        <vt:i4>1835062</vt:i4>
      </vt:variant>
      <vt:variant>
        <vt:i4>11</vt:i4>
      </vt:variant>
      <vt:variant>
        <vt:i4>0</vt:i4>
      </vt:variant>
      <vt:variant>
        <vt:i4>5</vt:i4>
      </vt:variant>
      <vt:variant>
        <vt:lpwstr/>
      </vt:variant>
      <vt:variant>
        <vt:lpwstr>_Toc136342596</vt:lpwstr>
      </vt:variant>
      <vt:variant>
        <vt:i4>1835062</vt:i4>
      </vt:variant>
      <vt:variant>
        <vt:i4>8</vt:i4>
      </vt:variant>
      <vt:variant>
        <vt:i4>0</vt:i4>
      </vt:variant>
      <vt:variant>
        <vt:i4>5</vt:i4>
      </vt:variant>
      <vt:variant>
        <vt:lpwstr/>
      </vt:variant>
      <vt:variant>
        <vt:lpwstr>_Toc136342595</vt:lpwstr>
      </vt:variant>
      <vt:variant>
        <vt:i4>1835062</vt:i4>
      </vt:variant>
      <vt:variant>
        <vt:i4>5</vt:i4>
      </vt:variant>
      <vt:variant>
        <vt:i4>0</vt:i4>
      </vt:variant>
      <vt:variant>
        <vt:i4>5</vt:i4>
      </vt:variant>
      <vt:variant>
        <vt:lpwstr/>
      </vt:variant>
      <vt:variant>
        <vt:lpwstr>_Toc136342594</vt:lpwstr>
      </vt:variant>
      <vt:variant>
        <vt:i4>1835062</vt:i4>
      </vt:variant>
      <vt:variant>
        <vt:i4>2</vt:i4>
      </vt:variant>
      <vt:variant>
        <vt:i4>0</vt:i4>
      </vt:variant>
      <vt:variant>
        <vt:i4>5</vt:i4>
      </vt:variant>
      <vt:variant>
        <vt:lpwstr/>
      </vt:variant>
      <vt:variant>
        <vt:lpwstr>_Toc136342593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Stefan</cp:lastModifiedBy>
  <cp:revision>421</cp:revision>
  <cp:lastPrinted>2008-02-01T11:09:00Z</cp:lastPrinted>
  <dcterms:created xsi:type="dcterms:W3CDTF">2023-04-13T08:24:00Z</dcterms:created>
  <dcterms:modified xsi:type="dcterms:W3CDTF">2023-05-30T19:38:00Z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