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26D1F1" w14:textId="2BAB9F8A" w:rsidR="00791543" w:rsidRDefault="00060102">
      <w:pPr>
        <w:pStyle w:val="CRCoverPage"/>
        <w:rPr>
          <w:b/>
          <w:sz w:val="24"/>
          <w:szCs w:val="24"/>
        </w:rPr>
      </w:pPr>
      <w:r>
        <w:rPr>
          <w:b/>
          <w:sz w:val="24"/>
        </w:rPr>
        <w:t>3GPP TSG</w:t>
      </w:r>
      <w:r>
        <w:rPr>
          <w:b/>
          <w:sz w:val="24"/>
          <w:szCs w:val="24"/>
        </w:rPr>
        <w:t xml:space="preserve">-RAN4 </w:t>
      </w:r>
      <w:r>
        <w:rPr>
          <w:b/>
          <w:sz w:val="24"/>
        </w:rPr>
        <w:t xml:space="preserve">Meeting </w:t>
      </w:r>
      <w:r>
        <w:rPr>
          <w:b/>
          <w:sz w:val="24"/>
          <w:szCs w:val="24"/>
        </w:rPr>
        <w:t>#104-e</w:t>
      </w:r>
      <w:r>
        <w:rPr>
          <w:b/>
          <w:i/>
          <w:sz w:val="28"/>
        </w:rPr>
        <w:tab/>
      </w:r>
      <w:r w:rsidR="000F2878">
        <w:rPr>
          <w:b/>
          <w:i/>
          <w:sz w:val="28"/>
        </w:rPr>
        <w:tab/>
      </w:r>
      <w:r w:rsidR="000F2878">
        <w:rPr>
          <w:b/>
          <w:i/>
          <w:sz w:val="28"/>
        </w:rPr>
        <w:tab/>
      </w:r>
      <w:r w:rsidR="000F2878">
        <w:rPr>
          <w:b/>
          <w:i/>
          <w:sz w:val="28"/>
        </w:rPr>
        <w:tab/>
      </w:r>
      <w:r w:rsidR="000F2878">
        <w:rPr>
          <w:b/>
          <w:i/>
          <w:sz w:val="28"/>
        </w:rPr>
        <w:tab/>
      </w:r>
      <w:r w:rsidR="000F2878">
        <w:rPr>
          <w:b/>
          <w:i/>
          <w:sz w:val="28"/>
        </w:rPr>
        <w:tab/>
      </w:r>
      <w:r w:rsidR="000F2878">
        <w:rPr>
          <w:b/>
          <w:i/>
          <w:sz w:val="28"/>
        </w:rPr>
        <w:tab/>
      </w:r>
      <w:r w:rsidR="000F2878">
        <w:rPr>
          <w:b/>
          <w:i/>
          <w:sz w:val="28"/>
        </w:rPr>
        <w:tab/>
      </w:r>
      <w:r w:rsidR="000F2878">
        <w:rPr>
          <w:b/>
          <w:i/>
          <w:sz w:val="28"/>
        </w:rPr>
        <w:tab/>
      </w:r>
      <w:r w:rsidR="000F2878">
        <w:rPr>
          <w:b/>
          <w:i/>
          <w:sz w:val="28"/>
        </w:rPr>
        <w:tab/>
      </w:r>
      <w:r w:rsidR="000F2878">
        <w:rPr>
          <w:b/>
          <w:i/>
          <w:sz w:val="28"/>
        </w:rPr>
        <w:tab/>
      </w:r>
      <w:r w:rsidR="000F2878">
        <w:rPr>
          <w:b/>
          <w:i/>
          <w:sz w:val="28"/>
        </w:rPr>
        <w:tab/>
      </w:r>
      <w:r w:rsidR="000F2878">
        <w:rPr>
          <w:b/>
          <w:i/>
          <w:sz w:val="28"/>
        </w:rPr>
        <w:tab/>
      </w:r>
      <w:r w:rsidR="000F2878">
        <w:rPr>
          <w:b/>
          <w:i/>
          <w:sz w:val="28"/>
        </w:rPr>
        <w:tab/>
      </w:r>
      <w:r w:rsidR="000F2878">
        <w:rPr>
          <w:b/>
          <w:i/>
          <w:sz w:val="28"/>
        </w:rPr>
        <w:tab/>
      </w:r>
      <w:r w:rsidR="000F2878">
        <w:rPr>
          <w:b/>
          <w:i/>
          <w:sz w:val="28"/>
        </w:rPr>
        <w:tab/>
      </w:r>
      <w:r>
        <w:rPr>
          <w:b/>
          <w:sz w:val="24"/>
          <w:szCs w:val="24"/>
        </w:rPr>
        <w:t>R4-2211903</w:t>
      </w:r>
    </w:p>
    <w:p w14:paraId="5E50CD89" w14:textId="77777777" w:rsidR="00791543" w:rsidRDefault="00060102">
      <w:pPr>
        <w:pStyle w:val="CRCoverPage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Electronic Meeti</w:t>
      </w:r>
      <w:r>
        <w:rPr>
          <w:b/>
          <w:sz w:val="24"/>
          <w:szCs w:val="24"/>
        </w:rPr>
        <w:t>ng, Aug 15 – Aug 26, 2022</w:t>
      </w:r>
    </w:p>
    <w:tbl>
      <w:tblPr>
        <w:tblStyle w:val="TableGrid"/>
        <w:tblW w:w="9641" w:type="dxa"/>
        <w:tblInd w:w="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1543" w14:paraId="14AD8A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9E971" w14:textId="77777777" w:rsidR="00791543" w:rsidRDefault="0006010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91543" w14:paraId="652268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043B5" w14:textId="77777777" w:rsidR="00791543" w:rsidRDefault="0006010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91543" w14:paraId="4F85A6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B1F1E" w14:textId="77777777" w:rsidR="00791543" w:rsidRDefault="007915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1543" w14:paraId="2C77004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60C010" w14:textId="77777777" w:rsidR="00791543" w:rsidRDefault="0079154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BB4FEF9" w14:textId="77777777" w:rsidR="00791543" w:rsidRDefault="0006010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36.133</w:t>
            </w:r>
          </w:p>
        </w:tc>
        <w:tc>
          <w:tcPr>
            <w:tcW w:w="709" w:type="dxa"/>
          </w:tcPr>
          <w:p w14:paraId="69A69C80" w14:textId="77777777" w:rsidR="00791543" w:rsidRDefault="000601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ED90E" w14:textId="77777777" w:rsidR="00791543" w:rsidRDefault="00060102">
            <w:pPr>
              <w:pStyle w:val="CRCoverPage"/>
              <w:spacing w:after="0"/>
            </w:pPr>
            <w:r>
              <w:t>7169</w:t>
            </w:r>
          </w:p>
        </w:tc>
        <w:tc>
          <w:tcPr>
            <w:tcW w:w="709" w:type="dxa"/>
          </w:tcPr>
          <w:p w14:paraId="1569BFE9" w14:textId="77777777" w:rsidR="00791543" w:rsidRDefault="00060102">
            <w:pPr>
              <w:pStyle w:val="CRCoverPage"/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F40E9C" w14:textId="77777777" w:rsidR="00791543" w:rsidRDefault="00791543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71E13CA7" w14:textId="77777777" w:rsidR="00791543" w:rsidRDefault="000601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E0C588" w14:textId="77777777" w:rsidR="00791543" w:rsidRDefault="0006010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06DDC8" w14:textId="77777777" w:rsidR="00791543" w:rsidRDefault="00791543">
            <w:pPr>
              <w:pStyle w:val="CRCoverPage"/>
              <w:spacing w:after="0"/>
            </w:pPr>
          </w:p>
        </w:tc>
      </w:tr>
      <w:tr w:rsidR="00791543" w14:paraId="4F8EC047" w14:textId="77777777">
        <w:tc>
          <w:tcPr>
            <w:tcW w:w="964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37C0" w14:textId="77777777" w:rsidR="00791543" w:rsidRDefault="00791543">
            <w:pPr>
              <w:pStyle w:val="CRCoverPage"/>
              <w:spacing w:after="0"/>
            </w:pPr>
          </w:p>
        </w:tc>
      </w:tr>
      <w:tr w:rsidR="00791543" w14:paraId="0AF637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7343A1" w14:textId="77777777" w:rsidR="00791543" w:rsidRDefault="00060102">
            <w:pPr>
              <w:pStyle w:val="CRCoverPage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b/>
                  <w:i/>
                  <w:color w:val="FF0000"/>
                </w:rPr>
                <w:t>HELP</w:t>
              </w:r>
            </w:hyperlink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/>
            </w:r>
            <w:hyperlink r:id="rId8" w:history="1">
              <w:r>
                <w:rPr>
                  <w:rStyle w:val="Hyperlink"/>
                  <w:i/>
                </w:rPr>
                <w:t>http://www.3gpp.org/Change-Requests</w:t>
              </w:r>
            </w:hyperlink>
            <w:r>
              <w:rPr>
                <w:i/>
              </w:rPr>
              <w:t>.</w:t>
            </w:r>
          </w:p>
        </w:tc>
      </w:tr>
      <w:tr w:rsidR="00791543" w14:paraId="46F30FFC" w14:textId="77777777">
        <w:tc>
          <w:tcPr>
            <w:tcW w:w="9641" w:type="dxa"/>
            <w:gridSpan w:val="9"/>
          </w:tcPr>
          <w:p w14:paraId="22AFA253" w14:textId="77777777" w:rsidR="00791543" w:rsidRDefault="007915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B91B79" w14:textId="77777777" w:rsidR="00791543" w:rsidRDefault="00791543">
      <w:pPr>
        <w:rPr>
          <w:sz w:val="8"/>
          <w:szCs w:val="8"/>
        </w:rPr>
      </w:pPr>
    </w:p>
    <w:tbl>
      <w:tblPr>
        <w:tblStyle w:val="TableGrid"/>
        <w:tblW w:w="9639" w:type="dxa"/>
        <w:tblInd w:w="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1543" w14:paraId="2A4A3CF3" w14:textId="77777777">
        <w:tc>
          <w:tcPr>
            <w:tcW w:w="2835" w:type="dxa"/>
          </w:tcPr>
          <w:p w14:paraId="595FE47F" w14:textId="77777777" w:rsidR="00791543" w:rsidRDefault="00060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4ECDB992" w14:textId="77777777" w:rsidR="00791543" w:rsidRDefault="0006010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550349" w14:textId="77777777" w:rsidR="00791543" w:rsidRDefault="00791543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96BDAEA" w14:textId="77777777" w:rsidR="00791543" w:rsidRDefault="000601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A2337" w14:textId="77777777" w:rsidR="00791543" w:rsidRDefault="0006010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4E5D783" w14:textId="77777777" w:rsidR="00791543" w:rsidRDefault="000601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990F6" w14:textId="77777777" w:rsidR="00791543" w:rsidRDefault="00791543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14:paraId="588AF513" w14:textId="77777777" w:rsidR="00791543" w:rsidRDefault="0006010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8AD38" w14:textId="77777777" w:rsidR="00791543" w:rsidRDefault="00791543">
            <w:pPr>
              <w:pStyle w:val="CRCoverPage"/>
              <w:spacing w:after="0"/>
              <w:jc w:val="center"/>
              <w:rPr>
                <w:b/>
                <w:bCs/>
              </w:rPr>
            </w:pPr>
          </w:p>
        </w:tc>
      </w:tr>
    </w:tbl>
    <w:p w14:paraId="7D10F690" w14:textId="77777777" w:rsidR="00791543" w:rsidRDefault="00791543">
      <w:pPr>
        <w:rPr>
          <w:sz w:val="8"/>
          <w:szCs w:val="8"/>
        </w:rPr>
      </w:pPr>
    </w:p>
    <w:tbl>
      <w:tblPr>
        <w:tblStyle w:val="TableGrid"/>
        <w:tblW w:w="9640" w:type="dxa"/>
        <w:tblInd w:w="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1543" w14:paraId="59B74DC9" w14:textId="77777777">
        <w:tc>
          <w:tcPr>
            <w:tcW w:w="9640" w:type="dxa"/>
            <w:gridSpan w:val="11"/>
            <w:tcBorders>
              <w:bottom w:val="single" w:sz="4" w:space="0" w:color="auto"/>
            </w:tcBorders>
          </w:tcPr>
          <w:p w14:paraId="0ECFECAC" w14:textId="77777777" w:rsidR="00791543" w:rsidRDefault="007915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1543" w14:paraId="537719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3006E9" w14:textId="77777777" w:rsidR="00791543" w:rsidRDefault="00060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61242" w14:textId="77777777" w:rsidR="00791543" w:rsidRDefault="00060102">
            <w:pPr>
              <w:pStyle w:val="CRCoverPage"/>
              <w:spacing w:after="0"/>
              <w:ind w:left="100"/>
            </w:pPr>
            <w:r>
              <w:t>TS36.133 CR on SCG activation/deactivation</w:t>
            </w:r>
          </w:p>
        </w:tc>
      </w:tr>
      <w:tr w:rsidR="00791543" w14:paraId="3F23DE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28DDE0" w14:textId="77777777" w:rsidR="00791543" w:rsidRDefault="007915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4AE00" w14:textId="77777777" w:rsidR="00791543" w:rsidRDefault="007915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1543" w14:paraId="5FB7BC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175222" w14:textId="77777777" w:rsidR="00791543" w:rsidRDefault="00060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6B7D8" w14:textId="77777777" w:rsidR="00791543" w:rsidRDefault="00060102">
            <w:pPr>
              <w:pStyle w:val="CRCoverPage"/>
              <w:spacing w:after="0"/>
              <w:ind w:left="100"/>
            </w:pPr>
            <w:r>
              <w:t>Apple</w:t>
            </w:r>
          </w:p>
        </w:tc>
      </w:tr>
      <w:tr w:rsidR="00791543" w14:paraId="606ADE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D97EB1" w14:textId="77777777" w:rsidR="00791543" w:rsidRDefault="00060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DE04CD" w14:textId="77777777" w:rsidR="00791543" w:rsidRDefault="00060102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R4</w:t>
            </w:r>
          </w:p>
        </w:tc>
      </w:tr>
      <w:tr w:rsidR="00791543" w14:paraId="69AB5B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F01CB" w14:textId="77777777" w:rsidR="00791543" w:rsidRDefault="007915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54BB89" w14:textId="77777777" w:rsidR="00791543" w:rsidRDefault="007915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1543" w14:paraId="32BE0D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D2B03C" w14:textId="77777777" w:rsidR="00791543" w:rsidRDefault="00060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BFEC0D" w14:textId="77777777" w:rsidR="00791543" w:rsidRDefault="00060102">
            <w:pPr>
              <w:pStyle w:val="CRCoverPage"/>
              <w:spacing w:after="0"/>
              <w:ind w:left="100"/>
            </w:pPr>
            <w:r>
              <w:rPr>
                <w:sz w:val="18"/>
                <w:szCs w:val="18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CF8B1C" w14:textId="77777777" w:rsidR="00791543" w:rsidRDefault="0079154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88996" w14:textId="77777777" w:rsidR="00791543" w:rsidRDefault="0006010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32637" w14:textId="77777777" w:rsidR="00791543" w:rsidRDefault="00060102">
            <w:pPr>
              <w:pStyle w:val="CRCoverPage"/>
              <w:spacing w:after="0"/>
              <w:ind w:left="100"/>
            </w:pPr>
            <w:r>
              <w:t>2022-07-10</w:t>
            </w:r>
          </w:p>
        </w:tc>
      </w:tr>
      <w:tr w:rsidR="00791543" w14:paraId="4C65AE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436C1" w14:textId="77777777" w:rsidR="00791543" w:rsidRDefault="007915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54EE5" w14:textId="77777777" w:rsidR="00791543" w:rsidRDefault="007915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309DA8" w14:textId="77777777" w:rsidR="00791543" w:rsidRDefault="007915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CF02C" w14:textId="77777777" w:rsidR="00791543" w:rsidRDefault="007915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36C664" w14:textId="77777777" w:rsidR="00791543" w:rsidRDefault="007915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1543" w14:paraId="1F1E438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DC1D0E" w14:textId="77777777" w:rsidR="00791543" w:rsidRDefault="00060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53898F" w14:textId="77777777" w:rsidR="00791543" w:rsidRDefault="0006010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D12D4F" w14:textId="77777777" w:rsidR="00791543" w:rsidRDefault="0079154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3FAEE" w14:textId="77777777" w:rsidR="00791543" w:rsidRDefault="0006010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E3E05" w14:textId="77777777" w:rsidR="00791543" w:rsidRDefault="0006010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791543" w14:paraId="7C4782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1223E7" w14:textId="77777777" w:rsidR="00791543" w:rsidRDefault="007915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85126" w14:textId="77777777" w:rsidR="00791543" w:rsidRDefault="0006010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A4DFEC9" w14:textId="77777777" w:rsidR="00791543" w:rsidRDefault="0006010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345903" w14:textId="77777777" w:rsidR="00791543" w:rsidRDefault="00060102">
            <w:pPr>
              <w:pStyle w:val="CRCoverPage"/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91543" w14:paraId="70117FD3" w14:textId="77777777">
        <w:tc>
          <w:tcPr>
            <w:tcW w:w="1843" w:type="dxa"/>
            <w:tcBorders>
              <w:bottom w:val="single" w:sz="4" w:space="0" w:color="auto"/>
            </w:tcBorders>
          </w:tcPr>
          <w:p w14:paraId="5E64AF73" w14:textId="77777777" w:rsidR="00791543" w:rsidRDefault="007915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ABACD0" w14:textId="77777777" w:rsidR="00791543" w:rsidRDefault="007915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1543" w14:paraId="268338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1C0CE" w14:textId="77777777" w:rsidR="00791543" w:rsidRDefault="00060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E821E" w14:textId="77777777" w:rsidR="00791543" w:rsidRDefault="00060102">
            <w:pPr>
              <w:pStyle w:val="CRCoverPage"/>
              <w:spacing w:after="0"/>
              <w:ind w:left="100"/>
            </w:pPr>
            <w:r>
              <w:rPr>
                <w:lang w:eastAsia="zh-TW"/>
              </w:rPr>
              <w:t xml:space="preserve">CR on interruption requirements for </w:t>
            </w:r>
            <w:r>
              <w:t>SCG activation/deactivation was endorsed in RAN4#103e (R4-2211193). However, it was not implemented since only draftCR was provided during the last RAN4#103e.</w:t>
            </w:r>
          </w:p>
          <w:p w14:paraId="6A428639" w14:textId="77777777" w:rsidR="00791543" w:rsidRDefault="00791543">
            <w:pPr>
              <w:pStyle w:val="CRCoverPage"/>
              <w:spacing w:after="0"/>
              <w:ind w:left="100"/>
            </w:pPr>
          </w:p>
          <w:p w14:paraId="152423EF" w14:textId="77777777" w:rsidR="00791543" w:rsidRDefault="00060102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This is the formal CR for R4-2211193 without any change.</w:t>
            </w:r>
          </w:p>
        </w:tc>
      </w:tr>
      <w:tr w:rsidR="00791543" w14:paraId="1F80F4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C6F6F" w14:textId="77777777" w:rsidR="00791543" w:rsidRDefault="007915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BA760" w14:textId="77777777" w:rsidR="00791543" w:rsidRDefault="00791543">
            <w:pPr>
              <w:pStyle w:val="CRCoverPage"/>
              <w:spacing w:after="0"/>
              <w:ind w:left="100"/>
              <w:rPr>
                <w:lang w:eastAsia="zh-TW"/>
              </w:rPr>
            </w:pPr>
          </w:p>
        </w:tc>
      </w:tr>
      <w:tr w:rsidR="00791543" w14:paraId="6FD39D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492E9" w14:textId="77777777" w:rsidR="00791543" w:rsidRDefault="00060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4BBC0" w14:textId="77777777" w:rsidR="00791543" w:rsidRDefault="00060102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Introduce interruption requirements for interruption at SCG activation/deactivation.</w:t>
            </w:r>
          </w:p>
        </w:tc>
      </w:tr>
      <w:tr w:rsidR="00791543" w14:paraId="63B553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CCF92" w14:textId="77777777" w:rsidR="00791543" w:rsidRDefault="007915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3D168" w14:textId="77777777" w:rsidR="00791543" w:rsidRDefault="007915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1543" w14:paraId="350F5A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34115" w14:textId="77777777" w:rsidR="00791543" w:rsidRDefault="00060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49BF2" w14:textId="77777777" w:rsidR="00791543" w:rsidRDefault="00060102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val="en-US" w:eastAsia="zh-CN"/>
              </w:rPr>
              <w:t>Requirements for interruption due to SCG activation/deactivation</w:t>
            </w:r>
            <w:r>
              <w:rPr>
                <w:lang w:val="en-US"/>
              </w:rPr>
              <w:t xml:space="preserve"> would still be missing.</w:t>
            </w:r>
          </w:p>
        </w:tc>
      </w:tr>
      <w:tr w:rsidR="00791543" w14:paraId="69967115" w14:textId="77777777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290319DC" w14:textId="77777777" w:rsidR="00791543" w:rsidRDefault="007915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703D886" w14:textId="77777777" w:rsidR="00791543" w:rsidRDefault="007915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1543" w14:paraId="72DC50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7D1BC1" w14:textId="77777777" w:rsidR="00791543" w:rsidRDefault="00060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E8EE3" w14:textId="77777777" w:rsidR="00791543" w:rsidRDefault="00060102">
            <w:pPr>
              <w:pStyle w:val="CRCoverPage"/>
              <w:spacing w:after="0"/>
              <w:ind w:left="100"/>
            </w:pPr>
            <w:r>
              <w:t>7.32.2.17</w:t>
            </w:r>
          </w:p>
        </w:tc>
      </w:tr>
      <w:tr w:rsidR="00791543" w14:paraId="3855F1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42350" w14:textId="77777777" w:rsidR="00791543" w:rsidRDefault="007915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649B63F1" w14:textId="77777777" w:rsidR="00791543" w:rsidRDefault="007915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91543" w14:paraId="5BB2D5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BDF79" w14:textId="77777777" w:rsidR="00791543" w:rsidRDefault="007915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0790" w14:textId="77777777" w:rsidR="00791543" w:rsidRDefault="0006010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3FAA7" w14:textId="77777777" w:rsidR="00791543" w:rsidRDefault="0006010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2977" w:type="dxa"/>
            <w:gridSpan w:val="4"/>
          </w:tcPr>
          <w:p w14:paraId="77E39C40" w14:textId="77777777" w:rsidR="00791543" w:rsidRDefault="00791543">
            <w:pPr>
              <w:pStyle w:val="CRCoverPage"/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EE3D4E" w14:textId="77777777" w:rsidR="00791543" w:rsidRDefault="00791543">
            <w:pPr>
              <w:pStyle w:val="CRCoverPage"/>
              <w:spacing w:after="0"/>
              <w:ind w:left="99"/>
            </w:pPr>
          </w:p>
        </w:tc>
      </w:tr>
      <w:tr w:rsidR="00791543" w14:paraId="3FC221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51BDC" w14:textId="77777777" w:rsidR="00791543" w:rsidRDefault="00060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FAC601" w14:textId="77777777" w:rsidR="00791543" w:rsidRDefault="00791543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ACA3C" w14:textId="77777777" w:rsidR="00791543" w:rsidRDefault="0006010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2977" w:type="dxa"/>
            <w:gridSpan w:val="4"/>
          </w:tcPr>
          <w:p w14:paraId="767D50A3" w14:textId="77777777" w:rsidR="00791543" w:rsidRDefault="00060102">
            <w:pPr>
              <w:pStyle w:val="CRCoverPage"/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B6C2F" w14:textId="77777777" w:rsidR="00791543" w:rsidRDefault="000601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91543" w14:paraId="712493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6C1E8" w14:textId="77777777" w:rsidR="00791543" w:rsidRDefault="00060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9A1F1" w14:textId="77777777" w:rsidR="00791543" w:rsidRDefault="00060102">
            <w:pPr>
              <w:pStyle w:val="CRCoverPage"/>
              <w:spacing w:after="0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69162" w14:textId="77777777" w:rsidR="00791543" w:rsidRDefault="00791543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977" w:type="dxa"/>
            <w:gridSpan w:val="4"/>
          </w:tcPr>
          <w:p w14:paraId="73146019" w14:textId="77777777" w:rsidR="00791543" w:rsidRDefault="0006010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796E4" w14:textId="77777777" w:rsidR="00791543" w:rsidRDefault="00060102">
            <w:pPr>
              <w:pStyle w:val="CRCoverPage"/>
              <w:spacing w:after="0"/>
              <w:ind w:left="99"/>
            </w:pPr>
            <w:r>
              <w:t>TS38.533</w:t>
            </w:r>
          </w:p>
        </w:tc>
      </w:tr>
      <w:tr w:rsidR="00791543" w14:paraId="76E7F8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50E62" w14:textId="77777777" w:rsidR="00791543" w:rsidRDefault="00060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59327" w14:textId="77777777" w:rsidR="00791543" w:rsidRDefault="00791543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B18EF" w14:textId="77777777" w:rsidR="00791543" w:rsidRDefault="00060102">
            <w:pPr>
              <w:pStyle w:val="CRCoverPage"/>
              <w:spacing w:after="0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B685387" w14:textId="77777777" w:rsidR="00791543" w:rsidRDefault="0006010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93F8E" w14:textId="77777777" w:rsidR="00791543" w:rsidRDefault="000601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91543" w14:paraId="1E5519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AFF6" w14:textId="77777777" w:rsidR="00791543" w:rsidRDefault="007915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55119" w14:textId="77777777" w:rsidR="00791543" w:rsidRDefault="00791543">
            <w:pPr>
              <w:pStyle w:val="CRCoverPage"/>
              <w:spacing w:after="0"/>
            </w:pPr>
          </w:p>
        </w:tc>
      </w:tr>
      <w:tr w:rsidR="00791543" w14:paraId="718B70B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ADFF94" w14:textId="77777777" w:rsidR="00791543" w:rsidRDefault="00060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2A908" w14:textId="77777777" w:rsidR="00791543" w:rsidRDefault="00791543">
            <w:pPr>
              <w:pStyle w:val="CRCoverPage"/>
              <w:spacing w:after="0"/>
              <w:ind w:left="100"/>
            </w:pPr>
          </w:p>
        </w:tc>
      </w:tr>
      <w:tr w:rsidR="00791543" w14:paraId="050449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F3FDF" w14:textId="77777777" w:rsidR="00791543" w:rsidRDefault="007915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FF2145E" w14:textId="77777777" w:rsidR="00791543" w:rsidRDefault="0079154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91543" w14:paraId="7C81A5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843D9E" w14:textId="77777777" w:rsidR="00791543" w:rsidRDefault="000601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C9DE1" w14:textId="77777777" w:rsidR="00791543" w:rsidRDefault="00791543">
            <w:pPr>
              <w:pStyle w:val="CRCoverPage"/>
              <w:spacing w:after="0"/>
              <w:ind w:left="100"/>
            </w:pPr>
          </w:p>
        </w:tc>
      </w:tr>
    </w:tbl>
    <w:p w14:paraId="14B79E8F" w14:textId="77777777" w:rsidR="00791543" w:rsidRDefault="00791543">
      <w:pPr>
        <w:pStyle w:val="Heading4"/>
        <w:ind w:left="0" w:firstLine="0"/>
        <w:rPr>
          <w:color w:val="FF0000"/>
        </w:rPr>
      </w:pPr>
    </w:p>
    <w:p w14:paraId="634A931D" w14:textId="77777777" w:rsidR="00791543" w:rsidRDefault="00791543"/>
    <w:p w14:paraId="3EFA9E18" w14:textId="77777777" w:rsidR="00791543" w:rsidRDefault="00791543"/>
    <w:p w14:paraId="2F8FE167" w14:textId="77777777" w:rsidR="00791543" w:rsidRDefault="00791543"/>
    <w:p w14:paraId="3DC6E85C" w14:textId="77777777" w:rsidR="00791543" w:rsidRDefault="00791543"/>
    <w:p w14:paraId="12CCF741" w14:textId="77777777" w:rsidR="00791543" w:rsidRDefault="00791543"/>
    <w:p w14:paraId="5C362651" w14:textId="77777777" w:rsidR="00791543" w:rsidRDefault="00791543">
      <w:pPr>
        <w:rPr>
          <w:color w:val="FF0000"/>
        </w:rPr>
      </w:pPr>
    </w:p>
    <w:p w14:paraId="2468E9FD" w14:textId="77777777" w:rsidR="00791543" w:rsidRDefault="00060102">
      <w:pPr>
        <w:jc w:val="center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Start of Change 1</w:t>
      </w:r>
    </w:p>
    <w:p w14:paraId="67E54C59" w14:textId="77777777" w:rsidR="00791543" w:rsidRDefault="00060102">
      <w:pPr>
        <w:pStyle w:val="Heading4"/>
        <w:rPr>
          <w:lang w:eastAsia="zh-CN"/>
        </w:rPr>
      </w:pPr>
      <w:r>
        <w:t>7.32.2.17</w:t>
      </w:r>
      <w:r>
        <w:tab/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</w:p>
    <w:p w14:paraId="41CF9823" w14:textId="77777777" w:rsidR="00A033F2" w:rsidRDefault="00A033F2" w:rsidP="00A033F2">
      <w:pPr>
        <w:rPr>
          <w:lang w:eastAsia="zh-CN"/>
        </w:rPr>
      </w:pPr>
      <w:r>
        <w:rPr>
          <w:lang w:eastAsia="zh-CN"/>
        </w:rPr>
        <w:t>T</w:t>
      </w:r>
      <w:r>
        <w:t xml:space="preserve">he UE is allowed an interruption of up to X1 subframes (synchronous EN-DC) or </w:t>
      </w:r>
      <w:r>
        <w:rPr>
          <w:lang w:eastAsia="zh-CN"/>
        </w:rPr>
        <w:t xml:space="preserve">X1+1 subframes (asynchronous EN-DC) </w:t>
      </w:r>
      <w:r>
        <w:t xml:space="preserve">on PCell and activated SCells in MCG if configured during the RRC reconfiguration procedure of SCG activation/deactivation </w:t>
      </w:r>
      <w:r>
        <w:rPr>
          <w:lang w:eastAsia="zh-CN"/>
        </w:rPr>
        <w:t>in intraband EN-DC</w:t>
      </w:r>
      <w:r>
        <w:t xml:space="preserve">. This interruption is for both uplink and downlink </w:t>
      </w:r>
      <w:r>
        <w:rPr>
          <w:rFonts w:cs="v5.0.0"/>
        </w:rPr>
        <w:t xml:space="preserve">of </w:t>
      </w:r>
      <w:r>
        <w:t xml:space="preserve">PCell and the activated SCells. For PSCell activation X1 is equal to </w:t>
      </w:r>
      <w:ins w:id="0" w:author="Qiming Li" w:date="2022-04-20T14:04:00Z">
        <w:r w:rsidRPr="00691C10">
          <w:t xml:space="preserve">the duration of the SMTC of the PSCell being </w:t>
        </w:r>
        <w:r>
          <w:t>activated</w:t>
        </w:r>
        <w:r w:rsidRPr="00691C10">
          <w:t xml:space="preserve"> + 1 ms</w:t>
        </w:r>
      </w:ins>
      <w:del w:id="1" w:author="Qiming Li" w:date="2022-04-20T14:04:00Z">
        <w:r w:rsidDel="008820C7">
          <w:delText>TBD</w:delText>
        </w:r>
      </w:del>
      <w:r>
        <w:t xml:space="preserve">. For PSCell deactivation X1 is equal to </w:t>
      </w:r>
      <w:del w:id="2" w:author="Qiming Li" w:date="2022-04-20T14:04:00Z">
        <w:r w:rsidDel="008820C7">
          <w:delText>TBD</w:delText>
        </w:r>
      </w:del>
      <w:ins w:id="3" w:author="Qiming Li" w:date="2022-04-20T14:04:00Z">
        <w:r>
          <w:t>1ms</w:t>
        </w:r>
      </w:ins>
      <w:r>
        <w:t>. The interruption is based on assumption that the cell specific reference signals from both cells are available in the same slot.</w:t>
      </w:r>
    </w:p>
    <w:p w14:paraId="540C54AD" w14:textId="77777777" w:rsidR="00A033F2" w:rsidRDefault="00A033F2" w:rsidP="00A033F2">
      <w:pPr>
        <w:rPr>
          <w:lang w:val="en-US" w:eastAsia="zh-CN"/>
        </w:rPr>
      </w:pPr>
      <w:r>
        <w:rPr>
          <w:lang w:eastAsia="zh-CN"/>
        </w:rPr>
        <w:t>T</w:t>
      </w:r>
      <w:r>
        <w:t xml:space="preserve">he UE is allowed an interruption of up to </w:t>
      </w:r>
      <w:ins w:id="4" w:author="Qiming Li" w:date="2022-04-20T14:05:00Z">
        <w:r w:rsidRPr="00691C10">
          <w:t>1 subframe (synchronous EN-DC) or</w:t>
        </w:r>
        <w:r w:rsidRPr="00691C10">
          <w:rPr>
            <w:rFonts w:hint="eastAsia"/>
          </w:rPr>
          <w:t xml:space="preserve"> </w:t>
        </w:r>
        <w:r w:rsidRPr="00691C10">
          <w:rPr>
            <w:lang w:eastAsia="zh-CN"/>
          </w:rPr>
          <w:t>2 subframes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(asynchronous EN-DC)</w:t>
        </w:r>
      </w:ins>
      <w:del w:id="5" w:author="Qiming Li" w:date="2022-04-20T14:05:00Z">
        <w:r w:rsidDel="008820C7">
          <w:delText>TBD</w:delText>
        </w:r>
        <w:r w:rsidDel="008820C7">
          <w:rPr>
            <w:lang w:eastAsia="zh-CN"/>
          </w:rPr>
          <w:delText xml:space="preserve"> </w:delText>
        </w:r>
      </w:del>
      <w:r>
        <w:t xml:space="preserve">on PCell and activated SCells in MCG if configured during the RRC reconfiguration procedure of SCG deactivation </w:t>
      </w:r>
      <w:r>
        <w:rPr>
          <w:lang w:eastAsia="zh-CN"/>
        </w:rPr>
        <w:t>in interband EN-DC</w:t>
      </w:r>
      <w:r>
        <w:t xml:space="preserve">. This interruption is for both uplink and downlink </w:t>
      </w:r>
      <w:r>
        <w:rPr>
          <w:rFonts w:cs="v5.0.0"/>
        </w:rPr>
        <w:t xml:space="preserve">of </w:t>
      </w:r>
      <w:r>
        <w:t>PCell and activated SCells.</w:t>
      </w:r>
    </w:p>
    <w:p w14:paraId="0BC38A81" w14:textId="77777777" w:rsidR="00791543" w:rsidRDefault="00791543">
      <w:pPr>
        <w:rPr>
          <w:color w:val="FF0000"/>
          <w:lang w:val="en-US"/>
        </w:rPr>
      </w:pPr>
    </w:p>
    <w:p w14:paraId="67A53AAC" w14:textId="77777777" w:rsidR="00791543" w:rsidRDefault="00060102">
      <w:pPr>
        <w:jc w:val="center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End of Change 1</w:t>
      </w:r>
    </w:p>
    <w:p w14:paraId="48C8C116" w14:textId="77777777" w:rsidR="00791543" w:rsidRDefault="00791543"/>
    <w:sectPr w:rsidR="00791543">
      <w:headerReference w:type="default" r:id="rId10"/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B1E83" w14:textId="77777777" w:rsidR="005A243B" w:rsidRDefault="005A243B">
      <w:pPr>
        <w:spacing w:after="0"/>
      </w:pPr>
      <w:r>
        <w:separator/>
      </w:r>
    </w:p>
  </w:endnote>
  <w:endnote w:type="continuationSeparator" w:id="0">
    <w:p w14:paraId="042EEE21" w14:textId="77777777" w:rsidR="005A243B" w:rsidRDefault="005A24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E9CDE" w14:textId="77777777" w:rsidR="005A243B" w:rsidRDefault="005A243B">
      <w:pPr>
        <w:spacing w:after="0"/>
      </w:pPr>
      <w:r>
        <w:separator/>
      </w:r>
    </w:p>
  </w:footnote>
  <w:footnote w:type="continuationSeparator" w:id="0">
    <w:p w14:paraId="54D1D529" w14:textId="77777777" w:rsidR="005A243B" w:rsidRDefault="005A24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408DC" w14:textId="77777777" w:rsidR="00791543" w:rsidRDefault="00060102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78B86"/>
    <w:multiLevelType w:val="multilevel"/>
    <w:tmpl w:val="899237C6"/>
    <w:lvl w:ilvl="0">
      <w:start w:val="1"/>
      <w:numFmt w:val="decimal"/>
      <w:lvlText w:val="%1."/>
      <w:lvlJc w:val="left"/>
      <w:pPr>
        <w:ind w:left="580" w:hanging="480"/>
      </w:pPr>
    </w:lvl>
    <w:lvl w:ilvl="1">
      <w:numFmt w:val="bullet"/>
      <w:lvlText w:val=""/>
      <w:lvlJc w:val="left"/>
      <w:pPr>
        <w:ind w:left="1060" w:hanging="480"/>
      </w:pPr>
      <w:rPr>
        <w:rFonts w:ascii="Wingdings" w:eastAsia="Wingdings" w:hAnsi="Wingdings" w:cs="Wingdings"/>
      </w:rPr>
    </w:lvl>
    <w:lvl w:ilvl="2">
      <w:numFmt w:val="bullet"/>
      <w:lvlText w:val=""/>
      <w:lvlJc w:val="left"/>
      <w:pPr>
        <w:ind w:left="1540" w:hanging="480"/>
      </w:pPr>
      <w:rPr>
        <w:rFonts w:ascii="Wingdings" w:eastAsia="Wingdings" w:hAnsi="Wingdings" w:cs="Wingdings"/>
      </w:rPr>
    </w:lvl>
    <w:lvl w:ilvl="3">
      <w:numFmt w:val="bullet"/>
      <w:lvlText w:val=""/>
      <w:lvlJc w:val="left"/>
      <w:pPr>
        <w:ind w:left="2020" w:hanging="480"/>
      </w:pPr>
      <w:rPr>
        <w:rFonts w:ascii="Wingdings" w:eastAsia="Wingdings" w:hAnsi="Wingdings" w:cs="Wingdings"/>
      </w:rPr>
    </w:lvl>
    <w:lvl w:ilvl="4">
      <w:numFmt w:val="bullet"/>
      <w:lvlText w:val=""/>
      <w:lvlJc w:val="left"/>
      <w:pPr>
        <w:ind w:left="2500" w:hanging="480"/>
      </w:pPr>
      <w:rPr>
        <w:rFonts w:ascii="Wingdings" w:eastAsia="Wingdings" w:hAnsi="Wingdings" w:cs="Wingdings"/>
      </w:rPr>
    </w:lvl>
    <w:lvl w:ilvl="5">
      <w:numFmt w:val="bullet"/>
      <w:lvlText w:val=""/>
      <w:lvlJc w:val="left"/>
      <w:pPr>
        <w:ind w:left="2980" w:hanging="480"/>
      </w:pPr>
      <w:rPr>
        <w:rFonts w:ascii="Wingdings" w:eastAsia="Wingdings" w:hAnsi="Wingdings" w:cs="Wingdings"/>
      </w:rPr>
    </w:lvl>
    <w:lvl w:ilvl="6">
      <w:numFmt w:val="bullet"/>
      <w:lvlText w:val=""/>
      <w:lvlJc w:val="left"/>
      <w:pPr>
        <w:ind w:left="3460" w:hanging="480"/>
      </w:pPr>
      <w:rPr>
        <w:rFonts w:ascii="Wingdings" w:eastAsia="Wingdings" w:hAnsi="Wingdings" w:cs="Wingdings"/>
      </w:rPr>
    </w:lvl>
    <w:lvl w:ilvl="7">
      <w:numFmt w:val="bullet"/>
      <w:lvlText w:val=""/>
      <w:lvlJc w:val="left"/>
      <w:pPr>
        <w:ind w:left="3940" w:hanging="480"/>
      </w:pPr>
      <w:rPr>
        <w:rFonts w:ascii="Wingdings" w:eastAsia="Wingdings" w:hAnsi="Wingdings" w:cs="Wingdings"/>
      </w:rPr>
    </w:lvl>
    <w:lvl w:ilvl="8">
      <w:numFmt w:val="bullet"/>
      <w:lvlText w:val=""/>
      <w:lvlJc w:val="left"/>
      <w:pPr>
        <w:ind w:left="4420" w:hanging="480"/>
      </w:pPr>
      <w:rPr>
        <w:rFonts w:ascii="Wingdings" w:eastAsia="Wingdings" w:hAnsi="Wingdings" w:cs="Wingdings"/>
      </w:rPr>
    </w:lvl>
  </w:abstractNum>
  <w:abstractNum w:abstractNumId="1" w15:restartNumberingAfterBreak="0">
    <w:nsid w:val="28A12DE5"/>
    <w:multiLevelType w:val="multilevel"/>
    <w:tmpl w:val="91702178"/>
    <w:lvl w:ilvl="0">
      <w:start w:val="1"/>
      <w:numFmt w:val="decimal"/>
      <w:lvlText w:val="%1."/>
      <w:lvlJc w:val="left"/>
      <w:pPr>
        <w:ind w:left="580" w:hanging="480"/>
      </w:pPr>
    </w:lvl>
    <w:lvl w:ilvl="1">
      <w:numFmt w:val="bullet"/>
      <w:lvlText w:val=""/>
      <w:lvlJc w:val="left"/>
      <w:pPr>
        <w:ind w:left="1060" w:hanging="480"/>
      </w:pPr>
      <w:rPr>
        <w:rFonts w:ascii="Wingdings" w:eastAsia="Wingdings" w:hAnsi="Wingdings" w:cs="Wingdings"/>
      </w:rPr>
    </w:lvl>
    <w:lvl w:ilvl="2">
      <w:numFmt w:val="bullet"/>
      <w:lvlText w:val=""/>
      <w:lvlJc w:val="left"/>
      <w:pPr>
        <w:ind w:left="1540" w:hanging="480"/>
      </w:pPr>
      <w:rPr>
        <w:rFonts w:ascii="Wingdings" w:eastAsia="Wingdings" w:hAnsi="Wingdings" w:cs="Wingdings"/>
      </w:rPr>
    </w:lvl>
    <w:lvl w:ilvl="3">
      <w:numFmt w:val="bullet"/>
      <w:lvlText w:val=""/>
      <w:lvlJc w:val="left"/>
      <w:pPr>
        <w:ind w:left="2020" w:hanging="480"/>
      </w:pPr>
      <w:rPr>
        <w:rFonts w:ascii="Wingdings" w:eastAsia="Wingdings" w:hAnsi="Wingdings" w:cs="Wingdings"/>
      </w:rPr>
    </w:lvl>
    <w:lvl w:ilvl="4">
      <w:numFmt w:val="bullet"/>
      <w:lvlText w:val=""/>
      <w:lvlJc w:val="left"/>
      <w:pPr>
        <w:ind w:left="2500" w:hanging="480"/>
      </w:pPr>
      <w:rPr>
        <w:rFonts w:ascii="Wingdings" w:eastAsia="Wingdings" w:hAnsi="Wingdings" w:cs="Wingdings"/>
      </w:rPr>
    </w:lvl>
    <w:lvl w:ilvl="5">
      <w:numFmt w:val="bullet"/>
      <w:lvlText w:val=""/>
      <w:lvlJc w:val="left"/>
      <w:pPr>
        <w:ind w:left="2980" w:hanging="480"/>
      </w:pPr>
      <w:rPr>
        <w:rFonts w:ascii="Wingdings" w:eastAsia="Wingdings" w:hAnsi="Wingdings" w:cs="Wingdings"/>
      </w:rPr>
    </w:lvl>
    <w:lvl w:ilvl="6">
      <w:numFmt w:val="bullet"/>
      <w:lvlText w:val=""/>
      <w:lvlJc w:val="left"/>
      <w:pPr>
        <w:ind w:left="3460" w:hanging="480"/>
      </w:pPr>
      <w:rPr>
        <w:rFonts w:ascii="Wingdings" w:eastAsia="Wingdings" w:hAnsi="Wingdings" w:cs="Wingdings"/>
      </w:rPr>
    </w:lvl>
    <w:lvl w:ilvl="7">
      <w:numFmt w:val="bullet"/>
      <w:lvlText w:val=""/>
      <w:lvlJc w:val="left"/>
      <w:pPr>
        <w:ind w:left="3940" w:hanging="480"/>
      </w:pPr>
      <w:rPr>
        <w:rFonts w:ascii="Wingdings" w:eastAsia="Wingdings" w:hAnsi="Wingdings" w:cs="Wingdings"/>
      </w:rPr>
    </w:lvl>
    <w:lvl w:ilvl="8">
      <w:numFmt w:val="bullet"/>
      <w:lvlText w:val=""/>
      <w:lvlJc w:val="left"/>
      <w:pPr>
        <w:ind w:left="4420" w:hanging="480"/>
      </w:pPr>
      <w:rPr>
        <w:rFonts w:ascii="Wingdings" w:eastAsia="Wingdings" w:hAnsi="Wingdings" w:cs="Wingdings"/>
      </w:rPr>
    </w:lvl>
  </w:abstractNum>
  <w:abstractNum w:abstractNumId="2" w15:restartNumberingAfterBreak="0">
    <w:nsid w:val="5A26655D"/>
    <w:multiLevelType w:val="multilevel"/>
    <w:tmpl w:val="A6DA9E52"/>
    <w:lvl w:ilvl="0"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/>
      </w:rPr>
    </w:lvl>
    <w:lvl w:ilvl="1">
      <w:numFmt w:val="bullet"/>
      <w:lvlText w:val=""/>
      <w:lvlJc w:val="left"/>
      <w:pPr>
        <w:ind w:left="1528" w:hanging="480"/>
      </w:pPr>
      <w:rPr>
        <w:rFonts w:ascii="Wingdings" w:eastAsia="Wingdings" w:hAnsi="Wingdings" w:cs="Wingdings"/>
      </w:rPr>
    </w:lvl>
    <w:lvl w:ilvl="2">
      <w:numFmt w:val="bullet"/>
      <w:lvlText w:val=""/>
      <w:lvlJc w:val="left"/>
      <w:pPr>
        <w:ind w:left="2008" w:hanging="480"/>
      </w:pPr>
      <w:rPr>
        <w:rFonts w:ascii="Wingdings" w:eastAsia="Wingdings" w:hAnsi="Wingdings" w:cs="Wingdings"/>
      </w:rPr>
    </w:lvl>
    <w:lvl w:ilvl="3">
      <w:numFmt w:val="bullet"/>
      <w:lvlText w:val=""/>
      <w:lvlJc w:val="left"/>
      <w:pPr>
        <w:ind w:left="2488" w:hanging="480"/>
      </w:pPr>
      <w:rPr>
        <w:rFonts w:ascii="Wingdings" w:eastAsia="Wingdings" w:hAnsi="Wingdings" w:cs="Wingdings"/>
      </w:rPr>
    </w:lvl>
    <w:lvl w:ilvl="4">
      <w:numFmt w:val="bullet"/>
      <w:lvlText w:val=""/>
      <w:lvlJc w:val="left"/>
      <w:pPr>
        <w:ind w:left="2968" w:hanging="480"/>
      </w:pPr>
      <w:rPr>
        <w:rFonts w:ascii="Wingdings" w:eastAsia="Wingdings" w:hAnsi="Wingdings" w:cs="Wingdings"/>
      </w:rPr>
    </w:lvl>
    <w:lvl w:ilvl="5">
      <w:numFmt w:val="bullet"/>
      <w:lvlText w:val=""/>
      <w:lvlJc w:val="left"/>
      <w:pPr>
        <w:ind w:left="3448" w:hanging="480"/>
      </w:pPr>
      <w:rPr>
        <w:rFonts w:ascii="Wingdings" w:eastAsia="Wingdings" w:hAnsi="Wingdings" w:cs="Wingdings"/>
      </w:rPr>
    </w:lvl>
    <w:lvl w:ilvl="6">
      <w:numFmt w:val="bullet"/>
      <w:lvlText w:val=""/>
      <w:lvlJc w:val="left"/>
      <w:pPr>
        <w:ind w:left="3928" w:hanging="480"/>
      </w:pPr>
      <w:rPr>
        <w:rFonts w:ascii="Wingdings" w:eastAsia="Wingdings" w:hAnsi="Wingdings" w:cs="Wingdings"/>
      </w:rPr>
    </w:lvl>
    <w:lvl w:ilvl="7">
      <w:numFmt w:val="bullet"/>
      <w:lvlText w:val=""/>
      <w:lvlJc w:val="left"/>
      <w:pPr>
        <w:ind w:left="4408" w:hanging="480"/>
      </w:pPr>
      <w:rPr>
        <w:rFonts w:ascii="Wingdings" w:eastAsia="Wingdings" w:hAnsi="Wingdings" w:cs="Wingdings"/>
      </w:rPr>
    </w:lvl>
    <w:lvl w:ilvl="8">
      <w:numFmt w:val="bullet"/>
      <w:lvlText w:val=""/>
      <w:lvlJc w:val="left"/>
      <w:pPr>
        <w:ind w:left="4888" w:hanging="480"/>
      </w:pPr>
      <w:rPr>
        <w:rFonts w:ascii="Wingdings" w:eastAsia="Wingdings" w:hAnsi="Wingdings" w:cs="Wingdings"/>
      </w:rPr>
    </w:lvl>
  </w:abstractNum>
  <w:abstractNum w:abstractNumId="3" w15:restartNumberingAfterBreak="0">
    <w:nsid w:val="5D6F48F5"/>
    <w:multiLevelType w:val="multilevel"/>
    <w:tmpl w:val="60E6E598"/>
    <w:lvl w:ilvl="0">
      <w:numFmt w:val="bullet"/>
      <w:lvlText w:val=""/>
      <w:lvlJc w:val="left"/>
      <w:pPr>
        <w:ind w:left="580" w:hanging="480"/>
      </w:pPr>
      <w:rPr>
        <w:rFonts w:ascii="Wingdings" w:eastAsia="Wingdings" w:hAnsi="Wingdings" w:cs="Wingdings"/>
      </w:rPr>
    </w:lvl>
    <w:lvl w:ilvl="1">
      <w:numFmt w:val="bullet"/>
      <w:lvlText w:val=""/>
      <w:lvlJc w:val="left"/>
      <w:pPr>
        <w:ind w:left="1060" w:hanging="480"/>
      </w:pPr>
      <w:rPr>
        <w:rFonts w:ascii="Wingdings" w:eastAsia="Wingdings" w:hAnsi="Wingdings" w:cs="Wingdings"/>
      </w:rPr>
    </w:lvl>
    <w:lvl w:ilvl="2">
      <w:numFmt w:val="bullet"/>
      <w:lvlText w:val=""/>
      <w:lvlJc w:val="left"/>
      <w:pPr>
        <w:ind w:left="1540" w:hanging="480"/>
      </w:pPr>
      <w:rPr>
        <w:rFonts w:ascii="Wingdings" w:eastAsia="Wingdings" w:hAnsi="Wingdings" w:cs="Wingdings"/>
      </w:rPr>
    </w:lvl>
    <w:lvl w:ilvl="3">
      <w:numFmt w:val="bullet"/>
      <w:lvlText w:val=""/>
      <w:lvlJc w:val="left"/>
      <w:pPr>
        <w:ind w:left="2020" w:hanging="480"/>
      </w:pPr>
      <w:rPr>
        <w:rFonts w:ascii="Wingdings" w:eastAsia="Wingdings" w:hAnsi="Wingdings" w:cs="Wingdings"/>
      </w:rPr>
    </w:lvl>
    <w:lvl w:ilvl="4">
      <w:numFmt w:val="bullet"/>
      <w:lvlText w:val=""/>
      <w:lvlJc w:val="left"/>
      <w:pPr>
        <w:ind w:left="2500" w:hanging="480"/>
      </w:pPr>
      <w:rPr>
        <w:rFonts w:ascii="Wingdings" w:eastAsia="Wingdings" w:hAnsi="Wingdings" w:cs="Wingdings"/>
      </w:rPr>
    </w:lvl>
    <w:lvl w:ilvl="5">
      <w:numFmt w:val="bullet"/>
      <w:lvlText w:val=""/>
      <w:lvlJc w:val="left"/>
      <w:pPr>
        <w:ind w:left="2980" w:hanging="480"/>
      </w:pPr>
      <w:rPr>
        <w:rFonts w:ascii="Wingdings" w:eastAsia="Wingdings" w:hAnsi="Wingdings" w:cs="Wingdings"/>
      </w:rPr>
    </w:lvl>
    <w:lvl w:ilvl="6">
      <w:numFmt w:val="bullet"/>
      <w:lvlText w:val=""/>
      <w:lvlJc w:val="left"/>
      <w:pPr>
        <w:ind w:left="3460" w:hanging="480"/>
      </w:pPr>
      <w:rPr>
        <w:rFonts w:ascii="Wingdings" w:eastAsia="Wingdings" w:hAnsi="Wingdings" w:cs="Wingdings"/>
      </w:rPr>
    </w:lvl>
    <w:lvl w:ilvl="7">
      <w:numFmt w:val="bullet"/>
      <w:lvlText w:val=""/>
      <w:lvlJc w:val="left"/>
      <w:pPr>
        <w:ind w:left="3940" w:hanging="480"/>
      </w:pPr>
      <w:rPr>
        <w:rFonts w:ascii="Wingdings" w:eastAsia="Wingdings" w:hAnsi="Wingdings" w:cs="Wingdings"/>
      </w:rPr>
    </w:lvl>
    <w:lvl w:ilvl="8">
      <w:numFmt w:val="bullet"/>
      <w:lvlText w:val=""/>
      <w:lvlJc w:val="left"/>
      <w:pPr>
        <w:ind w:left="4420" w:hanging="480"/>
      </w:pPr>
      <w:rPr>
        <w:rFonts w:ascii="Wingdings" w:eastAsia="Wingdings" w:hAnsi="Wingdings" w:cs="Wingdings"/>
      </w:rPr>
    </w:lvl>
  </w:abstractNum>
  <w:num w:numId="1" w16cid:durableId="487552377">
    <w:abstractNumId w:val="2"/>
  </w:num>
  <w:num w:numId="2" w16cid:durableId="988021753">
    <w:abstractNumId w:val="3"/>
  </w:num>
  <w:num w:numId="3" w16cid:durableId="347949652">
    <w:abstractNumId w:val="1"/>
  </w:num>
  <w:num w:numId="4" w16cid:durableId="12676118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543"/>
    <w:rsid w:val="00060102"/>
    <w:rsid w:val="000F2878"/>
    <w:rsid w:val="005A243B"/>
    <w:rsid w:val="00791543"/>
    <w:rsid w:val="00802A33"/>
    <w:rsid w:val="00A033F2"/>
    <w:rsid w:val="00BE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DA7A"/>
  <w15:docId w15:val="{D88CEEC2-8AD4-463C-8991-3D0A3FC0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CG Times (WN)" w:hAnsi="CG Times (WN)" w:cs="Times New Roman"/>
        <w:sz w:val="21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240"/>
      <w:ind w:left="1134" w:hanging="1134"/>
      <w:outlineLvl w:val="0"/>
    </w:pPr>
    <w:rPr>
      <w:rFonts w:ascii="Arial" w:eastAsia="Arial" w:hAnsi="Arial" w:cs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uiPriority w:val="9"/>
    <w:semiHidden/>
    <w:unhideWhenUsed/>
    <w:qFormat/>
    <w:pPr>
      <w:outlineLvl w:val="5"/>
    </w:pPr>
  </w:style>
  <w:style w:type="paragraph" w:styleId="Heading7">
    <w:name w:val="heading 7"/>
    <w:next w:val="Normal"/>
    <w:pPr>
      <w:outlineLvl w:val="6"/>
    </w:pPr>
  </w:style>
  <w:style w:type="paragraph" w:styleId="Heading8">
    <w:name w:val="heading 8"/>
    <w:basedOn w:val="Heading1"/>
    <w:next w:val="Normal"/>
    <w:pPr>
      <w:ind w:left="0" w:firstLine="0"/>
      <w:outlineLvl w:val="7"/>
    </w:pPr>
  </w:style>
  <w:style w:type="paragraph" w:styleId="Heading9">
    <w:name w:val="heading 9"/>
    <w:basedOn w:val="Heading8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Calibri Light" w:eastAsia="Calibri Light" w:hAnsi="Calibri Light" w:cs="Calibri Light"/>
      <w:color w:val="2F5496"/>
      <w:sz w:val="24"/>
    </w:rPr>
  </w:style>
  <w:style w:type="character" w:customStyle="1" w:styleId="Heading2Char">
    <w:name w:val="Heading 2 Char"/>
    <w:basedOn w:val="DefaultParagraphFont"/>
    <w:link w:val="Heading2"/>
    <w:rPr>
      <w:rFonts w:ascii="Calibri Light" w:eastAsia="Calibri Light" w:hAnsi="Calibri Light" w:cs="Verdana"/>
      <w:b w:val="0"/>
      <w:bCs w:val="0"/>
      <w:i w:val="0"/>
      <w:iCs w:val="0"/>
      <w:strike w:val="0"/>
      <w:dstrike w:val="0"/>
      <w:color w:val="2F5496"/>
      <w:sz w:val="20"/>
      <w:szCs w:val="16"/>
      <w:shd w:val="clear" w:color="auto" w:fill="auto"/>
      <w:vertAlign w:val="baseline"/>
      <w:rtl w:val="0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Pr>
      <w:rFonts w:ascii="Calibri Light" w:eastAsia="Calibri Light" w:hAnsi="Calibri Light" w:cs="Verdana"/>
      <w:b w:val="0"/>
      <w:bCs w:val="0"/>
      <w:i w:val="0"/>
      <w:iCs w:val="0"/>
      <w:strike w:val="0"/>
      <w:dstrike w:val="0"/>
      <w:color w:val="1F3763"/>
      <w:sz w:val="18"/>
      <w:szCs w:val="16"/>
      <w:shd w:val="clear" w:color="auto" w:fill="auto"/>
      <w:vertAlign w:val="baseline"/>
      <w:rtl w:val="0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rPr>
      <w:rFonts w:ascii="Calibri Light" w:eastAsia="Calibri Light" w:hAnsi="Calibri Light" w:cs="Verdana"/>
      <w:b w:val="0"/>
      <w:bCs w:val="0"/>
      <w:i/>
      <w:iCs w:val="0"/>
      <w:strike w:val="0"/>
      <w:dstrike w:val="0"/>
      <w:color w:val="2F5496"/>
      <w:sz w:val="18"/>
      <w:szCs w:val="16"/>
      <w:shd w:val="clear" w:color="auto" w:fill="auto"/>
      <w:vertAlign w:val="baseline"/>
      <w:rtl w:val="0"/>
      <w:lang w:val="en-US" w:eastAsia="en-US" w:bidi="ar-SA"/>
    </w:rPr>
  </w:style>
  <w:style w:type="character" w:customStyle="1" w:styleId="Heading5Char">
    <w:name w:val="Heading 5 Char"/>
    <w:basedOn w:val="DefaultParagraphFont"/>
    <w:link w:val="Heading5"/>
    <w:rPr>
      <w:rFonts w:ascii="Calibri Light" w:eastAsia="Calibri Light" w:hAnsi="Calibri Light" w:cs="Verdana"/>
      <w:b w:val="0"/>
      <w:bCs w:val="0"/>
      <w:i w:val="0"/>
      <w:iCs w:val="0"/>
      <w:strike w:val="0"/>
      <w:dstrike w:val="0"/>
      <w:color w:val="2F5496"/>
      <w:sz w:val="18"/>
      <w:szCs w:val="16"/>
      <w:shd w:val="clear" w:color="auto" w:fill="auto"/>
      <w:vertAlign w:val="baseline"/>
      <w:rtl w:val="0"/>
      <w:lang w:val="en-US" w:eastAsia="en-US" w:bidi="ar-SA"/>
    </w:rPr>
  </w:style>
  <w:style w:type="character" w:customStyle="1" w:styleId="Heading6Char">
    <w:name w:val="Heading 6 Char"/>
    <w:basedOn w:val="DefaultParagraphFont"/>
    <w:link w:val="Heading6"/>
    <w:rPr>
      <w:rFonts w:ascii="Calibri Light" w:eastAsia="Calibri Light" w:hAnsi="Calibri Light" w:cs="Verdana"/>
      <w:b w:val="0"/>
      <w:bCs w:val="0"/>
      <w:i w:val="0"/>
      <w:iCs w:val="0"/>
      <w:strike w:val="0"/>
      <w:dstrike w:val="0"/>
      <w:color w:val="1F3763"/>
      <w:sz w:val="18"/>
      <w:szCs w:val="16"/>
      <w:shd w:val="clear" w:color="auto" w:fill="auto"/>
      <w:vertAlign w:val="baseline"/>
      <w:rtl w:val="0"/>
      <w:lang w:val="en-US" w:eastAsia="en-US" w:bidi="ar-SA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TOC8">
    <w:name w:val="toc 8"/>
    <w:pPr>
      <w:spacing w:before="180"/>
      <w:ind w:left="2693" w:hanging="2693"/>
    </w:pPr>
    <w:rPr>
      <w:b/>
    </w:rPr>
  </w:style>
  <w:style w:type="paragraph" w:styleId="TOC1">
    <w:name w:val="toc 1"/>
    <w:basedOn w:val="Normal"/>
    <w:pPr>
      <w:spacing w:before="120"/>
      <w:ind w:left="567" w:right="425" w:hanging="567"/>
    </w:pPr>
    <w:rPr>
      <w:sz w:val="22"/>
    </w:rPr>
  </w:style>
  <w:style w:type="paragraph" w:customStyle="1" w:styleId="ZT">
    <w:name w:val="ZT"/>
    <w:basedOn w:val="Normal"/>
    <w:pPr>
      <w:spacing w:line="240" w:lineRule="atLeast"/>
      <w:jc w:val="right"/>
    </w:pPr>
    <w:rPr>
      <w:rFonts w:ascii="Arial" w:eastAsia="Arial" w:hAnsi="Arial" w:cs="Arial"/>
      <w:b/>
      <w:sz w:val="34"/>
    </w:rPr>
  </w:style>
  <w:style w:type="paragraph" w:styleId="TOC5">
    <w:name w:val="toc 5"/>
    <w:pPr>
      <w:ind w:left="1701" w:hanging="1701"/>
    </w:pPr>
  </w:style>
  <w:style w:type="paragraph" w:styleId="TOC4">
    <w:name w:val="toc 4"/>
    <w:pPr>
      <w:ind w:left="1418" w:hanging="1418"/>
    </w:pPr>
  </w:style>
  <w:style w:type="paragraph" w:styleId="TOC3">
    <w:name w:val="toc 3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styleId="Index2">
    <w:name w:val="index 2"/>
    <w:pPr>
      <w:ind w:left="284"/>
    </w:pPr>
  </w:style>
  <w:style w:type="paragraph" w:styleId="Index1">
    <w:name w:val="index 1"/>
    <w:basedOn w:val="Normal"/>
    <w:pPr>
      <w:spacing w:after="0"/>
    </w:pPr>
  </w:style>
  <w:style w:type="paragraph" w:customStyle="1" w:styleId="ZH">
    <w:name w:val="ZH"/>
    <w:basedOn w:val="Normal"/>
    <w:rPr>
      <w:rFonts w:ascii="Arial" w:eastAsia="Arial" w:hAnsi="Arial" w:cs="Arial"/>
    </w:rPr>
  </w:style>
  <w:style w:type="paragraph" w:customStyle="1" w:styleId="TT">
    <w:name w:val="TT"/>
    <w:basedOn w:val="Heading1"/>
    <w:next w:val="Normal"/>
  </w:style>
  <w:style w:type="paragraph" w:styleId="ListNumber2">
    <w:name w:val="List Number 2"/>
    <w:pPr>
      <w:ind w:left="851"/>
    </w:pPr>
  </w:style>
  <w:style w:type="paragraph" w:styleId="Header">
    <w:name w:val="header"/>
    <w:basedOn w:val="Normal"/>
    <w:rPr>
      <w:rFonts w:ascii="Arial" w:eastAsia="Arial" w:hAnsi="Arial" w:cs="Arial"/>
      <w:b/>
      <w:sz w:val="18"/>
    </w:rPr>
  </w:style>
  <w:style w:type="character" w:styleId="FootnoteReference">
    <w:name w:val="footnote reference"/>
    <w:basedOn w:val="DefaultParagraphFont"/>
    <w:rPr>
      <w:b/>
      <w:sz w:val="16"/>
    </w:rPr>
  </w:style>
  <w:style w:type="paragraph" w:styleId="FootnoteText">
    <w:name w:val="footnote text"/>
    <w:basedOn w:val="Normal"/>
    <w:pPr>
      <w:spacing w:after="0"/>
      <w:ind w:left="454" w:hanging="454"/>
    </w:pPr>
    <w:rPr>
      <w:sz w:val="16"/>
    </w:rPr>
  </w:style>
  <w:style w:type="paragraph" w:customStyle="1" w:styleId="TAH">
    <w:name w:val="TAH"/>
    <w:link w:val="TAHCar"/>
    <w:pPr>
      <w:jc w:val="center"/>
    </w:pPr>
    <w:rPr>
      <w:b/>
    </w:rPr>
  </w:style>
  <w:style w:type="paragraph" w:customStyle="1" w:styleId="TAC">
    <w:name w:val="TAC"/>
    <w:link w:val="TACChar"/>
    <w:pPr>
      <w:jc w:val="center"/>
    </w:pPr>
  </w:style>
  <w:style w:type="paragraph" w:customStyle="1" w:styleId="TF">
    <w:name w:val="TF"/>
    <w:link w:val="TFChar"/>
    <w:pPr>
      <w:spacing w:after="240"/>
      <w:jc w:val="center"/>
    </w:pPr>
  </w:style>
  <w:style w:type="paragraph" w:customStyle="1" w:styleId="NO">
    <w:name w:val="NO"/>
    <w:basedOn w:val="Normal"/>
    <w:link w:val="NOChar"/>
    <w:pPr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basedOn w:val="Normal"/>
    <w:pPr>
      <w:spacing w:line="180" w:lineRule="exact"/>
    </w:pPr>
    <w:rPr>
      <w:rFonts w:ascii="MS LineDraw" w:eastAsia="MS LineDraw" w:hAnsi="MS LineDraw" w:cs="MS LineDra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</w:style>
  <w:style w:type="paragraph" w:customStyle="1" w:styleId="EQ">
    <w:name w:val="EQ"/>
    <w:basedOn w:val="Normal"/>
    <w:next w:val="Normal"/>
    <w:link w:val="EQChar"/>
  </w:style>
  <w:style w:type="paragraph" w:customStyle="1" w:styleId="TH">
    <w:name w:val="TH"/>
    <w:basedOn w:val="Normal"/>
    <w:link w:val="THChar"/>
    <w:pPr>
      <w:spacing w:before="60"/>
      <w:jc w:val="center"/>
    </w:pPr>
    <w:rPr>
      <w:rFonts w:ascii="Arial" w:eastAsia="Arial" w:hAnsi="Arial" w:cs="Arial"/>
      <w:b/>
    </w:rPr>
  </w:style>
  <w:style w:type="paragraph" w:customStyle="1" w:styleId="NF">
    <w:name w:val="NF"/>
    <w:basedOn w:val="NO"/>
    <w:pPr>
      <w:spacing w:after="0"/>
    </w:pPr>
    <w:rPr>
      <w:rFonts w:ascii="Arial" w:eastAsia="Arial" w:hAnsi="Arial" w:cs="Arial"/>
      <w:sz w:val="18"/>
    </w:rPr>
  </w:style>
  <w:style w:type="paragraph" w:customStyle="1" w:styleId="PL">
    <w:name w:val="PL"/>
    <w:basedOn w:val="Normal"/>
    <w:rPr>
      <w:rFonts w:ascii="Courier New" w:eastAsia="Courier New" w:hAnsi="Courier New" w:cs="Courier New"/>
      <w:sz w:val="16"/>
    </w:rPr>
  </w:style>
  <w:style w:type="paragraph" w:customStyle="1" w:styleId="TAR">
    <w:name w:val="TAR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</w:pPr>
    <w:rPr>
      <w:sz w:val="20"/>
    </w:rPr>
  </w:style>
  <w:style w:type="paragraph" w:customStyle="1" w:styleId="TAN">
    <w:name w:val="TAN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spacing w:after="0"/>
    </w:pPr>
    <w:rPr>
      <w:rFonts w:ascii="Arial" w:eastAsia="Arial" w:hAnsi="Arial" w:cs="Arial"/>
      <w:sz w:val="18"/>
    </w:rPr>
  </w:style>
  <w:style w:type="paragraph" w:customStyle="1" w:styleId="ZA">
    <w:name w:val="ZA"/>
    <w:basedOn w:val="Normal"/>
    <w:pPr>
      <w:jc w:val="right"/>
    </w:pPr>
    <w:rPr>
      <w:rFonts w:ascii="Arial" w:eastAsia="Arial" w:hAnsi="Arial" w:cs="Arial"/>
      <w:sz w:val="40"/>
    </w:rPr>
  </w:style>
  <w:style w:type="paragraph" w:customStyle="1" w:styleId="ZB">
    <w:name w:val="ZB"/>
    <w:basedOn w:val="Normal"/>
    <w:pPr>
      <w:ind w:right="28"/>
      <w:jc w:val="right"/>
    </w:pPr>
    <w:rPr>
      <w:rFonts w:ascii="Arial" w:eastAsia="Arial" w:hAnsi="Arial" w:cs="Arial"/>
      <w:i/>
    </w:rPr>
  </w:style>
  <w:style w:type="paragraph" w:customStyle="1" w:styleId="ZD">
    <w:name w:val="ZD"/>
    <w:basedOn w:val="Normal"/>
    <w:rPr>
      <w:rFonts w:ascii="Arial" w:eastAsia="Arial" w:hAnsi="Arial" w:cs="Arial"/>
      <w:sz w:val="32"/>
    </w:rPr>
  </w:style>
  <w:style w:type="paragraph" w:customStyle="1" w:styleId="ZU">
    <w:name w:val="ZU"/>
    <w:basedOn w:val="Normal"/>
    <w:pPr>
      <w:jc w:val="right"/>
    </w:pPr>
    <w:rPr>
      <w:rFonts w:ascii="Arial" w:eastAsia="Arial" w:hAnsi="Arial" w:cs="Arial"/>
    </w:rPr>
  </w:style>
  <w:style w:type="paragraph" w:customStyle="1" w:styleId="ZV">
    <w:name w:val="ZV"/>
    <w:basedOn w:val="ZU"/>
  </w:style>
  <w:style w:type="character" w:customStyle="1" w:styleId="ZGSM">
    <w:name w:val="ZGSM"/>
    <w:basedOn w:val="DefaultParagraphFont"/>
  </w:style>
  <w:style w:type="paragraph" w:styleId="List2">
    <w:name w:val="List 2"/>
    <w:pPr>
      <w:ind w:left="851"/>
    </w:pPr>
  </w:style>
  <w:style w:type="paragraph" w:customStyle="1" w:styleId="ZG">
    <w:name w:val="ZG"/>
    <w:basedOn w:val="Normal"/>
    <w:pPr>
      <w:jc w:val="right"/>
    </w:pPr>
    <w:rPr>
      <w:rFonts w:ascii="Arial" w:eastAsia="Arial" w:hAnsi="Arial" w:cs="Arial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CRCoverPage">
    <w:name w:val="CR Cover Page"/>
    <w:basedOn w:val="Normal"/>
    <w:pPr>
      <w:spacing w:after="120"/>
    </w:pPr>
    <w:rPr>
      <w:rFonts w:ascii="Arial" w:eastAsia="Arial" w:hAnsi="Arial" w:cs="Arial"/>
    </w:rPr>
  </w:style>
  <w:style w:type="paragraph" w:customStyle="1" w:styleId="tdoc-header">
    <w:name w:val="tdoc-header"/>
    <w:basedOn w:val="Normal"/>
    <w:rPr>
      <w:rFonts w:ascii="Arial" w:eastAsia="Arial" w:hAnsi="Arial" w:cs="Arial"/>
      <w:sz w:val="24"/>
    </w:rPr>
  </w:style>
  <w:style w:type="character" w:customStyle="1" w:styleId="CommentReference1">
    <w:name w:val="Comment Reference1"/>
    <w:basedOn w:val="DefaultParagraphFont"/>
    <w:rPr>
      <w:sz w:val="16"/>
    </w:rPr>
  </w:style>
  <w:style w:type="paragraph" w:customStyle="1" w:styleId="CommentText1">
    <w:name w:val="Comment Text1"/>
    <w:basedOn w:val="Normal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rPr>
      <w:rFonts w:ascii="Tahoma" w:eastAsia="Tahoma" w:hAnsi="Tahoma" w:cs="Tahoma"/>
      <w:sz w:val="16"/>
      <w:szCs w:val="16"/>
    </w:rPr>
  </w:style>
  <w:style w:type="paragraph" w:customStyle="1" w:styleId="CommentSubject1">
    <w:name w:val="Comment Subject1"/>
    <w:basedOn w:val="CommentText1"/>
    <w:next w:val="CommentText1"/>
    <w:rPr>
      <w:b/>
      <w:bCs/>
    </w:rPr>
  </w:style>
  <w:style w:type="paragraph" w:styleId="DocumentMap">
    <w:name w:val="Document Map"/>
    <w:basedOn w:val="Normal"/>
    <w:rPr>
      <w:rFonts w:ascii="Tahoma" w:eastAsia="Tahoma" w:hAnsi="Tahoma" w:cs="Tahoma"/>
    </w:rPr>
  </w:style>
  <w:style w:type="character" w:customStyle="1" w:styleId="TACChar">
    <w:name w:val="TAC Char"/>
    <w:basedOn w:val="DefaultParagraphFont"/>
    <w:link w:val="TAC"/>
    <w:rPr>
      <w:rFonts w:ascii="Arial" w:eastAsia="Arial" w:hAnsi="Arial" w:cs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Pr>
      <w:rFonts w:ascii="Arial" w:eastAsia="Arial" w:hAnsi="Arial" w:cs="Arial"/>
      <w:b/>
      <w:sz w:val="18"/>
      <w:lang w:val="en-GB" w:eastAsia="en-US"/>
    </w:rPr>
  </w:style>
  <w:style w:type="character" w:customStyle="1" w:styleId="B1Char">
    <w:name w:val="B1 Char"/>
    <w:basedOn w:val="DefaultParagraphFont"/>
    <w:link w:val="B1"/>
    <w:rPr>
      <w:rFonts w:ascii="Times New Roman" w:eastAsia="Times New Roman" w:hAnsi="Times New Roman" w:cs="Times New Roman"/>
      <w:lang w:val="en-GB" w:eastAsia="en-US"/>
    </w:rPr>
  </w:style>
  <w:style w:type="character" w:customStyle="1" w:styleId="THChar">
    <w:name w:val="TH Char"/>
    <w:basedOn w:val="DefaultParagraphFont"/>
    <w:link w:val="TH"/>
    <w:rPr>
      <w:rFonts w:ascii="Arial" w:eastAsia="Arial" w:hAnsi="Arial" w:cs="Arial"/>
      <w:b/>
      <w:lang w:val="en-GB" w:eastAsia="en-US"/>
    </w:rPr>
  </w:style>
  <w:style w:type="character" w:customStyle="1" w:styleId="TANChar">
    <w:name w:val="TAN Char"/>
    <w:basedOn w:val="DefaultParagraphFont"/>
    <w:link w:val="TAN"/>
    <w:rPr>
      <w:rFonts w:ascii="Arial" w:eastAsia="Arial" w:hAnsi="Arial" w:cs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Pr>
      <w:rFonts w:ascii="Times New Roman" w:eastAsia="Times New Roman" w:hAnsi="Times New Roman" w:cs="Times New Roman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B3Char">
    <w:name w:val="B3 Char"/>
    <w:basedOn w:val="DefaultParagraphFont"/>
    <w:link w:val="B3"/>
    <w:rPr>
      <w:rFonts w:ascii="Times New Roman" w:eastAsia="Times New Roman" w:hAnsi="Times New Roman" w:cs="Times New Roman"/>
      <w:lang w:val="en-GB" w:eastAsia="en-US"/>
    </w:rPr>
  </w:style>
  <w:style w:type="character" w:customStyle="1" w:styleId="NOChar">
    <w:name w:val="NO Char"/>
    <w:basedOn w:val="DefaultParagraphFont"/>
    <w:link w:val="NO"/>
    <w:rPr>
      <w:rFonts w:ascii="Times New Roman" w:eastAsia="Times New Roman" w:hAnsi="Times New Roman" w:cs="Times New Roman"/>
      <w:lang w:val="en-GB" w:eastAsia="en-US"/>
    </w:rPr>
  </w:style>
  <w:style w:type="character" w:customStyle="1" w:styleId="EQChar">
    <w:name w:val="EQ Char"/>
    <w:basedOn w:val="DefaultParagraphFont"/>
    <w:link w:val="EQ"/>
    <w:rPr>
      <w:rFonts w:ascii="Times New Roman" w:eastAsia="Times New Roman" w:hAnsi="Times New Roman" w:cs="Times New Roman"/>
      <w:lang w:val="en-GB" w:eastAsia="en-US"/>
    </w:rPr>
  </w:style>
  <w:style w:type="character" w:customStyle="1" w:styleId="TALCar">
    <w:name w:val="TAL Car"/>
    <w:basedOn w:val="DefaultParagraphFont"/>
    <w:link w:val="TAL"/>
    <w:rPr>
      <w:rFonts w:ascii="Arial" w:eastAsia="Arial" w:hAnsi="Arial" w:cs="Arial"/>
      <w:sz w:val="18"/>
      <w:lang w:val="en-GB" w:eastAsia="en-US"/>
    </w:rPr>
  </w:style>
  <w:style w:type="character" w:customStyle="1" w:styleId="TFChar">
    <w:name w:val="TF Char"/>
    <w:basedOn w:val="DefaultParagraphFont"/>
    <w:link w:val="TF"/>
    <w:rPr>
      <w:rFonts w:ascii="Arial" w:eastAsia="Arial" w:hAnsi="Arial" w:cs="Arial"/>
      <w:b/>
      <w:lang w:val="en-GB" w:eastAsia="en-US"/>
    </w:rPr>
  </w:style>
  <w:style w:type="paragraph" w:customStyle="1" w:styleId="Revision1">
    <w:name w:val="Revision1"/>
    <w:basedOn w:val="Normal"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3000"/>
                <a:satMod val="102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tint val="93000"/>
                <a:shade val="98000"/>
              </a:schemeClr>
            </a:gs>
            <a:gs pos="50000">
              <a:schemeClr val="phClr">
                <a:lumMod val="103000"/>
                <a:satMod val="130000"/>
                <a:tint val="98000"/>
                <a:shade val="90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2601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MCC</cp:lastModifiedBy>
  <cp:revision>4</cp:revision>
  <dcterms:created xsi:type="dcterms:W3CDTF">2022-09-06T00:17:00Z</dcterms:created>
  <dcterms:modified xsi:type="dcterms:W3CDTF">2022-09-06T08:34:00Z</dcterms:modified>
</cp:coreProperties>
</file>