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C5C2223" w:rsidR="00CD4C7B" w:rsidRPr="00950174" w:rsidRDefault="00CD4C7B" w:rsidP="5A7F95BF">
      <w:pPr>
        <w:pStyle w:val="Header"/>
        <w:tabs>
          <w:tab w:val="right" w:pos="9639"/>
        </w:tabs>
        <w:rPr>
          <w:i/>
          <w:iCs/>
          <w:noProof w:val="0"/>
          <w:sz w:val="24"/>
          <w:szCs w:val="24"/>
          <w:lang w:val="de-DE"/>
        </w:rPr>
      </w:pPr>
      <w:r w:rsidRPr="00950174">
        <w:rPr>
          <w:noProof w:val="0"/>
          <w:sz w:val="24"/>
          <w:szCs w:val="24"/>
          <w:lang w:val="de-DE"/>
        </w:rPr>
        <w:t>3GPP T</w:t>
      </w:r>
      <w:bookmarkStart w:id="0" w:name="_Ref452454252"/>
      <w:bookmarkEnd w:id="0"/>
      <w:r w:rsidR="009B1BEA" w:rsidRPr="00950174">
        <w:rPr>
          <w:noProof w:val="0"/>
          <w:sz w:val="24"/>
          <w:szCs w:val="24"/>
          <w:lang w:val="de-DE"/>
        </w:rPr>
        <w:t>SG-RAN</w:t>
      </w:r>
      <w:r w:rsidR="00936071" w:rsidRPr="00950174">
        <w:rPr>
          <w:noProof w:val="0"/>
          <w:sz w:val="24"/>
          <w:szCs w:val="24"/>
          <w:lang w:val="de-DE"/>
        </w:rPr>
        <w:t xml:space="preserve"> </w:t>
      </w:r>
      <w:r w:rsidR="004006E8" w:rsidRPr="00950174">
        <w:rPr>
          <w:noProof w:val="0"/>
          <w:sz w:val="24"/>
          <w:szCs w:val="24"/>
          <w:lang w:val="de-DE"/>
        </w:rPr>
        <w:t>#</w:t>
      </w:r>
      <w:r w:rsidR="0008320A">
        <w:rPr>
          <w:noProof w:val="0"/>
          <w:sz w:val="24"/>
          <w:szCs w:val="24"/>
          <w:lang w:val="de-DE"/>
        </w:rPr>
        <w:t>94</w:t>
      </w:r>
      <w:r w:rsidR="004E43B7" w:rsidRPr="00950174">
        <w:rPr>
          <w:noProof w:val="0"/>
          <w:sz w:val="24"/>
          <w:szCs w:val="24"/>
          <w:lang w:val="de-DE"/>
        </w:rPr>
        <w:t>e</w:t>
      </w:r>
      <w:r w:rsidRPr="00950174">
        <w:rPr>
          <w:bCs/>
          <w:noProof w:val="0"/>
          <w:sz w:val="24"/>
          <w:szCs w:val="24"/>
          <w:lang w:val="de-DE"/>
        </w:rPr>
        <w:tab/>
      </w:r>
      <w:r w:rsidRPr="00950174">
        <w:rPr>
          <w:noProof w:val="0"/>
          <w:sz w:val="24"/>
          <w:szCs w:val="24"/>
          <w:lang w:val="de-DE"/>
        </w:rPr>
        <w:t>R</w:t>
      </w:r>
      <w:r w:rsidR="00C6266F" w:rsidRPr="00950174">
        <w:rPr>
          <w:noProof w:val="0"/>
          <w:sz w:val="24"/>
          <w:szCs w:val="24"/>
          <w:lang w:val="de-DE"/>
        </w:rPr>
        <w:t>P</w:t>
      </w:r>
      <w:r w:rsidRPr="00950174">
        <w:rPr>
          <w:noProof w:val="0"/>
          <w:sz w:val="24"/>
          <w:szCs w:val="24"/>
          <w:lang w:val="de-DE"/>
        </w:rPr>
        <w:t>-</w:t>
      </w:r>
      <w:r w:rsidR="00AD00A0" w:rsidRPr="00950174">
        <w:rPr>
          <w:noProof w:val="0"/>
          <w:sz w:val="24"/>
          <w:szCs w:val="24"/>
          <w:lang w:val="de-DE"/>
        </w:rPr>
        <w:t>2</w:t>
      </w:r>
      <w:r w:rsidR="004A4824" w:rsidRPr="00950174">
        <w:rPr>
          <w:noProof w:val="0"/>
          <w:sz w:val="24"/>
          <w:szCs w:val="24"/>
          <w:lang w:val="de-DE"/>
        </w:rPr>
        <w:t>1</w:t>
      </w:r>
      <w:r w:rsidR="0008320A">
        <w:rPr>
          <w:noProof w:val="0"/>
          <w:sz w:val="24"/>
          <w:szCs w:val="24"/>
          <w:lang w:val="de-DE"/>
        </w:rPr>
        <w:t>3336</w:t>
      </w:r>
    </w:p>
    <w:p w14:paraId="231362B2" w14:textId="7EB6A312" w:rsidR="00CD4C7B" w:rsidRPr="00950174" w:rsidRDefault="00AD00A0" w:rsidP="5A7F95BF">
      <w:pPr>
        <w:pStyle w:val="Header"/>
        <w:tabs>
          <w:tab w:val="right" w:pos="9639"/>
        </w:tabs>
        <w:rPr>
          <w:i/>
          <w:noProof w:val="0"/>
          <w:sz w:val="24"/>
          <w:szCs w:val="24"/>
        </w:rPr>
      </w:pPr>
      <w:r w:rsidRPr="00950174">
        <w:rPr>
          <w:rFonts w:eastAsia="SimSun"/>
          <w:noProof w:val="0"/>
          <w:sz w:val="24"/>
          <w:szCs w:val="24"/>
          <w:lang w:eastAsia="zh-CN"/>
        </w:rPr>
        <w:t xml:space="preserve">Electronic Meeting, </w:t>
      </w:r>
      <w:r w:rsidR="0008320A">
        <w:rPr>
          <w:rFonts w:eastAsia="SimSun"/>
          <w:noProof w:val="0"/>
          <w:sz w:val="24"/>
          <w:szCs w:val="24"/>
          <w:lang w:eastAsia="zh-CN"/>
        </w:rPr>
        <w:t>6</w:t>
      </w:r>
      <w:r w:rsidRPr="00950174">
        <w:rPr>
          <w:rFonts w:eastAsia="SimSun"/>
          <w:noProof w:val="0"/>
          <w:sz w:val="24"/>
          <w:szCs w:val="24"/>
          <w:lang w:eastAsia="zh-CN"/>
        </w:rPr>
        <w:t xml:space="preserve"> - </w:t>
      </w:r>
      <w:r w:rsidR="00080E39" w:rsidRPr="00950174">
        <w:rPr>
          <w:rFonts w:eastAsia="SimSun"/>
          <w:noProof w:val="0"/>
          <w:sz w:val="24"/>
          <w:szCs w:val="24"/>
          <w:lang w:eastAsia="zh-CN"/>
        </w:rPr>
        <w:t>17</w:t>
      </w:r>
      <w:r w:rsidRPr="00950174">
        <w:rPr>
          <w:rFonts w:eastAsia="SimSun"/>
          <w:noProof w:val="0"/>
          <w:sz w:val="24"/>
          <w:szCs w:val="24"/>
          <w:lang w:eastAsia="zh-CN"/>
        </w:rPr>
        <w:t xml:space="preserve"> </w:t>
      </w:r>
      <w:r w:rsidR="0008320A">
        <w:rPr>
          <w:rFonts w:eastAsia="SimSun"/>
          <w:noProof w:val="0"/>
          <w:sz w:val="24"/>
          <w:szCs w:val="24"/>
          <w:lang w:eastAsia="zh-CN"/>
        </w:rPr>
        <w:t>Dec</w:t>
      </w:r>
      <w:r w:rsidR="00434E92" w:rsidRPr="00950174">
        <w:rPr>
          <w:rFonts w:eastAsia="SimSun"/>
          <w:noProof w:val="0"/>
          <w:sz w:val="24"/>
          <w:szCs w:val="24"/>
          <w:lang w:eastAsia="zh-CN"/>
        </w:rPr>
        <w:t>ember</w:t>
      </w:r>
      <w:r w:rsidR="00836140" w:rsidRPr="00950174">
        <w:rPr>
          <w:rFonts w:eastAsia="SimSun"/>
          <w:noProof w:val="0"/>
          <w:sz w:val="24"/>
          <w:szCs w:val="24"/>
          <w:lang w:eastAsia="zh-CN"/>
        </w:rPr>
        <w:t xml:space="preserve"> </w:t>
      </w:r>
      <w:r w:rsidRPr="00950174">
        <w:rPr>
          <w:rFonts w:eastAsia="SimSun"/>
          <w:noProof w:val="0"/>
          <w:sz w:val="24"/>
          <w:szCs w:val="24"/>
          <w:lang w:eastAsia="zh-CN"/>
        </w:rPr>
        <w:t>20</w:t>
      </w:r>
      <w:r w:rsidR="00836140" w:rsidRPr="00950174">
        <w:rPr>
          <w:rFonts w:eastAsia="SimSun"/>
          <w:noProof w:val="0"/>
          <w:sz w:val="24"/>
          <w:szCs w:val="24"/>
          <w:lang w:eastAsia="zh-CN"/>
        </w:rPr>
        <w:t>21</w:t>
      </w:r>
    </w:p>
    <w:p w14:paraId="39BE00F6" w14:textId="77777777" w:rsidR="00CD4C7B" w:rsidRPr="00950174" w:rsidRDefault="00CD4C7B" w:rsidP="00CD4C7B">
      <w:pPr>
        <w:pStyle w:val="Header"/>
        <w:rPr>
          <w:bCs/>
          <w:noProof w:val="0"/>
          <w:sz w:val="24"/>
        </w:rPr>
      </w:pPr>
    </w:p>
    <w:p w14:paraId="49379CFB" w14:textId="77777777" w:rsidR="00CD4C7B" w:rsidRPr="00950174" w:rsidRDefault="00CD4C7B" w:rsidP="00CD4C7B">
      <w:pPr>
        <w:pStyle w:val="Header"/>
        <w:rPr>
          <w:bCs/>
          <w:noProof w:val="0"/>
          <w:sz w:val="24"/>
        </w:rPr>
      </w:pPr>
    </w:p>
    <w:p w14:paraId="758E2B30" w14:textId="75F2A3BA" w:rsidR="00CD4C7B" w:rsidRPr="00950174" w:rsidRDefault="00CD4C7B" w:rsidP="5A7F95BF">
      <w:pPr>
        <w:pStyle w:val="CRCoverPage"/>
        <w:tabs>
          <w:tab w:val="left" w:pos="1985"/>
        </w:tabs>
        <w:rPr>
          <w:rFonts w:cs="Arial"/>
          <w:b/>
          <w:bCs/>
          <w:sz w:val="24"/>
          <w:szCs w:val="24"/>
          <w:lang w:eastAsia="ja-JP"/>
        </w:rPr>
      </w:pPr>
      <w:r w:rsidRPr="00950174">
        <w:rPr>
          <w:rFonts w:cs="Arial"/>
          <w:b/>
          <w:bCs/>
          <w:sz w:val="24"/>
          <w:szCs w:val="24"/>
        </w:rPr>
        <w:t>Agenda item:</w:t>
      </w:r>
      <w:r w:rsidRPr="00950174">
        <w:rPr>
          <w:rFonts w:cs="Arial"/>
          <w:b/>
          <w:bCs/>
          <w:sz w:val="24"/>
        </w:rPr>
        <w:tab/>
      </w:r>
      <w:r w:rsidR="0008320A">
        <w:rPr>
          <w:rFonts w:cs="Arial"/>
          <w:b/>
          <w:bCs/>
          <w:sz w:val="24"/>
        </w:rPr>
        <w:t>8A.5</w:t>
      </w:r>
    </w:p>
    <w:p w14:paraId="6A1BC0C1" w14:textId="5A9A5A91" w:rsidR="00CD4C7B" w:rsidRPr="00950174" w:rsidRDefault="00CD4C7B" w:rsidP="5A7F95BF">
      <w:pPr>
        <w:tabs>
          <w:tab w:val="left" w:pos="1985"/>
        </w:tabs>
        <w:ind w:left="1985" w:hanging="1985"/>
        <w:rPr>
          <w:rFonts w:ascii="Arial" w:hAnsi="Arial" w:cs="Arial"/>
          <w:b/>
          <w:bCs/>
          <w:sz w:val="24"/>
          <w:szCs w:val="24"/>
        </w:rPr>
      </w:pPr>
      <w:r w:rsidRPr="00950174">
        <w:rPr>
          <w:rFonts w:ascii="Arial" w:hAnsi="Arial" w:cs="Arial"/>
          <w:b/>
          <w:bCs/>
          <w:sz w:val="24"/>
          <w:szCs w:val="24"/>
        </w:rPr>
        <w:t>Source:</w:t>
      </w:r>
      <w:r w:rsidRPr="00950174">
        <w:rPr>
          <w:rFonts w:ascii="Arial" w:hAnsi="Arial" w:cs="Arial"/>
          <w:b/>
          <w:bCs/>
          <w:sz w:val="24"/>
        </w:rPr>
        <w:tab/>
      </w:r>
      <w:r w:rsidR="00DC357B" w:rsidRPr="00950174">
        <w:rPr>
          <w:rFonts w:ascii="Arial" w:hAnsi="Arial" w:cs="Arial"/>
          <w:b/>
          <w:bCs/>
          <w:sz w:val="24"/>
          <w:szCs w:val="24"/>
        </w:rPr>
        <w:t>NEC</w:t>
      </w:r>
    </w:p>
    <w:p w14:paraId="45BE90BE" w14:textId="1E3169E0" w:rsidR="00CD4C7B" w:rsidRPr="00950174" w:rsidRDefault="00CD4C7B" w:rsidP="5A7F95BF">
      <w:pPr>
        <w:ind w:left="1985" w:hanging="1985"/>
        <w:rPr>
          <w:rFonts w:ascii="Arial" w:hAnsi="Arial" w:cs="Arial"/>
          <w:b/>
          <w:bCs/>
          <w:sz w:val="24"/>
          <w:szCs w:val="24"/>
        </w:rPr>
      </w:pPr>
      <w:r w:rsidRPr="00950174">
        <w:rPr>
          <w:rFonts w:ascii="Arial" w:hAnsi="Arial" w:cs="Arial"/>
          <w:b/>
          <w:bCs/>
          <w:sz w:val="24"/>
          <w:szCs w:val="24"/>
        </w:rPr>
        <w:t>Title:</w:t>
      </w:r>
      <w:r w:rsidRPr="00950174">
        <w:rPr>
          <w:rFonts w:ascii="Arial" w:hAnsi="Arial" w:cs="Arial"/>
          <w:b/>
          <w:bCs/>
          <w:sz w:val="24"/>
        </w:rPr>
        <w:tab/>
      </w:r>
      <w:r w:rsidR="0008320A" w:rsidRPr="0008320A">
        <w:rPr>
          <w:rFonts w:ascii="Arial" w:hAnsi="Arial" w:cs="Arial"/>
          <w:b/>
          <w:bCs/>
          <w:sz w:val="24"/>
        </w:rPr>
        <w:t>Rel-18 timeline and meeting planning</w:t>
      </w:r>
    </w:p>
    <w:p w14:paraId="7DF86DB4" w14:textId="0DF7FCF6" w:rsidR="00CD4C7B" w:rsidRPr="00950174" w:rsidRDefault="00CD4C7B" w:rsidP="5A7F95BF">
      <w:pPr>
        <w:tabs>
          <w:tab w:val="left" w:pos="1985"/>
        </w:tabs>
        <w:rPr>
          <w:rFonts w:ascii="Arial" w:hAnsi="Arial" w:cs="Arial"/>
          <w:b/>
          <w:bCs/>
          <w:sz w:val="24"/>
          <w:szCs w:val="24"/>
        </w:rPr>
      </w:pPr>
      <w:r w:rsidRPr="00950174">
        <w:rPr>
          <w:rFonts w:ascii="Arial" w:hAnsi="Arial" w:cs="Arial"/>
          <w:b/>
          <w:bCs/>
          <w:sz w:val="24"/>
          <w:szCs w:val="24"/>
        </w:rPr>
        <w:t>Document for:</w:t>
      </w:r>
      <w:r w:rsidRPr="00950174">
        <w:rPr>
          <w:rFonts w:ascii="Arial" w:hAnsi="Arial" w:cs="Arial"/>
          <w:b/>
          <w:bCs/>
          <w:sz w:val="24"/>
        </w:rPr>
        <w:tab/>
      </w:r>
      <w:r w:rsidR="00DC357B" w:rsidRPr="00950174">
        <w:rPr>
          <w:rFonts w:ascii="Arial" w:hAnsi="Arial" w:cs="Arial"/>
          <w:b/>
          <w:bCs/>
          <w:sz w:val="24"/>
          <w:szCs w:val="24"/>
        </w:rPr>
        <w:t>Discussion</w:t>
      </w:r>
    </w:p>
    <w:p w14:paraId="3E959691" w14:textId="77777777" w:rsidR="00CD4C7B" w:rsidRPr="00950174" w:rsidRDefault="00CD4C7B" w:rsidP="00CD4C7B">
      <w:pPr>
        <w:pStyle w:val="Heading1"/>
      </w:pPr>
      <w:r w:rsidRPr="00950174">
        <w:t>1</w:t>
      </w:r>
      <w:r w:rsidRPr="00950174">
        <w:tab/>
      </w:r>
      <w:r w:rsidR="0056573F" w:rsidRPr="00950174">
        <w:t>Introduction</w:t>
      </w:r>
    </w:p>
    <w:p w14:paraId="5DA8B8C1" w14:textId="26AB3825" w:rsidR="00C93B37" w:rsidRPr="00AD00A7" w:rsidRDefault="00DC2096" w:rsidP="0034648F">
      <w:r w:rsidRPr="00AD00A7">
        <w:t xml:space="preserve">This document </w:t>
      </w:r>
      <w:r w:rsidR="00240ED7">
        <w:t xml:space="preserve">highlights an issue with the planned Rel-18 timeline, taking into account </w:t>
      </w:r>
      <w:r w:rsidR="00AD00A7" w:rsidRPr="00AD00A7">
        <w:t xml:space="preserve">the latest </w:t>
      </w:r>
      <w:r w:rsidR="00240ED7">
        <w:t>situation</w:t>
      </w:r>
      <w:r w:rsidR="00AD00A7" w:rsidRPr="00AD00A7">
        <w:t xml:space="preserve"> </w:t>
      </w:r>
      <w:r w:rsidR="00240ED7">
        <w:t>of F2F versus electronic</w:t>
      </w:r>
      <w:r w:rsidR="00671CB1" w:rsidRPr="00AD00A7">
        <w:t xml:space="preserve"> meetings</w:t>
      </w:r>
      <w:r w:rsidR="00A10007" w:rsidRPr="00AD00A7">
        <w:t xml:space="preserve"> in 2022</w:t>
      </w:r>
      <w:r w:rsidRPr="00AD00A7">
        <w:t>.</w:t>
      </w:r>
    </w:p>
    <w:p w14:paraId="127ACA6D" w14:textId="4A5BBF19" w:rsidR="00CD4C7B" w:rsidRPr="00C03EE9" w:rsidRDefault="00CD4C7B" w:rsidP="5A7F95BF">
      <w:pPr>
        <w:pStyle w:val="Heading1"/>
      </w:pPr>
      <w:r w:rsidRPr="00C03EE9">
        <w:t>2</w:t>
      </w:r>
      <w:r w:rsidRPr="00C03EE9">
        <w:tab/>
      </w:r>
      <w:r w:rsidR="006A3B8A" w:rsidRPr="00C03EE9">
        <w:t>Discussion</w:t>
      </w:r>
    </w:p>
    <w:p w14:paraId="75238FCE" w14:textId="14F7B55B" w:rsidR="00AD00A7" w:rsidRDefault="00AD00A7" w:rsidP="0031450C">
      <w:r>
        <w:t>Recently, it was decided to confirm the plenary meetings in March 2022, and all WG meetings in the first half of 2022 as electronic meetings. In various discussions it has also been indicated that even if the June 2022 plenary meetings become F2F meetings, there is no guarantee that all subsequent WG and plenary meetings will also be organised as F2F meetings. In other words, it is possible</w:t>
      </w:r>
      <w:r w:rsidR="00240ED7">
        <w:t xml:space="preserve"> (and even likely)</w:t>
      </w:r>
      <w:r>
        <w:t xml:space="preserve"> that we will continue to have electronic meetings, at least part of the time, after June 2022.</w:t>
      </w:r>
    </w:p>
    <w:p w14:paraId="3CBEF51A" w14:textId="6F899C99" w:rsidR="0031450C" w:rsidRPr="00C03EE9" w:rsidRDefault="00C03EE9" w:rsidP="0031450C">
      <w:r w:rsidRPr="00C03EE9">
        <w:t xml:space="preserve">In [1], </w:t>
      </w:r>
      <w:r w:rsidR="00AD00A7">
        <w:t xml:space="preserve">a contribution on the Rel-18 schedule to the June 2021 Rel-18 Workshop, </w:t>
      </w:r>
      <w:r w:rsidRPr="00C03EE9">
        <w:t>we observed that:</w:t>
      </w:r>
    </w:p>
    <w:p w14:paraId="421C04C2" w14:textId="0A128534" w:rsidR="0031450C" w:rsidRPr="00C03EE9" w:rsidRDefault="00AD00A7" w:rsidP="0031450C">
      <w:pPr>
        <w:rPr>
          <w:b/>
          <w:i/>
        </w:rPr>
      </w:pPr>
      <w:r>
        <w:rPr>
          <w:b/>
          <w:i/>
        </w:rPr>
        <w:t xml:space="preserve">[...] </w:t>
      </w:r>
      <w:r w:rsidR="0031450C" w:rsidRPr="00C03EE9">
        <w:rPr>
          <w:b/>
          <w:i/>
        </w:rPr>
        <w:t>Whether or not 3GPP can hold F2F meetings will have as significant impact on the efficiency of decision making, and therefore on the time required to develop Rel-18.</w:t>
      </w:r>
    </w:p>
    <w:p w14:paraId="47EF5FCA" w14:textId="76E8F92F" w:rsidR="0031450C" w:rsidRDefault="00C03EE9" w:rsidP="0031450C">
      <w:r>
        <w:t>and made the following proposal:</w:t>
      </w:r>
    </w:p>
    <w:p w14:paraId="453AB601" w14:textId="1A58AA46" w:rsidR="0031450C" w:rsidRPr="00C03EE9" w:rsidRDefault="00AD00A7" w:rsidP="0031450C">
      <w:pPr>
        <w:rPr>
          <w:i/>
        </w:rPr>
      </w:pPr>
      <w:r>
        <w:rPr>
          <w:i/>
        </w:rPr>
        <w:t>[...]</w:t>
      </w:r>
      <w:r w:rsidR="0031450C" w:rsidRPr="00C03EE9">
        <w:rPr>
          <w:i/>
        </w:rPr>
        <w:t>If (almost) all meetings related to Rel-18 work can be held as F2F meetings, it is possible to base the schedule on an 18-month cycle. However, if a significant part of 2022 only allows electronic meetings, it is necessary to take this into account, based on the experience with Rel-17.</w:t>
      </w:r>
    </w:p>
    <w:p w14:paraId="7865143C" w14:textId="53A14F9E" w:rsidR="0031450C" w:rsidRPr="00C03EE9" w:rsidRDefault="00C03EE9" w:rsidP="0031450C">
      <w:pPr>
        <w:rPr>
          <w:b/>
          <w:i/>
        </w:rPr>
      </w:pPr>
      <w:r>
        <w:rPr>
          <w:b/>
          <w:i/>
        </w:rPr>
        <w:t xml:space="preserve">[...] </w:t>
      </w:r>
      <w:r w:rsidR="0031450C" w:rsidRPr="00C03EE9">
        <w:rPr>
          <w:b/>
          <w:i/>
        </w:rPr>
        <w:t>If it is possible to return to F2F meetings no later than July 2022, it is recommended to have an 18-month cycle for Rel-18. If not, it is recommended to plan with 24 months instead.</w:t>
      </w:r>
    </w:p>
    <w:p w14:paraId="7770F21F" w14:textId="7A531785" w:rsidR="00D07585" w:rsidRPr="00D07585" w:rsidRDefault="00D07585" w:rsidP="0031450C">
      <w:r w:rsidRPr="00D07585">
        <w:t>The observation above is still valid:</w:t>
      </w:r>
    </w:p>
    <w:p w14:paraId="328792C2" w14:textId="66163FE3" w:rsidR="00D07585" w:rsidRPr="00282564" w:rsidRDefault="00D07585" w:rsidP="00D07585">
      <w:pPr>
        <w:rPr>
          <w:b/>
        </w:rPr>
      </w:pPr>
      <w:r>
        <w:rPr>
          <w:b/>
        </w:rPr>
        <w:t>Observation 1: Whether or not 3GPP can hold F2F meetings will have a significant impact on the efficiency of decision making, and therefore on the time required to develop Rel-18</w:t>
      </w:r>
      <w:r w:rsidRPr="00282564">
        <w:rPr>
          <w:b/>
        </w:rPr>
        <w:t>.</w:t>
      </w:r>
    </w:p>
    <w:p w14:paraId="4FDCB490" w14:textId="0CBAC93F" w:rsidR="00AD00A7" w:rsidRPr="00240ED7" w:rsidRDefault="00D07585" w:rsidP="0031450C">
      <w:r w:rsidRPr="00240ED7">
        <w:t xml:space="preserve">Since it looks unlikely that 3GPP will be able to return to F2F meetings </w:t>
      </w:r>
      <w:r w:rsidRPr="00240ED7">
        <w:rPr>
          <w:u w:val="single"/>
        </w:rPr>
        <w:t>fully</w:t>
      </w:r>
      <w:r w:rsidRPr="00240ED7">
        <w:t xml:space="preserve"> </w:t>
      </w:r>
      <w:r w:rsidR="005A5AC2">
        <w:t>even during second half of</w:t>
      </w:r>
      <w:r w:rsidRPr="00240ED7">
        <w:t xml:space="preserve"> 2022, we should learn from the experience gained from Rel-17 and re-consider the duration of Rel-18</w:t>
      </w:r>
      <w:r w:rsidR="00240ED7" w:rsidRPr="00240ED7">
        <w:t xml:space="preserve"> early on, instead of creating unrealistic expectations</w:t>
      </w:r>
      <w:r w:rsidRPr="00240ED7">
        <w:t>.</w:t>
      </w:r>
      <w:r w:rsidR="00240ED7">
        <w:t xml:space="preserve"> Therefore, we propose:</w:t>
      </w:r>
    </w:p>
    <w:p w14:paraId="69EB336A" w14:textId="48925099" w:rsidR="00943653" w:rsidRPr="000E44C8" w:rsidRDefault="00240ED7" w:rsidP="006A3B8A">
      <w:pPr>
        <w:rPr>
          <w:b/>
        </w:rPr>
      </w:pPr>
      <w:r w:rsidRPr="00FB37A5">
        <w:rPr>
          <w:b/>
        </w:rPr>
        <w:t xml:space="preserve">Proposal 1: </w:t>
      </w:r>
      <w:r>
        <w:rPr>
          <w:b/>
        </w:rPr>
        <w:t xml:space="preserve">Since it is unlikely that 3GPP can return fully to F2F meetings </w:t>
      </w:r>
      <w:r w:rsidR="005A5AC2">
        <w:rPr>
          <w:b/>
        </w:rPr>
        <w:t>in the course of</w:t>
      </w:r>
      <w:r>
        <w:rPr>
          <w:b/>
        </w:rPr>
        <w:t xml:space="preserve"> 2022, the planned duration of Rel-18 should be reconsidered early on, to avoid creating unrealistic expectations.</w:t>
      </w:r>
    </w:p>
    <w:p w14:paraId="284A4D34" w14:textId="5F551F6E" w:rsidR="00E65E13" w:rsidRPr="00240ED7" w:rsidRDefault="00E65E13" w:rsidP="00E65E13">
      <w:pPr>
        <w:pStyle w:val="Heading1"/>
      </w:pPr>
      <w:r w:rsidRPr="00240ED7">
        <w:t>3</w:t>
      </w:r>
      <w:r w:rsidRPr="00240ED7">
        <w:tab/>
      </w:r>
      <w:r w:rsidR="008C735E" w:rsidRPr="00240ED7">
        <w:t>Proposal</w:t>
      </w:r>
      <w:r w:rsidR="00716E47" w:rsidRPr="00240ED7">
        <w:t>s</w:t>
      </w:r>
    </w:p>
    <w:p w14:paraId="05E470E1" w14:textId="77777777" w:rsidR="00240ED7" w:rsidRPr="00282564" w:rsidRDefault="00240ED7" w:rsidP="00240ED7">
      <w:pPr>
        <w:rPr>
          <w:b/>
        </w:rPr>
      </w:pPr>
      <w:r>
        <w:rPr>
          <w:b/>
        </w:rPr>
        <w:t>Observation 1: Whether or not 3GPP can hold F2F meetings will have a significant impact on the efficiency of decision making, and therefore on the time required to develop Rel-18</w:t>
      </w:r>
      <w:r w:rsidRPr="00282564">
        <w:rPr>
          <w:b/>
        </w:rPr>
        <w:t>.</w:t>
      </w:r>
    </w:p>
    <w:p w14:paraId="361F1BCF" w14:textId="4585DB4D" w:rsidR="00240ED7" w:rsidRDefault="00240ED7" w:rsidP="00240ED7">
      <w:pPr>
        <w:rPr>
          <w:b/>
        </w:rPr>
      </w:pPr>
      <w:r w:rsidRPr="00FB37A5">
        <w:rPr>
          <w:b/>
        </w:rPr>
        <w:t xml:space="preserve">Proposal 1: </w:t>
      </w:r>
      <w:r>
        <w:rPr>
          <w:b/>
        </w:rPr>
        <w:t xml:space="preserve">Since it is unlikely that 3GPP can return fully to F2F meetings </w:t>
      </w:r>
      <w:r w:rsidR="005A5AC2">
        <w:rPr>
          <w:b/>
        </w:rPr>
        <w:t>in the course of</w:t>
      </w:r>
      <w:r>
        <w:rPr>
          <w:b/>
        </w:rPr>
        <w:t xml:space="preserve"> 2022, the planned duration of Rel-18 should be reconsidered early on, to avoid creating unrealistic expectations.</w:t>
      </w:r>
    </w:p>
    <w:p w14:paraId="76934AA3" w14:textId="77777777" w:rsidR="0031450C" w:rsidRPr="005427DF" w:rsidRDefault="0031450C" w:rsidP="0031450C">
      <w:pPr>
        <w:pStyle w:val="Heading1"/>
      </w:pPr>
      <w:r w:rsidRPr="005427DF">
        <w:lastRenderedPageBreak/>
        <w:t>4</w:t>
      </w:r>
      <w:r w:rsidRPr="005427DF">
        <w:tab/>
        <w:t>References</w:t>
      </w:r>
    </w:p>
    <w:p w14:paraId="0BA342D5" w14:textId="00D307C7" w:rsidR="0031450C" w:rsidRPr="007808CB" w:rsidRDefault="0031450C" w:rsidP="0031450C">
      <w:r w:rsidRPr="005427DF">
        <w:t xml:space="preserve">[1] </w:t>
      </w:r>
      <w:r w:rsidRPr="0031450C">
        <w:t>RWS-210130</w:t>
      </w:r>
      <w:r w:rsidRPr="0003114E">
        <w:tab/>
      </w:r>
      <w:r w:rsidRPr="0031450C">
        <w:t>Considerations on Release 18 schedule</w:t>
      </w:r>
      <w:r w:rsidRPr="0003114E">
        <w:tab/>
      </w:r>
      <w:r>
        <w:tab/>
        <w:t>NEC</w:t>
      </w:r>
    </w:p>
    <w:p w14:paraId="54AA7C63" w14:textId="77777777" w:rsidR="0031450C" w:rsidRPr="007808CB" w:rsidRDefault="0031450C" w:rsidP="00CD1C7C">
      <w:bookmarkStart w:id="1" w:name="_GoBack"/>
      <w:bookmarkEnd w:id="1"/>
    </w:p>
    <w:sectPr w:rsidR="0031450C"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482EF" w14:textId="77777777" w:rsidR="00E01BBF" w:rsidRDefault="00E01BBF">
      <w:r>
        <w:separator/>
      </w:r>
    </w:p>
  </w:endnote>
  <w:endnote w:type="continuationSeparator" w:id="0">
    <w:p w14:paraId="48274BEB" w14:textId="77777777" w:rsidR="00E01BBF" w:rsidRDefault="00E01BBF">
      <w:r>
        <w:continuationSeparator/>
      </w:r>
    </w:p>
  </w:endnote>
  <w:endnote w:type="continuationNotice" w:id="1">
    <w:p w14:paraId="3BF3BD2B" w14:textId="77777777" w:rsidR="00E01BBF" w:rsidRDefault="00E01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C4C46" w14:textId="77777777" w:rsidR="00E01BBF" w:rsidRDefault="00E01BBF">
      <w:r>
        <w:separator/>
      </w:r>
    </w:p>
  </w:footnote>
  <w:footnote w:type="continuationSeparator" w:id="0">
    <w:p w14:paraId="01B1CEFC" w14:textId="77777777" w:rsidR="00E01BBF" w:rsidRDefault="00E01BBF">
      <w:r>
        <w:continuationSeparator/>
      </w:r>
    </w:p>
  </w:footnote>
  <w:footnote w:type="continuationNotice" w:id="1">
    <w:p w14:paraId="42F7B0CC" w14:textId="77777777" w:rsidR="00E01BBF" w:rsidRDefault="00E01B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44C8"/>
    <w:rsid w:val="000E727C"/>
    <w:rsid w:val="000E7DFC"/>
    <w:rsid w:val="000F466B"/>
    <w:rsid w:val="001000A2"/>
    <w:rsid w:val="001009AE"/>
    <w:rsid w:val="00100D30"/>
    <w:rsid w:val="0010183C"/>
    <w:rsid w:val="00110055"/>
    <w:rsid w:val="00110B81"/>
    <w:rsid w:val="001118DA"/>
    <w:rsid w:val="00112F1A"/>
    <w:rsid w:val="0011537F"/>
    <w:rsid w:val="00115450"/>
    <w:rsid w:val="00120271"/>
    <w:rsid w:val="00120C3B"/>
    <w:rsid w:val="001219A0"/>
    <w:rsid w:val="00122AE0"/>
    <w:rsid w:val="001334EC"/>
    <w:rsid w:val="00136ED4"/>
    <w:rsid w:val="00143283"/>
    <w:rsid w:val="00143BAB"/>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B257F"/>
    <w:rsid w:val="001B33A5"/>
    <w:rsid w:val="001B49C9"/>
    <w:rsid w:val="001B654C"/>
    <w:rsid w:val="001C0B48"/>
    <w:rsid w:val="001C235B"/>
    <w:rsid w:val="001C4F79"/>
    <w:rsid w:val="001C6ACF"/>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0ED7"/>
    <w:rsid w:val="002410E3"/>
    <w:rsid w:val="00242D91"/>
    <w:rsid w:val="002453BE"/>
    <w:rsid w:val="00246E8D"/>
    <w:rsid w:val="002502E6"/>
    <w:rsid w:val="00256A7A"/>
    <w:rsid w:val="00264090"/>
    <w:rsid w:val="00265BB7"/>
    <w:rsid w:val="002670A0"/>
    <w:rsid w:val="00267AD0"/>
    <w:rsid w:val="002708BF"/>
    <w:rsid w:val="002747EC"/>
    <w:rsid w:val="00282060"/>
    <w:rsid w:val="00282294"/>
    <w:rsid w:val="002855BF"/>
    <w:rsid w:val="002865A9"/>
    <w:rsid w:val="00293477"/>
    <w:rsid w:val="002934F5"/>
    <w:rsid w:val="0029603B"/>
    <w:rsid w:val="002A0040"/>
    <w:rsid w:val="002A224D"/>
    <w:rsid w:val="002A2BAD"/>
    <w:rsid w:val="002A2D94"/>
    <w:rsid w:val="002A6FAD"/>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304411"/>
    <w:rsid w:val="003058E9"/>
    <w:rsid w:val="00310439"/>
    <w:rsid w:val="00311DED"/>
    <w:rsid w:val="003123EE"/>
    <w:rsid w:val="0031450C"/>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5613E"/>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232E"/>
    <w:rsid w:val="00453B1A"/>
    <w:rsid w:val="00455B2F"/>
    <w:rsid w:val="004568DA"/>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6C90"/>
    <w:rsid w:val="004B731B"/>
    <w:rsid w:val="004C1267"/>
    <w:rsid w:val="004C2033"/>
    <w:rsid w:val="004C6FA7"/>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A5AC2"/>
    <w:rsid w:val="005B1EF8"/>
    <w:rsid w:val="005C0C03"/>
    <w:rsid w:val="005C441D"/>
    <w:rsid w:val="005C6DCC"/>
    <w:rsid w:val="005E1DD4"/>
    <w:rsid w:val="005E2641"/>
    <w:rsid w:val="005E3869"/>
    <w:rsid w:val="005E53C7"/>
    <w:rsid w:val="005E5501"/>
    <w:rsid w:val="00604F8F"/>
    <w:rsid w:val="00611222"/>
    <w:rsid w:val="00611566"/>
    <w:rsid w:val="00613174"/>
    <w:rsid w:val="00616DA8"/>
    <w:rsid w:val="00630917"/>
    <w:rsid w:val="006313E2"/>
    <w:rsid w:val="00632DE9"/>
    <w:rsid w:val="0063417E"/>
    <w:rsid w:val="006431F5"/>
    <w:rsid w:val="0064385C"/>
    <w:rsid w:val="006468D1"/>
    <w:rsid w:val="00646D99"/>
    <w:rsid w:val="00651F6B"/>
    <w:rsid w:val="00654DDF"/>
    <w:rsid w:val="00656910"/>
    <w:rsid w:val="006602A9"/>
    <w:rsid w:val="00665FEF"/>
    <w:rsid w:val="00671CB1"/>
    <w:rsid w:val="00674310"/>
    <w:rsid w:val="00674FE6"/>
    <w:rsid w:val="00683504"/>
    <w:rsid w:val="006870ED"/>
    <w:rsid w:val="0069518E"/>
    <w:rsid w:val="00696726"/>
    <w:rsid w:val="006A1B43"/>
    <w:rsid w:val="006A3AD0"/>
    <w:rsid w:val="006A3B8A"/>
    <w:rsid w:val="006A5259"/>
    <w:rsid w:val="006C1A2F"/>
    <w:rsid w:val="006C428E"/>
    <w:rsid w:val="006C66D8"/>
    <w:rsid w:val="006D00EB"/>
    <w:rsid w:val="006D04EE"/>
    <w:rsid w:val="006D1E24"/>
    <w:rsid w:val="006D3DF2"/>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4702"/>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95F"/>
    <w:rsid w:val="007C2B10"/>
    <w:rsid w:val="007C39C2"/>
    <w:rsid w:val="007C523C"/>
    <w:rsid w:val="007D21E2"/>
    <w:rsid w:val="007D514C"/>
    <w:rsid w:val="007D5CD8"/>
    <w:rsid w:val="007D7CF2"/>
    <w:rsid w:val="007E116B"/>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492C"/>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68"/>
    <w:rsid w:val="008A68A6"/>
    <w:rsid w:val="008B152B"/>
    <w:rsid w:val="008B5306"/>
    <w:rsid w:val="008C1B1C"/>
    <w:rsid w:val="008C391F"/>
    <w:rsid w:val="008C3CCA"/>
    <w:rsid w:val="008C44D1"/>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174"/>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3DB9"/>
    <w:rsid w:val="00A05DF7"/>
    <w:rsid w:val="00A06C0E"/>
    <w:rsid w:val="00A073B2"/>
    <w:rsid w:val="00A07F3B"/>
    <w:rsid w:val="00A10007"/>
    <w:rsid w:val="00A10F02"/>
    <w:rsid w:val="00A14C5A"/>
    <w:rsid w:val="00A20128"/>
    <w:rsid w:val="00A204CA"/>
    <w:rsid w:val="00A23007"/>
    <w:rsid w:val="00A2565D"/>
    <w:rsid w:val="00A26105"/>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97923"/>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81F"/>
    <w:rsid w:val="00BF0867"/>
    <w:rsid w:val="00C01B0E"/>
    <w:rsid w:val="00C03EE9"/>
    <w:rsid w:val="00C1174D"/>
    <w:rsid w:val="00C1237F"/>
    <w:rsid w:val="00C12B51"/>
    <w:rsid w:val="00C1497D"/>
    <w:rsid w:val="00C15818"/>
    <w:rsid w:val="00C17EDE"/>
    <w:rsid w:val="00C21883"/>
    <w:rsid w:val="00C24650"/>
    <w:rsid w:val="00C258D3"/>
    <w:rsid w:val="00C2591C"/>
    <w:rsid w:val="00C300E7"/>
    <w:rsid w:val="00C3077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67C1"/>
    <w:rsid w:val="00CF0B72"/>
    <w:rsid w:val="00D00286"/>
    <w:rsid w:val="00D008CE"/>
    <w:rsid w:val="00D00E15"/>
    <w:rsid w:val="00D018DF"/>
    <w:rsid w:val="00D04D6A"/>
    <w:rsid w:val="00D07585"/>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BBF"/>
    <w:rsid w:val="00E01E55"/>
    <w:rsid w:val="00E03596"/>
    <w:rsid w:val="00E06C0F"/>
    <w:rsid w:val="00E07E69"/>
    <w:rsid w:val="00E1029A"/>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1D7"/>
    <w:rsid w:val="00E86D85"/>
    <w:rsid w:val="00E86EB2"/>
    <w:rsid w:val="00E87EBA"/>
    <w:rsid w:val="00E90BE8"/>
    <w:rsid w:val="00E952F8"/>
    <w:rsid w:val="00E97E5E"/>
    <w:rsid w:val="00EA2405"/>
    <w:rsid w:val="00EA24F4"/>
    <w:rsid w:val="00EA29C2"/>
    <w:rsid w:val="00EA4FCF"/>
    <w:rsid w:val="00EA6A38"/>
    <w:rsid w:val="00EA7FD0"/>
    <w:rsid w:val="00EB2F4A"/>
    <w:rsid w:val="00EB352C"/>
    <w:rsid w:val="00EC0AC1"/>
    <w:rsid w:val="00EC4A25"/>
    <w:rsid w:val="00EC4CD8"/>
    <w:rsid w:val="00EC6E6F"/>
    <w:rsid w:val="00ED3A23"/>
    <w:rsid w:val="00ED444B"/>
    <w:rsid w:val="00EE0AFC"/>
    <w:rsid w:val="00EE3C09"/>
    <w:rsid w:val="00EE4DDD"/>
    <w:rsid w:val="00EE6029"/>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100</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21</cp:revision>
  <dcterms:created xsi:type="dcterms:W3CDTF">2021-09-06T09:57:00Z</dcterms:created>
  <dcterms:modified xsi:type="dcterms:W3CDTF">2021-11-29T14:54:00Z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