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8F9F" w14:textId="77777777" w:rsidR="00CC15A1" w:rsidRDefault="00D610EC">
      <w:pPr>
        <w:tabs>
          <w:tab w:val="center" w:pos="4536"/>
          <w:tab w:val="right" w:pos="9639"/>
        </w:tabs>
        <w:ind w:right="2"/>
        <w:rPr>
          <w:rFonts w:ascii="Arial" w:hAnsi="Arial" w:cs="Arial"/>
          <w:b/>
          <w:bCs/>
          <w:sz w:val="28"/>
        </w:rPr>
      </w:pPr>
      <w:r>
        <w:rPr>
          <w:rFonts w:ascii="Arial" w:hAnsi="Arial" w:cs="Arial"/>
          <w:b/>
          <w:sz w:val="28"/>
          <w:szCs w:val="28"/>
        </w:rPr>
        <w:t>3GPP TSG RAN Meeting #92-e</w:t>
      </w:r>
      <w:r>
        <w:rPr>
          <w:rFonts w:ascii="Arial" w:hAnsi="Arial" w:cs="Arial"/>
          <w:b/>
          <w:sz w:val="28"/>
          <w:szCs w:val="28"/>
        </w:rPr>
        <w:tab/>
      </w:r>
      <w:r>
        <w:rPr>
          <w:rFonts w:ascii="Arial" w:hAnsi="Arial" w:cs="Arial"/>
          <w:b/>
          <w:bCs/>
          <w:sz w:val="28"/>
        </w:rPr>
        <w:tab/>
        <w:t>RP-21XXXX</w:t>
      </w:r>
    </w:p>
    <w:p w14:paraId="1943C2C5" w14:textId="77777777" w:rsidR="00CC15A1" w:rsidRDefault="00D610EC">
      <w:pPr>
        <w:pStyle w:val="TdocHeader2"/>
        <w:rPr>
          <w:rFonts w:eastAsia="MS Mincho" w:cs="Arial"/>
          <w:bCs/>
          <w:sz w:val="28"/>
          <w:szCs w:val="24"/>
          <w:lang w:eastAsia="ja-JP"/>
        </w:rPr>
      </w:pPr>
      <w:r>
        <w:rPr>
          <w:rFonts w:eastAsia="MS Mincho" w:cs="Arial"/>
          <w:bCs/>
          <w:sz w:val="28"/>
          <w:szCs w:val="24"/>
          <w:lang w:eastAsia="ja-JP"/>
        </w:rPr>
        <w:t>e-Meeting, June 14</w:t>
      </w:r>
      <w:r>
        <w:rPr>
          <w:rFonts w:eastAsia="MS Mincho" w:cs="Arial"/>
          <w:bCs/>
          <w:sz w:val="28"/>
          <w:szCs w:val="24"/>
          <w:vertAlign w:val="superscript"/>
          <w:lang w:eastAsia="ja-JP"/>
        </w:rPr>
        <w:t>th</w:t>
      </w:r>
      <w:r>
        <w:rPr>
          <w:rFonts w:eastAsia="MS Mincho" w:cs="Arial"/>
          <w:bCs/>
          <w:sz w:val="28"/>
          <w:szCs w:val="24"/>
          <w:lang w:eastAsia="ja-JP"/>
        </w:rPr>
        <w:t xml:space="preserve"> – 18</w:t>
      </w:r>
      <w:r>
        <w:rPr>
          <w:rFonts w:eastAsia="MS Mincho" w:cs="Arial"/>
          <w:bCs/>
          <w:sz w:val="28"/>
          <w:szCs w:val="24"/>
          <w:vertAlign w:val="superscript"/>
          <w:lang w:eastAsia="ja-JP"/>
        </w:rPr>
        <w:t>th</w:t>
      </w:r>
      <w:r>
        <w:rPr>
          <w:rFonts w:eastAsia="MS Mincho" w:cs="Arial"/>
          <w:bCs/>
          <w:sz w:val="28"/>
          <w:szCs w:val="24"/>
          <w:lang w:eastAsia="ja-JP"/>
        </w:rPr>
        <w:t>, 2021</w:t>
      </w:r>
    </w:p>
    <w:p w14:paraId="5793CAB8" w14:textId="77777777" w:rsidR="00CC15A1" w:rsidRDefault="00CC15A1">
      <w:pPr>
        <w:pStyle w:val="TdocHeader2"/>
        <w:rPr>
          <w:rFonts w:eastAsia="MS Mincho"/>
          <w:lang w:eastAsia="ja-JP"/>
        </w:rPr>
      </w:pPr>
    </w:p>
    <w:p w14:paraId="5BD4D5CD" w14:textId="77777777" w:rsidR="00CC15A1" w:rsidRDefault="00D610EC">
      <w:pPr>
        <w:pStyle w:val="TdocHeader2"/>
        <w:spacing w:before="60" w:after="60"/>
        <w:rPr>
          <w:sz w:val="24"/>
          <w:szCs w:val="24"/>
          <w:lang w:val="en-US"/>
        </w:rPr>
      </w:pPr>
      <w:r>
        <w:rPr>
          <w:sz w:val="24"/>
          <w:szCs w:val="24"/>
          <w:lang w:val="en-US"/>
        </w:rPr>
        <w:t>Agenda Item:</w:t>
      </w:r>
      <w:r>
        <w:rPr>
          <w:sz w:val="24"/>
          <w:szCs w:val="24"/>
          <w:lang w:val="en-US"/>
        </w:rPr>
        <w:tab/>
        <w:t>9.7.2.1</w:t>
      </w:r>
    </w:p>
    <w:p w14:paraId="0F1AF4F7" w14:textId="77777777" w:rsidR="00CC15A1" w:rsidRDefault="00D610EC">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[92-e-15-IIoT-URLLC-Scope]</w:t>
      </w:r>
    </w:p>
    <w:p w14:paraId="183452E4" w14:textId="77777777" w:rsidR="00CC15A1" w:rsidRDefault="00D610EC">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Chairman)</w:t>
      </w:r>
    </w:p>
    <w:p w14:paraId="2A5CC048" w14:textId="77777777" w:rsidR="00CC15A1" w:rsidRDefault="00D610EC">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434960A0" w14:textId="77777777" w:rsidR="00CC15A1" w:rsidRDefault="00D610EC">
      <w:pPr>
        <w:rPr>
          <w:lang w:val="en-US"/>
        </w:rPr>
      </w:pPr>
      <w:r>
        <w:rPr>
          <w:noProof/>
          <w:lang w:val="en-US" w:eastAsia="zh-CN"/>
        </w:rPr>
        <mc:AlternateContent>
          <mc:Choice Requires="wps">
            <w:drawing>
              <wp:inline distT="0" distB="0" distL="0" distR="0" wp14:anchorId="57ABAAEC" wp14:editId="6FC908EE">
                <wp:extent cx="5766435"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C8F3AB"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" strokecolor="black [3200]" strokeweight="1pt">
                <v:stroke joinstyle="miter"/>
                <w10:anchorlock/>
              </v:line>
            </w:pict>
          </mc:Fallback>
        </mc:AlternateContent>
      </w:r>
    </w:p>
    <w:p w14:paraId="710CA520" w14:textId="77777777" w:rsidR="00CC15A1" w:rsidRDefault="00D610EC">
      <w:pPr>
        <w:pStyle w:val="Heading1"/>
        <w:ind w:left="862" w:hanging="862"/>
        <w:rPr>
          <w:lang w:eastAsia="ko-KR"/>
        </w:rPr>
      </w:pPr>
      <w:r>
        <w:rPr>
          <w:rFonts w:hint="eastAsia"/>
          <w:lang w:eastAsia="ko-KR"/>
        </w:rPr>
        <w:t>Introduction</w:t>
      </w:r>
    </w:p>
    <w:p w14:paraId="0D27B603" w14:textId="77777777" w:rsidR="00CC15A1" w:rsidRDefault="00D610EC">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three WG meetings until the deadline of the stage-3 completion.</w:t>
      </w:r>
    </w:p>
    <w:p w14:paraId="477E4E75" w14:textId="77777777" w:rsidR="00CC15A1" w:rsidRDefault="00D610EC">
      <w:pPr>
        <w:spacing w:before="120" w:after="120"/>
        <w:ind w:firstLineChars="100" w:firstLine="200"/>
        <w:jc w:val="both"/>
        <w:rPr>
          <w:lang w:eastAsia="ko-KR"/>
        </w:rPr>
      </w:pPr>
      <w:r>
        <w:rPr>
          <w:lang w:eastAsia="ko-KR"/>
        </w:rPr>
        <w:t xml:space="preserve">A number of companies have submitted contributions [1] ~ [10] discussing the potential </w:t>
      </w:r>
      <w:proofErr w:type="spellStart"/>
      <w:r>
        <w:rPr>
          <w:lang w:eastAsia="ko-KR"/>
        </w:rPr>
        <w:t>downscoping</w:t>
      </w:r>
      <w:proofErr w:type="spellEnd"/>
      <w:r>
        <w:rPr>
          <w:lang w:eastAsia="ko-KR"/>
        </w:rPr>
        <w:t xml:space="preserve"> of the work item considering the limited time until the completion deadline and the level of progress in the relevant working groups. The status report [11] on the work item also indicates that progress is behind schedule and RAN plenary intervention may be needed. In particular, all companies who submitted on this issue suggest </w:t>
      </w:r>
      <w:proofErr w:type="spellStart"/>
      <w:r>
        <w:rPr>
          <w:lang w:eastAsia="ko-KR"/>
        </w:rPr>
        <w:t>downscoping</w:t>
      </w:r>
      <w:proofErr w:type="spellEnd"/>
      <w:r>
        <w:rPr>
          <w:lang w:eastAsia="ko-KR"/>
        </w:rPr>
        <w:t xml:space="preserve"> of some sort on the RAN1-led objectives. One company [1], [2] discusses </w:t>
      </w:r>
      <w:proofErr w:type="spellStart"/>
      <w:r>
        <w:rPr>
          <w:lang w:eastAsia="ko-KR"/>
        </w:rPr>
        <w:t>downscoping</w:t>
      </w:r>
      <w:proofErr w:type="spellEnd"/>
      <w:r>
        <w:rPr>
          <w:lang w:eastAsia="ko-KR"/>
        </w:rPr>
        <w:t xml:space="preserve"> of RAN2-led objectives as well.</w:t>
      </w:r>
    </w:p>
    <w:p w14:paraId="5394AF47" w14:textId="77777777" w:rsidR="00CC15A1" w:rsidRDefault="00D610EC">
      <w:pPr>
        <w:spacing w:before="120" w:after="120"/>
        <w:ind w:firstLineChars="100" w:firstLine="200"/>
        <w:jc w:val="both"/>
        <w:rPr>
          <w:lang w:eastAsia="ko-KR"/>
        </w:rPr>
      </w:pPr>
      <w:r>
        <w:rPr>
          <w:lang w:eastAsia="ko-KR"/>
        </w:rPr>
        <w:t xml:space="preserve">The purpose of the email thread [92-e-15-IIoT-URLLC-Scope] is to collect company views and if possible, converge on a way forward on how to </w:t>
      </w:r>
      <w:proofErr w:type="spellStart"/>
      <w:r>
        <w:rPr>
          <w:lang w:eastAsia="ko-KR"/>
        </w:rPr>
        <w:t>downscope</w:t>
      </w:r>
      <w:proofErr w:type="spellEnd"/>
      <w:r>
        <w:rPr>
          <w:lang w:eastAsia="ko-KR"/>
        </w:rPr>
        <w:t xml:space="preserve"> the Rel-17 work item on </w:t>
      </w:r>
      <w:r>
        <w:rPr>
          <w:i/>
          <w:lang w:eastAsia="ko-KR"/>
        </w:rPr>
        <w:t>Enhanced Industrial Internet of Things (IoT) and ultra-reliable and low latency communication (URLLC) support for NR</w:t>
      </w:r>
      <w:r>
        <w:rPr>
          <w:lang w:eastAsia="ko-KR"/>
        </w:rPr>
        <w:t>.</w:t>
      </w:r>
    </w:p>
    <w:p w14:paraId="0A15094B" w14:textId="77777777" w:rsidR="00CC15A1" w:rsidRDefault="00CC15A1">
      <w:pPr>
        <w:spacing w:before="60" w:after="60"/>
        <w:ind w:firstLineChars="100" w:firstLine="200"/>
        <w:jc w:val="both"/>
        <w:rPr>
          <w:lang w:eastAsia="ko-KR"/>
        </w:rPr>
      </w:pPr>
    </w:p>
    <w:p w14:paraId="64123532" w14:textId="77777777" w:rsidR="00CC15A1" w:rsidRDefault="00D610EC">
      <w:pPr>
        <w:pStyle w:val="Heading1"/>
        <w:ind w:left="862" w:hanging="862"/>
        <w:rPr>
          <w:lang w:eastAsia="ko-KR"/>
        </w:rPr>
      </w:pPr>
      <w:r>
        <w:rPr>
          <w:rFonts w:hint="eastAsia"/>
          <w:lang w:eastAsia="ko-KR"/>
        </w:rPr>
        <w:t>I</w:t>
      </w:r>
      <w:r>
        <w:rPr>
          <w:lang w:eastAsia="ko-KR"/>
        </w:rPr>
        <w:t>nitial phase</w:t>
      </w:r>
    </w:p>
    <w:p w14:paraId="298FACC9" w14:textId="77777777" w:rsidR="00CC15A1" w:rsidRDefault="00D610EC">
      <w:pPr>
        <w:spacing w:before="120" w:after="120"/>
        <w:ind w:firstLineChars="100" w:firstLine="200"/>
        <w:jc w:val="both"/>
        <w:rPr>
          <w:lang w:eastAsia="ko-KR"/>
        </w:rPr>
      </w:pPr>
      <w:r>
        <w:rPr>
          <w:lang w:eastAsia="ko-KR"/>
        </w:rPr>
        <w:t xml:space="preserve">To kick off the initial discussion, the following sub-sections provide general questions for collecting views on the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The views collected will be used to come up with moderator recommendations to focus the follow up discussions in the next phase to more specific issues.</w:t>
      </w:r>
    </w:p>
    <w:p w14:paraId="07E46AE6" w14:textId="77777777" w:rsidR="00CC15A1" w:rsidRDefault="00D610EC">
      <w:pPr>
        <w:spacing w:before="120" w:after="120"/>
        <w:ind w:firstLineChars="100" w:firstLine="200"/>
        <w:jc w:val="both"/>
        <w:rPr>
          <w:lang w:eastAsia="ko-KR"/>
        </w:rPr>
      </w:pPr>
      <w:r>
        <w:rPr>
          <w:lang w:eastAsia="ko-KR"/>
        </w:rPr>
        <w:t>For your reference, the detailed objectives in the WID [12] are provided below:</w:t>
      </w:r>
    </w:p>
    <w:tbl>
      <w:tblPr>
        <w:tblStyle w:val="TableGrid"/>
        <w:tblW w:w="0" w:type="auto"/>
        <w:tblLook w:val="04A0" w:firstRow="1" w:lastRow="0" w:firstColumn="1" w:lastColumn="0" w:noHBand="0" w:noVBand="1"/>
      </w:tblPr>
      <w:tblGrid>
        <w:gridCol w:w="9016"/>
      </w:tblGrid>
      <w:tr w:rsidR="00CC15A1" w14:paraId="5C14EA90" w14:textId="77777777">
        <w:tc>
          <w:tcPr>
            <w:tcW w:w="9016" w:type="dxa"/>
          </w:tcPr>
          <w:p w14:paraId="60E59ECB" w14:textId="77777777" w:rsidR="00CC15A1" w:rsidRDefault="00D610EC">
            <w:pPr>
              <w:numPr>
                <w:ilvl w:val="0"/>
                <w:numId w:val="2"/>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409B626" w14:textId="77777777" w:rsidR="00CC15A1" w:rsidRDefault="00D610EC">
            <w:pPr>
              <w:numPr>
                <w:ilvl w:val="2"/>
                <w:numId w:val="2"/>
              </w:numPr>
              <w:overflowPunct w:val="0"/>
              <w:autoSpaceDE w:val="0"/>
              <w:autoSpaceDN w:val="0"/>
              <w:spacing w:before="120" w:after="120"/>
              <w:rPr>
                <w:lang w:val="en-US"/>
              </w:rPr>
            </w:pPr>
            <w:r>
              <w:rPr>
                <w:lang w:val="en-US"/>
              </w:rPr>
              <w:t>UE feedback enhancements for HARQ-ACK [RAN1]</w:t>
            </w:r>
          </w:p>
          <w:p w14:paraId="639DB8ED" w14:textId="77777777" w:rsidR="00CC15A1" w:rsidRDefault="00D610EC">
            <w:pPr>
              <w:pStyle w:val="ListParagraph"/>
              <w:numPr>
                <w:ilvl w:val="2"/>
                <w:numId w:val="2"/>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4CC563B" w14:textId="77777777" w:rsidR="00CC15A1" w:rsidRDefault="00D610E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1E14F21F" w14:textId="77777777" w:rsidR="00CC15A1" w:rsidRDefault="00D610EC">
            <w:pPr>
              <w:numPr>
                <w:ilvl w:val="0"/>
                <w:numId w:val="2"/>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24995D30"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Specify support for UE-initiated COT for FBE with minimum specification effort</w:t>
            </w:r>
          </w:p>
          <w:p w14:paraId="2A98D0AE"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Harmonizing UL configured-grant enhancements in NR-U and URLLC introduced in Rel-16 to be applicable for unlicensed spectrum</w:t>
            </w:r>
          </w:p>
          <w:bookmarkEnd w:id="1"/>
          <w:p w14:paraId="438A7FAC" w14:textId="77777777" w:rsidR="00CC15A1" w:rsidRDefault="00D610EC">
            <w:pPr>
              <w:numPr>
                <w:ilvl w:val="0"/>
                <w:numId w:val="2"/>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3350C8DF" w14:textId="77777777" w:rsidR="00CC15A1" w:rsidRDefault="00D610EC">
            <w:pPr>
              <w:numPr>
                <w:ilvl w:val="0"/>
                <w:numId w:val="3"/>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3D36CF41" w14:textId="77777777" w:rsidR="00CC15A1" w:rsidRDefault="00D610EC">
            <w:pPr>
              <w:numPr>
                <w:ilvl w:val="0"/>
                <w:numId w:val="3"/>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w:t>
            </w:r>
            <w:r>
              <w:rPr>
                <w:rFonts w:eastAsia="Times New Roman"/>
                <w:lang w:val="en-US"/>
              </w:rPr>
              <w:lastRenderedPageBreak/>
              <w:t xml:space="preserve">cancelation behavior for the PUSCH of lower PHY priority, taking the solution developed during Rel-16 as the baseline </w:t>
            </w:r>
          </w:p>
          <w:p w14:paraId="7AB9CBF3" w14:textId="77777777" w:rsidR="00CC15A1" w:rsidRDefault="00D610EC">
            <w:pPr>
              <w:numPr>
                <w:ilvl w:val="0"/>
                <w:numId w:val="2"/>
              </w:numPr>
              <w:overflowPunct w:val="0"/>
              <w:autoSpaceDE w:val="0"/>
              <w:autoSpaceDN w:val="0"/>
              <w:adjustRightInd w:val="0"/>
              <w:spacing w:before="120" w:after="120"/>
              <w:textAlignment w:val="baseline"/>
              <w:rPr>
                <w:bCs/>
              </w:rPr>
            </w:pPr>
            <w:r>
              <w:rPr>
                <w:bCs/>
              </w:rPr>
              <w:t>Enhancements for support of time synchronization:</w:t>
            </w:r>
          </w:p>
          <w:p w14:paraId="44D2133A" w14:textId="77777777" w:rsidR="00CC15A1" w:rsidRDefault="00D610EC">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4A386BEA" w14:textId="77777777" w:rsidR="00CC15A1" w:rsidRDefault="00D610EC">
            <w:pPr>
              <w:numPr>
                <w:ilvl w:val="0"/>
                <w:numId w:val="4"/>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7190D3A9" w14:textId="77777777" w:rsidR="00CC15A1" w:rsidRDefault="00D610EC">
            <w:pPr>
              <w:numPr>
                <w:ilvl w:val="0"/>
                <w:numId w:val="2"/>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29776D02" w14:textId="77777777" w:rsidR="00CC15A1" w:rsidRDefault="00CC15A1">
      <w:pPr>
        <w:spacing w:before="120" w:after="120"/>
        <w:jc w:val="both"/>
        <w:rPr>
          <w:lang w:eastAsia="ko-KR"/>
        </w:rPr>
      </w:pPr>
    </w:p>
    <w:p w14:paraId="659D9F45" w14:textId="77777777" w:rsidR="00CC15A1" w:rsidRDefault="00D610EC">
      <w:pPr>
        <w:pStyle w:val="Heading2"/>
      </w:pPr>
      <w:r>
        <w:t xml:space="preserve">Company views on whether </w:t>
      </w:r>
      <w:proofErr w:type="spellStart"/>
      <w:r>
        <w:t>downscoping</w:t>
      </w:r>
      <w:proofErr w:type="spellEnd"/>
      <w:r>
        <w:t xml:space="preserve"> on Enhanced </w:t>
      </w:r>
      <w:proofErr w:type="spellStart"/>
      <w:r>
        <w:t>IIoT</w:t>
      </w:r>
      <w:proofErr w:type="spellEnd"/>
      <w:r>
        <w:t xml:space="preserve"> and URLLC is necessary in RAN#92-e</w:t>
      </w:r>
    </w:p>
    <w:p w14:paraId="6AF40716" w14:textId="77777777" w:rsidR="00CC15A1" w:rsidRDefault="00D610EC">
      <w:pPr>
        <w:spacing w:before="120" w:after="240"/>
        <w:jc w:val="both"/>
        <w:rPr>
          <w:b/>
          <w:lang w:eastAsia="ko-KR"/>
        </w:rPr>
      </w:pPr>
      <w:r>
        <w:rPr>
          <w:b/>
          <w:lang w:eastAsia="ko-KR"/>
        </w:rPr>
        <w:t xml:space="preserve">Question1: Considering the latest progress in working groups, is it necessary for RAN to provide guidance, including possible </w:t>
      </w:r>
      <w:proofErr w:type="spellStart"/>
      <w:r>
        <w:rPr>
          <w:b/>
          <w:lang w:eastAsia="ko-KR"/>
        </w:rPr>
        <w:t>downscoping</w:t>
      </w:r>
      <w:proofErr w:type="spellEnd"/>
      <w:r>
        <w:rPr>
          <w:b/>
          <w:lang w:eastAsia="ko-KR"/>
        </w:rPr>
        <w:t xml:space="preserve">, for the Rel-17 work item on </w:t>
      </w:r>
      <w:r>
        <w:rPr>
          <w:b/>
        </w:rPr>
        <w:t xml:space="preserve">Enhanced </w:t>
      </w:r>
      <w:proofErr w:type="spellStart"/>
      <w:r>
        <w:rPr>
          <w:b/>
        </w:rPr>
        <w:t>IIoT</w:t>
      </w:r>
      <w:proofErr w:type="spellEnd"/>
      <w:r>
        <w:rPr>
          <w:b/>
        </w:rPr>
        <w:t xml:space="preserve"> and URLLC in RAN#92-e? It should be assumed that Rel-17 schedule will be maintained as previously endorsed (stage-3 completion for RAN1 by Q4 of 2021 and other working groups by Q1 of 2022).</w:t>
      </w:r>
    </w:p>
    <w:tbl>
      <w:tblPr>
        <w:tblStyle w:val="TableGrid"/>
        <w:tblW w:w="0" w:type="auto"/>
        <w:tblLook w:val="04A0" w:firstRow="1" w:lastRow="0" w:firstColumn="1" w:lastColumn="0" w:noHBand="0" w:noVBand="1"/>
      </w:tblPr>
      <w:tblGrid>
        <w:gridCol w:w="1555"/>
        <w:gridCol w:w="7461"/>
      </w:tblGrid>
      <w:tr w:rsidR="00CC15A1" w14:paraId="380C32C8" w14:textId="77777777">
        <w:trPr>
          <w:trHeight w:val="340"/>
        </w:trPr>
        <w:tc>
          <w:tcPr>
            <w:tcW w:w="1555" w:type="dxa"/>
            <w:shd w:val="clear" w:color="auto" w:fill="9CC2E5" w:themeFill="accent1" w:themeFillTint="99"/>
            <w:vAlign w:val="center"/>
          </w:tcPr>
          <w:p w14:paraId="2EC0BBD9"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2F33A31" w14:textId="77777777" w:rsidR="00CC15A1" w:rsidRDefault="00D610EC">
            <w:pPr>
              <w:rPr>
                <w:rFonts w:ascii="Arial" w:hAnsi="Arial" w:cs="Arial"/>
                <w:b/>
                <w:lang w:eastAsia="ko-KR"/>
              </w:rPr>
            </w:pPr>
            <w:r>
              <w:rPr>
                <w:rFonts w:ascii="Arial" w:hAnsi="Arial" w:cs="Arial"/>
                <w:b/>
                <w:lang w:eastAsia="ko-KR"/>
              </w:rPr>
              <w:t>Views</w:t>
            </w:r>
          </w:p>
        </w:tc>
      </w:tr>
      <w:tr w:rsidR="00CC15A1" w14:paraId="24B13991" w14:textId="77777777">
        <w:trPr>
          <w:trHeight w:val="567"/>
        </w:trPr>
        <w:tc>
          <w:tcPr>
            <w:tcW w:w="1555" w:type="dxa"/>
            <w:vAlign w:val="center"/>
          </w:tcPr>
          <w:p w14:paraId="4704F959" w14:textId="77777777" w:rsidR="00CC15A1" w:rsidRDefault="00D610EC">
            <w:pPr>
              <w:textAlignment w:val="center"/>
              <w:rPr>
                <w:lang w:eastAsia="ko-KR"/>
              </w:rPr>
            </w:pPr>
            <w:r>
              <w:rPr>
                <w:lang w:eastAsia="ko-KR"/>
              </w:rPr>
              <w:t>Nokia, NSB</w:t>
            </w:r>
          </w:p>
        </w:tc>
        <w:tc>
          <w:tcPr>
            <w:tcW w:w="7461" w:type="dxa"/>
            <w:vAlign w:val="center"/>
          </w:tcPr>
          <w:p w14:paraId="24DEAB3E" w14:textId="77777777" w:rsidR="00CC15A1" w:rsidRDefault="00D610EC">
            <w:pPr>
              <w:textAlignment w:val="center"/>
              <w:rPr>
                <w:b/>
                <w:bCs/>
                <w:lang w:eastAsia="ko-KR"/>
              </w:rPr>
            </w:pPr>
            <w:r>
              <w:rPr>
                <w:b/>
                <w:bCs/>
                <w:lang w:eastAsia="ko-KR"/>
              </w:rPr>
              <w:t>Yes, necessary</w:t>
            </w:r>
          </w:p>
          <w:p w14:paraId="0D5C302F" w14:textId="77777777" w:rsidR="00CC15A1" w:rsidRDefault="00D610EC">
            <w:pPr>
              <w:textAlignment w:val="center"/>
              <w:rPr>
                <w:lang w:eastAsia="ko-KR"/>
              </w:rPr>
            </w:pPr>
            <w:r>
              <w:rPr>
                <w:lang w:eastAsia="ko-KR"/>
              </w:rPr>
              <w:t xml:space="preserve">As detailed in our contribution in RP-211112 (also presented during the early topics GTW call), from rapporteurs’ perspective we think some action need to be taken during RAN#92 to guarantee the timely completion of the WI. </w:t>
            </w:r>
          </w:p>
        </w:tc>
      </w:tr>
      <w:tr w:rsidR="00CC15A1" w14:paraId="590A5A29" w14:textId="77777777">
        <w:trPr>
          <w:trHeight w:val="567"/>
        </w:trPr>
        <w:tc>
          <w:tcPr>
            <w:tcW w:w="1555" w:type="dxa"/>
            <w:vAlign w:val="center"/>
          </w:tcPr>
          <w:p w14:paraId="3DFA35E2" w14:textId="77777777" w:rsidR="00CC15A1" w:rsidRDefault="00D610EC">
            <w:pPr>
              <w:textAlignment w:val="center"/>
              <w:rPr>
                <w:lang w:val="en" w:eastAsia="ko-KR"/>
              </w:rPr>
            </w:pPr>
            <w:r>
              <w:rPr>
                <w:lang w:val="en" w:eastAsia="ko-KR"/>
              </w:rPr>
              <w:t>OPPO</w:t>
            </w:r>
          </w:p>
        </w:tc>
        <w:tc>
          <w:tcPr>
            <w:tcW w:w="7461" w:type="dxa"/>
            <w:vAlign w:val="center"/>
          </w:tcPr>
          <w:p w14:paraId="42F20082" w14:textId="77777777" w:rsidR="00CC15A1" w:rsidRDefault="00D610EC">
            <w:pPr>
              <w:textAlignment w:val="center"/>
              <w:rPr>
                <w:lang w:eastAsia="ko-KR"/>
              </w:rPr>
            </w:pPr>
            <w:r>
              <w:rPr>
                <w:lang w:val="en" w:eastAsia="ko-KR"/>
              </w:rPr>
              <w:t>We think the plenary guidance is needed for CSI, for which RAN1 cannot proceed with the majority view. But for remaining URLLC items, plenary can wait for another quarter to get clearer view of situation.</w:t>
            </w:r>
          </w:p>
        </w:tc>
      </w:tr>
      <w:tr w:rsidR="00CC15A1" w14:paraId="6F1E7ACB" w14:textId="77777777">
        <w:trPr>
          <w:trHeight w:val="567"/>
        </w:trPr>
        <w:tc>
          <w:tcPr>
            <w:tcW w:w="1555" w:type="dxa"/>
            <w:vAlign w:val="center"/>
          </w:tcPr>
          <w:p w14:paraId="7D31B60D" w14:textId="41EF2838" w:rsidR="00CC15A1" w:rsidRDefault="00794870">
            <w:pPr>
              <w:textAlignment w:val="center"/>
              <w:rPr>
                <w:lang w:eastAsia="ko-KR"/>
              </w:rPr>
            </w:pPr>
            <w:r>
              <w:rPr>
                <w:lang w:eastAsia="ko-KR"/>
              </w:rPr>
              <w:t>Ericsson</w:t>
            </w:r>
          </w:p>
        </w:tc>
        <w:tc>
          <w:tcPr>
            <w:tcW w:w="7461" w:type="dxa"/>
            <w:vAlign w:val="center"/>
          </w:tcPr>
          <w:p w14:paraId="772204C9" w14:textId="615D8DFD" w:rsidR="00CC15A1" w:rsidRDefault="00794870">
            <w:pPr>
              <w:textAlignment w:val="center"/>
              <w:rPr>
                <w:lang w:eastAsia="ko-KR"/>
              </w:rPr>
            </w:pPr>
            <w:r>
              <w:rPr>
                <w:lang w:eastAsia="ko-KR"/>
              </w:rPr>
              <w:t>Yes. It is necessary.</w:t>
            </w:r>
          </w:p>
        </w:tc>
      </w:tr>
      <w:tr w:rsidR="00522C88" w14:paraId="7E682482" w14:textId="77777777">
        <w:trPr>
          <w:trHeight w:val="567"/>
        </w:trPr>
        <w:tc>
          <w:tcPr>
            <w:tcW w:w="1555" w:type="dxa"/>
            <w:vAlign w:val="center"/>
          </w:tcPr>
          <w:p w14:paraId="22F0033A" w14:textId="0E0F6429" w:rsidR="00522C88" w:rsidRDefault="00522C88">
            <w:pPr>
              <w:textAlignment w:val="center"/>
              <w:rPr>
                <w:lang w:eastAsia="ko-KR"/>
              </w:rPr>
            </w:pPr>
            <w:r>
              <w:rPr>
                <w:lang w:eastAsia="ko-KR"/>
              </w:rPr>
              <w:t>InterDigital</w:t>
            </w:r>
          </w:p>
        </w:tc>
        <w:tc>
          <w:tcPr>
            <w:tcW w:w="7461" w:type="dxa"/>
            <w:vAlign w:val="center"/>
          </w:tcPr>
          <w:p w14:paraId="6CB888E2" w14:textId="6E51F811" w:rsidR="00522C88" w:rsidRDefault="00522C88">
            <w:pPr>
              <w:textAlignment w:val="center"/>
              <w:rPr>
                <w:lang w:eastAsia="ko-KR"/>
              </w:rPr>
            </w:pPr>
            <w:r>
              <w:rPr>
                <w:lang w:eastAsia="ko-KR"/>
              </w:rPr>
              <w:t>Yes, it is necessary for CSI enhancement. But, for other topics, we can wait until September plenary so that RAN1 may discuss potential down-scoping in the next quarter or progress enough to cover all the identified schemes in Rel-17</w:t>
            </w:r>
          </w:p>
        </w:tc>
      </w:tr>
      <w:tr w:rsidR="006B59A3" w14:paraId="1603EB4C" w14:textId="77777777">
        <w:trPr>
          <w:trHeight w:val="567"/>
        </w:trPr>
        <w:tc>
          <w:tcPr>
            <w:tcW w:w="1555" w:type="dxa"/>
            <w:vAlign w:val="center"/>
          </w:tcPr>
          <w:p w14:paraId="2859EAB7" w14:textId="6C453279" w:rsidR="006B59A3" w:rsidRDefault="006B59A3">
            <w:pPr>
              <w:textAlignment w:val="center"/>
              <w:rPr>
                <w:lang w:eastAsia="ko-KR"/>
              </w:rPr>
            </w:pPr>
            <w:r>
              <w:rPr>
                <w:lang w:eastAsia="ko-KR"/>
              </w:rPr>
              <w:t>FUTUREWEI</w:t>
            </w:r>
          </w:p>
        </w:tc>
        <w:tc>
          <w:tcPr>
            <w:tcW w:w="7461" w:type="dxa"/>
            <w:vAlign w:val="center"/>
          </w:tcPr>
          <w:p w14:paraId="1C8E313E" w14:textId="093A36C1" w:rsidR="006B59A3" w:rsidRDefault="006B59A3">
            <w:pPr>
              <w:textAlignment w:val="center"/>
              <w:rPr>
                <w:lang w:eastAsia="ko-KR"/>
              </w:rPr>
            </w:pPr>
            <w:r>
              <w:rPr>
                <w:lang w:eastAsia="ko-KR"/>
              </w:rPr>
              <w:t xml:space="preserve">Ok to </w:t>
            </w:r>
            <w:proofErr w:type="spellStart"/>
            <w:r>
              <w:rPr>
                <w:lang w:eastAsia="ko-KR"/>
              </w:rPr>
              <w:t>downscope</w:t>
            </w:r>
            <w:proofErr w:type="spellEnd"/>
            <w:r>
              <w:rPr>
                <w:lang w:eastAsia="ko-KR"/>
              </w:rPr>
              <w:t>.</w:t>
            </w:r>
          </w:p>
        </w:tc>
      </w:tr>
      <w:tr w:rsidR="00F115F7" w14:paraId="6ABD6F5F" w14:textId="77777777">
        <w:trPr>
          <w:trHeight w:val="567"/>
        </w:trPr>
        <w:tc>
          <w:tcPr>
            <w:tcW w:w="1555" w:type="dxa"/>
            <w:vAlign w:val="center"/>
          </w:tcPr>
          <w:p w14:paraId="437DEE88" w14:textId="707A675B" w:rsidR="00F115F7" w:rsidRDefault="00F115F7">
            <w:pPr>
              <w:textAlignment w:val="center"/>
              <w:rPr>
                <w:lang w:eastAsia="ko-KR"/>
              </w:rPr>
            </w:pPr>
            <w:r>
              <w:rPr>
                <w:rFonts w:hint="eastAsia"/>
                <w:lang w:eastAsia="ko-KR"/>
              </w:rPr>
              <w:t>Samsung</w:t>
            </w:r>
          </w:p>
        </w:tc>
        <w:tc>
          <w:tcPr>
            <w:tcW w:w="7461" w:type="dxa"/>
            <w:vAlign w:val="center"/>
          </w:tcPr>
          <w:p w14:paraId="51349ED0" w14:textId="3F6379FB" w:rsidR="00F115F7" w:rsidRPr="00F115F7" w:rsidRDefault="00F115F7">
            <w:pPr>
              <w:textAlignment w:val="center"/>
              <w:rPr>
                <w:lang w:eastAsia="ko-KR"/>
              </w:rPr>
            </w:pPr>
            <w:r w:rsidRPr="00F115F7">
              <w:rPr>
                <w:lang w:eastAsia="ko-KR"/>
              </w:rPr>
              <w:t xml:space="preserve">Progress in RAN1 can benefit from RAN guidance. In particular, for CSI enhancements, RAN may guide subsequent RAN1 work based on the proposal in the Chairman’s minutes from RAN1#105-e (without discussing potential fine tuning of the wording – guidance for the direction of further RAN1 discussions would be sufficient).  </w:t>
            </w:r>
          </w:p>
        </w:tc>
      </w:tr>
      <w:tr w:rsidR="009C732B" w14:paraId="2B1A2E6A" w14:textId="77777777">
        <w:trPr>
          <w:trHeight w:val="567"/>
        </w:trPr>
        <w:tc>
          <w:tcPr>
            <w:tcW w:w="1555" w:type="dxa"/>
            <w:vAlign w:val="center"/>
          </w:tcPr>
          <w:p w14:paraId="589110A7" w14:textId="6BF74861" w:rsidR="009C732B" w:rsidRPr="009C732B" w:rsidRDefault="009C732B" w:rsidP="009C732B">
            <w:pPr>
              <w:textAlignment w:val="center"/>
              <w:rPr>
                <w:lang w:eastAsia="ko-KR"/>
              </w:rPr>
            </w:pPr>
            <w:r>
              <w:rPr>
                <w:rFonts w:eastAsia="DengXian" w:hint="eastAsia"/>
                <w:lang w:eastAsia="zh-CN"/>
              </w:rPr>
              <w:t>Huawei, HiSilicon</w:t>
            </w:r>
          </w:p>
        </w:tc>
        <w:tc>
          <w:tcPr>
            <w:tcW w:w="7461" w:type="dxa"/>
            <w:vAlign w:val="center"/>
          </w:tcPr>
          <w:p w14:paraId="08A09F03" w14:textId="0CA7F570" w:rsidR="009C732B" w:rsidRDefault="009C732B" w:rsidP="009C732B">
            <w:pPr>
              <w:spacing w:afterLines="50" w:after="120"/>
              <w:textAlignment w:val="center"/>
              <w:rPr>
                <w:rFonts w:eastAsia="DengXian"/>
                <w:lang w:eastAsia="zh-CN"/>
              </w:rPr>
            </w:pPr>
            <w:r w:rsidRPr="00342CE0">
              <w:rPr>
                <w:rFonts w:eastAsia="DengXian"/>
                <w:lang w:eastAsia="zh-CN"/>
              </w:rPr>
              <w:t>Guidance</w:t>
            </w:r>
            <w:r>
              <w:rPr>
                <w:rFonts w:eastAsia="DengXian"/>
                <w:lang w:eastAsia="zh-CN"/>
              </w:rPr>
              <w:t xml:space="preserve"> on the focus of CSI </w:t>
            </w:r>
            <w:r w:rsidRPr="00342CE0">
              <w:rPr>
                <w:rFonts w:eastAsia="DengXian"/>
                <w:lang w:eastAsia="zh-CN"/>
              </w:rPr>
              <w:t>feedback</w:t>
            </w:r>
            <w:r>
              <w:rPr>
                <w:rFonts w:eastAsia="DengXian"/>
                <w:lang w:eastAsia="zh-CN"/>
              </w:rPr>
              <w:t xml:space="preserve"> enhancements</w:t>
            </w:r>
            <w:r w:rsidRPr="00342CE0">
              <w:rPr>
                <w:rFonts w:eastAsia="DengXian"/>
                <w:lang w:eastAsia="zh-CN"/>
              </w:rPr>
              <w:t xml:space="preserve"> from RAN plenary would be helpful. Based on the discussion</w:t>
            </w:r>
            <w:r>
              <w:rPr>
                <w:rFonts w:eastAsia="DengXian"/>
                <w:lang w:eastAsia="zh-CN"/>
              </w:rPr>
              <w:t>s</w:t>
            </w:r>
            <w:r w:rsidRPr="00342CE0">
              <w:rPr>
                <w:rFonts w:eastAsia="DengXian"/>
                <w:lang w:eastAsia="zh-CN"/>
              </w:rPr>
              <w:t xml:space="preserve"> in RAN1, </w:t>
            </w:r>
            <w:r>
              <w:rPr>
                <w:rFonts w:eastAsia="DengXian"/>
                <w:lang w:eastAsia="zh-CN"/>
              </w:rPr>
              <w:t xml:space="preserve">there are too many candidate solutions and </w:t>
            </w:r>
            <w:r w:rsidRPr="00342CE0">
              <w:rPr>
                <w:rFonts w:eastAsia="DengXian"/>
                <w:lang w:eastAsia="zh-CN"/>
              </w:rPr>
              <w:t>it seems really a deadlock</w:t>
            </w:r>
            <w:r>
              <w:rPr>
                <w:rFonts w:eastAsia="DengXian"/>
                <w:lang w:eastAsia="zh-CN"/>
              </w:rPr>
              <w:t xml:space="preserve"> on what direction to take</w:t>
            </w:r>
            <w:r w:rsidRPr="00342CE0">
              <w:rPr>
                <w:rFonts w:eastAsia="DengXian"/>
                <w:lang w:eastAsia="zh-CN"/>
              </w:rPr>
              <w:t xml:space="preserve"> for CSI </w:t>
            </w:r>
            <w:r>
              <w:rPr>
                <w:rFonts w:eastAsia="DengXian"/>
                <w:lang w:eastAsia="zh-CN"/>
              </w:rPr>
              <w:t>enhancements.</w:t>
            </w:r>
            <w:r w:rsidRPr="00342CE0">
              <w:rPr>
                <w:rFonts w:eastAsia="DengXian"/>
                <w:lang w:eastAsia="zh-CN"/>
              </w:rPr>
              <w:t xml:space="preserve"> </w:t>
            </w:r>
            <w:r>
              <w:rPr>
                <w:rFonts w:eastAsia="DengXian"/>
                <w:lang w:eastAsia="zh-CN"/>
              </w:rPr>
              <w:t xml:space="preserve">Therefore, some guidance on the focused direction would be helpful and then RAN1 can achieve more progress in the following meetings. </w:t>
            </w:r>
          </w:p>
          <w:p w14:paraId="1500ED9D" w14:textId="7D0F2991" w:rsidR="009C732B" w:rsidRDefault="009C732B" w:rsidP="009C732B">
            <w:pPr>
              <w:spacing w:afterLines="50" w:after="120"/>
              <w:textAlignment w:val="center"/>
              <w:rPr>
                <w:rFonts w:eastAsia="DengXian"/>
                <w:lang w:eastAsia="zh-CN"/>
              </w:rPr>
            </w:pPr>
            <w:r>
              <w:rPr>
                <w:rFonts w:eastAsia="DengXian"/>
                <w:lang w:eastAsia="zh-CN"/>
              </w:rPr>
              <w:t>Some guidance from RAN plenary on propagation delay compensation enhancements would be good also</w:t>
            </w:r>
            <w:r w:rsidR="0058525E">
              <w:rPr>
                <w:rFonts w:eastAsia="DengXian"/>
                <w:lang w:eastAsia="zh-CN"/>
              </w:rPr>
              <w:t xml:space="preserve"> if possible</w:t>
            </w:r>
            <w:r>
              <w:rPr>
                <w:rFonts w:eastAsia="DengXian"/>
                <w:lang w:eastAsia="zh-CN"/>
              </w:rPr>
              <w:t>. Even though we have achieved agreements on it, it is mostly on evaluation assumptions and so far not being able to touch the technical enhancements. The challenge for this topic is that it is relevant to several working groups, i.e. RAN2 and RAN4, and with only 3 e-meetings left it seems no sufficient time to exchanges views among different working groups on the potential enhancements we can do in Rel-17.</w:t>
            </w:r>
          </w:p>
          <w:p w14:paraId="5038B8E6" w14:textId="5FA86A5D" w:rsidR="009C732B" w:rsidRPr="00F115F7" w:rsidRDefault="009C732B" w:rsidP="009C732B">
            <w:pPr>
              <w:textAlignment w:val="center"/>
              <w:rPr>
                <w:lang w:eastAsia="ko-KR"/>
              </w:rPr>
            </w:pPr>
            <w:r>
              <w:rPr>
                <w:rFonts w:eastAsia="DengXian" w:hint="eastAsia"/>
                <w:lang w:eastAsia="zh-CN"/>
              </w:rPr>
              <w:t>F</w:t>
            </w:r>
            <w:r>
              <w:rPr>
                <w:rFonts w:eastAsia="DengXian"/>
                <w:lang w:eastAsia="zh-CN"/>
              </w:rPr>
              <w:t>or HARQ-ACK feedback enhancements and i</w:t>
            </w:r>
            <w:r>
              <w:rPr>
                <w:lang w:eastAsia="ja-JP"/>
              </w:rPr>
              <w:t xml:space="preserve">ntra-UE multiplexing and prioritization, it seems not that critical/urgent for this RAN plenary, since sufficient agreements have achieved in RAN1 to move forward, and we can reassess in next RAN plenary.  </w:t>
            </w:r>
            <w:r>
              <w:rPr>
                <w:rFonts w:eastAsia="DengXian"/>
                <w:lang w:eastAsia="zh-CN"/>
              </w:rPr>
              <w:t xml:space="preserve"> </w:t>
            </w:r>
          </w:p>
        </w:tc>
      </w:tr>
      <w:tr w:rsidR="007D11A6" w14:paraId="1186D04C" w14:textId="77777777" w:rsidTr="005D6F43">
        <w:trPr>
          <w:trHeight w:val="567"/>
        </w:trPr>
        <w:tc>
          <w:tcPr>
            <w:tcW w:w="1555" w:type="dxa"/>
            <w:vAlign w:val="center"/>
          </w:tcPr>
          <w:p w14:paraId="49B2024D" w14:textId="77777777" w:rsidR="007D11A6" w:rsidRDefault="007D11A6" w:rsidP="005D6F43">
            <w:pPr>
              <w:textAlignment w:val="center"/>
              <w:rPr>
                <w:rFonts w:eastAsia="DengXian"/>
                <w:lang w:eastAsia="zh-CN"/>
              </w:rPr>
            </w:pPr>
            <w:r>
              <w:rPr>
                <w:rFonts w:eastAsia="DengXian"/>
                <w:lang w:eastAsia="zh-CN"/>
              </w:rPr>
              <w:lastRenderedPageBreak/>
              <w:t>Apple</w:t>
            </w:r>
          </w:p>
        </w:tc>
        <w:tc>
          <w:tcPr>
            <w:tcW w:w="7461" w:type="dxa"/>
            <w:vAlign w:val="center"/>
          </w:tcPr>
          <w:p w14:paraId="4D0F2BBF" w14:textId="77777777" w:rsidR="007D11A6" w:rsidRDefault="007D11A6" w:rsidP="005D6F4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5A0E2E2E" w14:textId="77777777" w:rsidR="007D11A6" w:rsidRDefault="007D11A6" w:rsidP="005D6F4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6D0E74D9" w14:textId="77777777" w:rsidR="007D11A6" w:rsidRDefault="007D11A6" w:rsidP="005D6F4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5EA59660" w14:textId="77777777" w:rsidR="007D11A6" w:rsidRPr="00342CE0" w:rsidRDefault="007D11A6" w:rsidP="005D6F43">
            <w:pPr>
              <w:spacing w:afterLines="50" w:after="120"/>
              <w:textAlignment w:val="center"/>
              <w:rPr>
                <w:rFonts w:eastAsia="DengXian"/>
                <w:lang w:eastAsia="zh-CN"/>
              </w:rPr>
            </w:pPr>
            <w:r>
              <w:rPr>
                <w:rFonts w:eastAsia="DengXian"/>
                <w:lang w:eastAsia="zh-CN"/>
              </w:rPr>
              <w:t>As for i</w:t>
            </w:r>
            <w:r w:rsidRPr="00BB3CF7">
              <w:rPr>
                <w:rFonts w:eastAsia="DengXian"/>
                <w:lang w:eastAsia="zh-CN"/>
              </w:rPr>
              <w:t>ntra-UE multiplexing &amp; prioritization enhancements</w:t>
            </w:r>
            <w:r>
              <w:rPr>
                <w:rFonts w:eastAsia="DengXian"/>
                <w:lang w:eastAsia="zh-CN"/>
              </w:rPr>
              <w:t xml:space="preserve">,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have to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BB3CF7" w14:paraId="109AD226" w14:textId="77777777">
        <w:trPr>
          <w:trHeight w:val="567"/>
        </w:trPr>
        <w:tc>
          <w:tcPr>
            <w:tcW w:w="1555" w:type="dxa"/>
            <w:vAlign w:val="center"/>
          </w:tcPr>
          <w:p w14:paraId="1FCC3AA6" w14:textId="2186AA0E" w:rsidR="00BB3CF7" w:rsidRDefault="007D11A6" w:rsidP="009C732B">
            <w:pPr>
              <w:textAlignment w:val="center"/>
              <w:rPr>
                <w:rFonts w:eastAsia="DengXian"/>
                <w:lang w:eastAsia="zh-CN"/>
              </w:rPr>
            </w:pPr>
            <w:r>
              <w:rPr>
                <w:rFonts w:eastAsia="DengXian"/>
                <w:lang w:eastAsia="zh-CN"/>
              </w:rPr>
              <w:t>Telecom Italia</w:t>
            </w:r>
          </w:p>
        </w:tc>
        <w:tc>
          <w:tcPr>
            <w:tcW w:w="7461" w:type="dxa"/>
            <w:vAlign w:val="center"/>
          </w:tcPr>
          <w:p w14:paraId="78F2AB19" w14:textId="66735C03" w:rsidR="00BB3CF7" w:rsidRPr="00342CE0" w:rsidRDefault="007D11A6" w:rsidP="007D11A6">
            <w:pPr>
              <w:spacing w:afterLines="50" w:after="120"/>
              <w:textAlignment w:val="center"/>
              <w:rPr>
                <w:rFonts w:eastAsia="DengXian"/>
                <w:lang w:eastAsia="zh-CN"/>
              </w:rPr>
            </w:pPr>
            <w:proofErr w:type="spellStart"/>
            <w:r>
              <w:rPr>
                <w:rFonts w:eastAsia="DengXian"/>
                <w:lang w:eastAsia="zh-CN"/>
              </w:rPr>
              <w:t>Downscoping</w:t>
            </w:r>
            <w:proofErr w:type="spellEnd"/>
            <w:r>
              <w:rPr>
                <w:rFonts w:eastAsia="DengXian"/>
                <w:lang w:eastAsia="zh-CN"/>
              </w:rPr>
              <w:t xml:space="preserve"> at RAN#92 is essential to ensure timely completion of </w:t>
            </w:r>
            <w:proofErr w:type="spellStart"/>
            <w:r>
              <w:rPr>
                <w:rFonts w:eastAsia="DengXian"/>
                <w:lang w:eastAsia="zh-CN"/>
              </w:rPr>
              <w:t>Rel</w:t>
            </w:r>
            <w:proofErr w:type="spellEnd"/>
            <w:r>
              <w:rPr>
                <w:rFonts w:eastAsia="DengXian"/>
                <w:lang w:eastAsia="zh-CN"/>
              </w:rPr>
              <w:t xml:space="preserve"> 17 (and hopefully good quality of the specifications)</w:t>
            </w:r>
          </w:p>
        </w:tc>
      </w:tr>
      <w:tr w:rsidR="001A7615" w14:paraId="65959083" w14:textId="77777777">
        <w:trPr>
          <w:trHeight w:val="567"/>
        </w:trPr>
        <w:tc>
          <w:tcPr>
            <w:tcW w:w="1555" w:type="dxa"/>
            <w:vAlign w:val="center"/>
          </w:tcPr>
          <w:p w14:paraId="05135B82" w14:textId="49442CD8" w:rsidR="001A7615" w:rsidRPr="001A7615" w:rsidRDefault="001A7615" w:rsidP="009C732B">
            <w:pPr>
              <w:textAlignment w:val="center"/>
              <w:rPr>
                <w:rFonts w:eastAsia="DengXian"/>
                <w:lang w:eastAsia="zh-CN"/>
              </w:rPr>
            </w:pPr>
            <w:r>
              <w:rPr>
                <w:rFonts w:eastAsia="DengXian" w:hint="eastAsia"/>
                <w:lang w:eastAsia="zh-CN"/>
              </w:rPr>
              <w:t>CATT</w:t>
            </w:r>
          </w:p>
        </w:tc>
        <w:tc>
          <w:tcPr>
            <w:tcW w:w="7461" w:type="dxa"/>
            <w:vAlign w:val="center"/>
          </w:tcPr>
          <w:p w14:paraId="52AA2D38" w14:textId="57792E16" w:rsidR="001A7615" w:rsidRDefault="001A7615" w:rsidP="007D11A6">
            <w:pPr>
              <w:spacing w:afterLines="50" w:after="120"/>
              <w:textAlignment w:val="center"/>
              <w:rPr>
                <w:rFonts w:eastAsia="DengXian"/>
                <w:lang w:eastAsia="zh-CN"/>
              </w:rPr>
            </w:pPr>
            <w:r>
              <w:rPr>
                <w:rFonts w:eastAsia="DengXian" w:hint="eastAsia"/>
                <w:lang w:eastAsia="zh-CN"/>
              </w:rPr>
              <w:t>Yes, RAN guidance at least for CSI enhancements is needed.</w:t>
            </w:r>
          </w:p>
        </w:tc>
      </w:tr>
      <w:tr w:rsidR="008232C3" w14:paraId="151CCCA8" w14:textId="77777777">
        <w:trPr>
          <w:trHeight w:val="567"/>
        </w:trPr>
        <w:tc>
          <w:tcPr>
            <w:tcW w:w="1555" w:type="dxa"/>
            <w:vAlign w:val="center"/>
          </w:tcPr>
          <w:p w14:paraId="366010A5" w14:textId="7D674F0B" w:rsidR="008232C3" w:rsidRDefault="008232C3" w:rsidP="008232C3">
            <w:pPr>
              <w:textAlignment w:val="center"/>
              <w:rPr>
                <w:rFonts w:eastAsia="DengXian" w:hint="eastAsia"/>
                <w:lang w:eastAsia="zh-CN"/>
              </w:rPr>
            </w:pPr>
            <w:r>
              <w:rPr>
                <w:rFonts w:eastAsia="DengXian"/>
                <w:lang w:eastAsia="zh-CN"/>
              </w:rPr>
              <w:t>Qualcomm</w:t>
            </w:r>
          </w:p>
        </w:tc>
        <w:tc>
          <w:tcPr>
            <w:tcW w:w="7461" w:type="dxa"/>
            <w:vAlign w:val="center"/>
          </w:tcPr>
          <w:p w14:paraId="7F5063AF" w14:textId="77777777" w:rsidR="008232C3" w:rsidRDefault="008232C3" w:rsidP="008232C3">
            <w:pPr>
              <w:spacing w:afterLines="50" w:after="120"/>
              <w:textAlignment w:val="center"/>
              <w:rPr>
                <w:rFonts w:eastAsia="DengXian"/>
                <w:lang w:eastAsia="zh-CN"/>
              </w:rPr>
            </w:pPr>
            <w:r>
              <w:rPr>
                <w:rFonts w:eastAsia="DengXian"/>
                <w:lang w:eastAsia="zh-CN"/>
              </w:rPr>
              <w:t xml:space="preserve">Some decisions should be made, </w:t>
            </w:r>
            <w:proofErr w:type="gramStart"/>
            <w:r>
              <w:rPr>
                <w:rFonts w:eastAsia="DengXian"/>
                <w:lang w:eastAsia="zh-CN"/>
              </w:rPr>
              <w:t>in particular for</w:t>
            </w:r>
            <w:proofErr w:type="gramEnd"/>
            <w:r>
              <w:rPr>
                <w:rFonts w:eastAsia="DengXian"/>
                <w:lang w:eastAsia="zh-CN"/>
              </w:rPr>
              <w:t xml:space="preserve"> CSI, to reduce the time spent on CSI scoping discussion in RAN1. </w:t>
            </w:r>
          </w:p>
          <w:p w14:paraId="4A0D392B" w14:textId="77777777" w:rsidR="008232C3" w:rsidRDefault="008232C3" w:rsidP="008232C3">
            <w:pPr>
              <w:spacing w:afterLines="50" w:after="120"/>
              <w:textAlignment w:val="center"/>
              <w:rPr>
                <w:rFonts w:eastAsia="DengXian"/>
                <w:lang w:eastAsia="zh-CN"/>
              </w:rPr>
            </w:pPr>
            <w:r>
              <w:rPr>
                <w:rFonts w:eastAsia="DengXian"/>
                <w:lang w:eastAsia="zh-CN"/>
              </w:rPr>
              <w:t xml:space="preserve">We agree with the rapporteur’s proposals on TSN. </w:t>
            </w:r>
          </w:p>
          <w:p w14:paraId="1E6B4AAF" w14:textId="7857058D" w:rsidR="008232C3" w:rsidRDefault="008232C3" w:rsidP="008232C3">
            <w:pPr>
              <w:spacing w:afterLines="50" w:after="120"/>
              <w:textAlignment w:val="center"/>
              <w:rPr>
                <w:rFonts w:eastAsia="DengXian" w:hint="eastAsia"/>
                <w:lang w:eastAsia="zh-CN"/>
              </w:rPr>
            </w:pPr>
            <w:r>
              <w:rPr>
                <w:rFonts w:eastAsia="DengXian"/>
                <w:lang w:eastAsia="zh-CN"/>
              </w:rPr>
              <w:t xml:space="preserve">But in the other areas, no further down-scoping is necessary before September. </w:t>
            </w:r>
          </w:p>
        </w:tc>
      </w:tr>
      <w:tr w:rsidR="000C763A" w14:paraId="1B083FDB" w14:textId="77777777">
        <w:trPr>
          <w:trHeight w:val="567"/>
        </w:trPr>
        <w:tc>
          <w:tcPr>
            <w:tcW w:w="1555" w:type="dxa"/>
            <w:vAlign w:val="center"/>
          </w:tcPr>
          <w:p w14:paraId="3489A5EC" w14:textId="77777777" w:rsidR="000C763A" w:rsidRDefault="000C763A" w:rsidP="008232C3">
            <w:pPr>
              <w:textAlignment w:val="center"/>
              <w:rPr>
                <w:rFonts w:eastAsia="DengXian"/>
                <w:lang w:eastAsia="zh-CN"/>
              </w:rPr>
            </w:pPr>
          </w:p>
        </w:tc>
        <w:tc>
          <w:tcPr>
            <w:tcW w:w="7461" w:type="dxa"/>
            <w:vAlign w:val="center"/>
          </w:tcPr>
          <w:p w14:paraId="1FAF16BE" w14:textId="77777777" w:rsidR="000C763A" w:rsidRDefault="000C763A" w:rsidP="008232C3">
            <w:pPr>
              <w:spacing w:afterLines="50" w:after="120"/>
              <w:textAlignment w:val="center"/>
              <w:rPr>
                <w:rFonts w:eastAsia="DengXian"/>
                <w:lang w:eastAsia="zh-CN"/>
              </w:rPr>
            </w:pPr>
          </w:p>
        </w:tc>
      </w:tr>
    </w:tbl>
    <w:p w14:paraId="7F59AD9C" w14:textId="77777777" w:rsidR="00CC15A1" w:rsidRDefault="00CC15A1">
      <w:pPr>
        <w:rPr>
          <w:lang w:eastAsia="ko-KR"/>
        </w:rPr>
      </w:pPr>
    </w:p>
    <w:p w14:paraId="2E664138" w14:textId="77777777" w:rsidR="00CC15A1" w:rsidRDefault="00D610EC">
      <w:pPr>
        <w:pStyle w:val="Heading2"/>
      </w:pPr>
      <w:r>
        <w:t xml:space="preserve">Company views on potential areas for </w:t>
      </w:r>
      <w:proofErr w:type="spellStart"/>
      <w:r>
        <w:t>downscoping</w:t>
      </w:r>
      <w:proofErr w:type="spellEnd"/>
    </w:p>
    <w:p w14:paraId="23E0CB73" w14:textId="77777777" w:rsidR="00CC15A1" w:rsidRDefault="00D610EC">
      <w:pPr>
        <w:spacing w:before="120" w:after="120"/>
        <w:ind w:firstLineChars="100" w:firstLine="200"/>
        <w:jc w:val="both"/>
        <w:rPr>
          <w:lang w:eastAsia="ko-KR"/>
        </w:rPr>
      </w:pPr>
      <w:r>
        <w:rPr>
          <w:lang w:eastAsia="ko-KR"/>
        </w:rPr>
        <w:t xml:space="preserve">For those companies who have indicated that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in RAN#92-e is necessary, please provide additional details by answering the following question.</w:t>
      </w:r>
    </w:p>
    <w:p w14:paraId="01E9C6E9" w14:textId="6E42E45C" w:rsidR="00CC15A1" w:rsidRDefault="00D610EC">
      <w:pPr>
        <w:spacing w:before="120" w:after="240"/>
        <w:jc w:val="both"/>
        <w:rPr>
          <w:b/>
          <w:lang w:eastAsia="ko-KR"/>
        </w:rPr>
      </w:pPr>
      <w:r>
        <w:rPr>
          <w:b/>
          <w:lang w:eastAsia="ko-KR"/>
        </w:rPr>
        <w:t xml:space="preserve">Question2: Which objectives in the Rel-17 work item on </w:t>
      </w:r>
      <w:r>
        <w:rPr>
          <w:b/>
        </w:rPr>
        <w:t xml:space="preserve">Enhanced </w:t>
      </w:r>
      <w:proofErr w:type="spellStart"/>
      <w:r>
        <w:rPr>
          <w:b/>
        </w:rPr>
        <w:t>I</w:t>
      </w:r>
      <w:r w:rsidR="00522C88">
        <w:rPr>
          <w:b/>
        </w:rPr>
        <w:t>i</w:t>
      </w:r>
      <w:r>
        <w:rPr>
          <w:b/>
        </w:rPr>
        <w:t>oT</w:t>
      </w:r>
      <w:proofErr w:type="spellEnd"/>
      <w:r>
        <w:rPr>
          <w:b/>
        </w:rPr>
        <w:t xml:space="preserve"> and URLLC would need to be </w:t>
      </w:r>
      <w:proofErr w:type="spellStart"/>
      <w:r>
        <w:rPr>
          <w:b/>
        </w:rPr>
        <w:t>downscoped</w:t>
      </w:r>
      <w:proofErr w:type="spellEnd"/>
      <w:r>
        <w:rPr>
          <w:b/>
        </w:rPr>
        <w:t xml:space="preserve"> in RAN#92-e? </w:t>
      </w:r>
      <w:r>
        <w:rPr>
          <w:b/>
          <w:lang w:eastAsia="ko-KR"/>
        </w:rPr>
        <w:t>And how?</w:t>
      </w:r>
    </w:p>
    <w:tbl>
      <w:tblPr>
        <w:tblStyle w:val="TableGrid"/>
        <w:tblW w:w="0" w:type="auto"/>
        <w:tblLook w:val="04A0" w:firstRow="1" w:lastRow="0" w:firstColumn="1" w:lastColumn="0" w:noHBand="0" w:noVBand="1"/>
      </w:tblPr>
      <w:tblGrid>
        <w:gridCol w:w="1555"/>
        <w:gridCol w:w="7461"/>
      </w:tblGrid>
      <w:tr w:rsidR="00CC15A1" w14:paraId="58869493" w14:textId="77777777">
        <w:trPr>
          <w:trHeight w:val="340"/>
        </w:trPr>
        <w:tc>
          <w:tcPr>
            <w:tcW w:w="1555" w:type="dxa"/>
            <w:shd w:val="clear" w:color="auto" w:fill="9CC2E5" w:themeFill="accent1" w:themeFillTint="99"/>
            <w:vAlign w:val="center"/>
          </w:tcPr>
          <w:p w14:paraId="00807ABE"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BF170F0" w14:textId="77777777" w:rsidR="00CC15A1" w:rsidRDefault="00D610EC">
            <w:pPr>
              <w:rPr>
                <w:rFonts w:ascii="Arial" w:hAnsi="Arial" w:cs="Arial"/>
                <w:b/>
                <w:lang w:eastAsia="ko-KR"/>
              </w:rPr>
            </w:pPr>
            <w:r>
              <w:rPr>
                <w:rFonts w:ascii="Arial" w:hAnsi="Arial" w:cs="Arial"/>
                <w:b/>
                <w:lang w:eastAsia="ko-KR"/>
              </w:rPr>
              <w:t>Views</w:t>
            </w:r>
          </w:p>
        </w:tc>
      </w:tr>
      <w:tr w:rsidR="00CC15A1" w14:paraId="0BB222DA" w14:textId="77777777">
        <w:trPr>
          <w:trHeight w:val="567"/>
        </w:trPr>
        <w:tc>
          <w:tcPr>
            <w:tcW w:w="1555" w:type="dxa"/>
            <w:vAlign w:val="center"/>
          </w:tcPr>
          <w:p w14:paraId="3DFEBFFE" w14:textId="77777777" w:rsidR="00CC15A1" w:rsidRDefault="00D610EC">
            <w:pPr>
              <w:textAlignment w:val="center"/>
              <w:rPr>
                <w:lang w:eastAsia="ko-KR"/>
              </w:rPr>
            </w:pPr>
            <w:r>
              <w:rPr>
                <w:lang w:eastAsia="ko-KR"/>
              </w:rPr>
              <w:t>Nokia, NSB</w:t>
            </w:r>
          </w:p>
        </w:tc>
        <w:tc>
          <w:tcPr>
            <w:tcW w:w="7461" w:type="dxa"/>
            <w:vAlign w:val="center"/>
          </w:tcPr>
          <w:p w14:paraId="71183F06" w14:textId="77777777" w:rsidR="00CC15A1" w:rsidRDefault="00D610EC">
            <w:pPr>
              <w:pStyle w:val="ListParagraph"/>
              <w:numPr>
                <w:ilvl w:val="0"/>
                <w:numId w:val="5"/>
              </w:numPr>
              <w:textAlignment w:val="center"/>
              <w:rPr>
                <w:lang w:eastAsia="ko-KR"/>
              </w:rPr>
            </w:pPr>
            <w:r>
              <w:rPr>
                <w:b/>
                <w:bCs/>
                <w:u w:val="single"/>
                <w:lang w:eastAsia="ko-KR"/>
              </w:rPr>
              <w:t>CSI feedback enhancements (</w:t>
            </w:r>
            <w:r>
              <w:rPr>
                <w:b/>
                <w:bCs/>
                <w:color w:val="FF0000"/>
                <w:u w:val="single"/>
                <w:lang w:eastAsia="ko-KR"/>
              </w:rPr>
              <w:t>High need</w:t>
            </w:r>
            <w:r>
              <w:rPr>
                <w:b/>
                <w:bCs/>
                <w:u w:val="single"/>
                <w:lang w:eastAsia="ko-KR"/>
              </w:rPr>
              <w:t>):</w:t>
            </w:r>
            <w:r>
              <w:rPr>
                <w:lang w:eastAsia="ko-KR"/>
              </w:rPr>
              <w:t xml:space="preserve"> As pointed out in our contribution in RP-211112 and also pointed out by other companies – there is a need for down-scoping to guarantee some enhancement to be specified in Rel-17. </w:t>
            </w:r>
            <w:r>
              <w:rPr>
                <w:lang w:eastAsia="ko-KR"/>
              </w:rPr>
              <w:br/>
              <w:t xml:space="preserve">We propose to focus on case-1 reporting – and (i) exclude the case-2 reporting (as this is also not in line with the WI objective) and exclude the study area of new triggering methods for A-CSI and/or SRS </w:t>
            </w:r>
          </w:p>
          <w:p w14:paraId="4A36BB85" w14:textId="77777777" w:rsidR="00CC15A1" w:rsidRDefault="00D610EC">
            <w:pPr>
              <w:pStyle w:val="ListParagraph"/>
              <w:numPr>
                <w:ilvl w:val="0"/>
                <w:numId w:val="5"/>
              </w:numPr>
              <w:jc w:val="both"/>
              <w:rPr>
                <w:b/>
                <w:bCs/>
                <w:lang w:val="en-US" w:eastAsia="zh-CN"/>
              </w:rPr>
            </w:pPr>
            <w:r>
              <w:rPr>
                <w:b/>
                <w:bCs/>
                <w:u w:val="single"/>
                <w:lang w:eastAsia="ko-KR"/>
              </w:rPr>
              <w:t xml:space="preserve">Intra-UE multiplexing &amp; prioritization enhancements </w:t>
            </w:r>
            <w:r>
              <w:rPr>
                <w:b/>
                <w:bCs/>
                <w:color w:val="FF0000"/>
                <w:u w:val="single"/>
                <w:lang w:eastAsia="ko-KR"/>
              </w:rPr>
              <w:t>(High need)</w:t>
            </w:r>
            <w:r>
              <w:rPr>
                <w:b/>
                <w:bCs/>
                <w:u w:val="single"/>
                <w:lang w:eastAsia="ko-KR"/>
              </w:rPr>
              <w:t>:</w:t>
            </w:r>
            <w:r>
              <w:rPr>
                <w:lang w:eastAsia="ko-KR"/>
              </w:rPr>
              <w:t xml:space="preserve"> We are now 1 year into the </w:t>
            </w:r>
            <w:proofErr w:type="gramStart"/>
            <w:r>
              <w:rPr>
                <w:lang w:eastAsia="ko-KR"/>
              </w:rPr>
              <w:t>WI,</w:t>
            </w:r>
            <w:proofErr w:type="gramEnd"/>
            <w:r>
              <w:rPr>
                <w:lang w:eastAsia="ko-KR"/>
              </w:rPr>
              <w:t xml:space="preserve"> this objective was clearly spelled out in the WID and still there had only be very minor progress. Therefore, we think there is little to no chance of completing the 3 different features of this objectives in Rel-17. </w:t>
            </w:r>
            <w:r>
              <w:br/>
            </w:r>
            <w:r>
              <w:rPr>
                <w:lang w:eastAsia="ko-KR"/>
              </w:rPr>
              <w:t xml:space="preserve">As explained in RP-211112, we suggest excluding </w:t>
            </w:r>
            <w:r>
              <w:rPr>
                <w:lang w:val="en-US" w:eastAsia="zh-CN"/>
              </w:rPr>
              <w:t>‘</w:t>
            </w:r>
            <w:r>
              <w:rPr>
                <w:i/>
                <w:iCs/>
                <w:lang w:val="en-US"/>
              </w:rPr>
              <w:t>Specify multiplexing behavior among HARQ-ACK/SR/CSI and PUSCH for traffic with different priorities, including the cases with UCI on PUCCH and UCI on PUSCH</w:t>
            </w:r>
            <w:r>
              <w:rPr>
                <w:lang w:val="en-US"/>
              </w:rPr>
              <w:t xml:space="preserve">’ from the WID and RAN1 to stop the related work. </w:t>
            </w:r>
            <w:r>
              <w:rPr>
                <w:lang w:val="en-US" w:eastAsia="zh-CN"/>
              </w:rPr>
              <w:t xml:space="preserve">RAN1 to instead focus its future work as part of RAN1 AI </w:t>
            </w:r>
            <w:r>
              <w:rPr>
                <w:lang w:val="en-US" w:eastAsia="zh-CN"/>
              </w:rPr>
              <w:lastRenderedPageBreak/>
              <w:t xml:space="preserve">8.3.3 on the two remaining items of simultaneous PUCCH/PUSCH of different PHY priorities (at least for inter-band CA) and overlapping CG and DG PUSCH enhancements. </w:t>
            </w:r>
          </w:p>
          <w:p w14:paraId="30C4BE5A"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Propagation delay compensation enhancements </w:t>
            </w:r>
            <w:r>
              <w:rPr>
                <w:b/>
                <w:bCs/>
                <w:color w:val="FF0000"/>
                <w:u w:val="single"/>
                <w:lang w:eastAsia="ko-KR"/>
              </w:rPr>
              <w:t>(High need)</w:t>
            </w:r>
            <w:r>
              <w:rPr>
                <w:b/>
                <w:bCs/>
                <w:u w:val="single"/>
                <w:lang w:eastAsia="ko-KR"/>
              </w:rPr>
              <w:t>:</w:t>
            </w:r>
            <w:r>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deadlock and thereby enabling the support of such TSN services based on Rel-17 specifications. </w:t>
            </w:r>
          </w:p>
          <w:p w14:paraId="06C73ECB" w14:textId="77777777" w:rsidR="00CC15A1" w:rsidRDefault="00D610EC">
            <w:pPr>
              <w:pStyle w:val="ListParagraph"/>
              <w:ind w:left="360"/>
              <w:textAlignment w:val="center"/>
              <w:rPr>
                <w:b/>
                <w:bCs/>
                <w:u w:val="single"/>
                <w:lang w:eastAsia="ko-KR"/>
              </w:rPr>
            </w:pPr>
            <w:r>
              <w:rPr>
                <w:lang w:eastAsia="ko-KR"/>
              </w:rPr>
              <w:t>As discussed in Sec. 3.1 of RP-211112, we therefore suggest as a compromise to support baseline TA-based propagation delay compensation based on the Rel-15 / 16 timing advance procedure (i.e. Alt. 1) in Rel-17 without changes on existing TA requirements as well as Rx-Tx measurement based propagation delay compensation in Rel-17. Moreover, it is suggested to focus the further work on propagation delay compensation performed at the UE side (i.e. UE-based propagation delay compensation).</w:t>
            </w:r>
          </w:p>
          <w:p w14:paraId="24C098C9"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UE feedback enhancements for HARQ-ACK </w:t>
            </w:r>
            <w:r>
              <w:rPr>
                <w:b/>
                <w:bCs/>
                <w:color w:val="FFC000"/>
                <w:u w:val="single"/>
                <w:lang w:eastAsia="ko-KR"/>
              </w:rPr>
              <w:t>(Medium need)</w:t>
            </w:r>
            <w:r>
              <w:rPr>
                <w:b/>
                <w:bCs/>
                <w:u w:val="single"/>
                <w:lang w:eastAsia="ko-KR"/>
              </w:rPr>
              <w:t>:</w:t>
            </w:r>
            <w:r>
              <w:rPr>
                <w:b/>
                <w:bCs/>
                <w:lang w:eastAsia="ko-KR"/>
              </w:rPr>
              <w:t xml:space="preserve"> </w:t>
            </w:r>
            <w:r>
              <w:rPr>
                <w:lang w:eastAsia="ko-KR"/>
              </w:rPr>
              <w:t xml:space="preserve">First, there is definitely much less need for RAN down-scoping of this objective (especially compared to the three others above). So, this could maybe be left to RAN#93 based on the RAN1#106 progress. </w:t>
            </w:r>
          </w:p>
        </w:tc>
      </w:tr>
      <w:tr w:rsidR="00CC15A1" w14:paraId="39DCA9CA" w14:textId="77777777">
        <w:trPr>
          <w:trHeight w:val="567"/>
        </w:trPr>
        <w:tc>
          <w:tcPr>
            <w:tcW w:w="1555" w:type="dxa"/>
            <w:vAlign w:val="center"/>
          </w:tcPr>
          <w:p w14:paraId="4BEFB1C7" w14:textId="77777777" w:rsidR="00CC15A1" w:rsidRDefault="00D610EC">
            <w:pPr>
              <w:textAlignment w:val="center"/>
              <w:rPr>
                <w:lang w:val="en" w:eastAsia="ko-KR"/>
              </w:rPr>
            </w:pPr>
            <w:r>
              <w:rPr>
                <w:lang w:val="en" w:eastAsia="ko-KR"/>
              </w:rPr>
              <w:lastRenderedPageBreak/>
              <w:t>OPPO</w:t>
            </w:r>
          </w:p>
        </w:tc>
        <w:tc>
          <w:tcPr>
            <w:tcW w:w="7461" w:type="dxa"/>
            <w:vAlign w:val="center"/>
          </w:tcPr>
          <w:p w14:paraId="4583FC0E" w14:textId="77777777" w:rsidR="00CC15A1" w:rsidRDefault="00D610EC">
            <w:pPr>
              <w:widowControl w:val="0"/>
              <w:jc w:val="both"/>
              <w:rPr>
                <w:lang w:val="en"/>
              </w:rPr>
            </w:pPr>
            <w:r>
              <w:rPr>
                <w:u w:val="single"/>
                <w:lang w:val="en"/>
              </w:rPr>
              <w:t>For HARQ-ACK</w:t>
            </w:r>
            <w:r>
              <w:rPr>
                <w:lang w:val="en"/>
              </w:rPr>
              <w:t xml:space="preserve">, the question is whether/how to down-scope the last sub-bullet in the following remaining issues listed in SR (RP-211111): </w:t>
            </w:r>
          </w:p>
          <w:p w14:paraId="736979FA" w14:textId="77777777" w:rsidR="00CC15A1" w:rsidRDefault="00D610EC">
            <w:pPr>
              <w:pStyle w:val="ListParagraph"/>
              <w:widowControl w:val="0"/>
              <w:numPr>
                <w:ilvl w:val="0"/>
                <w:numId w:val="6"/>
              </w:numPr>
              <w:spacing w:line="256" w:lineRule="auto"/>
              <w:jc w:val="both"/>
              <w:rPr>
                <w:rFonts w:ascii="Times New Roman" w:hAnsi="Times New Roman"/>
              </w:rPr>
            </w:pPr>
            <w:r>
              <w:rPr>
                <w:rFonts w:ascii="Times New Roman" w:hAnsi="Times New Roman"/>
                <w:b/>
              </w:rPr>
              <w:t xml:space="preserve">UE feedback enhancements for HARQ-ACK </w:t>
            </w:r>
            <w:r>
              <w:rPr>
                <w:rFonts w:ascii="Times New Roman" w:hAnsi="Times New Roman"/>
              </w:rPr>
              <w:t>(RAN1 AI 8.3.1.1)</w:t>
            </w:r>
          </w:p>
          <w:p w14:paraId="3079644E"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 xml:space="preserve">Remaining details of deferral of dropped SPS HARQ-ACK due to cancelled PUCCH for TDD </w:t>
            </w:r>
          </w:p>
          <w:p w14:paraId="3C09E12C"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HARQ-ACK re-transmission</w:t>
            </w:r>
          </w:p>
          <w:p w14:paraId="621030D8"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(sub-slot based) PUCCH repetition enhancements</w:t>
            </w:r>
          </w:p>
          <w:p w14:paraId="222EC2D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Type 1 HARQ-ACK codebook for sub-slot PUCCH</w:t>
            </w:r>
          </w:p>
          <w:p w14:paraId="76F5429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PUCCH carrier switching for HARQ-ACK feedback</w:t>
            </w:r>
          </w:p>
          <w:p w14:paraId="3A087332" w14:textId="77777777" w:rsidR="00CC15A1" w:rsidRDefault="00D610EC">
            <w:pPr>
              <w:pStyle w:val="ListParagraph"/>
              <w:widowControl w:val="0"/>
              <w:numPr>
                <w:ilvl w:val="1"/>
                <w:numId w:val="6"/>
              </w:numPr>
              <w:spacing w:line="256" w:lineRule="auto"/>
              <w:jc w:val="both"/>
              <w:rPr>
                <w:rFonts w:ascii="Times New Roman" w:hAnsi="Times New Roman"/>
                <w:szCs w:val="20"/>
                <w:highlight w:val="yellow"/>
              </w:rPr>
            </w:pPr>
            <w:r>
              <w:rPr>
                <w:rFonts w:ascii="Times New Roman" w:hAnsi="Times New Roman"/>
                <w:szCs w:val="20"/>
                <w:highlight w:val="yellow"/>
              </w:rPr>
              <w:t>Study and specify if needed method(s) to enable the following:</w:t>
            </w:r>
          </w:p>
          <w:p w14:paraId="713824FF" w14:textId="77777777" w:rsidR="00CC15A1" w:rsidRDefault="00D610EC">
            <w:pPr>
              <w:pStyle w:val="ListParagraph"/>
              <w:widowControl w:val="0"/>
              <w:numPr>
                <w:ilvl w:val="2"/>
                <w:numId w:val="6"/>
              </w:numPr>
              <w:spacing w:line="256" w:lineRule="auto"/>
              <w:jc w:val="both"/>
              <w:rPr>
                <w:rFonts w:ascii="Times New Roman" w:hAnsi="Times New Roman"/>
                <w:szCs w:val="20"/>
                <w:highlight w:val="yellow"/>
              </w:rPr>
            </w:pPr>
            <w:r>
              <w:rPr>
                <w:rFonts w:ascii="Times New Roman" w:hAnsi="Times New Roman"/>
                <w:szCs w:val="20"/>
                <w:highlight w:val="yellow"/>
              </w:rPr>
              <w:t>SPS HARQ-ACK skipping for ‘skipped’ SPS PDSCH</w:t>
            </w:r>
          </w:p>
          <w:p w14:paraId="11F030B1" w14:textId="77777777" w:rsidR="00CC15A1" w:rsidRDefault="00D610EC">
            <w:pPr>
              <w:pStyle w:val="ListParagraph"/>
              <w:widowControl w:val="0"/>
              <w:numPr>
                <w:ilvl w:val="2"/>
                <w:numId w:val="6"/>
              </w:numPr>
              <w:spacing w:line="256" w:lineRule="auto"/>
              <w:jc w:val="both"/>
              <w:rPr>
                <w:lang w:val="en"/>
              </w:rPr>
            </w:pPr>
            <w:r>
              <w:rPr>
                <w:rFonts w:ascii="Times New Roman" w:hAnsi="Times New Roman"/>
                <w:szCs w:val="20"/>
                <w:highlight w:val="yellow"/>
              </w:rPr>
              <w:t>SPS HARQ-ACK payload size reduction</w:t>
            </w:r>
          </w:p>
          <w:p w14:paraId="4688B910" w14:textId="77777777" w:rsidR="00CC15A1" w:rsidRDefault="00D610EC">
            <w:pPr>
              <w:pStyle w:val="ListParagraph"/>
              <w:widowControl w:val="0"/>
              <w:spacing w:line="256" w:lineRule="auto"/>
              <w:ind w:left="0"/>
              <w:jc w:val="both"/>
              <w:rPr>
                <w:rFonts w:ascii="Times New Roman" w:hAnsi="Times New Roman"/>
                <w:szCs w:val="20"/>
                <w:highlight w:val="yellow"/>
                <w:lang w:val="en"/>
              </w:rPr>
            </w:pPr>
            <w:r>
              <w:rPr>
                <w:rFonts w:ascii="Times New Roman" w:hAnsi="Times New Roman"/>
                <w:szCs w:val="20"/>
                <w:lang w:val="en"/>
              </w:rPr>
              <w:t xml:space="preserve">If down-scoping on HARQ-ACK is indeed desired by majority, we prefer to remove the whole scope of the last sub-bullet on “study and specify if needed” (highlighted), given RAN1 is already tasked with 5 items as shown above for the next three RAN1 meetings; otherwise the decision should be made in RAN1.   </w:t>
            </w:r>
          </w:p>
          <w:p w14:paraId="06306E96" w14:textId="77777777" w:rsidR="00CC15A1" w:rsidRDefault="00CC15A1">
            <w:pPr>
              <w:pStyle w:val="ListParagraph"/>
              <w:widowControl w:val="0"/>
              <w:spacing w:line="256" w:lineRule="auto"/>
              <w:ind w:left="0"/>
              <w:jc w:val="both"/>
              <w:rPr>
                <w:rFonts w:ascii="Times New Roman" w:hAnsi="Times New Roman"/>
                <w:szCs w:val="20"/>
                <w:lang w:val="en"/>
              </w:rPr>
            </w:pPr>
          </w:p>
          <w:p w14:paraId="0B0F26D2" w14:textId="77777777" w:rsidR="00CC15A1" w:rsidRDefault="00D610EC">
            <w:pPr>
              <w:pStyle w:val="ListParagraph"/>
              <w:widowControl w:val="0"/>
              <w:spacing w:line="256" w:lineRule="auto"/>
              <w:ind w:left="0"/>
              <w:jc w:val="both"/>
              <w:rPr>
                <w:lang w:val="en"/>
              </w:rPr>
            </w:pPr>
            <w:r>
              <w:rPr>
                <w:rFonts w:ascii="Times New Roman" w:hAnsi="Times New Roman"/>
                <w:szCs w:val="20"/>
                <w:u w:val="single"/>
                <w:lang w:val="en"/>
              </w:rPr>
              <w:t>For CSI</w:t>
            </w:r>
            <w:r>
              <w:rPr>
                <w:rFonts w:ascii="Times New Roman" w:hAnsi="Times New Roman"/>
                <w:szCs w:val="20"/>
                <w:lang w:val="en"/>
              </w:rPr>
              <w:t xml:space="preserve">, we support RAN1 FL proposal in </w:t>
            </w:r>
            <w:r>
              <w:rPr>
                <w:lang w:val="en"/>
              </w:rPr>
              <w:t>RP-211297, to narrow down to one solution for case-1 and one solution for case-2, given that is clearly the majority view in RAN1.</w:t>
            </w:r>
          </w:p>
          <w:p w14:paraId="5F50EDDA" w14:textId="77777777" w:rsidR="00CC15A1" w:rsidRDefault="00CC15A1">
            <w:pPr>
              <w:pStyle w:val="ListParagraph"/>
              <w:widowControl w:val="0"/>
              <w:spacing w:line="256" w:lineRule="auto"/>
              <w:ind w:left="0"/>
              <w:jc w:val="both"/>
              <w:rPr>
                <w:lang w:val="en"/>
              </w:rPr>
            </w:pPr>
          </w:p>
          <w:p w14:paraId="3EC19A70" w14:textId="77777777" w:rsidR="00CC15A1" w:rsidRDefault="00D610EC">
            <w:pPr>
              <w:rPr>
                <w:lang w:val="en"/>
              </w:rPr>
            </w:pPr>
            <w:r>
              <w:rPr>
                <w:u w:val="single"/>
                <w:lang w:val="en"/>
              </w:rPr>
              <w:t>For intra-UE multiplexing/prioritization</w:t>
            </w:r>
            <w:r>
              <w:rPr>
                <w:lang w:val="en"/>
              </w:rPr>
              <w:t>:</w:t>
            </w:r>
          </w:p>
          <w:p w14:paraId="244E9727" w14:textId="77777777" w:rsidR="00CC15A1" w:rsidRDefault="00D610EC">
            <w:pPr>
              <w:rPr>
                <w:lang w:val="en"/>
              </w:rPr>
            </w:pPr>
            <w:r>
              <w:rPr>
                <w:lang w:val="en"/>
              </w:rPr>
              <w:t xml:space="preserve">It seems the Rapporteur’s suggestion is to remove the item for which RAN1 spent most of focus and time, and meanwhile to add new item of “simultaneous transmission” that is not yet in current WID scoping. Our preference is not to add anything if the intention of this discussion is down-scoping. Another thing to note is that, the RAN1 progress on overlapping CG/DG enhancement is somehow depending on some RAN1 decisions for Rel-16 URLLC, such as PUSCH skipping, which was not yet fully solved as of RAN1 May meeting in maintenance agenda. So if there should be something to be down-scoped for Rel-17, we think it would rather be the one that RAN1 has not fully started and meanwhile has more difficulties to move forward due to uncertainties coming from the earlier release.   </w:t>
            </w:r>
          </w:p>
          <w:p w14:paraId="76096C2F" w14:textId="77777777" w:rsidR="00CC15A1" w:rsidRDefault="00CC15A1">
            <w:pPr>
              <w:pStyle w:val="ListParagraph"/>
              <w:widowControl w:val="0"/>
              <w:spacing w:line="256" w:lineRule="auto"/>
              <w:ind w:left="0"/>
              <w:jc w:val="both"/>
              <w:rPr>
                <w:lang w:val="en"/>
              </w:rPr>
            </w:pPr>
          </w:p>
          <w:p w14:paraId="6288500B" w14:textId="77777777" w:rsidR="00CC15A1" w:rsidRDefault="00D610EC">
            <w:pPr>
              <w:pStyle w:val="ListParagraph"/>
              <w:widowControl w:val="0"/>
              <w:spacing w:line="256" w:lineRule="auto"/>
              <w:ind w:left="0"/>
              <w:jc w:val="both"/>
              <w:rPr>
                <w:lang w:val="en"/>
              </w:rPr>
            </w:pPr>
            <w:r>
              <w:rPr>
                <w:u w:val="single"/>
                <w:lang w:val="en"/>
              </w:rPr>
              <w:t>For PDC:</w:t>
            </w:r>
            <w:r>
              <w:rPr>
                <w:lang w:val="en"/>
              </w:rPr>
              <w:t xml:space="preserve"> </w:t>
            </w:r>
          </w:p>
          <w:p w14:paraId="22739156" w14:textId="77777777" w:rsidR="00CC15A1" w:rsidRDefault="00D610EC">
            <w:pPr>
              <w:pStyle w:val="ListParagraph"/>
              <w:widowControl w:val="0"/>
              <w:spacing w:line="256" w:lineRule="auto"/>
              <w:ind w:left="0"/>
              <w:jc w:val="both"/>
              <w:rPr>
                <w:lang w:val="en"/>
              </w:rPr>
            </w:pPr>
            <w:r>
              <w:rPr>
                <w:lang w:val="en"/>
              </w:rPr>
              <w:t xml:space="preserve">We are ok to remove TA-based PDC for Rel-17, but we do not agree to settle down on RTT-based PDC only. Currently there is another solution called implicit PDC proposed in both RAN1 (R1-2102396) and RAN2 (R2-2105565). In our view, RTT-based PDC still </w:t>
            </w:r>
            <w:r>
              <w:rPr>
                <w:lang w:val="en"/>
              </w:rPr>
              <w:lastRenderedPageBreak/>
              <w:t xml:space="preserve">has the risk to generate new impacts to UE hardware requirements in RAN4 and meanwhile to potentially have more RAN1 spec impacts even than TA-based. The following two issues were raised in RAN1 but not fully discussed to justify the RTT-based PDC.  </w:t>
            </w:r>
          </w:p>
          <w:p w14:paraId="469B53D4" w14:textId="77777777" w:rsidR="00CC15A1" w:rsidRDefault="00D610EC">
            <w:pPr>
              <w:pStyle w:val="ListParagraph"/>
              <w:widowControl w:val="0"/>
              <w:numPr>
                <w:ilvl w:val="0"/>
                <w:numId w:val="7"/>
              </w:numPr>
              <w:spacing w:line="256" w:lineRule="auto"/>
              <w:jc w:val="both"/>
              <w:rPr>
                <w:lang w:val="en"/>
              </w:rPr>
            </w:pPr>
            <w:r>
              <w:rPr>
                <w:lang w:val="en"/>
              </w:rPr>
              <w:t xml:space="preserve">One is that the </w:t>
            </w:r>
            <w:proofErr w:type="spellStart"/>
            <w:r>
              <w:rPr>
                <w:lang w:val="en"/>
              </w:rPr>
              <w:t>RTT_based</w:t>
            </w:r>
            <w:proofErr w:type="spellEnd"/>
            <w:r>
              <w:rPr>
                <w:lang w:val="en"/>
              </w:rPr>
              <w:t xml:space="preserve"> PDC is effectively a 2-step solution including PD estimation and PD compensation, both of which generate timing errors. RAN1 is still in discussion to determine how close to each other in time these two steps are controlled to lower the total timing error to its minimum; in contrast, implicit PDC has only one step and accesses Tx/Rx timings in gNB/UE only once, and therefore avoid the corresponding issue in RTT-based PDC. </w:t>
            </w:r>
          </w:p>
          <w:p w14:paraId="4FEBBFB6" w14:textId="77777777" w:rsidR="00CC15A1" w:rsidRDefault="00D610EC">
            <w:pPr>
              <w:pStyle w:val="ListParagraph"/>
              <w:widowControl w:val="0"/>
              <w:numPr>
                <w:ilvl w:val="0"/>
                <w:numId w:val="7"/>
              </w:numPr>
              <w:spacing w:line="256" w:lineRule="auto"/>
              <w:jc w:val="both"/>
              <w:rPr>
                <w:lang w:val="en"/>
              </w:rPr>
            </w:pPr>
            <w:r>
              <w:rPr>
                <w:lang w:val="en"/>
              </w:rPr>
              <w:t>The 2</w:t>
            </w:r>
            <w:r>
              <w:rPr>
                <w:vertAlign w:val="superscript"/>
                <w:lang w:val="en"/>
              </w:rPr>
              <w:t>nd</w:t>
            </w:r>
            <w:r>
              <w:rPr>
                <w:lang w:val="en"/>
              </w:rPr>
              <w:t xml:space="preserve"> issue is the RTT-based PD estimation. It has not been discussed in RAN1 how to ensure the avoidance of RTT measurement sync-up issue (e.g. the RTT measurements at gNB and UE do not happen at the same time, especially one can happen before TA interval change and the other after TA interval change), which could generate new needs of spec impacts. This RTT measurement sync-up issue does not exist for implicit PDC by nature.</w:t>
            </w:r>
          </w:p>
          <w:p w14:paraId="22267ED6" w14:textId="77777777" w:rsidR="00CC15A1" w:rsidRDefault="00D610EC">
            <w:pPr>
              <w:textAlignment w:val="center"/>
              <w:rPr>
                <w:lang w:eastAsia="ko-KR"/>
              </w:rPr>
            </w:pPr>
            <w:proofErr w:type="gramStart"/>
            <w:r>
              <w:rPr>
                <w:lang w:val="en"/>
              </w:rPr>
              <w:t>So</w:t>
            </w:r>
            <w:proofErr w:type="gramEnd"/>
            <w:r>
              <w:rPr>
                <w:lang w:val="en"/>
              </w:rPr>
              <w:t xml:space="preserve"> it is our concern that selecting RTT-based PDC in plenary may risk to lock on more potential WGs work and more unnecessary UE hardware implementation impacts. Our suggestion is to leave the technical decision to WG level and to wait for one more quarter, given RAN1 has two weeks in Aug meeting comparing to zero TU for PDC in May meeting. </w:t>
            </w:r>
          </w:p>
        </w:tc>
      </w:tr>
      <w:tr w:rsidR="006826C9" w14:paraId="6507866C" w14:textId="77777777">
        <w:trPr>
          <w:trHeight w:val="567"/>
        </w:trPr>
        <w:tc>
          <w:tcPr>
            <w:tcW w:w="1555" w:type="dxa"/>
            <w:vAlign w:val="center"/>
          </w:tcPr>
          <w:p w14:paraId="616A8040" w14:textId="31F190A0" w:rsidR="006826C9" w:rsidRDefault="006826C9" w:rsidP="006826C9">
            <w:pPr>
              <w:textAlignment w:val="center"/>
              <w:rPr>
                <w:lang w:eastAsia="ko-KR"/>
              </w:rPr>
            </w:pPr>
            <w:r>
              <w:rPr>
                <w:lang w:eastAsia="ko-KR"/>
              </w:rPr>
              <w:lastRenderedPageBreak/>
              <w:t>Ericsson</w:t>
            </w:r>
          </w:p>
        </w:tc>
        <w:tc>
          <w:tcPr>
            <w:tcW w:w="7461" w:type="dxa"/>
            <w:vAlign w:val="center"/>
          </w:tcPr>
          <w:p w14:paraId="680EB589" w14:textId="77777777" w:rsidR="006826C9" w:rsidRDefault="006826C9" w:rsidP="006826C9">
            <w:pPr>
              <w:textAlignment w:val="center"/>
              <w:rPr>
                <w:lang w:eastAsia="ko-KR"/>
              </w:rPr>
            </w:pPr>
            <w:r>
              <w:rPr>
                <w:lang w:eastAsia="ko-KR"/>
              </w:rPr>
              <w:t>CSI enhancements:</w:t>
            </w:r>
          </w:p>
          <w:p w14:paraId="568B8C2F" w14:textId="77777777" w:rsidR="002D55D2" w:rsidRPr="004A30D6" w:rsidRDefault="006826C9" w:rsidP="006826C9">
            <w:pPr>
              <w:pStyle w:val="ListParagraph"/>
              <w:numPr>
                <w:ilvl w:val="0"/>
                <w:numId w:val="8"/>
              </w:numPr>
              <w:textAlignment w:val="center"/>
              <w:rPr>
                <w:b/>
                <w:bCs/>
                <w:lang w:eastAsia="ko-KR"/>
              </w:rPr>
            </w:pPr>
            <w:r w:rsidRPr="004A30D6">
              <w:rPr>
                <w:b/>
                <w:bCs/>
                <w:lang w:eastAsia="ko-KR"/>
              </w:rPr>
              <w:t>Down-scoping in this plenary is essential.</w:t>
            </w:r>
          </w:p>
          <w:p w14:paraId="6C86DB39" w14:textId="0CCDB6F3" w:rsidR="002D55D2" w:rsidRDefault="006826C9" w:rsidP="006826C9">
            <w:pPr>
              <w:pStyle w:val="ListParagraph"/>
              <w:numPr>
                <w:ilvl w:val="0"/>
                <w:numId w:val="8"/>
              </w:numPr>
              <w:textAlignment w:val="center"/>
              <w:rPr>
                <w:lang w:eastAsia="ko-KR"/>
              </w:rPr>
            </w:pPr>
            <w:r>
              <w:rPr>
                <w:lang w:eastAsia="ko-KR"/>
              </w:rPr>
              <w:t>We are supportive of FL proposal</w:t>
            </w:r>
            <w:r w:rsidR="004A30D6">
              <w:rPr>
                <w:lang w:eastAsia="ko-KR"/>
              </w:rPr>
              <w:t xml:space="preserve"> (InterDigital)</w:t>
            </w:r>
            <w:r>
              <w:rPr>
                <w:lang w:eastAsia="ko-KR"/>
              </w:rPr>
              <w:t xml:space="preserve"> in </w:t>
            </w:r>
            <w:hyperlink r:id="rId8" w:history="1">
              <w:r w:rsidR="002D55D2">
                <w:rPr>
                  <w:rStyle w:val="Hyperlink"/>
                </w:rPr>
                <w:t>RP-211297</w:t>
              </w:r>
            </w:hyperlink>
          </w:p>
          <w:p w14:paraId="090D7BDA" w14:textId="061B9DF1" w:rsidR="006826C9" w:rsidRDefault="006826C9" w:rsidP="006826C9">
            <w:pPr>
              <w:textAlignment w:val="center"/>
              <w:rPr>
                <w:lang w:eastAsia="ko-KR"/>
              </w:rPr>
            </w:pPr>
            <w:r>
              <w:rPr>
                <w:lang w:eastAsia="ko-KR"/>
              </w:rPr>
              <w:t>PDC:</w:t>
            </w:r>
          </w:p>
          <w:p w14:paraId="5094641A" w14:textId="77777777" w:rsidR="00165B0B" w:rsidRDefault="006826C9" w:rsidP="006826C9">
            <w:pPr>
              <w:pStyle w:val="ListParagraph"/>
              <w:numPr>
                <w:ilvl w:val="0"/>
                <w:numId w:val="8"/>
              </w:numPr>
              <w:textAlignment w:val="center"/>
              <w:rPr>
                <w:lang w:eastAsia="ko-KR"/>
              </w:rPr>
            </w:pPr>
            <w:r>
              <w:rPr>
                <w:lang w:eastAsia="ko-KR"/>
              </w:rPr>
              <w:t>Guidance from RAN plenary would be helpful to progress the work</w:t>
            </w:r>
            <w:r w:rsidR="002D55D2">
              <w:rPr>
                <w:lang w:eastAsia="ko-KR"/>
              </w:rPr>
              <w:t>.</w:t>
            </w:r>
          </w:p>
          <w:p w14:paraId="10F856CD" w14:textId="376C5A16" w:rsidR="00165B0B" w:rsidRPr="004A30D6" w:rsidRDefault="00165B0B" w:rsidP="006826C9">
            <w:pPr>
              <w:pStyle w:val="ListParagraph"/>
              <w:numPr>
                <w:ilvl w:val="0"/>
                <w:numId w:val="8"/>
              </w:numPr>
              <w:textAlignment w:val="center"/>
              <w:rPr>
                <w:lang w:eastAsia="ko-KR"/>
              </w:rPr>
            </w:pPr>
            <w:r w:rsidRPr="004A30D6">
              <w:t xml:space="preserve">We are supportive of Nokia’s proposal </w:t>
            </w:r>
            <w:r w:rsidRPr="004A30D6">
              <w:rPr>
                <w:b/>
                <w:bCs/>
              </w:rPr>
              <w:t>that Rx-Tx based method should be the (main) Rel-17 PDC enhancement,</w:t>
            </w:r>
            <w:r w:rsidRPr="004A30D6">
              <w:t xml:space="preserve"> </w:t>
            </w:r>
            <w:r w:rsidR="004A30D6" w:rsidRPr="004A30D6">
              <w:t>since</w:t>
            </w:r>
            <w:r w:rsidRPr="004A30D6">
              <w:t xml:space="preserve"> TA-based method cannot satisfy the requirements of all targeted scenarios. </w:t>
            </w:r>
            <w:r w:rsidR="004A30D6" w:rsidRPr="004A30D6">
              <w:t xml:space="preserve">For TA-based method, minimum work related to </w:t>
            </w:r>
            <w:proofErr w:type="spellStart"/>
            <w:r w:rsidR="004A30D6" w:rsidRPr="004A30D6">
              <w:t>signaling</w:t>
            </w:r>
            <w:proofErr w:type="spellEnd"/>
            <w:r w:rsidR="004A30D6" w:rsidRPr="004A30D6">
              <w:t xml:space="preserve"> aspect to support Rel-15/16 can be done.</w:t>
            </w:r>
          </w:p>
          <w:p w14:paraId="094844B0" w14:textId="337CAFF3" w:rsidR="006826C9" w:rsidRDefault="006826C9" w:rsidP="004A30D6">
            <w:pPr>
              <w:textAlignment w:val="center"/>
              <w:rPr>
                <w:lang w:eastAsia="ko-KR"/>
              </w:rPr>
            </w:pPr>
            <w:r>
              <w:rPr>
                <w:lang w:eastAsia="ko-KR"/>
              </w:rPr>
              <w:t>Other topics (HARQ-ACK enhancements and Intra-UE multiplexing)</w:t>
            </w:r>
          </w:p>
          <w:p w14:paraId="315139BB" w14:textId="77777777" w:rsidR="004A30D6" w:rsidRDefault="004A30D6" w:rsidP="004A30D6">
            <w:pPr>
              <w:pStyle w:val="ListParagraph"/>
              <w:numPr>
                <w:ilvl w:val="0"/>
                <w:numId w:val="8"/>
              </w:numPr>
              <w:textAlignment w:val="center"/>
              <w:rPr>
                <w:lang w:eastAsia="ko-KR"/>
              </w:rPr>
            </w:pPr>
            <w:r>
              <w:rPr>
                <w:lang w:eastAsia="ko-KR"/>
              </w:rPr>
              <w:t xml:space="preserve">We are supportive of Nokia’s proposal. </w:t>
            </w:r>
            <w:r w:rsidR="006826C9">
              <w:rPr>
                <w:lang w:eastAsia="ko-KR"/>
              </w:rPr>
              <w:t>Guidance from RAN plenary would be helpful to progress the work</w:t>
            </w:r>
            <w:r>
              <w:rPr>
                <w:lang w:eastAsia="ko-KR"/>
              </w:rPr>
              <w:t>.</w:t>
            </w:r>
          </w:p>
          <w:p w14:paraId="347FCF6E" w14:textId="358EE78E" w:rsidR="006826C9" w:rsidRDefault="004A30D6" w:rsidP="004A30D6">
            <w:pPr>
              <w:pStyle w:val="ListParagraph"/>
              <w:numPr>
                <w:ilvl w:val="1"/>
                <w:numId w:val="8"/>
              </w:numPr>
              <w:textAlignment w:val="center"/>
              <w:rPr>
                <w:lang w:eastAsia="ko-KR"/>
              </w:rPr>
            </w:pPr>
            <w:r>
              <w:rPr>
                <w:lang w:eastAsia="ko-KR"/>
              </w:rPr>
              <w:t>H</w:t>
            </w:r>
            <w:r w:rsidR="006826C9">
              <w:rPr>
                <w:lang w:eastAsia="ko-KR"/>
              </w:rPr>
              <w:t>owever</w:t>
            </w:r>
            <w:r>
              <w:rPr>
                <w:lang w:eastAsia="ko-KR"/>
              </w:rPr>
              <w:t>, potential down scoping of these topics</w:t>
            </w:r>
            <w:r w:rsidR="006826C9">
              <w:rPr>
                <w:lang w:eastAsia="ko-KR"/>
              </w:rPr>
              <w:t xml:space="preserve"> can be deferred to Sept plenary if </w:t>
            </w:r>
            <w:r>
              <w:rPr>
                <w:lang w:eastAsia="ko-KR"/>
              </w:rPr>
              <w:t xml:space="preserve">it is </w:t>
            </w:r>
            <w:r w:rsidR="006826C9">
              <w:rPr>
                <w:lang w:eastAsia="ko-KR"/>
              </w:rPr>
              <w:t>preferred by majority of companies</w:t>
            </w:r>
            <w:r>
              <w:rPr>
                <w:lang w:eastAsia="ko-KR"/>
              </w:rPr>
              <w:t>.</w:t>
            </w:r>
          </w:p>
          <w:p w14:paraId="4DC6F73C" w14:textId="77777777" w:rsidR="006826C9" w:rsidRDefault="006826C9" w:rsidP="006826C9">
            <w:pPr>
              <w:textAlignment w:val="center"/>
              <w:rPr>
                <w:lang w:eastAsia="ko-KR"/>
              </w:rPr>
            </w:pPr>
          </w:p>
        </w:tc>
      </w:tr>
      <w:tr w:rsidR="00522C88" w14:paraId="2468D7CA" w14:textId="77777777">
        <w:trPr>
          <w:trHeight w:val="567"/>
        </w:trPr>
        <w:tc>
          <w:tcPr>
            <w:tcW w:w="1555" w:type="dxa"/>
            <w:vAlign w:val="center"/>
          </w:tcPr>
          <w:p w14:paraId="03A4BE73" w14:textId="7CF02AAF" w:rsidR="00522C88" w:rsidRDefault="00522C88" w:rsidP="006826C9">
            <w:pPr>
              <w:textAlignment w:val="center"/>
              <w:rPr>
                <w:lang w:eastAsia="ko-KR"/>
              </w:rPr>
            </w:pPr>
            <w:r>
              <w:rPr>
                <w:lang w:eastAsia="ko-KR"/>
              </w:rPr>
              <w:t>InterDigital</w:t>
            </w:r>
          </w:p>
        </w:tc>
        <w:tc>
          <w:tcPr>
            <w:tcW w:w="7461" w:type="dxa"/>
            <w:vAlign w:val="center"/>
          </w:tcPr>
          <w:p w14:paraId="4F046C80" w14:textId="77777777" w:rsidR="00522C88" w:rsidRDefault="00522C88" w:rsidP="006826C9">
            <w:pPr>
              <w:textAlignment w:val="center"/>
              <w:rPr>
                <w:lang w:eastAsia="ko-KR"/>
              </w:rPr>
            </w:pPr>
            <w:r>
              <w:rPr>
                <w:lang w:eastAsia="ko-KR"/>
              </w:rPr>
              <w:t>CSI enhancements:</w:t>
            </w:r>
          </w:p>
          <w:p w14:paraId="0A85616F" w14:textId="6FBC2275" w:rsidR="00522C88" w:rsidRDefault="00522C88" w:rsidP="00522C88">
            <w:pPr>
              <w:pStyle w:val="ListParagraph"/>
              <w:numPr>
                <w:ilvl w:val="0"/>
                <w:numId w:val="9"/>
              </w:numPr>
              <w:textAlignment w:val="center"/>
              <w:rPr>
                <w:lang w:eastAsia="ko-KR"/>
              </w:rPr>
            </w:pPr>
            <w:r>
              <w:rPr>
                <w:lang w:eastAsia="ko-KR"/>
              </w:rPr>
              <w:t>Support the WF (</w:t>
            </w:r>
            <w:hyperlink r:id="rId9" w:history="1">
              <w:r w:rsidR="00536BBB">
                <w:rPr>
                  <w:rStyle w:val="Hyperlink"/>
                </w:rPr>
                <w:t>RP-211297</w:t>
              </w:r>
            </w:hyperlink>
            <w:r>
              <w:rPr>
                <w:lang w:eastAsia="ko-KR"/>
              </w:rPr>
              <w:t xml:space="preserve">) to confirm the RAN1 proposal as the guidance </w:t>
            </w:r>
          </w:p>
          <w:p w14:paraId="534A4FA5" w14:textId="5C97B88B" w:rsidR="00522C88" w:rsidRDefault="00522C88" w:rsidP="00522C88">
            <w:pPr>
              <w:pStyle w:val="ListParagraph"/>
              <w:numPr>
                <w:ilvl w:val="0"/>
                <w:numId w:val="9"/>
              </w:numPr>
              <w:textAlignment w:val="center"/>
              <w:rPr>
                <w:lang w:eastAsia="ko-KR"/>
              </w:rPr>
            </w:pPr>
            <w:r>
              <w:rPr>
                <w:lang w:eastAsia="ko-KR"/>
              </w:rPr>
              <w:t>RAN should not reopen the discussion whether case 2 and A-CSI on PUCCH triggered by DL DCI need to be excluded or not in the WID.</w:t>
            </w:r>
          </w:p>
          <w:p w14:paraId="44B05D42" w14:textId="77777777" w:rsidR="00536BBB" w:rsidRDefault="00536BBB" w:rsidP="00522C88">
            <w:pPr>
              <w:textAlignment w:val="center"/>
              <w:rPr>
                <w:lang w:eastAsia="ko-KR"/>
              </w:rPr>
            </w:pPr>
          </w:p>
          <w:p w14:paraId="449624D2" w14:textId="2F1EDCAD" w:rsidR="00522C88" w:rsidRDefault="00536BBB" w:rsidP="00522C88">
            <w:pPr>
              <w:textAlignment w:val="center"/>
              <w:rPr>
                <w:lang w:eastAsia="ko-KR"/>
              </w:rPr>
            </w:pPr>
            <w:r>
              <w:rPr>
                <w:lang w:eastAsia="ko-KR"/>
              </w:rPr>
              <w:t>HARQ-ACK enhancement/Intra-UE multiplexing</w:t>
            </w:r>
            <w:r w:rsidR="00522C88">
              <w:rPr>
                <w:lang w:eastAsia="ko-KR"/>
              </w:rPr>
              <w:t>:</w:t>
            </w:r>
          </w:p>
          <w:p w14:paraId="298EE1AF" w14:textId="77777777" w:rsidR="00536BBB" w:rsidRDefault="00536BBB" w:rsidP="00522C88">
            <w:pPr>
              <w:pStyle w:val="ListParagraph"/>
              <w:numPr>
                <w:ilvl w:val="0"/>
                <w:numId w:val="10"/>
              </w:numPr>
              <w:textAlignment w:val="center"/>
              <w:rPr>
                <w:lang w:eastAsia="ko-KR"/>
              </w:rPr>
            </w:pPr>
            <w:r>
              <w:rPr>
                <w:lang w:eastAsia="ko-KR"/>
              </w:rPr>
              <w:t>Any down-scoping for these topics could be discussed in RAN1 if necessary based on some technical analysis</w:t>
            </w:r>
          </w:p>
          <w:p w14:paraId="622AF0E8" w14:textId="431FCBA8" w:rsidR="00522C88" w:rsidRDefault="00536BBB" w:rsidP="00522C88">
            <w:pPr>
              <w:pStyle w:val="ListParagraph"/>
              <w:numPr>
                <w:ilvl w:val="0"/>
                <w:numId w:val="10"/>
              </w:numPr>
              <w:textAlignment w:val="center"/>
              <w:rPr>
                <w:lang w:eastAsia="ko-KR"/>
              </w:rPr>
            </w:pPr>
            <w:r>
              <w:rPr>
                <w:lang w:eastAsia="ko-KR"/>
              </w:rPr>
              <w:t>RAN can revisit in September whether any guidance/down-scoping is needed for these topics based on the progress in the next RAN1 meeting</w:t>
            </w:r>
          </w:p>
        </w:tc>
      </w:tr>
      <w:tr w:rsidR="006B59A3" w14:paraId="4D8199C4" w14:textId="77777777">
        <w:trPr>
          <w:trHeight w:val="567"/>
        </w:trPr>
        <w:tc>
          <w:tcPr>
            <w:tcW w:w="1555" w:type="dxa"/>
            <w:vAlign w:val="center"/>
          </w:tcPr>
          <w:p w14:paraId="12AA31E4" w14:textId="659F2A72" w:rsidR="006B59A3" w:rsidRDefault="006B59A3" w:rsidP="006826C9">
            <w:pPr>
              <w:textAlignment w:val="center"/>
              <w:rPr>
                <w:lang w:eastAsia="ko-KR"/>
              </w:rPr>
            </w:pPr>
            <w:r>
              <w:rPr>
                <w:lang w:eastAsia="ko-KR"/>
              </w:rPr>
              <w:t>FUTUREWEI</w:t>
            </w:r>
          </w:p>
        </w:tc>
        <w:tc>
          <w:tcPr>
            <w:tcW w:w="7461" w:type="dxa"/>
            <w:vAlign w:val="center"/>
          </w:tcPr>
          <w:p w14:paraId="2648AF80" w14:textId="2B736DA4" w:rsidR="006B59A3" w:rsidRDefault="006B59A3" w:rsidP="006826C9">
            <w:pPr>
              <w:textAlignment w:val="center"/>
              <w:rPr>
                <w:lang w:eastAsia="ko-KR"/>
              </w:rPr>
            </w:pPr>
            <w:r>
              <w:rPr>
                <w:lang w:eastAsia="ko-KR"/>
              </w:rPr>
              <w:t>For CSI enhancement, the proposed scheme(s) need to be first justified by performance benefits. As we detailed in our contribution RP-211430 and based on the Feature Lead summary in RAN1 (R1-2106177), case 1-1/1-3 provides significant performance benefits, case 1-8 provides little to no gain or even loss for majority cases, and case 2-3 provides little to no gain and in some cases even results in performance loss. RAN should not just count supporting companies while ignoring evaluation results that RAN1 agreed to perform. Therefore, our proposal is to have RAN1 continue investigating case 1-1 and 1-3 so that we can potentially specify something useful in Rel-17.</w:t>
            </w:r>
          </w:p>
        </w:tc>
      </w:tr>
      <w:tr w:rsidR="005323A9" w14:paraId="373DBC17" w14:textId="77777777" w:rsidTr="005323A9">
        <w:trPr>
          <w:trHeight w:val="567"/>
        </w:trPr>
        <w:tc>
          <w:tcPr>
            <w:tcW w:w="1555" w:type="dxa"/>
            <w:vAlign w:val="center"/>
          </w:tcPr>
          <w:p w14:paraId="5F0C8A44" w14:textId="11E87074" w:rsidR="005323A9" w:rsidRDefault="005323A9" w:rsidP="005323A9">
            <w:pPr>
              <w:textAlignment w:val="center"/>
              <w:rPr>
                <w:lang w:eastAsia="ko-KR"/>
              </w:rPr>
            </w:pPr>
            <w:r>
              <w:rPr>
                <w:rFonts w:hint="eastAsia"/>
                <w:lang w:eastAsia="ko-KR"/>
              </w:rPr>
              <w:t>Samsung</w:t>
            </w:r>
          </w:p>
        </w:tc>
        <w:tc>
          <w:tcPr>
            <w:tcW w:w="7461" w:type="dxa"/>
            <w:shd w:val="clear" w:color="auto" w:fill="auto"/>
            <w:vAlign w:val="center"/>
          </w:tcPr>
          <w:p w14:paraId="18D8BDF0" w14:textId="77777777" w:rsidR="005323A9" w:rsidRPr="005323A9" w:rsidRDefault="005323A9" w:rsidP="005323A9">
            <w:pPr>
              <w:pStyle w:val="ListParagraph"/>
              <w:numPr>
                <w:ilvl w:val="0"/>
                <w:numId w:val="11"/>
              </w:numPr>
              <w:overflowPunct w:val="0"/>
              <w:autoSpaceDE w:val="0"/>
              <w:autoSpaceDN w:val="0"/>
              <w:spacing w:before="120" w:after="120"/>
              <w:rPr>
                <w:lang w:val="en-US" w:eastAsia="ko-KR"/>
              </w:rPr>
            </w:pPr>
            <w:r w:rsidRPr="005323A9">
              <w:rPr>
                <w:lang w:val="en-US" w:eastAsia="ko-KR"/>
              </w:rPr>
              <w:t>For CSI enhancements, we support for RAN1 to continue by focusing (not necessarily specifying) on the schemes identified</w:t>
            </w:r>
            <w:r w:rsidRPr="005323A9">
              <w:rPr>
                <w:lang w:eastAsia="ko-KR"/>
              </w:rPr>
              <w:t xml:space="preserve"> by the proposal in the RAN1#105-e chairman minutes (and in </w:t>
            </w:r>
            <w:hyperlink r:id="rId10" w:history="1">
              <w:r w:rsidRPr="005323A9">
                <w:rPr>
                  <w:rStyle w:val="Hyperlink"/>
                </w:rPr>
                <w:t>RP-211297</w:t>
              </w:r>
            </w:hyperlink>
            <w:r w:rsidRPr="005323A9">
              <w:rPr>
                <w:rStyle w:val="Hyperlink"/>
              </w:rPr>
              <w:t>).</w:t>
            </w:r>
            <w:r w:rsidRPr="005323A9">
              <w:rPr>
                <w:lang w:val="en-US" w:eastAsia="ko-KR"/>
              </w:rPr>
              <w:t xml:space="preserve"> </w:t>
            </w:r>
          </w:p>
          <w:p w14:paraId="4BC43E26" w14:textId="77777777" w:rsidR="00AE5150" w:rsidRDefault="005323A9" w:rsidP="00AE5150">
            <w:pPr>
              <w:pStyle w:val="ListParagraph"/>
              <w:numPr>
                <w:ilvl w:val="0"/>
                <w:numId w:val="11"/>
              </w:numPr>
              <w:overflowPunct w:val="0"/>
              <w:autoSpaceDE w:val="0"/>
              <w:autoSpaceDN w:val="0"/>
              <w:spacing w:before="120" w:after="120"/>
              <w:rPr>
                <w:lang w:val="en-US" w:eastAsia="ko-KR"/>
              </w:rPr>
            </w:pPr>
            <w:r w:rsidRPr="005323A9">
              <w:rPr>
                <w:lang w:val="en-US" w:eastAsia="ko-KR"/>
              </w:rPr>
              <w:lastRenderedPageBreak/>
              <w:t>For intra-UE multiplexing, Samsung was a primary proponent for supporting simultaneous PUSCH and PUCCH transmissions as it is a simple mechanism to avoid dropping LP PUSCH/PUCCH due to overlapping with HP PUCCH/PUSCH and as a general enhancement for NR to match the LTE functionality. However, in Rel-17, potential support will be too limited to be beneficial (only for UEs supporting UL CA and only when LP/HP collisions happen under inter-band CA). Therefore, the feature can be considered for down-scoping, particularly if it would have non-trivial specification impact, and may be more broadly revisited in Rel-18.</w:t>
            </w:r>
          </w:p>
          <w:p w14:paraId="7F21300F" w14:textId="4871AB44" w:rsidR="005323A9" w:rsidRPr="00AE5150" w:rsidRDefault="005323A9" w:rsidP="00AE5150">
            <w:pPr>
              <w:pStyle w:val="ListParagraph"/>
              <w:numPr>
                <w:ilvl w:val="0"/>
                <w:numId w:val="11"/>
              </w:numPr>
              <w:overflowPunct w:val="0"/>
              <w:autoSpaceDE w:val="0"/>
              <w:autoSpaceDN w:val="0"/>
              <w:spacing w:before="120" w:after="120"/>
              <w:rPr>
                <w:lang w:val="en-US" w:eastAsia="ko-KR"/>
              </w:rPr>
            </w:pPr>
            <w:r w:rsidRPr="00AE5150">
              <w:rPr>
                <w:lang w:val="en-US" w:eastAsia="ko-KR"/>
              </w:rPr>
              <w:t>For HARQ-ACK enhancements, we generally support some down-scoping but it is probably better to revisit the whole objective in RAN#93-e, based on the status after RAN1#106-e, than to discuss some minimal/trivial down-scoping now.</w:t>
            </w:r>
          </w:p>
        </w:tc>
      </w:tr>
      <w:tr w:rsidR="00B907ED" w14:paraId="50E7DD7F" w14:textId="77777777" w:rsidTr="005323A9">
        <w:trPr>
          <w:trHeight w:val="567"/>
        </w:trPr>
        <w:tc>
          <w:tcPr>
            <w:tcW w:w="1555" w:type="dxa"/>
            <w:vAlign w:val="center"/>
          </w:tcPr>
          <w:p w14:paraId="09B4FB6F" w14:textId="0336052F" w:rsidR="00B907ED" w:rsidRDefault="00B907ED" w:rsidP="00B907ED">
            <w:pPr>
              <w:textAlignment w:val="center"/>
              <w:rPr>
                <w:lang w:eastAsia="ko-KR"/>
              </w:rPr>
            </w:pPr>
            <w:r>
              <w:rPr>
                <w:rFonts w:eastAsia="DengXian" w:hint="eastAsia"/>
                <w:lang w:eastAsia="zh-CN"/>
              </w:rPr>
              <w:lastRenderedPageBreak/>
              <w:t>Huawei, HiSilicon</w:t>
            </w:r>
          </w:p>
        </w:tc>
        <w:tc>
          <w:tcPr>
            <w:tcW w:w="7461" w:type="dxa"/>
            <w:shd w:val="clear" w:color="auto" w:fill="auto"/>
            <w:vAlign w:val="center"/>
          </w:tcPr>
          <w:p w14:paraId="4A71873C" w14:textId="77777777" w:rsidR="00B907ED" w:rsidRDefault="00B907ED" w:rsidP="00B907ED">
            <w:pPr>
              <w:textAlignment w:val="center"/>
              <w:rPr>
                <w:bCs/>
              </w:rPr>
            </w:pPr>
            <w:r>
              <w:rPr>
                <w:rFonts w:eastAsia="DengXian" w:hint="eastAsia"/>
                <w:lang w:eastAsia="zh-CN"/>
              </w:rPr>
              <w:t>A</w:t>
            </w:r>
            <w:r>
              <w:rPr>
                <w:rFonts w:eastAsia="DengXian"/>
                <w:lang w:eastAsia="zh-CN"/>
              </w:rPr>
              <w:t xml:space="preserve">s shown in our reply above, if possible some guidance on CSI feedback enhancements and </w:t>
            </w:r>
            <w:r>
              <w:rPr>
                <w:bCs/>
              </w:rPr>
              <w:t>p</w:t>
            </w:r>
            <w:r w:rsidRPr="00D82787">
              <w:rPr>
                <w:bCs/>
              </w:rPr>
              <w:t>ropagation delay compensation enhancements</w:t>
            </w:r>
            <w:r>
              <w:rPr>
                <w:bCs/>
              </w:rPr>
              <w:t xml:space="preserve"> would be good.</w:t>
            </w:r>
          </w:p>
          <w:p w14:paraId="005DD442" w14:textId="77777777" w:rsidR="00B907ED" w:rsidRDefault="00B907ED" w:rsidP="00B907ED">
            <w:pPr>
              <w:textAlignment w:val="center"/>
              <w:rPr>
                <w:bCs/>
              </w:rPr>
            </w:pPr>
          </w:p>
          <w:p w14:paraId="2AA488B9" w14:textId="77777777" w:rsidR="00B907ED" w:rsidRDefault="00B907ED" w:rsidP="00B907ED">
            <w:pPr>
              <w:textAlignment w:val="center"/>
              <w:rPr>
                <w:rFonts w:eastAsia="DengXian"/>
                <w:bCs/>
                <w:lang w:eastAsia="zh-CN"/>
              </w:rPr>
            </w:pPr>
            <w:r>
              <w:rPr>
                <w:rFonts w:eastAsia="DengXian" w:hint="eastAsia"/>
                <w:bCs/>
                <w:lang w:eastAsia="zh-CN"/>
              </w:rPr>
              <w:t>F</w:t>
            </w:r>
            <w:r>
              <w:rPr>
                <w:rFonts w:eastAsia="DengXian"/>
                <w:bCs/>
                <w:lang w:eastAsia="zh-CN"/>
              </w:rPr>
              <w:t>or CSI feedback enhancements, based on the discussion in RAN1, it seems the proposal from RAN1#105-e meeting is the most promising direction to go for progress. However, from RAN plenary perspective, we think it is sufficient to give guidance on high-level direction and leave details for each direction to RAN1. An example of the potential guidance as below:</w:t>
            </w:r>
          </w:p>
          <w:p w14:paraId="051DE326" w14:textId="77777777" w:rsidR="00B907ED" w:rsidRPr="006A1737" w:rsidRDefault="00B907ED" w:rsidP="00B907ED">
            <w:pPr>
              <w:textAlignment w:val="center"/>
              <w:rPr>
                <w:rFonts w:eastAsia="DengXian"/>
                <w:bCs/>
                <w:lang w:eastAsia="zh-CN"/>
              </w:rPr>
            </w:pPr>
            <w:r>
              <w:rPr>
                <w:rFonts w:eastAsia="DengXian"/>
                <w:bCs/>
                <w:lang w:eastAsia="zh-CN"/>
              </w:rPr>
              <w:t xml:space="preserve">  </w:t>
            </w:r>
          </w:p>
          <w:p w14:paraId="669FE4AC" w14:textId="7CF0DBE7" w:rsidR="00B907ED" w:rsidRDefault="00B907ED" w:rsidP="00B907ED">
            <w:pPr>
              <w:textAlignment w:val="center"/>
              <w:rPr>
                <w:rFonts w:eastAsia="DengXian"/>
                <w:i/>
                <w:lang w:eastAsia="zh-CN"/>
              </w:rPr>
            </w:pPr>
            <w:r w:rsidRPr="00B907ED">
              <w:rPr>
                <w:rFonts w:eastAsia="DengXian" w:hint="eastAsia"/>
                <w:u w:val="single"/>
                <w:lang w:eastAsia="zh-CN"/>
              </w:rPr>
              <w:t>P</w:t>
            </w:r>
            <w:r w:rsidRPr="00B907ED">
              <w:rPr>
                <w:rFonts w:eastAsia="DengXian"/>
                <w:u w:val="single"/>
                <w:lang w:eastAsia="zh-CN"/>
              </w:rPr>
              <w:t>otential guidance on CSI feedback enhancements from RAN#92-e</w:t>
            </w:r>
            <w:r>
              <w:rPr>
                <w:rFonts w:eastAsia="DengXian"/>
                <w:i/>
                <w:u w:val="single"/>
                <w:lang w:eastAsia="zh-CN"/>
              </w:rPr>
              <w:t xml:space="preserve"> (i.e.</w:t>
            </w:r>
            <w:r>
              <w:rPr>
                <w:lang w:eastAsia="ko-KR"/>
              </w:rPr>
              <w:t xml:space="preserve"> </w:t>
            </w:r>
            <w:r>
              <w:rPr>
                <w:i/>
                <w:lang w:eastAsia="ko-KR"/>
              </w:rPr>
              <w:t xml:space="preserve">WF </w:t>
            </w:r>
            <w:hyperlink r:id="rId11" w:history="1">
              <w:r w:rsidRPr="00B907ED">
                <w:rPr>
                  <w:rStyle w:val="Hyperlink"/>
                  <w:i/>
                </w:rPr>
                <w:t>RP-211297</w:t>
              </w:r>
            </w:hyperlink>
            <w:r>
              <w:rPr>
                <w:lang w:eastAsia="ko-KR"/>
              </w:rPr>
              <w:t xml:space="preserve"> </w:t>
            </w:r>
            <w:r>
              <w:rPr>
                <w:rFonts w:eastAsia="DengXian"/>
                <w:i/>
                <w:u w:val="single"/>
                <w:lang w:eastAsia="zh-CN"/>
              </w:rPr>
              <w:t>with removing the last sub-bullet on the details of how to calculate delta-MCS)</w:t>
            </w:r>
            <w:r w:rsidRPr="00140F30">
              <w:rPr>
                <w:rFonts w:eastAsia="DengXian"/>
                <w:i/>
                <w:lang w:eastAsia="zh-CN"/>
              </w:rPr>
              <w:t>:</w:t>
            </w:r>
          </w:p>
          <w:p w14:paraId="1F147959" w14:textId="77777777" w:rsidR="00B907ED" w:rsidRPr="00140F30" w:rsidRDefault="00B907ED" w:rsidP="00B907ED">
            <w:pPr>
              <w:textAlignment w:val="center"/>
              <w:rPr>
                <w:rFonts w:eastAsia="DengXian"/>
                <w:i/>
                <w:lang w:eastAsia="zh-CN"/>
              </w:rPr>
            </w:pPr>
          </w:p>
          <w:p w14:paraId="6F7FFD28" w14:textId="77777777" w:rsidR="00B907ED" w:rsidRPr="00C82061" w:rsidRDefault="00B907ED" w:rsidP="00B907ED">
            <w:pPr>
              <w:rPr>
                <w:rFonts w:ascii="Times New Roman" w:hAnsi="Times New Roman"/>
                <w:b/>
                <w:bCs/>
                <w:i/>
                <w:iCs/>
              </w:rPr>
            </w:pPr>
            <w:r w:rsidRPr="00C82061">
              <w:rPr>
                <w:rFonts w:ascii="Times New Roman" w:hAnsi="Times New Roman"/>
                <w:b/>
                <w:bCs/>
                <w:i/>
                <w:iCs/>
              </w:rPr>
              <w:t xml:space="preserve">RAN1 to further investigate the following for CSI enhancements for </w:t>
            </w:r>
            <w:proofErr w:type="spellStart"/>
            <w:r w:rsidRPr="00C82061">
              <w:rPr>
                <w:rFonts w:ascii="Times New Roman" w:hAnsi="Times New Roman"/>
                <w:b/>
                <w:bCs/>
                <w:i/>
                <w:iCs/>
              </w:rPr>
              <w:t>IIoT</w:t>
            </w:r>
            <w:proofErr w:type="spellEnd"/>
            <w:r w:rsidRPr="00C82061">
              <w:rPr>
                <w:rFonts w:ascii="Times New Roman" w:hAnsi="Times New Roman"/>
                <w:b/>
                <w:bCs/>
                <w:i/>
                <w:iCs/>
              </w:rPr>
              <w:t>/URLLC:</w:t>
            </w:r>
          </w:p>
          <w:p w14:paraId="1C1FDFB8"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 xml:space="preserve">Increasing </w:t>
            </w:r>
            <w:r>
              <w:rPr>
                <w:rFonts w:ascii="Times New Roman" w:hAnsi="Times New Roman"/>
                <w:b/>
                <w:bCs/>
                <w:i/>
                <w:iCs/>
              </w:rPr>
              <w:t>the number of bits used for</w:t>
            </w:r>
            <w:r w:rsidRPr="00C82061">
              <w:rPr>
                <w:rFonts w:ascii="Times New Roman" w:hAnsi="Times New Roman"/>
                <w:b/>
                <w:bCs/>
                <w:i/>
                <w:iCs/>
              </w:rPr>
              <w:t xml:space="preserve"> </w:t>
            </w:r>
            <w:r>
              <w:rPr>
                <w:rFonts w:ascii="Times New Roman" w:hAnsi="Times New Roman"/>
                <w:b/>
                <w:bCs/>
                <w:i/>
                <w:iCs/>
              </w:rPr>
              <w:t xml:space="preserve">the reported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(3-bits differential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or 4-bits CQI)</w:t>
            </w:r>
          </w:p>
          <w:p w14:paraId="0DD656CF"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Reporting of delta-MCS:</w:t>
            </w:r>
          </w:p>
          <w:p w14:paraId="72CD092E" w14:textId="77777777" w:rsidR="00B907ED" w:rsidRPr="00C82061" w:rsidRDefault="00B907ED" w:rsidP="00B907ED">
            <w:pPr>
              <w:pStyle w:val="ListParagraph"/>
              <w:widowControl w:val="0"/>
              <w:numPr>
                <w:ilvl w:val="1"/>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 consists of delta-MCS for a TB received with MCS index I</w:t>
            </w:r>
            <w:r w:rsidRPr="00C82061">
              <w:rPr>
                <w:rFonts w:ascii="Times New Roman" w:hAnsi="Times New Roman"/>
                <w:b/>
                <w:bCs/>
                <w:i/>
                <w:iCs/>
                <w:vertAlign w:val="subscript"/>
              </w:rPr>
              <w:t>MCS</w:t>
            </w:r>
          </w:p>
          <w:p w14:paraId="3EE61C94" w14:textId="77777777" w:rsidR="00B907ED" w:rsidRDefault="00B907ED" w:rsidP="00B907ED">
            <w:pPr>
              <w:textAlignment w:val="center"/>
              <w:rPr>
                <w:rFonts w:eastAsia="DengXian"/>
                <w:lang w:eastAsia="zh-CN"/>
              </w:rPr>
            </w:pPr>
          </w:p>
          <w:p w14:paraId="1CE31EC7" w14:textId="77777777" w:rsidR="00B907ED" w:rsidRDefault="00B907ED" w:rsidP="00B907ED">
            <w:pPr>
              <w:textAlignment w:val="center"/>
              <w:rPr>
                <w:rFonts w:eastAsia="DengXian"/>
                <w:bCs/>
                <w:lang w:eastAsia="zh-CN"/>
              </w:rPr>
            </w:pPr>
          </w:p>
          <w:p w14:paraId="502076EF" w14:textId="77777777" w:rsidR="00B907ED" w:rsidRDefault="00B907ED" w:rsidP="00B907ED">
            <w:pPr>
              <w:textAlignment w:val="center"/>
              <w:rPr>
                <w:rFonts w:eastAsia="DengXian"/>
                <w:bCs/>
                <w:lang w:eastAsia="zh-CN"/>
              </w:rPr>
            </w:pPr>
            <w:r>
              <w:rPr>
                <w:rFonts w:eastAsia="DengXian" w:hint="eastAsia"/>
                <w:bCs/>
                <w:lang w:eastAsia="zh-CN"/>
              </w:rPr>
              <w:t>F</w:t>
            </w:r>
            <w:r>
              <w:rPr>
                <w:rFonts w:eastAsia="DengXian"/>
                <w:bCs/>
                <w:lang w:eastAsia="zh-CN"/>
              </w:rPr>
              <w:t xml:space="preserve">or </w:t>
            </w:r>
            <w:r>
              <w:rPr>
                <w:rFonts w:eastAsia="DengXian"/>
                <w:lang w:eastAsia="zh-CN"/>
              </w:rPr>
              <w:t>propagation delay compensation enhancements</w:t>
            </w:r>
            <w:r>
              <w:rPr>
                <w:rFonts w:eastAsia="DengXian"/>
                <w:bCs/>
                <w:lang w:eastAsia="zh-CN"/>
              </w:rPr>
              <w:t xml:space="preserve">, for TA-based PDC enhancements and RTT-based PDC enhancements, though RAN1 are still assessing whether TA-based PDC enhancements is able to meet the budget for control-to-control case, it is expected that it would be challenging since much reduction are needed for </w:t>
            </w:r>
            <w:proofErr w:type="spellStart"/>
            <w:r>
              <w:rPr>
                <w:rFonts w:eastAsia="DengXian"/>
                <w:bCs/>
                <w:lang w:eastAsia="zh-CN"/>
              </w:rPr>
              <w:t>Te</w:t>
            </w:r>
            <w:proofErr w:type="spellEnd"/>
            <w:r>
              <w:rPr>
                <w:rFonts w:eastAsia="DengXian"/>
                <w:bCs/>
                <w:lang w:eastAsia="zh-CN"/>
              </w:rPr>
              <w:t xml:space="preserve"> (e.g. down to 1/4) and TA command indication granularity, which actually also needs RAN4 and/or RAN2 to check the feasibility. Therefore, considering much work from all working groups on TA-based PDC enhancements and also there might be some risk that in the end the conclusion is that even with enhancements TA-based PDC is impossible to meet the budget for control-to-control case, probably we can consider to stop the related enhanced work for TA-based PDC enhanceme</w:t>
            </w:r>
            <w:bookmarkStart w:id="2" w:name="OLE_LINK6"/>
            <w:r>
              <w:rPr>
                <w:rFonts w:eastAsia="DengXian"/>
                <w:bCs/>
                <w:lang w:eastAsia="zh-CN"/>
              </w:rPr>
              <w:t>nts and focus on RTT-based PDC enhancements in the following 3 RAN1 meetings. An example of the potential guidance as below:</w:t>
            </w:r>
            <w:bookmarkEnd w:id="2"/>
          </w:p>
          <w:p w14:paraId="087F82F9" w14:textId="77777777" w:rsidR="00B907ED" w:rsidRDefault="00B907ED" w:rsidP="00B907ED">
            <w:pPr>
              <w:textAlignment w:val="center"/>
              <w:rPr>
                <w:rFonts w:eastAsia="DengXian"/>
                <w:bCs/>
                <w:lang w:eastAsia="zh-CN"/>
              </w:rPr>
            </w:pPr>
          </w:p>
          <w:p w14:paraId="1ED03D43" w14:textId="77777777" w:rsidR="00B907ED" w:rsidRDefault="00B907ED" w:rsidP="00B907ED">
            <w:pPr>
              <w:textAlignment w:val="center"/>
              <w:rPr>
                <w:rFonts w:eastAsia="DengXian"/>
                <w:bCs/>
                <w:lang w:eastAsia="zh-CN"/>
              </w:rPr>
            </w:pPr>
            <w:r w:rsidRPr="002862D1">
              <w:rPr>
                <w:rFonts w:eastAsia="DengXian" w:hint="eastAsia"/>
                <w:i/>
                <w:u w:val="single"/>
                <w:lang w:eastAsia="zh-CN"/>
              </w:rPr>
              <w:t>P</w:t>
            </w:r>
            <w:r w:rsidRPr="002862D1">
              <w:rPr>
                <w:rFonts w:eastAsia="DengXian"/>
                <w:i/>
                <w:u w:val="single"/>
                <w:lang w:eastAsia="zh-CN"/>
              </w:rPr>
              <w:t xml:space="preserve">otential guidance on </w:t>
            </w:r>
            <w:r>
              <w:rPr>
                <w:rFonts w:eastAsia="DengXian"/>
                <w:i/>
                <w:u w:val="single"/>
                <w:lang w:eastAsia="zh-CN"/>
              </w:rPr>
              <w:t>propagation delay compensation enhancements</w:t>
            </w:r>
            <w:r w:rsidRPr="002862D1">
              <w:rPr>
                <w:rFonts w:eastAsia="DengXian"/>
                <w:i/>
                <w:u w:val="single"/>
                <w:lang w:eastAsia="zh-CN"/>
              </w:rPr>
              <w:t xml:space="preserve"> from RAN#92-e</w:t>
            </w:r>
            <w:r w:rsidRPr="00140F30">
              <w:rPr>
                <w:rFonts w:eastAsia="DengXian"/>
                <w:i/>
                <w:lang w:eastAsia="zh-CN"/>
              </w:rPr>
              <w:t>:</w:t>
            </w:r>
          </w:p>
          <w:p w14:paraId="35CAECA9" w14:textId="77777777" w:rsidR="00B907ED" w:rsidRDefault="00B907ED" w:rsidP="00B907ED">
            <w:pPr>
              <w:textAlignment w:val="center"/>
              <w:rPr>
                <w:rFonts w:eastAsia="DengXian"/>
                <w:bCs/>
                <w:lang w:eastAsia="zh-CN"/>
              </w:rPr>
            </w:pPr>
            <w:r>
              <w:rPr>
                <w:rFonts w:eastAsia="DengXian"/>
                <w:bCs/>
                <w:lang w:eastAsia="zh-CN"/>
              </w:rPr>
              <w:t xml:space="preserve">       </w:t>
            </w:r>
          </w:p>
          <w:p w14:paraId="44E5E783" w14:textId="77777777" w:rsidR="00B907ED" w:rsidRPr="00C65484" w:rsidRDefault="00B907ED" w:rsidP="00B907ED">
            <w:pPr>
              <w:jc w:val="both"/>
              <w:rPr>
                <w:b/>
                <w:bCs/>
                <w:lang w:val="en-US"/>
              </w:rPr>
            </w:pPr>
            <w:bookmarkStart w:id="3" w:name="OLE_LINK7"/>
            <w:r w:rsidRPr="00C65484">
              <w:rPr>
                <w:b/>
                <w:bCs/>
                <w:lang w:val="en-US"/>
              </w:rPr>
              <w:t xml:space="preserve">For </w:t>
            </w:r>
            <w:r>
              <w:rPr>
                <w:b/>
                <w:bCs/>
                <w:lang w:val="en-US"/>
              </w:rPr>
              <w:t>p</w:t>
            </w:r>
            <w:r w:rsidRPr="00C65484">
              <w:rPr>
                <w:b/>
                <w:bCs/>
                <w:lang w:val="en-US"/>
              </w:rPr>
              <w:t xml:space="preserve">ropagation delay compensation enhancements, </w:t>
            </w:r>
          </w:p>
          <w:bookmarkEnd w:id="3"/>
          <w:p w14:paraId="42EF5771" w14:textId="77777777" w:rsidR="00B907ED" w:rsidRPr="00C65484" w:rsidRDefault="00B907ED" w:rsidP="00B907ED">
            <w:pPr>
              <w:pStyle w:val="ListParagraph"/>
              <w:numPr>
                <w:ilvl w:val="0"/>
                <w:numId w:val="13"/>
              </w:numPr>
              <w:spacing w:after="180"/>
              <w:jc w:val="both"/>
              <w:rPr>
                <w:lang w:val="en-US"/>
              </w:rPr>
            </w:pPr>
            <w:r>
              <w:rPr>
                <w:b/>
                <w:bCs/>
                <w:lang w:val="en-US" w:eastAsia="zh-CN"/>
              </w:rPr>
              <w:t xml:space="preserve">Support TA-based propagation delay compensation based on the Rel-15 / 16 timing advance procedure </w:t>
            </w:r>
            <w:r w:rsidRPr="03686796">
              <w:rPr>
                <w:b/>
                <w:bCs/>
                <w:lang w:val="en-US" w:eastAsia="zh-CN"/>
              </w:rPr>
              <w:t xml:space="preserve">in Rel-17 without changes </w:t>
            </w:r>
            <w:r w:rsidRPr="6C07347B">
              <w:rPr>
                <w:b/>
                <w:bCs/>
                <w:lang w:val="en-US" w:eastAsia="zh-CN"/>
              </w:rPr>
              <w:t>on</w:t>
            </w:r>
            <w:r w:rsidRPr="03686796">
              <w:rPr>
                <w:b/>
                <w:bCs/>
                <w:lang w:val="en-US" w:eastAsia="zh-CN"/>
              </w:rPr>
              <w:t xml:space="preserve"> existing TA requirements</w:t>
            </w:r>
            <w:r>
              <w:rPr>
                <w:b/>
                <w:bCs/>
                <w:lang w:val="en-US" w:eastAsia="zh-CN"/>
              </w:rPr>
              <w:t>/procedures.</w:t>
            </w:r>
          </w:p>
          <w:p w14:paraId="72FA757F" w14:textId="15B26C33" w:rsidR="00B907ED" w:rsidRPr="006C272E" w:rsidRDefault="00B907ED" w:rsidP="00B907ED">
            <w:pPr>
              <w:pStyle w:val="ListParagraph"/>
              <w:numPr>
                <w:ilvl w:val="0"/>
                <w:numId w:val="13"/>
              </w:numPr>
              <w:spacing w:after="180"/>
              <w:jc w:val="both"/>
              <w:rPr>
                <w:lang w:val="en-US"/>
              </w:rPr>
            </w:pPr>
            <w:r>
              <w:rPr>
                <w:b/>
                <w:bCs/>
                <w:lang w:val="en-US" w:eastAsia="zh-CN"/>
              </w:rPr>
              <w:t>RAN1/2/4 focus on RTT-based propagation delay compensation</w:t>
            </w:r>
            <w:r w:rsidR="003130CF">
              <w:rPr>
                <w:b/>
                <w:bCs/>
                <w:lang w:val="en-US" w:eastAsia="zh-CN"/>
              </w:rPr>
              <w:t xml:space="preserve"> enhancements</w:t>
            </w:r>
            <w:r>
              <w:rPr>
                <w:b/>
                <w:bCs/>
                <w:lang w:val="en-US" w:eastAsia="zh-CN"/>
              </w:rPr>
              <w:t xml:space="preserve"> in Rel-17. </w:t>
            </w:r>
          </w:p>
          <w:p w14:paraId="0D7A751D" w14:textId="77777777" w:rsidR="00B907ED" w:rsidRDefault="00B907ED" w:rsidP="00B907ED">
            <w:pPr>
              <w:spacing w:after="180"/>
              <w:jc w:val="both"/>
              <w:rPr>
                <w:rFonts w:eastAsia="DengXian"/>
                <w:bCs/>
                <w:lang w:eastAsia="zh-CN"/>
              </w:rPr>
            </w:pPr>
            <w:r>
              <w:rPr>
                <w:rFonts w:eastAsia="DengXian"/>
                <w:bCs/>
                <w:lang w:eastAsia="zh-CN"/>
              </w:rPr>
              <w:t xml:space="preserve">If we are not able to preclude TA-based PDC in this RAN plenary, companies should be more constructive when we discuss in RAN1 on the potential LSs to ask other working groups to check the feasibility of reducing </w:t>
            </w:r>
            <w:proofErr w:type="spellStart"/>
            <w:r>
              <w:rPr>
                <w:rFonts w:eastAsia="DengXian"/>
                <w:bCs/>
                <w:lang w:eastAsia="zh-CN"/>
              </w:rPr>
              <w:t>Te</w:t>
            </w:r>
            <w:proofErr w:type="spellEnd"/>
            <w:r>
              <w:rPr>
                <w:rFonts w:eastAsia="DengXian"/>
                <w:bCs/>
                <w:lang w:eastAsia="zh-CN"/>
              </w:rPr>
              <w:t xml:space="preserve"> and TA command indication granularity for TA-based PDC enhancements, this kind of LSs were under discussion for 2 RAN1 meetings but no consensus achieved due to strong concern from a few companies. Probably RAN can give some guidance to RAN1 on the deadline to send the LS, then other working groups can have sufficient time to check and discuss. Some example can </w:t>
            </w:r>
            <w:r>
              <w:rPr>
                <w:rFonts w:eastAsia="DengXian"/>
                <w:bCs/>
                <w:lang w:eastAsia="zh-CN"/>
              </w:rPr>
              <w:lastRenderedPageBreak/>
              <w:t xml:space="preserve">be: </w:t>
            </w:r>
          </w:p>
          <w:p w14:paraId="2DEB8346" w14:textId="77777777" w:rsidR="00B907ED" w:rsidRDefault="00B907ED" w:rsidP="00B907ED">
            <w:pPr>
              <w:jc w:val="both"/>
              <w:rPr>
                <w:b/>
                <w:bCs/>
                <w:lang w:val="en-US"/>
              </w:rPr>
            </w:pPr>
            <w:r w:rsidRPr="00C65484">
              <w:rPr>
                <w:b/>
                <w:bCs/>
                <w:lang w:val="en-US"/>
              </w:rPr>
              <w:t xml:space="preserve">For </w:t>
            </w:r>
            <w:r>
              <w:rPr>
                <w:b/>
                <w:bCs/>
                <w:lang w:val="en-US"/>
              </w:rPr>
              <w:t>p</w:t>
            </w:r>
            <w:r w:rsidRPr="00C65484">
              <w:rPr>
                <w:b/>
                <w:bCs/>
                <w:lang w:val="en-US"/>
              </w:rPr>
              <w:t>ropagation delay compensation enhancements,</w:t>
            </w:r>
            <w:r>
              <w:rPr>
                <w:b/>
                <w:bCs/>
                <w:lang w:val="en-US"/>
              </w:rPr>
              <w:t xml:space="preserve"> RAN1 should send out the LS(s) if any in RAN1#106-e on the issues that need feedback or inputs from other working groups, e.g. LS to ask RAN4 to check the feasibility and potential enhanced value for </w:t>
            </w:r>
            <w:proofErr w:type="spellStart"/>
            <w:r>
              <w:rPr>
                <w:b/>
                <w:bCs/>
                <w:lang w:val="en-US"/>
              </w:rPr>
              <w:t>Te</w:t>
            </w:r>
            <w:proofErr w:type="spellEnd"/>
            <w:r>
              <w:rPr>
                <w:b/>
                <w:bCs/>
                <w:lang w:val="en-US"/>
              </w:rPr>
              <w:t xml:space="preserve"> and TA command indication granularity.    </w:t>
            </w:r>
            <w:r w:rsidRPr="00C65484">
              <w:rPr>
                <w:b/>
                <w:bCs/>
                <w:lang w:val="en-US"/>
              </w:rPr>
              <w:t xml:space="preserve"> </w:t>
            </w:r>
          </w:p>
          <w:p w14:paraId="7F1E852C" w14:textId="77777777" w:rsidR="00B907ED" w:rsidRPr="005323A9" w:rsidRDefault="00B907ED" w:rsidP="00B907ED">
            <w:pPr>
              <w:pStyle w:val="ListParagraph"/>
              <w:overflowPunct w:val="0"/>
              <w:autoSpaceDE w:val="0"/>
              <w:autoSpaceDN w:val="0"/>
              <w:spacing w:before="120" w:after="120"/>
              <w:ind w:left="360"/>
              <w:rPr>
                <w:lang w:val="en-US" w:eastAsia="ko-KR"/>
              </w:rPr>
            </w:pPr>
          </w:p>
        </w:tc>
      </w:tr>
      <w:tr w:rsidR="007D11A6" w14:paraId="78AE8A14" w14:textId="77777777" w:rsidTr="005D6F43">
        <w:trPr>
          <w:trHeight w:val="567"/>
        </w:trPr>
        <w:tc>
          <w:tcPr>
            <w:tcW w:w="1555" w:type="dxa"/>
            <w:vAlign w:val="center"/>
          </w:tcPr>
          <w:p w14:paraId="7BC531DF" w14:textId="77777777" w:rsidR="007D11A6" w:rsidRDefault="007D11A6" w:rsidP="005D6F43">
            <w:pPr>
              <w:textAlignment w:val="center"/>
              <w:rPr>
                <w:rFonts w:eastAsia="DengXian"/>
                <w:lang w:eastAsia="zh-CN"/>
              </w:rPr>
            </w:pPr>
            <w:r>
              <w:rPr>
                <w:rFonts w:eastAsia="DengXian"/>
                <w:lang w:eastAsia="zh-CN"/>
              </w:rPr>
              <w:lastRenderedPageBreak/>
              <w:t>Apple</w:t>
            </w:r>
          </w:p>
        </w:tc>
        <w:tc>
          <w:tcPr>
            <w:tcW w:w="7461" w:type="dxa"/>
            <w:shd w:val="clear" w:color="auto" w:fill="auto"/>
            <w:vAlign w:val="center"/>
          </w:tcPr>
          <w:p w14:paraId="57171FDC" w14:textId="77777777" w:rsidR="007D11A6" w:rsidRDefault="007D11A6" w:rsidP="005D6F43">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2D2E31D6" w14:textId="77777777" w:rsidR="007D11A6" w:rsidRDefault="007D11A6" w:rsidP="005D6F43">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603A9C55" w14:textId="77777777" w:rsidR="007D11A6" w:rsidRDefault="007D11A6" w:rsidP="005D6F43">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14:paraId="438C4E8F" w14:textId="77777777" w:rsidR="007D11A6" w:rsidRDefault="007D11A6" w:rsidP="005D6F43">
            <w:pPr>
              <w:textAlignment w:val="center"/>
              <w:rPr>
                <w:rFonts w:eastAsia="DengXian"/>
                <w:lang w:eastAsia="zh-CN"/>
              </w:rPr>
            </w:pPr>
            <w:r>
              <w:rPr>
                <w:rFonts w:eastAsia="DengXian"/>
                <w:lang w:eastAsia="zh-CN"/>
              </w:rPr>
              <w:t>As for i</w:t>
            </w:r>
            <w:r w:rsidRPr="00BB3CF7">
              <w:rPr>
                <w:rFonts w:eastAsia="DengXian"/>
                <w:lang w:eastAsia="zh-CN"/>
              </w:rPr>
              <w:t>ntra-UE multiplexing &amp; prioritization enhancements</w:t>
            </w:r>
            <w:r>
              <w:rPr>
                <w:rFonts w:eastAsia="DengXian"/>
                <w:lang w:eastAsia="zh-CN"/>
              </w:rPr>
              <w:t xml:space="preserve">, we share a similar understanding as OPPO. 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have to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3E47AD" w14:paraId="1FF1B555" w14:textId="77777777" w:rsidTr="005323A9">
        <w:trPr>
          <w:trHeight w:val="567"/>
        </w:trPr>
        <w:tc>
          <w:tcPr>
            <w:tcW w:w="1555" w:type="dxa"/>
            <w:vAlign w:val="center"/>
          </w:tcPr>
          <w:p w14:paraId="07CC3B97" w14:textId="6207EF10" w:rsidR="003E47AD" w:rsidRDefault="007D11A6" w:rsidP="003E47AD">
            <w:pPr>
              <w:textAlignment w:val="center"/>
              <w:rPr>
                <w:rFonts w:eastAsia="DengXian"/>
                <w:lang w:eastAsia="zh-CN"/>
              </w:rPr>
            </w:pPr>
            <w:r>
              <w:rPr>
                <w:rFonts w:eastAsia="DengXian"/>
                <w:lang w:eastAsia="zh-CN"/>
              </w:rPr>
              <w:t>Telecom Italia</w:t>
            </w:r>
          </w:p>
        </w:tc>
        <w:tc>
          <w:tcPr>
            <w:tcW w:w="7461" w:type="dxa"/>
            <w:shd w:val="clear" w:color="auto" w:fill="auto"/>
            <w:vAlign w:val="center"/>
          </w:tcPr>
          <w:p w14:paraId="301FCCBD" w14:textId="77777777" w:rsidR="003E47AD" w:rsidRDefault="007D11A6" w:rsidP="001A1870">
            <w:pPr>
              <w:textAlignment w:val="center"/>
              <w:rPr>
                <w:rFonts w:eastAsia="DengXian"/>
                <w:lang w:eastAsia="zh-CN"/>
              </w:rPr>
            </w:pPr>
            <w:r>
              <w:rPr>
                <w:rFonts w:eastAsia="DengXian"/>
                <w:lang w:eastAsia="zh-CN"/>
              </w:rPr>
              <w:t>We are in general supportive of the Nokia proposal.</w:t>
            </w:r>
          </w:p>
          <w:p w14:paraId="4116BA31" w14:textId="019077C0" w:rsidR="007D11A6" w:rsidRDefault="007D11A6" w:rsidP="001A1870">
            <w:pPr>
              <w:textAlignment w:val="center"/>
              <w:rPr>
                <w:rFonts w:eastAsia="DengXian"/>
                <w:lang w:eastAsia="zh-CN"/>
              </w:rPr>
            </w:pPr>
            <w:r>
              <w:rPr>
                <w:rFonts w:eastAsia="DengXian"/>
                <w:lang w:eastAsia="zh-CN"/>
              </w:rPr>
              <w:t>As a minimum, all the “study and specify if needed” objectives should be removed from the WID</w:t>
            </w:r>
          </w:p>
        </w:tc>
      </w:tr>
      <w:tr w:rsidR="001A7615" w14:paraId="7E85B4E7" w14:textId="77777777" w:rsidTr="005323A9">
        <w:trPr>
          <w:trHeight w:val="567"/>
        </w:trPr>
        <w:tc>
          <w:tcPr>
            <w:tcW w:w="1555" w:type="dxa"/>
            <w:vAlign w:val="center"/>
          </w:tcPr>
          <w:p w14:paraId="7BC7F84F" w14:textId="72AE8716" w:rsidR="001A7615" w:rsidRDefault="001A7615" w:rsidP="003E47AD">
            <w:pPr>
              <w:textAlignment w:val="center"/>
              <w:rPr>
                <w:rFonts w:eastAsia="DengXian"/>
                <w:lang w:eastAsia="zh-CN"/>
              </w:rPr>
            </w:pPr>
            <w:r>
              <w:rPr>
                <w:rFonts w:eastAsia="DengXian" w:hint="eastAsia"/>
                <w:lang w:eastAsia="zh-CN"/>
              </w:rPr>
              <w:t>CATT</w:t>
            </w:r>
          </w:p>
        </w:tc>
        <w:tc>
          <w:tcPr>
            <w:tcW w:w="7461" w:type="dxa"/>
            <w:shd w:val="clear" w:color="auto" w:fill="auto"/>
            <w:vAlign w:val="center"/>
          </w:tcPr>
          <w:p w14:paraId="2C814656" w14:textId="77777777" w:rsidR="001A7615" w:rsidRPr="00161231" w:rsidRDefault="001A7615" w:rsidP="0027740F">
            <w:pPr>
              <w:spacing w:afterLines="50" w:after="120"/>
              <w:textAlignment w:val="center"/>
              <w:rPr>
                <w:rFonts w:eastAsia="SimSun"/>
                <w:lang w:eastAsia="zh-CN"/>
              </w:rPr>
            </w:pPr>
            <w:r>
              <w:rPr>
                <w:rFonts w:eastAsia="DengXian" w:hint="eastAsia"/>
                <w:lang w:eastAsia="zh-CN"/>
              </w:rPr>
              <w:t>For CSI enhancements, we support the proposal from the feature lead in</w:t>
            </w:r>
            <w:r w:rsidRPr="00161231">
              <w:rPr>
                <w:rFonts w:eastAsia="DengXian" w:hint="eastAsia"/>
                <w:lang w:eastAsia="zh-CN"/>
              </w:rPr>
              <w:t xml:space="preserve"> </w:t>
            </w:r>
            <w:hyperlink r:id="rId12" w:history="1">
              <w:r w:rsidRPr="00161231">
                <w:rPr>
                  <w:rStyle w:val="Hyperlink"/>
                  <w:color w:val="auto"/>
                  <w:u w:val="none"/>
                </w:rPr>
                <w:t>RP-211297</w:t>
              </w:r>
            </w:hyperlink>
            <w:r w:rsidRPr="00161231">
              <w:rPr>
                <w:rStyle w:val="Hyperlink"/>
                <w:rFonts w:eastAsia="SimSun" w:hint="eastAsia"/>
                <w:color w:val="auto"/>
                <w:u w:val="none"/>
                <w:lang w:eastAsia="zh-CN"/>
              </w:rPr>
              <w:t>.</w:t>
            </w:r>
          </w:p>
          <w:p w14:paraId="767427EE" w14:textId="77777777" w:rsidR="001A7615" w:rsidRDefault="001A7615" w:rsidP="0027740F">
            <w:pPr>
              <w:spacing w:afterLines="50" w:after="120"/>
              <w:textAlignment w:val="center"/>
              <w:rPr>
                <w:rFonts w:eastAsia="DengXian"/>
                <w:lang w:eastAsia="zh-CN"/>
              </w:rPr>
            </w:pPr>
            <w:r>
              <w:rPr>
                <w:rFonts w:eastAsia="DengXian" w:hint="eastAsia"/>
                <w:lang w:eastAsia="zh-CN"/>
              </w:rPr>
              <w:t xml:space="preserve">For HARQ-ACK enhancements, we think that </w:t>
            </w:r>
            <w:r w:rsidRPr="00627DC1">
              <w:rPr>
                <w:rFonts w:eastAsia="DengXian"/>
                <w:lang w:eastAsia="zh-CN"/>
              </w:rPr>
              <w:t>RAN1 should discuss</w:t>
            </w:r>
            <w:r>
              <w:rPr>
                <w:rFonts w:eastAsia="DengXian" w:hint="eastAsia"/>
                <w:lang w:eastAsia="zh-CN"/>
              </w:rPr>
              <w:t xml:space="preserve"> </w:t>
            </w:r>
            <w:r w:rsidRPr="009E4DD0">
              <w:rPr>
                <w:rFonts w:eastAsiaTheme="minorEastAsia"/>
              </w:rPr>
              <w:t>SPS HARQ skipping &amp; payload size reduction</w:t>
            </w:r>
            <w:r w:rsidRPr="00627DC1">
              <w:rPr>
                <w:rFonts w:eastAsia="DengXian"/>
                <w:lang w:eastAsia="zh-CN"/>
              </w:rPr>
              <w:t xml:space="preserve"> only if time allows after the completion of </w:t>
            </w:r>
            <w:r>
              <w:rPr>
                <w:rFonts w:eastAsia="DengXian" w:hint="eastAsia"/>
                <w:lang w:eastAsia="zh-CN"/>
              </w:rPr>
              <w:t>the</w:t>
            </w:r>
            <w:r w:rsidRPr="00627DC1">
              <w:rPr>
                <w:rFonts w:eastAsia="DengXian"/>
                <w:lang w:eastAsia="zh-CN"/>
              </w:rPr>
              <w:t xml:space="preserve"> agreed HARQ-ACK enhancements.</w:t>
            </w:r>
          </w:p>
          <w:p w14:paraId="612CDBBB" w14:textId="77777777" w:rsidR="001A7615" w:rsidRDefault="001A7615" w:rsidP="0027740F">
            <w:pPr>
              <w:spacing w:afterLines="50" w:after="120"/>
              <w:textAlignment w:val="center"/>
              <w:rPr>
                <w:rFonts w:eastAsia="DengXian"/>
                <w:lang w:eastAsia="zh-CN"/>
              </w:rPr>
            </w:pPr>
            <w:r>
              <w:rPr>
                <w:rFonts w:eastAsia="DengXian" w:hint="eastAsia"/>
                <w:lang w:eastAsia="zh-CN"/>
              </w:rPr>
              <w:t>For intra-UE multiplexing &amp; prioritization, we do not think down-scoping is needed at this point.</w:t>
            </w:r>
          </w:p>
          <w:p w14:paraId="418DF891" w14:textId="10F681F5" w:rsidR="001A7615" w:rsidRDefault="001A7615" w:rsidP="001A1870">
            <w:pPr>
              <w:textAlignment w:val="center"/>
              <w:rPr>
                <w:rFonts w:eastAsia="DengXian"/>
                <w:lang w:eastAsia="zh-CN"/>
              </w:rPr>
            </w:pPr>
            <w:r>
              <w:rPr>
                <w:rFonts w:eastAsia="DengXian" w:hint="eastAsia"/>
                <w:lang w:eastAsia="zh-CN"/>
              </w:rPr>
              <w:t xml:space="preserve">For </w:t>
            </w:r>
            <w:r>
              <w:rPr>
                <w:rFonts w:eastAsia="DengXian"/>
                <w:lang w:eastAsia="zh-CN"/>
              </w:rPr>
              <w:t>propagation</w:t>
            </w:r>
            <w:r>
              <w:rPr>
                <w:rFonts w:eastAsia="DengXian" w:hint="eastAsia"/>
                <w:lang w:eastAsia="zh-CN"/>
              </w:rPr>
              <w:t xml:space="preserve"> delay compensation, we think we can leave it to RAN1/RAN2 for further discussion.</w:t>
            </w:r>
          </w:p>
        </w:tc>
      </w:tr>
      <w:tr w:rsidR="009E3B7A" w14:paraId="462DE335" w14:textId="77777777" w:rsidTr="005323A9">
        <w:trPr>
          <w:trHeight w:val="567"/>
        </w:trPr>
        <w:tc>
          <w:tcPr>
            <w:tcW w:w="1555" w:type="dxa"/>
            <w:vAlign w:val="center"/>
          </w:tcPr>
          <w:p w14:paraId="70638584" w14:textId="14F9F617" w:rsidR="009E3B7A" w:rsidRDefault="009E3B7A" w:rsidP="009E3B7A">
            <w:pPr>
              <w:textAlignment w:val="center"/>
              <w:rPr>
                <w:rFonts w:eastAsia="DengXian" w:hint="eastAsia"/>
                <w:lang w:eastAsia="zh-CN"/>
              </w:rPr>
            </w:pPr>
            <w:r>
              <w:rPr>
                <w:rFonts w:eastAsia="DengXian"/>
                <w:lang w:eastAsia="zh-CN"/>
              </w:rPr>
              <w:t>Qualcomm</w:t>
            </w:r>
          </w:p>
        </w:tc>
        <w:tc>
          <w:tcPr>
            <w:tcW w:w="7461" w:type="dxa"/>
            <w:shd w:val="clear" w:color="auto" w:fill="auto"/>
            <w:vAlign w:val="center"/>
          </w:tcPr>
          <w:p w14:paraId="546296B6" w14:textId="77777777" w:rsidR="009E3B7A" w:rsidRDefault="009E3B7A" w:rsidP="009E3B7A">
            <w:pPr>
              <w:textAlignment w:val="center"/>
              <w:rPr>
                <w:rFonts w:eastAsia="DengXian"/>
                <w:lang w:eastAsia="zh-CN"/>
              </w:rPr>
            </w:pPr>
            <w:r>
              <w:rPr>
                <w:rFonts w:eastAsia="DengXian"/>
                <w:lang w:eastAsia="zh-CN"/>
              </w:rPr>
              <w:t xml:space="preserve">We disagree with most of the rapporteur’s proposals, except for TSN. </w:t>
            </w:r>
          </w:p>
          <w:p w14:paraId="653CB375" w14:textId="77777777" w:rsidR="009E3B7A" w:rsidRPr="00B22709" w:rsidRDefault="009E3B7A" w:rsidP="009E3B7A">
            <w:pPr>
              <w:pStyle w:val="ListParagraph"/>
              <w:numPr>
                <w:ilvl w:val="0"/>
                <w:numId w:val="14"/>
              </w:numPr>
              <w:textAlignment w:val="center"/>
              <w:rPr>
                <w:rFonts w:eastAsia="DengXian"/>
                <w:lang w:eastAsia="zh-CN"/>
              </w:rPr>
            </w:pPr>
            <w:r w:rsidRPr="00B22709">
              <w:rPr>
                <w:rFonts w:eastAsia="DengXian"/>
                <w:lang w:eastAsia="zh-CN"/>
              </w:rPr>
              <w:t xml:space="preserve">For CSI, </w:t>
            </w:r>
            <w:r>
              <w:rPr>
                <w:rFonts w:eastAsia="DengXian"/>
                <w:lang w:eastAsia="zh-CN"/>
              </w:rPr>
              <w:t>the RAN decision on down-scoping</w:t>
            </w:r>
            <w:r w:rsidRPr="00B22709">
              <w:rPr>
                <w:rFonts w:eastAsia="DengXian"/>
                <w:lang w:eastAsia="zh-CN"/>
              </w:rPr>
              <w:t xml:space="preserve"> should be made in line with the feature lead’s proposal to this meeting. This down-scopes the work to a single scheme for Case 1 and Case 2</w:t>
            </w:r>
            <w:r>
              <w:rPr>
                <w:rFonts w:eastAsia="DengXian"/>
                <w:lang w:eastAsia="zh-CN"/>
              </w:rPr>
              <w:t xml:space="preserve">. </w:t>
            </w:r>
          </w:p>
          <w:p w14:paraId="64BD8C8F" w14:textId="77777777" w:rsidR="009E3B7A" w:rsidRDefault="009E3B7A" w:rsidP="009E3B7A">
            <w:pPr>
              <w:pStyle w:val="ListParagraph"/>
              <w:numPr>
                <w:ilvl w:val="0"/>
                <w:numId w:val="14"/>
              </w:numPr>
              <w:textAlignment w:val="center"/>
              <w:rPr>
                <w:rFonts w:eastAsia="DengXian"/>
                <w:lang w:eastAsia="zh-CN"/>
              </w:rPr>
            </w:pPr>
            <w:r w:rsidRPr="00B22709">
              <w:rPr>
                <w:rFonts w:eastAsia="DengXian"/>
                <w:lang w:eastAsia="zh-CN"/>
              </w:rPr>
              <w:t>For SPS</w:t>
            </w:r>
            <w:r>
              <w:rPr>
                <w:rFonts w:eastAsia="DengXian"/>
                <w:lang w:eastAsia="zh-CN"/>
              </w:rPr>
              <w:t xml:space="preserve"> </w:t>
            </w:r>
            <w:r w:rsidRPr="00B22709">
              <w:rPr>
                <w:rFonts w:eastAsia="DengXian"/>
                <w:lang w:eastAsia="zh-CN"/>
              </w:rPr>
              <w:t>HARQ-ACK skipping</w:t>
            </w:r>
            <w:r>
              <w:rPr>
                <w:rFonts w:eastAsia="DengXian"/>
                <w:lang w:eastAsia="zh-CN"/>
              </w:rPr>
              <w:t xml:space="preserve">, first target for potential down-scoping should be HARQ-ACK bundling/compression. Down-scoping of the whole feature should be secondary consideration only. </w:t>
            </w:r>
          </w:p>
          <w:p w14:paraId="10B973A2" w14:textId="77777777" w:rsidR="009E3B7A" w:rsidRDefault="009E3B7A" w:rsidP="009E3B7A">
            <w:pPr>
              <w:pStyle w:val="ListParagraph"/>
              <w:numPr>
                <w:ilvl w:val="0"/>
                <w:numId w:val="14"/>
              </w:numPr>
              <w:textAlignment w:val="center"/>
              <w:rPr>
                <w:rFonts w:eastAsia="DengXian"/>
                <w:lang w:eastAsia="zh-CN"/>
              </w:rPr>
            </w:pPr>
            <w:r>
              <w:rPr>
                <w:rFonts w:eastAsia="DengXian"/>
                <w:lang w:eastAsia="zh-CN"/>
              </w:rPr>
              <w:t xml:space="preserve">For intra-UE multiplexing, we </w:t>
            </w:r>
            <w:proofErr w:type="gramStart"/>
            <w:r>
              <w:rPr>
                <w:rFonts w:eastAsia="DengXian"/>
                <w:lang w:eastAsia="zh-CN"/>
              </w:rPr>
              <w:t>don’t</w:t>
            </w:r>
            <w:proofErr w:type="gramEnd"/>
            <w:r>
              <w:rPr>
                <w:rFonts w:eastAsia="DengXian"/>
                <w:lang w:eastAsia="zh-CN"/>
              </w:rPr>
              <w:t xml:space="preserve"> agree with down-scoping. After spending most time on this during the release so far, we </w:t>
            </w:r>
            <w:proofErr w:type="gramStart"/>
            <w:r>
              <w:rPr>
                <w:rFonts w:eastAsia="DengXian"/>
                <w:lang w:eastAsia="zh-CN"/>
              </w:rPr>
              <w:t>don’t</w:t>
            </w:r>
            <w:proofErr w:type="gramEnd"/>
            <w:r>
              <w:rPr>
                <w:rFonts w:eastAsia="DengXian"/>
                <w:lang w:eastAsia="zh-CN"/>
              </w:rPr>
              <w:t xml:space="preserve"> understand the rationale for the down-scoping now.</w:t>
            </w:r>
          </w:p>
          <w:p w14:paraId="35061A5B" w14:textId="3D44BAA7" w:rsidR="009E3B7A" w:rsidRPr="009E3B7A" w:rsidRDefault="009E3B7A" w:rsidP="009E3B7A">
            <w:pPr>
              <w:pStyle w:val="ListParagraph"/>
              <w:numPr>
                <w:ilvl w:val="0"/>
                <w:numId w:val="14"/>
              </w:numPr>
              <w:textAlignment w:val="center"/>
              <w:rPr>
                <w:rFonts w:eastAsia="DengXian" w:hint="eastAsia"/>
                <w:lang w:eastAsia="zh-CN"/>
              </w:rPr>
            </w:pPr>
            <w:r w:rsidRPr="009E3B7A">
              <w:rPr>
                <w:rFonts w:eastAsia="DengXian"/>
                <w:lang w:eastAsia="zh-CN"/>
              </w:rPr>
              <w:t xml:space="preserve">For TSN, we agree to focus on UE-based propagation delay compensation, without any work on changing existing TA requirements. </w:t>
            </w:r>
          </w:p>
        </w:tc>
      </w:tr>
      <w:tr w:rsidR="009E3B7A" w14:paraId="1D7C5AF5" w14:textId="77777777" w:rsidTr="005323A9">
        <w:trPr>
          <w:trHeight w:val="567"/>
        </w:trPr>
        <w:tc>
          <w:tcPr>
            <w:tcW w:w="1555" w:type="dxa"/>
            <w:vAlign w:val="center"/>
          </w:tcPr>
          <w:p w14:paraId="35E0BB2E" w14:textId="77777777" w:rsidR="009E3B7A" w:rsidRDefault="009E3B7A" w:rsidP="009E3B7A">
            <w:pPr>
              <w:textAlignment w:val="center"/>
              <w:rPr>
                <w:rFonts w:eastAsia="DengXian"/>
                <w:lang w:eastAsia="zh-CN"/>
              </w:rPr>
            </w:pPr>
          </w:p>
        </w:tc>
        <w:tc>
          <w:tcPr>
            <w:tcW w:w="7461" w:type="dxa"/>
            <w:shd w:val="clear" w:color="auto" w:fill="auto"/>
            <w:vAlign w:val="center"/>
          </w:tcPr>
          <w:p w14:paraId="0979B75F" w14:textId="77777777" w:rsidR="009E3B7A" w:rsidRDefault="009E3B7A" w:rsidP="009E3B7A">
            <w:pPr>
              <w:textAlignment w:val="center"/>
              <w:rPr>
                <w:rFonts w:eastAsia="DengXian"/>
                <w:lang w:eastAsia="zh-CN"/>
              </w:rPr>
            </w:pPr>
          </w:p>
        </w:tc>
      </w:tr>
    </w:tbl>
    <w:p w14:paraId="6CBCBDF7" w14:textId="77777777" w:rsidR="00CC15A1" w:rsidRDefault="00CC15A1">
      <w:pPr>
        <w:rPr>
          <w:lang w:eastAsia="ko-KR"/>
        </w:rPr>
      </w:pPr>
    </w:p>
    <w:p w14:paraId="1FD099AE" w14:textId="77777777" w:rsidR="00CC15A1" w:rsidRDefault="00D610EC">
      <w:pPr>
        <w:pStyle w:val="Heading1"/>
        <w:ind w:left="862" w:hanging="862"/>
        <w:rPr>
          <w:lang w:eastAsia="ko-KR"/>
        </w:rPr>
      </w:pPr>
      <w:r>
        <w:rPr>
          <w:lang w:eastAsia="ko-KR"/>
        </w:rPr>
        <w:lastRenderedPageBreak/>
        <w:t>Intermediate phase</w:t>
      </w:r>
    </w:p>
    <w:p w14:paraId="20A45FE3" w14:textId="77777777" w:rsidR="00CC15A1" w:rsidRDefault="00D610EC">
      <w:pPr>
        <w:spacing w:before="60" w:after="60"/>
        <w:ind w:firstLineChars="100" w:firstLine="200"/>
        <w:jc w:val="both"/>
        <w:rPr>
          <w:lang w:eastAsia="ko-KR"/>
        </w:rPr>
      </w:pPr>
      <w:r>
        <w:rPr>
          <w:lang w:eastAsia="ko-KR"/>
        </w:rPr>
        <w:t>…</w:t>
      </w:r>
    </w:p>
    <w:p w14:paraId="5CFF395E" w14:textId="77777777" w:rsidR="00CC15A1" w:rsidRDefault="00CC15A1"/>
    <w:p w14:paraId="4648A3F0" w14:textId="77777777" w:rsidR="00CC15A1" w:rsidRDefault="00D610EC">
      <w:pPr>
        <w:pStyle w:val="Heading1"/>
        <w:ind w:left="862" w:hanging="862"/>
        <w:rPr>
          <w:lang w:eastAsia="ko-KR"/>
        </w:rPr>
      </w:pPr>
      <w:r>
        <w:rPr>
          <w:lang w:eastAsia="ko-KR"/>
        </w:rPr>
        <w:t>Fine tuning phase</w:t>
      </w:r>
    </w:p>
    <w:p w14:paraId="6BC61164" w14:textId="77777777" w:rsidR="00CC15A1" w:rsidRDefault="00D610EC">
      <w:pPr>
        <w:spacing w:before="60" w:after="60"/>
        <w:ind w:firstLineChars="100" w:firstLine="200"/>
        <w:jc w:val="both"/>
        <w:rPr>
          <w:lang w:eastAsia="ko-KR"/>
        </w:rPr>
      </w:pPr>
      <w:r>
        <w:rPr>
          <w:lang w:eastAsia="ko-KR"/>
        </w:rPr>
        <w:t>…</w:t>
      </w:r>
    </w:p>
    <w:p w14:paraId="2896160D" w14:textId="77777777" w:rsidR="00CC15A1" w:rsidRDefault="00CC15A1"/>
    <w:p w14:paraId="20D8B9C8" w14:textId="77777777" w:rsidR="00CC15A1" w:rsidRDefault="00D610EC">
      <w:pPr>
        <w:pStyle w:val="Heading1"/>
        <w:ind w:left="862" w:hanging="862"/>
        <w:rPr>
          <w:lang w:eastAsia="ko-KR"/>
        </w:rPr>
      </w:pPr>
      <w:r>
        <w:rPr>
          <w:lang w:eastAsia="ko-KR"/>
        </w:rPr>
        <w:t>Conclusion</w:t>
      </w:r>
    </w:p>
    <w:p w14:paraId="355BE4F4" w14:textId="77777777" w:rsidR="00CC15A1" w:rsidRDefault="00D610EC">
      <w:pPr>
        <w:spacing w:before="60" w:after="60"/>
        <w:ind w:firstLineChars="100" w:firstLine="200"/>
        <w:jc w:val="both"/>
        <w:rPr>
          <w:lang w:eastAsia="ko-KR"/>
        </w:rPr>
      </w:pPr>
      <w:r>
        <w:rPr>
          <w:lang w:eastAsia="ko-KR"/>
        </w:rPr>
        <w:t>…</w:t>
      </w:r>
    </w:p>
    <w:p w14:paraId="216B406E" w14:textId="77777777" w:rsidR="00CC15A1" w:rsidRDefault="00CC15A1"/>
    <w:p w14:paraId="2A9382FF" w14:textId="77777777" w:rsidR="00CC15A1" w:rsidRDefault="00D610EC">
      <w:pPr>
        <w:pStyle w:val="Heading1"/>
        <w:ind w:left="862" w:hanging="862"/>
        <w:rPr>
          <w:lang w:eastAsia="ko-KR"/>
        </w:rPr>
      </w:pPr>
      <w:r>
        <w:rPr>
          <w:lang w:eastAsia="ko-KR"/>
        </w:rPr>
        <w:t>References</w:t>
      </w:r>
    </w:p>
    <w:p w14:paraId="78152B9A" w14:textId="77777777" w:rsidR="00CC15A1" w:rsidRDefault="00D610EC">
      <w:pPr>
        <w:rPr>
          <w:color w:val="000000"/>
        </w:rPr>
      </w:pPr>
      <w:r>
        <w:rPr>
          <w:color w:val="000000"/>
        </w:rPr>
        <w:t>[1]</w:t>
      </w:r>
      <w:r>
        <w:rPr>
          <w:color w:val="000000"/>
        </w:rPr>
        <w:tab/>
        <w:t>RP-211112</w:t>
      </w:r>
      <w:r>
        <w:rPr>
          <w:color w:val="000000"/>
        </w:rPr>
        <w:tab/>
        <w:t>Rapporteur views on Rel-17 URLLC/</w:t>
      </w:r>
      <w:proofErr w:type="spellStart"/>
      <w:r>
        <w:rPr>
          <w:color w:val="000000"/>
        </w:rPr>
        <w:t>IIoT</w:t>
      </w:r>
      <w:proofErr w:type="spellEnd"/>
      <w:r>
        <w:rPr>
          <w:color w:val="000000"/>
        </w:rPr>
        <w:t xml:space="preserve"> WI focus</w:t>
      </w:r>
      <w:r>
        <w:rPr>
          <w:color w:val="000000"/>
        </w:rPr>
        <w:tab/>
        <w:t>Nokia, Nokia Shanghai Bell</w:t>
      </w:r>
    </w:p>
    <w:p w14:paraId="5F36B146" w14:textId="77777777" w:rsidR="00CC15A1" w:rsidRDefault="00D610EC">
      <w:pPr>
        <w:ind w:left="567" w:hanging="567"/>
        <w:rPr>
          <w:color w:val="000000"/>
        </w:rPr>
      </w:pPr>
      <w:r>
        <w:rPr>
          <w:color w:val="000000"/>
        </w:rPr>
        <w:t>[2]</w:t>
      </w:r>
      <w:r>
        <w:rPr>
          <w:color w:val="000000"/>
        </w:rPr>
        <w:tab/>
        <w:t>RP-211113</w:t>
      </w:r>
      <w:r>
        <w:rPr>
          <w:color w:val="000000"/>
        </w:rPr>
        <w:tab/>
        <w:t>Revised WID: Enhanced Industrial Internet of Things (IoT) and ultra-reliable and low latency communication (URLLC) support for NR</w:t>
      </w:r>
      <w:r>
        <w:rPr>
          <w:color w:val="000000"/>
        </w:rPr>
        <w:tab/>
        <w:t>Nokia, Nokia Shanghai Bell</w:t>
      </w:r>
    </w:p>
    <w:p w14:paraId="503BADDC" w14:textId="77777777" w:rsidR="00CC15A1" w:rsidRDefault="00D610EC">
      <w:pPr>
        <w:rPr>
          <w:color w:val="000000"/>
        </w:rPr>
      </w:pPr>
      <w:r>
        <w:rPr>
          <w:color w:val="000000"/>
        </w:rPr>
        <w:t>[3]</w:t>
      </w:r>
      <w:r>
        <w:rPr>
          <w:color w:val="000000"/>
        </w:rPr>
        <w:tab/>
        <w:t>RP-211154</w:t>
      </w:r>
      <w:r>
        <w:rPr>
          <w:color w:val="000000"/>
        </w:rPr>
        <w:tab/>
        <w:t xml:space="preserve">Discussion on Rel-17 enhanced NR </w:t>
      </w:r>
      <w:proofErr w:type="spellStart"/>
      <w:r>
        <w:rPr>
          <w:color w:val="000000"/>
        </w:rPr>
        <w:t>IIoT</w:t>
      </w:r>
      <w:proofErr w:type="spellEnd"/>
      <w:r>
        <w:rPr>
          <w:color w:val="000000"/>
        </w:rPr>
        <w:t>/URLLC progress and WID scope revision</w:t>
      </w:r>
      <w:r>
        <w:rPr>
          <w:color w:val="000000"/>
        </w:rPr>
        <w:tab/>
        <w:t>vivo</w:t>
      </w:r>
    </w:p>
    <w:p w14:paraId="1C89AC30" w14:textId="77777777" w:rsidR="00CC15A1" w:rsidRDefault="00D610EC">
      <w:pPr>
        <w:rPr>
          <w:color w:val="000000"/>
        </w:rPr>
      </w:pPr>
      <w:r>
        <w:rPr>
          <w:color w:val="000000"/>
        </w:rPr>
        <w:t>[4]</w:t>
      </w:r>
      <w:r>
        <w:rPr>
          <w:color w:val="000000"/>
        </w:rPr>
        <w:tab/>
        <w:t>RP-211210</w:t>
      </w:r>
      <w:r>
        <w:rPr>
          <w:color w:val="000000"/>
        </w:rPr>
        <w:tab/>
        <w:t xml:space="preserve">Discussion on scope of Rel-17 enhanced </w:t>
      </w:r>
      <w:proofErr w:type="spellStart"/>
      <w:r>
        <w:rPr>
          <w:color w:val="000000"/>
        </w:rPr>
        <w:t>IIoT</w:t>
      </w:r>
      <w:proofErr w:type="spellEnd"/>
      <w:r>
        <w:rPr>
          <w:color w:val="000000"/>
        </w:rPr>
        <w:t xml:space="preserve"> and URLLC</w:t>
      </w:r>
      <w:r>
        <w:rPr>
          <w:color w:val="000000"/>
        </w:rPr>
        <w:tab/>
        <w:t>CATT</w:t>
      </w:r>
    </w:p>
    <w:p w14:paraId="689F6A0D" w14:textId="77777777" w:rsidR="00CC15A1" w:rsidRDefault="00D610EC">
      <w:pPr>
        <w:rPr>
          <w:color w:val="000000"/>
        </w:rPr>
      </w:pPr>
      <w:r>
        <w:rPr>
          <w:color w:val="000000"/>
        </w:rPr>
        <w:t>[5]</w:t>
      </w:r>
      <w:r>
        <w:rPr>
          <w:color w:val="000000"/>
        </w:rPr>
        <w:tab/>
        <w:t>RP-211257</w:t>
      </w:r>
      <w:r>
        <w:rPr>
          <w:color w:val="000000"/>
        </w:rPr>
        <w:tab/>
        <w:t>On CSI Feedback Enhancements for Enhanced URLLC/</w:t>
      </w:r>
      <w:proofErr w:type="spellStart"/>
      <w:r>
        <w:rPr>
          <w:color w:val="000000"/>
        </w:rPr>
        <w:t>IIoT</w:t>
      </w:r>
      <w:proofErr w:type="spellEnd"/>
      <w:r>
        <w:rPr>
          <w:color w:val="000000"/>
        </w:rPr>
        <w:tab/>
        <w:t>Ericsson</w:t>
      </w:r>
    </w:p>
    <w:p w14:paraId="46B472E7" w14:textId="77777777" w:rsidR="00CC15A1" w:rsidRDefault="00D610EC">
      <w:pPr>
        <w:ind w:left="567" w:hanging="567"/>
        <w:rPr>
          <w:color w:val="000000"/>
        </w:rPr>
      </w:pPr>
      <w:r>
        <w:rPr>
          <w:color w:val="000000"/>
        </w:rPr>
        <w:t>[6]</w:t>
      </w:r>
      <w:r>
        <w:rPr>
          <w:color w:val="000000"/>
        </w:rPr>
        <w:tab/>
        <w:t>RP-211297</w:t>
      </w:r>
      <w:r>
        <w:rPr>
          <w:color w:val="000000"/>
        </w:rPr>
        <w:tab/>
        <w:t>Way forward on CSI feedback enhancements for enhanced URLLC/</w:t>
      </w:r>
      <w:proofErr w:type="spellStart"/>
      <w:r>
        <w:rPr>
          <w:color w:val="000000"/>
        </w:rPr>
        <w:t>IIoT</w:t>
      </w:r>
      <w:proofErr w:type="spellEnd"/>
      <w:r>
        <w:rPr>
          <w:color w:val="000000"/>
        </w:rPr>
        <w:tab/>
      </w:r>
      <w:proofErr w:type="spellStart"/>
      <w:r>
        <w:rPr>
          <w:color w:val="000000"/>
        </w:rPr>
        <w:t>InterDigital</w:t>
      </w:r>
      <w:proofErr w:type="spellEnd"/>
      <w:r>
        <w:rPr>
          <w:color w:val="000000"/>
        </w:rPr>
        <w:t>, Inc., Ericsson, Motorola Mobility, OPPO, Qualcomm, Samsung, SONY, Spreadtrum</w:t>
      </w:r>
    </w:p>
    <w:p w14:paraId="13A8DD44" w14:textId="77777777" w:rsidR="00CC15A1" w:rsidRDefault="00D610EC">
      <w:pPr>
        <w:rPr>
          <w:color w:val="000000"/>
        </w:rPr>
      </w:pPr>
      <w:r>
        <w:rPr>
          <w:color w:val="000000"/>
        </w:rPr>
        <w:t>[7]</w:t>
      </w:r>
      <w:r>
        <w:rPr>
          <w:color w:val="000000"/>
        </w:rPr>
        <w:tab/>
        <w:t>RP-211430</w:t>
      </w:r>
      <w:r>
        <w:rPr>
          <w:color w:val="000000"/>
        </w:rPr>
        <w:tab/>
        <w:t xml:space="preserve">On CSI feedback enhancements for URLLC/ </w:t>
      </w:r>
      <w:proofErr w:type="spellStart"/>
      <w:r>
        <w:rPr>
          <w:color w:val="000000"/>
        </w:rPr>
        <w:t>IIoT</w:t>
      </w:r>
      <w:proofErr w:type="spellEnd"/>
      <w:r>
        <w:rPr>
          <w:color w:val="000000"/>
        </w:rPr>
        <w:tab/>
      </w:r>
      <w:proofErr w:type="spellStart"/>
      <w:r>
        <w:rPr>
          <w:color w:val="000000"/>
        </w:rPr>
        <w:t>Futurewei</w:t>
      </w:r>
      <w:proofErr w:type="spellEnd"/>
    </w:p>
    <w:p w14:paraId="503D28E8" w14:textId="77777777" w:rsidR="00CC15A1" w:rsidRDefault="00D610EC">
      <w:pPr>
        <w:rPr>
          <w:color w:val="000000"/>
        </w:rPr>
      </w:pPr>
      <w:r>
        <w:rPr>
          <w:color w:val="000000"/>
        </w:rPr>
        <w:t>[8]</w:t>
      </w:r>
      <w:r>
        <w:rPr>
          <w:color w:val="000000"/>
        </w:rPr>
        <w:tab/>
        <w:t>RP-211436</w:t>
      </w:r>
      <w:r>
        <w:rPr>
          <w:color w:val="000000"/>
        </w:rPr>
        <w:tab/>
        <w:t xml:space="preserve">Views on WI scope of Rel-17 Enhanced </w:t>
      </w:r>
      <w:proofErr w:type="spellStart"/>
      <w:r>
        <w:rPr>
          <w:color w:val="000000"/>
        </w:rPr>
        <w:t>IIoT</w:t>
      </w:r>
      <w:proofErr w:type="spellEnd"/>
      <w:r>
        <w:rPr>
          <w:color w:val="000000"/>
        </w:rPr>
        <w:t xml:space="preserve"> and URLLC</w:t>
      </w:r>
      <w:r>
        <w:rPr>
          <w:color w:val="000000"/>
        </w:rPr>
        <w:tab/>
        <w:t>ZTE, Sanechips</w:t>
      </w:r>
    </w:p>
    <w:p w14:paraId="555736C1" w14:textId="77777777" w:rsidR="00CC15A1" w:rsidRDefault="00D610EC">
      <w:pPr>
        <w:rPr>
          <w:color w:val="000000"/>
        </w:rPr>
      </w:pPr>
      <w:r>
        <w:rPr>
          <w:color w:val="000000"/>
        </w:rPr>
        <w:t>[9]</w:t>
      </w:r>
      <w:r>
        <w:rPr>
          <w:color w:val="000000"/>
        </w:rPr>
        <w:tab/>
        <w:t>RP-211462</w:t>
      </w:r>
      <w:r>
        <w:rPr>
          <w:color w:val="000000"/>
        </w:rPr>
        <w:tab/>
        <w:t>Discussion on CSI feedback enhancements for URLLC/</w:t>
      </w:r>
      <w:proofErr w:type="spellStart"/>
      <w:r>
        <w:rPr>
          <w:color w:val="000000"/>
        </w:rPr>
        <w:t>IIoT</w:t>
      </w:r>
      <w:proofErr w:type="spellEnd"/>
      <w:r>
        <w:rPr>
          <w:color w:val="000000"/>
        </w:rPr>
        <w:tab/>
        <w:t>MediaTek Inc.</w:t>
      </w:r>
    </w:p>
    <w:p w14:paraId="0DDC683A" w14:textId="77777777" w:rsidR="00CC15A1" w:rsidRDefault="00D610EC">
      <w:pPr>
        <w:rPr>
          <w:color w:val="000000"/>
        </w:rPr>
      </w:pPr>
      <w:r>
        <w:rPr>
          <w:color w:val="000000"/>
        </w:rPr>
        <w:t>[10]</w:t>
      </w:r>
      <w:r>
        <w:rPr>
          <w:color w:val="000000"/>
        </w:rPr>
        <w:tab/>
        <w:t>RP-211187</w:t>
      </w:r>
      <w:r>
        <w:rPr>
          <w:color w:val="000000"/>
        </w:rPr>
        <w:tab/>
        <w:t xml:space="preserve">Discussion on status of </w:t>
      </w:r>
      <w:proofErr w:type="spellStart"/>
      <w:r>
        <w:rPr>
          <w:color w:val="000000"/>
        </w:rPr>
        <w:t>Rel</w:t>
      </w:r>
      <w:proofErr w:type="spellEnd"/>
      <w:r>
        <w:rPr>
          <w:color w:val="000000"/>
        </w:rPr>
        <w:t xml:space="preserve"> 17 work</w:t>
      </w:r>
      <w:r>
        <w:rPr>
          <w:color w:val="000000"/>
        </w:rPr>
        <w:tab/>
        <w:t>Samsung</w:t>
      </w:r>
    </w:p>
    <w:p w14:paraId="5B9731F1" w14:textId="77777777" w:rsidR="00CC15A1" w:rsidRDefault="00D610EC">
      <w:pPr>
        <w:ind w:left="567" w:hanging="567"/>
        <w:rPr>
          <w:lang w:eastAsia="ko-KR"/>
        </w:rPr>
      </w:pPr>
      <w:r>
        <w:rPr>
          <w:lang w:eastAsia="ko-KR"/>
        </w:rPr>
        <w:t>[11]</w:t>
      </w:r>
      <w:r>
        <w:rPr>
          <w:lang w:eastAsia="ko-KR"/>
        </w:rPr>
        <w:tab/>
        <w:t>RP-211111</w:t>
      </w:r>
      <w:r>
        <w:rPr>
          <w:lang w:eastAsia="ko-KR"/>
        </w:rPr>
        <w:tab/>
        <w:t>Status report for WI: Enhanced Industrial Internet of Things (IoT) and ultra-reliable and low latency communication (URLLC) support for NR</w:t>
      </w:r>
      <w:r>
        <w:rPr>
          <w:lang w:eastAsia="ko-KR"/>
        </w:rPr>
        <w:tab/>
        <w:t>RAN2</w:t>
      </w:r>
    </w:p>
    <w:p w14:paraId="5263BF38" w14:textId="77777777" w:rsidR="00CC15A1" w:rsidRDefault="00D610EC">
      <w:pPr>
        <w:ind w:left="567" w:hanging="567"/>
      </w:pPr>
      <w:r>
        <w:t>[12]</w:t>
      </w:r>
      <w:r>
        <w:tab/>
        <w:t>RP-210854</w:t>
      </w:r>
      <w:r>
        <w:tab/>
        <w:t>Revised WID: Enhanced Industrial Internet of Things (IoT) and ultra-reliable and low latency communication (URLLC) support for NR</w:t>
      </w:r>
      <w:r>
        <w:tab/>
      </w:r>
      <w:r>
        <w:rPr>
          <w:color w:val="000000"/>
        </w:rPr>
        <w:t>Nokia, Nokia Shanghai Bell</w:t>
      </w:r>
    </w:p>
    <w:sectPr w:rsidR="00CC15A1">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C11F" w14:textId="77777777" w:rsidR="00B07781" w:rsidRDefault="00B07781">
      <w:r>
        <w:separator/>
      </w:r>
    </w:p>
  </w:endnote>
  <w:endnote w:type="continuationSeparator" w:id="0">
    <w:p w14:paraId="7C56B418" w14:textId="77777777" w:rsidR="00B07781" w:rsidRDefault="00B0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2A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 Sans">
    <w:altName w:val="Cambria"/>
    <w:charset w:val="00"/>
    <w:family w:val="roman"/>
    <w:pitch w:val="variable"/>
    <w:sig w:usb0="00000001"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7576" w14:textId="77777777" w:rsidR="00EB2BD5" w:rsidRDefault="00EB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D1D7" w14:textId="4695A060" w:rsidR="00EB2BD5" w:rsidRDefault="00EB2BD5">
    <w:pPr>
      <w:pStyle w:val="Footer"/>
    </w:pPr>
    <w:r>
      <w:rPr>
        <w:noProof/>
        <w:lang w:val="en-US" w:eastAsia="zh-CN"/>
      </w:rPr>
      <mc:AlternateContent>
        <mc:Choice Requires="wps">
          <w:drawing>
            <wp:anchor distT="0" distB="0" distL="114300" distR="114300" simplePos="0" relativeHeight="251659264" behindDoc="0" locked="0" layoutInCell="0" allowOverlap="1" wp14:anchorId="753666C0" wp14:editId="2E26E6C1">
              <wp:simplePos x="0" y="0"/>
              <wp:positionH relativeFrom="page">
                <wp:posOffset>0</wp:posOffset>
              </wp:positionH>
              <wp:positionV relativeFrom="page">
                <wp:posOffset>10226040</wp:posOffset>
              </wp:positionV>
              <wp:extent cx="7560310" cy="274955"/>
              <wp:effectExtent l="0" t="0" r="0" b="10795"/>
              <wp:wrapNone/>
              <wp:docPr id="2" name="MSIPCM992e43e5ac7370df6bfa7978"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45CB2" w14:textId="1E4EACE3" w:rsidR="00EB2BD5" w:rsidRPr="007D11A6" w:rsidRDefault="00EB2BD5" w:rsidP="00EB2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3666C0" id="_x0000_t202" coordsize="21600,21600" o:spt="202" path="m,l,21600r21600,l21600,xe">
              <v:stroke joinstyle="miter"/>
              <v:path gradientshapeok="t" o:connecttype="rect"/>
            </v:shapetype>
            <v:shape id="MSIPCM992e43e5ac7370df6bfa7978"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rRiCBq8CAABHBQAADgAA&#10;AAAAAAAAAAAAAAAuAgAAZHJzL2Uyb0RvYy54bWxQSwECLQAUAAYACAAAACEAZMnaP98AAAALAQAA&#10;DwAAAAAAAAAAAAAAAAAJBQAAZHJzL2Rvd25yZXYueG1sUEsFBgAAAAAEAAQA8wAAABUGAAAAAA==&#10;" o:allowincell="f" filled="f" stroked="f" strokeweight=".5pt">
              <v:textbox inset=",0,,0">
                <w:txbxContent>
                  <w:p w14:paraId="43945CB2" w14:textId="1E4EACE3" w:rsidR="00EB2BD5" w:rsidRPr="007D11A6" w:rsidRDefault="00EB2BD5" w:rsidP="00EB2BD5">
                    <w:pPr>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0DE" w14:textId="77777777" w:rsidR="00EB2BD5" w:rsidRDefault="00EB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49F6" w14:textId="77777777" w:rsidR="00B07781" w:rsidRDefault="00B07781">
      <w:r>
        <w:separator/>
      </w:r>
    </w:p>
  </w:footnote>
  <w:footnote w:type="continuationSeparator" w:id="0">
    <w:p w14:paraId="14760D91" w14:textId="77777777" w:rsidR="00B07781" w:rsidRDefault="00B0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718B" w14:textId="77777777" w:rsidR="00EB2BD5" w:rsidRDefault="00EB2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B792" w14:textId="77777777" w:rsidR="00EB2BD5" w:rsidRDefault="00EB2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6926" w14:textId="77777777" w:rsidR="00EB2BD5" w:rsidRDefault="00EB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04A"/>
    <w:multiLevelType w:val="hybridMultilevel"/>
    <w:tmpl w:val="440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5DE4"/>
    <w:multiLevelType w:val="hybridMultilevel"/>
    <w:tmpl w:val="5B40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6D2C"/>
    <w:multiLevelType w:val="hybridMultilevel"/>
    <w:tmpl w:val="1634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D5750"/>
    <w:multiLevelType w:val="hybridMultilevel"/>
    <w:tmpl w:val="0DA832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7BB274B"/>
    <w:multiLevelType w:val="multilevel"/>
    <w:tmpl w:val="47BB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8605A6B"/>
    <w:multiLevelType w:val="multilevel"/>
    <w:tmpl w:val="48605A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F00506A"/>
    <w:multiLevelType w:val="hybridMultilevel"/>
    <w:tmpl w:val="C46034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C21804"/>
    <w:multiLevelType w:val="hybridMultilevel"/>
    <w:tmpl w:val="9E1C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F8722"/>
    <w:multiLevelType w:val="singleLevel"/>
    <w:tmpl w:val="7FCF8722"/>
    <w:lvl w:ilvl="0">
      <w:start w:val="1"/>
      <w:numFmt w:val="bullet"/>
      <w:lvlText w:val=""/>
      <w:lvlJc w:val="left"/>
      <w:pPr>
        <w:tabs>
          <w:tab w:val="left" w:pos="420"/>
        </w:tabs>
        <w:ind w:left="420" w:hanging="420"/>
      </w:pPr>
      <w:rPr>
        <w:rFonts w:ascii="Wingdings" w:hAnsi="Wingdings" w:hint="default"/>
      </w:rPr>
    </w:lvl>
  </w:abstractNum>
  <w:num w:numId="1">
    <w:abstractNumId w:val="6"/>
  </w:num>
  <w:num w:numId="2">
    <w:abstractNumId w:val="4"/>
  </w:num>
  <w:num w:numId="3">
    <w:abstractNumId w:val="9"/>
  </w:num>
  <w:num w:numId="4">
    <w:abstractNumId w:val="5"/>
  </w:num>
  <w:num w:numId="5">
    <w:abstractNumId w:val="8"/>
  </w:num>
  <w:num w:numId="6">
    <w:abstractNumId w:val="7"/>
  </w:num>
  <w:num w:numId="7">
    <w:abstractNumId w:val="13"/>
  </w:num>
  <w:num w:numId="8">
    <w:abstractNumId w:val="10"/>
  </w:num>
  <w:num w:numId="9">
    <w:abstractNumId w:val="12"/>
  </w:num>
  <w:num w:numId="10">
    <w:abstractNumId w:val="1"/>
  </w:num>
  <w:num w:numId="11">
    <w:abstractNumId w:val="3"/>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567"/>
  <w:hyphenationZone w:val="425"/>
  <w:displayHorizontalDrawingGridEvery w:val="0"/>
  <w:displayVertic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CF5F54BB"/>
    <w:rsid w:val="FFB77920"/>
    <w:rsid w:val="00005BE6"/>
    <w:rsid w:val="000469BA"/>
    <w:rsid w:val="000556A5"/>
    <w:rsid w:val="000733DA"/>
    <w:rsid w:val="000B77A7"/>
    <w:rsid w:val="000C763A"/>
    <w:rsid w:val="000E4D6A"/>
    <w:rsid w:val="000F0054"/>
    <w:rsid w:val="00151512"/>
    <w:rsid w:val="00165B0B"/>
    <w:rsid w:val="001A1870"/>
    <w:rsid w:val="001A7615"/>
    <w:rsid w:val="00272C42"/>
    <w:rsid w:val="002A1E7D"/>
    <w:rsid w:val="002D55D2"/>
    <w:rsid w:val="003130CF"/>
    <w:rsid w:val="003D6E1D"/>
    <w:rsid w:val="003E47AD"/>
    <w:rsid w:val="00442CB2"/>
    <w:rsid w:val="004449DB"/>
    <w:rsid w:val="004772C7"/>
    <w:rsid w:val="004A30D6"/>
    <w:rsid w:val="00522C88"/>
    <w:rsid w:val="005323A9"/>
    <w:rsid w:val="00536BBB"/>
    <w:rsid w:val="00567DAD"/>
    <w:rsid w:val="0058525E"/>
    <w:rsid w:val="0062396E"/>
    <w:rsid w:val="00637319"/>
    <w:rsid w:val="006826C9"/>
    <w:rsid w:val="006B59A3"/>
    <w:rsid w:val="006C5572"/>
    <w:rsid w:val="006D3973"/>
    <w:rsid w:val="00727006"/>
    <w:rsid w:val="007411B1"/>
    <w:rsid w:val="00772EF2"/>
    <w:rsid w:val="00777DBF"/>
    <w:rsid w:val="00791E20"/>
    <w:rsid w:val="00793F4C"/>
    <w:rsid w:val="00794870"/>
    <w:rsid w:val="007B330B"/>
    <w:rsid w:val="007D11A6"/>
    <w:rsid w:val="007D7CE1"/>
    <w:rsid w:val="008232C3"/>
    <w:rsid w:val="00840530"/>
    <w:rsid w:val="008711B4"/>
    <w:rsid w:val="008968FB"/>
    <w:rsid w:val="008F7C25"/>
    <w:rsid w:val="00965C50"/>
    <w:rsid w:val="009C4D53"/>
    <w:rsid w:val="009C6478"/>
    <w:rsid w:val="009C732B"/>
    <w:rsid w:val="009E3B7A"/>
    <w:rsid w:val="009F0565"/>
    <w:rsid w:val="00AE5150"/>
    <w:rsid w:val="00B07781"/>
    <w:rsid w:val="00B41C3A"/>
    <w:rsid w:val="00B8766F"/>
    <w:rsid w:val="00B907ED"/>
    <w:rsid w:val="00BB3CF7"/>
    <w:rsid w:val="00BF7D43"/>
    <w:rsid w:val="00C269ED"/>
    <w:rsid w:val="00C50153"/>
    <w:rsid w:val="00C72188"/>
    <w:rsid w:val="00C9165E"/>
    <w:rsid w:val="00C91D1A"/>
    <w:rsid w:val="00C926FD"/>
    <w:rsid w:val="00C944EA"/>
    <w:rsid w:val="00CB043D"/>
    <w:rsid w:val="00CC15A1"/>
    <w:rsid w:val="00CE1880"/>
    <w:rsid w:val="00CE43AB"/>
    <w:rsid w:val="00D02689"/>
    <w:rsid w:val="00D353E9"/>
    <w:rsid w:val="00D610EC"/>
    <w:rsid w:val="00D874D5"/>
    <w:rsid w:val="00D95094"/>
    <w:rsid w:val="00DA68C2"/>
    <w:rsid w:val="00DE7742"/>
    <w:rsid w:val="00EB2BD5"/>
    <w:rsid w:val="00F115F7"/>
    <w:rsid w:val="00F9132B"/>
    <w:rsid w:val="00FE342C"/>
    <w:rsid w:val="00FE3FD0"/>
    <w:rsid w:val="2442C459"/>
    <w:rsid w:val="2DD30EF3"/>
    <w:rsid w:val="3BFF7531"/>
    <w:rsid w:val="482664DB"/>
    <w:rsid w:val="4FFE9456"/>
    <w:rsid w:val="57AF99D2"/>
    <w:rsid w:val="737F32C1"/>
    <w:rsid w:val="77BFB120"/>
    <w:rsid w:val="7BEE86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DF2C91D"/>
  <w15:docId w15:val="{52FB9749-0E5C-4E82-8582-DA6F9803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eastAsia="zh-CN"/>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styleId="Hyperlink">
    <w:name w:val="Hyperlink"/>
    <w:uiPriority w:val="99"/>
    <w:rsid w:val="002D55D2"/>
    <w:rPr>
      <w:color w:val="0000FF"/>
      <w:u w:val="single"/>
    </w:rPr>
  </w:style>
  <w:style w:type="character" w:styleId="FollowedHyperlink">
    <w:name w:val="FollowedHyperlink"/>
    <w:basedOn w:val="DefaultParagraphFont"/>
    <w:uiPriority w:val="99"/>
    <w:semiHidden/>
    <w:unhideWhenUsed/>
    <w:rsid w:val="00536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ftp/tsg_ran/TSG_RAN/TSGR_92e/Docs/RP-211297.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TSG_RAN/TSGR_92e/Docs/RP-211297.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TSG_RAN/TSGR_92e/Docs/RP-211297.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tsg_ran/TSG_RAN/TSGR_92e/Docs/RP-211297.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TSG_RAN/TSGR_92e/Docs/RP-211297.zip" TargetMode="Externa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3845</Words>
  <Characters>21919</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Peter Gaal</cp:lastModifiedBy>
  <cp:revision>8</cp:revision>
  <dcterms:created xsi:type="dcterms:W3CDTF">2021-06-15T06:23:00Z</dcterms:created>
  <dcterms:modified xsi:type="dcterms:W3CDTF">2021-06-15T07:03:00Z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y fmtid="{D5CDD505-2E9C-101B-9397-08002B2CF9AE}" pid="5" name="KSOProductBuildVer">
    <vt:lpwstr>1033-11.1.0.10161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1623645362</vt:lpwstr>
  </property>
</Properties>
</file>