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bl>
    <w:p w14:paraId="5018AFC7" w14:textId="77777777" w:rsidR="00060303" w:rsidRDefault="009B00E9">
      <w:pPr>
        <w:pStyle w:val="Heading1"/>
      </w:pPr>
      <w:r>
        <w:t>General RAN2 TUs</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lastRenderedPageBreak/>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change. It seems reasonable to ask R4 to have a clear suggestion on the R2 procedure (as normal practice, not sure RP guide is 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 xml:space="preserve">First of all, it is important we all have a common view of the current TU budget in RAN2. For us the budget is found in RP-210925 which is the endorsed TU budget from RAN#91. In that budget there is a line for "TEI and other not </w:t>
            </w:r>
            <w:r>
              <w:lastRenderedPageBreak/>
              <w:t>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From an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lastRenderedPageBreak/>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bl>
    <w:p w14:paraId="60489EC1" w14:textId="77777777" w:rsidR="00060303" w:rsidRDefault="00060303"/>
    <w:p w14:paraId="5CFF46A0" w14:textId="77777777" w:rsidR="009B00E9" w:rsidRDefault="009B00E9"/>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4781DC43" w14:textId="77777777" w:rsidR="00DE1739" w:rsidRDefault="00DE1739" w:rsidP="00DE1739">
      <w:r>
        <w:t xml:space="preserve">In [1], the Observation 1 states: </w:t>
      </w:r>
      <w:r w:rsidRPr="00DE1739">
        <w:t>RAN2 needs a non-negligible TU allocation for the measurement gap enhancements WI in Rel-17. Likely 2-3 TUs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77777777" w:rsidR="004112A5" w:rsidRDefault="00E62652" w:rsidP="00E62652">
            <w:r>
              <w:t>I</w:t>
            </w:r>
            <w:r w:rsidR="004112A5">
              <w:t xml:space="preserve">t may be feasible to allocate 0.5 TUs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77777777" w:rsidR="00DE1739" w:rsidRDefault="000C3811" w:rsidP="00ED0A10">
            <w:r>
              <w:t>The priority should be given to properly complete those WIs already with  committed RAN2 TUs.</w:t>
            </w:r>
          </w:p>
          <w:p w14:paraId="106BC3FA" w14:textId="17B83F1B" w:rsidR="000C3811" w:rsidRDefault="000C3811" w:rsidP="00ED0A10">
            <w:r>
              <w:t xml:space="preserve">0.5 TUs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lastRenderedPageBreak/>
              <w:t>O</w:t>
            </w:r>
            <w:r>
              <w:rPr>
                <w:lang w:eastAsia="zh-CN"/>
              </w:rPr>
              <w:t>PPO</w:t>
            </w:r>
          </w:p>
        </w:tc>
        <w:tc>
          <w:tcPr>
            <w:tcW w:w="7412" w:type="dxa"/>
          </w:tcPr>
          <w:p w14:paraId="4A2DB101" w14:textId="6A683F78" w:rsidR="004B39EA" w:rsidRDefault="004B39EA" w:rsidP="004B39EA">
            <w:r>
              <w:rPr>
                <w:lang w:eastAsia="zh-CN"/>
              </w:rPr>
              <w:t>We also think the principle should avoid jeopardizing TUs already allocated to WIs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77777777" w:rsidR="004B39EA" w:rsidRDefault="00856D03" w:rsidP="004B39EA">
            <w:r>
              <w:t>Agree to Futurewei’s comment “0.5 TUs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5C60AF09"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It is today’s network behaviour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t>Intel</w:t>
            </w:r>
            <w:r>
              <w:rPr>
                <w:rStyle w:val="eop"/>
                <w:szCs w:val="22"/>
              </w:rPr>
              <w:t> </w:t>
            </w:r>
          </w:p>
        </w:tc>
        <w:tc>
          <w:tcPr>
            <w:tcW w:w="7412" w:type="dxa"/>
          </w:tcPr>
          <w:p w14:paraId="0E5D2F57" w14:textId="418A1B94" w:rsidR="00814932" w:rsidRDefault="00814932" w:rsidP="00814932">
            <w:r>
              <w:rPr>
                <w:rStyle w:val="normaltextrun"/>
                <w:szCs w:val="22"/>
              </w:rPr>
              <w:t>We agree with RAN2 chair’s suggestion to consider 0.5 TUs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51F1953C" w:rsidR="00B2426A" w:rsidRDefault="00B2426A" w:rsidP="00B2426A">
            <w:r>
              <w:t xml:space="preserve">Based on the progress on MG WI so far, we think “adding 0.5 TUs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7777777"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TUs in each meeting, 0.5 TUs is perhaps sufficient. Less than that would probably not be meaningful.</w:t>
            </w:r>
          </w:p>
          <w:p w14:paraId="03E5F430" w14:textId="5F77B180" w:rsidR="00097735" w:rsidRDefault="00097735" w:rsidP="00982C1F">
            <w:r>
              <w:t>As indicated above, to take comeback time and use it for WIs is questionable in our view. The comeback time is commonly shared among all other WIs and using for e.g. the measurement gaps WI would remove precious time from the other WIs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44C4D08F" w:rsidR="00B2426A" w:rsidRDefault="00097BA6" w:rsidP="00097BA6">
            <w:r>
              <w:t>We agree with RAN2 chairman's suggestion.</w:t>
            </w:r>
            <w:bookmarkStart w:id="1" w:name="_GoBack"/>
            <w:bookmarkEnd w:id="1"/>
          </w:p>
        </w:tc>
      </w:tr>
    </w:tbl>
    <w:p w14:paraId="10CAADBD" w14:textId="77777777" w:rsidR="00DE1739" w:rsidRDefault="00DE1739" w:rsidP="00DE1739"/>
    <w:p w14:paraId="4A77DB17" w14:textId="77777777" w:rsidR="00DE1739" w:rsidRDefault="00DE1739" w:rsidP="00DE1739"/>
    <w:p w14:paraId="731CDA5E" w14:textId="77777777" w:rsidR="00DE1739" w:rsidRDefault="00DE1739" w:rsidP="00DE1739">
      <w:pPr>
        <w:pStyle w:val="Heading2"/>
      </w:pPr>
      <w:r>
        <w:t>Other WIs</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DE1739" w14:paraId="60E7FF73" w14:textId="77777777" w:rsidTr="00ED0A10">
        <w:tc>
          <w:tcPr>
            <w:tcW w:w="1668" w:type="dxa"/>
          </w:tcPr>
          <w:p w14:paraId="517685AB" w14:textId="77777777" w:rsidR="00DE1739" w:rsidRDefault="00DE1739" w:rsidP="00ED0A10"/>
        </w:tc>
        <w:tc>
          <w:tcPr>
            <w:tcW w:w="7620" w:type="dxa"/>
          </w:tcPr>
          <w:p w14:paraId="4AF2D526" w14:textId="77777777" w:rsidR="00DE1739" w:rsidRDefault="00DE1739" w:rsidP="00ED0A10"/>
        </w:tc>
      </w:tr>
      <w:tr w:rsidR="00DE1739" w14:paraId="6F6765B7" w14:textId="77777777" w:rsidTr="00ED0A10">
        <w:tc>
          <w:tcPr>
            <w:tcW w:w="1668" w:type="dxa"/>
          </w:tcPr>
          <w:p w14:paraId="3F3FC727" w14:textId="77777777" w:rsidR="00DE1739" w:rsidRDefault="00DE1739" w:rsidP="00ED0A10"/>
        </w:tc>
        <w:tc>
          <w:tcPr>
            <w:tcW w:w="7620" w:type="dxa"/>
          </w:tcPr>
          <w:p w14:paraId="0CC7FDFC" w14:textId="77777777" w:rsidR="00DE1739" w:rsidRDefault="00DE1739" w:rsidP="00ED0A10"/>
        </w:tc>
      </w:tr>
      <w:tr w:rsidR="00DE1739" w14:paraId="2DD65AF2" w14:textId="77777777" w:rsidTr="00ED0A10">
        <w:tc>
          <w:tcPr>
            <w:tcW w:w="1668" w:type="dxa"/>
          </w:tcPr>
          <w:p w14:paraId="6CB60E05" w14:textId="77777777" w:rsidR="00DE1739" w:rsidRDefault="00DE1739" w:rsidP="00ED0A10"/>
        </w:tc>
        <w:tc>
          <w:tcPr>
            <w:tcW w:w="7620" w:type="dxa"/>
          </w:tcPr>
          <w:p w14:paraId="1F44CF6D" w14:textId="77777777" w:rsidR="00DE1739" w:rsidRDefault="00DE1739" w:rsidP="00ED0A10"/>
        </w:tc>
      </w:tr>
      <w:tr w:rsidR="00DE1739" w14:paraId="50C55383" w14:textId="77777777" w:rsidTr="00ED0A10">
        <w:tc>
          <w:tcPr>
            <w:tcW w:w="1668" w:type="dxa"/>
          </w:tcPr>
          <w:p w14:paraId="136BC14C" w14:textId="77777777" w:rsidR="00DE1739" w:rsidRDefault="00DE1739" w:rsidP="00ED0A10"/>
        </w:tc>
        <w:tc>
          <w:tcPr>
            <w:tcW w:w="7620" w:type="dxa"/>
          </w:tcPr>
          <w:p w14:paraId="27E329BF" w14:textId="77777777" w:rsidR="00DE1739" w:rsidRDefault="00DE1739" w:rsidP="00ED0A10"/>
        </w:tc>
      </w:tr>
      <w:tr w:rsidR="00DE1739" w14:paraId="25D295BD" w14:textId="77777777" w:rsidTr="00ED0A10">
        <w:tc>
          <w:tcPr>
            <w:tcW w:w="1668" w:type="dxa"/>
          </w:tcPr>
          <w:p w14:paraId="3D219B3C" w14:textId="77777777" w:rsidR="00DE1739" w:rsidRDefault="00DE1739" w:rsidP="00ED0A10"/>
        </w:tc>
        <w:tc>
          <w:tcPr>
            <w:tcW w:w="7620" w:type="dxa"/>
          </w:tcPr>
          <w:p w14:paraId="4D4D340C" w14:textId="77777777" w:rsidR="00DE1739" w:rsidRDefault="00DE1739" w:rsidP="00ED0A10"/>
        </w:tc>
      </w:tr>
      <w:tr w:rsidR="00DE1739" w14:paraId="573305D2" w14:textId="77777777" w:rsidTr="00ED0A10">
        <w:tc>
          <w:tcPr>
            <w:tcW w:w="1668" w:type="dxa"/>
          </w:tcPr>
          <w:p w14:paraId="1AC74449" w14:textId="77777777" w:rsidR="00DE1739" w:rsidRDefault="00DE1739" w:rsidP="00ED0A10"/>
        </w:tc>
        <w:tc>
          <w:tcPr>
            <w:tcW w:w="7620" w:type="dxa"/>
          </w:tcPr>
          <w:p w14:paraId="69936914" w14:textId="77777777" w:rsidR="00DE1739" w:rsidRDefault="00DE1739" w:rsidP="00ED0A10"/>
        </w:tc>
      </w:tr>
      <w:tr w:rsidR="00DE1739" w14:paraId="68A68F03" w14:textId="77777777" w:rsidTr="00ED0A10">
        <w:tc>
          <w:tcPr>
            <w:tcW w:w="1668" w:type="dxa"/>
          </w:tcPr>
          <w:p w14:paraId="5B733629" w14:textId="77777777" w:rsidR="00DE1739" w:rsidRDefault="00DE1739" w:rsidP="00ED0A10"/>
        </w:tc>
        <w:tc>
          <w:tcPr>
            <w:tcW w:w="7620" w:type="dxa"/>
          </w:tcPr>
          <w:p w14:paraId="6DF199CF" w14:textId="77777777" w:rsidR="00DE1739" w:rsidRDefault="00DE1739" w:rsidP="00ED0A10"/>
        </w:tc>
      </w:tr>
    </w:tbl>
    <w:p w14:paraId="58C946D2" w14:textId="77777777" w:rsidR="00DE1739" w:rsidRDefault="00DE1739" w:rsidP="00DE1739"/>
    <w:p w14:paraId="3CAED33C" w14:textId="77777777" w:rsidR="00DE1739" w:rsidRDefault="00DE1739"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699DB" w14:textId="77777777" w:rsidR="00AD284E" w:rsidRDefault="00AD284E" w:rsidP="000274E9">
      <w:pPr>
        <w:spacing w:after="0"/>
      </w:pPr>
      <w:r>
        <w:separator/>
      </w:r>
    </w:p>
  </w:endnote>
  <w:endnote w:type="continuationSeparator" w:id="0">
    <w:p w14:paraId="6727008B" w14:textId="77777777" w:rsidR="00AD284E" w:rsidRDefault="00AD284E"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D01EB" w14:textId="77777777" w:rsidR="00AD284E" w:rsidRDefault="00AD284E" w:rsidP="000274E9">
      <w:pPr>
        <w:spacing w:after="0"/>
      </w:pPr>
      <w:r>
        <w:separator/>
      </w:r>
    </w:p>
  </w:footnote>
  <w:footnote w:type="continuationSeparator" w:id="0">
    <w:p w14:paraId="7E544F70" w14:textId="77777777" w:rsidR="00AD284E" w:rsidRDefault="00AD284E"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448B7"/>
    <w:rsid w:val="00060303"/>
    <w:rsid w:val="000713E2"/>
    <w:rsid w:val="00097735"/>
    <w:rsid w:val="00097BA6"/>
    <w:rsid w:val="000A6ED3"/>
    <w:rsid w:val="000A6F7B"/>
    <w:rsid w:val="000C0578"/>
    <w:rsid w:val="000C3811"/>
    <w:rsid w:val="000C5230"/>
    <w:rsid w:val="000D4C88"/>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769BB"/>
    <w:rsid w:val="00481C6D"/>
    <w:rsid w:val="004822A7"/>
    <w:rsid w:val="00487384"/>
    <w:rsid w:val="004901C7"/>
    <w:rsid w:val="00492325"/>
    <w:rsid w:val="004B39EA"/>
    <w:rsid w:val="004F1A79"/>
    <w:rsid w:val="004F42FB"/>
    <w:rsid w:val="00502083"/>
    <w:rsid w:val="00511A97"/>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4094A"/>
    <w:rsid w:val="00752444"/>
    <w:rsid w:val="00761D18"/>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A1390"/>
    <w:rsid w:val="008D116E"/>
    <w:rsid w:val="008D3FB0"/>
    <w:rsid w:val="008D5EE7"/>
    <w:rsid w:val="008F6FAE"/>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84E"/>
    <w:rsid w:val="00AD2F6C"/>
    <w:rsid w:val="00AE7B7A"/>
    <w:rsid w:val="00B171A4"/>
    <w:rsid w:val="00B2426A"/>
    <w:rsid w:val="00B47036"/>
    <w:rsid w:val="00B54163"/>
    <w:rsid w:val="00B73420"/>
    <w:rsid w:val="00B75C4A"/>
    <w:rsid w:val="00BA6190"/>
    <w:rsid w:val="00BC0EF9"/>
    <w:rsid w:val="00C058BF"/>
    <w:rsid w:val="00C1777E"/>
    <w:rsid w:val="00C205EB"/>
    <w:rsid w:val="00C33678"/>
    <w:rsid w:val="00C40517"/>
    <w:rsid w:val="00C43944"/>
    <w:rsid w:val="00C670AB"/>
    <w:rsid w:val="00C819E0"/>
    <w:rsid w:val="00C82EC5"/>
    <w:rsid w:val="00C95162"/>
    <w:rsid w:val="00CB31B2"/>
    <w:rsid w:val="00CF79C3"/>
    <w:rsid w:val="00D1108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EF3BA5"/>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9B28D-1E2D-4E79-AA9D-9608789B5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Jang, Jaehyuk</cp:lastModifiedBy>
  <cp:revision>2</cp:revision>
  <dcterms:created xsi:type="dcterms:W3CDTF">2021-06-15T08:59:00Z</dcterms:created>
  <dcterms:modified xsi:type="dcterms:W3CDTF">2021-06-15T08:59:00Z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ies>
</file>