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8F08BB">
        <w:rPr>
          <w:rFonts w:ascii="Arial" w:hAnsi="Arial" w:cs="Arial"/>
          <w:b/>
          <w:sz w:val="24"/>
          <w:szCs w:val="24"/>
        </w:rPr>
        <w:t xml:space="preserve"> M</w:t>
      </w:r>
      <w:r w:rsidR="00F86A73" w:rsidRPr="001A659D">
        <w:rPr>
          <w:rFonts w:ascii="Arial" w:hAnsi="Arial" w:cs="Arial"/>
          <w:b/>
          <w:sz w:val="24"/>
          <w:szCs w:val="24"/>
        </w:rPr>
        <w:t>eeting #</w:t>
      </w:r>
      <w:r w:rsidR="005E611D">
        <w:rPr>
          <w:rFonts w:ascii="Arial" w:hAnsi="Arial" w:cs="Arial"/>
          <w:b/>
          <w:sz w:val="24"/>
          <w:szCs w:val="24"/>
        </w:rPr>
        <w:t>9</w:t>
      </w:r>
      <w:r w:rsidR="00861E65">
        <w:rPr>
          <w:rFonts w:ascii="Arial" w:hAnsi="Arial" w:cs="Arial"/>
          <w:b/>
          <w:sz w:val="24"/>
          <w:szCs w:val="24"/>
        </w:rPr>
        <w:t>0</w:t>
      </w:r>
      <w:r w:rsidR="00070AA8">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C4523" w:rsidRPr="00AC4523">
        <w:rPr>
          <w:rFonts w:ascii="Arial" w:hAnsi="Arial" w:cs="Arial"/>
          <w:b/>
          <w:sz w:val="24"/>
          <w:szCs w:val="24"/>
        </w:rPr>
        <w:t>RP-202597</w:t>
      </w:r>
    </w:p>
    <w:p w:rsidR="00F86A73" w:rsidRPr="004B566C" w:rsidRDefault="00070AA8" w:rsidP="004B566C">
      <w:pPr>
        <w:tabs>
          <w:tab w:val="left" w:pos="567"/>
        </w:tabs>
        <w:rPr>
          <w:rFonts w:ascii="Arial" w:hAnsi="Arial" w:cs="Arial"/>
          <w:b/>
          <w:sz w:val="24"/>
        </w:rPr>
      </w:pPr>
      <w:r>
        <w:rPr>
          <w:rFonts w:ascii="Arial" w:hAnsi="Arial" w:cs="Arial"/>
          <w:b/>
          <w:sz w:val="24"/>
        </w:rPr>
        <w:t xml:space="preserve">Electronic Meeting, </w:t>
      </w:r>
      <w:r w:rsidR="00935D38">
        <w:rPr>
          <w:rFonts w:ascii="Arial" w:hAnsi="Arial" w:cs="Arial"/>
          <w:b/>
          <w:sz w:val="24"/>
        </w:rPr>
        <w:t>7</w:t>
      </w:r>
      <w:r w:rsidR="00935D38" w:rsidRPr="00935D38">
        <w:rPr>
          <w:rFonts w:ascii="Arial" w:hAnsi="Arial" w:cs="Arial"/>
          <w:b/>
          <w:sz w:val="24"/>
          <w:vertAlign w:val="superscript"/>
        </w:rPr>
        <w:t>th</w:t>
      </w:r>
      <w:r w:rsidR="00935D38">
        <w:rPr>
          <w:rFonts w:ascii="Arial" w:hAnsi="Arial" w:cs="Arial"/>
          <w:b/>
          <w:sz w:val="24"/>
        </w:rPr>
        <w:t xml:space="preserve"> Dec</w:t>
      </w:r>
      <w:r w:rsidR="00040A45">
        <w:rPr>
          <w:rFonts w:ascii="Arial" w:hAnsi="Arial" w:cs="Arial"/>
          <w:b/>
          <w:sz w:val="24"/>
        </w:rPr>
        <w:t xml:space="preserve"> –</w:t>
      </w:r>
      <w:r>
        <w:rPr>
          <w:rFonts w:ascii="Arial" w:hAnsi="Arial" w:cs="Arial"/>
          <w:b/>
          <w:sz w:val="24"/>
        </w:rPr>
        <w:t xml:space="preserve"> </w:t>
      </w:r>
      <w:r w:rsidR="00935D38">
        <w:rPr>
          <w:rFonts w:ascii="Arial" w:hAnsi="Arial" w:cs="Arial"/>
          <w:b/>
          <w:sz w:val="24"/>
        </w:rPr>
        <w:t>11</w:t>
      </w:r>
      <w:r w:rsidR="00935D38" w:rsidRPr="00935D38">
        <w:rPr>
          <w:rFonts w:ascii="Arial" w:hAnsi="Arial" w:cs="Arial"/>
          <w:b/>
          <w:sz w:val="24"/>
          <w:vertAlign w:val="superscript"/>
        </w:rPr>
        <w:t>th</w:t>
      </w:r>
      <w:r w:rsidR="00935D38">
        <w:rPr>
          <w:rFonts w:ascii="Arial" w:hAnsi="Arial" w:cs="Arial"/>
          <w:b/>
          <w:sz w:val="24"/>
        </w:rPr>
        <w:t xml:space="preserve"> Dec</w:t>
      </w:r>
      <w:r>
        <w:rPr>
          <w:rFonts w:ascii="Arial" w:hAnsi="Arial" w:cs="Arial"/>
          <w:b/>
          <w:sz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sidR="00EF0C17">
        <w:rPr>
          <w:rFonts w:ascii="Arial" w:hAnsi="Arial" w:cs="Arial"/>
        </w:rPr>
        <w:t xml:space="preserve"> </w:t>
      </w:r>
      <w:bookmarkStart w:id="0" w:name="_GoBack"/>
      <w:bookmarkEnd w:id="0"/>
      <w:r w:rsidR="00EF0C17" w:rsidRPr="00EF0C17">
        <w:rPr>
          <w:rFonts w:ascii="Arial" w:hAnsi="Arial" w:cs="Arial"/>
        </w:rPr>
        <w:t>9.2.4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25393A" w:rsidRDefault="0025393A" w:rsidP="001A248F">
            <w:pPr>
              <w:tabs>
                <w:tab w:val="left" w:pos="567"/>
              </w:tabs>
              <w:spacing w:after="0"/>
              <w:rPr>
                <w:rFonts w:ascii="Arial" w:eastAsiaTheme="minorEastAsia" w:hAnsi="Arial" w:cs="Arial"/>
              </w:rPr>
            </w:pPr>
            <w:bookmarkStart w:id="1" w:name="OLE_LINK22"/>
            <w:r>
              <w:rPr>
                <w:rFonts w:ascii="Arial" w:eastAsiaTheme="minorEastAsia" w:hAnsi="Arial" w:cs="Arial" w:hint="eastAsia"/>
              </w:rPr>
              <w:t>Physical Layer</w:t>
            </w:r>
            <w:r w:rsidR="0033437E">
              <w:rPr>
                <w:rFonts w:ascii="Arial" w:eastAsiaTheme="minorEastAsia" w:hAnsi="Arial" w:cs="Arial"/>
              </w:rPr>
              <w:t xml:space="preserve"> </w:t>
            </w:r>
            <w:r w:rsidRPr="0025393A">
              <w:rPr>
                <w:rFonts w:ascii="Arial" w:eastAsiaTheme="minorEastAsia" w:hAnsi="Arial" w:cs="Arial"/>
              </w:rPr>
              <w:t>Enhancements for NR</w:t>
            </w:r>
            <w:r w:rsidRPr="0025393A">
              <w:rPr>
                <w:rFonts w:ascii="Arial" w:eastAsiaTheme="minorEastAsia" w:hAnsi="Arial" w:cs="Arial" w:hint="eastAsia"/>
              </w:rPr>
              <w:t xml:space="preserve"> Ultra-Reliable and Low Latency Communication</w:t>
            </w:r>
            <w:r w:rsidRPr="0025393A">
              <w:rPr>
                <w:rFonts w:ascii="Arial" w:eastAsiaTheme="minorEastAsia" w:hAnsi="Arial" w:cs="Arial"/>
              </w:rPr>
              <w:t xml:space="preserve"> </w:t>
            </w:r>
            <w:r w:rsidRPr="0025393A">
              <w:rPr>
                <w:rFonts w:ascii="Arial" w:eastAsiaTheme="minorEastAsia" w:hAnsi="Arial" w:cs="Arial" w:hint="eastAsia"/>
              </w:rPr>
              <w:t>(</w:t>
            </w:r>
            <w:r w:rsidRPr="0025393A">
              <w:rPr>
                <w:rFonts w:ascii="Arial" w:eastAsiaTheme="minorEastAsia" w:hAnsi="Arial" w:cs="Arial"/>
              </w:rPr>
              <w:t>URLLC</w:t>
            </w:r>
            <w:r w:rsidRPr="0025393A">
              <w:rPr>
                <w:rFonts w:ascii="Arial" w:eastAsiaTheme="minorEastAsia" w:hAnsi="Arial" w:cs="Arial" w:hint="eastAsia"/>
              </w:rPr>
              <w:t>)</w:t>
            </w:r>
            <w:r>
              <w:rPr>
                <w:rFonts w:ascii="Arial" w:eastAsiaTheme="minorEastAsia" w:hAnsi="Arial" w:cs="Arial" w:hint="eastAsia"/>
              </w:rPr>
              <w:t xml:space="preserve"> </w:t>
            </w:r>
            <w:bookmarkEnd w:id="1"/>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C16E3C" w:rsidP="0033437E">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3437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151EE" w:rsidP="008836AC">
            <w:pPr>
              <w:tabs>
                <w:tab w:val="left" w:pos="567"/>
              </w:tabs>
              <w:spacing w:after="0"/>
              <w:rPr>
                <w:rFonts w:ascii="Arial" w:hAnsi="Arial" w:cs="Arial"/>
              </w:rPr>
            </w:pPr>
            <w:r w:rsidRPr="00A151EE">
              <w:rPr>
                <w:rFonts w:ascii="Arial" w:eastAsiaTheme="minorEastAsia" w:hAnsi="Arial" w:cs="Arial"/>
              </w:rPr>
              <w:t>NR_L1enh_URLLC-Perf</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733182" w:rsidRDefault="00733182" w:rsidP="008836AC">
            <w:pPr>
              <w:tabs>
                <w:tab w:val="left" w:pos="567"/>
              </w:tabs>
              <w:spacing w:after="0"/>
              <w:rPr>
                <w:rFonts w:ascii="Arial" w:eastAsiaTheme="minorEastAsia" w:hAnsi="Arial" w:cs="Arial"/>
              </w:rPr>
            </w:pPr>
            <w:r>
              <w:rPr>
                <w:rFonts w:ascii="Arial" w:eastAsiaTheme="minorEastAsia" w:hAnsi="Arial" w:cs="Arial" w:hint="eastAsia"/>
              </w:rPr>
              <w:t>830074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34ACA" w:rsidP="00334ACA">
            <w:pPr>
              <w:tabs>
                <w:tab w:val="left" w:pos="567"/>
              </w:tabs>
              <w:spacing w:after="0"/>
              <w:rPr>
                <w:rFonts w:ascii="Arial" w:hAnsi="Arial" w:cs="Arial"/>
                <w:lang w:eastAsia="ja-JP"/>
              </w:rPr>
            </w:pPr>
            <w:r w:rsidRPr="0059444F">
              <w:rPr>
                <w:rFonts w:ascii="Arial" w:hAnsi="Arial" w:cs="Arial"/>
                <w:lang w:eastAsia="ja-JP"/>
              </w:rPr>
              <w:t>RP-1</w:t>
            </w:r>
            <w:r w:rsidR="00131EC8">
              <w:rPr>
                <w:rFonts w:ascii="Arial" w:hAnsi="Arial" w:cs="Arial"/>
                <w:lang w:eastAsia="ja-JP"/>
              </w:rPr>
              <w:t>91584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34ACA"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111321" w:rsidRDefault="00871653" w:rsidP="00111321">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11321" w:rsidP="00111321">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rsidR="00871653" w:rsidRPr="008836AC" w:rsidRDefault="00871653" w:rsidP="00C17B3D">
            <w:pPr>
              <w:tabs>
                <w:tab w:val="left" w:pos="567"/>
              </w:tabs>
              <w:spacing w:after="0"/>
              <w:rPr>
                <w:rFonts w:ascii="Arial" w:hAnsi="Arial" w:cs="Arial"/>
                <w:lang w:eastAsia="ja-JP"/>
              </w:rPr>
            </w:pPr>
            <w:r>
              <w:rPr>
                <w:rFonts w:ascii="Arial" w:hAnsi="Arial" w:cs="Arial"/>
                <w:lang w:eastAsia="ja-JP"/>
              </w:rPr>
              <w:t xml:space="preserve">Performance part: </w:t>
            </w:r>
            <w:r w:rsidR="00AC2B9D">
              <w:rPr>
                <w:rFonts w:ascii="Arial" w:hAnsi="Arial" w:cs="Arial"/>
                <w:color w:val="FF0000"/>
                <w:lang w:eastAsia="ja-JP"/>
              </w:rPr>
              <w:t>03</w:t>
            </w:r>
            <w:r w:rsidRPr="006D1C93">
              <w:rPr>
                <w:rFonts w:ascii="Arial" w:hAnsi="Arial" w:cs="Arial"/>
                <w:color w:val="FF0000"/>
                <w:lang w:eastAsia="ja-JP"/>
              </w:rPr>
              <w:t>/</w:t>
            </w:r>
            <w:r w:rsidR="00334ACA">
              <w:rPr>
                <w:rFonts w:ascii="Arial" w:hAnsi="Arial" w:cs="Arial"/>
                <w:color w:val="FF0000"/>
                <w:lang w:eastAsia="ja-JP"/>
              </w:rPr>
              <w:t>202</w:t>
            </w:r>
            <w:r w:rsidR="00AC2B9D">
              <w:rPr>
                <w:rFonts w:ascii="Arial" w:hAnsi="Arial" w:cs="Arial"/>
                <w:color w:val="FF0000"/>
                <w:lang w:eastAsia="ja-JP"/>
              </w:rPr>
              <w:t>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34ACA">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F27E7"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617EFD" w:rsidRDefault="00111321" w:rsidP="008836AC">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rsidR="004F27E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617EFD" w:rsidRDefault="00DA650C" w:rsidP="008836AC">
            <w:pPr>
              <w:tabs>
                <w:tab w:val="left" w:pos="567"/>
              </w:tabs>
              <w:spacing w:after="0"/>
              <w:rPr>
                <w:rFonts w:ascii="Arial" w:hAnsi="Arial" w:cs="Arial"/>
                <w:lang w:eastAsia="ja-JP"/>
              </w:rPr>
            </w:pPr>
            <w:r>
              <w:rPr>
                <w:rFonts w:ascii="Arial" w:hAnsi="Arial" w:cs="Arial"/>
                <w:color w:val="FF0000"/>
                <w:kern w:val="2"/>
                <w:sz w:val="21"/>
                <w:szCs w:val="22"/>
                <w:lang w:val="en-US" w:eastAsia="ja-JP"/>
              </w:rPr>
              <w:t>90</w:t>
            </w:r>
            <w:r w:rsidR="003A4775" w:rsidRPr="00861E65">
              <w:rPr>
                <w:rFonts w:ascii="Arial" w:hAnsi="Arial" w:cs="Arial" w:hint="eastAsia"/>
                <w:color w:val="FF0000"/>
                <w:kern w:val="2"/>
                <w:sz w:val="21"/>
                <w:szCs w:val="2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27E7">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900BFB">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900BFB">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900BFB">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E00EE">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5E00EE" w:rsidP="001A248F">
            <w:pPr>
              <w:tabs>
                <w:tab w:val="left" w:pos="567"/>
              </w:tabs>
              <w:spacing w:after="0"/>
              <w:rPr>
                <w:rFonts w:ascii="Arial" w:hAnsi="Arial" w:cs="Arial"/>
                <w:color w:val="FF0000"/>
              </w:rPr>
            </w:pPr>
            <w:r w:rsidRPr="00903802">
              <w:rPr>
                <w:rFonts w:ascii="Arial" w:hAnsi="Arial" w:cs="Arial"/>
              </w:rPr>
              <w:t>TSG RAN WG1</w:t>
            </w:r>
          </w:p>
        </w:tc>
      </w:tr>
      <w:tr w:rsidR="005E00EE" w:rsidRPr="008836AC" w:rsidTr="005E00EE">
        <w:tc>
          <w:tcPr>
            <w:tcW w:w="1415" w:type="dxa"/>
            <w:vMerge w:val="restart"/>
            <w:vAlign w:val="center"/>
          </w:tcPr>
          <w:p w:rsidR="005E00EE" w:rsidRPr="008836AC" w:rsidRDefault="005E00EE" w:rsidP="005E00EE">
            <w:pPr>
              <w:tabs>
                <w:tab w:val="left" w:pos="567"/>
              </w:tabs>
              <w:rPr>
                <w:rFonts w:ascii="Arial" w:hAnsi="Arial" w:cs="Arial"/>
                <w:b/>
              </w:rPr>
            </w:pPr>
            <w:r w:rsidRPr="008836AC">
              <w:rPr>
                <w:rFonts w:ascii="Arial" w:hAnsi="Arial" w:cs="Arial"/>
                <w:b/>
              </w:rPr>
              <w:t>Rapporteur</w:t>
            </w: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Name</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Yan Cheng</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Company</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Huawei</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Email</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chengyan.cheng@huawei.com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54E3C"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154E3C" w:rsidRDefault="00154E3C" w:rsidP="00C17C6C">
      <w:pPr>
        <w:spacing w:after="0"/>
        <w:rPr>
          <w:rFonts w:ascii="Arial" w:hAnsi="Arial" w:cs="Arial"/>
        </w:rPr>
      </w:pPr>
    </w:p>
    <w:p w:rsidR="003B7182" w:rsidRPr="00154E3C" w:rsidRDefault="00755D0C" w:rsidP="00C17C6C">
      <w:pPr>
        <w:spacing w:after="0"/>
        <w:rPr>
          <w:rFonts w:ascii="Arial" w:hAnsi="Arial" w:cs="Arial"/>
          <w:color w:val="FF0000"/>
        </w:rPr>
      </w:pPr>
      <w:r>
        <w:rPr>
          <w:rFonts w:ascii="Arial" w:hAnsi="Arial" w:cs="Arial"/>
          <w:color w:val="FF0000"/>
        </w:rPr>
        <w:t>This is the first time for RAN4 to define the performance requirements with</w:t>
      </w:r>
      <w:r w:rsidR="00154E3C">
        <w:rPr>
          <w:rFonts w:ascii="Arial" w:hAnsi="Arial" w:cs="Arial"/>
          <w:color w:val="FF0000"/>
        </w:rPr>
        <w:t xml:space="preserve"> ultra-low BLER (10^-5)</w:t>
      </w:r>
      <w:r>
        <w:rPr>
          <w:rFonts w:ascii="Arial" w:hAnsi="Arial" w:cs="Arial"/>
          <w:color w:val="FF0000"/>
        </w:rPr>
        <w:t>, test feasibility</w:t>
      </w:r>
      <w:r w:rsidR="00154E3C">
        <w:rPr>
          <w:rFonts w:ascii="Arial" w:hAnsi="Arial" w:cs="Arial"/>
          <w:color w:val="FF0000"/>
        </w:rPr>
        <w:t xml:space="preserve"> was discussed for se</w:t>
      </w:r>
      <w:r>
        <w:rPr>
          <w:rFonts w:ascii="Arial" w:hAnsi="Arial" w:cs="Arial"/>
          <w:color w:val="FF0000"/>
        </w:rPr>
        <w:t>veral</w:t>
      </w:r>
      <w:r w:rsidR="00154E3C">
        <w:rPr>
          <w:rFonts w:ascii="Arial" w:hAnsi="Arial" w:cs="Arial"/>
          <w:color w:val="FF0000"/>
        </w:rPr>
        <w:t xml:space="preserve"> meetings</w:t>
      </w:r>
      <w:r w:rsidR="00C6367D">
        <w:rPr>
          <w:rFonts w:ascii="Arial" w:hAnsi="Arial" w:cs="Arial"/>
          <w:color w:val="FF0000"/>
        </w:rPr>
        <w:t xml:space="preserve"> at the beginning of this WI</w:t>
      </w:r>
      <w:r w:rsidR="00DA650C">
        <w:rPr>
          <w:rFonts w:ascii="Arial" w:hAnsi="Arial" w:cs="Arial"/>
          <w:color w:val="FF0000"/>
        </w:rPr>
        <w:t xml:space="preserve">, </w:t>
      </w:r>
      <w:r>
        <w:rPr>
          <w:rFonts w:ascii="Arial" w:hAnsi="Arial" w:cs="Arial"/>
          <w:color w:val="FF0000"/>
        </w:rPr>
        <w:t xml:space="preserve">so the overall progress was behind the original scheduling, </w:t>
      </w:r>
      <w:r w:rsidRPr="00154E3C">
        <w:rPr>
          <w:rFonts w:ascii="Arial" w:hAnsi="Arial" w:cs="Arial"/>
          <w:color w:val="FF0000"/>
        </w:rPr>
        <w:t>more RAN4 meetings will be needed</w:t>
      </w:r>
      <w:r>
        <w:rPr>
          <w:rFonts w:ascii="Arial" w:hAnsi="Arial" w:cs="Arial"/>
          <w:color w:val="FF0000"/>
        </w:rPr>
        <w:t xml:space="preserve"> to discuss the left open issues for </w:t>
      </w:r>
      <w:r w:rsidR="00DA650C">
        <w:rPr>
          <w:rFonts w:ascii="Arial" w:hAnsi="Arial" w:cs="Arial"/>
          <w:color w:val="FF0000"/>
        </w:rPr>
        <w:t xml:space="preserve">Rel-15 FR1 UE performance requirements, and the simulation results for </w:t>
      </w:r>
      <w:r>
        <w:rPr>
          <w:rFonts w:ascii="Arial" w:hAnsi="Arial" w:cs="Arial"/>
          <w:color w:val="FF0000"/>
        </w:rPr>
        <w:t>Rel-15</w:t>
      </w:r>
      <w:r w:rsidR="00861E65">
        <w:rPr>
          <w:rFonts w:ascii="Arial" w:hAnsi="Arial" w:cs="Arial"/>
          <w:color w:val="FF0000"/>
        </w:rPr>
        <w:t xml:space="preserve"> FR2</w:t>
      </w:r>
      <w:r>
        <w:rPr>
          <w:rFonts w:ascii="Arial" w:hAnsi="Arial" w:cs="Arial"/>
          <w:color w:val="FF0000"/>
        </w:rPr>
        <w:t xml:space="preserve"> performance requirements </w:t>
      </w:r>
      <w:r w:rsidR="00DA650C">
        <w:rPr>
          <w:rFonts w:ascii="Arial" w:hAnsi="Arial" w:cs="Arial"/>
          <w:color w:val="FF0000"/>
        </w:rPr>
        <w:t>are needed to be further aligned. In addition, T</w:t>
      </w:r>
      <w:r>
        <w:rPr>
          <w:rFonts w:ascii="Arial" w:hAnsi="Arial" w:cs="Arial"/>
          <w:color w:val="FF0000"/>
        </w:rPr>
        <w:t xml:space="preserve">he Rel-16 </w:t>
      </w:r>
      <w:r w:rsidR="00DA650C">
        <w:rPr>
          <w:rFonts w:ascii="Arial" w:hAnsi="Arial" w:cs="Arial"/>
          <w:color w:val="FF0000"/>
        </w:rPr>
        <w:t xml:space="preserve">BS </w:t>
      </w:r>
      <w:r>
        <w:rPr>
          <w:rFonts w:ascii="Arial" w:hAnsi="Arial" w:cs="Arial"/>
          <w:color w:val="FF0000"/>
        </w:rPr>
        <w:t>related performance requirements</w:t>
      </w:r>
      <w:r w:rsidR="00DA650C">
        <w:rPr>
          <w:rFonts w:ascii="Arial" w:hAnsi="Arial" w:cs="Arial"/>
          <w:color w:val="FF0000"/>
        </w:rPr>
        <w:t xml:space="preserve"> is needed to be discussed</w:t>
      </w:r>
      <w:r w:rsidR="00154E3C" w:rsidRPr="00154E3C">
        <w:rPr>
          <w:rFonts w:ascii="Arial" w:hAnsi="Arial" w:cs="Arial"/>
          <w:color w:val="FF0000"/>
        </w:rPr>
        <w:t xml:space="preserve">, </w:t>
      </w:r>
      <w:r>
        <w:rPr>
          <w:rFonts w:ascii="Arial" w:hAnsi="Arial" w:cs="Arial"/>
          <w:color w:val="FF0000"/>
        </w:rPr>
        <w:t>i.e. s</w:t>
      </w:r>
      <w:r w:rsidR="00861E65">
        <w:rPr>
          <w:rFonts w:ascii="Arial" w:hAnsi="Arial" w:cs="Arial"/>
          <w:color w:val="FF0000"/>
        </w:rPr>
        <w:t>uggest to extend to RAN#91</w:t>
      </w:r>
      <w:r>
        <w:rPr>
          <w:rFonts w:ascii="Arial" w:hAnsi="Arial" w:cs="Arial"/>
          <w:color w:val="FF0000"/>
        </w:rPr>
        <w:t>.</w:t>
      </w:r>
    </w:p>
    <w:p w:rsidR="00154E3C" w:rsidRDefault="00154E3C"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232CB3" w:rsidRPr="00CB6EF3" w:rsidRDefault="00701410" w:rsidP="00CB6EF3">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DE5AA8" w:rsidRPr="009F6895" w:rsidRDefault="00701410" w:rsidP="009F6895">
      <w:pPr>
        <w:pStyle w:val="4"/>
        <w:rPr>
          <w:lang w:eastAsia="ja-JP"/>
        </w:rPr>
      </w:pPr>
      <w:r>
        <w:rPr>
          <w:lang w:eastAsia="ja-JP"/>
        </w:rPr>
        <w:t>2.4.1</w:t>
      </w:r>
      <w:r>
        <w:rPr>
          <w:lang w:eastAsia="ja-JP"/>
        </w:rPr>
        <w:tab/>
        <w:t>Agreements</w:t>
      </w:r>
    </w:p>
    <w:p w:rsidR="009F6895" w:rsidRPr="00583110" w:rsidRDefault="009F6895" w:rsidP="009F6895">
      <w:pPr>
        <w:rPr>
          <w:rFonts w:eastAsiaTheme="minorEastAsia"/>
          <w:b/>
          <w:u w:val="single"/>
        </w:rPr>
      </w:pPr>
      <w:r>
        <w:rPr>
          <w:rFonts w:hint="eastAsia"/>
          <w:b/>
          <w:u w:val="single"/>
        </w:rPr>
        <w:t>RAN</w:t>
      </w:r>
      <w:r>
        <w:rPr>
          <w:b/>
          <w:u w:val="single"/>
        </w:rPr>
        <w:t>4</w:t>
      </w:r>
      <w:r w:rsidRPr="000847A1">
        <w:rPr>
          <w:rFonts w:hint="eastAsia"/>
          <w:b/>
          <w:u w:val="single"/>
        </w:rPr>
        <w:t>#</w:t>
      </w:r>
      <w:r w:rsidR="00861E65">
        <w:rPr>
          <w:b/>
          <w:u w:val="single"/>
        </w:rPr>
        <w:t>97</w:t>
      </w:r>
      <w:r>
        <w:rPr>
          <w:b/>
          <w:u w:val="single"/>
        </w:rPr>
        <w:t>-e</w:t>
      </w:r>
    </w:p>
    <w:p w:rsidR="009F6895" w:rsidRDefault="009F6895" w:rsidP="009F6895">
      <w:pPr>
        <w:rPr>
          <w:rFonts w:eastAsiaTheme="minorEastAsia"/>
          <w:b/>
          <w:lang w:val="en-US"/>
        </w:rPr>
      </w:pPr>
      <w:r>
        <w:rPr>
          <w:rFonts w:eastAsiaTheme="minorEastAsia" w:hint="eastAsia"/>
          <w:b/>
          <w:lang w:val="en-US"/>
        </w:rPr>
        <w:t>Demodulation performance requirements</w:t>
      </w:r>
    </w:p>
    <w:p w:rsidR="009F6895" w:rsidRPr="00C90DE1" w:rsidRDefault="00861E65" w:rsidP="009F6895">
      <w:pPr>
        <w:overflowPunct/>
        <w:autoSpaceDE/>
        <w:adjustRightInd/>
        <w:spacing w:after="0"/>
        <w:rPr>
          <w:b/>
        </w:rPr>
      </w:pPr>
      <w:r>
        <w:rPr>
          <w:b/>
          <w:color w:val="0000FF"/>
        </w:rPr>
        <w:t>R4-2017674</w:t>
      </w:r>
      <w:r w:rsidR="009F6895" w:rsidRPr="00A24665">
        <w:rPr>
          <w:b/>
          <w:color w:val="0000FF"/>
        </w:rPr>
        <w:tab/>
      </w:r>
      <w:r>
        <w:rPr>
          <w:b/>
        </w:rPr>
        <w:t>WF</w:t>
      </w:r>
      <w:r w:rsidR="009F6895" w:rsidRPr="00A24665">
        <w:rPr>
          <w:b/>
        </w:rPr>
        <w:t xml:space="preserve"> on </w:t>
      </w:r>
      <w:r w:rsidR="009F6895">
        <w:rPr>
          <w:b/>
        </w:rPr>
        <w:t>ultra-low BLER requirements</w:t>
      </w:r>
    </w:p>
    <w:p w:rsidR="009F6895" w:rsidRPr="00A24665" w:rsidRDefault="009F6895" w:rsidP="009F6895">
      <w:pPr>
        <w:rPr>
          <w:b/>
        </w:rPr>
      </w:pPr>
      <w:r w:rsidRPr="00A24665">
        <w:rPr>
          <w:b/>
        </w:rPr>
        <w:t>Decision:</w:t>
      </w:r>
      <w:r w:rsidRPr="00A24665">
        <w:rPr>
          <w:b/>
        </w:rPr>
        <w:tab/>
      </w:r>
      <w:r w:rsidRPr="00A24665">
        <w:rPr>
          <w:b/>
        </w:rPr>
        <w:tab/>
      </w:r>
      <w:r w:rsidRPr="00A24665">
        <w:rPr>
          <w:b/>
          <w:highlight w:val="green"/>
        </w:rPr>
        <w:t>Approved.</w:t>
      </w:r>
    </w:p>
    <w:p w:rsidR="009F6895" w:rsidRPr="00A24665" w:rsidRDefault="009F6895" w:rsidP="009F6895">
      <w:pPr>
        <w:rPr>
          <w:rFonts w:eastAsiaTheme="minorEastAsia"/>
          <w:b/>
          <w:lang w:val="en-US"/>
        </w:rPr>
      </w:pPr>
    </w:p>
    <w:p w:rsidR="009F6895" w:rsidRPr="00DE5AA8" w:rsidRDefault="00861E65" w:rsidP="009F6895">
      <w:pPr>
        <w:overflowPunct/>
        <w:autoSpaceDE/>
        <w:adjustRightInd/>
        <w:spacing w:after="0"/>
        <w:rPr>
          <w:b/>
        </w:rPr>
      </w:pPr>
      <w:r>
        <w:rPr>
          <w:b/>
          <w:color w:val="0000FF"/>
        </w:rPr>
        <w:t>R4-2017509</w:t>
      </w:r>
      <w:r w:rsidR="009F6895" w:rsidRPr="00A24665">
        <w:rPr>
          <w:b/>
          <w:color w:val="0000FF"/>
        </w:rPr>
        <w:tab/>
      </w:r>
      <w:r>
        <w:rPr>
          <w:b/>
        </w:rPr>
        <w:t>WF</w:t>
      </w:r>
      <w:r w:rsidR="009F6895">
        <w:rPr>
          <w:b/>
        </w:rPr>
        <w:t xml:space="preserve"> for</w:t>
      </w:r>
      <w:r w:rsidR="009F6895" w:rsidRPr="00A24665">
        <w:rPr>
          <w:b/>
        </w:rPr>
        <w:t xml:space="preserve"> NR UE URLLC performance requirements</w:t>
      </w:r>
    </w:p>
    <w:p w:rsidR="009F6895" w:rsidRDefault="009F6895" w:rsidP="009F6895">
      <w:pPr>
        <w:rPr>
          <w:b/>
        </w:rPr>
      </w:pPr>
      <w:r w:rsidRPr="00A24665">
        <w:rPr>
          <w:b/>
        </w:rPr>
        <w:t>Decision:</w:t>
      </w:r>
      <w:r w:rsidRPr="00A24665">
        <w:rPr>
          <w:b/>
        </w:rPr>
        <w:tab/>
      </w:r>
      <w:r w:rsidRPr="00A24665">
        <w:rPr>
          <w:b/>
        </w:rPr>
        <w:tab/>
      </w:r>
      <w:r w:rsidRPr="00A24665">
        <w:rPr>
          <w:b/>
          <w:highlight w:val="green"/>
        </w:rPr>
        <w:t>Approved.</w:t>
      </w:r>
    </w:p>
    <w:p w:rsidR="009F6895" w:rsidRPr="00A24665" w:rsidRDefault="009F6895" w:rsidP="009F6895">
      <w:pPr>
        <w:rPr>
          <w:b/>
        </w:rPr>
      </w:pPr>
    </w:p>
    <w:p w:rsidR="009F6895" w:rsidRPr="00C90DE1" w:rsidRDefault="00861E65" w:rsidP="009F6895">
      <w:pPr>
        <w:overflowPunct/>
        <w:autoSpaceDE/>
        <w:adjustRightInd/>
        <w:spacing w:after="0"/>
        <w:rPr>
          <w:color w:val="000000"/>
          <w:lang w:val="en-US"/>
        </w:rPr>
      </w:pPr>
      <w:r>
        <w:rPr>
          <w:b/>
          <w:color w:val="0000FF"/>
        </w:rPr>
        <w:t>R4-2017675</w:t>
      </w:r>
      <w:r w:rsidR="009F6895" w:rsidRPr="00A24665">
        <w:rPr>
          <w:b/>
          <w:color w:val="0000FF"/>
        </w:rPr>
        <w:tab/>
      </w:r>
      <w:r w:rsidR="009F6895">
        <w:rPr>
          <w:b/>
        </w:rPr>
        <w:t>Way forward for NR URLLC BS demodulation performance</w:t>
      </w:r>
    </w:p>
    <w:p w:rsidR="009F6895" w:rsidRPr="00A24665" w:rsidRDefault="009F6895" w:rsidP="009F6895">
      <w:pPr>
        <w:rPr>
          <w:b/>
        </w:rPr>
      </w:pPr>
      <w:r w:rsidRPr="00A24665">
        <w:rPr>
          <w:b/>
        </w:rPr>
        <w:t>Decision:</w:t>
      </w:r>
      <w:r w:rsidRPr="00A24665">
        <w:rPr>
          <w:b/>
        </w:rPr>
        <w:tab/>
      </w:r>
      <w:r w:rsidRPr="00A24665">
        <w:rPr>
          <w:b/>
        </w:rPr>
        <w:tab/>
      </w:r>
      <w:r w:rsidRPr="00A24665">
        <w:rPr>
          <w:b/>
          <w:highlight w:val="green"/>
        </w:rPr>
        <w:t>Approved.</w:t>
      </w:r>
    </w:p>
    <w:p w:rsidR="009F6895" w:rsidRDefault="009F6895" w:rsidP="009F6895"/>
    <w:p w:rsidR="00861E65" w:rsidRDefault="00861E65" w:rsidP="00861E65">
      <w:pPr>
        <w:rPr>
          <w:rFonts w:ascii="Arial" w:hAnsi="Arial" w:cs="Arial"/>
          <w:b/>
          <w:sz w:val="24"/>
        </w:rPr>
      </w:pPr>
      <w:r w:rsidRPr="00861E65">
        <w:rPr>
          <w:b/>
          <w:color w:val="0000FF"/>
        </w:rPr>
        <w:t>R4-2017510</w:t>
      </w:r>
      <w:r w:rsidRPr="00944C49">
        <w:rPr>
          <w:b/>
          <w:lang w:val="en-US"/>
        </w:rPr>
        <w:tab/>
      </w:r>
      <w:r w:rsidRPr="00861E65">
        <w:rPr>
          <w:rFonts w:hint="eastAsia"/>
          <w:b/>
        </w:rPr>
        <w:t>S</w:t>
      </w:r>
      <w:r w:rsidRPr="00861E65">
        <w:rPr>
          <w:b/>
        </w:rPr>
        <w:t>imulation assumption for URLLC FR2 UE performance requirements with higher BLER</w:t>
      </w:r>
    </w:p>
    <w:p w:rsidR="00861E65" w:rsidRPr="00A24665" w:rsidRDefault="00861E65" w:rsidP="00861E65">
      <w:pPr>
        <w:rPr>
          <w:b/>
        </w:rPr>
      </w:pPr>
      <w:r w:rsidRPr="00A24665">
        <w:rPr>
          <w:b/>
        </w:rPr>
        <w:t>Decision:</w:t>
      </w:r>
      <w:r w:rsidRPr="00A24665">
        <w:rPr>
          <w:b/>
        </w:rPr>
        <w:tab/>
      </w:r>
      <w:r w:rsidRPr="00A24665">
        <w:rPr>
          <w:b/>
        </w:rPr>
        <w:tab/>
      </w:r>
      <w:r w:rsidRPr="00A24665">
        <w:rPr>
          <w:b/>
          <w:highlight w:val="green"/>
        </w:rPr>
        <w:t>Approved.</w:t>
      </w:r>
    </w:p>
    <w:p w:rsidR="00861E65" w:rsidRDefault="00861E65" w:rsidP="009F6895"/>
    <w:p w:rsidR="00861E65" w:rsidRPr="00861E65" w:rsidRDefault="00861E65" w:rsidP="009F6895">
      <w:pPr>
        <w:rPr>
          <w:rFonts w:ascii="Arial" w:hAnsi="Arial" w:cs="Arial"/>
          <w:b/>
          <w:sz w:val="24"/>
        </w:rPr>
      </w:pPr>
      <w:r w:rsidRPr="00861E65">
        <w:rPr>
          <w:b/>
          <w:color w:val="0000FF"/>
        </w:rPr>
        <w:t>R4-2017526</w:t>
      </w:r>
      <w:r w:rsidRPr="00944C49">
        <w:rPr>
          <w:b/>
          <w:lang w:val="en-US"/>
        </w:rPr>
        <w:tab/>
      </w:r>
      <w:r w:rsidRPr="00861E65">
        <w:rPr>
          <w:b/>
        </w:rPr>
        <w:t>Simulation assumption for URLLC FR2 BS performance requirement with higher BLER</w:t>
      </w:r>
    </w:p>
    <w:p w:rsidR="00861E65" w:rsidRPr="00A24665" w:rsidRDefault="00861E65" w:rsidP="00861E65">
      <w:pPr>
        <w:rPr>
          <w:b/>
        </w:rPr>
      </w:pPr>
      <w:r w:rsidRPr="00A24665">
        <w:rPr>
          <w:b/>
        </w:rPr>
        <w:t>Decision:</w:t>
      </w:r>
      <w:r w:rsidRPr="00A24665">
        <w:rPr>
          <w:b/>
        </w:rPr>
        <w:tab/>
      </w:r>
      <w:r w:rsidRPr="00A24665">
        <w:rPr>
          <w:b/>
        </w:rPr>
        <w:tab/>
      </w:r>
      <w:r w:rsidRPr="00A24665">
        <w:rPr>
          <w:b/>
          <w:highlight w:val="green"/>
        </w:rPr>
        <w:t>Approved.</w:t>
      </w:r>
    </w:p>
    <w:p w:rsidR="00861E65" w:rsidRDefault="00861E65" w:rsidP="009F6895"/>
    <w:p w:rsidR="00861E65" w:rsidRDefault="00861E65" w:rsidP="00861E65">
      <w:pPr>
        <w:rPr>
          <w:rFonts w:ascii="Arial" w:hAnsi="Arial" w:cs="Arial"/>
          <w:b/>
          <w:sz w:val="24"/>
        </w:rPr>
      </w:pPr>
      <w:r w:rsidRPr="00861E65">
        <w:rPr>
          <w:b/>
          <w:color w:val="0000FF"/>
        </w:rPr>
        <w:lastRenderedPageBreak/>
        <w:t>R4-2017511</w:t>
      </w:r>
      <w:r>
        <w:rPr>
          <w:rFonts w:ascii="Arial" w:hAnsi="Arial" w:cs="Arial"/>
          <w:b/>
          <w:color w:val="0000FF"/>
          <w:sz w:val="24"/>
        </w:rPr>
        <w:tab/>
      </w:r>
      <w:r w:rsidRPr="00861E65">
        <w:rPr>
          <w:b/>
        </w:rPr>
        <w:t>CR to TS 38.101-4: Addition of UE performance requirements for FR1 URLLC PDSCH repetitions over multiple slots</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9F6895"/>
    <w:p w:rsidR="00861E65" w:rsidRDefault="00861E65" w:rsidP="00861E65">
      <w:pPr>
        <w:rPr>
          <w:rFonts w:ascii="Arial" w:hAnsi="Arial" w:cs="Arial"/>
          <w:b/>
          <w:sz w:val="24"/>
        </w:rPr>
      </w:pPr>
      <w:r w:rsidRPr="00861E65">
        <w:rPr>
          <w:b/>
          <w:color w:val="0000FF"/>
        </w:rPr>
        <w:t>R4-2017512</w:t>
      </w:r>
      <w:r>
        <w:rPr>
          <w:rFonts w:ascii="Arial" w:hAnsi="Arial" w:cs="Arial"/>
          <w:b/>
          <w:color w:val="0000FF"/>
          <w:sz w:val="24"/>
        </w:rPr>
        <w:tab/>
      </w:r>
      <w:r w:rsidRPr="00861E65">
        <w:rPr>
          <w:b/>
        </w:rPr>
        <w:t>CR on FRC for UE Higher BLER requirements</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9F6895"/>
    <w:p w:rsidR="00861E65" w:rsidRDefault="00861E65" w:rsidP="00861E65">
      <w:pPr>
        <w:rPr>
          <w:rFonts w:ascii="Arial" w:hAnsi="Arial" w:cs="Arial"/>
          <w:b/>
          <w:sz w:val="24"/>
        </w:rPr>
      </w:pPr>
      <w:r w:rsidRPr="00861E65">
        <w:rPr>
          <w:b/>
          <w:color w:val="0000FF"/>
        </w:rPr>
        <w:t>R4-2017513</w:t>
      </w:r>
      <w:r>
        <w:rPr>
          <w:rFonts w:ascii="Arial" w:hAnsi="Arial" w:cs="Arial"/>
          <w:b/>
          <w:color w:val="0000FF"/>
          <w:sz w:val="24"/>
        </w:rPr>
        <w:tab/>
      </w:r>
      <w:r w:rsidRPr="00861E65">
        <w:rPr>
          <w:b/>
        </w:rPr>
        <w:t>CR to TS 38.101-4: Performance requirements for URLLC High BLER feature tests</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9F6895"/>
    <w:p w:rsidR="00861E65" w:rsidRDefault="00861E65" w:rsidP="00861E65">
      <w:pPr>
        <w:rPr>
          <w:rFonts w:ascii="Arial" w:hAnsi="Arial" w:cs="Arial"/>
          <w:b/>
          <w:sz w:val="24"/>
        </w:rPr>
      </w:pPr>
      <w:r w:rsidRPr="00861E65">
        <w:rPr>
          <w:b/>
          <w:color w:val="0000FF"/>
        </w:rPr>
        <w:t>R4-2017514</w:t>
      </w:r>
      <w:r w:rsidRPr="00861E65">
        <w:rPr>
          <w:b/>
          <w:color w:val="0000FF"/>
        </w:rPr>
        <w:tab/>
      </w:r>
      <w:r w:rsidRPr="00861E65">
        <w:rPr>
          <w:b/>
        </w:rPr>
        <w:t>CR on requirements with slot aggregation in FR2</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9F6895"/>
    <w:p w:rsidR="00861E65" w:rsidRDefault="00861E65" w:rsidP="00861E65">
      <w:pPr>
        <w:rPr>
          <w:rFonts w:ascii="Arial" w:hAnsi="Arial" w:cs="Arial"/>
          <w:b/>
          <w:sz w:val="24"/>
        </w:rPr>
      </w:pPr>
      <w:r w:rsidRPr="00861E65">
        <w:rPr>
          <w:b/>
          <w:color w:val="0000FF"/>
        </w:rPr>
        <w:t>R4-2017515</w:t>
      </w:r>
      <w:r>
        <w:rPr>
          <w:rFonts w:ascii="Arial" w:hAnsi="Arial" w:cs="Arial"/>
          <w:b/>
          <w:color w:val="0000FF"/>
          <w:sz w:val="24"/>
        </w:rPr>
        <w:tab/>
      </w:r>
      <w:r>
        <w:rPr>
          <w:b/>
        </w:rPr>
        <w:t>CR</w:t>
      </w:r>
      <w:r w:rsidRPr="00861E65">
        <w:rPr>
          <w:b/>
        </w:rPr>
        <w:t xml:space="preserve"> to TS 38.101-4: Applicability rules for URLLC UE demodulation requirements</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9F6895"/>
    <w:p w:rsidR="00861E65" w:rsidRDefault="00861E65" w:rsidP="00861E65">
      <w:pPr>
        <w:rPr>
          <w:rFonts w:ascii="Arial" w:hAnsi="Arial" w:cs="Arial"/>
          <w:b/>
          <w:sz w:val="24"/>
        </w:rPr>
      </w:pPr>
      <w:r w:rsidRPr="00861E65">
        <w:rPr>
          <w:b/>
          <w:color w:val="0000FF"/>
        </w:rPr>
        <w:t>R4-2017665</w:t>
      </w:r>
      <w:r w:rsidRPr="00861E65">
        <w:rPr>
          <w:b/>
          <w:color w:val="0000FF"/>
        </w:rPr>
        <w:tab/>
      </w:r>
      <w:r w:rsidRPr="00861E65">
        <w:rPr>
          <w:b/>
        </w:rPr>
        <w:t>CR on FR1 PDSCH Mapping Type B and Processing Capability 2 Requirements</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Pr="00861E65" w:rsidRDefault="00861E65" w:rsidP="009F6895"/>
    <w:p w:rsidR="00861E65" w:rsidRDefault="00861E65" w:rsidP="00861E65">
      <w:pPr>
        <w:rPr>
          <w:rFonts w:ascii="Arial" w:hAnsi="Arial" w:cs="Arial"/>
          <w:b/>
          <w:sz w:val="24"/>
        </w:rPr>
      </w:pPr>
      <w:r w:rsidRPr="00861E65">
        <w:rPr>
          <w:b/>
          <w:color w:val="0000FF"/>
        </w:rPr>
        <w:t>R4-2017518</w:t>
      </w:r>
      <w:r>
        <w:rPr>
          <w:rFonts w:ascii="Arial" w:hAnsi="Arial" w:cs="Arial"/>
          <w:b/>
          <w:color w:val="0000FF"/>
          <w:sz w:val="24"/>
        </w:rPr>
        <w:tab/>
      </w:r>
      <w:r w:rsidRPr="00861E65">
        <w:rPr>
          <w:b/>
        </w:rPr>
        <w:t>FRCs for URLLC</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9F6895"/>
    <w:p w:rsidR="00861E65" w:rsidRDefault="00861E65" w:rsidP="00861E65">
      <w:pPr>
        <w:rPr>
          <w:rFonts w:ascii="Arial" w:hAnsi="Arial" w:cs="Arial"/>
          <w:b/>
          <w:sz w:val="24"/>
        </w:rPr>
      </w:pPr>
      <w:r w:rsidRPr="00861E65">
        <w:rPr>
          <w:b/>
          <w:color w:val="0000FF"/>
        </w:rPr>
        <w:t>R4-2017519</w:t>
      </w:r>
      <w:r w:rsidRPr="00861E65">
        <w:rPr>
          <w:b/>
        </w:rPr>
        <w:tab/>
        <w:t>Draft CR on PUSCH repetition type A and PUSCH mapping type B radiated performance requirement for TS 38.104</w:t>
      </w:r>
    </w:p>
    <w:p w:rsidR="00861E65" w:rsidRPr="00861E65" w:rsidRDefault="00861E65" w:rsidP="00861E65">
      <w:pPr>
        <w:rPr>
          <w:b/>
        </w:rPr>
      </w:pPr>
      <w:r w:rsidRPr="00861E65">
        <w:rPr>
          <w:b/>
        </w:rPr>
        <w:t>Decision:</w:t>
      </w:r>
      <w:r w:rsidRPr="00861E65">
        <w:rPr>
          <w:b/>
        </w:rPr>
        <w:tab/>
      </w:r>
      <w:r w:rsidRPr="00861E65">
        <w:rPr>
          <w:b/>
        </w:rPr>
        <w:tab/>
      </w:r>
      <w:r w:rsidRPr="00861E65">
        <w:rPr>
          <w:b/>
          <w:highlight w:val="green"/>
        </w:rPr>
        <w:t>Endorsed.</w:t>
      </w:r>
    </w:p>
    <w:p w:rsidR="00861E65" w:rsidRPr="00861E65" w:rsidRDefault="00861E65" w:rsidP="009F6895"/>
    <w:p w:rsidR="00861E65" w:rsidRDefault="00861E65" w:rsidP="00861E65">
      <w:pPr>
        <w:rPr>
          <w:rFonts w:ascii="Arial" w:hAnsi="Arial" w:cs="Arial"/>
          <w:b/>
          <w:sz w:val="24"/>
        </w:rPr>
      </w:pPr>
      <w:r w:rsidRPr="00861E65">
        <w:rPr>
          <w:b/>
          <w:color w:val="0000FF"/>
        </w:rPr>
        <w:t>R4-2017520</w:t>
      </w:r>
      <w:r>
        <w:rPr>
          <w:rFonts w:ascii="Arial" w:hAnsi="Arial" w:cs="Arial"/>
          <w:b/>
          <w:color w:val="0000FF"/>
          <w:sz w:val="24"/>
        </w:rPr>
        <w:tab/>
      </w:r>
      <w:r w:rsidRPr="00861E65">
        <w:rPr>
          <w:b/>
        </w:rPr>
        <w:t>Draft CR on FRC for URLLC BS radiated performance requirement for TS 38.141-2</w:t>
      </w:r>
    </w:p>
    <w:p w:rsidR="00861E65" w:rsidRPr="00861E65" w:rsidRDefault="00861E65" w:rsidP="00861E65">
      <w:pPr>
        <w:rPr>
          <w:b/>
        </w:rPr>
      </w:pPr>
      <w:r w:rsidRPr="00861E65">
        <w:rPr>
          <w:b/>
        </w:rPr>
        <w:t>Decision:</w:t>
      </w:r>
      <w:r w:rsidRPr="00861E65">
        <w:rPr>
          <w:b/>
        </w:rPr>
        <w:tab/>
      </w:r>
      <w:r w:rsidRPr="00861E65">
        <w:rPr>
          <w:b/>
        </w:rPr>
        <w:tab/>
      </w:r>
      <w:r w:rsidRPr="00861E65">
        <w:rPr>
          <w:b/>
          <w:highlight w:val="green"/>
        </w:rPr>
        <w:t>Endorsed.</w:t>
      </w:r>
    </w:p>
    <w:p w:rsidR="00861E65" w:rsidRPr="00861E65" w:rsidRDefault="00861E65" w:rsidP="009F6895"/>
    <w:p w:rsidR="00861E65" w:rsidRDefault="00861E65" w:rsidP="00861E65">
      <w:pPr>
        <w:rPr>
          <w:rFonts w:ascii="Arial" w:hAnsi="Arial" w:cs="Arial"/>
          <w:b/>
          <w:sz w:val="24"/>
        </w:rPr>
      </w:pPr>
      <w:r w:rsidRPr="00861E65">
        <w:rPr>
          <w:b/>
          <w:color w:val="0000FF"/>
        </w:rPr>
        <w:t>R4-2017521</w:t>
      </w:r>
      <w:r>
        <w:rPr>
          <w:rFonts w:ascii="Arial" w:hAnsi="Arial" w:cs="Arial"/>
          <w:b/>
          <w:color w:val="0000FF"/>
          <w:sz w:val="24"/>
        </w:rPr>
        <w:tab/>
      </w:r>
      <w:r w:rsidRPr="00861E65">
        <w:rPr>
          <w:b/>
        </w:rPr>
        <w:t>CR to TS 38.141-1: Applicability of URLLC BS demodulation requirements</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9F6895"/>
    <w:p w:rsidR="00861E65" w:rsidRDefault="00861E65" w:rsidP="00861E65">
      <w:pPr>
        <w:rPr>
          <w:rFonts w:ascii="Arial" w:hAnsi="Arial" w:cs="Arial"/>
          <w:b/>
          <w:sz w:val="24"/>
        </w:rPr>
      </w:pPr>
      <w:r w:rsidRPr="00861E65">
        <w:rPr>
          <w:b/>
          <w:color w:val="0000FF"/>
        </w:rPr>
        <w:t>R4-2017522</w:t>
      </w:r>
      <w:r>
        <w:rPr>
          <w:rFonts w:ascii="Arial" w:hAnsi="Arial" w:cs="Arial"/>
          <w:b/>
          <w:color w:val="0000FF"/>
          <w:sz w:val="24"/>
        </w:rPr>
        <w:tab/>
      </w:r>
      <w:r w:rsidRPr="00861E65">
        <w:rPr>
          <w:b/>
        </w:rPr>
        <w:t>CR to TS 38.141-2: Addition of BS conformance testing for FR2 URLLC PUSCH repetition Type A</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9F6895"/>
    <w:p w:rsidR="00861E65" w:rsidRDefault="00861E65" w:rsidP="00861E65">
      <w:pPr>
        <w:rPr>
          <w:rFonts w:ascii="Arial" w:hAnsi="Arial" w:cs="Arial"/>
          <w:b/>
          <w:sz w:val="24"/>
        </w:rPr>
      </w:pPr>
      <w:r w:rsidRPr="00861E65">
        <w:rPr>
          <w:b/>
          <w:color w:val="0000FF"/>
        </w:rPr>
        <w:t>R4-2017523</w:t>
      </w:r>
      <w:r>
        <w:rPr>
          <w:rFonts w:ascii="Arial" w:hAnsi="Arial" w:cs="Arial"/>
          <w:b/>
          <w:color w:val="0000FF"/>
          <w:sz w:val="24"/>
        </w:rPr>
        <w:tab/>
      </w:r>
      <w:r w:rsidRPr="00861E65">
        <w:rPr>
          <w:b/>
        </w:rPr>
        <w:t>CR on FR2 requirements for PUSCH mapping Type B with low number of symbols</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Pr="00861E65" w:rsidRDefault="00861E65" w:rsidP="009F6895"/>
    <w:p w:rsidR="00861E65" w:rsidRDefault="00861E65" w:rsidP="00861E65">
      <w:pPr>
        <w:rPr>
          <w:rFonts w:ascii="Arial" w:hAnsi="Arial" w:cs="Arial"/>
          <w:b/>
          <w:sz w:val="24"/>
        </w:rPr>
      </w:pPr>
      <w:r w:rsidRPr="00861E65">
        <w:rPr>
          <w:b/>
          <w:color w:val="0000FF"/>
        </w:rPr>
        <w:lastRenderedPageBreak/>
        <w:t>R4-2017524</w:t>
      </w:r>
      <w:r>
        <w:rPr>
          <w:rFonts w:ascii="Arial" w:hAnsi="Arial" w:cs="Arial"/>
          <w:b/>
          <w:color w:val="0000FF"/>
          <w:sz w:val="24"/>
        </w:rPr>
        <w:tab/>
      </w:r>
      <w:r w:rsidRPr="00861E65">
        <w:rPr>
          <w:b/>
        </w:rPr>
        <w:t>CR for 38.104: Low latency BS demodulation requirements</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9F6895"/>
    <w:p w:rsidR="00861E65" w:rsidRDefault="00861E65" w:rsidP="00861E65">
      <w:pPr>
        <w:rPr>
          <w:rFonts w:ascii="Arial" w:hAnsi="Arial" w:cs="Arial"/>
          <w:b/>
          <w:sz w:val="24"/>
        </w:rPr>
      </w:pPr>
      <w:r w:rsidRPr="00861E65">
        <w:rPr>
          <w:b/>
          <w:color w:val="0000FF"/>
        </w:rPr>
        <w:t>R4-2017527</w:t>
      </w:r>
      <w:r w:rsidRPr="00861E65">
        <w:rPr>
          <w:b/>
          <w:color w:val="0000FF"/>
        </w:rPr>
        <w:tab/>
      </w:r>
      <w:r w:rsidRPr="00861E65">
        <w:rPr>
          <w:b/>
        </w:rPr>
        <w:t>CR to TS 38.104: Addition of BS performance requirements for URLLC PUSCH repetition Type A</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9F6895"/>
    <w:p w:rsidR="00861E65" w:rsidRDefault="00861E65" w:rsidP="00861E65">
      <w:pPr>
        <w:rPr>
          <w:rFonts w:ascii="Arial" w:hAnsi="Arial" w:cs="Arial"/>
          <w:b/>
          <w:sz w:val="24"/>
        </w:rPr>
      </w:pPr>
      <w:r w:rsidRPr="00861E65">
        <w:rPr>
          <w:b/>
          <w:color w:val="0000FF"/>
        </w:rPr>
        <w:t>R4-2017528</w:t>
      </w:r>
      <w:r w:rsidRPr="00861E65">
        <w:rPr>
          <w:b/>
          <w:color w:val="0000FF"/>
        </w:rPr>
        <w:tab/>
      </w:r>
      <w:r w:rsidRPr="00861E65">
        <w:rPr>
          <w:b/>
        </w:rPr>
        <w:t>CR to TS 38.141-1: Addition of BS conformance testing for URLLC demodulation requirements with higher BLER</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Pr="00861E65" w:rsidRDefault="00861E65" w:rsidP="009F6895"/>
    <w:p w:rsidR="00861E65" w:rsidRDefault="00861E65" w:rsidP="00861E65">
      <w:pPr>
        <w:rPr>
          <w:rFonts w:ascii="Arial" w:hAnsi="Arial" w:cs="Arial"/>
          <w:b/>
          <w:sz w:val="24"/>
        </w:rPr>
      </w:pPr>
      <w:r w:rsidRPr="00861E65">
        <w:rPr>
          <w:b/>
          <w:color w:val="0000FF"/>
        </w:rPr>
        <w:t>R4-2016004</w:t>
      </w:r>
      <w:r>
        <w:rPr>
          <w:rFonts w:ascii="Arial" w:hAnsi="Arial" w:cs="Arial"/>
          <w:b/>
          <w:color w:val="0000FF"/>
          <w:sz w:val="24"/>
        </w:rPr>
        <w:tab/>
      </w:r>
      <w:r w:rsidRPr="00861E65">
        <w:rPr>
          <w:b/>
        </w:rPr>
        <w:t>CR on FRC for UE Ultra-low BLER requirements</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Pr="00861E65" w:rsidRDefault="00861E65" w:rsidP="00427622">
      <w:pPr>
        <w:pStyle w:val="3GPP"/>
        <w:overflowPunct w:val="0"/>
        <w:autoSpaceDE w:val="0"/>
        <w:autoSpaceDN w:val="0"/>
        <w:textAlignment w:val="baseline"/>
        <w:rPr>
          <w:rFonts w:ascii="Times New Roman" w:hAnsi="Times New Roman"/>
          <w:lang w:val="en-GB" w:eastAsia="zh-CN"/>
        </w:rPr>
      </w:pPr>
    </w:p>
    <w:p w:rsidR="00861E65" w:rsidRDefault="00861E65" w:rsidP="00861E65">
      <w:pPr>
        <w:rPr>
          <w:rFonts w:ascii="Arial" w:hAnsi="Arial" w:cs="Arial"/>
          <w:b/>
          <w:sz w:val="24"/>
        </w:rPr>
      </w:pPr>
      <w:r w:rsidRPr="00861E65">
        <w:rPr>
          <w:b/>
          <w:color w:val="0000FF"/>
        </w:rPr>
        <w:t>R4-2017497</w:t>
      </w:r>
      <w:r>
        <w:rPr>
          <w:rFonts w:ascii="Arial" w:hAnsi="Arial" w:cs="Arial"/>
          <w:b/>
          <w:color w:val="0000FF"/>
          <w:sz w:val="24"/>
        </w:rPr>
        <w:tab/>
      </w:r>
      <w:r w:rsidRPr="00861E65">
        <w:rPr>
          <w:b/>
        </w:rPr>
        <w:t>CR to TS 38.101-4: Performance requirements for URLLC PDSCH 0.001% BLER</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427622" w:rsidRDefault="00427622" w:rsidP="00E32BBB">
      <w:pPr>
        <w:rPr>
          <w:b/>
          <w:color w:val="0000FF"/>
        </w:rPr>
      </w:pPr>
    </w:p>
    <w:p w:rsidR="00861E65" w:rsidRDefault="00861E65" w:rsidP="00861E65">
      <w:pPr>
        <w:rPr>
          <w:rFonts w:ascii="Arial" w:hAnsi="Arial" w:cs="Arial"/>
          <w:b/>
          <w:sz w:val="24"/>
        </w:rPr>
      </w:pPr>
      <w:r w:rsidRPr="00861E65">
        <w:rPr>
          <w:b/>
          <w:color w:val="0000FF"/>
        </w:rPr>
        <w:t>R4-2017501</w:t>
      </w:r>
      <w:r>
        <w:rPr>
          <w:rFonts w:ascii="Arial" w:hAnsi="Arial" w:cs="Arial"/>
          <w:b/>
          <w:color w:val="0000FF"/>
          <w:sz w:val="24"/>
        </w:rPr>
        <w:tab/>
      </w:r>
      <w:r w:rsidRPr="00861E65">
        <w:rPr>
          <w:b/>
        </w:rPr>
        <w:t>Test requirements for 0.001% BLER</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Pr="00861E65" w:rsidRDefault="00861E65" w:rsidP="00E32BBB">
      <w:pPr>
        <w:rPr>
          <w:b/>
          <w:color w:val="0000FF"/>
        </w:rPr>
      </w:pPr>
    </w:p>
    <w:p w:rsidR="00861E65" w:rsidRDefault="00861E65" w:rsidP="00861E65">
      <w:pPr>
        <w:rPr>
          <w:rFonts w:ascii="Arial" w:hAnsi="Arial" w:cs="Arial"/>
          <w:b/>
          <w:sz w:val="24"/>
        </w:rPr>
      </w:pPr>
      <w:r w:rsidRPr="00861E65">
        <w:rPr>
          <w:b/>
          <w:color w:val="0000FF"/>
        </w:rPr>
        <w:t>R4-2017502</w:t>
      </w:r>
      <w:r>
        <w:rPr>
          <w:rFonts w:ascii="Arial" w:hAnsi="Arial" w:cs="Arial"/>
          <w:b/>
          <w:color w:val="0000FF"/>
          <w:sz w:val="24"/>
        </w:rPr>
        <w:tab/>
      </w:r>
      <w:r w:rsidRPr="00861E65">
        <w:rPr>
          <w:b/>
        </w:rPr>
        <w:t>Introduction of URLLC 0.001% BLER requirement</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Pr="00861E65" w:rsidRDefault="00861E65" w:rsidP="00E32BBB">
      <w:pPr>
        <w:rPr>
          <w:b/>
          <w:color w:val="0000FF"/>
        </w:rPr>
      </w:pPr>
    </w:p>
    <w:p w:rsidR="00861E65" w:rsidRDefault="00861E65" w:rsidP="00861E65">
      <w:pPr>
        <w:rPr>
          <w:rFonts w:ascii="Arial" w:hAnsi="Arial" w:cs="Arial"/>
          <w:b/>
          <w:sz w:val="24"/>
        </w:rPr>
      </w:pPr>
      <w:r w:rsidRPr="00861E65">
        <w:rPr>
          <w:b/>
          <w:color w:val="0000FF"/>
        </w:rPr>
        <w:t>R4-2017503</w:t>
      </w:r>
      <w:r>
        <w:rPr>
          <w:rFonts w:ascii="Arial" w:hAnsi="Arial" w:cs="Arial"/>
          <w:b/>
          <w:color w:val="0000FF"/>
          <w:sz w:val="24"/>
        </w:rPr>
        <w:tab/>
      </w:r>
      <w:r w:rsidRPr="00861E65">
        <w:rPr>
          <w:b/>
        </w:rPr>
        <w:t>CR for 38.104: Ultra high reliability BS demodulation requirements</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E32BBB">
      <w:pPr>
        <w:rPr>
          <w:b/>
          <w:color w:val="0000FF"/>
        </w:rPr>
      </w:pPr>
    </w:p>
    <w:p w:rsidR="00861E65" w:rsidRDefault="00861E65" w:rsidP="00861E65">
      <w:pPr>
        <w:rPr>
          <w:rFonts w:ascii="Arial" w:hAnsi="Arial" w:cs="Arial"/>
          <w:b/>
          <w:sz w:val="24"/>
        </w:rPr>
      </w:pPr>
      <w:r w:rsidRPr="00861E65">
        <w:rPr>
          <w:b/>
          <w:color w:val="0000FF"/>
        </w:rPr>
        <w:t>R4-2017504</w:t>
      </w:r>
      <w:r>
        <w:rPr>
          <w:rFonts w:ascii="Arial" w:hAnsi="Arial" w:cs="Arial"/>
          <w:b/>
          <w:color w:val="0000FF"/>
          <w:sz w:val="24"/>
        </w:rPr>
        <w:tab/>
      </w:r>
      <w:r w:rsidRPr="00861E65">
        <w:rPr>
          <w:b/>
        </w:rPr>
        <w:t>CR for 38.141-1: URLLC testing methodology appendix</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E32BBB">
      <w:pPr>
        <w:rPr>
          <w:b/>
          <w:color w:val="0000FF"/>
        </w:rPr>
      </w:pPr>
    </w:p>
    <w:p w:rsidR="00861E65" w:rsidRDefault="00861E65" w:rsidP="00861E65">
      <w:pPr>
        <w:rPr>
          <w:rFonts w:ascii="Arial" w:hAnsi="Arial" w:cs="Arial"/>
          <w:b/>
          <w:sz w:val="24"/>
        </w:rPr>
      </w:pPr>
      <w:r w:rsidRPr="00861E65">
        <w:rPr>
          <w:b/>
          <w:color w:val="0000FF"/>
        </w:rPr>
        <w:t>R4-2017505</w:t>
      </w:r>
      <w:r>
        <w:rPr>
          <w:rFonts w:ascii="Arial" w:hAnsi="Arial" w:cs="Arial"/>
          <w:b/>
          <w:color w:val="0000FF"/>
          <w:sz w:val="24"/>
        </w:rPr>
        <w:tab/>
      </w:r>
      <w:r w:rsidRPr="00861E65">
        <w:rPr>
          <w:b/>
        </w:rPr>
        <w:t>CR for 38.141-2: URLLC testing methodology appendix</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Default="00861E65" w:rsidP="00E32BBB">
      <w:pPr>
        <w:rPr>
          <w:b/>
          <w:color w:val="0000FF"/>
        </w:rPr>
      </w:pPr>
    </w:p>
    <w:p w:rsidR="00861E65" w:rsidRDefault="00861E65" w:rsidP="00861E65">
      <w:pPr>
        <w:rPr>
          <w:rFonts w:ascii="Arial" w:hAnsi="Arial" w:cs="Arial"/>
          <w:b/>
          <w:sz w:val="24"/>
        </w:rPr>
      </w:pPr>
      <w:r w:rsidRPr="00861E65">
        <w:rPr>
          <w:b/>
          <w:color w:val="0000FF"/>
        </w:rPr>
        <w:t>R4-2017506</w:t>
      </w:r>
      <w:r>
        <w:rPr>
          <w:rFonts w:ascii="Arial" w:hAnsi="Arial" w:cs="Arial"/>
          <w:b/>
          <w:color w:val="0000FF"/>
          <w:sz w:val="24"/>
        </w:rPr>
        <w:tab/>
      </w:r>
      <w:r w:rsidRPr="00861E65">
        <w:rPr>
          <w:b/>
        </w:rPr>
        <w:t>CR to TS 38.141-2: FRC for FR1 URLLC BS performance requirements</w:t>
      </w:r>
    </w:p>
    <w:p w:rsidR="00861E65" w:rsidRPr="00861E65" w:rsidRDefault="00861E65" w:rsidP="00861E65">
      <w:pPr>
        <w:rPr>
          <w:color w:val="993300"/>
          <w:u w:val="single"/>
        </w:rPr>
      </w:pPr>
      <w:r w:rsidRPr="00861E65">
        <w:rPr>
          <w:b/>
        </w:rPr>
        <w:t>Decision:</w:t>
      </w:r>
      <w:r w:rsidRPr="00861E65">
        <w:rPr>
          <w:b/>
        </w:rPr>
        <w:tab/>
      </w:r>
      <w:r w:rsidRPr="00861E65">
        <w:rPr>
          <w:b/>
        </w:rPr>
        <w:tab/>
      </w:r>
      <w:r w:rsidRPr="00861E65">
        <w:rPr>
          <w:b/>
          <w:highlight w:val="green"/>
        </w:rPr>
        <w:t>Agreed.</w:t>
      </w:r>
    </w:p>
    <w:p w:rsidR="00861E65" w:rsidRPr="00861E65" w:rsidRDefault="00861E65" w:rsidP="00E32BBB">
      <w:pPr>
        <w:rPr>
          <w:b/>
          <w:color w:val="0000FF"/>
        </w:rPr>
      </w:pPr>
    </w:p>
    <w:p w:rsidR="00701410" w:rsidRDefault="00701410" w:rsidP="00701410">
      <w:pPr>
        <w:pStyle w:val="4"/>
        <w:rPr>
          <w:lang w:eastAsia="ja-JP"/>
        </w:rPr>
      </w:pPr>
      <w:r>
        <w:rPr>
          <w:lang w:eastAsia="ja-JP"/>
        </w:rPr>
        <w:t>2.4.2</w:t>
      </w:r>
      <w:r>
        <w:rPr>
          <w:lang w:eastAsia="ja-JP"/>
        </w:rPr>
        <w:tab/>
        <w:t>Remaining Open issues</w:t>
      </w:r>
    </w:p>
    <w:p w:rsidR="00CF05F0" w:rsidRPr="00A67430" w:rsidRDefault="00922AC8" w:rsidP="00A67430">
      <w:pPr>
        <w:pStyle w:val="afd"/>
        <w:numPr>
          <w:ilvl w:val="0"/>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Rel-15 </w:t>
      </w:r>
      <w:r w:rsidR="00D57BFF" w:rsidRPr="00B54AE3">
        <w:rPr>
          <w:rFonts w:ascii="Times New Roman" w:hAnsi="Times New Roman"/>
          <w:sz w:val="20"/>
          <w:szCs w:val="20"/>
          <w:lang w:eastAsia="zh-CN"/>
        </w:rPr>
        <w:t xml:space="preserve">Demodulation performance requirements  </w:t>
      </w:r>
      <w:r w:rsidR="00CF05F0" w:rsidRPr="00A67430">
        <w:rPr>
          <w:rFonts w:ascii="Times New Roman" w:hAnsi="Times New Roman"/>
          <w:sz w:val="20"/>
          <w:szCs w:val="20"/>
          <w:lang w:eastAsia="zh-CN"/>
        </w:rPr>
        <w:t xml:space="preserve"> </w:t>
      </w:r>
    </w:p>
    <w:p w:rsidR="002C4D99" w:rsidRDefault="00FD633C" w:rsidP="009C787E">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 xml:space="preserve">Performance requirements for </w:t>
      </w:r>
      <w:r w:rsidR="00982640">
        <w:rPr>
          <w:rFonts w:ascii="Times New Roman" w:hAnsi="Times New Roman"/>
          <w:sz w:val="20"/>
          <w:szCs w:val="20"/>
          <w:lang w:eastAsia="zh-CN"/>
        </w:rPr>
        <w:t xml:space="preserve">UE </w:t>
      </w:r>
      <w:r w:rsidR="0015785E">
        <w:rPr>
          <w:rFonts w:ascii="Times New Roman" w:hAnsi="Times New Roman" w:hint="eastAsia"/>
          <w:sz w:val="20"/>
          <w:szCs w:val="20"/>
          <w:lang w:eastAsia="zh-CN"/>
        </w:rPr>
        <w:t>FR1 URLLC</w:t>
      </w:r>
    </w:p>
    <w:p w:rsidR="00922AC8" w:rsidRDefault="00922AC8" w:rsidP="00922AC8">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lastRenderedPageBreak/>
        <w:t>Simulation results alignment are needed:</w:t>
      </w:r>
    </w:p>
    <w:p w:rsidR="00B207A3" w:rsidRPr="00922AC8" w:rsidRDefault="00922AC8" w:rsidP="00922AC8">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The final PDSCH performance requirements definition for </w:t>
      </w:r>
      <w:r w:rsidR="00B44D84">
        <w:rPr>
          <w:rFonts w:ascii="Times New Roman" w:hAnsi="Times New Roman"/>
          <w:sz w:val="20"/>
          <w:szCs w:val="20"/>
          <w:lang w:eastAsia="zh-CN"/>
        </w:rPr>
        <w:t>high reliability</w:t>
      </w:r>
    </w:p>
    <w:p w:rsidR="00FD01E8" w:rsidRPr="00816BEC" w:rsidRDefault="00922AC8" w:rsidP="00D27114">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val="en-GB" w:eastAsia="zh-CN"/>
        </w:rPr>
        <w:t xml:space="preserve">The final performance requirements for </w:t>
      </w:r>
      <w:r w:rsidR="00D27114" w:rsidRPr="00D27114">
        <w:rPr>
          <w:rFonts w:ascii="Times New Roman" w:hAnsi="Times New Roman"/>
          <w:sz w:val="20"/>
          <w:szCs w:val="20"/>
          <w:lang w:val="en-GB" w:eastAsia="zh-CN"/>
        </w:rPr>
        <w:t>Pre-emption indication</w:t>
      </w:r>
      <w:r>
        <w:rPr>
          <w:rFonts w:ascii="Times New Roman" w:hAnsi="Times New Roman"/>
          <w:sz w:val="20"/>
          <w:szCs w:val="20"/>
          <w:lang w:val="en-GB" w:eastAsia="zh-CN"/>
        </w:rPr>
        <w:t xml:space="preserve"> </w:t>
      </w:r>
      <w:r w:rsidR="004F1A1F">
        <w:rPr>
          <w:rFonts w:ascii="Times New Roman" w:hAnsi="Times New Roman"/>
          <w:sz w:val="20"/>
          <w:szCs w:val="20"/>
          <w:lang w:val="en-GB" w:eastAsia="zh-CN"/>
        </w:rPr>
        <w:t xml:space="preserve">and </w:t>
      </w:r>
      <w:r>
        <w:rPr>
          <w:rFonts w:ascii="Times New Roman" w:hAnsi="Times New Roman"/>
          <w:sz w:val="20"/>
          <w:szCs w:val="20"/>
          <w:lang w:val="en-GB" w:eastAsia="zh-CN"/>
        </w:rPr>
        <w:t xml:space="preserve">still with </w:t>
      </w:r>
      <w:r w:rsidR="004F1A1F">
        <w:rPr>
          <w:rFonts w:ascii="Times New Roman" w:hAnsi="Times New Roman"/>
          <w:sz w:val="20"/>
          <w:szCs w:val="20"/>
          <w:lang w:val="en-GB" w:eastAsia="zh-CN"/>
        </w:rPr>
        <w:t xml:space="preserve">FFS for </w:t>
      </w:r>
      <w:r>
        <w:rPr>
          <w:rFonts w:ascii="Times New Roman" w:hAnsi="Times New Roman"/>
          <w:sz w:val="20"/>
          <w:szCs w:val="20"/>
          <w:lang w:eastAsia="zh-CN"/>
        </w:rPr>
        <w:t>pre-</w:t>
      </w:r>
      <w:r w:rsidRPr="00816BEC">
        <w:rPr>
          <w:rFonts w:ascii="Times New Roman" w:hAnsi="Times New Roman"/>
          <w:sz w:val="20"/>
          <w:szCs w:val="20"/>
          <w:lang w:eastAsia="zh-CN"/>
        </w:rPr>
        <w:t>emption probability, MCS</w:t>
      </w:r>
      <w:r w:rsidR="004F1A1F" w:rsidRPr="00816BEC">
        <w:rPr>
          <w:rFonts w:ascii="Times New Roman" w:hAnsi="Times New Roman"/>
          <w:sz w:val="20"/>
          <w:szCs w:val="20"/>
          <w:lang w:eastAsia="zh-CN"/>
        </w:rPr>
        <w:t xml:space="preserve"> and</w:t>
      </w:r>
      <w:r w:rsidRPr="00816BEC">
        <w:rPr>
          <w:rFonts w:ascii="Times New Roman" w:hAnsi="Times New Roman"/>
          <w:sz w:val="20"/>
          <w:szCs w:val="20"/>
          <w:lang w:eastAsia="zh-CN"/>
        </w:rPr>
        <w:t xml:space="preserve"> test metric</w:t>
      </w:r>
    </w:p>
    <w:p w:rsidR="0015785E" w:rsidRPr="00816BEC" w:rsidRDefault="00922AC8" w:rsidP="009C787E">
      <w:pPr>
        <w:pStyle w:val="afd"/>
        <w:numPr>
          <w:ilvl w:val="2"/>
          <w:numId w:val="5"/>
        </w:numPr>
        <w:spacing w:afterLines="50" w:after="120"/>
        <w:ind w:leftChars="0"/>
        <w:rPr>
          <w:rFonts w:ascii="Times New Roman" w:hAnsi="Times New Roman"/>
          <w:sz w:val="20"/>
          <w:szCs w:val="20"/>
          <w:lang w:eastAsia="zh-CN"/>
        </w:rPr>
      </w:pPr>
      <w:r w:rsidRPr="00816BEC">
        <w:rPr>
          <w:rFonts w:ascii="Times New Roman" w:hAnsi="Times New Roman"/>
          <w:sz w:val="20"/>
          <w:szCs w:val="20"/>
          <w:lang w:eastAsia="zh-CN"/>
        </w:rPr>
        <w:t xml:space="preserve">Detailed test setup and configurations for </w:t>
      </w:r>
      <w:r w:rsidR="00FD01E8" w:rsidRPr="00816BEC">
        <w:rPr>
          <w:rFonts w:ascii="Times New Roman" w:hAnsi="Times New Roman"/>
          <w:sz w:val="20"/>
          <w:szCs w:val="20"/>
          <w:lang w:eastAsia="zh-CN"/>
        </w:rPr>
        <w:t>CQI reporting requirements for support of CQI table 3</w:t>
      </w:r>
      <w:r w:rsidRPr="00816BEC">
        <w:rPr>
          <w:rFonts w:ascii="Times New Roman" w:hAnsi="Times New Roman"/>
          <w:sz w:val="20"/>
          <w:szCs w:val="20"/>
          <w:lang w:eastAsia="zh-CN"/>
        </w:rPr>
        <w:t xml:space="preserve"> </w:t>
      </w:r>
      <w:r w:rsidR="004F1A1F" w:rsidRPr="00816BEC">
        <w:rPr>
          <w:rFonts w:ascii="Times New Roman" w:hAnsi="Times New Roman"/>
          <w:sz w:val="20"/>
          <w:szCs w:val="20"/>
          <w:lang w:eastAsia="zh-CN"/>
        </w:rPr>
        <w:t>are</w:t>
      </w:r>
      <w:r w:rsidRPr="00816BEC">
        <w:rPr>
          <w:rFonts w:ascii="Times New Roman" w:hAnsi="Times New Roman"/>
          <w:sz w:val="20"/>
          <w:szCs w:val="20"/>
          <w:lang w:eastAsia="zh-CN"/>
        </w:rPr>
        <w:t xml:space="preserve"> FFS</w:t>
      </w:r>
    </w:p>
    <w:p w:rsidR="00A67430" w:rsidRPr="00816BEC" w:rsidRDefault="00A67430" w:rsidP="00A67430">
      <w:pPr>
        <w:pStyle w:val="afd"/>
        <w:numPr>
          <w:ilvl w:val="3"/>
          <w:numId w:val="5"/>
        </w:numPr>
        <w:spacing w:afterLines="50" w:after="120"/>
        <w:ind w:leftChars="0"/>
        <w:rPr>
          <w:rFonts w:ascii="Times New Roman" w:hAnsi="Times New Roman"/>
          <w:sz w:val="20"/>
          <w:szCs w:val="20"/>
          <w:lang w:eastAsia="zh-CN"/>
        </w:rPr>
      </w:pPr>
      <w:r w:rsidRPr="00816BEC">
        <w:rPr>
          <w:rFonts w:ascii="Times New Roman" w:hAnsi="Times New Roman"/>
          <w:sz w:val="20"/>
          <w:szCs w:val="20"/>
          <w:lang w:eastAsia="zh-CN"/>
        </w:rPr>
        <w:t xml:space="preserve">Confidence level, </w:t>
      </w:r>
      <w:r w:rsidR="00816BEC" w:rsidRPr="00816BEC">
        <w:rPr>
          <w:rFonts w:ascii="Times New Roman" w:hAnsi="Times New Roman"/>
          <w:sz w:val="20"/>
          <w:szCs w:val="20"/>
          <w:lang w:eastAsia="zh-CN"/>
        </w:rPr>
        <w:t>CQI lower bound, 1 or 2 SNR test points</w:t>
      </w:r>
    </w:p>
    <w:p w:rsidR="00A67430" w:rsidRPr="00816BEC" w:rsidRDefault="00A67430" w:rsidP="00A67430">
      <w:pPr>
        <w:pStyle w:val="afd"/>
        <w:numPr>
          <w:ilvl w:val="3"/>
          <w:numId w:val="5"/>
        </w:numPr>
        <w:spacing w:afterLines="50" w:after="120"/>
        <w:ind w:leftChars="0"/>
        <w:rPr>
          <w:rFonts w:ascii="Times New Roman" w:hAnsi="Times New Roman"/>
          <w:sz w:val="20"/>
          <w:szCs w:val="20"/>
          <w:lang w:eastAsia="zh-CN"/>
        </w:rPr>
      </w:pPr>
      <w:r w:rsidRPr="00816BEC">
        <w:rPr>
          <w:rFonts w:ascii="Times New Roman" w:hAnsi="Times New Roman"/>
          <w:sz w:val="20"/>
          <w:szCs w:val="20"/>
          <w:lang w:eastAsia="zh-CN"/>
        </w:rPr>
        <w:t>Applicability rule for fixed MCS and CQI testing</w:t>
      </w:r>
    </w:p>
    <w:p w:rsidR="00A67430" w:rsidRPr="00816BEC" w:rsidRDefault="00A67430" w:rsidP="00A67430">
      <w:pPr>
        <w:pStyle w:val="afd"/>
        <w:numPr>
          <w:ilvl w:val="4"/>
          <w:numId w:val="5"/>
        </w:numPr>
        <w:spacing w:afterLines="50" w:after="120"/>
        <w:ind w:leftChars="0"/>
        <w:rPr>
          <w:rFonts w:ascii="Times New Roman" w:hAnsi="Times New Roman"/>
          <w:sz w:val="20"/>
          <w:szCs w:val="20"/>
          <w:lang w:eastAsia="zh-CN"/>
        </w:rPr>
      </w:pPr>
      <w:r w:rsidRPr="00816BEC">
        <w:rPr>
          <w:rFonts w:ascii="Times New Roman" w:hAnsi="Times New Roman"/>
          <w:sz w:val="20"/>
          <w:szCs w:val="20"/>
          <w:lang w:eastAsia="zh-CN"/>
        </w:rPr>
        <w:t>To be discussed further once CQI requirement/test is resolved</w:t>
      </w:r>
    </w:p>
    <w:p w:rsidR="00816BEC" w:rsidRDefault="00816BEC" w:rsidP="00816BEC">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 xml:space="preserve">Performance requirements for </w:t>
      </w:r>
      <w:r>
        <w:rPr>
          <w:rFonts w:ascii="Times New Roman" w:hAnsi="Times New Roman"/>
          <w:sz w:val="20"/>
          <w:szCs w:val="20"/>
          <w:lang w:eastAsia="zh-CN"/>
        </w:rPr>
        <w:t xml:space="preserve">UE </w:t>
      </w:r>
      <w:r>
        <w:rPr>
          <w:rFonts w:ascii="Times New Roman" w:hAnsi="Times New Roman" w:hint="eastAsia"/>
          <w:sz w:val="20"/>
          <w:szCs w:val="20"/>
          <w:lang w:eastAsia="zh-CN"/>
        </w:rPr>
        <w:t>FR</w:t>
      </w:r>
      <w:r>
        <w:rPr>
          <w:rFonts w:ascii="Times New Roman" w:hAnsi="Times New Roman"/>
          <w:sz w:val="20"/>
          <w:szCs w:val="20"/>
          <w:lang w:eastAsia="zh-CN"/>
        </w:rPr>
        <w:t>2</w:t>
      </w:r>
      <w:r>
        <w:rPr>
          <w:rFonts w:ascii="Times New Roman" w:hAnsi="Times New Roman" w:hint="eastAsia"/>
          <w:sz w:val="20"/>
          <w:szCs w:val="20"/>
          <w:lang w:eastAsia="zh-CN"/>
        </w:rPr>
        <w:t xml:space="preserve"> URLLC</w:t>
      </w:r>
    </w:p>
    <w:p w:rsidR="00816BEC" w:rsidRPr="00816BEC" w:rsidRDefault="00816BEC" w:rsidP="00816BEC">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Simulation results alignment are needed:</w:t>
      </w:r>
    </w:p>
    <w:p w:rsidR="00816BEC" w:rsidRPr="00922AC8" w:rsidRDefault="00816BEC" w:rsidP="00816BEC">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The final PDSCH performance requirements definition for high reliability and still with FFS MCS</w:t>
      </w:r>
    </w:p>
    <w:p w:rsidR="00982640" w:rsidRPr="00816BEC" w:rsidRDefault="00816BEC" w:rsidP="00816BEC">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The final PDSCH performance requirements definition for low latency.</w:t>
      </w:r>
    </w:p>
    <w:p w:rsidR="00116201" w:rsidRDefault="00922AC8" w:rsidP="00982640">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Performance requirements for</w:t>
      </w:r>
      <w:r w:rsidR="00116201">
        <w:rPr>
          <w:rFonts w:ascii="Times New Roman" w:hAnsi="Times New Roman"/>
          <w:sz w:val="20"/>
          <w:szCs w:val="20"/>
          <w:lang w:eastAsia="zh-CN"/>
        </w:rPr>
        <w:t xml:space="preserve"> </w:t>
      </w:r>
      <w:r w:rsidR="00FD633C">
        <w:rPr>
          <w:rFonts w:ascii="Times New Roman" w:hAnsi="Times New Roman"/>
          <w:sz w:val="20"/>
          <w:szCs w:val="20"/>
          <w:lang w:eastAsia="zh-CN"/>
        </w:rPr>
        <w:t xml:space="preserve">BS </w:t>
      </w:r>
      <w:r w:rsidR="00816BEC">
        <w:rPr>
          <w:rFonts w:ascii="Times New Roman" w:hAnsi="Times New Roman"/>
          <w:sz w:val="20"/>
          <w:szCs w:val="20"/>
          <w:lang w:eastAsia="zh-CN"/>
        </w:rPr>
        <w:t>FR2</w:t>
      </w:r>
      <w:r w:rsidR="00982640">
        <w:rPr>
          <w:rFonts w:ascii="Times New Roman" w:hAnsi="Times New Roman"/>
          <w:sz w:val="20"/>
          <w:szCs w:val="20"/>
          <w:lang w:eastAsia="zh-CN"/>
        </w:rPr>
        <w:t xml:space="preserve"> </w:t>
      </w:r>
      <w:r w:rsidR="00816BEC">
        <w:rPr>
          <w:rFonts w:ascii="Times New Roman" w:hAnsi="Times New Roman"/>
          <w:sz w:val="20"/>
          <w:szCs w:val="20"/>
          <w:lang w:eastAsia="zh-CN"/>
        </w:rPr>
        <w:t>URLLC</w:t>
      </w:r>
    </w:p>
    <w:p w:rsidR="00816BEC" w:rsidRPr="00816BEC" w:rsidRDefault="00816BEC" w:rsidP="00816BEC">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Simulation results alignment are needed:</w:t>
      </w:r>
    </w:p>
    <w:p w:rsidR="00816BEC" w:rsidRDefault="00816BEC" w:rsidP="00816BEC">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The final PUSCH performance requirements definition for high reliability</w:t>
      </w:r>
    </w:p>
    <w:p w:rsidR="00816BEC" w:rsidRPr="00816BEC" w:rsidRDefault="00816BEC" w:rsidP="00816BEC">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The final PUSCH performance requirements definition for low latency</w:t>
      </w:r>
    </w:p>
    <w:p w:rsidR="00922AC8" w:rsidRDefault="00922AC8" w:rsidP="00922AC8">
      <w:pPr>
        <w:pStyle w:val="afd"/>
        <w:numPr>
          <w:ilvl w:val="0"/>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Rel-16 </w:t>
      </w:r>
      <w:r w:rsidRPr="00B54AE3">
        <w:rPr>
          <w:rFonts w:ascii="Times New Roman" w:hAnsi="Times New Roman"/>
          <w:sz w:val="20"/>
          <w:szCs w:val="20"/>
          <w:lang w:eastAsia="zh-CN"/>
        </w:rPr>
        <w:t>Demodulation performa</w:t>
      </w:r>
      <w:r>
        <w:rPr>
          <w:rFonts w:ascii="Times New Roman" w:hAnsi="Times New Roman"/>
          <w:sz w:val="20"/>
          <w:szCs w:val="20"/>
          <w:lang w:eastAsia="zh-CN"/>
        </w:rPr>
        <w:t>nce requirements</w:t>
      </w:r>
    </w:p>
    <w:p w:rsidR="004F1A1F" w:rsidRPr="00C76648" w:rsidRDefault="004F1A1F" w:rsidP="00922AC8">
      <w:pPr>
        <w:pStyle w:val="afd"/>
        <w:numPr>
          <w:ilvl w:val="1"/>
          <w:numId w:val="5"/>
        </w:numPr>
        <w:spacing w:afterLines="50" w:after="120"/>
        <w:ind w:leftChars="0"/>
        <w:rPr>
          <w:rFonts w:ascii="Times New Roman" w:hAnsi="Times New Roman"/>
          <w:sz w:val="20"/>
          <w:szCs w:val="20"/>
          <w:lang w:eastAsia="zh-CN"/>
        </w:rPr>
      </w:pPr>
      <w:r w:rsidRPr="00C76648">
        <w:rPr>
          <w:rFonts w:ascii="Times New Roman" w:hAnsi="Times New Roman"/>
          <w:sz w:val="20"/>
          <w:szCs w:val="20"/>
          <w:lang w:eastAsia="zh-CN"/>
        </w:rPr>
        <w:t>Performance requirements for BS URLLC</w:t>
      </w:r>
    </w:p>
    <w:p w:rsidR="004F1A1F" w:rsidRPr="00D13236" w:rsidRDefault="00D13236" w:rsidP="00D13236">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FFS </w:t>
      </w:r>
      <w:r w:rsidR="00C76648" w:rsidRPr="00D13236">
        <w:rPr>
          <w:rFonts w:ascii="Times New Roman" w:hAnsi="Times New Roman"/>
          <w:sz w:val="20"/>
          <w:szCs w:val="20"/>
          <w:lang w:eastAsia="zh-CN"/>
        </w:rPr>
        <w:t>D</w:t>
      </w:r>
      <w:r w:rsidR="004F1A1F" w:rsidRPr="00D13236">
        <w:rPr>
          <w:rFonts w:ascii="Times New Roman" w:hAnsi="Times New Roman"/>
          <w:sz w:val="20"/>
          <w:szCs w:val="20"/>
          <w:lang w:eastAsia="zh-CN"/>
        </w:rPr>
        <w:t>efine performance requirements for PUSCH repetition type B</w:t>
      </w:r>
    </w:p>
    <w:p w:rsidR="00816BEC" w:rsidRPr="00C76648" w:rsidRDefault="00816BEC" w:rsidP="00816BEC">
      <w:pPr>
        <w:pStyle w:val="afd"/>
        <w:spacing w:afterLines="50" w:after="120"/>
        <w:ind w:leftChars="0" w:left="2520"/>
        <w:rPr>
          <w:rFonts w:ascii="Times New Roman" w:hAnsi="Times New Roman"/>
          <w:sz w:val="20"/>
          <w:szCs w:val="20"/>
          <w:lang w:eastAsia="zh-CN"/>
        </w:rPr>
      </w:pPr>
    </w:p>
    <w:p w:rsidR="00815869" w:rsidRDefault="00815869" w:rsidP="00CB7140">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545603">
      <w:pPr>
        <w:pStyle w:val="4"/>
        <w:ind w:left="0" w:firstLine="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E3A1A" w:rsidRPr="00145B3C" w:rsidRDefault="004F218A" w:rsidP="00145B3C">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45B3C" w:rsidRPr="004D61FC" w:rsidRDefault="00DA650C" w:rsidP="00145B3C">
      <w:pPr>
        <w:overflowPunct/>
        <w:autoSpaceDE/>
        <w:autoSpaceDN/>
        <w:snapToGrid w:val="0"/>
        <w:spacing w:after="0"/>
        <w:textAlignment w:val="auto"/>
        <w:rPr>
          <w:b/>
          <w:bCs/>
        </w:rPr>
      </w:pPr>
      <w:r>
        <w:rPr>
          <w:b/>
          <w:bCs/>
        </w:rPr>
        <w:t>RAN4#97-e</w:t>
      </w:r>
    </w:p>
    <w:p w:rsidR="006A3ADF" w:rsidRDefault="006A3ADF" w:rsidP="006A3ADF">
      <w:pPr>
        <w:pStyle w:val="FP"/>
        <w:rPr>
          <w:sz w:val="12"/>
          <w:szCs w:val="12"/>
        </w:rPr>
      </w:pPr>
    </w:p>
    <w:p w:rsidR="00DA650C" w:rsidRPr="00DA650C" w:rsidRDefault="00DA650C" w:rsidP="00DA650C">
      <w:pPr>
        <w:pStyle w:val="References"/>
        <w:numPr>
          <w:ilvl w:val="0"/>
          <w:numId w:val="7"/>
        </w:numPr>
        <w:spacing w:after="0"/>
      </w:pPr>
      <w:r w:rsidRPr="00DA650C">
        <w:t>R4-2014241</w:t>
      </w:r>
      <w:r w:rsidRPr="00DA650C">
        <w:tab/>
        <w:t>UE demodulation requirements for Ultra low BLER</w:t>
      </w:r>
      <w:r w:rsidRPr="00DA650C">
        <w:tab/>
        <w:t>Apple</w:t>
      </w:r>
    </w:p>
    <w:p w:rsidR="00DA650C" w:rsidRPr="00DA650C" w:rsidRDefault="00DA650C" w:rsidP="00DA650C">
      <w:pPr>
        <w:pStyle w:val="References"/>
        <w:numPr>
          <w:ilvl w:val="0"/>
          <w:numId w:val="7"/>
        </w:numPr>
        <w:spacing w:after="0"/>
      </w:pPr>
      <w:r w:rsidRPr="00DA650C">
        <w:t>R4-2014242</w:t>
      </w:r>
      <w:r w:rsidRPr="00DA650C">
        <w:tab/>
        <w:t>UE demodulation requirements with higher BLER</w:t>
      </w:r>
      <w:r w:rsidRPr="00DA650C">
        <w:tab/>
        <w:t>Apple</w:t>
      </w:r>
    </w:p>
    <w:p w:rsidR="00DA650C" w:rsidRPr="00DA650C" w:rsidRDefault="00DA650C" w:rsidP="00DA650C">
      <w:pPr>
        <w:pStyle w:val="References"/>
        <w:numPr>
          <w:ilvl w:val="0"/>
          <w:numId w:val="7"/>
        </w:numPr>
        <w:spacing w:after="0"/>
      </w:pPr>
      <w:r w:rsidRPr="00DA650C">
        <w:t>R4-2014541</w:t>
      </w:r>
      <w:r w:rsidRPr="00DA650C">
        <w:tab/>
        <w:t>Simulation results for Ultra-low BLER UE demodulation requirements</w:t>
      </w:r>
      <w:r w:rsidRPr="00DA650C">
        <w:tab/>
        <w:t>Intel Corporation</w:t>
      </w:r>
    </w:p>
    <w:p w:rsidR="00DA650C" w:rsidRPr="00DA650C" w:rsidRDefault="00DA650C" w:rsidP="00DA650C">
      <w:pPr>
        <w:pStyle w:val="References"/>
        <w:numPr>
          <w:ilvl w:val="0"/>
          <w:numId w:val="7"/>
        </w:numPr>
        <w:spacing w:after="0"/>
      </w:pPr>
      <w:r w:rsidRPr="00DA650C">
        <w:t>R4-2014542</w:t>
      </w:r>
      <w:r w:rsidRPr="00DA650C">
        <w:tab/>
        <w:t>Discussion on CSI requirements for Ultra-low BLER</w:t>
      </w:r>
      <w:r w:rsidRPr="00DA650C">
        <w:tab/>
        <w:t>Intel Corporation</w:t>
      </w:r>
    </w:p>
    <w:p w:rsidR="00DA650C" w:rsidRPr="00DA650C" w:rsidRDefault="00DA650C" w:rsidP="00DA650C">
      <w:pPr>
        <w:pStyle w:val="References"/>
        <w:numPr>
          <w:ilvl w:val="0"/>
          <w:numId w:val="7"/>
        </w:numPr>
        <w:spacing w:after="0"/>
      </w:pPr>
      <w:r w:rsidRPr="00DA650C">
        <w:t>R4-2014543</w:t>
      </w:r>
      <w:r w:rsidRPr="00DA650C">
        <w:tab/>
        <w:t>Simulation results for Ultra-low BLER BS requirements</w:t>
      </w:r>
      <w:r w:rsidRPr="00DA650C">
        <w:tab/>
        <w:t>Intel Corporation</w:t>
      </w:r>
    </w:p>
    <w:p w:rsidR="00DA650C" w:rsidRPr="00DA650C" w:rsidRDefault="00DA650C" w:rsidP="00DA650C">
      <w:pPr>
        <w:pStyle w:val="References"/>
        <w:numPr>
          <w:ilvl w:val="0"/>
          <w:numId w:val="7"/>
        </w:numPr>
        <w:spacing w:after="0"/>
      </w:pPr>
      <w:r w:rsidRPr="00DA650C">
        <w:t>R4-2014544</w:t>
      </w:r>
      <w:r w:rsidRPr="00DA650C">
        <w:tab/>
        <w:t>Discussion on UE demodulation requirements for URLLC</w:t>
      </w:r>
      <w:r w:rsidRPr="00DA650C">
        <w:tab/>
        <w:t>Intel Corporation</w:t>
      </w:r>
    </w:p>
    <w:p w:rsidR="00DA650C" w:rsidRPr="00DA650C" w:rsidRDefault="00DA650C" w:rsidP="00DA650C">
      <w:pPr>
        <w:pStyle w:val="References"/>
        <w:numPr>
          <w:ilvl w:val="0"/>
          <w:numId w:val="7"/>
        </w:numPr>
        <w:spacing w:after="0"/>
      </w:pPr>
      <w:r w:rsidRPr="00DA650C">
        <w:t>R4-2014545</w:t>
      </w:r>
      <w:r w:rsidRPr="00DA650C">
        <w:tab/>
        <w:t>Discussion on BS demodulation requirements for URLLC</w:t>
      </w:r>
      <w:r w:rsidRPr="00DA650C">
        <w:tab/>
        <w:t>Intel Corporation</w:t>
      </w:r>
    </w:p>
    <w:p w:rsidR="00DA650C" w:rsidRPr="00DA650C" w:rsidRDefault="00DA650C" w:rsidP="00DA650C">
      <w:pPr>
        <w:pStyle w:val="References"/>
        <w:numPr>
          <w:ilvl w:val="0"/>
          <w:numId w:val="7"/>
        </w:numPr>
        <w:spacing w:after="0"/>
      </w:pPr>
      <w:r w:rsidRPr="00DA650C">
        <w:t>R4-2014821</w:t>
      </w:r>
      <w:r w:rsidRPr="00DA650C">
        <w:tab/>
        <w:t>Views on NR BS performance for high-reliability and low-latency</w:t>
      </w:r>
      <w:r w:rsidRPr="00DA650C">
        <w:tab/>
        <w:t>NTT DOCOMO, INC.</w:t>
      </w:r>
    </w:p>
    <w:p w:rsidR="00DA650C" w:rsidRPr="00DA650C" w:rsidRDefault="00DA650C" w:rsidP="00DA650C">
      <w:pPr>
        <w:pStyle w:val="References"/>
        <w:numPr>
          <w:ilvl w:val="0"/>
          <w:numId w:val="7"/>
        </w:numPr>
        <w:spacing w:after="0"/>
      </w:pPr>
      <w:r w:rsidRPr="00DA650C">
        <w:t>R4-2015094</w:t>
      </w:r>
      <w:r w:rsidRPr="00DA650C">
        <w:tab/>
        <w:t>On NR Rel-16 BS demodulation performance requirements with ultra-low BLER</w:t>
      </w:r>
      <w:r w:rsidRPr="00DA650C">
        <w:tab/>
        <w:t>Nokia, Nokia Shanghai Bell</w:t>
      </w:r>
    </w:p>
    <w:p w:rsidR="00DA650C" w:rsidRPr="00DA650C" w:rsidRDefault="00DA650C" w:rsidP="00DA650C">
      <w:pPr>
        <w:pStyle w:val="References"/>
        <w:numPr>
          <w:ilvl w:val="0"/>
          <w:numId w:val="7"/>
        </w:numPr>
        <w:spacing w:after="0"/>
      </w:pPr>
      <w:r w:rsidRPr="00DA650C">
        <w:t>R4-2015095</w:t>
      </w:r>
      <w:r w:rsidRPr="00DA650C">
        <w:tab/>
        <w:t>On NR Rel-16 BS demodulation performance requirements with higher BLER and simulation results</w:t>
      </w:r>
      <w:r w:rsidRPr="00DA650C">
        <w:tab/>
        <w:t>Nokia, Nokia Shanghai Bell</w:t>
      </w:r>
    </w:p>
    <w:p w:rsidR="00DA650C" w:rsidRPr="00DA650C" w:rsidRDefault="00DA650C" w:rsidP="00DA650C">
      <w:pPr>
        <w:pStyle w:val="References"/>
        <w:numPr>
          <w:ilvl w:val="0"/>
          <w:numId w:val="7"/>
        </w:numPr>
        <w:spacing w:after="0"/>
      </w:pPr>
      <w:r w:rsidRPr="00DA650C">
        <w:t>R4-2015122</w:t>
      </w:r>
      <w:r w:rsidRPr="00DA650C">
        <w:tab/>
        <w:t>Discussion and simulation results for BS URLLC requirement</w:t>
      </w:r>
      <w:r w:rsidRPr="00DA650C">
        <w:tab/>
        <w:t>Samsung</w:t>
      </w:r>
    </w:p>
    <w:p w:rsidR="00DA650C" w:rsidRPr="00DA650C" w:rsidRDefault="00DA650C" w:rsidP="00DA650C">
      <w:pPr>
        <w:pStyle w:val="References"/>
        <w:numPr>
          <w:ilvl w:val="0"/>
          <w:numId w:val="7"/>
        </w:numPr>
        <w:spacing w:after="0"/>
      </w:pPr>
      <w:r w:rsidRPr="00DA650C">
        <w:t>R4-2015129</w:t>
      </w:r>
      <w:r w:rsidRPr="00DA650C">
        <w:tab/>
        <w:t xml:space="preserve">Discussion on </w:t>
      </w:r>
      <w:proofErr w:type="spellStart"/>
      <w:r w:rsidRPr="00DA650C">
        <w:t>eMBB</w:t>
      </w:r>
      <w:proofErr w:type="spellEnd"/>
      <w:r w:rsidRPr="00DA650C">
        <w:t xml:space="preserve"> UE performance requirement with pre-emption</w:t>
      </w:r>
      <w:r w:rsidRPr="00DA650C">
        <w:tab/>
      </w:r>
      <w:proofErr w:type="spellStart"/>
      <w:r w:rsidRPr="00DA650C">
        <w:t>MediaTek</w:t>
      </w:r>
      <w:proofErr w:type="spellEnd"/>
      <w:r w:rsidRPr="00DA650C">
        <w:t xml:space="preserve"> </w:t>
      </w:r>
      <w:proofErr w:type="spellStart"/>
      <w:proofErr w:type="gramStart"/>
      <w:r w:rsidRPr="00DA650C">
        <w:t>inc</w:t>
      </w:r>
      <w:proofErr w:type="gramEnd"/>
      <w:r w:rsidRPr="00DA650C">
        <w:t>.</w:t>
      </w:r>
      <w:proofErr w:type="spellEnd"/>
    </w:p>
    <w:p w:rsidR="00DA650C" w:rsidRPr="00DA650C" w:rsidRDefault="00DA650C" w:rsidP="00DA650C">
      <w:pPr>
        <w:pStyle w:val="References"/>
        <w:numPr>
          <w:ilvl w:val="0"/>
          <w:numId w:val="7"/>
        </w:numPr>
        <w:spacing w:after="0"/>
      </w:pPr>
      <w:r w:rsidRPr="00DA650C">
        <w:t>R4-2015615</w:t>
      </w:r>
      <w:r w:rsidRPr="00DA650C">
        <w:tab/>
        <w:t xml:space="preserve">Discussion on CSI </w:t>
      </w:r>
      <w:proofErr w:type="spellStart"/>
      <w:r w:rsidRPr="00DA650C">
        <w:t>requireements</w:t>
      </w:r>
      <w:proofErr w:type="spellEnd"/>
      <w:r w:rsidRPr="00DA650C">
        <w:t xml:space="preserve"> with </w:t>
      </w:r>
      <w:proofErr w:type="spellStart"/>
      <w:r w:rsidRPr="00DA650C">
        <w:t>ultra low</w:t>
      </w:r>
      <w:proofErr w:type="spellEnd"/>
      <w:r w:rsidRPr="00DA650C">
        <w:t>-BLER</w:t>
      </w:r>
      <w:r w:rsidRPr="00DA650C">
        <w:tab/>
        <w:t>Huawei, HiSilicon</w:t>
      </w:r>
    </w:p>
    <w:p w:rsidR="00DA650C" w:rsidRPr="00DA650C" w:rsidRDefault="00DA650C" w:rsidP="00DA650C">
      <w:pPr>
        <w:pStyle w:val="References"/>
        <w:numPr>
          <w:ilvl w:val="0"/>
          <w:numId w:val="7"/>
        </w:numPr>
        <w:spacing w:after="0"/>
      </w:pPr>
      <w:r w:rsidRPr="00DA650C">
        <w:t>R4-2015616</w:t>
      </w:r>
      <w:r w:rsidRPr="00DA650C">
        <w:tab/>
        <w:t xml:space="preserve">Simulation results on UE PDSCH demodulation </w:t>
      </w:r>
      <w:proofErr w:type="spellStart"/>
      <w:r w:rsidRPr="00DA650C">
        <w:t>reuqirements</w:t>
      </w:r>
      <w:proofErr w:type="spellEnd"/>
      <w:r w:rsidRPr="00DA650C">
        <w:t xml:space="preserve"> with higher BLER and low latency</w:t>
      </w:r>
      <w:r w:rsidRPr="00DA650C">
        <w:tab/>
        <w:t>Huawei, HiSilicon</w:t>
      </w:r>
    </w:p>
    <w:p w:rsidR="00DA650C" w:rsidRPr="00DA650C" w:rsidRDefault="00DA650C" w:rsidP="00DA650C">
      <w:pPr>
        <w:pStyle w:val="References"/>
        <w:numPr>
          <w:ilvl w:val="0"/>
          <w:numId w:val="7"/>
        </w:numPr>
        <w:spacing w:after="0"/>
      </w:pPr>
      <w:r w:rsidRPr="00DA650C">
        <w:t>R4-2015617</w:t>
      </w:r>
      <w:r w:rsidRPr="00DA650C">
        <w:tab/>
        <w:t>Discussion on URLLC UE demodulation requirements with higher BLER and low latency</w:t>
      </w:r>
      <w:r w:rsidRPr="00DA650C">
        <w:tab/>
        <w:t>Huawei, HiSilicon</w:t>
      </w:r>
    </w:p>
    <w:p w:rsidR="00DA650C" w:rsidRPr="00DA650C" w:rsidRDefault="00DA650C" w:rsidP="00DA650C">
      <w:pPr>
        <w:pStyle w:val="References"/>
        <w:numPr>
          <w:ilvl w:val="0"/>
          <w:numId w:val="7"/>
        </w:numPr>
        <w:spacing w:after="0"/>
      </w:pPr>
      <w:r w:rsidRPr="00DA650C">
        <w:t>R4-2015618</w:t>
      </w:r>
      <w:r w:rsidRPr="00DA650C">
        <w:tab/>
        <w:t>Discussion on URLLC BS demodulation requirements with higher BLER and low latency</w:t>
      </w:r>
      <w:r w:rsidRPr="00DA650C">
        <w:tab/>
        <w:t>Huawei, HiSilicon</w:t>
      </w:r>
    </w:p>
    <w:p w:rsidR="00DA650C" w:rsidRPr="00DA650C" w:rsidRDefault="00DA650C" w:rsidP="00DA650C">
      <w:pPr>
        <w:pStyle w:val="References"/>
        <w:numPr>
          <w:ilvl w:val="0"/>
          <w:numId w:val="7"/>
        </w:numPr>
        <w:spacing w:after="0"/>
      </w:pPr>
      <w:r w:rsidRPr="00DA650C">
        <w:t>R4-2015619</w:t>
      </w:r>
      <w:r w:rsidRPr="00DA650C">
        <w:tab/>
        <w:t xml:space="preserve">Simulation results on PUSCH demodulation </w:t>
      </w:r>
      <w:proofErr w:type="spellStart"/>
      <w:r w:rsidRPr="00DA650C">
        <w:t>reuqirements</w:t>
      </w:r>
      <w:proofErr w:type="spellEnd"/>
      <w:r w:rsidRPr="00DA650C">
        <w:t xml:space="preserve"> with higher BLER and low latency</w:t>
      </w:r>
      <w:r w:rsidRPr="00DA650C">
        <w:tab/>
        <w:t>Huawei, HiSilicon</w:t>
      </w:r>
    </w:p>
    <w:p w:rsidR="00DA650C" w:rsidRPr="00DA650C" w:rsidRDefault="00DA650C" w:rsidP="00DA650C">
      <w:pPr>
        <w:pStyle w:val="References"/>
        <w:numPr>
          <w:ilvl w:val="0"/>
          <w:numId w:val="7"/>
        </w:numPr>
        <w:spacing w:after="0"/>
      </w:pPr>
      <w:r w:rsidRPr="00DA650C">
        <w:t>R4-2015628</w:t>
      </w:r>
      <w:r w:rsidRPr="00DA650C">
        <w:tab/>
        <w:t>Summary of simulation results for UE URLLC demodulation performance requirements</w:t>
      </w:r>
      <w:r w:rsidRPr="00DA650C">
        <w:tab/>
        <w:t>Huawei, HiSilicon</w:t>
      </w:r>
    </w:p>
    <w:p w:rsidR="00DA650C" w:rsidRPr="00DA650C" w:rsidRDefault="00DA650C" w:rsidP="00DA650C">
      <w:pPr>
        <w:pStyle w:val="References"/>
        <w:numPr>
          <w:ilvl w:val="0"/>
          <w:numId w:val="7"/>
        </w:numPr>
        <w:spacing w:after="0"/>
      </w:pPr>
      <w:r w:rsidRPr="00DA650C">
        <w:t>R4-2015629</w:t>
      </w:r>
      <w:r w:rsidRPr="00DA650C">
        <w:tab/>
        <w:t>Summary of simulation results for BS URLLC demodulation performance requirements</w:t>
      </w:r>
      <w:r w:rsidRPr="00DA650C">
        <w:tab/>
        <w:t>Huawei, HiSilicon</w:t>
      </w:r>
    </w:p>
    <w:p w:rsidR="00DA650C" w:rsidRPr="00DA650C" w:rsidRDefault="00DA650C" w:rsidP="00DA650C">
      <w:pPr>
        <w:pStyle w:val="References"/>
        <w:numPr>
          <w:ilvl w:val="0"/>
          <w:numId w:val="7"/>
        </w:numPr>
        <w:spacing w:after="0"/>
      </w:pPr>
      <w:r w:rsidRPr="00DA650C">
        <w:t>R4-2015861</w:t>
      </w:r>
      <w:r w:rsidRPr="00DA650C">
        <w:tab/>
        <w:t>Summary of ideal and impairment results for ultra-low BLER BS</w:t>
      </w:r>
      <w:r w:rsidRPr="00DA650C">
        <w:tab/>
        <w:t>Ericsson</w:t>
      </w:r>
    </w:p>
    <w:p w:rsidR="00DA650C" w:rsidRPr="00DA650C" w:rsidRDefault="00DA650C" w:rsidP="00DA650C">
      <w:pPr>
        <w:pStyle w:val="References"/>
        <w:numPr>
          <w:ilvl w:val="0"/>
          <w:numId w:val="7"/>
        </w:numPr>
        <w:spacing w:after="0"/>
      </w:pPr>
      <w:r w:rsidRPr="00DA650C">
        <w:t>R4-2015862</w:t>
      </w:r>
      <w:r w:rsidRPr="00DA650C">
        <w:tab/>
        <w:t>Summary of ideal and impairment results for ultra-low BLER UE</w:t>
      </w:r>
      <w:r w:rsidRPr="00DA650C">
        <w:tab/>
        <w:t>Ericsson</w:t>
      </w:r>
    </w:p>
    <w:p w:rsidR="00DA650C" w:rsidRPr="00DA650C" w:rsidRDefault="00DA650C" w:rsidP="00DA650C">
      <w:pPr>
        <w:pStyle w:val="References"/>
        <w:numPr>
          <w:ilvl w:val="0"/>
          <w:numId w:val="7"/>
        </w:numPr>
        <w:spacing w:after="0"/>
      </w:pPr>
      <w:r w:rsidRPr="00DA650C">
        <w:t>R4-2015863</w:t>
      </w:r>
      <w:r w:rsidRPr="00DA650C">
        <w:tab/>
        <w:t>On 0.001%BLER CQI test</w:t>
      </w:r>
      <w:r w:rsidRPr="00DA650C">
        <w:tab/>
        <w:t>Ericsson</w:t>
      </w:r>
    </w:p>
    <w:p w:rsidR="00DA650C" w:rsidRPr="00DA650C" w:rsidRDefault="00DA650C" w:rsidP="00DA650C">
      <w:pPr>
        <w:pStyle w:val="References"/>
        <w:numPr>
          <w:ilvl w:val="0"/>
          <w:numId w:val="7"/>
        </w:numPr>
        <w:spacing w:after="0"/>
      </w:pPr>
      <w:r w:rsidRPr="00DA650C">
        <w:t>R4-2015864</w:t>
      </w:r>
      <w:r w:rsidRPr="00DA650C">
        <w:tab/>
        <w:t>Simulation results on URLLC UE CQI reporting requirements for CQI table 3</w:t>
      </w:r>
      <w:r w:rsidRPr="00DA650C">
        <w:tab/>
        <w:t>Ericsson</w:t>
      </w:r>
    </w:p>
    <w:p w:rsidR="00DA650C" w:rsidRPr="00DA650C" w:rsidRDefault="00DA650C" w:rsidP="00DA650C">
      <w:pPr>
        <w:pStyle w:val="References"/>
        <w:numPr>
          <w:ilvl w:val="0"/>
          <w:numId w:val="7"/>
        </w:numPr>
        <w:spacing w:after="0"/>
      </w:pPr>
      <w:r w:rsidRPr="00DA650C">
        <w:t>R4-2015865</w:t>
      </w:r>
      <w:r w:rsidRPr="00DA650C">
        <w:tab/>
        <w:t>BS demodulation parameters</w:t>
      </w:r>
      <w:r w:rsidRPr="00DA650C">
        <w:tab/>
        <w:t>Ericsson</w:t>
      </w:r>
    </w:p>
    <w:p w:rsidR="00DA650C" w:rsidRPr="00DA650C" w:rsidRDefault="00DA650C" w:rsidP="00DA650C">
      <w:pPr>
        <w:pStyle w:val="References"/>
        <w:numPr>
          <w:ilvl w:val="0"/>
          <w:numId w:val="7"/>
        </w:numPr>
        <w:spacing w:after="0"/>
      </w:pPr>
      <w:r w:rsidRPr="00DA650C">
        <w:t>R4-2015866</w:t>
      </w:r>
      <w:r w:rsidRPr="00DA650C">
        <w:tab/>
        <w:t>Simulation results for BS high BLER URLLC</w:t>
      </w:r>
      <w:r w:rsidRPr="00DA650C">
        <w:tab/>
        <w:t>Ericsson</w:t>
      </w:r>
    </w:p>
    <w:p w:rsidR="00DA650C" w:rsidRPr="00DA650C" w:rsidRDefault="00DA650C" w:rsidP="00DA650C">
      <w:pPr>
        <w:pStyle w:val="References"/>
        <w:numPr>
          <w:ilvl w:val="0"/>
          <w:numId w:val="7"/>
        </w:numPr>
        <w:spacing w:after="0"/>
      </w:pPr>
      <w:r w:rsidRPr="00DA650C">
        <w:t>R4-2015867</w:t>
      </w:r>
      <w:r w:rsidRPr="00DA650C">
        <w:tab/>
        <w:t>Base station ultra-low BLER simulation results</w:t>
      </w:r>
      <w:r w:rsidRPr="00DA650C">
        <w:tab/>
        <w:t>Ericsson</w:t>
      </w:r>
    </w:p>
    <w:p w:rsidR="00DA650C" w:rsidRPr="00DA650C" w:rsidRDefault="00DA650C" w:rsidP="00DA650C">
      <w:pPr>
        <w:pStyle w:val="References"/>
        <w:numPr>
          <w:ilvl w:val="0"/>
          <w:numId w:val="7"/>
        </w:numPr>
        <w:spacing w:after="0"/>
      </w:pPr>
      <w:r w:rsidRPr="00DA650C">
        <w:t>R4-2016103</w:t>
      </w:r>
      <w:r w:rsidRPr="00DA650C">
        <w:tab/>
        <w:t>Discussion on UE URLLC demodulation performance requirements with higher BLER</w:t>
      </w:r>
      <w:r w:rsidRPr="00DA650C">
        <w:tab/>
        <w:t>Ericsson</w:t>
      </w:r>
    </w:p>
    <w:p w:rsidR="00DA650C" w:rsidRPr="00DA650C" w:rsidRDefault="00DA650C" w:rsidP="00DA650C">
      <w:pPr>
        <w:pStyle w:val="References"/>
        <w:numPr>
          <w:ilvl w:val="0"/>
          <w:numId w:val="7"/>
        </w:numPr>
        <w:spacing w:after="0"/>
      </w:pPr>
      <w:r w:rsidRPr="00DA650C">
        <w:t>R4-2016104</w:t>
      </w:r>
      <w:r w:rsidRPr="00DA650C">
        <w:tab/>
        <w:t>Simulation results on UE URLLC demodulation performance requirements with higher BLER</w:t>
      </w:r>
      <w:r w:rsidRPr="00DA650C">
        <w:tab/>
        <w:t>Ericsson</w:t>
      </w:r>
    </w:p>
    <w:p w:rsidR="00DA650C" w:rsidRPr="00DA650C" w:rsidRDefault="00DA650C" w:rsidP="00DA650C">
      <w:pPr>
        <w:pStyle w:val="References"/>
        <w:numPr>
          <w:ilvl w:val="0"/>
          <w:numId w:val="7"/>
        </w:numPr>
        <w:spacing w:after="0"/>
      </w:pPr>
      <w:r w:rsidRPr="00DA650C">
        <w:t>R4-2016105</w:t>
      </w:r>
      <w:r w:rsidRPr="00DA650C">
        <w:tab/>
        <w:t>Simulation results on UE URLLC demodulation performance requirements for Ultra low BLER</w:t>
      </w:r>
      <w:r w:rsidRPr="00DA650C">
        <w:tab/>
        <w:t>Ericsson</w:t>
      </w:r>
    </w:p>
    <w:p w:rsidR="00DA650C" w:rsidRPr="00DA650C" w:rsidRDefault="00DA650C" w:rsidP="00DA650C">
      <w:pPr>
        <w:pStyle w:val="References"/>
        <w:numPr>
          <w:ilvl w:val="0"/>
          <w:numId w:val="7"/>
        </w:numPr>
        <w:spacing w:after="0"/>
      </w:pPr>
      <w:r w:rsidRPr="00DA650C">
        <w:t>R4-2016445</w:t>
      </w:r>
      <w:r w:rsidRPr="00DA650C">
        <w:tab/>
        <w:t>Views on URLLC Ultra-low BLER CSI Reporting Test Cases</w:t>
      </w:r>
      <w:r w:rsidRPr="00DA650C">
        <w:tab/>
        <w:t>Qualcomm Incorporated</w:t>
      </w:r>
    </w:p>
    <w:p w:rsidR="00DA650C" w:rsidRPr="00DA650C" w:rsidRDefault="00DA650C" w:rsidP="00DA650C">
      <w:pPr>
        <w:pStyle w:val="References"/>
        <w:numPr>
          <w:ilvl w:val="0"/>
          <w:numId w:val="7"/>
        </w:numPr>
        <w:spacing w:after="0"/>
      </w:pPr>
      <w:r w:rsidRPr="00DA650C">
        <w:t>R4-2016462</w:t>
      </w:r>
      <w:r w:rsidRPr="00DA650C">
        <w:tab/>
        <w:t>Views on URLLC High BLER Demodulation Test Cases</w:t>
      </w:r>
      <w:r w:rsidRPr="00DA650C">
        <w:tab/>
        <w:t>Qualcomm Incorporated</w:t>
      </w:r>
    </w:p>
    <w:sectPr w:rsidR="00DA650C" w:rsidRPr="00DA650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2B9" w:rsidRDefault="000072B9">
      <w:r>
        <w:separator/>
      </w:r>
    </w:p>
  </w:endnote>
  <w:endnote w:type="continuationSeparator" w:id="0">
    <w:p w:rsidR="000072B9" w:rsidRDefault="0000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640" w:rsidRDefault="00982640">
    <w:pPr>
      <w:pStyle w:val="ab"/>
    </w:pPr>
    <w:r>
      <w:rPr>
        <w:rStyle w:val="ac"/>
      </w:rPr>
      <w:fldChar w:fldCharType="begin"/>
    </w:r>
    <w:r>
      <w:rPr>
        <w:rStyle w:val="ac"/>
      </w:rPr>
      <w:instrText xml:space="preserve"> PAGE </w:instrText>
    </w:r>
    <w:r>
      <w:rPr>
        <w:rStyle w:val="ac"/>
      </w:rPr>
      <w:fldChar w:fldCharType="separate"/>
    </w:r>
    <w:r w:rsidR="00EF0C17">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F0C17">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2B9" w:rsidRDefault="000072B9">
      <w:r>
        <w:separator/>
      </w:r>
    </w:p>
  </w:footnote>
  <w:footnote w:type="continuationSeparator" w:id="0">
    <w:p w:rsidR="000072B9" w:rsidRDefault="000072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C5C84"/>
    <w:multiLevelType w:val="hybridMultilevel"/>
    <w:tmpl w:val="08923E36"/>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FFFFFFFF">
      <w:start w:val="1"/>
      <w:numFmt w:val="bullet"/>
      <w:lvlText w:val=""/>
      <w:lvlJc w:val="left"/>
      <w:pPr>
        <w:ind w:left="2364" w:hanging="360"/>
      </w:pPr>
      <w:rPr>
        <w:rFonts w:ascii="Symbol" w:hAnsi="Symbol"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93309CC"/>
    <w:multiLevelType w:val="hybridMultilevel"/>
    <w:tmpl w:val="307461E4"/>
    <w:lvl w:ilvl="0" w:tplc="D9227896">
      <w:start w:val="1"/>
      <w:numFmt w:val="bullet"/>
      <w:lvlText w:val="•"/>
      <w:lvlJc w:val="left"/>
      <w:pPr>
        <w:tabs>
          <w:tab w:val="num" w:pos="720"/>
        </w:tabs>
        <w:ind w:left="720" w:hanging="360"/>
      </w:pPr>
      <w:rPr>
        <w:rFonts w:ascii="Arial" w:hAnsi="Arial" w:hint="default"/>
      </w:rPr>
    </w:lvl>
    <w:lvl w:ilvl="1" w:tplc="8A323D26">
      <w:start w:val="1"/>
      <w:numFmt w:val="bullet"/>
      <w:lvlText w:val="•"/>
      <w:lvlJc w:val="left"/>
      <w:pPr>
        <w:tabs>
          <w:tab w:val="num" w:pos="1440"/>
        </w:tabs>
        <w:ind w:left="1440" w:hanging="360"/>
      </w:pPr>
      <w:rPr>
        <w:rFonts w:ascii="Arial" w:hAnsi="Arial" w:hint="default"/>
      </w:rPr>
    </w:lvl>
    <w:lvl w:ilvl="2" w:tplc="40242B30" w:tentative="1">
      <w:start w:val="1"/>
      <w:numFmt w:val="bullet"/>
      <w:lvlText w:val="•"/>
      <w:lvlJc w:val="left"/>
      <w:pPr>
        <w:tabs>
          <w:tab w:val="num" w:pos="2160"/>
        </w:tabs>
        <w:ind w:left="2160" w:hanging="360"/>
      </w:pPr>
      <w:rPr>
        <w:rFonts w:ascii="Arial" w:hAnsi="Arial" w:hint="default"/>
      </w:rPr>
    </w:lvl>
    <w:lvl w:ilvl="3" w:tplc="3BE29F92" w:tentative="1">
      <w:start w:val="1"/>
      <w:numFmt w:val="bullet"/>
      <w:lvlText w:val="•"/>
      <w:lvlJc w:val="left"/>
      <w:pPr>
        <w:tabs>
          <w:tab w:val="num" w:pos="2880"/>
        </w:tabs>
        <w:ind w:left="2880" w:hanging="360"/>
      </w:pPr>
      <w:rPr>
        <w:rFonts w:ascii="Arial" w:hAnsi="Arial" w:hint="default"/>
      </w:rPr>
    </w:lvl>
    <w:lvl w:ilvl="4" w:tplc="1D8CEA7A" w:tentative="1">
      <w:start w:val="1"/>
      <w:numFmt w:val="bullet"/>
      <w:lvlText w:val="•"/>
      <w:lvlJc w:val="left"/>
      <w:pPr>
        <w:tabs>
          <w:tab w:val="num" w:pos="3600"/>
        </w:tabs>
        <w:ind w:left="3600" w:hanging="360"/>
      </w:pPr>
      <w:rPr>
        <w:rFonts w:ascii="Arial" w:hAnsi="Arial" w:hint="default"/>
      </w:rPr>
    </w:lvl>
    <w:lvl w:ilvl="5" w:tplc="EA94BF88" w:tentative="1">
      <w:start w:val="1"/>
      <w:numFmt w:val="bullet"/>
      <w:lvlText w:val="•"/>
      <w:lvlJc w:val="left"/>
      <w:pPr>
        <w:tabs>
          <w:tab w:val="num" w:pos="4320"/>
        </w:tabs>
        <w:ind w:left="4320" w:hanging="360"/>
      </w:pPr>
      <w:rPr>
        <w:rFonts w:ascii="Arial" w:hAnsi="Arial" w:hint="default"/>
      </w:rPr>
    </w:lvl>
    <w:lvl w:ilvl="6" w:tplc="5C1061B2" w:tentative="1">
      <w:start w:val="1"/>
      <w:numFmt w:val="bullet"/>
      <w:lvlText w:val="•"/>
      <w:lvlJc w:val="left"/>
      <w:pPr>
        <w:tabs>
          <w:tab w:val="num" w:pos="5040"/>
        </w:tabs>
        <w:ind w:left="5040" w:hanging="360"/>
      </w:pPr>
      <w:rPr>
        <w:rFonts w:ascii="Arial" w:hAnsi="Arial" w:hint="default"/>
      </w:rPr>
    </w:lvl>
    <w:lvl w:ilvl="7" w:tplc="4D005BC0" w:tentative="1">
      <w:start w:val="1"/>
      <w:numFmt w:val="bullet"/>
      <w:lvlText w:val="•"/>
      <w:lvlJc w:val="left"/>
      <w:pPr>
        <w:tabs>
          <w:tab w:val="num" w:pos="5760"/>
        </w:tabs>
        <w:ind w:left="5760" w:hanging="360"/>
      </w:pPr>
      <w:rPr>
        <w:rFonts w:ascii="Arial" w:hAnsi="Arial" w:hint="default"/>
      </w:rPr>
    </w:lvl>
    <w:lvl w:ilvl="8" w:tplc="7212A7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61E2188"/>
    <w:multiLevelType w:val="hybridMultilevel"/>
    <w:tmpl w:val="CC348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9BDA91A8">
      <w:numFmt w:val="bullet"/>
      <w:lvlText w:val="-"/>
      <w:lvlJc w:val="left"/>
      <w:pPr>
        <w:ind w:left="3240" w:hanging="360"/>
      </w:pPr>
      <w:rPr>
        <w:rFonts w:ascii="Arial" w:eastAsia="Times New Roman" w:hAnsi="Arial" w:cs="Arial"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48BC140E"/>
    <w:multiLevelType w:val="hybridMultilevel"/>
    <w:tmpl w:val="37EE2DDE"/>
    <w:lvl w:ilvl="0" w:tplc="11AEB836">
      <w:start w:val="1"/>
      <w:numFmt w:val="bullet"/>
      <w:lvlText w:val="•"/>
      <w:lvlJc w:val="left"/>
      <w:pPr>
        <w:tabs>
          <w:tab w:val="num" w:pos="720"/>
        </w:tabs>
        <w:ind w:left="720" w:hanging="360"/>
      </w:pPr>
      <w:rPr>
        <w:rFonts w:ascii="Arial" w:hAnsi="Arial" w:hint="default"/>
      </w:rPr>
    </w:lvl>
    <w:lvl w:ilvl="1" w:tplc="625CF7BC">
      <w:start w:val="1"/>
      <w:numFmt w:val="bullet"/>
      <w:lvlText w:val="•"/>
      <w:lvlJc w:val="left"/>
      <w:pPr>
        <w:tabs>
          <w:tab w:val="num" w:pos="1440"/>
        </w:tabs>
        <w:ind w:left="1440" w:hanging="360"/>
      </w:pPr>
      <w:rPr>
        <w:rFonts w:ascii="Arial" w:hAnsi="Arial" w:hint="default"/>
      </w:rPr>
    </w:lvl>
    <w:lvl w:ilvl="2" w:tplc="9F42498E" w:tentative="1">
      <w:start w:val="1"/>
      <w:numFmt w:val="bullet"/>
      <w:lvlText w:val="•"/>
      <w:lvlJc w:val="left"/>
      <w:pPr>
        <w:tabs>
          <w:tab w:val="num" w:pos="2160"/>
        </w:tabs>
        <w:ind w:left="2160" w:hanging="360"/>
      </w:pPr>
      <w:rPr>
        <w:rFonts w:ascii="Arial" w:hAnsi="Arial" w:hint="default"/>
      </w:rPr>
    </w:lvl>
    <w:lvl w:ilvl="3" w:tplc="405EC81C" w:tentative="1">
      <w:start w:val="1"/>
      <w:numFmt w:val="bullet"/>
      <w:lvlText w:val="•"/>
      <w:lvlJc w:val="left"/>
      <w:pPr>
        <w:tabs>
          <w:tab w:val="num" w:pos="2880"/>
        </w:tabs>
        <w:ind w:left="2880" w:hanging="360"/>
      </w:pPr>
      <w:rPr>
        <w:rFonts w:ascii="Arial" w:hAnsi="Arial" w:hint="default"/>
      </w:rPr>
    </w:lvl>
    <w:lvl w:ilvl="4" w:tplc="6920632C" w:tentative="1">
      <w:start w:val="1"/>
      <w:numFmt w:val="bullet"/>
      <w:lvlText w:val="•"/>
      <w:lvlJc w:val="left"/>
      <w:pPr>
        <w:tabs>
          <w:tab w:val="num" w:pos="3600"/>
        </w:tabs>
        <w:ind w:left="3600" w:hanging="360"/>
      </w:pPr>
      <w:rPr>
        <w:rFonts w:ascii="Arial" w:hAnsi="Arial" w:hint="default"/>
      </w:rPr>
    </w:lvl>
    <w:lvl w:ilvl="5" w:tplc="08DAF474" w:tentative="1">
      <w:start w:val="1"/>
      <w:numFmt w:val="bullet"/>
      <w:lvlText w:val="•"/>
      <w:lvlJc w:val="left"/>
      <w:pPr>
        <w:tabs>
          <w:tab w:val="num" w:pos="4320"/>
        </w:tabs>
        <w:ind w:left="4320" w:hanging="360"/>
      </w:pPr>
      <w:rPr>
        <w:rFonts w:ascii="Arial" w:hAnsi="Arial" w:hint="default"/>
      </w:rPr>
    </w:lvl>
    <w:lvl w:ilvl="6" w:tplc="AE0ECA90" w:tentative="1">
      <w:start w:val="1"/>
      <w:numFmt w:val="bullet"/>
      <w:lvlText w:val="•"/>
      <w:lvlJc w:val="left"/>
      <w:pPr>
        <w:tabs>
          <w:tab w:val="num" w:pos="5040"/>
        </w:tabs>
        <w:ind w:left="5040" w:hanging="360"/>
      </w:pPr>
      <w:rPr>
        <w:rFonts w:ascii="Arial" w:hAnsi="Arial" w:hint="default"/>
      </w:rPr>
    </w:lvl>
    <w:lvl w:ilvl="7" w:tplc="A942C92E" w:tentative="1">
      <w:start w:val="1"/>
      <w:numFmt w:val="bullet"/>
      <w:lvlText w:val="•"/>
      <w:lvlJc w:val="left"/>
      <w:pPr>
        <w:tabs>
          <w:tab w:val="num" w:pos="5760"/>
        </w:tabs>
        <w:ind w:left="5760" w:hanging="360"/>
      </w:pPr>
      <w:rPr>
        <w:rFonts w:ascii="Arial" w:hAnsi="Arial" w:hint="default"/>
      </w:rPr>
    </w:lvl>
    <w:lvl w:ilvl="8" w:tplc="793C8B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B6643EF"/>
    <w:multiLevelType w:val="hybridMultilevel"/>
    <w:tmpl w:val="0B4E256A"/>
    <w:lvl w:ilvl="0" w:tplc="CEBC7C12">
      <w:start w:val="1"/>
      <w:numFmt w:val="decimal"/>
      <w:lvlText w:val="[%1]"/>
      <w:lvlJc w:val="left"/>
      <w:pPr>
        <w:ind w:left="420" w:hanging="420"/>
      </w:pPr>
      <w:rPr>
        <w:rFonts w:hint="eastAsia"/>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0"/>
  </w:num>
  <w:num w:numId="4">
    <w:abstractNumId w:val="1"/>
  </w:num>
  <w:num w:numId="5">
    <w:abstractNumId w:val="5"/>
  </w:num>
  <w:num w:numId="6">
    <w:abstractNumId w:val="4"/>
  </w:num>
  <w:num w:numId="7">
    <w:abstractNumId w:val="9"/>
  </w:num>
  <w:num w:numId="8">
    <w:abstractNumId w:val="8"/>
  </w:num>
  <w:num w:numId="9">
    <w:abstractNumId w:val="0"/>
  </w:num>
  <w:num w:numId="10">
    <w:abstractNumId w:val="3"/>
  </w:num>
  <w:num w:numId="11">
    <w:abstractNumId w:val="6"/>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65"/>
    <w:rsid w:val="000072B9"/>
    <w:rsid w:val="00007BD0"/>
    <w:rsid w:val="00011C3B"/>
    <w:rsid w:val="00014543"/>
    <w:rsid w:val="0002473E"/>
    <w:rsid w:val="000257A1"/>
    <w:rsid w:val="000271F4"/>
    <w:rsid w:val="000276C5"/>
    <w:rsid w:val="00035EEB"/>
    <w:rsid w:val="00036FB7"/>
    <w:rsid w:val="00040A45"/>
    <w:rsid w:val="0004456C"/>
    <w:rsid w:val="00050D37"/>
    <w:rsid w:val="0005259B"/>
    <w:rsid w:val="00053BCA"/>
    <w:rsid w:val="00053FEE"/>
    <w:rsid w:val="000603A0"/>
    <w:rsid w:val="00060AE4"/>
    <w:rsid w:val="00070AA8"/>
    <w:rsid w:val="0007321B"/>
    <w:rsid w:val="000746A7"/>
    <w:rsid w:val="000832BE"/>
    <w:rsid w:val="00085CC8"/>
    <w:rsid w:val="000910BB"/>
    <w:rsid w:val="000926AF"/>
    <w:rsid w:val="000A2F04"/>
    <w:rsid w:val="000A3ED2"/>
    <w:rsid w:val="000C00FA"/>
    <w:rsid w:val="000C44AE"/>
    <w:rsid w:val="000C51AA"/>
    <w:rsid w:val="000C7B3C"/>
    <w:rsid w:val="000D17BC"/>
    <w:rsid w:val="000D2186"/>
    <w:rsid w:val="000D5B21"/>
    <w:rsid w:val="000E4F35"/>
    <w:rsid w:val="000E7FD5"/>
    <w:rsid w:val="000F07F5"/>
    <w:rsid w:val="000F0F70"/>
    <w:rsid w:val="000F6C1C"/>
    <w:rsid w:val="000F7800"/>
    <w:rsid w:val="00104D25"/>
    <w:rsid w:val="00110A7A"/>
    <w:rsid w:val="00111321"/>
    <w:rsid w:val="00113A0E"/>
    <w:rsid w:val="00113D92"/>
    <w:rsid w:val="0011460F"/>
    <w:rsid w:val="00116201"/>
    <w:rsid w:val="00116F4B"/>
    <w:rsid w:val="001229F4"/>
    <w:rsid w:val="001268C7"/>
    <w:rsid w:val="001269F9"/>
    <w:rsid w:val="00131EC8"/>
    <w:rsid w:val="00133679"/>
    <w:rsid w:val="00133C49"/>
    <w:rsid w:val="001363C1"/>
    <w:rsid w:val="00137471"/>
    <w:rsid w:val="00137543"/>
    <w:rsid w:val="00145B3C"/>
    <w:rsid w:val="00150FD3"/>
    <w:rsid w:val="00154E3C"/>
    <w:rsid w:val="001573FC"/>
    <w:rsid w:val="0015785E"/>
    <w:rsid w:val="001654A7"/>
    <w:rsid w:val="00175564"/>
    <w:rsid w:val="00184428"/>
    <w:rsid w:val="00185BED"/>
    <w:rsid w:val="001903F4"/>
    <w:rsid w:val="00190A3A"/>
    <w:rsid w:val="001A0165"/>
    <w:rsid w:val="001A133E"/>
    <w:rsid w:val="001A248F"/>
    <w:rsid w:val="001A3B5F"/>
    <w:rsid w:val="001A5130"/>
    <w:rsid w:val="001A659D"/>
    <w:rsid w:val="001B1AD9"/>
    <w:rsid w:val="001B487A"/>
    <w:rsid w:val="001B51AB"/>
    <w:rsid w:val="001B5CA8"/>
    <w:rsid w:val="001C4490"/>
    <w:rsid w:val="001D2C1A"/>
    <w:rsid w:val="001D38B9"/>
    <w:rsid w:val="001D3BA2"/>
    <w:rsid w:val="001D44B7"/>
    <w:rsid w:val="001D744D"/>
    <w:rsid w:val="001E0075"/>
    <w:rsid w:val="001E2914"/>
    <w:rsid w:val="001E47DD"/>
    <w:rsid w:val="001F1B1F"/>
    <w:rsid w:val="001F2A20"/>
    <w:rsid w:val="001F486F"/>
    <w:rsid w:val="001F64C5"/>
    <w:rsid w:val="00200917"/>
    <w:rsid w:val="00207DC4"/>
    <w:rsid w:val="0021073C"/>
    <w:rsid w:val="0022129D"/>
    <w:rsid w:val="00221737"/>
    <w:rsid w:val="002238E7"/>
    <w:rsid w:val="0022469B"/>
    <w:rsid w:val="0022485E"/>
    <w:rsid w:val="002305EF"/>
    <w:rsid w:val="002323AE"/>
    <w:rsid w:val="0023295D"/>
    <w:rsid w:val="00232BAB"/>
    <w:rsid w:val="00232CB3"/>
    <w:rsid w:val="00234C50"/>
    <w:rsid w:val="00243A99"/>
    <w:rsid w:val="0025393A"/>
    <w:rsid w:val="0026332E"/>
    <w:rsid w:val="0027267F"/>
    <w:rsid w:val="00273A47"/>
    <w:rsid w:val="00290668"/>
    <w:rsid w:val="00291707"/>
    <w:rsid w:val="00294DEA"/>
    <w:rsid w:val="0029567C"/>
    <w:rsid w:val="002A0960"/>
    <w:rsid w:val="002A0B1C"/>
    <w:rsid w:val="002A2DB7"/>
    <w:rsid w:val="002A539A"/>
    <w:rsid w:val="002B1DFF"/>
    <w:rsid w:val="002C4D99"/>
    <w:rsid w:val="002C7072"/>
    <w:rsid w:val="002D1E3F"/>
    <w:rsid w:val="002D2DA3"/>
    <w:rsid w:val="002D380D"/>
    <w:rsid w:val="002D578E"/>
    <w:rsid w:val="002D6E03"/>
    <w:rsid w:val="002D7D73"/>
    <w:rsid w:val="002E08CE"/>
    <w:rsid w:val="002E3E87"/>
    <w:rsid w:val="002F4DCF"/>
    <w:rsid w:val="002F5FCC"/>
    <w:rsid w:val="00301B7A"/>
    <w:rsid w:val="00305503"/>
    <w:rsid w:val="00306D59"/>
    <w:rsid w:val="00307D2B"/>
    <w:rsid w:val="003130C6"/>
    <w:rsid w:val="00313792"/>
    <w:rsid w:val="00322156"/>
    <w:rsid w:val="0032503A"/>
    <w:rsid w:val="00325EE1"/>
    <w:rsid w:val="0033437E"/>
    <w:rsid w:val="00334ACA"/>
    <w:rsid w:val="003357C0"/>
    <w:rsid w:val="00342516"/>
    <w:rsid w:val="00344D60"/>
    <w:rsid w:val="00346477"/>
    <w:rsid w:val="00346750"/>
    <w:rsid w:val="00347C5A"/>
    <w:rsid w:val="00347CB0"/>
    <w:rsid w:val="003548B8"/>
    <w:rsid w:val="00355098"/>
    <w:rsid w:val="00355265"/>
    <w:rsid w:val="0036248C"/>
    <w:rsid w:val="003642EB"/>
    <w:rsid w:val="003666A8"/>
    <w:rsid w:val="00367401"/>
    <w:rsid w:val="003734BE"/>
    <w:rsid w:val="00375678"/>
    <w:rsid w:val="00380F13"/>
    <w:rsid w:val="00381092"/>
    <w:rsid w:val="00384EAC"/>
    <w:rsid w:val="00391565"/>
    <w:rsid w:val="0039390A"/>
    <w:rsid w:val="0039476A"/>
    <w:rsid w:val="00394AB0"/>
    <w:rsid w:val="00396252"/>
    <w:rsid w:val="003A0EDB"/>
    <w:rsid w:val="003A166A"/>
    <w:rsid w:val="003A1AD1"/>
    <w:rsid w:val="003A4775"/>
    <w:rsid w:val="003A4B47"/>
    <w:rsid w:val="003B24AF"/>
    <w:rsid w:val="003B2B71"/>
    <w:rsid w:val="003B31AE"/>
    <w:rsid w:val="003B50E4"/>
    <w:rsid w:val="003B7182"/>
    <w:rsid w:val="003C5314"/>
    <w:rsid w:val="003D5036"/>
    <w:rsid w:val="003D764D"/>
    <w:rsid w:val="003E3A1A"/>
    <w:rsid w:val="003E6345"/>
    <w:rsid w:val="003E731F"/>
    <w:rsid w:val="003F1B9F"/>
    <w:rsid w:val="003F2494"/>
    <w:rsid w:val="003F3BF9"/>
    <w:rsid w:val="0040091C"/>
    <w:rsid w:val="00403D93"/>
    <w:rsid w:val="00404BE2"/>
    <w:rsid w:val="00406D7A"/>
    <w:rsid w:val="004075B9"/>
    <w:rsid w:val="00424335"/>
    <w:rsid w:val="00424AF8"/>
    <w:rsid w:val="004258BA"/>
    <w:rsid w:val="00427622"/>
    <w:rsid w:val="0043704D"/>
    <w:rsid w:val="00443808"/>
    <w:rsid w:val="00446A26"/>
    <w:rsid w:val="004503F3"/>
    <w:rsid w:val="004507FC"/>
    <w:rsid w:val="00451D1F"/>
    <w:rsid w:val="0045263C"/>
    <w:rsid w:val="004531C9"/>
    <w:rsid w:val="00457D91"/>
    <w:rsid w:val="00460C31"/>
    <w:rsid w:val="00463210"/>
    <w:rsid w:val="00464E5B"/>
    <w:rsid w:val="0047055A"/>
    <w:rsid w:val="00472F98"/>
    <w:rsid w:val="00474450"/>
    <w:rsid w:val="004873E6"/>
    <w:rsid w:val="00487DDC"/>
    <w:rsid w:val="00495AB5"/>
    <w:rsid w:val="00496371"/>
    <w:rsid w:val="004A2670"/>
    <w:rsid w:val="004A4497"/>
    <w:rsid w:val="004A761D"/>
    <w:rsid w:val="004B15B8"/>
    <w:rsid w:val="004B29D5"/>
    <w:rsid w:val="004B566C"/>
    <w:rsid w:val="004B66F5"/>
    <w:rsid w:val="004B7B48"/>
    <w:rsid w:val="004B7B61"/>
    <w:rsid w:val="004C30EC"/>
    <w:rsid w:val="004C3744"/>
    <w:rsid w:val="004D2AF3"/>
    <w:rsid w:val="004D4AB1"/>
    <w:rsid w:val="004F1A1F"/>
    <w:rsid w:val="004F218A"/>
    <w:rsid w:val="004F26BF"/>
    <w:rsid w:val="004F27E7"/>
    <w:rsid w:val="004F66E5"/>
    <w:rsid w:val="0050334E"/>
    <w:rsid w:val="00505387"/>
    <w:rsid w:val="00505971"/>
    <w:rsid w:val="00505FBB"/>
    <w:rsid w:val="00510804"/>
    <w:rsid w:val="00511B0D"/>
    <w:rsid w:val="00512DF7"/>
    <w:rsid w:val="00513FAE"/>
    <w:rsid w:val="005141E7"/>
    <w:rsid w:val="00514E4F"/>
    <w:rsid w:val="00517E63"/>
    <w:rsid w:val="00521884"/>
    <w:rsid w:val="00526B0D"/>
    <w:rsid w:val="00526E14"/>
    <w:rsid w:val="00531064"/>
    <w:rsid w:val="005318C4"/>
    <w:rsid w:val="00532131"/>
    <w:rsid w:val="00536B05"/>
    <w:rsid w:val="00545603"/>
    <w:rsid w:val="0054592B"/>
    <w:rsid w:val="005474BF"/>
    <w:rsid w:val="005502D8"/>
    <w:rsid w:val="0055346F"/>
    <w:rsid w:val="0055431C"/>
    <w:rsid w:val="00556220"/>
    <w:rsid w:val="00557081"/>
    <w:rsid w:val="005579FF"/>
    <w:rsid w:val="00565E4D"/>
    <w:rsid w:val="00571E19"/>
    <w:rsid w:val="00574539"/>
    <w:rsid w:val="005776DD"/>
    <w:rsid w:val="00582117"/>
    <w:rsid w:val="005838A0"/>
    <w:rsid w:val="0058478F"/>
    <w:rsid w:val="00586109"/>
    <w:rsid w:val="00593315"/>
    <w:rsid w:val="005945B0"/>
    <w:rsid w:val="00596589"/>
    <w:rsid w:val="005976AF"/>
    <w:rsid w:val="00597B54"/>
    <w:rsid w:val="005A170D"/>
    <w:rsid w:val="005A6C96"/>
    <w:rsid w:val="005A6FB3"/>
    <w:rsid w:val="005B2314"/>
    <w:rsid w:val="005B2539"/>
    <w:rsid w:val="005B2BB6"/>
    <w:rsid w:val="005B4881"/>
    <w:rsid w:val="005C1A94"/>
    <w:rsid w:val="005C6868"/>
    <w:rsid w:val="005D0330"/>
    <w:rsid w:val="005D0418"/>
    <w:rsid w:val="005D24B0"/>
    <w:rsid w:val="005E00EE"/>
    <w:rsid w:val="005E01DB"/>
    <w:rsid w:val="005E1D58"/>
    <w:rsid w:val="005E611D"/>
    <w:rsid w:val="005E7FB0"/>
    <w:rsid w:val="005F222A"/>
    <w:rsid w:val="005F584E"/>
    <w:rsid w:val="00610E37"/>
    <w:rsid w:val="00617BC5"/>
    <w:rsid w:val="00617EFD"/>
    <w:rsid w:val="006207ED"/>
    <w:rsid w:val="00626BC9"/>
    <w:rsid w:val="00626F00"/>
    <w:rsid w:val="00630366"/>
    <w:rsid w:val="00630684"/>
    <w:rsid w:val="00631250"/>
    <w:rsid w:val="0063252E"/>
    <w:rsid w:val="006344A2"/>
    <w:rsid w:val="0063719C"/>
    <w:rsid w:val="00637BD2"/>
    <w:rsid w:val="00640217"/>
    <w:rsid w:val="00641F32"/>
    <w:rsid w:val="006458DF"/>
    <w:rsid w:val="00646FF7"/>
    <w:rsid w:val="00650294"/>
    <w:rsid w:val="00650D52"/>
    <w:rsid w:val="00654AAE"/>
    <w:rsid w:val="0066147E"/>
    <w:rsid w:val="006615B2"/>
    <w:rsid w:val="00662313"/>
    <w:rsid w:val="00663514"/>
    <w:rsid w:val="00667660"/>
    <w:rsid w:val="0067047B"/>
    <w:rsid w:val="00672F6F"/>
    <w:rsid w:val="00673911"/>
    <w:rsid w:val="00683A39"/>
    <w:rsid w:val="006870C9"/>
    <w:rsid w:val="00691060"/>
    <w:rsid w:val="006A2071"/>
    <w:rsid w:val="006A3ADF"/>
    <w:rsid w:val="006A66BA"/>
    <w:rsid w:val="006A7BCB"/>
    <w:rsid w:val="006B1496"/>
    <w:rsid w:val="006B43EF"/>
    <w:rsid w:val="006B4C1E"/>
    <w:rsid w:val="006C090F"/>
    <w:rsid w:val="006C116E"/>
    <w:rsid w:val="006C3502"/>
    <w:rsid w:val="006C4E32"/>
    <w:rsid w:val="006C56D8"/>
    <w:rsid w:val="006D07AE"/>
    <w:rsid w:val="006D1C93"/>
    <w:rsid w:val="006E3F11"/>
    <w:rsid w:val="006E4516"/>
    <w:rsid w:val="006E61CC"/>
    <w:rsid w:val="006E75DF"/>
    <w:rsid w:val="006F0C94"/>
    <w:rsid w:val="006F1544"/>
    <w:rsid w:val="006F3AE5"/>
    <w:rsid w:val="006F4EA5"/>
    <w:rsid w:val="00701410"/>
    <w:rsid w:val="007030B9"/>
    <w:rsid w:val="0070597F"/>
    <w:rsid w:val="00707B79"/>
    <w:rsid w:val="007113A1"/>
    <w:rsid w:val="0071140C"/>
    <w:rsid w:val="0071144D"/>
    <w:rsid w:val="0072019A"/>
    <w:rsid w:val="00721CF6"/>
    <w:rsid w:val="00723E46"/>
    <w:rsid w:val="00733182"/>
    <w:rsid w:val="00733826"/>
    <w:rsid w:val="007458FE"/>
    <w:rsid w:val="00746143"/>
    <w:rsid w:val="00755D0C"/>
    <w:rsid w:val="00756717"/>
    <w:rsid w:val="00756A89"/>
    <w:rsid w:val="00764687"/>
    <w:rsid w:val="00766CFB"/>
    <w:rsid w:val="007678B6"/>
    <w:rsid w:val="00770E46"/>
    <w:rsid w:val="007816FF"/>
    <w:rsid w:val="00783B44"/>
    <w:rsid w:val="00785028"/>
    <w:rsid w:val="007867C8"/>
    <w:rsid w:val="00793291"/>
    <w:rsid w:val="00794217"/>
    <w:rsid w:val="007A3A5A"/>
    <w:rsid w:val="007A4370"/>
    <w:rsid w:val="007A5E23"/>
    <w:rsid w:val="007B2FA2"/>
    <w:rsid w:val="007B71FC"/>
    <w:rsid w:val="007B7C01"/>
    <w:rsid w:val="007C0993"/>
    <w:rsid w:val="007C0AAA"/>
    <w:rsid w:val="007C232E"/>
    <w:rsid w:val="007C3F66"/>
    <w:rsid w:val="007D3C71"/>
    <w:rsid w:val="007D3F4A"/>
    <w:rsid w:val="007E1D15"/>
    <w:rsid w:val="007E1DEA"/>
    <w:rsid w:val="007E2202"/>
    <w:rsid w:val="007E2B30"/>
    <w:rsid w:val="007F7C52"/>
    <w:rsid w:val="008010B7"/>
    <w:rsid w:val="00801F03"/>
    <w:rsid w:val="00806648"/>
    <w:rsid w:val="00806D92"/>
    <w:rsid w:val="008145EA"/>
    <w:rsid w:val="00815869"/>
    <w:rsid w:val="00816682"/>
    <w:rsid w:val="00816B81"/>
    <w:rsid w:val="00816BEC"/>
    <w:rsid w:val="00823B90"/>
    <w:rsid w:val="00831647"/>
    <w:rsid w:val="0083266E"/>
    <w:rsid w:val="00842BA0"/>
    <w:rsid w:val="008546E5"/>
    <w:rsid w:val="00855B10"/>
    <w:rsid w:val="00857A05"/>
    <w:rsid w:val="00860E19"/>
    <w:rsid w:val="00861A34"/>
    <w:rsid w:val="00861E65"/>
    <w:rsid w:val="008624C9"/>
    <w:rsid w:val="00862819"/>
    <w:rsid w:val="00863FC8"/>
    <w:rsid w:val="0086545A"/>
    <w:rsid w:val="00871653"/>
    <w:rsid w:val="008728E9"/>
    <w:rsid w:val="00881D74"/>
    <w:rsid w:val="00881E7B"/>
    <w:rsid w:val="008836AC"/>
    <w:rsid w:val="00885675"/>
    <w:rsid w:val="00887422"/>
    <w:rsid w:val="0089166C"/>
    <w:rsid w:val="00892F90"/>
    <w:rsid w:val="00893204"/>
    <w:rsid w:val="008960DE"/>
    <w:rsid w:val="008A0D24"/>
    <w:rsid w:val="008A36DF"/>
    <w:rsid w:val="008A48ED"/>
    <w:rsid w:val="008A63A3"/>
    <w:rsid w:val="008B572A"/>
    <w:rsid w:val="008C1698"/>
    <w:rsid w:val="008C1A3D"/>
    <w:rsid w:val="008C496C"/>
    <w:rsid w:val="008D01C3"/>
    <w:rsid w:val="008D1E13"/>
    <w:rsid w:val="008D341D"/>
    <w:rsid w:val="008D3958"/>
    <w:rsid w:val="008D6549"/>
    <w:rsid w:val="008D70D2"/>
    <w:rsid w:val="008E650C"/>
    <w:rsid w:val="008F08BB"/>
    <w:rsid w:val="008F21D3"/>
    <w:rsid w:val="008F3FD6"/>
    <w:rsid w:val="008F5C22"/>
    <w:rsid w:val="008F5C7C"/>
    <w:rsid w:val="008F6E81"/>
    <w:rsid w:val="00900AE8"/>
    <w:rsid w:val="00900BFB"/>
    <w:rsid w:val="00900DAD"/>
    <w:rsid w:val="00901259"/>
    <w:rsid w:val="00906D45"/>
    <w:rsid w:val="009101FA"/>
    <w:rsid w:val="0091408E"/>
    <w:rsid w:val="00922AC8"/>
    <w:rsid w:val="009252D7"/>
    <w:rsid w:val="00927B71"/>
    <w:rsid w:val="00934997"/>
    <w:rsid w:val="00935D38"/>
    <w:rsid w:val="009378CA"/>
    <w:rsid w:val="00947701"/>
    <w:rsid w:val="00947D52"/>
    <w:rsid w:val="0095025E"/>
    <w:rsid w:val="00951AB5"/>
    <w:rsid w:val="00953D57"/>
    <w:rsid w:val="00955C4C"/>
    <w:rsid w:val="00957A0F"/>
    <w:rsid w:val="0096789F"/>
    <w:rsid w:val="00971274"/>
    <w:rsid w:val="00971BDD"/>
    <w:rsid w:val="00982640"/>
    <w:rsid w:val="00995338"/>
    <w:rsid w:val="00995A7F"/>
    <w:rsid w:val="00996777"/>
    <w:rsid w:val="009C0BC7"/>
    <w:rsid w:val="009C6592"/>
    <w:rsid w:val="009C787E"/>
    <w:rsid w:val="009D78DD"/>
    <w:rsid w:val="009E209B"/>
    <w:rsid w:val="009F0747"/>
    <w:rsid w:val="009F0770"/>
    <w:rsid w:val="009F0C29"/>
    <w:rsid w:val="009F1AFE"/>
    <w:rsid w:val="009F6895"/>
    <w:rsid w:val="00A00DC8"/>
    <w:rsid w:val="00A03514"/>
    <w:rsid w:val="00A06022"/>
    <w:rsid w:val="00A14F90"/>
    <w:rsid w:val="00A151EE"/>
    <w:rsid w:val="00A17079"/>
    <w:rsid w:val="00A178BB"/>
    <w:rsid w:val="00A24665"/>
    <w:rsid w:val="00A31C1B"/>
    <w:rsid w:val="00A32C73"/>
    <w:rsid w:val="00A33484"/>
    <w:rsid w:val="00A40341"/>
    <w:rsid w:val="00A40F7C"/>
    <w:rsid w:val="00A42871"/>
    <w:rsid w:val="00A448C3"/>
    <w:rsid w:val="00A458D4"/>
    <w:rsid w:val="00A467BA"/>
    <w:rsid w:val="00A46FB7"/>
    <w:rsid w:val="00A51789"/>
    <w:rsid w:val="00A52166"/>
    <w:rsid w:val="00A53118"/>
    <w:rsid w:val="00A55B46"/>
    <w:rsid w:val="00A60FE5"/>
    <w:rsid w:val="00A614B4"/>
    <w:rsid w:val="00A61853"/>
    <w:rsid w:val="00A67430"/>
    <w:rsid w:val="00A677EA"/>
    <w:rsid w:val="00A707E7"/>
    <w:rsid w:val="00A7117B"/>
    <w:rsid w:val="00A73DBE"/>
    <w:rsid w:val="00A805F8"/>
    <w:rsid w:val="00A85D09"/>
    <w:rsid w:val="00A86AB5"/>
    <w:rsid w:val="00A94CE8"/>
    <w:rsid w:val="00A97226"/>
    <w:rsid w:val="00AA0E64"/>
    <w:rsid w:val="00AA142F"/>
    <w:rsid w:val="00AA14BF"/>
    <w:rsid w:val="00AA46AF"/>
    <w:rsid w:val="00AA53DB"/>
    <w:rsid w:val="00AB239A"/>
    <w:rsid w:val="00AB2CF6"/>
    <w:rsid w:val="00AC2B9D"/>
    <w:rsid w:val="00AC39FB"/>
    <w:rsid w:val="00AC407E"/>
    <w:rsid w:val="00AC4523"/>
    <w:rsid w:val="00AC58C3"/>
    <w:rsid w:val="00AD3E17"/>
    <w:rsid w:val="00AD53C7"/>
    <w:rsid w:val="00AD5487"/>
    <w:rsid w:val="00AD7ADC"/>
    <w:rsid w:val="00AE08EB"/>
    <w:rsid w:val="00AE4BB2"/>
    <w:rsid w:val="00AE6B47"/>
    <w:rsid w:val="00AF1270"/>
    <w:rsid w:val="00AF16C8"/>
    <w:rsid w:val="00AF42A2"/>
    <w:rsid w:val="00AF72E7"/>
    <w:rsid w:val="00B00BBE"/>
    <w:rsid w:val="00B02840"/>
    <w:rsid w:val="00B0297E"/>
    <w:rsid w:val="00B07A56"/>
    <w:rsid w:val="00B10710"/>
    <w:rsid w:val="00B207A3"/>
    <w:rsid w:val="00B208FA"/>
    <w:rsid w:val="00B22B2C"/>
    <w:rsid w:val="00B25577"/>
    <w:rsid w:val="00B25C12"/>
    <w:rsid w:val="00B2766F"/>
    <w:rsid w:val="00B31ABC"/>
    <w:rsid w:val="00B445ED"/>
    <w:rsid w:val="00B44D84"/>
    <w:rsid w:val="00B52989"/>
    <w:rsid w:val="00B54AE3"/>
    <w:rsid w:val="00B56A71"/>
    <w:rsid w:val="00B60B6E"/>
    <w:rsid w:val="00B61E69"/>
    <w:rsid w:val="00B6300F"/>
    <w:rsid w:val="00B67357"/>
    <w:rsid w:val="00B70389"/>
    <w:rsid w:val="00B818B5"/>
    <w:rsid w:val="00B84623"/>
    <w:rsid w:val="00B87542"/>
    <w:rsid w:val="00B91C44"/>
    <w:rsid w:val="00B95C8E"/>
    <w:rsid w:val="00B96941"/>
    <w:rsid w:val="00BA5E07"/>
    <w:rsid w:val="00BA7893"/>
    <w:rsid w:val="00BB0550"/>
    <w:rsid w:val="00BB2F29"/>
    <w:rsid w:val="00BB66D5"/>
    <w:rsid w:val="00BC3E48"/>
    <w:rsid w:val="00BC51C5"/>
    <w:rsid w:val="00BC7E6E"/>
    <w:rsid w:val="00BD4500"/>
    <w:rsid w:val="00BE1D1F"/>
    <w:rsid w:val="00BE5DFB"/>
    <w:rsid w:val="00BE5E66"/>
    <w:rsid w:val="00BE60B1"/>
    <w:rsid w:val="00BE62AB"/>
    <w:rsid w:val="00BF7750"/>
    <w:rsid w:val="00C00281"/>
    <w:rsid w:val="00C03995"/>
    <w:rsid w:val="00C05625"/>
    <w:rsid w:val="00C06193"/>
    <w:rsid w:val="00C15F2E"/>
    <w:rsid w:val="00C16E3C"/>
    <w:rsid w:val="00C17392"/>
    <w:rsid w:val="00C1751E"/>
    <w:rsid w:val="00C17B3D"/>
    <w:rsid w:val="00C17C6C"/>
    <w:rsid w:val="00C20880"/>
    <w:rsid w:val="00C211E9"/>
    <w:rsid w:val="00C21339"/>
    <w:rsid w:val="00C244EA"/>
    <w:rsid w:val="00C245A9"/>
    <w:rsid w:val="00C266F9"/>
    <w:rsid w:val="00C32DF4"/>
    <w:rsid w:val="00C356A4"/>
    <w:rsid w:val="00C371EA"/>
    <w:rsid w:val="00C37AC2"/>
    <w:rsid w:val="00C445AD"/>
    <w:rsid w:val="00C44CBA"/>
    <w:rsid w:val="00C458F0"/>
    <w:rsid w:val="00C4666A"/>
    <w:rsid w:val="00C479A3"/>
    <w:rsid w:val="00C50477"/>
    <w:rsid w:val="00C5508C"/>
    <w:rsid w:val="00C572FC"/>
    <w:rsid w:val="00C6367D"/>
    <w:rsid w:val="00C64A85"/>
    <w:rsid w:val="00C67D50"/>
    <w:rsid w:val="00C67EF1"/>
    <w:rsid w:val="00C7084B"/>
    <w:rsid w:val="00C73472"/>
    <w:rsid w:val="00C74DAF"/>
    <w:rsid w:val="00C76648"/>
    <w:rsid w:val="00C80116"/>
    <w:rsid w:val="00C87BFC"/>
    <w:rsid w:val="00C900FC"/>
    <w:rsid w:val="00C90DE1"/>
    <w:rsid w:val="00CA2E46"/>
    <w:rsid w:val="00CA6788"/>
    <w:rsid w:val="00CB1B13"/>
    <w:rsid w:val="00CB2AA5"/>
    <w:rsid w:val="00CB6EF3"/>
    <w:rsid w:val="00CB7140"/>
    <w:rsid w:val="00CB7BB1"/>
    <w:rsid w:val="00CC20DB"/>
    <w:rsid w:val="00CC3032"/>
    <w:rsid w:val="00CC540F"/>
    <w:rsid w:val="00CD0A8D"/>
    <w:rsid w:val="00CE1FBD"/>
    <w:rsid w:val="00CE462E"/>
    <w:rsid w:val="00CE5044"/>
    <w:rsid w:val="00CF05F0"/>
    <w:rsid w:val="00CF0B19"/>
    <w:rsid w:val="00CF1B4B"/>
    <w:rsid w:val="00CF5E71"/>
    <w:rsid w:val="00CF7FAC"/>
    <w:rsid w:val="00D0165C"/>
    <w:rsid w:val="00D04DC0"/>
    <w:rsid w:val="00D053E7"/>
    <w:rsid w:val="00D12072"/>
    <w:rsid w:val="00D13236"/>
    <w:rsid w:val="00D160C1"/>
    <w:rsid w:val="00D1734F"/>
    <w:rsid w:val="00D17794"/>
    <w:rsid w:val="00D17AFC"/>
    <w:rsid w:val="00D22398"/>
    <w:rsid w:val="00D234D8"/>
    <w:rsid w:val="00D26DF8"/>
    <w:rsid w:val="00D27114"/>
    <w:rsid w:val="00D30EFE"/>
    <w:rsid w:val="00D35E6C"/>
    <w:rsid w:val="00D436CF"/>
    <w:rsid w:val="00D45B2F"/>
    <w:rsid w:val="00D46E88"/>
    <w:rsid w:val="00D545AA"/>
    <w:rsid w:val="00D566BD"/>
    <w:rsid w:val="00D56A46"/>
    <w:rsid w:val="00D57BFF"/>
    <w:rsid w:val="00D60729"/>
    <w:rsid w:val="00D60BD6"/>
    <w:rsid w:val="00D613A9"/>
    <w:rsid w:val="00D706BB"/>
    <w:rsid w:val="00D70D86"/>
    <w:rsid w:val="00D72773"/>
    <w:rsid w:val="00D76BA4"/>
    <w:rsid w:val="00D8021D"/>
    <w:rsid w:val="00D82D10"/>
    <w:rsid w:val="00D8508C"/>
    <w:rsid w:val="00D86784"/>
    <w:rsid w:val="00D90B03"/>
    <w:rsid w:val="00D92426"/>
    <w:rsid w:val="00DA19DD"/>
    <w:rsid w:val="00DA1A45"/>
    <w:rsid w:val="00DA650C"/>
    <w:rsid w:val="00DB4552"/>
    <w:rsid w:val="00DE2A08"/>
    <w:rsid w:val="00DE2B4D"/>
    <w:rsid w:val="00DE44B8"/>
    <w:rsid w:val="00DE5AA8"/>
    <w:rsid w:val="00DF60FA"/>
    <w:rsid w:val="00E00E44"/>
    <w:rsid w:val="00E029C3"/>
    <w:rsid w:val="00E049A8"/>
    <w:rsid w:val="00E119D1"/>
    <w:rsid w:val="00E12ECB"/>
    <w:rsid w:val="00E1451F"/>
    <w:rsid w:val="00E15A72"/>
    <w:rsid w:val="00E15E28"/>
    <w:rsid w:val="00E16577"/>
    <w:rsid w:val="00E2403A"/>
    <w:rsid w:val="00E32BBB"/>
    <w:rsid w:val="00E36051"/>
    <w:rsid w:val="00E46881"/>
    <w:rsid w:val="00E46CD4"/>
    <w:rsid w:val="00E47421"/>
    <w:rsid w:val="00E53F90"/>
    <w:rsid w:val="00E544FA"/>
    <w:rsid w:val="00E5792E"/>
    <w:rsid w:val="00E6077C"/>
    <w:rsid w:val="00E616A7"/>
    <w:rsid w:val="00E616F3"/>
    <w:rsid w:val="00E6554B"/>
    <w:rsid w:val="00E6618E"/>
    <w:rsid w:val="00E759BE"/>
    <w:rsid w:val="00E77436"/>
    <w:rsid w:val="00E80CF4"/>
    <w:rsid w:val="00E82C8E"/>
    <w:rsid w:val="00E87CFA"/>
    <w:rsid w:val="00E93D77"/>
    <w:rsid w:val="00E95264"/>
    <w:rsid w:val="00EA2172"/>
    <w:rsid w:val="00EA2DC1"/>
    <w:rsid w:val="00EB3AE4"/>
    <w:rsid w:val="00EB67C8"/>
    <w:rsid w:val="00EB6F7D"/>
    <w:rsid w:val="00EC1B20"/>
    <w:rsid w:val="00EC5571"/>
    <w:rsid w:val="00EC79CE"/>
    <w:rsid w:val="00ED07B4"/>
    <w:rsid w:val="00ED0E8F"/>
    <w:rsid w:val="00ED2831"/>
    <w:rsid w:val="00ED3BFD"/>
    <w:rsid w:val="00ED5D42"/>
    <w:rsid w:val="00EE0873"/>
    <w:rsid w:val="00EE1504"/>
    <w:rsid w:val="00EE31AF"/>
    <w:rsid w:val="00EE3B5B"/>
    <w:rsid w:val="00EE4CC9"/>
    <w:rsid w:val="00EE5965"/>
    <w:rsid w:val="00EF0BC6"/>
    <w:rsid w:val="00EF0C17"/>
    <w:rsid w:val="00EF23B3"/>
    <w:rsid w:val="00EF4800"/>
    <w:rsid w:val="00EF674A"/>
    <w:rsid w:val="00EF6A4D"/>
    <w:rsid w:val="00EF6C14"/>
    <w:rsid w:val="00EF745B"/>
    <w:rsid w:val="00F00A3D"/>
    <w:rsid w:val="00F128F4"/>
    <w:rsid w:val="00F14DF7"/>
    <w:rsid w:val="00F17CA4"/>
    <w:rsid w:val="00F2444C"/>
    <w:rsid w:val="00F24DDD"/>
    <w:rsid w:val="00F2738B"/>
    <w:rsid w:val="00F2770B"/>
    <w:rsid w:val="00F33072"/>
    <w:rsid w:val="00F37E2D"/>
    <w:rsid w:val="00F37E35"/>
    <w:rsid w:val="00F53DCE"/>
    <w:rsid w:val="00F549A3"/>
    <w:rsid w:val="00F55CBF"/>
    <w:rsid w:val="00F60230"/>
    <w:rsid w:val="00F70F01"/>
    <w:rsid w:val="00F72699"/>
    <w:rsid w:val="00F72B10"/>
    <w:rsid w:val="00F77359"/>
    <w:rsid w:val="00F857F6"/>
    <w:rsid w:val="00F86A73"/>
    <w:rsid w:val="00F902AD"/>
    <w:rsid w:val="00F979AB"/>
    <w:rsid w:val="00FA1CE1"/>
    <w:rsid w:val="00FA58DA"/>
    <w:rsid w:val="00FB1F27"/>
    <w:rsid w:val="00FB44B1"/>
    <w:rsid w:val="00FB4E5D"/>
    <w:rsid w:val="00FC345B"/>
    <w:rsid w:val="00FC459F"/>
    <w:rsid w:val="00FD01E8"/>
    <w:rsid w:val="00FD2090"/>
    <w:rsid w:val="00FD22D3"/>
    <w:rsid w:val="00FD4E37"/>
    <w:rsid w:val="00FD633C"/>
    <w:rsid w:val="00FE4417"/>
    <w:rsid w:val="00FF1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4665"/>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246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24665"/>
    <w:pPr>
      <w:pBdr>
        <w:top w:val="none" w:sz="0" w:space="0" w:color="auto"/>
      </w:pBdr>
      <w:spacing w:before="180"/>
      <w:outlineLvl w:val="1"/>
    </w:pPr>
    <w:rPr>
      <w:sz w:val="32"/>
    </w:rPr>
  </w:style>
  <w:style w:type="paragraph" w:styleId="3">
    <w:name w:val="heading 3"/>
    <w:aliases w:val="Underrubrik2,H3,no break,Memo Heading 3"/>
    <w:basedOn w:val="2"/>
    <w:next w:val="a0"/>
    <w:qFormat/>
    <w:rsid w:val="00A2466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24665"/>
    <w:pPr>
      <w:ind w:left="1418" w:hanging="1418"/>
      <w:outlineLvl w:val="3"/>
    </w:pPr>
    <w:rPr>
      <w:sz w:val="24"/>
    </w:rPr>
  </w:style>
  <w:style w:type="paragraph" w:styleId="5">
    <w:name w:val="heading 5"/>
    <w:aliases w:val="H5"/>
    <w:basedOn w:val="4"/>
    <w:next w:val="a0"/>
    <w:qFormat/>
    <w:rsid w:val="00A24665"/>
    <w:pPr>
      <w:ind w:left="1701" w:hanging="1701"/>
      <w:outlineLvl w:val="4"/>
    </w:pPr>
    <w:rPr>
      <w:sz w:val="22"/>
    </w:rPr>
  </w:style>
  <w:style w:type="paragraph" w:styleId="6">
    <w:name w:val="heading 6"/>
    <w:basedOn w:val="H6"/>
    <w:next w:val="a0"/>
    <w:link w:val="6Char"/>
    <w:qFormat/>
    <w:rsid w:val="00A24665"/>
    <w:pPr>
      <w:outlineLvl w:val="5"/>
    </w:pPr>
  </w:style>
  <w:style w:type="paragraph" w:styleId="7">
    <w:name w:val="heading 7"/>
    <w:basedOn w:val="H6"/>
    <w:next w:val="a0"/>
    <w:link w:val="7Char"/>
    <w:qFormat/>
    <w:rsid w:val="00A24665"/>
    <w:pPr>
      <w:outlineLvl w:val="6"/>
    </w:pPr>
  </w:style>
  <w:style w:type="paragraph" w:styleId="8">
    <w:name w:val="heading 8"/>
    <w:aliases w:val="Table Heading"/>
    <w:basedOn w:val="1"/>
    <w:next w:val="a0"/>
    <w:qFormat/>
    <w:rsid w:val="00A24665"/>
    <w:pPr>
      <w:ind w:left="0" w:firstLine="0"/>
      <w:outlineLvl w:val="7"/>
    </w:pPr>
  </w:style>
  <w:style w:type="paragraph" w:styleId="9">
    <w:name w:val="heading 9"/>
    <w:aliases w:val="Figure Heading,FH"/>
    <w:basedOn w:val="8"/>
    <w:next w:val="a0"/>
    <w:qFormat/>
    <w:rsid w:val="00A2466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2466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24665"/>
    <w:pPr>
      <w:spacing w:before="180"/>
      <w:ind w:left="2693" w:hanging="2693"/>
    </w:pPr>
    <w:rPr>
      <w:b/>
    </w:rPr>
  </w:style>
  <w:style w:type="paragraph" w:styleId="10">
    <w:name w:val="toc 1"/>
    <w:semiHidden/>
    <w:rsid w:val="00A246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2466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24665"/>
    <w:pPr>
      <w:ind w:left="1701" w:hanging="1701"/>
    </w:pPr>
  </w:style>
  <w:style w:type="paragraph" w:styleId="40">
    <w:name w:val="toc 4"/>
    <w:basedOn w:val="30"/>
    <w:rsid w:val="00A24665"/>
    <w:pPr>
      <w:ind w:left="1418" w:hanging="1418"/>
    </w:pPr>
  </w:style>
  <w:style w:type="paragraph" w:styleId="30">
    <w:name w:val="toc 3"/>
    <w:basedOn w:val="20"/>
    <w:rsid w:val="00A24665"/>
    <w:pPr>
      <w:ind w:left="1134" w:hanging="1134"/>
    </w:pPr>
  </w:style>
  <w:style w:type="paragraph" w:styleId="20">
    <w:name w:val="toc 2"/>
    <w:basedOn w:val="10"/>
    <w:rsid w:val="00A24665"/>
    <w:pPr>
      <w:keepNext w:val="0"/>
      <w:spacing w:before="0"/>
      <w:ind w:left="851" w:hanging="851"/>
    </w:pPr>
    <w:rPr>
      <w:sz w:val="20"/>
    </w:rPr>
  </w:style>
  <w:style w:type="paragraph" w:styleId="21">
    <w:name w:val="index 2"/>
    <w:basedOn w:val="11"/>
    <w:rsid w:val="00A24665"/>
    <w:pPr>
      <w:ind w:left="284"/>
    </w:pPr>
  </w:style>
  <w:style w:type="paragraph" w:styleId="11">
    <w:name w:val="index 1"/>
    <w:basedOn w:val="a0"/>
    <w:rsid w:val="00A24665"/>
    <w:pPr>
      <w:keepLines/>
      <w:spacing w:after="0"/>
    </w:pPr>
  </w:style>
  <w:style w:type="paragraph" w:customStyle="1" w:styleId="ZH">
    <w:name w:val="ZH"/>
    <w:rsid w:val="00A2466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24665"/>
    <w:pPr>
      <w:outlineLvl w:val="9"/>
    </w:pPr>
  </w:style>
  <w:style w:type="paragraph" w:styleId="22">
    <w:name w:val="List Number 2"/>
    <w:basedOn w:val="a5"/>
    <w:rsid w:val="00A2466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24665"/>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semiHidden/>
    <w:rsid w:val="00A2466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24665"/>
    <w:pPr>
      <w:keepLines/>
      <w:spacing w:after="0"/>
      <w:ind w:left="454" w:hanging="454"/>
    </w:pPr>
    <w:rPr>
      <w:sz w:val="16"/>
    </w:rPr>
  </w:style>
  <w:style w:type="paragraph" w:customStyle="1" w:styleId="TAH">
    <w:name w:val="TAH"/>
    <w:basedOn w:val="TAC"/>
    <w:link w:val="TAHCar"/>
    <w:rsid w:val="00A24665"/>
    <w:rPr>
      <w:b/>
    </w:rPr>
  </w:style>
  <w:style w:type="paragraph" w:customStyle="1" w:styleId="TAC">
    <w:name w:val="TAC"/>
    <w:basedOn w:val="TAL"/>
    <w:link w:val="TACChar"/>
    <w:rsid w:val="00A24665"/>
    <w:pPr>
      <w:jc w:val="center"/>
    </w:pPr>
  </w:style>
  <w:style w:type="paragraph" w:customStyle="1" w:styleId="TF">
    <w:name w:val="TF"/>
    <w:basedOn w:val="TH"/>
    <w:rsid w:val="00A24665"/>
    <w:pPr>
      <w:keepNext w:val="0"/>
      <w:spacing w:before="0" w:after="240"/>
    </w:pPr>
  </w:style>
  <w:style w:type="paragraph" w:customStyle="1" w:styleId="NO">
    <w:name w:val="NO"/>
    <w:basedOn w:val="a0"/>
    <w:rsid w:val="00A24665"/>
    <w:pPr>
      <w:keepLines/>
      <w:ind w:left="1135" w:hanging="851"/>
    </w:pPr>
  </w:style>
  <w:style w:type="paragraph" w:styleId="90">
    <w:name w:val="toc 9"/>
    <w:basedOn w:val="80"/>
    <w:rsid w:val="00A24665"/>
    <w:pPr>
      <w:ind w:left="1418" w:hanging="1418"/>
    </w:pPr>
  </w:style>
  <w:style w:type="paragraph" w:customStyle="1" w:styleId="EX">
    <w:name w:val="EX"/>
    <w:basedOn w:val="a0"/>
    <w:rsid w:val="00A24665"/>
    <w:pPr>
      <w:keepLines/>
      <w:ind w:left="1702" w:hanging="1418"/>
    </w:pPr>
  </w:style>
  <w:style w:type="paragraph" w:customStyle="1" w:styleId="LD">
    <w:name w:val="LD"/>
    <w:rsid w:val="00A24665"/>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24665"/>
    <w:pPr>
      <w:spacing w:after="0"/>
    </w:pPr>
  </w:style>
  <w:style w:type="paragraph" w:customStyle="1" w:styleId="EW">
    <w:name w:val="EW"/>
    <w:basedOn w:val="EX"/>
    <w:rsid w:val="00A24665"/>
    <w:pPr>
      <w:spacing w:after="0"/>
    </w:pPr>
  </w:style>
  <w:style w:type="paragraph" w:styleId="60">
    <w:name w:val="toc 6"/>
    <w:basedOn w:val="50"/>
    <w:next w:val="a0"/>
    <w:rsid w:val="00A24665"/>
    <w:pPr>
      <w:ind w:left="1985" w:hanging="1985"/>
    </w:pPr>
  </w:style>
  <w:style w:type="paragraph" w:styleId="70">
    <w:name w:val="toc 7"/>
    <w:basedOn w:val="60"/>
    <w:next w:val="a0"/>
    <w:rsid w:val="00A24665"/>
    <w:pPr>
      <w:ind w:left="2268" w:hanging="2268"/>
    </w:pPr>
  </w:style>
  <w:style w:type="paragraph" w:styleId="23">
    <w:name w:val="List Bullet 2"/>
    <w:aliases w:val="lb2"/>
    <w:basedOn w:val="a9"/>
    <w:rsid w:val="00A24665"/>
    <w:pPr>
      <w:ind w:left="851"/>
    </w:pPr>
  </w:style>
  <w:style w:type="paragraph" w:styleId="31">
    <w:name w:val="List Bullet 3"/>
    <w:basedOn w:val="23"/>
    <w:rsid w:val="00A24665"/>
    <w:pPr>
      <w:ind w:left="1135"/>
    </w:pPr>
  </w:style>
  <w:style w:type="paragraph" w:styleId="a5">
    <w:name w:val="List Number"/>
    <w:basedOn w:val="aa"/>
    <w:rsid w:val="00A24665"/>
  </w:style>
  <w:style w:type="paragraph" w:customStyle="1" w:styleId="EQ">
    <w:name w:val="EQ"/>
    <w:basedOn w:val="a0"/>
    <w:next w:val="a0"/>
    <w:rsid w:val="00A24665"/>
    <w:pPr>
      <w:keepLines/>
      <w:tabs>
        <w:tab w:val="center" w:pos="4536"/>
        <w:tab w:val="right" w:pos="9072"/>
      </w:tabs>
    </w:pPr>
    <w:rPr>
      <w:noProof/>
    </w:rPr>
  </w:style>
  <w:style w:type="paragraph" w:customStyle="1" w:styleId="TH">
    <w:name w:val="TH"/>
    <w:basedOn w:val="a0"/>
    <w:link w:val="THChar"/>
    <w:rsid w:val="00A24665"/>
    <w:pPr>
      <w:keepNext/>
      <w:keepLines/>
      <w:spacing w:before="60"/>
      <w:jc w:val="center"/>
    </w:pPr>
    <w:rPr>
      <w:rFonts w:ascii="Arial" w:hAnsi="Arial"/>
      <w:b/>
    </w:rPr>
  </w:style>
  <w:style w:type="paragraph" w:customStyle="1" w:styleId="NF">
    <w:name w:val="NF"/>
    <w:basedOn w:val="NO"/>
    <w:rsid w:val="00A24665"/>
    <w:pPr>
      <w:keepNext/>
      <w:spacing w:after="0"/>
    </w:pPr>
    <w:rPr>
      <w:rFonts w:ascii="Arial" w:hAnsi="Arial"/>
      <w:sz w:val="18"/>
    </w:rPr>
  </w:style>
  <w:style w:type="paragraph" w:customStyle="1" w:styleId="PL">
    <w:name w:val="PL"/>
    <w:rsid w:val="00A24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24665"/>
    <w:pPr>
      <w:jc w:val="right"/>
    </w:pPr>
  </w:style>
  <w:style w:type="paragraph" w:customStyle="1" w:styleId="H6">
    <w:name w:val="H6"/>
    <w:basedOn w:val="5"/>
    <w:next w:val="a0"/>
    <w:rsid w:val="00A24665"/>
    <w:pPr>
      <w:ind w:left="1985" w:hanging="1985"/>
      <w:outlineLvl w:val="9"/>
    </w:pPr>
    <w:rPr>
      <w:sz w:val="20"/>
    </w:rPr>
  </w:style>
  <w:style w:type="paragraph" w:customStyle="1" w:styleId="TAN">
    <w:name w:val="TAN"/>
    <w:basedOn w:val="TAL"/>
    <w:link w:val="TANChar"/>
    <w:rsid w:val="00A24665"/>
    <w:pPr>
      <w:ind w:left="851" w:hanging="851"/>
    </w:pPr>
  </w:style>
  <w:style w:type="paragraph" w:customStyle="1" w:styleId="TAL">
    <w:name w:val="TAL"/>
    <w:basedOn w:val="a0"/>
    <w:link w:val="TALCar"/>
    <w:rsid w:val="00A24665"/>
    <w:pPr>
      <w:keepNext/>
      <w:keepLines/>
      <w:spacing w:after="0"/>
    </w:pPr>
    <w:rPr>
      <w:rFonts w:ascii="Arial" w:hAnsi="Arial"/>
      <w:sz w:val="18"/>
    </w:rPr>
  </w:style>
  <w:style w:type="paragraph" w:customStyle="1" w:styleId="ZA">
    <w:name w:val="ZA"/>
    <w:rsid w:val="00A246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246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2466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246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24665"/>
    <w:pPr>
      <w:framePr w:wrap="notBeside" w:y="16161"/>
    </w:pPr>
  </w:style>
  <w:style w:type="character" w:customStyle="1" w:styleId="ZGSM">
    <w:name w:val="ZGSM"/>
    <w:rsid w:val="00A24665"/>
  </w:style>
  <w:style w:type="paragraph" w:styleId="24">
    <w:name w:val="List 2"/>
    <w:basedOn w:val="aa"/>
    <w:rsid w:val="00A24665"/>
    <w:pPr>
      <w:ind w:left="851"/>
    </w:pPr>
  </w:style>
  <w:style w:type="paragraph" w:customStyle="1" w:styleId="ZG">
    <w:name w:val="ZG"/>
    <w:rsid w:val="00A2466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24665"/>
    <w:pPr>
      <w:ind w:left="1135"/>
    </w:pPr>
  </w:style>
  <w:style w:type="paragraph" w:styleId="41">
    <w:name w:val="List 4"/>
    <w:basedOn w:val="32"/>
    <w:rsid w:val="00A24665"/>
    <w:pPr>
      <w:ind w:left="1418"/>
    </w:pPr>
  </w:style>
  <w:style w:type="paragraph" w:styleId="51">
    <w:name w:val="List 5"/>
    <w:basedOn w:val="41"/>
    <w:rsid w:val="00A24665"/>
    <w:pPr>
      <w:ind w:left="1702"/>
    </w:pPr>
  </w:style>
  <w:style w:type="paragraph" w:customStyle="1" w:styleId="EditorsNote">
    <w:name w:val="Editor's Note"/>
    <w:basedOn w:val="NO"/>
    <w:rsid w:val="00A24665"/>
    <w:rPr>
      <w:color w:val="FF0000"/>
    </w:rPr>
  </w:style>
  <w:style w:type="paragraph" w:styleId="aa">
    <w:name w:val="List"/>
    <w:basedOn w:val="a0"/>
    <w:rsid w:val="00A24665"/>
    <w:pPr>
      <w:ind w:left="568" w:hanging="284"/>
    </w:pPr>
  </w:style>
  <w:style w:type="paragraph" w:styleId="a9">
    <w:name w:val="List Bullet"/>
    <w:basedOn w:val="aa"/>
    <w:rsid w:val="00A24665"/>
  </w:style>
  <w:style w:type="paragraph" w:styleId="42">
    <w:name w:val="List Bullet 4"/>
    <w:basedOn w:val="31"/>
    <w:rsid w:val="00A24665"/>
    <w:pPr>
      <w:ind w:left="1418"/>
    </w:pPr>
  </w:style>
  <w:style w:type="paragraph" w:styleId="52">
    <w:name w:val="List Bullet 5"/>
    <w:basedOn w:val="42"/>
    <w:rsid w:val="00A24665"/>
    <w:pPr>
      <w:ind w:left="1702"/>
    </w:pPr>
  </w:style>
  <w:style w:type="paragraph" w:customStyle="1" w:styleId="B1">
    <w:name w:val="B1"/>
    <w:basedOn w:val="aa"/>
    <w:link w:val="B1Char1"/>
    <w:rsid w:val="00A24665"/>
  </w:style>
  <w:style w:type="paragraph" w:customStyle="1" w:styleId="B2">
    <w:name w:val="B2"/>
    <w:basedOn w:val="24"/>
    <w:rsid w:val="00A24665"/>
  </w:style>
  <w:style w:type="paragraph" w:customStyle="1" w:styleId="B3">
    <w:name w:val="B3"/>
    <w:basedOn w:val="32"/>
    <w:rsid w:val="00A24665"/>
  </w:style>
  <w:style w:type="paragraph" w:customStyle="1" w:styleId="B4">
    <w:name w:val="B4"/>
    <w:basedOn w:val="41"/>
    <w:rsid w:val="00A24665"/>
  </w:style>
  <w:style w:type="paragraph" w:customStyle="1" w:styleId="B5">
    <w:name w:val="B5"/>
    <w:basedOn w:val="51"/>
    <w:rsid w:val="00A24665"/>
  </w:style>
  <w:style w:type="paragraph" w:styleId="ab">
    <w:name w:val="footer"/>
    <w:basedOn w:val="a6"/>
    <w:link w:val="Char0"/>
    <w:rsid w:val="00A24665"/>
    <w:pPr>
      <w:jc w:val="center"/>
    </w:pPr>
    <w:rPr>
      <w:i/>
    </w:rPr>
  </w:style>
  <w:style w:type="paragraph" w:customStyle="1" w:styleId="ZTD">
    <w:name w:val="ZTD"/>
    <w:basedOn w:val="ZB"/>
    <w:rsid w:val="00A24665"/>
    <w:pPr>
      <w:framePr w:hRule="auto" w:wrap="notBeside" w:y="852"/>
    </w:pPr>
    <w:rPr>
      <w:i w:val="0"/>
      <w:sz w:val="40"/>
    </w:rPr>
  </w:style>
  <w:style w:type="character" w:styleId="ac">
    <w:name w:val="page number"/>
    <w:basedOn w:val="a1"/>
    <w:rsid w:val="008D70D2"/>
  </w:style>
  <w:style w:type="character" w:styleId="ad">
    <w:name w:val="Hyperlink"/>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paragraph" w:customStyle="1" w:styleId="References">
    <w:name w:val="References"/>
    <w:basedOn w:val="a0"/>
    <w:rsid w:val="0071144D"/>
    <w:pPr>
      <w:numPr>
        <w:numId w:val="6"/>
      </w:numPr>
      <w:overflowPunct/>
      <w:adjustRightInd/>
      <w:snapToGrid w:val="0"/>
      <w:spacing w:after="60"/>
      <w:jc w:val="both"/>
      <w:textAlignment w:val="auto"/>
    </w:pPr>
    <w:rPr>
      <w:szCs w:val="16"/>
      <w:lang w:val="en-US" w:eastAsia="en-US"/>
    </w:rPr>
  </w:style>
  <w:style w:type="paragraph" w:customStyle="1" w:styleId="Agreement">
    <w:name w:val="Agreement"/>
    <w:basedOn w:val="a0"/>
    <w:next w:val="Doc-text2"/>
    <w:qFormat/>
    <w:rsid w:val="007B2FA2"/>
    <w:pPr>
      <w:numPr>
        <w:numId w:val="8"/>
      </w:numPr>
      <w:spacing w:before="60"/>
    </w:pPr>
    <w:rPr>
      <w:rFonts w:ascii="Arial" w:hAnsi="Arial"/>
      <w:b/>
      <w:lang w:eastAsia="ja-JP"/>
    </w:rPr>
  </w:style>
  <w:style w:type="paragraph" w:customStyle="1" w:styleId="EmailDiscussion2">
    <w:name w:val="EmailDiscussion2"/>
    <w:basedOn w:val="Doc-text2"/>
    <w:qFormat/>
    <w:rsid w:val="00514E4F"/>
    <w:rPr>
      <w:rFonts w:eastAsia="MS Mincho"/>
    </w:rPr>
  </w:style>
  <w:style w:type="character" w:customStyle="1" w:styleId="3GPPChar">
    <w:name w:val="3GPP 正文 Char"/>
    <w:basedOn w:val="a1"/>
    <w:link w:val="3GPP"/>
    <w:locked/>
    <w:rsid w:val="00487DDC"/>
    <w:rPr>
      <w:rFonts w:ascii="宋体" w:eastAsia="宋体" w:hAnsi="宋体"/>
    </w:rPr>
  </w:style>
  <w:style w:type="paragraph" w:customStyle="1" w:styleId="3GPP">
    <w:name w:val="3GPP 正文"/>
    <w:basedOn w:val="a0"/>
    <w:link w:val="3GPPChar"/>
    <w:rsid w:val="00487DDC"/>
    <w:pPr>
      <w:overflowPunct/>
      <w:autoSpaceDE/>
      <w:autoSpaceDN/>
      <w:adjustRightInd/>
      <w:textAlignment w:val="auto"/>
    </w:pPr>
    <w:rPr>
      <w:rFonts w:ascii="宋体" w:hAnsi="宋体"/>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764639">
      <w:bodyDiv w:val="1"/>
      <w:marLeft w:val="0"/>
      <w:marRight w:val="0"/>
      <w:marTop w:val="0"/>
      <w:marBottom w:val="0"/>
      <w:divBdr>
        <w:top w:val="none" w:sz="0" w:space="0" w:color="auto"/>
        <w:left w:val="none" w:sz="0" w:space="0" w:color="auto"/>
        <w:bottom w:val="none" w:sz="0" w:space="0" w:color="auto"/>
        <w:right w:val="none" w:sz="0" w:space="0" w:color="auto"/>
      </w:divBdr>
      <w:divsChild>
        <w:div w:id="240871201">
          <w:marLeft w:val="1800"/>
          <w:marRight w:val="0"/>
          <w:marTop w:val="100"/>
          <w:marBottom w:val="0"/>
          <w:divBdr>
            <w:top w:val="none" w:sz="0" w:space="0" w:color="auto"/>
            <w:left w:val="none" w:sz="0" w:space="0" w:color="auto"/>
            <w:bottom w:val="none" w:sz="0" w:space="0" w:color="auto"/>
            <w:right w:val="none" w:sz="0" w:space="0" w:color="auto"/>
          </w:divBdr>
        </w:div>
      </w:divsChild>
    </w:div>
    <w:div w:id="386297639">
      <w:bodyDiv w:val="1"/>
      <w:marLeft w:val="0"/>
      <w:marRight w:val="0"/>
      <w:marTop w:val="0"/>
      <w:marBottom w:val="0"/>
      <w:divBdr>
        <w:top w:val="none" w:sz="0" w:space="0" w:color="auto"/>
        <w:left w:val="none" w:sz="0" w:space="0" w:color="auto"/>
        <w:bottom w:val="none" w:sz="0" w:space="0" w:color="auto"/>
        <w:right w:val="none" w:sz="0" w:space="0" w:color="auto"/>
      </w:divBdr>
    </w:div>
    <w:div w:id="412551564">
      <w:bodyDiv w:val="1"/>
      <w:marLeft w:val="0"/>
      <w:marRight w:val="0"/>
      <w:marTop w:val="0"/>
      <w:marBottom w:val="0"/>
      <w:divBdr>
        <w:top w:val="none" w:sz="0" w:space="0" w:color="auto"/>
        <w:left w:val="none" w:sz="0" w:space="0" w:color="auto"/>
        <w:bottom w:val="none" w:sz="0" w:space="0" w:color="auto"/>
        <w:right w:val="none" w:sz="0" w:space="0" w:color="auto"/>
      </w:divBdr>
    </w:div>
    <w:div w:id="736981246">
      <w:bodyDiv w:val="1"/>
      <w:marLeft w:val="0"/>
      <w:marRight w:val="0"/>
      <w:marTop w:val="0"/>
      <w:marBottom w:val="0"/>
      <w:divBdr>
        <w:top w:val="none" w:sz="0" w:space="0" w:color="auto"/>
        <w:left w:val="none" w:sz="0" w:space="0" w:color="auto"/>
        <w:bottom w:val="none" w:sz="0" w:space="0" w:color="auto"/>
        <w:right w:val="none" w:sz="0" w:space="0" w:color="auto"/>
      </w:divBdr>
      <w:divsChild>
        <w:div w:id="1469661097">
          <w:marLeft w:val="360"/>
          <w:marRight w:val="0"/>
          <w:marTop w:val="200"/>
          <w:marBottom w:val="0"/>
          <w:divBdr>
            <w:top w:val="none" w:sz="0" w:space="0" w:color="auto"/>
            <w:left w:val="none" w:sz="0" w:space="0" w:color="auto"/>
            <w:bottom w:val="none" w:sz="0" w:space="0" w:color="auto"/>
            <w:right w:val="none" w:sz="0" w:space="0" w:color="auto"/>
          </w:divBdr>
        </w:div>
        <w:div w:id="1256551306">
          <w:marLeft w:val="1166"/>
          <w:marRight w:val="0"/>
          <w:marTop w:val="100"/>
          <w:marBottom w:val="0"/>
          <w:divBdr>
            <w:top w:val="none" w:sz="0" w:space="0" w:color="auto"/>
            <w:left w:val="none" w:sz="0" w:space="0" w:color="auto"/>
            <w:bottom w:val="none" w:sz="0" w:space="0" w:color="auto"/>
            <w:right w:val="none" w:sz="0" w:space="0" w:color="auto"/>
          </w:divBdr>
        </w:div>
        <w:div w:id="102530913">
          <w:marLeft w:val="1166"/>
          <w:marRight w:val="0"/>
          <w:marTop w:val="100"/>
          <w:marBottom w:val="0"/>
          <w:divBdr>
            <w:top w:val="none" w:sz="0" w:space="0" w:color="auto"/>
            <w:left w:val="none" w:sz="0" w:space="0" w:color="auto"/>
            <w:bottom w:val="none" w:sz="0" w:space="0" w:color="auto"/>
            <w:right w:val="none" w:sz="0" w:space="0" w:color="auto"/>
          </w:divBdr>
        </w:div>
        <w:div w:id="1205213123">
          <w:marLeft w:val="1166"/>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876286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459654">
      <w:bodyDiv w:val="1"/>
      <w:marLeft w:val="0"/>
      <w:marRight w:val="0"/>
      <w:marTop w:val="0"/>
      <w:marBottom w:val="0"/>
      <w:divBdr>
        <w:top w:val="none" w:sz="0" w:space="0" w:color="auto"/>
        <w:left w:val="none" w:sz="0" w:space="0" w:color="auto"/>
        <w:bottom w:val="none" w:sz="0" w:space="0" w:color="auto"/>
        <w:right w:val="none" w:sz="0" w:space="0" w:color="auto"/>
      </w:divBdr>
      <w:divsChild>
        <w:div w:id="411704520">
          <w:marLeft w:val="360"/>
          <w:marRight w:val="0"/>
          <w:marTop w:val="200"/>
          <w:marBottom w:val="0"/>
          <w:divBdr>
            <w:top w:val="none" w:sz="0" w:space="0" w:color="auto"/>
            <w:left w:val="none" w:sz="0" w:space="0" w:color="auto"/>
            <w:bottom w:val="none" w:sz="0" w:space="0" w:color="auto"/>
            <w:right w:val="none" w:sz="0" w:space="0" w:color="auto"/>
          </w:divBdr>
        </w:div>
      </w:divsChild>
    </w:div>
    <w:div w:id="1003624859">
      <w:bodyDiv w:val="1"/>
      <w:marLeft w:val="0"/>
      <w:marRight w:val="0"/>
      <w:marTop w:val="0"/>
      <w:marBottom w:val="0"/>
      <w:divBdr>
        <w:top w:val="none" w:sz="0" w:space="0" w:color="auto"/>
        <w:left w:val="none" w:sz="0" w:space="0" w:color="auto"/>
        <w:bottom w:val="none" w:sz="0" w:space="0" w:color="auto"/>
        <w:right w:val="none" w:sz="0" w:space="0" w:color="auto"/>
      </w:divBdr>
      <w:divsChild>
        <w:div w:id="276067191">
          <w:marLeft w:val="1166"/>
          <w:marRight w:val="0"/>
          <w:marTop w:val="58"/>
          <w:marBottom w:val="0"/>
          <w:divBdr>
            <w:top w:val="none" w:sz="0" w:space="0" w:color="auto"/>
            <w:left w:val="none" w:sz="0" w:space="0" w:color="auto"/>
            <w:bottom w:val="none" w:sz="0" w:space="0" w:color="auto"/>
            <w:right w:val="none" w:sz="0" w:space="0" w:color="auto"/>
          </w:divBdr>
        </w:div>
      </w:divsChild>
    </w:div>
    <w:div w:id="1093281070">
      <w:bodyDiv w:val="1"/>
      <w:marLeft w:val="0"/>
      <w:marRight w:val="0"/>
      <w:marTop w:val="0"/>
      <w:marBottom w:val="0"/>
      <w:divBdr>
        <w:top w:val="none" w:sz="0" w:space="0" w:color="auto"/>
        <w:left w:val="none" w:sz="0" w:space="0" w:color="auto"/>
        <w:bottom w:val="none" w:sz="0" w:space="0" w:color="auto"/>
        <w:right w:val="none" w:sz="0" w:space="0" w:color="auto"/>
      </w:divBdr>
    </w:div>
    <w:div w:id="10943224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81285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176626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5484391">
      <w:bodyDiv w:val="1"/>
      <w:marLeft w:val="0"/>
      <w:marRight w:val="0"/>
      <w:marTop w:val="0"/>
      <w:marBottom w:val="0"/>
      <w:divBdr>
        <w:top w:val="none" w:sz="0" w:space="0" w:color="auto"/>
        <w:left w:val="none" w:sz="0" w:space="0" w:color="auto"/>
        <w:bottom w:val="none" w:sz="0" w:space="0" w:color="auto"/>
        <w:right w:val="none" w:sz="0" w:space="0" w:color="auto"/>
      </w:divBdr>
      <w:divsChild>
        <w:div w:id="1467359557">
          <w:marLeft w:val="360"/>
          <w:marRight w:val="0"/>
          <w:marTop w:val="200"/>
          <w:marBottom w:val="0"/>
          <w:divBdr>
            <w:top w:val="none" w:sz="0" w:space="0" w:color="auto"/>
            <w:left w:val="none" w:sz="0" w:space="0" w:color="auto"/>
            <w:bottom w:val="none" w:sz="0" w:space="0" w:color="auto"/>
            <w:right w:val="none" w:sz="0" w:space="0" w:color="auto"/>
          </w:divBdr>
        </w:div>
      </w:divsChild>
    </w:div>
    <w:div w:id="1535656982">
      <w:bodyDiv w:val="1"/>
      <w:marLeft w:val="0"/>
      <w:marRight w:val="0"/>
      <w:marTop w:val="0"/>
      <w:marBottom w:val="0"/>
      <w:divBdr>
        <w:top w:val="none" w:sz="0" w:space="0" w:color="auto"/>
        <w:left w:val="none" w:sz="0" w:space="0" w:color="auto"/>
        <w:bottom w:val="none" w:sz="0" w:space="0" w:color="auto"/>
        <w:right w:val="none" w:sz="0" w:space="0" w:color="auto"/>
      </w:divBdr>
    </w:div>
    <w:div w:id="163186234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9640301">
      <w:bodyDiv w:val="1"/>
      <w:marLeft w:val="0"/>
      <w:marRight w:val="0"/>
      <w:marTop w:val="0"/>
      <w:marBottom w:val="0"/>
      <w:divBdr>
        <w:top w:val="none" w:sz="0" w:space="0" w:color="auto"/>
        <w:left w:val="none" w:sz="0" w:space="0" w:color="auto"/>
        <w:bottom w:val="none" w:sz="0" w:space="0" w:color="auto"/>
        <w:right w:val="none" w:sz="0" w:space="0" w:color="auto"/>
      </w:divBdr>
      <w:divsChild>
        <w:div w:id="403719514">
          <w:marLeft w:val="1166"/>
          <w:marRight w:val="0"/>
          <w:marTop w:val="100"/>
          <w:marBottom w:val="0"/>
          <w:divBdr>
            <w:top w:val="none" w:sz="0" w:space="0" w:color="auto"/>
            <w:left w:val="none" w:sz="0" w:space="0" w:color="auto"/>
            <w:bottom w:val="none" w:sz="0" w:space="0" w:color="auto"/>
            <w:right w:val="none" w:sz="0" w:space="0" w:color="auto"/>
          </w:divBdr>
        </w:div>
        <w:div w:id="1947035309">
          <w:marLeft w:val="1166"/>
          <w:marRight w:val="0"/>
          <w:marTop w:val="100"/>
          <w:marBottom w:val="0"/>
          <w:divBdr>
            <w:top w:val="none" w:sz="0" w:space="0" w:color="auto"/>
            <w:left w:val="none" w:sz="0" w:space="0" w:color="auto"/>
            <w:bottom w:val="none" w:sz="0" w:space="0" w:color="auto"/>
            <w:right w:val="none" w:sz="0" w:space="0" w:color="auto"/>
          </w:divBdr>
        </w:div>
        <w:div w:id="125006338">
          <w:marLeft w:val="1800"/>
          <w:marRight w:val="0"/>
          <w:marTop w:val="100"/>
          <w:marBottom w:val="0"/>
          <w:divBdr>
            <w:top w:val="none" w:sz="0" w:space="0" w:color="auto"/>
            <w:left w:val="none" w:sz="0" w:space="0" w:color="auto"/>
            <w:bottom w:val="none" w:sz="0" w:space="0" w:color="auto"/>
            <w:right w:val="none" w:sz="0" w:space="0" w:color="auto"/>
          </w:divBdr>
        </w:div>
      </w:divsChild>
    </w:div>
    <w:div w:id="1944531692">
      <w:bodyDiv w:val="1"/>
      <w:marLeft w:val="0"/>
      <w:marRight w:val="0"/>
      <w:marTop w:val="0"/>
      <w:marBottom w:val="0"/>
      <w:divBdr>
        <w:top w:val="none" w:sz="0" w:space="0" w:color="auto"/>
        <w:left w:val="none" w:sz="0" w:space="0" w:color="auto"/>
        <w:bottom w:val="none" w:sz="0" w:space="0" w:color="auto"/>
        <w:right w:val="none" w:sz="0" w:space="0" w:color="auto"/>
      </w:divBdr>
    </w:div>
    <w:div w:id="1976598153">
      <w:bodyDiv w:val="1"/>
      <w:marLeft w:val="0"/>
      <w:marRight w:val="0"/>
      <w:marTop w:val="0"/>
      <w:marBottom w:val="0"/>
      <w:divBdr>
        <w:top w:val="none" w:sz="0" w:space="0" w:color="auto"/>
        <w:left w:val="none" w:sz="0" w:space="0" w:color="auto"/>
        <w:bottom w:val="none" w:sz="0" w:space="0" w:color="auto"/>
        <w:right w:val="none" w:sz="0" w:space="0" w:color="auto"/>
      </w:divBdr>
    </w:div>
    <w:div w:id="1985429451">
      <w:bodyDiv w:val="1"/>
      <w:marLeft w:val="0"/>
      <w:marRight w:val="0"/>
      <w:marTop w:val="0"/>
      <w:marBottom w:val="0"/>
      <w:divBdr>
        <w:top w:val="none" w:sz="0" w:space="0" w:color="auto"/>
        <w:left w:val="none" w:sz="0" w:space="0" w:color="auto"/>
        <w:bottom w:val="none" w:sz="0" w:space="0" w:color="auto"/>
        <w:right w:val="none" w:sz="0" w:space="0" w:color="auto"/>
      </w:divBdr>
      <w:divsChild>
        <w:div w:id="2096971740">
          <w:marLeft w:val="360"/>
          <w:marRight w:val="0"/>
          <w:marTop w:val="200"/>
          <w:marBottom w:val="0"/>
          <w:divBdr>
            <w:top w:val="none" w:sz="0" w:space="0" w:color="auto"/>
            <w:left w:val="none" w:sz="0" w:space="0" w:color="auto"/>
            <w:bottom w:val="none" w:sz="0" w:space="0" w:color="auto"/>
            <w:right w:val="none" w:sz="0" w:space="0" w:color="auto"/>
          </w:divBdr>
        </w:div>
        <w:div w:id="1154033124">
          <w:marLeft w:val="1166"/>
          <w:marRight w:val="0"/>
          <w:marTop w:val="100"/>
          <w:marBottom w:val="0"/>
          <w:divBdr>
            <w:top w:val="none" w:sz="0" w:space="0" w:color="auto"/>
            <w:left w:val="none" w:sz="0" w:space="0" w:color="auto"/>
            <w:bottom w:val="none" w:sz="0" w:space="0" w:color="auto"/>
            <w:right w:val="none" w:sz="0" w:space="0" w:color="auto"/>
          </w:divBdr>
        </w:div>
        <w:div w:id="806779659">
          <w:marLeft w:val="1166"/>
          <w:marRight w:val="0"/>
          <w:marTop w:val="100"/>
          <w:marBottom w:val="0"/>
          <w:divBdr>
            <w:top w:val="none" w:sz="0" w:space="0" w:color="auto"/>
            <w:left w:val="none" w:sz="0" w:space="0" w:color="auto"/>
            <w:bottom w:val="none" w:sz="0" w:space="0" w:color="auto"/>
            <w:right w:val="none" w:sz="0" w:space="0" w:color="auto"/>
          </w:divBdr>
        </w:div>
        <w:div w:id="1405445917">
          <w:marLeft w:val="1166"/>
          <w:marRight w:val="0"/>
          <w:marTop w:val="100"/>
          <w:marBottom w:val="0"/>
          <w:divBdr>
            <w:top w:val="none" w:sz="0" w:space="0" w:color="auto"/>
            <w:left w:val="none" w:sz="0" w:space="0" w:color="auto"/>
            <w:bottom w:val="none" w:sz="0" w:space="0" w:color="auto"/>
            <w:right w:val="none" w:sz="0" w:space="0" w:color="auto"/>
          </w:divBdr>
        </w:div>
      </w:divsChild>
    </w:div>
    <w:div w:id="203669285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D8FFD-D09C-4984-9C67-633AB743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1581</Words>
  <Characters>9014</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2020-11-30T12:40:00Z</dcterms:created>
  <dcterms:modified xsi:type="dcterms:W3CDTF">2020-11-30T12:58:00Z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(3)3HDGKKV05pYjvUZRLmzX291KocOpE/tTuabDAoX+EakBDMpJXD9NyeX6comWC4pURmTs7MVg
0k3vkGK28N6LbfYfEEr68RJGjCQxkSPgoUT+YtiG9JWX/m08iboLqpGXnhy/am00kieMeV7Y
i2Bc6QoS2NaIqV3N5f53w6QCYp5ESgNYfn+46TfME7yxGTyYa9na4QAuqpcuvW7T4ur4rFjJ
XpdIkSj9BoY23I4dPE</vt:lpwstr>
  </property>
  <property fmtid="{D5CDD505-2E9C-101B-9397-08002B2CF9AE}" pid="11" name="_2015_ms_pID_7253431">
    <vt:lpwstr>dBZFprE7zkBAio7AoUUvLRlmtyyxcQKbyqPt3k5qhe+JRPQqvZFsic
zbD5CH3fwPKkSHo5v87buGu4jwX6am2jG999LpWF6uNTKYczUHP2j6cthCvpXnP7wpsvXQM6
wBImWnGevC9u5cAKGMspgyX9QICCS1dD8zVc9GwUDehPyBRa5BesxazVjnnT5mcdt0ss5OjS
p0fiGD6/h57gIOJ2Mxbo7Ddwl+Z3bi4TcxQR</vt:lpwstr>
  </property>
  <property fmtid="{D5CDD505-2E9C-101B-9397-08002B2CF9AE}" pid="12" name="_2015_ms_pID_7253432">
    <vt:lpwstr>Jg==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1605584869</vt:lpwstr>
  </property>
</Properties>
</file>