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EEBDA" w14:textId="77777777" w:rsidR="00763A18" w:rsidRDefault="000D3CD0">
      <w:pPr>
        <w:tabs>
          <w:tab w:val="right" w:pos="1000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3GPP TSG RAN#88e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highlight w:val="yellow"/>
        </w:rPr>
        <w:t>RP-20xxxx</w:t>
      </w:r>
    </w:p>
    <w:p w14:paraId="5BDAC7C9" w14:textId="0B9DB1B5" w:rsidR="00763A18" w:rsidRDefault="000D3CD0">
      <w:pPr>
        <w:tabs>
          <w:tab w:val="right" w:pos="1000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e-Meeting, </w:t>
      </w:r>
      <w:r w:rsidR="00341067">
        <w:rPr>
          <w:b/>
          <w:sz w:val="24"/>
          <w:szCs w:val="24"/>
        </w:rPr>
        <w:t>29</w:t>
      </w:r>
      <w:r w:rsidR="00341067" w:rsidRPr="00341067">
        <w:rPr>
          <w:b/>
          <w:sz w:val="24"/>
          <w:szCs w:val="24"/>
          <w:vertAlign w:val="superscript"/>
        </w:rPr>
        <w:t>th</w:t>
      </w:r>
      <w:r w:rsidR="00341067">
        <w:rPr>
          <w:b/>
          <w:sz w:val="24"/>
          <w:szCs w:val="24"/>
        </w:rPr>
        <w:t xml:space="preserve"> J</w:t>
      </w:r>
      <w:r>
        <w:rPr>
          <w:b/>
          <w:sz w:val="24"/>
          <w:szCs w:val="24"/>
        </w:rPr>
        <w:t>une</w:t>
      </w:r>
      <w:r>
        <w:rPr>
          <w:b/>
          <w:sz w:val="24"/>
          <w:szCs w:val="24"/>
        </w:rPr>
        <w:t xml:space="preserve"> – </w:t>
      </w:r>
      <w:r w:rsidR="00341067">
        <w:rPr>
          <w:b/>
          <w:sz w:val="24"/>
          <w:szCs w:val="24"/>
        </w:rPr>
        <w:t>3</w:t>
      </w:r>
      <w:r w:rsidR="00341067" w:rsidRPr="00341067">
        <w:rPr>
          <w:b/>
          <w:sz w:val="24"/>
          <w:szCs w:val="24"/>
          <w:vertAlign w:val="superscript"/>
        </w:rPr>
        <w:t>rd</w:t>
      </w:r>
      <w:r w:rsidR="00341067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July</w:t>
      </w:r>
      <w:r>
        <w:rPr>
          <w:b/>
          <w:sz w:val="24"/>
          <w:szCs w:val="24"/>
        </w:rPr>
        <w:t>,</w:t>
      </w:r>
      <w:proofErr w:type="gramEnd"/>
      <w:r>
        <w:rPr>
          <w:b/>
          <w:sz w:val="24"/>
          <w:szCs w:val="24"/>
        </w:rPr>
        <w:t xml:space="preserve"> 2020</w:t>
      </w:r>
    </w:p>
    <w:p w14:paraId="732F4FB2" w14:textId="77777777" w:rsidR="00763A18" w:rsidRDefault="00763A18">
      <w:pPr>
        <w:pStyle w:val="Footer"/>
        <w:jc w:val="both"/>
        <w:rPr>
          <w:rFonts w:ascii="Times New Roman" w:hAnsi="Times New Roman"/>
          <w:i w:val="0"/>
          <w:noProof w:val="0"/>
          <w:lang w:val="en-GB"/>
        </w:rPr>
      </w:pPr>
    </w:p>
    <w:p w14:paraId="79114C28" w14:textId="77777777" w:rsidR="00763A18" w:rsidRDefault="000D3CD0">
      <w:pPr>
        <w:tabs>
          <w:tab w:val="left" w:pos="1985"/>
        </w:tabs>
        <w:jc w:val="both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bookmarkStart w:id="0" w:name="Source"/>
      <w:bookmarkEnd w:id="0"/>
    </w:p>
    <w:p w14:paraId="27A39B56" w14:textId="7F864EFB" w:rsidR="00763A18" w:rsidRDefault="000D3CD0">
      <w:pPr>
        <w:tabs>
          <w:tab w:val="left" w:pos="1985"/>
        </w:tabs>
        <w:jc w:val="both"/>
      </w:pPr>
      <w:r>
        <w:rPr>
          <w:b/>
          <w:sz w:val="24"/>
        </w:rPr>
        <w:t xml:space="preserve">Source: </w:t>
      </w:r>
      <w:r>
        <w:rPr>
          <w:b/>
          <w:sz w:val="24"/>
        </w:rPr>
        <w:tab/>
      </w:r>
      <w:r w:rsidR="00341067">
        <w:rPr>
          <w:sz w:val="24"/>
          <w:szCs w:val="24"/>
        </w:rPr>
        <w:t>Nokia, Nokia Shanghai Bell</w:t>
      </w:r>
    </w:p>
    <w:p w14:paraId="4A8AEF02" w14:textId="59877F5B" w:rsidR="00763A18" w:rsidRDefault="000D3CD0">
      <w:pPr>
        <w:ind w:left="1988" w:hanging="1988"/>
        <w:rPr>
          <w:sz w:val="24"/>
        </w:rPr>
      </w:pPr>
      <w:r>
        <w:rPr>
          <w:b/>
          <w:sz w:val="24"/>
        </w:rPr>
        <w:t>Title:</w:t>
      </w:r>
      <w:r>
        <w:rPr>
          <w:sz w:val="24"/>
        </w:rPr>
        <w:t xml:space="preserve"> </w:t>
      </w:r>
      <w:r>
        <w:rPr>
          <w:sz w:val="22"/>
        </w:rPr>
        <w:tab/>
      </w:r>
      <w:r w:rsidR="00341067">
        <w:rPr>
          <w:sz w:val="24"/>
        </w:rPr>
        <w:t>Intermediate Summary</w:t>
      </w:r>
      <w:r w:rsidR="00FB08F5">
        <w:rPr>
          <w:sz w:val="24"/>
        </w:rPr>
        <w:t xml:space="preserve"> of email discussion on </w:t>
      </w:r>
      <w:bookmarkStart w:id="1" w:name="_Hlk44417279"/>
      <w:r w:rsidR="00FB08F5">
        <w:rPr>
          <w:sz w:val="24"/>
        </w:rPr>
        <w:t>e</w:t>
      </w:r>
      <w:r w:rsidR="00FB08F5" w:rsidRPr="00FB08F5">
        <w:rPr>
          <w:sz w:val="24"/>
        </w:rPr>
        <w:t>xtending 8 SSB support to the newly introduced 30 kHz Case C SSB pattern on band n40 and n50</w:t>
      </w:r>
      <w:bookmarkEnd w:id="1"/>
    </w:p>
    <w:p w14:paraId="4F00057B" w14:textId="77777777" w:rsidR="00763A18" w:rsidRDefault="000D3CD0">
      <w:pPr>
        <w:ind w:left="1988" w:hanging="1988"/>
        <w:jc w:val="both"/>
        <w:rPr>
          <w:sz w:val="24"/>
        </w:rPr>
      </w:pPr>
      <w:r>
        <w:rPr>
          <w:b/>
          <w:sz w:val="24"/>
        </w:rPr>
        <w:t>Document for:</w:t>
      </w:r>
      <w:r>
        <w:rPr>
          <w:sz w:val="24"/>
        </w:rPr>
        <w:tab/>
      </w:r>
      <w:bookmarkStart w:id="2" w:name="DocumentFor"/>
      <w:bookmarkEnd w:id="2"/>
      <w:r>
        <w:rPr>
          <w:sz w:val="24"/>
        </w:rPr>
        <w:t>Discussion/Decision</w:t>
      </w:r>
    </w:p>
    <w:p w14:paraId="4EDF0CC9" w14:textId="77777777" w:rsidR="00763A18" w:rsidRPr="00FB08F5" w:rsidRDefault="000D3CD0" w:rsidP="007C0757">
      <w:pPr>
        <w:pStyle w:val="Heading1"/>
        <w:ind w:left="431" w:hanging="431"/>
        <w:jc w:val="both"/>
        <w:rPr>
          <w:rFonts w:asciiTheme="minorHAnsi" w:hAnsiTheme="minorHAnsi" w:cstheme="minorHAnsi"/>
        </w:rPr>
      </w:pPr>
      <w:r w:rsidRPr="00FB08F5">
        <w:rPr>
          <w:rFonts w:asciiTheme="minorHAnsi" w:hAnsiTheme="minorHAnsi" w:cstheme="minorHAnsi"/>
        </w:rPr>
        <w:t>Introduction</w:t>
      </w:r>
    </w:p>
    <w:p w14:paraId="03D08FF8" w14:textId="101578AF" w:rsidR="00763A18" w:rsidRPr="00FB08F5" w:rsidRDefault="00FB08F5" w:rsidP="00FB08F5">
      <w:pPr>
        <w:rPr>
          <w:rFonts w:asciiTheme="minorHAnsi" w:hAnsiTheme="minorHAnsi" w:cstheme="minorHAnsi"/>
          <w:lang w:val="en-GB"/>
        </w:rPr>
      </w:pPr>
      <w:r w:rsidRPr="00FB08F5">
        <w:rPr>
          <w:rFonts w:asciiTheme="minorHAnsi" w:hAnsiTheme="minorHAnsi" w:cstheme="minorHAnsi"/>
          <w:lang w:val="en-GB"/>
        </w:rPr>
        <w:t>This document provides a summary</w:t>
      </w:r>
      <w:r>
        <w:rPr>
          <w:rFonts w:asciiTheme="minorHAnsi" w:hAnsiTheme="minorHAnsi" w:cstheme="minorHAnsi"/>
          <w:lang w:val="en-GB"/>
        </w:rPr>
        <w:t xml:space="preserve"> of the email discussion on the RAN plenary reflector on 28</w:t>
      </w:r>
      <w:r w:rsidRPr="00FB08F5">
        <w:rPr>
          <w:rFonts w:asciiTheme="minorHAnsi" w:hAnsiTheme="minorHAnsi" w:cstheme="minorHAnsi"/>
          <w:vertAlign w:val="superscript"/>
          <w:lang w:val="en-GB"/>
        </w:rPr>
        <w:t>th</w:t>
      </w:r>
      <w:r>
        <w:rPr>
          <w:rFonts w:asciiTheme="minorHAnsi" w:hAnsiTheme="minorHAnsi" w:cstheme="minorHAnsi"/>
          <w:lang w:val="en-GB"/>
        </w:rPr>
        <w:t xml:space="preserve"> and 29</w:t>
      </w:r>
      <w:r w:rsidRPr="00FB08F5">
        <w:rPr>
          <w:rFonts w:asciiTheme="minorHAnsi" w:hAnsiTheme="minorHAnsi" w:cstheme="minorHAnsi"/>
          <w:vertAlign w:val="superscript"/>
          <w:lang w:val="en-GB"/>
        </w:rPr>
        <w:t>th</w:t>
      </w:r>
      <w:r>
        <w:rPr>
          <w:rFonts w:asciiTheme="minorHAnsi" w:hAnsiTheme="minorHAnsi" w:cstheme="minorHAnsi"/>
          <w:lang w:val="en-GB"/>
        </w:rPr>
        <w:t xml:space="preserve"> June regarding the CRs in [1] and [2].</w:t>
      </w:r>
    </w:p>
    <w:p w14:paraId="732FCC12" w14:textId="77777777" w:rsidR="00763A18" w:rsidRPr="00FB08F5" w:rsidRDefault="00763A18">
      <w:pPr>
        <w:jc w:val="both"/>
        <w:rPr>
          <w:rFonts w:asciiTheme="minorHAnsi" w:hAnsiTheme="minorHAnsi" w:cstheme="minorHAnsi"/>
          <w:lang w:val="en-GB" w:eastAsia="x-none"/>
        </w:rPr>
      </w:pPr>
    </w:p>
    <w:p w14:paraId="0BB4CA79" w14:textId="580B61D9" w:rsidR="00763A18" w:rsidRDefault="00FB08F5" w:rsidP="007C0757">
      <w:pPr>
        <w:pStyle w:val="Heading1"/>
        <w:ind w:left="431" w:hanging="43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Summary of Discussion</w:t>
      </w:r>
    </w:p>
    <w:p w14:paraId="47B599B9" w14:textId="3CB93062" w:rsidR="00FB08F5" w:rsidRDefault="00FB08F5" w:rsidP="00FB08F5">
      <w:pPr>
        <w:rPr>
          <w:lang w:val="en-GB"/>
        </w:rPr>
      </w:pPr>
      <w:r>
        <w:rPr>
          <w:lang w:val="en-GB"/>
        </w:rPr>
        <w:t xml:space="preserve">Motivation: There is a common understanding that the usage of 8 SSBs is primarily applicable to larger antenna array configurations that can benefit from 8 SSB beams (while noting that the actual number of antennas, beams, and SSBs is up to the implementation). </w:t>
      </w:r>
    </w:p>
    <w:p w14:paraId="2781ECA1" w14:textId="6B1B690E" w:rsidR="00FB08F5" w:rsidRDefault="00FB08F5" w:rsidP="00FB08F5">
      <w:pPr>
        <w:rPr>
          <w:lang w:val="en-GB"/>
        </w:rPr>
      </w:pPr>
      <w:r>
        <w:rPr>
          <w:lang w:val="en-GB"/>
        </w:rPr>
        <w:t xml:space="preserve">Band applicability: </w:t>
      </w:r>
      <w:r w:rsidR="006F72CE">
        <w:rPr>
          <w:lang w:val="en-GB"/>
        </w:rPr>
        <w:t>It was recognised that the kind of antenna configurations mentioned above are less likely to be deployed in band n50 (1432-1517 MHz), so the propo</w:t>
      </w:r>
      <w:bookmarkStart w:id="3" w:name="_GoBack"/>
      <w:bookmarkEnd w:id="3"/>
      <w:r w:rsidR="006F72CE">
        <w:rPr>
          <w:lang w:val="en-GB"/>
        </w:rPr>
        <w:t>nents proposed a modification to raise the lower limit of 8SSB support from 1.4 GHz (as originally proposed in the CRs) to 1.88 GHz, corresponding to the lower edge of band n39.</w:t>
      </w:r>
    </w:p>
    <w:p w14:paraId="63FE35B0" w14:textId="19700DA9" w:rsidR="006F72CE" w:rsidRDefault="006F72CE" w:rsidP="00FB08F5">
      <w:pPr>
        <w:rPr>
          <w:lang w:val="en-GB"/>
        </w:rPr>
      </w:pPr>
      <w:r>
        <w:rPr>
          <w:lang w:val="en-GB"/>
        </w:rPr>
        <w:t xml:space="preserve">In addition to the proponents, CMCC and Ericsson expressed support for the modified proposal. </w:t>
      </w:r>
    </w:p>
    <w:p w14:paraId="7AC8CA95" w14:textId="14B1DF8A" w:rsidR="006F72CE" w:rsidRDefault="006F72CE" w:rsidP="00FB08F5">
      <w:pPr>
        <w:rPr>
          <w:lang w:val="en-GB"/>
        </w:rPr>
      </w:pPr>
      <w:r>
        <w:rPr>
          <w:lang w:val="en-GB"/>
        </w:rPr>
        <w:t xml:space="preserve">Backward compatibility:  </w:t>
      </w:r>
      <w:proofErr w:type="spellStart"/>
      <w:r>
        <w:rPr>
          <w:lang w:val="en-GB"/>
        </w:rPr>
        <w:t>Mediatek</w:t>
      </w:r>
      <w:proofErr w:type="spellEnd"/>
      <w:r>
        <w:rPr>
          <w:lang w:val="en-GB"/>
        </w:rPr>
        <w:t xml:space="preserve"> raised a question about backward compatibility if the CR is applied </w:t>
      </w:r>
      <w:r w:rsidR="007C0757">
        <w:rPr>
          <w:lang w:val="en-GB"/>
        </w:rPr>
        <w:t xml:space="preserve">from Rel-15. It was clarified by Nokia and CMCC that 30kHz Case C has not been supported before for the relevant bands, so there is are no legacy compatibility issues. </w:t>
      </w:r>
    </w:p>
    <w:p w14:paraId="763418B5" w14:textId="4EC2BDF8" w:rsidR="00FB08F5" w:rsidRPr="00FB08F5" w:rsidRDefault="007C0757" w:rsidP="00FB08F5">
      <w:pPr>
        <w:rPr>
          <w:lang w:val="en-GB"/>
        </w:rPr>
      </w:pPr>
      <w:r>
        <w:rPr>
          <w:lang w:val="en-GB"/>
        </w:rPr>
        <w:t xml:space="preserve">Finally, </w:t>
      </w:r>
      <w:proofErr w:type="spellStart"/>
      <w:r>
        <w:rPr>
          <w:lang w:val="en-GB"/>
        </w:rPr>
        <w:t>Mediatek</w:t>
      </w:r>
      <w:proofErr w:type="spellEnd"/>
      <w:r>
        <w:rPr>
          <w:lang w:val="en-GB"/>
        </w:rPr>
        <w:t xml:space="preserve"> requested more time to check the impacts of the CR. </w:t>
      </w:r>
    </w:p>
    <w:p w14:paraId="041D8885" w14:textId="77777777" w:rsidR="00763A18" w:rsidRPr="00FB08F5" w:rsidRDefault="00763A18">
      <w:pPr>
        <w:rPr>
          <w:rFonts w:asciiTheme="minorHAnsi" w:hAnsiTheme="minorHAnsi" w:cstheme="minorHAnsi"/>
        </w:rPr>
      </w:pPr>
    </w:p>
    <w:p w14:paraId="7C0B0D16" w14:textId="77777777" w:rsidR="00763A18" w:rsidRPr="00FB08F5" w:rsidRDefault="000D3CD0" w:rsidP="007C0757">
      <w:pPr>
        <w:pStyle w:val="Heading1"/>
        <w:ind w:left="431" w:hanging="431"/>
        <w:jc w:val="both"/>
        <w:rPr>
          <w:rFonts w:asciiTheme="minorHAnsi" w:hAnsiTheme="minorHAnsi" w:cstheme="minorHAnsi"/>
        </w:rPr>
      </w:pPr>
      <w:r w:rsidRPr="00FB08F5">
        <w:rPr>
          <w:rFonts w:asciiTheme="minorHAnsi" w:hAnsiTheme="minorHAnsi" w:cstheme="minorHAnsi"/>
        </w:rPr>
        <w:t>Conclusion</w:t>
      </w:r>
    </w:p>
    <w:p w14:paraId="097F8D3B" w14:textId="0D77935C" w:rsidR="00763A18" w:rsidRDefault="007C0757">
      <w:pPr>
        <w:rPr>
          <w:rFonts w:asciiTheme="minorHAnsi" w:hAnsiTheme="minorHAnsi" w:cstheme="minorHAnsi"/>
          <w:lang w:val="en-GB"/>
        </w:rPr>
      </w:pPr>
      <w:bookmarkStart w:id="4" w:name="_Ref450583331"/>
      <w:bookmarkEnd w:id="4"/>
      <w:r>
        <w:rPr>
          <w:rFonts w:asciiTheme="minorHAnsi" w:hAnsiTheme="minorHAnsi" w:cstheme="minorHAnsi"/>
          <w:lang w:val="en-GB"/>
        </w:rPr>
        <w:t xml:space="preserve">The proposal should be modified such that 8SSB support applies down to 1.88GHz, not 1.4GHz. </w:t>
      </w:r>
    </w:p>
    <w:p w14:paraId="3F5CDEE1" w14:textId="1A9B55C2" w:rsidR="007C0757" w:rsidRDefault="007C0757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It is reasonable to allow more time for checking the impact of the CR. Any resulting feedback could be reviewed during the next GTW session on Wednesday 1</w:t>
      </w:r>
      <w:r w:rsidRPr="007C0757">
        <w:rPr>
          <w:rFonts w:asciiTheme="minorHAnsi" w:hAnsiTheme="minorHAnsi" w:cstheme="minorHAnsi"/>
          <w:vertAlign w:val="superscript"/>
          <w:lang w:val="en-GB"/>
        </w:rPr>
        <w:t>st</w:t>
      </w:r>
      <w:r>
        <w:rPr>
          <w:rFonts w:asciiTheme="minorHAnsi" w:hAnsiTheme="minorHAnsi" w:cstheme="minorHAnsi"/>
          <w:lang w:val="en-GB"/>
        </w:rPr>
        <w:t xml:space="preserve"> July. </w:t>
      </w:r>
    </w:p>
    <w:p w14:paraId="090C1530" w14:textId="77777777" w:rsidR="007C0757" w:rsidRPr="00FB08F5" w:rsidRDefault="007C0757">
      <w:pPr>
        <w:rPr>
          <w:rFonts w:asciiTheme="minorHAnsi" w:hAnsiTheme="minorHAnsi" w:cstheme="minorHAnsi"/>
          <w:lang w:val="en-GB"/>
        </w:rPr>
      </w:pPr>
    </w:p>
    <w:p w14:paraId="7D59D271" w14:textId="77777777" w:rsidR="00763A18" w:rsidRPr="00FB08F5" w:rsidRDefault="000D3CD0" w:rsidP="007C0757">
      <w:pPr>
        <w:pStyle w:val="Heading1"/>
        <w:ind w:left="431" w:hanging="431"/>
        <w:jc w:val="both"/>
        <w:rPr>
          <w:rFonts w:asciiTheme="minorHAnsi" w:hAnsiTheme="minorHAnsi" w:cstheme="minorHAnsi"/>
        </w:rPr>
      </w:pPr>
      <w:r w:rsidRPr="00FB08F5">
        <w:rPr>
          <w:rFonts w:asciiTheme="minorHAnsi" w:hAnsiTheme="minorHAnsi" w:cstheme="minorHAnsi"/>
        </w:rPr>
        <w:t>References</w:t>
      </w:r>
    </w:p>
    <w:p w14:paraId="63F61460" w14:textId="4CF7EBDB" w:rsidR="00763A18" w:rsidRDefault="00FB08F5" w:rsidP="00FB08F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[1]</w:t>
      </w:r>
      <w:r>
        <w:rPr>
          <w:rFonts w:asciiTheme="minorHAnsi" w:hAnsiTheme="minorHAnsi" w:cstheme="minorHAnsi"/>
        </w:rPr>
        <w:tab/>
      </w:r>
      <w:r w:rsidR="000D3CD0" w:rsidRPr="00FB08F5">
        <w:rPr>
          <w:rFonts w:asciiTheme="minorHAnsi" w:hAnsiTheme="minorHAnsi" w:cstheme="minorHAnsi"/>
        </w:rPr>
        <w:t>RP-</w:t>
      </w:r>
      <w:proofErr w:type="gramStart"/>
      <w:r w:rsidR="000D3CD0" w:rsidRPr="00FB08F5">
        <w:rPr>
          <w:rFonts w:asciiTheme="minorHAnsi" w:hAnsiTheme="minorHAnsi" w:cstheme="minorHAnsi"/>
        </w:rPr>
        <w:t>200</w:t>
      </w:r>
      <w:r w:rsidRPr="00FB08F5">
        <w:rPr>
          <w:rFonts w:asciiTheme="minorHAnsi" w:hAnsiTheme="minorHAnsi" w:cstheme="minorHAnsi"/>
        </w:rPr>
        <w:t>827</w:t>
      </w:r>
      <w:r>
        <w:rPr>
          <w:rFonts w:asciiTheme="minorHAnsi" w:hAnsiTheme="minorHAnsi" w:cstheme="minorHAnsi"/>
        </w:rPr>
        <w:t xml:space="preserve">  </w:t>
      </w:r>
      <w:r w:rsidRPr="00FB08F5">
        <w:rPr>
          <w:rFonts w:asciiTheme="minorHAnsi" w:hAnsiTheme="minorHAnsi" w:cstheme="minorHAnsi"/>
        </w:rPr>
        <w:t>38</w:t>
      </w:r>
      <w:proofErr w:type="gramEnd"/>
      <w:r w:rsidRPr="00FB08F5">
        <w:rPr>
          <w:rFonts w:asciiTheme="minorHAnsi" w:hAnsiTheme="minorHAnsi" w:cstheme="minorHAnsi"/>
        </w:rPr>
        <w:t>.213CR0116</w:t>
      </w:r>
      <w:r>
        <w:rPr>
          <w:rFonts w:asciiTheme="minorHAnsi" w:hAnsiTheme="minorHAnsi" w:cstheme="minorHAnsi"/>
        </w:rPr>
        <w:t xml:space="preserve"> (Rel-15/Cat-F) E</w:t>
      </w:r>
      <w:r w:rsidRPr="00FB08F5">
        <w:rPr>
          <w:rFonts w:asciiTheme="minorHAnsi" w:hAnsiTheme="minorHAnsi" w:cstheme="minorHAnsi"/>
        </w:rPr>
        <w:t>xtending 8 SSB support to the newly introduced 30 kHz Case C SSB pattern on band n40 and n50</w:t>
      </w:r>
      <w:r>
        <w:rPr>
          <w:rFonts w:asciiTheme="minorHAnsi" w:hAnsiTheme="minorHAnsi" w:cstheme="minorHAnsi"/>
        </w:rPr>
        <w:t xml:space="preserve"> – Nokia, Nokia Shanghai Bell</w:t>
      </w:r>
    </w:p>
    <w:p w14:paraId="51DB27B2" w14:textId="5435C320" w:rsidR="00FB08F5" w:rsidRDefault="00FB08F5" w:rsidP="00FB08F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[2]</w:t>
      </w:r>
      <w:r>
        <w:rPr>
          <w:rFonts w:asciiTheme="minorHAnsi" w:hAnsiTheme="minorHAnsi" w:cstheme="minorHAnsi"/>
        </w:rPr>
        <w:tab/>
        <w:t>RP-</w:t>
      </w:r>
      <w:proofErr w:type="gramStart"/>
      <w:r>
        <w:rPr>
          <w:rFonts w:asciiTheme="minorHAnsi" w:hAnsiTheme="minorHAnsi" w:cstheme="minorHAnsi"/>
        </w:rPr>
        <w:t xml:space="preserve">201202  </w:t>
      </w:r>
      <w:r w:rsidRPr="00FB08F5">
        <w:rPr>
          <w:rFonts w:asciiTheme="minorHAnsi" w:hAnsiTheme="minorHAnsi" w:cstheme="minorHAnsi"/>
        </w:rPr>
        <w:t>38</w:t>
      </w:r>
      <w:proofErr w:type="gramEnd"/>
      <w:r w:rsidRPr="00FB08F5">
        <w:rPr>
          <w:rFonts w:asciiTheme="minorHAnsi" w:hAnsiTheme="minorHAnsi" w:cstheme="minorHAnsi"/>
        </w:rPr>
        <w:t>.213</w:t>
      </w:r>
      <w:r>
        <w:rPr>
          <w:rFonts w:asciiTheme="minorHAnsi" w:hAnsiTheme="minorHAnsi" w:cstheme="minorHAnsi"/>
        </w:rPr>
        <w:t>C</w:t>
      </w:r>
      <w:r w:rsidRPr="00FB08F5">
        <w:rPr>
          <w:rFonts w:asciiTheme="minorHAnsi" w:hAnsiTheme="minorHAnsi" w:cstheme="minorHAnsi"/>
        </w:rPr>
        <w:t>R011</w:t>
      </w:r>
      <w:r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(Rel-1</w:t>
      </w:r>
      <w:r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/Cat-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E</w:t>
      </w:r>
      <w:r w:rsidRPr="00FB08F5">
        <w:rPr>
          <w:rFonts w:asciiTheme="minorHAnsi" w:hAnsiTheme="minorHAnsi" w:cstheme="minorHAnsi"/>
        </w:rPr>
        <w:t>xtending 8 SSB support to the newly introduced 30 kHz Case C SSB pattern on band n40 and n50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 Nokia, Nokia Shanghai Bell</w:t>
      </w:r>
    </w:p>
    <w:p w14:paraId="2D8B7FB0" w14:textId="5BAE4D57" w:rsidR="007C0757" w:rsidRDefault="007C0757" w:rsidP="00FB08F5">
      <w:pPr>
        <w:rPr>
          <w:rFonts w:asciiTheme="minorHAnsi" w:hAnsiTheme="minorHAnsi" w:cstheme="minorHAnsi"/>
        </w:rPr>
      </w:pPr>
    </w:p>
    <w:p w14:paraId="48D9EA9B" w14:textId="77777777" w:rsidR="007C0757" w:rsidRPr="00FB08F5" w:rsidRDefault="007C0757" w:rsidP="00FB08F5">
      <w:pPr>
        <w:rPr>
          <w:rFonts w:asciiTheme="minorHAnsi" w:hAnsiTheme="minorHAnsi" w:cstheme="minorHAnsi"/>
        </w:rPr>
      </w:pPr>
    </w:p>
    <w:sectPr w:rsidR="007C0757" w:rsidRPr="00FB08F5">
      <w:headerReference w:type="even" r:id="rId11"/>
      <w:footerReference w:type="even" r:id="rId12"/>
      <w:footerReference w:type="default" r:id="rId13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E5291" w14:textId="77777777" w:rsidR="000D3CD0" w:rsidRDefault="000D3CD0">
      <w:r>
        <w:separator/>
      </w:r>
    </w:p>
  </w:endnote>
  <w:endnote w:type="continuationSeparator" w:id="0">
    <w:p w14:paraId="1F9DBA66" w14:textId="77777777" w:rsidR="000D3CD0" w:rsidRDefault="000D3CD0">
      <w:r>
        <w:continuationSeparator/>
      </w:r>
    </w:p>
  </w:endnote>
  <w:endnote w:type="continuationNotice" w:id="1">
    <w:p w14:paraId="28275A35" w14:textId="77777777" w:rsidR="000D3CD0" w:rsidRDefault="000D3CD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279F" w14:textId="77777777" w:rsidR="00763A18" w:rsidRDefault="000D3C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1F3F3" w14:textId="77777777" w:rsidR="00763A18" w:rsidRDefault="00763A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C49E2" w14:textId="77777777" w:rsidR="00763A18" w:rsidRDefault="000D3CD0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509E7" w14:textId="77777777" w:rsidR="000D3CD0" w:rsidRDefault="000D3CD0">
      <w:r>
        <w:separator/>
      </w:r>
    </w:p>
  </w:footnote>
  <w:footnote w:type="continuationSeparator" w:id="0">
    <w:p w14:paraId="1DE2D701" w14:textId="77777777" w:rsidR="000D3CD0" w:rsidRDefault="000D3CD0">
      <w:r>
        <w:continuationSeparator/>
      </w:r>
    </w:p>
  </w:footnote>
  <w:footnote w:type="continuationNotice" w:id="1">
    <w:p w14:paraId="33CEE0A5" w14:textId="77777777" w:rsidR="000D3CD0" w:rsidRDefault="000D3CD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FEBA8" w14:textId="77777777" w:rsidR="00763A18" w:rsidRDefault="000D3CD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86ACE8B0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sz w:val="22"/>
        <w:lang w:val="en-GB"/>
      </w:rPr>
    </w:lvl>
  </w:abstractNum>
  <w:abstractNum w:abstractNumId="1" w15:restartNumberingAfterBreak="0">
    <w:nsid w:val="085C6F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1992" w:hanging="432"/>
      </w:pPr>
    </w:lvl>
    <w:lvl w:ilvl="1">
      <w:start w:val="1"/>
      <w:numFmt w:val="decimal"/>
      <w:pStyle w:val="Heading2"/>
      <w:lvlText w:val="%1.%2"/>
      <w:lvlJc w:val="left"/>
      <w:pPr>
        <w:ind w:left="171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9773BE"/>
    <w:multiLevelType w:val="hybridMultilevel"/>
    <w:tmpl w:val="FC20253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0B4C17A3"/>
    <w:multiLevelType w:val="hybridMultilevel"/>
    <w:tmpl w:val="4542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082D"/>
    <w:multiLevelType w:val="hybridMultilevel"/>
    <w:tmpl w:val="AA2C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B43FC"/>
    <w:multiLevelType w:val="hybridMultilevel"/>
    <w:tmpl w:val="C9ECDA4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D2D33"/>
    <w:multiLevelType w:val="hybridMultilevel"/>
    <w:tmpl w:val="5D9A702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C0F84"/>
    <w:multiLevelType w:val="hybridMultilevel"/>
    <w:tmpl w:val="BAD61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43968"/>
    <w:multiLevelType w:val="hybridMultilevel"/>
    <w:tmpl w:val="EF1A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A297D"/>
    <w:multiLevelType w:val="hybridMultilevel"/>
    <w:tmpl w:val="9D902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C0FB0"/>
    <w:multiLevelType w:val="hybridMultilevel"/>
    <w:tmpl w:val="2CFE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21648"/>
    <w:multiLevelType w:val="hybridMultilevel"/>
    <w:tmpl w:val="DB84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CDE0C09"/>
    <w:multiLevelType w:val="hybridMultilevel"/>
    <w:tmpl w:val="13146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B23E2"/>
    <w:multiLevelType w:val="hybridMultilevel"/>
    <w:tmpl w:val="B6C2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927"/>
    <w:multiLevelType w:val="hybridMultilevel"/>
    <w:tmpl w:val="09FA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F664E"/>
    <w:multiLevelType w:val="hybridMultilevel"/>
    <w:tmpl w:val="F6D8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1EB2201"/>
    <w:multiLevelType w:val="hybridMultilevel"/>
    <w:tmpl w:val="790A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D5E1D"/>
    <w:multiLevelType w:val="hybridMultilevel"/>
    <w:tmpl w:val="9F8A01FC"/>
    <w:lvl w:ilvl="0" w:tplc="8018B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6484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827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E1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F00E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729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909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23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98D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6100C9F"/>
    <w:multiLevelType w:val="hybridMultilevel"/>
    <w:tmpl w:val="C50C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57180646"/>
    <w:multiLevelType w:val="hybridMultilevel"/>
    <w:tmpl w:val="D1BE1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56903"/>
    <w:multiLevelType w:val="hybridMultilevel"/>
    <w:tmpl w:val="B9BA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C581B"/>
    <w:multiLevelType w:val="hybridMultilevel"/>
    <w:tmpl w:val="0A023588"/>
    <w:lvl w:ilvl="0" w:tplc="C10C9F68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5" w15:restartNumberingAfterBreak="0">
    <w:nsid w:val="5D3B6B49"/>
    <w:multiLevelType w:val="hybridMultilevel"/>
    <w:tmpl w:val="23A03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E2FD3"/>
    <w:multiLevelType w:val="hybridMultilevel"/>
    <w:tmpl w:val="CD4EA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7"/>
    <w:lvlOverride w:ilvl="0">
      <w:startOverride w:val="1"/>
    </w:lvlOverride>
  </w:num>
  <w:num w:numId="4">
    <w:abstractNumId w:val="27"/>
  </w:num>
  <w:num w:numId="5">
    <w:abstractNumId w:val="21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  <w:num w:numId="11">
    <w:abstractNumId w:val="20"/>
  </w:num>
  <w:num w:numId="12">
    <w:abstractNumId w:val="7"/>
  </w:num>
  <w:num w:numId="13">
    <w:abstractNumId w:val="23"/>
  </w:num>
  <w:num w:numId="14">
    <w:abstractNumId w:val="16"/>
  </w:num>
  <w:num w:numId="15">
    <w:abstractNumId w:val="8"/>
  </w:num>
  <w:num w:numId="16">
    <w:abstractNumId w:val="14"/>
  </w:num>
  <w:num w:numId="17">
    <w:abstractNumId w:val="18"/>
  </w:num>
  <w:num w:numId="18">
    <w:abstractNumId w:val="15"/>
  </w:num>
  <w:num w:numId="19">
    <w:abstractNumId w:val="11"/>
  </w:num>
  <w:num w:numId="20">
    <w:abstractNumId w:val="10"/>
  </w:num>
  <w:num w:numId="21">
    <w:abstractNumId w:val="24"/>
  </w:num>
  <w:num w:numId="22">
    <w:abstractNumId w:val="9"/>
  </w:num>
  <w:num w:numId="23">
    <w:abstractNumId w:val="13"/>
  </w:num>
  <w:num w:numId="24">
    <w:abstractNumId w:val="19"/>
  </w:num>
  <w:num w:numId="25">
    <w:abstractNumId w:val="22"/>
  </w:num>
  <w:num w:numId="26">
    <w:abstractNumId w:val="26"/>
  </w:num>
  <w:num w:numId="27">
    <w:abstractNumId w:val="25"/>
  </w:num>
  <w:num w:numId="28">
    <w:abstractNumId w:val="1"/>
  </w:num>
  <w:num w:numId="29">
    <w:abstractNumId w:val="1"/>
  </w:num>
  <w:num w:numId="3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18"/>
    <w:rsid w:val="000C0DCD"/>
    <w:rsid w:val="000D3CD0"/>
    <w:rsid w:val="00341067"/>
    <w:rsid w:val="006F72CE"/>
    <w:rsid w:val="00763A18"/>
    <w:rsid w:val="007C0757"/>
    <w:rsid w:val="00B16FB1"/>
    <w:rsid w:val="00E903A2"/>
    <w:rsid w:val="00FB08F5"/>
    <w:rsid w:val="00FD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3EE812"/>
  <w14:defaultImageDpi w14:val="32767"/>
  <w15:docId w15:val="{0D7BE66A-8918-4803-87D1-4BF641D1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pPr>
      <w:numPr>
        <w:ilvl w:val="3"/>
      </w:numPr>
      <w:ind w:left="864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uiPriority w:val="99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rPr>
      <w:lang w:eastAsia="x-none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RCoverPage">
    <w:name w:val="CR Cover Page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Pr>
      <w:rFonts w:ascii="Arial" w:hAnsi="Arial"/>
      <w:sz w:val="22"/>
      <w:lang w:val="en-GB" w:eastAsia="en-US"/>
    </w:rPr>
  </w:style>
  <w:style w:type="character" w:customStyle="1" w:styleId="CharChar3">
    <w:name w:val="Char Char3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textAlignment w:val="auto"/>
    </w:pPr>
    <w:rPr>
      <w:rFonts w:eastAsia="Calibri"/>
      <w:szCs w:val="22"/>
    </w:rPr>
  </w:style>
  <w:style w:type="paragraph" w:customStyle="1" w:styleId="Reference">
    <w:name w:val="Reference"/>
    <w:basedOn w:val="EX"/>
    <w:link w:val="ReferenceChar"/>
    <w:qFormat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hAnsi="Cambria"/>
      <w:sz w:val="24"/>
      <w:szCs w:val="24"/>
      <w:lang w:eastAsia="en-US"/>
    </w:rPr>
  </w:style>
  <w:style w:type="paragraph" w:styleId="Revision">
    <w:name w:val="Revision"/>
    <w:hidden/>
    <w:uiPriority w:val="99"/>
    <w:semiHidden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Pr>
      <w:rFonts w:ascii="Times New Roman" w:hAnsi="Times New Roman"/>
      <w:lang w:eastAsia="x-none"/>
    </w:rPr>
  </w:style>
  <w:style w:type="paragraph" w:customStyle="1" w:styleId="LGTdoc">
    <w:name w:val="LGTdoc_본문"/>
    <w:basedOn w:val="Normal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TACChar">
    <w:name w:val="TAC Char"/>
    <w:link w:val="TA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Pr>
      <w:rFonts w:ascii="Arial" w:hAnsi="Arial"/>
      <w:b/>
      <w:lang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ListParagraphChar">
    <w:name w:val="List Paragraph Char"/>
    <w:aliases w:val="- Bullets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Pr>
      <w:rFonts w:ascii="Times New Roman" w:eastAsia="Calibri" w:hAnsi="Times New Roman"/>
      <w:szCs w:val="22"/>
      <w:lang w:eastAsia="en-US"/>
    </w:rPr>
  </w:style>
  <w:style w:type="paragraph" w:customStyle="1" w:styleId="References">
    <w:name w:val="References"/>
    <w:basedOn w:val="Normal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Pr>
      <w:rFonts w:ascii="Times New Roman" w:hAnsi="Times New Roman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b/>
      <w:i/>
      <w:noProof/>
      <w:sz w:val="18"/>
      <w:lang w:eastAsia="en-US"/>
    </w:rPr>
  </w:style>
  <w:style w:type="character" w:customStyle="1" w:styleId="BodyTextChar">
    <w:name w:val="Body Text Char"/>
    <w:aliases w:val="bt Char"/>
    <w:basedOn w:val="DefaultParagraphFont"/>
    <w:link w:val="BodyText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pPr>
      <w:numPr>
        <w:numId w:val="4"/>
      </w:numPr>
      <w:spacing w:after="120"/>
    </w:pPr>
    <w:rPr>
      <w:rFonts w:eastAsia="MS Mincho"/>
      <w:lang w:eastAsia="en-GB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pPr>
      <w:numPr>
        <w:numId w:val="5"/>
      </w:numPr>
      <w:spacing w:after="120"/>
    </w:pPr>
    <w:rPr>
      <w:rFonts w:eastAsia="MS Mincho"/>
      <w:lang w:eastAsia="en-GB"/>
    </w:rPr>
  </w:style>
  <w:style w:type="character" w:styleId="FollowedHyperlink">
    <w:name w:val="FollowedHyperlink"/>
    <w:basedOn w:val="DefaultParagraphFont"/>
    <w:semiHidden/>
    <w:unhideWhenUsed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7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836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5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8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17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65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2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87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45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6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7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7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4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7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5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8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9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3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3979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0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3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5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0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44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042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9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8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88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8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8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12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4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0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8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8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7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6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4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3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5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1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8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06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2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52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ndara\Documents\Pentari\Contrib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5943a2d3d3cd9b799bcaf8ec6122ae1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444415a1978ad04c10d81ea3df2e99b9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409A3-04DF-43E7-8ED6-E8F5399A82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72982-20FF-444E-8C70-7E6FF05E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53CF1E-E289-4EA1-8C94-7D8AF0A8C5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2E7CD9-F42A-4FE7-B683-A6E02BBCC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Contribution_Template.dotx</Template>
  <TotalTime>46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TSG-RAN WG1 #92Bis</vt:lpstr>
      <vt:lpstr>3GPP TSG-RAN WG1 #92Bis</vt:lpstr>
    </vt:vector>
  </TitlesOfParts>
  <Company>Qualcomm Inc.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#92Bis</dc:title>
  <dc:subject/>
  <dc:creator>jsundara</dc:creator>
  <cp:keywords/>
  <dc:description/>
  <cp:lastModifiedBy>Baker, Matthew (Nokia - GB/Cambridge)</cp:lastModifiedBy>
  <cp:revision>3</cp:revision>
  <cp:lastPrinted>2014-11-07T05:38:00Z</cp:lastPrinted>
  <dcterms:created xsi:type="dcterms:W3CDTF">2020-06-30T12:30:00Z</dcterms:created>
  <dcterms:modified xsi:type="dcterms:W3CDTF">2020-06-30T13:16:00Z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a643dead-da9d-456b-8d0f-9f31fe99c0a0</vt:lpwstr>
  </property>
  <property fmtid="{D5CDD505-2E9C-101B-9397-08002B2CF9AE}" pid="3" name="ContentTypeId">
    <vt:lpwstr>0x010100EB28163D68FE8E4D9361964FDD814FC4</vt:lpwstr>
  </property>
  <property fmtid="{D5CDD505-2E9C-101B-9397-08002B2CF9AE}" pid="4" name="_NewReviewCycle">
    <vt:lpwstr/>
  </property>
</Properties>
</file>