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4A3E8E" w:rsidP="004A3E8E">
      <w:pPr>
        <w:pStyle w:val="Intestazione"/>
        <w:tabs>
          <w:tab w:val="right" w:pos="9639"/>
        </w:tabs>
        <w:rPr>
          <w:noProof w:val="0"/>
          <w:sz w:val="24"/>
        </w:rPr>
      </w:pPr>
      <w:r>
        <w:rPr>
          <w:noProof w:val="0"/>
          <w:sz w:val="24"/>
        </w:rPr>
        <w:t>3GPP TSG-</w:t>
      </w:r>
      <w:r w:rsidR="006A3C83" w:rsidRPr="006A3C83">
        <w:rPr>
          <w:noProof w:val="0"/>
          <w:sz w:val="24"/>
        </w:rPr>
        <w:t>RAN#71</w:t>
      </w:r>
      <w:r w:rsidRPr="00161B8F">
        <w:rPr>
          <w:noProof w:val="0"/>
          <w:sz w:val="24"/>
        </w:rPr>
        <w:tab/>
      </w:r>
      <w:r w:rsidRPr="00891079">
        <w:rPr>
          <w:noProof w:val="0"/>
          <w:sz w:val="24"/>
        </w:rPr>
        <w:t>RP</w:t>
      </w:r>
      <w:r w:rsidR="006A3C83">
        <w:rPr>
          <w:noProof w:val="0"/>
          <w:sz w:val="24"/>
        </w:rPr>
        <w:t>-</w:t>
      </w:r>
      <w:r w:rsidRPr="00891079">
        <w:rPr>
          <w:noProof w:val="0"/>
          <w:sz w:val="24"/>
        </w:rPr>
        <w:t>16</w:t>
      </w:r>
      <w:r w:rsidR="00891079" w:rsidRPr="00891079">
        <w:rPr>
          <w:noProof w:val="0"/>
          <w:sz w:val="24"/>
        </w:rPr>
        <w:t>0</w:t>
      </w:r>
      <w:r w:rsidR="005D1F56">
        <w:rPr>
          <w:noProof w:val="0"/>
          <w:sz w:val="24"/>
        </w:rPr>
        <w:t>536</w:t>
      </w:r>
    </w:p>
    <w:p w:rsidR="004A3E8E" w:rsidRPr="00161B8F" w:rsidRDefault="006A3C83" w:rsidP="004A3E8E">
      <w:pPr>
        <w:pStyle w:val="Intestazione"/>
        <w:tabs>
          <w:tab w:val="right" w:pos="10206"/>
        </w:tabs>
        <w:rPr>
          <w:noProof w:val="0"/>
          <w:sz w:val="24"/>
        </w:rPr>
      </w:pPr>
      <w:r w:rsidRPr="006A3C83">
        <w:rPr>
          <w:noProof w:val="0"/>
          <w:sz w:val="24"/>
        </w:rPr>
        <w:t>Gothenburg, Swede</w:t>
      </w:r>
      <w:bookmarkStart w:id="0" w:name="_GoBack"/>
      <w:bookmarkEnd w:id="0"/>
      <w:r w:rsidRPr="006A3C83">
        <w:rPr>
          <w:noProof w:val="0"/>
          <w:sz w:val="24"/>
        </w:rPr>
        <w:t>n, March 7 - 10, 2016</w:t>
      </w:r>
    </w:p>
    <w:p w:rsidR="004A3E8E" w:rsidRPr="00161B8F" w:rsidRDefault="004A3E8E" w:rsidP="004A3E8E">
      <w:pPr>
        <w:pStyle w:val="RecCCITT"/>
        <w:keepNext w:val="0"/>
        <w:keepLines w:val="0"/>
        <w:rPr>
          <w:rFonts w:ascii="Arial" w:hAnsi="Arial"/>
        </w:rPr>
      </w:pPr>
    </w:p>
    <w:p w:rsidR="008A4AB1" w:rsidRPr="00EE0213" w:rsidRDefault="004A3E8E" w:rsidP="008A4AB1">
      <w:pPr>
        <w:tabs>
          <w:tab w:val="left" w:pos="2127"/>
        </w:tabs>
        <w:spacing w:before="120"/>
        <w:ind w:left="2131" w:hanging="2131"/>
        <w:rPr>
          <w:rFonts w:ascii="Arial" w:hAnsi="Arial"/>
          <w:b/>
          <w:sz w:val="24"/>
          <w:lang w:val="de-DE"/>
        </w:rPr>
      </w:pPr>
      <w:r w:rsidRPr="00EE0213">
        <w:rPr>
          <w:rFonts w:ascii="Arial" w:hAnsi="Arial"/>
          <w:b/>
          <w:sz w:val="24"/>
          <w:lang w:val="de-DE"/>
        </w:rPr>
        <w:t>Source:</w:t>
      </w:r>
      <w:r w:rsidRPr="00EE0213">
        <w:rPr>
          <w:rFonts w:ascii="Arial" w:hAnsi="Arial"/>
          <w:b/>
          <w:sz w:val="24"/>
          <w:lang w:val="de-DE"/>
        </w:rPr>
        <w:tab/>
      </w:r>
      <w:r w:rsidR="00891079" w:rsidRPr="00EE0213">
        <w:rPr>
          <w:rFonts w:ascii="Arial" w:hAnsi="Arial"/>
          <w:b/>
          <w:sz w:val="24"/>
          <w:lang w:val="de-DE"/>
        </w:rPr>
        <w:t>Telecom Italia</w:t>
      </w:r>
      <w:r w:rsidR="00FE0422" w:rsidRPr="00EE0213">
        <w:rPr>
          <w:rFonts w:ascii="Arial" w:hAnsi="Arial"/>
          <w:b/>
          <w:sz w:val="24"/>
          <w:lang w:val="de-DE"/>
        </w:rPr>
        <w:t xml:space="preserve">, </w:t>
      </w:r>
      <w:r w:rsidR="00E83A12" w:rsidRPr="00EE0213">
        <w:rPr>
          <w:rFonts w:ascii="Arial" w:hAnsi="Arial"/>
          <w:b/>
          <w:sz w:val="24"/>
          <w:lang w:val="de-DE"/>
        </w:rPr>
        <w:t>De</w:t>
      </w:r>
      <w:r w:rsidR="00EA0FC6" w:rsidRPr="00EE0213">
        <w:rPr>
          <w:rFonts w:ascii="Arial" w:hAnsi="Arial"/>
          <w:b/>
          <w:sz w:val="24"/>
          <w:lang w:val="de-DE"/>
        </w:rPr>
        <w:t>utsche Telekom</w:t>
      </w:r>
      <w:r w:rsidR="0038655F">
        <w:rPr>
          <w:rFonts w:ascii="Arial" w:hAnsi="Arial"/>
          <w:b/>
          <w:sz w:val="24"/>
          <w:lang w:val="de-DE"/>
        </w:rPr>
        <w:t>, China Telecom</w:t>
      </w:r>
    </w:p>
    <w:p w:rsidR="004A3E8E" w:rsidRPr="00161B8F" w:rsidRDefault="004A3E8E" w:rsidP="004A3E8E">
      <w:pPr>
        <w:pStyle w:val="Rientrocorpodeltesto"/>
      </w:pPr>
      <w:r w:rsidRPr="00161B8F">
        <w:t xml:space="preserve">Title: </w:t>
      </w:r>
      <w:r w:rsidRPr="00161B8F">
        <w:tab/>
      </w:r>
      <w:r w:rsidR="00EA0FC6">
        <w:t>Way forward on NB-</w:t>
      </w:r>
      <w:proofErr w:type="spellStart"/>
      <w:r w:rsidR="00EA0FC6">
        <w:t>IoT</w:t>
      </w:r>
      <w:proofErr w:type="spellEnd"/>
      <w:r w:rsidR="00EA0FC6">
        <w:t xml:space="preserve"> </w:t>
      </w:r>
      <w:r w:rsidR="0002675C">
        <w:t>WI finalisation</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EA0FC6" w:rsidRPr="00EE0213">
        <w:rPr>
          <w:rFonts w:ascii="Arial" w:hAnsi="Arial"/>
          <w:b/>
          <w:sz w:val="24"/>
        </w:rPr>
        <w:t>10.7.18</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1" w:name="_Ref273610094"/>
      <w:r w:rsidRPr="00161B8F">
        <w:t>Introduction</w:t>
      </w:r>
      <w:bookmarkEnd w:id="1"/>
    </w:p>
    <w:p w:rsidR="00123A90" w:rsidRDefault="00613C25" w:rsidP="004A3E8E">
      <w:pPr>
        <w:rPr>
          <w:rFonts w:asciiTheme="minorHAnsi" w:hAnsiTheme="minorHAnsi" w:cstheme="minorHAnsi"/>
        </w:rPr>
      </w:pPr>
      <w:r>
        <w:rPr>
          <w:rFonts w:asciiTheme="minorHAnsi" w:hAnsiTheme="minorHAnsi" w:cstheme="minorHAnsi"/>
        </w:rPr>
        <w:t xml:space="preserve">PCG#34 decided to move the specification work of Cellular </w:t>
      </w:r>
      <w:proofErr w:type="spellStart"/>
      <w:r>
        <w:rPr>
          <w:rFonts w:asciiTheme="minorHAnsi" w:hAnsiTheme="minorHAnsi" w:cstheme="minorHAnsi"/>
        </w:rPr>
        <w:t>IoT</w:t>
      </w:r>
      <w:proofErr w:type="spellEnd"/>
      <w:r>
        <w:rPr>
          <w:rFonts w:asciiTheme="minorHAnsi" w:hAnsiTheme="minorHAnsi" w:cstheme="minorHAnsi"/>
        </w:rPr>
        <w:t xml:space="preserve"> from GERAN to RAN (see </w:t>
      </w:r>
      <w:r w:rsidRPr="00613C25">
        <w:rPr>
          <w:rFonts w:asciiTheme="minorHAnsi" w:hAnsiTheme="minorHAnsi" w:cstheme="minorHAnsi"/>
        </w:rPr>
        <w:t>PCG34_41</w:t>
      </w:r>
      <w:r>
        <w:rPr>
          <w:rFonts w:asciiTheme="minorHAnsi" w:hAnsiTheme="minorHAnsi" w:cstheme="minorHAnsi"/>
        </w:rPr>
        <w:t xml:space="preserve"> and PCG34_39r2) with the condition that the specification work should not be delayed and the completion date of March 2016 to be respected. </w:t>
      </w:r>
    </w:p>
    <w:p w:rsidR="00613C25" w:rsidRDefault="00613C25" w:rsidP="004A3E8E">
      <w:pPr>
        <w:rPr>
          <w:rFonts w:asciiTheme="minorHAnsi" w:hAnsiTheme="minorHAnsi" w:cstheme="minorHAnsi"/>
        </w:rPr>
      </w:pPr>
      <w:r>
        <w:rPr>
          <w:rFonts w:asciiTheme="minorHAnsi" w:hAnsiTheme="minorHAnsi" w:cstheme="minorHAnsi"/>
        </w:rPr>
        <w:t>Extract from PCG34_39r2</w:t>
      </w:r>
    </w:p>
    <w:p w:rsidR="00481ED3" w:rsidRPr="00613C25" w:rsidRDefault="0053792D" w:rsidP="00613C25">
      <w:pPr>
        <w:numPr>
          <w:ilvl w:val="0"/>
          <w:numId w:val="30"/>
        </w:numPr>
        <w:rPr>
          <w:rFonts w:asciiTheme="minorHAnsi" w:hAnsiTheme="minorHAnsi" w:cstheme="minorHAnsi"/>
          <w:i/>
          <w:lang w:val="en-US"/>
        </w:rPr>
      </w:pPr>
      <w:r w:rsidRPr="00613C25">
        <w:rPr>
          <w:rFonts w:asciiTheme="minorHAnsi" w:hAnsiTheme="minorHAnsi" w:cstheme="minorHAnsi"/>
          <w:i/>
          <w:lang w:val="en-US"/>
        </w:rPr>
        <w:t>Such a WI proposal will not be subject to the regular RAN prioritization, it will be done in parallel to the existing RAN WG work/capacity (no TU’s discussion; no schedule constraints due to the existing work).</w:t>
      </w:r>
    </w:p>
    <w:p w:rsidR="00481ED3" w:rsidRPr="00613C25" w:rsidRDefault="0053792D" w:rsidP="00613C25">
      <w:pPr>
        <w:numPr>
          <w:ilvl w:val="1"/>
          <w:numId w:val="30"/>
        </w:numPr>
        <w:rPr>
          <w:rFonts w:asciiTheme="minorHAnsi" w:hAnsiTheme="minorHAnsi" w:cstheme="minorHAnsi"/>
          <w:i/>
          <w:lang w:val="en-US"/>
        </w:rPr>
      </w:pPr>
      <w:r w:rsidRPr="00613C25">
        <w:rPr>
          <w:rFonts w:asciiTheme="minorHAnsi" w:hAnsiTheme="minorHAnsi" w:cstheme="minorHAnsi"/>
          <w:i/>
          <w:lang w:val="en-US"/>
        </w:rPr>
        <w:t>TSG RAN should strive to complete the work (if necessary adding AH meetings to keep the work schedule) within R13 as per prior understanding.</w:t>
      </w:r>
    </w:p>
    <w:p w:rsidR="00613C25" w:rsidRDefault="00613C25" w:rsidP="004A3E8E">
      <w:pPr>
        <w:rPr>
          <w:rFonts w:asciiTheme="minorHAnsi" w:hAnsiTheme="minorHAnsi" w:cstheme="minorHAnsi"/>
          <w:lang w:val="en-US"/>
        </w:rPr>
      </w:pPr>
      <w:r>
        <w:rPr>
          <w:rFonts w:asciiTheme="minorHAnsi" w:hAnsiTheme="minorHAnsi" w:cstheme="minorHAnsi"/>
          <w:lang w:val="en-US"/>
        </w:rPr>
        <w:t>After the approval of the Work Item in RAN, the work has started but the progress is slow and now it is quite clear an exception request up to June (as a minimum) is requested.</w:t>
      </w:r>
      <w:r w:rsidR="00CE0C95">
        <w:rPr>
          <w:rFonts w:asciiTheme="minorHAnsi" w:hAnsiTheme="minorHAnsi" w:cstheme="minorHAnsi"/>
          <w:lang w:val="en-US"/>
        </w:rPr>
        <w:t xml:space="preserve"> For co-souring operators point of view no further delays are acceptable.</w:t>
      </w:r>
    </w:p>
    <w:p w:rsidR="00613C25" w:rsidRDefault="00613C25" w:rsidP="004A3E8E">
      <w:pPr>
        <w:rPr>
          <w:rFonts w:asciiTheme="minorHAnsi" w:hAnsiTheme="minorHAnsi" w:cstheme="minorHAnsi"/>
          <w:lang w:val="en-US"/>
        </w:rPr>
      </w:pPr>
      <w:r>
        <w:rPr>
          <w:rFonts w:asciiTheme="minorHAnsi" w:hAnsiTheme="minorHAnsi" w:cstheme="minorHAnsi"/>
          <w:lang w:val="en-US"/>
        </w:rPr>
        <w:t xml:space="preserve">The delay is caused by a lot of time </w:t>
      </w:r>
      <w:r w:rsidR="00354F95">
        <w:rPr>
          <w:rFonts w:asciiTheme="minorHAnsi" w:hAnsiTheme="minorHAnsi" w:cstheme="minorHAnsi"/>
          <w:lang w:val="en-US"/>
        </w:rPr>
        <w:t>allocated</w:t>
      </w:r>
      <w:r>
        <w:rPr>
          <w:rFonts w:asciiTheme="minorHAnsi" w:hAnsiTheme="minorHAnsi" w:cstheme="minorHAnsi"/>
          <w:lang w:val="en-US"/>
        </w:rPr>
        <w:t xml:space="preserve"> to </w:t>
      </w:r>
      <w:r w:rsidRPr="00613C25">
        <w:rPr>
          <w:rFonts w:asciiTheme="minorHAnsi" w:hAnsiTheme="minorHAnsi" w:cstheme="minorHAnsi"/>
          <w:lang w:val="en-US"/>
        </w:rPr>
        <w:t>standardizing features</w:t>
      </w:r>
      <w:r w:rsidR="00354F95">
        <w:rPr>
          <w:rFonts w:asciiTheme="minorHAnsi" w:hAnsiTheme="minorHAnsi" w:cstheme="minorHAnsi"/>
          <w:lang w:val="en-US"/>
        </w:rPr>
        <w:t xml:space="preserve"> which are</w:t>
      </w:r>
      <w:r w:rsidRPr="00613C25">
        <w:rPr>
          <w:rFonts w:asciiTheme="minorHAnsi" w:hAnsiTheme="minorHAnsi" w:cstheme="minorHAnsi"/>
          <w:lang w:val="en-US"/>
        </w:rPr>
        <w:t xml:space="preserve"> not essential for an early deployment</w:t>
      </w:r>
      <w:r w:rsidR="00354F95">
        <w:rPr>
          <w:rFonts w:asciiTheme="minorHAnsi" w:hAnsiTheme="minorHAnsi" w:cstheme="minorHAnsi"/>
          <w:lang w:val="en-US"/>
        </w:rPr>
        <w:t xml:space="preserve"> and added on the last minute</w:t>
      </w:r>
      <w:r>
        <w:rPr>
          <w:rFonts w:asciiTheme="minorHAnsi" w:hAnsiTheme="minorHAnsi" w:cstheme="minorHAnsi"/>
          <w:lang w:val="en-US"/>
        </w:rPr>
        <w:t>.</w:t>
      </w:r>
      <w:r w:rsidR="00354F95">
        <w:rPr>
          <w:rFonts w:asciiTheme="minorHAnsi" w:hAnsiTheme="minorHAnsi" w:cstheme="minorHAnsi"/>
          <w:lang w:val="en-US"/>
        </w:rPr>
        <w:t xml:space="preserve"> It is in the view of the co-souring companies absolutely necessary that 3GPP defines a NB-</w:t>
      </w:r>
      <w:proofErr w:type="spellStart"/>
      <w:r w:rsidR="00354F95">
        <w:rPr>
          <w:rFonts w:asciiTheme="minorHAnsi" w:hAnsiTheme="minorHAnsi" w:cstheme="minorHAnsi"/>
          <w:lang w:val="en-US"/>
        </w:rPr>
        <w:t>IoT</w:t>
      </w:r>
      <w:proofErr w:type="spellEnd"/>
      <w:r w:rsidR="00354F95">
        <w:rPr>
          <w:rFonts w:asciiTheme="minorHAnsi" w:hAnsiTheme="minorHAnsi" w:cstheme="minorHAnsi"/>
          <w:lang w:val="en-US"/>
        </w:rPr>
        <w:t xml:space="preserve"> system which is competitive to other tech</w:t>
      </w:r>
      <w:r w:rsidR="00DB4D9B">
        <w:rPr>
          <w:rFonts w:asciiTheme="minorHAnsi" w:hAnsiTheme="minorHAnsi" w:cstheme="minorHAnsi"/>
          <w:lang w:val="en-US"/>
        </w:rPr>
        <w:t xml:space="preserve">nologies which try to enter the wide area wireless </w:t>
      </w:r>
      <w:proofErr w:type="spellStart"/>
      <w:r w:rsidR="00DB4D9B">
        <w:rPr>
          <w:rFonts w:asciiTheme="minorHAnsi" w:hAnsiTheme="minorHAnsi" w:cstheme="minorHAnsi"/>
          <w:lang w:val="en-US"/>
        </w:rPr>
        <w:t>IoT</w:t>
      </w:r>
      <w:proofErr w:type="spellEnd"/>
      <w:r w:rsidR="00DB4D9B">
        <w:rPr>
          <w:rFonts w:asciiTheme="minorHAnsi" w:hAnsiTheme="minorHAnsi" w:cstheme="minorHAnsi"/>
          <w:lang w:val="en-US"/>
        </w:rPr>
        <w:t xml:space="preserve"> </w:t>
      </w:r>
      <w:r w:rsidR="00354F95">
        <w:rPr>
          <w:rFonts w:asciiTheme="minorHAnsi" w:hAnsiTheme="minorHAnsi" w:cstheme="minorHAnsi"/>
          <w:lang w:val="en-US"/>
        </w:rPr>
        <w:t>market, both cost wise, but also time</w:t>
      </w:r>
      <w:r w:rsidR="00EE0213">
        <w:rPr>
          <w:rFonts w:asciiTheme="minorHAnsi" w:hAnsiTheme="minorHAnsi" w:cstheme="minorHAnsi"/>
          <w:lang w:val="en-US"/>
        </w:rPr>
        <w:t xml:space="preserve"> </w:t>
      </w:r>
      <w:r w:rsidR="00354F95">
        <w:rPr>
          <w:rFonts w:asciiTheme="minorHAnsi" w:hAnsiTheme="minorHAnsi" w:cstheme="minorHAnsi"/>
          <w:lang w:val="en-US"/>
        </w:rPr>
        <w:t xml:space="preserve">wise. </w:t>
      </w:r>
    </w:p>
    <w:p w:rsidR="00613C25" w:rsidRDefault="00613C25" w:rsidP="004A3E8E">
      <w:pPr>
        <w:rPr>
          <w:rFonts w:asciiTheme="minorHAnsi" w:hAnsiTheme="minorHAnsi" w:cstheme="minorHAnsi"/>
          <w:lang w:val="en-US"/>
        </w:rPr>
      </w:pPr>
      <w:r>
        <w:rPr>
          <w:rFonts w:asciiTheme="minorHAnsi" w:hAnsiTheme="minorHAnsi" w:cstheme="minorHAnsi"/>
          <w:lang w:val="en-US"/>
        </w:rPr>
        <w:t xml:space="preserve">As a consequence the companies supporting this way forward believe that </w:t>
      </w:r>
      <w:r w:rsidRPr="00613C25">
        <w:rPr>
          <w:rFonts w:asciiTheme="minorHAnsi" w:hAnsiTheme="minorHAnsi" w:cstheme="minorHAnsi"/>
          <w:lang w:val="en-US"/>
        </w:rPr>
        <w:t xml:space="preserve">if there is no sufficient commitment or willingness to find a compromise on the solutions for such features, RAN shall postpone </w:t>
      </w:r>
      <w:r>
        <w:rPr>
          <w:rFonts w:asciiTheme="minorHAnsi" w:hAnsiTheme="minorHAnsi" w:cstheme="minorHAnsi"/>
          <w:lang w:val="en-US"/>
        </w:rPr>
        <w:t>features not necessary</w:t>
      </w:r>
      <w:r w:rsidR="00354F95">
        <w:rPr>
          <w:rFonts w:asciiTheme="minorHAnsi" w:hAnsiTheme="minorHAnsi" w:cstheme="minorHAnsi"/>
          <w:lang w:val="en-US"/>
        </w:rPr>
        <w:t xml:space="preserve"> for operation of a NB-</w:t>
      </w:r>
      <w:proofErr w:type="spellStart"/>
      <w:r w:rsidR="00354F95">
        <w:rPr>
          <w:rFonts w:asciiTheme="minorHAnsi" w:hAnsiTheme="minorHAnsi" w:cstheme="minorHAnsi"/>
          <w:lang w:val="en-US"/>
        </w:rPr>
        <w:t>IoT</w:t>
      </w:r>
      <w:proofErr w:type="spellEnd"/>
      <w:r w:rsidR="00354F95">
        <w:rPr>
          <w:rFonts w:asciiTheme="minorHAnsi" w:hAnsiTheme="minorHAnsi" w:cstheme="minorHAnsi"/>
          <w:lang w:val="en-US"/>
        </w:rPr>
        <w:t xml:space="preserve"> system</w:t>
      </w:r>
      <w:r>
        <w:rPr>
          <w:rFonts w:asciiTheme="minorHAnsi" w:hAnsiTheme="minorHAnsi" w:cstheme="minorHAnsi"/>
          <w:lang w:val="en-US"/>
        </w:rPr>
        <w:t xml:space="preserve"> for early deployment</w:t>
      </w:r>
      <w:r w:rsidRPr="00613C25">
        <w:rPr>
          <w:rFonts w:asciiTheme="minorHAnsi" w:hAnsiTheme="minorHAnsi" w:cstheme="minorHAnsi"/>
          <w:lang w:val="en-US"/>
        </w:rPr>
        <w:t xml:space="preserve"> to Rel-14</w:t>
      </w:r>
      <w:r>
        <w:rPr>
          <w:rFonts w:asciiTheme="minorHAnsi" w:hAnsiTheme="minorHAnsi" w:cstheme="minorHAnsi"/>
          <w:lang w:val="en-US"/>
        </w:rPr>
        <w:t>.</w:t>
      </w:r>
    </w:p>
    <w:p w:rsidR="00613C25" w:rsidRPr="00E92727" w:rsidRDefault="00613C25" w:rsidP="00613C25">
      <w:pPr>
        <w:rPr>
          <w:rFonts w:asciiTheme="minorHAnsi" w:hAnsiTheme="minorHAnsi" w:cstheme="minorHAnsi"/>
          <w:lang w:val="en-US"/>
        </w:rPr>
      </w:pPr>
      <w:r w:rsidRPr="00E92727">
        <w:rPr>
          <w:rFonts w:asciiTheme="minorHAnsi" w:hAnsiTheme="minorHAnsi" w:cstheme="minorHAnsi"/>
          <w:lang w:val="en-US"/>
        </w:rPr>
        <w:t>In our opinion, the following features are both at an immature specification stage and highly time consuming</w:t>
      </w:r>
      <w:r w:rsidR="00E92727">
        <w:rPr>
          <w:rFonts w:asciiTheme="minorHAnsi" w:hAnsiTheme="minorHAnsi" w:cstheme="minorHAnsi"/>
          <w:lang w:val="en-US"/>
        </w:rPr>
        <w:t>:</w:t>
      </w:r>
    </w:p>
    <w:p w:rsidR="00613C25"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Support for Data over User Plane (Solution 18) : all or parts</w:t>
      </w:r>
    </w:p>
    <w:p w:rsidR="00354F95" w:rsidRPr="00EE0213" w:rsidRDefault="00354F95" w:rsidP="00EE0213">
      <w:pPr>
        <w:pStyle w:val="Paragrafoelenco"/>
        <w:numPr>
          <w:ilvl w:val="1"/>
          <w:numId w:val="31"/>
        </w:numPr>
        <w:rPr>
          <w:rFonts w:asciiTheme="minorHAnsi" w:hAnsiTheme="minorHAnsi" w:cstheme="minorHAnsi"/>
          <w:sz w:val="18"/>
          <w:lang w:val="en-US"/>
        </w:rPr>
      </w:pPr>
      <w:r w:rsidRPr="00EE0213">
        <w:rPr>
          <w:rFonts w:asciiTheme="minorHAnsi" w:hAnsiTheme="minorHAnsi" w:cstheme="minorHAnsi"/>
          <w:sz w:val="18"/>
          <w:lang w:val="en-US"/>
        </w:rPr>
        <w:t xml:space="preserve">Note: SA decided that Sol18 is </w:t>
      </w:r>
      <w:r w:rsidRPr="00EE0213">
        <w:rPr>
          <w:rFonts w:asciiTheme="minorHAnsi" w:hAnsiTheme="minorHAnsi" w:cstheme="minorHAnsi"/>
          <w:b/>
          <w:sz w:val="18"/>
          <w:lang w:val="en-US"/>
        </w:rPr>
        <w:t>optional</w:t>
      </w:r>
      <w:r w:rsidRPr="00EE0213">
        <w:rPr>
          <w:rFonts w:asciiTheme="minorHAnsi" w:hAnsiTheme="minorHAnsi" w:cstheme="minorHAnsi"/>
          <w:sz w:val="18"/>
          <w:lang w:val="en-US"/>
        </w:rPr>
        <w:t xml:space="preserve"> for UE and Network in Rel-13 </w:t>
      </w:r>
      <w:r w:rsidR="0002675C" w:rsidRPr="00EE0213">
        <w:rPr>
          <w:rFonts w:asciiTheme="minorHAnsi" w:hAnsiTheme="minorHAnsi" w:cstheme="minorHAnsi"/>
          <w:sz w:val="18"/>
          <w:lang w:val="en-US"/>
        </w:rPr>
        <w:br/>
      </w:r>
      <w:r w:rsidRPr="00EE0213">
        <w:rPr>
          <w:rFonts w:asciiTheme="minorHAnsi" w:hAnsiTheme="minorHAnsi" w:cstheme="minorHAnsi"/>
          <w:sz w:val="18"/>
          <w:lang w:val="en-US"/>
        </w:rPr>
        <w:t>[S</w:t>
      </w:r>
      <w:r w:rsidR="0002675C" w:rsidRPr="00EE0213">
        <w:rPr>
          <w:rFonts w:asciiTheme="minorHAnsi" w:hAnsiTheme="minorHAnsi" w:cstheme="minorHAnsi"/>
          <w:sz w:val="18"/>
          <w:lang w:val="en-US"/>
        </w:rPr>
        <w:t>2-153604/LS to RAN and WGS in S2-153605</w:t>
      </w:r>
      <w:r w:rsidRPr="00EE0213">
        <w:rPr>
          <w:rFonts w:asciiTheme="minorHAnsi" w:hAnsiTheme="minorHAnsi" w:cstheme="minorHAnsi"/>
          <w:sz w:val="18"/>
          <w:lang w:val="en-US"/>
        </w:rPr>
        <w:t>]</w:t>
      </w:r>
    </w:p>
    <w:p w:rsidR="00613C25" w:rsidRPr="00E92727"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Multiple PRBs</w:t>
      </w:r>
      <w:r w:rsidR="00150C9D">
        <w:rPr>
          <w:rFonts w:asciiTheme="minorHAnsi" w:hAnsiTheme="minorHAnsi" w:cstheme="minorHAnsi"/>
          <w:lang w:val="en-US"/>
        </w:rPr>
        <w:t xml:space="preserve"> operation</w:t>
      </w:r>
    </w:p>
    <w:p w:rsidR="00613C25"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Mechanisms for load distribution (in addition to redirection)</w:t>
      </w:r>
    </w:p>
    <w:p w:rsidR="00B94C69" w:rsidRDefault="00B94C69" w:rsidP="00FE76D6">
      <w:pPr>
        <w:pStyle w:val="Paragrafoelenco"/>
        <w:numPr>
          <w:ilvl w:val="1"/>
          <w:numId w:val="31"/>
        </w:numPr>
        <w:rPr>
          <w:rFonts w:asciiTheme="minorHAnsi" w:hAnsiTheme="minorHAnsi" w:cstheme="minorHAnsi"/>
          <w:lang w:val="en-US"/>
        </w:rPr>
      </w:pPr>
      <w:r w:rsidRPr="00EE0213">
        <w:rPr>
          <w:rFonts w:asciiTheme="minorHAnsi" w:hAnsiTheme="minorHAnsi" w:cstheme="minorHAnsi"/>
          <w:sz w:val="18"/>
          <w:lang w:val="en-US"/>
        </w:rPr>
        <w:t xml:space="preserve">Note: </w:t>
      </w:r>
      <w:r>
        <w:rPr>
          <w:rFonts w:asciiTheme="minorHAnsi" w:hAnsiTheme="minorHAnsi" w:cstheme="minorHAnsi"/>
          <w:sz w:val="18"/>
          <w:lang w:val="en-US"/>
        </w:rPr>
        <w:t>RAN2#93 agreed not to include this in Rel-13</w:t>
      </w:r>
    </w:p>
    <w:p w:rsidR="00150C9D" w:rsidRPr="00EE0213" w:rsidRDefault="00150C9D">
      <w:pPr>
        <w:pStyle w:val="Paragrafoelenco"/>
        <w:numPr>
          <w:ilvl w:val="0"/>
          <w:numId w:val="31"/>
        </w:numPr>
        <w:rPr>
          <w:rFonts w:asciiTheme="minorHAnsi" w:hAnsiTheme="minorHAnsi" w:cstheme="minorHAnsi"/>
          <w:lang w:val="en-US"/>
        </w:rPr>
      </w:pPr>
      <w:r>
        <w:rPr>
          <w:rFonts w:asciiTheme="minorHAnsi" w:hAnsiTheme="minorHAnsi" w:cstheme="minorHAnsi"/>
          <w:lang w:val="en-US"/>
        </w:rPr>
        <w:t>Any NB-</w:t>
      </w:r>
      <w:proofErr w:type="spellStart"/>
      <w:r>
        <w:rPr>
          <w:rFonts w:asciiTheme="minorHAnsi" w:hAnsiTheme="minorHAnsi" w:cstheme="minorHAnsi"/>
          <w:lang w:val="en-US"/>
        </w:rPr>
        <w:t>IoT</w:t>
      </w:r>
      <w:proofErr w:type="spellEnd"/>
      <w:r>
        <w:rPr>
          <w:rFonts w:asciiTheme="minorHAnsi" w:hAnsiTheme="minorHAnsi" w:cstheme="minorHAnsi"/>
          <w:lang w:val="en-US"/>
        </w:rPr>
        <w:t xml:space="preserve"> and </w:t>
      </w:r>
      <w:proofErr w:type="spellStart"/>
      <w:r>
        <w:rPr>
          <w:rFonts w:asciiTheme="minorHAnsi" w:hAnsiTheme="minorHAnsi" w:cstheme="minorHAnsi"/>
          <w:lang w:val="en-US"/>
        </w:rPr>
        <w:t>eMTC</w:t>
      </w:r>
      <w:proofErr w:type="spellEnd"/>
      <w:r>
        <w:rPr>
          <w:rFonts w:asciiTheme="minorHAnsi" w:hAnsiTheme="minorHAnsi" w:cstheme="minorHAnsi"/>
          <w:lang w:val="en-US"/>
        </w:rPr>
        <w:t xml:space="preserve"> interworking</w:t>
      </w:r>
    </w:p>
    <w:p w:rsidR="0038655F" w:rsidRDefault="0038655F" w:rsidP="0038655F">
      <w:pPr>
        <w:pStyle w:val="Paragrafoelenco"/>
        <w:numPr>
          <w:ilvl w:val="0"/>
          <w:numId w:val="31"/>
        </w:numPr>
        <w:rPr>
          <w:rFonts w:asciiTheme="minorHAnsi" w:hAnsiTheme="minorHAnsi" w:cstheme="minorHAnsi"/>
          <w:lang w:val="en-US"/>
        </w:rPr>
      </w:pPr>
      <w:r w:rsidRPr="00354F95">
        <w:rPr>
          <w:rFonts w:asciiTheme="minorHAnsi" w:hAnsiTheme="minorHAnsi" w:cstheme="minorHAnsi"/>
          <w:lang w:val="en-US"/>
        </w:rPr>
        <w:t>UE Measurement Reporting</w:t>
      </w:r>
    </w:p>
    <w:p w:rsidR="0038655F" w:rsidRPr="00FE76D6" w:rsidRDefault="0038655F" w:rsidP="00FE76D6">
      <w:pPr>
        <w:pStyle w:val="Paragrafoelenco"/>
        <w:numPr>
          <w:ilvl w:val="1"/>
          <w:numId w:val="31"/>
        </w:numPr>
        <w:rPr>
          <w:rFonts w:asciiTheme="minorHAnsi" w:hAnsiTheme="minorHAnsi" w:cstheme="minorHAnsi"/>
          <w:lang w:val="en-US"/>
        </w:rPr>
      </w:pPr>
      <w:r w:rsidRPr="00EE0213">
        <w:rPr>
          <w:rFonts w:asciiTheme="minorHAnsi" w:hAnsiTheme="minorHAnsi" w:cstheme="minorHAnsi"/>
          <w:sz w:val="18"/>
          <w:lang w:val="en-US"/>
        </w:rPr>
        <w:t xml:space="preserve">Note: </w:t>
      </w:r>
      <w:r>
        <w:rPr>
          <w:rFonts w:asciiTheme="minorHAnsi" w:hAnsiTheme="minorHAnsi" w:cstheme="minorHAnsi"/>
          <w:sz w:val="18"/>
          <w:lang w:val="en-US"/>
        </w:rPr>
        <w:t>RAN2</w:t>
      </w:r>
      <w:r w:rsidR="007723F3">
        <w:rPr>
          <w:rFonts w:asciiTheme="minorHAnsi" w:hAnsiTheme="minorHAnsi" w:cstheme="minorHAnsi"/>
          <w:sz w:val="18"/>
          <w:lang w:val="en-US"/>
        </w:rPr>
        <w:t>#93</w:t>
      </w:r>
      <w:r>
        <w:rPr>
          <w:rFonts w:asciiTheme="minorHAnsi" w:hAnsiTheme="minorHAnsi" w:cstheme="minorHAnsi"/>
          <w:sz w:val="18"/>
          <w:lang w:val="en-US"/>
        </w:rPr>
        <w:t xml:space="preserve"> </w:t>
      </w:r>
      <w:r w:rsidR="007723F3">
        <w:rPr>
          <w:rFonts w:asciiTheme="minorHAnsi" w:hAnsiTheme="minorHAnsi" w:cstheme="minorHAnsi"/>
          <w:sz w:val="18"/>
          <w:lang w:val="en-US"/>
        </w:rPr>
        <w:t xml:space="preserve">agreed </w:t>
      </w:r>
      <w:r>
        <w:rPr>
          <w:rFonts w:asciiTheme="minorHAnsi" w:hAnsiTheme="minorHAnsi" w:cstheme="minorHAnsi"/>
          <w:sz w:val="18"/>
          <w:lang w:val="en-US"/>
        </w:rPr>
        <w:t xml:space="preserve">not </w:t>
      </w:r>
      <w:r w:rsidR="007723F3">
        <w:rPr>
          <w:rFonts w:asciiTheme="minorHAnsi" w:hAnsiTheme="minorHAnsi" w:cstheme="minorHAnsi"/>
          <w:sz w:val="18"/>
          <w:lang w:val="en-US"/>
        </w:rPr>
        <w:t>to include this</w:t>
      </w:r>
      <w:r>
        <w:rPr>
          <w:rFonts w:asciiTheme="minorHAnsi" w:hAnsiTheme="minorHAnsi" w:cstheme="minorHAnsi"/>
          <w:sz w:val="18"/>
          <w:lang w:val="en-US"/>
        </w:rPr>
        <w:t xml:space="preserve"> in Rel-13</w:t>
      </w:r>
      <w:r w:rsidRPr="00EE0213">
        <w:rPr>
          <w:rFonts w:asciiTheme="minorHAnsi" w:hAnsiTheme="minorHAnsi" w:cstheme="minorHAnsi"/>
          <w:sz w:val="18"/>
          <w:lang w:val="en-US"/>
        </w:rPr>
        <w:t xml:space="preserve"> </w:t>
      </w:r>
    </w:p>
    <w:p w:rsidR="0038655F" w:rsidRPr="00FE76D6" w:rsidRDefault="007723F3">
      <w:pPr>
        <w:pStyle w:val="Paragrafoelenco"/>
        <w:numPr>
          <w:ilvl w:val="0"/>
          <w:numId w:val="31"/>
        </w:numPr>
        <w:rPr>
          <w:rFonts w:asciiTheme="minorHAnsi" w:hAnsiTheme="minorHAnsi" w:cstheme="minorHAnsi"/>
          <w:lang w:val="en-US"/>
        </w:rPr>
      </w:pPr>
      <w:r w:rsidRPr="00FE76D6">
        <w:rPr>
          <w:rFonts w:asciiTheme="minorHAnsi" w:hAnsiTheme="minorHAnsi" w:cstheme="minorHAnsi"/>
          <w:lang w:val="en-US"/>
        </w:rPr>
        <w:t xml:space="preserve">UE </w:t>
      </w:r>
      <w:r w:rsidR="0038655F" w:rsidRPr="00FE76D6">
        <w:rPr>
          <w:rFonts w:asciiTheme="minorHAnsi" w:hAnsiTheme="minorHAnsi" w:cstheme="minorHAnsi"/>
          <w:lang w:val="en-US"/>
        </w:rPr>
        <w:t>Positioning</w:t>
      </w:r>
    </w:p>
    <w:p w:rsidR="0038655F" w:rsidRPr="007723F3" w:rsidRDefault="007723F3" w:rsidP="00FE76D6">
      <w:pPr>
        <w:pStyle w:val="Paragrafoelenco"/>
        <w:numPr>
          <w:ilvl w:val="1"/>
          <w:numId w:val="31"/>
        </w:numPr>
        <w:rPr>
          <w:rFonts w:asciiTheme="minorHAnsi" w:hAnsiTheme="minorHAnsi" w:cstheme="minorHAnsi"/>
          <w:lang w:val="en-US"/>
        </w:rPr>
      </w:pPr>
      <w:r w:rsidRPr="007723F3">
        <w:rPr>
          <w:rFonts w:asciiTheme="minorHAnsi" w:hAnsiTheme="minorHAnsi" w:cstheme="minorHAnsi"/>
          <w:sz w:val="18"/>
          <w:lang w:val="en-US"/>
        </w:rPr>
        <w:t>Note: RAN2</w:t>
      </w:r>
      <w:r>
        <w:rPr>
          <w:rFonts w:asciiTheme="minorHAnsi" w:hAnsiTheme="minorHAnsi" w:cstheme="minorHAnsi"/>
          <w:sz w:val="18"/>
          <w:lang w:val="en-US"/>
        </w:rPr>
        <w:t>#93</w:t>
      </w:r>
      <w:r w:rsidRPr="007723F3">
        <w:rPr>
          <w:rFonts w:asciiTheme="minorHAnsi" w:hAnsiTheme="minorHAnsi" w:cstheme="minorHAnsi"/>
          <w:sz w:val="18"/>
          <w:lang w:val="en-US"/>
        </w:rPr>
        <w:t xml:space="preserve"> </w:t>
      </w:r>
      <w:r w:rsidRPr="00FE76D6">
        <w:rPr>
          <w:rFonts w:asciiTheme="minorHAnsi" w:hAnsiTheme="minorHAnsi" w:cstheme="minorHAnsi"/>
          <w:sz w:val="18"/>
          <w:lang w:val="en-US"/>
        </w:rPr>
        <w:t xml:space="preserve">agreed not to include UE </w:t>
      </w:r>
      <w:r>
        <w:rPr>
          <w:rFonts w:asciiTheme="minorHAnsi" w:hAnsiTheme="minorHAnsi" w:cstheme="minorHAnsi"/>
          <w:sz w:val="18"/>
          <w:lang w:val="en-US"/>
        </w:rPr>
        <w:t>support for RAT-</w:t>
      </w:r>
      <w:r w:rsidRPr="00FE76D6">
        <w:rPr>
          <w:rFonts w:asciiTheme="minorHAnsi" w:hAnsiTheme="minorHAnsi" w:cstheme="minorHAnsi"/>
          <w:sz w:val="18"/>
          <w:lang w:val="en-US"/>
        </w:rPr>
        <w:t>measurements in Rel-13</w:t>
      </w:r>
    </w:p>
    <w:p w:rsidR="00613C25" w:rsidRPr="00E92727"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w:t>
      </w:r>
    </w:p>
    <w:p w:rsidR="00EE0213" w:rsidRDefault="00EE0213" w:rsidP="004A3E8E">
      <w:pPr>
        <w:rPr>
          <w:rFonts w:asciiTheme="minorHAnsi" w:hAnsiTheme="minorHAnsi" w:cstheme="minorHAnsi"/>
          <w:lang w:val="en-US"/>
        </w:rPr>
      </w:pPr>
      <w:r>
        <w:rPr>
          <w:rFonts w:asciiTheme="minorHAnsi" w:hAnsiTheme="minorHAnsi" w:cstheme="minorHAnsi"/>
          <w:lang w:val="en-US"/>
        </w:rPr>
        <w:t>It is proposed to:</w:t>
      </w:r>
    </w:p>
    <w:p w:rsidR="00613C25" w:rsidRDefault="00EE0213"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carefully review the status of the progress of the features</w:t>
      </w:r>
      <w:r w:rsidRPr="00EE0213">
        <w:rPr>
          <w:rFonts w:asciiTheme="minorHAnsi" w:hAnsiTheme="minorHAnsi" w:cstheme="minorHAnsi"/>
          <w:lang w:val="en-US"/>
        </w:rPr>
        <w:t xml:space="preserve"> </w:t>
      </w:r>
      <w:r>
        <w:rPr>
          <w:rFonts w:asciiTheme="minorHAnsi" w:hAnsiTheme="minorHAnsi" w:cstheme="minorHAnsi"/>
          <w:lang w:val="en-US"/>
        </w:rPr>
        <w:t>listed</w:t>
      </w:r>
      <w:r w:rsidRPr="00EE0213">
        <w:rPr>
          <w:rFonts w:asciiTheme="minorHAnsi" w:hAnsiTheme="minorHAnsi" w:cstheme="minorHAnsi"/>
          <w:lang w:val="en-US"/>
        </w:rPr>
        <w:t xml:space="preserve"> </w:t>
      </w:r>
      <w:r>
        <w:rPr>
          <w:rFonts w:asciiTheme="minorHAnsi" w:hAnsiTheme="minorHAnsi" w:cstheme="minorHAnsi"/>
          <w:lang w:val="en-US"/>
        </w:rPr>
        <w:t>above</w:t>
      </w:r>
    </w:p>
    <w:p w:rsidR="00EE0213" w:rsidRDefault="00EE0213"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consider if there is sufficient support and commitment for inclusion in Rel-13</w:t>
      </w:r>
    </w:p>
    <w:p w:rsidR="00EE0213" w:rsidRDefault="00EE0213"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 xml:space="preserve">evaluate the technical feasibility to complete the </w:t>
      </w:r>
      <w:r w:rsidR="0090097E">
        <w:rPr>
          <w:rFonts w:asciiTheme="minorHAnsi" w:hAnsiTheme="minorHAnsi" w:cstheme="minorHAnsi"/>
          <w:lang w:val="en-US"/>
        </w:rPr>
        <w:t xml:space="preserve">related </w:t>
      </w:r>
      <w:r>
        <w:rPr>
          <w:rFonts w:asciiTheme="minorHAnsi" w:hAnsiTheme="minorHAnsi" w:cstheme="minorHAnsi"/>
          <w:lang w:val="en-US"/>
        </w:rPr>
        <w:t>specification work by June 2016</w:t>
      </w:r>
    </w:p>
    <w:p w:rsidR="00786B4E" w:rsidRDefault="00786B4E"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give guidance to the WGs to:</w:t>
      </w:r>
    </w:p>
    <w:p w:rsidR="00EE0213" w:rsidRDefault="00EE0213" w:rsidP="007F5B50">
      <w:pPr>
        <w:pStyle w:val="Paragrafoelenco"/>
        <w:numPr>
          <w:ilvl w:val="1"/>
          <w:numId w:val="33"/>
        </w:numPr>
        <w:rPr>
          <w:rFonts w:asciiTheme="minorHAnsi" w:hAnsiTheme="minorHAnsi" w:cstheme="minorHAnsi"/>
          <w:lang w:val="en-US"/>
        </w:rPr>
      </w:pPr>
      <w:r>
        <w:rPr>
          <w:rFonts w:asciiTheme="minorHAnsi" w:hAnsiTheme="minorHAnsi" w:cstheme="minorHAnsi"/>
          <w:lang w:val="en-US"/>
        </w:rPr>
        <w:t xml:space="preserve">prioritize the completion of </w:t>
      </w:r>
      <w:r w:rsidR="00786B4E">
        <w:rPr>
          <w:rFonts w:asciiTheme="minorHAnsi" w:hAnsiTheme="minorHAnsi" w:cstheme="minorHAnsi"/>
          <w:lang w:val="en-US"/>
        </w:rPr>
        <w:t xml:space="preserve">stage 2 and stage 3 with the </w:t>
      </w:r>
      <w:r>
        <w:rPr>
          <w:rFonts w:asciiTheme="minorHAnsi" w:hAnsiTheme="minorHAnsi" w:cstheme="minorHAnsi"/>
          <w:lang w:val="en-US"/>
        </w:rPr>
        <w:t>baseline features</w:t>
      </w:r>
    </w:p>
    <w:p w:rsidR="00786B4E" w:rsidRPr="00613C25" w:rsidRDefault="00786B4E" w:rsidP="007F5B50">
      <w:pPr>
        <w:pStyle w:val="Paragrafoelenco"/>
        <w:numPr>
          <w:ilvl w:val="1"/>
          <w:numId w:val="33"/>
        </w:numPr>
        <w:rPr>
          <w:rFonts w:asciiTheme="minorHAnsi" w:hAnsiTheme="minorHAnsi" w:cstheme="minorHAnsi"/>
          <w:lang w:val="en-US"/>
        </w:rPr>
      </w:pPr>
      <w:r>
        <w:rPr>
          <w:rFonts w:asciiTheme="minorHAnsi" w:hAnsiTheme="minorHAnsi" w:cstheme="minorHAnsi"/>
          <w:lang w:val="en-US"/>
        </w:rPr>
        <w:lastRenderedPageBreak/>
        <w:t>address the completion of the feature</w:t>
      </w:r>
      <w:r w:rsidR="00BB77F5">
        <w:rPr>
          <w:rFonts w:asciiTheme="minorHAnsi" w:hAnsiTheme="minorHAnsi" w:cstheme="minorHAnsi"/>
          <w:lang w:val="en-US"/>
        </w:rPr>
        <w:t>s selected from the list above</w:t>
      </w:r>
      <w:r>
        <w:rPr>
          <w:rFonts w:asciiTheme="minorHAnsi" w:hAnsiTheme="minorHAnsi" w:cstheme="minorHAnsi"/>
          <w:lang w:val="en-US"/>
        </w:rPr>
        <w:t xml:space="preserve"> as second priority</w:t>
      </w:r>
    </w:p>
    <w:p w:rsidR="00613C25" w:rsidRPr="007F5B50" w:rsidRDefault="00613C25" w:rsidP="004A3E8E">
      <w:pPr>
        <w:rPr>
          <w:rFonts w:asciiTheme="minorHAnsi" w:hAnsiTheme="minorHAnsi" w:cstheme="minorHAnsi"/>
          <w:lang w:val="en-US"/>
        </w:rPr>
      </w:pPr>
    </w:p>
    <w:p w:rsidR="004A3E8E" w:rsidRDefault="00E92727" w:rsidP="004A3E8E">
      <w:pPr>
        <w:pStyle w:val="Titolo1"/>
        <w:rPr>
          <w:lang w:eastAsia="ja-JP"/>
        </w:rPr>
      </w:pPr>
      <w:r>
        <w:rPr>
          <w:lang w:eastAsia="ja-JP"/>
        </w:rPr>
        <w:t>Conclusion</w:t>
      </w:r>
      <w:r w:rsidR="004A3E8E">
        <w:rPr>
          <w:lang w:eastAsia="ja-JP"/>
        </w:rPr>
        <w:t xml:space="preserve"> </w:t>
      </w:r>
    </w:p>
    <w:p w:rsidR="00150C9D" w:rsidRDefault="00E92727" w:rsidP="00E92727">
      <w:pPr>
        <w:rPr>
          <w:rFonts w:asciiTheme="minorHAnsi" w:hAnsiTheme="minorHAnsi" w:cstheme="minorHAnsi"/>
          <w:lang w:val="en-US"/>
        </w:rPr>
      </w:pPr>
      <w:r w:rsidRPr="00E92727">
        <w:rPr>
          <w:rFonts w:asciiTheme="minorHAnsi" w:hAnsiTheme="minorHAnsi" w:cstheme="minorHAnsi"/>
          <w:lang w:val="en-US"/>
        </w:rPr>
        <w:t xml:space="preserve">It is proposed to identify </w:t>
      </w:r>
      <w:r>
        <w:rPr>
          <w:rFonts w:asciiTheme="minorHAnsi" w:hAnsiTheme="minorHAnsi" w:cstheme="minorHAnsi"/>
          <w:lang w:val="en-US"/>
        </w:rPr>
        <w:t>the features not necessary for early deployment</w:t>
      </w:r>
      <w:r w:rsidR="00150C9D">
        <w:rPr>
          <w:rFonts w:asciiTheme="minorHAnsi" w:hAnsiTheme="minorHAnsi" w:cstheme="minorHAnsi"/>
          <w:lang w:val="en-US"/>
        </w:rPr>
        <w:t xml:space="preserve"> at RAN#71</w:t>
      </w:r>
      <w:r>
        <w:rPr>
          <w:rFonts w:asciiTheme="minorHAnsi" w:hAnsiTheme="minorHAnsi" w:cstheme="minorHAnsi"/>
          <w:lang w:val="en-US"/>
        </w:rPr>
        <w:t xml:space="preserve">. </w:t>
      </w:r>
    </w:p>
    <w:p w:rsidR="00E92727" w:rsidRDefault="00E92727" w:rsidP="00E92727">
      <w:pPr>
        <w:rPr>
          <w:rFonts w:asciiTheme="minorHAnsi" w:hAnsiTheme="minorHAnsi" w:cstheme="minorHAnsi"/>
          <w:lang w:val="en-US"/>
        </w:rPr>
      </w:pPr>
      <w:r>
        <w:rPr>
          <w:rFonts w:asciiTheme="minorHAnsi" w:hAnsiTheme="minorHAnsi" w:cstheme="minorHAnsi"/>
          <w:lang w:val="en-US"/>
        </w:rPr>
        <w:t xml:space="preserve">If these features are felt to be in </w:t>
      </w:r>
      <w:r w:rsidRPr="00E92727">
        <w:rPr>
          <w:rFonts w:asciiTheme="minorHAnsi" w:hAnsiTheme="minorHAnsi" w:cstheme="minorHAnsi"/>
          <w:lang w:val="en-US"/>
        </w:rPr>
        <w:t>an immature specification stage and highly time consuming</w:t>
      </w:r>
      <w:r>
        <w:rPr>
          <w:rFonts w:asciiTheme="minorHAnsi" w:hAnsiTheme="minorHAnsi" w:cstheme="minorHAnsi"/>
          <w:lang w:val="en-US"/>
        </w:rPr>
        <w:t xml:space="preserve">, it is proposed to move them to Release 14. </w:t>
      </w:r>
    </w:p>
    <w:p w:rsidR="00150C9D" w:rsidRDefault="00150C9D" w:rsidP="00E92727">
      <w:pPr>
        <w:rPr>
          <w:rFonts w:asciiTheme="minorHAnsi" w:hAnsiTheme="minorHAnsi" w:cstheme="minorHAnsi"/>
          <w:lang w:val="en-US"/>
        </w:rPr>
      </w:pPr>
    </w:p>
    <w:p w:rsidR="00E92727" w:rsidRDefault="00E92727" w:rsidP="00E92727">
      <w:pPr>
        <w:rPr>
          <w:rFonts w:asciiTheme="minorHAnsi" w:hAnsiTheme="minorHAnsi" w:cstheme="minorHAnsi"/>
          <w:lang w:val="en-US"/>
        </w:rPr>
      </w:pPr>
      <w:r>
        <w:rPr>
          <w:rFonts w:asciiTheme="minorHAnsi" w:hAnsiTheme="minorHAnsi" w:cstheme="minorHAnsi"/>
          <w:lang w:val="en-US"/>
        </w:rPr>
        <w:t>A list of such features is the following:</w:t>
      </w:r>
    </w:p>
    <w:p w:rsidR="00E92727" w:rsidRP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Support for Data over User Plane (Solution 18) : all or parts</w:t>
      </w:r>
    </w:p>
    <w:p w:rsidR="00E92727" w:rsidRP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Multiple PRBs</w:t>
      </w:r>
      <w:r w:rsidR="00150C9D" w:rsidRPr="00150C9D">
        <w:rPr>
          <w:rFonts w:asciiTheme="minorHAnsi" w:hAnsiTheme="minorHAnsi" w:cstheme="minorHAnsi"/>
          <w:lang w:val="en-US"/>
        </w:rPr>
        <w:t xml:space="preserve"> </w:t>
      </w:r>
      <w:r w:rsidR="00150C9D">
        <w:rPr>
          <w:rFonts w:asciiTheme="minorHAnsi" w:hAnsiTheme="minorHAnsi" w:cstheme="minorHAnsi"/>
          <w:lang w:val="en-US"/>
        </w:rPr>
        <w:t>operation</w:t>
      </w:r>
    </w:p>
    <w:p w:rsid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Mechanisms for load distribution (in addition to redirection)</w:t>
      </w:r>
    </w:p>
    <w:p w:rsidR="00150C9D" w:rsidRPr="00786B4E" w:rsidRDefault="00150C9D">
      <w:pPr>
        <w:pStyle w:val="Paragrafoelenco"/>
        <w:numPr>
          <w:ilvl w:val="0"/>
          <w:numId w:val="31"/>
        </w:numPr>
        <w:rPr>
          <w:rFonts w:asciiTheme="minorHAnsi" w:hAnsiTheme="minorHAnsi" w:cstheme="minorHAnsi"/>
          <w:lang w:val="en-US"/>
        </w:rPr>
      </w:pPr>
      <w:r>
        <w:rPr>
          <w:rFonts w:asciiTheme="minorHAnsi" w:hAnsiTheme="minorHAnsi" w:cstheme="minorHAnsi"/>
          <w:lang w:val="en-US"/>
        </w:rPr>
        <w:t>Any NB-</w:t>
      </w:r>
      <w:proofErr w:type="spellStart"/>
      <w:r>
        <w:rPr>
          <w:rFonts w:asciiTheme="minorHAnsi" w:hAnsiTheme="minorHAnsi" w:cstheme="minorHAnsi"/>
          <w:lang w:val="en-US"/>
        </w:rPr>
        <w:t>IoT</w:t>
      </w:r>
      <w:proofErr w:type="spellEnd"/>
      <w:r>
        <w:rPr>
          <w:rFonts w:asciiTheme="minorHAnsi" w:hAnsiTheme="minorHAnsi" w:cstheme="minorHAnsi"/>
          <w:lang w:val="en-US"/>
        </w:rPr>
        <w:t xml:space="preserve"> and </w:t>
      </w:r>
      <w:proofErr w:type="spellStart"/>
      <w:r>
        <w:rPr>
          <w:rFonts w:asciiTheme="minorHAnsi" w:hAnsiTheme="minorHAnsi" w:cstheme="minorHAnsi"/>
          <w:lang w:val="en-US"/>
        </w:rPr>
        <w:t>eMTC</w:t>
      </w:r>
      <w:proofErr w:type="spellEnd"/>
      <w:r>
        <w:rPr>
          <w:rFonts w:asciiTheme="minorHAnsi" w:hAnsiTheme="minorHAnsi" w:cstheme="minorHAnsi"/>
          <w:lang w:val="en-US"/>
        </w:rPr>
        <w:t xml:space="preserve"> interworking</w:t>
      </w:r>
    </w:p>
    <w:p w:rsidR="001C7D27" w:rsidRDefault="001C7D27" w:rsidP="001C7D27">
      <w:pPr>
        <w:pStyle w:val="Paragrafoelenco"/>
        <w:numPr>
          <w:ilvl w:val="0"/>
          <w:numId w:val="31"/>
        </w:numPr>
        <w:rPr>
          <w:rFonts w:asciiTheme="minorHAnsi" w:hAnsiTheme="minorHAnsi" w:cstheme="minorHAnsi"/>
          <w:lang w:val="en-US"/>
        </w:rPr>
      </w:pPr>
      <w:r w:rsidRPr="00354F95">
        <w:rPr>
          <w:rFonts w:asciiTheme="minorHAnsi" w:hAnsiTheme="minorHAnsi" w:cstheme="minorHAnsi"/>
          <w:lang w:val="en-US"/>
        </w:rPr>
        <w:t>UE Measurement Reporting</w:t>
      </w:r>
    </w:p>
    <w:p w:rsidR="001C7D27" w:rsidRPr="00F77802" w:rsidRDefault="001C7D27" w:rsidP="001C7D27">
      <w:pPr>
        <w:pStyle w:val="Paragrafoelenco"/>
        <w:numPr>
          <w:ilvl w:val="0"/>
          <w:numId w:val="31"/>
        </w:numPr>
        <w:rPr>
          <w:rFonts w:asciiTheme="minorHAnsi" w:hAnsiTheme="minorHAnsi" w:cstheme="minorHAnsi"/>
          <w:lang w:val="en-US"/>
        </w:rPr>
      </w:pPr>
      <w:r w:rsidRPr="00FE76D6">
        <w:rPr>
          <w:rFonts w:asciiTheme="minorHAnsi" w:hAnsiTheme="minorHAnsi" w:cstheme="minorHAnsi"/>
          <w:lang w:val="en-US"/>
        </w:rPr>
        <w:t>UE Positioning</w:t>
      </w:r>
    </w:p>
    <w:p w:rsidR="00E92727" w:rsidRP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w:t>
      </w:r>
    </w:p>
    <w:p w:rsidR="00786B4E" w:rsidRDefault="00786B4E" w:rsidP="00786B4E">
      <w:pPr>
        <w:rPr>
          <w:rFonts w:asciiTheme="minorHAnsi" w:hAnsiTheme="minorHAnsi" w:cstheme="minorHAnsi"/>
          <w:lang w:val="en-US"/>
        </w:rPr>
      </w:pPr>
      <w:r>
        <w:rPr>
          <w:rFonts w:asciiTheme="minorHAnsi" w:hAnsiTheme="minorHAnsi" w:cstheme="minorHAnsi"/>
          <w:lang w:val="en-US"/>
        </w:rPr>
        <w:t>It is proposed to:</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carefully review the status of the progress of the features</w:t>
      </w:r>
      <w:r w:rsidRPr="00EE0213">
        <w:rPr>
          <w:rFonts w:asciiTheme="minorHAnsi" w:hAnsiTheme="minorHAnsi" w:cstheme="minorHAnsi"/>
          <w:lang w:val="en-US"/>
        </w:rPr>
        <w:t xml:space="preserve"> </w:t>
      </w:r>
      <w:r>
        <w:rPr>
          <w:rFonts w:asciiTheme="minorHAnsi" w:hAnsiTheme="minorHAnsi" w:cstheme="minorHAnsi"/>
          <w:lang w:val="en-US"/>
        </w:rPr>
        <w:t>listed</w:t>
      </w:r>
      <w:r w:rsidRPr="00EE0213">
        <w:rPr>
          <w:rFonts w:asciiTheme="minorHAnsi" w:hAnsiTheme="minorHAnsi" w:cstheme="minorHAnsi"/>
          <w:lang w:val="en-US"/>
        </w:rPr>
        <w:t xml:space="preserve"> </w:t>
      </w:r>
      <w:r>
        <w:rPr>
          <w:rFonts w:asciiTheme="minorHAnsi" w:hAnsiTheme="minorHAnsi" w:cstheme="minorHAnsi"/>
          <w:lang w:val="en-US"/>
        </w:rPr>
        <w:t>above</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consider if there is sufficient support and commitment for inclusion in Rel-13</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 xml:space="preserve">evaluate the technical feasibility to complete the </w:t>
      </w:r>
      <w:r w:rsidR="0090097E">
        <w:rPr>
          <w:rFonts w:asciiTheme="minorHAnsi" w:hAnsiTheme="minorHAnsi" w:cstheme="minorHAnsi"/>
          <w:lang w:val="en-US"/>
        </w:rPr>
        <w:t xml:space="preserve">related </w:t>
      </w:r>
      <w:r>
        <w:rPr>
          <w:rFonts w:asciiTheme="minorHAnsi" w:hAnsiTheme="minorHAnsi" w:cstheme="minorHAnsi"/>
          <w:lang w:val="en-US"/>
        </w:rPr>
        <w:t>specification work by June 2016</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give guidance to the WGs to:</w:t>
      </w:r>
    </w:p>
    <w:p w:rsidR="00786B4E" w:rsidRDefault="00786B4E" w:rsidP="007F5B50">
      <w:pPr>
        <w:pStyle w:val="Paragrafoelenco"/>
        <w:numPr>
          <w:ilvl w:val="0"/>
          <w:numId w:val="35"/>
        </w:numPr>
        <w:rPr>
          <w:rFonts w:asciiTheme="minorHAnsi" w:hAnsiTheme="minorHAnsi" w:cstheme="minorHAnsi"/>
          <w:lang w:val="en-US"/>
        </w:rPr>
      </w:pPr>
      <w:r>
        <w:rPr>
          <w:rFonts w:asciiTheme="minorHAnsi" w:hAnsiTheme="minorHAnsi" w:cstheme="minorHAnsi"/>
          <w:lang w:val="en-US"/>
        </w:rPr>
        <w:t>prioritize the completion of stage 2 and stage 3 with the baseline features</w:t>
      </w:r>
    </w:p>
    <w:p w:rsidR="00786B4E" w:rsidRPr="00613C25" w:rsidRDefault="00786B4E" w:rsidP="007F5B50">
      <w:pPr>
        <w:pStyle w:val="Paragrafoelenco"/>
        <w:numPr>
          <w:ilvl w:val="0"/>
          <w:numId w:val="35"/>
        </w:numPr>
        <w:rPr>
          <w:rFonts w:asciiTheme="minorHAnsi" w:hAnsiTheme="minorHAnsi" w:cstheme="minorHAnsi"/>
          <w:lang w:val="en-US"/>
        </w:rPr>
      </w:pPr>
      <w:r>
        <w:rPr>
          <w:rFonts w:asciiTheme="minorHAnsi" w:hAnsiTheme="minorHAnsi" w:cstheme="minorHAnsi"/>
          <w:lang w:val="en-US"/>
        </w:rPr>
        <w:t xml:space="preserve">address the completion of the </w:t>
      </w:r>
      <w:r w:rsidR="00BB77F5">
        <w:rPr>
          <w:rFonts w:asciiTheme="minorHAnsi" w:hAnsiTheme="minorHAnsi" w:cstheme="minorHAnsi"/>
          <w:lang w:val="en-US"/>
        </w:rPr>
        <w:t xml:space="preserve">selected from the list above </w:t>
      </w:r>
      <w:r>
        <w:rPr>
          <w:rFonts w:asciiTheme="minorHAnsi" w:hAnsiTheme="minorHAnsi" w:cstheme="minorHAnsi"/>
          <w:lang w:val="en-US"/>
        </w:rPr>
        <w:t>as second priority</w:t>
      </w:r>
    </w:p>
    <w:p w:rsidR="00E92727" w:rsidRPr="007F5B50" w:rsidRDefault="00E92727" w:rsidP="00E92727">
      <w:pPr>
        <w:rPr>
          <w:rFonts w:asciiTheme="minorHAnsi" w:hAnsiTheme="minorHAnsi" w:cstheme="minorHAnsi"/>
          <w:b/>
          <w:lang w:val="en-US"/>
        </w:rPr>
      </w:pPr>
    </w:p>
    <w:sectPr w:rsidR="00E92727" w:rsidRPr="007F5B50"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A3D" w:rsidRDefault="00843A3D">
      <w:pPr>
        <w:spacing w:after="0"/>
      </w:pPr>
      <w:r>
        <w:separator/>
      </w:r>
    </w:p>
  </w:endnote>
  <w:endnote w:type="continuationSeparator" w:id="0">
    <w:p w:rsidR="00843A3D" w:rsidRDefault="00843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481ED3">
    <w:pPr>
      <w:pStyle w:val="Pidipagina"/>
      <w:framePr w:wrap="around" w:vAnchor="text" w:hAnchor="margin" w:xAlign="right" w:y="1"/>
      <w:rPr>
        <w:rStyle w:val="Numeropagina"/>
      </w:rPr>
    </w:pPr>
    <w:r>
      <w:rPr>
        <w:rStyle w:val="Numeropagina"/>
      </w:rPr>
      <w:fldChar w:fldCharType="begin"/>
    </w:r>
    <w:r w:rsidR="00EE2827">
      <w:rPr>
        <w:rStyle w:val="Numeropagina"/>
      </w:rPr>
      <w:instrText xml:space="preserve">PAGE  </w:instrText>
    </w:r>
    <w:r>
      <w:rPr>
        <w:rStyle w:val="Numeropagina"/>
      </w:rPr>
      <w:fldChar w:fldCharType="separate"/>
    </w:r>
    <w:r w:rsidR="00EE2827">
      <w:rPr>
        <w:rStyle w:val="Numeropagina"/>
      </w:rPr>
      <w:t>5</w:t>
    </w:r>
    <w:r>
      <w:rPr>
        <w:rStyle w:val="Numeropagina"/>
      </w:rPr>
      <w:fldChar w:fldCharType="end"/>
    </w:r>
  </w:p>
  <w:p w:rsidR="00631F12" w:rsidRDefault="00843A3D">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843A3D">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A3D" w:rsidRDefault="00843A3D">
      <w:pPr>
        <w:spacing w:after="0"/>
      </w:pPr>
      <w:r>
        <w:separator/>
      </w:r>
    </w:p>
  </w:footnote>
  <w:footnote w:type="continuationSeparator" w:id="0">
    <w:p w:rsidR="00843A3D" w:rsidRDefault="00843A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843A3D">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772236"/>
    <w:multiLevelType w:val="hybridMultilevel"/>
    <w:tmpl w:val="4C58377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112401"/>
    <w:multiLevelType w:val="hybridMultilevel"/>
    <w:tmpl w:val="3BF0FA9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5B4388"/>
    <w:multiLevelType w:val="hybridMultilevel"/>
    <w:tmpl w:val="3BF0FA9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1">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3">
    <w:nsid w:val="2A6F262B"/>
    <w:multiLevelType w:val="hybridMultilevel"/>
    <w:tmpl w:val="E3CED516"/>
    <w:lvl w:ilvl="0" w:tplc="DB8AF26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FB327C0"/>
    <w:multiLevelType w:val="hybridMultilevel"/>
    <w:tmpl w:val="4C04A1A4"/>
    <w:lvl w:ilvl="0" w:tplc="B56A4768">
      <w:start w:val="1"/>
      <w:numFmt w:val="bullet"/>
      <w:lvlText w:val="•"/>
      <w:lvlJc w:val="left"/>
      <w:pPr>
        <w:tabs>
          <w:tab w:val="num" w:pos="360"/>
        </w:tabs>
        <w:ind w:left="360" w:hanging="360"/>
      </w:pPr>
      <w:rPr>
        <w:rFonts w:ascii="Arial" w:hAnsi="Arial" w:hint="default"/>
      </w:rPr>
    </w:lvl>
    <w:lvl w:ilvl="1" w:tplc="B470AA80">
      <w:start w:val="1"/>
      <w:numFmt w:val="bullet"/>
      <w:lvlText w:val="•"/>
      <w:lvlJc w:val="left"/>
      <w:pPr>
        <w:tabs>
          <w:tab w:val="num" w:pos="1080"/>
        </w:tabs>
        <w:ind w:left="1080" w:hanging="360"/>
      </w:pPr>
      <w:rPr>
        <w:rFonts w:ascii="Arial" w:hAnsi="Arial" w:hint="default"/>
      </w:rPr>
    </w:lvl>
    <w:lvl w:ilvl="2" w:tplc="64B04492">
      <w:start w:val="1"/>
      <w:numFmt w:val="bullet"/>
      <w:lvlText w:val="•"/>
      <w:lvlJc w:val="left"/>
      <w:pPr>
        <w:tabs>
          <w:tab w:val="num" w:pos="1800"/>
        </w:tabs>
        <w:ind w:left="1800" w:hanging="360"/>
      </w:pPr>
      <w:rPr>
        <w:rFonts w:ascii="Arial" w:hAnsi="Arial" w:hint="default"/>
      </w:rPr>
    </w:lvl>
    <w:lvl w:ilvl="3" w:tplc="1EE0D566">
      <w:start w:val="427"/>
      <w:numFmt w:val="bullet"/>
      <w:lvlText w:val="–"/>
      <w:lvlJc w:val="left"/>
      <w:pPr>
        <w:tabs>
          <w:tab w:val="num" w:pos="2520"/>
        </w:tabs>
        <w:ind w:left="2520" w:hanging="360"/>
      </w:pPr>
      <w:rPr>
        <w:rFonts w:ascii="Arial" w:hAnsi="Arial" w:hint="default"/>
      </w:rPr>
    </w:lvl>
    <w:lvl w:ilvl="4" w:tplc="3FD0915E" w:tentative="1">
      <w:start w:val="1"/>
      <w:numFmt w:val="bullet"/>
      <w:lvlText w:val="•"/>
      <w:lvlJc w:val="left"/>
      <w:pPr>
        <w:tabs>
          <w:tab w:val="num" w:pos="3240"/>
        </w:tabs>
        <w:ind w:left="3240" w:hanging="360"/>
      </w:pPr>
      <w:rPr>
        <w:rFonts w:ascii="Arial" w:hAnsi="Arial" w:hint="default"/>
      </w:rPr>
    </w:lvl>
    <w:lvl w:ilvl="5" w:tplc="5D08657E" w:tentative="1">
      <w:start w:val="1"/>
      <w:numFmt w:val="bullet"/>
      <w:lvlText w:val="•"/>
      <w:lvlJc w:val="left"/>
      <w:pPr>
        <w:tabs>
          <w:tab w:val="num" w:pos="3960"/>
        </w:tabs>
        <w:ind w:left="3960" w:hanging="360"/>
      </w:pPr>
      <w:rPr>
        <w:rFonts w:ascii="Arial" w:hAnsi="Arial" w:hint="default"/>
      </w:rPr>
    </w:lvl>
    <w:lvl w:ilvl="6" w:tplc="2C066106" w:tentative="1">
      <w:start w:val="1"/>
      <w:numFmt w:val="bullet"/>
      <w:lvlText w:val="•"/>
      <w:lvlJc w:val="left"/>
      <w:pPr>
        <w:tabs>
          <w:tab w:val="num" w:pos="4680"/>
        </w:tabs>
        <w:ind w:left="4680" w:hanging="360"/>
      </w:pPr>
      <w:rPr>
        <w:rFonts w:ascii="Arial" w:hAnsi="Arial" w:hint="default"/>
      </w:rPr>
    </w:lvl>
    <w:lvl w:ilvl="7" w:tplc="C25E1D0C" w:tentative="1">
      <w:start w:val="1"/>
      <w:numFmt w:val="bullet"/>
      <w:lvlText w:val="•"/>
      <w:lvlJc w:val="left"/>
      <w:pPr>
        <w:tabs>
          <w:tab w:val="num" w:pos="5400"/>
        </w:tabs>
        <w:ind w:left="5400" w:hanging="360"/>
      </w:pPr>
      <w:rPr>
        <w:rFonts w:ascii="Arial" w:hAnsi="Arial" w:hint="default"/>
      </w:rPr>
    </w:lvl>
    <w:lvl w:ilvl="8" w:tplc="DBCCC082" w:tentative="1">
      <w:start w:val="1"/>
      <w:numFmt w:val="bullet"/>
      <w:lvlText w:val="•"/>
      <w:lvlJc w:val="left"/>
      <w:pPr>
        <w:tabs>
          <w:tab w:val="num" w:pos="6120"/>
        </w:tabs>
        <w:ind w:left="6120" w:hanging="360"/>
      </w:pPr>
      <w:rPr>
        <w:rFonts w:ascii="Arial" w:hAnsi="Arial" w:hint="default"/>
      </w:rPr>
    </w:lvl>
  </w:abstractNum>
  <w:abstractNum w:abstractNumId="15">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3">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4">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5">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8">
    <w:nsid w:val="657A529D"/>
    <w:multiLevelType w:val="hybridMultilevel"/>
    <w:tmpl w:val="2BFE1C72"/>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1">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3">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2"/>
  </w:num>
  <w:num w:numId="3">
    <w:abstractNumId w:val="16"/>
  </w:num>
  <w:num w:numId="4">
    <w:abstractNumId w:val="26"/>
  </w:num>
  <w:num w:numId="5">
    <w:abstractNumId w:val="1"/>
  </w:num>
  <w:num w:numId="6">
    <w:abstractNumId w:val="21"/>
  </w:num>
  <w:num w:numId="7">
    <w:abstractNumId w:val="5"/>
  </w:num>
  <w:num w:numId="8">
    <w:abstractNumId w:val="25"/>
  </w:num>
  <w:num w:numId="9">
    <w:abstractNumId w:val="19"/>
  </w:num>
  <w:num w:numId="10">
    <w:abstractNumId w:val="17"/>
  </w:num>
  <w:num w:numId="11">
    <w:abstractNumId w:val="11"/>
  </w:num>
  <w:num w:numId="12">
    <w:abstractNumId w:val="31"/>
  </w:num>
  <w:num w:numId="13">
    <w:abstractNumId w:val="15"/>
  </w:num>
  <w:num w:numId="14">
    <w:abstractNumId w:val="20"/>
  </w:num>
  <w:num w:numId="15">
    <w:abstractNumId w:val="3"/>
  </w:num>
  <w:num w:numId="16">
    <w:abstractNumId w:val="9"/>
  </w:num>
  <w:num w:numId="17">
    <w:abstractNumId w:val="8"/>
  </w:num>
  <w:num w:numId="18">
    <w:abstractNumId w:val="27"/>
  </w:num>
  <w:num w:numId="19">
    <w:abstractNumId w:val="10"/>
  </w:num>
  <w:num w:numId="20">
    <w:abstractNumId w:val="22"/>
  </w:num>
  <w:num w:numId="21">
    <w:abstractNumId w:val="0"/>
  </w:num>
  <w:num w:numId="22">
    <w:abstractNumId w:val="23"/>
  </w:num>
  <w:num w:numId="23">
    <w:abstractNumId w:val="18"/>
  </w:num>
  <w:num w:numId="24">
    <w:abstractNumId w:val="33"/>
  </w:num>
  <w:num w:numId="25">
    <w:abstractNumId w:val="12"/>
  </w:num>
  <w:num w:numId="26">
    <w:abstractNumId w:val="4"/>
  </w:num>
  <w:num w:numId="27">
    <w:abstractNumId w:val="30"/>
  </w:num>
  <w:num w:numId="28">
    <w:abstractNumId w:val="24"/>
  </w:num>
  <w:num w:numId="29">
    <w:abstractNumId w:val="29"/>
  </w:num>
  <w:num w:numId="30">
    <w:abstractNumId w:val="14"/>
  </w:num>
  <w:num w:numId="31">
    <w:abstractNumId w:val="13"/>
  </w:num>
  <w:num w:numId="32">
    <w:abstractNumId w:val="7"/>
  </w:num>
  <w:num w:numId="33">
    <w:abstractNumId w:val="28"/>
  </w:num>
  <w:num w:numId="34">
    <w:abstractNumId w:val="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e, Dino">
    <w15:presenceInfo w15:providerId="AD" w15:userId="S-1-5-21-945540591-4024260831-3861152641-55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2675C"/>
    <w:rsid w:val="00041C76"/>
    <w:rsid w:val="000462F8"/>
    <w:rsid w:val="00074B95"/>
    <w:rsid w:val="00082225"/>
    <w:rsid w:val="000A505E"/>
    <w:rsid w:val="000A7561"/>
    <w:rsid w:val="000F0C28"/>
    <w:rsid w:val="00123A90"/>
    <w:rsid w:val="00150C9D"/>
    <w:rsid w:val="001B7B30"/>
    <w:rsid w:val="001C7D27"/>
    <w:rsid w:val="002224A3"/>
    <w:rsid w:val="003161D8"/>
    <w:rsid w:val="0032406C"/>
    <w:rsid w:val="00333B51"/>
    <w:rsid w:val="0033412A"/>
    <w:rsid w:val="003514E1"/>
    <w:rsid w:val="00354F95"/>
    <w:rsid w:val="00374B41"/>
    <w:rsid w:val="00383043"/>
    <w:rsid w:val="0038655F"/>
    <w:rsid w:val="003B1EFE"/>
    <w:rsid w:val="003B79D6"/>
    <w:rsid w:val="003D5FB8"/>
    <w:rsid w:val="0046726F"/>
    <w:rsid w:val="00481ED3"/>
    <w:rsid w:val="004872D7"/>
    <w:rsid w:val="004A3A3F"/>
    <w:rsid w:val="004A3E8E"/>
    <w:rsid w:val="0053792D"/>
    <w:rsid w:val="005D1F56"/>
    <w:rsid w:val="005E4C97"/>
    <w:rsid w:val="00613C25"/>
    <w:rsid w:val="0062718F"/>
    <w:rsid w:val="00641C36"/>
    <w:rsid w:val="006925CA"/>
    <w:rsid w:val="006A3C83"/>
    <w:rsid w:val="006E00F6"/>
    <w:rsid w:val="006F3B17"/>
    <w:rsid w:val="006F4ED2"/>
    <w:rsid w:val="00701AEC"/>
    <w:rsid w:val="00706FF0"/>
    <w:rsid w:val="0071579B"/>
    <w:rsid w:val="00732712"/>
    <w:rsid w:val="007538EB"/>
    <w:rsid w:val="0076599A"/>
    <w:rsid w:val="007723F3"/>
    <w:rsid w:val="00774840"/>
    <w:rsid w:val="00776842"/>
    <w:rsid w:val="007869A8"/>
    <w:rsid w:val="00786B4E"/>
    <w:rsid w:val="007963FA"/>
    <w:rsid w:val="007F5B50"/>
    <w:rsid w:val="00801104"/>
    <w:rsid w:val="0082201C"/>
    <w:rsid w:val="00843A3D"/>
    <w:rsid w:val="00861FC3"/>
    <w:rsid w:val="00874492"/>
    <w:rsid w:val="00887160"/>
    <w:rsid w:val="00891079"/>
    <w:rsid w:val="008A41D6"/>
    <w:rsid w:val="008A4AB1"/>
    <w:rsid w:val="0090097E"/>
    <w:rsid w:val="00925073"/>
    <w:rsid w:val="009263EB"/>
    <w:rsid w:val="00986FEC"/>
    <w:rsid w:val="00992E2D"/>
    <w:rsid w:val="009F529A"/>
    <w:rsid w:val="009F5D87"/>
    <w:rsid w:val="00A04A38"/>
    <w:rsid w:val="00A27ED6"/>
    <w:rsid w:val="00A53E8A"/>
    <w:rsid w:val="00AB4146"/>
    <w:rsid w:val="00AB618B"/>
    <w:rsid w:val="00AB77DD"/>
    <w:rsid w:val="00AD705F"/>
    <w:rsid w:val="00B41CE9"/>
    <w:rsid w:val="00B94C69"/>
    <w:rsid w:val="00BB77F5"/>
    <w:rsid w:val="00BF5015"/>
    <w:rsid w:val="00C02FA4"/>
    <w:rsid w:val="00C50D1A"/>
    <w:rsid w:val="00C53E77"/>
    <w:rsid w:val="00C73151"/>
    <w:rsid w:val="00CA2425"/>
    <w:rsid w:val="00CE0C95"/>
    <w:rsid w:val="00CE4EDF"/>
    <w:rsid w:val="00CF5586"/>
    <w:rsid w:val="00D70A2D"/>
    <w:rsid w:val="00D90C78"/>
    <w:rsid w:val="00DB4D9B"/>
    <w:rsid w:val="00DD0B41"/>
    <w:rsid w:val="00DD4EBB"/>
    <w:rsid w:val="00E273D3"/>
    <w:rsid w:val="00E442E7"/>
    <w:rsid w:val="00E83A12"/>
    <w:rsid w:val="00E92727"/>
    <w:rsid w:val="00EA0FC6"/>
    <w:rsid w:val="00EA32F4"/>
    <w:rsid w:val="00EE0213"/>
    <w:rsid w:val="00EE2827"/>
    <w:rsid w:val="00EF7D46"/>
    <w:rsid w:val="00F372DF"/>
    <w:rsid w:val="00F77802"/>
    <w:rsid w:val="00F870DC"/>
    <w:rsid w:val="00F94448"/>
    <w:rsid w:val="00FE0422"/>
    <w:rsid w:val="00FE34FC"/>
    <w:rsid w:val="00FE47AC"/>
    <w:rsid w:val="00FE76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508523619">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2826763">
      <w:bodyDiv w:val="1"/>
      <w:marLeft w:val="0"/>
      <w:marRight w:val="0"/>
      <w:marTop w:val="0"/>
      <w:marBottom w:val="0"/>
      <w:divBdr>
        <w:top w:val="none" w:sz="0" w:space="0" w:color="auto"/>
        <w:left w:val="none" w:sz="0" w:space="0" w:color="auto"/>
        <w:bottom w:val="none" w:sz="0" w:space="0" w:color="auto"/>
        <w:right w:val="none" w:sz="0" w:space="0" w:color="auto"/>
      </w:divBdr>
      <w:divsChild>
        <w:div w:id="1544292172">
          <w:marLeft w:val="1800"/>
          <w:marRight w:val="0"/>
          <w:marTop w:val="67"/>
          <w:marBottom w:val="0"/>
          <w:divBdr>
            <w:top w:val="none" w:sz="0" w:space="0" w:color="auto"/>
            <w:left w:val="none" w:sz="0" w:space="0" w:color="auto"/>
            <w:bottom w:val="none" w:sz="0" w:space="0" w:color="auto"/>
            <w:right w:val="none" w:sz="0" w:space="0" w:color="auto"/>
          </w:divBdr>
        </w:div>
        <w:div w:id="436948149">
          <w:marLeft w:val="2520"/>
          <w:marRight w:val="0"/>
          <w:marTop w:val="67"/>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566</Words>
  <Characters>3231</Characters>
  <Application>Microsoft Office Word</Application>
  <DocSecurity>0</DocSecurity>
  <Lines>26</Lines>
  <Paragraphs>7</Paragraphs>
  <ScaleCrop>false</ScaleCrop>
  <HeadingPairs>
    <vt:vector size="8" baseType="variant">
      <vt:variant>
        <vt:lpstr>Titolo</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
      <vt:lpstr/>
      <vt:lpstr/>
      <vt:lpstr/>
    </vt:vector>
  </TitlesOfParts>
  <Company>ORANGE FT Group</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9</cp:revision>
  <dcterms:created xsi:type="dcterms:W3CDTF">2016-03-01T15:56:00Z</dcterms:created>
  <dcterms:modified xsi:type="dcterms:W3CDTF">2016-03-08T10:59:00Z</dcterms:modified>
</cp:coreProperties>
</file>