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B78" w:rsidRPr="00796592" w:rsidRDefault="00AB6B78"/>
    <w:p w:rsidR="009C7C6E" w:rsidRPr="009C7C6E" w:rsidRDefault="009C7C6E" w:rsidP="009C7C6E">
      <w:pPr>
        <w:pStyle w:val="NoSpacing"/>
        <w:rPr>
          <w:rFonts w:ascii="Times New Roman" w:hAnsi="Times New Roman"/>
          <w:b/>
          <w:sz w:val="24"/>
          <w:szCs w:val="24"/>
        </w:rPr>
      </w:pPr>
      <w:r w:rsidRPr="009C7C6E">
        <w:rPr>
          <w:rFonts w:ascii="Times New Roman" w:hAnsi="Times New Roman"/>
          <w:b/>
          <w:sz w:val="24"/>
          <w:szCs w:val="24"/>
        </w:rPr>
        <w:t>TSG</w:t>
      </w:r>
      <w:r w:rsidR="002C40F7">
        <w:rPr>
          <w:rFonts w:ascii="Times New Roman" w:hAnsi="Times New Roman"/>
          <w:b/>
          <w:sz w:val="24"/>
          <w:szCs w:val="24"/>
        </w:rPr>
        <w:t xml:space="preserve"> RAN meeting </w:t>
      </w:r>
      <w:proofErr w:type="gramStart"/>
      <w:r w:rsidR="002C40F7">
        <w:rPr>
          <w:rFonts w:ascii="Times New Roman" w:hAnsi="Times New Roman"/>
          <w:b/>
          <w:sz w:val="24"/>
          <w:szCs w:val="24"/>
        </w:rPr>
        <w:t>#55</w:t>
      </w:r>
      <w:r w:rsidR="002C40F7">
        <w:rPr>
          <w:rFonts w:ascii="Times New Roman" w:hAnsi="Times New Roman"/>
          <w:b/>
          <w:sz w:val="24"/>
          <w:szCs w:val="24"/>
        </w:rPr>
        <w:tab/>
      </w:r>
      <w:r w:rsidR="002C40F7">
        <w:rPr>
          <w:rFonts w:ascii="Times New Roman" w:hAnsi="Times New Roman"/>
          <w:b/>
          <w:sz w:val="24"/>
          <w:szCs w:val="24"/>
        </w:rPr>
        <w:tab/>
      </w:r>
      <w:r w:rsidR="002C40F7">
        <w:rPr>
          <w:rFonts w:ascii="Times New Roman" w:hAnsi="Times New Roman"/>
          <w:b/>
          <w:sz w:val="24"/>
          <w:szCs w:val="24"/>
        </w:rPr>
        <w:tab/>
      </w:r>
      <w:r w:rsidR="002C40F7">
        <w:rPr>
          <w:rFonts w:ascii="Times New Roman" w:hAnsi="Times New Roman"/>
          <w:b/>
          <w:sz w:val="24"/>
          <w:szCs w:val="24"/>
        </w:rPr>
        <w:tab/>
      </w:r>
      <w:r w:rsidR="002C40F7">
        <w:rPr>
          <w:rFonts w:ascii="Times New Roman" w:hAnsi="Times New Roman"/>
          <w:b/>
          <w:sz w:val="24"/>
          <w:szCs w:val="24"/>
        </w:rPr>
        <w:tab/>
      </w:r>
      <w:r w:rsidR="002C40F7">
        <w:rPr>
          <w:rFonts w:ascii="Times New Roman" w:hAnsi="Times New Roman"/>
          <w:b/>
          <w:sz w:val="24"/>
          <w:szCs w:val="24"/>
        </w:rPr>
        <w:tab/>
      </w:r>
      <w:r w:rsidR="002C40F7">
        <w:rPr>
          <w:rFonts w:ascii="Times New Roman" w:hAnsi="Times New Roman"/>
          <w:b/>
          <w:sz w:val="24"/>
          <w:szCs w:val="24"/>
        </w:rPr>
        <w:tab/>
      </w:r>
      <w:r w:rsidR="002C40F7">
        <w:rPr>
          <w:rFonts w:ascii="Times New Roman" w:hAnsi="Times New Roman"/>
          <w:b/>
          <w:sz w:val="24"/>
          <w:szCs w:val="24"/>
        </w:rPr>
        <w:tab/>
        <w:t>RP-12035</w:t>
      </w:r>
      <w:r w:rsidRPr="009C7C6E">
        <w:rPr>
          <w:rFonts w:ascii="Times New Roman" w:hAnsi="Times New Roman"/>
          <w:b/>
          <w:sz w:val="24"/>
          <w:szCs w:val="24"/>
        </w:rPr>
        <w:t>9</w:t>
      </w:r>
      <w:proofErr w:type="gramEnd"/>
    </w:p>
    <w:p w:rsidR="009C7C6E" w:rsidRPr="009C7C6E" w:rsidRDefault="009C7C6E" w:rsidP="009C7C6E">
      <w:pPr>
        <w:pStyle w:val="NoSpacing"/>
        <w:rPr>
          <w:rFonts w:ascii="Times New Roman" w:hAnsi="Times New Roman"/>
          <w:b/>
          <w:sz w:val="24"/>
          <w:szCs w:val="24"/>
        </w:rPr>
      </w:pPr>
      <w:r w:rsidRPr="009C7C6E">
        <w:rPr>
          <w:rFonts w:ascii="Times New Roman" w:hAnsi="Times New Roman"/>
          <w:b/>
          <w:sz w:val="24"/>
          <w:szCs w:val="24"/>
        </w:rPr>
        <w:t>Xiamen, China, 28</w:t>
      </w:r>
      <w:r w:rsidRPr="009C7C6E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Pr="009C7C6E">
        <w:rPr>
          <w:rFonts w:ascii="Times New Roman" w:hAnsi="Times New Roman"/>
          <w:b/>
          <w:sz w:val="24"/>
          <w:szCs w:val="24"/>
        </w:rPr>
        <w:t xml:space="preserve"> February – 2</w:t>
      </w:r>
      <w:r w:rsidRPr="009C7C6E">
        <w:rPr>
          <w:rFonts w:ascii="Times New Roman" w:hAnsi="Times New Roman"/>
          <w:b/>
          <w:sz w:val="24"/>
          <w:szCs w:val="24"/>
          <w:vertAlign w:val="superscript"/>
        </w:rPr>
        <w:t>nd</w:t>
      </w:r>
      <w:r w:rsidRPr="009C7C6E">
        <w:rPr>
          <w:rFonts w:ascii="Times New Roman" w:hAnsi="Times New Roman"/>
          <w:b/>
          <w:sz w:val="24"/>
          <w:szCs w:val="24"/>
        </w:rPr>
        <w:t xml:space="preserve"> March, 2012</w:t>
      </w:r>
    </w:p>
    <w:p w:rsidR="00FC7C36" w:rsidRPr="009C7C6E" w:rsidRDefault="00FC7C36">
      <w:pPr>
        <w:rPr>
          <w:b/>
          <w:color w:val="000000"/>
          <w:sz w:val="24"/>
          <w:szCs w:val="24"/>
        </w:rPr>
      </w:pPr>
    </w:p>
    <w:p w:rsidR="009C7C6E" w:rsidRPr="009C7C6E" w:rsidRDefault="009C7C6E" w:rsidP="00AD4CBA">
      <w:pPr>
        <w:ind w:left="1985" w:hanging="1985"/>
        <w:jc w:val="both"/>
        <w:rPr>
          <w:b/>
          <w:color w:val="000000"/>
          <w:sz w:val="24"/>
          <w:szCs w:val="24"/>
        </w:rPr>
      </w:pPr>
      <w:r w:rsidRPr="009C7C6E">
        <w:rPr>
          <w:b/>
          <w:color w:val="000000"/>
          <w:sz w:val="24"/>
          <w:szCs w:val="24"/>
        </w:rPr>
        <w:t>Source:</w:t>
      </w:r>
      <w:r w:rsidRPr="009C7C6E">
        <w:rPr>
          <w:b/>
          <w:color w:val="000000"/>
          <w:sz w:val="24"/>
          <w:szCs w:val="24"/>
        </w:rPr>
        <w:tab/>
        <w:t>Verizon</w:t>
      </w:r>
    </w:p>
    <w:p w:rsidR="00AD4CBA" w:rsidRPr="009C7C6E" w:rsidRDefault="00AD4CBA" w:rsidP="00AD4CBA">
      <w:pPr>
        <w:ind w:left="1985" w:hanging="1985"/>
        <w:jc w:val="both"/>
        <w:rPr>
          <w:b/>
          <w:color w:val="000000"/>
          <w:sz w:val="24"/>
          <w:szCs w:val="24"/>
          <w:lang w:val="en-US"/>
        </w:rPr>
      </w:pPr>
      <w:r w:rsidRPr="009C7C6E">
        <w:rPr>
          <w:b/>
          <w:color w:val="000000"/>
          <w:sz w:val="24"/>
          <w:szCs w:val="24"/>
        </w:rPr>
        <w:t>Title:</w:t>
      </w:r>
      <w:r w:rsidRPr="009C7C6E">
        <w:rPr>
          <w:b/>
          <w:color w:val="000000"/>
          <w:sz w:val="24"/>
          <w:szCs w:val="24"/>
        </w:rPr>
        <w:tab/>
      </w:r>
      <w:r w:rsidR="000C47C2" w:rsidRPr="009C7C6E">
        <w:rPr>
          <w:b/>
          <w:color w:val="000000"/>
          <w:sz w:val="24"/>
          <w:szCs w:val="24"/>
        </w:rPr>
        <w:t>Band 26 Coexistence R</w:t>
      </w:r>
      <w:r w:rsidRPr="009C7C6E">
        <w:rPr>
          <w:b/>
          <w:color w:val="000000"/>
          <w:sz w:val="24"/>
          <w:szCs w:val="24"/>
        </w:rPr>
        <w:t>equirement</w:t>
      </w:r>
    </w:p>
    <w:p w:rsidR="00AD4CBA" w:rsidRDefault="00AD4CBA" w:rsidP="00AD4CBA">
      <w:pPr>
        <w:ind w:left="1985" w:hanging="1985"/>
        <w:jc w:val="both"/>
        <w:rPr>
          <w:b/>
          <w:sz w:val="24"/>
          <w:szCs w:val="24"/>
        </w:rPr>
      </w:pPr>
      <w:r w:rsidRPr="009C7C6E">
        <w:rPr>
          <w:b/>
          <w:color w:val="000000"/>
          <w:sz w:val="24"/>
          <w:szCs w:val="24"/>
        </w:rPr>
        <w:t>Agenda Item:</w:t>
      </w:r>
      <w:r w:rsidRPr="009C7C6E">
        <w:rPr>
          <w:b/>
          <w:color w:val="000000"/>
          <w:sz w:val="24"/>
          <w:szCs w:val="24"/>
        </w:rPr>
        <w:tab/>
      </w:r>
      <w:r w:rsidR="009C7C6E" w:rsidRPr="009C7C6E">
        <w:rPr>
          <w:b/>
          <w:sz w:val="24"/>
          <w:szCs w:val="24"/>
        </w:rPr>
        <w:t>11.3.1.1.2</w:t>
      </w:r>
    </w:p>
    <w:p w:rsidR="00092360" w:rsidRPr="00A6775B" w:rsidRDefault="00092360" w:rsidP="00B6763F">
      <w:pPr>
        <w:pStyle w:val="Heading1"/>
        <w:rPr>
          <w:rFonts w:ascii="Times New Roman" w:hAnsi="Times New Roman"/>
          <w:lang w:val="en-US"/>
        </w:rPr>
      </w:pPr>
      <w:r w:rsidRPr="00A6775B">
        <w:rPr>
          <w:rFonts w:ascii="Times New Roman" w:hAnsi="Times New Roman"/>
          <w:lang w:val="en-US"/>
        </w:rPr>
        <w:t>Discussion</w:t>
      </w:r>
    </w:p>
    <w:p w:rsidR="00A6775B" w:rsidRPr="00A907B8" w:rsidRDefault="00CA15FE" w:rsidP="00A6775B">
      <w:pPr>
        <w:pStyle w:val="NoSpacing"/>
        <w:rPr>
          <w:rFonts w:ascii="Times New Roman" w:hAnsi="Times New Roman"/>
        </w:rPr>
      </w:pPr>
      <w:r w:rsidRPr="00A907B8">
        <w:rPr>
          <w:rFonts w:ascii="Times New Roman" w:hAnsi="Times New Roman"/>
        </w:rPr>
        <w:t xml:space="preserve">In </w:t>
      </w:r>
      <w:r w:rsidR="002208A5" w:rsidRPr="00A907B8">
        <w:rPr>
          <w:rFonts w:ascii="Times New Roman" w:hAnsi="Times New Roman"/>
        </w:rPr>
        <w:t>United States</w:t>
      </w:r>
      <w:r w:rsidRPr="00A907B8">
        <w:rPr>
          <w:rFonts w:ascii="Times New Roman" w:hAnsi="Times New Roman"/>
        </w:rPr>
        <w:t xml:space="preserve">, the </w:t>
      </w:r>
      <w:r w:rsidR="002208A5" w:rsidRPr="00A907B8">
        <w:rPr>
          <w:rFonts w:ascii="Times New Roman" w:hAnsi="Times New Roman"/>
        </w:rPr>
        <w:t>851-8</w:t>
      </w:r>
      <w:r w:rsidR="007F5F37" w:rsidRPr="00A907B8">
        <w:rPr>
          <w:rFonts w:ascii="Times New Roman" w:hAnsi="Times New Roman"/>
        </w:rPr>
        <w:t>54</w:t>
      </w:r>
      <w:r w:rsidR="002208A5" w:rsidRPr="00A907B8">
        <w:rPr>
          <w:rFonts w:ascii="Times New Roman" w:hAnsi="Times New Roman"/>
        </w:rPr>
        <w:t xml:space="preserve">MHz </w:t>
      </w:r>
      <w:r w:rsidR="002E7DAD" w:rsidRPr="00A907B8">
        <w:rPr>
          <w:rFonts w:ascii="Times New Roman" w:hAnsi="Times New Roman"/>
        </w:rPr>
        <w:t xml:space="preserve">spectrum range </w:t>
      </w:r>
      <w:r w:rsidR="002208A5" w:rsidRPr="00A907B8">
        <w:rPr>
          <w:rFonts w:ascii="Times New Roman" w:hAnsi="Times New Roman"/>
        </w:rPr>
        <w:t xml:space="preserve">is one of </w:t>
      </w:r>
      <w:r w:rsidR="004D1C12" w:rsidRPr="00A907B8">
        <w:rPr>
          <w:rFonts w:ascii="Times New Roman" w:hAnsi="Times New Roman"/>
        </w:rPr>
        <w:t xml:space="preserve">the </w:t>
      </w:r>
      <w:r w:rsidR="002208A5" w:rsidRPr="00A907B8">
        <w:rPr>
          <w:rFonts w:ascii="Times New Roman" w:hAnsi="Times New Roman"/>
        </w:rPr>
        <w:t xml:space="preserve">FCC </w:t>
      </w:r>
      <w:r w:rsidR="00B0645A">
        <w:rPr>
          <w:rFonts w:ascii="Times New Roman" w:hAnsi="Times New Roman"/>
        </w:rPr>
        <w:t>P</w:t>
      </w:r>
      <w:r w:rsidR="002208A5" w:rsidRPr="00A907B8">
        <w:rPr>
          <w:rFonts w:ascii="Times New Roman" w:hAnsi="Times New Roman"/>
        </w:rPr>
        <w:t xml:space="preserve">ublic </w:t>
      </w:r>
      <w:r w:rsidR="00B0645A">
        <w:rPr>
          <w:rFonts w:ascii="Times New Roman" w:hAnsi="Times New Roman"/>
        </w:rPr>
        <w:t>S</w:t>
      </w:r>
      <w:r w:rsidR="002208A5" w:rsidRPr="00A907B8">
        <w:rPr>
          <w:rFonts w:ascii="Times New Roman" w:hAnsi="Times New Roman"/>
        </w:rPr>
        <w:t>afety band</w:t>
      </w:r>
      <w:r w:rsidR="004D1C12" w:rsidRPr="00A907B8">
        <w:rPr>
          <w:rFonts w:ascii="Times New Roman" w:hAnsi="Times New Roman"/>
        </w:rPr>
        <w:t>s</w:t>
      </w:r>
      <w:r w:rsidRPr="00A907B8">
        <w:rPr>
          <w:rFonts w:ascii="Times New Roman" w:hAnsi="Times New Roman"/>
        </w:rPr>
        <w:t xml:space="preserve">. </w:t>
      </w:r>
      <w:r w:rsidR="00B0645A">
        <w:rPr>
          <w:rFonts w:ascii="Times New Roman" w:hAnsi="Times New Roman"/>
        </w:rPr>
        <w:t>P</w:t>
      </w:r>
      <w:r w:rsidRPr="00A907B8">
        <w:rPr>
          <w:rFonts w:ascii="Times New Roman" w:hAnsi="Times New Roman"/>
        </w:rPr>
        <w:t xml:space="preserve">ublic </w:t>
      </w:r>
      <w:r w:rsidR="00B0645A">
        <w:rPr>
          <w:rFonts w:ascii="Times New Roman" w:hAnsi="Times New Roman"/>
        </w:rPr>
        <w:t>S</w:t>
      </w:r>
      <w:r w:rsidRPr="00A907B8">
        <w:rPr>
          <w:rFonts w:ascii="Times New Roman" w:hAnsi="Times New Roman"/>
        </w:rPr>
        <w:t xml:space="preserve">afety radio systems </w:t>
      </w:r>
      <w:r w:rsidR="00801A4A" w:rsidRPr="00A907B8">
        <w:rPr>
          <w:rFonts w:ascii="Times New Roman" w:hAnsi="Times New Roman"/>
        </w:rPr>
        <w:t xml:space="preserve">have been widely deployed </w:t>
      </w:r>
      <w:r w:rsidR="00B06151">
        <w:rPr>
          <w:rFonts w:ascii="Times New Roman" w:hAnsi="Times New Roman"/>
        </w:rPr>
        <w:t>utilizing</w:t>
      </w:r>
      <w:r w:rsidR="002E7DAD" w:rsidRPr="00A907B8">
        <w:rPr>
          <w:rFonts w:ascii="Times New Roman" w:hAnsi="Times New Roman"/>
        </w:rPr>
        <w:t xml:space="preserve"> th</w:t>
      </w:r>
      <w:r w:rsidR="00B0645A">
        <w:rPr>
          <w:rFonts w:ascii="Times New Roman" w:hAnsi="Times New Roman"/>
        </w:rPr>
        <w:t xml:space="preserve">is </w:t>
      </w:r>
      <w:r w:rsidR="00B06151">
        <w:rPr>
          <w:rFonts w:ascii="Times New Roman" w:hAnsi="Times New Roman"/>
        </w:rPr>
        <w:t>spectrum range</w:t>
      </w:r>
      <w:r w:rsidR="004D1C12" w:rsidRPr="00A907B8">
        <w:rPr>
          <w:rFonts w:ascii="Times New Roman" w:hAnsi="Times New Roman"/>
        </w:rPr>
        <w:t xml:space="preserve"> including </w:t>
      </w:r>
      <w:r w:rsidRPr="00A907B8">
        <w:rPr>
          <w:rFonts w:ascii="Times New Roman" w:hAnsi="Times New Roman"/>
        </w:rPr>
        <w:t>police, firefighters,</w:t>
      </w:r>
      <w:r w:rsidR="00B06151">
        <w:rPr>
          <w:rFonts w:ascii="Times New Roman" w:hAnsi="Times New Roman"/>
        </w:rPr>
        <w:t xml:space="preserve"> emergency services, and other</w:t>
      </w:r>
      <w:r w:rsidR="00B06151" w:rsidRPr="00A907B8">
        <w:rPr>
          <w:rFonts w:ascii="Times New Roman" w:hAnsi="Times New Roman"/>
        </w:rPr>
        <w:t xml:space="preserve"> </w:t>
      </w:r>
      <w:r w:rsidR="00B06151">
        <w:rPr>
          <w:rFonts w:ascii="Times New Roman" w:hAnsi="Times New Roman"/>
        </w:rPr>
        <w:t>P</w:t>
      </w:r>
      <w:r w:rsidR="00B06151" w:rsidRPr="00A907B8">
        <w:rPr>
          <w:rFonts w:ascii="Times New Roman" w:hAnsi="Times New Roman"/>
        </w:rPr>
        <w:t xml:space="preserve">ublic </w:t>
      </w:r>
      <w:r w:rsidR="00B06151">
        <w:rPr>
          <w:rFonts w:ascii="Times New Roman" w:hAnsi="Times New Roman"/>
        </w:rPr>
        <w:t>S</w:t>
      </w:r>
      <w:r w:rsidR="00B06151" w:rsidRPr="00A907B8">
        <w:rPr>
          <w:rFonts w:ascii="Times New Roman" w:hAnsi="Times New Roman"/>
        </w:rPr>
        <w:t xml:space="preserve">afety </w:t>
      </w:r>
      <w:r w:rsidR="00B06151">
        <w:rPr>
          <w:rFonts w:ascii="Times New Roman" w:hAnsi="Times New Roman"/>
        </w:rPr>
        <w:t>operations</w:t>
      </w:r>
      <w:r w:rsidR="002208A5" w:rsidRPr="00A907B8">
        <w:rPr>
          <w:rFonts w:ascii="Times New Roman" w:hAnsi="Times New Roman"/>
        </w:rPr>
        <w:t xml:space="preserve">. </w:t>
      </w:r>
      <w:r w:rsidR="00C30C58" w:rsidRPr="00A907B8">
        <w:rPr>
          <w:rFonts w:ascii="Times New Roman" w:hAnsi="Times New Roman"/>
        </w:rPr>
        <w:t xml:space="preserve">3GPP </w:t>
      </w:r>
      <w:r w:rsidR="00B06151">
        <w:rPr>
          <w:rFonts w:ascii="Times New Roman" w:hAnsi="Times New Roman"/>
        </w:rPr>
        <w:t>Band 26</w:t>
      </w:r>
      <w:r w:rsidR="004D1C12" w:rsidRPr="00A907B8">
        <w:rPr>
          <w:rFonts w:ascii="Times New Roman" w:hAnsi="Times New Roman"/>
        </w:rPr>
        <w:t xml:space="preserve"> </w:t>
      </w:r>
      <w:r w:rsidR="00B06151" w:rsidRPr="00A907B8">
        <w:rPr>
          <w:rFonts w:ascii="Times New Roman" w:hAnsi="Times New Roman"/>
        </w:rPr>
        <w:t>commercial wireless systems</w:t>
      </w:r>
      <w:r w:rsidR="00B06151" w:rsidRPr="00B06151">
        <w:rPr>
          <w:rFonts w:ascii="Times New Roman" w:hAnsi="Times New Roman"/>
        </w:rPr>
        <w:t xml:space="preserve"> </w:t>
      </w:r>
      <w:r w:rsidR="00B06151">
        <w:rPr>
          <w:rFonts w:ascii="Times New Roman" w:hAnsi="Times New Roman"/>
        </w:rPr>
        <w:t>operation</w:t>
      </w:r>
      <w:r w:rsidR="00A6775B" w:rsidRPr="00A907B8">
        <w:rPr>
          <w:rFonts w:ascii="Times New Roman" w:hAnsi="Times New Roman"/>
        </w:rPr>
        <w:t xml:space="preserve"> in the</w:t>
      </w:r>
      <w:r w:rsidR="00B06151">
        <w:rPr>
          <w:rFonts w:ascii="Times New Roman" w:hAnsi="Times New Roman"/>
        </w:rPr>
        <w:t xml:space="preserve"> spectrum</w:t>
      </w:r>
      <w:r w:rsidR="00A6775B" w:rsidRPr="00A907B8">
        <w:rPr>
          <w:rFonts w:ascii="Times New Roman" w:hAnsi="Times New Roman"/>
        </w:rPr>
        <w:t xml:space="preserve"> band </w:t>
      </w:r>
      <w:r w:rsidR="00B06151" w:rsidRPr="00A907B8">
        <w:rPr>
          <w:rFonts w:ascii="Times New Roman" w:hAnsi="Times New Roman"/>
        </w:rPr>
        <w:t xml:space="preserve">adjacent </w:t>
      </w:r>
      <w:r w:rsidR="00B06151">
        <w:rPr>
          <w:rFonts w:ascii="Times New Roman" w:hAnsi="Times New Roman"/>
        </w:rPr>
        <w:t>to</w:t>
      </w:r>
      <w:r w:rsidR="002E7DAD" w:rsidRPr="00A907B8">
        <w:rPr>
          <w:rFonts w:ascii="Times New Roman" w:hAnsi="Times New Roman"/>
        </w:rPr>
        <w:t xml:space="preserve"> </w:t>
      </w:r>
      <w:r w:rsidR="00A6775B" w:rsidRPr="00A907B8">
        <w:rPr>
          <w:rFonts w:ascii="Times New Roman" w:hAnsi="Times New Roman"/>
        </w:rPr>
        <w:t xml:space="preserve">the </w:t>
      </w:r>
      <w:r w:rsidR="00B0645A">
        <w:rPr>
          <w:rFonts w:ascii="Times New Roman" w:hAnsi="Times New Roman"/>
        </w:rPr>
        <w:t>P</w:t>
      </w:r>
      <w:r w:rsidR="00A6775B" w:rsidRPr="00A907B8">
        <w:rPr>
          <w:rFonts w:ascii="Times New Roman" w:hAnsi="Times New Roman"/>
        </w:rPr>
        <w:t xml:space="preserve">ublic </w:t>
      </w:r>
      <w:r w:rsidR="00B0645A">
        <w:rPr>
          <w:rFonts w:ascii="Times New Roman" w:hAnsi="Times New Roman"/>
        </w:rPr>
        <w:t>S</w:t>
      </w:r>
      <w:r w:rsidR="00A6775B" w:rsidRPr="00A907B8">
        <w:rPr>
          <w:rFonts w:ascii="Times New Roman" w:hAnsi="Times New Roman"/>
        </w:rPr>
        <w:t>afety band</w:t>
      </w:r>
      <w:r w:rsidR="00EB406A" w:rsidRPr="00A907B8">
        <w:rPr>
          <w:rFonts w:ascii="Times New Roman" w:hAnsi="Times New Roman"/>
        </w:rPr>
        <w:t xml:space="preserve"> </w:t>
      </w:r>
      <w:r w:rsidR="00B06151">
        <w:rPr>
          <w:rFonts w:ascii="Times New Roman" w:hAnsi="Times New Roman"/>
        </w:rPr>
        <w:t>may cause coexistence interference issues. T</w:t>
      </w:r>
      <w:r w:rsidR="00A6775B" w:rsidRPr="00A907B8">
        <w:rPr>
          <w:rFonts w:ascii="Times New Roman" w:hAnsi="Times New Roman"/>
        </w:rPr>
        <w:t xml:space="preserve">he </w:t>
      </w:r>
      <w:r w:rsidR="00B06151">
        <w:rPr>
          <w:rFonts w:ascii="Times New Roman" w:hAnsi="Times New Roman"/>
        </w:rPr>
        <w:t>Guard Band</w:t>
      </w:r>
      <w:r w:rsidR="00B06151" w:rsidRPr="00A907B8">
        <w:rPr>
          <w:rFonts w:ascii="Times New Roman" w:hAnsi="Times New Roman"/>
        </w:rPr>
        <w:t xml:space="preserve"> </w:t>
      </w:r>
      <w:r w:rsidR="00B06151">
        <w:rPr>
          <w:rFonts w:ascii="Times New Roman" w:hAnsi="Times New Roman"/>
        </w:rPr>
        <w:t>separating</w:t>
      </w:r>
      <w:r w:rsidR="00B06151" w:rsidRPr="00A907B8">
        <w:rPr>
          <w:rFonts w:ascii="Times New Roman" w:hAnsi="Times New Roman"/>
        </w:rPr>
        <w:t xml:space="preserve"> Band 26 cellular communications from Public Safety entities</w:t>
      </w:r>
      <w:r w:rsidR="00B06151">
        <w:rPr>
          <w:rFonts w:ascii="Times New Roman" w:hAnsi="Times New Roman"/>
        </w:rPr>
        <w:t xml:space="preserve"> </w:t>
      </w:r>
      <w:r w:rsidR="002208A5" w:rsidRPr="00A907B8">
        <w:rPr>
          <w:rFonts w:ascii="Times New Roman" w:hAnsi="Times New Roman"/>
        </w:rPr>
        <w:t xml:space="preserve">is </w:t>
      </w:r>
      <w:r w:rsidR="00A6775B" w:rsidRPr="00A907B8">
        <w:rPr>
          <w:rFonts w:ascii="Times New Roman" w:hAnsi="Times New Roman"/>
        </w:rPr>
        <w:t xml:space="preserve">2MHz </w:t>
      </w:r>
      <w:r w:rsidR="002208A5" w:rsidRPr="00A907B8">
        <w:rPr>
          <w:rFonts w:ascii="Times New Roman" w:hAnsi="Times New Roman"/>
        </w:rPr>
        <w:t xml:space="preserve">located at </w:t>
      </w:r>
      <w:r w:rsidR="00A6775B" w:rsidRPr="00A907B8">
        <w:rPr>
          <w:rFonts w:ascii="Times New Roman" w:hAnsi="Times New Roman"/>
        </w:rPr>
        <w:t>849</w:t>
      </w:r>
      <w:r w:rsidR="002208A5" w:rsidRPr="00A907B8">
        <w:rPr>
          <w:rFonts w:ascii="Times New Roman" w:hAnsi="Times New Roman"/>
        </w:rPr>
        <w:t>-8</w:t>
      </w:r>
      <w:r w:rsidR="00A6775B" w:rsidRPr="00A907B8">
        <w:rPr>
          <w:rFonts w:ascii="Times New Roman" w:hAnsi="Times New Roman"/>
        </w:rPr>
        <w:t>51</w:t>
      </w:r>
      <w:r w:rsidR="002208A5" w:rsidRPr="00A907B8">
        <w:rPr>
          <w:rFonts w:ascii="Times New Roman" w:hAnsi="Times New Roman"/>
        </w:rPr>
        <w:t>MHz</w:t>
      </w:r>
      <w:r w:rsidR="00B06151">
        <w:rPr>
          <w:rFonts w:ascii="Times New Roman" w:hAnsi="Times New Roman"/>
        </w:rPr>
        <w:t>.</w:t>
      </w:r>
      <w:r w:rsidR="00A6775B" w:rsidRPr="00A907B8">
        <w:rPr>
          <w:rFonts w:ascii="Times New Roman" w:hAnsi="Times New Roman"/>
        </w:rPr>
        <w:t xml:space="preserve"> </w:t>
      </w:r>
    </w:p>
    <w:p w:rsidR="004D1C12" w:rsidRPr="00A907B8" w:rsidRDefault="004D1C12" w:rsidP="00A6775B">
      <w:pPr>
        <w:pStyle w:val="NoSpacing"/>
        <w:rPr>
          <w:rFonts w:ascii="Times New Roman" w:hAnsi="Times New Roman"/>
        </w:rPr>
      </w:pPr>
    </w:p>
    <w:p w:rsidR="002E5466" w:rsidRDefault="00B6640A" w:rsidP="0029441D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A907B8">
        <w:rPr>
          <w:rFonts w:eastAsia="Calibri"/>
          <w:sz w:val="22"/>
          <w:szCs w:val="22"/>
          <w:lang w:val="en-US"/>
        </w:rPr>
        <w:t xml:space="preserve">The </w:t>
      </w:r>
      <w:r w:rsidR="0029441D" w:rsidRPr="00A907B8">
        <w:rPr>
          <w:rFonts w:eastAsia="Calibri"/>
          <w:sz w:val="22"/>
          <w:szCs w:val="22"/>
          <w:lang w:val="en-US"/>
        </w:rPr>
        <w:t xml:space="preserve">protection </w:t>
      </w:r>
      <w:r w:rsidR="007E4C78" w:rsidRPr="00A907B8">
        <w:rPr>
          <w:rFonts w:eastAsia="Calibri"/>
          <w:sz w:val="22"/>
          <w:szCs w:val="22"/>
          <w:lang w:val="en-US"/>
        </w:rPr>
        <w:t xml:space="preserve">requirement </w:t>
      </w:r>
      <w:r w:rsidR="00B06151">
        <w:rPr>
          <w:rFonts w:eastAsia="Calibri"/>
          <w:sz w:val="22"/>
          <w:szCs w:val="22"/>
          <w:lang w:val="en-US"/>
        </w:rPr>
        <w:t>to</w:t>
      </w:r>
      <w:r w:rsidR="00EB406A" w:rsidRPr="00A907B8">
        <w:rPr>
          <w:rFonts w:eastAsia="Calibri"/>
          <w:sz w:val="22"/>
          <w:szCs w:val="22"/>
          <w:lang w:val="en-US"/>
        </w:rPr>
        <w:t xml:space="preserve"> </w:t>
      </w:r>
      <w:r w:rsidR="00B0645A">
        <w:rPr>
          <w:rFonts w:eastAsia="Calibri"/>
          <w:sz w:val="22"/>
          <w:szCs w:val="22"/>
          <w:lang w:val="en-US"/>
        </w:rPr>
        <w:t>P</w:t>
      </w:r>
      <w:r w:rsidRPr="00A907B8">
        <w:rPr>
          <w:rFonts w:eastAsia="Calibri"/>
          <w:sz w:val="22"/>
          <w:szCs w:val="22"/>
          <w:lang w:val="en-US"/>
        </w:rPr>
        <w:t xml:space="preserve">ublic </w:t>
      </w:r>
      <w:r w:rsidR="00B0645A">
        <w:rPr>
          <w:rFonts w:eastAsia="Calibri"/>
          <w:sz w:val="22"/>
          <w:szCs w:val="22"/>
          <w:lang w:val="en-US"/>
        </w:rPr>
        <w:t>S</w:t>
      </w:r>
      <w:r w:rsidRPr="00A907B8">
        <w:rPr>
          <w:rFonts w:eastAsia="Calibri"/>
          <w:sz w:val="22"/>
          <w:szCs w:val="22"/>
          <w:lang w:val="en-US"/>
        </w:rPr>
        <w:t xml:space="preserve">afety </w:t>
      </w:r>
      <w:r w:rsidR="00B06151">
        <w:rPr>
          <w:rFonts w:eastAsia="Calibri"/>
          <w:sz w:val="22"/>
          <w:szCs w:val="22"/>
          <w:lang w:val="en-US"/>
        </w:rPr>
        <w:t xml:space="preserve">should be carefully considered as part of </w:t>
      </w:r>
      <w:r w:rsidR="007E4C78" w:rsidRPr="00A907B8">
        <w:rPr>
          <w:rFonts w:eastAsia="Calibri"/>
          <w:sz w:val="22"/>
          <w:szCs w:val="22"/>
          <w:lang w:val="en-US"/>
        </w:rPr>
        <w:t xml:space="preserve"> </w:t>
      </w:r>
      <w:r w:rsidRPr="00A907B8">
        <w:rPr>
          <w:rFonts w:eastAsia="Calibri"/>
          <w:sz w:val="22"/>
          <w:szCs w:val="22"/>
          <w:lang w:val="en-US"/>
        </w:rPr>
        <w:t xml:space="preserve">Band 26 </w:t>
      </w:r>
      <w:r w:rsidR="00B06151">
        <w:rPr>
          <w:rFonts w:eastAsia="Calibri"/>
          <w:sz w:val="22"/>
          <w:szCs w:val="22"/>
          <w:lang w:val="en-US"/>
        </w:rPr>
        <w:t xml:space="preserve">Out of Band Emission (OOBE) </w:t>
      </w:r>
      <w:r w:rsidR="00160658" w:rsidRPr="00A907B8">
        <w:rPr>
          <w:rFonts w:eastAsia="Calibri"/>
          <w:sz w:val="22"/>
          <w:szCs w:val="22"/>
          <w:lang w:val="en-US"/>
        </w:rPr>
        <w:t>requirement</w:t>
      </w:r>
      <w:r w:rsidR="00B06151">
        <w:rPr>
          <w:rFonts w:eastAsia="Calibri"/>
          <w:sz w:val="22"/>
          <w:szCs w:val="22"/>
          <w:lang w:val="en-US"/>
        </w:rPr>
        <w:t>s</w:t>
      </w:r>
      <w:r w:rsidR="00160658" w:rsidRPr="00A907B8">
        <w:rPr>
          <w:rFonts w:eastAsia="Calibri"/>
          <w:sz w:val="22"/>
          <w:szCs w:val="22"/>
          <w:lang w:val="en-US"/>
        </w:rPr>
        <w:t xml:space="preserve"> </w:t>
      </w:r>
      <w:r w:rsidR="00160658">
        <w:rPr>
          <w:rFonts w:eastAsia="Calibri"/>
          <w:sz w:val="22"/>
          <w:szCs w:val="22"/>
          <w:lang w:val="en-US"/>
        </w:rPr>
        <w:t xml:space="preserve">in </w:t>
      </w:r>
      <w:r w:rsidRPr="00A907B8">
        <w:rPr>
          <w:rFonts w:eastAsia="Calibri"/>
          <w:sz w:val="22"/>
          <w:szCs w:val="22"/>
          <w:lang w:val="en-US"/>
        </w:rPr>
        <w:t>specification</w:t>
      </w:r>
      <w:r w:rsidR="00160658">
        <w:rPr>
          <w:rFonts w:eastAsia="Calibri"/>
          <w:sz w:val="22"/>
          <w:szCs w:val="22"/>
          <w:lang w:val="en-US"/>
        </w:rPr>
        <w:t>s</w:t>
      </w:r>
      <w:r w:rsidR="007E4C78" w:rsidRPr="00A907B8">
        <w:rPr>
          <w:rFonts w:eastAsia="Calibri"/>
          <w:sz w:val="22"/>
          <w:szCs w:val="22"/>
          <w:lang w:val="en-US"/>
        </w:rPr>
        <w:t>.</w:t>
      </w:r>
      <w:r w:rsidR="00383EF1" w:rsidRPr="00A907B8">
        <w:rPr>
          <w:rFonts w:eastAsia="Calibri"/>
          <w:sz w:val="22"/>
          <w:szCs w:val="22"/>
          <w:lang w:val="en-US"/>
        </w:rPr>
        <w:t xml:space="preserve"> </w:t>
      </w:r>
      <w:r w:rsidR="00B06151">
        <w:rPr>
          <w:rFonts w:eastAsia="Calibri"/>
          <w:sz w:val="22"/>
          <w:szCs w:val="22"/>
          <w:lang w:val="en-US"/>
        </w:rPr>
        <w:t>T</w:t>
      </w:r>
      <w:r w:rsidR="005177AA" w:rsidRPr="00A907B8">
        <w:rPr>
          <w:rFonts w:eastAsia="Calibri"/>
          <w:sz w:val="22"/>
          <w:szCs w:val="22"/>
          <w:lang w:val="en-US"/>
        </w:rPr>
        <w:t xml:space="preserve">he OOBE limit </w:t>
      </w:r>
      <w:r w:rsidR="0029441D" w:rsidRPr="00A907B8">
        <w:rPr>
          <w:rFonts w:eastAsia="Calibri"/>
          <w:sz w:val="22"/>
          <w:szCs w:val="22"/>
          <w:lang w:val="en-US"/>
        </w:rPr>
        <w:t xml:space="preserve">from 3GPP should </w:t>
      </w:r>
      <w:r w:rsidR="00160658">
        <w:rPr>
          <w:rFonts w:eastAsia="Calibri"/>
          <w:sz w:val="22"/>
          <w:szCs w:val="22"/>
          <w:lang w:val="en-US"/>
        </w:rPr>
        <w:t xml:space="preserve">provide </w:t>
      </w:r>
      <w:r w:rsidR="0029441D" w:rsidRPr="00A907B8">
        <w:rPr>
          <w:sz w:val="22"/>
          <w:szCs w:val="22"/>
        </w:rPr>
        <w:t xml:space="preserve">service reliability from </w:t>
      </w:r>
      <w:r w:rsidR="0029441D" w:rsidRPr="00A907B8">
        <w:rPr>
          <w:sz w:val="22"/>
          <w:szCs w:val="22"/>
          <w:lang w:val="en-US"/>
        </w:rPr>
        <w:t xml:space="preserve">UE to UE </w:t>
      </w:r>
      <w:r w:rsidR="0029441D" w:rsidRPr="00A907B8">
        <w:rPr>
          <w:sz w:val="22"/>
          <w:szCs w:val="22"/>
        </w:rPr>
        <w:t xml:space="preserve">co-existence </w:t>
      </w:r>
      <w:r w:rsidR="0029441D" w:rsidRPr="00A907B8">
        <w:rPr>
          <w:sz w:val="22"/>
          <w:szCs w:val="22"/>
          <w:lang w:val="en-US"/>
        </w:rPr>
        <w:t>when there is close geographical proximity between a B</w:t>
      </w:r>
      <w:r w:rsidR="00160658">
        <w:rPr>
          <w:sz w:val="22"/>
          <w:szCs w:val="22"/>
          <w:lang w:val="en-US"/>
        </w:rPr>
        <w:t xml:space="preserve">and </w:t>
      </w:r>
      <w:r w:rsidR="00B06151">
        <w:rPr>
          <w:sz w:val="22"/>
          <w:szCs w:val="22"/>
          <w:lang w:val="en-US"/>
        </w:rPr>
        <w:t>26 UE transmitter and a</w:t>
      </w:r>
      <w:r w:rsidR="0029441D" w:rsidRPr="00A907B8">
        <w:rPr>
          <w:sz w:val="22"/>
          <w:szCs w:val="22"/>
          <w:lang w:val="en-US"/>
        </w:rPr>
        <w:t xml:space="preserve"> </w:t>
      </w:r>
      <w:r w:rsidR="00EC66F5">
        <w:rPr>
          <w:sz w:val="22"/>
          <w:szCs w:val="22"/>
          <w:lang w:val="en-US"/>
        </w:rPr>
        <w:t xml:space="preserve">co-located </w:t>
      </w:r>
      <w:r w:rsidR="00B0645A">
        <w:rPr>
          <w:sz w:val="22"/>
          <w:szCs w:val="22"/>
          <w:lang w:val="en-US"/>
        </w:rPr>
        <w:t>P</w:t>
      </w:r>
      <w:r w:rsidR="00160658">
        <w:rPr>
          <w:sz w:val="22"/>
          <w:szCs w:val="22"/>
          <w:lang w:val="en-US"/>
        </w:rPr>
        <w:t xml:space="preserve">ublic </w:t>
      </w:r>
      <w:r w:rsidR="00B0645A">
        <w:rPr>
          <w:sz w:val="22"/>
          <w:szCs w:val="22"/>
          <w:lang w:val="en-US"/>
        </w:rPr>
        <w:t>S</w:t>
      </w:r>
      <w:r w:rsidR="00160658">
        <w:rPr>
          <w:sz w:val="22"/>
          <w:szCs w:val="22"/>
          <w:lang w:val="en-US"/>
        </w:rPr>
        <w:t xml:space="preserve">afety </w:t>
      </w:r>
      <w:r w:rsidR="0029441D" w:rsidRPr="00A907B8">
        <w:rPr>
          <w:sz w:val="22"/>
          <w:szCs w:val="22"/>
          <w:lang w:val="en-US"/>
        </w:rPr>
        <w:t>UE rece</w:t>
      </w:r>
      <w:r w:rsidR="00B06151">
        <w:rPr>
          <w:sz w:val="22"/>
          <w:szCs w:val="22"/>
          <w:lang w:val="en-US"/>
        </w:rPr>
        <w:t>iver operating on an adjacent</w:t>
      </w:r>
      <w:r w:rsidR="0029441D" w:rsidRPr="00A907B8">
        <w:rPr>
          <w:sz w:val="22"/>
          <w:szCs w:val="22"/>
          <w:lang w:val="en-US"/>
        </w:rPr>
        <w:t xml:space="preserve"> </w:t>
      </w:r>
      <w:r w:rsidR="00B0645A">
        <w:rPr>
          <w:sz w:val="22"/>
          <w:szCs w:val="22"/>
          <w:lang w:val="en-US"/>
        </w:rPr>
        <w:t>P</w:t>
      </w:r>
      <w:r w:rsidR="0029441D" w:rsidRPr="00A907B8">
        <w:rPr>
          <w:sz w:val="22"/>
          <w:szCs w:val="22"/>
          <w:lang w:val="en-US"/>
        </w:rPr>
        <w:t xml:space="preserve">ublic </w:t>
      </w:r>
      <w:r w:rsidR="00B0645A">
        <w:rPr>
          <w:sz w:val="22"/>
          <w:szCs w:val="22"/>
          <w:lang w:val="en-US"/>
        </w:rPr>
        <w:t>S</w:t>
      </w:r>
      <w:r w:rsidR="0029441D" w:rsidRPr="00A907B8">
        <w:rPr>
          <w:sz w:val="22"/>
          <w:szCs w:val="22"/>
          <w:lang w:val="en-US"/>
        </w:rPr>
        <w:t>afety</w:t>
      </w:r>
      <w:r w:rsidR="00121A42" w:rsidRPr="00A907B8">
        <w:rPr>
          <w:sz w:val="22"/>
          <w:szCs w:val="22"/>
          <w:lang w:val="en-US"/>
        </w:rPr>
        <w:t xml:space="preserve"> downlink band. </w:t>
      </w:r>
      <w:r w:rsidR="00121A42" w:rsidRPr="00A907B8">
        <w:rPr>
          <w:color w:val="000000"/>
          <w:sz w:val="22"/>
          <w:szCs w:val="22"/>
        </w:rPr>
        <w:t>Verizon has stated our concerns on this issue</w:t>
      </w:r>
      <w:r w:rsidR="004544BF">
        <w:rPr>
          <w:color w:val="000000"/>
          <w:sz w:val="22"/>
          <w:szCs w:val="22"/>
        </w:rPr>
        <w:t xml:space="preserve"> which</w:t>
      </w:r>
      <w:r w:rsidR="002E5466">
        <w:rPr>
          <w:color w:val="000000"/>
          <w:sz w:val="22"/>
          <w:szCs w:val="22"/>
        </w:rPr>
        <w:t xml:space="preserve"> </w:t>
      </w:r>
      <w:r w:rsidR="007F2E0F">
        <w:rPr>
          <w:color w:val="000000"/>
          <w:sz w:val="22"/>
          <w:szCs w:val="22"/>
        </w:rPr>
        <w:t>FCC has</w:t>
      </w:r>
      <w:r w:rsidR="002E5466">
        <w:rPr>
          <w:color w:val="000000"/>
          <w:sz w:val="22"/>
          <w:szCs w:val="22"/>
        </w:rPr>
        <w:t xml:space="preserve"> </w:t>
      </w:r>
      <w:r w:rsidR="00AC033A">
        <w:rPr>
          <w:color w:val="000000"/>
          <w:sz w:val="22"/>
          <w:szCs w:val="22"/>
        </w:rPr>
        <w:t xml:space="preserve">also </w:t>
      </w:r>
      <w:r w:rsidR="002E5466">
        <w:rPr>
          <w:color w:val="000000"/>
          <w:sz w:val="22"/>
          <w:szCs w:val="22"/>
        </w:rPr>
        <w:t>specifically</w:t>
      </w:r>
      <w:r w:rsidR="007F2E0F">
        <w:rPr>
          <w:color w:val="000000"/>
          <w:sz w:val="22"/>
          <w:szCs w:val="22"/>
        </w:rPr>
        <w:t xml:space="preserve"> stated </w:t>
      </w:r>
      <w:r w:rsidR="004544BF">
        <w:rPr>
          <w:color w:val="000000"/>
          <w:sz w:val="22"/>
          <w:szCs w:val="22"/>
        </w:rPr>
        <w:t>that they have</w:t>
      </w:r>
      <w:r w:rsidR="007F2E0F">
        <w:rPr>
          <w:color w:val="000000"/>
          <w:sz w:val="22"/>
          <w:szCs w:val="22"/>
        </w:rPr>
        <w:t xml:space="preserve"> concerns </w:t>
      </w:r>
      <w:r w:rsidR="006B23DD">
        <w:rPr>
          <w:color w:val="000000"/>
          <w:sz w:val="22"/>
          <w:szCs w:val="22"/>
        </w:rPr>
        <w:t xml:space="preserve">on the value of -53dBm </w:t>
      </w:r>
      <w:r w:rsidR="007F2E0F">
        <w:rPr>
          <w:color w:val="000000"/>
          <w:sz w:val="22"/>
          <w:szCs w:val="22"/>
        </w:rPr>
        <w:t xml:space="preserve">during the Band 26 </w:t>
      </w:r>
      <w:r w:rsidR="00264845">
        <w:rPr>
          <w:color w:val="000000"/>
          <w:sz w:val="22"/>
          <w:szCs w:val="22"/>
        </w:rPr>
        <w:t xml:space="preserve">discussion which was captured </w:t>
      </w:r>
      <w:r w:rsidR="007F2E0F">
        <w:rPr>
          <w:color w:val="000000"/>
          <w:sz w:val="22"/>
          <w:szCs w:val="22"/>
        </w:rPr>
        <w:t>in the RAN4 meeting</w:t>
      </w:r>
      <w:r w:rsidR="006B23DD">
        <w:rPr>
          <w:color w:val="000000"/>
          <w:sz w:val="22"/>
          <w:szCs w:val="22"/>
        </w:rPr>
        <w:t xml:space="preserve"> </w:t>
      </w:r>
      <w:r w:rsidR="00264845">
        <w:rPr>
          <w:color w:val="000000"/>
          <w:sz w:val="22"/>
          <w:szCs w:val="22"/>
        </w:rPr>
        <w:t xml:space="preserve">minutes </w:t>
      </w:r>
      <w:r w:rsidR="007F2E0F">
        <w:rPr>
          <w:color w:val="000000"/>
          <w:sz w:val="22"/>
          <w:szCs w:val="22"/>
        </w:rPr>
        <w:t>[1]</w:t>
      </w:r>
      <w:r w:rsidR="00AC033A">
        <w:rPr>
          <w:color w:val="000000"/>
          <w:sz w:val="22"/>
          <w:szCs w:val="22"/>
        </w:rPr>
        <w:t xml:space="preserve"> and</w:t>
      </w:r>
      <w:r w:rsidR="00DC3914">
        <w:rPr>
          <w:color w:val="000000"/>
          <w:sz w:val="22"/>
          <w:szCs w:val="22"/>
        </w:rPr>
        <w:t xml:space="preserve"> was </w:t>
      </w:r>
      <w:r w:rsidR="00AC033A">
        <w:rPr>
          <w:color w:val="000000"/>
          <w:sz w:val="22"/>
          <w:szCs w:val="22"/>
        </w:rPr>
        <w:t>cut-and-pasted as</w:t>
      </w:r>
      <w:r w:rsidR="002E5466">
        <w:rPr>
          <w:color w:val="000000"/>
          <w:sz w:val="22"/>
          <w:szCs w:val="22"/>
        </w:rPr>
        <w:t xml:space="preserve"> follows</w:t>
      </w:r>
      <w:r w:rsidR="00DC3914">
        <w:rPr>
          <w:rStyle w:val="FootnoteReference"/>
          <w:color w:val="000000"/>
          <w:sz w:val="22"/>
          <w:szCs w:val="22"/>
        </w:rPr>
        <w:footnoteReference w:id="1"/>
      </w:r>
      <w:r w:rsidR="002E5466">
        <w:rPr>
          <w:color w:val="000000"/>
          <w:sz w:val="22"/>
          <w:szCs w:val="22"/>
        </w:rPr>
        <w:t>:</w:t>
      </w:r>
    </w:p>
    <w:p w:rsidR="002E5466" w:rsidRDefault="002E5466" w:rsidP="0029441D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AC033A" w:rsidRDefault="00AC033A" w:rsidP="00AC033A">
      <w:pPr>
        <w:rPr>
          <w:rFonts w:ascii="Arial" w:hAnsi="Arial" w:cs="Arial"/>
        </w:rPr>
      </w:pPr>
      <w:r w:rsidRPr="00475EB5">
        <w:rPr>
          <w:rFonts w:ascii="Arial" w:hAnsi="Arial" w:cs="Arial"/>
        </w:rPr>
        <w:t xml:space="preserve">Chairman declared -53 </w:t>
      </w:r>
      <w:proofErr w:type="spellStart"/>
      <w:r w:rsidRPr="00475EB5">
        <w:rPr>
          <w:rFonts w:ascii="Arial" w:hAnsi="Arial" w:cs="Arial"/>
        </w:rPr>
        <w:t>dBm</w:t>
      </w:r>
      <w:proofErr w:type="spellEnd"/>
      <w:r w:rsidRPr="00475EB5">
        <w:rPr>
          <w:rFonts w:ascii="Arial" w:hAnsi="Arial" w:cs="Arial"/>
        </w:rPr>
        <w:t xml:space="preserve">/6.25 kHz emission </w:t>
      </w:r>
      <w:proofErr w:type="gramStart"/>
      <w:r>
        <w:rPr>
          <w:rFonts w:ascii="Arial" w:hAnsi="Arial" w:cs="Arial"/>
        </w:rPr>
        <w:t>requirement</w:t>
      </w:r>
      <w:proofErr w:type="gramEnd"/>
      <w:r>
        <w:rPr>
          <w:rFonts w:ascii="Arial" w:hAnsi="Arial" w:cs="Arial"/>
        </w:rPr>
        <w:t xml:space="preserve"> as a working agreement. Organizations wishing to challenge should follow the above guidance. Potential vote will be held at RAN#55.</w:t>
      </w:r>
    </w:p>
    <w:p w:rsidR="00AC033A" w:rsidRDefault="00AC033A" w:rsidP="0029441D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AC033A" w:rsidRDefault="00AC033A" w:rsidP="00AC033A">
      <w:pPr>
        <w:rPr>
          <w:rFonts w:ascii="Arial" w:hAnsi="Arial" w:cs="Arial"/>
        </w:rPr>
      </w:pPr>
      <w:r w:rsidRPr="00AC033A">
        <w:rPr>
          <w:rFonts w:ascii="Arial" w:hAnsi="Arial" w:cs="Arial"/>
          <w:highlight w:val="yellow"/>
        </w:rPr>
        <w:t>Ver</w:t>
      </w:r>
      <w:r>
        <w:rPr>
          <w:rFonts w:ascii="Arial" w:hAnsi="Arial" w:cs="Arial"/>
          <w:highlight w:val="yellow"/>
        </w:rPr>
        <w:t xml:space="preserve">izon think -53 </w:t>
      </w:r>
      <w:proofErr w:type="spellStart"/>
      <w:r>
        <w:rPr>
          <w:rFonts w:ascii="Arial" w:hAnsi="Arial" w:cs="Arial"/>
          <w:highlight w:val="yellow"/>
        </w:rPr>
        <w:t>dBm</w:t>
      </w:r>
      <w:proofErr w:type="spellEnd"/>
      <w:r>
        <w:rPr>
          <w:rFonts w:ascii="Arial" w:hAnsi="Arial" w:cs="Arial"/>
          <w:highlight w:val="yellow"/>
        </w:rPr>
        <w:t xml:space="preserve"> is not </w:t>
      </w:r>
      <w:r w:rsidRPr="00AC033A">
        <w:rPr>
          <w:rFonts w:ascii="Arial" w:hAnsi="Arial" w:cs="Arial"/>
          <w:highlight w:val="yellow"/>
        </w:rPr>
        <w:t>enough [Verizon thinks -53dBm is not enough]</w:t>
      </w:r>
    </w:p>
    <w:p w:rsidR="00AC033A" w:rsidRPr="00AC033A" w:rsidRDefault="00AC033A" w:rsidP="00AC033A">
      <w:pPr>
        <w:rPr>
          <w:rFonts w:ascii="Arial" w:hAnsi="Arial" w:cs="Arial"/>
          <w:highlight w:val="yellow"/>
        </w:rPr>
      </w:pPr>
      <w:r w:rsidRPr="00AC033A">
        <w:rPr>
          <w:rFonts w:ascii="Arial" w:hAnsi="Arial" w:cs="Arial"/>
          <w:highlight w:val="yellow"/>
        </w:rPr>
        <w:t xml:space="preserve">Motorola Solutions has concern with the value of -53 </w:t>
      </w:r>
      <w:proofErr w:type="spellStart"/>
      <w:r w:rsidRPr="00AC033A">
        <w:rPr>
          <w:rFonts w:ascii="Arial" w:hAnsi="Arial" w:cs="Arial"/>
          <w:highlight w:val="yellow"/>
        </w:rPr>
        <w:t>dBm</w:t>
      </w:r>
      <w:proofErr w:type="spellEnd"/>
    </w:p>
    <w:p w:rsidR="00AC033A" w:rsidRDefault="00AC033A" w:rsidP="00AC033A">
      <w:pPr>
        <w:rPr>
          <w:rFonts w:ascii="Arial" w:hAnsi="Arial" w:cs="Arial"/>
        </w:rPr>
      </w:pPr>
      <w:r w:rsidRPr="00AC033A">
        <w:rPr>
          <w:rFonts w:ascii="Arial" w:hAnsi="Arial" w:cs="Arial"/>
          <w:highlight w:val="yellow"/>
        </w:rPr>
        <w:t xml:space="preserve">FCC: We are also </w:t>
      </w:r>
      <w:proofErr w:type="spellStart"/>
      <w:r w:rsidRPr="00AC033A">
        <w:rPr>
          <w:rFonts w:ascii="Arial" w:hAnsi="Arial" w:cs="Arial"/>
          <w:highlight w:val="yellow"/>
        </w:rPr>
        <w:t>concernes</w:t>
      </w:r>
      <w:proofErr w:type="spellEnd"/>
      <w:r w:rsidRPr="00AC033A">
        <w:rPr>
          <w:rFonts w:ascii="Arial" w:hAnsi="Arial" w:cs="Arial"/>
          <w:highlight w:val="yellow"/>
        </w:rPr>
        <w:t xml:space="preserve"> with -53 </w:t>
      </w:r>
      <w:proofErr w:type="spellStart"/>
      <w:r w:rsidRPr="00AC033A">
        <w:rPr>
          <w:rFonts w:ascii="Arial" w:hAnsi="Arial" w:cs="Arial"/>
          <w:highlight w:val="yellow"/>
        </w:rPr>
        <w:t>dBm</w:t>
      </w:r>
      <w:proofErr w:type="spellEnd"/>
      <w:r w:rsidRPr="00AC033A">
        <w:rPr>
          <w:rFonts w:ascii="Arial" w:hAnsi="Arial" w:cs="Arial"/>
          <w:highlight w:val="yellow"/>
        </w:rPr>
        <w:t xml:space="preserve"> [We also have concerns with -53dBm]</w:t>
      </w:r>
    </w:p>
    <w:p w:rsidR="00AC033A" w:rsidRDefault="00AC033A" w:rsidP="00AC033A">
      <w:pPr>
        <w:rPr>
          <w:rFonts w:ascii="Arial" w:hAnsi="Arial" w:cs="Arial"/>
        </w:rPr>
      </w:pPr>
      <w:r>
        <w:rPr>
          <w:rFonts w:ascii="Arial" w:hAnsi="Arial" w:cs="Arial"/>
        </w:rPr>
        <w:t>Sprint: Can FCC comment on protection limits on Band 5 today?</w:t>
      </w:r>
    </w:p>
    <w:p w:rsidR="00AC033A" w:rsidRDefault="00AC033A" w:rsidP="00AC033A">
      <w:pPr>
        <w:rPr>
          <w:rFonts w:ascii="Arial" w:hAnsi="Arial" w:cs="Arial"/>
        </w:rPr>
      </w:pPr>
      <w:r w:rsidRPr="00AC033A">
        <w:rPr>
          <w:rFonts w:ascii="Arial" w:hAnsi="Arial" w:cs="Arial"/>
          <w:highlight w:val="yellow"/>
        </w:rPr>
        <w:t>FCC: Band 5 does not have the same protection limit. Obligation to protect Public Safety remains in the operator anyway in all cases</w:t>
      </w:r>
      <w:r>
        <w:rPr>
          <w:rFonts w:ascii="Arial" w:hAnsi="Arial" w:cs="Arial"/>
        </w:rPr>
        <w:t>.</w:t>
      </w:r>
    </w:p>
    <w:p w:rsidR="00AC033A" w:rsidRPr="00475EB5" w:rsidRDefault="00AC033A" w:rsidP="00AC033A">
      <w:pPr>
        <w:rPr>
          <w:rFonts w:ascii="Arial" w:hAnsi="Arial" w:cs="Arial"/>
        </w:rPr>
      </w:pPr>
      <w:r>
        <w:rPr>
          <w:rFonts w:ascii="Arial" w:hAnsi="Arial" w:cs="Arial"/>
        </w:rPr>
        <w:t>Verizon: Band 5 is existing band so the situation is different. [Band 5 is an existing band so the situation is different.]</w:t>
      </w:r>
    </w:p>
    <w:p w:rsidR="00121A42" w:rsidRPr="006B23DD" w:rsidRDefault="00121A42" w:rsidP="0029441D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121A42" w:rsidRPr="00A907B8" w:rsidRDefault="00B06151" w:rsidP="0029441D">
      <w:pPr>
        <w:autoSpaceDE w:val="0"/>
        <w:autoSpaceDN w:val="0"/>
        <w:adjustRightInd w:val="0"/>
        <w:rPr>
          <w:sz w:val="22"/>
          <w:szCs w:val="22"/>
        </w:rPr>
      </w:pPr>
      <w:r>
        <w:rPr>
          <w:color w:val="000000"/>
          <w:sz w:val="22"/>
          <w:szCs w:val="22"/>
        </w:rPr>
        <w:t>From the</w:t>
      </w:r>
      <w:r w:rsidR="00121A42" w:rsidRPr="00A907B8">
        <w:rPr>
          <w:color w:val="000000"/>
          <w:sz w:val="22"/>
          <w:szCs w:val="22"/>
        </w:rPr>
        <w:t xml:space="preserve"> RAN4 studies, we consider -57dBm/6.25KHz OOBE limit as the appropriate value for Band 26 for co-existence </w:t>
      </w:r>
      <w:r w:rsidR="00160658">
        <w:rPr>
          <w:color w:val="000000"/>
          <w:sz w:val="22"/>
          <w:szCs w:val="22"/>
        </w:rPr>
        <w:t>in the 851-859</w:t>
      </w:r>
      <w:r>
        <w:rPr>
          <w:color w:val="000000"/>
          <w:sz w:val="22"/>
          <w:szCs w:val="22"/>
        </w:rPr>
        <w:t>MHz range. This achieves the</w:t>
      </w:r>
      <w:r w:rsidR="00121A42" w:rsidRPr="00A907B8">
        <w:rPr>
          <w:color w:val="000000"/>
          <w:sz w:val="22"/>
          <w:szCs w:val="22"/>
        </w:rPr>
        <w:t xml:space="preserve"> same OOBE limit </w:t>
      </w:r>
      <w:r>
        <w:rPr>
          <w:color w:val="000000"/>
          <w:sz w:val="22"/>
          <w:szCs w:val="22"/>
        </w:rPr>
        <w:t xml:space="preserve">as </w:t>
      </w:r>
      <w:r w:rsidR="00121A42" w:rsidRPr="00A907B8">
        <w:rPr>
          <w:color w:val="000000"/>
          <w:sz w:val="22"/>
          <w:szCs w:val="22"/>
        </w:rPr>
        <w:t>commercialized Band 13</w:t>
      </w:r>
      <w:r w:rsidR="00D9186A">
        <w:rPr>
          <w:color w:val="000000"/>
          <w:sz w:val="22"/>
          <w:szCs w:val="22"/>
        </w:rPr>
        <w:t xml:space="preserve"> devices.</w:t>
      </w:r>
      <w:r w:rsidR="00D9186A">
        <w:rPr>
          <w:sz w:val="22"/>
          <w:szCs w:val="22"/>
        </w:rPr>
        <w:t xml:space="preserve"> In this case the risk will be reduced for</w:t>
      </w:r>
      <w:r w:rsidR="00B26467" w:rsidRPr="00A907B8">
        <w:rPr>
          <w:sz w:val="22"/>
          <w:szCs w:val="22"/>
        </w:rPr>
        <w:t xml:space="preserve"> future </w:t>
      </w:r>
      <w:r w:rsidR="00160658">
        <w:rPr>
          <w:sz w:val="22"/>
          <w:szCs w:val="22"/>
        </w:rPr>
        <w:t>L</w:t>
      </w:r>
      <w:r w:rsidR="00B26467" w:rsidRPr="00A907B8">
        <w:rPr>
          <w:sz w:val="22"/>
          <w:szCs w:val="22"/>
        </w:rPr>
        <w:t>TE</w:t>
      </w:r>
      <w:r w:rsidR="00D9186A">
        <w:rPr>
          <w:sz w:val="22"/>
          <w:szCs w:val="22"/>
        </w:rPr>
        <w:t xml:space="preserve"> deployments</w:t>
      </w:r>
      <w:r w:rsidR="00B26467" w:rsidRPr="00A907B8">
        <w:rPr>
          <w:sz w:val="22"/>
          <w:szCs w:val="22"/>
        </w:rPr>
        <w:t xml:space="preserve"> in Band 26.</w:t>
      </w:r>
    </w:p>
    <w:p w:rsidR="009C7C6E" w:rsidRDefault="009C7C6E" w:rsidP="009C7C6E">
      <w:pPr>
        <w:rPr>
          <w:lang w:val="en-US"/>
        </w:rPr>
      </w:pPr>
    </w:p>
    <w:p w:rsidR="009C7C6E" w:rsidRPr="00796592" w:rsidRDefault="00167E44" w:rsidP="009C7C6E">
      <w:pPr>
        <w:pStyle w:val="Heading1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Proposal</w:t>
      </w:r>
    </w:p>
    <w:p w:rsidR="00902517" w:rsidRDefault="00902517" w:rsidP="00167E44">
      <w:pPr>
        <w:pStyle w:val="NoSpacing"/>
        <w:rPr>
          <w:rFonts w:ascii="Times New Roman" w:hAnsi="Times New Roman"/>
        </w:rPr>
      </w:pPr>
      <w:r w:rsidRPr="00CC5E7E">
        <w:rPr>
          <w:rFonts w:ascii="Times New Roman" w:hAnsi="Times New Roman"/>
        </w:rPr>
        <w:t>The proposed UE emission limi</w:t>
      </w:r>
      <w:r w:rsidR="00CC5E7E" w:rsidRPr="00CC5E7E">
        <w:rPr>
          <w:rFonts w:ascii="Times New Roman" w:hAnsi="Times New Roman"/>
        </w:rPr>
        <w:t>t</w:t>
      </w:r>
      <w:r w:rsidRPr="00CC5E7E">
        <w:rPr>
          <w:rFonts w:ascii="Times New Roman" w:hAnsi="Times New Roman"/>
        </w:rPr>
        <w:t xml:space="preserve"> from Band 26 into adjacent </w:t>
      </w:r>
      <w:r w:rsidR="00CC5E7E" w:rsidRPr="00CC5E7E">
        <w:rPr>
          <w:rFonts w:ascii="Times New Roman" w:hAnsi="Times New Roman"/>
        </w:rPr>
        <w:t>Public Service is</w:t>
      </w:r>
      <w:r w:rsidRPr="00CC5E7E">
        <w:rPr>
          <w:rFonts w:ascii="Times New Roman" w:hAnsi="Times New Roman"/>
        </w:rPr>
        <w:t xml:space="preserve"> specified as:</w:t>
      </w:r>
    </w:p>
    <w:p w:rsidR="00CC5E7E" w:rsidRDefault="00CC5E7E" w:rsidP="00167E44">
      <w:pPr>
        <w:pStyle w:val="NoSpacing"/>
        <w:rPr>
          <w:rFonts w:ascii="Times New Roman" w:hAnsi="Times New Roman"/>
        </w:rPr>
      </w:pPr>
    </w:p>
    <w:p w:rsidR="009C7C6E" w:rsidRPr="00CC5E7E" w:rsidRDefault="00CC5E7E" w:rsidP="009C7C6E">
      <w:pPr>
        <w:pStyle w:val="NoSpacing"/>
        <w:numPr>
          <w:ilvl w:val="0"/>
          <w:numId w:val="11"/>
        </w:numPr>
        <w:rPr>
          <w:rFonts w:ascii="Times New Roman" w:hAnsi="Times New Roman"/>
        </w:rPr>
      </w:pPr>
      <w:r w:rsidRPr="00CC5E7E">
        <w:rPr>
          <w:rFonts w:ascii="Times New Roman" w:hAnsi="Times New Roman"/>
          <w:lang w:eastAsia="ja-JP"/>
        </w:rPr>
        <w:t xml:space="preserve">For Public Safety protection in </w:t>
      </w:r>
      <w:r w:rsidRPr="00CC5E7E">
        <w:rPr>
          <w:rFonts w:ascii="Times New Roman" w:hAnsi="Times New Roman"/>
        </w:rPr>
        <w:t xml:space="preserve">limit @ 851-859MHz, the Band 26 OOBE limit </w:t>
      </w:r>
      <w:r w:rsidRPr="00CC5E7E">
        <w:rPr>
          <w:rFonts w:ascii="Times New Roman" w:hAnsi="Times New Roman"/>
          <w:color w:val="000000"/>
        </w:rPr>
        <w:t>shall be -57dBm/6.25KHz</w:t>
      </w:r>
    </w:p>
    <w:p w:rsidR="009C7C6E" w:rsidRDefault="009C7C6E" w:rsidP="009C7C6E">
      <w:pPr>
        <w:rPr>
          <w:lang w:val="en-US"/>
        </w:rPr>
      </w:pPr>
    </w:p>
    <w:p w:rsidR="009C7C6E" w:rsidRDefault="009C7C6E" w:rsidP="009C7C6E">
      <w:pPr>
        <w:rPr>
          <w:lang w:val="en-US"/>
        </w:rPr>
      </w:pPr>
    </w:p>
    <w:p w:rsidR="007F2E0F" w:rsidRDefault="007F2E0F" w:rsidP="009C7C6E">
      <w:pPr>
        <w:rPr>
          <w:lang w:val="en-US"/>
        </w:rPr>
      </w:pPr>
      <w:r>
        <w:rPr>
          <w:lang w:val="en-US"/>
        </w:rPr>
        <w:t xml:space="preserve">[1] </w:t>
      </w:r>
      <w:hyperlink r:id="rId8" w:history="1">
        <w:r>
          <w:rPr>
            <w:rStyle w:val="Hyperlink"/>
          </w:rPr>
          <w:t>R4-12xxxx_Draft_Report_RAN4#62_EOM.zip</w:t>
        </w:r>
      </w:hyperlink>
    </w:p>
    <w:sectPr w:rsidR="007F2E0F" w:rsidSect="00AB6B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7CC" w:rsidRDefault="00B017CC" w:rsidP="00DC3914">
      <w:r>
        <w:separator/>
      </w:r>
    </w:p>
  </w:endnote>
  <w:endnote w:type="continuationSeparator" w:id="0">
    <w:p w:rsidR="00B017CC" w:rsidRDefault="00B017CC" w:rsidP="00DC3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7CC" w:rsidRDefault="00B017CC" w:rsidP="00DC3914">
      <w:r>
        <w:separator/>
      </w:r>
    </w:p>
  </w:footnote>
  <w:footnote w:type="continuationSeparator" w:id="0">
    <w:p w:rsidR="00B017CC" w:rsidRDefault="00B017CC" w:rsidP="00DC3914">
      <w:r>
        <w:continuationSeparator/>
      </w:r>
    </w:p>
  </w:footnote>
  <w:footnote w:id="1">
    <w:p w:rsidR="00DC3914" w:rsidRPr="00DC3914" w:rsidRDefault="00DC391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86661E">
        <w:rPr>
          <w:lang w:val="en-US"/>
        </w:rPr>
        <w:t xml:space="preserve">The phases </w:t>
      </w:r>
      <w:r>
        <w:rPr>
          <w:lang w:val="en-US"/>
        </w:rPr>
        <w:t>in bracket</w:t>
      </w:r>
      <w:r w:rsidR="0086661E">
        <w:rPr>
          <w:lang w:val="en-US"/>
        </w:rPr>
        <w:t>s</w:t>
      </w:r>
      <w:r>
        <w:rPr>
          <w:lang w:val="en-US"/>
        </w:rPr>
        <w:t xml:space="preserve"> []</w:t>
      </w:r>
      <w:r w:rsidR="0086661E">
        <w:rPr>
          <w:lang w:val="en-US"/>
        </w:rPr>
        <w:t xml:space="preserve"> represent</w:t>
      </w:r>
      <w:r>
        <w:rPr>
          <w:lang w:val="en-US"/>
        </w:rPr>
        <w:t xml:space="preserve"> the editor’s edited version</w:t>
      </w:r>
      <w:r w:rsidR="0086661E">
        <w:rPr>
          <w:lang w:val="en-US"/>
        </w:rPr>
        <w:t>s</w:t>
      </w:r>
      <w:r>
        <w:rPr>
          <w:lang w:val="en-US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74E7"/>
    <w:multiLevelType w:val="hybridMultilevel"/>
    <w:tmpl w:val="02E43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C2AF9"/>
    <w:multiLevelType w:val="hybridMultilevel"/>
    <w:tmpl w:val="EDB4C844"/>
    <w:lvl w:ilvl="0" w:tplc="73F852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98C3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F28616">
      <w:start w:val="7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F81F3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AE8E9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7A66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56FB3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E443E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86F9E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537080E"/>
    <w:multiLevelType w:val="hybridMultilevel"/>
    <w:tmpl w:val="51FED6BE"/>
    <w:lvl w:ilvl="0" w:tplc="CA6069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E68B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D26830">
      <w:start w:val="8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8C58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980D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0091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845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86D9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E078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7297B68"/>
    <w:multiLevelType w:val="hybridMultilevel"/>
    <w:tmpl w:val="2A0ECABC"/>
    <w:lvl w:ilvl="0" w:tplc="47EA3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569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6A4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5E9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DED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A64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54C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1C9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98B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7E92FCB"/>
    <w:multiLevelType w:val="hybridMultilevel"/>
    <w:tmpl w:val="9A9A9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1762C8"/>
    <w:multiLevelType w:val="hybridMultilevel"/>
    <w:tmpl w:val="D7E29448"/>
    <w:lvl w:ilvl="0" w:tplc="AC861310">
      <w:start w:val="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Times New Roman" w:hint="default"/>
      </w:rPr>
    </w:lvl>
    <w:lvl w:ilvl="1" w:tplc="15328E02">
      <w:start w:val="1"/>
      <w:numFmt w:val="bullet"/>
      <w:lvlText w:val=""/>
      <w:lvlJc w:val="left"/>
      <w:pPr>
        <w:tabs>
          <w:tab w:val="num" w:pos="1180"/>
        </w:tabs>
        <w:ind w:left="1180" w:hanging="360"/>
      </w:pPr>
      <w:rPr>
        <w:rFonts w:ascii="Symbol" w:eastAsia="Times New Roman" w:hAnsi="Symbol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6">
    <w:nsid w:val="444F59F0"/>
    <w:multiLevelType w:val="multilevel"/>
    <w:tmpl w:val="F3EC4A18"/>
    <w:lvl w:ilvl="0">
      <w:start w:val="1"/>
      <w:numFmt w:val="decimal"/>
      <w:pStyle w:val="Heading1"/>
      <w:lvlText w:val="%1."/>
      <w:lvlJc w:val="left"/>
      <w:pPr>
        <w:tabs>
          <w:tab w:val="num" w:pos="522"/>
        </w:tabs>
        <w:ind w:left="52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4F693D8D"/>
    <w:multiLevelType w:val="hybridMultilevel"/>
    <w:tmpl w:val="F6825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0F4256"/>
    <w:multiLevelType w:val="hybridMultilevel"/>
    <w:tmpl w:val="2094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DB4C46"/>
    <w:multiLevelType w:val="hybridMultilevel"/>
    <w:tmpl w:val="99DAB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7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C7C36"/>
    <w:rsid w:val="00011E90"/>
    <w:rsid w:val="0005739F"/>
    <w:rsid w:val="0006678E"/>
    <w:rsid w:val="00092360"/>
    <w:rsid w:val="00092EBC"/>
    <w:rsid w:val="000B60AE"/>
    <w:rsid w:val="000C47C2"/>
    <w:rsid w:val="000C7B0D"/>
    <w:rsid w:val="000D14A0"/>
    <w:rsid w:val="000F012C"/>
    <w:rsid w:val="00121A42"/>
    <w:rsid w:val="00144938"/>
    <w:rsid w:val="00160658"/>
    <w:rsid w:val="00167E44"/>
    <w:rsid w:val="00193549"/>
    <w:rsid w:val="002208A5"/>
    <w:rsid w:val="002353BF"/>
    <w:rsid w:val="002377B1"/>
    <w:rsid w:val="00246D29"/>
    <w:rsid w:val="002478EF"/>
    <w:rsid w:val="00254CA7"/>
    <w:rsid w:val="00264845"/>
    <w:rsid w:val="0029441D"/>
    <w:rsid w:val="002C40F7"/>
    <w:rsid w:val="002D43B9"/>
    <w:rsid w:val="002E5466"/>
    <w:rsid w:val="002E7DAD"/>
    <w:rsid w:val="0035444A"/>
    <w:rsid w:val="00361006"/>
    <w:rsid w:val="00383EF1"/>
    <w:rsid w:val="00385066"/>
    <w:rsid w:val="00395F9F"/>
    <w:rsid w:val="003B29D6"/>
    <w:rsid w:val="003C6C3D"/>
    <w:rsid w:val="003E47C5"/>
    <w:rsid w:val="00403BFB"/>
    <w:rsid w:val="00405738"/>
    <w:rsid w:val="00426428"/>
    <w:rsid w:val="004532B3"/>
    <w:rsid w:val="004544BF"/>
    <w:rsid w:val="004602BE"/>
    <w:rsid w:val="004C33A1"/>
    <w:rsid w:val="004D1C12"/>
    <w:rsid w:val="004E42A7"/>
    <w:rsid w:val="005177AA"/>
    <w:rsid w:val="00521858"/>
    <w:rsid w:val="00550C55"/>
    <w:rsid w:val="00562A96"/>
    <w:rsid w:val="005E56F5"/>
    <w:rsid w:val="00612487"/>
    <w:rsid w:val="0062522D"/>
    <w:rsid w:val="006B23DD"/>
    <w:rsid w:val="006F5F26"/>
    <w:rsid w:val="00783893"/>
    <w:rsid w:val="00796592"/>
    <w:rsid w:val="007E4C78"/>
    <w:rsid w:val="007F0BFA"/>
    <w:rsid w:val="007F2E0F"/>
    <w:rsid w:val="007F5F37"/>
    <w:rsid w:val="00801A4A"/>
    <w:rsid w:val="00827AE5"/>
    <w:rsid w:val="00846ECC"/>
    <w:rsid w:val="0086661E"/>
    <w:rsid w:val="00890B34"/>
    <w:rsid w:val="00902517"/>
    <w:rsid w:val="009158DE"/>
    <w:rsid w:val="00956BDF"/>
    <w:rsid w:val="00975F7A"/>
    <w:rsid w:val="009C7C6E"/>
    <w:rsid w:val="00A001C8"/>
    <w:rsid w:val="00A6775B"/>
    <w:rsid w:val="00A7180A"/>
    <w:rsid w:val="00A7241C"/>
    <w:rsid w:val="00A753DA"/>
    <w:rsid w:val="00A907B8"/>
    <w:rsid w:val="00AB6B78"/>
    <w:rsid w:val="00AC033A"/>
    <w:rsid w:val="00AD4CBA"/>
    <w:rsid w:val="00B017CC"/>
    <w:rsid w:val="00B04174"/>
    <w:rsid w:val="00B06151"/>
    <w:rsid w:val="00B0645A"/>
    <w:rsid w:val="00B26467"/>
    <w:rsid w:val="00B6640A"/>
    <w:rsid w:val="00B6763F"/>
    <w:rsid w:val="00B71B7B"/>
    <w:rsid w:val="00BA4D89"/>
    <w:rsid w:val="00BC2948"/>
    <w:rsid w:val="00BD48AE"/>
    <w:rsid w:val="00BE057B"/>
    <w:rsid w:val="00C30C58"/>
    <w:rsid w:val="00CA15FE"/>
    <w:rsid w:val="00CA62F9"/>
    <w:rsid w:val="00CC5E7E"/>
    <w:rsid w:val="00CC7ED4"/>
    <w:rsid w:val="00D24FAF"/>
    <w:rsid w:val="00D9186A"/>
    <w:rsid w:val="00DA0505"/>
    <w:rsid w:val="00DC3914"/>
    <w:rsid w:val="00DC4D01"/>
    <w:rsid w:val="00E73CFE"/>
    <w:rsid w:val="00EB406A"/>
    <w:rsid w:val="00EC66F5"/>
    <w:rsid w:val="00ED1A3A"/>
    <w:rsid w:val="00ED52E7"/>
    <w:rsid w:val="00ED5B2B"/>
    <w:rsid w:val="00EE4C66"/>
    <w:rsid w:val="00F83D54"/>
    <w:rsid w:val="00FC7C36"/>
    <w:rsid w:val="00FD6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C36"/>
    <w:rPr>
      <w:rFonts w:ascii="Times New Roman" w:eastAsia="Times New Roman" w:hAnsi="Times New Roman"/>
      <w:lang w:val="en-GB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92360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92360"/>
    <w:pPr>
      <w:numPr>
        <w:ilvl w:val="1"/>
      </w:numPr>
      <w:pBdr>
        <w:top w:val="none" w:sz="0" w:space="0" w:color="auto"/>
      </w:pBdr>
      <w:tabs>
        <w:tab w:val="num" w:pos="72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9236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09236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9"/>
    <w:qFormat/>
    <w:rsid w:val="00092360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7B0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2360"/>
    <w:pPr>
      <w:keepNext/>
      <w:keepLines/>
      <w:numPr>
        <w:ilvl w:val="6"/>
        <w:numId w:val="6"/>
      </w:numPr>
      <w:spacing w:before="120" w:after="180"/>
      <w:outlineLvl w:val="6"/>
    </w:pPr>
    <w:rPr>
      <w:rFonts w:ascii="Arial" w:eastAsia="MS Mincho" w:hAnsi="Arial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0923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923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7C36"/>
    <w:rPr>
      <w:color w:val="0000FF"/>
      <w:u w:val="single"/>
    </w:rPr>
  </w:style>
  <w:style w:type="paragraph" w:styleId="BodyText">
    <w:name w:val="Body Text"/>
    <w:basedOn w:val="Normal"/>
    <w:link w:val="BodyTextChar"/>
    <w:rsid w:val="00FC7C36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FC7C36"/>
    <w:rPr>
      <w:rFonts w:ascii="Arial" w:eastAsia="Times New Roman" w:hAnsi="Arial" w:cs="Arial"/>
      <w:color w:val="FF0000"/>
      <w:sz w:val="20"/>
      <w:szCs w:val="20"/>
      <w:lang w:val="en-GB"/>
    </w:rPr>
  </w:style>
  <w:style w:type="paragraph" w:customStyle="1" w:styleId="CRCoverPage">
    <w:name w:val="CR Cover Page"/>
    <w:rsid w:val="00FC7C36"/>
    <w:pPr>
      <w:spacing w:after="120"/>
    </w:pPr>
    <w:rPr>
      <w:rFonts w:ascii="Arial" w:eastAsia="Times New Roman" w:hAnsi="Arial"/>
      <w:lang w:val="en-GB"/>
    </w:rPr>
  </w:style>
  <w:style w:type="paragraph" w:styleId="TOC1">
    <w:name w:val="toc 1"/>
    <w:semiHidden/>
    <w:rsid w:val="00562A9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/>
    </w:rPr>
  </w:style>
  <w:style w:type="paragraph" w:styleId="NoSpacing">
    <w:name w:val="No Spacing"/>
    <w:uiPriority w:val="1"/>
    <w:qFormat/>
    <w:rsid w:val="00B6763F"/>
    <w:rPr>
      <w:sz w:val="22"/>
      <w:szCs w:val="22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92360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092360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092360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uiPriority w:val="99"/>
    <w:rsid w:val="00092360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9"/>
    <w:rsid w:val="00092360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092360"/>
    <w:rPr>
      <w:rFonts w:ascii="Arial" w:eastAsia="MS Mincho" w:hAnsi="Arial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092360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092360"/>
    <w:rPr>
      <w:rFonts w:ascii="Arial" w:eastAsia="MS Mincho" w:hAnsi="Arial"/>
      <w:sz w:val="36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0C7B0D"/>
    <w:rPr>
      <w:rFonts w:ascii="Calibri" w:eastAsia="Times New Roman" w:hAnsi="Calibri" w:cs="Times New Roman"/>
      <w:b/>
      <w:bCs/>
      <w:sz w:val="22"/>
      <w:szCs w:val="22"/>
      <w:lang w:val="en-GB"/>
    </w:rPr>
  </w:style>
  <w:style w:type="table" w:styleId="TableGrid">
    <w:name w:val="Table Grid"/>
    <w:basedOn w:val="TableNormal"/>
    <w:uiPriority w:val="59"/>
    <w:rsid w:val="00B71B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P">
    <w:name w:val="FP"/>
    <w:basedOn w:val="Normal"/>
    <w:rsid w:val="009C7C6E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Header">
    <w:name w:val="header"/>
    <w:basedOn w:val="Normal"/>
    <w:link w:val="HeaderChar"/>
    <w:uiPriority w:val="99"/>
    <w:semiHidden/>
    <w:unhideWhenUsed/>
    <w:rsid w:val="00DC391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C3914"/>
    <w:rPr>
      <w:rFonts w:ascii="Times New Roman" w:eastAsia="Times New Roman" w:hAnsi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C391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3914"/>
    <w:rPr>
      <w:rFonts w:ascii="Times New Roman" w:eastAsia="Times New Roman" w:hAnsi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39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914"/>
    <w:rPr>
      <w:rFonts w:ascii="Tahoma" w:eastAsia="Times New Roman" w:hAnsi="Tahoma" w:cs="Tahoma"/>
      <w:sz w:val="16"/>
      <w:szCs w:val="16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391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3914"/>
    <w:rPr>
      <w:rFonts w:ascii="Times New Roman" w:eastAsia="Times New Roman" w:hAnsi="Times New Roman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DC391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1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69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9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077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41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5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996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181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3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4_Radio/TSGR4_62/Tdoc-List/R4-12xxxx_Draft_Report_RAN4%2362_EOM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B411E-48BD-45B6-A5BD-047365474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 Wireless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Verizon</dc:creator>
  <cp:lastModifiedBy>Yee Sin Chan</cp:lastModifiedBy>
  <cp:revision>2</cp:revision>
  <dcterms:created xsi:type="dcterms:W3CDTF">2012-02-29T01:17:00Z</dcterms:created>
  <dcterms:modified xsi:type="dcterms:W3CDTF">2012-02-29T01:17:00Z</dcterms:modified>
</cp:coreProperties>
</file>