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474"/>
      </w:tblGrid>
      <w:tr w:rsidR="00D9435B" w:rsidRPr="002E5375" w14:paraId="2A2C363A" w14:textId="77777777" w:rsidTr="0094314F">
        <w:trPr>
          <w:gridAfter w:val="1"/>
          <w:wAfter w:w="47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84A6D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43939" w:rsidRPr="002E5375" w14:paraId="21C1A576" w14:textId="77777777" w:rsidTr="0094314F">
        <w:trPr>
          <w:gridBefore w:val="1"/>
          <w:wBefore w:w="85" w:type="dxa"/>
          <w:trHeight w:val="137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5BB3E" w14:textId="77777777" w:rsidR="0094314F" w:rsidRDefault="0094314F" w:rsidP="007973AE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7D2223BB" w14:textId="013A2C64" w:rsidR="00C43939" w:rsidRPr="00F56077" w:rsidRDefault="00C43939" w:rsidP="007973AE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43939" w:rsidRPr="00DE4DB9" w14:paraId="1501624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56DDF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4BADD" w14:textId="77777777" w:rsidR="00C43939" w:rsidRPr="00837CBF" w:rsidRDefault="00C43939" w:rsidP="007973AE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B62F28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to 3GPP RAN WG4</w:t>
            </w:r>
          </w:p>
        </w:tc>
      </w:tr>
      <w:tr w:rsidR="00C43939" w:rsidRPr="002A36EA" w14:paraId="70E7426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38418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922A" w14:textId="574487AA" w:rsidR="00C43939" w:rsidRPr="00911477" w:rsidRDefault="00C43939" w:rsidP="007973AE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11/1</w:t>
            </w:r>
            <w:r w:rsidR="003E5B0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/2025</w:t>
            </w:r>
          </w:p>
        </w:tc>
      </w:tr>
      <w:tr w:rsidR="00C43939" w:rsidRPr="00D21604" w14:paraId="6649CD3D" w14:textId="77777777" w:rsidTr="0094314F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C4276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E943D" w14:textId="77777777" w:rsidR="00C43939" w:rsidRPr="00911477" w:rsidRDefault="00C43939" w:rsidP="007973A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DE4DB9" w14:paraId="382B6DE8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37859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CCA57" w14:textId="77777777" w:rsidR="00C43939" w:rsidRPr="001A3A73" w:rsidRDefault="00C43939" w:rsidP="007973AE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C43939" w:rsidRPr="00F64496" w14:paraId="357C3E5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3252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B7A37" w14:textId="77777777" w:rsidR="00C43939" w:rsidRPr="0082514E" w:rsidRDefault="00C43939" w:rsidP="007973AE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Chair Dr. </w:t>
            </w:r>
            <w:bookmarkStart w:id="0" w:name="_Hlk145593409"/>
            <w:r w:rsidRPr="00CB2D4F">
              <w:rPr>
                <w:rFonts w:ascii="Arial" w:hAnsi="Arial" w:cs="Arial"/>
                <w:color w:val="0000FF"/>
                <w:lang w:val="it-IT"/>
              </w:rPr>
              <w:t xml:space="preserve">Marco Marcovina </w:t>
            </w:r>
            <w:bookmarkEnd w:id="0"/>
            <w:r w:rsidRPr="00CB2D4F">
              <w:rPr>
                <w:rFonts w:ascii="Arial" w:hAnsi="Arial" w:cs="Arial"/>
                <w:color w:val="0000FF"/>
                <w:lang w:val="it-IT"/>
              </w:rPr>
              <w:t>(mmmarco@amazon.lu)</w:t>
            </w:r>
          </w:p>
        </w:tc>
      </w:tr>
      <w:tr w:rsidR="00C43939" w:rsidRPr="00F64496" w14:paraId="2B77A72C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139F7" w14:textId="77777777" w:rsidR="00C43939" w:rsidRPr="0082514E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C42C" w14:textId="77777777" w:rsidR="00C43939" w:rsidRPr="0082514E" w:rsidRDefault="00C43939" w:rsidP="007973AE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C43939" w:rsidRPr="00F64496" w14:paraId="7765CCA0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1F00" w14:textId="77777777" w:rsidR="00C43939" w:rsidRPr="00381C51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F892" w14:textId="15C96E26" w:rsidR="00C43939" w:rsidRDefault="00A660D2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C43939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7556F45E" w14:textId="77777777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23E9B99A" w14:textId="77777777" w:rsidR="00C43939" w:rsidRPr="00F10602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Mr. Yang Tang</w:t>
            </w:r>
          </w:p>
          <w:p w14:paraId="588221BC" w14:textId="77777777" w:rsidR="00C43939" w:rsidRPr="004B709B" w:rsidRDefault="00C43939" w:rsidP="007973AE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en-US"/>
              </w:rPr>
            </w:pPr>
            <w:r w:rsidRPr="004B709B">
              <w:rPr>
                <w:rStyle w:val="Hyperlink"/>
                <w:rFonts w:ascii="Arial" w:hAnsi="Arial" w:cs="Arial"/>
                <w:sz w:val="24"/>
                <w:szCs w:val="24"/>
                <w:lang w:val="en-US"/>
              </w:rPr>
              <w:t>(</w:t>
            </w:r>
            <w:hyperlink r:id="rId8" w:history="1">
              <w:r w:rsidRPr="004B709B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yang.tang@apple.com</w:t>
              </w:r>
            </w:hyperlink>
            <w:r w:rsidRPr="004B709B">
              <w:rPr>
                <w:rStyle w:val="Hyperlink"/>
                <w:rFonts w:ascii="Arial" w:hAnsi="Arial" w:cs="Arial"/>
                <w:sz w:val="24"/>
                <w:szCs w:val="24"/>
                <w:lang w:val="en-US"/>
              </w:rPr>
              <w:t>),</w:t>
            </w:r>
          </w:p>
          <w:p w14:paraId="13550C81" w14:textId="77777777" w:rsidR="00C43939" w:rsidRDefault="00C43939" w:rsidP="007973AE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</w:rPr>
            </w:pPr>
          </w:p>
          <w:p w14:paraId="40CD7739" w14:textId="77777777" w:rsidR="00C43939" w:rsidRPr="004034CD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</w:t>
            </w:r>
          </w:p>
          <w:p w14:paraId="25638EB0" w14:textId="77777777" w:rsidR="00C43939" w:rsidRPr="0026418E" w:rsidRDefault="00C43939" w:rsidP="007973AE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C43939" w:rsidRPr="0022437C" w14:paraId="025642F7" w14:textId="77777777" w:rsidTr="0094314F">
        <w:trPr>
          <w:gridBefore w:val="1"/>
          <w:wBefore w:w="85" w:type="dxa"/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1C66" w14:textId="77777777" w:rsidR="00C43939" w:rsidRPr="00DE4DB9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A011" w14:textId="2358DD61" w:rsidR="003E5B08" w:rsidRDefault="00A660D2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3E5B08">
              <w:rPr>
                <w:rFonts w:ascii="Arial" w:hAnsi="Arial" w:cs="Arial"/>
                <w:color w:val="0000FF"/>
                <w:sz w:val="24"/>
                <w:szCs w:val="24"/>
              </w:rPr>
              <w:t>RAN</w:t>
            </w:r>
          </w:p>
          <w:p w14:paraId="502E3611" w14:textId="5E770EDE" w:rsidR="00CE4861" w:rsidRDefault="00CE4861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Younsun Kim</w:t>
            </w:r>
          </w:p>
          <w:p w14:paraId="34079F6E" w14:textId="51D5186D" w:rsidR="003E5B08" w:rsidRDefault="003E5B08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(y</w:t>
            </w:r>
            <w:r w:rsidR="00F64496">
              <w:rPr>
                <w:rFonts w:ascii="Arial" w:hAnsi="Arial" w:cs="Arial"/>
                <w:color w:val="0000FF"/>
                <w:sz w:val="24"/>
                <w:szCs w:val="24"/>
              </w:rPr>
              <w:t>ounsun@samsung.com)</w:t>
            </w:r>
          </w:p>
          <w:p w14:paraId="54D3A2F4" w14:textId="77777777" w:rsidR="003E5B08" w:rsidRDefault="003E5B08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163BB7" w14:textId="3FFC8052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Mr. </w:t>
            </w:r>
            <w:r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r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FFD99F9" w14:textId="77777777" w:rsidR="00C43939" w:rsidRDefault="00C43939" w:rsidP="007973A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62917C31" w14:textId="4E87C7BA" w:rsidR="00C43939" w:rsidRPr="00CD6527" w:rsidRDefault="00C43939" w:rsidP="00CD652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ETSI TC SES SCN WG Chair Mr. Nicolas Chuberre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43939" w:rsidRPr="0022437C" w14:paraId="2A5AE534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A511" w14:textId="77777777" w:rsidR="00C43939" w:rsidRPr="00865B4E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64E2" w14:textId="77777777" w:rsidR="00C43939" w:rsidRPr="00865B4E" w:rsidRDefault="00C43939" w:rsidP="007973AE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C43939" w:rsidRPr="002A36EA" w14:paraId="45CDC67A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D115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8BD00A0" w14:textId="77777777" w:rsidR="00C43939" w:rsidRPr="00911477" w:rsidRDefault="00C43939" w:rsidP="007973AE">
            <w:pPr>
              <w:ind w:left="57"/>
              <w:rPr>
                <w:rFonts w:ascii="Arial" w:hAnsi="Arial" w:cs="Arial"/>
                <w:color w:val="0000FF"/>
              </w:rPr>
            </w:pPr>
            <w:r w:rsidRPr="005A4B84">
              <w:rPr>
                <w:rFonts w:ascii="Arial" w:hAnsi="Arial" w:cs="Arial"/>
                <w:color w:val="0000FF"/>
              </w:rPr>
              <w:t>SES(25)000086</w:t>
            </w:r>
            <w:r>
              <w:rPr>
                <w:rFonts w:ascii="Arial" w:hAnsi="Arial" w:cs="Arial"/>
                <w:color w:val="0000FF"/>
              </w:rPr>
              <w:t xml:space="preserve">/R4-2511848, </w:t>
            </w:r>
            <w:r w:rsidRPr="007F75DA">
              <w:rPr>
                <w:rFonts w:ascii="Arial" w:hAnsi="Arial" w:cs="Arial"/>
                <w:color w:val="0000FF"/>
              </w:rPr>
              <w:t>SES(25)000087</w:t>
            </w:r>
            <w:r>
              <w:rPr>
                <w:rFonts w:ascii="Arial" w:hAnsi="Arial" w:cs="Arial"/>
                <w:color w:val="0000FF"/>
              </w:rPr>
              <w:t>/R4-2512668</w:t>
            </w:r>
          </w:p>
        </w:tc>
      </w:tr>
      <w:tr w:rsidR="00C43939" w:rsidRPr="00D21604" w14:paraId="77B7F2ED" w14:textId="77777777" w:rsidTr="0094314F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413AF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E07E" w14:textId="77777777" w:rsidR="00C43939" w:rsidRPr="00911477" w:rsidRDefault="00C43939" w:rsidP="007973A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43939" w:rsidRPr="00911477" w14:paraId="528E2A8D" w14:textId="77777777" w:rsidTr="0094314F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6EF64EC" w14:textId="77777777" w:rsidR="00C43939" w:rsidRPr="00911477" w:rsidRDefault="00C43939" w:rsidP="007973A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FA5F4" w14:textId="77777777" w:rsidR="00C43939" w:rsidRPr="00911477" w:rsidRDefault="00C43939" w:rsidP="007973AE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C43939" w:rsidRPr="002E5375" w14:paraId="1F4D14D9" w14:textId="77777777" w:rsidTr="0094314F">
        <w:trPr>
          <w:gridBefore w:val="1"/>
          <w:wBefore w:w="85" w:type="dxa"/>
        </w:trPr>
        <w:tc>
          <w:tcPr>
            <w:tcW w:w="997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0343CE" w14:textId="77777777" w:rsidR="00C43939" w:rsidRPr="002E5375" w:rsidRDefault="00C43939" w:rsidP="007973AE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216501F" w14:textId="77777777" w:rsidR="00C43939" w:rsidRDefault="00C43939" w:rsidP="00CD6527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ETSI TC SES would like to thank 3GPP RAN WG4 for its reply Liaison Statement (LS) (</w:t>
      </w:r>
      <w:hyperlink r:id="rId12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 w:rsidRPr="006E6C8A">
        <w:rPr>
          <w:rFonts w:ascii="Arial" w:hAnsi="Arial" w:cs="Arial"/>
          <w:color w:val="0000FF"/>
        </w:rPr>
        <w:t>/R4-2511848</w:t>
      </w:r>
      <w:r>
        <w:rPr>
          <w:rFonts w:ascii="Arial" w:hAnsi="Arial" w:cs="Arial"/>
          <w:color w:val="0000FF"/>
        </w:rPr>
        <w:t xml:space="preserve">) </w:t>
      </w:r>
      <w:r>
        <w:rPr>
          <w:rFonts w:ascii="Arial" w:hAnsi="Arial" w:cs="Arial"/>
          <w:sz w:val="22"/>
          <w:szCs w:val="22"/>
        </w:rPr>
        <w:t>regarding the progress</w:t>
      </w:r>
      <w:r w:rsidRPr="006056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on specifying NTN bands n250, n251 and n253, including the use of two sets of unwanted emissions requirements for the L-Band sub-ranges 1 and 2.  Also, ETSI TC SES appreciates the Reply LS (</w:t>
      </w:r>
      <w:hyperlink r:id="rId13" w:tgtFrame="_blank" w:history="1">
        <w:r w:rsidRPr="00F81CF9">
          <w:rPr>
            <w:rStyle w:val="Hyperlink"/>
            <w:rFonts w:ascii="Arial" w:hAnsi="Arial" w:cs="Arial"/>
          </w:rPr>
          <w:t>SES(25)000087</w:t>
        </w:r>
      </w:hyperlink>
      <w:r w:rsidRPr="00F81CF9">
        <w:rPr>
          <w:rFonts w:ascii="Arial" w:hAnsi="Arial" w:cs="Arial"/>
          <w:color w:val="0000FF"/>
        </w:rPr>
        <w:t>/</w:t>
      </w:r>
      <w:r>
        <w:rPr>
          <w:rFonts w:ascii="Arial" w:hAnsi="Arial" w:cs="Arial"/>
          <w:color w:val="0000FF"/>
        </w:rPr>
        <w:t xml:space="preserve">R4-2512668) </w:t>
      </w:r>
      <w:r w:rsidRPr="001B31F6">
        <w:rPr>
          <w:rFonts w:ascii="Arial" w:hAnsi="Arial" w:cs="Arial"/>
          <w:sz w:val="22"/>
          <w:szCs w:val="22"/>
        </w:rPr>
        <w:t>which c</w:t>
      </w:r>
      <w:r>
        <w:rPr>
          <w:rFonts w:ascii="Arial" w:hAnsi="Arial" w:cs="Arial"/>
          <w:sz w:val="22"/>
          <w:szCs w:val="22"/>
        </w:rPr>
        <w:t>onfirms the usefulness of the nominated channel bandwidth concept in minimizing UE power backoff.</w:t>
      </w:r>
    </w:p>
    <w:p w14:paraId="7D0C8222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63E9607D" w14:textId="7B1579B8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regard to the emissions requirements related to Set 2 as outlined in Reply LS (</w:t>
      </w:r>
      <w:hyperlink r:id="rId14" w:tgtFrame="_blank" w:history="1">
        <w:r w:rsidRPr="006E6C8A">
          <w:rPr>
            <w:rStyle w:val="Hyperlink"/>
            <w:rFonts w:ascii="Arial" w:hAnsi="Arial" w:cs="Arial"/>
          </w:rPr>
          <w:t>SES(25)000086</w:t>
        </w:r>
      </w:hyperlink>
      <w:r>
        <w:rPr>
          <w:rFonts w:ascii="Arial" w:hAnsi="Arial" w:cs="Arial"/>
          <w:color w:val="0000FF"/>
        </w:rPr>
        <w:t>/R4-2511848)</w:t>
      </w:r>
      <w:r>
        <w:rPr>
          <w:rFonts w:ascii="Arial" w:hAnsi="Arial" w:cs="Arial"/>
          <w:sz w:val="22"/>
          <w:szCs w:val="22"/>
        </w:rPr>
        <w:t>, ETSI TC SES wishes to inform that the work on the additional unwanted emissions requirements for L-band is ongoing</w:t>
      </w:r>
      <w:r w:rsidR="0082514E" w:rsidRPr="0082514E">
        <w:rPr>
          <w:rFonts w:ascii="Arial" w:hAnsi="Arial" w:cs="Arial"/>
          <w:sz w:val="22"/>
          <w:szCs w:val="22"/>
          <w:lang w:val="en-US"/>
        </w:rPr>
        <w:t xml:space="preserve">, </w:t>
      </w:r>
      <w:r w:rsidR="0082514E">
        <w:rPr>
          <w:rFonts w:ascii="Arial" w:hAnsi="Arial" w:cs="Arial"/>
          <w:sz w:val="22"/>
          <w:szCs w:val="22"/>
          <w:lang w:val="en-US"/>
        </w:rPr>
        <w:t xml:space="preserve">and it is expected to be completed by early 2026. </w:t>
      </w:r>
      <w:r>
        <w:rPr>
          <w:rFonts w:ascii="Arial" w:hAnsi="Arial" w:cs="Arial"/>
          <w:sz w:val="22"/>
          <w:szCs w:val="22"/>
        </w:rPr>
        <w:t xml:space="preserve"> </w:t>
      </w:r>
      <w:r w:rsidR="0082514E">
        <w:rPr>
          <w:rFonts w:ascii="Arial" w:hAnsi="Arial" w:cs="Arial"/>
          <w:sz w:val="22"/>
          <w:szCs w:val="22"/>
        </w:rPr>
        <w:t xml:space="preserve"> Also, </w:t>
      </w:r>
      <w:r>
        <w:rPr>
          <w:rFonts w:ascii="Arial" w:hAnsi="Arial" w:cs="Arial"/>
          <w:sz w:val="22"/>
          <w:szCs w:val="22"/>
        </w:rPr>
        <w:t xml:space="preserve"> ETSI TC SES will update 3GPP RAN WG4 at its earliest opportunity once further progress has been made.</w:t>
      </w:r>
    </w:p>
    <w:p w14:paraId="0B278B48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p w14:paraId="071703E7" w14:textId="541AD06A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  <w:bookmarkStart w:id="1" w:name="_Hlk213704705"/>
      <w:bookmarkStart w:id="2" w:name="_Hlk213705314"/>
      <w:r>
        <w:rPr>
          <w:rFonts w:ascii="Arial" w:hAnsi="Arial" w:cs="Arial"/>
          <w:sz w:val="22"/>
          <w:szCs w:val="22"/>
        </w:rPr>
        <w:t xml:space="preserve">ETSI TC SES appreciates being informed that 3GPP intends to develop a general framework for the nominated bandwidth concept to support compliance with </w:t>
      </w:r>
      <w:r w:rsidRPr="00096545">
        <w:rPr>
          <w:rFonts w:ascii="Arial" w:hAnsi="Arial" w:cs="Arial"/>
          <w:sz w:val="22"/>
          <w:szCs w:val="22"/>
        </w:rPr>
        <w:t xml:space="preserve">ETSI </w:t>
      </w:r>
      <w:r w:rsidRPr="004F338D">
        <w:rPr>
          <w:rFonts w:ascii="Arial" w:hAnsi="Arial" w:cs="Arial"/>
          <w:sz w:val="22"/>
          <w:szCs w:val="22"/>
        </w:rPr>
        <w:t>unwanted emissions requirements</w:t>
      </w:r>
      <w:r>
        <w:rPr>
          <w:rFonts w:ascii="Arial" w:hAnsi="Arial" w:cs="Arial"/>
          <w:sz w:val="22"/>
          <w:szCs w:val="22"/>
        </w:rPr>
        <w:t xml:space="preserve">.  We note the indication that this </w:t>
      </w:r>
      <w:r w:rsidRPr="00BF384C">
        <w:rPr>
          <w:rFonts w:ascii="Arial" w:hAnsi="Arial" w:cs="Arial"/>
          <w:sz w:val="22"/>
          <w:szCs w:val="22"/>
        </w:rPr>
        <w:t xml:space="preserve">concept </w:t>
      </w:r>
      <w:r>
        <w:rPr>
          <w:rFonts w:ascii="Arial" w:hAnsi="Arial" w:cs="Arial"/>
          <w:sz w:val="22"/>
          <w:szCs w:val="22"/>
        </w:rPr>
        <w:t xml:space="preserve">could </w:t>
      </w:r>
      <w:r w:rsidRPr="00BF384C">
        <w:rPr>
          <w:rFonts w:ascii="Arial" w:hAnsi="Arial" w:cs="Arial"/>
          <w:sz w:val="22"/>
          <w:szCs w:val="22"/>
        </w:rPr>
        <w:t>be adopted to the 3GPP specifications with modifications, such as restriction on the possible extended guard-band size</w:t>
      </w:r>
      <w:r>
        <w:rPr>
          <w:rFonts w:ascii="Arial" w:hAnsi="Arial" w:cs="Arial"/>
          <w:sz w:val="22"/>
          <w:szCs w:val="22"/>
        </w:rPr>
        <w:t>s</w:t>
      </w:r>
      <w:r w:rsidRPr="00BF384C">
        <w:rPr>
          <w:rFonts w:ascii="Arial" w:hAnsi="Arial" w:cs="Arial"/>
          <w:sz w:val="22"/>
          <w:szCs w:val="22"/>
        </w:rPr>
        <w:t xml:space="preserve"> and </w:t>
      </w:r>
      <w:r>
        <w:rPr>
          <w:rFonts w:ascii="Arial" w:hAnsi="Arial" w:cs="Arial"/>
          <w:sz w:val="22"/>
          <w:szCs w:val="22"/>
        </w:rPr>
        <w:t xml:space="preserve">the use of </w:t>
      </w:r>
      <w:r w:rsidRPr="00BF384C">
        <w:rPr>
          <w:rFonts w:ascii="Arial" w:hAnsi="Arial" w:cs="Arial"/>
          <w:sz w:val="22"/>
          <w:szCs w:val="22"/>
        </w:rPr>
        <w:t>fixed symmetric extended guard-band values</w:t>
      </w:r>
      <w:r>
        <w:rPr>
          <w:rFonts w:ascii="Arial" w:hAnsi="Arial" w:cs="Arial"/>
          <w:sz w:val="22"/>
          <w:szCs w:val="22"/>
        </w:rPr>
        <w:t xml:space="preserve">.  We hope this approach will prove useful when considering emission requirements for bands 255 and 256. In this context, you may be interested to know that </w:t>
      </w:r>
      <w:r>
        <w:rPr>
          <w:rFonts w:ascii="Arial" w:hAnsi="Arial" w:cs="Arial"/>
          <w:sz w:val="22"/>
          <w:szCs w:val="22"/>
        </w:rPr>
        <w:lastRenderedPageBreak/>
        <w:t>an ETSI Technical Report</w:t>
      </w:r>
      <w:r w:rsidR="00CD6527">
        <w:rPr>
          <w:rFonts w:ascii="Arial" w:hAnsi="Arial" w:cs="Arial"/>
          <w:sz w:val="22"/>
          <w:szCs w:val="22"/>
        </w:rPr>
        <w:t xml:space="preserve"> (</w:t>
      </w:r>
      <w:r w:rsidR="00CD6527" w:rsidRPr="00C43939">
        <w:rPr>
          <w:rFonts w:ascii="Arial" w:hAnsi="Arial" w:cs="Arial"/>
          <w:i/>
          <w:sz w:val="22"/>
          <w:szCs w:val="22"/>
        </w:rPr>
        <w:t>TR</w:t>
      </w:r>
      <w:r w:rsidR="00CD6527">
        <w:rPr>
          <w:rFonts w:ascii="Arial" w:hAnsi="Arial" w:cs="Arial"/>
          <w:i/>
          <w:sz w:val="22"/>
          <w:szCs w:val="22"/>
        </w:rPr>
        <w:t> </w:t>
      </w:r>
      <w:r w:rsidR="00CD6527" w:rsidRPr="00C43939">
        <w:rPr>
          <w:rFonts w:ascii="Arial" w:hAnsi="Arial" w:cs="Arial"/>
          <w:i/>
          <w:sz w:val="22"/>
          <w:szCs w:val="22"/>
        </w:rPr>
        <w:t>104</w:t>
      </w:r>
      <w:r w:rsidR="00CD6527">
        <w:rPr>
          <w:rFonts w:ascii="Arial" w:hAnsi="Arial" w:cs="Arial"/>
          <w:i/>
          <w:sz w:val="22"/>
          <w:szCs w:val="22"/>
        </w:rPr>
        <w:t> </w:t>
      </w:r>
      <w:r w:rsidR="00CD6527" w:rsidRPr="00C43939">
        <w:rPr>
          <w:rFonts w:ascii="Arial" w:hAnsi="Arial" w:cs="Arial"/>
          <w:i/>
          <w:sz w:val="22"/>
          <w:szCs w:val="22"/>
        </w:rPr>
        <w:t>247</w:t>
      </w:r>
      <w:r w:rsidR="00CD6527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on the concept of nominated bandwidth has been recently developed.</w:t>
      </w:r>
    </w:p>
    <w:p w14:paraId="18FD77FB" w14:textId="77777777" w:rsidR="00C43939" w:rsidRDefault="00C43939" w:rsidP="00C43939">
      <w:pPr>
        <w:jc w:val="both"/>
        <w:rPr>
          <w:rFonts w:ascii="Arial" w:hAnsi="Arial" w:cs="Arial"/>
          <w:sz w:val="22"/>
          <w:szCs w:val="22"/>
        </w:rPr>
      </w:pPr>
    </w:p>
    <w:bookmarkEnd w:id="1"/>
    <w:bookmarkEnd w:id="2"/>
    <w:p w14:paraId="5E42B1F7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B709B">
        <w:rPr>
          <w:rFonts w:ascii="Arial" w:hAnsi="Arial" w:cs="Arial"/>
          <w:sz w:val="22"/>
          <w:szCs w:val="22"/>
          <w:lang w:val="en-US"/>
        </w:rPr>
        <w:t>Best Regards,</w:t>
      </w:r>
    </w:p>
    <w:p w14:paraId="3FB248EA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35A42056" w14:textId="77777777" w:rsidR="00C43939" w:rsidRPr="006A5B5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74794939" w14:textId="77777777" w:rsidR="00C43939" w:rsidRPr="006A5B5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ETSI TC SES Chair</w:t>
      </w:r>
    </w:p>
    <w:p w14:paraId="6BFB0292" w14:textId="77777777" w:rsidR="00C43939" w:rsidRPr="004B709B" w:rsidRDefault="00C43939" w:rsidP="00C4393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179E866A" w14:textId="77777777" w:rsidR="00C43939" w:rsidRPr="00FF1E0D" w:rsidRDefault="00C43939" w:rsidP="00C43939">
      <w:pPr>
        <w:jc w:val="both"/>
        <w:rPr>
          <w:rFonts w:ascii="Arial" w:hAnsi="Arial" w:cs="Arial"/>
          <w:b/>
          <w:sz w:val="22"/>
          <w:szCs w:val="22"/>
        </w:rPr>
      </w:pPr>
      <w:r w:rsidRPr="00FF1E0D">
        <w:rPr>
          <w:rFonts w:ascii="Arial" w:hAnsi="Arial" w:cs="Arial"/>
          <w:b/>
          <w:sz w:val="22"/>
          <w:szCs w:val="22"/>
        </w:rPr>
        <w:t xml:space="preserve">Dates of next </w:t>
      </w:r>
      <w:r>
        <w:rPr>
          <w:rFonts w:ascii="Arial" w:hAnsi="Arial" w:cs="Arial"/>
          <w:b/>
          <w:sz w:val="22"/>
          <w:szCs w:val="22"/>
        </w:rPr>
        <w:t>TC-SES/SCN</w:t>
      </w:r>
      <w:r w:rsidRPr="00FF1E0D">
        <w:rPr>
          <w:rFonts w:ascii="Arial" w:hAnsi="Arial" w:cs="Arial"/>
          <w:b/>
          <w:sz w:val="22"/>
          <w:szCs w:val="22"/>
        </w:rPr>
        <w:t xml:space="preserve"> meetings</w:t>
      </w:r>
    </w:p>
    <w:p w14:paraId="37974F39" w14:textId="77777777" w:rsidR="00C43939" w:rsidRDefault="00C43939" w:rsidP="00C43939">
      <w:pPr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</w:p>
    <w:p w14:paraId="42C718D2" w14:textId="77777777" w:rsidR="00C43939" w:rsidRDefault="00C43939" w:rsidP="00C43939">
      <w:pPr>
        <w:rPr>
          <w:rFonts w:ascii="Arial" w:hAnsi="Arial" w:cs="Arial"/>
        </w:rPr>
      </w:pPr>
    </w:p>
    <w:p w14:paraId="6B100555" w14:textId="77777777" w:rsidR="00C43939" w:rsidRPr="00EB168F" w:rsidRDefault="00C43939" w:rsidP="00C43939">
      <w:pPr>
        <w:rPr>
          <w:rFonts w:ascii="Arial" w:hAnsi="Arial" w:cs="Arial"/>
        </w:rPr>
      </w:pPr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FF1E0D">
        <w:rPr>
          <w:rFonts w:ascii="Arial" w:hAnsi="Arial" w:cs="Arial"/>
          <w:sz w:val="22"/>
          <w:szCs w:val="22"/>
        </w:rPr>
        <w:t xml:space="preserve">th </w:t>
      </w:r>
      <w:r>
        <w:rPr>
          <w:rFonts w:ascii="Arial" w:hAnsi="Arial" w:cs="Arial"/>
          <w:sz w:val="22"/>
          <w:szCs w:val="22"/>
        </w:rPr>
        <w:t>November</w:t>
      </w:r>
      <w:r w:rsidRPr="00FF1E0D">
        <w:rPr>
          <w:rFonts w:ascii="Arial" w:hAnsi="Arial" w:cs="Arial"/>
          <w:sz w:val="22"/>
          <w:szCs w:val="22"/>
        </w:rPr>
        <w:t xml:space="preserve"> 2025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bookmarkEnd w:id="3"/>
      <w:bookmarkEnd w:id="4"/>
      <w:r>
        <w:rPr>
          <w:rFonts w:ascii="Arial" w:hAnsi="Arial" w:cs="Arial"/>
        </w:rPr>
        <w:t>e-meeting</w:t>
      </w:r>
      <w:bookmarkEnd w:id="5"/>
      <w:bookmarkEnd w:id="6"/>
    </w:p>
    <w:p w14:paraId="567D5DDC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1BC94" w14:textId="77777777" w:rsidR="00DA676D" w:rsidRDefault="00DA676D" w:rsidP="00D9435B">
      <w:r>
        <w:separator/>
      </w:r>
    </w:p>
  </w:endnote>
  <w:endnote w:type="continuationSeparator" w:id="0">
    <w:p w14:paraId="797E7D87" w14:textId="77777777" w:rsidR="00DA676D" w:rsidRDefault="00DA676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E7D1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04A3C" w14:textId="77777777" w:rsidR="00DA676D" w:rsidRDefault="00DA676D" w:rsidP="00D9435B">
      <w:r>
        <w:separator/>
      </w:r>
    </w:p>
  </w:footnote>
  <w:footnote w:type="continuationSeparator" w:id="0">
    <w:p w14:paraId="541355B6" w14:textId="77777777" w:rsidR="00DA676D" w:rsidRDefault="00DA676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56CC" w14:textId="58CA07BA" w:rsidR="005C5CCA" w:rsidRPr="00A079D3" w:rsidRDefault="005C5CCA" w:rsidP="005C5CCA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#110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</w:t>
    </w:r>
    <w:r>
      <w:rPr>
        <w:rFonts w:ascii="Arial" w:hAnsi="Arial" w:cs="Arial"/>
        <w:b/>
        <w:sz w:val="28"/>
        <w:szCs w:val="28"/>
      </w:rPr>
      <w:t>3422</w:t>
    </w:r>
  </w:p>
  <w:p w14:paraId="0BC1CA52" w14:textId="77777777" w:rsidR="005C5CCA" w:rsidRPr="00A079D3" w:rsidRDefault="005C5CCA" w:rsidP="005C5CCA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Baltimore, USA, December 8-11,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05784081" w14:textId="46AB36D6" w:rsidR="005C5CCA" w:rsidRPr="005C5CCA" w:rsidRDefault="005C5CCA" w:rsidP="00D9435B">
    <w:pPr>
      <w:tabs>
        <w:tab w:val="right" w:pos="9356"/>
      </w:tabs>
      <w:spacing w:after="120"/>
      <w:ind w:left="-567"/>
      <w:rPr>
        <w:rFonts w:ascii="Arial" w:hAnsi="Arial" w:cs="Arial"/>
      </w:rPr>
    </w:pPr>
    <w:r w:rsidRPr="005C5CCA">
      <w:rPr>
        <w:rFonts w:ascii="Arial" w:hAnsi="Arial" w:cs="Arial"/>
        <w:noProof/>
        <w:lang w:eastAsia="en-GB"/>
      </w:rPr>
      <w:drawing>
        <wp:anchor distT="0" distB="0" distL="114300" distR="114300" simplePos="0" relativeHeight="251659264" behindDoc="0" locked="0" layoutInCell="1" allowOverlap="1" wp14:anchorId="705ED4FF" wp14:editId="44435F27">
          <wp:simplePos x="0" y="0"/>
          <wp:positionH relativeFrom="page">
            <wp:posOffset>769620</wp:posOffset>
          </wp:positionH>
          <wp:positionV relativeFrom="page">
            <wp:posOffset>883920</wp:posOffset>
          </wp:positionV>
          <wp:extent cx="1018540" cy="313055"/>
          <wp:effectExtent l="0" t="0" r="0" b="0"/>
          <wp:wrapNone/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54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0504E6" w14:textId="3F234217" w:rsidR="00D9435B" w:rsidRPr="005C5CCA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Pr="005C5CCA">
      <w:rPr>
        <w:rFonts w:ascii="Arial" w:hAnsi="Arial" w:cs="Arial"/>
        <w:bCs/>
        <w:i/>
        <w:iCs/>
        <w:shd w:val="clear" w:color="auto" w:fill="DBE5F1"/>
      </w:rPr>
      <w:t>SES(25)000089</w:t>
    </w:r>
    <w:r w:rsidR="00A660D2" w:rsidRPr="005C5CCA">
      <w:rPr>
        <w:rFonts w:ascii="Arial" w:hAnsi="Arial" w:cs="Arial"/>
        <w:bCs/>
        <w:i/>
        <w:iCs/>
        <w:shd w:val="clear" w:color="auto" w:fill="DBE5F1"/>
      </w:rPr>
      <w:t>r1</w:t>
    </w:r>
    <w:r w:rsidRPr="005C5CCA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322204">
    <w:abstractNumId w:val="13"/>
  </w:num>
  <w:num w:numId="2" w16cid:durableId="1757749790">
    <w:abstractNumId w:val="20"/>
  </w:num>
  <w:num w:numId="3" w16cid:durableId="1892574359">
    <w:abstractNumId w:val="7"/>
  </w:num>
  <w:num w:numId="4" w16cid:durableId="1050612086">
    <w:abstractNumId w:val="18"/>
  </w:num>
  <w:num w:numId="5" w16cid:durableId="806508301">
    <w:abstractNumId w:val="15"/>
  </w:num>
  <w:num w:numId="6" w16cid:durableId="243300624">
    <w:abstractNumId w:val="6"/>
  </w:num>
  <w:num w:numId="7" w16cid:durableId="2108768046">
    <w:abstractNumId w:val="4"/>
  </w:num>
  <w:num w:numId="8" w16cid:durableId="896401741">
    <w:abstractNumId w:val="3"/>
  </w:num>
  <w:num w:numId="9" w16cid:durableId="987246511">
    <w:abstractNumId w:val="2"/>
  </w:num>
  <w:num w:numId="10" w16cid:durableId="1403673843">
    <w:abstractNumId w:val="1"/>
  </w:num>
  <w:num w:numId="11" w16cid:durableId="815683174">
    <w:abstractNumId w:val="5"/>
  </w:num>
  <w:num w:numId="12" w16cid:durableId="1137992705">
    <w:abstractNumId w:val="0"/>
  </w:num>
  <w:num w:numId="13" w16cid:durableId="1028793799">
    <w:abstractNumId w:val="19"/>
  </w:num>
  <w:num w:numId="14" w16cid:durableId="799492688">
    <w:abstractNumId w:val="8"/>
  </w:num>
  <w:num w:numId="15" w16cid:durableId="951326378">
    <w:abstractNumId w:val="11"/>
  </w:num>
  <w:num w:numId="16" w16cid:durableId="1097099085">
    <w:abstractNumId w:val="17"/>
  </w:num>
  <w:num w:numId="17" w16cid:durableId="1039814374">
    <w:abstractNumId w:val="10"/>
  </w:num>
  <w:num w:numId="18" w16cid:durableId="963729922">
    <w:abstractNumId w:val="14"/>
  </w:num>
  <w:num w:numId="19" w16cid:durableId="1549223368">
    <w:abstractNumId w:val="12"/>
  </w:num>
  <w:num w:numId="20" w16cid:durableId="2046056792">
    <w:abstractNumId w:val="16"/>
  </w:num>
  <w:num w:numId="21" w16cid:durableId="1876769263">
    <w:abstractNumId w:val="9"/>
  </w:num>
  <w:num w:numId="22" w16cid:durableId="13600068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69747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794752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4CB6"/>
    <w:rsid w:val="00124D07"/>
    <w:rsid w:val="00181471"/>
    <w:rsid w:val="00191D22"/>
    <w:rsid w:val="001C30D5"/>
    <w:rsid w:val="00216D13"/>
    <w:rsid w:val="002676F5"/>
    <w:rsid w:val="00297B33"/>
    <w:rsid w:val="002A6178"/>
    <w:rsid w:val="002F5958"/>
    <w:rsid w:val="003050B4"/>
    <w:rsid w:val="003354CE"/>
    <w:rsid w:val="0036058F"/>
    <w:rsid w:val="003A2187"/>
    <w:rsid w:val="003D5716"/>
    <w:rsid w:val="003E5B08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5C5CCA"/>
    <w:rsid w:val="005F74B7"/>
    <w:rsid w:val="006017EC"/>
    <w:rsid w:val="00610CBA"/>
    <w:rsid w:val="00620AA5"/>
    <w:rsid w:val="00631480"/>
    <w:rsid w:val="006B7C24"/>
    <w:rsid w:val="00704C3A"/>
    <w:rsid w:val="00723463"/>
    <w:rsid w:val="00724F3A"/>
    <w:rsid w:val="00745E27"/>
    <w:rsid w:val="00776B64"/>
    <w:rsid w:val="007833A7"/>
    <w:rsid w:val="007A3763"/>
    <w:rsid w:val="007F05C7"/>
    <w:rsid w:val="007F7A88"/>
    <w:rsid w:val="0082514E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4314F"/>
    <w:rsid w:val="00993435"/>
    <w:rsid w:val="009F0351"/>
    <w:rsid w:val="00A61734"/>
    <w:rsid w:val="00A660D2"/>
    <w:rsid w:val="00A70195"/>
    <w:rsid w:val="00A7690A"/>
    <w:rsid w:val="00B22603"/>
    <w:rsid w:val="00B703A5"/>
    <w:rsid w:val="00B837B4"/>
    <w:rsid w:val="00B97525"/>
    <w:rsid w:val="00BB5244"/>
    <w:rsid w:val="00BE7AFE"/>
    <w:rsid w:val="00BF3662"/>
    <w:rsid w:val="00C04D8B"/>
    <w:rsid w:val="00C15BAD"/>
    <w:rsid w:val="00C43939"/>
    <w:rsid w:val="00C67710"/>
    <w:rsid w:val="00C76D35"/>
    <w:rsid w:val="00CA135C"/>
    <w:rsid w:val="00CC0049"/>
    <w:rsid w:val="00CD6527"/>
    <w:rsid w:val="00CE4861"/>
    <w:rsid w:val="00D9435B"/>
    <w:rsid w:val="00DA185D"/>
    <w:rsid w:val="00DA65AB"/>
    <w:rsid w:val="00DA676D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96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2A4CB"/>
  <w15:docId w15:val="{3C5E4197-2CB1-4440-B8F5-92615E285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hyperlink" Target="https://docbox.etsi.org/ses/ses/05-CONTRIBUTIONS/2025/SES(25)000087_RAN_WG4_REPLY_ETSI_TC_SES_LS_on__Harmonised_Standard_for_NTN.doc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box.etsi.org/ses/ses/05-CONTRIBUTIONS/2025/SES(25)000086_RAN_WG4_Reply_LS_on_L-band_NTN_emission_requirements_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docbox.etsi.org/ses/ses/05-CONTRIBUTIONS/2025/SES(25)000086_RAN_WG4_Reply_LS_on_L-band_NTN_emission_requirements_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SES(25)000089 - LS reply to 3GPP RAN WG4</vt:lpstr>
    </vt:vector>
  </TitlesOfParts>
  <Company>ETSI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SES(25)000089 - LS reply to 3GPP RAN WG4</dc:title>
  <dc:creator>ViaSat Satellite Holdings Ltd</dc:creator>
  <dc:description>20110621 - Template upated:1- L&amp;R margins set to 2cm 2-Header table left indent set to 0</dc:description>
  <cp:lastModifiedBy>S5-253962</cp:lastModifiedBy>
  <cp:revision>4</cp:revision>
  <cp:lastPrinted>2010-12-06T15:51:00Z</cp:lastPrinted>
  <dcterms:created xsi:type="dcterms:W3CDTF">2025-11-12T14:34:00Z</dcterms:created>
  <dcterms:modified xsi:type="dcterms:W3CDTF">2025-11-29T11:27:00Z</dcterms:modified>
</cp:coreProperties>
</file>