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E35F5" w14:textId="7E1198B9" w:rsidR="00681EA6" w:rsidRPr="000C0495" w:rsidRDefault="00681EA6" w:rsidP="00681EA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0C0495">
        <w:rPr>
          <w:rFonts w:eastAsia="SimSun" w:cs="Arial"/>
          <w:sz w:val="24"/>
          <w:szCs w:val="24"/>
          <w:lang w:eastAsia="zh-CN"/>
        </w:rPr>
        <w:t>3GPP TSG-RAN Meeting #11</w:t>
      </w:r>
      <w:r w:rsidR="000C0495" w:rsidRPr="000C0495">
        <w:rPr>
          <w:rFonts w:eastAsia="SimSun" w:cs="Arial"/>
          <w:sz w:val="24"/>
          <w:szCs w:val="24"/>
          <w:lang w:eastAsia="zh-CN"/>
        </w:rPr>
        <w:t>0</w:t>
      </w:r>
      <w:r w:rsidRPr="000C0495">
        <w:rPr>
          <w:rFonts w:eastAsia="SimSun" w:cs="Arial"/>
          <w:sz w:val="24"/>
          <w:szCs w:val="24"/>
          <w:lang w:eastAsia="zh-CN"/>
        </w:rPr>
        <w:tab/>
      </w:r>
      <w:r w:rsidR="000C0495" w:rsidRPr="000C0495">
        <w:rPr>
          <w:rFonts w:eastAsia="SimSun" w:cs="Arial"/>
          <w:sz w:val="24"/>
          <w:szCs w:val="24"/>
          <w:lang w:eastAsia="zh-CN"/>
        </w:rPr>
        <w:t>RP-253710</w:t>
      </w:r>
    </w:p>
    <w:p w14:paraId="09C8A258" w14:textId="3D5FE24A" w:rsidR="00681EA6" w:rsidRPr="000C0495" w:rsidRDefault="000C0495" w:rsidP="00681EA6">
      <w:pPr>
        <w:pStyle w:val="Header"/>
        <w:tabs>
          <w:tab w:val="right" w:pos="9781"/>
          <w:tab w:val="right" w:pos="13323"/>
        </w:tabs>
        <w:spacing w:before="60" w:after="60"/>
        <w:outlineLvl w:val="0"/>
        <w:rPr>
          <w:rFonts w:eastAsia="SimSun" w:cs="Arial"/>
          <w:b w:val="0"/>
          <w:sz w:val="24"/>
          <w:szCs w:val="24"/>
          <w:lang w:eastAsia="zh-CN"/>
        </w:rPr>
      </w:pPr>
      <w:r w:rsidRPr="000C0495">
        <w:rPr>
          <w:rFonts w:eastAsia="SimSun" w:cs="Arial"/>
          <w:sz w:val="24"/>
          <w:szCs w:val="24"/>
          <w:lang w:eastAsia="zh-CN"/>
        </w:rPr>
        <w:t>Baltimore</w:t>
      </w:r>
      <w:r w:rsidR="00681EA6" w:rsidRPr="000C0495">
        <w:rPr>
          <w:rFonts w:eastAsia="SimSun" w:cs="Arial"/>
          <w:sz w:val="24"/>
          <w:szCs w:val="24"/>
          <w:lang w:eastAsia="zh-CN"/>
        </w:rPr>
        <w:t xml:space="preserve">, USA, </w:t>
      </w:r>
      <w:r w:rsidRPr="000C0495">
        <w:rPr>
          <w:rFonts w:eastAsia="SimSun" w:cs="Arial"/>
          <w:sz w:val="24"/>
          <w:szCs w:val="24"/>
          <w:lang w:eastAsia="zh-CN"/>
        </w:rPr>
        <w:t>December 8-11</w:t>
      </w:r>
      <w:r w:rsidR="00681EA6" w:rsidRPr="000C0495">
        <w:rPr>
          <w:rFonts w:eastAsia="SimSun" w:cs="Arial"/>
          <w:sz w:val="24"/>
          <w:szCs w:val="24"/>
          <w:lang w:eastAsia="zh-CN"/>
        </w:rPr>
        <w:t>, 2025</w:t>
      </w:r>
    </w:p>
    <w:p w14:paraId="001EB1F9" w14:textId="349E453F" w:rsidR="00885431" w:rsidRPr="000C0495" w:rsidRDefault="00885431" w:rsidP="0032093B">
      <w:pPr>
        <w:rPr>
          <w:rFonts w:eastAsia="SimSun"/>
          <w:lang w:eastAsia="zh-CN"/>
        </w:rPr>
      </w:pPr>
    </w:p>
    <w:p w14:paraId="36D346AC" w14:textId="77777777" w:rsidR="00885431" w:rsidRPr="000C0495" w:rsidRDefault="00885431" w:rsidP="0032093B">
      <w:pPr>
        <w:rPr>
          <w:rFonts w:eastAsia="SimSun"/>
          <w:lang w:eastAsia="zh-CN"/>
        </w:rPr>
      </w:pPr>
    </w:p>
    <w:p w14:paraId="1226C057" w14:textId="22A431E9" w:rsidR="00E61455" w:rsidRPr="000C0495" w:rsidRDefault="00E61455" w:rsidP="00E61455">
      <w:pPr>
        <w:tabs>
          <w:tab w:val="left" w:pos="1985"/>
        </w:tabs>
        <w:jc w:val="both"/>
        <w:rPr>
          <w:rFonts w:ascii="Arial" w:hAnsi="Arial" w:cs="Arial"/>
          <w:b/>
          <w:sz w:val="22"/>
          <w:lang w:eastAsia="zh-CN"/>
        </w:rPr>
      </w:pPr>
      <w:r w:rsidRPr="000C0495">
        <w:rPr>
          <w:rFonts w:ascii="Arial" w:hAnsi="Arial" w:cs="Arial"/>
          <w:b/>
          <w:sz w:val="22"/>
        </w:rPr>
        <w:t xml:space="preserve">Title: </w:t>
      </w:r>
      <w:r w:rsidRPr="000C0495">
        <w:rPr>
          <w:rFonts w:ascii="Arial" w:hAnsi="Arial" w:cs="Arial"/>
          <w:b/>
          <w:sz w:val="22"/>
        </w:rPr>
        <w:tab/>
      </w:r>
      <w:r w:rsidR="000C0495" w:rsidRPr="000C0495">
        <w:rPr>
          <w:rFonts w:ascii="Arial" w:hAnsi="Arial" w:cs="Arial"/>
          <w:sz w:val="22"/>
          <w:lang w:eastAsia="zh-CN"/>
        </w:rPr>
        <w:t>Discussion on AAS BS operation in low frequency bands below 1 GHz</w:t>
      </w:r>
    </w:p>
    <w:p w14:paraId="73AD8CE3" w14:textId="0C3618E5" w:rsidR="00E61455" w:rsidRPr="000C0495" w:rsidRDefault="00E61455" w:rsidP="00E61455">
      <w:pPr>
        <w:tabs>
          <w:tab w:val="left" w:pos="1985"/>
        </w:tabs>
        <w:jc w:val="both"/>
        <w:rPr>
          <w:rFonts w:ascii="Arial" w:hAnsi="Arial" w:cs="Arial"/>
          <w:sz w:val="22"/>
          <w:lang w:eastAsia="zh-CN"/>
        </w:rPr>
      </w:pPr>
      <w:r w:rsidRPr="000C0495">
        <w:rPr>
          <w:rFonts w:ascii="Arial" w:hAnsi="Arial" w:cs="Arial"/>
          <w:b/>
          <w:sz w:val="22"/>
        </w:rPr>
        <w:t>Agenda Item:</w:t>
      </w:r>
      <w:r w:rsidRPr="000C0495">
        <w:rPr>
          <w:rFonts w:ascii="Arial" w:hAnsi="Arial" w:cs="Arial"/>
          <w:b/>
          <w:sz w:val="22"/>
        </w:rPr>
        <w:tab/>
      </w:r>
      <w:r w:rsidR="000C0495" w:rsidRPr="000C0495">
        <w:rPr>
          <w:rFonts w:ascii="Arial" w:hAnsi="Arial" w:cs="Arial"/>
          <w:sz w:val="22"/>
          <w:lang w:eastAsia="zh-CN"/>
        </w:rPr>
        <w:t>7</w:t>
      </w:r>
    </w:p>
    <w:p w14:paraId="6402E503" w14:textId="217CC44F" w:rsidR="00D84BD0" w:rsidRPr="000C0495" w:rsidRDefault="00D84BD0" w:rsidP="00D84BD0">
      <w:pPr>
        <w:tabs>
          <w:tab w:val="left" w:pos="1985"/>
        </w:tabs>
        <w:jc w:val="both"/>
        <w:rPr>
          <w:rFonts w:ascii="Arial" w:hAnsi="Arial" w:cs="Arial"/>
          <w:sz w:val="22"/>
        </w:rPr>
      </w:pPr>
      <w:r w:rsidRPr="000C0495">
        <w:rPr>
          <w:rFonts w:ascii="Arial" w:hAnsi="Arial" w:cs="Arial"/>
          <w:b/>
          <w:sz w:val="22"/>
        </w:rPr>
        <w:t xml:space="preserve">Source: </w:t>
      </w:r>
      <w:r w:rsidRPr="000C0495">
        <w:rPr>
          <w:rFonts w:ascii="Arial" w:hAnsi="Arial" w:cs="Arial"/>
          <w:b/>
          <w:sz w:val="22"/>
        </w:rPr>
        <w:tab/>
      </w:r>
      <w:r w:rsidR="000C0495" w:rsidRPr="000C0495">
        <w:rPr>
          <w:rFonts w:ascii="Arial" w:hAnsi="Arial" w:cs="Arial"/>
          <w:bCs/>
          <w:sz w:val="22"/>
        </w:rPr>
        <w:t xml:space="preserve">Huawei, </w:t>
      </w:r>
      <w:r w:rsidR="00D75A2A" w:rsidRPr="00D75A2A">
        <w:rPr>
          <w:rFonts w:ascii="Arial" w:hAnsi="Arial" w:cs="Arial"/>
          <w:bCs/>
          <w:sz w:val="22"/>
        </w:rPr>
        <w:t>Vodafone, Telefónica, Deutsche Telekom, Orange</w:t>
      </w:r>
      <w:r w:rsidR="00D75A2A">
        <w:rPr>
          <w:rFonts w:ascii="Arial" w:hAnsi="Arial" w:cs="Arial"/>
          <w:bCs/>
          <w:sz w:val="22"/>
        </w:rPr>
        <w:t xml:space="preserve">, </w:t>
      </w:r>
      <w:r w:rsidR="00D75A2A" w:rsidRPr="00D75A2A">
        <w:rPr>
          <w:rFonts w:ascii="Arial" w:hAnsi="Arial" w:cs="Arial"/>
          <w:bCs/>
          <w:sz w:val="22"/>
        </w:rPr>
        <w:t>BT plc</w:t>
      </w:r>
    </w:p>
    <w:p w14:paraId="5E188A5E" w14:textId="48F20B35" w:rsidR="00E61455" w:rsidRPr="000C0495" w:rsidRDefault="00E61455" w:rsidP="00E61455">
      <w:pPr>
        <w:tabs>
          <w:tab w:val="left" w:pos="1985"/>
        </w:tabs>
        <w:jc w:val="both"/>
        <w:rPr>
          <w:rFonts w:ascii="Arial" w:hAnsi="Arial" w:cs="Arial"/>
          <w:b/>
          <w:sz w:val="22"/>
          <w:lang w:eastAsia="zh-CN"/>
        </w:rPr>
      </w:pPr>
      <w:r w:rsidRPr="000C0495">
        <w:rPr>
          <w:rFonts w:ascii="Arial" w:hAnsi="Arial" w:cs="Arial"/>
          <w:b/>
          <w:sz w:val="22"/>
        </w:rPr>
        <w:t>Document for:</w:t>
      </w:r>
      <w:r w:rsidRPr="000C0495">
        <w:rPr>
          <w:rFonts w:ascii="Arial" w:hAnsi="Arial" w:cs="Arial"/>
          <w:b/>
          <w:sz w:val="22"/>
        </w:rPr>
        <w:tab/>
      </w:r>
      <w:r w:rsidR="000C0495" w:rsidRPr="000C0495">
        <w:rPr>
          <w:rFonts w:ascii="Arial" w:hAnsi="Arial" w:cs="Arial"/>
          <w:sz w:val="22"/>
          <w:lang w:eastAsia="zh-CN"/>
        </w:rPr>
        <w:t>Decision</w:t>
      </w:r>
    </w:p>
    <w:p w14:paraId="5CDD1EB3" w14:textId="60FDD0A3" w:rsidR="00B4053B" w:rsidRPr="000C0495" w:rsidRDefault="00E84B47" w:rsidP="00E84B47">
      <w:pPr>
        <w:pStyle w:val="Heading1"/>
        <w:rPr>
          <w:lang w:eastAsia="zh-CN"/>
        </w:rPr>
      </w:pPr>
      <w:r w:rsidRPr="000C0495">
        <w:t>1</w:t>
      </w:r>
      <w:r w:rsidRPr="000C0495">
        <w:tab/>
        <w:t>Introduction</w:t>
      </w:r>
    </w:p>
    <w:p w14:paraId="7114BEB3" w14:textId="088C90DC" w:rsidR="00863B95" w:rsidRPr="0024425B" w:rsidRDefault="00FB54CC" w:rsidP="006A0DAF">
      <w:pPr>
        <w:overflowPunct/>
        <w:autoSpaceDE/>
        <w:autoSpaceDN/>
        <w:adjustRightInd/>
        <w:textAlignment w:val="auto"/>
        <w:rPr>
          <w:rFonts w:eastAsia="SimSun"/>
          <w:iCs/>
          <w:lang w:eastAsia="zh-CN"/>
        </w:rPr>
      </w:pPr>
      <w:r w:rsidRPr="0024425B">
        <w:rPr>
          <w:rFonts w:eastAsia="SimSun"/>
          <w:iCs/>
          <w:lang w:eastAsia="zh-CN"/>
        </w:rPr>
        <w:t>ECC PT1 has submitted a</w:t>
      </w:r>
      <w:r w:rsidR="00356C24" w:rsidRPr="0024425B">
        <w:rPr>
          <w:rFonts w:eastAsia="SimSun"/>
          <w:iCs/>
          <w:lang w:eastAsia="zh-CN"/>
        </w:rPr>
        <w:t>n</w:t>
      </w:r>
      <w:r w:rsidRPr="0024425B">
        <w:rPr>
          <w:rFonts w:eastAsia="SimSun"/>
          <w:iCs/>
          <w:lang w:eastAsia="zh-CN"/>
        </w:rPr>
        <w:t xml:space="preserve"> LS </w:t>
      </w:r>
      <w:r w:rsidR="00885431" w:rsidRPr="0024425B">
        <w:rPr>
          <w:rFonts w:eastAsia="SimSun"/>
          <w:iCs/>
          <w:lang w:eastAsia="zh-CN"/>
        </w:rPr>
        <w:t xml:space="preserve">in </w:t>
      </w:r>
      <w:r w:rsidR="0024425B" w:rsidRPr="0024425B">
        <w:rPr>
          <w:rFonts w:eastAsia="SimSun"/>
          <w:iCs/>
          <w:lang w:eastAsia="zh-CN"/>
        </w:rPr>
        <w:t xml:space="preserve">RP-252992 </w:t>
      </w:r>
      <w:r w:rsidR="00885431" w:rsidRPr="0024425B">
        <w:rPr>
          <w:rFonts w:eastAsia="SimSun"/>
          <w:iCs/>
          <w:lang w:eastAsia="zh-CN"/>
        </w:rPr>
        <w:t>[1]</w:t>
      </w:r>
      <w:r w:rsidRPr="0024425B">
        <w:rPr>
          <w:rFonts w:eastAsia="SimSun"/>
          <w:iCs/>
          <w:lang w:eastAsia="zh-CN"/>
        </w:rPr>
        <w:t xml:space="preserve"> on the topic of </w:t>
      </w:r>
      <w:r w:rsidR="00863B95" w:rsidRPr="0024425B">
        <w:rPr>
          <w:rFonts w:eastAsia="SimSun"/>
          <w:iCs/>
          <w:lang w:eastAsia="zh-CN"/>
        </w:rPr>
        <w:t>parameters for AAS BS operating in bands below 1 GHz</w:t>
      </w:r>
      <w:r w:rsidRPr="0024425B">
        <w:rPr>
          <w:rFonts w:eastAsia="SimSun"/>
          <w:iCs/>
          <w:lang w:eastAsia="zh-CN"/>
        </w:rPr>
        <w:t xml:space="preserve">. </w:t>
      </w:r>
      <w:r w:rsidR="00695824" w:rsidRPr="0024425B">
        <w:rPr>
          <w:rFonts w:eastAsia="SimSun"/>
          <w:iCs/>
          <w:lang w:eastAsia="zh-CN"/>
        </w:rPr>
        <w:t xml:space="preserve">The </w:t>
      </w:r>
      <w:r w:rsidR="0036089C" w:rsidRPr="0024425B">
        <w:rPr>
          <w:rFonts w:eastAsia="SimSun"/>
          <w:iCs/>
          <w:lang w:eastAsia="zh-CN"/>
        </w:rPr>
        <w:t xml:space="preserve">related co-existence </w:t>
      </w:r>
      <w:r w:rsidR="00695824" w:rsidRPr="0024425B">
        <w:rPr>
          <w:rFonts w:eastAsia="SimSun"/>
          <w:iCs/>
          <w:lang w:eastAsia="zh-CN"/>
        </w:rPr>
        <w:t xml:space="preserve">work </w:t>
      </w:r>
      <w:r w:rsidR="0036089C" w:rsidRPr="0024425B">
        <w:rPr>
          <w:rFonts w:eastAsia="SimSun"/>
          <w:iCs/>
          <w:lang w:eastAsia="zh-CN"/>
        </w:rPr>
        <w:t xml:space="preserve">for AAS BS below 1 GHz </w:t>
      </w:r>
      <w:r w:rsidR="00695824" w:rsidRPr="0024425B">
        <w:rPr>
          <w:rFonts w:eastAsia="SimSun"/>
          <w:iCs/>
          <w:lang w:eastAsia="zh-CN"/>
        </w:rPr>
        <w:t xml:space="preserve">will be carried out in ECC PT1 and captured in </w:t>
      </w:r>
      <w:r w:rsidR="0036089C" w:rsidRPr="0024425B">
        <w:rPr>
          <w:rFonts w:eastAsia="SimSun"/>
          <w:iCs/>
          <w:lang w:eastAsia="zh-CN"/>
        </w:rPr>
        <w:t xml:space="preserve">a </w:t>
      </w:r>
      <w:r w:rsidR="00695824" w:rsidRPr="0024425B">
        <w:rPr>
          <w:rFonts w:eastAsia="SimSun"/>
          <w:iCs/>
          <w:lang w:eastAsia="zh-CN"/>
        </w:rPr>
        <w:t xml:space="preserve">new ECC Reports that would form basis for the update of the regulatory technical conditions in ECC Decision (15)01 </w:t>
      </w:r>
      <w:r w:rsidR="00D66C9E" w:rsidRPr="0024425B">
        <w:rPr>
          <w:rFonts w:eastAsia="SimSun"/>
          <w:iCs/>
          <w:lang w:eastAsia="zh-CN"/>
        </w:rPr>
        <w:t>[</w:t>
      </w:r>
      <w:r w:rsidR="0024425B" w:rsidRPr="0024425B">
        <w:rPr>
          <w:rFonts w:eastAsia="SimSun"/>
          <w:iCs/>
          <w:lang w:eastAsia="zh-CN"/>
        </w:rPr>
        <w:t>3</w:t>
      </w:r>
      <w:r w:rsidR="00D66C9E" w:rsidRPr="0024425B">
        <w:rPr>
          <w:rFonts w:eastAsia="SimSun"/>
          <w:iCs/>
          <w:lang w:eastAsia="zh-CN"/>
        </w:rPr>
        <w:t>]</w:t>
      </w:r>
      <w:r w:rsidR="00695824" w:rsidRPr="0024425B">
        <w:rPr>
          <w:rFonts w:eastAsia="SimSun"/>
          <w:iCs/>
          <w:lang w:eastAsia="zh-CN"/>
        </w:rPr>
        <w:t xml:space="preserve">, ECC Decision (09)03 </w:t>
      </w:r>
      <w:r w:rsidR="00D66C9E" w:rsidRPr="0024425B">
        <w:rPr>
          <w:rFonts w:eastAsia="SimSun"/>
          <w:iCs/>
          <w:lang w:eastAsia="zh-CN"/>
        </w:rPr>
        <w:t>[</w:t>
      </w:r>
      <w:r w:rsidR="0024425B" w:rsidRPr="0024425B">
        <w:rPr>
          <w:rFonts w:eastAsia="SimSun"/>
          <w:iCs/>
          <w:lang w:eastAsia="zh-CN"/>
        </w:rPr>
        <w:t>4</w:t>
      </w:r>
      <w:r w:rsidR="00D66C9E" w:rsidRPr="0024425B">
        <w:rPr>
          <w:rFonts w:eastAsia="SimSun"/>
          <w:iCs/>
          <w:lang w:eastAsia="zh-CN"/>
        </w:rPr>
        <w:t>],</w:t>
      </w:r>
      <w:r w:rsidR="00695824" w:rsidRPr="0024425B">
        <w:rPr>
          <w:rFonts w:eastAsia="SimSun"/>
          <w:iCs/>
          <w:lang w:eastAsia="zh-CN"/>
        </w:rPr>
        <w:t xml:space="preserve"> and ECC Decision (06)13 </w:t>
      </w:r>
      <w:r w:rsidR="00D66C9E" w:rsidRPr="0024425B">
        <w:rPr>
          <w:rFonts w:eastAsia="SimSun"/>
          <w:iCs/>
          <w:lang w:eastAsia="zh-CN"/>
        </w:rPr>
        <w:t>[</w:t>
      </w:r>
      <w:r w:rsidR="0024425B" w:rsidRPr="0024425B">
        <w:rPr>
          <w:rFonts w:eastAsia="SimSun"/>
          <w:iCs/>
          <w:lang w:eastAsia="zh-CN"/>
        </w:rPr>
        <w:t>5</w:t>
      </w:r>
      <w:r w:rsidR="00D66C9E" w:rsidRPr="0024425B">
        <w:rPr>
          <w:rFonts w:eastAsia="SimSun"/>
          <w:iCs/>
          <w:lang w:eastAsia="zh-CN"/>
        </w:rPr>
        <w:t>]</w:t>
      </w:r>
      <w:r w:rsidR="00695824" w:rsidRPr="0024425B">
        <w:rPr>
          <w:rFonts w:eastAsia="SimSun"/>
          <w:iCs/>
          <w:lang w:eastAsia="zh-CN"/>
        </w:rPr>
        <w:t>.</w:t>
      </w:r>
    </w:p>
    <w:p w14:paraId="62486165" w14:textId="4B85CC9D" w:rsidR="008307CE" w:rsidRPr="0024425B" w:rsidRDefault="008307CE" w:rsidP="008307CE">
      <w:pPr>
        <w:overflowPunct/>
        <w:autoSpaceDE/>
        <w:autoSpaceDN/>
        <w:adjustRightInd/>
        <w:textAlignment w:val="auto"/>
        <w:rPr>
          <w:rFonts w:eastAsia="SimSun"/>
          <w:iCs/>
          <w:lang w:eastAsia="zh-CN"/>
        </w:rPr>
      </w:pPr>
      <w:r w:rsidRPr="0024425B">
        <w:rPr>
          <w:rFonts w:eastAsia="SimSun"/>
          <w:iCs/>
          <w:lang w:eastAsia="zh-CN"/>
        </w:rPr>
        <w:t xml:space="preserve">ECC PT1 </w:t>
      </w:r>
      <w:r w:rsidR="0036089C" w:rsidRPr="0024425B">
        <w:rPr>
          <w:rFonts w:eastAsia="SimSun"/>
          <w:iCs/>
          <w:lang w:eastAsia="zh-CN"/>
        </w:rPr>
        <w:t xml:space="preserve">has informed </w:t>
      </w:r>
      <w:r w:rsidRPr="0024425B">
        <w:rPr>
          <w:rFonts w:eastAsia="SimSun"/>
          <w:iCs/>
          <w:lang w:eastAsia="zh-CN"/>
        </w:rPr>
        <w:t>that it has started work towards authorisation of AAS BS in the following frequency bands:</w:t>
      </w:r>
    </w:p>
    <w:p w14:paraId="0DCD3B1B" w14:textId="77777777" w:rsidR="008307CE" w:rsidRPr="0024425B" w:rsidRDefault="008307CE" w:rsidP="00772368">
      <w:pPr>
        <w:pStyle w:val="ListParagraph"/>
        <w:numPr>
          <w:ilvl w:val="0"/>
          <w:numId w:val="2"/>
        </w:numPr>
        <w:overflowPunct/>
        <w:autoSpaceDE/>
        <w:autoSpaceDN/>
        <w:adjustRightInd/>
        <w:ind w:firstLineChars="0"/>
        <w:textAlignment w:val="auto"/>
        <w:rPr>
          <w:rFonts w:eastAsia="SimSun"/>
          <w:iCs/>
          <w:lang w:eastAsia="zh-CN"/>
        </w:rPr>
      </w:pPr>
      <w:r w:rsidRPr="0024425B">
        <w:rPr>
          <w:rFonts w:eastAsia="SimSun"/>
          <w:iCs/>
          <w:lang w:eastAsia="zh-CN"/>
        </w:rPr>
        <w:t xml:space="preserve">694-791 MHz (700 MHz), </w:t>
      </w:r>
    </w:p>
    <w:p w14:paraId="1561455D" w14:textId="77777777" w:rsidR="008307CE" w:rsidRPr="0024425B" w:rsidRDefault="008307CE" w:rsidP="00772368">
      <w:pPr>
        <w:pStyle w:val="ListParagraph"/>
        <w:numPr>
          <w:ilvl w:val="0"/>
          <w:numId w:val="2"/>
        </w:numPr>
        <w:overflowPunct/>
        <w:autoSpaceDE/>
        <w:autoSpaceDN/>
        <w:adjustRightInd/>
        <w:ind w:firstLineChars="0"/>
        <w:textAlignment w:val="auto"/>
        <w:rPr>
          <w:rFonts w:eastAsia="SimSun"/>
          <w:iCs/>
          <w:lang w:eastAsia="zh-CN"/>
        </w:rPr>
      </w:pPr>
      <w:r w:rsidRPr="0024425B">
        <w:rPr>
          <w:rFonts w:eastAsia="SimSun"/>
          <w:iCs/>
          <w:lang w:eastAsia="zh-CN"/>
        </w:rPr>
        <w:t>791-862 MHz (800 MHz),</w:t>
      </w:r>
    </w:p>
    <w:p w14:paraId="4FAED05C" w14:textId="77777777" w:rsidR="008307CE" w:rsidRPr="0024425B" w:rsidRDefault="008307CE" w:rsidP="00772368">
      <w:pPr>
        <w:pStyle w:val="ListParagraph"/>
        <w:numPr>
          <w:ilvl w:val="0"/>
          <w:numId w:val="2"/>
        </w:numPr>
        <w:overflowPunct/>
        <w:autoSpaceDE/>
        <w:autoSpaceDN/>
        <w:adjustRightInd/>
        <w:ind w:firstLineChars="0"/>
        <w:textAlignment w:val="auto"/>
        <w:rPr>
          <w:rFonts w:eastAsia="SimSun"/>
          <w:iCs/>
          <w:lang w:eastAsia="zh-CN"/>
        </w:rPr>
      </w:pPr>
      <w:r w:rsidRPr="0024425B">
        <w:rPr>
          <w:rFonts w:eastAsia="SimSun"/>
          <w:iCs/>
          <w:lang w:eastAsia="zh-CN"/>
        </w:rPr>
        <w:t xml:space="preserve">880-960 MHz (900 MHz). </w:t>
      </w:r>
    </w:p>
    <w:p w14:paraId="5B9426A8" w14:textId="017C894F" w:rsidR="00FB54CC" w:rsidRPr="0024425B" w:rsidRDefault="0038155E" w:rsidP="002473B6">
      <w:pPr>
        <w:overflowPunct/>
        <w:autoSpaceDE/>
        <w:autoSpaceDN/>
        <w:adjustRightInd/>
        <w:textAlignment w:val="auto"/>
        <w:rPr>
          <w:rFonts w:eastAsia="SimSun"/>
          <w:iCs/>
          <w:lang w:eastAsia="zh-CN"/>
        </w:rPr>
      </w:pPr>
      <w:r w:rsidRPr="0024425B">
        <w:rPr>
          <w:rFonts w:eastAsia="SimSun"/>
          <w:iCs/>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3E1AF3" w:rsidRPr="0024425B">
        <w:rPr>
          <w:rFonts w:eastAsia="SimSun"/>
          <w:iCs/>
          <w:lang w:eastAsia="zh-CN"/>
        </w:rPr>
        <w:t>,</w:t>
      </w:r>
      <w:r w:rsidR="00FB54CC" w:rsidRPr="0024425B">
        <w:rPr>
          <w:rFonts w:eastAsia="SimSun"/>
          <w:iCs/>
          <w:lang w:eastAsia="zh-CN"/>
        </w:rPr>
        <w:t xml:space="preserve"> and asks 3GPP for guidance on the following</w:t>
      </w:r>
      <w:r w:rsidR="00A43B74" w:rsidRPr="0024425B">
        <w:rPr>
          <w:rFonts w:eastAsia="SimSun"/>
          <w:iCs/>
          <w:lang w:eastAsia="zh-CN"/>
        </w:rPr>
        <w:t xml:space="preserve"> items</w:t>
      </w:r>
      <w:r w:rsidR="00FB54CC" w:rsidRPr="0024425B">
        <w:rPr>
          <w:rFonts w:eastAsia="SimSun"/>
          <w:iCs/>
          <w:lang w:eastAsia="zh-CN"/>
        </w:rPr>
        <w:t>:</w:t>
      </w:r>
    </w:p>
    <w:p w14:paraId="6F899C99" w14:textId="77777777" w:rsidR="006D28A4" w:rsidRPr="0024425B" w:rsidRDefault="006D28A4" w:rsidP="00772368">
      <w:pPr>
        <w:pStyle w:val="ListParagraph"/>
        <w:numPr>
          <w:ilvl w:val="0"/>
          <w:numId w:val="3"/>
        </w:numPr>
        <w:overflowPunct/>
        <w:autoSpaceDE/>
        <w:autoSpaceDN/>
        <w:adjustRightInd/>
        <w:ind w:firstLineChars="0"/>
        <w:textAlignment w:val="auto"/>
        <w:rPr>
          <w:rFonts w:eastAsia="Arial" w:cs="Arial"/>
        </w:rPr>
      </w:pPr>
      <w:r w:rsidRPr="0024425B">
        <w:rPr>
          <w:rFonts w:eastAsia="Arial" w:cs="Arial"/>
        </w:rPr>
        <w:t>Unwanted emissions characteristics of AAS BSs operating in the 700 MHz, 800 MHz and 900 MHz bands.</w:t>
      </w:r>
    </w:p>
    <w:p w14:paraId="0D497AD8" w14:textId="77777777" w:rsidR="006D28A4" w:rsidRPr="0024425B" w:rsidRDefault="006D28A4" w:rsidP="00772368">
      <w:pPr>
        <w:pStyle w:val="ListParagraph"/>
        <w:numPr>
          <w:ilvl w:val="0"/>
          <w:numId w:val="3"/>
        </w:numPr>
        <w:overflowPunct/>
        <w:autoSpaceDE/>
        <w:autoSpaceDN/>
        <w:adjustRightInd/>
        <w:ind w:firstLineChars="0"/>
        <w:textAlignment w:val="auto"/>
        <w:rPr>
          <w:rFonts w:eastAsia="Arial" w:cs="Arial"/>
        </w:rPr>
      </w:pPr>
      <w:r w:rsidRPr="0024425B">
        <w:rPr>
          <w:rFonts w:eastAsia="Arial" w:cs="Arial"/>
        </w:rPr>
        <w:t>Whether 3GPP TS 37.105 and TS 38.104 BS RF requirements are also applicable for AAS BS operation in bands below 1 GHz under consideration.</w:t>
      </w:r>
    </w:p>
    <w:p w14:paraId="56FA5B40" w14:textId="77777777" w:rsidR="006D28A4" w:rsidRPr="0024425B" w:rsidRDefault="006D28A4" w:rsidP="00772368">
      <w:pPr>
        <w:pStyle w:val="ListParagraph"/>
        <w:numPr>
          <w:ilvl w:val="0"/>
          <w:numId w:val="3"/>
        </w:numPr>
        <w:overflowPunct/>
        <w:autoSpaceDE/>
        <w:autoSpaceDN/>
        <w:adjustRightInd/>
        <w:ind w:firstLineChars="0"/>
        <w:textAlignment w:val="auto"/>
        <w:rPr>
          <w:rFonts w:eastAsia="Arial" w:cs="Arial"/>
        </w:rPr>
      </w:pPr>
      <w:r w:rsidRPr="0024425B">
        <w:rPr>
          <w:rFonts w:eastAsia="Arial" w:cs="Arial"/>
        </w:rPr>
        <w:t xml:space="preserve">A model and associated parameters for modelling AAS BS antenna arrays in frequencies below 1 GHz, both in-band and out of band for frequency bands under consideration. </w:t>
      </w:r>
    </w:p>
    <w:p w14:paraId="2C8BD4DC" w14:textId="77777777" w:rsidR="00D9005F" w:rsidRPr="00010579" w:rsidRDefault="0069387B" w:rsidP="004B5DBA">
      <w:pPr>
        <w:overflowPunct/>
        <w:autoSpaceDE/>
        <w:autoSpaceDN/>
        <w:adjustRightInd/>
        <w:textAlignment w:val="auto"/>
        <w:rPr>
          <w:rFonts w:eastAsia="SimSun"/>
          <w:iCs/>
          <w:lang w:eastAsia="zh-CN"/>
        </w:rPr>
      </w:pPr>
      <w:r w:rsidRPr="00D9005F">
        <w:rPr>
          <w:rFonts w:eastAsia="SimSun"/>
          <w:iCs/>
          <w:lang w:eastAsia="zh-CN"/>
        </w:rPr>
        <w:t xml:space="preserve">ECC PT1 asks 3GPP to provide </w:t>
      </w:r>
      <w:r w:rsidRPr="00010579">
        <w:rPr>
          <w:rFonts w:eastAsia="SimSun"/>
          <w:iCs/>
          <w:lang w:eastAsia="zh-CN"/>
        </w:rPr>
        <w:t xml:space="preserve">a response for the next ECC PT1 meeting scheduled for 12-16 January 2026. </w:t>
      </w:r>
    </w:p>
    <w:p w14:paraId="55478D4B" w14:textId="54A477C5" w:rsidR="00432A59" w:rsidRPr="001B2CD3" w:rsidRDefault="001A5EB3" w:rsidP="001B2CD3">
      <w:pPr>
        <w:overflowPunct/>
        <w:autoSpaceDE/>
        <w:autoSpaceDN/>
        <w:adjustRightInd/>
        <w:textAlignment w:val="auto"/>
        <w:rPr>
          <w:rFonts w:eastAsia="Arial" w:cs="Arial"/>
        </w:rPr>
      </w:pPr>
      <w:r w:rsidRPr="001B2CD3">
        <w:rPr>
          <w:rFonts w:eastAsia="SimSun"/>
          <w:iCs/>
          <w:lang w:eastAsia="zh-CN"/>
        </w:rPr>
        <w:t xml:space="preserve">The LS </w:t>
      </w:r>
      <w:r w:rsidR="00D9005F" w:rsidRPr="001B2CD3">
        <w:rPr>
          <w:rFonts w:eastAsia="SimSun"/>
          <w:iCs/>
          <w:lang w:eastAsia="zh-CN"/>
        </w:rPr>
        <w:t>in R4-25130</w:t>
      </w:r>
      <w:r w:rsidR="00D9005F" w:rsidRPr="001B2CD3">
        <w:rPr>
          <w:rFonts w:eastAsia="SimSun" w:hint="eastAsia"/>
          <w:iCs/>
          <w:lang w:eastAsia="zh-CN"/>
        </w:rPr>
        <w:t>58</w:t>
      </w:r>
      <w:r w:rsidR="00D9005F" w:rsidRPr="001B2CD3">
        <w:rPr>
          <w:rFonts w:eastAsia="SimSun"/>
          <w:iCs/>
          <w:lang w:eastAsia="zh-CN"/>
        </w:rPr>
        <w:t xml:space="preserve"> [2] </w:t>
      </w:r>
      <w:r w:rsidRPr="001B2CD3">
        <w:rPr>
          <w:rFonts w:eastAsia="SimSun"/>
          <w:iCs/>
          <w:lang w:eastAsia="zh-CN"/>
        </w:rPr>
        <w:t xml:space="preserve">and feedback requested by ECC PT1 was </w:t>
      </w:r>
      <w:r w:rsidR="0024425B" w:rsidRPr="001B2CD3">
        <w:rPr>
          <w:rFonts w:eastAsia="SimSun"/>
          <w:iCs/>
          <w:lang w:eastAsia="zh-CN"/>
        </w:rPr>
        <w:t xml:space="preserve">already </w:t>
      </w:r>
      <w:r w:rsidRPr="001B2CD3">
        <w:rPr>
          <w:rFonts w:eastAsia="SimSun"/>
          <w:iCs/>
          <w:lang w:eastAsia="zh-CN"/>
        </w:rPr>
        <w:t>discussed during RAN4#116-bis (Prague)</w:t>
      </w:r>
      <w:r w:rsidR="00E90ED9" w:rsidRPr="001B2CD3">
        <w:rPr>
          <w:rFonts w:eastAsia="SimSun"/>
          <w:iCs/>
          <w:lang w:eastAsia="zh-CN"/>
        </w:rPr>
        <w:t xml:space="preserve"> </w:t>
      </w:r>
      <w:r w:rsidR="00010579" w:rsidRPr="001B2CD3">
        <w:rPr>
          <w:rFonts w:eastAsia="SimSun"/>
          <w:iCs/>
          <w:lang w:eastAsia="zh-CN"/>
        </w:rPr>
        <w:t>and RAN4#117 (Dallas) meetings.</w:t>
      </w:r>
      <w:r w:rsidR="00F72265" w:rsidRPr="001B2CD3">
        <w:rPr>
          <w:rFonts w:eastAsia="SimSun"/>
          <w:iCs/>
          <w:lang w:eastAsia="zh-CN"/>
        </w:rPr>
        <w:t xml:space="preserve"> </w:t>
      </w:r>
      <w:r w:rsidR="00432A59" w:rsidRPr="001B2CD3">
        <w:rPr>
          <w:rFonts w:eastAsia="SimSun"/>
          <w:iCs/>
          <w:lang w:eastAsia="zh-CN"/>
        </w:rPr>
        <w:t xml:space="preserve">This has resulted in an LS sent from RAN4 to </w:t>
      </w:r>
      <w:r w:rsidR="00432A59" w:rsidRPr="001B2CD3">
        <w:rPr>
          <w:rFonts w:eastAsiaTheme="minorEastAsia"/>
          <w:color w:val="000000" w:themeColor="text1"/>
        </w:rPr>
        <w:t xml:space="preserve">TSG RAN </w:t>
      </w:r>
      <w:r w:rsidR="00432A59" w:rsidRPr="001B2CD3">
        <w:rPr>
          <w:rFonts w:eastAsia="SimSun"/>
          <w:iCs/>
          <w:lang w:eastAsia="zh-CN"/>
        </w:rPr>
        <w:t xml:space="preserve">in </w:t>
      </w:r>
      <w:r w:rsidR="00295BE5" w:rsidRPr="00295BE5">
        <w:t>RP-252999 [7]</w:t>
      </w:r>
      <w:r w:rsidR="00432A59" w:rsidRPr="001B2CD3">
        <w:rPr>
          <w:rFonts w:eastAsia="SimSun"/>
          <w:iCs/>
          <w:lang w:eastAsia="zh-CN"/>
        </w:rPr>
        <w:t xml:space="preserve">, where RAN4 in </w:t>
      </w:r>
      <w:r w:rsidR="00432A59" w:rsidRPr="001B2CD3">
        <w:rPr>
          <w:rFonts w:eastAsiaTheme="minorEastAsia"/>
          <w:color w:val="000000" w:themeColor="text1"/>
        </w:rPr>
        <w:t xml:space="preserve">kindly </w:t>
      </w:r>
      <w:r w:rsidR="00432A59" w:rsidRPr="001B2CD3">
        <w:rPr>
          <w:rFonts w:eastAsia="Arial" w:cs="Arial"/>
        </w:rPr>
        <w:t>asking TSG RAN to:</w:t>
      </w:r>
    </w:p>
    <w:p w14:paraId="35044C44" w14:textId="435A67DD" w:rsidR="00432A59" w:rsidRPr="001B2CD3" w:rsidRDefault="00432A59" w:rsidP="00772368">
      <w:pPr>
        <w:pStyle w:val="ListParagraph"/>
        <w:numPr>
          <w:ilvl w:val="0"/>
          <w:numId w:val="5"/>
        </w:numPr>
        <w:overflowPunct/>
        <w:autoSpaceDE/>
        <w:autoSpaceDN/>
        <w:adjustRightInd/>
        <w:ind w:firstLineChars="0"/>
        <w:textAlignment w:val="auto"/>
        <w:rPr>
          <w:rFonts w:eastAsia="Arial" w:cs="Arial"/>
        </w:rPr>
      </w:pPr>
      <w:r w:rsidRPr="001B2CD3">
        <w:rPr>
          <w:rFonts w:eastAsia="Arial" w:cs="Arial"/>
        </w:rPr>
        <w:t>Send LS from RAN#110 to CEPT ECC PT1 (CC: ECC WG SE, ECC WG SE21, ETSI TC ERM, ETSI TC MSG/TFES) with answers provided by RAN4, as captured in the Draft LS included in Annex A</w:t>
      </w:r>
      <w:r w:rsidR="00295BE5" w:rsidRPr="001B2CD3">
        <w:rPr>
          <w:rFonts w:eastAsia="Arial" w:cs="Arial"/>
        </w:rPr>
        <w:t xml:space="preserve"> (of RP-252999)</w:t>
      </w:r>
      <w:r w:rsidRPr="001B2CD3">
        <w:rPr>
          <w:rFonts w:eastAsia="Arial" w:cs="Arial"/>
        </w:rPr>
        <w:t>.</w:t>
      </w:r>
    </w:p>
    <w:p w14:paraId="00EE9444" w14:textId="01D93A64" w:rsidR="00432A59" w:rsidRPr="001B2CD3" w:rsidRDefault="00432A59" w:rsidP="00772368">
      <w:pPr>
        <w:pStyle w:val="ListParagraph"/>
        <w:numPr>
          <w:ilvl w:val="0"/>
          <w:numId w:val="5"/>
        </w:numPr>
        <w:overflowPunct/>
        <w:autoSpaceDE/>
        <w:autoSpaceDN/>
        <w:adjustRightInd/>
        <w:ind w:firstLineChars="0"/>
        <w:textAlignment w:val="auto"/>
        <w:rPr>
          <w:rFonts w:eastAsia="Arial" w:cs="Arial"/>
        </w:rPr>
      </w:pPr>
      <w:r w:rsidRPr="001B2CD3">
        <w:rPr>
          <w:rFonts w:eastAsia="Arial" w:cs="Arial"/>
        </w:rPr>
        <w:t xml:space="preserve">Allocate TUs for RAN4 to complete PT1 request on remaining aspects of question 3, e.g., by allocating a dedicated RAN task, or by embedding this topic to 6G SI, subject to TSG RAN preference. </w:t>
      </w:r>
    </w:p>
    <w:p w14:paraId="5BBA93B9" w14:textId="5A85D03E" w:rsidR="00432A59" w:rsidRPr="001B2CD3" w:rsidRDefault="00432A59" w:rsidP="00772368">
      <w:pPr>
        <w:pStyle w:val="ListParagraph"/>
        <w:numPr>
          <w:ilvl w:val="0"/>
          <w:numId w:val="5"/>
        </w:numPr>
        <w:overflowPunct/>
        <w:autoSpaceDE/>
        <w:autoSpaceDN/>
        <w:adjustRightInd/>
        <w:ind w:firstLineChars="0"/>
        <w:textAlignment w:val="auto"/>
        <w:rPr>
          <w:rFonts w:eastAsia="Arial" w:cs="Arial"/>
        </w:rPr>
      </w:pPr>
      <w:r w:rsidRPr="001B2CD3">
        <w:rPr>
          <w:rFonts w:eastAsia="Arial" w:cs="Arial"/>
        </w:rPr>
        <w:t>Confirm on intended checkpoint in June 2026 RAN meeting.</w:t>
      </w:r>
    </w:p>
    <w:p w14:paraId="7A76A494" w14:textId="3F1396A0" w:rsidR="00210487" w:rsidRDefault="00D9005F" w:rsidP="006A0DAF">
      <w:pPr>
        <w:overflowPunct/>
        <w:autoSpaceDE/>
        <w:autoSpaceDN/>
        <w:adjustRightInd/>
        <w:textAlignment w:val="auto"/>
        <w:rPr>
          <w:rFonts w:eastAsia="SimSun"/>
          <w:iCs/>
          <w:lang w:eastAsia="zh-CN"/>
        </w:rPr>
      </w:pPr>
      <w:r w:rsidRPr="00D9005F">
        <w:rPr>
          <w:rFonts w:eastAsia="SimSun"/>
          <w:iCs/>
          <w:lang w:eastAsia="zh-CN"/>
        </w:rPr>
        <w:t>In this contribution we provide feedback on the suggested handling of RAN4 work on the AAS BS operation in low frequency bands below 1 GHz.</w:t>
      </w:r>
    </w:p>
    <w:p w14:paraId="6BC46C7D" w14:textId="77777777" w:rsidR="00F805DA" w:rsidRPr="000C0495" w:rsidRDefault="00F805DA" w:rsidP="006A0DAF">
      <w:pPr>
        <w:overflowPunct/>
        <w:autoSpaceDE/>
        <w:autoSpaceDN/>
        <w:adjustRightInd/>
        <w:textAlignment w:val="auto"/>
        <w:rPr>
          <w:rFonts w:eastAsia="SimSun"/>
          <w:iCs/>
          <w:highlight w:val="yellow"/>
          <w:lang w:eastAsia="zh-CN"/>
        </w:rPr>
      </w:pPr>
    </w:p>
    <w:p w14:paraId="3332EBCC" w14:textId="5EBB4AB4" w:rsidR="00FB54CC" w:rsidRDefault="00E84B47" w:rsidP="00E84B47">
      <w:pPr>
        <w:pStyle w:val="Heading1"/>
      </w:pPr>
      <w:r w:rsidRPr="00F805DA">
        <w:t>2</w:t>
      </w:r>
      <w:r w:rsidRPr="00F805DA">
        <w:tab/>
        <w:t>Discussion</w:t>
      </w:r>
    </w:p>
    <w:p w14:paraId="0305A77D" w14:textId="26750FB5" w:rsidR="00A8199C" w:rsidRPr="005E7BA0" w:rsidRDefault="00E4017D" w:rsidP="00462DD6">
      <w:pPr>
        <w:rPr>
          <w:rFonts w:eastAsia="SimSun"/>
          <w:iCs/>
          <w:lang w:eastAsia="zh-CN"/>
        </w:rPr>
      </w:pPr>
      <w:r>
        <w:t xml:space="preserve">Referring to the </w:t>
      </w:r>
      <w:proofErr w:type="spellStart"/>
      <w:r>
        <w:t>LSin</w:t>
      </w:r>
      <w:proofErr w:type="spellEnd"/>
      <w:r>
        <w:t xml:space="preserve"> received in </w:t>
      </w:r>
      <w:r w:rsidRPr="00295BE5">
        <w:t>RP-252999 [7]</w:t>
      </w:r>
      <w:r w:rsidRPr="001B2CD3">
        <w:rPr>
          <w:rFonts w:eastAsia="SimSun"/>
          <w:iCs/>
          <w:lang w:eastAsia="zh-CN"/>
        </w:rPr>
        <w:t>,</w:t>
      </w:r>
      <w:r>
        <w:rPr>
          <w:rFonts w:eastAsia="SimSun"/>
          <w:iCs/>
          <w:lang w:eastAsia="zh-CN"/>
        </w:rPr>
        <w:t xml:space="preserve"> RAN4 was asking to “</w:t>
      </w:r>
      <w:r w:rsidRPr="00E4017D">
        <w:rPr>
          <w:rFonts w:eastAsia="SimSun"/>
          <w:i/>
          <w:lang w:eastAsia="zh-CN"/>
        </w:rPr>
        <w:t>allocate TUs for RAN4 to complete PT1 request on remaining aspects of question 3, e.g., by allocating a dedicated RAN task, or by embedding this topic to 6G SI, subject to TSG RAN preference.</w:t>
      </w:r>
      <w:r>
        <w:rPr>
          <w:rFonts w:eastAsia="SimSun"/>
          <w:iCs/>
          <w:lang w:eastAsia="zh-CN"/>
        </w:rPr>
        <w:t xml:space="preserve">”. </w:t>
      </w:r>
      <w:r w:rsidR="005E7BA0">
        <w:rPr>
          <w:rFonts w:eastAsia="SimSun"/>
          <w:iCs/>
          <w:lang w:eastAsia="zh-CN"/>
        </w:rPr>
        <w:t xml:space="preserve">To facilitate </w:t>
      </w:r>
      <w:r w:rsidR="005E7BA0" w:rsidRPr="005E7BA0">
        <w:rPr>
          <w:rFonts w:eastAsia="SimSun"/>
          <w:iCs/>
          <w:lang w:eastAsia="zh-CN"/>
        </w:rPr>
        <w:t xml:space="preserve">technical work in RAN4, it would be much more efficient to have a dedicated agenda and TU allocation to address this high-priority request from regulators, being supported by multiple network operators. Therefore, the following is proposed: </w:t>
      </w:r>
    </w:p>
    <w:p w14:paraId="17270266" w14:textId="7BC08145" w:rsidR="00A8199C" w:rsidRPr="005E7BA0" w:rsidRDefault="00A8199C" w:rsidP="00A8199C">
      <w:r w:rsidRPr="00A24A2C">
        <w:rPr>
          <w:b/>
          <w:bCs/>
          <w:lang w:val="en-US"/>
        </w:rPr>
        <w:lastRenderedPageBreak/>
        <w:t>Proposal 1</w:t>
      </w:r>
      <w:r w:rsidRPr="00A24A2C">
        <w:rPr>
          <w:lang w:val="en-US"/>
        </w:rPr>
        <w:t>: RAN to task RAN4 </w:t>
      </w:r>
      <w:r w:rsidRPr="005E7BA0">
        <w:rPr>
          <w:lang w:val="en-US"/>
        </w:rPr>
        <w:t>to</w:t>
      </w:r>
      <w:r w:rsidRPr="00A24A2C">
        <w:t xml:space="preserve"> complete </w:t>
      </w:r>
      <w:r w:rsidRPr="005E7BA0">
        <w:t xml:space="preserve">request from </w:t>
      </w:r>
      <w:r w:rsidRPr="00A24A2C">
        <w:t>CEPT ECC PT1 on question related to AAS BS operating in bands below 1 GHz.</w:t>
      </w:r>
    </w:p>
    <w:p w14:paraId="17F0217D" w14:textId="77777777" w:rsidR="00A8199C" w:rsidRDefault="00A8199C" w:rsidP="00462DD6">
      <w:pPr>
        <w:rPr>
          <w:rFonts w:eastAsia="SimSun"/>
          <w:iCs/>
          <w:lang w:eastAsia="zh-CN"/>
        </w:rPr>
      </w:pPr>
    </w:p>
    <w:p w14:paraId="7328BB09" w14:textId="4E93D21A" w:rsidR="00E4017D" w:rsidRDefault="00462DD6" w:rsidP="00462DD6">
      <w:pPr>
        <w:rPr>
          <w:rFonts w:eastAsia="Arial" w:cs="Arial"/>
        </w:rPr>
      </w:pPr>
      <w:r>
        <w:rPr>
          <w:rFonts w:eastAsia="SimSun"/>
          <w:iCs/>
          <w:lang w:eastAsia="zh-CN"/>
        </w:rPr>
        <w:t xml:space="preserve">The above-referred question 3 from CEPT ECC PT1 was related to antenna </w:t>
      </w:r>
      <w:r w:rsidR="00E4017D" w:rsidRPr="00E4017D">
        <w:rPr>
          <w:rFonts w:eastAsia="Arial" w:cs="Arial"/>
        </w:rPr>
        <w:t xml:space="preserve">model and associated parameters for modelling AAS BS antenna arrays in frequencies below 1 GHz, both in-band and out of band for frequency bands under consideration. </w:t>
      </w:r>
      <w:r w:rsidR="00DA544A">
        <w:rPr>
          <w:rFonts w:eastAsia="Arial" w:cs="Arial"/>
        </w:rPr>
        <w:t xml:space="preserve">To handle such broad technical topic properly, it is suggested to split the discussion into two threads: </w:t>
      </w:r>
    </w:p>
    <w:p w14:paraId="7D325E59" w14:textId="0AF89D53" w:rsidR="00DA544A" w:rsidRDefault="00DA544A" w:rsidP="00772368">
      <w:pPr>
        <w:pStyle w:val="ListParagraph"/>
        <w:numPr>
          <w:ilvl w:val="0"/>
          <w:numId w:val="6"/>
        </w:numPr>
        <w:overflowPunct/>
        <w:autoSpaceDE/>
        <w:autoSpaceDN/>
        <w:adjustRightInd/>
        <w:ind w:firstLineChars="0"/>
        <w:textAlignment w:val="auto"/>
        <w:rPr>
          <w:rFonts w:eastAsia="Arial" w:cs="Arial"/>
        </w:rPr>
      </w:pPr>
      <w:r>
        <w:rPr>
          <w:rFonts w:eastAsia="Arial" w:cs="Arial"/>
        </w:rPr>
        <w:t>I</w:t>
      </w:r>
      <w:r w:rsidRPr="0024425B">
        <w:rPr>
          <w:rFonts w:eastAsia="Arial" w:cs="Arial"/>
        </w:rPr>
        <w:t>n-band</w:t>
      </w:r>
      <w:r>
        <w:rPr>
          <w:rFonts w:eastAsia="Arial" w:cs="Arial"/>
        </w:rPr>
        <w:t xml:space="preserve"> antenna </w:t>
      </w:r>
      <w:r w:rsidRPr="0024425B">
        <w:rPr>
          <w:rFonts w:eastAsia="Arial" w:cs="Arial"/>
        </w:rPr>
        <w:t xml:space="preserve">model and associated parameters for modelling AAS BS antenna arrays in frequencies below 1 GHz. </w:t>
      </w:r>
    </w:p>
    <w:p w14:paraId="644B4BBE" w14:textId="5C958E88" w:rsidR="00681E1A" w:rsidRDefault="002E31E4" w:rsidP="00681E1A">
      <w:pPr>
        <w:pStyle w:val="ListParagraph"/>
        <w:ind w:left="720" w:firstLineChars="0" w:firstLine="0"/>
        <w:rPr>
          <w:lang w:eastAsia="zh-CN"/>
        </w:rPr>
      </w:pPr>
      <w:r>
        <w:rPr>
          <w:lang w:eastAsia="zh-CN"/>
        </w:rPr>
        <w:t>As per RAN4 way forward in [8], t</w:t>
      </w:r>
      <w:r w:rsidR="00681E1A" w:rsidRPr="00EC08E9">
        <w:rPr>
          <w:lang w:eastAsia="zh-CN"/>
        </w:rPr>
        <w:t>he antenna model in section 7.1 of TR 38.922 can be used in 700 MHz, 800 MHz and 900 MHz operating bands for further discussion in RAN4</w:t>
      </w:r>
      <w:r>
        <w:rPr>
          <w:lang w:eastAsia="zh-CN"/>
        </w:rPr>
        <w:t xml:space="preserve">, while the </w:t>
      </w:r>
      <w:r w:rsidR="00681E1A" w:rsidRPr="00EC08E9">
        <w:rPr>
          <w:lang w:eastAsia="zh-CN"/>
        </w:rPr>
        <w:t xml:space="preserve">associated parameters for AAS model </w:t>
      </w:r>
      <w:r w:rsidR="00681E1A">
        <w:rPr>
          <w:lang w:eastAsia="zh-CN"/>
        </w:rPr>
        <w:t>are FFS.</w:t>
      </w:r>
      <w:r>
        <w:rPr>
          <w:lang w:eastAsia="zh-CN"/>
        </w:rPr>
        <w:t xml:space="preserve"> It shall be noted that WF in [8] has already captured </w:t>
      </w:r>
      <w:r w:rsidRPr="002E31E4">
        <w:rPr>
          <w:lang w:eastAsia="zh-CN"/>
        </w:rPr>
        <w:t>summar</w:t>
      </w:r>
      <w:r>
        <w:rPr>
          <w:lang w:eastAsia="zh-CN"/>
        </w:rPr>
        <w:t>y</w:t>
      </w:r>
      <w:r w:rsidRPr="002E31E4">
        <w:rPr>
          <w:lang w:eastAsia="zh-CN"/>
        </w:rPr>
        <w:t xml:space="preserve"> </w:t>
      </w:r>
      <w:r>
        <w:rPr>
          <w:lang w:eastAsia="zh-CN"/>
        </w:rPr>
        <w:t xml:space="preserve">of </w:t>
      </w:r>
      <w:r w:rsidRPr="002E31E4">
        <w:rPr>
          <w:lang w:eastAsia="zh-CN"/>
        </w:rPr>
        <w:t xml:space="preserve">antenna model parameters </w:t>
      </w:r>
      <w:r>
        <w:rPr>
          <w:lang w:eastAsia="zh-CN"/>
        </w:rPr>
        <w:t xml:space="preserve">submitted to RAN4 </w:t>
      </w:r>
      <w:r w:rsidRPr="002E31E4">
        <w:rPr>
          <w:lang w:eastAsia="zh-CN"/>
        </w:rPr>
        <w:t xml:space="preserve">for </w:t>
      </w:r>
      <w:r>
        <w:rPr>
          <w:lang w:eastAsia="zh-CN"/>
        </w:rPr>
        <w:t xml:space="preserve">in-band </w:t>
      </w:r>
      <w:r w:rsidRPr="002E31E4">
        <w:rPr>
          <w:lang w:eastAsia="zh-CN"/>
        </w:rPr>
        <w:t>modelling AAS BS antenna arrays in frequencies below 1 GHz</w:t>
      </w:r>
      <w:r>
        <w:rPr>
          <w:lang w:eastAsia="zh-CN"/>
        </w:rPr>
        <w:t xml:space="preserve">. It shall be observed that the parameter values were aligned for majority of parameters. </w:t>
      </w:r>
    </w:p>
    <w:p w14:paraId="0D7240B3" w14:textId="3156B7C3" w:rsidR="00E4017D" w:rsidRDefault="00DA544A" w:rsidP="00772368">
      <w:pPr>
        <w:pStyle w:val="ListParagraph"/>
        <w:numPr>
          <w:ilvl w:val="0"/>
          <w:numId w:val="6"/>
        </w:numPr>
        <w:overflowPunct/>
        <w:autoSpaceDE/>
        <w:autoSpaceDN/>
        <w:adjustRightInd/>
        <w:ind w:firstLineChars="0"/>
        <w:textAlignment w:val="auto"/>
        <w:rPr>
          <w:rFonts w:eastAsia="Arial" w:cs="Arial"/>
        </w:rPr>
      </w:pPr>
      <w:r>
        <w:rPr>
          <w:rFonts w:eastAsia="Arial" w:cs="Arial"/>
        </w:rPr>
        <w:t>O</w:t>
      </w:r>
      <w:r w:rsidRPr="0024425B">
        <w:rPr>
          <w:rFonts w:eastAsia="Arial" w:cs="Arial"/>
        </w:rPr>
        <w:t>ut</w:t>
      </w:r>
      <w:r w:rsidR="0038017F">
        <w:rPr>
          <w:rFonts w:eastAsia="Arial" w:cs="Arial"/>
        </w:rPr>
        <w:t>-</w:t>
      </w:r>
      <w:r w:rsidRPr="0024425B">
        <w:rPr>
          <w:rFonts w:eastAsia="Arial" w:cs="Arial"/>
        </w:rPr>
        <w:t>of</w:t>
      </w:r>
      <w:r w:rsidR="0038017F">
        <w:rPr>
          <w:rFonts w:eastAsia="Arial" w:cs="Arial"/>
        </w:rPr>
        <w:t>-</w:t>
      </w:r>
      <w:r w:rsidRPr="0024425B">
        <w:rPr>
          <w:rFonts w:eastAsia="Arial" w:cs="Arial"/>
        </w:rPr>
        <w:t xml:space="preserve">band </w:t>
      </w:r>
      <w:r>
        <w:rPr>
          <w:rFonts w:eastAsia="Arial" w:cs="Arial"/>
        </w:rPr>
        <w:t xml:space="preserve">emissions </w:t>
      </w:r>
      <w:r w:rsidRPr="0024425B">
        <w:rPr>
          <w:rFonts w:eastAsia="Arial" w:cs="Arial"/>
        </w:rPr>
        <w:t xml:space="preserve">modelling </w:t>
      </w:r>
      <w:r>
        <w:rPr>
          <w:rFonts w:eastAsia="Arial" w:cs="Arial"/>
        </w:rPr>
        <w:t xml:space="preserve">for </w:t>
      </w:r>
      <w:r w:rsidRPr="0024425B">
        <w:rPr>
          <w:rFonts w:eastAsia="Arial" w:cs="Arial"/>
        </w:rPr>
        <w:t xml:space="preserve">AAS BS antenna arrays </w:t>
      </w:r>
      <w:r>
        <w:rPr>
          <w:rFonts w:eastAsia="Arial" w:cs="Arial"/>
        </w:rPr>
        <w:t xml:space="preserve">for fundamental </w:t>
      </w:r>
      <w:r w:rsidRPr="0024425B">
        <w:rPr>
          <w:rFonts w:eastAsia="Arial" w:cs="Arial"/>
        </w:rPr>
        <w:t>frequencies below 1 GHz</w:t>
      </w:r>
      <w:r>
        <w:rPr>
          <w:rFonts w:eastAsia="Arial" w:cs="Arial"/>
        </w:rPr>
        <w:t>.</w:t>
      </w:r>
    </w:p>
    <w:p w14:paraId="026E9A7F" w14:textId="77777777" w:rsidR="00A02643" w:rsidRDefault="00A02643" w:rsidP="00A02643">
      <w:pPr>
        <w:pStyle w:val="ListParagraph"/>
        <w:overflowPunct/>
        <w:autoSpaceDE/>
        <w:autoSpaceDN/>
        <w:adjustRightInd/>
        <w:ind w:left="720" w:firstLineChars="0" w:firstLine="0"/>
        <w:textAlignment w:val="auto"/>
        <w:rPr>
          <w:rFonts w:eastAsia="Arial" w:cs="Arial"/>
        </w:rPr>
      </w:pPr>
      <w:r>
        <w:rPr>
          <w:rFonts w:eastAsia="Arial" w:cs="Arial"/>
        </w:rPr>
        <w:t>The o</w:t>
      </w:r>
      <w:r w:rsidRPr="0024425B">
        <w:rPr>
          <w:rFonts w:eastAsia="Arial" w:cs="Arial"/>
        </w:rPr>
        <w:t>ut</w:t>
      </w:r>
      <w:r>
        <w:rPr>
          <w:rFonts w:eastAsia="Arial" w:cs="Arial"/>
        </w:rPr>
        <w:t>-</w:t>
      </w:r>
      <w:r w:rsidRPr="0024425B">
        <w:rPr>
          <w:rFonts w:eastAsia="Arial" w:cs="Arial"/>
        </w:rPr>
        <w:t>of</w:t>
      </w:r>
      <w:r>
        <w:rPr>
          <w:rFonts w:eastAsia="Arial" w:cs="Arial"/>
        </w:rPr>
        <w:t>-</w:t>
      </w:r>
      <w:r w:rsidRPr="0024425B">
        <w:rPr>
          <w:rFonts w:eastAsia="Arial" w:cs="Arial"/>
        </w:rPr>
        <w:t xml:space="preserve">band </w:t>
      </w:r>
      <w:r>
        <w:rPr>
          <w:rFonts w:eastAsia="Arial" w:cs="Arial"/>
        </w:rPr>
        <w:t xml:space="preserve">emissions </w:t>
      </w:r>
      <w:r w:rsidRPr="0024425B">
        <w:rPr>
          <w:rFonts w:eastAsia="Arial" w:cs="Arial"/>
        </w:rPr>
        <w:t xml:space="preserve">modelling </w:t>
      </w:r>
      <w:r>
        <w:rPr>
          <w:rFonts w:eastAsia="Arial" w:cs="Arial"/>
        </w:rPr>
        <w:t xml:space="preserve">for </w:t>
      </w:r>
      <w:r w:rsidRPr="0024425B">
        <w:rPr>
          <w:rFonts w:eastAsia="Arial" w:cs="Arial"/>
        </w:rPr>
        <w:t>AAS BS</w:t>
      </w:r>
      <w:r>
        <w:rPr>
          <w:rFonts w:eastAsia="Arial" w:cs="Arial"/>
        </w:rPr>
        <w:t xml:space="preserve"> was so far approached by a very simplistic solution, where the antenna gain in the </w:t>
      </w:r>
      <w:proofErr w:type="spellStart"/>
      <w:r>
        <w:rPr>
          <w:rFonts w:eastAsia="Arial" w:cs="Arial"/>
        </w:rPr>
        <w:t>OoB</w:t>
      </w:r>
      <w:proofErr w:type="spellEnd"/>
      <w:r>
        <w:rPr>
          <w:rFonts w:eastAsia="Arial" w:cs="Arial"/>
        </w:rPr>
        <w:t xml:space="preserve"> region was relying on either antenna element correlation factor of 0, or 1 (some companies argued that value of 0.5 could be used as a compromise). In general, this approach can be already shared with PT1 as the existing solution.</w:t>
      </w:r>
    </w:p>
    <w:p w14:paraId="3C549CC5" w14:textId="777F478B" w:rsidR="00BA6A6C" w:rsidRDefault="00A02643" w:rsidP="00A02643">
      <w:pPr>
        <w:pStyle w:val="ListParagraph"/>
        <w:overflowPunct/>
        <w:autoSpaceDE/>
        <w:autoSpaceDN/>
        <w:adjustRightInd/>
        <w:ind w:left="720" w:firstLineChars="0" w:firstLine="0"/>
        <w:textAlignment w:val="auto"/>
        <w:rPr>
          <w:rFonts w:eastAsia="Arial" w:cs="Arial"/>
        </w:rPr>
      </w:pPr>
      <w:r>
        <w:rPr>
          <w:rFonts w:eastAsia="Arial" w:cs="Arial"/>
        </w:rPr>
        <w:t xml:space="preserve">For more advanced </w:t>
      </w:r>
      <w:proofErr w:type="spellStart"/>
      <w:r>
        <w:rPr>
          <w:rFonts w:eastAsia="Arial" w:cs="Arial"/>
        </w:rPr>
        <w:t>OoB</w:t>
      </w:r>
      <w:proofErr w:type="spellEnd"/>
      <w:r>
        <w:rPr>
          <w:rFonts w:eastAsia="Arial" w:cs="Arial"/>
        </w:rPr>
        <w:t xml:space="preserve"> emissions modelling, s</w:t>
      </w:r>
      <w:r w:rsidRPr="00BA6A6C">
        <w:rPr>
          <w:rFonts w:eastAsia="Arial" w:cs="Arial"/>
        </w:rPr>
        <w:t>ection</w:t>
      </w:r>
      <w:r w:rsidR="00BA6A6C" w:rsidRPr="00BA6A6C">
        <w:rPr>
          <w:rFonts w:eastAsia="Arial" w:cs="Arial"/>
        </w:rPr>
        <w:t>7 of TR 38.922 provides analysis for modelling the antenna pattern that has support to model the array response outside the wanted carrier bandwidth, within adjacent channels using the correlation factor,</w:t>
      </w:r>
      <w:r w:rsidR="00BA6A6C">
        <w:rPr>
          <w:rFonts w:eastAsia="Arial" w:cs="Arial"/>
        </w:rPr>
        <w:t xml:space="preserve"> </w:t>
      </w:r>
      <w:r w:rsidR="00BA6A6C" w:rsidRPr="00BA6A6C">
        <w:rPr>
          <w:rFonts w:eastAsia="Arial" w:cs="Arial"/>
        </w:rPr>
        <w:t>ρ. The radiation pattern includes a correlation factor ρ that, for frequencies offset from the wanted signal, is in the interval 0≤ρ&lt;1. In particular, clause 7.3.2.1.2 of TR 38.922 includes the discussion on the parameterized piece-wise linear roll-off model for the correlation factor.</w:t>
      </w:r>
    </w:p>
    <w:p w14:paraId="73635FC7" w14:textId="372E9D63" w:rsidR="00BA6A6C" w:rsidRPr="00BA6A6C" w:rsidRDefault="00BA6A6C" w:rsidP="008B6B2D">
      <w:pPr>
        <w:pStyle w:val="ListParagraph"/>
        <w:overflowPunct/>
        <w:autoSpaceDE/>
        <w:autoSpaceDN/>
        <w:adjustRightInd/>
        <w:ind w:left="720" w:firstLineChars="0" w:firstLine="0"/>
        <w:textAlignment w:val="auto"/>
        <w:rPr>
          <w:rFonts w:eastAsia="Arial" w:cs="Arial"/>
          <w:lang w:val="en-US"/>
        </w:rPr>
      </w:pPr>
      <w:r w:rsidRPr="00BA6A6C">
        <w:rPr>
          <w:rFonts w:eastAsia="Arial" w:cs="Arial"/>
          <w:lang w:val="en-US"/>
        </w:rPr>
        <w:t>The characterization of the factor as a function of the frequency offset has been discussed in RAN4, as well as other technical bodies on multiple occasions in the past without conclusion. The out of band antenna gain modelling remains an open issue and is FFS. Furter technical work is necessary in RAN4 to derive correlation factor (possibly with the parameterized linear roll-off model) for the specific bands under study in CEPT ECC PT1.</w:t>
      </w:r>
    </w:p>
    <w:p w14:paraId="1360D3A4" w14:textId="77777777" w:rsidR="00A8199C" w:rsidRDefault="00A8199C" w:rsidP="00A24A2C">
      <w:pPr>
        <w:rPr>
          <w:rFonts w:eastAsia="SimSun"/>
          <w:iCs/>
          <w:lang w:eastAsia="zh-CN"/>
        </w:rPr>
      </w:pPr>
    </w:p>
    <w:p w14:paraId="511EDC58" w14:textId="68E8A457" w:rsidR="00A24A2C" w:rsidRDefault="00A8199C" w:rsidP="00A24A2C">
      <w:pPr>
        <w:rPr>
          <w:rFonts w:eastAsia="SimSun"/>
          <w:iCs/>
          <w:lang w:eastAsia="zh-CN"/>
        </w:rPr>
      </w:pPr>
      <w:r>
        <w:rPr>
          <w:rFonts w:eastAsia="SimSun"/>
          <w:iCs/>
          <w:lang w:eastAsia="zh-CN"/>
        </w:rPr>
        <w:t>With the above, one can expect that RAN4 conclusion on the i</w:t>
      </w:r>
      <w:r w:rsidRPr="00A8199C">
        <w:rPr>
          <w:rFonts w:eastAsia="SimSun"/>
          <w:iCs/>
          <w:lang w:eastAsia="zh-CN"/>
        </w:rPr>
        <w:t>n-band antenna model and associated parameters for modelling AAS BS antenna arrays in frequencies below 1 GHz</w:t>
      </w:r>
      <w:r>
        <w:rPr>
          <w:rFonts w:eastAsia="SimSun"/>
          <w:iCs/>
          <w:lang w:eastAsia="zh-CN"/>
        </w:rPr>
        <w:t xml:space="preserve"> </w:t>
      </w:r>
      <w:r w:rsidR="002D0C83">
        <w:rPr>
          <w:rFonts w:eastAsia="SimSun"/>
          <w:iCs/>
          <w:lang w:eastAsia="zh-CN"/>
        </w:rPr>
        <w:t xml:space="preserve">would require less effort, than the out-of-band model. </w:t>
      </w:r>
    </w:p>
    <w:p w14:paraId="5A5782AC" w14:textId="76F3835E" w:rsidR="007E192B" w:rsidRDefault="007E192B" w:rsidP="00A24A2C">
      <w:r>
        <w:rPr>
          <w:rFonts w:eastAsia="SimSun"/>
          <w:iCs/>
          <w:lang w:eastAsia="zh-CN"/>
        </w:rPr>
        <w:t>The draft LS to ECC PT1 agreed in RAN4 includes a request to ECC PT1 to p</w:t>
      </w:r>
      <w:r w:rsidRPr="007E192B">
        <w:rPr>
          <w:rFonts w:eastAsia="SimSun"/>
          <w:iCs/>
          <w:lang w:eastAsia="zh-CN"/>
        </w:rPr>
        <w:t>rovide more details on the prioritized co-existence scenarios</w:t>
      </w:r>
      <w:r>
        <w:rPr>
          <w:rFonts w:eastAsia="SimSun"/>
          <w:iCs/>
          <w:lang w:eastAsia="zh-CN"/>
        </w:rPr>
        <w:t xml:space="preserve">. It is expected that ECC PT1 will respond to 3GPP at its next meeting (12-16 January 2026), with the frequency ranges in the out of band domain that it intends to study. Therefore, the work in RAN4 on the out of band characterisation should prioritise the frequency ranges communicated by ECC PT1.  </w:t>
      </w:r>
    </w:p>
    <w:p w14:paraId="41140A3C" w14:textId="600E4D49" w:rsidR="0041532F" w:rsidRDefault="00A24A2C" w:rsidP="006A0DAF">
      <w:pPr>
        <w:rPr>
          <w:lang w:val="en-US"/>
        </w:rPr>
      </w:pPr>
      <w:r w:rsidRPr="00A24A2C">
        <w:rPr>
          <w:b/>
          <w:bCs/>
          <w:lang w:val="en-US"/>
        </w:rPr>
        <w:t>Proposal 2</w:t>
      </w:r>
      <w:r w:rsidRPr="00A24A2C">
        <w:rPr>
          <w:lang w:val="en-US"/>
        </w:rPr>
        <w:t xml:space="preserve">: RAN to </w:t>
      </w:r>
      <w:r w:rsidR="002D0C83" w:rsidRPr="002D0C83">
        <w:rPr>
          <w:lang w:val="en-US"/>
        </w:rPr>
        <w:t>task</w:t>
      </w:r>
      <w:r w:rsidRPr="00A24A2C">
        <w:rPr>
          <w:lang w:val="en-US"/>
        </w:rPr>
        <w:t xml:space="preserve"> RAN4 to provide feedback on sub-1GHz antenna model parameters to CEPT ECC PT1 not later than</w:t>
      </w:r>
      <w:r w:rsidR="002D0C83" w:rsidRPr="002D0C83">
        <w:rPr>
          <w:lang w:val="en-US"/>
        </w:rPr>
        <w:t xml:space="preserve"> </w:t>
      </w:r>
      <w:r w:rsidRPr="00A24A2C">
        <w:rPr>
          <w:lang w:val="en-US"/>
        </w:rPr>
        <w:t>June 2026</w:t>
      </w:r>
      <w:r w:rsidR="002D0C83">
        <w:rPr>
          <w:lang w:val="en-US"/>
        </w:rPr>
        <w:t xml:space="preserve">, with priority on </w:t>
      </w:r>
      <w:r w:rsidR="007E192B">
        <w:rPr>
          <w:lang w:val="en-US"/>
        </w:rPr>
        <w:t xml:space="preserve">the frequency </w:t>
      </w:r>
      <w:r w:rsidR="00A02643">
        <w:rPr>
          <w:lang w:val="en-US"/>
        </w:rPr>
        <w:t>bands</w:t>
      </w:r>
      <w:r w:rsidR="007E192B">
        <w:rPr>
          <w:lang w:val="en-US"/>
        </w:rPr>
        <w:t xml:space="preserve"> prioritized by ECC PT1</w:t>
      </w:r>
      <w:r w:rsidRPr="00A24A2C">
        <w:rPr>
          <w:lang w:val="en-US"/>
        </w:rPr>
        <w:t>.</w:t>
      </w:r>
    </w:p>
    <w:p w14:paraId="7D4CE9B7" w14:textId="1FB7DD36" w:rsidR="002D0C83" w:rsidRDefault="002D0C83" w:rsidP="006A0DAF">
      <w:pPr>
        <w:rPr>
          <w:lang w:val="en-US"/>
        </w:rPr>
      </w:pPr>
      <w:r>
        <w:rPr>
          <w:lang w:val="en-US"/>
        </w:rPr>
        <w:t xml:space="preserve">Considering busy RAN4 schedule, one shall consider that some aspects of the technical discussion may require much more time and effort to be concluded, e.g., </w:t>
      </w:r>
      <w:r w:rsidR="00A02643">
        <w:rPr>
          <w:lang w:val="en-US"/>
        </w:rPr>
        <w:t xml:space="preserve">while the simplistic </w:t>
      </w:r>
      <w:proofErr w:type="spellStart"/>
      <w:r w:rsidR="00A02643">
        <w:rPr>
          <w:lang w:val="en-US"/>
        </w:rPr>
        <w:t>OoB</w:t>
      </w:r>
      <w:proofErr w:type="spellEnd"/>
      <w:r w:rsidR="00A02643">
        <w:rPr>
          <w:lang w:val="en-US"/>
        </w:rPr>
        <w:t xml:space="preserve"> model can be already shared with PT1, the </w:t>
      </w:r>
      <w:r w:rsidR="00A02643" w:rsidRPr="00BA6A6C">
        <w:rPr>
          <w:rFonts w:eastAsia="Arial" w:cs="Arial"/>
          <w:lang w:val="en-US"/>
        </w:rPr>
        <w:t>parameterized linear roll-off model</w:t>
      </w:r>
      <w:r w:rsidR="00A02643">
        <w:rPr>
          <w:rFonts w:eastAsia="Arial" w:cs="Arial"/>
          <w:lang w:val="en-US"/>
        </w:rPr>
        <w:t xml:space="preserve"> would require much more effort in RAN4</w:t>
      </w:r>
      <w:r>
        <w:rPr>
          <w:lang w:val="en-US"/>
        </w:rPr>
        <w:t xml:space="preserve">. Therefore, it is suggested </w:t>
      </w:r>
      <w:r w:rsidR="00351E51">
        <w:rPr>
          <w:lang w:val="en-US"/>
        </w:rPr>
        <w:t xml:space="preserve">to proceed with best-effort practice, so </w:t>
      </w:r>
      <w:r>
        <w:rPr>
          <w:lang w:val="en-US"/>
        </w:rPr>
        <w:t xml:space="preserve">that RAN4 informs </w:t>
      </w:r>
      <w:r w:rsidRPr="00A24A2C">
        <w:rPr>
          <w:lang w:val="en-US"/>
        </w:rPr>
        <w:t>CEPT ECC PT1 </w:t>
      </w:r>
      <w:r>
        <w:rPr>
          <w:lang w:val="en-US"/>
        </w:rPr>
        <w:t xml:space="preserve">on </w:t>
      </w:r>
      <w:r w:rsidR="00351E51" w:rsidRPr="00A24A2C">
        <w:rPr>
          <w:lang w:val="en-US"/>
        </w:rPr>
        <w:t>sub-1GHz </w:t>
      </w:r>
      <w:r w:rsidR="00351E51">
        <w:rPr>
          <w:lang w:val="en-US"/>
        </w:rPr>
        <w:t xml:space="preserve">in-band and out-of-band </w:t>
      </w:r>
      <w:r w:rsidR="00351E51" w:rsidRPr="00A24A2C">
        <w:rPr>
          <w:lang w:val="en-US"/>
        </w:rPr>
        <w:t>antenna model parameter</w:t>
      </w:r>
      <w:r w:rsidR="00351E51">
        <w:rPr>
          <w:lang w:val="en-US"/>
        </w:rPr>
        <w:t xml:space="preserve"> findings </w:t>
      </w:r>
      <w:r w:rsidR="00351E51" w:rsidRPr="00A24A2C">
        <w:rPr>
          <w:lang w:val="en-US"/>
        </w:rPr>
        <w:t>not later than</w:t>
      </w:r>
      <w:r w:rsidR="00351E51" w:rsidRPr="002D0C83">
        <w:rPr>
          <w:lang w:val="en-US"/>
        </w:rPr>
        <w:t xml:space="preserve"> </w:t>
      </w:r>
      <w:r w:rsidR="00351E51" w:rsidRPr="00A24A2C">
        <w:rPr>
          <w:lang w:val="en-US"/>
        </w:rPr>
        <w:t>June 2026</w:t>
      </w:r>
      <w:r w:rsidR="00351E51">
        <w:rPr>
          <w:lang w:val="en-US"/>
        </w:rPr>
        <w:t>, regardless of its completion level.</w:t>
      </w:r>
    </w:p>
    <w:p w14:paraId="19262B36" w14:textId="6E0AE981" w:rsidR="002D0C83" w:rsidRPr="002D0C83" w:rsidRDefault="002D0C83" w:rsidP="006A0DAF">
      <w:pPr>
        <w:rPr>
          <w:lang w:val="en-US"/>
        </w:rPr>
      </w:pPr>
      <w:r w:rsidRPr="00A24A2C">
        <w:rPr>
          <w:b/>
          <w:bCs/>
          <w:lang w:val="en-US"/>
        </w:rPr>
        <w:t xml:space="preserve">Proposal </w:t>
      </w:r>
      <w:r>
        <w:rPr>
          <w:b/>
          <w:bCs/>
          <w:lang w:val="en-US"/>
        </w:rPr>
        <w:t>3</w:t>
      </w:r>
      <w:r w:rsidRPr="00A24A2C">
        <w:rPr>
          <w:lang w:val="en-US"/>
        </w:rPr>
        <w:t>:</w:t>
      </w:r>
      <w:r w:rsidRPr="002D0C83">
        <w:rPr>
          <w:lang w:val="en-US"/>
        </w:rPr>
        <w:t xml:space="preserve"> </w:t>
      </w:r>
      <w:r w:rsidRPr="00A24A2C">
        <w:rPr>
          <w:lang w:val="en-US"/>
        </w:rPr>
        <w:t xml:space="preserve">RAN to </w:t>
      </w:r>
      <w:r w:rsidRPr="002D0C83">
        <w:rPr>
          <w:lang w:val="en-US"/>
        </w:rPr>
        <w:t>task</w:t>
      </w:r>
      <w:r w:rsidRPr="00A24A2C">
        <w:rPr>
          <w:lang w:val="en-US"/>
        </w:rPr>
        <w:t xml:space="preserve"> RAN4 to </w:t>
      </w:r>
      <w:r>
        <w:rPr>
          <w:lang w:val="en-US"/>
        </w:rPr>
        <w:t xml:space="preserve">send </w:t>
      </w:r>
      <w:r w:rsidRPr="00A24A2C">
        <w:rPr>
          <w:lang w:val="en-US"/>
        </w:rPr>
        <w:t>feedback on sub-1GHz </w:t>
      </w:r>
      <w:r>
        <w:rPr>
          <w:lang w:val="en-US"/>
        </w:rPr>
        <w:t xml:space="preserve">in-band and out-of-band </w:t>
      </w:r>
      <w:r w:rsidRPr="00A24A2C">
        <w:rPr>
          <w:lang w:val="en-US"/>
        </w:rPr>
        <w:t>antenna model parameters to CEPT ECC PT1 not later than</w:t>
      </w:r>
      <w:r w:rsidRPr="002D0C83">
        <w:rPr>
          <w:lang w:val="en-US"/>
        </w:rPr>
        <w:t xml:space="preserve"> </w:t>
      </w:r>
      <w:r w:rsidRPr="00A24A2C">
        <w:rPr>
          <w:lang w:val="en-US"/>
        </w:rPr>
        <w:t>June 2026</w:t>
      </w:r>
      <w:r>
        <w:rPr>
          <w:lang w:val="en-US"/>
        </w:rPr>
        <w:t>, regardless of its completion level</w:t>
      </w:r>
      <w:r w:rsidRPr="00A24A2C">
        <w:rPr>
          <w:lang w:val="en-US"/>
        </w:rPr>
        <w:t>.</w:t>
      </w:r>
    </w:p>
    <w:p w14:paraId="66EF8505" w14:textId="48974AED" w:rsidR="00652538" w:rsidRPr="0024425B" w:rsidRDefault="00652538" w:rsidP="00652538">
      <w:pPr>
        <w:pStyle w:val="Heading1"/>
      </w:pPr>
      <w:r w:rsidRPr="0024425B">
        <w:t>3</w:t>
      </w:r>
      <w:r w:rsidRPr="0024425B">
        <w:tab/>
        <w:t>Conclusion</w:t>
      </w:r>
      <w:r w:rsidR="00885431" w:rsidRPr="0024425B">
        <w:t>s</w:t>
      </w:r>
    </w:p>
    <w:p w14:paraId="559F98B7" w14:textId="13D84B68" w:rsidR="00290BE9" w:rsidRPr="0024425B" w:rsidRDefault="00290BE9" w:rsidP="00652538">
      <w:r w:rsidRPr="0024425B">
        <w:t>Based on the above discussion, the following proposals were formulated:</w:t>
      </w:r>
    </w:p>
    <w:p w14:paraId="4E5D1FB1" w14:textId="77777777" w:rsidR="00923817" w:rsidRPr="005E7BA0" w:rsidRDefault="00923817" w:rsidP="00923817">
      <w:r w:rsidRPr="00A24A2C">
        <w:rPr>
          <w:b/>
          <w:bCs/>
          <w:lang w:val="en-US"/>
        </w:rPr>
        <w:t>Proposal 1</w:t>
      </w:r>
      <w:r w:rsidRPr="00A24A2C">
        <w:rPr>
          <w:lang w:val="en-US"/>
        </w:rPr>
        <w:t>: RAN to task RAN4 </w:t>
      </w:r>
      <w:r w:rsidRPr="005E7BA0">
        <w:rPr>
          <w:lang w:val="en-US"/>
        </w:rPr>
        <w:t>to</w:t>
      </w:r>
      <w:r w:rsidRPr="00A24A2C">
        <w:t xml:space="preserve"> complete </w:t>
      </w:r>
      <w:r w:rsidRPr="005E7BA0">
        <w:t xml:space="preserve">request from </w:t>
      </w:r>
      <w:r w:rsidRPr="00A24A2C">
        <w:t>CEPT ECC PT1 on question related to AAS BS operating in bands below 1 GHz.</w:t>
      </w:r>
    </w:p>
    <w:p w14:paraId="48AE5129" w14:textId="77777777" w:rsidR="00923817" w:rsidRDefault="00923817" w:rsidP="00923817">
      <w:pPr>
        <w:rPr>
          <w:lang w:val="en-US"/>
        </w:rPr>
      </w:pPr>
      <w:r w:rsidRPr="00A24A2C">
        <w:rPr>
          <w:b/>
          <w:bCs/>
          <w:lang w:val="en-US"/>
        </w:rPr>
        <w:t>Proposal 2</w:t>
      </w:r>
      <w:r w:rsidRPr="00A24A2C">
        <w:rPr>
          <w:lang w:val="en-US"/>
        </w:rPr>
        <w:t xml:space="preserve">: RAN to </w:t>
      </w:r>
      <w:r w:rsidRPr="002D0C83">
        <w:rPr>
          <w:lang w:val="en-US"/>
        </w:rPr>
        <w:t>task</w:t>
      </w:r>
      <w:r w:rsidRPr="00A24A2C">
        <w:rPr>
          <w:lang w:val="en-US"/>
        </w:rPr>
        <w:t xml:space="preserve"> RAN4 to provide feedback on sub-1GHz antenna model parameters to CEPT ECC PT1 not later than</w:t>
      </w:r>
      <w:r w:rsidRPr="002D0C83">
        <w:rPr>
          <w:lang w:val="en-US"/>
        </w:rPr>
        <w:t xml:space="preserve"> </w:t>
      </w:r>
      <w:r w:rsidRPr="00A24A2C">
        <w:rPr>
          <w:lang w:val="en-US"/>
        </w:rPr>
        <w:t>June 2026</w:t>
      </w:r>
      <w:r>
        <w:rPr>
          <w:lang w:val="en-US"/>
        </w:rPr>
        <w:t>, with priority on the frequency bands prioritized by ECC PT1</w:t>
      </w:r>
      <w:r w:rsidRPr="00A24A2C">
        <w:rPr>
          <w:lang w:val="en-US"/>
        </w:rPr>
        <w:t>.</w:t>
      </w:r>
    </w:p>
    <w:p w14:paraId="75F2FBC0" w14:textId="119EC5B4" w:rsidR="00A333E0" w:rsidRPr="00923817" w:rsidRDefault="00923817" w:rsidP="00923817">
      <w:pPr>
        <w:rPr>
          <w:highlight w:val="yellow"/>
          <w:lang w:val="en-US"/>
        </w:rPr>
      </w:pPr>
      <w:r w:rsidRPr="00A24A2C">
        <w:rPr>
          <w:b/>
          <w:bCs/>
          <w:lang w:val="en-US"/>
        </w:rPr>
        <w:t xml:space="preserve">Proposal </w:t>
      </w:r>
      <w:r>
        <w:rPr>
          <w:b/>
          <w:bCs/>
          <w:lang w:val="en-US"/>
        </w:rPr>
        <w:t>3</w:t>
      </w:r>
      <w:r w:rsidRPr="00A24A2C">
        <w:rPr>
          <w:lang w:val="en-US"/>
        </w:rPr>
        <w:t>:</w:t>
      </w:r>
      <w:r w:rsidRPr="002D0C83">
        <w:rPr>
          <w:lang w:val="en-US"/>
        </w:rPr>
        <w:t xml:space="preserve"> </w:t>
      </w:r>
      <w:r w:rsidRPr="00A24A2C">
        <w:rPr>
          <w:lang w:val="en-US"/>
        </w:rPr>
        <w:t xml:space="preserve">RAN to </w:t>
      </w:r>
      <w:r w:rsidRPr="002D0C83">
        <w:rPr>
          <w:lang w:val="en-US"/>
        </w:rPr>
        <w:t>task</w:t>
      </w:r>
      <w:r w:rsidRPr="00A24A2C">
        <w:rPr>
          <w:lang w:val="en-US"/>
        </w:rPr>
        <w:t xml:space="preserve"> RAN4 to </w:t>
      </w:r>
      <w:r>
        <w:rPr>
          <w:lang w:val="en-US"/>
        </w:rPr>
        <w:t xml:space="preserve">send </w:t>
      </w:r>
      <w:r w:rsidRPr="00A24A2C">
        <w:rPr>
          <w:lang w:val="en-US"/>
        </w:rPr>
        <w:t>feedback on sub-1GHz </w:t>
      </w:r>
      <w:r>
        <w:rPr>
          <w:lang w:val="en-US"/>
        </w:rPr>
        <w:t xml:space="preserve">in-band and out-of-band </w:t>
      </w:r>
      <w:r w:rsidRPr="00A24A2C">
        <w:rPr>
          <w:lang w:val="en-US"/>
        </w:rPr>
        <w:t>antenna model parameters to CEPT ECC PT1 not later than</w:t>
      </w:r>
      <w:r w:rsidRPr="002D0C83">
        <w:rPr>
          <w:lang w:val="en-US"/>
        </w:rPr>
        <w:t xml:space="preserve"> </w:t>
      </w:r>
      <w:r w:rsidRPr="00A24A2C">
        <w:rPr>
          <w:lang w:val="en-US"/>
        </w:rPr>
        <w:t>June 2026</w:t>
      </w:r>
      <w:r>
        <w:rPr>
          <w:lang w:val="en-US"/>
        </w:rPr>
        <w:t>, regardless of its completion level</w:t>
      </w:r>
      <w:r w:rsidRPr="00A24A2C">
        <w:rPr>
          <w:lang w:val="en-US"/>
        </w:rPr>
        <w:t>.</w:t>
      </w:r>
    </w:p>
    <w:p w14:paraId="6B89F5A9" w14:textId="13134D74" w:rsidR="00885431" w:rsidRPr="0024425B" w:rsidRDefault="00885431" w:rsidP="00885431">
      <w:pPr>
        <w:pStyle w:val="Heading1"/>
      </w:pPr>
      <w:r w:rsidRPr="0024425B">
        <w:lastRenderedPageBreak/>
        <w:t>4</w:t>
      </w:r>
      <w:r w:rsidRPr="0024425B">
        <w:tab/>
        <w:t>References</w:t>
      </w:r>
    </w:p>
    <w:p w14:paraId="54E30D53" w14:textId="73001B49" w:rsidR="0024425B" w:rsidRDefault="0024425B" w:rsidP="0024425B">
      <w:pPr>
        <w:ind w:left="420" w:hanging="420"/>
        <w:rPr>
          <w:rFonts w:eastAsia="SimSun"/>
          <w:iCs/>
          <w:highlight w:val="yellow"/>
          <w:lang w:eastAsia="zh-CN"/>
        </w:rPr>
      </w:pPr>
      <w:r w:rsidRPr="0024425B">
        <w:rPr>
          <w:rFonts w:eastAsia="SimSun"/>
          <w:iCs/>
          <w:lang w:eastAsia="zh-CN"/>
        </w:rPr>
        <w:t>[1]</w:t>
      </w:r>
      <w:r w:rsidRPr="0024425B">
        <w:rPr>
          <w:rFonts w:eastAsia="SimSun"/>
          <w:iCs/>
          <w:lang w:eastAsia="zh-CN"/>
        </w:rPr>
        <w:tab/>
        <w:t>RP-252992</w:t>
      </w:r>
      <w:r w:rsidRPr="0024425B">
        <w:rPr>
          <w:rFonts w:eastAsia="SimSun"/>
          <w:iCs/>
          <w:lang w:eastAsia="zh-CN"/>
        </w:rPr>
        <w:tab/>
      </w:r>
      <w:r w:rsidRPr="0024425B">
        <w:rPr>
          <w:rFonts w:eastAsia="SimSun"/>
          <w:iCs/>
          <w:lang w:eastAsia="zh-CN"/>
        </w:rPr>
        <w:tab/>
      </w:r>
      <w:r w:rsidRPr="0024425B">
        <w:rPr>
          <w:rFonts w:eastAsia="SimSun"/>
          <w:iCs/>
          <w:lang w:eastAsia="zh-CN"/>
        </w:rPr>
        <w:tab/>
        <w:t>LS on Parameters for AAS BS operating in bands below 1 GHz (ECC_PT1(25)171_Annex04; to: RAN, RAN4; cc: WG SE, SE21, ETSI TC ERM, ETSI TC MSG/TFES; cc: -; contact: ECC PT1 Chair)</w:t>
      </w:r>
    </w:p>
    <w:p w14:paraId="2C2EDDA8" w14:textId="5CB4DE4C" w:rsidR="00C8344D" w:rsidRPr="0024425B" w:rsidRDefault="00885431" w:rsidP="00C8344D">
      <w:r w:rsidRPr="0024425B">
        <w:rPr>
          <w:rFonts w:eastAsia="SimSun"/>
          <w:iCs/>
          <w:lang w:eastAsia="zh-CN"/>
        </w:rPr>
        <w:t>[</w:t>
      </w:r>
      <w:r w:rsidR="0024425B" w:rsidRPr="0024425B">
        <w:rPr>
          <w:rFonts w:eastAsia="SimSun"/>
          <w:iCs/>
          <w:lang w:eastAsia="zh-CN"/>
        </w:rPr>
        <w:t>2</w:t>
      </w:r>
      <w:r w:rsidRPr="0024425B">
        <w:rPr>
          <w:rFonts w:eastAsia="SimSun"/>
          <w:iCs/>
          <w:lang w:eastAsia="zh-CN"/>
        </w:rPr>
        <w:t>]</w:t>
      </w:r>
      <w:r w:rsidRPr="0024425B">
        <w:rPr>
          <w:rFonts w:eastAsia="SimSun"/>
          <w:iCs/>
          <w:lang w:eastAsia="zh-CN"/>
        </w:rPr>
        <w:tab/>
        <w:t>R4-25130</w:t>
      </w:r>
      <w:r w:rsidRPr="0024425B">
        <w:rPr>
          <w:rFonts w:eastAsia="SimSun" w:hint="eastAsia"/>
          <w:iCs/>
          <w:lang w:eastAsia="zh-CN"/>
        </w:rPr>
        <w:t>58</w:t>
      </w:r>
      <w:r w:rsidRPr="0024425B">
        <w:tab/>
      </w:r>
      <w:r w:rsidR="002F3F0D" w:rsidRPr="0024425B">
        <w:tab/>
      </w:r>
      <w:r w:rsidR="009E5BFE" w:rsidRPr="0024425B">
        <w:tab/>
      </w:r>
      <w:r w:rsidRPr="0024425B">
        <w:t>Parameters for AAS BS operating in bands below 1 GHz, CEPT ECC PT1</w:t>
      </w:r>
      <w:r w:rsidR="00E90ED9" w:rsidRPr="0024425B">
        <w:t>, RAN4#116bis</w:t>
      </w:r>
    </w:p>
    <w:p w14:paraId="1C8CE3C7" w14:textId="01DF4D90" w:rsidR="00695824" w:rsidRPr="0024425B" w:rsidRDefault="00695824" w:rsidP="00015091">
      <w:pPr>
        <w:ind w:left="420" w:hanging="420"/>
      </w:pPr>
      <w:r w:rsidRPr="0024425B">
        <w:t>[</w:t>
      </w:r>
      <w:r w:rsidR="0024425B" w:rsidRPr="0024425B">
        <w:t>3</w:t>
      </w:r>
      <w:r w:rsidRPr="0024425B">
        <w:t>]</w:t>
      </w:r>
      <w:r w:rsidRPr="0024425B">
        <w:tab/>
        <w:t xml:space="preserve">ECC Decision (15)01 </w:t>
      </w:r>
      <w:r w:rsidR="002F3F0D" w:rsidRPr="0024425B">
        <w:tab/>
      </w:r>
      <w:r w:rsidRPr="0024425B">
        <w:t>Harmonised technical conditions for mobile/fixed</w:t>
      </w:r>
      <w:r w:rsidR="002F3F0D" w:rsidRPr="0024425B">
        <w:t xml:space="preserve"> </w:t>
      </w:r>
      <w:r w:rsidRPr="0024425B">
        <w:t>communications networks (MFCN) in the band</w:t>
      </w:r>
      <w:r w:rsidR="002F3F0D" w:rsidRPr="0024425B">
        <w:t xml:space="preserve"> </w:t>
      </w:r>
      <w:r w:rsidRPr="0024425B">
        <w:t>694-790 MHz including a paired frequency arrangement</w:t>
      </w:r>
      <w:r w:rsidR="002F3F0D" w:rsidRPr="0024425B">
        <w:t xml:space="preserve"> </w:t>
      </w:r>
      <w:r w:rsidRPr="0024425B">
        <w:t>(Frequency Division Duplex 2x30 MHz) and an optional</w:t>
      </w:r>
      <w:r w:rsidR="002F3F0D" w:rsidRPr="0024425B">
        <w:t xml:space="preserve"> </w:t>
      </w:r>
      <w:r w:rsidRPr="0024425B">
        <w:t>unpaired frequency arrangement (Supplemental Downlink)</w:t>
      </w:r>
    </w:p>
    <w:p w14:paraId="61219B17" w14:textId="542FF8BD" w:rsidR="00695824" w:rsidRPr="0024425B" w:rsidRDefault="00695824" w:rsidP="00015091">
      <w:pPr>
        <w:ind w:left="420" w:hanging="420"/>
      </w:pPr>
      <w:r w:rsidRPr="0024425B">
        <w:t>[</w:t>
      </w:r>
      <w:r w:rsidR="0024425B" w:rsidRPr="0024425B">
        <w:t>4</w:t>
      </w:r>
      <w:r w:rsidRPr="0024425B">
        <w:t>]</w:t>
      </w:r>
      <w:r w:rsidRPr="0024425B">
        <w:tab/>
        <w:t xml:space="preserve">ECC Decision (09)03 </w:t>
      </w:r>
      <w:r w:rsidR="002F3F0D" w:rsidRPr="0024425B">
        <w:tab/>
        <w:t>ECC/DEC</w:t>
      </w:r>
      <w:proofErr w:type="gramStart"/>
      <w:r w:rsidR="002F3F0D" w:rsidRPr="0024425B">
        <w:t>/(</w:t>
      </w:r>
      <w:proofErr w:type="gramEnd"/>
      <w:r w:rsidR="002F3F0D" w:rsidRPr="0024425B">
        <w:t>09)03 of 30 October 2009 on harmonised conditions for Mobile/Fixed Communications Networks (MFCN) operating in the band 790-862 MHz</w:t>
      </w:r>
    </w:p>
    <w:p w14:paraId="74140C72" w14:textId="2147B535" w:rsidR="00163132" w:rsidRDefault="00695824" w:rsidP="00015091">
      <w:pPr>
        <w:ind w:left="420" w:hanging="420"/>
      </w:pPr>
      <w:r w:rsidRPr="0024425B">
        <w:t>[</w:t>
      </w:r>
      <w:r w:rsidR="0024425B" w:rsidRPr="0024425B">
        <w:t>5</w:t>
      </w:r>
      <w:r w:rsidRPr="0024425B">
        <w:t>]</w:t>
      </w:r>
      <w:r w:rsidRPr="0024425B">
        <w:tab/>
        <w:t xml:space="preserve">ECC Decision (06)13 </w:t>
      </w:r>
      <w:r w:rsidR="002F3F0D" w:rsidRPr="0024425B">
        <w:tab/>
        <w:t>Harmonised technical conditions for mobile/fixed communications networks (MFCN) including terrestrial IMT systems, other than GSM and EC-GSM IoT, in the bands 880-915/925-960 MHz and 1710-1785/1805-1880 MHz</w:t>
      </w:r>
    </w:p>
    <w:p w14:paraId="51F305CC" w14:textId="600D96B3" w:rsidR="00DD02EE" w:rsidRDefault="000E513E" w:rsidP="00015091">
      <w:pPr>
        <w:ind w:left="420" w:hanging="420"/>
      </w:pPr>
      <w:r>
        <w:t>[6]</w:t>
      </w:r>
      <w:r>
        <w:tab/>
      </w:r>
      <w:r w:rsidRPr="000E513E">
        <w:t>R4-2523096</w:t>
      </w:r>
      <w:r>
        <w:tab/>
      </w:r>
      <w:r>
        <w:tab/>
      </w:r>
      <w:r w:rsidRPr="000E513E">
        <w:tab/>
        <w:t>Draft LS reply on AAS BS operation in low frequency bands below 1 GHz</w:t>
      </w:r>
      <w:r>
        <w:t xml:space="preserve">, </w:t>
      </w:r>
      <w:proofErr w:type="spellStart"/>
      <w:r>
        <w:t>LSout</w:t>
      </w:r>
      <w:proofErr w:type="spellEnd"/>
      <w:r w:rsidR="0028557B">
        <w:t>, RAN4#117</w:t>
      </w:r>
    </w:p>
    <w:p w14:paraId="109313EB" w14:textId="2DBCCB52" w:rsidR="00295BE5" w:rsidRDefault="00295BE5" w:rsidP="00F805DA">
      <w:pPr>
        <w:ind w:left="420" w:hanging="420"/>
      </w:pPr>
      <w:r>
        <w:t>[7]</w:t>
      </w:r>
      <w:r>
        <w:tab/>
      </w:r>
      <w:r w:rsidRPr="00295BE5">
        <w:t>RP-252999</w:t>
      </w:r>
      <w:r>
        <w:tab/>
      </w:r>
      <w:r>
        <w:tab/>
      </w:r>
      <w:r>
        <w:tab/>
      </w:r>
      <w:r w:rsidRPr="00295BE5">
        <w:t>Draft Reply LS to ECC_PT1(25)171_Annex04 = RP-252992 = R4-2513058 on AAS BS operation in low frequency bands below 1 GHz (R4-2523096; to: RAN; cc: -; contact: Huawei)</w:t>
      </w:r>
    </w:p>
    <w:p w14:paraId="5C20D52E" w14:textId="719B8AD3" w:rsidR="00681E1A" w:rsidRDefault="00681E1A" w:rsidP="00F805DA">
      <w:pPr>
        <w:ind w:left="420" w:hanging="420"/>
      </w:pPr>
      <w:r>
        <w:t>[8]</w:t>
      </w:r>
      <w:r>
        <w:tab/>
      </w:r>
      <w:r w:rsidRPr="00681E1A">
        <w:t>R4-2523097</w:t>
      </w:r>
      <w:r>
        <w:tab/>
      </w:r>
      <w:r>
        <w:tab/>
      </w:r>
      <w:r>
        <w:tab/>
      </w:r>
      <w:r w:rsidRPr="00681E1A">
        <w:t xml:space="preserve">Way Forward for [117][324] </w:t>
      </w:r>
      <w:proofErr w:type="spellStart"/>
      <w:r w:rsidRPr="00681E1A">
        <w:t>LS_BDaT</w:t>
      </w:r>
      <w:proofErr w:type="spellEnd"/>
      <w:r w:rsidRPr="00681E1A">
        <w:t xml:space="preserve"> regarding AAS </w:t>
      </w:r>
      <w:proofErr w:type="spellStart"/>
      <w:r w:rsidRPr="00681E1A">
        <w:t>modeling</w:t>
      </w:r>
      <w:proofErr w:type="spellEnd"/>
      <w:r w:rsidRPr="00681E1A">
        <w:t xml:space="preserve"> </w:t>
      </w:r>
      <w:proofErr w:type="spellStart"/>
      <w:r w:rsidRPr="00681E1A">
        <w:t>paramters</w:t>
      </w:r>
      <w:proofErr w:type="spellEnd"/>
      <w:r>
        <w:t>, RAN4#117</w:t>
      </w:r>
    </w:p>
    <w:sectPr w:rsidR="00681E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91F4" w14:textId="77777777" w:rsidR="00406247" w:rsidRPr="00A10429" w:rsidRDefault="00406247" w:rsidP="0064547A">
      <w:pPr>
        <w:spacing w:after="0"/>
        <w:rPr>
          <w:kern w:val="2"/>
          <w:lang w:eastAsia="zh-CN"/>
        </w:rPr>
      </w:pPr>
      <w:r>
        <w:separator/>
      </w:r>
    </w:p>
  </w:endnote>
  <w:endnote w:type="continuationSeparator" w:id="0">
    <w:p w14:paraId="587056D8" w14:textId="77777777" w:rsidR="00406247" w:rsidRPr="00A10429" w:rsidRDefault="0040624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D2856" w14:textId="77777777" w:rsidR="00406247" w:rsidRPr="00A10429" w:rsidRDefault="00406247" w:rsidP="0064547A">
      <w:pPr>
        <w:spacing w:after="0"/>
        <w:rPr>
          <w:kern w:val="2"/>
          <w:lang w:eastAsia="zh-CN"/>
        </w:rPr>
      </w:pPr>
      <w:r>
        <w:separator/>
      </w:r>
    </w:p>
  </w:footnote>
  <w:footnote w:type="continuationSeparator" w:id="0">
    <w:p w14:paraId="11A64C97" w14:textId="77777777" w:rsidR="00406247" w:rsidRPr="00A10429" w:rsidRDefault="0040624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F00EC9"/>
    <w:multiLevelType w:val="hybridMultilevel"/>
    <w:tmpl w:val="9828A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B72FC1"/>
    <w:multiLevelType w:val="hybridMultilevel"/>
    <w:tmpl w:val="E8021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229562">
    <w:abstractNumId w:val="0"/>
  </w:num>
  <w:num w:numId="2" w16cid:durableId="1100024120">
    <w:abstractNumId w:val="4"/>
  </w:num>
  <w:num w:numId="3" w16cid:durableId="2032604906">
    <w:abstractNumId w:val="1"/>
  </w:num>
  <w:num w:numId="4" w16cid:durableId="2057048508">
    <w:abstractNumId w:val="3"/>
  </w:num>
  <w:num w:numId="5" w16cid:durableId="1856069880">
    <w:abstractNumId w:val="2"/>
  </w:num>
  <w:num w:numId="6" w16cid:durableId="196569505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579"/>
    <w:rsid w:val="00010FCF"/>
    <w:rsid w:val="0001144F"/>
    <w:rsid w:val="0001310A"/>
    <w:rsid w:val="0001335E"/>
    <w:rsid w:val="000134D3"/>
    <w:rsid w:val="000134EA"/>
    <w:rsid w:val="00013C34"/>
    <w:rsid w:val="000141FB"/>
    <w:rsid w:val="000142FF"/>
    <w:rsid w:val="00015091"/>
    <w:rsid w:val="0001521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25B"/>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495"/>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C95"/>
    <w:rsid w:val="000E0D21"/>
    <w:rsid w:val="000E0D98"/>
    <w:rsid w:val="000E1949"/>
    <w:rsid w:val="000E1B95"/>
    <w:rsid w:val="000E206E"/>
    <w:rsid w:val="000E25CD"/>
    <w:rsid w:val="000E41FF"/>
    <w:rsid w:val="000E4393"/>
    <w:rsid w:val="000E4836"/>
    <w:rsid w:val="000E4C14"/>
    <w:rsid w:val="000E513E"/>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7A1"/>
    <w:rsid w:val="00136061"/>
    <w:rsid w:val="00136420"/>
    <w:rsid w:val="00136834"/>
    <w:rsid w:val="00136F3D"/>
    <w:rsid w:val="00137982"/>
    <w:rsid w:val="001402F2"/>
    <w:rsid w:val="00140C8D"/>
    <w:rsid w:val="0014152A"/>
    <w:rsid w:val="001439B9"/>
    <w:rsid w:val="00144511"/>
    <w:rsid w:val="00144848"/>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91D"/>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2CD3"/>
    <w:rsid w:val="001B3849"/>
    <w:rsid w:val="001B39CE"/>
    <w:rsid w:val="001B3C61"/>
    <w:rsid w:val="001B4C1A"/>
    <w:rsid w:val="001B54DB"/>
    <w:rsid w:val="001B6B07"/>
    <w:rsid w:val="001B75C4"/>
    <w:rsid w:val="001B7694"/>
    <w:rsid w:val="001B77B1"/>
    <w:rsid w:val="001C0BCA"/>
    <w:rsid w:val="001C0F6B"/>
    <w:rsid w:val="001C22F7"/>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487"/>
    <w:rsid w:val="0021147E"/>
    <w:rsid w:val="0021162B"/>
    <w:rsid w:val="00212131"/>
    <w:rsid w:val="0021245C"/>
    <w:rsid w:val="00213F0D"/>
    <w:rsid w:val="002145B5"/>
    <w:rsid w:val="002147A1"/>
    <w:rsid w:val="00215978"/>
    <w:rsid w:val="002173C7"/>
    <w:rsid w:val="00217A80"/>
    <w:rsid w:val="00217BFB"/>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40432"/>
    <w:rsid w:val="00240EE5"/>
    <w:rsid w:val="00241635"/>
    <w:rsid w:val="00241943"/>
    <w:rsid w:val="00241BD4"/>
    <w:rsid w:val="00241EB2"/>
    <w:rsid w:val="00241FA1"/>
    <w:rsid w:val="00243E44"/>
    <w:rsid w:val="0024425B"/>
    <w:rsid w:val="002446CD"/>
    <w:rsid w:val="00244F13"/>
    <w:rsid w:val="0024548A"/>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57B"/>
    <w:rsid w:val="00285F64"/>
    <w:rsid w:val="0028649D"/>
    <w:rsid w:val="0028787D"/>
    <w:rsid w:val="002878A1"/>
    <w:rsid w:val="00290438"/>
    <w:rsid w:val="00290469"/>
    <w:rsid w:val="00290BE9"/>
    <w:rsid w:val="00290BF1"/>
    <w:rsid w:val="00291CEF"/>
    <w:rsid w:val="00291F90"/>
    <w:rsid w:val="00292326"/>
    <w:rsid w:val="002924FD"/>
    <w:rsid w:val="00292A7A"/>
    <w:rsid w:val="0029566F"/>
    <w:rsid w:val="00295A8F"/>
    <w:rsid w:val="00295B68"/>
    <w:rsid w:val="00295BE5"/>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0C83"/>
    <w:rsid w:val="002D0E07"/>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1E4"/>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ED3"/>
    <w:rsid w:val="002F709A"/>
    <w:rsid w:val="002F7418"/>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51"/>
    <w:rsid w:val="00351E6A"/>
    <w:rsid w:val="0035237C"/>
    <w:rsid w:val="00355B5C"/>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17F"/>
    <w:rsid w:val="00380711"/>
    <w:rsid w:val="00380FFC"/>
    <w:rsid w:val="0038155E"/>
    <w:rsid w:val="00381ACC"/>
    <w:rsid w:val="00382597"/>
    <w:rsid w:val="00382A1A"/>
    <w:rsid w:val="00382AEA"/>
    <w:rsid w:val="00382C11"/>
    <w:rsid w:val="00382CCA"/>
    <w:rsid w:val="00382E6F"/>
    <w:rsid w:val="003838E5"/>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F2E"/>
    <w:rsid w:val="004012B3"/>
    <w:rsid w:val="004012C4"/>
    <w:rsid w:val="0040193A"/>
    <w:rsid w:val="00401B84"/>
    <w:rsid w:val="0040266A"/>
    <w:rsid w:val="00402879"/>
    <w:rsid w:val="00403C32"/>
    <w:rsid w:val="004048E8"/>
    <w:rsid w:val="00404FC1"/>
    <w:rsid w:val="00405461"/>
    <w:rsid w:val="00406247"/>
    <w:rsid w:val="0040649A"/>
    <w:rsid w:val="0040652B"/>
    <w:rsid w:val="00407061"/>
    <w:rsid w:val="00407525"/>
    <w:rsid w:val="00410062"/>
    <w:rsid w:val="004109BD"/>
    <w:rsid w:val="00410CC7"/>
    <w:rsid w:val="00410D07"/>
    <w:rsid w:val="00410D81"/>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2A59"/>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2DD6"/>
    <w:rsid w:val="00463575"/>
    <w:rsid w:val="004638E8"/>
    <w:rsid w:val="00463EE1"/>
    <w:rsid w:val="00465DF9"/>
    <w:rsid w:val="0046613E"/>
    <w:rsid w:val="0046627B"/>
    <w:rsid w:val="00466F9F"/>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085"/>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6B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BA0"/>
    <w:rsid w:val="005E7C51"/>
    <w:rsid w:val="005F0EBB"/>
    <w:rsid w:val="005F111D"/>
    <w:rsid w:val="005F1C95"/>
    <w:rsid w:val="005F1FA1"/>
    <w:rsid w:val="005F43E7"/>
    <w:rsid w:val="005F466E"/>
    <w:rsid w:val="005F5231"/>
    <w:rsid w:val="005F5C82"/>
    <w:rsid w:val="005F6E45"/>
    <w:rsid w:val="00600172"/>
    <w:rsid w:val="0060052E"/>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573D"/>
    <w:rsid w:val="00625751"/>
    <w:rsid w:val="00627421"/>
    <w:rsid w:val="00627425"/>
    <w:rsid w:val="006278EE"/>
    <w:rsid w:val="0063054C"/>
    <w:rsid w:val="00630C3B"/>
    <w:rsid w:val="006312A6"/>
    <w:rsid w:val="006313DB"/>
    <w:rsid w:val="0063149E"/>
    <w:rsid w:val="006322F0"/>
    <w:rsid w:val="0063294D"/>
    <w:rsid w:val="0063375F"/>
    <w:rsid w:val="00634F25"/>
    <w:rsid w:val="00635064"/>
    <w:rsid w:val="006355E1"/>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1A"/>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7320"/>
    <w:rsid w:val="006976DF"/>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A3D"/>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27C"/>
    <w:rsid w:val="00744F44"/>
    <w:rsid w:val="0074568D"/>
    <w:rsid w:val="00746350"/>
    <w:rsid w:val="00750C5F"/>
    <w:rsid w:val="00751418"/>
    <w:rsid w:val="007518C7"/>
    <w:rsid w:val="00751DA0"/>
    <w:rsid w:val="00751EB1"/>
    <w:rsid w:val="00752920"/>
    <w:rsid w:val="00752CBF"/>
    <w:rsid w:val="007534C7"/>
    <w:rsid w:val="00753695"/>
    <w:rsid w:val="00753A12"/>
    <w:rsid w:val="0075405B"/>
    <w:rsid w:val="0075490F"/>
    <w:rsid w:val="00754E86"/>
    <w:rsid w:val="007618C3"/>
    <w:rsid w:val="00761D2B"/>
    <w:rsid w:val="00762396"/>
    <w:rsid w:val="00762891"/>
    <w:rsid w:val="00763D3E"/>
    <w:rsid w:val="007656F7"/>
    <w:rsid w:val="00766AC1"/>
    <w:rsid w:val="00766C0D"/>
    <w:rsid w:val="00770F70"/>
    <w:rsid w:val="00771039"/>
    <w:rsid w:val="007710FF"/>
    <w:rsid w:val="007711BE"/>
    <w:rsid w:val="00772368"/>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B26"/>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C4C"/>
    <w:rsid w:val="007E0248"/>
    <w:rsid w:val="007E030D"/>
    <w:rsid w:val="007E045E"/>
    <w:rsid w:val="007E06F7"/>
    <w:rsid w:val="007E192B"/>
    <w:rsid w:val="007E1DF7"/>
    <w:rsid w:val="007E22F1"/>
    <w:rsid w:val="007E28FF"/>
    <w:rsid w:val="007E3F9A"/>
    <w:rsid w:val="007E46B9"/>
    <w:rsid w:val="007E6A5B"/>
    <w:rsid w:val="007E77E3"/>
    <w:rsid w:val="007F00E1"/>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2E6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5840"/>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2D"/>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281"/>
    <w:rsid w:val="008D5371"/>
    <w:rsid w:val="008D698E"/>
    <w:rsid w:val="008D6C2B"/>
    <w:rsid w:val="008D70AA"/>
    <w:rsid w:val="008D7176"/>
    <w:rsid w:val="008D7F85"/>
    <w:rsid w:val="008E0015"/>
    <w:rsid w:val="008E0A8B"/>
    <w:rsid w:val="008E0EF1"/>
    <w:rsid w:val="008E1607"/>
    <w:rsid w:val="008E21E8"/>
    <w:rsid w:val="008E2D4A"/>
    <w:rsid w:val="008E3F61"/>
    <w:rsid w:val="008E4272"/>
    <w:rsid w:val="008E46C8"/>
    <w:rsid w:val="008E4DF2"/>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622"/>
    <w:rsid w:val="00917385"/>
    <w:rsid w:val="00920CAB"/>
    <w:rsid w:val="009212D0"/>
    <w:rsid w:val="009212EC"/>
    <w:rsid w:val="00921977"/>
    <w:rsid w:val="00923700"/>
    <w:rsid w:val="00923817"/>
    <w:rsid w:val="0092398C"/>
    <w:rsid w:val="00923BC1"/>
    <w:rsid w:val="00924515"/>
    <w:rsid w:val="00924B7E"/>
    <w:rsid w:val="0092529D"/>
    <w:rsid w:val="009276B3"/>
    <w:rsid w:val="00927894"/>
    <w:rsid w:val="00927C5C"/>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427"/>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7098"/>
    <w:rsid w:val="00967DF2"/>
    <w:rsid w:val="00970E56"/>
    <w:rsid w:val="009719DF"/>
    <w:rsid w:val="00974949"/>
    <w:rsid w:val="009762E8"/>
    <w:rsid w:val="00976B4A"/>
    <w:rsid w:val="009778E5"/>
    <w:rsid w:val="00977C6D"/>
    <w:rsid w:val="00980FCC"/>
    <w:rsid w:val="00982099"/>
    <w:rsid w:val="009830EE"/>
    <w:rsid w:val="00984E48"/>
    <w:rsid w:val="00985C65"/>
    <w:rsid w:val="009861C5"/>
    <w:rsid w:val="00987534"/>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BFA"/>
    <w:rsid w:val="009C5FA7"/>
    <w:rsid w:val="009C66C4"/>
    <w:rsid w:val="009C6CEE"/>
    <w:rsid w:val="009C71E1"/>
    <w:rsid w:val="009D005C"/>
    <w:rsid w:val="009D0685"/>
    <w:rsid w:val="009D1598"/>
    <w:rsid w:val="009D2B5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0FF"/>
    <w:rsid w:val="009E5BFE"/>
    <w:rsid w:val="009E5F59"/>
    <w:rsid w:val="009E628C"/>
    <w:rsid w:val="009E6778"/>
    <w:rsid w:val="009F0E2A"/>
    <w:rsid w:val="009F11D1"/>
    <w:rsid w:val="009F1563"/>
    <w:rsid w:val="009F2807"/>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2643"/>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547"/>
    <w:rsid w:val="00A2362E"/>
    <w:rsid w:val="00A243A4"/>
    <w:rsid w:val="00A24A2C"/>
    <w:rsid w:val="00A25E14"/>
    <w:rsid w:val="00A260F4"/>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199C"/>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250"/>
    <w:rsid w:val="00AF473D"/>
    <w:rsid w:val="00AF514C"/>
    <w:rsid w:val="00AF514D"/>
    <w:rsid w:val="00AF5187"/>
    <w:rsid w:val="00AF56AE"/>
    <w:rsid w:val="00AF572D"/>
    <w:rsid w:val="00AF646D"/>
    <w:rsid w:val="00AF68E5"/>
    <w:rsid w:val="00AF6CD9"/>
    <w:rsid w:val="00AF711A"/>
    <w:rsid w:val="00AF7DC1"/>
    <w:rsid w:val="00B013DC"/>
    <w:rsid w:val="00B02258"/>
    <w:rsid w:val="00B02648"/>
    <w:rsid w:val="00B02A3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A6C"/>
    <w:rsid w:val="00BA6D61"/>
    <w:rsid w:val="00BA72FA"/>
    <w:rsid w:val="00BB0BF4"/>
    <w:rsid w:val="00BB1012"/>
    <w:rsid w:val="00BB222F"/>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F9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6D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5A2A"/>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05F"/>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544A"/>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2EE"/>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17D"/>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0EA"/>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39E"/>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5F1"/>
    <w:rsid w:val="00F62B5E"/>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265"/>
    <w:rsid w:val="00F72BE8"/>
    <w:rsid w:val="00F72EA2"/>
    <w:rsid w:val="00F73BB4"/>
    <w:rsid w:val="00F74CA9"/>
    <w:rsid w:val="00F754B1"/>
    <w:rsid w:val="00F767CE"/>
    <w:rsid w:val="00F767EB"/>
    <w:rsid w:val="00F76D51"/>
    <w:rsid w:val="00F76F49"/>
    <w:rsid w:val="00F805DA"/>
    <w:rsid w:val="00F8180E"/>
    <w:rsid w:val="00F82587"/>
    <w:rsid w:val="00F8261E"/>
    <w:rsid w:val="00F82BF9"/>
    <w:rsid w:val="00F83D10"/>
    <w:rsid w:val="00F83DFD"/>
    <w:rsid w:val="00F84DF2"/>
    <w:rsid w:val="00F856CF"/>
    <w:rsid w:val="00F873D2"/>
    <w:rsid w:val="00F87567"/>
    <w:rsid w:val="00F8765D"/>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7C7"/>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0B"/>
    <w:rsid w:val="00FC76AB"/>
    <w:rsid w:val="00FD0D32"/>
    <w:rsid w:val="00FD10D9"/>
    <w:rsid w:val="00FD22C1"/>
    <w:rsid w:val="00FD2A9A"/>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2F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4"/>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styleId="Hyperlink">
    <w:name w:val="Hyperlink"/>
    <w:basedOn w:val="DefaultParagraphFont"/>
    <w:uiPriority w:val="99"/>
    <w:unhideWhenUsed/>
    <w:rsid w:val="00295BE5"/>
    <w:rPr>
      <w:color w:val="0563C1" w:themeColor="hyperlink"/>
      <w:u w:val="single"/>
    </w:rPr>
  </w:style>
  <w:style w:type="character" w:styleId="UnresolvedMention">
    <w:name w:val="Unresolved Mention"/>
    <w:basedOn w:val="DefaultParagraphFont"/>
    <w:uiPriority w:val="99"/>
    <w:semiHidden/>
    <w:unhideWhenUsed/>
    <w:rsid w:val="00295BE5"/>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681E1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3739588">
      <w:bodyDiv w:val="1"/>
      <w:marLeft w:val="0"/>
      <w:marRight w:val="0"/>
      <w:marTop w:val="0"/>
      <w:marBottom w:val="0"/>
      <w:divBdr>
        <w:top w:val="none" w:sz="0" w:space="0" w:color="auto"/>
        <w:left w:val="none" w:sz="0" w:space="0" w:color="auto"/>
        <w:bottom w:val="none" w:sz="0" w:space="0" w:color="auto"/>
        <w:right w:val="none" w:sz="0" w:space="0" w:color="auto"/>
      </w:divBdr>
      <w:divsChild>
        <w:div w:id="892277067">
          <w:marLeft w:val="0"/>
          <w:marRight w:val="0"/>
          <w:marTop w:val="0"/>
          <w:marBottom w:val="0"/>
          <w:divBdr>
            <w:top w:val="none" w:sz="0" w:space="0" w:color="auto"/>
            <w:left w:val="none" w:sz="0" w:space="0" w:color="auto"/>
            <w:bottom w:val="none" w:sz="0" w:space="0" w:color="auto"/>
            <w:right w:val="none" w:sz="0" w:space="0" w:color="auto"/>
          </w:divBdr>
        </w:div>
        <w:div w:id="156044804">
          <w:marLeft w:val="0"/>
          <w:marRight w:val="0"/>
          <w:marTop w:val="0"/>
          <w:marBottom w:val="0"/>
          <w:divBdr>
            <w:top w:val="none" w:sz="0" w:space="0" w:color="auto"/>
            <w:left w:val="none" w:sz="0" w:space="0" w:color="auto"/>
            <w:bottom w:val="none" w:sz="0" w:space="0" w:color="auto"/>
            <w:right w:val="none" w:sz="0" w:space="0" w:color="auto"/>
          </w:divBdr>
        </w:div>
        <w:div w:id="991450867">
          <w:marLeft w:val="0"/>
          <w:marRight w:val="0"/>
          <w:marTop w:val="0"/>
          <w:marBottom w:val="0"/>
          <w:divBdr>
            <w:top w:val="none" w:sz="0" w:space="0" w:color="auto"/>
            <w:left w:val="none" w:sz="0" w:space="0" w:color="auto"/>
            <w:bottom w:val="none" w:sz="0" w:space="0" w:color="auto"/>
            <w:right w:val="none" w:sz="0" w:space="0" w:color="auto"/>
          </w:divBdr>
        </w:div>
        <w:div w:id="1011644678">
          <w:marLeft w:val="0"/>
          <w:marRight w:val="0"/>
          <w:marTop w:val="0"/>
          <w:marBottom w:val="0"/>
          <w:divBdr>
            <w:top w:val="none" w:sz="0" w:space="0" w:color="auto"/>
            <w:left w:val="none" w:sz="0" w:space="0" w:color="auto"/>
            <w:bottom w:val="none" w:sz="0" w:space="0" w:color="auto"/>
            <w:right w:val="none" w:sz="0" w:space="0" w:color="auto"/>
          </w:divBdr>
        </w:div>
        <w:div w:id="201943542">
          <w:marLeft w:val="0"/>
          <w:marRight w:val="0"/>
          <w:marTop w:val="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23881787">
      <w:bodyDiv w:val="1"/>
      <w:marLeft w:val="0"/>
      <w:marRight w:val="0"/>
      <w:marTop w:val="0"/>
      <w:marBottom w:val="0"/>
      <w:divBdr>
        <w:top w:val="none" w:sz="0" w:space="0" w:color="auto"/>
        <w:left w:val="none" w:sz="0" w:space="0" w:color="auto"/>
        <w:bottom w:val="none" w:sz="0" w:space="0" w:color="auto"/>
        <w:right w:val="none" w:sz="0" w:space="0" w:color="auto"/>
      </w:divBdr>
      <w:divsChild>
        <w:div w:id="460349463">
          <w:marLeft w:val="0"/>
          <w:marRight w:val="0"/>
          <w:marTop w:val="0"/>
          <w:marBottom w:val="0"/>
          <w:divBdr>
            <w:top w:val="none" w:sz="0" w:space="0" w:color="auto"/>
            <w:left w:val="none" w:sz="0" w:space="0" w:color="auto"/>
            <w:bottom w:val="none" w:sz="0" w:space="0" w:color="auto"/>
            <w:right w:val="none" w:sz="0" w:space="0" w:color="auto"/>
          </w:divBdr>
        </w:div>
        <w:div w:id="2078044965">
          <w:marLeft w:val="0"/>
          <w:marRight w:val="0"/>
          <w:marTop w:val="0"/>
          <w:marBottom w:val="0"/>
          <w:divBdr>
            <w:top w:val="none" w:sz="0" w:space="0" w:color="auto"/>
            <w:left w:val="none" w:sz="0" w:space="0" w:color="auto"/>
            <w:bottom w:val="none" w:sz="0" w:space="0" w:color="auto"/>
            <w:right w:val="none" w:sz="0" w:space="0" w:color="auto"/>
          </w:divBdr>
        </w:div>
        <w:div w:id="2137991014">
          <w:marLeft w:val="0"/>
          <w:marRight w:val="0"/>
          <w:marTop w:val="0"/>
          <w:marBottom w:val="0"/>
          <w:divBdr>
            <w:top w:val="none" w:sz="0" w:space="0" w:color="auto"/>
            <w:left w:val="none" w:sz="0" w:space="0" w:color="auto"/>
            <w:bottom w:val="none" w:sz="0" w:space="0" w:color="auto"/>
            <w:right w:val="none" w:sz="0" w:space="0" w:color="auto"/>
          </w:divBdr>
        </w:div>
        <w:div w:id="202787532">
          <w:marLeft w:val="0"/>
          <w:marRight w:val="0"/>
          <w:marTop w:val="0"/>
          <w:marBottom w:val="0"/>
          <w:divBdr>
            <w:top w:val="none" w:sz="0" w:space="0" w:color="auto"/>
            <w:left w:val="none" w:sz="0" w:space="0" w:color="auto"/>
            <w:bottom w:val="none" w:sz="0" w:space="0" w:color="auto"/>
            <w:right w:val="none" w:sz="0" w:space="0" w:color="auto"/>
          </w:divBdr>
        </w:div>
        <w:div w:id="549339482">
          <w:marLeft w:val="0"/>
          <w:marRight w:val="0"/>
          <w:marTop w:val="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1358</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2025-12-01T18:54:00Z</dcterms:created>
  <dcterms:modified xsi:type="dcterms:W3CDTF">2025-12-01T18:54:00Z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