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14B45">
        <w:fldChar w:fldCharType="begin"/>
      </w:r>
      <w:r w:rsidR="00F14B45">
        <w:instrText xml:space="preserve"> DOCPROPERTY  TSG/WGRef  \* MERGEFORMAT </w:instrText>
      </w:r>
      <w:r w:rsidR="00F14B45">
        <w:fldChar w:fldCharType="separate"/>
      </w:r>
      <w:r w:rsidR="003609EF">
        <w:rPr>
          <w:b/>
          <w:noProof/>
          <w:sz w:val="24"/>
        </w:rPr>
        <w:t>RAN5</w:t>
      </w:r>
      <w:r w:rsidR="00F14B45">
        <w:rPr>
          <w:b/>
          <w:noProof/>
          <w:sz w:val="24"/>
        </w:rPr>
        <w:fldChar w:fldCharType="end"/>
      </w:r>
      <w:r w:rsidR="00C66BA2">
        <w:rPr>
          <w:b/>
          <w:noProof/>
          <w:sz w:val="24"/>
        </w:rPr>
        <w:t xml:space="preserve"> </w:t>
      </w:r>
      <w:r>
        <w:rPr>
          <w:b/>
          <w:noProof/>
          <w:sz w:val="24"/>
        </w:rPr>
        <w:t>Meeting #</w:t>
      </w:r>
      <w:r w:rsidR="00F14B45">
        <w:fldChar w:fldCharType="begin"/>
      </w:r>
      <w:r w:rsidR="00F14B45">
        <w:instrText xml:space="preserve"> DOCPROPERTY  MtgSeq  \* MERGEFORMAT </w:instrText>
      </w:r>
      <w:r w:rsidR="00F14B45">
        <w:fldChar w:fldCharType="separate"/>
      </w:r>
      <w:r w:rsidR="00EB09B7" w:rsidRPr="00EB09B7">
        <w:rPr>
          <w:b/>
          <w:noProof/>
          <w:sz w:val="24"/>
        </w:rPr>
        <w:t>109</w:t>
      </w:r>
      <w:r w:rsidR="00F14B45">
        <w:rPr>
          <w:b/>
          <w:noProof/>
          <w:sz w:val="24"/>
        </w:rPr>
        <w:fldChar w:fldCharType="end"/>
      </w:r>
      <w:r w:rsidR="00F14B45">
        <w:fldChar w:fldCharType="begin"/>
      </w:r>
      <w:r w:rsidR="00F14B45">
        <w:instrText xml:space="preserve"> DOCPROPERTY  MtgTitle  \* MERGEFORMAT </w:instrText>
      </w:r>
      <w:r w:rsidR="00F14B45">
        <w:fldChar w:fldCharType="separate"/>
      </w:r>
      <w:r w:rsidR="00F14B45">
        <w:fldChar w:fldCharType="end"/>
      </w:r>
      <w:r>
        <w:rPr>
          <w:b/>
          <w:i/>
          <w:noProof/>
          <w:sz w:val="28"/>
        </w:rPr>
        <w:tab/>
      </w:r>
      <w:r w:rsidR="00F14B45">
        <w:fldChar w:fldCharType="begin"/>
      </w:r>
      <w:r w:rsidR="00F14B45">
        <w:instrText xml:space="preserve"> DOCPROPERTY  Tdoc#  \* MERGEFORMAT </w:instrText>
      </w:r>
      <w:r w:rsidR="00F14B45">
        <w:fldChar w:fldCharType="separate"/>
      </w:r>
      <w:r w:rsidR="00E13F3D" w:rsidRPr="00E13F3D">
        <w:rPr>
          <w:b/>
          <w:i/>
          <w:noProof/>
          <w:sz w:val="28"/>
        </w:rPr>
        <w:t>R5-255821</w:t>
      </w:r>
      <w:r w:rsidR="00F14B45">
        <w:rPr>
          <w:b/>
          <w:i/>
          <w:noProof/>
          <w:sz w:val="28"/>
        </w:rPr>
        <w:fldChar w:fldCharType="end"/>
      </w:r>
    </w:p>
    <w:p w14:paraId="7CB45193" w14:textId="77777777" w:rsidR="001E41F3" w:rsidRDefault="00F14B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4B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4B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4B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4B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4B45">
            <w:pPr>
              <w:pStyle w:val="CRCoverPage"/>
              <w:spacing w:after="0"/>
              <w:ind w:left="100"/>
              <w:rPr>
                <w:noProof/>
              </w:rPr>
            </w:pPr>
            <w:r>
              <w:fldChar w:fldCharType="begin"/>
            </w:r>
            <w:r>
              <w:instrText xml:space="preserve"> DOCPROPERTY  CrTitle  \* MERGEFORMAT </w:instrText>
            </w:r>
            <w:r>
              <w:fldChar w:fldCharType="separate"/>
            </w:r>
            <w:r w:rsidR="002640DD">
              <w:t>Correction to 5GC IMS DC TC 6.11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4B4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1998D" w:rsidR="001E41F3" w:rsidRDefault="00E6187E" w:rsidP="00547111">
            <w:pPr>
              <w:pStyle w:val="CRCoverPage"/>
              <w:spacing w:after="0"/>
              <w:ind w:left="100"/>
              <w:rPr>
                <w:noProof/>
              </w:rPr>
            </w:pPr>
            <w:r>
              <w:t>R5</w:t>
            </w:r>
            <w:r w:rsidR="00F14B45">
              <w:fldChar w:fldCharType="begin"/>
            </w:r>
            <w:r w:rsidR="00F14B45">
              <w:instrText xml:space="preserve"> DOCPROPERTY  SourceIfTsg  \* MERGEFORMAT </w:instrText>
            </w:r>
            <w:r w:rsidR="00F14B45">
              <w:fldChar w:fldCharType="separate"/>
            </w:r>
            <w:r w:rsidR="00F14B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4B45">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NG_RTC_IMS_dataCH-UEConTest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4B45">
            <w:pPr>
              <w:pStyle w:val="CRCoverPage"/>
              <w:spacing w:after="0"/>
              <w:ind w:left="100"/>
              <w:rPr>
                <w:noProof/>
              </w:rPr>
            </w:pPr>
            <w:r>
              <w:fldChar w:fldCharType="begin"/>
            </w:r>
            <w:r>
              <w:instrText xml:space="preserve"> DOCPROPERTY  ResDate  \* MERGEFORMAT </w:instrText>
            </w:r>
            <w:r>
              <w:fldChar w:fldCharType="separate"/>
            </w:r>
            <w:r w:rsidR="00D24991">
              <w:rPr>
                <w:noProof/>
              </w:rPr>
              <w:t>2025-11-05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4B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4B4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4B66" w14:paraId="1256F52C" w14:textId="77777777" w:rsidTr="00547111">
        <w:tc>
          <w:tcPr>
            <w:tcW w:w="2694" w:type="dxa"/>
            <w:gridSpan w:val="2"/>
            <w:tcBorders>
              <w:top w:val="single" w:sz="4" w:space="0" w:color="auto"/>
              <w:left w:val="single" w:sz="4" w:space="0" w:color="auto"/>
            </w:tcBorders>
          </w:tcPr>
          <w:p w14:paraId="52C87DB0" w14:textId="77777777" w:rsidR="00874B66" w:rsidRDefault="00874B66" w:rsidP="00874B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9753F" w14:textId="77777777" w:rsidR="00874B66" w:rsidRDefault="00874B66" w:rsidP="00874B66">
            <w:pPr>
              <w:pStyle w:val="CRCoverPage"/>
              <w:spacing w:after="0"/>
              <w:ind w:left="100"/>
              <w:rPr>
                <w:noProof/>
              </w:rPr>
            </w:pPr>
            <w:r>
              <w:rPr>
                <w:noProof/>
              </w:rPr>
              <w:t>According to RFC 6665 cl. 3.1.1, the “expires” shall not be set in the “Contact” header.</w:t>
            </w:r>
          </w:p>
          <w:p w14:paraId="19C3DC10" w14:textId="77777777" w:rsidR="00874B66" w:rsidRDefault="00874B66" w:rsidP="00874B6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100" w:left="200"/>
              <w:rPr>
                <w:rFonts w:ascii="Consolas" w:hAnsi="Consolas" w:cs="宋体"/>
                <w:color w:val="212529"/>
                <w:sz w:val="18"/>
                <w:szCs w:val="18"/>
                <w:lang w:val="en-US" w:eastAsia="zh-CN"/>
              </w:rPr>
            </w:pPr>
            <w:r>
              <w:rPr>
                <w:rFonts w:ascii="Consolas" w:hAnsi="Consolas" w:cs="宋体"/>
                <w:color w:val="212529"/>
                <w:sz w:val="18"/>
                <w:szCs w:val="18"/>
                <w:highlight w:val="yellow"/>
                <w:lang w:val="en-US" w:eastAsia="zh-CN"/>
              </w:rPr>
              <w:t>An "expires" parameter on the "Contact" header field has no semantics for the SUBSCRIBE method</w:t>
            </w:r>
            <w:r>
              <w:rPr>
                <w:rFonts w:ascii="Consolas" w:hAnsi="Consolas" w:cs="宋体"/>
                <w:color w:val="212529"/>
                <w:sz w:val="18"/>
                <w:szCs w:val="18"/>
                <w:lang w:val="en-US" w:eastAsia="zh-CN"/>
              </w:rPr>
              <w:t xml:space="preserve"> and is explicitly not equivalent to an "Expires" header field in a SUBSCRIBE request or response.</w:t>
            </w:r>
          </w:p>
          <w:p w14:paraId="09DE140E" w14:textId="77777777" w:rsidR="00874B66" w:rsidRDefault="00874B66" w:rsidP="00874B66">
            <w:pPr>
              <w:pStyle w:val="CRCoverPage"/>
              <w:spacing w:after="0"/>
              <w:ind w:left="100"/>
              <w:rPr>
                <w:noProof/>
              </w:rPr>
            </w:pPr>
          </w:p>
          <w:p w14:paraId="708AA7DE" w14:textId="27B40014" w:rsidR="00874B66" w:rsidRDefault="00874B66" w:rsidP="00874B66">
            <w:pPr>
              <w:pStyle w:val="CRCoverPage"/>
              <w:spacing w:after="0"/>
              <w:ind w:left="100"/>
              <w:rPr>
                <w:noProof/>
              </w:rPr>
            </w:pPr>
            <w:r>
              <w:rPr>
                <w:noProof/>
                <w:lang w:eastAsia="zh-CN"/>
              </w:rPr>
              <w:t xml:space="preserve">Therefore, for this </w:t>
            </w:r>
            <w:r>
              <w:rPr>
                <w:noProof/>
              </w:rPr>
              <w:t xml:space="preserve">Re-Registration test case, the “expires” needs to be moved the </w:t>
            </w:r>
            <w:r>
              <w:t>200 OK for REGISTER.</w:t>
            </w:r>
          </w:p>
        </w:tc>
      </w:tr>
      <w:tr w:rsidR="00874B66" w14:paraId="4CA74D09" w14:textId="77777777" w:rsidTr="00547111">
        <w:tc>
          <w:tcPr>
            <w:tcW w:w="2694" w:type="dxa"/>
            <w:gridSpan w:val="2"/>
            <w:tcBorders>
              <w:left w:val="single" w:sz="4" w:space="0" w:color="auto"/>
            </w:tcBorders>
          </w:tcPr>
          <w:p w14:paraId="2D0866D6" w14:textId="77777777" w:rsidR="00874B66" w:rsidRDefault="00874B66" w:rsidP="00874B66">
            <w:pPr>
              <w:pStyle w:val="CRCoverPage"/>
              <w:spacing w:after="0"/>
              <w:rPr>
                <w:b/>
                <w:i/>
                <w:noProof/>
                <w:sz w:val="8"/>
                <w:szCs w:val="8"/>
              </w:rPr>
            </w:pPr>
          </w:p>
        </w:tc>
        <w:tc>
          <w:tcPr>
            <w:tcW w:w="6946" w:type="dxa"/>
            <w:gridSpan w:val="9"/>
            <w:tcBorders>
              <w:right w:val="single" w:sz="4" w:space="0" w:color="auto"/>
            </w:tcBorders>
          </w:tcPr>
          <w:p w14:paraId="365DEF04" w14:textId="77777777" w:rsidR="00874B66" w:rsidRDefault="00874B66" w:rsidP="00874B66">
            <w:pPr>
              <w:pStyle w:val="CRCoverPage"/>
              <w:spacing w:after="0"/>
              <w:rPr>
                <w:noProof/>
                <w:sz w:val="8"/>
                <w:szCs w:val="8"/>
              </w:rPr>
            </w:pPr>
          </w:p>
        </w:tc>
      </w:tr>
      <w:tr w:rsidR="00874B66" w14:paraId="21016551" w14:textId="77777777" w:rsidTr="00547111">
        <w:tc>
          <w:tcPr>
            <w:tcW w:w="2694" w:type="dxa"/>
            <w:gridSpan w:val="2"/>
            <w:tcBorders>
              <w:left w:val="single" w:sz="4" w:space="0" w:color="auto"/>
            </w:tcBorders>
          </w:tcPr>
          <w:p w14:paraId="49433147" w14:textId="77777777" w:rsidR="00874B66" w:rsidRDefault="00874B66" w:rsidP="00874B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73D270" w:rsidR="00874B66" w:rsidRDefault="00874B66" w:rsidP="00874B66">
            <w:pPr>
              <w:pStyle w:val="CRCoverPage"/>
              <w:spacing w:after="0"/>
              <w:ind w:left="100"/>
              <w:rPr>
                <w:noProof/>
              </w:rPr>
            </w:pPr>
            <w:r>
              <w:rPr>
                <w:noProof/>
                <w:lang w:eastAsia="zh-CN"/>
              </w:rPr>
              <w:t xml:space="preserve">“expires” was moved to </w:t>
            </w:r>
            <w:r>
              <w:t>200 OK for REGISTER.</w:t>
            </w:r>
          </w:p>
        </w:tc>
      </w:tr>
      <w:tr w:rsidR="00874B66" w14:paraId="1F886379" w14:textId="77777777" w:rsidTr="00547111">
        <w:tc>
          <w:tcPr>
            <w:tcW w:w="2694" w:type="dxa"/>
            <w:gridSpan w:val="2"/>
            <w:tcBorders>
              <w:left w:val="single" w:sz="4" w:space="0" w:color="auto"/>
            </w:tcBorders>
          </w:tcPr>
          <w:p w14:paraId="4D989623" w14:textId="77777777" w:rsidR="00874B66" w:rsidRDefault="00874B66" w:rsidP="00874B66">
            <w:pPr>
              <w:pStyle w:val="CRCoverPage"/>
              <w:spacing w:after="0"/>
              <w:rPr>
                <w:b/>
                <w:i/>
                <w:noProof/>
                <w:sz w:val="8"/>
                <w:szCs w:val="8"/>
              </w:rPr>
            </w:pPr>
          </w:p>
        </w:tc>
        <w:tc>
          <w:tcPr>
            <w:tcW w:w="6946" w:type="dxa"/>
            <w:gridSpan w:val="9"/>
            <w:tcBorders>
              <w:right w:val="single" w:sz="4" w:space="0" w:color="auto"/>
            </w:tcBorders>
          </w:tcPr>
          <w:p w14:paraId="71C4A204" w14:textId="77777777" w:rsidR="00874B66" w:rsidRDefault="00874B66" w:rsidP="00874B66">
            <w:pPr>
              <w:pStyle w:val="CRCoverPage"/>
              <w:spacing w:after="0"/>
              <w:rPr>
                <w:noProof/>
                <w:sz w:val="8"/>
                <w:szCs w:val="8"/>
              </w:rPr>
            </w:pPr>
          </w:p>
        </w:tc>
      </w:tr>
      <w:tr w:rsidR="00874B66" w14:paraId="678D7BF9" w14:textId="77777777" w:rsidTr="00547111">
        <w:tc>
          <w:tcPr>
            <w:tcW w:w="2694" w:type="dxa"/>
            <w:gridSpan w:val="2"/>
            <w:tcBorders>
              <w:left w:val="single" w:sz="4" w:space="0" w:color="auto"/>
              <w:bottom w:val="single" w:sz="4" w:space="0" w:color="auto"/>
            </w:tcBorders>
          </w:tcPr>
          <w:p w14:paraId="4E5CE1B6" w14:textId="77777777" w:rsidR="00874B66" w:rsidRDefault="00874B66" w:rsidP="00874B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CDDFD" w:rsidR="00874B66" w:rsidRDefault="00874B66" w:rsidP="00874B66">
            <w:pPr>
              <w:pStyle w:val="CRCoverPage"/>
              <w:spacing w:after="0"/>
              <w:ind w:left="100"/>
              <w:rPr>
                <w:noProof/>
              </w:rPr>
            </w:pPr>
            <w:r>
              <w:rPr>
                <w:noProof/>
              </w:rPr>
              <w:t>TC will be incorrect.</w:t>
            </w:r>
          </w:p>
        </w:tc>
      </w:tr>
      <w:tr w:rsidR="00874B66" w14:paraId="034AF533" w14:textId="77777777" w:rsidTr="00547111">
        <w:tc>
          <w:tcPr>
            <w:tcW w:w="2694" w:type="dxa"/>
            <w:gridSpan w:val="2"/>
          </w:tcPr>
          <w:p w14:paraId="39D9EB5B" w14:textId="77777777" w:rsidR="00874B66" w:rsidRDefault="00874B66" w:rsidP="00874B66">
            <w:pPr>
              <w:pStyle w:val="CRCoverPage"/>
              <w:spacing w:after="0"/>
              <w:rPr>
                <w:b/>
                <w:i/>
                <w:noProof/>
                <w:sz w:val="8"/>
                <w:szCs w:val="8"/>
              </w:rPr>
            </w:pPr>
          </w:p>
        </w:tc>
        <w:tc>
          <w:tcPr>
            <w:tcW w:w="6946" w:type="dxa"/>
            <w:gridSpan w:val="9"/>
          </w:tcPr>
          <w:p w14:paraId="7826CB1C" w14:textId="77777777" w:rsidR="00874B66" w:rsidRDefault="00874B66" w:rsidP="00874B66">
            <w:pPr>
              <w:pStyle w:val="CRCoverPage"/>
              <w:spacing w:after="0"/>
              <w:rPr>
                <w:noProof/>
                <w:sz w:val="8"/>
                <w:szCs w:val="8"/>
              </w:rPr>
            </w:pPr>
          </w:p>
        </w:tc>
      </w:tr>
      <w:tr w:rsidR="00874B66" w14:paraId="6A17D7AC" w14:textId="77777777" w:rsidTr="00547111">
        <w:tc>
          <w:tcPr>
            <w:tcW w:w="2694" w:type="dxa"/>
            <w:gridSpan w:val="2"/>
            <w:tcBorders>
              <w:top w:val="single" w:sz="4" w:space="0" w:color="auto"/>
              <w:left w:val="single" w:sz="4" w:space="0" w:color="auto"/>
            </w:tcBorders>
          </w:tcPr>
          <w:p w14:paraId="6DAD5B19" w14:textId="77777777" w:rsidR="00874B66" w:rsidRDefault="00874B66" w:rsidP="00874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D21CD" w:rsidR="00874B66" w:rsidRDefault="00874B66" w:rsidP="00874B66">
            <w:pPr>
              <w:pStyle w:val="CRCoverPage"/>
              <w:spacing w:after="0"/>
              <w:ind w:left="100"/>
              <w:rPr>
                <w:noProof/>
              </w:rPr>
            </w:pPr>
            <w:r>
              <w:rPr>
                <w:noProof/>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C8E6A" w:rsidR="001E41F3" w:rsidRDefault="00E6187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04A55" w:rsidR="001E41F3" w:rsidRDefault="00E6187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05FD7" w:rsidR="001E41F3" w:rsidRDefault="00E6187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4379375" w14:textId="77777777" w:rsidR="00CA01B2" w:rsidRDefault="00CA01B2" w:rsidP="00CA01B2">
      <w:pPr>
        <w:pStyle w:val="2"/>
        <w:rPr>
          <w:rFonts w:eastAsia="Wingdings"/>
          <w:lang w:eastAsia="en-US"/>
        </w:rPr>
      </w:pPr>
      <w:r>
        <w:rPr>
          <w:rFonts w:eastAsia="Wingdings"/>
        </w:rPr>
        <w:t>6.11</w:t>
      </w:r>
      <w:r>
        <w:rPr>
          <w:rFonts w:eastAsia="Wingdings"/>
        </w:rPr>
        <w:tab/>
        <w:t>Re-Registration / IMS data channel</w:t>
      </w:r>
    </w:p>
    <w:p w14:paraId="1320E00D" w14:textId="77777777" w:rsidR="00CA01B2" w:rsidRDefault="00CA01B2" w:rsidP="00CA01B2">
      <w:pPr>
        <w:pStyle w:val="H6"/>
      </w:pPr>
      <w:r>
        <w:t>6.11.1</w:t>
      </w:r>
      <w:r>
        <w:tab/>
        <w:t>Test Purpose (TP)</w:t>
      </w:r>
    </w:p>
    <w:p w14:paraId="6F3FFF9A" w14:textId="77777777" w:rsidR="00CA01B2" w:rsidRDefault="00CA01B2" w:rsidP="00CA01B2">
      <w:pPr>
        <w:pStyle w:val="H6"/>
        <w:rPr>
          <w:rFonts w:eastAsiaTheme="minorEastAsia"/>
          <w:lang w:eastAsia="zh-CN"/>
        </w:rPr>
      </w:pPr>
      <w:r>
        <w:t>(1)</w:t>
      </w:r>
    </w:p>
    <w:p w14:paraId="053DAF95" w14:textId="77777777" w:rsidR="00CA01B2" w:rsidRDefault="00CA01B2" w:rsidP="00CA01B2">
      <w:pPr>
        <w:pStyle w:val="PL"/>
        <w:rPr>
          <w:lang w:eastAsia="en-US"/>
        </w:rPr>
      </w:pPr>
      <w:r>
        <w:rPr>
          <w:b/>
          <w:bCs/>
        </w:rPr>
        <w:t>with</w:t>
      </w:r>
      <w:r>
        <w:t xml:space="preserve"> { UE supporting IMS data channel and being registered to IMS }</w:t>
      </w:r>
    </w:p>
    <w:p w14:paraId="2A85ABB1" w14:textId="77777777" w:rsidR="00CA01B2" w:rsidRDefault="00CA01B2" w:rsidP="00CA01B2">
      <w:pPr>
        <w:pStyle w:val="PL"/>
      </w:pPr>
      <w:r>
        <w:rPr>
          <w:b/>
          <w:bCs/>
        </w:rPr>
        <w:t>ensure that</w:t>
      </w:r>
      <w:r>
        <w:t xml:space="preserve"> {</w:t>
      </w:r>
    </w:p>
    <w:p w14:paraId="6518607E" w14:textId="77777777" w:rsidR="00CA01B2" w:rsidRDefault="00CA01B2" w:rsidP="00CA01B2">
      <w:pPr>
        <w:pStyle w:val="PL"/>
      </w:pPr>
      <w:r>
        <w:t xml:space="preserve">  </w:t>
      </w:r>
      <w:r>
        <w:rPr>
          <w:b/>
          <w:bCs/>
        </w:rPr>
        <w:t>when</w:t>
      </w:r>
      <w:r>
        <w:t xml:space="preserve"> { UE needs to perform re-registration procedure }</w:t>
      </w:r>
    </w:p>
    <w:p w14:paraId="733AAEA4" w14:textId="77777777" w:rsidR="00CA01B2" w:rsidRDefault="00CA01B2" w:rsidP="00CA01B2">
      <w:pPr>
        <w:pStyle w:val="PL"/>
      </w:pPr>
      <w:r>
        <w:t xml:space="preserve">    </w:t>
      </w:r>
      <w:r>
        <w:rPr>
          <w:b/>
          <w:bCs/>
        </w:rPr>
        <w:t>then</w:t>
      </w:r>
      <w:r>
        <w:t xml:space="preserve"> { UE sends REGISTER message including the sip.app-subtype media feature tag with a value "webrtc-datachannel" }</w:t>
      </w:r>
    </w:p>
    <w:p w14:paraId="2D4AC6DC" w14:textId="77777777" w:rsidR="00CA01B2" w:rsidRDefault="00CA01B2" w:rsidP="00CA01B2">
      <w:pPr>
        <w:pStyle w:val="PL"/>
      </w:pPr>
      <w:r>
        <w:t xml:space="preserve">            }</w:t>
      </w:r>
    </w:p>
    <w:p w14:paraId="28BBB460" w14:textId="77777777" w:rsidR="00CA01B2" w:rsidRDefault="00CA01B2" w:rsidP="00CA01B2">
      <w:pPr>
        <w:pStyle w:val="PL"/>
      </w:pPr>
    </w:p>
    <w:p w14:paraId="4403812B" w14:textId="77777777" w:rsidR="00CA01B2" w:rsidRDefault="00CA01B2" w:rsidP="00CA01B2">
      <w:pPr>
        <w:pStyle w:val="H6"/>
      </w:pPr>
      <w:r>
        <w:t>(2)</w:t>
      </w:r>
    </w:p>
    <w:p w14:paraId="557F3499" w14:textId="77777777" w:rsidR="00CA01B2" w:rsidRDefault="00CA01B2" w:rsidP="00CA01B2">
      <w:pPr>
        <w:pStyle w:val="PL"/>
      </w:pPr>
      <w:r>
        <w:rPr>
          <w:b/>
          <w:bCs/>
        </w:rPr>
        <w:t>with</w:t>
      </w:r>
      <w:r>
        <w:t xml:space="preserve"> { UE having sent REGISTER request }</w:t>
      </w:r>
    </w:p>
    <w:p w14:paraId="0C11B397" w14:textId="77777777" w:rsidR="00CA01B2" w:rsidRDefault="00CA01B2" w:rsidP="00CA01B2">
      <w:pPr>
        <w:pStyle w:val="PL"/>
      </w:pPr>
      <w:r>
        <w:rPr>
          <w:b/>
          <w:bCs/>
        </w:rPr>
        <w:t>ensure that</w:t>
      </w:r>
      <w:r>
        <w:t xml:space="preserve"> {</w:t>
      </w:r>
    </w:p>
    <w:p w14:paraId="1E2371D0" w14:textId="77777777" w:rsidR="00CA01B2" w:rsidRDefault="00CA01B2" w:rsidP="00CA01B2">
      <w:pPr>
        <w:pStyle w:val="PL"/>
      </w:pPr>
      <w:r>
        <w:t xml:space="preserve">  </w:t>
      </w:r>
      <w:r>
        <w:rPr>
          <w:b/>
          <w:bCs/>
        </w:rPr>
        <w:t>when</w:t>
      </w:r>
      <w:r>
        <w:t xml:space="preserve"> { UE receiving a valid 200 OK response without a Feature-Caps header field with the "+g.3gpp.datachannel" header field parameter }</w:t>
      </w:r>
    </w:p>
    <w:p w14:paraId="50D1F6C1" w14:textId="77777777" w:rsidR="00CA01B2" w:rsidRDefault="00CA01B2" w:rsidP="00CA01B2">
      <w:pPr>
        <w:pStyle w:val="PL"/>
      </w:pPr>
      <w:r>
        <w:t xml:space="preserve">    </w:t>
      </w:r>
      <w:r>
        <w:rPr>
          <w:b/>
          <w:bCs/>
        </w:rPr>
        <w:t>then</w:t>
      </w:r>
      <w:r>
        <w:t xml:space="preserve"> { UE continues to proceed the register procedure and shall not determine that the Network supports the IMS data channel capability }</w:t>
      </w:r>
    </w:p>
    <w:p w14:paraId="21F41AD0" w14:textId="77777777" w:rsidR="00CA01B2" w:rsidRDefault="00CA01B2" w:rsidP="00CA01B2">
      <w:pPr>
        <w:pStyle w:val="PL"/>
        <w:tabs>
          <w:tab w:val="clear" w:pos="384"/>
        </w:tabs>
      </w:pPr>
      <w:r>
        <w:t xml:space="preserve">            }</w:t>
      </w:r>
    </w:p>
    <w:p w14:paraId="2CB56917" w14:textId="77777777" w:rsidR="00CA01B2" w:rsidRDefault="00CA01B2" w:rsidP="00CA01B2">
      <w:pPr>
        <w:pStyle w:val="PL"/>
        <w:tabs>
          <w:tab w:val="clear" w:pos="384"/>
        </w:tabs>
      </w:pPr>
    </w:p>
    <w:p w14:paraId="468D74CA" w14:textId="77777777" w:rsidR="00CA01B2" w:rsidRDefault="00CA01B2" w:rsidP="00CA01B2">
      <w:pPr>
        <w:pStyle w:val="H6"/>
      </w:pPr>
      <w:r>
        <w:t>6.11.2</w:t>
      </w:r>
      <w:r>
        <w:tab/>
        <w:t>Conformance Requirements</w:t>
      </w:r>
    </w:p>
    <w:p w14:paraId="3BC656A1" w14:textId="77777777" w:rsidR="00CA01B2" w:rsidRDefault="00CA01B2" w:rsidP="00CA01B2">
      <w:r>
        <w:t>The conformance requirements covered in the present test case are, unless otherwise stated, Rel-18 requirements.</w:t>
      </w:r>
    </w:p>
    <w:p w14:paraId="42F631E2" w14:textId="77777777" w:rsidR="00CA01B2" w:rsidRDefault="00CA01B2" w:rsidP="00CA01B2">
      <w:r>
        <w:t>[TS 24.186, clause 9.2.2.1]:</w:t>
      </w:r>
    </w:p>
    <w:p w14:paraId="79E48B4E" w14:textId="77777777" w:rsidR="00CA01B2" w:rsidRDefault="00CA01B2" w:rsidP="00CA01B2">
      <w:pPr>
        <w:snapToGrid w:val="0"/>
      </w:pPr>
      <w:r>
        <w:t>If the UE is allowed to use IMS data channel, on reception of Re-REGISTER request,</w:t>
      </w:r>
      <w:r>
        <w:rPr>
          <w:lang w:val="en-US" w:eastAsia="zh-CN"/>
        </w:rPr>
        <w:t xml:space="preserve"> f</w:t>
      </w:r>
      <w:r>
        <w:t xml:space="preserve">or user-initiated reregistration, the UE </w:t>
      </w:r>
      <w:r>
        <w:rPr>
          <w:lang w:eastAsia="zh-CN"/>
        </w:rPr>
        <w:t>supporting</w:t>
      </w:r>
      <w:r>
        <w:t xml:space="preserve"> </w:t>
      </w:r>
      <w:r>
        <w:rPr>
          <w:lang w:val="en-US" w:eastAsia="zh-CN"/>
        </w:rPr>
        <w:t xml:space="preserve">IMS </w:t>
      </w:r>
      <w:r>
        <w:t xml:space="preserve">data channel </w:t>
      </w:r>
      <w:r>
        <w:rPr>
          <w:lang w:val="en-US" w:eastAsia="zh-CN"/>
        </w:rPr>
        <w:t xml:space="preserve">shall </w:t>
      </w:r>
      <w:r>
        <w:t xml:space="preserve">include the media feature tag defined in IETF </w:t>
      </w:r>
      <w:r>
        <w:rPr>
          <w:lang w:eastAsia="zh-CN"/>
        </w:rPr>
        <w:t>RFC 5688 [5] for supported streaming media type</w:t>
      </w:r>
      <w:r>
        <w:rPr>
          <w:lang w:val="en-US" w:eastAsia="zh-CN"/>
        </w:rPr>
        <w:t xml:space="preserve">. For the IMS 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 xml:space="preserve">3GPP TS </w:t>
      </w:r>
      <w:r>
        <w:rPr>
          <w:szCs w:val="21"/>
          <w:lang w:val="en-US" w:eastAsia="zh-CN"/>
        </w:rPr>
        <w:t xml:space="preserve">26.114 </w:t>
      </w:r>
      <w:r>
        <w:t>[</w:t>
      </w:r>
      <w:r>
        <w:rPr>
          <w:lang w:eastAsia="zh-CN"/>
        </w:rPr>
        <w:t>4</w:t>
      </w:r>
      <w:r>
        <w:t>].</w:t>
      </w:r>
    </w:p>
    <w:p w14:paraId="4FC1383B" w14:textId="77777777" w:rsidR="00CA01B2" w:rsidRDefault="00CA01B2" w:rsidP="00CA01B2">
      <w:pPr>
        <w:pStyle w:val="NO"/>
      </w:pPr>
      <w:r>
        <w:t>NOTE:</w:t>
      </w:r>
      <w:r>
        <w:tab/>
        <w:t>The policy related to the IMS data channel allowed at the UE, can be provided by the network to the UE using e.g., OMA-DM with the management objects specified in 3GPP TS 24.275 [11] or UICC configuration, as specified in clause 9.2.1.1.</w:t>
      </w:r>
    </w:p>
    <w:p w14:paraId="429703E1" w14:textId="77777777" w:rsidR="00CA01B2" w:rsidRDefault="00CA01B2" w:rsidP="00CA01B2">
      <w:pPr>
        <w:snapToGrid w:val="0"/>
        <w:rPr>
          <w:lang w:eastAsia="zh-CN"/>
        </w:rPr>
      </w:pPr>
      <w:r>
        <w:rPr>
          <w:lang w:eastAsia="zh-CN"/>
        </w:rPr>
        <w:t>…</w:t>
      </w:r>
    </w:p>
    <w:p w14:paraId="367C9D6A" w14:textId="77777777" w:rsidR="00CA01B2" w:rsidRDefault="00CA01B2" w:rsidP="00CA01B2">
      <w:pPr>
        <w:snapToGrid w:val="0"/>
      </w:pPr>
      <w:r>
        <w:rPr>
          <w:lang w:eastAsia="zh-CN"/>
        </w:rPr>
        <w:t xml:space="preserve">On receiving the 200 (OK) response to the REGISTER request, if the 200 (OK) response does not include a Feature-Caps header field containing feature-capability indicator "g.3gpp.datachannel", </w:t>
      </w:r>
      <w:r>
        <w:rPr>
          <w:lang w:val="en-US" w:eastAsia="zh-CN"/>
        </w:rPr>
        <w:t>the UE shall keep established data channel media of the UE's existing IMS session.</w:t>
      </w:r>
    </w:p>
    <w:p w14:paraId="65AFBAB4" w14:textId="77777777" w:rsidR="00CA01B2" w:rsidRDefault="00CA01B2" w:rsidP="00CA01B2">
      <w:pPr>
        <w:pStyle w:val="H6"/>
      </w:pPr>
      <w:r>
        <w:t>6.11.3</w:t>
      </w:r>
      <w:r>
        <w:tab/>
        <w:t>Test description</w:t>
      </w:r>
    </w:p>
    <w:p w14:paraId="219A8B5F" w14:textId="77777777" w:rsidR="00CA01B2" w:rsidRDefault="00CA01B2" w:rsidP="00CA01B2">
      <w:pPr>
        <w:pStyle w:val="H6"/>
      </w:pPr>
      <w:r>
        <w:t>6.11.3.1</w:t>
      </w:r>
      <w:r>
        <w:tab/>
        <w:t>Pre-test conditions</w:t>
      </w:r>
    </w:p>
    <w:p w14:paraId="40E17847" w14:textId="77777777" w:rsidR="00CA01B2" w:rsidRDefault="00CA01B2" w:rsidP="00CA01B2">
      <w:pPr>
        <w:pStyle w:val="H6"/>
        <w:rPr>
          <w:rFonts w:eastAsia="MT Extra" w:cs="Tahoma"/>
        </w:rPr>
      </w:pPr>
      <w:r>
        <w:rPr>
          <w:rFonts w:cs="Tahoma"/>
        </w:rPr>
        <w:t>System Simulator:</w:t>
      </w:r>
    </w:p>
    <w:p w14:paraId="24D0218C" w14:textId="77777777" w:rsidR="00CA01B2" w:rsidRDefault="00CA01B2" w:rsidP="00CA01B2">
      <w:pPr>
        <w:pStyle w:val="B1"/>
        <w:rPr>
          <w:rFonts w:eastAsiaTheme="minorEastAsia"/>
        </w:rPr>
      </w:pPr>
      <w:r>
        <w:t>-</w:t>
      </w:r>
      <w:r>
        <w:tab/>
        <w:t>1 NR Cell connected to 5GC, default parameters.</w:t>
      </w:r>
    </w:p>
    <w:p w14:paraId="5FA3C4F5" w14:textId="77777777" w:rsidR="00CA01B2" w:rsidRDefault="00CA01B2" w:rsidP="00CA01B2">
      <w:pPr>
        <w:pStyle w:val="B1"/>
      </w:pPr>
      <w:r>
        <w:t>-</w:t>
      </w:r>
      <w:r>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28C7E7B0" w14:textId="77777777" w:rsidR="00CA01B2" w:rsidRDefault="00CA01B2" w:rsidP="00CA01B2">
      <w:pPr>
        <w:pStyle w:val="B1"/>
      </w:pPr>
      <w:r>
        <w:t>-</w:t>
      </w:r>
      <w:r>
        <w:tab/>
        <w:t>SS is listening to SIP default port 5060 for both UDP and TCP protocols.</w:t>
      </w:r>
    </w:p>
    <w:p w14:paraId="18100802" w14:textId="77777777" w:rsidR="00CA01B2" w:rsidRDefault="00CA01B2" w:rsidP="00CA01B2">
      <w:pPr>
        <w:pStyle w:val="B1"/>
      </w:pPr>
      <w:r>
        <w:t>-</w:t>
      </w:r>
      <w:r>
        <w:tab/>
        <w:t>SS is able to perform IMS AKA authentication for the IMPI, according to 3GPP TS 33.203 [16] clause 6.1.</w:t>
      </w:r>
    </w:p>
    <w:p w14:paraId="3A0FE9A0" w14:textId="77777777" w:rsidR="00CA01B2" w:rsidRDefault="00CA01B2" w:rsidP="00CA01B2">
      <w:pPr>
        <w:pStyle w:val="B1"/>
        <w:rPr>
          <w:rFonts w:cs="MS LineDraw"/>
          <w:lang w:eastAsia="sv-SE"/>
        </w:rPr>
      </w:pPr>
      <w:r>
        <w:t>-</w:t>
      </w:r>
      <w:r>
        <w:tab/>
        <w:t>UE provided with a second P-CSCF in the PDU SESSION ESTABLISHMENT ACCEPT according to Table 4.7.2-2 (conditions Additional_P-CSCF_IPv6 and Additional_P-CSCF_IPv4) of TS 38.508-1 [21].</w:t>
      </w:r>
    </w:p>
    <w:p w14:paraId="0F82821C" w14:textId="77777777" w:rsidR="00CA01B2" w:rsidRDefault="00CA01B2" w:rsidP="00CA01B2">
      <w:pPr>
        <w:pStyle w:val="H6"/>
        <w:rPr>
          <w:rFonts w:eastAsiaTheme="minorEastAsia"/>
          <w:lang w:eastAsia="en-US"/>
        </w:rPr>
      </w:pPr>
      <w:r>
        <w:lastRenderedPageBreak/>
        <w:t>UE:</w:t>
      </w:r>
    </w:p>
    <w:p w14:paraId="1CC61DA1" w14:textId="77777777" w:rsidR="00CA01B2" w:rsidRDefault="00CA01B2" w:rsidP="00CA01B2">
      <w:pPr>
        <w:pStyle w:val="B1"/>
        <w:rPr>
          <w:snapToGrid w:val="0"/>
        </w:rPr>
      </w:pPr>
      <w:r>
        <w:t>-</w:t>
      </w:r>
      <w:r>
        <w:tab/>
      </w:r>
      <w:r>
        <w:rPr>
          <w:snapToGrid w:val="0"/>
        </w:rPr>
        <w:t>UE contains either ISIM and USIM applications or only USIM application on UICC.</w:t>
      </w:r>
    </w:p>
    <w:p w14:paraId="776B5877" w14:textId="77777777" w:rsidR="00CA01B2" w:rsidRDefault="00CA01B2" w:rsidP="00CA01B2">
      <w:pPr>
        <w:pStyle w:val="B1"/>
        <w:rPr>
          <w:snapToGrid w:val="0"/>
        </w:rPr>
      </w:pPr>
      <w:r>
        <w:t>-</w:t>
      </w:r>
      <w:r>
        <w:tab/>
      </w:r>
      <w:r>
        <w:rPr>
          <w:snapToGrid w:val="0"/>
        </w:rPr>
        <w:t xml:space="preserve">UE is configured to register for </w:t>
      </w:r>
      <w:r>
        <w:t>IMS data channel</w:t>
      </w:r>
      <w:r>
        <w:rPr>
          <w:snapToGrid w:val="0"/>
        </w:rPr>
        <w:t xml:space="preserve"> after switching on.</w:t>
      </w:r>
    </w:p>
    <w:p w14:paraId="6C2DC929" w14:textId="77777777" w:rsidR="00CA01B2" w:rsidRDefault="00CA01B2" w:rsidP="00CA01B2">
      <w:pPr>
        <w:pStyle w:val="B1"/>
      </w:pPr>
      <w:r>
        <w:t>-</w:t>
      </w:r>
      <w:r>
        <w:tab/>
        <w:t xml:space="preserve">The </w:t>
      </w:r>
      <w:r>
        <w:rPr>
          <w:snapToGrid w:val="0"/>
        </w:rPr>
        <w:t>UE is switched off.</w:t>
      </w:r>
    </w:p>
    <w:p w14:paraId="338B1485" w14:textId="77777777" w:rsidR="00CA01B2" w:rsidRDefault="00CA01B2" w:rsidP="00CA01B2">
      <w:pPr>
        <w:pStyle w:val="H6"/>
        <w:rPr>
          <w:rFonts w:cs="Tahoma"/>
        </w:rPr>
      </w:pPr>
      <w:r>
        <w:rPr>
          <w:rFonts w:cs="Tahoma"/>
        </w:rPr>
        <w:t>Preamble:</w:t>
      </w:r>
    </w:p>
    <w:p w14:paraId="799EF812" w14:textId="77777777" w:rsidR="00CA01B2" w:rsidRDefault="00CA01B2" w:rsidP="00CA01B2">
      <w:pPr>
        <w:pStyle w:val="B1"/>
      </w:pPr>
      <w:r>
        <w:t>-</w:t>
      </w:r>
      <w:r>
        <w:tab/>
        <w:t>None.</w:t>
      </w:r>
    </w:p>
    <w:p w14:paraId="629FCEDC" w14:textId="77777777" w:rsidR="00CA01B2" w:rsidRDefault="00CA01B2" w:rsidP="00CA01B2">
      <w:pPr>
        <w:pStyle w:val="H6"/>
        <w:rPr>
          <w:snapToGrid w:val="0"/>
        </w:rPr>
      </w:pPr>
      <w:r>
        <w:t>6.11.3.2</w:t>
      </w:r>
      <w:r>
        <w:tab/>
      </w:r>
      <w:r>
        <w:rPr>
          <w:snapToGrid w:val="0"/>
        </w:rPr>
        <w:t>Test procedure sequence</w:t>
      </w:r>
    </w:p>
    <w:p w14:paraId="27CFC5BC" w14:textId="77777777" w:rsidR="00CA01B2" w:rsidRDefault="00CA01B2" w:rsidP="00CA01B2">
      <w:pPr>
        <w:pStyle w:val="TH"/>
        <w:rPr>
          <w:rFonts w:cs="Tahoma"/>
        </w:rPr>
      </w:pPr>
      <w:r>
        <w:rPr>
          <w:rFonts w:cs="Tahoma"/>
        </w:rPr>
        <w:t>Table 6.11.3.2-1: Main Behaviour</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70"/>
        <w:gridCol w:w="720"/>
        <w:gridCol w:w="2881"/>
        <w:gridCol w:w="567"/>
        <w:gridCol w:w="850"/>
      </w:tblGrid>
      <w:tr w:rsidR="00CA01B2" w14:paraId="24241813" w14:textId="77777777" w:rsidTr="00CA01B2">
        <w:trPr>
          <w:jc w:val="center"/>
        </w:trPr>
        <w:tc>
          <w:tcPr>
            <w:tcW w:w="567" w:type="dxa"/>
            <w:tcBorders>
              <w:top w:val="single" w:sz="4" w:space="0" w:color="auto"/>
              <w:left w:val="single" w:sz="4" w:space="0" w:color="auto"/>
              <w:bottom w:val="nil"/>
              <w:right w:val="single" w:sz="4" w:space="0" w:color="auto"/>
            </w:tcBorders>
            <w:hideMark/>
          </w:tcPr>
          <w:p w14:paraId="68E181C7" w14:textId="77777777" w:rsidR="00CA01B2" w:rsidRDefault="00CA01B2">
            <w:pPr>
              <w:pStyle w:val="TAH"/>
              <w:ind w:left="400" w:hanging="400"/>
              <w:rPr>
                <w:rFonts w:cs="MS LineDraw"/>
              </w:rPr>
            </w:pPr>
            <w:r>
              <w:t>St</w:t>
            </w:r>
          </w:p>
        </w:tc>
        <w:tc>
          <w:tcPr>
            <w:tcW w:w="3970" w:type="dxa"/>
            <w:tcBorders>
              <w:top w:val="single" w:sz="4" w:space="0" w:color="auto"/>
              <w:left w:val="single" w:sz="4" w:space="0" w:color="auto"/>
              <w:bottom w:val="single" w:sz="4" w:space="0" w:color="auto"/>
              <w:right w:val="single" w:sz="4" w:space="0" w:color="auto"/>
            </w:tcBorders>
            <w:hideMark/>
          </w:tcPr>
          <w:p w14:paraId="2E3CB03F" w14:textId="77777777" w:rsidR="00CA01B2" w:rsidRDefault="00CA01B2">
            <w:pPr>
              <w:pStyle w:val="TAH"/>
              <w:ind w:left="400" w:hanging="400"/>
            </w:pPr>
            <w:r>
              <w:t>Procedure</w:t>
            </w:r>
          </w:p>
        </w:tc>
        <w:tc>
          <w:tcPr>
            <w:tcW w:w="3601" w:type="dxa"/>
            <w:gridSpan w:val="2"/>
            <w:tcBorders>
              <w:top w:val="single" w:sz="4" w:space="0" w:color="auto"/>
              <w:left w:val="single" w:sz="4" w:space="0" w:color="auto"/>
              <w:bottom w:val="single" w:sz="4" w:space="0" w:color="auto"/>
              <w:right w:val="single" w:sz="4" w:space="0" w:color="auto"/>
            </w:tcBorders>
            <w:hideMark/>
          </w:tcPr>
          <w:p w14:paraId="69422B83" w14:textId="77777777" w:rsidR="00CA01B2" w:rsidRDefault="00CA01B2">
            <w:pPr>
              <w:pStyle w:val="TAH"/>
              <w:ind w:left="400" w:hanging="400"/>
              <w:rPr>
                <w:rFonts w:cs="Arial"/>
              </w:rPr>
            </w:pPr>
            <w:r>
              <w:t>Message Sequence</w:t>
            </w:r>
          </w:p>
        </w:tc>
        <w:tc>
          <w:tcPr>
            <w:tcW w:w="567" w:type="dxa"/>
            <w:tcBorders>
              <w:top w:val="single" w:sz="4" w:space="0" w:color="auto"/>
              <w:left w:val="single" w:sz="4" w:space="0" w:color="auto"/>
              <w:bottom w:val="nil"/>
              <w:right w:val="single" w:sz="4" w:space="0" w:color="auto"/>
            </w:tcBorders>
            <w:hideMark/>
          </w:tcPr>
          <w:p w14:paraId="2A8C3D7F" w14:textId="77777777" w:rsidR="00CA01B2" w:rsidRDefault="00CA01B2">
            <w:pPr>
              <w:pStyle w:val="TAH"/>
            </w:pPr>
            <w:r>
              <w:t>TP</w:t>
            </w:r>
          </w:p>
        </w:tc>
        <w:tc>
          <w:tcPr>
            <w:tcW w:w="850" w:type="dxa"/>
            <w:tcBorders>
              <w:top w:val="single" w:sz="4" w:space="0" w:color="auto"/>
              <w:left w:val="single" w:sz="4" w:space="0" w:color="auto"/>
              <w:bottom w:val="nil"/>
              <w:right w:val="single" w:sz="4" w:space="0" w:color="auto"/>
            </w:tcBorders>
            <w:hideMark/>
          </w:tcPr>
          <w:p w14:paraId="6120031B" w14:textId="77777777" w:rsidR="00CA01B2" w:rsidRDefault="00CA01B2">
            <w:pPr>
              <w:pStyle w:val="TAH"/>
            </w:pPr>
            <w:r>
              <w:t>Verdict</w:t>
            </w:r>
          </w:p>
        </w:tc>
      </w:tr>
      <w:tr w:rsidR="00CA01B2" w14:paraId="25445AE1" w14:textId="77777777" w:rsidTr="00CA01B2">
        <w:trPr>
          <w:jc w:val="center"/>
        </w:trPr>
        <w:tc>
          <w:tcPr>
            <w:tcW w:w="567" w:type="dxa"/>
            <w:tcBorders>
              <w:top w:val="nil"/>
              <w:left w:val="single" w:sz="4" w:space="0" w:color="auto"/>
              <w:bottom w:val="single" w:sz="4" w:space="0" w:color="auto"/>
              <w:right w:val="single" w:sz="4" w:space="0" w:color="auto"/>
            </w:tcBorders>
          </w:tcPr>
          <w:p w14:paraId="17BC4EA5" w14:textId="77777777" w:rsidR="00CA01B2" w:rsidRDefault="00CA01B2">
            <w:pPr>
              <w:pStyle w:val="TAH"/>
            </w:pPr>
          </w:p>
        </w:tc>
        <w:tc>
          <w:tcPr>
            <w:tcW w:w="3970" w:type="dxa"/>
            <w:tcBorders>
              <w:top w:val="single" w:sz="4" w:space="0" w:color="auto"/>
              <w:left w:val="single" w:sz="4" w:space="0" w:color="auto"/>
              <w:bottom w:val="single" w:sz="4" w:space="0" w:color="auto"/>
              <w:right w:val="single" w:sz="4" w:space="0" w:color="auto"/>
            </w:tcBorders>
          </w:tcPr>
          <w:p w14:paraId="2E21DD32" w14:textId="77777777" w:rsidR="00CA01B2" w:rsidRDefault="00CA01B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42F850E" w14:textId="77777777" w:rsidR="00CA01B2" w:rsidRDefault="00CA01B2">
            <w:pPr>
              <w:pStyle w:val="TAH"/>
            </w:pPr>
            <w:r>
              <w:t>U - S</w:t>
            </w:r>
          </w:p>
        </w:tc>
        <w:tc>
          <w:tcPr>
            <w:tcW w:w="2881" w:type="dxa"/>
            <w:tcBorders>
              <w:top w:val="single" w:sz="4" w:space="0" w:color="auto"/>
              <w:left w:val="single" w:sz="4" w:space="0" w:color="auto"/>
              <w:bottom w:val="single" w:sz="4" w:space="0" w:color="auto"/>
              <w:right w:val="single" w:sz="4" w:space="0" w:color="auto"/>
            </w:tcBorders>
            <w:hideMark/>
          </w:tcPr>
          <w:p w14:paraId="0E104547" w14:textId="77777777" w:rsidR="00CA01B2" w:rsidRDefault="00CA01B2">
            <w:pPr>
              <w:pStyle w:val="TAH"/>
            </w:pPr>
            <w:r>
              <w:t>Message</w:t>
            </w:r>
          </w:p>
        </w:tc>
        <w:tc>
          <w:tcPr>
            <w:tcW w:w="567" w:type="dxa"/>
            <w:tcBorders>
              <w:top w:val="nil"/>
              <w:left w:val="single" w:sz="4" w:space="0" w:color="auto"/>
              <w:bottom w:val="single" w:sz="4" w:space="0" w:color="auto"/>
              <w:right w:val="single" w:sz="4" w:space="0" w:color="auto"/>
            </w:tcBorders>
          </w:tcPr>
          <w:p w14:paraId="213E6A72" w14:textId="77777777" w:rsidR="00CA01B2" w:rsidRDefault="00CA01B2">
            <w:pPr>
              <w:pStyle w:val="TAH"/>
            </w:pPr>
          </w:p>
        </w:tc>
        <w:tc>
          <w:tcPr>
            <w:tcW w:w="850" w:type="dxa"/>
            <w:tcBorders>
              <w:top w:val="nil"/>
              <w:left w:val="single" w:sz="4" w:space="0" w:color="auto"/>
              <w:bottom w:val="single" w:sz="4" w:space="0" w:color="auto"/>
              <w:right w:val="single" w:sz="4" w:space="0" w:color="auto"/>
            </w:tcBorders>
          </w:tcPr>
          <w:p w14:paraId="72864CFC" w14:textId="77777777" w:rsidR="00CA01B2" w:rsidRDefault="00CA01B2">
            <w:pPr>
              <w:pStyle w:val="TAH"/>
            </w:pPr>
          </w:p>
        </w:tc>
      </w:tr>
      <w:tr w:rsidR="00CA01B2" w14:paraId="0946E077"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4A5F42FA" w14:textId="77777777" w:rsidR="00CA01B2" w:rsidRDefault="00CA01B2">
            <w:pPr>
              <w:pStyle w:val="TAC"/>
              <w:rPr>
                <w:lang w:eastAsia="zh-CN"/>
              </w:rPr>
            </w:pPr>
            <w:r>
              <w:t>1</w:t>
            </w:r>
          </w:p>
        </w:tc>
        <w:tc>
          <w:tcPr>
            <w:tcW w:w="3970" w:type="dxa"/>
            <w:tcBorders>
              <w:top w:val="single" w:sz="4" w:space="0" w:color="auto"/>
              <w:left w:val="single" w:sz="4" w:space="0" w:color="auto"/>
              <w:bottom w:val="single" w:sz="4" w:space="0" w:color="auto"/>
              <w:right w:val="single" w:sz="4" w:space="0" w:color="auto"/>
            </w:tcBorders>
            <w:hideMark/>
          </w:tcPr>
          <w:p w14:paraId="43995779" w14:textId="77777777" w:rsidR="00CA01B2" w:rsidRDefault="00CA01B2">
            <w:pPr>
              <w:pStyle w:val="TAL"/>
              <w:rPr>
                <w:lang w:eastAsia="en-US"/>
              </w:rPr>
            </w:pPr>
            <w:r>
              <w:t>UE is switched on.</w:t>
            </w:r>
          </w:p>
        </w:tc>
        <w:tc>
          <w:tcPr>
            <w:tcW w:w="720" w:type="dxa"/>
            <w:tcBorders>
              <w:top w:val="single" w:sz="4" w:space="0" w:color="auto"/>
              <w:left w:val="single" w:sz="4" w:space="0" w:color="auto"/>
              <w:bottom w:val="single" w:sz="4" w:space="0" w:color="auto"/>
              <w:right w:val="single" w:sz="4" w:space="0" w:color="auto"/>
            </w:tcBorders>
            <w:hideMark/>
          </w:tcPr>
          <w:p w14:paraId="6CBD90F3" w14:textId="77777777" w:rsidR="00CA01B2" w:rsidRDefault="00CA01B2">
            <w:pPr>
              <w:pStyle w:val="TAC"/>
              <w:rPr>
                <w:lang w:eastAsia="zh-CN"/>
              </w:rPr>
            </w:pPr>
            <w:r>
              <w:rPr>
                <w:lang w:eastAsia="zh-CN"/>
              </w:rPr>
              <w:t>-</w:t>
            </w:r>
          </w:p>
        </w:tc>
        <w:tc>
          <w:tcPr>
            <w:tcW w:w="2881" w:type="dxa"/>
            <w:tcBorders>
              <w:top w:val="single" w:sz="4" w:space="0" w:color="auto"/>
              <w:left w:val="single" w:sz="4" w:space="0" w:color="auto"/>
              <w:bottom w:val="single" w:sz="4" w:space="0" w:color="auto"/>
              <w:right w:val="single" w:sz="4" w:space="0" w:color="auto"/>
            </w:tcBorders>
            <w:hideMark/>
          </w:tcPr>
          <w:p w14:paraId="3F6EABDE" w14:textId="77777777" w:rsidR="00CA01B2" w:rsidRDefault="00CA01B2">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3C44B94" w14:textId="77777777" w:rsidR="00CA01B2" w:rsidRDefault="00CA01B2">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941DC4" w14:textId="77777777" w:rsidR="00CA01B2" w:rsidRDefault="00CA01B2">
            <w:pPr>
              <w:pStyle w:val="TAC"/>
              <w:rPr>
                <w:lang w:eastAsia="zh-CN"/>
              </w:rPr>
            </w:pPr>
            <w:r>
              <w:rPr>
                <w:lang w:eastAsia="zh-CN"/>
              </w:rPr>
              <w:t>-</w:t>
            </w:r>
          </w:p>
        </w:tc>
      </w:tr>
      <w:tr w:rsidR="00CA01B2" w14:paraId="411087C8"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7F1DFD3C" w14:textId="77777777" w:rsidR="00CA01B2" w:rsidRDefault="00CA01B2">
            <w:pPr>
              <w:pStyle w:val="TAC"/>
              <w:rPr>
                <w:lang w:eastAsia="en-US"/>
              </w:rPr>
            </w:pPr>
            <w:r>
              <w:t>2</w:t>
            </w:r>
          </w:p>
        </w:tc>
        <w:tc>
          <w:tcPr>
            <w:tcW w:w="3970" w:type="dxa"/>
            <w:tcBorders>
              <w:top w:val="single" w:sz="4" w:space="0" w:color="auto"/>
              <w:left w:val="single" w:sz="4" w:space="0" w:color="auto"/>
              <w:bottom w:val="single" w:sz="4" w:space="0" w:color="auto"/>
              <w:right w:val="single" w:sz="4" w:space="0" w:color="auto"/>
            </w:tcBorders>
            <w:hideMark/>
          </w:tcPr>
          <w:p w14:paraId="3C88D5FE" w14:textId="77777777" w:rsidR="00CA01B2" w:rsidRDefault="00CA01B2">
            <w:pPr>
              <w:pStyle w:val="TAL"/>
            </w:pPr>
            <w:r>
              <w:t xml:space="preserve">UE sends a </w:t>
            </w:r>
            <w:r>
              <w:rPr>
                <w:snapToGrid w:val="0"/>
              </w:rPr>
              <w:t xml:space="preserve">correctly composed </w:t>
            </w:r>
            <w:r>
              <w:t xml:space="preserve">initial registration request </w:t>
            </w:r>
            <w:r>
              <w:rPr>
                <w:snapToGrid w:val="0"/>
              </w:rPr>
              <w:t xml:space="preserve">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t>.</w:t>
            </w:r>
          </w:p>
        </w:tc>
        <w:tc>
          <w:tcPr>
            <w:tcW w:w="720" w:type="dxa"/>
            <w:tcBorders>
              <w:top w:val="single" w:sz="4" w:space="0" w:color="auto"/>
              <w:left w:val="single" w:sz="4" w:space="0" w:color="auto"/>
              <w:bottom w:val="single" w:sz="4" w:space="0" w:color="auto"/>
              <w:right w:val="single" w:sz="4" w:space="0" w:color="auto"/>
            </w:tcBorders>
            <w:hideMark/>
          </w:tcPr>
          <w:p w14:paraId="68863A07" w14:textId="77777777" w:rsidR="00CA01B2" w:rsidRDefault="00CA01B2">
            <w:pPr>
              <w:pStyle w:val="TAC"/>
              <w:rPr>
                <w:lang w:eastAsia="zh-CN"/>
              </w:rPr>
            </w:pPr>
            <w:r>
              <w:t>--&gt;</w:t>
            </w:r>
          </w:p>
        </w:tc>
        <w:tc>
          <w:tcPr>
            <w:tcW w:w="2881" w:type="dxa"/>
            <w:tcBorders>
              <w:top w:val="single" w:sz="4" w:space="0" w:color="auto"/>
              <w:left w:val="single" w:sz="4" w:space="0" w:color="auto"/>
              <w:bottom w:val="single" w:sz="4" w:space="0" w:color="auto"/>
              <w:right w:val="single" w:sz="4" w:space="0" w:color="auto"/>
            </w:tcBorders>
            <w:hideMark/>
          </w:tcPr>
          <w:p w14:paraId="006D06B3" w14:textId="77777777" w:rsidR="00CA01B2" w:rsidRDefault="00CA01B2">
            <w:pPr>
              <w:pStyle w:val="TAL"/>
              <w:rPr>
                <w:lang w:eastAsia="zh-CN"/>
              </w:rPr>
            </w:pPr>
            <w:r>
              <w:t>REGISTER</w:t>
            </w:r>
          </w:p>
        </w:tc>
        <w:tc>
          <w:tcPr>
            <w:tcW w:w="567" w:type="dxa"/>
            <w:tcBorders>
              <w:top w:val="single" w:sz="4" w:space="0" w:color="auto"/>
              <w:left w:val="single" w:sz="4" w:space="0" w:color="auto"/>
              <w:bottom w:val="single" w:sz="4" w:space="0" w:color="auto"/>
              <w:right w:val="single" w:sz="4" w:space="0" w:color="auto"/>
            </w:tcBorders>
            <w:hideMark/>
          </w:tcPr>
          <w:p w14:paraId="71A6A092" w14:textId="77777777" w:rsidR="00CA01B2" w:rsidRDefault="00CA01B2">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06AECF0" w14:textId="77777777" w:rsidR="00CA01B2" w:rsidRDefault="00CA01B2">
            <w:pPr>
              <w:pStyle w:val="TAC"/>
              <w:rPr>
                <w:lang w:eastAsia="zh-CN"/>
              </w:rPr>
            </w:pPr>
            <w:r>
              <w:t>-</w:t>
            </w:r>
          </w:p>
        </w:tc>
      </w:tr>
      <w:tr w:rsidR="00CA01B2" w14:paraId="68079F5C"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3235E045" w14:textId="77777777" w:rsidR="00CA01B2" w:rsidRDefault="00CA01B2">
            <w:pPr>
              <w:pStyle w:val="TAC"/>
              <w:rPr>
                <w:lang w:eastAsia="en-US"/>
              </w:rPr>
            </w:pPr>
            <w:r>
              <w:t>3</w:t>
            </w:r>
          </w:p>
        </w:tc>
        <w:tc>
          <w:tcPr>
            <w:tcW w:w="3970" w:type="dxa"/>
            <w:tcBorders>
              <w:top w:val="single" w:sz="4" w:space="0" w:color="auto"/>
              <w:left w:val="single" w:sz="4" w:space="0" w:color="auto"/>
              <w:bottom w:val="single" w:sz="4" w:space="0" w:color="auto"/>
              <w:right w:val="single" w:sz="4" w:space="0" w:color="auto"/>
            </w:tcBorders>
            <w:hideMark/>
          </w:tcPr>
          <w:p w14:paraId="57E97E06" w14:textId="77777777" w:rsidR="00CA01B2" w:rsidRDefault="00CA01B2">
            <w:pPr>
              <w:pStyle w:val="TAL"/>
            </w:pPr>
            <w:r>
              <w:t>SS sends 401 Unauthorized.</w:t>
            </w:r>
          </w:p>
        </w:tc>
        <w:tc>
          <w:tcPr>
            <w:tcW w:w="720" w:type="dxa"/>
            <w:tcBorders>
              <w:top w:val="single" w:sz="4" w:space="0" w:color="auto"/>
              <w:left w:val="single" w:sz="4" w:space="0" w:color="auto"/>
              <w:bottom w:val="single" w:sz="4" w:space="0" w:color="auto"/>
              <w:right w:val="single" w:sz="4" w:space="0" w:color="auto"/>
            </w:tcBorders>
            <w:hideMark/>
          </w:tcPr>
          <w:p w14:paraId="3394868B" w14:textId="77777777" w:rsidR="00CA01B2" w:rsidRDefault="00CA01B2">
            <w:pPr>
              <w:pStyle w:val="TAC"/>
              <w:rPr>
                <w:lang w:eastAsia="zh-CN"/>
              </w:rPr>
            </w:pPr>
            <w:r>
              <w:t>&lt;--</w:t>
            </w:r>
          </w:p>
        </w:tc>
        <w:tc>
          <w:tcPr>
            <w:tcW w:w="2881" w:type="dxa"/>
            <w:tcBorders>
              <w:top w:val="single" w:sz="4" w:space="0" w:color="auto"/>
              <w:left w:val="single" w:sz="4" w:space="0" w:color="auto"/>
              <w:bottom w:val="single" w:sz="4" w:space="0" w:color="auto"/>
              <w:right w:val="single" w:sz="4" w:space="0" w:color="auto"/>
            </w:tcBorders>
            <w:hideMark/>
          </w:tcPr>
          <w:p w14:paraId="63FA5E95" w14:textId="77777777" w:rsidR="00CA01B2" w:rsidRDefault="00CA01B2">
            <w:pPr>
              <w:pStyle w:val="TAL"/>
              <w:rPr>
                <w:lang w:eastAsia="zh-CN"/>
              </w:rPr>
            </w:pPr>
            <w:r>
              <w:t>401 Unauthorized</w:t>
            </w:r>
          </w:p>
        </w:tc>
        <w:tc>
          <w:tcPr>
            <w:tcW w:w="567" w:type="dxa"/>
            <w:tcBorders>
              <w:top w:val="single" w:sz="4" w:space="0" w:color="auto"/>
              <w:left w:val="single" w:sz="4" w:space="0" w:color="auto"/>
              <w:bottom w:val="single" w:sz="4" w:space="0" w:color="auto"/>
              <w:right w:val="single" w:sz="4" w:space="0" w:color="auto"/>
            </w:tcBorders>
            <w:hideMark/>
          </w:tcPr>
          <w:p w14:paraId="170B5D09" w14:textId="77777777" w:rsidR="00CA01B2" w:rsidRDefault="00CA01B2">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9FCF31E" w14:textId="77777777" w:rsidR="00CA01B2" w:rsidRDefault="00CA01B2">
            <w:pPr>
              <w:pStyle w:val="TAC"/>
              <w:rPr>
                <w:lang w:eastAsia="zh-CN"/>
              </w:rPr>
            </w:pPr>
            <w:r>
              <w:t>-</w:t>
            </w:r>
          </w:p>
        </w:tc>
      </w:tr>
      <w:tr w:rsidR="00CA01B2" w14:paraId="690D3A4B"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077987FB" w14:textId="77777777" w:rsidR="00CA01B2" w:rsidRDefault="00CA01B2">
            <w:pPr>
              <w:pStyle w:val="TAC"/>
              <w:rPr>
                <w:lang w:eastAsia="en-US"/>
              </w:rPr>
            </w:pPr>
            <w:r>
              <w:t>4</w:t>
            </w:r>
          </w:p>
        </w:tc>
        <w:tc>
          <w:tcPr>
            <w:tcW w:w="3970" w:type="dxa"/>
            <w:tcBorders>
              <w:top w:val="single" w:sz="4" w:space="0" w:color="auto"/>
              <w:left w:val="single" w:sz="4" w:space="0" w:color="auto"/>
              <w:bottom w:val="single" w:sz="4" w:space="0" w:color="auto"/>
              <w:right w:val="single" w:sz="4" w:space="0" w:color="auto"/>
            </w:tcBorders>
            <w:hideMark/>
          </w:tcPr>
          <w:p w14:paraId="5C626FD0" w14:textId="77777777" w:rsidR="00CA01B2" w:rsidRDefault="00CA01B2">
            <w:pPr>
              <w:pStyle w:val="TAL"/>
            </w:pPr>
            <w:r>
              <w:t xml:space="preserve">UE sends a subsequent registration request </w:t>
            </w:r>
            <w:r>
              <w:rPr>
                <w:snapToGrid w:val="0"/>
              </w:rPr>
              <w:t xml:space="preserve">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t>.</w:t>
            </w:r>
          </w:p>
        </w:tc>
        <w:tc>
          <w:tcPr>
            <w:tcW w:w="720" w:type="dxa"/>
            <w:tcBorders>
              <w:top w:val="single" w:sz="4" w:space="0" w:color="auto"/>
              <w:left w:val="single" w:sz="4" w:space="0" w:color="auto"/>
              <w:bottom w:val="single" w:sz="4" w:space="0" w:color="auto"/>
              <w:right w:val="single" w:sz="4" w:space="0" w:color="auto"/>
            </w:tcBorders>
            <w:hideMark/>
          </w:tcPr>
          <w:p w14:paraId="47687147" w14:textId="77777777" w:rsidR="00CA01B2" w:rsidRDefault="00CA01B2">
            <w:pPr>
              <w:pStyle w:val="TAC"/>
              <w:rPr>
                <w:lang w:eastAsia="zh-CN"/>
              </w:rPr>
            </w:pPr>
            <w:r>
              <w:t>--&gt;</w:t>
            </w:r>
          </w:p>
        </w:tc>
        <w:tc>
          <w:tcPr>
            <w:tcW w:w="2881" w:type="dxa"/>
            <w:tcBorders>
              <w:top w:val="single" w:sz="4" w:space="0" w:color="auto"/>
              <w:left w:val="single" w:sz="4" w:space="0" w:color="auto"/>
              <w:bottom w:val="single" w:sz="4" w:space="0" w:color="auto"/>
              <w:right w:val="single" w:sz="4" w:space="0" w:color="auto"/>
            </w:tcBorders>
            <w:hideMark/>
          </w:tcPr>
          <w:p w14:paraId="0CCE8E28" w14:textId="77777777" w:rsidR="00CA01B2" w:rsidRDefault="00CA01B2">
            <w:pPr>
              <w:pStyle w:val="TAL"/>
              <w:rPr>
                <w:lang w:eastAsia="zh-CN"/>
              </w:rPr>
            </w:pPr>
            <w:r>
              <w:t>REGISTER</w:t>
            </w:r>
          </w:p>
        </w:tc>
        <w:tc>
          <w:tcPr>
            <w:tcW w:w="567" w:type="dxa"/>
            <w:tcBorders>
              <w:top w:val="single" w:sz="4" w:space="0" w:color="auto"/>
              <w:left w:val="single" w:sz="4" w:space="0" w:color="auto"/>
              <w:bottom w:val="single" w:sz="4" w:space="0" w:color="auto"/>
              <w:right w:val="single" w:sz="4" w:space="0" w:color="auto"/>
            </w:tcBorders>
            <w:hideMark/>
          </w:tcPr>
          <w:p w14:paraId="6B305471" w14:textId="77777777" w:rsidR="00CA01B2" w:rsidRDefault="00CA01B2">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82470EE" w14:textId="77777777" w:rsidR="00CA01B2" w:rsidRDefault="00CA01B2">
            <w:pPr>
              <w:pStyle w:val="TAC"/>
              <w:rPr>
                <w:lang w:eastAsia="zh-CN"/>
              </w:rPr>
            </w:pPr>
            <w:r>
              <w:t>-</w:t>
            </w:r>
          </w:p>
        </w:tc>
      </w:tr>
      <w:tr w:rsidR="00CA01B2" w14:paraId="69D5AE75"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3B82354D" w14:textId="77777777" w:rsidR="00CA01B2" w:rsidRDefault="00CA01B2">
            <w:pPr>
              <w:pStyle w:val="TAC"/>
              <w:rPr>
                <w:lang w:eastAsia="en-US"/>
              </w:rPr>
            </w:pPr>
            <w:r>
              <w:t>5</w:t>
            </w:r>
          </w:p>
        </w:tc>
        <w:tc>
          <w:tcPr>
            <w:tcW w:w="3970" w:type="dxa"/>
            <w:tcBorders>
              <w:top w:val="single" w:sz="4" w:space="0" w:color="auto"/>
              <w:left w:val="single" w:sz="4" w:space="0" w:color="auto"/>
              <w:bottom w:val="single" w:sz="4" w:space="0" w:color="auto"/>
              <w:right w:val="single" w:sz="4" w:space="0" w:color="auto"/>
            </w:tcBorders>
            <w:hideMark/>
          </w:tcPr>
          <w:p w14:paraId="0D438D96" w14:textId="77777777" w:rsidR="00CA01B2" w:rsidRDefault="00CA01B2">
            <w:pPr>
              <w:pStyle w:val="TAL"/>
            </w:pPr>
            <w:r>
              <w:t xml:space="preserve">SS sends a valid 200 OK response including a Feature-Caps header field </w:t>
            </w:r>
            <w:ins w:id="1" w:author="Daiwei Zhou (周代卫)" w:date="2025-09-09T11:52:00Z">
              <w:r>
                <w:t xml:space="preserve">and 120 seconds expiration interval </w:t>
              </w:r>
            </w:ins>
            <w:r>
              <w:t>for REGISTER.</w:t>
            </w:r>
          </w:p>
        </w:tc>
        <w:tc>
          <w:tcPr>
            <w:tcW w:w="720" w:type="dxa"/>
            <w:tcBorders>
              <w:top w:val="single" w:sz="4" w:space="0" w:color="auto"/>
              <w:left w:val="single" w:sz="4" w:space="0" w:color="auto"/>
              <w:bottom w:val="single" w:sz="4" w:space="0" w:color="auto"/>
              <w:right w:val="single" w:sz="4" w:space="0" w:color="auto"/>
            </w:tcBorders>
            <w:hideMark/>
          </w:tcPr>
          <w:p w14:paraId="739B7953" w14:textId="77777777" w:rsidR="00CA01B2" w:rsidRDefault="00CA01B2">
            <w:pPr>
              <w:pStyle w:val="TAC"/>
              <w:rPr>
                <w:lang w:eastAsia="zh-CN"/>
              </w:rPr>
            </w:pPr>
            <w:r>
              <w:t>&lt;--</w:t>
            </w:r>
          </w:p>
        </w:tc>
        <w:tc>
          <w:tcPr>
            <w:tcW w:w="2881" w:type="dxa"/>
            <w:tcBorders>
              <w:top w:val="single" w:sz="4" w:space="0" w:color="auto"/>
              <w:left w:val="single" w:sz="4" w:space="0" w:color="auto"/>
              <w:bottom w:val="single" w:sz="4" w:space="0" w:color="auto"/>
              <w:right w:val="single" w:sz="4" w:space="0" w:color="auto"/>
            </w:tcBorders>
            <w:hideMark/>
          </w:tcPr>
          <w:p w14:paraId="2E8A4A15" w14:textId="77777777" w:rsidR="00CA01B2" w:rsidRDefault="00CA01B2">
            <w:pPr>
              <w:pStyle w:val="TAL"/>
              <w:rPr>
                <w:lang w:eastAsia="zh-CN"/>
              </w:rPr>
            </w:pPr>
            <w:r>
              <w:t>200 OK</w:t>
            </w:r>
          </w:p>
        </w:tc>
        <w:tc>
          <w:tcPr>
            <w:tcW w:w="567" w:type="dxa"/>
            <w:tcBorders>
              <w:top w:val="single" w:sz="4" w:space="0" w:color="auto"/>
              <w:left w:val="single" w:sz="4" w:space="0" w:color="auto"/>
              <w:bottom w:val="single" w:sz="4" w:space="0" w:color="auto"/>
              <w:right w:val="single" w:sz="4" w:space="0" w:color="auto"/>
            </w:tcBorders>
            <w:hideMark/>
          </w:tcPr>
          <w:p w14:paraId="0A48D4E2" w14:textId="77777777" w:rsidR="00CA01B2" w:rsidRDefault="00CA01B2">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71B9FFF" w14:textId="77777777" w:rsidR="00CA01B2" w:rsidRDefault="00CA01B2">
            <w:pPr>
              <w:pStyle w:val="TAC"/>
              <w:rPr>
                <w:lang w:eastAsia="zh-CN"/>
              </w:rPr>
            </w:pPr>
            <w:r>
              <w:t>-</w:t>
            </w:r>
          </w:p>
        </w:tc>
      </w:tr>
      <w:tr w:rsidR="00CA01B2" w14:paraId="737D7C66"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4592C0E1" w14:textId="77777777" w:rsidR="00CA01B2" w:rsidRDefault="00CA01B2">
            <w:pPr>
              <w:pStyle w:val="TAC"/>
              <w:rPr>
                <w:lang w:eastAsia="zh-CN"/>
              </w:rPr>
            </w:pPr>
            <w:r>
              <w:rPr>
                <w:lang w:eastAsia="zh-CN"/>
              </w:rPr>
              <w:t>-</w:t>
            </w:r>
          </w:p>
        </w:tc>
        <w:tc>
          <w:tcPr>
            <w:tcW w:w="3970" w:type="dxa"/>
            <w:tcBorders>
              <w:top w:val="single" w:sz="4" w:space="0" w:color="auto"/>
              <w:left w:val="single" w:sz="4" w:space="0" w:color="auto"/>
              <w:bottom w:val="single" w:sz="4" w:space="0" w:color="auto"/>
              <w:right w:val="single" w:sz="4" w:space="0" w:color="auto"/>
            </w:tcBorders>
            <w:hideMark/>
          </w:tcPr>
          <w:p w14:paraId="29FE53AD" w14:textId="77777777" w:rsidR="00CA01B2" w:rsidRDefault="00CA01B2">
            <w:pPr>
              <w:pStyle w:val="TAL"/>
              <w:rPr>
                <w:lang w:eastAsia="en-US"/>
              </w:rPr>
            </w:pPr>
            <w:r>
              <w:t>EXCEPTION: In parallel to the events described in steps 6 to 9, the steps specified in Table 6.11.3.2-2 may take place.</w:t>
            </w:r>
          </w:p>
        </w:tc>
        <w:tc>
          <w:tcPr>
            <w:tcW w:w="720" w:type="dxa"/>
            <w:tcBorders>
              <w:top w:val="single" w:sz="4" w:space="0" w:color="auto"/>
              <w:left w:val="single" w:sz="4" w:space="0" w:color="auto"/>
              <w:bottom w:val="single" w:sz="4" w:space="0" w:color="auto"/>
              <w:right w:val="single" w:sz="4" w:space="0" w:color="auto"/>
            </w:tcBorders>
            <w:hideMark/>
          </w:tcPr>
          <w:p w14:paraId="1CDCE8D2" w14:textId="77777777" w:rsidR="00CA01B2" w:rsidRDefault="00CA01B2">
            <w:pPr>
              <w:pStyle w:val="TAC"/>
              <w:rPr>
                <w:lang w:eastAsia="zh-CN"/>
              </w:rPr>
            </w:pPr>
            <w:r>
              <w:t>-</w:t>
            </w:r>
          </w:p>
        </w:tc>
        <w:tc>
          <w:tcPr>
            <w:tcW w:w="2881" w:type="dxa"/>
            <w:tcBorders>
              <w:top w:val="single" w:sz="4" w:space="0" w:color="auto"/>
              <w:left w:val="single" w:sz="4" w:space="0" w:color="auto"/>
              <w:bottom w:val="single" w:sz="4" w:space="0" w:color="auto"/>
              <w:right w:val="single" w:sz="4" w:space="0" w:color="auto"/>
            </w:tcBorders>
            <w:hideMark/>
          </w:tcPr>
          <w:p w14:paraId="61DC7304" w14:textId="77777777" w:rsidR="00CA01B2" w:rsidRDefault="00CA01B2">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6135392B" w14:textId="77777777" w:rsidR="00CA01B2" w:rsidRDefault="00CA01B2">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1DF02DB" w14:textId="77777777" w:rsidR="00CA01B2" w:rsidRDefault="00CA01B2">
            <w:pPr>
              <w:pStyle w:val="TAC"/>
              <w:rPr>
                <w:lang w:eastAsia="zh-CN"/>
              </w:rPr>
            </w:pPr>
            <w:r>
              <w:t>-</w:t>
            </w:r>
          </w:p>
        </w:tc>
      </w:tr>
      <w:tr w:rsidR="00CA01B2" w14:paraId="5AB69B12"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301A4406" w14:textId="77777777" w:rsidR="00CA01B2" w:rsidRDefault="00CA01B2">
            <w:pPr>
              <w:pStyle w:val="TAC"/>
              <w:rPr>
                <w:lang w:eastAsia="en-US"/>
              </w:rPr>
            </w:pPr>
            <w:r>
              <w:t>6</w:t>
            </w:r>
          </w:p>
        </w:tc>
        <w:tc>
          <w:tcPr>
            <w:tcW w:w="3970" w:type="dxa"/>
            <w:tcBorders>
              <w:top w:val="single" w:sz="4" w:space="0" w:color="auto"/>
              <w:left w:val="single" w:sz="4" w:space="0" w:color="auto"/>
              <w:bottom w:val="single" w:sz="4" w:space="0" w:color="auto"/>
              <w:right w:val="single" w:sz="4" w:space="0" w:color="auto"/>
            </w:tcBorders>
            <w:hideMark/>
          </w:tcPr>
          <w:p w14:paraId="7AB07477" w14:textId="77777777" w:rsidR="00CA01B2" w:rsidRDefault="00CA01B2">
            <w:pPr>
              <w:pStyle w:val="TAL"/>
            </w:pPr>
            <w:r>
              <w:t>UE subscribes to reg-event.</w:t>
            </w:r>
          </w:p>
        </w:tc>
        <w:tc>
          <w:tcPr>
            <w:tcW w:w="720" w:type="dxa"/>
            <w:tcBorders>
              <w:top w:val="single" w:sz="4" w:space="0" w:color="auto"/>
              <w:left w:val="single" w:sz="4" w:space="0" w:color="auto"/>
              <w:bottom w:val="single" w:sz="4" w:space="0" w:color="auto"/>
              <w:right w:val="single" w:sz="4" w:space="0" w:color="auto"/>
            </w:tcBorders>
            <w:hideMark/>
          </w:tcPr>
          <w:p w14:paraId="5E70F4B6" w14:textId="77777777" w:rsidR="00CA01B2" w:rsidRDefault="00CA01B2">
            <w:pPr>
              <w:pStyle w:val="TAC"/>
              <w:rPr>
                <w:lang w:eastAsia="zh-CN"/>
              </w:rPr>
            </w:pPr>
            <w:r>
              <w:t>--&gt;</w:t>
            </w:r>
          </w:p>
        </w:tc>
        <w:tc>
          <w:tcPr>
            <w:tcW w:w="2881" w:type="dxa"/>
            <w:tcBorders>
              <w:top w:val="single" w:sz="4" w:space="0" w:color="auto"/>
              <w:left w:val="single" w:sz="4" w:space="0" w:color="auto"/>
              <w:bottom w:val="single" w:sz="4" w:space="0" w:color="auto"/>
              <w:right w:val="single" w:sz="4" w:space="0" w:color="auto"/>
            </w:tcBorders>
            <w:hideMark/>
          </w:tcPr>
          <w:p w14:paraId="2E68D125" w14:textId="77777777" w:rsidR="00CA01B2" w:rsidRDefault="00CA01B2">
            <w:pPr>
              <w:pStyle w:val="TAL"/>
              <w:rPr>
                <w:lang w:eastAsia="zh-CN"/>
              </w:rPr>
            </w:pPr>
            <w:r>
              <w:t>SUBSCRIBE</w:t>
            </w:r>
          </w:p>
        </w:tc>
        <w:tc>
          <w:tcPr>
            <w:tcW w:w="567" w:type="dxa"/>
            <w:tcBorders>
              <w:top w:val="single" w:sz="4" w:space="0" w:color="auto"/>
              <w:left w:val="single" w:sz="4" w:space="0" w:color="auto"/>
              <w:bottom w:val="single" w:sz="4" w:space="0" w:color="auto"/>
              <w:right w:val="single" w:sz="4" w:space="0" w:color="auto"/>
            </w:tcBorders>
            <w:hideMark/>
          </w:tcPr>
          <w:p w14:paraId="062C48EB" w14:textId="77777777" w:rsidR="00CA01B2" w:rsidRDefault="00CA01B2">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6BF615FE" w14:textId="77777777" w:rsidR="00CA01B2" w:rsidRDefault="00CA01B2">
            <w:pPr>
              <w:pStyle w:val="TAC"/>
              <w:rPr>
                <w:lang w:eastAsia="zh-CN"/>
              </w:rPr>
            </w:pPr>
            <w:r>
              <w:t>-</w:t>
            </w:r>
          </w:p>
        </w:tc>
      </w:tr>
      <w:tr w:rsidR="00CA01B2" w14:paraId="38F52480"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2A67EDAA" w14:textId="77777777" w:rsidR="00CA01B2" w:rsidRDefault="00CA01B2">
            <w:pPr>
              <w:pStyle w:val="TAC"/>
              <w:rPr>
                <w:lang w:eastAsia="en-US"/>
              </w:rPr>
            </w:pPr>
            <w:r>
              <w:t>7</w:t>
            </w:r>
          </w:p>
        </w:tc>
        <w:tc>
          <w:tcPr>
            <w:tcW w:w="3970" w:type="dxa"/>
            <w:tcBorders>
              <w:top w:val="single" w:sz="4" w:space="0" w:color="auto"/>
              <w:left w:val="single" w:sz="4" w:space="0" w:color="auto"/>
              <w:bottom w:val="single" w:sz="4" w:space="0" w:color="auto"/>
              <w:right w:val="single" w:sz="4" w:space="0" w:color="auto"/>
            </w:tcBorders>
            <w:hideMark/>
          </w:tcPr>
          <w:p w14:paraId="70154A5A" w14:textId="77777777" w:rsidR="00CA01B2" w:rsidRDefault="00CA01B2">
            <w:pPr>
              <w:pStyle w:val="TAL"/>
            </w:pPr>
            <w:r>
              <w:t>SS sends 200 OK for SUBSCRIBE</w:t>
            </w:r>
            <w:del w:id="2" w:author="Daiwei Zhou (周代卫)" w:date="2025-09-09T11:52:00Z">
              <w:r>
                <w:delText xml:space="preserve"> with 120 seconds expiration interval</w:delText>
              </w:r>
            </w:del>
            <w:r>
              <w:t>.</w:t>
            </w:r>
          </w:p>
        </w:tc>
        <w:tc>
          <w:tcPr>
            <w:tcW w:w="720" w:type="dxa"/>
            <w:tcBorders>
              <w:top w:val="single" w:sz="4" w:space="0" w:color="auto"/>
              <w:left w:val="single" w:sz="4" w:space="0" w:color="auto"/>
              <w:bottom w:val="single" w:sz="4" w:space="0" w:color="auto"/>
              <w:right w:val="single" w:sz="4" w:space="0" w:color="auto"/>
            </w:tcBorders>
            <w:hideMark/>
          </w:tcPr>
          <w:p w14:paraId="7BD2565A" w14:textId="77777777" w:rsidR="00CA01B2" w:rsidRDefault="00CA01B2">
            <w:pPr>
              <w:pStyle w:val="TAC"/>
              <w:rPr>
                <w:lang w:eastAsia="zh-CN"/>
              </w:rPr>
            </w:pPr>
            <w:r>
              <w:t>&lt;--</w:t>
            </w:r>
          </w:p>
        </w:tc>
        <w:tc>
          <w:tcPr>
            <w:tcW w:w="2881" w:type="dxa"/>
            <w:tcBorders>
              <w:top w:val="single" w:sz="4" w:space="0" w:color="auto"/>
              <w:left w:val="single" w:sz="4" w:space="0" w:color="auto"/>
              <w:bottom w:val="single" w:sz="4" w:space="0" w:color="auto"/>
              <w:right w:val="single" w:sz="4" w:space="0" w:color="auto"/>
            </w:tcBorders>
            <w:hideMark/>
          </w:tcPr>
          <w:p w14:paraId="4F47BE0B" w14:textId="77777777" w:rsidR="00CA01B2" w:rsidRDefault="00CA01B2">
            <w:pPr>
              <w:pStyle w:val="TAL"/>
              <w:rPr>
                <w:lang w:eastAsia="zh-CN"/>
              </w:rPr>
            </w:pPr>
            <w:r>
              <w:t>200 OK</w:t>
            </w:r>
          </w:p>
        </w:tc>
        <w:tc>
          <w:tcPr>
            <w:tcW w:w="567" w:type="dxa"/>
            <w:tcBorders>
              <w:top w:val="single" w:sz="4" w:space="0" w:color="auto"/>
              <w:left w:val="single" w:sz="4" w:space="0" w:color="auto"/>
              <w:bottom w:val="single" w:sz="4" w:space="0" w:color="auto"/>
              <w:right w:val="single" w:sz="4" w:space="0" w:color="auto"/>
            </w:tcBorders>
            <w:hideMark/>
          </w:tcPr>
          <w:p w14:paraId="0E5295E0" w14:textId="77777777" w:rsidR="00CA01B2" w:rsidRDefault="00CA01B2">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114C58BE" w14:textId="77777777" w:rsidR="00CA01B2" w:rsidRDefault="00CA01B2">
            <w:pPr>
              <w:pStyle w:val="TAC"/>
              <w:rPr>
                <w:lang w:eastAsia="zh-CN"/>
              </w:rPr>
            </w:pPr>
            <w:r>
              <w:t>-</w:t>
            </w:r>
          </w:p>
        </w:tc>
      </w:tr>
      <w:tr w:rsidR="00CA01B2" w14:paraId="6C4FABFA"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2F86142C" w14:textId="77777777" w:rsidR="00CA01B2" w:rsidRDefault="00CA01B2">
            <w:pPr>
              <w:pStyle w:val="TAC"/>
              <w:rPr>
                <w:lang w:eastAsia="en-US"/>
              </w:rPr>
            </w:pPr>
            <w:r>
              <w:t>8</w:t>
            </w:r>
          </w:p>
        </w:tc>
        <w:tc>
          <w:tcPr>
            <w:tcW w:w="3970" w:type="dxa"/>
            <w:tcBorders>
              <w:top w:val="single" w:sz="4" w:space="0" w:color="auto"/>
              <w:left w:val="single" w:sz="4" w:space="0" w:color="auto"/>
              <w:bottom w:val="single" w:sz="4" w:space="0" w:color="auto"/>
              <w:right w:val="single" w:sz="4" w:space="0" w:color="auto"/>
            </w:tcBorders>
            <w:hideMark/>
          </w:tcPr>
          <w:p w14:paraId="45C0B560" w14:textId="77777777" w:rsidR="00CA01B2" w:rsidRDefault="00CA01B2">
            <w:pPr>
              <w:pStyle w:val="TAL"/>
            </w:pPr>
            <w:r>
              <w:t>SS sends NOTIFY for reg-event package</w:t>
            </w:r>
            <w:r>
              <w:rPr>
                <w:rFonts w:eastAsia="MS Gothic"/>
              </w:rPr>
              <w:t>, containing full registration state information for the registered public user identity in the XML body</w:t>
            </w:r>
            <w:r>
              <w:t>.</w:t>
            </w:r>
          </w:p>
        </w:tc>
        <w:tc>
          <w:tcPr>
            <w:tcW w:w="720" w:type="dxa"/>
            <w:tcBorders>
              <w:top w:val="single" w:sz="4" w:space="0" w:color="auto"/>
              <w:left w:val="single" w:sz="4" w:space="0" w:color="auto"/>
              <w:bottom w:val="single" w:sz="4" w:space="0" w:color="auto"/>
              <w:right w:val="single" w:sz="4" w:space="0" w:color="auto"/>
            </w:tcBorders>
            <w:hideMark/>
          </w:tcPr>
          <w:p w14:paraId="0CFAF21B" w14:textId="77777777" w:rsidR="00CA01B2" w:rsidRDefault="00CA01B2">
            <w:pPr>
              <w:pStyle w:val="TAC"/>
              <w:rPr>
                <w:lang w:eastAsia="zh-CN"/>
              </w:rPr>
            </w:pPr>
            <w:r>
              <w:t>&lt;--</w:t>
            </w:r>
          </w:p>
        </w:tc>
        <w:tc>
          <w:tcPr>
            <w:tcW w:w="2881" w:type="dxa"/>
            <w:tcBorders>
              <w:top w:val="single" w:sz="4" w:space="0" w:color="auto"/>
              <w:left w:val="single" w:sz="4" w:space="0" w:color="auto"/>
              <w:bottom w:val="single" w:sz="4" w:space="0" w:color="auto"/>
              <w:right w:val="single" w:sz="4" w:space="0" w:color="auto"/>
            </w:tcBorders>
            <w:hideMark/>
          </w:tcPr>
          <w:p w14:paraId="12269B33" w14:textId="77777777" w:rsidR="00CA01B2" w:rsidRDefault="00CA01B2">
            <w:pPr>
              <w:pStyle w:val="TAL"/>
              <w:rPr>
                <w:lang w:eastAsia="zh-CN"/>
              </w:rPr>
            </w:pPr>
            <w:r>
              <w:t>NOTIFY</w:t>
            </w:r>
          </w:p>
        </w:tc>
        <w:tc>
          <w:tcPr>
            <w:tcW w:w="567" w:type="dxa"/>
            <w:tcBorders>
              <w:top w:val="single" w:sz="4" w:space="0" w:color="auto"/>
              <w:left w:val="single" w:sz="4" w:space="0" w:color="auto"/>
              <w:bottom w:val="single" w:sz="4" w:space="0" w:color="auto"/>
              <w:right w:val="single" w:sz="4" w:space="0" w:color="auto"/>
            </w:tcBorders>
            <w:hideMark/>
          </w:tcPr>
          <w:p w14:paraId="6E1CBF81" w14:textId="77777777" w:rsidR="00CA01B2" w:rsidRDefault="00CA01B2">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FEB98BE" w14:textId="77777777" w:rsidR="00CA01B2" w:rsidRDefault="00CA01B2">
            <w:pPr>
              <w:pStyle w:val="TAC"/>
              <w:rPr>
                <w:lang w:eastAsia="zh-CN"/>
              </w:rPr>
            </w:pPr>
            <w:r>
              <w:t>-</w:t>
            </w:r>
          </w:p>
        </w:tc>
      </w:tr>
      <w:tr w:rsidR="00CA01B2" w14:paraId="3B7A0BF2"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478598CB" w14:textId="77777777" w:rsidR="00CA01B2" w:rsidRDefault="00CA01B2">
            <w:pPr>
              <w:pStyle w:val="TAC"/>
              <w:rPr>
                <w:lang w:eastAsia="zh-CN"/>
              </w:rPr>
            </w:pPr>
            <w:r>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6B439110" w14:textId="77777777" w:rsidR="00CA01B2" w:rsidRDefault="00CA01B2">
            <w:pPr>
              <w:pStyle w:val="TAL"/>
              <w:rPr>
                <w:lang w:eastAsia="en-US"/>
              </w:rPr>
            </w:pPr>
            <w:r>
              <w:t>UE acknowledges reception of NOTIFY.</w:t>
            </w:r>
          </w:p>
        </w:tc>
        <w:tc>
          <w:tcPr>
            <w:tcW w:w="720" w:type="dxa"/>
            <w:tcBorders>
              <w:top w:val="single" w:sz="4" w:space="0" w:color="auto"/>
              <w:left w:val="single" w:sz="4" w:space="0" w:color="auto"/>
              <w:bottom w:val="single" w:sz="4" w:space="0" w:color="auto"/>
              <w:right w:val="single" w:sz="4" w:space="0" w:color="auto"/>
            </w:tcBorders>
            <w:hideMark/>
          </w:tcPr>
          <w:p w14:paraId="1A21138B" w14:textId="77777777" w:rsidR="00CA01B2" w:rsidRDefault="00CA01B2">
            <w:pPr>
              <w:pStyle w:val="TAC"/>
            </w:pPr>
            <w:r>
              <w:t>--&gt;</w:t>
            </w:r>
          </w:p>
        </w:tc>
        <w:tc>
          <w:tcPr>
            <w:tcW w:w="2881" w:type="dxa"/>
            <w:tcBorders>
              <w:top w:val="single" w:sz="4" w:space="0" w:color="auto"/>
              <w:left w:val="single" w:sz="4" w:space="0" w:color="auto"/>
              <w:bottom w:val="single" w:sz="4" w:space="0" w:color="auto"/>
              <w:right w:val="single" w:sz="4" w:space="0" w:color="auto"/>
            </w:tcBorders>
            <w:hideMark/>
          </w:tcPr>
          <w:p w14:paraId="01F77160" w14:textId="77777777" w:rsidR="00CA01B2" w:rsidRDefault="00CA01B2">
            <w:pPr>
              <w:pStyle w:val="TAL"/>
            </w:pPr>
            <w:r>
              <w:t>200 OK</w:t>
            </w:r>
          </w:p>
        </w:tc>
        <w:tc>
          <w:tcPr>
            <w:tcW w:w="567" w:type="dxa"/>
            <w:tcBorders>
              <w:top w:val="single" w:sz="4" w:space="0" w:color="auto"/>
              <w:left w:val="single" w:sz="4" w:space="0" w:color="auto"/>
              <w:bottom w:val="single" w:sz="4" w:space="0" w:color="auto"/>
              <w:right w:val="single" w:sz="4" w:space="0" w:color="auto"/>
            </w:tcBorders>
            <w:hideMark/>
          </w:tcPr>
          <w:p w14:paraId="0CC513FE" w14:textId="77777777" w:rsidR="00CA01B2" w:rsidRDefault="00CA01B2">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9CBFE1" w14:textId="77777777" w:rsidR="00CA01B2" w:rsidRDefault="00CA01B2">
            <w:pPr>
              <w:pStyle w:val="TAC"/>
              <w:rPr>
                <w:lang w:eastAsia="zh-CN"/>
              </w:rPr>
            </w:pPr>
            <w:r>
              <w:rPr>
                <w:lang w:eastAsia="zh-CN"/>
              </w:rPr>
              <w:t>-</w:t>
            </w:r>
          </w:p>
        </w:tc>
      </w:tr>
      <w:tr w:rsidR="00CA01B2" w14:paraId="6A10AC09"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54291F26" w14:textId="77777777" w:rsidR="00CA01B2" w:rsidRDefault="00CA01B2">
            <w:pPr>
              <w:pStyle w:val="TAC"/>
              <w:rPr>
                <w:lang w:eastAsia="zh-CN"/>
              </w:rPr>
            </w:pPr>
            <w:r>
              <w:t>10</w:t>
            </w:r>
          </w:p>
        </w:tc>
        <w:tc>
          <w:tcPr>
            <w:tcW w:w="3970" w:type="dxa"/>
            <w:tcBorders>
              <w:top w:val="single" w:sz="4" w:space="0" w:color="auto"/>
              <w:left w:val="single" w:sz="4" w:space="0" w:color="auto"/>
              <w:bottom w:val="single" w:sz="4" w:space="0" w:color="auto"/>
              <w:right w:val="single" w:sz="4" w:space="0" w:color="auto"/>
            </w:tcBorders>
            <w:hideMark/>
          </w:tcPr>
          <w:p w14:paraId="489CE5A6" w14:textId="77777777" w:rsidR="00CA01B2" w:rsidRDefault="00CA01B2">
            <w:pPr>
              <w:pStyle w:val="TAL"/>
              <w:rPr>
                <w:lang w:eastAsia="en-US"/>
              </w:rPr>
            </w:pPr>
            <w:r>
              <w:t xml:space="preserve">Check: Does the UE send a </w:t>
            </w:r>
            <w:r>
              <w:rPr>
                <w:snapToGrid w:val="0"/>
              </w:rPr>
              <w:t>correctly composed re-</w:t>
            </w:r>
            <w:r>
              <w:t xml:space="preserve">registration request </w:t>
            </w:r>
            <w:r>
              <w:rPr>
                <w:snapToGrid w:val="0"/>
              </w:rPr>
              <w:t xml:space="preserve">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 after 60 seconds</w:t>
            </w:r>
            <w:r>
              <w:t>?</w:t>
            </w:r>
          </w:p>
        </w:tc>
        <w:tc>
          <w:tcPr>
            <w:tcW w:w="720" w:type="dxa"/>
            <w:tcBorders>
              <w:top w:val="single" w:sz="4" w:space="0" w:color="auto"/>
              <w:left w:val="single" w:sz="4" w:space="0" w:color="auto"/>
              <w:bottom w:val="single" w:sz="4" w:space="0" w:color="auto"/>
              <w:right w:val="single" w:sz="4" w:space="0" w:color="auto"/>
            </w:tcBorders>
            <w:hideMark/>
          </w:tcPr>
          <w:p w14:paraId="4622D9E9" w14:textId="77777777" w:rsidR="00CA01B2" w:rsidRDefault="00CA01B2">
            <w:pPr>
              <w:pStyle w:val="TAC"/>
              <w:rPr>
                <w:lang w:eastAsia="zh-CN"/>
              </w:rPr>
            </w:pPr>
            <w:r>
              <w:t>--&gt;</w:t>
            </w:r>
          </w:p>
        </w:tc>
        <w:tc>
          <w:tcPr>
            <w:tcW w:w="2881" w:type="dxa"/>
            <w:tcBorders>
              <w:top w:val="single" w:sz="4" w:space="0" w:color="auto"/>
              <w:left w:val="single" w:sz="4" w:space="0" w:color="auto"/>
              <w:bottom w:val="single" w:sz="4" w:space="0" w:color="auto"/>
              <w:right w:val="single" w:sz="4" w:space="0" w:color="auto"/>
            </w:tcBorders>
            <w:hideMark/>
          </w:tcPr>
          <w:p w14:paraId="420E99DC" w14:textId="77777777" w:rsidR="00CA01B2" w:rsidRDefault="00CA01B2">
            <w:pPr>
              <w:pStyle w:val="TAL"/>
              <w:rPr>
                <w:lang w:eastAsia="zh-CN"/>
              </w:rPr>
            </w:pPr>
            <w:r>
              <w:t>REGISTER</w:t>
            </w:r>
          </w:p>
        </w:tc>
        <w:tc>
          <w:tcPr>
            <w:tcW w:w="567" w:type="dxa"/>
            <w:tcBorders>
              <w:top w:val="single" w:sz="4" w:space="0" w:color="auto"/>
              <w:left w:val="single" w:sz="4" w:space="0" w:color="auto"/>
              <w:bottom w:val="single" w:sz="4" w:space="0" w:color="auto"/>
              <w:right w:val="single" w:sz="4" w:space="0" w:color="auto"/>
            </w:tcBorders>
            <w:hideMark/>
          </w:tcPr>
          <w:p w14:paraId="45315B12" w14:textId="77777777" w:rsidR="00CA01B2" w:rsidRDefault="00CA01B2">
            <w:pPr>
              <w:pStyle w:val="TAC"/>
              <w:rPr>
                <w:lang w:eastAsia="en-US"/>
              </w:rPr>
            </w:pPr>
            <w:r>
              <w:t>1</w:t>
            </w:r>
          </w:p>
        </w:tc>
        <w:tc>
          <w:tcPr>
            <w:tcW w:w="850" w:type="dxa"/>
            <w:tcBorders>
              <w:top w:val="single" w:sz="4" w:space="0" w:color="auto"/>
              <w:left w:val="single" w:sz="4" w:space="0" w:color="auto"/>
              <w:bottom w:val="single" w:sz="4" w:space="0" w:color="auto"/>
              <w:right w:val="single" w:sz="4" w:space="0" w:color="auto"/>
            </w:tcBorders>
            <w:hideMark/>
          </w:tcPr>
          <w:p w14:paraId="117FACB1" w14:textId="77777777" w:rsidR="00CA01B2" w:rsidRDefault="00CA01B2">
            <w:pPr>
              <w:pStyle w:val="TAC"/>
            </w:pPr>
            <w:r>
              <w:t>P</w:t>
            </w:r>
          </w:p>
        </w:tc>
      </w:tr>
      <w:tr w:rsidR="00CA01B2" w14:paraId="4ED0BA06"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1CA4B5C8" w14:textId="77777777" w:rsidR="00CA01B2" w:rsidRDefault="00CA01B2">
            <w:pPr>
              <w:pStyle w:val="TAC"/>
              <w:rPr>
                <w:lang w:eastAsia="zh-CN"/>
              </w:rPr>
            </w:pPr>
            <w:r>
              <w:t>11</w:t>
            </w:r>
          </w:p>
        </w:tc>
        <w:tc>
          <w:tcPr>
            <w:tcW w:w="3970" w:type="dxa"/>
            <w:tcBorders>
              <w:top w:val="single" w:sz="4" w:space="0" w:color="auto"/>
              <w:left w:val="single" w:sz="4" w:space="0" w:color="auto"/>
              <w:bottom w:val="single" w:sz="4" w:space="0" w:color="auto"/>
              <w:right w:val="single" w:sz="4" w:space="0" w:color="auto"/>
            </w:tcBorders>
            <w:hideMark/>
          </w:tcPr>
          <w:p w14:paraId="75DE6B55" w14:textId="77777777" w:rsidR="00CA01B2" w:rsidRDefault="00CA01B2">
            <w:pPr>
              <w:pStyle w:val="TAL"/>
              <w:rPr>
                <w:lang w:eastAsia="en-US"/>
              </w:rPr>
            </w:pPr>
            <w:r>
              <w:t>SS responds with 200 OK with 180 seconds expiration interval, but without Feature-Caps header field with the "+g.3gpp.datachannel" header field parameter.</w:t>
            </w:r>
          </w:p>
        </w:tc>
        <w:tc>
          <w:tcPr>
            <w:tcW w:w="720" w:type="dxa"/>
            <w:tcBorders>
              <w:top w:val="single" w:sz="4" w:space="0" w:color="auto"/>
              <w:left w:val="single" w:sz="4" w:space="0" w:color="auto"/>
              <w:bottom w:val="single" w:sz="4" w:space="0" w:color="auto"/>
              <w:right w:val="single" w:sz="4" w:space="0" w:color="auto"/>
            </w:tcBorders>
            <w:hideMark/>
          </w:tcPr>
          <w:p w14:paraId="70C88620" w14:textId="77777777" w:rsidR="00CA01B2" w:rsidRDefault="00CA01B2">
            <w:pPr>
              <w:pStyle w:val="TAC"/>
              <w:rPr>
                <w:lang w:eastAsia="zh-CN"/>
              </w:rPr>
            </w:pPr>
            <w:r>
              <w:t>&lt;--</w:t>
            </w:r>
          </w:p>
        </w:tc>
        <w:tc>
          <w:tcPr>
            <w:tcW w:w="2881" w:type="dxa"/>
            <w:tcBorders>
              <w:top w:val="single" w:sz="4" w:space="0" w:color="auto"/>
              <w:left w:val="single" w:sz="4" w:space="0" w:color="auto"/>
              <w:bottom w:val="single" w:sz="4" w:space="0" w:color="auto"/>
              <w:right w:val="single" w:sz="4" w:space="0" w:color="auto"/>
            </w:tcBorders>
            <w:hideMark/>
          </w:tcPr>
          <w:p w14:paraId="57CE6958" w14:textId="77777777" w:rsidR="00CA01B2" w:rsidRDefault="00CA01B2">
            <w:pPr>
              <w:pStyle w:val="TAL"/>
              <w:rPr>
                <w:lang w:eastAsia="zh-CN"/>
              </w:rPr>
            </w:pPr>
            <w:r>
              <w:t>200 OK</w:t>
            </w:r>
          </w:p>
        </w:tc>
        <w:tc>
          <w:tcPr>
            <w:tcW w:w="567" w:type="dxa"/>
            <w:tcBorders>
              <w:top w:val="single" w:sz="4" w:space="0" w:color="auto"/>
              <w:left w:val="single" w:sz="4" w:space="0" w:color="auto"/>
              <w:bottom w:val="single" w:sz="4" w:space="0" w:color="auto"/>
              <w:right w:val="single" w:sz="4" w:space="0" w:color="auto"/>
            </w:tcBorders>
            <w:hideMark/>
          </w:tcPr>
          <w:p w14:paraId="24AC2837" w14:textId="77777777" w:rsidR="00CA01B2" w:rsidRDefault="00CA01B2">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8F9840" w14:textId="77777777" w:rsidR="00CA01B2" w:rsidRDefault="00CA01B2">
            <w:pPr>
              <w:pStyle w:val="TAC"/>
              <w:rPr>
                <w:lang w:eastAsia="zh-CN"/>
              </w:rPr>
            </w:pPr>
            <w:r>
              <w:rPr>
                <w:lang w:eastAsia="zh-CN"/>
              </w:rPr>
              <w:t>-</w:t>
            </w:r>
          </w:p>
        </w:tc>
      </w:tr>
      <w:tr w:rsidR="00CA01B2" w14:paraId="2EA78E12"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387D4BE0" w14:textId="77777777" w:rsidR="00CA01B2" w:rsidRDefault="00CA01B2">
            <w:pPr>
              <w:pStyle w:val="TAC"/>
              <w:rPr>
                <w:lang w:eastAsia="en-US"/>
              </w:rPr>
            </w:pPr>
            <w:r>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39D4A618" w14:textId="77777777" w:rsidR="00CA01B2" w:rsidRDefault="00CA01B2">
            <w:pPr>
              <w:pStyle w:val="TAL"/>
            </w:pPr>
            <w: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DF4B8C4" w14:textId="77777777" w:rsidR="00CA01B2" w:rsidRDefault="00CA01B2">
            <w:pPr>
              <w:pStyle w:val="TAC"/>
            </w:pPr>
            <w:r>
              <w:rPr>
                <w:lang w:eastAsia="zh-CN"/>
              </w:rPr>
              <w:t>-</w:t>
            </w:r>
          </w:p>
        </w:tc>
        <w:tc>
          <w:tcPr>
            <w:tcW w:w="2881" w:type="dxa"/>
            <w:tcBorders>
              <w:top w:val="single" w:sz="4" w:space="0" w:color="auto"/>
              <w:left w:val="single" w:sz="4" w:space="0" w:color="auto"/>
              <w:bottom w:val="single" w:sz="4" w:space="0" w:color="auto"/>
              <w:right w:val="single" w:sz="4" w:space="0" w:color="auto"/>
            </w:tcBorders>
            <w:hideMark/>
          </w:tcPr>
          <w:p w14:paraId="20610D13" w14:textId="77777777" w:rsidR="00CA01B2" w:rsidRDefault="00CA01B2">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63F4B86" w14:textId="77777777" w:rsidR="00CA01B2" w:rsidRDefault="00CA01B2">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0541214F" w14:textId="77777777" w:rsidR="00CA01B2" w:rsidRDefault="00CA01B2">
            <w:pPr>
              <w:pStyle w:val="TAC"/>
              <w:rPr>
                <w:lang w:eastAsia="zh-CN"/>
              </w:rPr>
            </w:pPr>
            <w:r>
              <w:t>-</w:t>
            </w:r>
          </w:p>
        </w:tc>
      </w:tr>
      <w:tr w:rsidR="00CA01B2" w14:paraId="6A991FD3"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6D020F1E" w14:textId="77777777" w:rsidR="00CA01B2" w:rsidRDefault="00CA01B2">
            <w:pPr>
              <w:pStyle w:val="TAC"/>
              <w:rPr>
                <w:lang w:eastAsia="en-US"/>
              </w:rPr>
            </w:pPr>
            <w:r>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030AF627" w14:textId="77777777" w:rsidR="00CA01B2" w:rsidRDefault="00CA01B2">
            <w:pPr>
              <w:pStyle w:val="TAL"/>
            </w:pPr>
            <w:r>
              <w:rPr>
                <w:lang w:eastAsia="zh-CN"/>
              </w:rPr>
              <w:t xml:space="preserve">Check: Does </w:t>
            </w:r>
            <w:r>
              <w:rPr>
                <w:rFonts w:eastAsia="MS Gothic"/>
              </w:rPr>
              <w:t>UE send INVITE without IMS data channel in the SDP offer?</w:t>
            </w:r>
          </w:p>
        </w:tc>
        <w:tc>
          <w:tcPr>
            <w:tcW w:w="720" w:type="dxa"/>
            <w:tcBorders>
              <w:top w:val="single" w:sz="4" w:space="0" w:color="auto"/>
              <w:left w:val="single" w:sz="4" w:space="0" w:color="auto"/>
              <w:bottom w:val="single" w:sz="4" w:space="0" w:color="auto"/>
              <w:right w:val="single" w:sz="4" w:space="0" w:color="auto"/>
            </w:tcBorders>
            <w:hideMark/>
          </w:tcPr>
          <w:p w14:paraId="5691DA35" w14:textId="77777777" w:rsidR="00CA01B2" w:rsidRDefault="00CA01B2">
            <w:pPr>
              <w:pStyle w:val="TAC"/>
            </w:pPr>
            <w:r>
              <w:t>--&gt;</w:t>
            </w:r>
          </w:p>
        </w:tc>
        <w:tc>
          <w:tcPr>
            <w:tcW w:w="2881" w:type="dxa"/>
            <w:tcBorders>
              <w:top w:val="single" w:sz="4" w:space="0" w:color="auto"/>
              <w:left w:val="single" w:sz="4" w:space="0" w:color="auto"/>
              <w:bottom w:val="single" w:sz="4" w:space="0" w:color="auto"/>
              <w:right w:val="single" w:sz="4" w:space="0" w:color="auto"/>
            </w:tcBorders>
            <w:hideMark/>
          </w:tcPr>
          <w:p w14:paraId="346D0B42" w14:textId="77777777" w:rsidR="00CA01B2" w:rsidRDefault="00CA01B2">
            <w:pPr>
              <w:pStyle w:val="TAL"/>
            </w:pPr>
            <w:r>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5655B1F3" w14:textId="77777777" w:rsidR="00CA01B2" w:rsidRDefault="00CA01B2">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098A25A" w14:textId="77777777" w:rsidR="00CA01B2" w:rsidRDefault="00CA01B2">
            <w:pPr>
              <w:pStyle w:val="TAC"/>
              <w:rPr>
                <w:lang w:eastAsia="zh-CN"/>
              </w:rPr>
            </w:pPr>
            <w:r>
              <w:rPr>
                <w:lang w:eastAsia="zh-CN"/>
              </w:rPr>
              <w:t>P</w:t>
            </w:r>
          </w:p>
        </w:tc>
      </w:tr>
      <w:tr w:rsidR="00CA01B2" w14:paraId="34A01DFF"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0F66C649" w14:textId="77777777" w:rsidR="00CA01B2" w:rsidRDefault="00CA01B2">
            <w:pPr>
              <w:pStyle w:val="TAC"/>
              <w:rPr>
                <w:lang w:eastAsia="zh-CN"/>
              </w:rPr>
            </w:pPr>
            <w:r>
              <w:rPr>
                <w:lang w:eastAsia="zh-CN"/>
              </w:rPr>
              <w:t>14-24</w:t>
            </w:r>
          </w:p>
        </w:tc>
        <w:tc>
          <w:tcPr>
            <w:tcW w:w="3970" w:type="dxa"/>
            <w:tcBorders>
              <w:top w:val="single" w:sz="4" w:space="0" w:color="auto"/>
              <w:left w:val="single" w:sz="4" w:space="0" w:color="auto"/>
              <w:bottom w:val="single" w:sz="4" w:space="0" w:color="auto"/>
              <w:right w:val="single" w:sz="4" w:space="0" w:color="auto"/>
            </w:tcBorders>
            <w:hideMark/>
          </w:tcPr>
          <w:p w14:paraId="74D18FD2" w14:textId="77777777" w:rsidR="00CA01B2" w:rsidRDefault="00CA01B2">
            <w:pPr>
              <w:pStyle w:val="TAL"/>
              <w:rPr>
                <w:lang w:eastAsia="zh-CN"/>
              </w:rPr>
            </w:pPr>
            <w:r>
              <w:rPr>
                <w:lang w:eastAsia="zh-CN"/>
              </w:rPr>
              <w:t>S</w:t>
            </w:r>
            <w:r>
              <w:t>teps 2-12 of Annex A.4.1a take place.</w:t>
            </w:r>
          </w:p>
        </w:tc>
        <w:tc>
          <w:tcPr>
            <w:tcW w:w="720" w:type="dxa"/>
            <w:tcBorders>
              <w:top w:val="single" w:sz="4" w:space="0" w:color="auto"/>
              <w:left w:val="single" w:sz="4" w:space="0" w:color="auto"/>
              <w:bottom w:val="single" w:sz="4" w:space="0" w:color="auto"/>
              <w:right w:val="single" w:sz="4" w:space="0" w:color="auto"/>
            </w:tcBorders>
            <w:hideMark/>
          </w:tcPr>
          <w:p w14:paraId="26875910" w14:textId="77777777" w:rsidR="00CA01B2" w:rsidRDefault="00CA01B2">
            <w:pPr>
              <w:pStyle w:val="TAC"/>
              <w:rPr>
                <w:lang w:eastAsia="en-US"/>
              </w:rPr>
            </w:pPr>
            <w:r>
              <w:t>-</w:t>
            </w:r>
          </w:p>
        </w:tc>
        <w:tc>
          <w:tcPr>
            <w:tcW w:w="2881" w:type="dxa"/>
            <w:tcBorders>
              <w:top w:val="single" w:sz="4" w:space="0" w:color="auto"/>
              <w:left w:val="single" w:sz="4" w:space="0" w:color="auto"/>
              <w:bottom w:val="single" w:sz="4" w:space="0" w:color="auto"/>
              <w:right w:val="single" w:sz="4" w:space="0" w:color="auto"/>
            </w:tcBorders>
            <w:hideMark/>
          </w:tcPr>
          <w:p w14:paraId="31707256" w14:textId="77777777" w:rsidR="00CA01B2" w:rsidRDefault="00CA01B2">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DF1792" w14:textId="77777777" w:rsidR="00CA01B2" w:rsidRDefault="00CA01B2">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981D13" w14:textId="77777777" w:rsidR="00CA01B2" w:rsidRDefault="00CA01B2">
            <w:pPr>
              <w:pStyle w:val="TAC"/>
              <w:rPr>
                <w:lang w:eastAsia="zh-CN"/>
              </w:rPr>
            </w:pPr>
            <w:r>
              <w:rPr>
                <w:lang w:eastAsia="zh-CN"/>
              </w:rPr>
              <w:t>-</w:t>
            </w:r>
          </w:p>
        </w:tc>
      </w:tr>
      <w:tr w:rsidR="00CA01B2" w14:paraId="394E8476" w14:textId="77777777" w:rsidTr="00CA01B2">
        <w:trPr>
          <w:jc w:val="center"/>
        </w:trPr>
        <w:tc>
          <w:tcPr>
            <w:tcW w:w="9555" w:type="dxa"/>
            <w:gridSpan w:val="6"/>
            <w:tcBorders>
              <w:top w:val="single" w:sz="4" w:space="0" w:color="auto"/>
              <w:left w:val="single" w:sz="4" w:space="0" w:color="auto"/>
              <w:bottom w:val="single" w:sz="4" w:space="0" w:color="auto"/>
              <w:right w:val="single" w:sz="4" w:space="0" w:color="auto"/>
            </w:tcBorders>
            <w:hideMark/>
          </w:tcPr>
          <w:p w14:paraId="7DAB8D09" w14:textId="77777777" w:rsidR="00CA01B2" w:rsidRDefault="00CA01B2">
            <w:pPr>
              <w:pStyle w:val="TAN"/>
              <w:rPr>
                <w:lang w:eastAsia="zh-CN"/>
              </w:rPr>
            </w:pPr>
            <w:r>
              <w:t>NOTE:</w:t>
            </w:r>
            <w:r>
              <w:tab/>
              <w:t>The associated NR/5GC signalling is specified in TS 38.508-1 [21] generic procedure 4.5.2.</w:t>
            </w:r>
          </w:p>
        </w:tc>
      </w:tr>
    </w:tbl>
    <w:p w14:paraId="143C75D1" w14:textId="77777777" w:rsidR="00CA01B2" w:rsidRDefault="00CA01B2" w:rsidP="00CA01B2">
      <w:pPr>
        <w:ind w:firstLineChars="200" w:firstLine="400"/>
        <w:rPr>
          <w:rFonts w:ascii="MS LineDraw" w:hAnsi="MS LineDraw" w:cs="MS LineDraw"/>
        </w:rPr>
      </w:pPr>
    </w:p>
    <w:p w14:paraId="6E808952" w14:textId="77777777" w:rsidR="00CA01B2" w:rsidRDefault="00CA01B2" w:rsidP="00CA01B2">
      <w:pPr>
        <w:pStyle w:val="TH"/>
        <w:rPr>
          <w:rFonts w:cs="Arial"/>
        </w:rPr>
      </w:pPr>
      <w:r>
        <w:t>Table 6.11.3.2-2: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CA01B2" w14:paraId="11E10CB4" w14:textId="77777777" w:rsidTr="00CA01B2">
        <w:trPr>
          <w:jc w:val="center"/>
        </w:trPr>
        <w:tc>
          <w:tcPr>
            <w:tcW w:w="567" w:type="dxa"/>
            <w:tcBorders>
              <w:top w:val="single" w:sz="4" w:space="0" w:color="auto"/>
              <w:left w:val="single" w:sz="4" w:space="0" w:color="auto"/>
              <w:bottom w:val="nil"/>
              <w:right w:val="single" w:sz="4" w:space="0" w:color="auto"/>
            </w:tcBorders>
            <w:hideMark/>
          </w:tcPr>
          <w:p w14:paraId="54210A0C" w14:textId="77777777" w:rsidR="00CA01B2" w:rsidRDefault="00CA01B2">
            <w:pPr>
              <w:pStyle w:val="TAH"/>
              <w:ind w:left="400" w:hanging="400"/>
            </w:pPr>
            <w:r>
              <w:t>St</w:t>
            </w:r>
          </w:p>
        </w:tc>
        <w:tc>
          <w:tcPr>
            <w:tcW w:w="3968" w:type="dxa"/>
            <w:tcBorders>
              <w:top w:val="single" w:sz="4" w:space="0" w:color="auto"/>
              <w:left w:val="single" w:sz="4" w:space="0" w:color="auto"/>
              <w:bottom w:val="single" w:sz="4" w:space="0" w:color="auto"/>
              <w:right w:val="single" w:sz="4" w:space="0" w:color="auto"/>
            </w:tcBorders>
            <w:hideMark/>
          </w:tcPr>
          <w:p w14:paraId="128B408F" w14:textId="77777777" w:rsidR="00CA01B2" w:rsidRDefault="00CA01B2">
            <w:pPr>
              <w:pStyle w:val="TAH"/>
              <w:ind w:left="400" w:hanging="400"/>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3386B65" w14:textId="77777777" w:rsidR="00CA01B2" w:rsidRDefault="00CA01B2">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267CB312" w14:textId="77777777" w:rsidR="00CA01B2" w:rsidRDefault="00CA01B2">
            <w:pPr>
              <w:pStyle w:val="TAH"/>
            </w:pPr>
            <w:r>
              <w:t>TP</w:t>
            </w:r>
          </w:p>
        </w:tc>
        <w:tc>
          <w:tcPr>
            <w:tcW w:w="850" w:type="dxa"/>
            <w:tcBorders>
              <w:top w:val="single" w:sz="4" w:space="0" w:color="auto"/>
              <w:left w:val="single" w:sz="4" w:space="0" w:color="auto"/>
              <w:bottom w:val="nil"/>
              <w:right w:val="single" w:sz="4" w:space="0" w:color="auto"/>
            </w:tcBorders>
            <w:hideMark/>
          </w:tcPr>
          <w:p w14:paraId="18EE87EB" w14:textId="77777777" w:rsidR="00CA01B2" w:rsidRDefault="00CA01B2">
            <w:pPr>
              <w:pStyle w:val="TAH"/>
            </w:pPr>
            <w:r>
              <w:t>Verdict</w:t>
            </w:r>
          </w:p>
        </w:tc>
      </w:tr>
      <w:tr w:rsidR="00CA01B2" w14:paraId="30D90BEB" w14:textId="77777777" w:rsidTr="00CA01B2">
        <w:trPr>
          <w:jc w:val="center"/>
        </w:trPr>
        <w:tc>
          <w:tcPr>
            <w:tcW w:w="567" w:type="dxa"/>
            <w:tcBorders>
              <w:top w:val="nil"/>
              <w:left w:val="single" w:sz="4" w:space="0" w:color="auto"/>
              <w:bottom w:val="single" w:sz="4" w:space="0" w:color="auto"/>
              <w:right w:val="single" w:sz="4" w:space="0" w:color="auto"/>
            </w:tcBorders>
          </w:tcPr>
          <w:p w14:paraId="01B11010" w14:textId="77777777" w:rsidR="00CA01B2" w:rsidRDefault="00CA01B2">
            <w:pPr>
              <w:pStyle w:val="TAH"/>
            </w:pPr>
          </w:p>
        </w:tc>
        <w:tc>
          <w:tcPr>
            <w:tcW w:w="3968" w:type="dxa"/>
            <w:tcBorders>
              <w:top w:val="single" w:sz="4" w:space="0" w:color="auto"/>
              <w:left w:val="single" w:sz="4" w:space="0" w:color="auto"/>
              <w:bottom w:val="single" w:sz="4" w:space="0" w:color="auto"/>
              <w:right w:val="single" w:sz="4" w:space="0" w:color="auto"/>
            </w:tcBorders>
          </w:tcPr>
          <w:p w14:paraId="00C1F1E9" w14:textId="77777777" w:rsidR="00CA01B2" w:rsidRDefault="00CA01B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B6A1EB0" w14:textId="77777777" w:rsidR="00CA01B2" w:rsidRDefault="00CA01B2">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21280267" w14:textId="77777777" w:rsidR="00CA01B2" w:rsidRDefault="00CA01B2">
            <w:pPr>
              <w:pStyle w:val="TAH"/>
            </w:pPr>
            <w:r>
              <w:t>Message</w:t>
            </w:r>
          </w:p>
        </w:tc>
        <w:tc>
          <w:tcPr>
            <w:tcW w:w="567" w:type="dxa"/>
            <w:tcBorders>
              <w:top w:val="nil"/>
              <w:left w:val="single" w:sz="4" w:space="0" w:color="auto"/>
              <w:bottom w:val="single" w:sz="4" w:space="0" w:color="auto"/>
              <w:right w:val="single" w:sz="4" w:space="0" w:color="auto"/>
            </w:tcBorders>
          </w:tcPr>
          <w:p w14:paraId="16F0E028" w14:textId="77777777" w:rsidR="00CA01B2" w:rsidRDefault="00CA01B2">
            <w:pPr>
              <w:pStyle w:val="TAH"/>
            </w:pPr>
          </w:p>
        </w:tc>
        <w:tc>
          <w:tcPr>
            <w:tcW w:w="850" w:type="dxa"/>
            <w:tcBorders>
              <w:top w:val="nil"/>
              <w:left w:val="single" w:sz="4" w:space="0" w:color="auto"/>
              <w:bottom w:val="single" w:sz="4" w:space="0" w:color="auto"/>
              <w:right w:val="single" w:sz="4" w:space="0" w:color="auto"/>
            </w:tcBorders>
          </w:tcPr>
          <w:p w14:paraId="31D4193D" w14:textId="77777777" w:rsidR="00CA01B2" w:rsidRDefault="00CA01B2">
            <w:pPr>
              <w:pStyle w:val="TAH"/>
            </w:pPr>
          </w:p>
        </w:tc>
      </w:tr>
      <w:tr w:rsidR="00CA01B2" w14:paraId="24F88F47"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11AB14E5" w14:textId="77777777" w:rsidR="00CA01B2" w:rsidRDefault="00CA01B2">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B4D6134" w14:textId="77777777" w:rsidR="00CA01B2" w:rsidRDefault="00CA01B2">
            <w:pPr>
              <w:pStyle w:val="TAL"/>
            </w:pPr>
            <w:r>
              <w:t>UE sends a PUBLISH request.</w:t>
            </w:r>
          </w:p>
        </w:tc>
        <w:tc>
          <w:tcPr>
            <w:tcW w:w="708" w:type="dxa"/>
            <w:tcBorders>
              <w:top w:val="single" w:sz="4" w:space="0" w:color="auto"/>
              <w:left w:val="single" w:sz="4" w:space="0" w:color="auto"/>
              <w:bottom w:val="single" w:sz="4" w:space="0" w:color="auto"/>
              <w:right w:val="single" w:sz="4" w:space="0" w:color="auto"/>
            </w:tcBorders>
            <w:hideMark/>
          </w:tcPr>
          <w:p w14:paraId="1296FF71" w14:textId="77777777" w:rsidR="00CA01B2" w:rsidRDefault="00CA01B2">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5D2515D" w14:textId="77777777" w:rsidR="00CA01B2" w:rsidRDefault="00CA01B2">
            <w:pPr>
              <w:pStyle w:val="TAL"/>
            </w:pPr>
            <w:r>
              <w:t>PUBLISH</w:t>
            </w:r>
          </w:p>
        </w:tc>
        <w:tc>
          <w:tcPr>
            <w:tcW w:w="567" w:type="dxa"/>
            <w:tcBorders>
              <w:top w:val="single" w:sz="4" w:space="0" w:color="auto"/>
              <w:left w:val="single" w:sz="4" w:space="0" w:color="auto"/>
              <w:bottom w:val="single" w:sz="4" w:space="0" w:color="auto"/>
              <w:right w:val="single" w:sz="4" w:space="0" w:color="auto"/>
            </w:tcBorders>
            <w:hideMark/>
          </w:tcPr>
          <w:p w14:paraId="30884948" w14:textId="77777777" w:rsidR="00CA01B2" w:rsidRDefault="00CA01B2">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702997" w14:textId="77777777" w:rsidR="00CA01B2" w:rsidRDefault="00CA01B2">
            <w:pPr>
              <w:pStyle w:val="TAC"/>
              <w:rPr>
                <w:lang w:eastAsia="zh-CN"/>
              </w:rPr>
            </w:pPr>
            <w:r>
              <w:rPr>
                <w:lang w:eastAsia="zh-CN"/>
              </w:rPr>
              <w:t>-</w:t>
            </w:r>
          </w:p>
        </w:tc>
      </w:tr>
      <w:tr w:rsidR="00CA01B2" w14:paraId="1625123A" w14:textId="77777777" w:rsidTr="00CA01B2">
        <w:trPr>
          <w:jc w:val="center"/>
        </w:trPr>
        <w:tc>
          <w:tcPr>
            <w:tcW w:w="567" w:type="dxa"/>
            <w:tcBorders>
              <w:top w:val="single" w:sz="4" w:space="0" w:color="auto"/>
              <w:left w:val="single" w:sz="4" w:space="0" w:color="auto"/>
              <w:bottom w:val="single" w:sz="4" w:space="0" w:color="auto"/>
              <w:right w:val="single" w:sz="4" w:space="0" w:color="auto"/>
            </w:tcBorders>
            <w:hideMark/>
          </w:tcPr>
          <w:p w14:paraId="6E9D4F5C" w14:textId="77777777" w:rsidR="00CA01B2" w:rsidRDefault="00CA01B2">
            <w:pPr>
              <w:pStyle w:val="TAC"/>
              <w:rPr>
                <w:lang w:eastAsia="en-US"/>
              </w:rPr>
            </w:pPr>
            <w:r>
              <w:t>2</w:t>
            </w:r>
          </w:p>
        </w:tc>
        <w:tc>
          <w:tcPr>
            <w:tcW w:w="3968" w:type="dxa"/>
            <w:tcBorders>
              <w:top w:val="single" w:sz="4" w:space="0" w:color="auto"/>
              <w:left w:val="single" w:sz="4" w:space="0" w:color="auto"/>
              <w:bottom w:val="single" w:sz="4" w:space="0" w:color="auto"/>
              <w:right w:val="single" w:sz="4" w:space="0" w:color="auto"/>
            </w:tcBorders>
            <w:hideMark/>
          </w:tcPr>
          <w:p w14:paraId="23FA81F2" w14:textId="77777777" w:rsidR="00CA01B2" w:rsidRDefault="00CA01B2">
            <w:pPr>
              <w:pStyle w:val="TAL"/>
            </w:pPr>
            <w:r>
              <w:t>SS sends a 503 Service Unavailable response</w:t>
            </w:r>
          </w:p>
        </w:tc>
        <w:tc>
          <w:tcPr>
            <w:tcW w:w="708" w:type="dxa"/>
            <w:tcBorders>
              <w:top w:val="single" w:sz="4" w:space="0" w:color="auto"/>
              <w:left w:val="single" w:sz="4" w:space="0" w:color="auto"/>
              <w:bottom w:val="single" w:sz="4" w:space="0" w:color="auto"/>
              <w:right w:val="single" w:sz="4" w:space="0" w:color="auto"/>
            </w:tcBorders>
            <w:hideMark/>
          </w:tcPr>
          <w:p w14:paraId="5C57EEC3" w14:textId="77777777" w:rsidR="00CA01B2" w:rsidRDefault="00CA01B2">
            <w:pPr>
              <w:pStyle w:val="TAC"/>
              <w:rPr>
                <w:rFonts w:eastAsia="Yu Gothic"/>
              </w:rPr>
            </w:pPr>
            <w:r>
              <w:t>&lt;--</w:t>
            </w:r>
          </w:p>
        </w:tc>
        <w:tc>
          <w:tcPr>
            <w:tcW w:w="2976" w:type="dxa"/>
            <w:tcBorders>
              <w:top w:val="single" w:sz="4" w:space="0" w:color="auto"/>
              <w:left w:val="single" w:sz="4" w:space="0" w:color="auto"/>
              <w:bottom w:val="single" w:sz="4" w:space="0" w:color="auto"/>
              <w:right w:val="single" w:sz="4" w:space="0" w:color="auto"/>
            </w:tcBorders>
            <w:hideMark/>
          </w:tcPr>
          <w:p w14:paraId="346FA47A" w14:textId="77777777" w:rsidR="00CA01B2" w:rsidRDefault="00CA01B2">
            <w:pPr>
              <w:pStyle w:val="TAL"/>
              <w:rPr>
                <w:rFonts w:eastAsiaTheme="minorEastAsia"/>
              </w:rPr>
            </w:pPr>
            <w:r>
              <w:t>503 Service Unavailable</w:t>
            </w:r>
          </w:p>
        </w:tc>
        <w:tc>
          <w:tcPr>
            <w:tcW w:w="567" w:type="dxa"/>
            <w:tcBorders>
              <w:top w:val="single" w:sz="4" w:space="0" w:color="auto"/>
              <w:left w:val="single" w:sz="4" w:space="0" w:color="auto"/>
              <w:bottom w:val="single" w:sz="4" w:space="0" w:color="auto"/>
              <w:right w:val="single" w:sz="4" w:space="0" w:color="auto"/>
            </w:tcBorders>
            <w:hideMark/>
          </w:tcPr>
          <w:p w14:paraId="3A05BCE7" w14:textId="77777777" w:rsidR="00CA01B2" w:rsidRDefault="00CA01B2">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2CC8EE" w14:textId="77777777" w:rsidR="00CA01B2" w:rsidRDefault="00CA01B2">
            <w:pPr>
              <w:pStyle w:val="TAC"/>
              <w:rPr>
                <w:lang w:eastAsia="zh-CN"/>
              </w:rPr>
            </w:pPr>
            <w:r>
              <w:rPr>
                <w:lang w:eastAsia="zh-CN"/>
              </w:rPr>
              <w:t>-</w:t>
            </w:r>
          </w:p>
        </w:tc>
      </w:tr>
    </w:tbl>
    <w:p w14:paraId="273904A7" w14:textId="77777777" w:rsidR="00CA01B2" w:rsidRDefault="00CA01B2" w:rsidP="00CA01B2"/>
    <w:p w14:paraId="51743C61" w14:textId="77777777" w:rsidR="00CA01B2" w:rsidRDefault="00CA01B2" w:rsidP="00CA01B2">
      <w:pPr>
        <w:pStyle w:val="H6"/>
      </w:pPr>
      <w:r>
        <w:lastRenderedPageBreak/>
        <w:t>6.11.3.3</w:t>
      </w:r>
      <w:r>
        <w:tab/>
        <w:t>Specific message contents</w:t>
      </w:r>
    </w:p>
    <w:p w14:paraId="733D3A8A" w14:textId="77777777" w:rsidR="00CA01B2" w:rsidRDefault="00CA01B2" w:rsidP="00CA01B2">
      <w:pPr>
        <w:pStyle w:val="TH"/>
        <w:rPr>
          <w:rFonts w:cs="Arial"/>
        </w:rPr>
      </w:pPr>
      <w:r>
        <w:t>Table 6.11.3.3-1: REGISTER (Step 2, Table 6.11.3.2-1)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A01B2" w14:paraId="68A190EC" w14:textId="77777777" w:rsidTr="00CA01B2">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EFBB027" w14:textId="77777777" w:rsidR="00CA01B2" w:rsidRDefault="00CA01B2">
            <w:pPr>
              <w:pStyle w:val="TAL"/>
            </w:pPr>
            <w:r>
              <w:t>Derivation path: TS 34.229-1 [2], Annex A.1.1, Conditions A1, A36</w:t>
            </w:r>
          </w:p>
        </w:tc>
      </w:tr>
    </w:tbl>
    <w:p w14:paraId="194195E3" w14:textId="77777777" w:rsidR="00CA01B2" w:rsidRDefault="00CA01B2" w:rsidP="00CA01B2"/>
    <w:p w14:paraId="041FEB60" w14:textId="77777777" w:rsidR="00CA01B2" w:rsidRDefault="00CA01B2" w:rsidP="00CA01B2">
      <w:pPr>
        <w:pStyle w:val="TH"/>
      </w:pPr>
      <w:r>
        <w:t>Table 6.11.3.3-2: REGISTER (Step 4, Table 6.11.3.2-1)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A01B2" w14:paraId="1E789034" w14:textId="77777777" w:rsidTr="00CA01B2">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7958768" w14:textId="77777777" w:rsidR="00CA01B2" w:rsidRDefault="00CA01B2">
            <w:pPr>
              <w:pStyle w:val="TAL"/>
            </w:pPr>
            <w:r>
              <w:t>Derivation path: TS 34.229-1 [2], Annex A.1.1, Conditions A2, A17, A36</w:t>
            </w:r>
          </w:p>
        </w:tc>
      </w:tr>
    </w:tbl>
    <w:p w14:paraId="1240D231" w14:textId="77777777" w:rsidR="00CA01B2" w:rsidRDefault="00CA01B2" w:rsidP="00CA01B2"/>
    <w:p w14:paraId="5BCC5739" w14:textId="77777777" w:rsidR="00CA01B2" w:rsidRDefault="00CA01B2" w:rsidP="00CA01B2">
      <w:pPr>
        <w:pStyle w:val="TH"/>
      </w:pPr>
      <w:r>
        <w:t>Table 6.11.3.3-3: 200 OK for REGISTER (Step 5, Table 6.11.3.2-1)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5"/>
        <w:gridCol w:w="879"/>
        <w:gridCol w:w="4800"/>
        <w:gridCol w:w="749"/>
        <w:gridCol w:w="1442"/>
      </w:tblGrid>
      <w:tr w:rsidR="00CA01B2" w14:paraId="7A58ADC6" w14:textId="77777777" w:rsidTr="00CA01B2">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93B131A" w14:textId="77777777" w:rsidR="00CA01B2" w:rsidRDefault="00CA01B2">
            <w:pPr>
              <w:pStyle w:val="TAL"/>
            </w:pPr>
            <w:r>
              <w:t>Derivation Path: TS 34.229-1 [2], Table in subclause A.1.3, Condition A6</w:t>
            </w:r>
          </w:p>
        </w:tc>
      </w:tr>
      <w:tr w:rsidR="00CA01B2" w14:paraId="56E0538F" w14:textId="77777777" w:rsidTr="00CA01B2">
        <w:trPr>
          <w:cantSplit/>
          <w:tblHeader/>
          <w:jc w:val="center"/>
          <w:ins w:id="3" w:author="Daiwei Zhou (周代卫)" w:date="2025-09-09T11:53:00Z"/>
        </w:trPr>
        <w:tc>
          <w:tcPr>
            <w:tcW w:w="177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0F8342" w14:textId="77777777" w:rsidR="00CA01B2" w:rsidRDefault="00CA01B2">
            <w:pPr>
              <w:pStyle w:val="TAH"/>
              <w:rPr>
                <w:ins w:id="4" w:author="Daiwei Zhou (周代卫)" w:date="2025-09-09T11:53:00Z"/>
              </w:rPr>
            </w:pPr>
            <w:ins w:id="5" w:author="Daiwei Zhou (周代卫)" w:date="2025-09-09T11:53:00Z">
              <w:r>
                <w:t>Header/param</w:t>
              </w:r>
            </w:ins>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2B5E67" w14:textId="77777777" w:rsidR="00CA01B2" w:rsidRDefault="00CA01B2">
            <w:pPr>
              <w:pStyle w:val="TAH"/>
              <w:rPr>
                <w:ins w:id="6" w:author="Daiwei Zhou (周代卫)" w:date="2025-09-09T11:53:00Z"/>
              </w:rPr>
            </w:pPr>
            <w:ins w:id="7" w:author="Daiwei Zhou (周代卫)" w:date="2025-09-09T11:53:00Z">
              <w:r>
                <w:t>Cond</w:t>
              </w:r>
            </w:ins>
          </w:p>
        </w:tc>
        <w:tc>
          <w:tcPr>
            <w:tcW w:w="480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D1970B" w14:textId="77777777" w:rsidR="00CA01B2" w:rsidRDefault="00CA01B2">
            <w:pPr>
              <w:pStyle w:val="TAH"/>
              <w:rPr>
                <w:ins w:id="8" w:author="Daiwei Zhou (周代卫)" w:date="2025-09-09T11:53:00Z"/>
              </w:rPr>
            </w:pPr>
            <w:ins w:id="9" w:author="Daiwei Zhou (周代卫)" w:date="2025-09-09T11:53:00Z">
              <w:r>
                <w:t>Value/remark</w:t>
              </w:r>
            </w:ins>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69C63F9" w14:textId="77777777" w:rsidR="00CA01B2" w:rsidRDefault="00CA01B2">
            <w:pPr>
              <w:pStyle w:val="TAH"/>
              <w:rPr>
                <w:ins w:id="10" w:author="Daiwei Zhou (周代卫)" w:date="2025-09-09T11:53:00Z"/>
              </w:rPr>
            </w:pPr>
            <w:ins w:id="11" w:author="Daiwei Zhou (周代卫)" w:date="2025-09-09T11:53:00Z">
              <w:r>
                <w:t>Rel</w:t>
              </w:r>
            </w:ins>
          </w:p>
        </w:tc>
        <w:tc>
          <w:tcPr>
            <w:tcW w:w="14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B445A4" w14:textId="77777777" w:rsidR="00CA01B2" w:rsidRDefault="00CA01B2">
            <w:pPr>
              <w:pStyle w:val="TAH"/>
              <w:rPr>
                <w:ins w:id="12" w:author="Daiwei Zhou (周代卫)" w:date="2025-09-09T11:53:00Z"/>
              </w:rPr>
            </w:pPr>
            <w:ins w:id="13" w:author="Daiwei Zhou (周代卫)" w:date="2025-09-09T11:53:00Z">
              <w:r>
                <w:t>Reference</w:t>
              </w:r>
            </w:ins>
          </w:p>
        </w:tc>
      </w:tr>
      <w:tr w:rsidR="00CA01B2" w14:paraId="00FC488D" w14:textId="77777777" w:rsidTr="00CA01B2">
        <w:trPr>
          <w:cantSplit/>
          <w:tblHeader/>
          <w:jc w:val="center"/>
          <w:ins w:id="14" w:author="Daiwei Zhou (周代卫)" w:date="2025-09-09T11:53:00Z"/>
        </w:trPr>
        <w:tc>
          <w:tcPr>
            <w:tcW w:w="1775"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6F26A84" w14:textId="77777777" w:rsidR="00CA01B2" w:rsidRDefault="00CA01B2">
            <w:pPr>
              <w:pStyle w:val="TAL"/>
              <w:rPr>
                <w:ins w:id="15" w:author="Daiwei Zhou (周代卫)" w:date="2025-09-09T11:53:00Z"/>
                <w:b/>
              </w:rPr>
            </w:pPr>
            <w:ins w:id="16" w:author="Daiwei Zhou (周代卫)" w:date="2025-09-09T11:53:00Z">
              <w:r>
                <w:rPr>
                  <w:b/>
                </w:rPr>
                <w:t>Contact</w:t>
              </w:r>
            </w:ins>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CED346D" w14:textId="77777777" w:rsidR="00CA01B2" w:rsidRDefault="00CA01B2">
            <w:pPr>
              <w:pStyle w:val="TAL"/>
              <w:rPr>
                <w:ins w:id="17" w:author="Daiwei Zhou (周代卫)" w:date="2025-09-09T11:53:00Z"/>
              </w:rPr>
            </w:pPr>
          </w:p>
        </w:tc>
        <w:tc>
          <w:tcPr>
            <w:tcW w:w="480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0117C8" w14:textId="77777777" w:rsidR="00CA01B2" w:rsidRDefault="00CA01B2">
            <w:pPr>
              <w:pStyle w:val="TAL"/>
              <w:rPr>
                <w:ins w:id="18" w:author="Daiwei Zhou (周代卫)" w:date="2025-09-09T11:53:00Z"/>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BFA39DC" w14:textId="77777777" w:rsidR="00CA01B2" w:rsidRDefault="00CA01B2">
            <w:pPr>
              <w:pStyle w:val="TAL"/>
              <w:rPr>
                <w:ins w:id="19" w:author="Daiwei Zhou (周代卫)" w:date="2025-09-09T11:53:00Z"/>
              </w:rPr>
            </w:pPr>
          </w:p>
        </w:tc>
        <w:tc>
          <w:tcPr>
            <w:tcW w:w="14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8A7D78" w14:textId="77777777" w:rsidR="00CA01B2" w:rsidRDefault="00CA01B2">
            <w:pPr>
              <w:pStyle w:val="TAL"/>
              <w:rPr>
                <w:ins w:id="20" w:author="Daiwei Zhou (周代卫)" w:date="2025-09-09T11:53:00Z"/>
              </w:rPr>
            </w:pPr>
          </w:p>
        </w:tc>
      </w:tr>
      <w:tr w:rsidR="00CA01B2" w14:paraId="7B6794F5" w14:textId="77777777" w:rsidTr="00CA01B2">
        <w:trPr>
          <w:cantSplit/>
          <w:tblHeader/>
          <w:jc w:val="center"/>
          <w:ins w:id="21" w:author="Daiwei Zhou (周代卫)" w:date="2025-09-09T11:53:00Z"/>
        </w:trPr>
        <w:tc>
          <w:tcPr>
            <w:tcW w:w="1775"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9780889" w14:textId="77777777" w:rsidR="00CA01B2" w:rsidRDefault="00CA01B2">
            <w:pPr>
              <w:pStyle w:val="TAL"/>
              <w:rPr>
                <w:ins w:id="22" w:author="Daiwei Zhou (周代卫)" w:date="2025-09-09T11:53:00Z"/>
                <w:b/>
              </w:rPr>
            </w:pPr>
            <w:ins w:id="23" w:author="Daiwei Zhou (周代卫)" w:date="2025-09-09T11:53:00Z">
              <w:r>
                <w:tab/>
                <w:t>expires</w:t>
              </w:r>
            </w:ins>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CEC5C44" w14:textId="77777777" w:rsidR="00CA01B2" w:rsidRDefault="00CA01B2">
            <w:pPr>
              <w:pStyle w:val="TAL"/>
              <w:rPr>
                <w:ins w:id="24" w:author="Daiwei Zhou (周代卫)" w:date="2025-09-09T11:53:00Z"/>
              </w:rPr>
            </w:pPr>
          </w:p>
        </w:tc>
        <w:tc>
          <w:tcPr>
            <w:tcW w:w="480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29C829B" w14:textId="77777777" w:rsidR="00CA01B2" w:rsidRDefault="00CA01B2">
            <w:pPr>
              <w:pStyle w:val="TAL"/>
              <w:rPr>
                <w:ins w:id="25" w:author="Daiwei Zhou (周代卫)" w:date="2025-09-09T11:53:00Z"/>
              </w:rPr>
            </w:pPr>
            <w:ins w:id="26" w:author="Daiwei Zhou (周代卫)" w:date="2025-09-09T11:53:00Z">
              <w:r>
                <w:t>120</w:t>
              </w:r>
            </w:ins>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4B4F58" w14:textId="77777777" w:rsidR="00CA01B2" w:rsidRDefault="00CA01B2">
            <w:pPr>
              <w:pStyle w:val="TAL"/>
              <w:rPr>
                <w:ins w:id="27" w:author="Daiwei Zhou (周代卫)" w:date="2025-09-09T11:53:00Z"/>
              </w:rPr>
            </w:pPr>
          </w:p>
        </w:tc>
        <w:tc>
          <w:tcPr>
            <w:tcW w:w="14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92FD768" w14:textId="77777777" w:rsidR="00CA01B2" w:rsidRDefault="00CA01B2">
            <w:pPr>
              <w:pStyle w:val="TAL"/>
              <w:rPr>
                <w:ins w:id="28" w:author="Daiwei Zhou (周代卫)" w:date="2025-09-09T11:53:00Z"/>
              </w:rPr>
            </w:pPr>
          </w:p>
        </w:tc>
      </w:tr>
    </w:tbl>
    <w:p w14:paraId="4FCA7596" w14:textId="77777777" w:rsidR="00CA01B2" w:rsidRDefault="00CA01B2" w:rsidP="00CA01B2"/>
    <w:p w14:paraId="250DDBA1" w14:textId="77777777" w:rsidR="00CA01B2" w:rsidRDefault="00CA01B2" w:rsidP="00CA01B2">
      <w:pPr>
        <w:pStyle w:val="TH"/>
      </w:pPr>
      <w:r>
        <w:t>Table 6.11.3.3-4: 200 OK for SUBSCRIBE (Step 7, Table 6.11.3.2-1)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5"/>
        <w:gridCol w:w="879"/>
        <w:gridCol w:w="4800"/>
        <w:gridCol w:w="749"/>
        <w:gridCol w:w="1442"/>
      </w:tblGrid>
      <w:tr w:rsidR="00CA01B2" w14:paraId="26B68C6E" w14:textId="77777777" w:rsidTr="00CA01B2">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FAF64B1" w14:textId="77777777" w:rsidR="00CA01B2" w:rsidRDefault="00CA01B2">
            <w:pPr>
              <w:pStyle w:val="TAL"/>
            </w:pPr>
            <w:r>
              <w:t>Derivation Path: TS 34.229-1 [2], Table in subclause A.1.5</w:t>
            </w:r>
          </w:p>
        </w:tc>
      </w:tr>
      <w:tr w:rsidR="00CA01B2" w14:paraId="3852E1D5" w14:textId="77777777" w:rsidTr="00CA01B2">
        <w:trPr>
          <w:cantSplit/>
          <w:tblHeader/>
          <w:jc w:val="center"/>
          <w:del w:id="29" w:author="Daiwei Zhou (周代卫)" w:date="2025-09-09T11:53:00Z"/>
        </w:trPr>
        <w:tc>
          <w:tcPr>
            <w:tcW w:w="177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361F4B" w14:textId="77777777" w:rsidR="00CA01B2" w:rsidRDefault="00CA01B2">
            <w:pPr>
              <w:pStyle w:val="TAH"/>
              <w:rPr>
                <w:del w:id="30" w:author="Daiwei Zhou (周代卫)" w:date="2025-09-09T11:53:00Z"/>
              </w:rPr>
            </w:pPr>
            <w:del w:id="31" w:author="Daiwei Zhou (周代卫)" w:date="2025-09-09T11:53:00Z">
              <w:r>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5B5716" w14:textId="77777777" w:rsidR="00CA01B2" w:rsidRDefault="00CA01B2">
            <w:pPr>
              <w:pStyle w:val="TAH"/>
              <w:rPr>
                <w:del w:id="32" w:author="Daiwei Zhou (周代卫)" w:date="2025-09-09T11:53:00Z"/>
              </w:rPr>
            </w:pPr>
            <w:del w:id="33" w:author="Daiwei Zhou (周代卫)" w:date="2025-09-09T11:53:00Z">
              <w:r>
                <w:rPr>
                  <w:b w:val="0"/>
                </w:rPr>
                <w:delText>Cond</w:delText>
              </w:r>
            </w:del>
          </w:p>
        </w:tc>
        <w:tc>
          <w:tcPr>
            <w:tcW w:w="480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28D4D7" w14:textId="77777777" w:rsidR="00CA01B2" w:rsidRDefault="00CA01B2">
            <w:pPr>
              <w:pStyle w:val="TAH"/>
              <w:rPr>
                <w:del w:id="34" w:author="Daiwei Zhou (周代卫)" w:date="2025-09-09T11:53:00Z"/>
              </w:rPr>
            </w:pPr>
            <w:del w:id="35" w:author="Daiwei Zhou (周代卫)" w:date="2025-09-09T11:53:00Z">
              <w:r>
                <w:delText>Value/remark</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79FAAB" w14:textId="77777777" w:rsidR="00CA01B2" w:rsidRDefault="00CA01B2">
            <w:pPr>
              <w:pStyle w:val="TAH"/>
              <w:rPr>
                <w:del w:id="36" w:author="Daiwei Zhou (周代卫)" w:date="2025-09-09T11:53:00Z"/>
              </w:rPr>
            </w:pPr>
            <w:del w:id="37" w:author="Daiwei Zhou (周代卫)" w:date="2025-09-09T11:53:00Z">
              <w:r>
                <w:delText>Rel</w:delText>
              </w:r>
            </w:del>
          </w:p>
        </w:tc>
        <w:tc>
          <w:tcPr>
            <w:tcW w:w="14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9265AA" w14:textId="77777777" w:rsidR="00CA01B2" w:rsidRDefault="00CA01B2">
            <w:pPr>
              <w:pStyle w:val="TAH"/>
              <w:rPr>
                <w:del w:id="38" w:author="Daiwei Zhou (周代卫)" w:date="2025-09-09T11:53:00Z"/>
              </w:rPr>
            </w:pPr>
            <w:del w:id="39" w:author="Daiwei Zhou (周代卫)" w:date="2025-09-09T11:53:00Z">
              <w:r>
                <w:delText>Reference</w:delText>
              </w:r>
            </w:del>
          </w:p>
        </w:tc>
      </w:tr>
      <w:tr w:rsidR="00CA01B2" w14:paraId="598B8385" w14:textId="77777777" w:rsidTr="00CA01B2">
        <w:trPr>
          <w:cantSplit/>
          <w:tblHeader/>
          <w:jc w:val="center"/>
          <w:del w:id="40" w:author="Daiwei Zhou (周代卫)" w:date="2025-09-09T11:53:00Z"/>
        </w:trPr>
        <w:tc>
          <w:tcPr>
            <w:tcW w:w="1775"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EAE6F42" w14:textId="77777777" w:rsidR="00CA01B2" w:rsidRDefault="00CA01B2">
            <w:pPr>
              <w:pStyle w:val="TAL"/>
              <w:rPr>
                <w:del w:id="41" w:author="Daiwei Zhou (周代卫)" w:date="2025-09-09T11:53:00Z"/>
                <w:b/>
              </w:rPr>
            </w:pPr>
            <w:del w:id="42" w:author="Daiwei Zhou (周代卫)" w:date="2025-09-09T11:53:00Z">
              <w:r>
                <w:delText>Contact</w:delText>
              </w:r>
            </w:del>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EF30BC" w14:textId="77777777" w:rsidR="00CA01B2" w:rsidRDefault="00CA01B2">
            <w:pPr>
              <w:pStyle w:val="TAL"/>
              <w:rPr>
                <w:del w:id="43" w:author="Daiwei Zhou (周代卫)" w:date="2025-09-09T11:53:00Z"/>
              </w:rPr>
            </w:pPr>
          </w:p>
        </w:tc>
        <w:tc>
          <w:tcPr>
            <w:tcW w:w="480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72D7C81" w14:textId="77777777" w:rsidR="00CA01B2" w:rsidRDefault="00CA01B2">
            <w:pPr>
              <w:pStyle w:val="TAL"/>
              <w:rPr>
                <w:del w:id="44" w:author="Daiwei Zhou (周代卫)" w:date="2025-09-09T11:53:00Z"/>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0E4365" w14:textId="77777777" w:rsidR="00CA01B2" w:rsidRDefault="00CA01B2">
            <w:pPr>
              <w:pStyle w:val="TAL"/>
              <w:rPr>
                <w:del w:id="45" w:author="Daiwei Zhou (周代卫)" w:date="2025-09-09T11:53:00Z"/>
              </w:rPr>
            </w:pPr>
          </w:p>
        </w:tc>
        <w:tc>
          <w:tcPr>
            <w:tcW w:w="14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3C4E10" w14:textId="77777777" w:rsidR="00CA01B2" w:rsidRDefault="00CA01B2">
            <w:pPr>
              <w:pStyle w:val="TAL"/>
              <w:rPr>
                <w:del w:id="46" w:author="Daiwei Zhou (周代卫)" w:date="2025-09-09T11:53:00Z"/>
              </w:rPr>
            </w:pPr>
          </w:p>
        </w:tc>
      </w:tr>
      <w:tr w:rsidR="00CA01B2" w14:paraId="4E31B02D" w14:textId="77777777" w:rsidTr="00CA01B2">
        <w:trPr>
          <w:cantSplit/>
          <w:tblHeader/>
          <w:jc w:val="center"/>
          <w:del w:id="47" w:author="Daiwei Zhou (周代卫)" w:date="2025-09-09T11:53:00Z"/>
        </w:trPr>
        <w:tc>
          <w:tcPr>
            <w:tcW w:w="1775"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84158A3" w14:textId="77777777" w:rsidR="00CA01B2" w:rsidRDefault="00CA01B2">
            <w:pPr>
              <w:pStyle w:val="TAL"/>
              <w:rPr>
                <w:del w:id="48" w:author="Daiwei Zhou (周代卫)" w:date="2025-09-09T11:53:00Z"/>
                <w:b/>
              </w:rPr>
            </w:pPr>
            <w:del w:id="49" w:author="Daiwei Zhou (周代卫)" w:date="2025-09-09T11:53:00Z">
              <w:r>
                <w:tab/>
                <w:delText>expires</w:delText>
              </w:r>
            </w:del>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DF23E74" w14:textId="77777777" w:rsidR="00CA01B2" w:rsidRDefault="00CA01B2">
            <w:pPr>
              <w:pStyle w:val="TAL"/>
              <w:rPr>
                <w:del w:id="50" w:author="Daiwei Zhou (周代卫)" w:date="2025-09-09T11:53:00Z"/>
              </w:rPr>
            </w:pPr>
          </w:p>
        </w:tc>
        <w:tc>
          <w:tcPr>
            <w:tcW w:w="480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152CECB" w14:textId="77777777" w:rsidR="00CA01B2" w:rsidRDefault="00CA01B2">
            <w:pPr>
              <w:pStyle w:val="TAL"/>
              <w:rPr>
                <w:del w:id="51" w:author="Daiwei Zhou (周代卫)" w:date="2025-09-09T11:53:00Z"/>
              </w:rPr>
            </w:pPr>
            <w:del w:id="52" w:author="Daiwei Zhou (周代卫)" w:date="2025-09-09T11:53:00Z">
              <w:r>
                <w:delText>120</w:delText>
              </w:r>
            </w:del>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D415BD" w14:textId="77777777" w:rsidR="00CA01B2" w:rsidRDefault="00CA01B2">
            <w:pPr>
              <w:pStyle w:val="TAL"/>
              <w:rPr>
                <w:del w:id="53" w:author="Daiwei Zhou (周代卫)" w:date="2025-09-09T11:53:00Z"/>
              </w:rPr>
            </w:pPr>
          </w:p>
        </w:tc>
        <w:tc>
          <w:tcPr>
            <w:tcW w:w="14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52E540" w14:textId="77777777" w:rsidR="00CA01B2" w:rsidRDefault="00CA01B2">
            <w:pPr>
              <w:pStyle w:val="TAL"/>
              <w:rPr>
                <w:del w:id="54" w:author="Daiwei Zhou (周代卫)" w:date="2025-09-09T11:53:00Z"/>
              </w:rPr>
            </w:pPr>
          </w:p>
        </w:tc>
      </w:tr>
    </w:tbl>
    <w:p w14:paraId="634085CA" w14:textId="77777777" w:rsidR="00CA01B2" w:rsidRDefault="00CA01B2" w:rsidP="00CA01B2"/>
    <w:p w14:paraId="3D596F40" w14:textId="77777777" w:rsidR="00CA01B2" w:rsidRDefault="00CA01B2" w:rsidP="00CA01B2">
      <w:pPr>
        <w:pStyle w:val="TH"/>
      </w:pPr>
      <w:r>
        <w:t>Table 6.11.3.3-5: REGISTER (Step 10, Table 6.11.3.2-1)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CA01B2" w14:paraId="46DB5E0D" w14:textId="77777777" w:rsidTr="00CA01B2">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B0DAE10" w14:textId="77777777" w:rsidR="00CA01B2" w:rsidRDefault="00CA01B2">
            <w:pPr>
              <w:pStyle w:val="TAL"/>
            </w:pPr>
            <w:r>
              <w:t>Derivation path: TS 34.229-1 [2], Annex A.1.1, Conditions A2, A17, A36</w:t>
            </w:r>
          </w:p>
        </w:tc>
      </w:tr>
      <w:tr w:rsidR="00CA01B2" w14:paraId="2813C4E7" w14:textId="77777777" w:rsidTr="00CA01B2">
        <w:trPr>
          <w:cantSplit/>
          <w:tblHeader/>
          <w:jc w:val="center"/>
        </w:trPr>
        <w:tc>
          <w:tcPr>
            <w:tcW w:w="1772" w:type="dxa"/>
            <w:tcBorders>
              <w:top w:val="single" w:sz="4" w:space="0" w:color="auto"/>
              <w:left w:val="single" w:sz="4" w:space="0" w:color="auto"/>
              <w:bottom w:val="nil"/>
              <w:right w:val="single" w:sz="4" w:space="0" w:color="auto"/>
            </w:tcBorders>
            <w:hideMark/>
          </w:tcPr>
          <w:p w14:paraId="68B3E213" w14:textId="77777777" w:rsidR="00CA01B2" w:rsidRDefault="00CA01B2">
            <w:pPr>
              <w:pStyle w:val="TAL"/>
              <w:rPr>
                <w:b/>
              </w:rPr>
            </w:pPr>
            <w:r>
              <w:rPr>
                <w:b/>
              </w:rPr>
              <w:t>Security-Client</w:t>
            </w:r>
          </w:p>
        </w:tc>
        <w:tc>
          <w:tcPr>
            <w:tcW w:w="878" w:type="dxa"/>
            <w:tcBorders>
              <w:top w:val="single" w:sz="4" w:space="0" w:color="auto"/>
              <w:left w:val="single" w:sz="4" w:space="0" w:color="auto"/>
              <w:bottom w:val="nil"/>
              <w:right w:val="single" w:sz="4" w:space="0" w:color="auto"/>
            </w:tcBorders>
          </w:tcPr>
          <w:p w14:paraId="57F4EC6F" w14:textId="77777777" w:rsidR="00CA01B2" w:rsidRDefault="00CA01B2">
            <w:pPr>
              <w:pStyle w:val="TAL"/>
            </w:pPr>
          </w:p>
        </w:tc>
        <w:tc>
          <w:tcPr>
            <w:tcW w:w="4795" w:type="dxa"/>
            <w:tcBorders>
              <w:top w:val="single" w:sz="4" w:space="0" w:color="auto"/>
              <w:left w:val="single" w:sz="4" w:space="0" w:color="auto"/>
              <w:bottom w:val="nil"/>
              <w:right w:val="single" w:sz="4" w:space="0" w:color="auto"/>
            </w:tcBorders>
          </w:tcPr>
          <w:p w14:paraId="6A1F4FFD" w14:textId="77777777" w:rsidR="00CA01B2" w:rsidRDefault="00CA01B2">
            <w:pPr>
              <w:pStyle w:val="TAL"/>
            </w:pPr>
          </w:p>
        </w:tc>
        <w:tc>
          <w:tcPr>
            <w:tcW w:w="749" w:type="dxa"/>
            <w:tcBorders>
              <w:top w:val="single" w:sz="4" w:space="0" w:color="auto"/>
              <w:left w:val="single" w:sz="4" w:space="0" w:color="auto"/>
              <w:bottom w:val="nil"/>
              <w:right w:val="single" w:sz="4" w:space="0" w:color="auto"/>
            </w:tcBorders>
          </w:tcPr>
          <w:p w14:paraId="4E4C8BCE" w14:textId="77777777" w:rsidR="00CA01B2" w:rsidRDefault="00CA01B2">
            <w:pPr>
              <w:pStyle w:val="TAL"/>
            </w:pPr>
          </w:p>
        </w:tc>
        <w:tc>
          <w:tcPr>
            <w:tcW w:w="1440" w:type="dxa"/>
            <w:tcBorders>
              <w:top w:val="single" w:sz="4" w:space="0" w:color="auto"/>
              <w:left w:val="single" w:sz="4" w:space="0" w:color="auto"/>
              <w:bottom w:val="nil"/>
              <w:right w:val="single" w:sz="4" w:space="0" w:color="auto"/>
            </w:tcBorders>
          </w:tcPr>
          <w:p w14:paraId="699C3114" w14:textId="77777777" w:rsidR="00CA01B2" w:rsidRDefault="00CA01B2">
            <w:pPr>
              <w:pStyle w:val="TAL"/>
            </w:pPr>
          </w:p>
        </w:tc>
      </w:tr>
      <w:tr w:rsidR="00CA01B2" w14:paraId="7711701A" w14:textId="77777777" w:rsidTr="00CA01B2">
        <w:trPr>
          <w:cantSplit/>
          <w:tblHeader/>
          <w:jc w:val="center"/>
        </w:trPr>
        <w:tc>
          <w:tcPr>
            <w:tcW w:w="1772" w:type="dxa"/>
            <w:tcBorders>
              <w:top w:val="nil"/>
              <w:left w:val="single" w:sz="4" w:space="0" w:color="auto"/>
              <w:bottom w:val="nil"/>
              <w:right w:val="single" w:sz="4" w:space="0" w:color="auto"/>
            </w:tcBorders>
            <w:hideMark/>
          </w:tcPr>
          <w:p w14:paraId="19759655" w14:textId="77777777" w:rsidR="00CA01B2" w:rsidRDefault="00CA01B2">
            <w:pPr>
              <w:pStyle w:val="TAL"/>
              <w:rPr>
                <w:b/>
              </w:rPr>
            </w:pPr>
            <w:r>
              <w:tab/>
            </w:r>
            <w:proofErr w:type="spellStart"/>
            <w:r>
              <w:t>spi</w:t>
            </w:r>
            <w:proofErr w:type="spellEnd"/>
            <w:r>
              <w:t>-c</w:t>
            </w:r>
          </w:p>
        </w:tc>
        <w:tc>
          <w:tcPr>
            <w:tcW w:w="878" w:type="dxa"/>
            <w:tcBorders>
              <w:top w:val="nil"/>
              <w:left w:val="single" w:sz="4" w:space="0" w:color="auto"/>
              <w:bottom w:val="nil"/>
              <w:right w:val="single" w:sz="4" w:space="0" w:color="auto"/>
            </w:tcBorders>
          </w:tcPr>
          <w:p w14:paraId="4F14E823" w14:textId="77777777" w:rsidR="00CA01B2" w:rsidRDefault="00CA01B2">
            <w:pPr>
              <w:pStyle w:val="TAL"/>
            </w:pPr>
          </w:p>
        </w:tc>
        <w:tc>
          <w:tcPr>
            <w:tcW w:w="4795" w:type="dxa"/>
            <w:tcBorders>
              <w:top w:val="nil"/>
              <w:left w:val="single" w:sz="4" w:space="0" w:color="auto"/>
              <w:bottom w:val="nil"/>
              <w:right w:val="single" w:sz="4" w:space="0" w:color="auto"/>
            </w:tcBorders>
            <w:hideMark/>
          </w:tcPr>
          <w:p w14:paraId="701A5576" w14:textId="77777777" w:rsidR="00CA01B2" w:rsidRDefault="00CA01B2">
            <w:pPr>
              <w:pStyle w:val="TAL"/>
            </w:pPr>
            <w:r>
              <w:t>new SPI number of the inbound SA at the protected client port, shall be different from previously used number</w:t>
            </w:r>
          </w:p>
        </w:tc>
        <w:tc>
          <w:tcPr>
            <w:tcW w:w="749" w:type="dxa"/>
            <w:tcBorders>
              <w:top w:val="nil"/>
              <w:left w:val="single" w:sz="4" w:space="0" w:color="auto"/>
              <w:bottom w:val="nil"/>
              <w:right w:val="single" w:sz="4" w:space="0" w:color="auto"/>
            </w:tcBorders>
          </w:tcPr>
          <w:p w14:paraId="3D4D8C66" w14:textId="77777777" w:rsidR="00CA01B2" w:rsidRDefault="00CA01B2">
            <w:pPr>
              <w:pStyle w:val="TAL"/>
            </w:pPr>
          </w:p>
        </w:tc>
        <w:tc>
          <w:tcPr>
            <w:tcW w:w="1440" w:type="dxa"/>
            <w:tcBorders>
              <w:top w:val="nil"/>
              <w:left w:val="single" w:sz="4" w:space="0" w:color="auto"/>
              <w:bottom w:val="nil"/>
              <w:right w:val="single" w:sz="4" w:space="0" w:color="auto"/>
            </w:tcBorders>
          </w:tcPr>
          <w:p w14:paraId="630FFAB2" w14:textId="77777777" w:rsidR="00CA01B2" w:rsidRDefault="00CA01B2">
            <w:pPr>
              <w:pStyle w:val="TAL"/>
            </w:pPr>
          </w:p>
        </w:tc>
      </w:tr>
      <w:tr w:rsidR="00CA01B2" w14:paraId="27E81512" w14:textId="77777777" w:rsidTr="00CA01B2">
        <w:trPr>
          <w:cantSplit/>
          <w:tblHeader/>
          <w:jc w:val="center"/>
        </w:trPr>
        <w:tc>
          <w:tcPr>
            <w:tcW w:w="1772" w:type="dxa"/>
            <w:tcBorders>
              <w:top w:val="nil"/>
              <w:left w:val="single" w:sz="4" w:space="0" w:color="auto"/>
              <w:bottom w:val="nil"/>
              <w:right w:val="single" w:sz="4" w:space="0" w:color="auto"/>
            </w:tcBorders>
            <w:hideMark/>
          </w:tcPr>
          <w:p w14:paraId="730695CB" w14:textId="77777777" w:rsidR="00CA01B2" w:rsidRDefault="00CA01B2">
            <w:pPr>
              <w:pStyle w:val="TAL"/>
            </w:pPr>
            <w:r>
              <w:tab/>
            </w:r>
            <w:proofErr w:type="spellStart"/>
            <w:r>
              <w:t>spi</w:t>
            </w:r>
            <w:proofErr w:type="spellEnd"/>
            <w:r>
              <w:t>-s</w:t>
            </w:r>
          </w:p>
        </w:tc>
        <w:tc>
          <w:tcPr>
            <w:tcW w:w="878" w:type="dxa"/>
            <w:tcBorders>
              <w:top w:val="nil"/>
              <w:left w:val="single" w:sz="4" w:space="0" w:color="auto"/>
              <w:bottom w:val="nil"/>
              <w:right w:val="single" w:sz="4" w:space="0" w:color="auto"/>
            </w:tcBorders>
          </w:tcPr>
          <w:p w14:paraId="5EAD92CB" w14:textId="77777777" w:rsidR="00CA01B2" w:rsidRDefault="00CA01B2">
            <w:pPr>
              <w:pStyle w:val="TAL"/>
            </w:pPr>
          </w:p>
        </w:tc>
        <w:tc>
          <w:tcPr>
            <w:tcW w:w="4795" w:type="dxa"/>
            <w:tcBorders>
              <w:top w:val="nil"/>
              <w:left w:val="single" w:sz="4" w:space="0" w:color="auto"/>
              <w:bottom w:val="nil"/>
              <w:right w:val="single" w:sz="4" w:space="0" w:color="auto"/>
            </w:tcBorders>
            <w:hideMark/>
          </w:tcPr>
          <w:p w14:paraId="43E54DF0" w14:textId="77777777" w:rsidR="00CA01B2" w:rsidRDefault="00CA01B2">
            <w:pPr>
              <w:pStyle w:val="TAL"/>
            </w:pPr>
            <w:r>
              <w:t>new SPI number of the inbound SA at the protected server port, shall be different from previously used number</w:t>
            </w:r>
          </w:p>
        </w:tc>
        <w:tc>
          <w:tcPr>
            <w:tcW w:w="749" w:type="dxa"/>
            <w:tcBorders>
              <w:top w:val="nil"/>
              <w:left w:val="single" w:sz="4" w:space="0" w:color="auto"/>
              <w:bottom w:val="nil"/>
              <w:right w:val="single" w:sz="4" w:space="0" w:color="auto"/>
            </w:tcBorders>
          </w:tcPr>
          <w:p w14:paraId="4EEBC202" w14:textId="77777777" w:rsidR="00CA01B2" w:rsidRDefault="00CA01B2">
            <w:pPr>
              <w:pStyle w:val="TAL"/>
            </w:pPr>
          </w:p>
        </w:tc>
        <w:tc>
          <w:tcPr>
            <w:tcW w:w="1440" w:type="dxa"/>
            <w:tcBorders>
              <w:top w:val="nil"/>
              <w:left w:val="single" w:sz="4" w:space="0" w:color="auto"/>
              <w:bottom w:val="nil"/>
              <w:right w:val="single" w:sz="4" w:space="0" w:color="auto"/>
            </w:tcBorders>
          </w:tcPr>
          <w:p w14:paraId="457EAE0D" w14:textId="77777777" w:rsidR="00CA01B2" w:rsidRDefault="00CA01B2">
            <w:pPr>
              <w:pStyle w:val="TAL"/>
            </w:pPr>
          </w:p>
        </w:tc>
      </w:tr>
      <w:tr w:rsidR="00CA01B2" w14:paraId="696B6E33" w14:textId="77777777" w:rsidTr="00CA01B2">
        <w:trPr>
          <w:cantSplit/>
          <w:tblHeader/>
          <w:jc w:val="center"/>
        </w:trPr>
        <w:tc>
          <w:tcPr>
            <w:tcW w:w="1772" w:type="dxa"/>
            <w:tcBorders>
              <w:top w:val="nil"/>
              <w:left w:val="single" w:sz="4" w:space="0" w:color="auto"/>
              <w:bottom w:val="nil"/>
              <w:right w:val="single" w:sz="4" w:space="0" w:color="auto"/>
            </w:tcBorders>
            <w:hideMark/>
          </w:tcPr>
          <w:p w14:paraId="0D7D200B" w14:textId="77777777" w:rsidR="00CA01B2" w:rsidRDefault="00CA01B2">
            <w:pPr>
              <w:pStyle w:val="TAL"/>
            </w:pPr>
            <w:r>
              <w:tab/>
              <w:t>port-c</w:t>
            </w:r>
          </w:p>
        </w:tc>
        <w:tc>
          <w:tcPr>
            <w:tcW w:w="878" w:type="dxa"/>
            <w:tcBorders>
              <w:top w:val="nil"/>
              <w:left w:val="single" w:sz="4" w:space="0" w:color="auto"/>
              <w:bottom w:val="nil"/>
              <w:right w:val="single" w:sz="4" w:space="0" w:color="auto"/>
            </w:tcBorders>
          </w:tcPr>
          <w:p w14:paraId="14430AEF" w14:textId="77777777" w:rsidR="00CA01B2" w:rsidRDefault="00CA01B2">
            <w:pPr>
              <w:pStyle w:val="TAL"/>
            </w:pPr>
          </w:p>
        </w:tc>
        <w:tc>
          <w:tcPr>
            <w:tcW w:w="4795" w:type="dxa"/>
            <w:tcBorders>
              <w:top w:val="nil"/>
              <w:left w:val="single" w:sz="4" w:space="0" w:color="auto"/>
              <w:bottom w:val="nil"/>
              <w:right w:val="single" w:sz="4" w:space="0" w:color="auto"/>
            </w:tcBorders>
            <w:hideMark/>
          </w:tcPr>
          <w:p w14:paraId="6B072A7E" w14:textId="77777777" w:rsidR="00CA01B2" w:rsidRDefault="00CA01B2">
            <w:pPr>
              <w:pStyle w:val="TAL"/>
            </w:pPr>
            <w:r>
              <w:t>new protected client port, shall be different from previously used number</w:t>
            </w:r>
          </w:p>
        </w:tc>
        <w:tc>
          <w:tcPr>
            <w:tcW w:w="749" w:type="dxa"/>
            <w:tcBorders>
              <w:top w:val="nil"/>
              <w:left w:val="single" w:sz="4" w:space="0" w:color="auto"/>
              <w:bottom w:val="nil"/>
              <w:right w:val="single" w:sz="4" w:space="0" w:color="auto"/>
            </w:tcBorders>
          </w:tcPr>
          <w:p w14:paraId="0CF62268" w14:textId="77777777" w:rsidR="00CA01B2" w:rsidRDefault="00CA01B2">
            <w:pPr>
              <w:pStyle w:val="TAL"/>
            </w:pPr>
          </w:p>
        </w:tc>
        <w:tc>
          <w:tcPr>
            <w:tcW w:w="1440" w:type="dxa"/>
            <w:tcBorders>
              <w:top w:val="nil"/>
              <w:left w:val="single" w:sz="4" w:space="0" w:color="auto"/>
              <w:bottom w:val="nil"/>
              <w:right w:val="single" w:sz="4" w:space="0" w:color="auto"/>
            </w:tcBorders>
          </w:tcPr>
          <w:p w14:paraId="5992A25B" w14:textId="77777777" w:rsidR="00CA01B2" w:rsidRDefault="00CA01B2">
            <w:pPr>
              <w:pStyle w:val="TAL"/>
            </w:pPr>
          </w:p>
        </w:tc>
      </w:tr>
      <w:tr w:rsidR="00CA01B2" w14:paraId="219CD4BF" w14:textId="77777777" w:rsidTr="00CA01B2">
        <w:trPr>
          <w:cantSplit/>
          <w:tblHeader/>
          <w:jc w:val="center"/>
        </w:trPr>
        <w:tc>
          <w:tcPr>
            <w:tcW w:w="1772" w:type="dxa"/>
            <w:tcBorders>
              <w:top w:val="nil"/>
              <w:left w:val="single" w:sz="4" w:space="0" w:color="auto"/>
              <w:bottom w:val="single" w:sz="4" w:space="0" w:color="auto"/>
              <w:right w:val="single" w:sz="4" w:space="0" w:color="auto"/>
            </w:tcBorders>
            <w:hideMark/>
          </w:tcPr>
          <w:p w14:paraId="596F7F01" w14:textId="77777777" w:rsidR="00CA01B2" w:rsidRDefault="00CA01B2">
            <w:pPr>
              <w:pStyle w:val="TAL"/>
            </w:pPr>
            <w:r>
              <w:tab/>
              <w:t>port-s</w:t>
            </w:r>
          </w:p>
        </w:tc>
        <w:tc>
          <w:tcPr>
            <w:tcW w:w="878" w:type="dxa"/>
            <w:tcBorders>
              <w:top w:val="nil"/>
              <w:left w:val="single" w:sz="4" w:space="0" w:color="auto"/>
              <w:bottom w:val="single" w:sz="4" w:space="0" w:color="auto"/>
              <w:right w:val="single" w:sz="4" w:space="0" w:color="auto"/>
            </w:tcBorders>
          </w:tcPr>
          <w:p w14:paraId="25683975" w14:textId="77777777" w:rsidR="00CA01B2" w:rsidRDefault="00CA01B2">
            <w:pPr>
              <w:pStyle w:val="TAL"/>
            </w:pPr>
          </w:p>
        </w:tc>
        <w:tc>
          <w:tcPr>
            <w:tcW w:w="4795" w:type="dxa"/>
            <w:tcBorders>
              <w:top w:val="nil"/>
              <w:left w:val="single" w:sz="4" w:space="0" w:color="auto"/>
              <w:bottom w:val="single" w:sz="4" w:space="0" w:color="auto"/>
              <w:right w:val="single" w:sz="4" w:space="0" w:color="auto"/>
            </w:tcBorders>
            <w:hideMark/>
          </w:tcPr>
          <w:p w14:paraId="2A710D28" w14:textId="77777777" w:rsidR="00CA01B2" w:rsidRDefault="00CA01B2">
            <w:pPr>
              <w:pStyle w:val="TAL"/>
            </w:pPr>
            <w:r>
              <w:t>same value as in the previous REGISTER</w:t>
            </w:r>
          </w:p>
        </w:tc>
        <w:tc>
          <w:tcPr>
            <w:tcW w:w="749" w:type="dxa"/>
            <w:tcBorders>
              <w:top w:val="nil"/>
              <w:left w:val="single" w:sz="4" w:space="0" w:color="auto"/>
              <w:bottom w:val="single" w:sz="4" w:space="0" w:color="auto"/>
              <w:right w:val="single" w:sz="4" w:space="0" w:color="auto"/>
            </w:tcBorders>
          </w:tcPr>
          <w:p w14:paraId="4E126E3A" w14:textId="77777777" w:rsidR="00CA01B2" w:rsidRDefault="00CA01B2">
            <w:pPr>
              <w:pStyle w:val="TAL"/>
            </w:pPr>
          </w:p>
        </w:tc>
        <w:tc>
          <w:tcPr>
            <w:tcW w:w="1440" w:type="dxa"/>
            <w:tcBorders>
              <w:top w:val="nil"/>
              <w:left w:val="single" w:sz="4" w:space="0" w:color="auto"/>
              <w:bottom w:val="single" w:sz="4" w:space="0" w:color="auto"/>
              <w:right w:val="single" w:sz="4" w:space="0" w:color="auto"/>
            </w:tcBorders>
          </w:tcPr>
          <w:p w14:paraId="341B97D7" w14:textId="77777777" w:rsidR="00CA01B2" w:rsidRDefault="00CA01B2">
            <w:pPr>
              <w:pStyle w:val="TAL"/>
            </w:pPr>
          </w:p>
        </w:tc>
      </w:tr>
      <w:tr w:rsidR="00CA01B2" w14:paraId="097CC3E2" w14:textId="77777777" w:rsidTr="00CA01B2">
        <w:trPr>
          <w:cantSplit/>
          <w:tblHeader/>
          <w:jc w:val="center"/>
        </w:trPr>
        <w:tc>
          <w:tcPr>
            <w:tcW w:w="1772" w:type="dxa"/>
            <w:tcBorders>
              <w:top w:val="single" w:sz="4" w:space="0" w:color="auto"/>
              <w:left w:val="single" w:sz="4" w:space="0" w:color="auto"/>
              <w:bottom w:val="nil"/>
              <w:right w:val="single" w:sz="4" w:space="0" w:color="auto"/>
            </w:tcBorders>
            <w:hideMark/>
          </w:tcPr>
          <w:p w14:paraId="189A5B5C" w14:textId="77777777" w:rsidR="00CA01B2" w:rsidRDefault="00CA01B2">
            <w:pPr>
              <w:pStyle w:val="TAL"/>
            </w:pPr>
            <w:r>
              <w:rPr>
                <w:b/>
              </w:rPr>
              <w:t>Authorization</w:t>
            </w:r>
          </w:p>
        </w:tc>
        <w:tc>
          <w:tcPr>
            <w:tcW w:w="878" w:type="dxa"/>
            <w:tcBorders>
              <w:top w:val="single" w:sz="4" w:space="0" w:color="auto"/>
              <w:left w:val="single" w:sz="4" w:space="0" w:color="auto"/>
              <w:bottom w:val="nil"/>
              <w:right w:val="single" w:sz="4" w:space="0" w:color="auto"/>
            </w:tcBorders>
          </w:tcPr>
          <w:p w14:paraId="74AFA632" w14:textId="77777777" w:rsidR="00CA01B2" w:rsidRDefault="00CA01B2">
            <w:pPr>
              <w:pStyle w:val="TAL"/>
            </w:pPr>
          </w:p>
        </w:tc>
        <w:tc>
          <w:tcPr>
            <w:tcW w:w="4795" w:type="dxa"/>
            <w:tcBorders>
              <w:top w:val="single" w:sz="4" w:space="0" w:color="auto"/>
              <w:left w:val="single" w:sz="4" w:space="0" w:color="auto"/>
              <w:bottom w:val="nil"/>
              <w:right w:val="single" w:sz="4" w:space="0" w:color="auto"/>
            </w:tcBorders>
          </w:tcPr>
          <w:p w14:paraId="1187BAD6" w14:textId="77777777" w:rsidR="00CA01B2" w:rsidRDefault="00CA01B2">
            <w:pPr>
              <w:pStyle w:val="TAL"/>
            </w:pPr>
          </w:p>
        </w:tc>
        <w:tc>
          <w:tcPr>
            <w:tcW w:w="749" w:type="dxa"/>
            <w:tcBorders>
              <w:top w:val="single" w:sz="4" w:space="0" w:color="auto"/>
              <w:left w:val="single" w:sz="4" w:space="0" w:color="auto"/>
              <w:bottom w:val="nil"/>
              <w:right w:val="single" w:sz="4" w:space="0" w:color="auto"/>
            </w:tcBorders>
          </w:tcPr>
          <w:p w14:paraId="1F176229" w14:textId="77777777" w:rsidR="00CA01B2" w:rsidRDefault="00CA01B2">
            <w:pPr>
              <w:pStyle w:val="TAL"/>
            </w:pPr>
          </w:p>
        </w:tc>
        <w:tc>
          <w:tcPr>
            <w:tcW w:w="1440" w:type="dxa"/>
            <w:tcBorders>
              <w:top w:val="single" w:sz="4" w:space="0" w:color="auto"/>
              <w:left w:val="single" w:sz="4" w:space="0" w:color="auto"/>
              <w:bottom w:val="nil"/>
              <w:right w:val="single" w:sz="4" w:space="0" w:color="auto"/>
            </w:tcBorders>
            <w:hideMark/>
          </w:tcPr>
          <w:p w14:paraId="5F1D7E22" w14:textId="77777777" w:rsidR="00CA01B2" w:rsidRDefault="00CA01B2">
            <w:pPr>
              <w:pStyle w:val="TAL"/>
            </w:pPr>
            <w:r>
              <w:t>RFC 2617 [23]</w:t>
            </w:r>
          </w:p>
        </w:tc>
      </w:tr>
      <w:tr w:rsidR="00CA01B2" w14:paraId="2CC2ED21" w14:textId="77777777" w:rsidTr="00CA01B2">
        <w:trPr>
          <w:cantSplit/>
          <w:tblHeader/>
          <w:jc w:val="center"/>
        </w:trPr>
        <w:tc>
          <w:tcPr>
            <w:tcW w:w="1772" w:type="dxa"/>
            <w:tcBorders>
              <w:top w:val="nil"/>
              <w:left w:val="single" w:sz="4" w:space="0" w:color="auto"/>
              <w:bottom w:val="single" w:sz="4" w:space="0" w:color="auto"/>
              <w:right w:val="single" w:sz="4" w:space="0" w:color="auto"/>
            </w:tcBorders>
            <w:hideMark/>
          </w:tcPr>
          <w:p w14:paraId="12736D4D" w14:textId="77777777" w:rsidR="00CA01B2" w:rsidRDefault="00CA01B2">
            <w:pPr>
              <w:pStyle w:val="TAL"/>
            </w:pPr>
            <w:r>
              <w:tab/>
              <w:t>nonce-count</w:t>
            </w:r>
          </w:p>
        </w:tc>
        <w:tc>
          <w:tcPr>
            <w:tcW w:w="878" w:type="dxa"/>
            <w:tcBorders>
              <w:top w:val="nil"/>
              <w:left w:val="single" w:sz="4" w:space="0" w:color="auto"/>
              <w:bottom w:val="single" w:sz="4" w:space="0" w:color="auto"/>
              <w:right w:val="single" w:sz="4" w:space="0" w:color="auto"/>
            </w:tcBorders>
          </w:tcPr>
          <w:p w14:paraId="7134DF4A" w14:textId="77777777" w:rsidR="00CA01B2" w:rsidRDefault="00CA01B2">
            <w:pPr>
              <w:pStyle w:val="TAL"/>
            </w:pPr>
          </w:p>
        </w:tc>
        <w:tc>
          <w:tcPr>
            <w:tcW w:w="4795" w:type="dxa"/>
            <w:tcBorders>
              <w:top w:val="nil"/>
              <w:left w:val="single" w:sz="4" w:space="0" w:color="auto"/>
              <w:bottom w:val="single" w:sz="4" w:space="0" w:color="auto"/>
              <w:right w:val="single" w:sz="4" w:space="0" w:color="auto"/>
            </w:tcBorders>
            <w:hideMark/>
          </w:tcPr>
          <w:p w14:paraId="1466FC31" w14:textId="77777777" w:rsidR="00CA01B2" w:rsidRDefault="00CA01B2">
            <w:pPr>
              <w:pStyle w:val="TAL"/>
            </w:pPr>
            <w:r>
              <w:t>2</w:t>
            </w:r>
          </w:p>
        </w:tc>
        <w:tc>
          <w:tcPr>
            <w:tcW w:w="749" w:type="dxa"/>
            <w:tcBorders>
              <w:top w:val="nil"/>
              <w:left w:val="single" w:sz="4" w:space="0" w:color="auto"/>
              <w:bottom w:val="single" w:sz="4" w:space="0" w:color="auto"/>
              <w:right w:val="single" w:sz="4" w:space="0" w:color="auto"/>
            </w:tcBorders>
          </w:tcPr>
          <w:p w14:paraId="4DE5A344" w14:textId="77777777" w:rsidR="00CA01B2" w:rsidRDefault="00CA01B2">
            <w:pPr>
              <w:pStyle w:val="TAL"/>
            </w:pPr>
          </w:p>
        </w:tc>
        <w:tc>
          <w:tcPr>
            <w:tcW w:w="1440" w:type="dxa"/>
            <w:tcBorders>
              <w:top w:val="nil"/>
              <w:left w:val="single" w:sz="4" w:space="0" w:color="auto"/>
              <w:bottom w:val="single" w:sz="4" w:space="0" w:color="auto"/>
              <w:right w:val="single" w:sz="4" w:space="0" w:color="auto"/>
            </w:tcBorders>
            <w:hideMark/>
          </w:tcPr>
          <w:p w14:paraId="7DB53BC5" w14:textId="77777777" w:rsidR="00CA01B2" w:rsidRDefault="00CA01B2">
            <w:pPr>
              <w:pStyle w:val="TAL"/>
            </w:pPr>
            <w:r>
              <w:t>TS 24.229 [7]</w:t>
            </w:r>
          </w:p>
        </w:tc>
      </w:tr>
    </w:tbl>
    <w:p w14:paraId="4D0FC881" w14:textId="77777777" w:rsidR="00CA01B2" w:rsidRDefault="00CA01B2" w:rsidP="00CA01B2"/>
    <w:p w14:paraId="718BDB92" w14:textId="77777777" w:rsidR="00CA01B2" w:rsidRDefault="00CA01B2" w:rsidP="00CA01B2">
      <w:pPr>
        <w:pStyle w:val="TH"/>
      </w:pPr>
      <w:r>
        <w:t>Table 6.11.3.3-6: 200 OK for REGISTER (Step 11, Table 6.11.3.2-1)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79"/>
        <w:gridCol w:w="4798"/>
        <w:gridCol w:w="749"/>
        <w:gridCol w:w="1446"/>
      </w:tblGrid>
      <w:tr w:rsidR="00CA01B2" w14:paraId="6E4FE72B" w14:textId="77777777" w:rsidTr="00CA01B2">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D7360A9" w14:textId="77777777" w:rsidR="00CA01B2" w:rsidRDefault="00CA01B2">
            <w:pPr>
              <w:pStyle w:val="TAL"/>
            </w:pPr>
            <w:r>
              <w:t>Derivation Path: TS 34.229-1 [2], Table in subclause A.1.3</w:t>
            </w:r>
          </w:p>
        </w:tc>
      </w:tr>
      <w:tr w:rsidR="00CA01B2" w14:paraId="7CA57360" w14:textId="77777777" w:rsidTr="00CA01B2">
        <w:trPr>
          <w:cantSplit/>
          <w:tblHeade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A644A2B" w14:textId="77777777" w:rsidR="00CA01B2" w:rsidRDefault="00CA01B2">
            <w:pPr>
              <w:pStyle w:val="TAH"/>
            </w:pPr>
            <w:r>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7E1CAD" w14:textId="77777777" w:rsidR="00CA01B2" w:rsidRDefault="00CA01B2">
            <w:pPr>
              <w:pStyle w:val="TAH"/>
            </w:pPr>
            <w:r>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1EF682" w14:textId="77777777" w:rsidR="00CA01B2" w:rsidRDefault="00CA01B2">
            <w:pPr>
              <w:pStyle w:val="TAH"/>
            </w:pPr>
            <w:r>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E3B503" w14:textId="77777777" w:rsidR="00CA01B2" w:rsidRDefault="00CA01B2">
            <w:pPr>
              <w:pStyle w:val="TAH"/>
            </w:pPr>
            <w:r>
              <w:t>Rel</w:t>
            </w:r>
          </w:p>
        </w:tc>
        <w:tc>
          <w:tcPr>
            <w:tcW w:w="144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A4217C" w14:textId="77777777" w:rsidR="00CA01B2" w:rsidRDefault="00CA01B2">
            <w:pPr>
              <w:pStyle w:val="TAH"/>
            </w:pPr>
            <w:r>
              <w:t>Reference</w:t>
            </w:r>
          </w:p>
        </w:tc>
      </w:tr>
      <w:tr w:rsidR="00CA01B2" w14:paraId="553B0FCD" w14:textId="77777777" w:rsidTr="00CA01B2">
        <w:trPr>
          <w:cantSplit/>
          <w:tblHeade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2482834" w14:textId="77777777" w:rsidR="00CA01B2" w:rsidRDefault="00CA01B2">
            <w:pPr>
              <w:pStyle w:val="TAL"/>
              <w:rPr>
                <w:b/>
              </w:rPr>
            </w:pPr>
            <w:r>
              <w:rPr>
                <w:b/>
              </w:rPr>
              <w:t>Contact</w:t>
            </w:r>
          </w:p>
        </w:tc>
        <w:tc>
          <w:tcPr>
            <w:tcW w:w="87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3B3652" w14:textId="77777777" w:rsidR="00CA01B2" w:rsidRDefault="00CA01B2">
            <w:pPr>
              <w:pStyle w:val="TAL"/>
            </w:pPr>
          </w:p>
        </w:tc>
        <w:tc>
          <w:tcPr>
            <w:tcW w:w="4795"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9FC320" w14:textId="77777777" w:rsidR="00CA01B2" w:rsidRDefault="00CA01B2">
            <w:pPr>
              <w:pStyle w:val="TAL"/>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B0D8C94" w14:textId="77777777" w:rsidR="00CA01B2" w:rsidRDefault="00CA01B2">
            <w:pPr>
              <w:pStyle w:val="TAL"/>
            </w:pPr>
          </w:p>
        </w:tc>
        <w:tc>
          <w:tcPr>
            <w:tcW w:w="144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D6B718" w14:textId="77777777" w:rsidR="00CA01B2" w:rsidRDefault="00CA01B2">
            <w:pPr>
              <w:pStyle w:val="TAL"/>
            </w:pPr>
          </w:p>
        </w:tc>
      </w:tr>
      <w:tr w:rsidR="00CA01B2" w14:paraId="76EE71CB" w14:textId="77777777" w:rsidTr="00CA01B2">
        <w:trPr>
          <w:cantSplit/>
          <w:tblHeade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D9FD85" w14:textId="77777777" w:rsidR="00CA01B2" w:rsidRDefault="00CA01B2">
            <w:pPr>
              <w:pStyle w:val="TAL"/>
              <w:rPr>
                <w:b/>
              </w:rPr>
            </w:pPr>
            <w:r>
              <w:tab/>
              <w:t>expires</w:t>
            </w:r>
          </w:p>
        </w:tc>
        <w:tc>
          <w:tcPr>
            <w:tcW w:w="87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DFAD30" w14:textId="77777777" w:rsidR="00CA01B2" w:rsidRDefault="00CA01B2">
            <w:pPr>
              <w:pStyle w:val="TAL"/>
            </w:pPr>
          </w:p>
        </w:tc>
        <w:tc>
          <w:tcPr>
            <w:tcW w:w="4795"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E03C40E" w14:textId="77777777" w:rsidR="00CA01B2" w:rsidRDefault="00CA01B2">
            <w:pPr>
              <w:pStyle w:val="TAL"/>
            </w:pPr>
            <w:r>
              <w:t>180</w:t>
            </w:r>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854114" w14:textId="77777777" w:rsidR="00CA01B2" w:rsidRDefault="00CA01B2">
            <w:pPr>
              <w:pStyle w:val="TAL"/>
            </w:pPr>
          </w:p>
        </w:tc>
        <w:tc>
          <w:tcPr>
            <w:tcW w:w="144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01E56A3" w14:textId="77777777" w:rsidR="00CA01B2" w:rsidRDefault="00CA01B2">
            <w:pPr>
              <w:pStyle w:val="TAL"/>
            </w:pPr>
          </w:p>
        </w:tc>
      </w:tr>
    </w:tbl>
    <w:p w14:paraId="34907CFF" w14:textId="77777777" w:rsidR="00CA01B2" w:rsidRDefault="00CA01B2" w:rsidP="00CA01B2"/>
    <w:p w14:paraId="26180D0B" w14:textId="77777777" w:rsidR="00CA01B2" w:rsidRDefault="00CA01B2" w:rsidP="00CA01B2">
      <w:pPr>
        <w:pStyle w:val="TH"/>
      </w:pPr>
      <w:r>
        <w:t>Table 6.11.3.3-7: INVITE (Step 13, Table 6.11.3.2-1)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A01B2" w14:paraId="7025C52F" w14:textId="77777777" w:rsidTr="00CA01B2">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03B920A3" w14:textId="77777777" w:rsidR="00CA01B2" w:rsidRDefault="00CA01B2">
            <w:pPr>
              <w:pStyle w:val="TAL"/>
            </w:pPr>
            <w:r>
              <w:t>Derivation Path: Step 1 of A.4.1a</w:t>
            </w:r>
          </w:p>
        </w:tc>
      </w:tr>
    </w:tbl>
    <w:p w14:paraId="740A9036" w14:textId="77777777" w:rsidR="00CA01B2" w:rsidRDefault="00CA01B2" w:rsidP="00CA01B2"/>
    <w:p w14:paraId="68C9CD36" w14:textId="208DF681" w:rsidR="001E41F3" w:rsidRDefault="00907550" w:rsidP="00242717">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28E36" w14:textId="77777777" w:rsidR="00F14B45" w:rsidRDefault="00F14B45">
      <w:r>
        <w:separator/>
      </w:r>
    </w:p>
  </w:endnote>
  <w:endnote w:type="continuationSeparator" w:id="0">
    <w:p w14:paraId="33D90BF9" w14:textId="77777777" w:rsidR="00F14B45" w:rsidRDefault="00F1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05905" w14:textId="77777777" w:rsidR="00F14B45" w:rsidRDefault="00F14B45">
      <w:r>
        <w:separator/>
      </w:r>
    </w:p>
  </w:footnote>
  <w:footnote w:type="continuationSeparator" w:id="0">
    <w:p w14:paraId="116BAEC2" w14:textId="77777777" w:rsidR="00F14B45" w:rsidRDefault="00F14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4271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4B66"/>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01B2"/>
    <w:rsid w:val="00CC5026"/>
    <w:rsid w:val="00CC68D0"/>
    <w:rsid w:val="00D03F9A"/>
    <w:rsid w:val="00D06D51"/>
    <w:rsid w:val="00D24991"/>
    <w:rsid w:val="00D50255"/>
    <w:rsid w:val="00D66520"/>
    <w:rsid w:val="00D84AE9"/>
    <w:rsid w:val="00D9124E"/>
    <w:rsid w:val="00DE34CF"/>
    <w:rsid w:val="00E13F3D"/>
    <w:rsid w:val="00E34898"/>
    <w:rsid w:val="00E6187E"/>
    <w:rsid w:val="00EB09B7"/>
    <w:rsid w:val="00EE7D7C"/>
    <w:rsid w:val="00F14B45"/>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4B66"/>
    <w:rPr>
      <w:rFonts w:ascii="Arial" w:hAnsi="Arial"/>
      <w:lang w:val="en-GB" w:eastAsia="en-US"/>
    </w:rPr>
  </w:style>
  <w:style w:type="character" w:customStyle="1" w:styleId="NOChar">
    <w:name w:val="NO Char"/>
    <w:basedOn w:val="a0"/>
    <w:link w:val="NO"/>
    <w:qFormat/>
    <w:locked/>
    <w:rsid w:val="00CA01B2"/>
    <w:rPr>
      <w:rFonts w:ascii="Times New Roman" w:hAnsi="Times New Roman"/>
      <w:lang w:val="en-GB" w:eastAsia="en-GB"/>
    </w:rPr>
  </w:style>
  <w:style w:type="character" w:customStyle="1" w:styleId="THChar">
    <w:name w:val="TH Char"/>
    <w:link w:val="TH"/>
    <w:qFormat/>
    <w:locked/>
    <w:rsid w:val="00CA01B2"/>
    <w:rPr>
      <w:rFonts w:ascii="Arial" w:hAnsi="Arial"/>
      <w:b/>
      <w:lang w:val="en-GB" w:eastAsia="en-GB"/>
    </w:rPr>
  </w:style>
  <w:style w:type="character" w:customStyle="1" w:styleId="PLChar">
    <w:name w:val="PL Char"/>
    <w:link w:val="PL"/>
    <w:qFormat/>
    <w:locked/>
    <w:rsid w:val="00CA01B2"/>
    <w:rPr>
      <w:rFonts w:ascii="Courier New" w:hAnsi="Courier New"/>
      <w:noProof/>
      <w:sz w:val="16"/>
      <w:lang w:val="en-GB" w:eastAsia="en-GB"/>
    </w:rPr>
  </w:style>
  <w:style w:type="character" w:customStyle="1" w:styleId="H6Char">
    <w:name w:val="H6 Char"/>
    <w:link w:val="H6"/>
    <w:qFormat/>
    <w:locked/>
    <w:rsid w:val="00CA01B2"/>
    <w:rPr>
      <w:rFonts w:ascii="Arial" w:hAnsi="Arial"/>
      <w:lang w:val="en-GB" w:eastAsia="en-GB"/>
    </w:rPr>
  </w:style>
  <w:style w:type="character" w:customStyle="1" w:styleId="TALChar">
    <w:name w:val="TAL Char"/>
    <w:link w:val="TAL"/>
    <w:qFormat/>
    <w:locked/>
    <w:rsid w:val="00CA01B2"/>
    <w:rPr>
      <w:rFonts w:ascii="Arial" w:hAnsi="Arial"/>
      <w:sz w:val="18"/>
      <w:lang w:val="en-GB" w:eastAsia="en-GB"/>
    </w:rPr>
  </w:style>
  <w:style w:type="character" w:customStyle="1" w:styleId="B1Char">
    <w:name w:val="B1 Char"/>
    <w:basedOn w:val="a0"/>
    <w:link w:val="B1"/>
    <w:qFormat/>
    <w:locked/>
    <w:rsid w:val="00CA01B2"/>
    <w:rPr>
      <w:rFonts w:ascii="Times New Roman" w:hAnsi="Times New Roman"/>
      <w:lang w:val="en-GB" w:eastAsia="en-GB"/>
    </w:rPr>
  </w:style>
  <w:style w:type="character" w:customStyle="1" w:styleId="TACCar">
    <w:name w:val="TAC Car"/>
    <w:link w:val="TAC"/>
    <w:qFormat/>
    <w:locked/>
    <w:rsid w:val="00CA01B2"/>
    <w:rPr>
      <w:rFonts w:ascii="Arial" w:hAnsi="Arial"/>
      <w:sz w:val="18"/>
      <w:lang w:val="en-GB" w:eastAsia="en-GB"/>
    </w:rPr>
  </w:style>
  <w:style w:type="character" w:customStyle="1" w:styleId="TAHCar">
    <w:name w:val="TAH Car"/>
    <w:link w:val="TAH"/>
    <w:qFormat/>
    <w:locked/>
    <w:rsid w:val="00CA01B2"/>
    <w:rPr>
      <w:rFonts w:ascii="Arial" w:hAnsi="Arial"/>
      <w:b/>
      <w:sz w:val="18"/>
      <w:lang w:val="en-GB" w:eastAsia="en-GB"/>
    </w:rPr>
  </w:style>
  <w:style w:type="character" w:customStyle="1" w:styleId="TANChar">
    <w:name w:val="TAN Char"/>
    <w:link w:val="TAN"/>
    <w:qFormat/>
    <w:locked/>
    <w:rsid w:val="00CA01B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21066">
      <w:bodyDiv w:val="1"/>
      <w:marLeft w:val="0"/>
      <w:marRight w:val="0"/>
      <w:marTop w:val="0"/>
      <w:marBottom w:val="0"/>
      <w:divBdr>
        <w:top w:val="none" w:sz="0" w:space="0" w:color="auto"/>
        <w:left w:val="none" w:sz="0" w:space="0" w:color="auto"/>
        <w:bottom w:val="none" w:sz="0" w:space="0" w:color="auto"/>
        <w:right w:val="none" w:sz="0" w:space="0" w:color="auto"/>
      </w:divBdr>
    </w:div>
    <w:div w:id="26385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1385</Words>
  <Characters>7897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2025-10-24T13:14:00Z</dcterms:created>
  <dcterms:modified xsi:type="dcterms:W3CDTF">2025-11-06T04:52:00Z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R5-255821</vt:lpwstr>
  </property>
  <property fmtid="{D5CDD505-2E9C-101B-9397-08002B2CF9AE}" pid="10" name="Spec#">
    <vt:lpwstr>34.229-5</vt:lpwstr>
  </property>
  <property fmtid="{D5CDD505-2E9C-101B-9397-08002B2CF9AE}" pid="11" name="Cr#">
    <vt:lpwstr>0702</vt:lpwstr>
  </property>
  <property fmtid="{D5CDD505-2E9C-101B-9397-08002B2CF9AE}" pid="12" name="Revision">
    <vt:lpwstr>-</vt:lpwstr>
  </property>
  <property fmtid="{D5CDD505-2E9C-101B-9397-08002B2CF9AE}" pid="13" name="Version">
    <vt:lpwstr>19.2.1</vt:lpwstr>
  </property>
  <property fmtid="{D5CDD505-2E9C-101B-9397-08002B2CF9AE}" pid="14" name="CrTitle">
    <vt:lpwstr>Correction to 5GC IMS DC TC 6.11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