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0CD5D" w14:textId="748DC2DC" w:rsidR="00315750" w:rsidRPr="003C5175" w:rsidRDefault="00315750" w:rsidP="00315750">
      <w:pPr>
        <w:keepLines/>
        <w:tabs>
          <w:tab w:val="left" w:pos="567"/>
        </w:tabs>
        <w:adjustRightInd w:val="0"/>
        <w:snapToGrid w:val="0"/>
        <w:rPr>
          <w:rFonts w:ascii="Arial" w:eastAsiaTheme="minorEastAsia" w:hAnsi="Arial" w:cs="Arial"/>
          <w:b/>
          <w:sz w:val="24"/>
          <w:szCs w:val="28"/>
          <w:lang w:val="en-GB" w:eastAsia="zh-CN"/>
        </w:rPr>
      </w:pPr>
      <w:r w:rsidRPr="003C5175">
        <w:rPr>
          <w:rFonts w:ascii="Arial" w:eastAsiaTheme="minorEastAsia" w:hAnsi="Arial" w:cs="Arial"/>
          <w:b/>
          <w:sz w:val="24"/>
          <w:szCs w:val="28"/>
          <w:lang w:val="en-GB" w:eastAsia="zh-CN"/>
        </w:rPr>
        <w:t>3GPP TSG RAN Meeting #1</w:t>
      </w:r>
      <w:r w:rsidR="00FF7BFB">
        <w:rPr>
          <w:rFonts w:ascii="Arial" w:eastAsiaTheme="minorEastAsia" w:hAnsi="Arial" w:cs="Arial"/>
          <w:b/>
          <w:sz w:val="24"/>
          <w:szCs w:val="28"/>
          <w:lang w:val="en-GB" w:eastAsia="zh-CN"/>
        </w:rPr>
        <w:t>10</w:t>
      </w:r>
      <w:r w:rsidRPr="003C5175">
        <w:rPr>
          <w:rFonts w:ascii="Arial" w:eastAsiaTheme="minorEastAsia" w:hAnsi="Arial" w:cs="Arial"/>
          <w:b/>
          <w:sz w:val="24"/>
          <w:szCs w:val="28"/>
          <w:lang w:val="en-GB" w:eastAsia="zh-CN"/>
        </w:rPr>
        <w:tab/>
        <w:t xml:space="preserve">                                              </w:t>
      </w:r>
      <w:r w:rsidRPr="003C5175">
        <w:rPr>
          <w:rFonts w:ascii="Arial" w:eastAsiaTheme="minorEastAsia" w:hAnsi="Arial" w:cs="Arial"/>
          <w:b/>
          <w:sz w:val="24"/>
          <w:szCs w:val="28"/>
          <w:lang w:val="en-GB" w:eastAsia="zh-CN"/>
        </w:rPr>
        <w:tab/>
      </w:r>
      <w:r>
        <w:rPr>
          <w:rFonts w:ascii="Arial" w:eastAsiaTheme="minorEastAsia" w:hAnsi="Arial" w:cs="Arial" w:hint="eastAsia"/>
          <w:b/>
          <w:sz w:val="24"/>
          <w:szCs w:val="28"/>
          <w:lang w:val="en-GB" w:eastAsia="zh-CN"/>
        </w:rPr>
        <w:t xml:space="preserve">                    </w:t>
      </w:r>
      <w:r w:rsidRPr="003C5175">
        <w:rPr>
          <w:rFonts w:ascii="Arial" w:eastAsiaTheme="minorEastAsia" w:hAnsi="Arial" w:cs="Arial"/>
          <w:b/>
          <w:sz w:val="24"/>
          <w:szCs w:val="28"/>
          <w:lang w:val="en-GB" w:eastAsia="zh-CN"/>
        </w:rPr>
        <w:t>RP-25</w:t>
      </w:r>
      <w:r w:rsidR="009200A6">
        <w:rPr>
          <w:rFonts w:ascii="Arial" w:eastAsiaTheme="minorEastAsia" w:hAnsi="Arial" w:cs="Arial"/>
          <w:b/>
          <w:sz w:val="24"/>
          <w:szCs w:val="28"/>
          <w:lang w:val="en-GB" w:eastAsia="zh-CN"/>
        </w:rPr>
        <w:t>3108</w:t>
      </w:r>
    </w:p>
    <w:p w14:paraId="33D268CC" w14:textId="58AD1CE9" w:rsidR="00315750" w:rsidRPr="000B60E1" w:rsidRDefault="007627AE" w:rsidP="003C5175">
      <w:pPr>
        <w:keepLines/>
        <w:tabs>
          <w:tab w:val="left" w:pos="567"/>
        </w:tabs>
        <w:overflowPunct w:val="0"/>
        <w:autoSpaceDE w:val="0"/>
        <w:autoSpaceDN w:val="0"/>
        <w:adjustRightInd w:val="0"/>
        <w:spacing w:after="180"/>
        <w:textAlignment w:val="baseline"/>
        <w:rPr>
          <w:rFonts w:ascii="Arial" w:eastAsiaTheme="minorEastAsia" w:hAnsi="Arial" w:cs="Arial"/>
          <w:b/>
          <w:sz w:val="24"/>
          <w:szCs w:val="28"/>
          <w:lang w:val="it-IT" w:eastAsia="zh-CN"/>
        </w:rPr>
      </w:pPr>
      <w:r w:rsidRPr="007627AE">
        <w:rPr>
          <w:rFonts w:ascii="Arial" w:eastAsiaTheme="minorEastAsia" w:hAnsi="Arial" w:cs="Arial"/>
          <w:b/>
          <w:sz w:val="24"/>
          <w:szCs w:val="28"/>
          <w:lang w:val="it-IT" w:eastAsia="zh-CN"/>
        </w:rPr>
        <w:t>Baltimore, USA, Dec. 8-11</w:t>
      </w:r>
      <w:r w:rsidRPr="000B60E1">
        <w:rPr>
          <w:rFonts w:ascii="Arial" w:eastAsiaTheme="minorEastAsia" w:hAnsi="Arial" w:cs="Arial"/>
          <w:b/>
          <w:sz w:val="24"/>
          <w:szCs w:val="28"/>
          <w:lang w:val="it-IT" w:eastAsia="zh-CN"/>
        </w:rPr>
        <w:t>, 2025</w:t>
      </w:r>
    </w:p>
    <w:p w14:paraId="5B45B79D" w14:textId="77777777" w:rsidR="003D4D94" w:rsidRPr="000B60E1" w:rsidRDefault="003D4D94" w:rsidP="007D6CBB">
      <w:pPr>
        <w:rPr>
          <w:rFonts w:ascii="Arial" w:eastAsiaTheme="minorEastAsia" w:hAnsi="Arial" w:cs="Arial"/>
          <w:b/>
          <w:sz w:val="22"/>
          <w:lang w:val="it-IT" w:eastAsia="zh-CN"/>
        </w:rPr>
      </w:pPr>
    </w:p>
    <w:p w14:paraId="73C2F275" w14:textId="24FB30F3" w:rsidR="00A96562" w:rsidRPr="0035241E" w:rsidRDefault="00A96562" w:rsidP="00A96562">
      <w:pPr>
        <w:spacing w:after="60"/>
        <w:ind w:left="1560" w:hanging="1560"/>
        <w:rPr>
          <w:rFonts w:ascii="Arial" w:eastAsiaTheme="minorEastAsia" w:hAnsi="Arial" w:cs="Arial"/>
          <w:bCs/>
          <w:sz w:val="22"/>
          <w:szCs w:val="28"/>
          <w:lang w:val="it-IT" w:eastAsia="zh-CN"/>
        </w:rPr>
      </w:pPr>
      <w:r w:rsidRPr="0035241E">
        <w:rPr>
          <w:rFonts w:ascii="Arial" w:hAnsi="Arial" w:cs="Arial"/>
          <w:b/>
          <w:sz w:val="22"/>
          <w:szCs w:val="28"/>
          <w:lang w:val="it-IT"/>
        </w:rPr>
        <w:t>Agenda item:</w:t>
      </w:r>
      <w:r w:rsidRPr="0035241E">
        <w:rPr>
          <w:rFonts w:ascii="Arial" w:hAnsi="Arial" w:cs="Arial"/>
          <w:b/>
          <w:sz w:val="22"/>
          <w:szCs w:val="28"/>
          <w:lang w:val="it-IT"/>
        </w:rPr>
        <w:tab/>
      </w:r>
      <w:r w:rsidR="000B60E1" w:rsidRPr="0035241E">
        <w:rPr>
          <w:rFonts w:ascii="Arial" w:eastAsiaTheme="minorEastAsia" w:hAnsi="Arial" w:cs="Arial"/>
          <w:b/>
          <w:sz w:val="22"/>
          <w:szCs w:val="28"/>
          <w:lang w:val="it-IT" w:eastAsia="zh-CN"/>
        </w:rPr>
        <w:t>9</w:t>
      </w:r>
      <w:r w:rsidR="00825A99" w:rsidRPr="0035241E">
        <w:rPr>
          <w:rFonts w:ascii="Arial" w:hAnsi="Arial" w:cs="Arial"/>
          <w:b/>
          <w:sz w:val="22"/>
          <w:szCs w:val="28"/>
          <w:lang w:val="it-IT"/>
        </w:rPr>
        <w:t>.</w:t>
      </w:r>
      <w:r w:rsidR="000B60E1" w:rsidRPr="0035241E">
        <w:rPr>
          <w:rFonts w:ascii="Arial" w:eastAsiaTheme="minorEastAsia" w:hAnsi="Arial" w:cs="Arial"/>
          <w:b/>
          <w:sz w:val="22"/>
          <w:szCs w:val="28"/>
          <w:lang w:val="it-IT" w:eastAsia="zh-CN"/>
        </w:rPr>
        <w:t>3</w:t>
      </w:r>
      <w:r w:rsidR="00D70ECD" w:rsidRPr="0035241E">
        <w:rPr>
          <w:rFonts w:ascii="Arial" w:eastAsiaTheme="minorEastAsia" w:hAnsi="Arial" w:cs="Arial" w:hint="eastAsia"/>
          <w:b/>
          <w:sz w:val="22"/>
          <w:szCs w:val="28"/>
          <w:lang w:val="it-IT" w:eastAsia="zh-CN"/>
        </w:rPr>
        <w:t>.1</w:t>
      </w:r>
      <w:r w:rsidR="000B60E1" w:rsidRPr="0035241E">
        <w:rPr>
          <w:rFonts w:ascii="Arial" w:eastAsiaTheme="minorEastAsia" w:hAnsi="Arial" w:cs="Arial"/>
          <w:b/>
          <w:sz w:val="22"/>
          <w:szCs w:val="28"/>
          <w:lang w:val="it-IT" w:eastAsia="zh-CN"/>
        </w:rPr>
        <w:t>.3</w:t>
      </w:r>
    </w:p>
    <w:p w14:paraId="18DC5C61" w14:textId="40C13D28"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4662D1" w:rsidRPr="004662D1">
        <w:rPr>
          <w:rFonts w:ascii="Arial" w:hAnsi="Arial" w:cs="Arial"/>
          <w:b/>
          <w:sz w:val="22"/>
          <w:szCs w:val="28"/>
        </w:rPr>
        <w:t xml:space="preserve">Discussion on </w:t>
      </w:r>
      <w:bookmarkStart w:id="0" w:name="_Hlk214963146"/>
      <w:r w:rsidR="004662D1" w:rsidRPr="004662D1">
        <w:rPr>
          <w:rFonts w:ascii="Arial" w:hAnsi="Arial" w:cs="Arial"/>
          <w:b/>
          <w:sz w:val="22"/>
          <w:szCs w:val="28"/>
        </w:rPr>
        <w:t xml:space="preserve">AI/ML for NR air interface </w:t>
      </w:r>
      <w:r w:rsidR="000B60E1">
        <w:rPr>
          <w:rFonts w:ascii="Arial" w:hAnsi="Arial" w:cs="Arial"/>
          <w:b/>
          <w:sz w:val="22"/>
          <w:szCs w:val="28"/>
        </w:rPr>
        <w:t>P</w:t>
      </w:r>
      <w:r w:rsidR="000B60E1" w:rsidRPr="000B60E1">
        <w:rPr>
          <w:rFonts w:ascii="Arial" w:hAnsi="Arial" w:cs="Arial"/>
          <w:b/>
          <w:sz w:val="22"/>
          <w:szCs w:val="28"/>
        </w:rPr>
        <w:t>hase 2</w:t>
      </w:r>
      <w:bookmarkEnd w:id="0"/>
    </w:p>
    <w:p w14:paraId="58D0C20A" w14:textId="77777777" w:rsidR="00A96562" w:rsidRPr="008A63AD" w:rsidRDefault="00A9656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5BB0DA70" w14:textId="01E4DBB1" w:rsidR="00A96562" w:rsidRPr="003344EF" w:rsidRDefault="00A96562" w:rsidP="00A96562">
      <w:pPr>
        <w:spacing w:after="60"/>
        <w:ind w:left="1560" w:hanging="1560"/>
        <w:rPr>
          <w:rFonts w:ascii="Arial" w:eastAsiaTheme="minorEastAsia" w:hAnsi="Arial" w:cs="Arial"/>
          <w:bCs/>
          <w:sz w:val="22"/>
          <w:szCs w:val="28"/>
          <w:lang w:eastAsia="zh-CN"/>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684FE63A" w:rsidR="00603DA6" w:rsidRDefault="00603DA6" w:rsidP="00A04A30">
      <w:pPr>
        <w:pStyle w:val="Heading1"/>
        <w:numPr>
          <w:ilvl w:val="0"/>
          <w:numId w:val="14"/>
        </w:numPr>
        <w:spacing w:before="240"/>
      </w:pPr>
      <w:r>
        <w:t>Introduction</w:t>
      </w:r>
    </w:p>
    <w:p w14:paraId="1308A0F7" w14:textId="3A2AD146" w:rsidR="004806BB" w:rsidRPr="00590127" w:rsidRDefault="004806BB" w:rsidP="00EA5C73">
      <w:pPr>
        <w:pStyle w:val="Header"/>
        <w:spacing w:before="120" w:after="120"/>
        <w:jc w:val="both"/>
        <w:rPr>
          <w:rFonts w:eastAsiaTheme="minorEastAsia" w:cs="Arial"/>
          <w:b w:val="0"/>
          <w:bCs/>
          <w:lang w:eastAsia="zh-CN"/>
        </w:rPr>
      </w:pPr>
      <w:r>
        <w:rPr>
          <w:rFonts w:cs="Arial"/>
          <w:b w:val="0"/>
          <w:bCs/>
        </w:rPr>
        <w:t>In</w:t>
      </w:r>
      <w:r w:rsidR="00206C1C">
        <w:rPr>
          <w:rFonts w:cs="Arial"/>
          <w:b w:val="0"/>
          <w:bCs/>
        </w:rPr>
        <w:t xml:space="preserve"> the revised WID [1] of </w:t>
      </w:r>
      <w:r w:rsidR="00206C1C" w:rsidRPr="00206C1C">
        <w:rPr>
          <w:rFonts w:cs="Arial"/>
          <w:b w:val="0"/>
          <w:bCs/>
        </w:rPr>
        <w:t>AI/ML for NR air interface Phase 2</w:t>
      </w:r>
      <w:r w:rsidR="00206C1C">
        <w:rPr>
          <w:rFonts w:cs="Arial"/>
          <w:b w:val="0"/>
          <w:bCs/>
        </w:rPr>
        <w:t xml:space="preserve">, it marked the following </w:t>
      </w:r>
      <w:r w:rsidR="00145EDC">
        <w:rPr>
          <w:rFonts w:cs="Arial"/>
          <w:b w:val="0"/>
          <w:bCs/>
        </w:rPr>
        <w:t>checkpoints</w:t>
      </w:r>
      <w:r w:rsidR="00206C1C">
        <w:rPr>
          <w:rFonts w:cs="Arial"/>
          <w:b w:val="0"/>
          <w:bCs/>
        </w:rPr>
        <w:t xml:space="preserve"> in RANP</w:t>
      </w:r>
      <w:r w:rsidR="00145EDC">
        <w:rPr>
          <w:rFonts w:cs="Arial"/>
          <w:b w:val="0"/>
          <w:bCs/>
        </w:rPr>
        <w:t xml:space="preserve">#110. </w:t>
      </w:r>
    </w:p>
    <w:tbl>
      <w:tblPr>
        <w:tblStyle w:val="TableGrid"/>
        <w:tblW w:w="9993" w:type="dxa"/>
        <w:tblInd w:w="-5" w:type="dxa"/>
        <w:tblLook w:val="04A0" w:firstRow="1" w:lastRow="0" w:firstColumn="1" w:lastColumn="0" w:noHBand="0" w:noVBand="1"/>
      </w:tblPr>
      <w:tblGrid>
        <w:gridCol w:w="9993"/>
      </w:tblGrid>
      <w:tr w:rsidR="002C1CD2" w14:paraId="509A70EA" w14:textId="77777777" w:rsidTr="00103FAC">
        <w:tc>
          <w:tcPr>
            <w:tcW w:w="9993" w:type="dxa"/>
          </w:tcPr>
          <w:p w14:paraId="36C3BF2A" w14:textId="77777777" w:rsidR="002D1CBB" w:rsidRPr="002D1CBB" w:rsidRDefault="002D1CBB" w:rsidP="002D1CBB">
            <w:pPr>
              <w:overflowPunct w:val="0"/>
              <w:autoSpaceDE w:val="0"/>
              <w:autoSpaceDN w:val="0"/>
              <w:adjustRightInd w:val="0"/>
              <w:textAlignment w:val="baseline"/>
              <w:rPr>
                <w:bCs/>
                <w:szCs w:val="20"/>
                <w:lang w:eastAsia="en-GB"/>
              </w:rPr>
            </w:pPr>
            <w:r w:rsidRPr="002D1CBB">
              <w:rPr>
                <w:b/>
                <w:szCs w:val="20"/>
                <w:lang w:eastAsia="en-GB"/>
              </w:rPr>
              <w:t>Inter-vendor training collaboration</w:t>
            </w:r>
            <w:r w:rsidRPr="002D1CBB">
              <w:rPr>
                <w:bCs/>
                <w:szCs w:val="20"/>
                <w:lang w:eastAsia="en-GB"/>
              </w:rPr>
              <w:t xml:space="preserve"> for two-sided AI/ML models </w:t>
            </w:r>
          </w:p>
          <w:p w14:paraId="0E898C5F" w14:textId="77777777" w:rsidR="002D1CBB" w:rsidRPr="002D1CBB" w:rsidRDefault="002D1CBB" w:rsidP="002D1CBB">
            <w:pPr>
              <w:numPr>
                <w:ilvl w:val="0"/>
                <w:numId w:val="28"/>
              </w:numPr>
              <w:overflowPunct w:val="0"/>
              <w:autoSpaceDE w:val="0"/>
              <w:autoSpaceDN w:val="0"/>
              <w:adjustRightInd w:val="0"/>
              <w:spacing w:after="180"/>
              <w:contextualSpacing/>
              <w:textAlignment w:val="baseline"/>
              <w:rPr>
                <w:bCs/>
                <w:szCs w:val="20"/>
                <w:lang w:eastAsia="en-GB"/>
              </w:rPr>
            </w:pPr>
            <w:r w:rsidRPr="002D1CBB">
              <w:rPr>
                <w:bCs/>
                <w:szCs w:val="20"/>
                <w:lang w:eastAsia="en-GB"/>
              </w:rPr>
              <w:t xml:space="preserve">Fully defined/specified reference model (“Direction C”) with RAN1 scalability study outcome </w:t>
            </w:r>
            <w:proofErr w:type="gramStart"/>
            <w:r w:rsidRPr="002D1CBB">
              <w:rPr>
                <w:bCs/>
                <w:szCs w:val="20"/>
                <w:lang w:eastAsia="en-GB"/>
              </w:rPr>
              <w:t>taken into account</w:t>
            </w:r>
            <w:proofErr w:type="gramEnd"/>
            <w:r w:rsidRPr="002D1CBB">
              <w:rPr>
                <w:bCs/>
                <w:szCs w:val="20"/>
                <w:lang w:eastAsia="en-GB"/>
              </w:rPr>
              <w:t xml:space="preserve"> [RAN4/RAN1] – </w:t>
            </w:r>
            <w:proofErr w:type="gramStart"/>
            <w:r w:rsidRPr="002D1CBB">
              <w:rPr>
                <w:bCs/>
                <w:szCs w:val="20"/>
                <w:highlight w:val="yellow"/>
                <w:lang w:eastAsia="en-GB"/>
              </w:rPr>
              <w:t>check-point</w:t>
            </w:r>
            <w:proofErr w:type="gramEnd"/>
            <w:r w:rsidRPr="002D1CBB">
              <w:rPr>
                <w:bCs/>
                <w:szCs w:val="20"/>
                <w:lang w:eastAsia="en-GB"/>
              </w:rPr>
              <w:t xml:space="preserve"> in RAN#110 upon RAN4 feedback</w:t>
            </w:r>
          </w:p>
          <w:p w14:paraId="4DDAD162" w14:textId="77777777" w:rsidR="002D1CBB" w:rsidRPr="002D1CBB" w:rsidRDefault="002D1CBB" w:rsidP="002D1CBB">
            <w:pPr>
              <w:numPr>
                <w:ilvl w:val="1"/>
                <w:numId w:val="28"/>
              </w:numPr>
              <w:overflowPunct w:val="0"/>
              <w:autoSpaceDE w:val="0"/>
              <w:autoSpaceDN w:val="0"/>
              <w:adjustRightInd w:val="0"/>
              <w:spacing w:after="180"/>
              <w:contextualSpacing/>
              <w:textAlignment w:val="baseline"/>
              <w:rPr>
                <w:bCs/>
                <w:szCs w:val="20"/>
                <w:lang w:eastAsia="en-GB"/>
              </w:rPr>
            </w:pPr>
            <w:r w:rsidRPr="002D1CBB">
              <w:rPr>
                <w:bCs/>
                <w:szCs w:val="20"/>
                <w:lang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2D1CBB">
              <w:rPr>
                <w:bCs/>
                <w:szCs w:val="20"/>
                <w:highlight w:val="yellow"/>
                <w:lang w:eastAsia="en-GB"/>
              </w:rPr>
              <w:t>check-point</w:t>
            </w:r>
            <w:proofErr w:type="gramEnd"/>
            <w:r w:rsidRPr="002D1CBB">
              <w:rPr>
                <w:bCs/>
                <w:szCs w:val="20"/>
                <w:lang w:eastAsia="en-GB"/>
              </w:rPr>
              <w:t xml:space="preserve"> in RAN#110 upon SA WG feedback</w:t>
            </w:r>
          </w:p>
          <w:p w14:paraId="5E9F7145" w14:textId="77777777" w:rsidR="002D1CBB" w:rsidRPr="002D1CBB" w:rsidRDefault="002D1CBB" w:rsidP="002D1CBB">
            <w:pPr>
              <w:numPr>
                <w:ilvl w:val="0"/>
                <w:numId w:val="28"/>
              </w:numPr>
              <w:overflowPunct w:val="0"/>
              <w:autoSpaceDE w:val="0"/>
              <w:autoSpaceDN w:val="0"/>
              <w:adjustRightInd w:val="0"/>
              <w:spacing w:after="180"/>
              <w:contextualSpacing/>
              <w:textAlignment w:val="baseline"/>
              <w:rPr>
                <w:bCs/>
                <w:szCs w:val="20"/>
                <w:lang w:eastAsia="en-GB"/>
              </w:rPr>
            </w:pPr>
            <w:r w:rsidRPr="002D1CBB">
              <w:rPr>
                <w:bCs/>
                <w:szCs w:val="20"/>
                <w:lang w:eastAsia="en-GB"/>
              </w:rPr>
              <w:t xml:space="preserve">Specification of standardized dataset format/content plus dataset exchange (“Direction A, sub-option 4-1”) [RAN1/RAN2/RAN3/RAN4] – </w:t>
            </w:r>
            <w:proofErr w:type="gramStart"/>
            <w:r w:rsidRPr="002D1CBB">
              <w:rPr>
                <w:bCs/>
                <w:szCs w:val="20"/>
                <w:highlight w:val="yellow"/>
                <w:lang w:eastAsia="en-GB"/>
              </w:rPr>
              <w:t>check-point</w:t>
            </w:r>
            <w:proofErr w:type="gramEnd"/>
            <w:r w:rsidRPr="002D1CBB">
              <w:rPr>
                <w:bCs/>
                <w:szCs w:val="20"/>
                <w:lang w:eastAsia="en-GB"/>
              </w:rPr>
              <w:t xml:space="preserve"> in RAN#110 upon SA WG feedback</w:t>
            </w:r>
          </w:p>
          <w:p w14:paraId="25C947A6" w14:textId="77777777" w:rsidR="002D1CBB" w:rsidRPr="002D1CBB" w:rsidRDefault="002D1CBB" w:rsidP="002D1CBB">
            <w:pPr>
              <w:overflowPunct w:val="0"/>
              <w:autoSpaceDE w:val="0"/>
              <w:autoSpaceDN w:val="0"/>
              <w:adjustRightInd w:val="0"/>
              <w:textAlignment w:val="baseline"/>
              <w:rPr>
                <w:bCs/>
                <w:szCs w:val="20"/>
                <w:lang w:eastAsia="en-GB"/>
              </w:rPr>
            </w:pPr>
          </w:p>
          <w:p w14:paraId="35CE6E24" w14:textId="77777777" w:rsidR="002D1CBB" w:rsidRPr="002D1CBB" w:rsidRDefault="002D1CBB" w:rsidP="002D1CBB">
            <w:pPr>
              <w:overflowPunct w:val="0"/>
              <w:autoSpaceDE w:val="0"/>
              <w:autoSpaceDN w:val="0"/>
              <w:adjustRightInd w:val="0"/>
              <w:textAlignment w:val="baseline"/>
              <w:rPr>
                <w:b/>
                <w:szCs w:val="20"/>
                <w:lang w:eastAsia="en-GB"/>
              </w:rPr>
            </w:pPr>
            <w:r w:rsidRPr="002D1CBB">
              <w:rPr>
                <w:b/>
                <w:szCs w:val="20"/>
                <w:lang w:eastAsia="en-GB"/>
              </w:rPr>
              <w:t xml:space="preserve">Data collection </w:t>
            </w:r>
            <w:r w:rsidRPr="002D1CBB">
              <w:rPr>
                <w:bCs/>
                <w:szCs w:val="20"/>
                <w:lang w:eastAsia="en-GB"/>
              </w:rPr>
              <w:t>[RAN2]:</w:t>
            </w:r>
          </w:p>
          <w:p w14:paraId="398C25FF" w14:textId="10E9500E" w:rsidR="00E34027" w:rsidRPr="002D1CBB" w:rsidRDefault="002D1CBB" w:rsidP="002D1CBB">
            <w:pPr>
              <w:numPr>
                <w:ilvl w:val="0"/>
                <w:numId w:val="29"/>
              </w:numPr>
              <w:overflowPunct w:val="0"/>
              <w:autoSpaceDE w:val="0"/>
              <w:autoSpaceDN w:val="0"/>
              <w:adjustRightInd w:val="0"/>
              <w:spacing w:after="180"/>
              <w:contextualSpacing/>
              <w:textAlignment w:val="baseline"/>
              <w:rPr>
                <w:bCs/>
                <w:szCs w:val="20"/>
                <w:lang w:eastAsia="en-GB"/>
              </w:rPr>
            </w:pPr>
            <w:r w:rsidRPr="002D1CBB">
              <w:rPr>
                <w:bCs/>
                <w:szCs w:val="20"/>
                <w:lang w:eastAsia="en-GB"/>
              </w:rPr>
              <w:t xml:space="preserve">Further study and specify if deemed necessary, standards-based UE data collection at least for UE-side model training in close collaboration with SA WGs and </w:t>
            </w:r>
            <w:proofErr w:type="gramStart"/>
            <w:r w:rsidRPr="002D1CBB">
              <w:rPr>
                <w:bCs/>
                <w:szCs w:val="20"/>
                <w:lang w:eastAsia="en-GB"/>
              </w:rPr>
              <w:t>taking into account</w:t>
            </w:r>
            <w:proofErr w:type="gramEnd"/>
            <w:r w:rsidRPr="002D1CBB">
              <w:rPr>
                <w:bCs/>
                <w:szCs w:val="20"/>
                <w:lang w:eastAsia="en-GB"/>
              </w:rPr>
              <w:t xml:space="preserve"> the agreed principles during the Rel-19 study – </w:t>
            </w:r>
            <w:proofErr w:type="gramStart"/>
            <w:r w:rsidRPr="002D1CBB">
              <w:rPr>
                <w:bCs/>
                <w:szCs w:val="20"/>
                <w:highlight w:val="yellow"/>
                <w:lang w:eastAsia="en-GB"/>
              </w:rPr>
              <w:t>check-point</w:t>
            </w:r>
            <w:proofErr w:type="gramEnd"/>
            <w:r w:rsidRPr="002D1CBB">
              <w:rPr>
                <w:bCs/>
                <w:szCs w:val="20"/>
                <w:lang w:eastAsia="en-GB"/>
              </w:rPr>
              <w:t xml:space="preserve"> in RAN#110 based on SA WG feedback and SA2 study on data collection</w:t>
            </w:r>
          </w:p>
        </w:tc>
      </w:tr>
    </w:tbl>
    <w:p w14:paraId="4E620396" w14:textId="284CE985" w:rsidR="00103FAC" w:rsidRDefault="004F620F" w:rsidP="00103FAC">
      <w:pPr>
        <w:pStyle w:val="BodyText"/>
        <w:spacing w:before="120"/>
      </w:pPr>
      <w:r>
        <w:rPr>
          <w:rFonts w:ascii="Arial" w:eastAsiaTheme="minorEastAsia" w:hAnsi="Arial" w:cs="Arial" w:hint="eastAsia"/>
          <w:lang w:eastAsia="zh-CN"/>
        </w:rPr>
        <w:t>In this contribution</w:t>
      </w:r>
      <w:r w:rsidR="00370D39">
        <w:rPr>
          <w:rFonts w:ascii="Arial" w:eastAsiaTheme="minorEastAsia" w:hAnsi="Arial" w:cs="Arial" w:hint="eastAsia"/>
          <w:lang w:eastAsia="zh-CN"/>
        </w:rPr>
        <w:t>,</w:t>
      </w:r>
      <w:r>
        <w:rPr>
          <w:rFonts w:ascii="Arial" w:eastAsiaTheme="minorEastAsia" w:hAnsi="Arial" w:cs="Arial" w:hint="eastAsia"/>
          <w:lang w:eastAsia="zh-CN"/>
        </w:rPr>
        <w:t xml:space="preserve"> we</w:t>
      </w:r>
      <w:r w:rsidR="00145EDC">
        <w:rPr>
          <w:rFonts w:ascii="Arial" w:eastAsiaTheme="minorEastAsia" w:hAnsi="Arial" w:cs="Arial"/>
          <w:lang w:eastAsia="zh-CN"/>
        </w:rPr>
        <w:t xml:space="preserve"> </w:t>
      </w:r>
      <w:r w:rsidR="005028F0">
        <w:rPr>
          <w:rFonts w:ascii="Arial" w:eastAsiaTheme="minorEastAsia" w:hAnsi="Arial" w:cs="Arial"/>
          <w:lang w:eastAsia="zh-CN"/>
        </w:rPr>
        <w:t>analyze</w:t>
      </w:r>
      <w:r w:rsidR="00145EDC">
        <w:rPr>
          <w:rFonts w:ascii="Arial" w:eastAsiaTheme="minorEastAsia" w:hAnsi="Arial" w:cs="Arial"/>
          <w:lang w:eastAsia="zh-CN"/>
        </w:rPr>
        <w:t xml:space="preserve"> the inputs from </w:t>
      </w:r>
      <w:proofErr w:type="gramStart"/>
      <w:r w:rsidR="00145EDC">
        <w:rPr>
          <w:rFonts w:ascii="Arial" w:eastAsiaTheme="minorEastAsia" w:hAnsi="Arial" w:cs="Arial"/>
          <w:lang w:eastAsia="zh-CN"/>
        </w:rPr>
        <w:t>RAN4</w:t>
      </w:r>
      <w:proofErr w:type="gramEnd"/>
      <w:r w:rsidR="00145EDC">
        <w:rPr>
          <w:rFonts w:ascii="Arial" w:eastAsiaTheme="minorEastAsia" w:hAnsi="Arial" w:cs="Arial"/>
          <w:lang w:eastAsia="zh-CN"/>
        </w:rPr>
        <w:t xml:space="preserve"> and SA working group and </w:t>
      </w:r>
      <w:r w:rsidR="00634E0A">
        <w:rPr>
          <w:rFonts w:ascii="Arial" w:eastAsiaTheme="minorEastAsia" w:hAnsi="Arial" w:cs="Arial"/>
          <w:lang w:eastAsia="zh-CN"/>
        </w:rPr>
        <w:t>brief</w:t>
      </w:r>
      <w:r w:rsidR="005028F0">
        <w:rPr>
          <w:rFonts w:ascii="Arial" w:eastAsiaTheme="minorEastAsia" w:hAnsi="Arial" w:cs="Arial"/>
          <w:lang w:eastAsia="zh-CN"/>
        </w:rPr>
        <w:t>ly</w:t>
      </w:r>
      <w:r w:rsidR="00634E0A">
        <w:rPr>
          <w:rFonts w:ascii="Arial" w:eastAsiaTheme="minorEastAsia" w:hAnsi="Arial" w:cs="Arial"/>
          <w:lang w:eastAsia="zh-CN"/>
        </w:rPr>
        <w:t xml:space="preserve"> share our views on the aspects of inter-vendor training collaboration and data collection. </w:t>
      </w:r>
    </w:p>
    <w:p w14:paraId="60AD6662" w14:textId="3D358B5B" w:rsidR="004024C9" w:rsidRDefault="006D76E5" w:rsidP="00664D9C">
      <w:pPr>
        <w:pStyle w:val="Heading1"/>
        <w:numPr>
          <w:ilvl w:val="0"/>
          <w:numId w:val="11"/>
        </w:numPr>
        <w:spacing w:before="240"/>
        <w:rPr>
          <w:szCs w:val="20"/>
          <w:lang w:eastAsia="en-GB"/>
        </w:rPr>
      </w:pPr>
      <w:bookmarkStart w:id="1" w:name="_Hlk156465705"/>
      <w:r w:rsidRPr="002D1CBB">
        <w:rPr>
          <w:szCs w:val="20"/>
          <w:lang w:eastAsia="en-GB"/>
        </w:rPr>
        <w:t>Inter-vendor training collaboration</w:t>
      </w:r>
    </w:p>
    <w:p w14:paraId="499651EA" w14:textId="1184CF75" w:rsidR="00CE525A" w:rsidRDefault="0027555E" w:rsidP="00CE525A">
      <w:pPr>
        <w:pStyle w:val="BodyText"/>
        <w:rPr>
          <w:rFonts w:eastAsiaTheme="minorEastAsia"/>
          <w:lang w:eastAsia="zh-CN"/>
        </w:rPr>
      </w:pPr>
      <w:r>
        <w:rPr>
          <w:rFonts w:ascii="Arial" w:eastAsiaTheme="minorEastAsia" w:hAnsi="Arial" w:cs="Arial"/>
          <w:noProof/>
          <w:lang w:eastAsia="zh-CN"/>
        </w:rPr>
        <mc:AlternateContent>
          <mc:Choice Requires="wps">
            <w:drawing>
              <wp:anchor distT="0" distB="0" distL="114300" distR="114300" simplePos="0" relativeHeight="251661312" behindDoc="0" locked="0" layoutInCell="1" allowOverlap="1" wp14:anchorId="6C9D0CE1" wp14:editId="776AC636">
                <wp:simplePos x="0" y="0"/>
                <wp:positionH relativeFrom="column">
                  <wp:posOffset>-1163</wp:posOffset>
                </wp:positionH>
                <wp:positionV relativeFrom="paragraph">
                  <wp:posOffset>-2062</wp:posOffset>
                </wp:positionV>
                <wp:extent cx="6343650" cy="1003465"/>
                <wp:effectExtent l="0" t="0" r="19050" b="25400"/>
                <wp:wrapNone/>
                <wp:docPr id="2" name="文本框 2"/>
                <wp:cNvGraphicFramePr/>
                <a:graphic xmlns:a="http://schemas.openxmlformats.org/drawingml/2006/main">
                  <a:graphicData uri="http://schemas.microsoft.com/office/word/2010/wordprocessingShape">
                    <wps:wsp>
                      <wps:cNvSpPr txBox="1"/>
                      <wps:spPr>
                        <a:xfrm>
                          <a:off x="0" y="0"/>
                          <a:ext cx="6343650" cy="1003465"/>
                        </a:xfrm>
                        <a:prstGeom prst="rect">
                          <a:avLst/>
                        </a:prstGeom>
                        <a:solidFill>
                          <a:schemeClr val="lt1"/>
                        </a:solidFill>
                        <a:ln w="6350">
                          <a:solidFill>
                            <a:prstClr val="black"/>
                          </a:solidFill>
                        </a:ln>
                      </wps:spPr>
                      <wps:txbx>
                        <w:txbxContent>
                          <w:p w14:paraId="4EBB145D" w14:textId="0F2287B4" w:rsidR="00CE525A" w:rsidRPr="0027555E" w:rsidRDefault="0027555E" w:rsidP="00CE525A">
                            <w:pPr>
                              <w:rPr>
                                <w:rFonts w:eastAsiaTheme="minorEastAsia"/>
                                <w:szCs w:val="20"/>
                                <w:lang w:val="en-GB" w:eastAsia="zh-CN"/>
                              </w:rPr>
                            </w:pPr>
                            <w:r w:rsidRPr="0027555E">
                              <w:rPr>
                                <w:rFonts w:eastAsiaTheme="minorEastAsia" w:hint="eastAsia"/>
                                <w:szCs w:val="20"/>
                                <w:lang w:val="en-GB" w:eastAsia="zh-CN"/>
                              </w:rPr>
                              <w:t>W</w:t>
                            </w:r>
                            <w:r w:rsidRPr="0027555E">
                              <w:rPr>
                                <w:rFonts w:eastAsiaTheme="minorEastAsia"/>
                                <w:szCs w:val="20"/>
                                <w:lang w:val="en-GB" w:eastAsia="zh-CN"/>
                              </w:rPr>
                              <w:t>T#3:</w:t>
                            </w:r>
                            <w:r>
                              <w:rPr>
                                <w:rFonts w:eastAsiaTheme="minorEastAsia"/>
                                <w:szCs w:val="20"/>
                                <w:lang w:val="en-GB" w:eastAsia="zh-CN"/>
                              </w:rPr>
                              <w:t xml:space="preserve"> </w:t>
                            </w:r>
                            <w:r w:rsidRPr="0027555E">
                              <w:rPr>
                                <w:rFonts w:eastAsiaTheme="minorEastAsia"/>
                                <w:szCs w:val="20"/>
                                <w:lang w:val="en-GB" w:eastAsia="zh-CN"/>
                              </w:rPr>
                              <w:t xml:space="preserve">Whether and how to support NW standardized </w:t>
                            </w:r>
                            <w:proofErr w:type="spellStart"/>
                            <w:r w:rsidRPr="0027555E">
                              <w:rPr>
                                <w:rFonts w:eastAsiaTheme="minorEastAsia"/>
                                <w:szCs w:val="20"/>
                                <w:lang w:val="en-GB" w:eastAsia="zh-CN"/>
                              </w:rPr>
                              <w:t>signaling</w:t>
                            </w:r>
                            <w:proofErr w:type="spellEnd"/>
                            <w:r w:rsidRPr="0027555E">
                              <w:rPr>
                                <w:rFonts w:eastAsiaTheme="minorEastAsia"/>
                                <w:szCs w:val="20"/>
                                <w:lang w:val="en-GB" w:eastAsia="zh-CN"/>
                              </w:rPr>
                              <w:t xml:space="preserve"> of dataset and model parameter sharing for non-OTA (Over </w:t>
                            </w:r>
                            <w:proofErr w:type="gramStart"/>
                            <w:r w:rsidRPr="0027555E">
                              <w:rPr>
                                <w:rFonts w:eastAsiaTheme="minorEastAsia"/>
                                <w:szCs w:val="20"/>
                                <w:lang w:val="en-GB" w:eastAsia="zh-CN"/>
                              </w:rPr>
                              <w:t>The</w:t>
                            </w:r>
                            <w:proofErr w:type="gramEnd"/>
                            <w:r w:rsidRPr="0027555E">
                              <w:rPr>
                                <w:rFonts w:eastAsiaTheme="minorEastAsia"/>
                                <w:szCs w:val="20"/>
                                <w:lang w:val="en-GB" w:eastAsia="zh-CN"/>
                              </w:rPr>
                              <w:t xml:space="preserve"> Air) scenarios, where the dataset and model parameter is received from </w:t>
                            </w:r>
                            <w:proofErr w:type="spellStart"/>
                            <w:r w:rsidRPr="0027555E">
                              <w:rPr>
                                <w:rFonts w:eastAsiaTheme="minorEastAsia"/>
                                <w:szCs w:val="20"/>
                                <w:lang w:val="en-GB" w:eastAsia="zh-CN"/>
                              </w:rPr>
                              <w:t>gNB</w:t>
                            </w:r>
                            <w:proofErr w:type="spellEnd"/>
                            <w:r w:rsidRPr="0027555E">
                              <w:rPr>
                                <w:rFonts w:eastAsiaTheme="minorEastAsia"/>
                                <w:szCs w:val="20"/>
                                <w:lang w:val="en-GB" w:eastAsia="zh-CN"/>
                              </w:rPr>
                              <w:t>:</w:t>
                            </w:r>
                          </w:p>
                          <w:p w14:paraId="04F40876" w14:textId="4B20976A" w:rsidR="0027555E" w:rsidRPr="0027555E" w:rsidRDefault="0027555E" w:rsidP="0027555E">
                            <w:pPr>
                              <w:pStyle w:val="ListParagraph"/>
                              <w:numPr>
                                <w:ilvl w:val="0"/>
                                <w:numId w:val="33"/>
                              </w:numPr>
                              <w:ind w:firstLineChars="0"/>
                              <w:rPr>
                                <w:rFonts w:eastAsiaTheme="minorEastAsia"/>
                                <w:sz w:val="20"/>
                                <w:szCs w:val="20"/>
                                <w:lang w:val="en-GB"/>
                              </w:rPr>
                            </w:pPr>
                            <w:proofErr w:type="spellStart"/>
                            <w:r w:rsidRPr="0027555E">
                              <w:rPr>
                                <w:rFonts w:ascii="Times New Roman" w:eastAsiaTheme="minorEastAsia" w:hAnsi="Times New Roman" w:cs="Times New Roman" w:hint="cs"/>
                                <w:sz w:val="20"/>
                                <w:szCs w:val="20"/>
                                <w:lang w:val="en-GB"/>
                              </w:rPr>
                              <w:t>g</w:t>
                            </w:r>
                            <w:r w:rsidRPr="0027555E">
                              <w:rPr>
                                <w:rFonts w:ascii="Times New Roman" w:eastAsiaTheme="minorEastAsia" w:hAnsi="Times New Roman" w:cs="Times New Roman"/>
                                <w:sz w:val="20"/>
                                <w:szCs w:val="20"/>
                                <w:lang w:val="en-GB"/>
                              </w:rPr>
                              <w:t>NB</w:t>
                            </w:r>
                            <w:proofErr w:type="spellEnd"/>
                            <w:r w:rsidRPr="0027555E">
                              <w:rPr>
                                <w:rFonts w:ascii="Times New Roman" w:eastAsiaTheme="minorEastAsia" w:hAnsi="Times New Roman" w:cs="Times New Roman"/>
                                <w:sz w:val="20"/>
                                <w:szCs w:val="20"/>
                                <w:lang w:val="en-GB"/>
                              </w:rPr>
                              <w:t>-&gt;OAM</w:t>
                            </w:r>
                            <w:r>
                              <w:rPr>
                                <w:rFonts w:ascii="Times New Roman" w:eastAsiaTheme="minorEastAsia" w:hAnsi="Times New Roman" w:cs="Times New Roman"/>
                                <w:sz w:val="20"/>
                                <w:szCs w:val="20"/>
                                <w:lang w:val="en-GB"/>
                              </w:rPr>
                              <w:t>/CN-&gt;UE-side training entity (a server inside MNO or an OTT server</w:t>
                            </w:r>
                            <w:r>
                              <w:rPr>
                                <w:rFonts w:ascii="Times New Roman" w:eastAsiaTheme="minorEastAsia" w:hAnsi="Times New Roman" w:cs="Times New Roman" w:hint="eastAsia"/>
                                <w:sz w:val="20"/>
                                <w:szCs w:val="20"/>
                                <w:lang w:val="en-GB"/>
                              </w:rPr>
                              <w:t>),</w:t>
                            </w:r>
                            <w:r>
                              <w:rPr>
                                <w:rFonts w:ascii="Times New Roman" w:eastAsiaTheme="minorEastAsia" w:hAnsi="Times New Roman" w:cs="Times New Roman"/>
                                <w:sz w:val="20"/>
                                <w:szCs w:val="20"/>
                                <w:lang w:val="en-GB"/>
                              </w:rPr>
                              <w:t xml:space="preserve"> where </w:t>
                            </w:r>
                            <w:proofErr w:type="spellStart"/>
                            <w:r>
                              <w:rPr>
                                <w:rFonts w:ascii="Times New Roman" w:eastAsiaTheme="minorEastAsia" w:hAnsi="Times New Roman" w:cs="Times New Roman"/>
                                <w:sz w:val="20"/>
                                <w:szCs w:val="20"/>
                                <w:lang w:val="en-GB"/>
                              </w:rPr>
                              <w:t>gNB</w:t>
                            </w:r>
                            <w:proofErr w:type="spellEnd"/>
                            <w:r>
                              <w:rPr>
                                <w:rFonts w:ascii="Times New Roman" w:eastAsiaTheme="minorEastAsia" w:hAnsi="Times New Roman" w:cs="Times New Roman"/>
                                <w:sz w:val="20"/>
                                <w:szCs w:val="20"/>
                                <w:lang w:val="en-GB"/>
                              </w:rPr>
                              <w:t xml:space="preserve"> is NW-side dataset/model parameter collection </w:t>
                            </w:r>
                            <w:proofErr w:type="gramStart"/>
                            <w:r>
                              <w:rPr>
                                <w:rFonts w:ascii="Times New Roman" w:eastAsiaTheme="minorEastAsia" w:hAnsi="Times New Roman" w:cs="Times New Roman"/>
                                <w:sz w:val="20"/>
                                <w:szCs w:val="20"/>
                                <w:lang w:val="en-GB"/>
                              </w:rPr>
                              <w:t>entity;</w:t>
                            </w:r>
                            <w:proofErr w:type="gramEnd"/>
                          </w:p>
                          <w:p w14:paraId="3C5DAAC1" w14:textId="0B2759B5" w:rsidR="0027555E" w:rsidRPr="0027555E" w:rsidRDefault="0027555E" w:rsidP="0027555E">
                            <w:pPr>
                              <w:pStyle w:val="ListParagraph"/>
                              <w:numPr>
                                <w:ilvl w:val="0"/>
                                <w:numId w:val="33"/>
                              </w:numPr>
                              <w:ind w:firstLineChars="0"/>
                              <w:rPr>
                                <w:rFonts w:eastAsiaTheme="minorEastAsia"/>
                                <w:sz w:val="20"/>
                                <w:szCs w:val="20"/>
                                <w:lang w:val="en-GB"/>
                              </w:rPr>
                            </w:pPr>
                            <w:r>
                              <w:rPr>
                                <w:rFonts w:ascii="Times New Roman" w:eastAsiaTheme="minorEastAsia" w:hAnsi="Times New Roman" w:cs="Times New Roman" w:hint="eastAsia"/>
                                <w:sz w:val="20"/>
                                <w:szCs w:val="20"/>
                                <w:lang w:val="en-GB"/>
                              </w:rPr>
                              <w:t>C</w:t>
                            </w:r>
                            <w:r>
                              <w:rPr>
                                <w:rFonts w:ascii="Times New Roman" w:eastAsiaTheme="minorEastAsia" w:hAnsi="Times New Roman" w:cs="Times New Roman"/>
                                <w:sz w:val="20"/>
                                <w:szCs w:val="20"/>
                                <w:lang w:val="en-GB"/>
                              </w:rPr>
                              <w:t>N-</w:t>
                            </w:r>
                            <w:r w:rsidR="00606D13">
                              <w:rPr>
                                <w:rFonts w:ascii="Times New Roman" w:eastAsiaTheme="minorEastAsia" w:hAnsi="Times New Roman" w:cs="Times New Roman"/>
                                <w:sz w:val="20"/>
                                <w:szCs w:val="20"/>
                                <w:lang w:val="en-GB"/>
                              </w:rPr>
                              <w:t>&gt;</w:t>
                            </w:r>
                            <w:r>
                              <w:rPr>
                                <w:rFonts w:ascii="Times New Roman" w:eastAsiaTheme="minorEastAsia" w:hAnsi="Times New Roman" w:cs="Times New Roman"/>
                                <w:sz w:val="20"/>
                                <w:szCs w:val="20"/>
                                <w:lang w:val="en-GB"/>
                              </w:rPr>
                              <w:t>UE-side training entity (a server inside MNO or an OTT server</w:t>
                            </w:r>
                            <w:r>
                              <w:rPr>
                                <w:rFonts w:ascii="Times New Roman" w:eastAsiaTheme="minorEastAsia" w:hAnsi="Times New Roman" w:cs="Times New Roman" w:hint="eastAsia"/>
                                <w:sz w:val="20"/>
                                <w:szCs w:val="20"/>
                                <w:lang w:val="en-GB"/>
                              </w:rPr>
                              <w:t>),</w:t>
                            </w:r>
                            <w:r>
                              <w:rPr>
                                <w:rFonts w:ascii="Times New Roman" w:eastAsiaTheme="minorEastAsia" w:hAnsi="Times New Roman" w:cs="Times New Roman"/>
                                <w:sz w:val="20"/>
                                <w:szCs w:val="20"/>
                                <w:lang w:val="en-GB"/>
                              </w:rPr>
                              <w:t xml:space="preserve"> where CN is NW-side dataset/model parameter collection entity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C9D0CE1" id="_x0000_t202" coordsize="21600,21600" o:spt="202" path="m,l,21600r21600,l21600,xe">
                <v:stroke joinstyle="miter"/>
                <v:path gradientshapeok="t" o:connecttype="rect"/>
              </v:shapetype>
              <v:shape id="文本框 2" o:spid="_x0000_s1026" type="#_x0000_t202" style="position:absolute;left:0;text-align:left;margin-left:-.1pt;margin-top:-.15pt;width:499.5pt;height:79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" fillcolor="white [3201]" strokeweight=".5pt">
                <v:textbox>
                  <w:txbxContent>
                    <w:p w14:paraId="4EBB145D" w14:textId="0F2287B4" w:rsidR="00CE525A" w:rsidRPr="0027555E" w:rsidRDefault="0027555E" w:rsidP="00CE525A">
                      <w:pPr>
                        <w:rPr>
                          <w:rFonts w:eastAsiaTheme="minorEastAsia"/>
                          <w:szCs w:val="20"/>
                          <w:lang w:val="en-GB" w:eastAsia="zh-CN"/>
                        </w:rPr>
                      </w:pPr>
                      <w:r w:rsidRPr="0027555E">
                        <w:rPr>
                          <w:rFonts w:eastAsiaTheme="minorEastAsia" w:hint="eastAsia"/>
                          <w:szCs w:val="20"/>
                          <w:lang w:val="en-GB" w:eastAsia="zh-CN"/>
                        </w:rPr>
                        <w:t>W</w:t>
                      </w:r>
                      <w:r w:rsidRPr="0027555E">
                        <w:rPr>
                          <w:rFonts w:eastAsiaTheme="minorEastAsia"/>
                          <w:szCs w:val="20"/>
                          <w:lang w:val="en-GB" w:eastAsia="zh-CN"/>
                        </w:rPr>
                        <w:t>T#3:</w:t>
                      </w:r>
                      <w:r>
                        <w:rPr>
                          <w:rFonts w:eastAsiaTheme="minorEastAsia"/>
                          <w:szCs w:val="20"/>
                          <w:lang w:val="en-GB" w:eastAsia="zh-CN"/>
                        </w:rPr>
                        <w:t xml:space="preserve"> </w:t>
                      </w:r>
                      <w:r w:rsidRPr="0027555E">
                        <w:rPr>
                          <w:rFonts w:eastAsiaTheme="minorEastAsia"/>
                          <w:szCs w:val="20"/>
                          <w:lang w:val="en-GB" w:eastAsia="zh-CN"/>
                        </w:rPr>
                        <w:t xml:space="preserve">Whether and how to support NW standardized </w:t>
                      </w:r>
                      <w:proofErr w:type="spellStart"/>
                      <w:r w:rsidRPr="0027555E">
                        <w:rPr>
                          <w:rFonts w:eastAsiaTheme="minorEastAsia"/>
                          <w:szCs w:val="20"/>
                          <w:lang w:val="en-GB" w:eastAsia="zh-CN"/>
                        </w:rPr>
                        <w:t>signaling</w:t>
                      </w:r>
                      <w:proofErr w:type="spellEnd"/>
                      <w:r w:rsidRPr="0027555E">
                        <w:rPr>
                          <w:rFonts w:eastAsiaTheme="minorEastAsia"/>
                          <w:szCs w:val="20"/>
                          <w:lang w:val="en-GB" w:eastAsia="zh-CN"/>
                        </w:rPr>
                        <w:t xml:space="preserve"> of dataset and model parameter sharing for non-OTA (Over </w:t>
                      </w:r>
                      <w:proofErr w:type="gramStart"/>
                      <w:r w:rsidRPr="0027555E">
                        <w:rPr>
                          <w:rFonts w:eastAsiaTheme="minorEastAsia"/>
                          <w:szCs w:val="20"/>
                          <w:lang w:val="en-GB" w:eastAsia="zh-CN"/>
                        </w:rPr>
                        <w:t>The</w:t>
                      </w:r>
                      <w:proofErr w:type="gramEnd"/>
                      <w:r w:rsidRPr="0027555E">
                        <w:rPr>
                          <w:rFonts w:eastAsiaTheme="minorEastAsia"/>
                          <w:szCs w:val="20"/>
                          <w:lang w:val="en-GB" w:eastAsia="zh-CN"/>
                        </w:rPr>
                        <w:t xml:space="preserve"> Air) scenarios, where the dataset and model parameter is received from </w:t>
                      </w:r>
                      <w:proofErr w:type="spellStart"/>
                      <w:r w:rsidRPr="0027555E">
                        <w:rPr>
                          <w:rFonts w:eastAsiaTheme="minorEastAsia"/>
                          <w:szCs w:val="20"/>
                          <w:lang w:val="en-GB" w:eastAsia="zh-CN"/>
                        </w:rPr>
                        <w:t>gNB</w:t>
                      </w:r>
                      <w:proofErr w:type="spellEnd"/>
                      <w:r w:rsidRPr="0027555E">
                        <w:rPr>
                          <w:rFonts w:eastAsiaTheme="minorEastAsia"/>
                          <w:szCs w:val="20"/>
                          <w:lang w:val="en-GB" w:eastAsia="zh-CN"/>
                        </w:rPr>
                        <w:t>:</w:t>
                      </w:r>
                    </w:p>
                    <w:p w14:paraId="04F40876" w14:textId="4B20976A" w:rsidR="0027555E" w:rsidRPr="0027555E" w:rsidRDefault="0027555E" w:rsidP="0027555E">
                      <w:pPr>
                        <w:pStyle w:val="ListParagraph"/>
                        <w:numPr>
                          <w:ilvl w:val="0"/>
                          <w:numId w:val="33"/>
                        </w:numPr>
                        <w:ind w:firstLineChars="0"/>
                        <w:rPr>
                          <w:rFonts w:eastAsiaTheme="minorEastAsia"/>
                          <w:sz w:val="20"/>
                          <w:szCs w:val="20"/>
                          <w:lang w:val="en-GB"/>
                        </w:rPr>
                      </w:pPr>
                      <w:proofErr w:type="spellStart"/>
                      <w:r w:rsidRPr="0027555E">
                        <w:rPr>
                          <w:rFonts w:ascii="Times New Roman" w:eastAsiaTheme="minorEastAsia" w:hAnsi="Times New Roman" w:cs="Times New Roman" w:hint="cs"/>
                          <w:sz w:val="20"/>
                          <w:szCs w:val="20"/>
                          <w:lang w:val="en-GB"/>
                        </w:rPr>
                        <w:t>g</w:t>
                      </w:r>
                      <w:r w:rsidRPr="0027555E">
                        <w:rPr>
                          <w:rFonts w:ascii="Times New Roman" w:eastAsiaTheme="minorEastAsia" w:hAnsi="Times New Roman" w:cs="Times New Roman"/>
                          <w:sz w:val="20"/>
                          <w:szCs w:val="20"/>
                          <w:lang w:val="en-GB"/>
                        </w:rPr>
                        <w:t>NB</w:t>
                      </w:r>
                      <w:proofErr w:type="spellEnd"/>
                      <w:r w:rsidRPr="0027555E">
                        <w:rPr>
                          <w:rFonts w:ascii="Times New Roman" w:eastAsiaTheme="minorEastAsia" w:hAnsi="Times New Roman" w:cs="Times New Roman"/>
                          <w:sz w:val="20"/>
                          <w:szCs w:val="20"/>
                          <w:lang w:val="en-GB"/>
                        </w:rPr>
                        <w:t>-&gt;OAM</w:t>
                      </w:r>
                      <w:r>
                        <w:rPr>
                          <w:rFonts w:ascii="Times New Roman" w:eastAsiaTheme="minorEastAsia" w:hAnsi="Times New Roman" w:cs="Times New Roman"/>
                          <w:sz w:val="20"/>
                          <w:szCs w:val="20"/>
                          <w:lang w:val="en-GB"/>
                        </w:rPr>
                        <w:t>/CN-&gt;UE-side training entity (a server inside MNO or an OTT server</w:t>
                      </w:r>
                      <w:r>
                        <w:rPr>
                          <w:rFonts w:ascii="Times New Roman" w:eastAsiaTheme="minorEastAsia" w:hAnsi="Times New Roman" w:cs="Times New Roman" w:hint="eastAsia"/>
                          <w:sz w:val="20"/>
                          <w:szCs w:val="20"/>
                          <w:lang w:val="en-GB"/>
                        </w:rPr>
                        <w:t>),</w:t>
                      </w:r>
                      <w:r>
                        <w:rPr>
                          <w:rFonts w:ascii="Times New Roman" w:eastAsiaTheme="minorEastAsia" w:hAnsi="Times New Roman" w:cs="Times New Roman"/>
                          <w:sz w:val="20"/>
                          <w:szCs w:val="20"/>
                          <w:lang w:val="en-GB"/>
                        </w:rPr>
                        <w:t xml:space="preserve"> where </w:t>
                      </w:r>
                      <w:proofErr w:type="spellStart"/>
                      <w:r>
                        <w:rPr>
                          <w:rFonts w:ascii="Times New Roman" w:eastAsiaTheme="minorEastAsia" w:hAnsi="Times New Roman" w:cs="Times New Roman"/>
                          <w:sz w:val="20"/>
                          <w:szCs w:val="20"/>
                          <w:lang w:val="en-GB"/>
                        </w:rPr>
                        <w:t>gNB</w:t>
                      </w:r>
                      <w:proofErr w:type="spellEnd"/>
                      <w:r>
                        <w:rPr>
                          <w:rFonts w:ascii="Times New Roman" w:eastAsiaTheme="minorEastAsia" w:hAnsi="Times New Roman" w:cs="Times New Roman"/>
                          <w:sz w:val="20"/>
                          <w:szCs w:val="20"/>
                          <w:lang w:val="en-GB"/>
                        </w:rPr>
                        <w:t xml:space="preserve"> is NW-side dataset/model parameter collection </w:t>
                      </w:r>
                      <w:proofErr w:type="gramStart"/>
                      <w:r>
                        <w:rPr>
                          <w:rFonts w:ascii="Times New Roman" w:eastAsiaTheme="minorEastAsia" w:hAnsi="Times New Roman" w:cs="Times New Roman"/>
                          <w:sz w:val="20"/>
                          <w:szCs w:val="20"/>
                          <w:lang w:val="en-GB"/>
                        </w:rPr>
                        <w:t>entity;</w:t>
                      </w:r>
                      <w:proofErr w:type="gramEnd"/>
                    </w:p>
                    <w:p w14:paraId="3C5DAAC1" w14:textId="0B2759B5" w:rsidR="0027555E" w:rsidRPr="0027555E" w:rsidRDefault="0027555E" w:rsidP="0027555E">
                      <w:pPr>
                        <w:pStyle w:val="ListParagraph"/>
                        <w:numPr>
                          <w:ilvl w:val="0"/>
                          <w:numId w:val="33"/>
                        </w:numPr>
                        <w:ind w:firstLineChars="0"/>
                        <w:rPr>
                          <w:rFonts w:eastAsiaTheme="minorEastAsia"/>
                          <w:sz w:val="20"/>
                          <w:szCs w:val="20"/>
                          <w:lang w:val="en-GB"/>
                        </w:rPr>
                      </w:pPr>
                      <w:r>
                        <w:rPr>
                          <w:rFonts w:ascii="Times New Roman" w:eastAsiaTheme="minorEastAsia" w:hAnsi="Times New Roman" w:cs="Times New Roman" w:hint="eastAsia"/>
                          <w:sz w:val="20"/>
                          <w:szCs w:val="20"/>
                          <w:lang w:val="en-GB"/>
                        </w:rPr>
                        <w:t>C</w:t>
                      </w:r>
                      <w:r>
                        <w:rPr>
                          <w:rFonts w:ascii="Times New Roman" w:eastAsiaTheme="minorEastAsia" w:hAnsi="Times New Roman" w:cs="Times New Roman"/>
                          <w:sz w:val="20"/>
                          <w:szCs w:val="20"/>
                          <w:lang w:val="en-GB"/>
                        </w:rPr>
                        <w:t>N-</w:t>
                      </w:r>
                      <w:r w:rsidR="00606D13">
                        <w:rPr>
                          <w:rFonts w:ascii="Times New Roman" w:eastAsiaTheme="minorEastAsia" w:hAnsi="Times New Roman" w:cs="Times New Roman"/>
                          <w:sz w:val="20"/>
                          <w:szCs w:val="20"/>
                          <w:lang w:val="en-GB"/>
                        </w:rPr>
                        <w:t>&gt;</w:t>
                      </w:r>
                      <w:r>
                        <w:rPr>
                          <w:rFonts w:ascii="Times New Roman" w:eastAsiaTheme="minorEastAsia" w:hAnsi="Times New Roman" w:cs="Times New Roman"/>
                          <w:sz w:val="20"/>
                          <w:szCs w:val="20"/>
                          <w:lang w:val="en-GB"/>
                        </w:rPr>
                        <w:t>UE-side training entity (a server inside MNO or an OTT server</w:t>
                      </w:r>
                      <w:r>
                        <w:rPr>
                          <w:rFonts w:ascii="Times New Roman" w:eastAsiaTheme="minorEastAsia" w:hAnsi="Times New Roman" w:cs="Times New Roman" w:hint="eastAsia"/>
                          <w:sz w:val="20"/>
                          <w:szCs w:val="20"/>
                          <w:lang w:val="en-GB"/>
                        </w:rPr>
                        <w:t>),</w:t>
                      </w:r>
                      <w:r>
                        <w:rPr>
                          <w:rFonts w:ascii="Times New Roman" w:eastAsiaTheme="minorEastAsia" w:hAnsi="Times New Roman" w:cs="Times New Roman"/>
                          <w:sz w:val="20"/>
                          <w:szCs w:val="20"/>
                          <w:lang w:val="en-GB"/>
                        </w:rPr>
                        <w:t xml:space="preserve"> where CN is NW-side dataset/model parameter collection entity</w:t>
                      </w:r>
                    </w:p>
                  </w:txbxContent>
                </v:textbox>
              </v:shape>
            </w:pict>
          </mc:Fallback>
        </mc:AlternateContent>
      </w:r>
    </w:p>
    <w:p w14:paraId="1149CCB5" w14:textId="573EF526" w:rsidR="00CE525A" w:rsidRDefault="00CE525A" w:rsidP="00CE525A">
      <w:pPr>
        <w:pStyle w:val="BodyText"/>
        <w:rPr>
          <w:rFonts w:eastAsiaTheme="minorEastAsia"/>
          <w:lang w:eastAsia="zh-CN"/>
        </w:rPr>
      </w:pPr>
    </w:p>
    <w:p w14:paraId="254F91E4" w14:textId="789C9E8F" w:rsidR="00CE525A" w:rsidRDefault="00CE525A" w:rsidP="00CE525A">
      <w:pPr>
        <w:pStyle w:val="BodyText"/>
        <w:rPr>
          <w:rFonts w:eastAsiaTheme="minorEastAsia"/>
          <w:lang w:eastAsia="zh-CN"/>
        </w:rPr>
      </w:pPr>
    </w:p>
    <w:p w14:paraId="2B7BBFC6" w14:textId="4578D117" w:rsidR="00CE525A" w:rsidRDefault="00CE525A" w:rsidP="00CE525A">
      <w:pPr>
        <w:pStyle w:val="BodyText"/>
        <w:rPr>
          <w:rFonts w:eastAsiaTheme="minorEastAsia"/>
          <w:lang w:eastAsia="zh-CN"/>
        </w:rPr>
      </w:pPr>
    </w:p>
    <w:p w14:paraId="46FA481B" w14:textId="0AAD0B1B" w:rsidR="00CE525A" w:rsidRDefault="00CE525A" w:rsidP="00CE525A">
      <w:pPr>
        <w:pStyle w:val="BodyText"/>
        <w:rPr>
          <w:rFonts w:eastAsiaTheme="minorEastAsia"/>
          <w:lang w:eastAsia="zh-CN"/>
        </w:rPr>
      </w:pPr>
    </w:p>
    <w:p w14:paraId="3D0DFB6C" w14:textId="0A9594A7" w:rsidR="00B07B9D" w:rsidRDefault="00B07B9D" w:rsidP="00606D13">
      <w:pPr>
        <w:pStyle w:val="BodyText"/>
        <w:spacing w:before="120"/>
        <w:rPr>
          <w:rFonts w:ascii="Arial" w:eastAsiaTheme="minorEastAsia" w:hAnsi="Arial" w:cs="Arial"/>
          <w:lang w:eastAsia="zh-CN"/>
        </w:rPr>
      </w:pPr>
      <w:r w:rsidRPr="00CE525A">
        <w:rPr>
          <w:rFonts w:ascii="Arial" w:eastAsiaTheme="minorEastAsia" w:hAnsi="Arial" w:cs="Arial"/>
          <w:lang w:eastAsia="zh-CN"/>
        </w:rPr>
        <w:t xml:space="preserve">In SA2#172, </w:t>
      </w:r>
      <w:r w:rsidR="003A76E0">
        <w:rPr>
          <w:rFonts w:ascii="Arial" w:eastAsiaTheme="minorEastAsia" w:hAnsi="Arial" w:cs="Arial"/>
          <w:lang w:eastAsia="zh-CN"/>
        </w:rPr>
        <w:t xml:space="preserve">the </w:t>
      </w:r>
      <w:r w:rsidRPr="00CE525A">
        <w:rPr>
          <w:rFonts w:ascii="Arial" w:eastAsiaTheme="minorEastAsia" w:hAnsi="Arial" w:cs="Arial"/>
          <w:lang w:eastAsia="zh-CN"/>
        </w:rPr>
        <w:t>SID was proposed to investigate and identify potential architecture and system level enhancements to support inter-vendor training collaboration Direction A, Option 4-1 and Option 3a-1</w:t>
      </w:r>
      <w:r>
        <w:rPr>
          <w:rFonts w:ascii="Arial" w:eastAsiaTheme="minorEastAsia" w:hAnsi="Arial" w:cs="Arial"/>
          <w:lang w:eastAsia="zh-CN"/>
        </w:rPr>
        <w:t xml:space="preserve"> </w:t>
      </w:r>
      <w:r w:rsidRPr="00CE525A">
        <w:rPr>
          <w:rFonts w:ascii="Arial" w:eastAsiaTheme="minorEastAsia" w:hAnsi="Arial" w:cs="Arial"/>
          <w:lang w:eastAsia="zh-CN"/>
        </w:rPr>
        <w:t>[2]</w:t>
      </w:r>
      <w:r>
        <w:rPr>
          <w:rFonts w:ascii="Arial" w:eastAsiaTheme="minorEastAsia" w:hAnsi="Arial" w:cs="Arial" w:hint="eastAsia"/>
          <w:lang w:eastAsia="zh-CN"/>
        </w:rPr>
        <w:t>.</w:t>
      </w:r>
      <w:r>
        <w:rPr>
          <w:rFonts w:ascii="Arial" w:eastAsiaTheme="minorEastAsia" w:hAnsi="Arial" w:cs="Arial"/>
          <w:lang w:eastAsia="zh-CN"/>
        </w:rPr>
        <w:t xml:space="preserve"> </w:t>
      </w:r>
    </w:p>
    <w:p w14:paraId="12438EA4" w14:textId="61CFD2C6" w:rsidR="00CE525A" w:rsidRDefault="0027555E" w:rsidP="00606D13">
      <w:pPr>
        <w:pStyle w:val="BodyText"/>
        <w:spacing w:before="120"/>
        <w:rPr>
          <w:rFonts w:ascii="Arial" w:eastAsiaTheme="minorEastAsia" w:hAnsi="Arial" w:cs="Arial"/>
          <w:lang w:eastAsia="zh-CN"/>
        </w:rPr>
      </w:pPr>
      <w:r w:rsidRPr="0027555E">
        <w:rPr>
          <w:rFonts w:ascii="Arial" w:eastAsiaTheme="minorEastAsia" w:hAnsi="Arial" w:cs="Arial"/>
          <w:lang w:eastAsia="zh-CN"/>
        </w:rPr>
        <w:t xml:space="preserve">From SA2 perspective, two ways </w:t>
      </w:r>
      <w:r w:rsidR="005D3AC9">
        <w:rPr>
          <w:rFonts w:ascii="Arial" w:eastAsiaTheme="minorEastAsia" w:hAnsi="Arial" w:cs="Arial"/>
          <w:lang w:eastAsia="zh-CN"/>
        </w:rPr>
        <w:t xml:space="preserve">are </w:t>
      </w:r>
      <w:r w:rsidR="006B0275">
        <w:rPr>
          <w:rFonts w:ascii="Arial" w:eastAsiaTheme="minorEastAsia" w:hAnsi="Arial" w:cs="Arial"/>
          <w:lang w:eastAsia="zh-CN"/>
        </w:rPr>
        <w:t xml:space="preserve">now </w:t>
      </w:r>
      <w:r w:rsidR="005D3AC9">
        <w:rPr>
          <w:rFonts w:ascii="Arial" w:eastAsiaTheme="minorEastAsia" w:hAnsi="Arial" w:cs="Arial"/>
          <w:lang w:eastAsia="zh-CN"/>
        </w:rPr>
        <w:t xml:space="preserve">under </w:t>
      </w:r>
      <w:r w:rsidR="006B0275">
        <w:rPr>
          <w:rFonts w:ascii="Arial" w:eastAsiaTheme="minorEastAsia" w:hAnsi="Arial" w:cs="Arial"/>
          <w:lang w:eastAsia="zh-CN"/>
        </w:rPr>
        <w:t>consideration</w:t>
      </w:r>
      <w:r w:rsidR="00F608C1">
        <w:rPr>
          <w:rFonts w:ascii="Arial" w:eastAsiaTheme="minorEastAsia" w:hAnsi="Arial" w:cs="Arial"/>
          <w:lang w:eastAsia="zh-CN"/>
        </w:rPr>
        <w:t xml:space="preserve"> </w:t>
      </w:r>
      <w:r w:rsidR="00F608C1" w:rsidRPr="0027555E">
        <w:rPr>
          <w:rFonts w:ascii="Arial" w:eastAsiaTheme="minorEastAsia" w:hAnsi="Arial" w:cs="Arial"/>
          <w:lang w:eastAsia="zh-CN"/>
        </w:rPr>
        <w:t xml:space="preserve">to </w:t>
      </w:r>
      <w:r w:rsidR="00F608C1">
        <w:rPr>
          <w:rFonts w:ascii="Arial" w:eastAsiaTheme="minorEastAsia" w:hAnsi="Arial" w:cs="Arial"/>
          <w:lang w:eastAsia="zh-CN"/>
        </w:rPr>
        <w:t>address</w:t>
      </w:r>
      <w:r w:rsidR="00F608C1" w:rsidRPr="0027555E">
        <w:rPr>
          <w:rFonts w:ascii="Arial" w:eastAsiaTheme="minorEastAsia" w:hAnsi="Arial" w:cs="Arial"/>
          <w:lang w:eastAsia="zh-CN"/>
        </w:rPr>
        <w:t xml:space="preserve"> the dataset exchange in </w:t>
      </w:r>
      <w:r w:rsidR="00F608C1">
        <w:rPr>
          <w:rFonts w:ascii="Arial" w:eastAsiaTheme="minorEastAsia" w:hAnsi="Arial" w:cs="Arial"/>
          <w:lang w:eastAsia="zh-CN"/>
        </w:rPr>
        <w:t xml:space="preserve">Direction A, </w:t>
      </w:r>
      <w:r w:rsidR="00F608C1" w:rsidRPr="0027555E">
        <w:rPr>
          <w:rFonts w:ascii="Arial" w:eastAsiaTheme="minorEastAsia" w:hAnsi="Arial" w:cs="Arial"/>
          <w:lang w:eastAsia="zh-CN"/>
        </w:rPr>
        <w:t xml:space="preserve">Option 4-1 and model parameter exchange in </w:t>
      </w:r>
      <w:r w:rsidR="00F608C1">
        <w:rPr>
          <w:rFonts w:ascii="Arial" w:eastAsiaTheme="minorEastAsia" w:hAnsi="Arial" w:cs="Arial"/>
          <w:lang w:eastAsia="zh-CN"/>
        </w:rPr>
        <w:t xml:space="preserve">Direction A, </w:t>
      </w:r>
      <w:r w:rsidR="00F608C1" w:rsidRPr="0027555E">
        <w:rPr>
          <w:rFonts w:ascii="Arial" w:eastAsiaTheme="minorEastAsia" w:hAnsi="Arial" w:cs="Arial"/>
          <w:lang w:eastAsia="zh-CN"/>
        </w:rPr>
        <w:t>Option 3a-1</w:t>
      </w:r>
      <w:r w:rsidR="005D3AC9">
        <w:rPr>
          <w:rFonts w:ascii="Arial" w:eastAsiaTheme="minorEastAsia" w:hAnsi="Arial" w:cs="Arial"/>
          <w:lang w:eastAsia="zh-CN"/>
        </w:rPr>
        <w:t xml:space="preserve">. </w:t>
      </w:r>
      <w:r w:rsidR="000E0718">
        <w:rPr>
          <w:rFonts w:ascii="Arial" w:eastAsiaTheme="minorEastAsia" w:hAnsi="Arial" w:cs="Arial"/>
          <w:lang w:eastAsia="zh-CN"/>
        </w:rPr>
        <w:t xml:space="preserve">One is from </w:t>
      </w:r>
      <w:proofErr w:type="spellStart"/>
      <w:r w:rsidR="00606D13">
        <w:rPr>
          <w:rFonts w:ascii="Arial" w:eastAsiaTheme="minorEastAsia" w:hAnsi="Arial" w:cs="Arial"/>
          <w:lang w:eastAsia="zh-CN"/>
        </w:rPr>
        <w:t>gNB</w:t>
      </w:r>
      <w:proofErr w:type="spellEnd"/>
      <w:r w:rsidR="00606D13">
        <w:rPr>
          <w:rFonts w:ascii="Arial" w:eastAsiaTheme="minorEastAsia" w:hAnsi="Arial" w:cs="Arial"/>
          <w:lang w:eastAsia="zh-CN"/>
        </w:rPr>
        <w:t>-&gt;OAM/CN-&gt;UE-side training entity</w:t>
      </w:r>
      <w:r w:rsidR="006B0275">
        <w:rPr>
          <w:rFonts w:ascii="Arial" w:eastAsiaTheme="minorEastAsia" w:hAnsi="Arial" w:cs="Arial"/>
          <w:lang w:eastAsia="zh-CN"/>
        </w:rPr>
        <w:t xml:space="preserve">, where </w:t>
      </w:r>
      <w:proofErr w:type="spellStart"/>
      <w:r w:rsidR="006B0275" w:rsidRPr="006B0275">
        <w:rPr>
          <w:rFonts w:ascii="Arial" w:eastAsiaTheme="minorEastAsia" w:hAnsi="Arial" w:cs="Arial"/>
          <w:lang w:eastAsia="zh-CN"/>
        </w:rPr>
        <w:t>gNB</w:t>
      </w:r>
      <w:proofErr w:type="spellEnd"/>
      <w:r w:rsidR="006B0275" w:rsidRPr="006B0275">
        <w:rPr>
          <w:rFonts w:ascii="Arial" w:eastAsiaTheme="minorEastAsia" w:hAnsi="Arial" w:cs="Arial"/>
          <w:lang w:eastAsia="zh-CN"/>
        </w:rPr>
        <w:t xml:space="preserve"> is NW-side dataset/model parameter collection entity</w:t>
      </w:r>
      <w:r w:rsidR="000E0718">
        <w:rPr>
          <w:rFonts w:ascii="Arial" w:eastAsiaTheme="minorEastAsia" w:hAnsi="Arial" w:cs="Arial"/>
          <w:lang w:eastAsia="zh-CN"/>
        </w:rPr>
        <w:t xml:space="preserve">. The other is </w:t>
      </w:r>
      <w:r w:rsidR="006B0275">
        <w:rPr>
          <w:rFonts w:ascii="Arial" w:eastAsiaTheme="minorEastAsia" w:hAnsi="Arial" w:cs="Arial"/>
          <w:lang w:eastAsia="zh-CN"/>
        </w:rPr>
        <w:t xml:space="preserve">from </w:t>
      </w:r>
      <w:r w:rsidR="00606D13">
        <w:rPr>
          <w:rFonts w:ascii="Arial" w:eastAsiaTheme="minorEastAsia" w:hAnsi="Arial" w:cs="Arial"/>
          <w:lang w:eastAsia="zh-CN"/>
        </w:rPr>
        <w:t>CN-&gt;UE-side training entity</w:t>
      </w:r>
      <w:r w:rsidR="006B0275">
        <w:rPr>
          <w:rFonts w:ascii="Arial" w:eastAsiaTheme="minorEastAsia" w:hAnsi="Arial" w:cs="Arial"/>
          <w:lang w:eastAsia="zh-CN"/>
        </w:rPr>
        <w:t xml:space="preserve">, in which </w:t>
      </w:r>
      <w:r w:rsidR="006B0275" w:rsidRPr="006B0275">
        <w:rPr>
          <w:rFonts w:ascii="Arial" w:eastAsiaTheme="minorEastAsia" w:hAnsi="Arial" w:cs="Arial"/>
          <w:lang w:eastAsia="zh-CN"/>
        </w:rPr>
        <w:t>CN is NW-side dataset/model parameter collection entity</w:t>
      </w:r>
      <w:r w:rsidR="006B0275">
        <w:rPr>
          <w:rFonts w:ascii="Arial" w:eastAsiaTheme="minorEastAsia" w:hAnsi="Arial" w:cs="Arial"/>
          <w:lang w:eastAsia="zh-CN"/>
        </w:rPr>
        <w:t xml:space="preserve">. </w:t>
      </w:r>
      <w:r w:rsidR="00606D13">
        <w:rPr>
          <w:rFonts w:ascii="Arial" w:eastAsiaTheme="minorEastAsia" w:hAnsi="Arial" w:cs="Arial" w:hint="eastAsia"/>
          <w:lang w:eastAsia="zh-CN"/>
        </w:rPr>
        <w:t>D</w:t>
      </w:r>
      <w:r>
        <w:rPr>
          <w:rFonts w:ascii="Arial" w:eastAsiaTheme="minorEastAsia" w:hAnsi="Arial" w:cs="Arial"/>
          <w:lang w:eastAsia="zh-CN"/>
        </w:rPr>
        <w:t xml:space="preserve">etails </w:t>
      </w:r>
      <w:r w:rsidR="00606D13">
        <w:rPr>
          <w:rFonts w:ascii="Arial" w:eastAsiaTheme="minorEastAsia" w:hAnsi="Arial" w:cs="Arial"/>
          <w:lang w:eastAsia="zh-CN"/>
        </w:rPr>
        <w:t>for both ways will be further studied in SA2</w:t>
      </w:r>
      <w:r w:rsidR="00DA5DBA">
        <w:rPr>
          <w:rFonts w:ascii="Arial" w:eastAsiaTheme="minorEastAsia" w:hAnsi="Arial" w:cs="Arial"/>
          <w:lang w:eastAsia="zh-CN"/>
        </w:rPr>
        <w:t xml:space="preserve">, and </w:t>
      </w:r>
      <w:r w:rsidR="00CD5ABA">
        <w:rPr>
          <w:rFonts w:ascii="Arial" w:eastAsiaTheme="minorEastAsia" w:hAnsi="Arial" w:cs="Arial"/>
          <w:lang w:eastAsia="zh-CN"/>
        </w:rPr>
        <w:t>the conclusion</w:t>
      </w:r>
      <w:r w:rsidR="00DA5DBA">
        <w:rPr>
          <w:rFonts w:ascii="Arial" w:eastAsiaTheme="minorEastAsia" w:hAnsi="Arial" w:cs="Arial"/>
          <w:lang w:eastAsia="zh-CN"/>
        </w:rPr>
        <w:t xml:space="preserve"> will</w:t>
      </w:r>
      <w:r w:rsidR="00F608C1">
        <w:rPr>
          <w:rFonts w:ascii="Arial" w:eastAsiaTheme="minorEastAsia" w:hAnsi="Arial" w:cs="Arial"/>
          <w:lang w:eastAsia="zh-CN"/>
        </w:rPr>
        <w:t xml:space="preserve"> be expected </w:t>
      </w:r>
      <w:r w:rsidR="00DA5DBA">
        <w:rPr>
          <w:rFonts w:ascii="Arial" w:eastAsiaTheme="minorEastAsia" w:hAnsi="Arial" w:cs="Arial"/>
          <w:lang w:eastAsia="zh-CN"/>
        </w:rPr>
        <w:t xml:space="preserve">in SA#112 </w:t>
      </w:r>
      <w:r w:rsidR="00084410">
        <w:rPr>
          <w:rFonts w:ascii="Arial" w:eastAsiaTheme="minorEastAsia" w:hAnsi="Arial" w:cs="Arial"/>
          <w:lang w:eastAsia="zh-CN"/>
        </w:rPr>
        <w:t xml:space="preserve">in </w:t>
      </w:r>
      <w:r w:rsidR="00DA5DBA">
        <w:rPr>
          <w:rFonts w:ascii="Arial" w:eastAsiaTheme="minorEastAsia" w:hAnsi="Arial" w:cs="Arial"/>
          <w:lang w:eastAsia="zh-CN"/>
        </w:rPr>
        <w:t xml:space="preserve">June 2026. </w:t>
      </w:r>
    </w:p>
    <w:p w14:paraId="6914C9B2" w14:textId="07C834F9" w:rsidR="003A76E0" w:rsidRDefault="003A76E0" w:rsidP="003A76E0">
      <w:pPr>
        <w:pStyle w:val="BodyText"/>
        <w:rPr>
          <w:rFonts w:ascii="Arial" w:eastAsiaTheme="minorEastAsia" w:hAnsi="Arial" w:cs="Arial"/>
          <w:b/>
          <w:bCs/>
          <w:i/>
          <w:iCs/>
          <w:sz w:val="22"/>
          <w:szCs w:val="28"/>
          <w:lang w:eastAsia="zh-CN"/>
        </w:rPr>
      </w:pPr>
      <w:r w:rsidRPr="00084410">
        <w:rPr>
          <w:rFonts w:ascii="Arial" w:eastAsiaTheme="minorEastAsia" w:hAnsi="Arial" w:cs="Arial" w:hint="eastAsia"/>
          <w:b/>
          <w:bCs/>
          <w:i/>
          <w:iCs/>
          <w:sz w:val="22"/>
          <w:szCs w:val="28"/>
          <w:lang w:eastAsia="zh-CN"/>
        </w:rPr>
        <w:t>O</w:t>
      </w:r>
      <w:r w:rsidRPr="00084410">
        <w:rPr>
          <w:rFonts w:ascii="Arial" w:eastAsiaTheme="minorEastAsia" w:hAnsi="Arial" w:cs="Arial"/>
          <w:b/>
          <w:bCs/>
          <w:i/>
          <w:iCs/>
          <w:sz w:val="22"/>
          <w:szCs w:val="28"/>
          <w:lang w:eastAsia="zh-CN"/>
        </w:rPr>
        <w:t xml:space="preserve">bservation 1: From SA2 perspective, two ways are proposed </w:t>
      </w:r>
      <w:r w:rsidR="00084410">
        <w:rPr>
          <w:rFonts w:ascii="Arial" w:eastAsiaTheme="minorEastAsia" w:hAnsi="Arial" w:cs="Arial"/>
          <w:b/>
          <w:bCs/>
          <w:i/>
          <w:iCs/>
          <w:sz w:val="22"/>
          <w:szCs w:val="28"/>
          <w:lang w:eastAsia="zh-CN"/>
        </w:rPr>
        <w:t xml:space="preserve">and studied </w:t>
      </w:r>
      <w:r w:rsidRPr="00084410">
        <w:rPr>
          <w:rFonts w:ascii="Arial" w:eastAsiaTheme="minorEastAsia" w:hAnsi="Arial" w:cs="Arial"/>
          <w:b/>
          <w:bCs/>
          <w:i/>
          <w:iCs/>
          <w:sz w:val="22"/>
          <w:szCs w:val="28"/>
          <w:lang w:eastAsia="zh-CN"/>
        </w:rPr>
        <w:t>to address non-OTA dataset exchange in Direction A, Option 4-1 and model parameter exchange in Direction A, Option 3a-1.</w:t>
      </w:r>
    </w:p>
    <w:tbl>
      <w:tblPr>
        <w:tblStyle w:val="TableGrid"/>
        <w:tblW w:w="0" w:type="auto"/>
        <w:tblLook w:val="04A0" w:firstRow="1" w:lastRow="0" w:firstColumn="1" w:lastColumn="0" w:noHBand="0" w:noVBand="1"/>
      </w:tblPr>
      <w:tblGrid>
        <w:gridCol w:w="9770"/>
      </w:tblGrid>
      <w:tr w:rsidR="00FC4A87" w14:paraId="1CED3744" w14:textId="77777777" w:rsidTr="00FC4A87">
        <w:tc>
          <w:tcPr>
            <w:tcW w:w="9770" w:type="dxa"/>
          </w:tcPr>
          <w:p w14:paraId="4006E020" w14:textId="77777777" w:rsidR="00FC4A87" w:rsidRPr="00DD3EEB" w:rsidRDefault="00FC4A87" w:rsidP="00FC4A87">
            <w:pPr>
              <w:rPr>
                <w:bCs/>
                <w:szCs w:val="20"/>
              </w:rPr>
            </w:pPr>
            <w:r w:rsidRPr="00DD3EEB">
              <w:rPr>
                <w:bCs/>
                <w:szCs w:val="20"/>
              </w:rPr>
              <w:t>From RAN4’s perspective,</w:t>
            </w:r>
          </w:p>
          <w:p w14:paraId="62D0F98C" w14:textId="77777777" w:rsidR="00FC4A87" w:rsidRPr="00DD3EEB" w:rsidRDefault="00FC4A87" w:rsidP="00FC4A87">
            <w:pPr>
              <w:pStyle w:val="ListParagraph"/>
              <w:numPr>
                <w:ilvl w:val="0"/>
                <w:numId w:val="31"/>
              </w:numPr>
              <w:ind w:firstLineChars="0"/>
              <w:jc w:val="both"/>
              <w:rPr>
                <w:rFonts w:ascii="Times New Roman" w:hAnsi="Times New Roman" w:cs="Times New Roman"/>
                <w:sz w:val="20"/>
                <w:szCs w:val="20"/>
              </w:rPr>
            </w:pPr>
            <w:r w:rsidRPr="00DD3EEB">
              <w:rPr>
                <w:rFonts w:ascii="Times New Roman" w:hAnsi="Times New Roman" w:cs="Times New Roman"/>
                <w:sz w:val="20"/>
                <w:szCs w:val="20"/>
              </w:rPr>
              <w:t xml:space="preserve">Option 3 is feasible for RAN4 to complete. RAN4 will </w:t>
            </w:r>
            <w:proofErr w:type="gramStart"/>
            <w:r w:rsidRPr="00DD3EEB">
              <w:rPr>
                <w:rFonts w:ascii="Times New Roman" w:hAnsi="Times New Roman" w:cs="Times New Roman"/>
                <w:sz w:val="20"/>
                <w:szCs w:val="20"/>
              </w:rPr>
              <w:t>take into account</w:t>
            </w:r>
            <w:proofErr w:type="gramEnd"/>
            <w:r w:rsidRPr="00DD3EEB">
              <w:rPr>
                <w:rFonts w:ascii="Times New Roman" w:hAnsi="Times New Roman" w:cs="Times New Roman"/>
                <w:sz w:val="20"/>
                <w:szCs w:val="20"/>
              </w:rPr>
              <w:t xml:space="preserve"> the conclusions in RAN1 on scalability </w:t>
            </w:r>
            <w:proofErr w:type="gramStart"/>
            <w:r w:rsidRPr="00DD3EEB">
              <w:rPr>
                <w:rFonts w:ascii="Times New Roman" w:hAnsi="Times New Roman" w:cs="Times New Roman"/>
                <w:sz w:val="20"/>
                <w:szCs w:val="20"/>
              </w:rPr>
              <w:t>in order to</w:t>
            </w:r>
            <w:proofErr w:type="gramEnd"/>
            <w:r w:rsidRPr="00DD3EEB">
              <w:rPr>
                <w:rFonts w:ascii="Times New Roman" w:hAnsi="Times New Roman" w:cs="Times New Roman"/>
                <w:sz w:val="20"/>
                <w:szCs w:val="20"/>
              </w:rPr>
              <w:t xml:space="preserve"> create a scalable model.</w:t>
            </w:r>
          </w:p>
          <w:p w14:paraId="06026C78" w14:textId="77777777" w:rsidR="00FC4A87" w:rsidRPr="00DD3EEB" w:rsidRDefault="00FC4A87" w:rsidP="00FC4A87">
            <w:pPr>
              <w:pStyle w:val="ListParagraph"/>
              <w:numPr>
                <w:ilvl w:val="1"/>
                <w:numId w:val="31"/>
              </w:numPr>
              <w:overflowPunct w:val="0"/>
              <w:autoSpaceDE w:val="0"/>
              <w:autoSpaceDN w:val="0"/>
              <w:adjustRightInd w:val="0"/>
              <w:ind w:firstLineChars="0"/>
              <w:textAlignment w:val="baseline"/>
              <w:rPr>
                <w:rFonts w:ascii="Times New Roman" w:hAnsi="Times New Roman" w:cs="Times New Roman"/>
                <w:bCs/>
                <w:sz w:val="20"/>
                <w:szCs w:val="20"/>
              </w:rPr>
            </w:pPr>
            <w:r w:rsidRPr="00DD3EEB">
              <w:rPr>
                <w:rFonts w:ascii="Times New Roman" w:hAnsi="Times New Roman" w:cs="Times New Roman"/>
                <w:sz w:val="20"/>
                <w:szCs w:val="20"/>
              </w:rPr>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2607EDB2" w14:textId="77777777" w:rsidR="00FC4A87" w:rsidRPr="00DD3EEB" w:rsidRDefault="00FC4A87" w:rsidP="00FC4A87">
            <w:pPr>
              <w:pStyle w:val="ListParagraph"/>
              <w:numPr>
                <w:ilvl w:val="0"/>
                <w:numId w:val="31"/>
              </w:numPr>
              <w:ind w:firstLineChars="0"/>
              <w:jc w:val="both"/>
              <w:rPr>
                <w:rFonts w:ascii="Times New Roman" w:hAnsi="Times New Roman" w:cs="Times New Roman"/>
                <w:sz w:val="20"/>
                <w:szCs w:val="20"/>
              </w:rPr>
            </w:pPr>
            <w:r w:rsidRPr="00DD3EEB">
              <w:rPr>
                <w:rFonts w:ascii="Times New Roman" w:hAnsi="Times New Roman" w:cs="Times New Roman"/>
                <w:sz w:val="20"/>
                <w:szCs w:val="20"/>
              </w:rPr>
              <w:lastRenderedPageBreak/>
              <w:t xml:space="preserve">Direction A 3a-1 is feasible for RAN4 to complete from reference encoder perspective. Hence, RAN1 could possibly consider the RAN4 reference encoder for the standardized encoder model structure for Direction A 3a-1. </w:t>
            </w:r>
          </w:p>
          <w:p w14:paraId="14C9CDEA" w14:textId="20309108" w:rsidR="00FC4A87" w:rsidRPr="00FC4A87" w:rsidRDefault="00FC4A87" w:rsidP="003A76E0">
            <w:pPr>
              <w:pStyle w:val="ListParagraph"/>
              <w:numPr>
                <w:ilvl w:val="0"/>
                <w:numId w:val="31"/>
              </w:numPr>
              <w:ind w:firstLineChars="0"/>
              <w:jc w:val="both"/>
              <w:rPr>
                <w:rFonts w:ascii="Times New Roman" w:hAnsi="Times New Roman" w:cs="Times New Roman"/>
                <w:sz w:val="20"/>
                <w:szCs w:val="20"/>
              </w:rPr>
            </w:pPr>
            <w:r w:rsidRPr="00DD3EEB">
              <w:rPr>
                <w:rFonts w:ascii="Times New Roman" w:hAnsi="Times New Roman" w:cs="Times New Roman"/>
                <w:sz w:val="20"/>
                <w:szCs w:val="20"/>
              </w:rPr>
              <w:t xml:space="preserve">RAN4 </w:t>
            </w:r>
            <w:proofErr w:type="gramStart"/>
            <w:r w:rsidRPr="00DD3EEB">
              <w:rPr>
                <w:rFonts w:ascii="Times New Roman" w:hAnsi="Times New Roman" w:cs="Times New Roman"/>
                <w:sz w:val="20"/>
                <w:szCs w:val="20"/>
              </w:rPr>
              <w:t>agreed</w:t>
            </w:r>
            <w:proofErr w:type="gramEnd"/>
            <w:r w:rsidRPr="00DD3EEB">
              <w:rPr>
                <w:rFonts w:ascii="Times New Roman" w:hAnsi="Times New Roman" w:cs="Times New Roman"/>
                <w:sz w:val="20"/>
                <w:szCs w:val="20"/>
              </w:rPr>
              <w:t xml:space="preserve"> the detailed steps to develop the model.</w:t>
            </w:r>
          </w:p>
        </w:tc>
      </w:tr>
    </w:tbl>
    <w:p w14:paraId="56471383" w14:textId="32A2676A" w:rsidR="00DD3EEB" w:rsidRDefault="00B07B9D" w:rsidP="00B07B9D">
      <w:pPr>
        <w:pStyle w:val="BodyText"/>
        <w:spacing w:before="120"/>
        <w:rPr>
          <w:rFonts w:ascii="Arial" w:eastAsiaTheme="minorEastAsia" w:hAnsi="Arial" w:cs="Arial"/>
          <w:lang w:eastAsia="zh-CN"/>
        </w:rPr>
      </w:pPr>
      <w:r>
        <w:rPr>
          <w:rFonts w:ascii="Arial" w:eastAsiaTheme="minorEastAsia" w:hAnsi="Arial" w:cs="Arial"/>
          <w:lang w:eastAsia="zh-CN"/>
        </w:rPr>
        <w:lastRenderedPageBreak/>
        <w:t xml:space="preserve">Regarding Direction C and </w:t>
      </w:r>
      <w:proofErr w:type="gramStart"/>
      <w:r>
        <w:rPr>
          <w:rFonts w:ascii="Arial" w:eastAsiaTheme="minorEastAsia" w:hAnsi="Arial" w:cs="Arial"/>
          <w:lang w:eastAsia="zh-CN"/>
        </w:rPr>
        <w:t>Direction</w:t>
      </w:r>
      <w:proofErr w:type="gramEnd"/>
      <w:r>
        <w:rPr>
          <w:rFonts w:ascii="Arial" w:eastAsiaTheme="minorEastAsia" w:hAnsi="Arial" w:cs="Arial"/>
          <w:lang w:eastAsia="zh-CN"/>
        </w:rPr>
        <w:t xml:space="preserve"> A, Option 3a-1, in the LS from RAN4 [</w:t>
      </w:r>
      <w:r w:rsidR="005954E5">
        <w:rPr>
          <w:rFonts w:ascii="Arial" w:eastAsiaTheme="minorEastAsia" w:hAnsi="Arial" w:cs="Arial"/>
          <w:lang w:eastAsia="zh-CN"/>
        </w:rPr>
        <w:t>3</w:t>
      </w:r>
      <w:r>
        <w:rPr>
          <w:rFonts w:ascii="Arial" w:eastAsiaTheme="minorEastAsia" w:hAnsi="Arial" w:cs="Arial"/>
          <w:lang w:eastAsia="zh-CN"/>
        </w:rPr>
        <w:t xml:space="preserve">], </w:t>
      </w:r>
      <w:r w:rsidR="00BC4197">
        <w:rPr>
          <w:rFonts w:ascii="Arial" w:eastAsiaTheme="minorEastAsia" w:hAnsi="Arial" w:cs="Arial"/>
          <w:lang w:eastAsia="zh-CN"/>
        </w:rPr>
        <w:t xml:space="preserve">the </w:t>
      </w:r>
      <w:r>
        <w:rPr>
          <w:rFonts w:ascii="Arial" w:eastAsiaTheme="minorEastAsia" w:hAnsi="Arial" w:cs="Arial"/>
          <w:lang w:eastAsia="zh-CN"/>
        </w:rPr>
        <w:t>conclusions were made in RAN4#117.</w:t>
      </w:r>
      <w:r>
        <w:rPr>
          <w:rFonts w:ascii="Arial" w:eastAsiaTheme="minorEastAsia" w:hAnsi="Arial" w:cs="Arial" w:hint="eastAsia"/>
          <w:lang w:eastAsia="zh-CN"/>
        </w:rPr>
        <w:t xml:space="preserve"> </w:t>
      </w:r>
      <w:r w:rsidR="00DD3EEB">
        <w:rPr>
          <w:rFonts w:ascii="Arial" w:eastAsiaTheme="minorEastAsia" w:hAnsi="Arial" w:cs="Arial"/>
          <w:lang w:eastAsia="zh-CN"/>
        </w:rPr>
        <w:t xml:space="preserve">RAN4 has </w:t>
      </w:r>
      <w:r w:rsidR="00E10B2B">
        <w:rPr>
          <w:rFonts w:ascii="Arial" w:eastAsiaTheme="minorEastAsia" w:hAnsi="Arial" w:cs="Arial"/>
          <w:lang w:eastAsia="zh-CN"/>
        </w:rPr>
        <w:t>concluded</w:t>
      </w:r>
      <w:r w:rsidR="00DD3EEB">
        <w:rPr>
          <w:rFonts w:ascii="Arial" w:eastAsiaTheme="minorEastAsia" w:hAnsi="Arial" w:cs="Arial"/>
          <w:lang w:eastAsia="zh-CN"/>
        </w:rPr>
        <w:t xml:space="preserve"> </w:t>
      </w:r>
      <w:r w:rsidR="00E10B2B">
        <w:rPr>
          <w:rFonts w:ascii="Arial" w:eastAsiaTheme="minorEastAsia" w:hAnsi="Arial" w:cs="Arial"/>
          <w:lang w:eastAsia="zh-CN"/>
        </w:rPr>
        <w:t xml:space="preserve">the </w:t>
      </w:r>
      <w:r w:rsidR="00DD3EEB">
        <w:rPr>
          <w:rFonts w:ascii="Arial" w:eastAsiaTheme="minorEastAsia" w:hAnsi="Arial" w:cs="Arial"/>
          <w:lang w:eastAsia="zh-CN"/>
        </w:rPr>
        <w:t>feasib</w:t>
      </w:r>
      <w:r w:rsidR="00E10B2B">
        <w:rPr>
          <w:rFonts w:ascii="Arial" w:eastAsiaTheme="minorEastAsia" w:hAnsi="Arial" w:cs="Arial"/>
          <w:lang w:eastAsia="zh-CN"/>
        </w:rPr>
        <w:t>ility</w:t>
      </w:r>
      <w:r w:rsidR="00DD3EEB">
        <w:rPr>
          <w:rFonts w:ascii="Arial" w:eastAsiaTheme="minorEastAsia" w:hAnsi="Arial" w:cs="Arial"/>
          <w:lang w:eastAsia="zh-CN"/>
        </w:rPr>
        <w:t xml:space="preserve"> </w:t>
      </w:r>
      <w:r w:rsidR="00E10B2B">
        <w:rPr>
          <w:rFonts w:ascii="Arial" w:eastAsiaTheme="minorEastAsia" w:hAnsi="Arial" w:cs="Arial"/>
          <w:lang w:eastAsia="zh-CN"/>
        </w:rPr>
        <w:t>of Direction C with fully specified reference model, wherein the test decoder of option 3 can be used as the reference decoder of Direction C and the reference encoder of option 3 can be the same as the reference encoder of Direction C. In addition, Direction A</w:t>
      </w:r>
      <w:r w:rsidR="003F7786">
        <w:rPr>
          <w:rFonts w:ascii="Arial" w:eastAsiaTheme="minorEastAsia" w:hAnsi="Arial" w:cs="Arial"/>
          <w:lang w:eastAsia="zh-CN"/>
        </w:rPr>
        <w:t xml:space="preserve">, Option </w:t>
      </w:r>
      <w:r w:rsidR="00E10B2B">
        <w:rPr>
          <w:rFonts w:ascii="Arial" w:eastAsiaTheme="minorEastAsia" w:hAnsi="Arial" w:cs="Arial"/>
          <w:lang w:eastAsia="zh-CN"/>
        </w:rPr>
        <w:t xml:space="preserve">3a-1 is also feasible by using the RAN4 reference encoder as the standardized encoder model structure. </w:t>
      </w:r>
    </w:p>
    <w:p w14:paraId="733C184C" w14:textId="77777777" w:rsidR="00B87D78" w:rsidRPr="00B77FAA" w:rsidRDefault="00B87D78" w:rsidP="00B87D78">
      <w:pPr>
        <w:pStyle w:val="BodyText"/>
        <w:rPr>
          <w:rFonts w:ascii="Arial" w:eastAsiaTheme="minorEastAsia" w:hAnsi="Arial" w:cs="Arial"/>
          <w:b/>
          <w:bCs/>
          <w:i/>
          <w:iCs/>
          <w:sz w:val="22"/>
          <w:szCs w:val="28"/>
          <w:lang w:eastAsia="zh-CN"/>
        </w:rPr>
      </w:pPr>
      <w:r w:rsidRPr="00B77FAA">
        <w:rPr>
          <w:rFonts w:ascii="Arial" w:eastAsiaTheme="minorEastAsia" w:hAnsi="Arial" w:cs="Arial" w:hint="eastAsia"/>
          <w:b/>
          <w:bCs/>
          <w:i/>
          <w:iCs/>
          <w:sz w:val="22"/>
          <w:szCs w:val="28"/>
          <w:lang w:eastAsia="zh-CN"/>
        </w:rPr>
        <w:t>O</w:t>
      </w:r>
      <w:r w:rsidRPr="00B77FAA">
        <w:rPr>
          <w:rFonts w:ascii="Arial" w:eastAsiaTheme="minorEastAsia" w:hAnsi="Arial" w:cs="Arial"/>
          <w:b/>
          <w:bCs/>
          <w:i/>
          <w:iCs/>
          <w:sz w:val="22"/>
          <w:szCs w:val="28"/>
          <w:lang w:eastAsia="zh-CN"/>
        </w:rPr>
        <w:t xml:space="preserve">bservation 2: From RAN4 perspective, it is feasible to support fully specified reference model </w:t>
      </w:r>
      <w:r>
        <w:rPr>
          <w:rFonts w:ascii="Arial" w:eastAsiaTheme="minorEastAsia" w:hAnsi="Arial" w:cs="Arial"/>
          <w:b/>
          <w:bCs/>
          <w:i/>
          <w:iCs/>
          <w:sz w:val="22"/>
          <w:szCs w:val="28"/>
          <w:lang w:eastAsia="zh-CN"/>
        </w:rPr>
        <w:t>for</w:t>
      </w:r>
      <w:r w:rsidRPr="00B77FAA">
        <w:rPr>
          <w:rFonts w:ascii="Arial" w:eastAsiaTheme="minorEastAsia" w:hAnsi="Arial" w:cs="Arial"/>
          <w:b/>
          <w:bCs/>
          <w:i/>
          <w:iCs/>
          <w:sz w:val="22"/>
          <w:szCs w:val="28"/>
          <w:lang w:eastAsia="zh-CN"/>
        </w:rPr>
        <w:t xml:space="preserve"> Direction C and specified reference encoder </w:t>
      </w:r>
      <w:r>
        <w:rPr>
          <w:rFonts w:ascii="Arial" w:eastAsiaTheme="minorEastAsia" w:hAnsi="Arial" w:cs="Arial"/>
          <w:b/>
          <w:bCs/>
          <w:i/>
          <w:iCs/>
          <w:sz w:val="22"/>
          <w:szCs w:val="28"/>
          <w:lang w:eastAsia="zh-CN"/>
        </w:rPr>
        <w:t xml:space="preserve">for </w:t>
      </w:r>
      <w:r w:rsidRPr="00B77FAA">
        <w:rPr>
          <w:rFonts w:ascii="Arial" w:eastAsiaTheme="minorEastAsia" w:hAnsi="Arial" w:cs="Arial"/>
          <w:b/>
          <w:bCs/>
          <w:i/>
          <w:iCs/>
          <w:sz w:val="22"/>
          <w:szCs w:val="28"/>
          <w:lang w:eastAsia="zh-CN"/>
        </w:rPr>
        <w:t>Direction A, Option 3a-1.</w:t>
      </w:r>
    </w:p>
    <w:p w14:paraId="44778E48" w14:textId="3199E3A5" w:rsidR="00E10B2B" w:rsidRDefault="001977B1" w:rsidP="00A335E2">
      <w:pPr>
        <w:pStyle w:val="BodyText"/>
        <w:rPr>
          <w:rFonts w:ascii="Arial" w:eastAsiaTheme="minorEastAsia" w:hAnsi="Arial" w:cs="Arial"/>
          <w:lang w:eastAsia="zh-CN"/>
        </w:rPr>
      </w:pPr>
      <w:r>
        <w:rPr>
          <w:rFonts w:ascii="Arial" w:eastAsiaTheme="minorEastAsia" w:hAnsi="Arial" w:cs="Arial"/>
          <w:lang w:eastAsia="zh-CN"/>
        </w:rPr>
        <w:t xml:space="preserve">Besides the feasibility issue, to </w:t>
      </w:r>
      <w:r w:rsidR="00D9573C">
        <w:rPr>
          <w:rFonts w:ascii="Arial" w:eastAsiaTheme="minorEastAsia" w:hAnsi="Arial" w:cs="Arial" w:hint="eastAsia"/>
          <w:lang w:eastAsia="zh-CN"/>
        </w:rPr>
        <w:t>fa</w:t>
      </w:r>
      <w:r w:rsidR="00D9573C">
        <w:rPr>
          <w:rFonts w:ascii="Arial" w:eastAsiaTheme="minorEastAsia" w:hAnsi="Arial" w:cs="Arial"/>
          <w:lang w:eastAsia="zh-CN"/>
        </w:rPr>
        <w:t xml:space="preserve">cilitate the practical deployment </w:t>
      </w:r>
      <w:r>
        <w:rPr>
          <w:rFonts w:ascii="Arial" w:eastAsiaTheme="minorEastAsia" w:hAnsi="Arial" w:cs="Arial"/>
          <w:lang w:eastAsia="zh-CN"/>
        </w:rPr>
        <w:t xml:space="preserve">of Direction C and Direction A, Option 3a-1, </w:t>
      </w:r>
      <w:r w:rsidR="00637E74">
        <w:rPr>
          <w:rFonts w:ascii="Arial" w:eastAsiaTheme="minorEastAsia" w:hAnsi="Arial" w:cs="Arial"/>
          <w:lang w:eastAsia="zh-CN"/>
        </w:rPr>
        <w:t xml:space="preserve">the following </w:t>
      </w:r>
      <w:r>
        <w:rPr>
          <w:rFonts w:ascii="Arial" w:eastAsiaTheme="minorEastAsia" w:hAnsi="Arial" w:cs="Arial"/>
          <w:lang w:eastAsia="zh-CN"/>
        </w:rPr>
        <w:t>aspect should be further considered</w:t>
      </w:r>
      <w:r w:rsidR="00637E74">
        <w:rPr>
          <w:rFonts w:ascii="Arial" w:eastAsiaTheme="minorEastAsia" w:hAnsi="Arial" w:cs="Arial"/>
          <w:lang w:eastAsia="zh-CN"/>
        </w:rPr>
        <w:t>.</w:t>
      </w:r>
    </w:p>
    <w:p w14:paraId="2C62382B" w14:textId="05A43BC2" w:rsidR="001977B1" w:rsidRDefault="00F24D37" w:rsidP="001977B1">
      <w:pPr>
        <w:pStyle w:val="BodyText"/>
        <w:numPr>
          <w:ilvl w:val="0"/>
          <w:numId w:val="32"/>
        </w:numPr>
        <w:rPr>
          <w:rFonts w:ascii="Arial" w:eastAsiaTheme="minorEastAsia" w:hAnsi="Arial" w:cs="Arial"/>
          <w:lang w:eastAsia="zh-CN"/>
        </w:rPr>
      </w:pPr>
      <w:r>
        <w:rPr>
          <w:rFonts w:ascii="Arial" w:eastAsiaTheme="minorEastAsia" w:hAnsi="Arial" w:cs="Arial"/>
          <w:b/>
          <w:bCs/>
          <w:lang w:eastAsia="zh-CN"/>
        </w:rPr>
        <w:t>Content/format of reference encoder parameters</w:t>
      </w:r>
      <w:r w:rsidR="00963DD8">
        <w:rPr>
          <w:rFonts w:ascii="Arial" w:eastAsiaTheme="minorEastAsia" w:hAnsi="Arial" w:cs="Arial"/>
          <w:b/>
          <w:bCs/>
          <w:lang w:eastAsia="zh-CN"/>
        </w:rPr>
        <w:t xml:space="preserve"> exchange</w:t>
      </w:r>
      <w:r>
        <w:rPr>
          <w:rFonts w:ascii="Arial" w:eastAsiaTheme="minorEastAsia" w:hAnsi="Arial" w:cs="Arial"/>
          <w:b/>
          <w:bCs/>
          <w:lang w:eastAsia="zh-CN"/>
        </w:rPr>
        <w:t>:</w:t>
      </w:r>
      <w:r w:rsidRPr="00F24D37">
        <w:rPr>
          <w:rFonts w:ascii="Arial" w:eastAsiaTheme="minorEastAsia" w:hAnsi="Arial" w:cs="Arial"/>
          <w:lang w:eastAsia="zh-CN"/>
        </w:rPr>
        <w:t xml:space="preserve"> to facilitate the UE-side model training in Direction A, Option 3a-1, the reference encoder parameters should be exchanged fro</w:t>
      </w:r>
      <w:r w:rsidRPr="00F24D37">
        <w:rPr>
          <w:rFonts w:ascii="Arial" w:eastAsiaTheme="minorEastAsia" w:hAnsi="Arial" w:cs="Arial" w:hint="eastAsia"/>
          <w:lang w:eastAsia="zh-CN"/>
        </w:rPr>
        <w:t>m</w:t>
      </w:r>
      <w:r w:rsidRPr="00F24D37">
        <w:rPr>
          <w:rFonts w:ascii="Arial" w:eastAsiaTheme="minorEastAsia" w:hAnsi="Arial" w:cs="Arial"/>
          <w:lang w:eastAsia="zh-CN"/>
        </w:rPr>
        <w:t xml:space="preserve"> NW-side to UE-side</w:t>
      </w:r>
      <w:r w:rsidR="00D9573C">
        <w:rPr>
          <w:rFonts w:ascii="Arial" w:eastAsiaTheme="minorEastAsia" w:hAnsi="Arial" w:cs="Arial"/>
          <w:lang w:eastAsia="zh-CN"/>
        </w:rPr>
        <w:t>. The content and format of exchanged parameters should be specified in RAN1.</w:t>
      </w:r>
      <w:r w:rsidR="0001626E">
        <w:rPr>
          <w:rFonts w:ascii="Arial" w:eastAsiaTheme="minorEastAsia" w:hAnsi="Arial" w:cs="Arial"/>
          <w:lang w:eastAsia="zh-CN"/>
        </w:rPr>
        <w:t xml:space="preserve"> </w:t>
      </w:r>
    </w:p>
    <w:p w14:paraId="76BB1336" w14:textId="5169862C" w:rsidR="0067769F" w:rsidRPr="00405B45" w:rsidRDefault="0067769F" w:rsidP="00405B45">
      <w:pPr>
        <w:pStyle w:val="BodyText"/>
        <w:rPr>
          <w:rFonts w:ascii="Arial" w:eastAsiaTheme="minorEastAsia" w:hAnsi="Arial" w:cs="Arial"/>
          <w:b/>
          <w:bCs/>
          <w:i/>
          <w:iCs/>
          <w:sz w:val="22"/>
          <w:szCs w:val="28"/>
          <w:lang w:eastAsia="zh-CN"/>
        </w:rPr>
      </w:pPr>
      <w:r w:rsidRPr="00B77FAA">
        <w:rPr>
          <w:rFonts w:ascii="Arial" w:eastAsiaTheme="minorEastAsia" w:hAnsi="Arial" w:cs="Arial" w:hint="eastAsia"/>
          <w:b/>
          <w:bCs/>
          <w:i/>
          <w:iCs/>
          <w:sz w:val="22"/>
          <w:szCs w:val="28"/>
          <w:lang w:eastAsia="zh-CN"/>
        </w:rPr>
        <w:t>P</w:t>
      </w:r>
      <w:r w:rsidRPr="00B77FAA">
        <w:rPr>
          <w:rFonts w:ascii="Arial" w:eastAsiaTheme="minorEastAsia" w:hAnsi="Arial" w:cs="Arial"/>
          <w:b/>
          <w:bCs/>
          <w:i/>
          <w:iCs/>
          <w:sz w:val="22"/>
          <w:szCs w:val="28"/>
          <w:lang w:eastAsia="zh-CN"/>
        </w:rPr>
        <w:t>roposal</w:t>
      </w:r>
      <w:r w:rsidRPr="00B77FAA">
        <w:rPr>
          <w:rFonts w:ascii="Arial" w:eastAsiaTheme="minorEastAsia" w:hAnsi="Arial" w:cs="Arial" w:hint="eastAsia"/>
          <w:b/>
          <w:bCs/>
          <w:i/>
          <w:iCs/>
          <w:sz w:val="22"/>
          <w:szCs w:val="28"/>
          <w:lang w:eastAsia="zh-CN"/>
        </w:rPr>
        <w:t xml:space="preserve"> 1</w:t>
      </w:r>
      <w:r w:rsidRPr="00B77FAA">
        <w:rPr>
          <w:rFonts w:ascii="Arial" w:eastAsiaTheme="minorEastAsia" w:hAnsi="Arial" w:cs="Arial"/>
          <w:b/>
          <w:bCs/>
          <w:i/>
          <w:iCs/>
          <w:sz w:val="22"/>
          <w:szCs w:val="28"/>
          <w:lang w:eastAsia="zh-CN"/>
        </w:rPr>
        <w:t>: For Direction A, Option 3a-1</w:t>
      </w:r>
      <w:r w:rsidR="00405B45">
        <w:rPr>
          <w:rFonts w:ascii="Arial" w:eastAsiaTheme="minorEastAsia" w:hAnsi="Arial" w:cs="Arial"/>
          <w:b/>
          <w:bCs/>
          <w:i/>
          <w:iCs/>
          <w:sz w:val="22"/>
          <w:szCs w:val="28"/>
          <w:lang w:eastAsia="zh-CN"/>
        </w:rPr>
        <w:t>, the c</w:t>
      </w:r>
      <w:r w:rsidRPr="00B77FAA">
        <w:rPr>
          <w:rFonts w:ascii="Arial" w:eastAsiaTheme="minorEastAsia" w:hAnsi="Arial" w:cs="Arial"/>
          <w:b/>
          <w:bCs/>
          <w:i/>
          <w:iCs/>
          <w:sz w:val="22"/>
          <w:szCs w:val="28"/>
          <w:lang w:eastAsia="zh-CN"/>
        </w:rPr>
        <w:t>ontent/format of reference encoder parameters exchange should be addressed in RAN1</w:t>
      </w:r>
      <w:r w:rsidR="00405B45">
        <w:rPr>
          <w:rFonts w:ascii="Arial" w:eastAsiaTheme="minorEastAsia" w:hAnsi="Arial" w:cs="Arial"/>
          <w:b/>
          <w:bCs/>
          <w:i/>
          <w:iCs/>
          <w:sz w:val="22"/>
          <w:szCs w:val="28"/>
          <w:lang w:eastAsia="zh-CN"/>
        </w:rPr>
        <w:t>.</w:t>
      </w:r>
    </w:p>
    <w:p w14:paraId="38D16BBD" w14:textId="64DF267E" w:rsidR="0001626E" w:rsidRDefault="0001626E" w:rsidP="0001626E">
      <w:pPr>
        <w:pStyle w:val="BodyText"/>
        <w:rPr>
          <w:rFonts w:ascii="Arial" w:eastAsiaTheme="minorEastAsia" w:hAnsi="Arial" w:cs="Arial"/>
          <w:lang w:eastAsia="zh-CN"/>
        </w:rPr>
      </w:pPr>
      <w:r>
        <w:rPr>
          <w:rFonts w:ascii="Arial" w:eastAsiaTheme="minorEastAsia" w:hAnsi="Arial" w:cs="Arial"/>
          <w:lang w:eastAsia="zh-CN"/>
        </w:rPr>
        <w:t>Currently in RAN1, the dataset content/format for Direction A, Option 4-1 is discussed</w:t>
      </w:r>
      <w:r w:rsidR="006D76EF">
        <w:rPr>
          <w:rFonts w:ascii="Arial" w:eastAsiaTheme="minorEastAsia" w:hAnsi="Arial" w:cs="Arial"/>
          <w:lang w:eastAsia="zh-CN"/>
        </w:rPr>
        <w:t xml:space="preserve"> and specified to facilitate the i</w:t>
      </w:r>
      <w:r w:rsidR="006D76EF" w:rsidRPr="006D76EF">
        <w:rPr>
          <w:rFonts w:ascii="Arial" w:eastAsiaTheme="minorEastAsia" w:hAnsi="Arial" w:cs="Arial"/>
          <w:lang w:eastAsia="zh-CN"/>
        </w:rPr>
        <w:t>nter-vendor training collaboration for two-sided AI/ML models</w:t>
      </w:r>
      <w:r>
        <w:rPr>
          <w:rFonts w:ascii="Arial" w:eastAsiaTheme="minorEastAsia" w:hAnsi="Arial" w:cs="Arial"/>
          <w:lang w:eastAsia="zh-CN"/>
        </w:rPr>
        <w:t xml:space="preserve">. This is the simplest way to address the inter-vendor collaboration </w:t>
      </w:r>
      <w:r w:rsidR="006D76EF">
        <w:rPr>
          <w:rFonts w:ascii="Arial" w:eastAsiaTheme="minorEastAsia" w:hAnsi="Arial" w:cs="Arial"/>
          <w:lang w:eastAsia="zh-CN"/>
        </w:rPr>
        <w:t>issue</w:t>
      </w:r>
      <w:r>
        <w:rPr>
          <w:rFonts w:ascii="Arial" w:eastAsiaTheme="minorEastAsia" w:hAnsi="Arial" w:cs="Arial"/>
          <w:lang w:eastAsia="zh-CN"/>
        </w:rPr>
        <w:t xml:space="preserve"> without any specification on model structures. Therefore, </w:t>
      </w:r>
      <w:r w:rsidR="003F674F">
        <w:rPr>
          <w:rFonts w:ascii="Arial" w:eastAsiaTheme="minorEastAsia" w:hAnsi="Arial" w:cs="Arial"/>
          <w:lang w:eastAsia="zh-CN"/>
        </w:rPr>
        <w:t xml:space="preserve">to make the two-sided model for CSI compression workable, </w:t>
      </w:r>
      <w:r>
        <w:rPr>
          <w:rFonts w:ascii="Arial" w:eastAsiaTheme="minorEastAsia" w:hAnsi="Arial" w:cs="Arial"/>
          <w:lang w:eastAsia="zh-CN"/>
        </w:rPr>
        <w:t xml:space="preserve">it is </w:t>
      </w:r>
      <w:r w:rsidR="00FE29F1">
        <w:rPr>
          <w:rFonts w:ascii="Arial" w:eastAsiaTheme="minorEastAsia" w:hAnsi="Arial" w:cs="Arial"/>
          <w:lang w:eastAsia="zh-CN"/>
        </w:rPr>
        <w:t>important</w:t>
      </w:r>
      <w:r>
        <w:rPr>
          <w:rFonts w:ascii="Arial" w:eastAsiaTheme="minorEastAsia" w:hAnsi="Arial" w:cs="Arial"/>
          <w:lang w:eastAsia="zh-CN"/>
        </w:rPr>
        <w:t xml:space="preserve"> to </w:t>
      </w:r>
      <w:r w:rsidR="00B77FAA">
        <w:rPr>
          <w:rFonts w:ascii="Arial" w:eastAsiaTheme="minorEastAsia" w:hAnsi="Arial" w:cs="Arial"/>
          <w:lang w:eastAsia="zh-CN"/>
        </w:rPr>
        <w:t xml:space="preserve">prioritize </w:t>
      </w:r>
      <w:r>
        <w:rPr>
          <w:rFonts w:ascii="Arial" w:eastAsiaTheme="minorEastAsia" w:hAnsi="Arial" w:cs="Arial"/>
          <w:lang w:eastAsia="zh-CN"/>
        </w:rPr>
        <w:t xml:space="preserve">the specification </w:t>
      </w:r>
      <w:r w:rsidR="00B77FAA">
        <w:rPr>
          <w:rFonts w:ascii="Arial" w:eastAsiaTheme="minorEastAsia" w:hAnsi="Arial" w:cs="Arial"/>
          <w:lang w:eastAsia="zh-CN"/>
        </w:rPr>
        <w:t xml:space="preserve">support </w:t>
      </w:r>
      <w:r>
        <w:rPr>
          <w:rFonts w:ascii="Arial" w:eastAsiaTheme="minorEastAsia" w:hAnsi="Arial" w:cs="Arial"/>
          <w:lang w:eastAsia="zh-CN"/>
        </w:rPr>
        <w:t>of Option 4-1</w:t>
      </w:r>
      <w:r w:rsidR="000B2BFC">
        <w:rPr>
          <w:rFonts w:ascii="Arial" w:eastAsiaTheme="minorEastAsia" w:hAnsi="Arial" w:cs="Arial"/>
          <w:lang w:eastAsia="zh-CN"/>
        </w:rPr>
        <w:t>.</w:t>
      </w:r>
      <w:r>
        <w:rPr>
          <w:rFonts w:ascii="Arial" w:eastAsiaTheme="minorEastAsia" w:hAnsi="Arial" w:cs="Arial"/>
          <w:lang w:eastAsia="zh-CN"/>
        </w:rPr>
        <w:t xml:space="preserve"> </w:t>
      </w:r>
      <w:r w:rsidR="00FE29F1">
        <w:rPr>
          <w:rFonts w:ascii="Arial" w:eastAsiaTheme="minorEastAsia" w:hAnsi="Arial" w:cs="Arial"/>
          <w:lang w:eastAsia="zh-CN"/>
        </w:rPr>
        <w:t>Afte</w:t>
      </w:r>
      <w:r w:rsidR="00B77FAA">
        <w:rPr>
          <w:rFonts w:ascii="Arial" w:eastAsiaTheme="minorEastAsia" w:hAnsi="Arial" w:cs="Arial"/>
          <w:lang w:eastAsia="zh-CN"/>
        </w:rPr>
        <w:t>rwards</w:t>
      </w:r>
      <w:r w:rsidR="00FE29F1">
        <w:rPr>
          <w:rFonts w:ascii="Arial" w:eastAsiaTheme="minorEastAsia" w:hAnsi="Arial" w:cs="Arial"/>
          <w:lang w:eastAsia="zh-CN"/>
        </w:rPr>
        <w:t xml:space="preserve">, </w:t>
      </w:r>
      <w:r>
        <w:rPr>
          <w:rFonts w:ascii="Arial" w:eastAsiaTheme="minorEastAsia" w:hAnsi="Arial" w:cs="Arial"/>
          <w:lang w:eastAsia="zh-CN"/>
        </w:rPr>
        <w:t>Option 3</w:t>
      </w:r>
      <w:r w:rsidR="00FE29F1">
        <w:rPr>
          <w:rFonts w:ascii="Arial" w:eastAsiaTheme="minorEastAsia" w:hAnsi="Arial" w:cs="Arial"/>
          <w:lang w:eastAsia="zh-CN"/>
        </w:rPr>
        <w:t xml:space="preserve">a-1 can be started by reusing some </w:t>
      </w:r>
      <w:r w:rsidR="00B77FAA">
        <w:rPr>
          <w:rFonts w:ascii="Arial" w:eastAsiaTheme="minorEastAsia" w:hAnsi="Arial" w:cs="Arial"/>
          <w:lang w:eastAsia="zh-CN"/>
        </w:rPr>
        <w:t xml:space="preserve">designs for </w:t>
      </w:r>
      <w:r w:rsidR="00FE29F1">
        <w:rPr>
          <w:rFonts w:ascii="Arial" w:eastAsiaTheme="minorEastAsia" w:hAnsi="Arial" w:cs="Arial"/>
          <w:lang w:eastAsia="zh-CN"/>
        </w:rPr>
        <w:t>Option 4-1</w:t>
      </w:r>
      <w:r w:rsidR="003F674F">
        <w:rPr>
          <w:rFonts w:ascii="Arial" w:eastAsiaTheme="minorEastAsia" w:hAnsi="Arial" w:cs="Arial"/>
          <w:lang w:eastAsia="zh-CN"/>
        </w:rPr>
        <w:t xml:space="preserve">, </w:t>
      </w:r>
      <w:r w:rsidR="00FE29F1">
        <w:rPr>
          <w:rFonts w:ascii="Arial" w:eastAsiaTheme="minorEastAsia" w:hAnsi="Arial" w:cs="Arial"/>
          <w:lang w:eastAsia="zh-CN"/>
        </w:rPr>
        <w:t>e.g., pairing ID</w:t>
      </w:r>
      <w:r w:rsidR="003F674F">
        <w:rPr>
          <w:rFonts w:ascii="Arial" w:eastAsiaTheme="minorEastAsia" w:hAnsi="Arial" w:cs="Arial"/>
          <w:lang w:eastAsia="zh-CN"/>
        </w:rPr>
        <w:t>, performance target.</w:t>
      </w:r>
    </w:p>
    <w:p w14:paraId="580C03F7" w14:textId="65668146" w:rsidR="00D7106F" w:rsidRDefault="00963DD8" w:rsidP="00963DD8">
      <w:pPr>
        <w:pStyle w:val="BodyText"/>
        <w:rPr>
          <w:rFonts w:ascii="Arial" w:eastAsiaTheme="minorEastAsia" w:hAnsi="Arial" w:cs="Arial"/>
          <w:b/>
          <w:bCs/>
          <w:i/>
          <w:iCs/>
          <w:sz w:val="22"/>
          <w:szCs w:val="28"/>
          <w:lang w:eastAsia="zh-CN"/>
        </w:rPr>
      </w:pPr>
      <w:r w:rsidRPr="00B77FAA">
        <w:rPr>
          <w:rFonts w:ascii="Arial" w:eastAsiaTheme="minorEastAsia" w:hAnsi="Arial" w:cs="Arial" w:hint="eastAsia"/>
          <w:b/>
          <w:bCs/>
          <w:i/>
          <w:iCs/>
          <w:sz w:val="22"/>
          <w:szCs w:val="28"/>
          <w:lang w:eastAsia="zh-CN"/>
        </w:rPr>
        <w:t>P</w:t>
      </w:r>
      <w:r w:rsidRPr="00B77FAA">
        <w:rPr>
          <w:rFonts w:ascii="Arial" w:eastAsiaTheme="minorEastAsia" w:hAnsi="Arial" w:cs="Arial"/>
          <w:b/>
          <w:bCs/>
          <w:i/>
          <w:iCs/>
          <w:sz w:val="22"/>
          <w:szCs w:val="28"/>
          <w:lang w:eastAsia="zh-CN"/>
        </w:rPr>
        <w:t>roposal</w:t>
      </w:r>
      <w:r w:rsidRPr="00B77FAA">
        <w:rPr>
          <w:rFonts w:ascii="Arial" w:eastAsiaTheme="minorEastAsia" w:hAnsi="Arial" w:cs="Arial" w:hint="eastAsia"/>
          <w:b/>
          <w:bCs/>
          <w:i/>
          <w:iCs/>
          <w:sz w:val="22"/>
          <w:szCs w:val="28"/>
          <w:lang w:eastAsia="zh-CN"/>
        </w:rPr>
        <w:t xml:space="preserve"> </w:t>
      </w:r>
      <w:r w:rsidRPr="00B77FAA">
        <w:rPr>
          <w:rFonts w:ascii="Arial" w:eastAsiaTheme="minorEastAsia" w:hAnsi="Arial" w:cs="Arial"/>
          <w:b/>
          <w:bCs/>
          <w:i/>
          <w:iCs/>
          <w:sz w:val="22"/>
          <w:szCs w:val="28"/>
          <w:lang w:eastAsia="zh-CN"/>
        </w:rPr>
        <w:t xml:space="preserve">2: </w:t>
      </w:r>
      <w:r w:rsidR="00D7106F">
        <w:rPr>
          <w:rFonts w:ascii="Arial" w:eastAsiaTheme="minorEastAsia" w:hAnsi="Arial" w:cs="Arial"/>
          <w:b/>
          <w:bCs/>
          <w:i/>
          <w:iCs/>
          <w:sz w:val="22"/>
          <w:szCs w:val="28"/>
          <w:lang w:eastAsia="zh-CN"/>
        </w:rPr>
        <w:t>To facilitate the i</w:t>
      </w:r>
      <w:r w:rsidR="00D7106F" w:rsidRPr="00D7106F">
        <w:rPr>
          <w:rFonts w:ascii="Arial" w:eastAsiaTheme="minorEastAsia" w:hAnsi="Arial" w:cs="Arial"/>
          <w:b/>
          <w:bCs/>
          <w:i/>
          <w:iCs/>
          <w:sz w:val="22"/>
          <w:szCs w:val="28"/>
          <w:lang w:eastAsia="zh-CN"/>
        </w:rPr>
        <w:t>nter-vendor training collaboration</w:t>
      </w:r>
      <w:r w:rsidR="00D7106F">
        <w:rPr>
          <w:rFonts w:ascii="Arial" w:eastAsiaTheme="minorEastAsia" w:hAnsi="Arial" w:cs="Arial"/>
          <w:b/>
          <w:bCs/>
          <w:i/>
          <w:iCs/>
          <w:sz w:val="22"/>
          <w:szCs w:val="28"/>
          <w:lang w:eastAsia="zh-CN"/>
        </w:rPr>
        <w:t xml:space="preserve">, </w:t>
      </w:r>
      <w:r w:rsidR="00B92835">
        <w:rPr>
          <w:rFonts w:ascii="Arial" w:eastAsiaTheme="minorEastAsia" w:hAnsi="Arial" w:cs="Arial"/>
          <w:b/>
          <w:bCs/>
          <w:i/>
          <w:iCs/>
          <w:sz w:val="22"/>
          <w:szCs w:val="28"/>
          <w:lang w:eastAsia="zh-CN"/>
        </w:rPr>
        <w:t xml:space="preserve">supports both Option 4-1 </w:t>
      </w:r>
      <w:r w:rsidR="00BC2513">
        <w:rPr>
          <w:rFonts w:ascii="Arial" w:eastAsiaTheme="minorEastAsia" w:hAnsi="Arial" w:cs="Arial"/>
          <w:b/>
          <w:bCs/>
          <w:i/>
          <w:iCs/>
          <w:sz w:val="22"/>
          <w:szCs w:val="28"/>
          <w:lang w:eastAsia="zh-CN"/>
        </w:rPr>
        <w:t>(</w:t>
      </w:r>
      <w:r w:rsidR="00666978">
        <w:rPr>
          <w:rFonts w:ascii="Arial" w:eastAsiaTheme="minorEastAsia" w:hAnsi="Arial" w:cs="Arial"/>
          <w:b/>
          <w:bCs/>
          <w:i/>
          <w:iCs/>
          <w:sz w:val="22"/>
          <w:szCs w:val="28"/>
          <w:lang w:eastAsia="zh-CN"/>
        </w:rPr>
        <w:t xml:space="preserve">with </w:t>
      </w:r>
      <w:r w:rsidR="00BC2513">
        <w:rPr>
          <w:rFonts w:ascii="Arial" w:eastAsiaTheme="minorEastAsia" w:hAnsi="Arial" w:cs="Arial"/>
          <w:b/>
          <w:bCs/>
          <w:i/>
          <w:iCs/>
          <w:sz w:val="22"/>
          <w:szCs w:val="28"/>
          <w:lang w:eastAsia="zh-CN"/>
        </w:rPr>
        <w:t xml:space="preserve">higher priority) </w:t>
      </w:r>
      <w:r w:rsidR="00B92835">
        <w:rPr>
          <w:rFonts w:ascii="Arial" w:eastAsiaTheme="minorEastAsia" w:hAnsi="Arial" w:cs="Arial"/>
          <w:b/>
          <w:bCs/>
          <w:i/>
          <w:iCs/>
          <w:sz w:val="22"/>
          <w:szCs w:val="28"/>
          <w:lang w:eastAsia="zh-CN"/>
        </w:rPr>
        <w:t>and Option 3a-1</w:t>
      </w:r>
      <w:r w:rsidR="00BC2513">
        <w:rPr>
          <w:rFonts w:ascii="Arial" w:eastAsiaTheme="minorEastAsia" w:hAnsi="Arial" w:cs="Arial"/>
          <w:b/>
          <w:bCs/>
          <w:i/>
          <w:iCs/>
          <w:sz w:val="22"/>
          <w:szCs w:val="28"/>
          <w:lang w:eastAsia="zh-CN"/>
        </w:rPr>
        <w:t xml:space="preserve"> under Direction A</w:t>
      </w:r>
      <w:r w:rsidR="00432BC3">
        <w:rPr>
          <w:rFonts w:ascii="Arial" w:eastAsiaTheme="minorEastAsia" w:hAnsi="Arial" w:cs="Arial"/>
          <w:b/>
          <w:bCs/>
          <w:i/>
          <w:iCs/>
          <w:sz w:val="22"/>
          <w:szCs w:val="28"/>
          <w:lang w:eastAsia="zh-CN"/>
        </w:rPr>
        <w:t xml:space="preserve"> in RAN1</w:t>
      </w:r>
      <w:r w:rsidR="00BC2513">
        <w:rPr>
          <w:rFonts w:ascii="Arial" w:eastAsiaTheme="minorEastAsia" w:hAnsi="Arial" w:cs="Arial"/>
          <w:b/>
          <w:bCs/>
          <w:i/>
          <w:iCs/>
          <w:sz w:val="22"/>
          <w:szCs w:val="28"/>
          <w:lang w:eastAsia="zh-CN"/>
        </w:rPr>
        <w:t xml:space="preserve">. </w:t>
      </w:r>
    </w:p>
    <w:p w14:paraId="58FEFDAA" w14:textId="6C2F8404" w:rsidR="005C62F5" w:rsidRPr="00603FDB" w:rsidRDefault="00603FDB" w:rsidP="00603FDB">
      <w:pPr>
        <w:pStyle w:val="Heading1"/>
        <w:numPr>
          <w:ilvl w:val="0"/>
          <w:numId w:val="11"/>
        </w:numPr>
        <w:spacing w:before="240"/>
        <w:rPr>
          <w:szCs w:val="20"/>
          <w:lang w:eastAsia="en-GB"/>
        </w:rPr>
      </w:pPr>
      <w:r w:rsidRPr="00603FDB">
        <w:rPr>
          <w:szCs w:val="20"/>
          <w:lang w:eastAsia="en-GB"/>
        </w:rPr>
        <w:t>Data collections</w:t>
      </w:r>
    </w:p>
    <w:p w14:paraId="71F41A20" w14:textId="77777777" w:rsidR="00377B2B" w:rsidRDefault="00377B2B" w:rsidP="00812EA2">
      <w:pPr>
        <w:pStyle w:val="BodyText"/>
        <w:spacing w:before="120"/>
        <w:rPr>
          <w:rFonts w:ascii="Arial" w:eastAsiaTheme="minorEastAsia" w:hAnsi="Arial" w:cs="Arial"/>
          <w:lang w:eastAsia="zh-CN"/>
        </w:rPr>
      </w:pPr>
      <w:r>
        <w:rPr>
          <w:rFonts w:ascii="Arial" w:eastAsiaTheme="minorEastAsia" w:hAnsi="Arial" w:cs="Arial"/>
          <w:lang w:eastAsia="zh-CN"/>
        </w:rPr>
        <w:t xml:space="preserve">RAN2 started </w:t>
      </w:r>
      <w:r>
        <w:rPr>
          <w:rFonts w:ascii="Arial" w:eastAsiaTheme="minorEastAsia" w:hAnsi="Arial" w:cs="Arial" w:hint="eastAsia"/>
          <w:lang w:eastAsia="zh-CN"/>
        </w:rPr>
        <w:t>U</w:t>
      </w:r>
      <w:r>
        <w:rPr>
          <w:rFonts w:ascii="Arial" w:eastAsiaTheme="minorEastAsia" w:hAnsi="Arial" w:cs="Arial"/>
          <w:lang w:eastAsia="zh-CN"/>
        </w:rPr>
        <w:t>E-</w:t>
      </w:r>
      <w:r>
        <w:rPr>
          <w:rFonts w:ascii="Arial" w:eastAsiaTheme="minorEastAsia" w:hAnsi="Arial" w:cs="Arial" w:hint="eastAsia"/>
          <w:lang w:eastAsia="zh-CN"/>
        </w:rPr>
        <w:t>side</w:t>
      </w:r>
      <w:r>
        <w:rPr>
          <w:rFonts w:ascii="Arial" w:eastAsiaTheme="minorEastAsia" w:hAnsi="Arial" w:cs="Arial"/>
          <w:lang w:eastAsia="zh-CN"/>
        </w:rPr>
        <w:t xml:space="preserve"> data collection discussion in R18, some discussed options have SA involvement. Based on RAN request [4], both SA2 and SA5 have an individual SID in R20 [5] [6]. SA2 had finished their study with some open issues [7]:</w:t>
      </w:r>
    </w:p>
    <w:p w14:paraId="3C9B2EFE" w14:textId="77777777" w:rsidR="00377B2B" w:rsidRPr="0079209C" w:rsidRDefault="00377B2B" w:rsidP="00812EA2">
      <w:pPr>
        <w:spacing w:after="120"/>
        <w:jc w:val="both"/>
        <w:rPr>
          <w:rFonts w:ascii="Arial" w:hAnsi="Arial" w:cs="Arial"/>
          <w:i/>
          <w:iCs/>
          <w:lang w:eastAsia="zh-CN"/>
        </w:rPr>
      </w:pPr>
      <w:r w:rsidRPr="0079209C">
        <w:rPr>
          <w:rFonts w:ascii="Arial" w:hAnsi="Arial" w:cs="Arial"/>
          <w:i/>
          <w:iCs/>
          <w:lang w:eastAsia="zh-CN"/>
        </w:rPr>
        <w:t xml:space="preserve">As feedback to request in </w:t>
      </w:r>
      <w:hyperlink r:id="rId8" w:history="1">
        <w:r w:rsidRPr="0079209C">
          <w:rPr>
            <w:rStyle w:val="Hyperlink"/>
            <w:i/>
            <w:iCs/>
          </w:rPr>
          <w:t>RP-243316</w:t>
        </w:r>
      </w:hyperlink>
      <w:r w:rsidRPr="0079209C">
        <w:rPr>
          <w:rFonts w:ascii="Arial" w:hAnsi="Arial" w:cs="Arial"/>
          <w:i/>
          <w:iCs/>
          <w:lang w:eastAsia="zh-CN"/>
        </w:rPr>
        <w:t xml:space="preserve">, </w:t>
      </w:r>
      <w:r w:rsidRPr="0079209C">
        <w:rPr>
          <w:rFonts w:ascii="Arial" w:hAnsi="Arial" w:cs="Arial" w:hint="eastAsia"/>
          <w:i/>
          <w:iCs/>
          <w:lang w:eastAsia="zh-CN"/>
        </w:rPr>
        <w:t>SA2</w:t>
      </w:r>
      <w:r w:rsidRPr="0079209C">
        <w:rPr>
          <w:rFonts w:ascii="Arial" w:hAnsi="Arial" w:cs="Arial"/>
          <w:i/>
          <w:iCs/>
          <w:lang w:eastAsia="zh-CN"/>
        </w:rPr>
        <w:t xml:space="preserve"> would like to provide information on the outcome of the related SA2 study FS_AIML_CN_Ph2 (</w:t>
      </w:r>
      <w:hyperlink r:id="rId9" w:history="1">
        <w:r w:rsidRPr="0079209C">
          <w:rPr>
            <w:rStyle w:val="Hyperlink"/>
            <w:i/>
            <w:iCs/>
          </w:rPr>
          <w:t>SP-250810</w:t>
        </w:r>
      </w:hyperlink>
      <w:r w:rsidRPr="0079209C">
        <w:rPr>
          <w:rFonts w:ascii="Arial" w:hAnsi="Arial" w:cs="Arial"/>
          <w:i/>
          <w:iCs/>
          <w:lang w:eastAsia="zh-CN"/>
        </w:rPr>
        <w:t>).</w:t>
      </w:r>
    </w:p>
    <w:p w14:paraId="2866995F" w14:textId="77777777" w:rsidR="00377B2B" w:rsidRPr="0079209C" w:rsidRDefault="00377B2B" w:rsidP="00812EA2">
      <w:pPr>
        <w:spacing w:after="120"/>
        <w:jc w:val="both"/>
        <w:rPr>
          <w:rFonts w:ascii="Arial" w:hAnsi="Arial" w:cs="Arial"/>
          <w:i/>
          <w:iCs/>
        </w:rPr>
      </w:pPr>
      <w:r w:rsidRPr="0079209C">
        <w:rPr>
          <w:rFonts w:ascii="Arial" w:hAnsi="Arial" w:cs="Arial"/>
          <w:i/>
          <w:iCs/>
          <w:lang w:eastAsia="zh-CN"/>
        </w:rPr>
        <w:t>SA2 has reached interim agreements with remaining open issues on how to support the transfer of standardized data over UP for UE data collection for UE-side model training as described in clauses 7.1.1 and 7.2.1 of TR 23.700-04 v1.2.0.</w:t>
      </w:r>
    </w:p>
    <w:p w14:paraId="031695DA" w14:textId="77777777" w:rsidR="00377B2B" w:rsidRPr="0079209C" w:rsidRDefault="00377B2B" w:rsidP="00812EA2">
      <w:pPr>
        <w:pStyle w:val="BodyText"/>
        <w:spacing w:before="120"/>
        <w:rPr>
          <w:rFonts w:ascii="Arial" w:eastAsiaTheme="minorEastAsia" w:hAnsi="Arial" w:cs="Arial"/>
          <w:i/>
          <w:iCs/>
          <w:lang w:eastAsia="zh-CN"/>
        </w:rPr>
      </w:pPr>
      <w:r w:rsidRPr="0079209C">
        <w:rPr>
          <w:rFonts w:ascii="Arial" w:hAnsi="Arial" w:cs="Arial"/>
          <w:i/>
          <w:iCs/>
        </w:rPr>
        <w:t>Additionally, SA2 would like to ask for RAN/RAN2 to provide feedback on whether Option 2 UP is selected.</w:t>
      </w:r>
    </w:p>
    <w:p w14:paraId="40899D5B" w14:textId="77777777" w:rsidR="00FB3CD6" w:rsidRPr="0067769F" w:rsidRDefault="00FB3CD6" w:rsidP="00FB3CD6">
      <w:pPr>
        <w:pStyle w:val="BodyText"/>
        <w:spacing w:before="120"/>
        <w:rPr>
          <w:rFonts w:ascii="Arial" w:eastAsiaTheme="minorEastAsia" w:hAnsi="Arial" w:cs="Arial"/>
          <w:b/>
          <w:bCs/>
          <w:i/>
          <w:iCs/>
          <w:sz w:val="22"/>
          <w:szCs w:val="28"/>
          <w:lang w:eastAsia="zh-CN"/>
        </w:rPr>
      </w:pPr>
      <w:r w:rsidRPr="0067769F">
        <w:rPr>
          <w:rFonts w:ascii="Arial" w:eastAsiaTheme="minorEastAsia" w:hAnsi="Arial" w:cs="Arial" w:hint="eastAsia"/>
          <w:b/>
          <w:bCs/>
          <w:i/>
          <w:iCs/>
          <w:sz w:val="22"/>
          <w:szCs w:val="28"/>
          <w:lang w:eastAsia="zh-CN"/>
        </w:rPr>
        <w:t>O</w:t>
      </w:r>
      <w:r w:rsidRPr="0067769F">
        <w:rPr>
          <w:rFonts w:ascii="Arial" w:eastAsiaTheme="minorEastAsia" w:hAnsi="Arial" w:cs="Arial"/>
          <w:b/>
          <w:bCs/>
          <w:i/>
          <w:iCs/>
          <w:sz w:val="22"/>
          <w:szCs w:val="28"/>
          <w:lang w:eastAsia="zh-CN"/>
        </w:rPr>
        <w:t xml:space="preserve">bservation 3: For UE-side data collection, SA2 had finished their study with some </w:t>
      </w:r>
      <w:r>
        <w:rPr>
          <w:rFonts w:ascii="Arial" w:eastAsiaTheme="minorEastAsia" w:hAnsi="Arial" w:cs="Arial"/>
          <w:b/>
          <w:bCs/>
          <w:i/>
          <w:iCs/>
          <w:sz w:val="22"/>
          <w:szCs w:val="28"/>
          <w:lang w:eastAsia="zh-CN"/>
        </w:rPr>
        <w:t xml:space="preserve">alternatives </w:t>
      </w:r>
      <w:r w:rsidRPr="0067769F">
        <w:rPr>
          <w:rFonts w:ascii="Arial" w:eastAsiaTheme="minorEastAsia" w:hAnsi="Arial" w:cs="Arial"/>
          <w:b/>
          <w:bCs/>
          <w:i/>
          <w:iCs/>
          <w:sz w:val="22"/>
          <w:szCs w:val="28"/>
          <w:lang w:eastAsia="zh-CN"/>
        </w:rPr>
        <w:t>in B5G R20.</w:t>
      </w:r>
    </w:p>
    <w:p w14:paraId="7857D1EB" w14:textId="77777777" w:rsidR="00377B2B" w:rsidRDefault="00377B2B" w:rsidP="00377B2B">
      <w:pPr>
        <w:pStyle w:val="BodyText"/>
        <w:spacing w:before="120"/>
        <w:rPr>
          <w:rFonts w:ascii="Arial" w:eastAsia="Times New Roman" w:hAnsi="Arial" w:cs="Arial"/>
          <w:color w:val="0D0D0D" w:themeColor="text1" w:themeTint="F2"/>
        </w:rPr>
      </w:pPr>
      <w:r>
        <w:rPr>
          <w:rFonts w:ascii="Arial" w:eastAsia="Times New Roman" w:hAnsi="Arial" w:cs="Arial"/>
          <w:color w:val="0D0D0D" w:themeColor="text1" w:themeTint="F2"/>
        </w:rPr>
        <w:t>As for SA5, based on SA5 SID work plan in B5G R20, SA5</w:t>
      </w:r>
      <w:r w:rsidRPr="00B805F1">
        <w:rPr>
          <w:rFonts w:ascii="Arial" w:eastAsia="Times New Roman" w:hAnsi="Arial" w:cs="Arial"/>
          <w:color w:val="0D0D0D" w:themeColor="text1" w:themeTint="F2"/>
        </w:rPr>
        <w:t xml:space="preserve"> SID will be concluded in Jun 2026</w:t>
      </w:r>
      <w:r>
        <w:rPr>
          <w:rFonts w:ascii="Arial" w:eastAsia="Times New Roman" w:hAnsi="Arial" w:cs="Arial"/>
          <w:color w:val="0D0D0D" w:themeColor="text1" w:themeTint="F2"/>
        </w:rPr>
        <w:t>.</w:t>
      </w:r>
    </w:p>
    <w:p w14:paraId="5C1D112A" w14:textId="77777777" w:rsidR="00377B2B" w:rsidRPr="0067769F" w:rsidRDefault="00377B2B" w:rsidP="00377B2B">
      <w:pPr>
        <w:pStyle w:val="BodyText"/>
        <w:spacing w:before="120"/>
        <w:rPr>
          <w:rFonts w:ascii="Arial" w:eastAsiaTheme="minorEastAsia" w:hAnsi="Arial" w:cs="Arial"/>
          <w:b/>
          <w:bCs/>
          <w:i/>
          <w:iCs/>
          <w:sz w:val="22"/>
          <w:szCs w:val="28"/>
          <w:lang w:eastAsia="zh-CN"/>
        </w:rPr>
      </w:pPr>
      <w:r w:rsidRPr="0067769F">
        <w:rPr>
          <w:rFonts w:ascii="Arial" w:eastAsiaTheme="minorEastAsia" w:hAnsi="Arial" w:cs="Arial" w:hint="eastAsia"/>
          <w:b/>
          <w:bCs/>
          <w:i/>
          <w:iCs/>
          <w:sz w:val="22"/>
          <w:szCs w:val="28"/>
          <w:lang w:eastAsia="zh-CN"/>
        </w:rPr>
        <w:t>O</w:t>
      </w:r>
      <w:r w:rsidRPr="0067769F">
        <w:rPr>
          <w:rFonts w:ascii="Arial" w:eastAsiaTheme="minorEastAsia" w:hAnsi="Arial" w:cs="Arial"/>
          <w:b/>
          <w:bCs/>
          <w:i/>
          <w:iCs/>
          <w:sz w:val="22"/>
          <w:szCs w:val="28"/>
          <w:lang w:eastAsia="zh-CN"/>
        </w:rPr>
        <w:t>bservation 4: For UE-side data collection, SA5 B5G R20 SID will be concluded in Jun 2026.</w:t>
      </w:r>
    </w:p>
    <w:p w14:paraId="62286E91" w14:textId="1801A1E6" w:rsidR="00377B2B" w:rsidRDefault="00377B2B" w:rsidP="00377B2B">
      <w:pPr>
        <w:pStyle w:val="BodyText"/>
        <w:spacing w:before="120"/>
        <w:rPr>
          <w:rFonts w:ascii="Arial" w:eastAsiaTheme="minorEastAsia" w:hAnsi="Arial" w:cs="Arial"/>
          <w:lang w:eastAsia="zh-CN"/>
        </w:rPr>
      </w:pPr>
      <w:r w:rsidRPr="002A2C04">
        <w:rPr>
          <w:rFonts w:ascii="Arial" w:eastAsiaTheme="minorEastAsia" w:hAnsi="Arial" w:cs="Arial" w:hint="eastAsia"/>
          <w:lang w:eastAsia="zh-CN"/>
        </w:rPr>
        <w:t>M</w:t>
      </w:r>
      <w:r w:rsidRPr="002A2C04">
        <w:rPr>
          <w:rFonts w:ascii="Arial" w:eastAsiaTheme="minorEastAsia" w:hAnsi="Arial" w:cs="Arial"/>
          <w:lang w:eastAsia="zh-CN"/>
        </w:rPr>
        <w:t xml:space="preserve">eanwhile </w:t>
      </w:r>
      <w:r>
        <w:rPr>
          <w:rFonts w:ascii="Arial" w:eastAsiaTheme="minorEastAsia" w:hAnsi="Arial" w:cs="Arial"/>
          <w:lang w:eastAsia="zh-CN"/>
        </w:rPr>
        <w:t xml:space="preserve">6G R20 study on UE-side data collection also starts across SA and RAN2. There is risk </w:t>
      </w:r>
      <w:r w:rsidR="008C0029">
        <w:rPr>
          <w:rFonts w:ascii="Arial" w:eastAsiaTheme="minorEastAsia" w:hAnsi="Arial" w:cs="Arial"/>
          <w:lang w:eastAsia="zh-CN"/>
        </w:rPr>
        <w:t>of having</w:t>
      </w:r>
      <w:r>
        <w:rPr>
          <w:rFonts w:ascii="Arial" w:eastAsiaTheme="minorEastAsia" w:hAnsi="Arial" w:cs="Arial"/>
          <w:lang w:eastAsia="zh-CN"/>
        </w:rPr>
        <w:t xml:space="preserve"> duplicated discussion between B5G and 6G, especially considering that SA5 B5G SID is still ongoing. It will be hard to choose one solution without having the whole picture across different working group</w:t>
      </w:r>
      <w:r w:rsidR="008C0029">
        <w:rPr>
          <w:rFonts w:ascii="Arial" w:eastAsiaTheme="minorEastAsia" w:hAnsi="Arial" w:cs="Arial"/>
          <w:lang w:eastAsia="zh-CN"/>
        </w:rPr>
        <w:t>s</w:t>
      </w:r>
      <w:r>
        <w:rPr>
          <w:rFonts w:ascii="Arial" w:eastAsiaTheme="minorEastAsia" w:hAnsi="Arial" w:cs="Arial"/>
          <w:lang w:eastAsia="zh-CN"/>
        </w:rPr>
        <w:t xml:space="preserve"> in B5G. </w:t>
      </w:r>
      <w:r w:rsidR="008C0029">
        <w:rPr>
          <w:rFonts w:ascii="Arial" w:eastAsiaTheme="minorEastAsia" w:hAnsi="Arial" w:cs="Arial"/>
          <w:lang w:eastAsia="zh-CN"/>
        </w:rPr>
        <w:t>So,</w:t>
      </w:r>
      <w:r>
        <w:rPr>
          <w:rFonts w:ascii="Arial" w:eastAsiaTheme="minorEastAsia" w:hAnsi="Arial" w:cs="Arial"/>
          <w:lang w:eastAsia="zh-CN"/>
        </w:rPr>
        <w:t xml:space="preserve"> our suggestion is to let SA2/SA5 do the study in B5G, but no normative work happens in B5G. B5G study outcome can be the starting point for 6G study, it will be better if normative work discussion on UE-side data collection can be moved from B5G to 6G.</w:t>
      </w:r>
    </w:p>
    <w:p w14:paraId="4426A99C" w14:textId="6836F9C3" w:rsidR="00377B2B" w:rsidRPr="0067769F" w:rsidRDefault="00377B2B" w:rsidP="00377B2B">
      <w:pPr>
        <w:pStyle w:val="BodyText"/>
        <w:spacing w:before="120"/>
        <w:rPr>
          <w:rFonts w:ascii="Arial" w:eastAsiaTheme="minorEastAsia" w:hAnsi="Arial" w:cs="Arial"/>
          <w:b/>
          <w:bCs/>
          <w:i/>
          <w:iCs/>
          <w:sz w:val="22"/>
          <w:szCs w:val="28"/>
          <w:lang w:eastAsia="zh-CN"/>
        </w:rPr>
      </w:pPr>
      <w:r w:rsidRPr="0067769F">
        <w:rPr>
          <w:rFonts w:ascii="Arial" w:eastAsiaTheme="minorEastAsia" w:hAnsi="Arial" w:cs="Arial" w:hint="eastAsia"/>
          <w:b/>
          <w:bCs/>
          <w:i/>
          <w:iCs/>
          <w:sz w:val="22"/>
          <w:szCs w:val="28"/>
          <w:lang w:eastAsia="zh-CN"/>
        </w:rPr>
        <w:t>O</w:t>
      </w:r>
      <w:r w:rsidRPr="0067769F">
        <w:rPr>
          <w:rFonts w:ascii="Arial" w:eastAsiaTheme="minorEastAsia" w:hAnsi="Arial" w:cs="Arial"/>
          <w:b/>
          <w:bCs/>
          <w:i/>
          <w:iCs/>
          <w:sz w:val="22"/>
          <w:szCs w:val="28"/>
          <w:lang w:eastAsia="zh-CN"/>
        </w:rPr>
        <w:t xml:space="preserve">bservation 5: There is risk to </w:t>
      </w:r>
      <w:r w:rsidR="008C0029">
        <w:rPr>
          <w:rFonts w:ascii="Arial" w:eastAsiaTheme="minorEastAsia" w:hAnsi="Arial" w:cs="Arial"/>
          <w:b/>
          <w:bCs/>
          <w:i/>
          <w:iCs/>
          <w:sz w:val="22"/>
          <w:szCs w:val="28"/>
          <w:lang w:eastAsia="zh-CN"/>
        </w:rPr>
        <w:t>have</w:t>
      </w:r>
      <w:r w:rsidRPr="0067769F">
        <w:rPr>
          <w:rFonts w:ascii="Arial" w:eastAsiaTheme="minorEastAsia" w:hAnsi="Arial" w:cs="Arial"/>
          <w:b/>
          <w:bCs/>
          <w:i/>
          <w:iCs/>
          <w:sz w:val="22"/>
          <w:szCs w:val="28"/>
          <w:lang w:eastAsia="zh-CN"/>
        </w:rPr>
        <w:t xml:space="preserve"> duplicated discussion</w:t>
      </w:r>
      <w:r w:rsidR="00666978">
        <w:rPr>
          <w:rFonts w:ascii="Arial" w:eastAsiaTheme="minorEastAsia" w:hAnsi="Arial" w:cs="Arial"/>
          <w:b/>
          <w:bCs/>
          <w:i/>
          <w:iCs/>
          <w:sz w:val="22"/>
          <w:szCs w:val="28"/>
          <w:lang w:eastAsia="zh-CN"/>
        </w:rPr>
        <w:t>s</w:t>
      </w:r>
      <w:r w:rsidRPr="0067769F">
        <w:rPr>
          <w:rFonts w:ascii="Arial" w:eastAsiaTheme="minorEastAsia" w:hAnsi="Arial" w:cs="Arial"/>
          <w:b/>
          <w:bCs/>
          <w:i/>
          <w:iCs/>
          <w:sz w:val="22"/>
          <w:szCs w:val="28"/>
          <w:lang w:eastAsia="zh-CN"/>
        </w:rPr>
        <w:t xml:space="preserve"> between B5G and 6G if normative work discussion on UE-side data collection happens in B5G.</w:t>
      </w:r>
    </w:p>
    <w:p w14:paraId="1A45A5F5" w14:textId="77777777" w:rsidR="00377B2B" w:rsidRDefault="00377B2B" w:rsidP="00377B2B">
      <w:pPr>
        <w:pStyle w:val="BodyText"/>
        <w:rPr>
          <w:rFonts w:ascii="Arial" w:eastAsiaTheme="minorEastAsia" w:hAnsi="Arial" w:cs="Arial"/>
          <w:lang w:eastAsia="zh-CN"/>
        </w:rPr>
      </w:pPr>
      <w:r w:rsidRPr="00F0705F">
        <w:rPr>
          <w:rFonts w:ascii="Arial" w:eastAsiaTheme="minorEastAsia" w:hAnsi="Arial" w:cs="Arial" w:hint="eastAsia"/>
          <w:lang w:eastAsia="zh-CN"/>
        </w:rPr>
        <w:t>B</w:t>
      </w:r>
      <w:r w:rsidRPr="00F0705F">
        <w:rPr>
          <w:rFonts w:ascii="Arial" w:eastAsiaTheme="minorEastAsia" w:hAnsi="Arial" w:cs="Arial"/>
          <w:lang w:eastAsia="zh-CN"/>
        </w:rPr>
        <w:t xml:space="preserve">ased on above observations, </w:t>
      </w:r>
      <w:r>
        <w:rPr>
          <w:rFonts w:ascii="Arial" w:eastAsiaTheme="minorEastAsia" w:hAnsi="Arial" w:cs="Arial"/>
          <w:lang w:eastAsia="zh-CN"/>
        </w:rPr>
        <w:t>we propose:</w:t>
      </w:r>
    </w:p>
    <w:bookmarkEnd w:id="1"/>
    <w:p w14:paraId="58E4F34F" w14:textId="77777777" w:rsidR="008C55F3" w:rsidRPr="008C55F3" w:rsidRDefault="008C55F3" w:rsidP="008C55F3">
      <w:pPr>
        <w:spacing w:after="120"/>
        <w:jc w:val="both"/>
        <w:rPr>
          <w:rFonts w:ascii="Arial" w:eastAsiaTheme="minorEastAsia" w:hAnsi="Arial" w:cs="Arial"/>
          <w:sz w:val="22"/>
          <w:szCs w:val="28"/>
          <w:lang w:eastAsia="zh-CN"/>
        </w:rPr>
      </w:pPr>
      <w:r w:rsidRPr="008C55F3">
        <w:rPr>
          <w:rFonts w:ascii="Arial" w:eastAsiaTheme="minorEastAsia" w:hAnsi="Arial" w:cs="Arial" w:hint="eastAsia"/>
          <w:b/>
          <w:bCs/>
          <w:i/>
          <w:iCs/>
          <w:sz w:val="22"/>
          <w:szCs w:val="28"/>
          <w:lang w:eastAsia="zh-CN"/>
        </w:rPr>
        <w:lastRenderedPageBreak/>
        <w:t>P</w:t>
      </w:r>
      <w:r w:rsidRPr="008C55F3">
        <w:rPr>
          <w:rFonts w:ascii="Arial" w:eastAsiaTheme="minorEastAsia" w:hAnsi="Arial" w:cs="Arial"/>
          <w:b/>
          <w:bCs/>
          <w:i/>
          <w:iCs/>
          <w:sz w:val="22"/>
          <w:szCs w:val="28"/>
          <w:lang w:eastAsia="zh-CN"/>
        </w:rPr>
        <w:t>roposal 3: For UE-side data collection, no normative work is recommended from RAN perspective for B5G.</w:t>
      </w:r>
    </w:p>
    <w:p w14:paraId="6FA60307" w14:textId="4D8D9BC5" w:rsidR="00050F12" w:rsidRPr="00FB3CD6" w:rsidRDefault="00050F12" w:rsidP="00FB3CD6">
      <w:pPr>
        <w:pStyle w:val="Heading1"/>
        <w:numPr>
          <w:ilvl w:val="0"/>
          <w:numId w:val="11"/>
        </w:numPr>
        <w:spacing w:before="240"/>
        <w:rPr>
          <w:szCs w:val="20"/>
          <w:lang w:eastAsia="en-GB"/>
        </w:rPr>
      </w:pPr>
      <w:r w:rsidRPr="00FB3CD6">
        <w:rPr>
          <w:szCs w:val="20"/>
          <w:lang w:eastAsia="en-GB"/>
        </w:rPr>
        <w:t>Conclusion</w:t>
      </w:r>
    </w:p>
    <w:p w14:paraId="4ECF0A58" w14:textId="77777777" w:rsidR="00050F12" w:rsidRDefault="00050F12" w:rsidP="00050F12">
      <w:pPr>
        <w:pStyle w:val="BodyText"/>
        <w:rPr>
          <w:rFonts w:ascii="Arial" w:eastAsiaTheme="minorEastAsia" w:hAnsi="Arial" w:cs="Arial"/>
          <w:lang w:eastAsia="zh-CN"/>
        </w:rPr>
      </w:pPr>
      <w:r>
        <w:rPr>
          <w:rFonts w:ascii="Arial" w:eastAsiaTheme="minorEastAsia" w:hAnsi="Arial" w:cs="Arial"/>
          <w:lang w:eastAsia="zh-CN"/>
        </w:rPr>
        <w:t>To draw attention from readers, allow us to repeat observations and proposals in what follows.</w:t>
      </w:r>
    </w:p>
    <w:p w14:paraId="552A625B" w14:textId="6DFF95FF" w:rsidR="00723450" w:rsidRPr="00723450" w:rsidRDefault="00723450" w:rsidP="00723450">
      <w:pPr>
        <w:pStyle w:val="BodyText"/>
        <w:rPr>
          <w:rFonts w:ascii="Arial" w:eastAsiaTheme="minorEastAsia" w:hAnsi="Arial" w:cs="Arial"/>
          <w:b/>
          <w:bCs/>
          <w:sz w:val="22"/>
          <w:szCs w:val="28"/>
          <w:u w:val="single"/>
          <w:lang w:eastAsia="zh-CN"/>
        </w:rPr>
      </w:pPr>
      <w:r w:rsidRPr="00723450">
        <w:rPr>
          <w:rFonts w:ascii="Arial" w:eastAsiaTheme="minorEastAsia" w:hAnsi="Arial" w:cs="Arial"/>
          <w:b/>
          <w:bCs/>
          <w:sz w:val="22"/>
          <w:szCs w:val="28"/>
          <w:u w:val="single"/>
          <w:lang w:eastAsia="zh-CN"/>
        </w:rPr>
        <w:t>Inter-vendor training collaboration</w:t>
      </w:r>
    </w:p>
    <w:p w14:paraId="50D1F946" w14:textId="63AF3FAB" w:rsidR="00723450" w:rsidRDefault="00723450" w:rsidP="00723450">
      <w:pPr>
        <w:pStyle w:val="BodyText"/>
        <w:rPr>
          <w:rFonts w:ascii="Arial" w:eastAsiaTheme="minorEastAsia" w:hAnsi="Arial" w:cs="Arial"/>
          <w:b/>
          <w:bCs/>
          <w:i/>
          <w:iCs/>
          <w:sz w:val="22"/>
          <w:szCs w:val="28"/>
          <w:lang w:eastAsia="zh-CN"/>
        </w:rPr>
      </w:pPr>
      <w:r w:rsidRPr="00084410">
        <w:rPr>
          <w:rFonts w:ascii="Arial" w:eastAsiaTheme="minorEastAsia" w:hAnsi="Arial" w:cs="Arial" w:hint="eastAsia"/>
          <w:b/>
          <w:bCs/>
          <w:i/>
          <w:iCs/>
          <w:sz w:val="22"/>
          <w:szCs w:val="28"/>
          <w:lang w:eastAsia="zh-CN"/>
        </w:rPr>
        <w:t>O</w:t>
      </w:r>
      <w:r w:rsidRPr="00084410">
        <w:rPr>
          <w:rFonts w:ascii="Arial" w:eastAsiaTheme="minorEastAsia" w:hAnsi="Arial" w:cs="Arial"/>
          <w:b/>
          <w:bCs/>
          <w:i/>
          <w:iCs/>
          <w:sz w:val="22"/>
          <w:szCs w:val="28"/>
          <w:lang w:eastAsia="zh-CN"/>
        </w:rPr>
        <w:t xml:space="preserve">bservation 1: From SA2 perspective, two ways are proposed </w:t>
      </w:r>
      <w:r>
        <w:rPr>
          <w:rFonts w:ascii="Arial" w:eastAsiaTheme="minorEastAsia" w:hAnsi="Arial" w:cs="Arial"/>
          <w:b/>
          <w:bCs/>
          <w:i/>
          <w:iCs/>
          <w:sz w:val="22"/>
          <w:szCs w:val="28"/>
          <w:lang w:eastAsia="zh-CN"/>
        </w:rPr>
        <w:t xml:space="preserve">and studied </w:t>
      </w:r>
      <w:r w:rsidRPr="00084410">
        <w:rPr>
          <w:rFonts w:ascii="Arial" w:eastAsiaTheme="minorEastAsia" w:hAnsi="Arial" w:cs="Arial"/>
          <w:b/>
          <w:bCs/>
          <w:i/>
          <w:iCs/>
          <w:sz w:val="22"/>
          <w:szCs w:val="28"/>
          <w:lang w:eastAsia="zh-CN"/>
        </w:rPr>
        <w:t>to address non-OTA dataset exchange in Direction A, Option 4-1 and model parameter exchange in Direction A, Option 3a-1.</w:t>
      </w:r>
    </w:p>
    <w:p w14:paraId="7EF8879D" w14:textId="77777777" w:rsidR="00723450" w:rsidRDefault="00723450" w:rsidP="00723450">
      <w:pPr>
        <w:pStyle w:val="BodyText"/>
        <w:rPr>
          <w:rFonts w:ascii="Arial" w:eastAsiaTheme="minorEastAsia" w:hAnsi="Arial" w:cs="Arial"/>
          <w:b/>
          <w:bCs/>
          <w:i/>
          <w:iCs/>
          <w:sz w:val="22"/>
          <w:szCs w:val="28"/>
          <w:lang w:eastAsia="zh-CN"/>
        </w:rPr>
      </w:pPr>
      <w:r w:rsidRPr="00B77FAA">
        <w:rPr>
          <w:rFonts w:ascii="Arial" w:eastAsiaTheme="minorEastAsia" w:hAnsi="Arial" w:cs="Arial" w:hint="eastAsia"/>
          <w:b/>
          <w:bCs/>
          <w:i/>
          <w:iCs/>
          <w:sz w:val="22"/>
          <w:szCs w:val="28"/>
          <w:lang w:eastAsia="zh-CN"/>
        </w:rPr>
        <w:t>O</w:t>
      </w:r>
      <w:r w:rsidRPr="00B77FAA">
        <w:rPr>
          <w:rFonts w:ascii="Arial" w:eastAsiaTheme="minorEastAsia" w:hAnsi="Arial" w:cs="Arial"/>
          <w:b/>
          <w:bCs/>
          <w:i/>
          <w:iCs/>
          <w:sz w:val="22"/>
          <w:szCs w:val="28"/>
          <w:lang w:eastAsia="zh-CN"/>
        </w:rPr>
        <w:t xml:space="preserve">bservation 2: From RAN4 perspective, it is feasible to support fully specified reference model </w:t>
      </w:r>
      <w:r>
        <w:rPr>
          <w:rFonts w:ascii="Arial" w:eastAsiaTheme="minorEastAsia" w:hAnsi="Arial" w:cs="Arial"/>
          <w:b/>
          <w:bCs/>
          <w:i/>
          <w:iCs/>
          <w:sz w:val="22"/>
          <w:szCs w:val="28"/>
          <w:lang w:eastAsia="zh-CN"/>
        </w:rPr>
        <w:t>for</w:t>
      </w:r>
      <w:r w:rsidRPr="00B77FAA">
        <w:rPr>
          <w:rFonts w:ascii="Arial" w:eastAsiaTheme="minorEastAsia" w:hAnsi="Arial" w:cs="Arial"/>
          <w:b/>
          <w:bCs/>
          <w:i/>
          <w:iCs/>
          <w:sz w:val="22"/>
          <w:szCs w:val="28"/>
          <w:lang w:eastAsia="zh-CN"/>
        </w:rPr>
        <w:t xml:space="preserve"> Direction C and specified reference encoder </w:t>
      </w:r>
      <w:r>
        <w:rPr>
          <w:rFonts w:ascii="Arial" w:eastAsiaTheme="minorEastAsia" w:hAnsi="Arial" w:cs="Arial"/>
          <w:b/>
          <w:bCs/>
          <w:i/>
          <w:iCs/>
          <w:sz w:val="22"/>
          <w:szCs w:val="28"/>
          <w:lang w:eastAsia="zh-CN"/>
        </w:rPr>
        <w:t xml:space="preserve">for </w:t>
      </w:r>
      <w:r w:rsidRPr="00B77FAA">
        <w:rPr>
          <w:rFonts w:ascii="Arial" w:eastAsiaTheme="minorEastAsia" w:hAnsi="Arial" w:cs="Arial"/>
          <w:b/>
          <w:bCs/>
          <w:i/>
          <w:iCs/>
          <w:sz w:val="22"/>
          <w:szCs w:val="28"/>
          <w:lang w:eastAsia="zh-CN"/>
        </w:rPr>
        <w:t>Direction A, Option 3a-1.</w:t>
      </w:r>
    </w:p>
    <w:p w14:paraId="6AF204BA" w14:textId="63714024" w:rsidR="00405B45" w:rsidRPr="00405B45" w:rsidRDefault="00405B45" w:rsidP="00405B45">
      <w:pPr>
        <w:pStyle w:val="BodyText"/>
        <w:rPr>
          <w:rFonts w:ascii="Arial" w:eastAsiaTheme="minorEastAsia" w:hAnsi="Arial" w:cs="Arial"/>
          <w:b/>
          <w:bCs/>
          <w:i/>
          <w:iCs/>
          <w:sz w:val="22"/>
          <w:szCs w:val="28"/>
          <w:lang w:eastAsia="zh-CN"/>
        </w:rPr>
      </w:pPr>
      <w:r w:rsidRPr="00B77FAA">
        <w:rPr>
          <w:rFonts w:ascii="Arial" w:eastAsiaTheme="minorEastAsia" w:hAnsi="Arial" w:cs="Arial" w:hint="eastAsia"/>
          <w:b/>
          <w:bCs/>
          <w:i/>
          <w:iCs/>
          <w:sz w:val="22"/>
          <w:szCs w:val="28"/>
          <w:lang w:eastAsia="zh-CN"/>
        </w:rPr>
        <w:t>P</w:t>
      </w:r>
      <w:r w:rsidRPr="00B77FAA">
        <w:rPr>
          <w:rFonts w:ascii="Arial" w:eastAsiaTheme="minorEastAsia" w:hAnsi="Arial" w:cs="Arial"/>
          <w:b/>
          <w:bCs/>
          <w:i/>
          <w:iCs/>
          <w:sz w:val="22"/>
          <w:szCs w:val="28"/>
          <w:lang w:eastAsia="zh-CN"/>
        </w:rPr>
        <w:t>roposal</w:t>
      </w:r>
      <w:r w:rsidRPr="00B77FAA">
        <w:rPr>
          <w:rFonts w:ascii="Arial" w:eastAsiaTheme="minorEastAsia" w:hAnsi="Arial" w:cs="Arial" w:hint="eastAsia"/>
          <w:b/>
          <w:bCs/>
          <w:i/>
          <w:iCs/>
          <w:sz w:val="22"/>
          <w:szCs w:val="28"/>
          <w:lang w:eastAsia="zh-CN"/>
        </w:rPr>
        <w:t xml:space="preserve"> 1</w:t>
      </w:r>
      <w:r w:rsidRPr="00B77FAA">
        <w:rPr>
          <w:rFonts w:ascii="Arial" w:eastAsiaTheme="minorEastAsia" w:hAnsi="Arial" w:cs="Arial"/>
          <w:b/>
          <w:bCs/>
          <w:i/>
          <w:iCs/>
          <w:sz w:val="22"/>
          <w:szCs w:val="28"/>
          <w:lang w:eastAsia="zh-CN"/>
        </w:rPr>
        <w:t>: For Direction A, Option 3a-1</w:t>
      </w:r>
      <w:r>
        <w:rPr>
          <w:rFonts w:ascii="Arial" w:eastAsiaTheme="minorEastAsia" w:hAnsi="Arial" w:cs="Arial"/>
          <w:b/>
          <w:bCs/>
          <w:i/>
          <w:iCs/>
          <w:sz w:val="22"/>
          <w:szCs w:val="28"/>
          <w:lang w:eastAsia="zh-CN"/>
        </w:rPr>
        <w:t xml:space="preserve">, </w:t>
      </w:r>
      <w:r>
        <w:rPr>
          <w:rFonts w:ascii="Arial" w:eastAsiaTheme="minorEastAsia" w:hAnsi="Arial" w:cs="Arial"/>
          <w:b/>
          <w:bCs/>
          <w:i/>
          <w:iCs/>
          <w:sz w:val="22"/>
          <w:szCs w:val="28"/>
          <w:lang w:eastAsia="zh-CN"/>
        </w:rPr>
        <w:t xml:space="preserve">the </w:t>
      </w:r>
      <w:r>
        <w:rPr>
          <w:rFonts w:ascii="Arial" w:eastAsiaTheme="minorEastAsia" w:hAnsi="Arial" w:cs="Arial"/>
          <w:b/>
          <w:bCs/>
          <w:i/>
          <w:iCs/>
          <w:sz w:val="22"/>
          <w:szCs w:val="28"/>
          <w:lang w:eastAsia="zh-CN"/>
        </w:rPr>
        <w:t>c</w:t>
      </w:r>
      <w:r w:rsidRPr="00B77FAA">
        <w:rPr>
          <w:rFonts w:ascii="Arial" w:eastAsiaTheme="minorEastAsia" w:hAnsi="Arial" w:cs="Arial"/>
          <w:b/>
          <w:bCs/>
          <w:i/>
          <w:iCs/>
          <w:sz w:val="22"/>
          <w:szCs w:val="28"/>
          <w:lang w:eastAsia="zh-CN"/>
        </w:rPr>
        <w:t>ontent/format of reference encoder parameters exchange should be addressed in RAN1</w:t>
      </w:r>
      <w:r>
        <w:rPr>
          <w:rFonts w:ascii="Arial" w:eastAsiaTheme="minorEastAsia" w:hAnsi="Arial" w:cs="Arial"/>
          <w:b/>
          <w:bCs/>
          <w:i/>
          <w:iCs/>
          <w:sz w:val="22"/>
          <w:szCs w:val="28"/>
          <w:lang w:eastAsia="zh-CN"/>
        </w:rPr>
        <w:t>.</w:t>
      </w:r>
    </w:p>
    <w:p w14:paraId="7422A200" w14:textId="77777777" w:rsidR="00432BC3" w:rsidRDefault="00432BC3" w:rsidP="00432BC3">
      <w:pPr>
        <w:pStyle w:val="BodyText"/>
        <w:rPr>
          <w:rFonts w:ascii="Arial" w:eastAsiaTheme="minorEastAsia" w:hAnsi="Arial" w:cs="Arial"/>
          <w:b/>
          <w:bCs/>
          <w:i/>
          <w:iCs/>
          <w:sz w:val="22"/>
          <w:szCs w:val="28"/>
          <w:lang w:eastAsia="zh-CN"/>
        </w:rPr>
      </w:pPr>
      <w:r w:rsidRPr="00B77FAA">
        <w:rPr>
          <w:rFonts w:ascii="Arial" w:eastAsiaTheme="minorEastAsia" w:hAnsi="Arial" w:cs="Arial" w:hint="eastAsia"/>
          <w:b/>
          <w:bCs/>
          <w:i/>
          <w:iCs/>
          <w:sz w:val="22"/>
          <w:szCs w:val="28"/>
          <w:lang w:eastAsia="zh-CN"/>
        </w:rPr>
        <w:t>P</w:t>
      </w:r>
      <w:r w:rsidRPr="00B77FAA">
        <w:rPr>
          <w:rFonts w:ascii="Arial" w:eastAsiaTheme="minorEastAsia" w:hAnsi="Arial" w:cs="Arial"/>
          <w:b/>
          <w:bCs/>
          <w:i/>
          <w:iCs/>
          <w:sz w:val="22"/>
          <w:szCs w:val="28"/>
          <w:lang w:eastAsia="zh-CN"/>
        </w:rPr>
        <w:t>roposal</w:t>
      </w:r>
      <w:r w:rsidRPr="00B77FAA">
        <w:rPr>
          <w:rFonts w:ascii="Arial" w:eastAsiaTheme="minorEastAsia" w:hAnsi="Arial" w:cs="Arial" w:hint="eastAsia"/>
          <w:b/>
          <w:bCs/>
          <w:i/>
          <w:iCs/>
          <w:sz w:val="22"/>
          <w:szCs w:val="28"/>
          <w:lang w:eastAsia="zh-CN"/>
        </w:rPr>
        <w:t xml:space="preserve"> </w:t>
      </w:r>
      <w:r w:rsidRPr="00B77FAA">
        <w:rPr>
          <w:rFonts w:ascii="Arial" w:eastAsiaTheme="minorEastAsia" w:hAnsi="Arial" w:cs="Arial"/>
          <w:b/>
          <w:bCs/>
          <w:i/>
          <w:iCs/>
          <w:sz w:val="22"/>
          <w:szCs w:val="28"/>
          <w:lang w:eastAsia="zh-CN"/>
        </w:rPr>
        <w:t xml:space="preserve">2: </w:t>
      </w:r>
      <w:r>
        <w:rPr>
          <w:rFonts w:ascii="Arial" w:eastAsiaTheme="minorEastAsia" w:hAnsi="Arial" w:cs="Arial"/>
          <w:b/>
          <w:bCs/>
          <w:i/>
          <w:iCs/>
          <w:sz w:val="22"/>
          <w:szCs w:val="28"/>
          <w:lang w:eastAsia="zh-CN"/>
        </w:rPr>
        <w:t>To facilitate the i</w:t>
      </w:r>
      <w:r w:rsidRPr="00D7106F">
        <w:rPr>
          <w:rFonts w:ascii="Arial" w:eastAsiaTheme="minorEastAsia" w:hAnsi="Arial" w:cs="Arial"/>
          <w:b/>
          <w:bCs/>
          <w:i/>
          <w:iCs/>
          <w:sz w:val="22"/>
          <w:szCs w:val="28"/>
          <w:lang w:eastAsia="zh-CN"/>
        </w:rPr>
        <w:t>nter-vendor training collaboration</w:t>
      </w:r>
      <w:r>
        <w:rPr>
          <w:rFonts w:ascii="Arial" w:eastAsiaTheme="minorEastAsia" w:hAnsi="Arial" w:cs="Arial"/>
          <w:b/>
          <w:bCs/>
          <w:i/>
          <w:iCs/>
          <w:sz w:val="22"/>
          <w:szCs w:val="28"/>
          <w:lang w:eastAsia="zh-CN"/>
        </w:rPr>
        <w:t xml:space="preserve">, supports both Option 4-1 (with higher priority) and Option 3a-1 under Direction A in RAN1. </w:t>
      </w:r>
    </w:p>
    <w:p w14:paraId="14993E89" w14:textId="77777777" w:rsidR="003D01B2" w:rsidRDefault="003D01B2" w:rsidP="00723450">
      <w:pPr>
        <w:pStyle w:val="BodyText"/>
        <w:rPr>
          <w:rFonts w:ascii="Arial" w:eastAsiaTheme="minorEastAsia" w:hAnsi="Arial" w:cs="Arial"/>
          <w:b/>
          <w:bCs/>
          <w:i/>
          <w:iCs/>
          <w:sz w:val="22"/>
          <w:szCs w:val="28"/>
          <w:lang w:eastAsia="zh-CN"/>
        </w:rPr>
      </w:pPr>
    </w:p>
    <w:p w14:paraId="23FE4EF5" w14:textId="43B1D77C" w:rsidR="003D01B2" w:rsidRPr="00723450" w:rsidRDefault="003D01B2" w:rsidP="003D01B2">
      <w:pPr>
        <w:pStyle w:val="BodyText"/>
        <w:rPr>
          <w:rFonts w:ascii="Arial" w:eastAsiaTheme="minorEastAsia" w:hAnsi="Arial" w:cs="Arial"/>
          <w:b/>
          <w:bCs/>
          <w:sz w:val="22"/>
          <w:szCs w:val="28"/>
          <w:u w:val="single"/>
          <w:lang w:eastAsia="zh-CN"/>
        </w:rPr>
      </w:pPr>
      <w:r>
        <w:rPr>
          <w:rFonts w:ascii="Arial" w:eastAsiaTheme="minorEastAsia" w:hAnsi="Arial" w:cs="Arial"/>
          <w:b/>
          <w:bCs/>
          <w:sz w:val="22"/>
          <w:szCs w:val="28"/>
          <w:u w:val="single"/>
          <w:lang w:eastAsia="zh-CN"/>
        </w:rPr>
        <w:t>Data collection</w:t>
      </w:r>
    </w:p>
    <w:p w14:paraId="2A60F06C" w14:textId="1F8AC70A" w:rsidR="00723450" w:rsidRPr="0067769F" w:rsidRDefault="00723450" w:rsidP="00723450">
      <w:pPr>
        <w:pStyle w:val="BodyText"/>
        <w:spacing w:before="120"/>
        <w:rPr>
          <w:rFonts w:ascii="Arial" w:eastAsiaTheme="minorEastAsia" w:hAnsi="Arial" w:cs="Arial"/>
          <w:b/>
          <w:bCs/>
          <w:i/>
          <w:iCs/>
          <w:sz w:val="22"/>
          <w:szCs w:val="28"/>
          <w:lang w:eastAsia="zh-CN"/>
        </w:rPr>
      </w:pPr>
      <w:r w:rsidRPr="0067769F">
        <w:rPr>
          <w:rFonts w:ascii="Arial" w:eastAsiaTheme="minorEastAsia" w:hAnsi="Arial" w:cs="Arial" w:hint="eastAsia"/>
          <w:b/>
          <w:bCs/>
          <w:i/>
          <w:iCs/>
          <w:sz w:val="22"/>
          <w:szCs w:val="28"/>
          <w:lang w:eastAsia="zh-CN"/>
        </w:rPr>
        <w:t>O</w:t>
      </w:r>
      <w:r w:rsidRPr="0067769F">
        <w:rPr>
          <w:rFonts w:ascii="Arial" w:eastAsiaTheme="minorEastAsia" w:hAnsi="Arial" w:cs="Arial"/>
          <w:b/>
          <w:bCs/>
          <w:i/>
          <w:iCs/>
          <w:sz w:val="22"/>
          <w:szCs w:val="28"/>
          <w:lang w:eastAsia="zh-CN"/>
        </w:rPr>
        <w:t xml:space="preserve">bservation 3: For UE-side data collection, SA2 had finished their study with some </w:t>
      </w:r>
      <w:r w:rsidR="00FB3CD6">
        <w:rPr>
          <w:rFonts w:ascii="Arial" w:eastAsiaTheme="minorEastAsia" w:hAnsi="Arial" w:cs="Arial"/>
          <w:b/>
          <w:bCs/>
          <w:i/>
          <w:iCs/>
          <w:sz w:val="22"/>
          <w:szCs w:val="28"/>
          <w:lang w:eastAsia="zh-CN"/>
        </w:rPr>
        <w:t xml:space="preserve">alternatives </w:t>
      </w:r>
      <w:r w:rsidRPr="0067769F">
        <w:rPr>
          <w:rFonts w:ascii="Arial" w:eastAsiaTheme="minorEastAsia" w:hAnsi="Arial" w:cs="Arial"/>
          <w:b/>
          <w:bCs/>
          <w:i/>
          <w:iCs/>
          <w:sz w:val="22"/>
          <w:szCs w:val="28"/>
          <w:lang w:eastAsia="zh-CN"/>
        </w:rPr>
        <w:t>in B5G R20.</w:t>
      </w:r>
    </w:p>
    <w:p w14:paraId="6C073523" w14:textId="77777777" w:rsidR="003D01B2" w:rsidRPr="0067769F" w:rsidRDefault="003D01B2" w:rsidP="003D01B2">
      <w:pPr>
        <w:pStyle w:val="BodyText"/>
        <w:spacing w:before="120"/>
        <w:rPr>
          <w:rFonts w:ascii="Arial" w:eastAsiaTheme="minorEastAsia" w:hAnsi="Arial" w:cs="Arial"/>
          <w:b/>
          <w:bCs/>
          <w:i/>
          <w:iCs/>
          <w:sz w:val="22"/>
          <w:szCs w:val="28"/>
          <w:lang w:eastAsia="zh-CN"/>
        </w:rPr>
      </w:pPr>
      <w:r w:rsidRPr="0067769F">
        <w:rPr>
          <w:rFonts w:ascii="Arial" w:eastAsiaTheme="minorEastAsia" w:hAnsi="Arial" w:cs="Arial" w:hint="eastAsia"/>
          <w:b/>
          <w:bCs/>
          <w:i/>
          <w:iCs/>
          <w:sz w:val="22"/>
          <w:szCs w:val="28"/>
          <w:lang w:eastAsia="zh-CN"/>
        </w:rPr>
        <w:t>O</w:t>
      </w:r>
      <w:r w:rsidRPr="0067769F">
        <w:rPr>
          <w:rFonts w:ascii="Arial" w:eastAsiaTheme="minorEastAsia" w:hAnsi="Arial" w:cs="Arial"/>
          <w:b/>
          <w:bCs/>
          <w:i/>
          <w:iCs/>
          <w:sz w:val="22"/>
          <w:szCs w:val="28"/>
          <w:lang w:eastAsia="zh-CN"/>
        </w:rPr>
        <w:t>bservation 4: For UE-side data collection, SA5 B5G R20 SID will be concluded in Jun 2026.</w:t>
      </w:r>
    </w:p>
    <w:p w14:paraId="169ED4FB" w14:textId="20188C67" w:rsidR="003D01B2" w:rsidRPr="0067769F" w:rsidRDefault="003D01B2" w:rsidP="003D01B2">
      <w:pPr>
        <w:pStyle w:val="BodyText"/>
        <w:spacing w:before="120"/>
        <w:rPr>
          <w:rFonts w:ascii="Arial" w:eastAsiaTheme="minorEastAsia" w:hAnsi="Arial" w:cs="Arial"/>
          <w:b/>
          <w:bCs/>
          <w:i/>
          <w:iCs/>
          <w:sz w:val="22"/>
          <w:szCs w:val="28"/>
          <w:lang w:eastAsia="zh-CN"/>
        </w:rPr>
      </w:pPr>
      <w:r w:rsidRPr="0067769F">
        <w:rPr>
          <w:rFonts w:ascii="Arial" w:eastAsiaTheme="minorEastAsia" w:hAnsi="Arial" w:cs="Arial" w:hint="eastAsia"/>
          <w:b/>
          <w:bCs/>
          <w:i/>
          <w:iCs/>
          <w:sz w:val="22"/>
          <w:szCs w:val="28"/>
          <w:lang w:eastAsia="zh-CN"/>
        </w:rPr>
        <w:t>O</w:t>
      </w:r>
      <w:r w:rsidRPr="0067769F">
        <w:rPr>
          <w:rFonts w:ascii="Arial" w:eastAsiaTheme="minorEastAsia" w:hAnsi="Arial" w:cs="Arial"/>
          <w:b/>
          <w:bCs/>
          <w:i/>
          <w:iCs/>
          <w:sz w:val="22"/>
          <w:szCs w:val="28"/>
          <w:lang w:eastAsia="zh-CN"/>
        </w:rPr>
        <w:t xml:space="preserve">bservation 5: There is risk to </w:t>
      </w:r>
      <w:r>
        <w:rPr>
          <w:rFonts w:ascii="Arial" w:eastAsiaTheme="minorEastAsia" w:hAnsi="Arial" w:cs="Arial"/>
          <w:b/>
          <w:bCs/>
          <w:i/>
          <w:iCs/>
          <w:sz w:val="22"/>
          <w:szCs w:val="28"/>
          <w:lang w:eastAsia="zh-CN"/>
        </w:rPr>
        <w:t>have</w:t>
      </w:r>
      <w:r w:rsidRPr="0067769F">
        <w:rPr>
          <w:rFonts w:ascii="Arial" w:eastAsiaTheme="minorEastAsia" w:hAnsi="Arial" w:cs="Arial"/>
          <w:b/>
          <w:bCs/>
          <w:i/>
          <w:iCs/>
          <w:sz w:val="22"/>
          <w:szCs w:val="28"/>
          <w:lang w:eastAsia="zh-CN"/>
        </w:rPr>
        <w:t xml:space="preserve"> duplicated discussion</w:t>
      </w:r>
      <w:r w:rsidR="00666978">
        <w:rPr>
          <w:rFonts w:ascii="Arial" w:eastAsiaTheme="minorEastAsia" w:hAnsi="Arial" w:cs="Arial"/>
          <w:b/>
          <w:bCs/>
          <w:i/>
          <w:iCs/>
          <w:sz w:val="22"/>
          <w:szCs w:val="28"/>
          <w:lang w:eastAsia="zh-CN"/>
        </w:rPr>
        <w:t>s</w:t>
      </w:r>
      <w:r w:rsidRPr="0067769F">
        <w:rPr>
          <w:rFonts w:ascii="Arial" w:eastAsiaTheme="minorEastAsia" w:hAnsi="Arial" w:cs="Arial"/>
          <w:b/>
          <w:bCs/>
          <w:i/>
          <w:iCs/>
          <w:sz w:val="22"/>
          <w:szCs w:val="28"/>
          <w:lang w:eastAsia="zh-CN"/>
        </w:rPr>
        <w:t xml:space="preserve"> between B5G and 6G if normative work discussion on UE-side data collection happens in B5G.</w:t>
      </w:r>
    </w:p>
    <w:p w14:paraId="34E805D7" w14:textId="77777777" w:rsidR="008C55F3" w:rsidRPr="008C55F3" w:rsidRDefault="008C55F3" w:rsidP="008C55F3">
      <w:pPr>
        <w:spacing w:after="120"/>
        <w:jc w:val="both"/>
        <w:rPr>
          <w:rFonts w:ascii="Arial" w:eastAsiaTheme="minorEastAsia" w:hAnsi="Arial" w:cs="Arial"/>
          <w:sz w:val="22"/>
          <w:szCs w:val="28"/>
          <w:lang w:eastAsia="zh-CN"/>
        </w:rPr>
      </w:pPr>
      <w:r w:rsidRPr="008C55F3">
        <w:rPr>
          <w:rFonts w:ascii="Arial" w:eastAsiaTheme="minorEastAsia" w:hAnsi="Arial" w:cs="Arial" w:hint="eastAsia"/>
          <w:b/>
          <w:bCs/>
          <w:i/>
          <w:iCs/>
          <w:sz w:val="22"/>
          <w:szCs w:val="28"/>
          <w:lang w:eastAsia="zh-CN"/>
        </w:rPr>
        <w:t>P</w:t>
      </w:r>
      <w:r w:rsidRPr="008C55F3">
        <w:rPr>
          <w:rFonts w:ascii="Arial" w:eastAsiaTheme="minorEastAsia" w:hAnsi="Arial" w:cs="Arial"/>
          <w:b/>
          <w:bCs/>
          <w:i/>
          <w:iCs/>
          <w:sz w:val="22"/>
          <w:szCs w:val="28"/>
          <w:lang w:eastAsia="zh-CN"/>
        </w:rPr>
        <w:t>roposal 3: For UE-side data collection, no normative work is recommended from RAN perspective for B5G.</w:t>
      </w:r>
    </w:p>
    <w:p w14:paraId="191D086E" w14:textId="269DC29B" w:rsidR="00BC5187" w:rsidRPr="00FB3CD6" w:rsidRDefault="00BC5187" w:rsidP="00FB3CD6">
      <w:pPr>
        <w:pStyle w:val="Heading1"/>
        <w:numPr>
          <w:ilvl w:val="0"/>
          <w:numId w:val="11"/>
        </w:numPr>
        <w:spacing w:before="240"/>
        <w:rPr>
          <w:szCs w:val="20"/>
          <w:lang w:eastAsia="en-GB"/>
        </w:rPr>
      </w:pPr>
      <w:r w:rsidRPr="00FB3CD6">
        <w:rPr>
          <w:szCs w:val="20"/>
          <w:lang w:eastAsia="en-GB"/>
        </w:rPr>
        <w:t>References</w:t>
      </w:r>
    </w:p>
    <w:p w14:paraId="6D8D0A5C" w14:textId="42115B2B" w:rsidR="00A86C9F" w:rsidRDefault="00206C1C" w:rsidP="00601E8B">
      <w:pPr>
        <w:pStyle w:val="BodyText"/>
        <w:rPr>
          <w:rFonts w:ascii="Arial" w:eastAsiaTheme="minorEastAsia" w:hAnsi="Arial" w:cs="Arial"/>
          <w:lang w:eastAsia="zh-CN"/>
        </w:rPr>
      </w:pPr>
      <w:r>
        <w:rPr>
          <w:rFonts w:ascii="Arial" w:hAnsi="Arial" w:cs="Arial"/>
          <w:lang w:eastAsia="zh-CN"/>
        </w:rPr>
        <w:t xml:space="preserve">[1] </w:t>
      </w:r>
      <w:r w:rsidR="00B67BF8" w:rsidRPr="00B67BF8">
        <w:rPr>
          <w:rFonts w:ascii="Arial" w:hAnsi="Arial" w:cs="Arial"/>
          <w:lang w:eastAsia="zh-CN"/>
        </w:rPr>
        <w:t>RP-252445</w:t>
      </w:r>
      <w:r w:rsidR="00222D3A">
        <w:rPr>
          <w:rFonts w:ascii="Arial" w:hAnsi="Arial" w:cs="Arial"/>
          <w:lang w:eastAsia="zh-CN"/>
        </w:rPr>
        <w:t>,</w:t>
      </w:r>
      <w:r w:rsidR="004806BB">
        <w:rPr>
          <w:rFonts w:ascii="Arial" w:hAnsi="Arial" w:cs="Arial"/>
          <w:lang w:eastAsia="zh-CN"/>
        </w:rPr>
        <w:t xml:space="preserve"> </w:t>
      </w:r>
      <w:r w:rsidR="00B67BF8" w:rsidRPr="00B67BF8">
        <w:rPr>
          <w:rFonts w:ascii="Arial" w:hAnsi="Arial" w:cs="Arial"/>
          <w:lang w:eastAsia="zh-CN"/>
        </w:rPr>
        <w:t>Revised WID: Artificial Intelligence (AI)/Machine Learning (ML) for NR air interface Phase 2</w:t>
      </w:r>
      <w:r w:rsidR="001D396E">
        <w:rPr>
          <w:rFonts w:ascii="Arial" w:hAnsi="Arial" w:cs="Arial"/>
          <w:lang w:eastAsia="zh-CN"/>
        </w:rPr>
        <w:t>.</w:t>
      </w:r>
    </w:p>
    <w:p w14:paraId="71FF478C" w14:textId="0B010B0B" w:rsidR="00A86C9F" w:rsidRDefault="00A86C9F" w:rsidP="00601E8B">
      <w:pPr>
        <w:pStyle w:val="BodyText"/>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2] </w:t>
      </w:r>
      <w:r w:rsidR="001D396E">
        <w:rPr>
          <w:rFonts w:ascii="Arial" w:eastAsiaTheme="minorEastAsia" w:hAnsi="Arial" w:cs="Arial"/>
          <w:lang w:eastAsia="zh-CN"/>
        </w:rPr>
        <w:t xml:space="preserve">S2-2511314, New WT for R20 5GA AIML_CN_Ph2 </w:t>
      </w:r>
      <w:proofErr w:type="gramStart"/>
      <w:r w:rsidR="001D396E">
        <w:rPr>
          <w:rFonts w:ascii="Arial" w:eastAsiaTheme="minorEastAsia" w:hAnsi="Arial" w:cs="Arial"/>
          <w:lang w:eastAsia="zh-CN"/>
        </w:rPr>
        <w:t>work</w:t>
      </w:r>
      <w:proofErr w:type="gramEnd"/>
      <w:r w:rsidR="001D396E">
        <w:rPr>
          <w:rFonts w:ascii="Arial" w:eastAsiaTheme="minorEastAsia" w:hAnsi="Arial" w:cs="Arial"/>
          <w:lang w:eastAsia="zh-CN"/>
        </w:rPr>
        <w:t xml:space="preserve"> for ML model parameters or dataset sharing.</w:t>
      </w:r>
    </w:p>
    <w:p w14:paraId="188047C4" w14:textId="726D86AA" w:rsidR="001D396E" w:rsidRDefault="001D396E" w:rsidP="00601E8B">
      <w:pPr>
        <w:pStyle w:val="BodyText"/>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3] R4-2522434, LS on RAN check point of R20 NR_AIML_air_Ph2.</w:t>
      </w:r>
    </w:p>
    <w:p w14:paraId="3CBFF124" w14:textId="34BE8C77" w:rsidR="00377B2B" w:rsidRPr="00DD5BA7" w:rsidRDefault="00377B2B" w:rsidP="00377B2B">
      <w:pPr>
        <w:pStyle w:val="BodyText"/>
        <w:rPr>
          <w:rFonts w:ascii="Arial" w:hAnsi="Arial" w:cs="Arial"/>
          <w:lang w:eastAsia="zh-CN"/>
        </w:rPr>
      </w:pPr>
      <w:r w:rsidRPr="003C5FA3">
        <w:rPr>
          <w:rFonts w:ascii="Arial" w:hAnsi="Arial" w:cs="Arial" w:hint="eastAsia"/>
          <w:lang w:eastAsia="zh-CN"/>
        </w:rPr>
        <w:t>[</w:t>
      </w:r>
      <w:r>
        <w:rPr>
          <w:rFonts w:ascii="Arial" w:hAnsi="Arial" w:cs="Arial"/>
          <w:lang w:eastAsia="zh-CN"/>
        </w:rPr>
        <w:t>4</w:t>
      </w:r>
      <w:r w:rsidRPr="003C5FA3">
        <w:rPr>
          <w:rFonts w:ascii="Arial" w:hAnsi="Arial" w:cs="Arial"/>
          <w:lang w:eastAsia="zh-CN"/>
        </w:rPr>
        <w:t xml:space="preserve">] </w:t>
      </w:r>
      <w:hyperlink r:id="rId10" w:history="1">
        <w:r w:rsidRPr="00DD5BA7">
          <w:rPr>
            <w:rFonts w:ascii="Arial" w:hAnsi="Arial" w:cs="Arial"/>
            <w:lang w:eastAsia="zh-CN"/>
          </w:rPr>
          <w:t>RP-243316</w:t>
        </w:r>
      </w:hyperlink>
      <w:r w:rsidRPr="00DD5BA7">
        <w:rPr>
          <w:rFonts w:ascii="Arial" w:hAnsi="Arial" w:cs="Arial"/>
          <w:lang w:eastAsia="zh-CN"/>
        </w:rPr>
        <w:t xml:space="preserve"> LS on AI/ML UE sided data collection</w:t>
      </w:r>
      <w:r w:rsidR="00AB40DE">
        <w:rPr>
          <w:rFonts w:ascii="Arial" w:hAnsi="Arial" w:cs="Arial"/>
          <w:lang w:eastAsia="zh-CN"/>
        </w:rPr>
        <w:t>.</w:t>
      </w:r>
    </w:p>
    <w:p w14:paraId="2A92C241" w14:textId="0D1F7AAA" w:rsidR="00377B2B" w:rsidRPr="00DD5BA7" w:rsidRDefault="00377B2B" w:rsidP="00377B2B">
      <w:pPr>
        <w:pStyle w:val="BodyText"/>
        <w:rPr>
          <w:rFonts w:ascii="Arial" w:hAnsi="Arial" w:cs="Arial"/>
          <w:lang w:eastAsia="zh-CN"/>
        </w:rPr>
      </w:pPr>
      <w:r w:rsidRPr="003C5FA3">
        <w:rPr>
          <w:rFonts w:ascii="Arial" w:hAnsi="Arial" w:cs="Arial" w:hint="eastAsia"/>
          <w:lang w:eastAsia="zh-CN"/>
        </w:rPr>
        <w:t>[</w:t>
      </w:r>
      <w:r>
        <w:rPr>
          <w:rFonts w:ascii="Arial" w:hAnsi="Arial" w:cs="Arial"/>
          <w:lang w:eastAsia="zh-CN"/>
        </w:rPr>
        <w:t>5</w:t>
      </w:r>
      <w:r w:rsidRPr="003C5FA3">
        <w:rPr>
          <w:rFonts w:ascii="Arial" w:hAnsi="Arial" w:cs="Arial"/>
          <w:lang w:eastAsia="zh-CN"/>
        </w:rPr>
        <w:t xml:space="preserve">] </w:t>
      </w:r>
      <w:hyperlink r:id="rId11" w:history="1">
        <w:r w:rsidRPr="00DD5BA7">
          <w:rPr>
            <w:rFonts w:ascii="Arial" w:hAnsi="Arial" w:cs="Arial"/>
            <w:lang w:eastAsia="zh-CN"/>
          </w:rPr>
          <w:t>SP-250810</w:t>
        </w:r>
      </w:hyperlink>
      <w:r w:rsidRPr="00DD5BA7">
        <w:rPr>
          <w:rFonts w:ascii="Arial" w:hAnsi="Arial" w:cs="Arial"/>
          <w:lang w:eastAsia="zh-CN"/>
        </w:rPr>
        <w:t xml:space="preserve"> </w:t>
      </w:r>
      <w:r w:rsidRPr="00DC7E04">
        <w:rPr>
          <w:rFonts w:ascii="Arial" w:hAnsi="Arial" w:cs="Arial"/>
          <w:lang w:eastAsia="zh-CN"/>
        </w:rPr>
        <w:t>Revised SID on Core Network Enhanced Support for Artificial Intelligence (AI) / Machine Learning (ML) Phase 2</w:t>
      </w:r>
      <w:r w:rsidR="00AB40DE">
        <w:rPr>
          <w:rFonts w:ascii="Arial" w:hAnsi="Arial" w:cs="Arial"/>
          <w:lang w:eastAsia="zh-CN"/>
        </w:rPr>
        <w:t>.</w:t>
      </w:r>
    </w:p>
    <w:p w14:paraId="5B32F8BA" w14:textId="0BB17F89" w:rsidR="00377B2B" w:rsidRDefault="00377B2B" w:rsidP="00377B2B">
      <w:pPr>
        <w:pStyle w:val="BodyText"/>
        <w:rPr>
          <w:rFonts w:ascii="Arial" w:hAnsi="Arial" w:cs="Arial"/>
          <w:lang w:eastAsia="zh-CN"/>
        </w:rPr>
      </w:pPr>
      <w:r w:rsidRPr="00DD5BA7">
        <w:rPr>
          <w:rFonts w:ascii="Arial" w:hAnsi="Arial" w:cs="Arial" w:hint="eastAsia"/>
          <w:lang w:eastAsia="zh-CN"/>
        </w:rPr>
        <w:t>[</w:t>
      </w:r>
      <w:r>
        <w:rPr>
          <w:rFonts w:ascii="Arial" w:hAnsi="Arial" w:cs="Arial"/>
          <w:lang w:eastAsia="zh-CN"/>
        </w:rPr>
        <w:t>6</w:t>
      </w:r>
      <w:r w:rsidRPr="00DD5BA7">
        <w:rPr>
          <w:rFonts w:ascii="Arial" w:hAnsi="Arial" w:cs="Arial"/>
          <w:lang w:eastAsia="zh-CN"/>
        </w:rPr>
        <w:t>] SP-250867</w:t>
      </w:r>
      <w:r w:rsidRPr="00DC7E04">
        <w:rPr>
          <w:rFonts w:ascii="Arial" w:hAnsi="Arial" w:cs="Arial"/>
          <w:lang w:eastAsia="zh-CN"/>
        </w:rPr>
        <w:t xml:space="preserve"> Study on AI/ML management phase 3</w:t>
      </w:r>
      <w:r w:rsidR="00AB40DE">
        <w:rPr>
          <w:rFonts w:ascii="Arial" w:hAnsi="Arial" w:cs="Arial"/>
          <w:lang w:eastAsia="zh-CN"/>
        </w:rPr>
        <w:t>.</w:t>
      </w:r>
    </w:p>
    <w:p w14:paraId="00E4EA44" w14:textId="337671F4" w:rsidR="00377B2B" w:rsidRPr="00A86C9F" w:rsidRDefault="00377B2B" w:rsidP="00601E8B">
      <w:pPr>
        <w:pStyle w:val="BodyText"/>
        <w:rPr>
          <w:rFonts w:ascii="Arial" w:eastAsiaTheme="minorEastAsia" w:hAnsi="Arial" w:cs="Arial"/>
          <w:lang w:eastAsia="zh-CN"/>
        </w:rPr>
      </w:pPr>
      <w:r w:rsidRPr="00E44AFA">
        <w:rPr>
          <w:rFonts w:ascii="Arial" w:hAnsi="Arial" w:cs="Arial" w:hint="eastAsia"/>
          <w:lang w:eastAsia="zh-CN"/>
        </w:rPr>
        <w:t>[</w:t>
      </w:r>
      <w:r>
        <w:rPr>
          <w:rFonts w:ascii="Arial" w:hAnsi="Arial" w:cs="Arial"/>
          <w:lang w:eastAsia="zh-CN"/>
        </w:rPr>
        <w:t>7</w:t>
      </w:r>
      <w:r w:rsidRPr="00E44AFA">
        <w:rPr>
          <w:rFonts w:ascii="Arial" w:hAnsi="Arial" w:cs="Arial"/>
          <w:lang w:eastAsia="zh-CN"/>
        </w:rPr>
        <w:t>] S2-2510958 LS on AI/ML UE sided data collection</w:t>
      </w:r>
      <w:r w:rsidR="00AB40DE">
        <w:rPr>
          <w:rFonts w:ascii="Arial" w:hAnsi="Arial" w:cs="Arial"/>
          <w:lang w:eastAsia="zh-CN"/>
        </w:rPr>
        <w:t>.</w:t>
      </w:r>
    </w:p>
    <w:sectPr w:rsidR="00377B2B" w:rsidRPr="00A86C9F" w:rsidSect="006D77DE">
      <w:headerReference w:type="default" r:id="rId12"/>
      <w:footerReference w:type="even" r:id="rId13"/>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BFC23" w14:textId="77777777" w:rsidR="008466A8" w:rsidRDefault="008466A8">
      <w:r>
        <w:separator/>
      </w:r>
    </w:p>
  </w:endnote>
  <w:endnote w:type="continuationSeparator" w:id="0">
    <w:p w14:paraId="65100015" w14:textId="77777777" w:rsidR="008466A8" w:rsidRDefault="00846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AB535" w14:textId="77777777" w:rsidR="00D90AE2" w:rsidRDefault="00D90AE2"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466608" w14:textId="77777777" w:rsidR="00D90AE2" w:rsidRDefault="00D90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F4975" w14:textId="77777777" w:rsidR="008466A8" w:rsidRDefault="008466A8">
      <w:r>
        <w:separator/>
      </w:r>
    </w:p>
  </w:footnote>
  <w:footnote w:type="continuationSeparator" w:id="0">
    <w:p w14:paraId="6AC5D6BE" w14:textId="77777777" w:rsidR="008466A8" w:rsidRDefault="00846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35C23" w14:textId="77777777" w:rsidR="00D90AE2" w:rsidRDefault="00D90AE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117822"/>
    <w:multiLevelType w:val="hybridMultilevel"/>
    <w:tmpl w:val="5A6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E4546"/>
    <w:multiLevelType w:val="hybridMultilevel"/>
    <w:tmpl w:val="C902F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022AA"/>
    <w:multiLevelType w:val="hybridMultilevel"/>
    <w:tmpl w:val="355A2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00517"/>
    <w:multiLevelType w:val="multilevel"/>
    <w:tmpl w:val="4758762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 w15:restartNumberingAfterBreak="0">
    <w:nsid w:val="17A72802"/>
    <w:multiLevelType w:val="hybridMultilevel"/>
    <w:tmpl w:val="219C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036A6"/>
    <w:multiLevelType w:val="multilevel"/>
    <w:tmpl w:val="1F8036A6"/>
    <w:lvl w:ilvl="0">
      <w:numFmt w:val="bullet"/>
      <w:pStyle w:val="ListBullet3"/>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9" w15:restartNumberingAfterBreak="0">
    <w:nsid w:val="213E01A0"/>
    <w:multiLevelType w:val="multilevel"/>
    <w:tmpl w:val="181AE7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4546CAB"/>
    <w:multiLevelType w:val="multilevel"/>
    <w:tmpl w:val="24546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A85F1F"/>
    <w:multiLevelType w:val="hybridMultilevel"/>
    <w:tmpl w:val="D868B8B8"/>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8F1493"/>
    <w:multiLevelType w:val="hybridMultilevel"/>
    <w:tmpl w:val="023E4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D4054C4"/>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9612C5"/>
    <w:multiLevelType w:val="hybridMultilevel"/>
    <w:tmpl w:val="6D34CC5A"/>
    <w:lvl w:ilvl="0" w:tplc="F60E42E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3F2685"/>
    <w:multiLevelType w:val="hybridMultilevel"/>
    <w:tmpl w:val="08B685F0"/>
    <w:lvl w:ilvl="0" w:tplc="FF3A1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025BAF"/>
    <w:multiLevelType w:val="hybridMultilevel"/>
    <w:tmpl w:val="AE5CA4C0"/>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651323886">
    <w:abstractNumId w:val="26"/>
  </w:num>
  <w:num w:numId="2" w16cid:durableId="279194027">
    <w:abstractNumId w:val="28"/>
  </w:num>
  <w:num w:numId="3" w16cid:durableId="2095860914">
    <w:abstractNumId w:val="24"/>
  </w:num>
  <w:num w:numId="4" w16cid:durableId="669063963">
    <w:abstractNumId w:val="15"/>
  </w:num>
  <w:num w:numId="5" w16cid:durableId="2004773605">
    <w:abstractNumId w:val="0"/>
  </w:num>
  <w:num w:numId="6" w16cid:durableId="1759709506">
    <w:abstractNumId w:val="22"/>
  </w:num>
  <w:num w:numId="7" w16cid:durableId="1486627451">
    <w:abstractNumId w:val="29"/>
  </w:num>
  <w:num w:numId="8" w16cid:durableId="127550045">
    <w:abstractNumId w:val="25"/>
  </w:num>
  <w:num w:numId="9" w16cid:durableId="353531180">
    <w:abstractNumId w:val="1"/>
  </w:num>
  <w:num w:numId="10" w16cid:durableId="2143034547">
    <w:abstractNumId w:val="14"/>
  </w:num>
  <w:num w:numId="11" w16cid:durableId="762456958">
    <w:abstractNumId w:val="5"/>
  </w:num>
  <w:num w:numId="12" w16cid:durableId="265119212">
    <w:abstractNumId w:val="17"/>
  </w:num>
  <w:num w:numId="13" w16cid:durableId="504516712">
    <w:abstractNumId w:val="7"/>
  </w:num>
  <w:num w:numId="14" w16cid:durableId="582031060">
    <w:abstractNumId w:val="21"/>
  </w:num>
  <w:num w:numId="15" w16cid:durableId="1822189980">
    <w:abstractNumId w:val="20"/>
  </w:num>
  <w:num w:numId="16" w16cid:durableId="823740096">
    <w:abstractNumId w:val="6"/>
  </w:num>
  <w:num w:numId="17" w16cid:durableId="1943222816">
    <w:abstractNumId w:val="3"/>
  </w:num>
  <w:num w:numId="18" w16cid:durableId="1635596781">
    <w:abstractNumId w:val="9"/>
  </w:num>
  <w:num w:numId="19" w16cid:durableId="9745237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26330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58982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24133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2675615">
    <w:abstractNumId w:val="23"/>
  </w:num>
  <w:num w:numId="24" w16cid:durableId="648949063">
    <w:abstractNumId w:val="10"/>
  </w:num>
  <w:num w:numId="25" w16cid:durableId="1790509279">
    <w:abstractNumId w:val="12"/>
  </w:num>
  <w:num w:numId="26" w16cid:durableId="1089158379">
    <w:abstractNumId w:val="2"/>
  </w:num>
  <w:num w:numId="27" w16cid:durableId="1590040822">
    <w:abstractNumId w:val="4"/>
  </w:num>
  <w:num w:numId="28" w16cid:durableId="1458523111">
    <w:abstractNumId w:val="19"/>
  </w:num>
  <w:num w:numId="29" w16cid:durableId="993072677">
    <w:abstractNumId w:val="13"/>
  </w:num>
  <w:num w:numId="30" w16cid:durableId="456726705">
    <w:abstractNumId w:val="8"/>
  </w:num>
  <w:num w:numId="31" w16cid:durableId="1400397889">
    <w:abstractNumId w:val="16"/>
  </w:num>
  <w:num w:numId="32" w16cid:durableId="594361871">
    <w:abstractNumId w:val="27"/>
  </w:num>
  <w:num w:numId="33" w16cid:durableId="1137606652">
    <w:abstractNumId w:val="18"/>
  </w:num>
  <w:num w:numId="34" w16cid:durableId="177235781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3F49"/>
    <w:rsid w:val="000042D8"/>
    <w:rsid w:val="000043C1"/>
    <w:rsid w:val="00004563"/>
    <w:rsid w:val="0000470E"/>
    <w:rsid w:val="00004A91"/>
    <w:rsid w:val="00004AE5"/>
    <w:rsid w:val="00005030"/>
    <w:rsid w:val="00005405"/>
    <w:rsid w:val="000054FF"/>
    <w:rsid w:val="000057AC"/>
    <w:rsid w:val="00005881"/>
    <w:rsid w:val="00005F6F"/>
    <w:rsid w:val="00005FA5"/>
    <w:rsid w:val="000064A3"/>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729"/>
    <w:rsid w:val="00015813"/>
    <w:rsid w:val="0001587B"/>
    <w:rsid w:val="0001588D"/>
    <w:rsid w:val="00015BCF"/>
    <w:rsid w:val="00015D4B"/>
    <w:rsid w:val="00015E5D"/>
    <w:rsid w:val="00015F3C"/>
    <w:rsid w:val="0001626E"/>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A48"/>
    <w:rsid w:val="0002247B"/>
    <w:rsid w:val="00022923"/>
    <w:rsid w:val="00022997"/>
    <w:rsid w:val="00022A03"/>
    <w:rsid w:val="00023027"/>
    <w:rsid w:val="0002311C"/>
    <w:rsid w:val="00023150"/>
    <w:rsid w:val="0002339A"/>
    <w:rsid w:val="000234EF"/>
    <w:rsid w:val="000237DC"/>
    <w:rsid w:val="000239CD"/>
    <w:rsid w:val="00024124"/>
    <w:rsid w:val="000241D3"/>
    <w:rsid w:val="00024300"/>
    <w:rsid w:val="000246C8"/>
    <w:rsid w:val="00024755"/>
    <w:rsid w:val="00024A47"/>
    <w:rsid w:val="00024A52"/>
    <w:rsid w:val="00024C26"/>
    <w:rsid w:val="00025077"/>
    <w:rsid w:val="000250E7"/>
    <w:rsid w:val="00025376"/>
    <w:rsid w:val="0002538F"/>
    <w:rsid w:val="0002551A"/>
    <w:rsid w:val="0002552C"/>
    <w:rsid w:val="000255D4"/>
    <w:rsid w:val="00025624"/>
    <w:rsid w:val="00025757"/>
    <w:rsid w:val="0002595F"/>
    <w:rsid w:val="000260E5"/>
    <w:rsid w:val="0002624F"/>
    <w:rsid w:val="00026447"/>
    <w:rsid w:val="00026B9B"/>
    <w:rsid w:val="00026D2B"/>
    <w:rsid w:val="00027200"/>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6D2"/>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3EC"/>
    <w:rsid w:val="00033400"/>
    <w:rsid w:val="00033438"/>
    <w:rsid w:val="00033603"/>
    <w:rsid w:val="00033901"/>
    <w:rsid w:val="00033975"/>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E9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D3B"/>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20"/>
    <w:rsid w:val="00047C7A"/>
    <w:rsid w:val="00047C9F"/>
    <w:rsid w:val="00047E71"/>
    <w:rsid w:val="00047EFC"/>
    <w:rsid w:val="000500F7"/>
    <w:rsid w:val="000501CC"/>
    <w:rsid w:val="000502B8"/>
    <w:rsid w:val="00050574"/>
    <w:rsid w:val="0005071B"/>
    <w:rsid w:val="000507E7"/>
    <w:rsid w:val="00050BE4"/>
    <w:rsid w:val="00050D31"/>
    <w:rsid w:val="00050D9F"/>
    <w:rsid w:val="00050EA0"/>
    <w:rsid w:val="00050F12"/>
    <w:rsid w:val="0005117B"/>
    <w:rsid w:val="00051420"/>
    <w:rsid w:val="000518B3"/>
    <w:rsid w:val="000519B6"/>
    <w:rsid w:val="000519BA"/>
    <w:rsid w:val="00052321"/>
    <w:rsid w:val="00052ABF"/>
    <w:rsid w:val="00052AF2"/>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2C8"/>
    <w:rsid w:val="000563B4"/>
    <w:rsid w:val="0005640E"/>
    <w:rsid w:val="00056609"/>
    <w:rsid w:val="000566D9"/>
    <w:rsid w:val="00056906"/>
    <w:rsid w:val="00056987"/>
    <w:rsid w:val="00056B5B"/>
    <w:rsid w:val="00057005"/>
    <w:rsid w:val="000571F7"/>
    <w:rsid w:val="0005778E"/>
    <w:rsid w:val="00057AFB"/>
    <w:rsid w:val="00060008"/>
    <w:rsid w:val="00060113"/>
    <w:rsid w:val="000601E3"/>
    <w:rsid w:val="0006031B"/>
    <w:rsid w:val="00060380"/>
    <w:rsid w:val="00060412"/>
    <w:rsid w:val="000604C8"/>
    <w:rsid w:val="00060598"/>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BDB"/>
    <w:rsid w:val="00066E4C"/>
    <w:rsid w:val="000673E4"/>
    <w:rsid w:val="00067EF1"/>
    <w:rsid w:val="00070026"/>
    <w:rsid w:val="0007078E"/>
    <w:rsid w:val="00070818"/>
    <w:rsid w:val="00070DA9"/>
    <w:rsid w:val="00070DAE"/>
    <w:rsid w:val="00070E83"/>
    <w:rsid w:val="00070F17"/>
    <w:rsid w:val="00071359"/>
    <w:rsid w:val="00071769"/>
    <w:rsid w:val="00071A7B"/>
    <w:rsid w:val="00071D41"/>
    <w:rsid w:val="00072005"/>
    <w:rsid w:val="00072098"/>
    <w:rsid w:val="000727F9"/>
    <w:rsid w:val="00072A19"/>
    <w:rsid w:val="00072B54"/>
    <w:rsid w:val="00072E11"/>
    <w:rsid w:val="000731F9"/>
    <w:rsid w:val="000733E1"/>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B95"/>
    <w:rsid w:val="00077D90"/>
    <w:rsid w:val="00077F3C"/>
    <w:rsid w:val="00077FCC"/>
    <w:rsid w:val="000800F2"/>
    <w:rsid w:val="000803CA"/>
    <w:rsid w:val="00080624"/>
    <w:rsid w:val="00080A48"/>
    <w:rsid w:val="00080C2D"/>
    <w:rsid w:val="0008101F"/>
    <w:rsid w:val="0008143B"/>
    <w:rsid w:val="000814AA"/>
    <w:rsid w:val="0008180B"/>
    <w:rsid w:val="0008184B"/>
    <w:rsid w:val="00081AFC"/>
    <w:rsid w:val="00081B8E"/>
    <w:rsid w:val="00081BAC"/>
    <w:rsid w:val="00081BE5"/>
    <w:rsid w:val="00081C9A"/>
    <w:rsid w:val="00081EDE"/>
    <w:rsid w:val="00081F96"/>
    <w:rsid w:val="00081FAB"/>
    <w:rsid w:val="00082A17"/>
    <w:rsid w:val="00082B38"/>
    <w:rsid w:val="00083363"/>
    <w:rsid w:val="000833AA"/>
    <w:rsid w:val="00083A1F"/>
    <w:rsid w:val="00083B61"/>
    <w:rsid w:val="00083B66"/>
    <w:rsid w:val="000843A7"/>
    <w:rsid w:val="00084410"/>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69D"/>
    <w:rsid w:val="00091A40"/>
    <w:rsid w:val="00091B48"/>
    <w:rsid w:val="00091B5A"/>
    <w:rsid w:val="00091C18"/>
    <w:rsid w:val="00091E0A"/>
    <w:rsid w:val="000920C3"/>
    <w:rsid w:val="00092235"/>
    <w:rsid w:val="000923B7"/>
    <w:rsid w:val="000925E1"/>
    <w:rsid w:val="0009264D"/>
    <w:rsid w:val="0009265C"/>
    <w:rsid w:val="000927FC"/>
    <w:rsid w:val="00092C7F"/>
    <w:rsid w:val="00092F04"/>
    <w:rsid w:val="0009327B"/>
    <w:rsid w:val="000932FF"/>
    <w:rsid w:val="000933F6"/>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13D"/>
    <w:rsid w:val="000973FB"/>
    <w:rsid w:val="0009740E"/>
    <w:rsid w:val="0009761C"/>
    <w:rsid w:val="00097856"/>
    <w:rsid w:val="000A020D"/>
    <w:rsid w:val="000A07E6"/>
    <w:rsid w:val="000A0BE1"/>
    <w:rsid w:val="000A0C0A"/>
    <w:rsid w:val="000A0E0F"/>
    <w:rsid w:val="000A115B"/>
    <w:rsid w:val="000A1BE8"/>
    <w:rsid w:val="000A1BFD"/>
    <w:rsid w:val="000A206E"/>
    <w:rsid w:val="000A222A"/>
    <w:rsid w:val="000A26EE"/>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BFC"/>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84D"/>
    <w:rsid w:val="000B4BC4"/>
    <w:rsid w:val="000B4FFF"/>
    <w:rsid w:val="000B5191"/>
    <w:rsid w:val="000B538C"/>
    <w:rsid w:val="000B5646"/>
    <w:rsid w:val="000B5935"/>
    <w:rsid w:val="000B5B15"/>
    <w:rsid w:val="000B6028"/>
    <w:rsid w:val="000B6085"/>
    <w:rsid w:val="000B60E1"/>
    <w:rsid w:val="000B629F"/>
    <w:rsid w:val="000B675F"/>
    <w:rsid w:val="000B67F2"/>
    <w:rsid w:val="000B68DA"/>
    <w:rsid w:val="000B6B62"/>
    <w:rsid w:val="000B6EDB"/>
    <w:rsid w:val="000B6F60"/>
    <w:rsid w:val="000B72D7"/>
    <w:rsid w:val="000B733B"/>
    <w:rsid w:val="000B75B7"/>
    <w:rsid w:val="000B788D"/>
    <w:rsid w:val="000B7CFC"/>
    <w:rsid w:val="000B7F59"/>
    <w:rsid w:val="000C0025"/>
    <w:rsid w:val="000C0760"/>
    <w:rsid w:val="000C08C7"/>
    <w:rsid w:val="000C0A8B"/>
    <w:rsid w:val="000C0E70"/>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B37"/>
    <w:rsid w:val="000C4EB4"/>
    <w:rsid w:val="000C5071"/>
    <w:rsid w:val="000C5486"/>
    <w:rsid w:val="000C54CC"/>
    <w:rsid w:val="000C594E"/>
    <w:rsid w:val="000C5A90"/>
    <w:rsid w:val="000C5C84"/>
    <w:rsid w:val="000C5D5D"/>
    <w:rsid w:val="000C5EC4"/>
    <w:rsid w:val="000C648F"/>
    <w:rsid w:val="000C6644"/>
    <w:rsid w:val="000C6661"/>
    <w:rsid w:val="000C66E8"/>
    <w:rsid w:val="000C674B"/>
    <w:rsid w:val="000C68CB"/>
    <w:rsid w:val="000C6AAD"/>
    <w:rsid w:val="000C6D03"/>
    <w:rsid w:val="000C6EC5"/>
    <w:rsid w:val="000C6F03"/>
    <w:rsid w:val="000C6F9C"/>
    <w:rsid w:val="000C74DB"/>
    <w:rsid w:val="000C74EE"/>
    <w:rsid w:val="000C7681"/>
    <w:rsid w:val="000C769A"/>
    <w:rsid w:val="000C7AEA"/>
    <w:rsid w:val="000C7B2D"/>
    <w:rsid w:val="000C7D3A"/>
    <w:rsid w:val="000C7F79"/>
    <w:rsid w:val="000D03D8"/>
    <w:rsid w:val="000D0453"/>
    <w:rsid w:val="000D0490"/>
    <w:rsid w:val="000D05C2"/>
    <w:rsid w:val="000D05E1"/>
    <w:rsid w:val="000D0665"/>
    <w:rsid w:val="000D07A7"/>
    <w:rsid w:val="000D0A93"/>
    <w:rsid w:val="000D0C35"/>
    <w:rsid w:val="000D0FEC"/>
    <w:rsid w:val="000D1521"/>
    <w:rsid w:val="000D1756"/>
    <w:rsid w:val="000D1AE9"/>
    <w:rsid w:val="000D2208"/>
    <w:rsid w:val="000D2D39"/>
    <w:rsid w:val="000D3043"/>
    <w:rsid w:val="000D3049"/>
    <w:rsid w:val="000D30F8"/>
    <w:rsid w:val="000D3412"/>
    <w:rsid w:val="000D359D"/>
    <w:rsid w:val="000D36B9"/>
    <w:rsid w:val="000D450B"/>
    <w:rsid w:val="000D4AD2"/>
    <w:rsid w:val="000D4ADA"/>
    <w:rsid w:val="000D4EF9"/>
    <w:rsid w:val="000D50D9"/>
    <w:rsid w:val="000D5261"/>
    <w:rsid w:val="000D5679"/>
    <w:rsid w:val="000D57F3"/>
    <w:rsid w:val="000D58EC"/>
    <w:rsid w:val="000D5BE4"/>
    <w:rsid w:val="000D5D51"/>
    <w:rsid w:val="000D5EA9"/>
    <w:rsid w:val="000D5FCD"/>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718"/>
    <w:rsid w:val="000E0980"/>
    <w:rsid w:val="000E0A6F"/>
    <w:rsid w:val="000E0D71"/>
    <w:rsid w:val="000E0E63"/>
    <w:rsid w:val="000E1002"/>
    <w:rsid w:val="000E1015"/>
    <w:rsid w:val="000E1197"/>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EC8"/>
    <w:rsid w:val="000F1F4D"/>
    <w:rsid w:val="000F1FC4"/>
    <w:rsid w:val="000F1FF6"/>
    <w:rsid w:val="000F2047"/>
    <w:rsid w:val="000F220D"/>
    <w:rsid w:val="000F222A"/>
    <w:rsid w:val="000F236D"/>
    <w:rsid w:val="000F25F3"/>
    <w:rsid w:val="000F26CF"/>
    <w:rsid w:val="000F282B"/>
    <w:rsid w:val="000F28AE"/>
    <w:rsid w:val="000F2AA1"/>
    <w:rsid w:val="000F2C5B"/>
    <w:rsid w:val="000F2D2D"/>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1E1"/>
    <w:rsid w:val="00101254"/>
    <w:rsid w:val="00101280"/>
    <w:rsid w:val="00101284"/>
    <w:rsid w:val="00101930"/>
    <w:rsid w:val="00101DE4"/>
    <w:rsid w:val="001020C0"/>
    <w:rsid w:val="0010214D"/>
    <w:rsid w:val="001025C7"/>
    <w:rsid w:val="001025FD"/>
    <w:rsid w:val="001027AE"/>
    <w:rsid w:val="00102894"/>
    <w:rsid w:val="001029AD"/>
    <w:rsid w:val="00102A75"/>
    <w:rsid w:val="00102B1A"/>
    <w:rsid w:val="00102C84"/>
    <w:rsid w:val="00102D6F"/>
    <w:rsid w:val="00102E1A"/>
    <w:rsid w:val="00102E55"/>
    <w:rsid w:val="00102F8A"/>
    <w:rsid w:val="00103145"/>
    <w:rsid w:val="0010322D"/>
    <w:rsid w:val="001035DD"/>
    <w:rsid w:val="001037C4"/>
    <w:rsid w:val="001038A1"/>
    <w:rsid w:val="00103A03"/>
    <w:rsid w:val="00103FAC"/>
    <w:rsid w:val="0010416C"/>
    <w:rsid w:val="00104455"/>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39C"/>
    <w:rsid w:val="0010749F"/>
    <w:rsid w:val="00107891"/>
    <w:rsid w:val="00107ABF"/>
    <w:rsid w:val="001102B4"/>
    <w:rsid w:val="001103A3"/>
    <w:rsid w:val="001103C6"/>
    <w:rsid w:val="0011055F"/>
    <w:rsid w:val="00110929"/>
    <w:rsid w:val="00110D7C"/>
    <w:rsid w:val="00110FB7"/>
    <w:rsid w:val="00111038"/>
    <w:rsid w:val="001111DC"/>
    <w:rsid w:val="001113AF"/>
    <w:rsid w:val="00111509"/>
    <w:rsid w:val="0011163F"/>
    <w:rsid w:val="0011189F"/>
    <w:rsid w:val="001118C9"/>
    <w:rsid w:val="00111F06"/>
    <w:rsid w:val="0011207B"/>
    <w:rsid w:val="00112208"/>
    <w:rsid w:val="0011226F"/>
    <w:rsid w:val="001122F3"/>
    <w:rsid w:val="001126A1"/>
    <w:rsid w:val="00112CA5"/>
    <w:rsid w:val="00113123"/>
    <w:rsid w:val="00113217"/>
    <w:rsid w:val="00113320"/>
    <w:rsid w:val="0011335B"/>
    <w:rsid w:val="0011362D"/>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5E0A"/>
    <w:rsid w:val="0011603B"/>
    <w:rsid w:val="001162D0"/>
    <w:rsid w:val="00116906"/>
    <w:rsid w:val="00116A28"/>
    <w:rsid w:val="00116B62"/>
    <w:rsid w:val="00117016"/>
    <w:rsid w:val="0011702F"/>
    <w:rsid w:val="00117338"/>
    <w:rsid w:val="00117370"/>
    <w:rsid w:val="0011743B"/>
    <w:rsid w:val="00117492"/>
    <w:rsid w:val="001175AF"/>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985"/>
    <w:rsid w:val="001219B9"/>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292"/>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3D9"/>
    <w:rsid w:val="00131441"/>
    <w:rsid w:val="00131647"/>
    <w:rsid w:val="00131AD4"/>
    <w:rsid w:val="00131D4F"/>
    <w:rsid w:val="00132371"/>
    <w:rsid w:val="00132696"/>
    <w:rsid w:val="00132777"/>
    <w:rsid w:val="0013282E"/>
    <w:rsid w:val="001329AC"/>
    <w:rsid w:val="00132A51"/>
    <w:rsid w:val="00132BDF"/>
    <w:rsid w:val="00132DFE"/>
    <w:rsid w:val="0013327B"/>
    <w:rsid w:val="0013351E"/>
    <w:rsid w:val="00133521"/>
    <w:rsid w:val="001336B3"/>
    <w:rsid w:val="00133782"/>
    <w:rsid w:val="001337F8"/>
    <w:rsid w:val="0013381B"/>
    <w:rsid w:val="00133DF4"/>
    <w:rsid w:val="00133E2C"/>
    <w:rsid w:val="001340DE"/>
    <w:rsid w:val="001341F3"/>
    <w:rsid w:val="0013491F"/>
    <w:rsid w:val="00134B4C"/>
    <w:rsid w:val="00134E89"/>
    <w:rsid w:val="00134F0E"/>
    <w:rsid w:val="0013510D"/>
    <w:rsid w:val="001351BB"/>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37BB0"/>
    <w:rsid w:val="001400D1"/>
    <w:rsid w:val="001403E3"/>
    <w:rsid w:val="00140769"/>
    <w:rsid w:val="00140B01"/>
    <w:rsid w:val="0014123D"/>
    <w:rsid w:val="00141281"/>
    <w:rsid w:val="00141403"/>
    <w:rsid w:val="00141617"/>
    <w:rsid w:val="00141885"/>
    <w:rsid w:val="00141909"/>
    <w:rsid w:val="00141C01"/>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1F9"/>
    <w:rsid w:val="0014551B"/>
    <w:rsid w:val="00145861"/>
    <w:rsid w:val="001458C9"/>
    <w:rsid w:val="00145D85"/>
    <w:rsid w:val="00145EDC"/>
    <w:rsid w:val="00145FE3"/>
    <w:rsid w:val="00146117"/>
    <w:rsid w:val="00146210"/>
    <w:rsid w:val="00146479"/>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942"/>
    <w:rsid w:val="00153BAC"/>
    <w:rsid w:val="00153C3C"/>
    <w:rsid w:val="00153E8C"/>
    <w:rsid w:val="00154047"/>
    <w:rsid w:val="00154609"/>
    <w:rsid w:val="00154705"/>
    <w:rsid w:val="001549EE"/>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AFD"/>
    <w:rsid w:val="00157C3E"/>
    <w:rsid w:val="00160651"/>
    <w:rsid w:val="001608E5"/>
    <w:rsid w:val="00160D4E"/>
    <w:rsid w:val="001614E8"/>
    <w:rsid w:val="00161AEA"/>
    <w:rsid w:val="00161C3D"/>
    <w:rsid w:val="00161DBB"/>
    <w:rsid w:val="0016245A"/>
    <w:rsid w:val="00162651"/>
    <w:rsid w:val="00162BB8"/>
    <w:rsid w:val="00162C6F"/>
    <w:rsid w:val="00162C8E"/>
    <w:rsid w:val="00162CC2"/>
    <w:rsid w:val="00162F2F"/>
    <w:rsid w:val="00162F3B"/>
    <w:rsid w:val="00163249"/>
    <w:rsid w:val="00163267"/>
    <w:rsid w:val="001633FF"/>
    <w:rsid w:val="00163435"/>
    <w:rsid w:val="0016364A"/>
    <w:rsid w:val="00163674"/>
    <w:rsid w:val="001637D2"/>
    <w:rsid w:val="00164147"/>
    <w:rsid w:val="001641D9"/>
    <w:rsid w:val="00164432"/>
    <w:rsid w:val="0016467C"/>
    <w:rsid w:val="00164ABB"/>
    <w:rsid w:val="00164B41"/>
    <w:rsid w:val="00164DEB"/>
    <w:rsid w:val="00164E2B"/>
    <w:rsid w:val="00164E57"/>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5D5"/>
    <w:rsid w:val="00166961"/>
    <w:rsid w:val="00166C88"/>
    <w:rsid w:val="001677FE"/>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4FA"/>
    <w:rsid w:val="00172896"/>
    <w:rsid w:val="001729BA"/>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53"/>
    <w:rsid w:val="00174E83"/>
    <w:rsid w:val="001751AC"/>
    <w:rsid w:val="001751F4"/>
    <w:rsid w:val="0017549F"/>
    <w:rsid w:val="001756D8"/>
    <w:rsid w:val="00175B62"/>
    <w:rsid w:val="00175D76"/>
    <w:rsid w:val="00176575"/>
    <w:rsid w:val="001765BF"/>
    <w:rsid w:val="0017664E"/>
    <w:rsid w:val="0017671D"/>
    <w:rsid w:val="001767C0"/>
    <w:rsid w:val="0017686C"/>
    <w:rsid w:val="00176AC6"/>
    <w:rsid w:val="00176C29"/>
    <w:rsid w:val="00176C78"/>
    <w:rsid w:val="00176CC3"/>
    <w:rsid w:val="00176DD9"/>
    <w:rsid w:val="00176E69"/>
    <w:rsid w:val="0017719B"/>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50"/>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2FF"/>
    <w:rsid w:val="0018537F"/>
    <w:rsid w:val="00185981"/>
    <w:rsid w:val="00185C6F"/>
    <w:rsid w:val="00185E84"/>
    <w:rsid w:val="00186475"/>
    <w:rsid w:val="00186717"/>
    <w:rsid w:val="00186948"/>
    <w:rsid w:val="0018697F"/>
    <w:rsid w:val="00186C8A"/>
    <w:rsid w:val="00186DA2"/>
    <w:rsid w:val="00186DC4"/>
    <w:rsid w:val="0018716D"/>
    <w:rsid w:val="00187964"/>
    <w:rsid w:val="00187B26"/>
    <w:rsid w:val="0019018C"/>
    <w:rsid w:val="00190333"/>
    <w:rsid w:val="001903F8"/>
    <w:rsid w:val="0019046C"/>
    <w:rsid w:val="001904E7"/>
    <w:rsid w:val="00190C3B"/>
    <w:rsid w:val="00190D51"/>
    <w:rsid w:val="00190F21"/>
    <w:rsid w:val="001911CE"/>
    <w:rsid w:val="0019177C"/>
    <w:rsid w:val="00191892"/>
    <w:rsid w:val="0019194F"/>
    <w:rsid w:val="00191B1F"/>
    <w:rsid w:val="001920AF"/>
    <w:rsid w:val="00192550"/>
    <w:rsid w:val="00192BA1"/>
    <w:rsid w:val="00192EBF"/>
    <w:rsid w:val="00192F4B"/>
    <w:rsid w:val="00193166"/>
    <w:rsid w:val="00193504"/>
    <w:rsid w:val="0019370F"/>
    <w:rsid w:val="00193761"/>
    <w:rsid w:val="00193811"/>
    <w:rsid w:val="00193B80"/>
    <w:rsid w:val="00193BC4"/>
    <w:rsid w:val="00193BFB"/>
    <w:rsid w:val="00193C5C"/>
    <w:rsid w:val="00193F03"/>
    <w:rsid w:val="00193F29"/>
    <w:rsid w:val="001943DA"/>
    <w:rsid w:val="00194697"/>
    <w:rsid w:val="001946B2"/>
    <w:rsid w:val="001947A4"/>
    <w:rsid w:val="00194DA3"/>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616"/>
    <w:rsid w:val="001977B1"/>
    <w:rsid w:val="001978A3"/>
    <w:rsid w:val="00197ABC"/>
    <w:rsid w:val="00197DC4"/>
    <w:rsid w:val="00197ED5"/>
    <w:rsid w:val="001A0360"/>
    <w:rsid w:val="001A06EF"/>
    <w:rsid w:val="001A082F"/>
    <w:rsid w:val="001A087D"/>
    <w:rsid w:val="001A08CA"/>
    <w:rsid w:val="001A090C"/>
    <w:rsid w:val="001A093D"/>
    <w:rsid w:val="001A093F"/>
    <w:rsid w:val="001A098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A7C52"/>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3A7"/>
    <w:rsid w:val="001B7814"/>
    <w:rsid w:val="001B7DEA"/>
    <w:rsid w:val="001B7E40"/>
    <w:rsid w:val="001C00EA"/>
    <w:rsid w:val="001C025D"/>
    <w:rsid w:val="001C0514"/>
    <w:rsid w:val="001C0820"/>
    <w:rsid w:val="001C0DFE"/>
    <w:rsid w:val="001C10A3"/>
    <w:rsid w:val="001C1140"/>
    <w:rsid w:val="001C14F1"/>
    <w:rsid w:val="001C15C2"/>
    <w:rsid w:val="001C189C"/>
    <w:rsid w:val="001C1E44"/>
    <w:rsid w:val="001C201B"/>
    <w:rsid w:val="001C22A9"/>
    <w:rsid w:val="001C2401"/>
    <w:rsid w:val="001C2585"/>
    <w:rsid w:val="001C262F"/>
    <w:rsid w:val="001C2710"/>
    <w:rsid w:val="001C2B62"/>
    <w:rsid w:val="001C2BE9"/>
    <w:rsid w:val="001C2CA6"/>
    <w:rsid w:val="001C2CCE"/>
    <w:rsid w:val="001C3053"/>
    <w:rsid w:val="001C3352"/>
    <w:rsid w:val="001C3412"/>
    <w:rsid w:val="001C3979"/>
    <w:rsid w:val="001C3BCF"/>
    <w:rsid w:val="001C3C16"/>
    <w:rsid w:val="001C4BCD"/>
    <w:rsid w:val="001C4FFE"/>
    <w:rsid w:val="001C575B"/>
    <w:rsid w:val="001C5A05"/>
    <w:rsid w:val="001C5A8C"/>
    <w:rsid w:val="001C5AD3"/>
    <w:rsid w:val="001C5BAB"/>
    <w:rsid w:val="001C5D59"/>
    <w:rsid w:val="001C5FB9"/>
    <w:rsid w:val="001C660F"/>
    <w:rsid w:val="001C6797"/>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7D6"/>
    <w:rsid w:val="001D088E"/>
    <w:rsid w:val="001D0FA8"/>
    <w:rsid w:val="001D1165"/>
    <w:rsid w:val="001D13F0"/>
    <w:rsid w:val="001D1903"/>
    <w:rsid w:val="001D1BE7"/>
    <w:rsid w:val="001D20CA"/>
    <w:rsid w:val="001D2195"/>
    <w:rsid w:val="001D220C"/>
    <w:rsid w:val="001D231D"/>
    <w:rsid w:val="001D265B"/>
    <w:rsid w:val="001D274E"/>
    <w:rsid w:val="001D2BCE"/>
    <w:rsid w:val="001D2CA1"/>
    <w:rsid w:val="001D2CDE"/>
    <w:rsid w:val="001D3215"/>
    <w:rsid w:val="001D357B"/>
    <w:rsid w:val="001D3634"/>
    <w:rsid w:val="001D387C"/>
    <w:rsid w:val="001D396E"/>
    <w:rsid w:val="001D3ACA"/>
    <w:rsid w:val="001D3B0B"/>
    <w:rsid w:val="001D3E11"/>
    <w:rsid w:val="001D3FD1"/>
    <w:rsid w:val="001D400E"/>
    <w:rsid w:val="001D41B4"/>
    <w:rsid w:val="001D43E3"/>
    <w:rsid w:val="001D46B1"/>
    <w:rsid w:val="001D4774"/>
    <w:rsid w:val="001D49E9"/>
    <w:rsid w:val="001D4BFE"/>
    <w:rsid w:val="001D4C87"/>
    <w:rsid w:val="001D5216"/>
    <w:rsid w:val="001D5433"/>
    <w:rsid w:val="001D54D2"/>
    <w:rsid w:val="001D57C8"/>
    <w:rsid w:val="001D57F8"/>
    <w:rsid w:val="001D5B20"/>
    <w:rsid w:val="001D5E22"/>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E35"/>
    <w:rsid w:val="001E6F4B"/>
    <w:rsid w:val="001E6F53"/>
    <w:rsid w:val="001E74C0"/>
    <w:rsid w:val="001E7760"/>
    <w:rsid w:val="001E77F5"/>
    <w:rsid w:val="001E7AAE"/>
    <w:rsid w:val="001E7ABB"/>
    <w:rsid w:val="001E7BC2"/>
    <w:rsid w:val="001E7C9B"/>
    <w:rsid w:val="001F010C"/>
    <w:rsid w:val="001F033E"/>
    <w:rsid w:val="001F0451"/>
    <w:rsid w:val="001F0487"/>
    <w:rsid w:val="001F0632"/>
    <w:rsid w:val="001F09E1"/>
    <w:rsid w:val="001F0A9F"/>
    <w:rsid w:val="001F0B26"/>
    <w:rsid w:val="001F0B71"/>
    <w:rsid w:val="001F0CE8"/>
    <w:rsid w:val="001F0E5F"/>
    <w:rsid w:val="001F1031"/>
    <w:rsid w:val="001F1381"/>
    <w:rsid w:val="001F18D3"/>
    <w:rsid w:val="001F19D7"/>
    <w:rsid w:val="001F1AB4"/>
    <w:rsid w:val="001F1ADE"/>
    <w:rsid w:val="001F1B1A"/>
    <w:rsid w:val="001F1E61"/>
    <w:rsid w:val="001F242C"/>
    <w:rsid w:val="001F260E"/>
    <w:rsid w:val="001F2634"/>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7"/>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1C"/>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08"/>
    <w:rsid w:val="00211729"/>
    <w:rsid w:val="002119A0"/>
    <w:rsid w:val="00211D17"/>
    <w:rsid w:val="00211DDB"/>
    <w:rsid w:val="00211F79"/>
    <w:rsid w:val="0021208A"/>
    <w:rsid w:val="00212125"/>
    <w:rsid w:val="00212613"/>
    <w:rsid w:val="00212869"/>
    <w:rsid w:val="00212B43"/>
    <w:rsid w:val="00213116"/>
    <w:rsid w:val="00213477"/>
    <w:rsid w:val="0021348D"/>
    <w:rsid w:val="002136DD"/>
    <w:rsid w:val="002138FE"/>
    <w:rsid w:val="00213AB9"/>
    <w:rsid w:val="00213DB9"/>
    <w:rsid w:val="00213E44"/>
    <w:rsid w:val="00214142"/>
    <w:rsid w:val="00214527"/>
    <w:rsid w:val="00214586"/>
    <w:rsid w:val="002146BC"/>
    <w:rsid w:val="00214752"/>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3CE"/>
    <w:rsid w:val="00216813"/>
    <w:rsid w:val="00216955"/>
    <w:rsid w:val="00216C92"/>
    <w:rsid w:val="00216E5A"/>
    <w:rsid w:val="0021700A"/>
    <w:rsid w:val="0021702D"/>
    <w:rsid w:val="0021719A"/>
    <w:rsid w:val="0021719B"/>
    <w:rsid w:val="002172AB"/>
    <w:rsid w:val="00217404"/>
    <w:rsid w:val="002176FC"/>
    <w:rsid w:val="00217870"/>
    <w:rsid w:val="00217AE2"/>
    <w:rsid w:val="00217B27"/>
    <w:rsid w:val="00217E50"/>
    <w:rsid w:val="0022006D"/>
    <w:rsid w:val="002200FF"/>
    <w:rsid w:val="0022032D"/>
    <w:rsid w:val="0022073E"/>
    <w:rsid w:val="002207B2"/>
    <w:rsid w:val="00220957"/>
    <w:rsid w:val="002209C0"/>
    <w:rsid w:val="002209DD"/>
    <w:rsid w:val="00220B65"/>
    <w:rsid w:val="00220BCC"/>
    <w:rsid w:val="00220C28"/>
    <w:rsid w:val="00220CED"/>
    <w:rsid w:val="00220EAD"/>
    <w:rsid w:val="00220F93"/>
    <w:rsid w:val="0022102B"/>
    <w:rsid w:val="002211E6"/>
    <w:rsid w:val="00221252"/>
    <w:rsid w:val="00221277"/>
    <w:rsid w:val="002212EA"/>
    <w:rsid w:val="00221531"/>
    <w:rsid w:val="00221608"/>
    <w:rsid w:val="00221711"/>
    <w:rsid w:val="00221845"/>
    <w:rsid w:val="002221D0"/>
    <w:rsid w:val="002223BE"/>
    <w:rsid w:val="002224DC"/>
    <w:rsid w:val="00222573"/>
    <w:rsid w:val="00222620"/>
    <w:rsid w:val="00222821"/>
    <w:rsid w:val="00222CAE"/>
    <w:rsid w:val="00222D3A"/>
    <w:rsid w:val="00222DA2"/>
    <w:rsid w:val="00222DFB"/>
    <w:rsid w:val="00222FA1"/>
    <w:rsid w:val="00223180"/>
    <w:rsid w:val="00223342"/>
    <w:rsid w:val="002234DD"/>
    <w:rsid w:val="00223BE6"/>
    <w:rsid w:val="00223C59"/>
    <w:rsid w:val="00223E11"/>
    <w:rsid w:val="00224098"/>
    <w:rsid w:val="0022414B"/>
    <w:rsid w:val="0022427E"/>
    <w:rsid w:val="002242C1"/>
    <w:rsid w:val="002243D6"/>
    <w:rsid w:val="002248AE"/>
    <w:rsid w:val="00224B1D"/>
    <w:rsid w:val="00224F48"/>
    <w:rsid w:val="00224FE8"/>
    <w:rsid w:val="002255F4"/>
    <w:rsid w:val="002259CB"/>
    <w:rsid w:val="00225A0F"/>
    <w:rsid w:val="00225BE8"/>
    <w:rsid w:val="00225E21"/>
    <w:rsid w:val="00225EBB"/>
    <w:rsid w:val="00225F9C"/>
    <w:rsid w:val="0022606F"/>
    <w:rsid w:val="0022651F"/>
    <w:rsid w:val="00226574"/>
    <w:rsid w:val="0022714F"/>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084"/>
    <w:rsid w:val="00231133"/>
    <w:rsid w:val="00231224"/>
    <w:rsid w:val="002317C2"/>
    <w:rsid w:val="00231A95"/>
    <w:rsid w:val="00231B82"/>
    <w:rsid w:val="00231C67"/>
    <w:rsid w:val="00231E3A"/>
    <w:rsid w:val="0023207F"/>
    <w:rsid w:val="002320E3"/>
    <w:rsid w:val="0023219E"/>
    <w:rsid w:val="0023257A"/>
    <w:rsid w:val="002328D1"/>
    <w:rsid w:val="00232D03"/>
    <w:rsid w:val="00232FD7"/>
    <w:rsid w:val="002330B1"/>
    <w:rsid w:val="00233261"/>
    <w:rsid w:val="0023332F"/>
    <w:rsid w:val="0023337E"/>
    <w:rsid w:val="00233731"/>
    <w:rsid w:val="002339C2"/>
    <w:rsid w:val="00233BB9"/>
    <w:rsid w:val="00233EA7"/>
    <w:rsid w:val="00233EE5"/>
    <w:rsid w:val="00233F34"/>
    <w:rsid w:val="00234205"/>
    <w:rsid w:val="002342CE"/>
    <w:rsid w:val="002344F8"/>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4B3"/>
    <w:rsid w:val="00242580"/>
    <w:rsid w:val="00242826"/>
    <w:rsid w:val="00242839"/>
    <w:rsid w:val="00242C25"/>
    <w:rsid w:val="00242C9C"/>
    <w:rsid w:val="00242FE9"/>
    <w:rsid w:val="0024301F"/>
    <w:rsid w:val="00243474"/>
    <w:rsid w:val="00243583"/>
    <w:rsid w:val="00243A4A"/>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3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BD2"/>
    <w:rsid w:val="00251C80"/>
    <w:rsid w:val="00251D1E"/>
    <w:rsid w:val="00252080"/>
    <w:rsid w:val="002522BE"/>
    <w:rsid w:val="002524FF"/>
    <w:rsid w:val="00252693"/>
    <w:rsid w:val="002526D0"/>
    <w:rsid w:val="00252996"/>
    <w:rsid w:val="00252B5F"/>
    <w:rsid w:val="00252DFD"/>
    <w:rsid w:val="00252E5F"/>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AE5"/>
    <w:rsid w:val="00254EDF"/>
    <w:rsid w:val="0025528D"/>
    <w:rsid w:val="0025549B"/>
    <w:rsid w:val="0025563C"/>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57C"/>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B8B"/>
    <w:rsid w:val="00263D45"/>
    <w:rsid w:val="002641A0"/>
    <w:rsid w:val="0026442B"/>
    <w:rsid w:val="002644E3"/>
    <w:rsid w:val="002645FA"/>
    <w:rsid w:val="002648B0"/>
    <w:rsid w:val="002648DD"/>
    <w:rsid w:val="00264AEB"/>
    <w:rsid w:val="00264B77"/>
    <w:rsid w:val="00264C64"/>
    <w:rsid w:val="00264EAA"/>
    <w:rsid w:val="00264EC7"/>
    <w:rsid w:val="00264F70"/>
    <w:rsid w:val="00265855"/>
    <w:rsid w:val="002659AF"/>
    <w:rsid w:val="00265D57"/>
    <w:rsid w:val="00265E68"/>
    <w:rsid w:val="00266863"/>
    <w:rsid w:val="00266878"/>
    <w:rsid w:val="002668F5"/>
    <w:rsid w:val="00266A8D"/>
    <w:rsid w:val="00266CE3"/>
    <w:rsid w:val="00266D5A"/>
    <w:rsid w:val="0026718D"/>
    <w:rsid w:val="002671CD"/>
    <w:rsid w:val="00267220"/>
    <w:rsid w:val="0026745A"/>
    <w:rsid w:val="002675C8"/>
    <w:rsid w:val="0026765E"/>
    <w:rsid w:val="0026782E"/>
    <w:rsid w:val="0026784C"/>
    <w:rsid w:val="00267A5D"/>
    <w:rsid w:val="00267CDA"/>
    <w:rsid w:val="0027006C"/>
    <w:rsid w:val="002705DA"/>
    <w:rsid w:val="002708BC"/>
    <w:rsid w:val="00270A3C"/>
    <w:rsid w:val="00270F93"/>
    <w:rsid w:val="00271167"/>
    <w:rsid w:val="00271231"/>
    <w:rsid w:val="00271851"/>
    <w:rsid w:val="00271A29"/>
    <w:rsid w:val="0027200B"/>
    <w:rsid w:val="00272297"/>
    <w:rsid w:val="00272524"/>
    <w:rsid w:val="00272574"/>
    <w:rsid w:val="00272859"/>
    <w:rsid w:val="002728AF"/>
    <w:rsid w:val="00272BE0"/>
    <w:rsid w:val="00272C1A"/>
    <w:rsid w:val="002732F6"/>
    <w:rsid w:val="00273A03"/>
    <w:rsid w:val="00273B99"/>
    <w:rsid w:val="00273C12"/>
    <w:rsid w:val="00273F3B"/>
    <w:rsid w:val="002744FD"/>
    <w:rsid w:val="00274745"/>
    <w:rsid w:val="0027487D"/>
    <w:rsid w:val="0027497C"/>
    <w:rsid w:val="00274BDB"/>
    <w:rsid w:val="00274F2A"/>
    <w:rsid w:val="00274FE8"/>
    <w:rsid w:val="00275303"/>
    <w:rsid w:val="00275384"/>
    <w:rsid w:val="002753FE"/>
    <w:rsid w:val="0027555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4E5A"/>
    <w:rsid w:val="0028525E"/>
    <w:rsid w:val="0028526F"/>
    <w:rsid w:val="00285522"/>
    <w:rsid w:val="002858DD"/>
    <w:rsid w:val="00285B8C"/>
    <w:rsid w:val="00286054"/>
    <w:rsid w:val="0028612F"/>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1BE"/>
    <w:rsid w:val="00293406"/>
    <w:rsid w:val="00293430"/>
    <w:rsid w:val="00293455"/>
    <w:rsid w:val="002936F3"/>
    <w:rsid w:val="0029380E"/>
    <w:rsid w:val="00293C56"/>
    <w:rsid w:val="00293D9A"/>
    <w:rsid w:val="00293DAC"/>
    <w:rsid w:val="00294268"/>
    <w:rsid w:val="002943A9"/>
    <w:rsid w:val="00294569"/>
    <w:rsid w:val="0029472F"/>
    <w:rsid w:val="00294968"/>
    <w:rsid w:val="00294A24"/>
    <w:rsid w:val="00294C12"/>
    <w:rsid w:val="00294E0F"/>
    <w:rsid w:val="00295019"/>
    <w:rsid w:val="002954B1"/>
    <w:rsid w:val="002955A7"/>
    <w:rsid w:val="00295677"/>
    <w:rsid w:val="00295893"/>
    <w:rsid w:val="00295895"/>
    <w:rsid w:val="0029592D"/>
    <w:rsid w:val="00295995"/>
    <w:rsid w:val="00295997"/>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0D7"/>
    <w:rsid w:val="002A2AE8"/>
    <w:rsid w:val="002A2B70"/>
    <w:rsid w:val="002A2D8C"/>
    <w:rsid w:val="002A2DAC"/>
    <w:rsid w:val="002A30EB"/>
    <w:rsid w:val="002A37D5"/>
    <w:rsid w:val="002A37EC"/>
    <w:rsid w:val="002A397A"/>
    <w:rsid w:val="002A4044"/>
    <w:rsid w:val="002A4065"/>
    <w:rsid w:val="002A4127"/>
    <w:rsid w:val="002A4226"/>
    <w:rsid w:val="002A45AF"/>
    <w:rsid w:val="002A477A"/>
    <w:rsid w:val="002A4A15"/>
    <w:rsid w:val="002A5689"/>
    <w:rsid w:val="002A580F"/>
    <w:rsid w:val="002A5882"/>
    <w:rsid w:val="002A58A0"/>
    <w:rsid w:val="002A59B0"/>
    <w:rsid w:val="002A5E68"/>
    <w:rsid w:val="002A691B"/>
    <w:rsid w:val="002A69B1"/>
    <w:rsid w:val="002A6D66"/>
    <w:rsid w:val="002A70A0"/>
    <w:rsid w:val="002A74C7"/>
    <w:rsid w:val="002A7764"/>
    <w:rsid w:val="002A7F71"/>
    <w:rsid w:val="002A7F9B"/>
    <w:rsid w:val="002B039D"/>
    <w:rsid w:val="002B059F"/>
    <w:rsid w:val="002B060A"/>
    <w:rsid w:val="002B0622"/>
    <w:rsid w:val="002B0719"/>
    <w:rsid w:val="002B0823"/>
    <w:rsid w:val="002B08E3"/>
    <w:rsid w:val="002B0D9B"/>
    <w:rsid w:val="002B1677"/>
    <w:rsid w:val="002B1788"/>
    <w:rsid w:val="002B1AED"/>
    <w:rsid w:val="002B1D82"/>
    <w:rsid w:val="002B2041"/>
    <w:rsid w:val="002B230D"/>
    <w:rsid w:val="002B26F8"/>
    <w:rsid w:val="002B2863"/>
    <w:rsid w:val="002B28BC"/>
    <w:rsid w:val="002B2B09"/>
    <w:rsid w:val="002B2C0C"/>
    <w:rsid w:val="002B2D17"/>
    <w:rsid w:val="002B2EA0"/>
    <w:rsid w:val="002B3294"/>
    <w:rsid w:val="002B332E"/>
    <w:rsid w:val="002B345E"/>
    <w:rsid w:val="002B37E8"/>
    <w:rsid w:val="002B384E"/>
    <w:rsid w:val="002B413E"/>
    <w:rsid w:val="002B422D"/>
    <w:rsid w:val="002B4301"/>
    <w:rsid w:val="002B4CF2"/>
    <w:rsid w:val="002B4F14"/>
    <w:rsid w:val="002B5082"/>
    <w:rsid w:val="002B51C6"/>
    <w:rsid w:val="002B5344"/>
    <w:rsid w:val="002B54E5"/>
    <w:rsid w:val="002B5560"/>
    <w:rsid w:val="002B58B5"/>
    <w:rsid w:val="002B5AE3"/>
    <w:rsid w:val="002B5C2E"/>
    <w:rsid w:val="002B5D03"/>
    <w:rsid w:val="002B5E04"/>
    <w:rsid w:val="002B5F7F"/>
    <w:rsid w:val="002B6234"/>
    <w:rsid w:val="002B6776"/>
    <w:rsid w:val="002B68E5"/>
    <w:rsid w:val="002B68EC"/>
    <w:rsid w:val="002B6CA4"/>
    <w:rsid w:val="002B6CC7"/>
    <w:rsid w:val="002B6FC5"/>
    <w:rsid w:val="002B7094"/>
    <w:rsid w:val="002B71E7"/>
    <w:rsid w:val="002B72C2"/>
    <w:rsid w:val="002B769A"/>
    <w:rsid w:val="002B76F2"/>
    <w:rsid w:val="002B7713"/>
    <w:rsid w:val="002B78D6"/>
    <w:rsid w:val="002B7B23"/>
    <w:rsid w:val="002B7C60"/>
    <w:rsid w:val="002B7E0A"/>
    <w:rsid w:val="002B7F46"/>
    <w:rsid w:val="002C0170"/>
    <w:rsid w:val="002C022D"/>
    <w:rsid w:val="002C06C1"/>
    <w:rsid w:val="002C08B0"/>
    <w:rsid w:val="002C08E7"/>
    <w:rsid w:val="002C099F"/>
    <w:rsid w:val="002C0BA3"/>
    <w:rsid w:val="002C0BF3"/>
    <w:rsid w:val="002C0CA5"/>
    <w:rsid w:val="002C0D6C"/>
    <w:rsid w:val="002C0FA2"/>
    <w:rsid w:val="002C0FB8"/>
    <w:rsid w:val="002C10F4"/>
    <w:rsid w:val="002C123A"/>
    <w:rsid w:val="002C144F"/>
    <w:rsid w:val="002C1875"/>
    <w:rsid w:val="002C1BA5"/>
    <w:rsid w:val="002C1CD2"/>
    <w:rsid w:val="002C1F8A"/>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48"/>
    <w:rsid w:val="002C42DA"/>
    <w:rsid w:val="002C4561"/>
    <w:rsid w:val="002C467D"/>
    <w:rsid w:val="002C470A"/>
    <w:rsid w:val="002C47FD"/>
    <w:rsid w:val="002C48B2"/>
    <w:rsid w:val="002C48E3"/>
    <w:rsid w:val="002C4D21"/>
    <w:rsid w:val="002C4FBC"/>
    <w:rsid w:val="002C50C6"/>
    <w:rsid w:val="002C5592"/>
    <w:rsid w:val="002C57ED"/>
    <w:rsid w:val="002C5984"/>
    <w:rsid w:val="002C5BBA"/>
    <w:rsid w:val="002C5BC5"/>
    <w:rsid w:val="002C5D4D"/>
    <w:rsid w:val="002C5E65"/>
    <w:rsid w:val="002C62BE"/>
    <w:rsid w:val="002C6318"/>
    <w:rsid w:val="002C64D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CBB"/>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2BE"/>
    <w:rsid w:val="002D53A8"/>
    <w:rsid w:val="002D5636"/>
    <w:rsid w:val="002D570C"/>
    <w:rsid w:val="002D577E"/>
    <w:rsid w:val="002D58C8"/>
    <w:rsid w:val="002D60B9"/>
    <w:rsid w:val="002D62AC"/>
    <w:rsid w:val="002D65B1"/>
    <w:rsid w:val="002D669B"/>
    <w:rsid w:val="002D6804"/>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BFD"/>
    <w:rsid w:val="002E2C37"/>
    <w:rsid w:val="002E32E6"/>
    <w:rsid w:val="002E398E"/>
    <w:rsid w:val="002E39E4"/>
    <w:rsid w:val="002E39E5"/>
    <w:rsid w:val="002E3AF4"/>
    <w:rsid w:val="002E3CA6"/>
    <w:rsid w:val="002E3D5C"/>
    <w:rsid w:val="002E4346"/>
    <w:rsid w:val="002E4605"/>
    <w:rsid w:val="002E489B"/>
    <w:rsid w:val="002E4D40"/>
    <w:rsid w:val="002E5204"/>
    <w:rsid w:val="002E5338"/>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07A"/>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DD3"/>
    <w:rsid w:val="002F2F1B"/>
    <w:rsid w:val="002F2F23"/>
    <w:rsid w:val="002F3045"/>
    <w:rsid w:val="002F3281"/>
    <w:rsid w:val="002F332A"/>
    <w:rsid w:val="002F3457"/>
    <w:rsid w:val="002F35BA"/>
    <w:rsid w:val="002F397F"/>
    <w:rsid w:val="002F3BE9"/>
    <w:rsid w:val="002F3D8B"/>
    <w:rsid w:val="002F3E3B"/>
    <w:rsid w:val="002F427A"/>
    <w:rsid w:val="002F441B"/>
    <w:rsid w:val="002F4476"/>
    <w:rsid w:val="002F454A"/>
    <w:rsid w:val="002F47B1"/>
    <w:rsid w:val="002F4862"/>
    <w:rsid w:val="002F4AAC"/>
    <w:rsid w:val="002F4E4A"/>
    <w:rsid w:val="002F540F"/>
    <w:rsid w:val="002F5425"/>
    <w:rsid w:val="002F591E"/>
    <w:rsid w:val="002F5924"/>
    <w:rsid w:val="002F5ABB"/>
    <w:rsid w:val="002F5D01"/>
    <w:rsid w:val="002F5E5A"/>
    <w:rsid w:val="002F6464"/>
    <w:rsid w:val="002F65E0"/>
    <w:rsid w:val="002F67E6"/>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D85"/>
    <w:rsid w:val="00302F07"/>
    <w:rsid w:val="0030331B"/>
    <w:rsid w:val="00303449"/>
    <w:rsid w:val="0030371C"/>
    <w:rsid w:val="00303722"/>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07DF6"/>
    <w:rsid w:val="003100C8"/>
    <w:rsid w:val="0031030D"/>
    <w:rsid w:val="003103B4"/>
    <w:rsid w:val="00310475"/>
    <w:rsid w:val="00310822"/>
    <w:rsid w:val="00310A9C"/>
    <w:rsid w:val="00310B2A"/>
    <w:rsid w:val="00310C4C"/>
    <w:rsid w:val="00310D44"/>
    <w:rsid w:val="00310E96"/>
    <w:rsid w:val="00311222"/>
    <w:rsid w:val="00311ABA"/>
    <w:rsid w:val="00311ADE"/>
    <w:rsid w:val="00311C55"/>
    <w:rsid w:val="00311D6F"/>
    <w:rsid w:val="00311F1C"/>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724"/>
    <w:rsid w:val="00315750"/>
    <w:rsid w:val="00315801"/>
    <w:rsid w:val="00315A4A"/>
    <w:rsid w:val="00315AA1"/>
    <w:rsid w:val="00315ADC"/>
    <w:rsid w:val="00315DBD"/>
    <w:rsid w:val="00316129"/>
    <w:rsid w:val="003161C4"/>
    <w:rsid w:val="00316411"/>
    <w:rsid w:val="003164EF"/>
    <w:rsid w:val="00316543"/>
    <w:rsid w:val="00316CB4"/>
    <w:rsid w:val="003170BA"/>
    <w:rsid w:val="00317157"/>
    <w:rsid w:val="003174ED"/>
    <w:rsid w:val="003176A7"/>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76B"/>
    <w:rsid w:val="00325876"/>
    <w:rsid w:val="00325CB7"/>
    <w:rsid w:val="00325D3A"/>
    <w:rsid w:val="00325EF8"/>
    <w:rsid w:val="00325FDB"/>
    <w:rsid w:val="003261EC"/>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15"/>
    <w:rsid w:val="003276E1"/>
    <w:rsid w:val="00327775"/>
    <w:rsid w:val="0032786A"/>
    <w:rsid w:val="00327BA6"/>
    <w:rsid w:val="00327C21"/>
    <w:rsid w:val="00327D7D"/>
    <w:rsid w:val="00330095"/>
    <w:rsid w:val="003303D3"/>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54D"/>
    <w:rsid w:val="003326C0"/>
    <w:rsid w:val="00332A60"/>
    <w:rsid w:val="00332CD8"/>
    <w:rsid w:val="00332EE3"/>
    <w:rsid w:val="00332F2D"/>
    <w:rsid w:val="00333180"/>
    <w:rsid w:val="00333218"/>
    <w:rsid w:val="00333243"/>
    <w:rsid w:val="00333262"/>
    <w:rsid w:val="003333AB"/>
    <w:rsid w:val="00333630"/>
    <w:rsid w:val="003337BD"/>
    <w:rsid w:val="0033388C"/>
    <w:rsid w:val="00333FCC"/>
    <w:rsid w:val="0033424C"/>
    <w:rsid w:val="003342E7"/>
    <w:rsid w:val="003344EF"/>
    <w:rsid w:val="00334946"/>
    <w:rsid w:val="00334A00"/>
    <w:rsid w:val="00334C43"/>
    <w:rsid w:val="00334CCA"/>
    <w:rsid w:val="003354C0"/>
    <w:rsid w:val="003357E0"/>
    <w:rsid w:val="00335C3E"/>
    <w:rsid w:val="00335EA1"/>
    <w:rsid w:val="00336268"/>
    <w:rsid w:val="003362DE"/>
    <w:rsid w:val="00336383"/>
    <w:rsid w:val="003364B8"/>
    <w:rsid w:val="0033666B"/>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C65"/>
    <w:rsid w:val="00344F5D"/>
    <w:rsid w:val="00345062"/>
    <w:rsid w:val="0034515F"/>
    <w:rsid w:val="0034536A"/>
    <w:rsid w:val="00345568"/>
    <w:rsid w:val="0034560C"/>
    <w:rsid w:val="00345C35"/>
    <w:rsid w:val="003461FE"/>
    <w:rsid w:val="003468B4"/>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0FA"/>
    <w:rsid w:val="003511AF"/>
    <w:rsid w:val="003521D6"/>
    <w:rsid w:val="003522C0"/>
    <w:rsid w:val="00352347"/>
    <w:rsid w:val="0035241E"/>
    <w:rsid w:val="0035272B"/>
    <w:rsid w:val="003528E2"/>
    <w:rsid w:val="003529ED"/>
    <w:rsid w:val="00352C97"/>
    <w:rsid w:val="00352D3F"/>
    <w:rsid w:val="00352D7D"/>
    <w:rsid w:val="00352DAB"/>
    <w:rsid w:val="003531D7"/>
    <w:rsid w:val="0035338D"/>
    <w:rsid w:val="00353490"/>
    <w:rsid w:val="003536E8"/>
    <w:rsid w:val="003537BD"/>
    <w:rsid w:val="003538B0"/>
    <w:rsid w:val="00353BBD"/>
    <w:rsid w:val="00354250"/>
    <w:rsid w:val="00354493"/>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9B"/>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3AD2"/>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4FD"/>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63"/>
    <w:rsid w:val="00366D73"/>
    <w:rsid w:val="00367206"/>
    <w:rsid w:val="003672B9"/>
    <w:rsid w:val="00367344"/>
    <w:rsid w:val="00367BC5"/>
    <w:rsid w:val="00367FA4"/>
    <w:rsid w:val="003700B7"/>
    <w:rsid w:val="003706CF"/>
    <w:rsid w:val="00370837"/>
    <w:rsid w:val="00370950"/>
    <w:rsid w:val="00370D39"/>
    <w:rsid w:val="00370FE9"/>
    <w:rsid w:val="00371079"/>
    <w:rsid w:val="003715A8"/>
    <w:rsid w:val="00371892"/>
    <w:rsid w:val="00371A1A"/>
    <w:rsid w:val="00371A4B"/>
    <w:rsid w:val="00371D16"/>
    <w:rsid w:val="00371E5F"/>
    <w:rsid w:val="00372478"/>
    <w:rsid w:val="00372639"/>
    <w:rsid w:val="003727F2"/>
    <w:rsid w:val="00372C7E"/>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99E"/>
    <w:rsid w:val="00375A85"/>
    <w:rsid w:val="00375C99"/>
    <w:rsid w:val="00375FCD"/>
    <w:rsid w:val="00376757"/>
    <w:rsid w:val="003767B6"/>
    <w:rsid w:val="00376A96"/>
    <w:rsid w:val="00376F7A"/>
    <w:rsid w:val="003770CC"/>
    <w:rsid w:val="003770FE"/>
    <w:rsid w:val="0037711F"/>
    <w:rsid w:val="00377162"/>
    <w:rsid w:val="00377242"/>
    <w:rsid w:val="00377451"/>
    <w:rsid w:val="003777A0"/>
    <w:rsid w:val="00377832"/>
    <w:rsid w:val="0037799C"/>
    <w:rsid w:val="003779ED"/>
    <w:rsid w:val="00377A7A"/>
    <w:rsid w:val="00377A8F"/>
    <w:rsid w:val="00377B2B"/>
    <w:rsid w:val="00377B9E"/>
    <w:rsid w:val="00377D3B"/>
    <w:rsid w:val="00377FFD"/>
    <w:rsid w:val="00380061"/>
    <w:rsid w:val="00380288"/>
    <w:rsid w:val="003807CF"/>
    <w:rsid w:val="0038080E"/>
    <w:rsid w:val="00380E71"/>
    <w:rsid w:val="0038118E"/>
    <w:rsid w:val="00381204"/>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70"/>
    <w:rsid w:val="003859E7"/>
    <w:rsid w:val="00385BCF"/>
    <w:rsid w:val="00385D6E"/>
    <w:rsid w:val="00385EED"/>
    <w:rsid w:val="00385F99"/>
    <w:rsid w:val="00386526"/>
    <w:rsid w:val="0038682B"/>
    <w:rsid w:val="00386C37"/>
    <w:rsid w:val="003870EF"/>
    <w:rsid w:val="0038752D"/>
    <w:rsid w:val="0038762F"/>
    <w:rsid w:val="00387645"/>
    <w:rsid w:val="00387C70"/>
    <w:rsid w:val="00387FE2"/>
    <w:rsid w:val="003900A0"/>
    <w:rsid w:val="0039025B"/>
    <w:rsid w:val="00390279"/>
    <w:rsid w:val="0039072E"/>
    <w:rsid w:val="00390C61"/>
    <w:rsid w:val="00390F25"/>
    <w:rsid w:val="00391174"/>
    <w:rsid w:val="003914E2"/>
    <w:rsid w:val="00391699"/>
    <w:rsid w:val="00391ADE"/>
    <w:rsid w:val="00391BF2"/>
    <w:rsid w:val="00391BF9"/>
    <w:rsid w:val="00391C47"/>
    <w:rsid w:val="00391DB7"/>
    <w:rsid w:val="00391DBF"/>
    <w:rsid w:val="0039218F"/>
    <w:rsid w:val="00392C94"/>
    <w:rsid w:val="00392E0B"/>
    <w:rsid w:val="00392EC6"/>
    <w:rsid w:val="0039317C"/>
    <w:rsid w:val="00393358"/>
    <w:rsid w:val="003933E4"/>
    <w:rsid w:val="00393543"/>
    <w:rsid w:val="00393948"/>
    <w:rsid w:val="003939B0"/>
    <w:rsid w:val="00393D5A"/>
    <w:rsid w:val="00393E50"/>
    <w:rsid w:val="00394094"/>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00"/>
    <w:rsid w:val="00397BF8"/>
    <w:rsid w:val="00397C5B"/>
    <w:rsid w:val="003A00FF"/>
    <w:rsid w:val="003A02B9"/>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7A"/>
    <w:rsid w:val="003A43BB"/>
    <w:rsid w:val="003A469A"/>
    <w:rsid w:val="003A490E"/>
    <w:rsid w:val="003A4C59"/>
    <w:rsid w:val="003A4CCA"/>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6E0"/>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07"/>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808"/>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D0D"/>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175"/>
    <w:rsid w:val="003C52DF"/>
    <w:rsid w:val="003C5336"/>
    <w:rsid w:val="003C55C8"/>
    <w:rsid w:val="003C5814"/>
    <w:rsid w:val="003C5BE0"/>
    <w:rsid w:val="003C5C32"/>
    <w:rsid w:val="003C5DCA"/>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1B2"/>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18"/>
    <w:rsid w:val="003D1BF5"/>
    <w:rsid w:val="003D1E8B"/>
    <w:rsid w:val="003D1FD4"/>
    <w:rsid w:val="003D245F"/>
    <w:rsid w:val="003D2466"/>
    <w:rsid w:val="003D2B0B"/>
    <w:rsid w:val="003D2BA7"/>
    <w:rsid w:val="003D2BCF"/>
    <w:rsid w:val="003D2D5E"/>
    <w:rsid w:val="003D3378"/>
    <w:rsid w:val="003D3437"/>
    <w:rsid w:val="003D36EC"/>
    <w:rsid w:val="003D3A65"/>
    <w:rsid w:val="003D3B62"/>
    <w:rsid w:val="003D3BA2"/>
    <w:rsid w:val="003D3D9B"/>
    <w:rsid w:val="003D4056"/>
    <w:rsid w:val="003D4117"/>
    <w:rsid w:val="003D4795"/>
    <w:rsid w:val="003D47D6"/>
    <w:rsid w:val="003D4D94"/>
    <w:rsid w:val="003D4E20"/>
    <w:rsid w:val="003D5760"/>
    <w:rsid w:val="003D58F7"/>
    <w:rsid w:val="003D5E01"/>
    <w:rsid w:val="003D5E7C"/>
    <w:rsid w:val="003D5ED8"/>
    <w:rsid w:val="003D6067"/>
    <w:rsid w:val="003D6242"/>
    <w:rsid w:val="003D6728"/>
    <w:rsid w:val="003D68CA"/>
    <w:rsid w:val="003D6A92"/>
    <w:rsid w:val="003D6D49"/>
    <w:rsid w:val="003D709F"/>
    <w:rsid w:val="003D7190"/>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671"/>
    <w:rsid w:val="003E5925"/>
    <w:rsid w:val="003E5993"/>
    <w:rsid w:val="003E5E9E"/>
    <w:rsid w:val="003E6457"/>
    <w:rsid w:val="003E64D5"/>
    <w:rsid w:val="003E677A"/>
    <w:rsid w:val="003E6798"/>
    <w:rsid w:val="003E67BA"/>
    <w:rsid w:val="003E69F1"/>
    <w:rsid w:val="003E69FE"/>
    <w:rsid w:val="003E6B79"/>
    <w:rsid w:val="003E6DC9"/>
    <w:rsid w:val="003E706B"/>
    <w:rsid w:val="003E70C4"/>
    <w:rsid w:val="003E72A3"/>
    <w:rsid w:val="003E73B0"/>
    <w:rsid w:val="003E75FA"/>
    <w:rsid w:val="003E77BF"/>
    <w:rsid w:val="003E7F4A"/>
    <w:rsid w:val="003F003E"/>
    <w:rsid w:val="003F0127"/>
    <w:rsid w:val="003F01D8"/>
    <w:rsid w:val="003F0225"/>
    <w:rsid w:val="003F0438"/>
    <w:rsid w:val="003F0A3C"/>
    <w:rsid w:val="003F0A98"/>
    <w:rsid w:val="003F0C88"/>
    <w:rsid w:val="003F0E08"/>
    <w:rsid w:val="003F0E50"/>
    <w:rsid w:val="003F13B8"/>
    <w:rsid w:val="003F13D9"/>
    <w:rsid w:val="003F1443"/>
    <w:rsid w:val="003F168F"/>
    <w:rsid w:val="003F1736"/>
    <w:rsid w:val="003F1E25"/>
    <w:rsid w:val="003F1E37"/>
    <w:rsid w:val="003F1F96"/>
    <w:rsid w:val="003F20CC"/>
    <w:rsid w:val="003F2209"/>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23F"/>
    <w:rsid w:val="003F42AB"/>
    <w:rsid w:val="003F43DA"/>
    <w:rsid w:val="003F4542"/>
    <w:rsid w:val="003F454B"/>
    <w:rsid w:val="003F46D8"/>
    <w:rsid w:val="003F48A0"/>
    <w:rsid w:val="003F4BA0"/>
    <w:rsid w:val="003F4BF5"/>
    <w:rsid w:val="003F4C6D"/>
    <w:rsid w:val="003F4C70"/>
    <w:rsid w:val="003F4F75"/>
    <w:rsid w:val="003F52D9"/>
    <w:rsid w:val="003F5345"/>
    <w:rsid w:val="003F5351"/>
    <w:rsid w:val="003F5379"/>
    <w:rsid w:val="003F55B4"/>
    <w:rsid w:val="003F5E15"/>
    <w:rsid w:val="003F5E21"/>
    <w:rsid w:val="003F5F75"/>
    <w:rsid w:val="003F5FE7"/>
    <w:rsid w:val="003F63D5"/>
    <w:rsid w:val="003F6414"/>
    <w:rsid w:val="003F674F"/>
    <w:rsid w:val="003F6F71"/>
    <w:rsid w:val="003F703C"/>
    <w:rsid w:val="003F7786"/>
    <w:rsid w:val="003F77AC"/>
    <w:rsid w:val="003F7A36"/>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3D6"/>
    <w:rsid w:val="004024C9"/>
    <w:rsid w:val="004025B9"/>
    <w:rsid w:val="004026C1"/>
    <w:rsid w:val="0040273C"/>
    <w:rsid w:val="00402854"/>
    <w:rsid w:val="0040288B"/>
    <w:rsid w:val="00402EC6"/>
    <w:rsid w:val="00403340"/>
    <w:rsid w:val="004035A6"/>
    <w:rsid w:val="00403646"/>
    <w:rsid w:val="00403713"/>
    <w:rsid w:val="00403972"/>
    <w:rsid w:val="00403B53"/>
    <w:rsid w:val="00403F05"/>
    <w:rsid w:val="00404B9C"/>
    <w:rsid w:val="00404EAA"/>
    <w:rsid w:val="00405201"/>
    <w:rsid w:val="0040535B"/>
    <w:rsid w:val="0040555E"/>
    <w:rsid w:val="00405647"/>
    <w:rsid w:val="00405AC8"/>
    <w:rsid w:val="00405B45"/>
    <w:rsid w:val="00405CF7"/>
    <w:rsid w:val="00405CF9"/>
    <w:rsid w:val="00405F7F"/>
    <w:rsid w:val="00405FFD"/>
    <w:rsid w:val="00405FFF"/>
    <w:rsid w:val="004060D5"/>
    <w:rsid w:val="00406274"/>
    <w:rsid w:val="00406929"/>
    <w:rsid w:val="00406C8B"/>
    <w:rsid w:val="00406DD1"/>
    <w:rsid w:val="00407058"/>
    <w:rsid w:val="00407272"/>
    <w:rsid w:val="004072B9"/>
    <w:rsid w:val="00407347"/>
    <w:rsid w:val="004074AB"/>
    <w:rsid w:val="004077CF"/>
    <w:rsid w:val="004079DE"/>
    <w:rsid w:val="00410205"/>
    <w:rsid w:val="0041028B"/>
    <w:rsid w:val="00410336"/>
    <w:rsid w:val="00410889"/>
    <w:rsid w:val="0041095A"/>
    <w:rsid w:val="00410988"/>
    <w:rsid w:val="00410E10"/>
    <w:rsid w:val="00411991"/>
    <w:rsid w:val="00411A36"/>
    <w:rsid w:val="00411B4D"/>
    <w:rsid w:val="00412100"/>
    <w:rsid w:val="004122F2"/>
    <w:rsid w:val="004122FC"/>
    <w:rsid w:val="00412484"/>
    <w:rsid w:val="004125C7"/>
    <w:rsid w:val="004128DA"/>
    <w:rsid w:val="00412B2C"/>
    <w:rsid w:val="00412B6E"/>
    <w:rsid w:val="00412B85"/>
    <w:rsid w:val="00412C78"/>
    <w:rsid w:val="00412DFA"/>
    <w:rsid w:val="004130DD"/>
    <w:rsid w:val="004134D9"/>
    <w:rsid w:val="004134FB"/>
    <w:rsid w:val="0041379F"/>
    <w:rsid w:val="0041383A"/>
    <w:rsid w:val="00413917"/>
    <w:rsid w:val="00413AC3"/>
    <w:rsid w:val="00413B7F"/>
    <w:rsid w:val="00413EA4"/>
    <w:rsid w:val="00414040"/>
    <w:rsid w:val="004140E5"/>
    <w:rsid w:val="004140E9"/>
    <w:rsid w:val="004140EF"/>
    <w:rsid w:val="0041477C"/>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12"/>
    <w:rsid w:val="00417588"/>
    <w:rsid w:val="0041764C"/>
    <w:rsid w:val="00417672"/>
    <w:rsid w:val="004176B0"/>
    <w:rsid w:val="0041785D"/>
    <w:rsid w:val="00417C25"/>
    <w:rsid w:val="00417EB7"/>
    <w:rsid w:val="00420030"/>
    <w:rsid w:val="00420147"/>
    <w:rsid w:val="00420153"/>
    <w:rsid w:val="004203DC"/>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0EA"/>
    <w:rsid w:val="004223A5"/>
    <w:rsid w:val="0042249B"/>
    <w:rsid w:val="00422668"/>
    <w:rsid w:val="00422732"/>
    <w:rsid w:val="00422B7D"/>
    <w:rsid w:val="00422B7F"/>
    <w:rsid w:val="00422C1E"/>
    <w:rsid w:val="00422CB8"/>
    <w:rsid w:val="00422E22"/>
    <w:rsid w:val="00422E92"/>
    <w:rsid w:val="00422F91"/>
    <w:rsid w:val="0042305D"/>
    <w:rsid w:val="004231B1"/>
    <w:rsid w:val="00423483"/>
    <w:rsid w:val="004235C1"/>
    <w:rsid w:val="004239A2"/>
    <w:rsid w:val="00424047"/>
    <w:rsid w:val="0042425D"/>
    <w:rsid w:val="0042487A"/>
    <w:rsid w:val="004249C2"/>
    <w:rsid w:val="00424A05"/>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5A6"/>
    <w:rsid w:val="004307FF"/>
    <w:rsid w:val="0043108E"/>
    <w:rsid w:val="004315AF"/>
    <w:rsid w:val="0043196F"/>
    <w:rsid w:val="00431FB8"/>
    <w:rsid w:val="00432020"/>
    <w:rsid w:val="00432102"/>
    <w:rsid w:val="00432296"/>
    <w:rsid w:val="004324A7"/>
    <w:rsid w:val="004327CA"/>
    <w:rsid w:val="00432BC3"/>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870"/>
    <w:rsid w:val="00436BEA"/>
    <w:rsid w:val="00436CC4"/>
    <w:rsid w:val="00436D14"/>
    <w:rsid w:val="004371B1"/>
    <w:rsid w:val="004371BA"/>
    <w:rsid w:val="004371DA"/>
    <w:rsid w:val="004372FB"/>
    <w:rsid w:val="004374F9"/>
    <w:rsid w:val="00437819"/>
    <w:rsid w:val="00437856"/>
    <w:rsid w:val="004379FB"/>
    <w:rsid w:val="00437D5C"/>
    <w:rsid w:val="00437FF8"/>
    <w:rsid w:val="004403E9"/>
    <w:rsid w:val="00440402"/>
    <w:rsid w:val="00440605"/>
    <w:rsid w:val="0044068C"/>
    <w:rsid w:val="00440779"/>
    <w:rsid w:val="00441030"/>
    <w:rsid w:val="004412C2"/>
    <w:rsid w:val="0044160A"/>
    <w:rsid w:val="004417CD"/>
    <w:rsid w:val="004417E3"/>
    <w:rsid w:val="004419DD"/>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4D05"/>
    <w:rsid w:val="004453D0"/>
    <w:rsid w:val="00445441"/>
    <w:rsid w:val="004454E5"/>
    <w:rsid w:val="004455AE"/>
    <w:rsid w:val="004456F4"/>
    <w:rsid w:val="00445D99"/>
    <w:rsid w:val="00446013"/>
    <w:rsid w:val="0044605E"/>
    <w:rsid w:val="00446412"/>
    <w:rsid w:val="0044642D"/>
    <w:rsid w:val="00446440"/>
    <w:rsid w:val="0044661E"/>
    <w:rsid w:val="004467E1"/>
    <w:rsid w:val="00446819"/>
    <w:rsid w:val="00446E2D"/>
    <w:rsid w:val="0044701A"/>
    <w:rsid w:val="004473F3"/>
    <w:rsid w:val="00447608"/>
    <w:rsid w:val="00447621"/>
    <w:rsid w:val="00447B3D"/>
    <w:rsid w:val="00447C24"/>
    <w:rsid w:val="00447DB0"/>
    <w:rsid w:val="00447EC2"/>
    <w:rsid w:val="00447FA1"/>
    <w:rsid w:val="0045007A"/>
    <w:rsid w:val="004502B8"/>
    <w:rsid w:val="0045055D"/>
    <w:rsid w:val="004507CC"/>
    <w:rsid w:val="00450B8F"/>
    <w:rsid w:val="00450EEB"/>
    <w:rsid w:val="004511B2"/>
    <w:rsid w:val="00451252"/>
    <w:rsid w:val="004513FA"/>
    <w:rsid w:val="0045146D"/>
    <w:rsid w:val="00451489"/>
    <w:rsid w:val="00451613"/>
    <w:rsid w:val="00451789"/>
    <w:rsid w:val="00451979"/>
    <w:rsid w:val="004519C1"/>
    <w:rsid w:val="004519E2"/>
    <w:rsid w:val="00451ACA"/>
    <w:rsid w:val="00451B95"/>
    <w:rsid w:val="00451F36"/>
    <w:rsid w:val="0045232B"/>
    <w:rsid w:val="00452634"/>
    <w:rsid w:val="00452785"/>
    <w:rsid w:val="004528FA"/>
    <w:rsid w:val="00452A92"/>
    <w:rsid w:val="00452B0A"/>
    <w:rsid w:val="00453055"/>
    <w:rsid w:val="004531AD"/>
    <w:rsid w:val="0045320D"/>
    <w:rsid w:val="0045326C"/>
    <w:rsid w:val="00453288"/>
    <w:rsid w:val="004534D0"/>
    <w:rsid w:val="004534F0"/>
    <w:rsid w:val="0045389B"/>
    <w:rsid w:val="00453C6C"/>
    <w:rsid w:val="00454489"/>
    <w:rsid w:val="004544A2"/>
    <w:rsid w:val="004547AF"/>
    <w:rsid w:val="00454905"/>
    <w:rsid w:val="00454B3D"/>
    <w:rsid w:val="00454BA8"/>
    <w:rsid w:val="00454C86"/>
    <w:rsid w:val="00454CAD"/>
    <w:rsid w:val="00454CC5"/>
    <w:rsid w:val="00454E38"/>
    <w:rsid w:val="00454E8C"/>
    <w:rsid w:val="00454EFE"/>
    <w:rsid w:val="00454F89"/>
    <w:rsid w:val="00455374"/>
    <w:rsid w:val="004554DE"/>
    <w:rsid w:val="00455F04"/>
    <w:rsid w:val="00455F32"/>
    <w:rsid w:val="00456242"/>
    <w:rsid w:val="0045624F"/>
    <w:rsid w:val="00456632"/>
    <w:rsid w:val="00456A6B"/>
    <w:rsid w:val="00456ADB"/>
    <w:rsid w:val="00456B09"/>
    <w:rsid w:val="00456F06"/>
    <w:rsid w:val="00456FD6"/>
    <w:rsid w:val="004570F6"/>
    <w:rsid w:val="0045734F"/>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574"/>
    <w:rsid w:val="004626E7"/>
    <w:rsid w:val="0046289F"/>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C1D"/>
    <w:rsid w:val="00463D50"/>
    <w:rsid w:val="00463E62"/>
    <w:rsid w:val="0046412F"/>
    <w:rsid w:val="004643A2"/>
    <w:rsid w:val="00464530"/>
    <w:rsid w:val="0046454B"/>
    <w:rsid w:val="00464F54"/>
    <w:rsid w:val="004651E2"/>
    <w:rsid w:val="00465279"/>
    <w:rsid w:val="004653D6"/>
    <w:rsid w:val="004654A0"/>
    <w:rsid w:val="00465D75"/>
    <w:rsid w:val="00465DBD"/>
    <w:rsid w:val="004661E0"/>
    <w:rsid w:val="004662D1"/>
    <w:rsid w:val="00466749"/>
    <w:rsid w:val="004667D2"/>
    <w:rsid w:val="004669CF"/>
    <w:rsid w:val="00466BE4"/>
    <w:rsid w:val="00466C79"/>
    <w:rsid w:val="00466CBD"/>
    <w:rsid w:val="0046756E"/>
    <w:rsid w:val="00467632"/>
    <w:rsid w:val="00467B0E"/>
    <w:rsid w:val="00467D76"/>
    <w:rsid w:val="00470116"/>
    <w:rsid w:val="0047047C"/>
    <w:rsid w:val="0047052E"/>
    <w:rsid w:val="00470767"/>
    <w:rsid w:val="00470768"/>
    <w:rsid w:val="004709D4"/>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536"/>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5D2C"/>
    <w:rsid w:val="00476372"/>
    <w:rsid w:val="00476BD8"/>
    <w:rsid w:val="00476C33"/>
    <w:rsid w:val="00476D87"/>
    <w:rsid w:val="00476DBE"/>
    <w:rsid w:val="00476E34"/>
    <w:rsid w:val="00476F4B"/>
    <w:rsid w:val="00477359"/>
    <w:rsid w:val="00477A13"/>
    <w:rsid w:val="00477A65"/>
    <w:rsid w:val="00477BEA"/>
    <w:rsid w:val="00477FBC"/>
    <w:rsid w:val="0048006B"/>
    <w:rsid w:val="0048019E"/>
    <w:rsid w:val="004806BB"/>
    <w:rsid w:val="00481166"/>
    <w:rsid w:val="00481423"/>
    <w:rsid w:val="00481A05"/>
    <w:rsid w:val="00481DCF"/>
    <w:rsid w:val="004820A6"/>
    <w:rsid w:val="004822AC"/>
    <w:rsid w:val="00482312"/>
    <w:rsid w:val="00482328"/>
    <w:rsid w:val="004823F8"/>
    <w:rsid w:val="00482484"/>
    <w:rsid w:val="00482717"/>
    <w:rsid w:val="0048272D"/>
    <w:rsid w:val="00482757"/>
    <w:rsid w:val="0048289C"/>
    <w:rsid w:val="00482959"/>
    <w:rsid w:val="004829B3"/>
    <w:rsid w:val="004829D4"/>
    <w:rsid w:val="00482E91"/>
    <w:rsid w:val="0048323F"/>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81"/>
    <w:rsid w:val="004915AC"/>
    <w:rsid w:val="004917B5"/>
    <w:rsid w:val="004918F7"/>
    <w:rsid w:val="00491903"/>
    <w:rsid w:val="00491EF1"/>
    <w:rsid w:val="00491F2B"/>
    <w:rsid w:val="0049224A"/>
    <w:rsid w:val="0049235E"/>
    <w:rsid w:val="004925ED"/>
    <w:rsid w:val="004927EA"/>
    <w:rsid w:val="00492866"/>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4F6"/>
    <w:rsid w:val="00496B2B"/>
    <w:rsid w:val="00496CA2"/>
    <w:rsid w:val="00497128"/>
    <w:rsid w:val="00497233"/>
    <w:rsid w:val="0049781C"/>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CF0"/>
    <w:rsid w:val="004A1EF8"/>
    <w:rsid w:val="004A1F78"/>
    <w:rsid w:val="004A1FA3"/>
    <w:rsid w:val="004A205C"/>
    <w:rsid w:val="004A2199"/>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C11"/>
    <w:rsid w:val="004A7E48"/>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93F"/>
    <w:rsid w:val="004B5D12"/>
    <w:rsid w:val="004B5F25"/>
    <w:rsid w:val="004B604B"/>
    <w:rsid w:val="004B64E6"/>
    <w:rsid w:val="004B651C"/>
    <w:rsid w:val="004B6916"/>
    <w:rsid w:val="004B6995"/>
    <w:rsid w:val="004B69AD"/>
    <w:rsid w:val="004B6CCE"/>
    <w:rsid w:val="004B6CFD"/>
    <w:rsid w:val="004B78D2"/>
    <w:rsid w:val="004B7A28"/>
    <w:rsid w:val="004B7D55"/>
    <w:rsid w:val="004B7E91"/>
    <w:rsid w:val="004B7EFE"/>
    <w:rsid w:val="004B7FB3"/>
    <w:rsid w:val="004B7FBE"/>
    <w:rsid w:val="004C0066"/>
    <w:rsid w:val="004C01C8"/>
    <w:rsid w:val="004C024D"/>
    <w:rsid w:val="004C032F"/>
    <w:rsid w:val="004C0A24"/>
    <w:rsid w:val="004C0E06"/>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13"/>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95B"/>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61F"/>
    <w:rsid w:val="004D185E"/>
    <w:rsid w:val="004D1ADA"/>
    <w:rsid w:val="004D1CC1"/>
    <w:rsid w:val="004D2857"/>
    <w:rsid w:val="004D286F"/>
    <w:rsid w:val="004D296A"/>
    <w:rsid w:val="004D2BBB"/>
    <w:rsid w:val="004D2E26"/>
    <w:rsid w:val="004D350E"/>
    <w:rsid w:val="004D387F"/>
    <w:rsid w:val="004D3BA1"/>
    <w:rsid w:val="004D3D9D"/>
    <w:rsid w:val="004D4254"/>
    <w:rsid w:val="004D4403"/>
    <w:rsid w:val="004D499E"/>
    <w:rsid w:val="004D49CF"/>
    <w:rsid w:val="004D4A90"/>
    <w:rsid w:val="004D4DDF"/>
    <w:rsid w:val="004D4DEF"/>
    <w:rsid w:val="004D5245"/>
    <w:rsid w:val="004D5416"/>
    <w:rsid w:val="004D5597"/>
    <w:rsid w:val="004D5640"/>
    <w:rsid w:val="004D57D2"/>
    <w:rsid w:val="004D594C"/>
    <w:rsid w:val="004D5971"/>
    <w:rsid w:val="004D5A77"/>
    <w:rsid w:val="004D5BBD"/>
    <w:rsid w:val="004D5CB1"/>
    <w:rsid w:val="004D5DA2"/>
    <w:rsid w:val="004D5DE3"/>
    <w:rsid w:val="004D5E2C"/>
    <w:rsid w:val="004D5E3C"/>
    <w:rsid w:val="004D62FB"/>
    <w:rsid w:val="004D657B"/>
    <w:rsid w:val="004D66AC"/>
    <w:rsid w:val="004D66DD"/>
    <w:rsid w:val="004D6794"/>
    <w:rsid w:val="004D67D4"/>
    <w:rsid w:val="004D6E68"/>
    <w:rsid w:val="004D7156"/>
    <w:rsid w:val="004D72B7"/>
    <w:rsid w:val="004D72F4"/>
    <w:rsid w:val="004D7313"/>
    <w:rsid w:val="004D745C"/>
    <w:rsid w:val="004D74BF"/>
    <w:rsid w:val="004D763E"/>
    <w:rsid w:val="004D77C7"/>
    <w:rsid w:val="004D77EA"/>
    <w:rsid w:val="004D7A6C"/>
    <w:rsid w:val="004D7CDD"/>
    <w:rsid w:val="004D7E4F"/>
    <w:rsid w:val="004D7E98"/>
    <w:rsid w:val="004E0150"/>
    <w:rsid w:val="004E166E"/>
    <w:rsid w:val="004E1881"/>
    <w:rsid w:val="004E1EBF"/>
    <w:rsid w:val="004E1ED7"/>
    <w:rsid w:val="004E2137"/>
    <w:rsid w:val="004E232B"/>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560"/>
    <w:rsid w:val="004E5B83"/>
    <w:rsid w:val="004E5ECF"/>
    <w:rsid w:val="004E6169"/>
    <w:rsid w:val="004E62E0"/>
    <w:rsid w:val="004E6498"/>
    <w:rsid w:val="004E67B2"/>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1CF"/>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20F"/>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2EA"/>
    <w:rsid w:val="005013EC"/>
    <w:rsid w:val="00501958"/>
    <w:rsid w:val="00501B65"/>
    <w:rsid w:val="00501BB5"/>
    <w:rsid w:val="00501D66"/>
    <w:rsid w:val="00501F0F"/>
    <w:rsid w:val="005020C8"/>
    <w:rsid w:val="00502481"/>
    <w:rsid w:val="005028F0"/>
    <w:rsid w:val="00502A76"/>
    <w:rsid w:val="005031E3"/>
    <w:rsid w:val="005034CE"/>
    <w:rsid w:val="0050354F"/>
    <w:rsid w:val="00503554"/>
    <w:rsid w:val="005035E9"/>
    <w:rsid w:val="0050369E"/>
    <w:rsid w:val="005039FE"/>
    <w:rsid w:val="00503AA8"/>
    <w:rsid w:val="00503E4D"/>
    <w:rsid w:val="00503E67"/>
    <w:rsid w:val="0050417D"/>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078E9"/>
    <w:rsid w:val="00510795"/>
    <w:rsid w:val="005107BD"/>
    <w:rsid w:val="00510851"/>
    <w:rsid w:val="005108D7"/>
    <w:rsid w:val="00510CD1"/>
    <w:rsid w:val="00510F51"/>
    <w:rsid w:val="0051149B"/>
    <w:rsid w:val="00511770"/>
    <w:rsid w:val="00511855"/>
    <w:rsid w:val="0051195F"/>
    <w:rsid w:val="00511994"/>
    <w:rsid w:val="005119B0"/>
    <w:rsid w:val="00511B2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37"/>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0E72"/>
    <w:rsid w:val="00521164"/>
    <w:rsid w:val="005211A2"/>
    <w:rsid w:val="00521245"/>
    <w:rsid w:val="005212B1"/>
    <w:rsid w:val="00521788"/>
    <w:rsid w:val="00521CCE"/>
    <w:rsid w:val="00521F3E"/>
    <w:rsid w:val="00522174"/>
    <w:rsid w:val="00522354"/>
    <w:rsid w:val="005228A0"/>
    <w:rsid w:val="00522DB4"/>
    <w:rsid w:val="00522F29"/>
    <w:rsid w:val="00522F3E"/>
    <w:rsid w:val="00523139"/>
    <w:rsid w:val="00523622"/>
    <w:rsid w:val="005238B5"/>
    <w:rsid w:val="005239CB"/>
    <w:rsid w:val="00523C5B"/>
    <w:rsid w:val="00523CB0"/>
    <w:rsid w:val="0052429E"/>
    <w:rsid w:val="00524302"/>
    <w:rsid w:val="00524482"/>
    <w:rsid w:val="0052454F"/>
    <w:rsid w:val="005247A0"/>
    <w:rsid w:val="005249C9"/>
    <w:rsid w:val="005249F0"/>
    <w:rsid w:val="00524D96"/>
    <w:rsid w:val="005251BB"/>
    <w:rsid w:val="005252FB"/>
    <w:rsid w:val="0052594B"/>
    <w:rsid w:val="00525B9E"/>
    <w:rsid w:val="00525F35"/>
    <w:rsid w:val="00525F4C"/>
    <w:rsid w:val="005260BB"/>
    <w:rsid w:val="005263F6"/>
    <w:rsid w:val="005266B4"/>
    <w:rsid w:val="005266B6"/>
    <w:rsid w:val="00526728"/>
    <w:rsid w:val="00526EB6"/>
    <w:rsid w:val="00526FE2"/>
    <w:rsid w:val="00527555"/>
    <w:rsid w:val="005278A0"/>
    <w:rsid w:val="005279DB"/>
    <w:rsid w:val="00527DB9"/>
    <w:rsid w:val="0053006C"/>
    <w:rsid w:val="005309F5"/>
    <w:rsid w:val="005310D8"/>
    <w:rsid w:val="0053165B"/>
    <w:rsid w:val="005319DB"/>
    <w:rsid w:val="00531B00"/>
    <w:rsid w:val="00531D19"/>
    <w:rsid w:val="00532393"/>
    <w:rsid w:val="005326D5"/>
    <w:rsid w:val="005327B3"/>
    <w:rsid w:val="00532BDF"/>
    <w:rsid w:val="00532DC9"/>
    <w:rsid w:val="005333AD"/>
    <w:rsid w:val="005333B1"/>
    <w:rsid w:val="005334E1"/>
    <w:rsid w:val="00533510"/>
    <w:rsid w:val="00533669"/>
    <w:rsid w:val="00533D83"/>
    <w:rsid w:val="00533DEB"/>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3D"/>
    <w:rsid w:val="005364BC"/>
    <w:rsid w:val="005366B5"/>
    <w:rsid w:val="00536773"/>
    <w:rsid w:val="005367D9"/>
    <w:rsid w:val="00536960"/>
    <w:rsid w:val="00536A86"/>
    <w:rsid w:val="00536A92"/>
    <w:rsid w:val="00537072"/>
    <w:rsid w:val="005373DE"/>
    <w:rsid w:val="005374B3"/>
    <w:rsid w:val="00537594"/>
    <w:rsid w:val="005376FF"/>
    <w:rsid w:val="00537747"/>
    <w:rsid w:val="00537768"/>
    <w:rsid w:val="00537D11"/>
    <w:rsid w:val="00537DB1"/>
    <w:rsid w:val="00537EAF"/>
    <w:rsid w:val="00540821"/>
    <w:rsid w:val="00540B3B"/>
    <w:rsid w:val="00540CA8"/>
    <w:rsid w:val="00540E6A"/>
    <w:rsid w:val="00540FA3"/>
    <w:rsid w:val="00540FAA"/>
    <w:rsid w:val="0054125B"/>
    <w:rsid w:val="00541352"/>
    <w:rsid w:val="0054145B"/>
    <w:rsid w:val="005414AB"/>
    <w:rsid w:val="00541E93"/>
    <w:rsid w:val="00542175"/>
    <w:rsid w:val="005422F8"/>
    <w:rsid w:val="005426B3"/>
    <w:rsid w:val="00542707"/>
    <w:rsid w:val="0054275A"/>
    <w:rsid w:val="00542C29"/>
    <w:rsid w:val="00542F46"/>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8D3"/>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CCD"/>
    <w:rsid w:val="00550F6B"/>
    <w:rsid w:val="00551019"/>
    <w:rsid w:val="005510B1"/>
    <w:rsid w:val="0055129A"/>
    <w:rsid w:val="005512A5"/>
    <w:rsid w:val="00551383"/>
    <w:rsid w:val="00551419"/>
    <w:rsid w:val="0055170E"/>
    <w:rsid w:val="00551719"/>
    <w:rsid w:val="0055213B"/>
    <w:rsid w:val="00552415"/>
    <w:rsid w:val="0055281A"/>
    <w:rsid w:val="0055291C"/>
    <w:rsid w:val="00552951"/>
    <w:rsid w:val="00552A57"/>
    <w:rsid w:val="00552CD0"/>
    <w:rsid w:val="00552D8C"/>
    <w:rsid w:val="00552E6A"/>
    <w:rsid w:val="00553023"/>
    <w:rsid w:val="0055311A"/>
    <w:rsid w:val="0055365D"/>
    <w:rsid w:val="00553B31"/>
    <w:rsid w:val="00553C45"/>
    <w:rsid w:val="00553F91"/>
    <w:rsid w:val="0055404B"/>
    <w:rsid w:val="0055427C"/>
    <w:rsid w:val="005548DC"/>
    <w:rsid w:val="00554E77"/>
    <w:rsid w:val="0055503D"/>
    <w:rsid w:val="00555714"/>
    <w:rsid w:val="0055589B"/>
    <w:rsid w:val="005559B2"/>
    <w:rsid w:val="00555A96"/>
    <w:rsid w:val="00555BB0"/>
    <w:rsid w:val="00555FBB"/>
    <w:rsid w:val="00556010"/>
    <w:rsid w:val="00556256"/>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89"/>
    <w:rsid w:val="005619DD"/>
    <w:rsid w:val="00561A26"/>
    <w:rsid w:val="00561B91"/>
    <w:rsid w:val="00561BA6"/>
    <w:rsid w:val="005624A2"/>
    <w:rsid w:val="00562623"/>
    <w:rsid w:val="00562862"/>
    <w:rsid w:val="00562C01"/>
    <w:rsid w:val="00562C13"/>
    <w:rsid w:val="00562CD8"/>
    <w:rsid w:val="005630CF"/>
    <w:rsid w:val="00563276"/>
    <w:rsid w:val="00563520"/>
    <w:rsid w:val="00563544"/>
    <w:rsid w:val="00563605"/>
    <w:rsid w:val="0056392D"/>
    <w:rsid w:val="00563A01"/>
    <w:rsid w:val="00563DBD"/>
    <w:rsid w:val="00563F54"/>
    <w:rsid w:val="00563FC5"/>
    <w:rsid w:val="005645FF"/>
    <w:rsid w:val="00564991"/>
    <w:rsid w:val="00564AA7"/>
    <w:rsid w:val="00564C9D"/>
    <w:rsid w:val="00564CF6"/>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6B5"/>
    <w:rsid w:val="00572C5B"/>
    <w:rsid w:val="00572D1F"/>
    <w:rsid w:val="00573223"/>
    <w:rsid w:val="00573395"/>
    <w:rsid w:val="005733DF"/>
    <w:rsid w:val="00573420"/>
    <w:rsid w:val="005737C7"/>
    <w:rsid w:val="005737FE"/>
    <w:rsid w:val="00573CEE"/>
    <w:rsid w:val="00573CFC"/>
    <w:rsid w:val="00573F29"/>
    <w:rsid w:val="00574034"/>
    <w:rsid w:val="005741DE"/>
    <w:rsid w:val="00574247"/>
    <w:rsid w:val="00574F55"/>
    <w:rsid w:val="005756A8"/>
    <w:rsid w:val="0057594A"/>
    <w:rsid w:val="00575CBA"/>
    <w:rsid w:val="00575D3A"/>
    <w:rsid w:val="00575D9E"/>
    <w:rsid w:val="005761C7"/>
    <w:rsid w:val="00576245"/>
    <w:rsid w:val="0057638B"/>
    <w:rsid w:val="00576416"/>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A72"/>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127"/>
    <w:rsid w:val="00590461"/>
    <w:rsid w:val="0059089C"/>
    <w:rsid w:val="00590CA6"/>
    <w:rsid w:val="00590D3C"/>
    <w:rsid w:val="00590FE9"/>
    <w:rsid w:val="00591209"/>
    <w:rsid w:val="00591277"/>
    <w:rsid w:val="0059175C"/>
    <w:rsid w:val="005917DB"/>
    <w:rsid w:val="00591A5F"/>
    <w:rsid w:val="00591CB5"/>
    <w:rsid w:val="00591CD2"/>
    <w:rsid w:val="00591D72"/>
    <w:rsid w:val="00592044"/>
    <w:rsid w:val="005923AB"/>
    <w:rsid w:val="005932F2"/>
    <w:rsid w:val="00593CC9"/>
    <w:rsid w:val="00593E2C"/>
    <w:rsid w:val="00594099"/>
    <w:rsid w:val="005940C3"/>
    <w:rsid w:val="00594305"/>
    <w:rsid w:val="005943A5"/>
    <w:rsid w:val="005946DB"/>
    <w:rsid w:val="00594774"/>
    <w:rsid w:val="00594953"/>
    <w:rsid w:val="00594A68"/>
    <w:rsid w:val="00594C39"/>
    <w:rsid w:val="00594CF8"/>
    <w:rsid w:val="00594F7B"/>
    <w:rsid w:val="00595393"/>
    <w:rsid w:val="005954E5"/>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78F"/>
    <w:rsid w:val="00597C81"/>
    <w:rsid w:val="00597EA2"/>
    <w:rsid w:val="005A0120"/>
    <w:rsid w:val="005A01CC"/>
    <w:rsid w:val="005A0401"/>
    <w:rsid w:val="005A059D"/>
    <w:rsid w:val="005A05E8"/>
    <w:rsid w:val="005A05F1"/>
    <w:rsid w:val="005A075B"/>
    <w:rsid w:val="005A0867"/>
    <w:rsid w:val="005A0D46"/>
    <w:rsid w:val="005A0F0B"/>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4C0"/>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969"/>
    <w:rsid w:val="005A7A59"/>
    <w:rsid w:val="005A7A93"/>
    <w:rsid w:val="005A7CF4"/>
    <w:rsid w:val="005A7DB1"/>
    <w:rsid w:val="005A7E4D"/>
    <w:rsid w:val="005B04E2"/>
    <w:rsid w:val="005B096A"/>
    <w:rsid w:val="005B1093"/>
    <w:rsid w:val="005B1240"/>
    <w:rsid w:val="005B1311"/>
    <w:rsid w:val="005B13A1"/>
    <w:rsid w:val="005B171A"/>
    <w:rsid w:val="005B1B60"/>
    <w:rsid w:val="005B1C98"/>
    <w:rsid w:val="005B1E97"/>
    <w:rsid w:val="005B1ED0"/>
    <w:rsid w:val="005B1F2F"/>
    <w:rsid w:val="005B1FDA"/>
    <w:rsid w:val="005B22A9"/>
    <w:rsid w:val="005B22CD"/>
    <w:rsid w:val="005B233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0A2"/>
    <w:rsid w:val="005B4603"/>
    <w:rsid w:val="005B46A1"/>
    <w:rsid w:val="005B4D62"/>
    <w:rsid w:val="005B4DA5"/>
    <w:rsid w:val="005B4F96"/>
    <w:rsid w:val="005B5157"/>
    <w:rsid w:val="005B65B2"/>
    <w:rsid w:val="005B6712"/>
    <w:rsid w:val="005B6A3C"/>
    <w:rsid w:val="005B6A4D"/>
    <w:rsid w:val="005B6BCC"/>
    <w:rsid w:val="005B6CFB"/>
    <w:rsid w:val="005B6DFC"/>
    <w:rsid w:val="005B6E49"/>
    <w:rsid w:val="005B6F75"/>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4"/>
    <w:rsid w:val="005C2508"/>
    <w:rsid w:val="005C26A4"/>
    <w:rsid w:val="005C27BB"/>
    <w:rsid w:val="005C28EF"/>
    <w:rsid w:val="005C35F1"/>
    <w:rsid w:val="005C36FC"/>
    <w:rsid w:val="005C3F38"/>
    <w:rsid w:val="005C40D0"/>
    <w:rsid w:val="005C4113"/>
    <w:rsid w:val="005C42A5"/>
    <w:rsid w:val="005C44BC"/>
    <w:rsid w:val="005C4986"/>
    <w:rsid w:val="005C4C28"/>
    <w:rsid w:val="005C4DBB"/>
    <w:rsid w:val="005C4E5B"/>
    <w:rsid w:val="005C5048"/>
    <w:rsid w:val="005C52FE"/>
    <w:rsid w:val="005C56C0"/>
    <w:rsid w:val="005C5A0B"/>
    <w:rsid w:val="005C5ACE"/>
    <w:rsid w:val="005C5B92"/>
    <w:rsid w:val="005C5E99"/>
    <w:rsid w:val="005C5F89"/>
    <w:rsid w:val="005C6023"/>
    <w:rsid w:val="005C626F"/>
    <w:rsid w:val="005C62A2"/>
    <w:rsid w:val="005C62F5"/>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4B8"/>
    <w:rsid w:val="005D34D9"/>
    <w:rsid w:val="005D3AC9"/>
    <w:rsid w:val="005D3B04"/>
    <w:rsid w:val="005D3BE4"/>
    <w:rsid w:val="005D3BE9"/>
    <w:rsid w:val="005D4479"/>
    <w:rsid w:val="005D457E"/>
    <w:rsid w:val="005D45D0"/>
    <w:rsid w:val="005D480B"/>
    <w:rsid w:val="005D4A26"/>
    <w:rsid w:val="005D4ACB"/>
    <w:rsid w:val="005D4DF5"/>
    <w:rsid w:val="005D4F6F"/>
    <w:rsid w:val="005D5020"/>
    <w:rsid w:val="005D54D9"/>
    <w:rsid w:val="005D5584"/>
    <w:rsid w:val="005D56D6"/>
    <w:rsid w:val="005D5745"/>
    <w:rsid w:val="005D57DE"/>
    <w:rsid w:val="005D58DB"/>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1A0"/>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44A"/>
    <w:rsid w:val="005E3CB2"/>
    <w:rsid w:val="005E3D6F"/>
    <w:rsid w:val="005E3FFD"/>
    <w:rsid w:val="005E44F5"/>
    <w:rsid w:val="005E4CC0"/>
    <w:rsid w:val="005E4EDD"/>
    <w:rsid w:val="005E56A7"/>
    <w:rsid w:val="005E574B"/>
    <w:rsid w:val="005E5A52"/>
    <w:rsid w:val="005E6198"/>
    <w:rsid w:val="005E6396"/>
    <w:rsid w:val="005E645B"/>
    <w:rsid w:val="005E66CD"/>
    <w:rsid w:val="005E673A"/>
    <w:rsid w:val="005E690C"/>
    <w:rsid w:val="005E6B2B"/>
    <w:rsid w:val="005E6B41"/>
    <w:rsid w:val="005E6B9C"/>
    <w:rsid w:val="005E6EEE"/>
    <w:rsid w:val="005E711E"/>
    <w:rsid w:val="005E716A"/>
    <w:rsid w:val="005E72BA"/>
    <w:rsid w:val="005E7672"/>
    <w:rsid w:val="005E768F"/>
    <w:rsid w:val="005E7907"/>
    <w:rsid w:val="005E7A3A"/>
    <w:rsid w:val="005E7A72"/>
    <w:rsid w:val="005E7B8F"/>
    <w:rsid w:val="005E7EFF"/>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9E1"/>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4FD2"/>
    <w:rsid w:val="005F5091"/>
    <w:rsid w:val="005F5291"/>
    <w:rsid w:val="005F54D0"/>
    <w:rsid w:val="005F54EA"/>
    <w:rsid w:val="005F5861"/>
    <w:rsid w:val="005F5990"/>
    <w:rsid w:val="005F59CF"/>
    <w:rsid w:val="005F62D1"/>
    <w:rsid w:val="005F63FF"/>
    <w:rsid w:val="005F6833"/>
    <w:rsid w:val="005F6BBC"/>
    <w:rsid w:val="005F6EDC"/>
    <w:rsid w:val="005F7205"/>
    <w:rsid w:val="0060005A"/>
    <w:rsid w:val="006001A4"/>
    <w:rsid w:val="006006D7"/>
    <w:rsid w:val="00600BE2"/>
    <w:rsid w:val="00600C11"/>
    <w:rsid w:val="00600DE9"/>
    <w:rsid w:val="0060177F"/>
    <w:rsid w:val="0060193F"/>
    <w:rsid w:val="006019AF"/>
    <w:rsid w:val="00601A4A"/>
    <w:rsid w:val="00601E8B"/>
    <w:rsid w:val="00602093"/>
    <w:rsid w:val="0060261D"/>
    <w:rsid w:val="006029B5"/>
    <w:rsid w:val="00602B71"/>
    <w:rsid w:val="00603303"/>
    <w:rsid w:val="006034CC"/>
    <w:rsid w:val="00603DA6"/>
    <w:rsid w:val="00603E88"/>
    <w:rsid w:val="00603E8D"/>
    <w:rsid w:val="00603FDB"/>
    <w:rsid w:val="00604732"/>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716"/>
    <w:rsid w:val="00606891"/>
    <w:rsid w:val="00606CB3"/>
    <w:rsid w:val="00606D13"/>
    <w:rsid w:val="00606D79"/>
    <w:rsid w:val="00606E69"/>
    <w:rsid w:val="0060704F"/>
    <w:rsid w:val="0060708D"/>
    <w:rsid w:val="006070B1"/>
    <w:rsid w:val="0060710E"/>
    <w:rsid w:val="00607A5B"/>
    <w:rsid w:val="0061007B"/>
    <w:rsid w:val="0061011E"/>
    <w:rsid w:val="006102CB"/>
    <w:rsid w:val="0061096D"/>
    <w:rsid w:val="00610D1F"/>
    <w:rsid w:val="00610D75"/>
    <w:rsid w:val="006111E6"/>
    <w:rsid w:val="00611324"/>
    <w:rsid w:val="00611423"/>
    <w:rsid w:val="006117E9"/>
    <w:rsid w:val="00611A12"/>
    <w:rsid w:val="00611BC8"/>
    <w:rsid w:val="00611DFA"/>
    <w:rsid w:val="00611E30"/>
    <w:rsid w:val="0061244E"/>
    <w:rsid w:val="0061262E"/>
    <w:rsid w:val="006126FF"/>
    <w:rsid w:val="00612A18"/>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B21"/>
    <w:rsid w:val="00615CF4"/>
    <w:rsid w:val="00615DFA"/>
    <w:rsid w:val="00615E3B"/>
    <w:rsid w:val="00615EBC"/>
    <w:rsid w:val="006161E4"/>
    <w:rsid w:val="00616350"/>
    <w:rsid w:val="0061641E"/>
    <w:rsid w:val="00616479"/>
    <w:rsid w:val="00616497"/>
    <w:rsid w:val="006164D9"/>
    <w:rsid w:val="00616693"/>
    <w:rsid w:val="00616771"/>
    <w:rsid w:val="006168E6"/>
    <w:rsid w:val="00616B4E"/>
    <w:rsid w:val="00616CDE"/>
    <w:rsid w:val="00616D77"/>
    <w:rsid w:val="00616FFD"/>
    <w:rsid w:val="0061719A"/>
    <w:rsid w:val="006173B7"/>
    <w:rsid w:val="00617437"/>
    <w:rsid w:val="006175C9"/>
    <w:rsid w:val="006177E8"/>
    <w:rsid w:val="00617CD6"/>
    <w:rsid w:val="0062002C"/>
    <w:rsid w:val="0062005F"/>
    <w:rsid w:val="00620119"/>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4111"/>
    <w:rsid w:val="00624669"/>
    <w:rsid w:val="00624FE4"/>
    <w:rsid w:val="0062502E"/>
    <w:rsid w:val="00625320"/>
    <w:rsid w:val="0062534C"/>
    <w:rsid w:val="0062553A"/>
    <w:rsid w:val="0062553D"/>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31D"/>
    <w:rsid w:val="006275DA"/>
    <w:rsid w:val="006276C9"/>
    <w:rsid w:val="006278FD"/>
    <w:rsid w:val="00627BEF"/>
    <w:rsid w:val="00627C1C"/>
    <w:rsid w:val="00627C8A"/>
    <w:rsid w:val="006300A5"/>
    <w:rsid w:val="006300C5"/>
    <w:rsid w:val="006303E8"/>
    <w:rsid w:val="00630731"/>
    <w:rsid w:val="006307BF"/>
    <w:rsid w:val="00630816"/>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3E75"/>
    <w:rsid w:val="00633F28"/>
    <w:rsid w:val="006340AF"/>
    <w:rsid w:val="00634395"/>
    <w:rsid w:val="006343BF"/>
    <w:rsid w:val="00634E0A"/>
    <w:rsid w:val="0063508F"/>
    <w:rsid w:val="006352A0"/>
    <w:rsid w:val="0063539A"/>
    <w:rsid w:val="006355E0"/>
    <w:rsid w:val="006356C9"/>
    <w:rsid w:val="006359A0"/>
    <w:rsid w:val="00635FED"/>
    <w:rsid w:val="0063647A"/>
    <w:rsid w:val="00636529"/>
    <w:rsid w:val="006365C5"/>
    <w:rsid w:val="00636D77"/>
    <w:rsid w:val="00637032"/>
    <w:rsid w:val="00637081"/>
    <w:rsid w:val="006372D3"/>
    <w:rsid w:val="0063732F"/>
    <w:rsid w:val="00637502"/>
    <w:rsid w:val="00637E74"/>
    <w:rsid w:val="00637F00"/>
    <w:rsid w:val="00637F8A"/>
    <w:rsid w:val="00640085"/>
    <w:rsid w:val="00640133"/>
    <w:rsid w:val="006406FF"/>
    <w:rsid w:val="00640868"/>
    <w:rsid w:val="00640A9A"/>
    <w:rsid w:val="00640B3D"/>
    <w:rsid w:val="00641002"/>
    <w:rsid w:val="0064108F"/>
    <w:rsid w:val="006411A2"/>
    <w:rsid w:val="00641577"/>
    <w:rsid w:val="0064195B"/>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56B"/>
    <w:rsid w:val="006476B3"/>
    <w:rsid w:val="006500CD"/>
    <w:rsid w:val="006500CF"/>
    <w:rsid w:val="006502EA"/>
    <w:rsid w:val="006507F9"/>
    <w:rsid w:val="00650B73"/>
    <w:rsid w:val="00651528"/>
    <w:rsid w:val="006516E1"/>
    <w:rsid w:val="006518E7"/>
    <w:rsid w:val="00651C92"/>
    <w:rsid w:val="00651D6E"/>
    <w:rsid w:val="00652211"/>
    <w:rsid w:val="00652423"/>
    <w:rsid w:val="0065262A"/>
    <w:rsid w:val="006526E8"/>
    <w:rsid w:val="006528F5"/>
    <w:rsid w:val="00652E02"/>
    <w:rsid w:val="00652F32"/>
    <w:rsid w:val="00652F49"/>
    <w:rsid w:val="00652F56"/>
    <w:rsid w:val="00653153"/>
    <w:rsid w:val="00653571"/>
    <w:rsid w:val="00653578"/>
    <w:rsid w:val="00653596"/>
    <w:rsid w:val="006536BB"/>
    <w:rsid w:val="006538E3"/>
    <w:rsid w:val="006542F3"/>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0B7C"/>
    <w:rsid w:val="00660E61"/>
    <w:rsid w:val="00661076"/>
    <w:rsid w:val="006611C8"/>
    <w:rsid w:val="0066130F"/>
    <w:rsid w:val="0066144B"/>
    <w:rsid w:val="006616DD"/>
    <w:rsid w:val="006617E7"/>
    <w:rsid w:val="00661812"/>
    <w:rsid w:val="006618AC"/>
    <w:rsid w:val="00661A46"/>
    <w:rsid w:val="0066204F"/>
    <w:rsid w:val="006625D7"/>
    <w:rsid w:val="00662693"/>
    <w:rsid w:val="00662B85"/>
    <w:rsid w:val="00662E40"/>
    <w:rsid w:val="00662F39"/>
    <w:rsid w:val="00663210"/>
    <w:rsid w:val="00663468"/>
    <w:rsid w:val="006634E1"/>
    <w:rsid w:val="00663BDE"/>
    <w:rsid w:val="00663C11"/>
    <w:rsid w:val="006641DB"/>
    <w:rsid w:val="0066487A"/>
    <w:rsid w:val="00664996"/>
    <w:rsid w:val="00664D9C"/>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6978"/>
    <w:rsid w:val="0066706E"/>
    <w:rsid w:val="006670B1"/>
    <w:rsid w:val="00667711"/>
    <w:rsid w:val="00667937"/>
    <w:rsid w:val="00667C9E"/>
    <w:rsid w:val="00667D39"/>
    <w:rsid w:val="00667DCD"/>
    <w:rsid w:val="00667FAC"/>
    <w:rsid w:val="006700CD"/>
    <w:rsid w:val="00670367"/>
    <w:rsid w:val="0067087A"/>
    <w:rsid w:val="006709B2"/>
    <w:rsid w:val="00670A10"/>
    <w:rsid w:val="00670D36"/>
    <w:rsid w:val="00670DC4"/>
    <w:rsid w:val="00671200"/>
    <w:rsid w:val="0067148E"/>
    <w:rsid w:val="0067189C"/>
    <w:rsid w:val="006718A4"/>
    <w:rsid w:val="006719AA"/>
    <w:rsid w:val="00671EC3"/>
    <w:rsid w:val="00672002"/>
    <w:rsid w:val="006726CB"/>
    <w:rsid w:val="00672F82"/>
    <w:rsid w:val="00673073"/>
    <w:rsid w:val="00673248"/>
    <w:rsid w:val="00673330"/>
    <w:rsid w:val="006733EB"/>
    <w:rsid w:val="0067351E"/>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618"/>
    <w:rsid w:val="0067573D"/>
    <w:rsid w:val="006757D0"/>
    <w:rsid w:val="00675C2D"/>
    <w:rsid w:val="006760B1"/>
    <w:rsid w:val="006760D3"/>
    <w:rsid w:val="006768AB"/>
    <w:rsid w:val="00676AF3"/>
    <w:rsid w:val="00676C15"/>
    <w:rsid w:val="00676C51"/>
    <w:rsid w:val="00677071"/>
    <w:rsid w:val="006772E2"/>
    <w:rsid w:val="0067769F"/>
    <w:rsid w:val="00677907"/>
    <w:rsid w:val="006779AE"/>
    <w:rsid w:val="00677AE3"/>
    <w:rsid w:val="00677E35"/>
    <w:rsid w:val="006800DA"/>
    <w:rsid w:val="0068021C"/>
    <w:rsid w:val="006802A8"/>
    <w:rsid w:val="006802D0"/>
    <w:rsid w:val="006803B3"/>
    <w:rsid w:val="0068060A"/>
    <w:rsid w:val="00680BE2"/>
    <w:rsid w:val="00680CEE"/>
    <w:rsid w:val="00680D46"/>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B2A"/>
    <w:rsid w:val="006843CB"/>
    <w:rsid w:val="0068447E"/>
    <w:rsid w:val="006846BA"/>
    <w:rsid w:val="006847BB"/>
    <w:rsid w:val="00684911"/>
    <w:rsid w:val="00684CB6"/>
    <w:rsid w:val="00684F60"/>
    <w:rsid w:val="0068504D"/>
    <w:rsid w:val="006850FF"/>
    <w:rsid w:val="00685277"/>
    <w:rsid w:val="00685649"/>
    <w:rsid w:val="0068569A"/>
    <w:rsid w:val="006856A8"/>
    <w:rsid w:val="0068582C"/>
    <w:rsid w:val="00685E05"/>
    <w:rsid w:val="00685E87"/>
    <w:rsid w:val="00686271"/>
    <w:rsid w:val="0068701A"/>
    <w:rsid w:val="006874CB"/>
    <w:rsid w:val="006876CF"/>
    <w:rsid w:val="0068785A"/>
    <w:rsid w:val="006900B3"/>
    <w:rsid w:val="006902A5"/>
    <w:rsid w:val="00690783"/>
    <w:rsid w:val="00690E25"/>
    <w:rsid w:val="00690EDA"/>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4"/>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4"/>
    <w:rsid w:val="006A0FE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A67"/>
    <w:rsid w:val="006A3D2A"/>
    <w:rsid w:val="006A3D5C"/>
    <w:rsid w:val="006A4252"/>
    <w:rsid w:val="006A4399"/>
    <w:rsid w:val="006A4849"/>
    <w:rsid w:val="006A4B52"/>
    <w:rsid w:val="006A4CA7"/>
    <w:rsid w:val="006A4CAA"/>
    <w:rsid w:val="006A4E4D"/>
    <w:rsid w:val="006A5144"/>
    <w:rsid w:val="006A5182"/>
    <w:rsid w:val="006A5428"/>
    <w:rsid w:val="006A548D"/>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275"/>
    <w:rsid w:val="006B0454"/>
    <w:rsid w:val="006B0548"/>
    <w:rsid w:val="006B0716"/>
    <w:rsid w:val="006B08EC"/>
    <w:rsid w:val="006B0D2F"/>
    <w:rsid w:val="006B0EEC"/>
    <w:rsid w:val="006B0F0B"/>
    <w:rsid w:val="006B12AA"/>
    <w:rsid w:val="006B1302"/>
    <w:rsid w:val="006B1700"/>
    <w:rsid w:val="006B178F"/>
    <w:rsid w:val="006B1C11"/>
    <w:rsid w:val="006B1DC7"/>
    <w:rsid w:val="006B1E61"/>
    <w:rsid w:val="006B1F2D"/>
    <w:rsid w:val="006B1F93"/>
    <w:rsid w:val="006B2168"/>
    <w:rsid w:val="006B21FD"/>
    <w:rsid w:val="006B27AC"/>
    <w:rsid w:val="006B2E12"/>
    <w:rsid w:val="006B2E88"/>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10B"/>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A0E"/>
    <w:rsid w:val="006B7C3C"/>
    <w:rsid w:val="006B7CC5"/>
    <w:rsid w:val="006B7EDA"/>
    <w:rsid w:val="006B7F06"/>
    <w:rsid w:val="006B7F74"/>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191"/>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971"/>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7B"/>
    <w:rsid w:val="006D08FB"/>
    <w:rsid w:val="006D090B"/>
    <w:rsid w:val="006D093F"/>
    <w:rsid w:val="006D09E3"/>
    <w:rsid w:val="006D0A1E"/>
    <w:rsid w:val="006D0D1F"/>
    <w:rsid w:val="006D0E07"/>
    <w:rsid w:val="006D0E75"/>
    <w:rsid w:val="006D0E9F"/>
    <w:rsid w:val="006D1304"/>
    <w:rsid w:val="006D13E5"/>
    <w:rsid w:val="006D14F6"/>
    <w:rsid w:val="006D17C2"/>
    <w:rsid w:val="006D18EB"/>
    <w:rsid w:val="006D1AE0"/>
    <w:rsid w:val="006D1C38"/>
    <w:rsid w:val="006D2034"/>
    <w:rsid w:val="006D2074"/>
    <w:rsid w:val="006D21F9"/>
    <w:rsid w:val="006D25CB"/>
    <w:rsid w:val="006D28A9"/>
    <w:rsid w:val="006D28F8"/>
    <w:rsid w:val="006D29F0"/>
    <w:rsid w:val="006D2A66"/>
    <w:rsid w:val="006D2AB8"/>
    <w:rsid w:val="006D2CD6"/>
    <w:rsid w:val="006D31D4"/>
    <w:rsid w:val="006D3307"/>
    <w:rsid w:val="006D36AC"/>
    <w:rsid w:val="006D3B04"/>
    <w:rsid w:val="006D3C07"/>
    <w:rsid w:val="006D3C68"/>
    <w:rsid w:val="006D3C9F"/>
    <w:rsid w:val="006D4266"/>
    <w:rsid w:val="006D45AC"/>
    <w:rsid w:val="006D46A7"/>
    <w:rsid w:val="006D46CC"/>
    <w:rsid w:val="006D46F1"/>
    <w:rsid w:val="006D47A3"/>
    <w:rsid w:val="006D4A26"/>
    <w:rsid w:val="006D4E80"/>
    <w:rsid w:val="006D506E"/>
    <w:rsid w:val="006D53C1"/>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6E5"/>
    <w:rsid w:val="006D76EF"/>
    <w:rsid w:val="006D77DE"/>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2DAF"/>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363"/>
    <w:rsid w:val="006E77C7"/>
    <w:rsid w:val="006E7821"/>
    <w:rsid w:val="006F00FB"/>
    <w:rsid w:val="006F050E"/>
    <w:rsid w:val="006F060A"/>
    <w:rsid w:val="006F0852"/>
    <w:rsid w:val="006F0918"/>
    <w:rsid w:val="006F0D5E"/>
    <w:rsid w:val="006F0E8E"/>
    <w:rsid w:val="006F1389"/>
    <w:rsid w:val="006F13C7"/>
    <w:rsid w:val="006F174B"/>
    <w:rsid w:val="006F1CCB"/>
    <w:rsid w:val="006F1E59"/>
    <w:rsid w:val="006F1F19"/>
    <w:rsid w:val="006F1F5C"/>
    <w:rsid w:val="006F2278"/>
    <w:rsid w:val="006F245A"/>
    <w:rsid w:val="006F2558"/>
    <w:rsid w:val="006F2600"/>
    <w:rsid w:val="006F2AB9"/>
    <w:rsid w:val="006F2AC0"/>
    <w:rsid w:val="006F2B60"/>
    <w:rsid w:val="006F2BC2"/>
    <w:rsid w:val="006F2BD4"/>
    <w:rsid w:val="006F2C6C"/>
    <w:rsid w:val="006F3134"/>
    <w:rsid w:val="006F3221"/>
    <w:rsid w:val="006F3263"/>
    <w:rsid w:val="006F3632"/>
    <w:rsid w:val="006F3929"/>
    <w:rsid w:val="006F3996"/>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6EA"/>
    <w:rsid w:val="006F79D2"/>
    <w:rsid w:val="006F7A04"/>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C2E"/>
    <w:rsid w:val="00702E0B"/>
    <w:rsid w:val="00703033"/>
    <w:rsid w:val="00703120"/>
    <w:rsid w:val="00703136"/>
    <w:rsid w:val="007034D7"/>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7015"/>
    <w:rsid w:val="007070EA"/>
    <w:rsid w:val="0070710C"/>
    <w:rsid w:val="00707265"/>
    <w:rsid w:val="0070729A"/>
    <w:rsid w:val="0070760B"/>
    <w:rsid w:val="0070793C"/>
    <w:rsid w:val="00707D0D"/>
    <w:rsid w:val="00707FCA"/>
    <w:rsid w:val="00710AFB"/>
    <w:rsid w:val="007115FE"/>
    <w:rsid w:val="007118CA"/>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C6"/>
    <w:rsid w:val="007147E7"/>
    <w:rsid w:val="007148A0"/>
    <w:rsid w:val="00714945"/>
    <w:rsid w:val="007149E5"/>
    <w:rsid w:val="00714C52"/>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C9"/>
    <w:rsid w:val="00717EED"/>
    <w:rsid w:val="0072008D"/>
    <w:rsid w:val="0072019F"/>
    <w:rsid w:val="00720229"/>
    <w:rsid w:val="0072073A"/>
    <w:rsid w:val="00720C3C"/>
    <w:rsid w:val="00720DCF"/>
    <w:rsid w:val="007214E5"/>
    <w:rsid w:val="007218E3"/>
    <w:rsid w:val="00721A82"/>
    <w:rsid w:val="00721BED"/>
    <w:rsid w:val="00721D82"/>
    <w:rsid w:val="00721EB9"/>
    <w:rsid w:val="00721F72"/>
    <w:rsid w:val="007225DB"/>
    <w:rsid w:val="00722603"/>
    <w:rsid w:val="007226AB"/>
    <w:rsid w:val="007229C4"/>
    <w:rsid w:val="00722B2A"/>
    <w:rsid w:val="00722D4F"/>
    <w:rsid w:val="00722EA3"/>
    <w:rsid w:val="00723396"/>
    <w:rsid w:val="00723450"/>
    <w:rsid w:val="0072359B"/>
    <w:rsid w:val="00723943"/>
    <w:rsid w:val="00723A59"/>
    <w:rsid w:val="00723EB0"/>
    <w:rsid w:val="00723F42"/>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3B2"/>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4B7"/>
    <w:rsid w:val="0073250A"/>
    <w:rsid w:val="00732866"/>
    <w:rsid w:val="00732CE1"/>
    <w:rsid w:val="00732D72"/>
    <w:rsid w:val="00732D8C"/>
    <w:rsid w:val="00732EA8"/>
    <w:rsid w:val="00732F2D"/>
    <w:rsid w:val="00732F89"/>
    <w:rsid w:val="007331B6"/>
    <w:rsid w:val="007334B1"/>
    <w:rsid w:val="007339E1"/>
    <w:rsid w:val="007341E9"/>
    <w:rsid w:val="007345B0"/>
    <w:rsid w:val="00734BD1"/>
    <w:rsid w:val="00734C1C"/>
    <w:rsid w:val="00734C92"/>
    <w:rsid w:val="00734DB8"/>
    <w:rsid w:val="00734E79"/>
    <w:rsid w:val="00734FCA"/>
    <w:rsid w:val="00735066"/>
    <w:rsid w:val="0073572D"/>
    <w:rsid w:val="00735EA1"/>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CB5"/>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133"/>
    <w:rsid w:val="00746A59"/>
    <w:rsid w:val="00746E92"/>
    <w:rsid w:val="0074709B"/>
    <w:rsid w:val="007475D4"/>
    <w:rsid w:val="007477F4"/>
    <w:rsid w:val="00747A62"/>
    <w:rsid w:val="00747CA8"/>
    <w:rsid w:val="0075009E"/>
    <w:rsid w:val="007502E9"/>
    <w:rsid w:val="007503B4"/>
    <w:rsid w:val="007504D7"/>
    <w:rsid w:val="0075051D"/>
    <w:rsid w:val="00750A83"/>
    <w:rsid w:val="00750B59"/>
    <w:rsid w:val="00750D25"/>
    <w:rsid w:val="00750F9F"/>
    <w:rsid w:val="0075115E"/>
    <w:rsid w:val="00751607"/>
    <w:rsid w:val="00751775"/>
    <w:rsid w:val="007517A7"/>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670"/>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1D9"/>
    <w:rsid w:val="0075735F"/>
    <w:rsid w:val="00757FC0"/>
    <w:rsid w:val="00760095"/>
    <w:rsid w:val="0076045A"/>
    <w:rsid w:val="0076079C"/>
    <w:rsid w:val="00760AC5"/>
    <w:rsid w:val="0076112D"/>
    <w:rsid w:val="00761660"/>
    <w:rsid w:val="007618A5"/>
    <w:rsid w:val="00761A90"/>
    <w:rsid w:val="007620DD"/>
    <w:rsid w:val="007621A4"/>
    <w:rsid w:val="00762430"/>
    <w:rsid w:val="007627AE"/>
    <w:rsid w:val="00762AA5"/>
    <w:rsid w:val="00762B45"/>
    <w:rsid w:val="00762BF2"/>
    <w:rsid w:val="00762D3D"/>
    <w:rsid w:val="00762E9C"/>
    <w:rsid w:val="00762FB7"/>
    <w:rsid w:val="0076302F"/>
    <w:rsid w:val="007631E7"/>
    <w:rsid w:val="007634E1"/>
    <w:rsid w:val="0076368F"/>
    <w:rsid w:val="00763817"/>
    <w:rsid w:val="007638B9"/>
    <w:rsid w:val="00763B48"/>
    <w:rsid w:val="00763E37"/>
    <w:rsid w:val="00763EE3"/>
    <w:rsid w:val="00763FC4"/>
    <w:rsid w:val="007642DE"/>
    <w:rsid w:val="00764419"/>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3E"/>
    <w:rsid w:val="007704CE"/>
    <w:rsid w:val="00770634"/>
    <w:rsid w:val="00770D54"/>
    <w:rsid w:val="00770DEA"/>
    <w:rsid w:val="0077197B"/>
    <w:rsid w:val="00771B93"/>
    <w:rsid w:val="00771BBD"/>
    <w:rsid w:val="00771BCB"/>
    <w:rsid w:val="00772199"/>
    <w:rsid w:val="007721D7"/>
    <w:rsid w:val="007722FC"/>
    <w:rsid w:val="007725B0"/>
    <w:rsid w:val="00772820"/>
    <w:rsid w:val="00772B25"/>
    <w:rsid w:val="00772B3E"/>
    <w:rsid w:val="00772B5F"/>
    <w:rsid w:val="00772E69"/>
    <w:rsid w:val="00772EB7"/>
    <w:rsid w:val="00773195"/>
    <w:rsid w:val="00773251"/>
    <w:rsid w:val="007733A9"/>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C6E"/>
    <w:rsid w:val="00775D29"/>
    <w:rsid w:val="00775D96"/>
    <w:rsid w:val="007760DC"/>
    <w:rsid w:val="007761F5"/>
    <w:rsid w:val="00776241"/>
    <w:rsid w:val="007764D0"/>
    <w:rsid w:val="0077673F"/>
    <w:rsid w:val="0077683A"/>
    <w:rsid w:val="007768AE"/>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B2A"/>
    <w:rsid w:val="00781D44"/>
    <w:rsid w:val="00781FBC"/>
    <w:rsid w:val="00782200"/>
    <w:rsid w:val="00782343"/>
    <w:rsid w:val="0078238A"/>
    <w:rsid w:val="007823E5"/>
    <w:rsid w:val="007829D3"/>
    <w:rsid w:val="00782B95"/>
    <w:rsid w:val="00782CF3"/>
    <w:rsid w:val="007837AE"/>
    <w:rsid w:val="00783A02"/>
    <w:rsid w:val="00783A5A"/>
    <w:rsid w:val="00783E40"/>
    <w:rsid w:val="00783F71"/>
    <w:rsid w:val="007840DD"/>
    <w:rsid w:val="007842AF"/>
    <w:rsid w:val="0078437E"/>
    <w:rsid w:val="007843D9"/>
    <w:rsid w:val="007847C3"/>
    <w:rsid w:val="00784973"/>
    <w:rsid w:val="00784D4F"/>
    <w:rsid w:val="00784DAB"/>
    <w:rsid w:val="007850B1"/>
    <w:rsid w:val="007850CB"/>
    <w:rsid w:val="007851EA"/>
    <w:rsid w:val="00785311"/>
    <w:rsid w:val="0078553D"/>
    <w:rsid w:val="0078588C"/>
    <w:rsid w:val="007859B8"/>
    <w:rsid w:val="00785BD7"/>
    <w:rsid w:val="00785D08"/>
    <w:rsid w:val="00785D1D"/>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DF3"/>
    <w:rsid w:val="00791EBD"/>
    <w:rsid w:val="007921B8"/>
    <w:rsid w:val="00792298"/>
    <w:rsid w:val="00792356"/>
    <w:rsid w:val="007925DC"/>
    <w:rsid w:val="00792685"/>
    <w:rsid w:val="00792D90"/>
    <w:rsid w:val="00792E4F"/>
    <w:rsid w:val="007933B4"/>
    <w:rsid w:val="00793732"/>
    <w:rsid w:val="0079383C"/>
    <w:rsid w:val="00793C64"/>
    <w:rsid w:val="00793C78"/>
    <w:rsid w:val="00793C90"/>
    <w:rsid w:val="00793D09"/>
    <w:rsid w:val="007948C3"/>
    <w:rsid w:val="007948FF"/>
    <w:rsid w:val="0079499E"/>
    <w:rsid w:val="00794E87"/>
    <w:rsid w:val="00794F7B"/>
    <w:rsid w:val="00794FB8"/>
    <w:rsid w:val="007951ED"/>
    <w:rsid w:val="0079584F"/>
    <w:rsid w:val="00795F63"/>
    <w:rsid w:val="00796304"/>
    <w:rsid w:val="007968BC"/>
    <w:rsid w:val="00796E53"/>
    <w:rsid w:val="00796FC4"/>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C4A"/>
    <w:rsid w:val="007A1CD0"/>
    <w:rsid w:val="007A1D69"/>
    <w:rsid w:val="007A1F46"/>
    <w:rsid w:val="007A209D"/>
    <w:rsid w:val="007A2318"/>
    <w:rsid w:val="007A2377"/>
    <w:rsid w:val="007A251D"/>
    <w:rsid w:val="007A285B"/>
    <w:rsid w:val="007A28A2"/>
    <w:rsid w:val="007A29B9"/>
    <w:rsid w:val="007A2B9C"/>
    <w:rsid w:val="007A3068"/>
    <w:rsid w:val="007A30B1"/>
    <w:rsid w:val="007A31A4"/>
    <w:rsid w:val="007A340B"/>
    <w:rsid w:val="007A3653"/>
    <w:rsid w:val="007A38A8"/>
    <w:rsid w:val="007A3961"/>
    <w:rsid w:val="007A39D6"/>
    <w:rsid w:val="007A3A26"/>
    <w:rsid w:val="007A3C4C"/>
    <w:rsid w:val="007A3D8E"/>
    <w:rsid w:val="007A3E21"/>
    <w:rsid w:val="007A3EAE"/>
    <w:rsid w:val="007A3FED"/>
    <w:rsid w:val="007A419A"/>
    <w:rsid w:val="007A42EB"/>
    <w:rsid w:val="007A4454"/>
    <w:rsid w:val="007A4D07"/>
    <w:rsid w:val="007A4D08"/>
    <w:rsid w:val="007A4FC5"/>
    <w:rsid w:val="007A53ED"/>
    <w:rsid w:val="007A57FA"/>
    <w:rsid w:val="007A59A5"/>
    <w:rsid w:val="007A5B59"/>
    <w:rsid w:val="007A634D"/>
    <w:rsid w:val="007A63BE"/>
    <w:rsid w:val="007A6413"/>
    <w:rsid w:val="007A6503"/>
    <w:rsid w:val="007A652D"/>
    <w:rsid w:val="007A68DA"/>
    <w:rsid w:val="007A6B6F"/>
    <w:rsid w:val="007A6DEB"/>
    <w:rsid w:val="007A6FE8"/>
    <w:rsid w:val="007A73E0"/>
    <w:rsid w:val="007A75A2"/>
    <w:rsid w:val="007A78BB"/>
    <w:rsid w:val="007B0445"/>
    <w:rsid w:val="007B072F"/>
    <w:rsid w:val="007B07FF"/>
    <w:rsid w:val="007B0925"/>
    <w:rsid w:val="007B0B81"/>
    <w:rsid w:val="007B0C43"/>
    <w:rsid w:val="007B0F6D"/>
    <w:rsid w:val="007B10F8"/>
    <w:rsid w:val="007B1429"/>
    <w:rsid w:val="007B185F"/>
    <w:rsid w:val="007B1D15"/>
    <w:rsid w:val="007B1D3D"/>
    <w:rsid w:val="007B2022"/>
    <w:rsid w:val="007B22D2"/>
    <w:rsid w:val="007B22D3"/>
    <w:rsid w:val="007B25E5"/>
    <w:rsid w:val="007B27D5"/>
    <w:rsid w:val="007B2B15"/>
    <w:rsid w:val="007B2B69"/>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1C"/>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A94"/>
    <w:rsid w:val="007C6B34"/>
    <w:rsid w:val="007C6C37"/>
    <w:rsid w:val="007C7178"/>
    <w:rsid w:val="007C72CC"/>
    <w:rsid w:val="007C73A2"/>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1E8"/>
    <w:rsid w:val="007D2555"/>
    <w:rsid w:val="007D280D"/>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AD9"/>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CBB"/>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8D1"/>
    <w:rsid w:val="007E49C8"/>
    <w:rsid w:val="007E4A95"/>
    <w:rsid w:val="007E4B54"/>
    <w:rsid w:val="007E4B81"/>
    <w:rsid w:val="007E4D17"/>
    <w:rsid w:val="007E4E00"/>
    <w:rsid w:val="007E4FA1"/>
    <w:rsid w:val="007E50AE"/>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6CDA"/>
    <w:rsid w:val="007E712F"/>
    <w:rsid w:val="007E7148"/>
    <w:rsid w:val="007E747E"/>
    <w:rsid w:val="007E7835"/>
    <w:rsid w:val="007E79AE"/>
    <w:rsid w:val="007E7C64"/>
    <w:rsid w:val="007E7EEA"/>
    <w:rsid w:val="007F0115"/>
    <w:rsid w:val="007F01A8"/>
    <w:rsid w:val="007F0250"/>
    <w:rsid w:val="007F0665"/>
    <w:rsid w:val="007F08AB"/>
    <w:rsid w:val="007F0967"/>
    <w:rsid w:val="007F0BAE"/>
    <w:rsid w:val="007F0E51"/>
    <w:rsid w:val="007F0F1E"/>
    <w:rsid w:val="007F1556"/>
    <w:rsid w:val="007F155A"/>
    <w:rsid w:val="007F168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5FF"/>
    <w:rsid w:val="00801921"/>
    <w:rsid w:val="00801B05"/>
    <w:rsid w:val="00801BB5"/>
    <w:rsid w:val="00801BD1"/>
    <w:rsid w:val="00801CAD"/>
    <w:rsid w:val="008022FC"/>
    <w:rsid w:val="00802B49"/>
    <w:rsid w:val="00802CD6"/>
    <w:rsid w:val="00802DB8"/>
    <w:rsid w:val="00802F6E"/>
    <w:rsid w:val="00802FB4"/>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816"/>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2EA2"/>
    <w:rsid w:val="00813270"/>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A74"/>
    <w:rsid w:val="00815AB0"/>
    <w:rsid w:val="00816344"/>
    <w:rsid w:val="008167BB"/>
    <w:rsid w:val="00816878"/>
    <w:rsid w:val="0081694C"/>
    <w:rsid w:val="00816B11"/>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42"/>
    <w:rsid w:val="00821E22"/>
    <w:rsid w:val="00821E29"/>
    <w:rsid w:val="008220F7"/>
    <w:rsid w:val="008221BD"/>
    <w:rsid w:val="00822317"/>
    <w:rsid w:val="008228BC"/>
    <w:rsid w:val="008229F9"/>
    <w:rsid w:val="00822C11"/>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81"/>
    <w:rsid w:val="008256E8"/>
    <w:rsid w:val="008257A5"/>
    <w:rsid w:val="00825A99"/>
    <w:rsid w:val="00825CA5"/>
    <w:rsid w:val="00825FC8"/>
    <w:rsid w:val="00826437"/>
    <w:rsid w:val="00826508"/>
    <w:rsid w:val="008268B9"/>
    <w:rsid w:val="00826BFC"/>
    <w:rsid w:val="00827572"/>
    <w:rsid w:val="00827716"/>
    <w:rsid w:val="00827C81"/>
    <w:rsid w:val="008302CF"/>
    <w:rsid w:val="00830597"/>
    <w:rsid w:val="0083068A"/>
    <w:rsid w:val="00830920"/>
    <w:rsid w:val="00830C77"/>
    <w:rsid w:val="00830E8D"/>
    <w:rsid w:val="008310CA"/>
    <w:rsid w:val="00831241"/>
    <w:rsid w:val="00831266"/>
    <w:rsid w:val="008313A7"/>
    <w:rsid w:val="008313F8"/>
    <w:rsid w:val="00831659"/>
    <w:rsid w:val="00831FBD"/>
    <w:rsid w:val="008321E3"/>
    <w:rsid w:val="0083239B"/>
    <w:rsid w:val="0083239F"/>
    <w:rsid w:val="008323D7"/>
    <w:rsid w:val="00832559"/>
    <w:rsid w:val="0083273B"/>
    <w:rsid w:val="008329D7"/>
    <w:rsid w:val="00832A15"/>
    <w:rsid w:val="00832A16"/>
    <w:rsid w:val="00832AF7"/>
    <w:rsid w:val="00832B22"/>
    <w:rsid w:val="008331CD"/>
    <w:rsid w:val="008333B4"/>
    <w:rsid w:val="008333DA"/>
    <w:rsid w:val="008339BC"/>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2FA"/>
    <w:rsid w:val="0084133D"/>
    <w:rsid w:val="0084192C"/>
    <w:rsid w:val="008419A5"/>
    <w:rsid w:val="00841BFE"/>
    <w:rsid w:val="00841F09"/>
    <w:rsid w:val="008421DC"/>
    <w:rsid w:val="0084223A"/>
    <w:rsid w:val="00842320"/>
    <w:rsid w:val="008425C8"/>
    <w:rsid w:val="00842960"/>
    <w:rsid w:val="00842B07"/>
    <w:rsid w:val="00842BF4"/>
    <w:rsid w:val="00842C4E"/>
    <w:rsid w:val="00842FDA"/>
    <w:rsid w:val="00843165"/>
    <w:rsid w:val="00843CF6"/>
    <w:rsid w:val="00843EC5"/>
    <w:rsid w:val="00844251"/>
    <w:rsid w:val="0084439E"/>
    <w:rsid w:val="008446F4"/>
    <w:rsid w:val="00844833"/>
    <w:rsid w:val="00844932"/>
    <w:rsid w:val="00844C05"/>
    <w:rsid w:val="00844DC1"/>
    <w:rsid w:val="0084504A"/>
    <w:rsid w:val="0084527E"/>
    <w:rsid w:val="00845340"/>
    <w:rsid w:val="008454AC"/>
    <w:rsid w:val="00845530"/>
    <w:rsid w:val="00845656"/>
    <w:rsid w:val="00845791"/>
    <w:rsid w:val="008457FE"/>
    <w:rsid w:val="008458EB"/>
    <w:rsid w:val="0084592D"/>
    <w:rsid w:val="00845C9F"/>
    <w:rsid w:val="00845DA6"/>
    <w:rsid w:val="00846601"/>
    <w:rsid w:val="008466A8"/>
    <w:rsid w:val="008466DD"/>
    <w:rsid w:val="00846796"/>
    <w:rsid w:val="008467A0"/>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4A6"/>
    <w:rsid w:val="008519BF"/>
    <w:rsid w:val="008519EF"/>
    <w:rsid w:val="00851B7E"/>
    <w:rsid w:val="00851C89"/>
    <w:rsid w:val="00851CC8"/>
    <w:rsid w:val="00851E92"/>
    <w:rsid w:val="008521FD"/>
    <w:rsid w:val="00852456"/>
    <w:rsid w:val="008527DB"/>
    <w:rsid w:val="008529B7"/>
    <w:rsid w:val="00852B5A"/>
    <w:rsid w:val="00852BAC"/>
    <w:rsid w:val="00852CEF"/>
    <w:rsid w:val="00852D64"/>
    <w:rsid w:val="00853905"/>
    <w:rsid w:val="00853D3D"/>
    <w:rsid w:val="00854119"/>
    <w:rsid w:val="00854557"/>
    <w:rsid w:val="00854629"/>
    <w:rsid w:val="0085485A"/>
    <w:rsid w:val="008548B9"/>
    <w:rsid w:val="00855178"/>
    <w:rsid w:val="00855196"/>
    <w:rsid w:val="008553F6"/>
    <w:rsid w:val="00855462"/>
    <w:rsid w:val="0085586D"/>
    <w:rsid w:val="008558F1"/>
    <w:rsid w:val="00855AD2"/>
    <w:rsid w:val="00855AE2"/>
    <w:rsid w:val="00855CB1"/>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60280"/>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A55"/>
    <w:rsid w:val="00862C51"/>
    <w:rsid w:val="00862DE1"/>
    <w:rsid w:val="0086328C"/>
    <w:rsid w:val="00863670"/>
    <w:rsid w:val="00863939"/>
    <w:rsid w:val="00863DA8"/>
    <w:rsid w:val="00863F6D"/>
    <w:rsid w:val="00864359"/>
    <w:rsid w:val="008644FB"/>
    <w:rsid w:val="008647B9"/>
    <w:rsid w:val="0086487C"/>
    <w:rsid w:val="00864A6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4A4"/>
    <w:rsid w:val="008707DA"/>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3E8B"/>
    <w:rsid w:val="0087417E"/>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144"/>
    <w:rsid w:val="008772D0"/>
    <w:rsid w:val="008773CB"/>
    <w:rsid w:val="0087752E"/>
    <w:rsid w:val="0087761C"/>
    <w:rsid w:val="008778C9"/>
    <w:rsid w:val="00877A07"/>
    <w:rsid w:val="00877E91"/>
    <w:rsid w:val="00880328"/>
    <w:rsid w:val="00880344"/>
    <w:rsid w:val="00880B00"/>
    <w:rsid w:val="00880EAD"/>
    <w:rsid w:val="00881436"/>
    <w:rsid w:val="0088154E"/>
    <w:rsid w:val="008815DB"/>
    <w:rsid w:val="008815DC"/>
    <w:rsid w:val="0088161B"/>
    <w:rsid w:val="00881776"/>
    <w:rsid w:val="0088198E"/>
    <w:rsid w:val="008819E1"/>
    <w:rsid w:val="00881BB1"/>
    <w:rsid w:val="00881E89"/>
    <w:rsid w:val="00882006"/>
    <w:rsid w:val="0088204A"/>
    <w:rsid w:val="0088225A"/>
    <w:rsid w:val="00882370"/>
    <w:rsid w:val="00882660"/>
    <w:rsid w:val="008826E5"/>
    <w:rsid w:val="008826F3"/>
    <w:rsid w:val="00882891"/>
    <w:rsid w:val="00882E99"/>
    <w:rsid w:val="00882EC5"/>
    <w:rsid w:val="00882FAB"/>
    <w:rsid w:val="0088331B"/>
    <w:rsid w:val="0088333E"/>
    <w:rsid w:val="00883640"/>
    <w:rsid w:val="00883B37"/>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C68"/>
    <w:rsid w:val="00887CFE"/>
    <w:rsid w:val="00887E39"/>
    <w:rsid w:val="0089011B"/>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11"/>
    <w:rsid w:val="00892969"/>
    <w:rsid w:val="0089299D"/>
    <w:rsid w:val="00892AC8"/>
    <w:rsid w:val="00892BA9"/>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5B0"/>
    <w:rsid w:val="008A1719"/>
    <w:rsid w:val="008A19D9"/>
    <w:rsid w:val="008A1A3B"/>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460"/>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9FA"/>
    <w:rsid w:val="008B7CB0"/>
    <w:rsid w:val="008B7E57"/>
    <w:rsid w:val="008B7FC5"/>
    <w:rsid w:val="008C0029"/>
    <w:rsid w:val="008C0093"/>
    <w:rsid w:val="008C0130"/>
    <w:rsid w:val="008C02C6"/>
    <w:rsid w:val="008C02D8"/>
    <w:rsid w:val="008C0300"/>
    <w:rsid w:val="008C0D41"/>
    <w:rsid w:val="008C0E6F"/>
    <w:rsid w:val="008C1156"/>
    <w:rsid w:val="008C124F"/>
    <w:rsid w:val="008C1565"/>
    <w:rsid w:val="008C15C8"/>
    <w:rsid w:val="008C1C70"/>
    <w:rsid w:val="008C1FF4"/>
    <w:rsid w:val="008C2069"/>
    <w:rsid w:val="008C213F"/>
    <w:rsid w:val="008C23A5"/>
    <w:rsid w:val="008C288F"/>
    <w:rsid w:val="008C2C8A"/>
    <w:rsid w:val="008C2E83"/>
    <w:rsid w:val="008C3747"/>
    <w:rsid w:val="008C37E2"/>
    <w:rsid w:val="008C3963"/>
    <w:rsid w:val="008C3ADA"/>
    <w:rsid w:val="008C4600"/>
    <w:rsid w:val="008C4609"/>
    <w:rsid w:val="008C46E3"/>
    <w:rsid w:val="008C4B4D"/>
    <w:rsid w:val="008C4D26"/>
    <w:rsid w:val="008C4E05"/>
    <w:rsid w:val="008C4ED2"/>
    <w:rsid w:val="008C5323"/>
    <w:rsid w:val="008C5361"/>
    <w:rsid w:val="008C53FF"/>
    <w:rsid w:val="008C55F3"/>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2FD"/>
    <w:rsid w:val="008D73A3"/>
    <w:rsid w:val="008D74D6"/>
    <w:rsid w:val="008D75EA"/>
    <w:rsid w:val="008D792A"/>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5ED"/>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348"/>
    <w:rsid w:val="008E545C"/>
    <w:rsid w:val="008E57EC"/>
    <w:rsid w:val="008E5CCC"/>
    <w:rsid w:val="008E5CE7"/>
    <w:rsid w:val="008E6066"/>
    <w:rsid w:val="008E660E"/>
    <w:rsid w:val="008E6842"/>
    <w:rsid w:val="008E6EBD"/>
    <w:rsid w:val="008E7358"/>
    <w:rsid w:val="008E7575"/>
    <w:rsid w:val="008E7841"/>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2EC8"/>
    <w:rsid w:val="008F2F83"/>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6589"/>
    <w:rsid w:val="008F6AFE"/>
    <w:rsid w:val="008F6BFA"/>
    <w:rsid w:val="008F6C74"/>
    <w:rsid w:val="008F6DBF"/>
    <w:rsid w:val="008F6F69"/>
    <w:rsid w:val="008F7197"/>
    <w:rsid w:val="008F71A6"/>
    <w:rsid w:val="008F7431"/>
    <w:rsid w:val="008F76B3"/>
    <w:rsid w:val="008F78DC"/>
    <w:rsid w:val="008F78F2"/>
    <w:rsid w:val="008F7AB2"/>
    <w:rsid w:val="008F7D77"/>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BFA"/>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AD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AB6"/>
    <w:rsid w:val="00911BE7"/>
    <w:rsid w:val="00911F1D"/>
    <w:rsid w:val="00912001"/>
    <w:rsid w:val="00912058"/>
    <w:rsid w:val="00912430"/>
    <w:rsid w:val="00912640"/>
    <w:rsid w:val="0091267D"/>
    <w:rsid w:val="009128EB"/>
    <w:rsid w:val="00912EB6"/>
    <w:rsid w:val="0091328B"/>
    <w:rsid w:val="009135AE"/>
    <w:rsid w:val="00913A14"/>
    <w:rsid w:val="00913A40"/>
    <w:rsid w:val="00913C60"/>
    <w:rsid w:val="00914322"/>
    <w:rsid w:val="00914A2A"/>
    <w:rsid w:val="00914D0C"/>
    <w:rsid w:val="00914EC6"/>
    <w:rsid w:val="00914FDE"/>
    <w:rsid w:val="00914FEC"/>
    <w:rsid w:val="0091503D"/>
    <w:rsid w:val="009155FD"/>
    <w:rsid w:val="009157B5"/>
    <w:rsid w:val="00915985"/>
    <w:rsid w:val="00915B95"/>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17A63"/>
    <w:rsid w:val="009200A6"/>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041"/>
    <w:rsid w:val="009260EF"/>
    <w:rsid w:val="0092643F"/>
    <w:rsid w:val="0092669B"/>
    <w:rsid w:val="009266FF"/>
    <w:rsid w:val="00926837"/>
    <w:rsid w:val="0092694B"/>
    <w:rsid w:val="009269D5"/>
    <w:rsid w:val="00926AB3"/>
    <w:rsid w:val="00926CA5"/>
    <w:rsid w:val="00926D60"/>
    <w:rsid w:val="00926DEE"/>
    <w:rsid w:val="009273FA"/>
    <w:rsid w:val="0092744C"/>
    <w:rsid w:val="009275B9"/>
    <w:rsid w:val="009276D6"/>
    <w:rsid w:val="0092777E"/>
    <w:rsid w:val="00927812"/>
    <w:rsid w:val="0092789F"/>
    <w:rsid w:val="00927957"/>
    <w:rsid w:val="00927A3B"/>
    <w:rsid w:val="00927E80"/>
    <w:rsid w:val="00930228"/>
    <w:rsid w:val="00930283"/>
    <w:rsid w:val="00930530"/>
    <w:rsid w:val="0093055F"/>
    <w:rsid w:val="00930671"/>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AC"/>
    <w:rsid w:val="00932FB2"/>
    <w:rsid w:val="00933203"/>
    <w:rsid w:val="00933650"/>
    <w:rsid w:val="00933C19"/>
    <w:rsid w:val="00933D73"/>
    <w:rsid w:val="00933EAA"/>
    <w:rsid w:val="00933FD7"/>
    <w:rsid w:val="009340A4"/>
    <w:rsid w:val="009344DC"/>
    <w:rsid w:val="00934550"/>
    <w:rsid w:val="00934704"/>
    <w:rsid w:val="00934720"/>
    <w:rsid w:val="00934831"/>
    <w:rsid w:val="00934845"/>
    <w:rsid w:val="0093494E"/>
    <w:rsid w:val="009349FB"/>
    <w:rsid w:val="00934B2D"/>
    <w:rsid w:val="00934B51"/>
    <w:rsid w:val="00934DA5"/>
    <w:rsid w:val="00934FF4"/>
    <w:rsid w:val="00935307"/>
    <w:rsid w:val="00935923"/>
    <w:rsid w:val="00935DBA"/>
    <w:rsid w:val="00935F35"/>
    <w:rsid w:val="00935FF0"/>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B3"/>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0F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214"/>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78B"/>
    <w:rsid w:val="00955A71"/>
    <w:rsid w:val="00955F12"/>
    <w:rsid w:val="00956116"/>
    <w:rsid w:val="00956402"/>
    <w:rsid w:val="009565C6"/>
    <w:rsid w:val="00956747"/>
    <w:rsid w:val="0095689F"/>
    <w:rsid w:val="00956B2C"/>
    <w:rsid w:val="00956B30"/>
    <w:rsid w:val="00956F84"/>
    <w:rsid w:val="00956F92"/>
    <w:rsid w:val="00956FEA"/>
    <w:rsid w:val="00957561"/>
    <w:rsid w:val="009575BE"/>
    <w:rsid w:val="0095764C"/>
    <w:rsid w:val="00957742"/>
    <w:rsid w:val="0095775F"/>
    <w:rsid w:val="00957915"/>
    <w:rsid w:val="00957932"/>
    <w:rsid w:val="0095797A"/>
    <w:rsid w:val="00957C33"/>
    <w:rsid w:val="00957E11"/>
    <w:rsid w:val="00957F87"/>
    <w:rsid w:val="00957FFC"/>
    <w:rsid w:val="00960433"/>
    <w:rsid w:val="0096047F"/>
    <w:rsid w:val="00960AD0"/>
    <w:rsid w:val="00960C9E"/>
    <w:rsid w:val="00960F2F"/>
    <w:rsid w:val="009612C2"/>
    <w:rsid w:val="009612E6"/>
    <w:rsid w:val="009616B7"/>
    <w:rsid w:val="009617CA"/>
    <w:rsid w:val="00961937"/>
    <w:rsid w:val="00961964"/>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DD8"/>
    <w:rsid w:val="00963F66"/>
    <w:rsid w:val="009644D5"/>
    <w:rsid w:val="0096460B"/>
    <w:rsid w:val="00964630"/>
    <w:rsid w:val="00964767"/>
    <w:rsid w:val="00965388"/>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D56"/>
    <w:rsid w:val="00971E59"/>
    <w:rsid w:val="00971F1E"/>
    <w:rsid w:val="0097239D"/>
    <w:rsid w:val="009724A5"/>
    <w:rsid w:val="0097256F"/>
    <w:rsid w:val="00972795"/>
    <w:rsid w:val="009727E8"/>
    <w:rsid w:val="00972E0B"/>
    <w:rsid w:val="00972E81"/>
    <w:rsid w:val="00972E82"/>
    <w:rsid w:val="00972F0E"/>
    <w:rsid w:val="00973138"/>
    <w:rsid w:val="009731AD"/>
    <w:rsid w:val="009736F9"/>
    <w:rsid w:val="0097375C"/>
    <w:rsid w:val="00973854"/>
    <w:rsid w:val="00973BD3"/>
    <w:rsid w:val="009741C3"/>
    <w:rsid w:val="009744CC"/>
    <w:rsid w:val="009745B1"/>
    <w:rsid w:val="009745B4"/>
    <w:rsid w:val="009749BB"/>
    <w:rsid w:val="00974BA7"/>
    <w:rsid w:val="00974C33"/>
    <w:rsid w:val="00975037"/>
    <w:rsid w:val="00975368"/>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AAE"/>
    <w:rsid w:val="00982AB9"/>
    <w:rsid w:val="00982B79"/>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5DF6"/>
    <w:rsid w:val="009864F9"/>
    <w:rsid w:val="009865DF"/>
    <w:rsid w:val="00986754"/>
    <w:rsid w:val="0098680B"/>
    <w:rsid w:val="0098685C"/>
    <w:rsid w:val="00986896"/>
    <w:rsid w:val="00986D90"/>
    <w:rsid w:val="0098715D"/>
    <w:rsid w:val="009871D5"/>
    <w:rsid w:val="00987410"/>
    <w:rsid w:val="009876C0"/>
    <w:rsid w:val="00987701"/>
    <w:rsid w:val="00987759"/>
    <w:rsid w:val="0098788C"/>
    <w:rsid w:val="0098793E"/>
    <w:rsid w:val="00987D15"/>
    <w:rsid w:val="00987E54"/>
    <w:rsid w:val="00987FB0"/>
    <w:rsid w:val="00990018"/>
    <w:rsid w:val="00990077"/>
    <w:rsid w:val="009900D5"/>
    <w:rsid w:val="0099017D"/>
    <w:rsid w:val="0099018F"/>
    <w:rsid w:val="009905FA"/>
    <w:rsid w:val="0099062A"/>
    <w:rsid w:val="00990759"/>
    <w:rsid w:val="00990CAE"/>
    <w:rsid w:val="00991073"/>
    <w:rsid w:val="00991233"/>
    <w:rsid w:val="00991359"/>
    <w:rsid w:val="0099189F"/>
    <w:rsid w:val="00992057"/>
    <w:rsid w:val="00992184"/>
    <w:rsid w:val="00992326"/>
    <w:rsid w:val="00992464"/>
    <w:rsid w:val="009926AE"/>
    <w:rsid w:val="00992839"/>
    <w:rsid w:val="00992B3A"/>
    <w:rsid w:val="00992C5D"/>
    <w:rsid w:val="009930E2"/>
    <w:rsid w:val="0099318F"/>
    <w:rsid w:val="009933F1"/>
    <w:rsid w:val="009934C8"/>
    <w:rsid w:val="009935D2"/>
    <w:rsid w:val="009939E6"/>
    <w:rsid w:val="00993ABF"/>
    <w:rsid w:val="00993CBA"/>
    <w:rsid w:val="00993EB9"/>
    <w:rsid w:val="00994245"/>
    <w:rsid w:val="009943F6"/>
    <w:rsid w:val="009943FA"/>
    <w:rsid w:val="00994455"/>
    <w:rsid w:val="0099456F"/>
    <w:rsid w:val="0099467A"/>
    <w:rsid w:val="00994848"/>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E1F"/>
    <w:rsid w:val="00996FED"/>
    <w:rsid w:val="0099705D"/>
    <w:rsid w:val="009970A2"/>
    <w:rsid w:val="009970F6"/>
    <w:rsid w:val="0099751E"/>
    <w:rsid w:val="009A005B"/>
    <w:rsid w:val="009A008C"/>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1F"/>
    <w:rsid w:val="009A63E1"/>
    <w:rsid w:val="009A66DE"/>
    <w:rsid w:val="009A67E3"/>
    <w:rsid w:val="009A69E7"/>
    <w:rsid w:val="009A70DE"/>
    <w:rsid w:val="009A72B6"/>
    <w:rsid w:val="009A7370"/>
    <w:rsid w:val="009A73DB"/>
    <w:rsid w:val="009A746F"/>
    <w:rsid w:val="009A7739"/>
    <w:rsid w:val="009A7954"/>
    <w:rsid w:val="009A79E1"/>
    <w:rsid w:val="009A7A8E"/>
    <w:rsid w:val="009A7B45"/>
    <w:rsid w:val="009A7DE9"/>
    <w:rsid w:val="009B0120"/>
    <w:rsid w:val="009B05F3"/>
    <w:rsid w:val="009B0961"/>
    <w:rsid w:val="009B09DD"/>
    <w:rsid w:val="009B0A0F"/>
    <w:rsid w:val="009B0A38"/>
    <w:rsid w:val="009B0BF8"/>
    <w:rsid w:val="009B1023"/>
    <w:rsid w:val="009B1085"/>
    <w:rsid w:val="009B10B5"/>
    <w:rsid w:val="009B14DD"/>
    <w:rsid w:val="009B1672"/>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4023"/>
    <w:rsid w:val="009B4303"/>
    <w:rsid w:val="009B434B"/>
    <w:rsid w:val="009B4A83"/>
    <w:rsid w:val="009B4C48"/>
    <w:rsid w:val="009B4EF2"/>
    <w:rsid w:val="009B51D0"/>
    <w:rsid w:val="009B5809"/>
    <w:rsid w:val="009B59DB"/>
    <w:rsid w:val="009B5C34"/>
    <w:rsid w:val="009B6176"/>
    <w:rsid w:val="009B64FF"/>
    <w:rsid w:val="009B6737"/>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A10"/>
    <w:rsid w:val="009C1B5E"/>
    <w:rsid w:val="009C1C0A"/>
    <w:rsid w:val="009C1D79"/>
    <w:rsid w:val="009C1E7E"/>
    <w:rsid w:val="009C216F"/>
    <w:rsid w:val="009C22A4"/>
    <w:rsid w:val="009C22C3"/>
    <w:rsid w:val="009C2344"/>
    <w:rsid w:val="009C2623"/>
    <w:rsid w:val="009C2695"/>
    <w:rsid w:val="009C2A6E"/>
    <w:rsid w:val="009C2AE0"/>
    <w:rsid w:val="009C2C51"/>
    <w:rsid w:val="009C2CDA"/>
    <w:rsid w:val="009C2D95"/>
    <w:rsid w:val="009C34C1"/>
    <w:rsid w:val="009C360F"/>
    <w:rsid w:val="009C39C6"/>
    <w:rsid w:val="009C3A42"/>
    <w:rsid w:val="009C3C8F"/>
    <w:rsid w:val="009C3E59"/>
    <w:rsid w:val="009C449E"/>
    <w:rsid w:val="009C4505"/>
    <w:rsid w:val="009C4971"/>
    <w:rsid w:val="009C4B50"/>
    <w:rsid w:val="009C4C49"/>
    <w:rsid w:val="009C4C6D"/>
    <w:rsid w:val="009C4D42"/>
    <w:rsid w:val="009C4F27"/>
    <w:rsid w:val="009C5258"/>
    <w:rsid w:val="009C5266"/>
    <w:rsid w:val="009C539B"/>
    <w:rsid w:val="009C543A"/>
    <w:rsid w:val="009C55AD"/>
    <w:rsid w:val="009C55BA"/>
    <w:rsid w:val="009C56B7"/>
    <w:rsid w:val="009C56D5"/>
    <w:rsid w:val="009C5779"/>
    <w:rsid w:val="009C57CC"/>
    <w:rsid w:val="009C58F4"/>
    <w:rsid w:val="009C59B5"/>
    <w:rsid w:val="009C5A30"/>
    <w:rsid w:val="009C62CF"/>
    <w:rsid w:val="009C62E8"/>
    <w:rsid w:val="009C64C6"/>
    <w:rsid w:val="009C6784"/>
    <w:rsid w:val="009C6857"/>
    <w:rsid w:val="009C6960"/>
    <w:rsid w:val="009C6D2A"/>
    <w:rsid w:val="009C6D69"/>
    <w:rsid w:val="009C6E45"/>
    <w:rsid w:val="009C6EBD"/>
    <w:rsid w:val="009C7528"/>
    <w:rsid w:val="009C7B4B"/>
    <w:rsid w:val="009C7BF1"/>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89"/>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555F"/>
    <w:rsid w:val="009D6063"/>
    <w:rsid w:val="009D6182"/>
    <w:rsid w:val="009D6210"/>
    <w:rsid w:val="009D62F9"/>
    <w:rsid w:val="009D646C"/>
    <w:rsid w:val="009D6777"/>
    <w:rsid w:val="009D697A"/>
    <w:rsid w:val="009D69C9"/>
    <w:rsid w:val="009D6C8C"/>
    <w:rsid w:val="009D6DE4"/>
    <w:rsid w:val="009D72F5"/>
    <w:rsid w:val="009D7A54"/>
    <w:rsid w:val="009D7DA9"/>
    <w:rsid w:val="009E084D"/>
    <w:rsid w:val="009E0B2D"/>
    <w:rsid w:val="009E1CD9"/>
    <w:rsid w:val="009E2202"/>
    <w:rsid w:val="009E256F"/>
    <w:rsid w:val="009E26B8"/>
    <w:rsid w:val="009E298C"/>
    <w:rsid w:val="009E2B75"/>
    <w:rsid w:val="009E2C97"/>
    <w:rsid w:val="009E2E68"/>
    <w:rsid w:val="009E38F4"/>
    <w:rsid w:val="009E3904"/>
    <w:rsid w:val="009E3999"/>
    <w:rsid w:val="009E39A2"/>
    <w:rsid w:val="009E3C81"/>
    <w:rsid w:val="009E3F7F"/>
    <w:rsid w:val="009E414B"/>
    <w:rsid w:val="009E41E5"/>
    <w:rsid w:val="009E4208"/>
    <w:rsid w:val="009E44BD"/>
    <w:rsid w:val="009E4823"/>
    <w:rsid w:val="009E494E"/>
    <w:rsid w:val="009E49A0"/>
    <w:rsid w:val="009E4D1E"/>
    <w:rsid w:val="009E4F91"/>
    <w:rsid w:val="009E5098"/>
    <w:rsid w:val="009E5223"/>
    <w:rsid w:val="009E5375"/>
    <w:rsid w:val="009E593F"/>
    <w:rsid w:val="009E5C98"/>
    <w:rsid w:val="009E5D30"/>
    <w:rsid w:val="009E5DD5"/>
    <w:rsid w:val="009E5F3B"/>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E9"/>
    <w:rsid w:val="009F0C6A"/>
    <w:rsid w:val="009F0E87"/>
    <w:rsid w:val="009F0EC7"/>
    <w:rsid w:val="009F1080"/>
    <w:rsid w:val="009F1363"/>
    <w:rsid w:val="009F1391"/>
    <w:rsid w:val="009F139F"/>
    <w:rsid w:val="009F1565"/>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5EF"/>
    <w:rsid w:val="009F47F8"/>
    <w:rsid w:val="009F488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870"/>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1FDA"/>
    <w:rsid w:val="00A02056"/>
    <w:rsid w:val="00A022AC"/>
    <w:rsid w:val="00A02657"/>
    <w:rsid w:val="00A026B8"/>
    <w:rsid w:val="00A02A51"/>
    <w:rsid w:val="00A03408"/>
    <w:rsid w:val="00A03652"/>
    <w:rsid w:val="00A0368C"/>
    <w:rsid w:val="00A0374A"/>
    <w:rsid w:val="00A039D8"/>
    <w:rsid w:val="00A03D1F"/>
    <w:rsid w:val="00A04391"/>
    <w:rsid w:val="00A0445F"/>
    <w:rsid w:val="00A04A30"/>
    <w:rsid w:val="00A04BF3"/>
    <w:rsid w:val="00A04C6E"/>
    <w:rsid w:val="00A05599"/>
    <w:rsid w:val="00A05617"/>
    <w:rsid w:val="00A05653"/>
    <w:rsid w:val="00A05720"/>
    <w:rsid w:val="00A0580C"/>
    <w:rsid w:val="00A05BDB"/>
    <w:rsid w:val="00A05E0F"/>
    <w:rsid w:val="00A05FB7"/>
    <w:rsid w:val="00A06325"/>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B73"/>
    <w:rsid w:val="00A10DDB"/>
    <w:rsid w:val="00A112FE"/>
    <w:rsid w:val="00A117A0"/>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5A2"/>
    <w:rsid w:val="00A15942"/>
    <w:rsid w:val="00A16A2C"/>
    <w:rsid w:val="00A16C62"/>
    <w:rsid w:val="00A16E22"/>
    <w:rsid w:val="00A16F85"/>
    <w:rsid w:val="00A17046"/>
    <w:rsid w:val="00A17A64"/>
    <w:rsid w:val="00A17BA9"/>
    <w:rsid w:val="00A17BBA"/>
    <w:rsid w:val="00A17CF5"/>
    <w:rsid w:val="00A203DC"/>
    <w:rsid w:val="00A206C2"/>
    <w:rsid w:val="00A20970"/>
    <w:rsid w:val="00A20A3C"/>
    <w:rsid w:val="00A20C33"/>
    <w:rsid w:val="00A2102C"/>
    <w:rsid w:val="00A21486"/>
    <w:rsid w:val="00A21AE2"/>
    <w:rsid w:val="00A21AE4"/>
    <w:rsid w:val="00A21B15"/>
    <w:rsid w:val="00A21DE4"/>
    <w:rsid w:val="00A22B97"/>
    <w:rsid w:val="00A22C0A"/>
    <w:rsid w:val="00A22F9A"/>
    <w:rsid w:val="00A22FBA"/>
    <w:rsid w:val="00A23AD1"/>
    <w:rsid w:val="00A23BA3"/>
    <w:rsid w:val="00A23CD9"/>
    <w:rsid w:val="00A23F34"/>
    <w:rsid w:val="00A2425E"/>
    <w:rsid w:val="00A24428"/>
    <w:rsid w:val="00A24484"/>
    <w:rsid w:val="00A24B4F"/>
    <w:rsid w:val="00A24F56"/>
    <w:rsid w:val="00A250E1"/>
    <w:rsid w:val="00A25281"/>
    <w:rsid w:val="00A2538A"/>
    <w:rsid w:val="00A2575C"/>
    <w:rsid w:val="00A259FF"/>
    <w:rsid w:val="00A25B25"/>
    <w:rsid w:val="00A25C1D"/>
    <w:rsid w:val="00A25C1E"/>
    <w:rsid w:val="00A25EE9"/>
    <w:rsid w:val="00A26076"/>
    <w:rsid w:val="00A2615C"/>
    <w:rsid w:val="00A26424"/>
    <w:rsid w:val="00A2648D"/>
    <w:rsid w:val="00A26704"/>
    <w:rsid w:val="00A26AC3"/>
    <w:rsid w:val="00A26BDF"/>
    <w:rsid w:val="00A26F74"/>
    <w:rsid w:val="00A26FE3"/>
    <w:rsid w:val="00A273EF"/>
    <w:rsid w:val="00A27961"/>
    <w:rsid w:val="00A27ADC"/>
    <w:rsid w:val="00A27EAA"/>
    <w:rsid w:val="00A303ED"/>
    <w:rsid w:val="00A306A6"/>
    <w:rsid w:val="00A30C0A"/>
    <w:rsid w:val="00A30EC0"/>
    <w:rsid w:val="00A31372"/>
    <w:rsid w:val="00A31376"/>
    <w:rsid w:val="00A31610"/>
    <w:rsid w:val="00A31843"/>
    <w:rsid w:val="00A31896"/>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5E2"/>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99"/>
    <w:rsid w:val="00A4369C"/>
    <w:rsid w:val="00A436E7"/>
    <w:rsid w:val="00A438CE"/>
    <w:rsid w:val="00A439ED"/>
    <w:rsid w:val="00A43BAD"/>
    <w:rsid w:val="00A43D7F"/>
    <w:rsid w:val="00A43D95"/>
    <w:rsid w:val="00A43E31"/>
    <w:rsid w:val="00A43FE3"/>
    <w:rsid w:val="00A44081"/>
    <w:rsid w:val="00A440E0"/>
    <w:rsid w:val="00A44557"/>
    <w:rsid w:val="00A4463F"/>
    <w:rsid w:val="00A447F7"/>
    <w:rsid w:val="00A459E9"/>
    <w:rsid w:val="00A45A82"/>
    <w:rsid w:val="00A45B68"/>
    <w:rsid w:val="00A45E85"/>
    <w:rsid w:val="00A46351"/>
    <w:rsid w:val="00A46784"/>
    <w:rsid w:val="00A46A6B"/>
    <w:rsid w:val="00A46EA1"/>
    <w:rsid w:val="00A47137"/>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B49"/>
    <w:rsid w:val="00A52C17"/>
    <w:rsid w:val="00A533D1"/>
    <w:rsid w:val="00A535EE"/>
    <w:rsid w:val="00A53623"/>
    <w:rsid w:val="00A538A3"/>
    <w:rsid w:val="00A539D7"/>
    <w:rsid w:val="00A53A90"/>
    <w:rsid w:val="00A53E6F"/>
    <w:rsid w:val="00A54213"/>
    <w:rsid w:val="00A543D3"/>
    <w:rsid w:val="00A54601"/>
    <w:rsid w:val="00A54ADF"/>
    <w:rsid w:val="00A54BF9"/>
    <w:rsid w:val="00A54C0B"/>
    <w:rsid w:val="00A54E09"/>
    <w:rsid w:val="00A54EA5"/>
    <w:rsid w:val="00A55C9D"/>
    <w:rsid w:val="00A55F23"/>
    <w:rsid w:val="00A55F6D"/>
    <w:rsid w:val="00A55F7C"/>
    <w:rsid w:val="00A55FEF"/>
    <w:rsid w:val="00A56389"/>
    <w:rsid w:val="00A5684A"/>
    <w:rsid w:val="00A56924"/>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04A"/>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164"/>
    <w:rsid w:val="00A67202"/>
    <w:rsid w:val="00A67244"/>
    <w:rsid w:val="00A674E4"/>
    <w:rsid w:val="00A675A7"/>
    <w:rsid w:val="00A6786B"/>
    <w:rsid w:val="00A67CED"/>
    <w:rsid w:val="00A67DC6"/>
    <w:rsid w:val="00A67DF7"/>
    <w:rsid w:val="00A702FC"/>
    <w:rsid w:val="00A70A78"/>
    <w:rsid w:val="00A70A80"/>
    <w:rsid w:val="00A71627"/>
    <w:rsid w:val="00A71991"/>
    <w:rsid w:val="00A71B0E"/>
    <w:rsid w:val="00A71F2C"/>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E56"/>
    <w:rsid w:val="00A74F9D"/>
    <w:rsid w:val="00A75338"/>
    <w:rsid w:val="00A7535A"/>
    <w:rsid w:val="00A753A7"/>
    <w:rsid w:val="00A7570C"/>
    <w:rsid w:val="00A75AAC"/>
    <w:rsid w:val="00A75F1E"/>
    <w:rsid w:val="00A75FC9"/>
    <w:rsid w:val="00A761CC"/>
    <w:rsid w:val="00A76684"/>
    <w:rsid w:val="00A767BF"/>
    <w:rsid w:val="00A76915"/>
    <w:rsid w:val="00A76B0C"/>
    <w:rsid w:val="00A76CF0"/>
    <w:rsid w:val="00A76F47"/>
    <w:rsid w:val="00A77066"/>
    <w:rsid w:val="00A77121"/>
    <w:rsid w:val="00A7752B"/>
    <w:rsid w:val="00A7753C"/>
    <w:rsid w:val="00A77699"/>
    <w:rsid w:val="00A7780E"/>
    <w:rsid w:val="00A7796A"/>
    <w:rsid w:val="00A77C22"/>
    <w:rsid w:val="00A77CB3"/>
    <w:rsid w:val="00A8018E"/>
    <w:rsid w:val="00A80740"/>
    <w:rsid w:val="00A8078B"/>
    <w:rsid w:val="00A80790"/>
    <w:rsid w:val="00A8092D"/>
    <w:rsid w:val="00A80F29"/>
    <w:rsid w:val="00A811D9"/>
    <w:rsid w:val="00A819AA"/>
    <w:rsid w:val="00A81A81"/>
    <w:rsid w:val="00A81ECC"/>
    <w:rsid w:val="00A81EFD"/>
    <w:rsid w:val="00A8214D"/>
    <w:rsid w:val="00A821B3"/>
    <w:rsid w:val="00A82660"/>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42"/>
    <w:rsid w:val="00A86C9F"/>
    <w:rsid w:val="00A86E8D"/>
    <w:rsid w:val="00A86EDF"/>
    <w:rsid w:val="00A875D2"/>
    <w:rsid w:val="00A87B88"/>
    <w:rsid w:val="00A87FCE"/>
    <w:rsid w:val="00A902A9"/>
    <w:rsid w:val="00A90327"/>
    <w:rsid w:val="00A9067D"/>
    <w:rsid w:val="00A90864"/>
    <w:rsid w:val="00A9097B"/>
    <w:rsid w:val="00A90E98"/>
    <w:rsid w:val="00A914AA"/>
    <w:rsid w:val="00A91E9F"/>
    <w:rsid w:val="00A920F9"/>
    <w:rsid w:val="00A92252"/>
    <w:rsid w:val="00A92678"/>
    <w:rsid w:val="00A92AAA"/>
    <w:rsid w:val="00A931D4"/>
    <w:rsid w:val="00A93623"/>
    <w:rsid w:val="00A939EE"/>
    <w:rsid w:val="00A93AB8"/>
    <w:rsid w:val="00A93EF0"/>
    <w:rsid w:val="00A93F99"/>
    <w:rsid w:val="00A94369"/>
    <w:rsid w:val="00A9452C"/>
    <w:rsid w:val="00A94877"/>
    <w:rsid w:val="00A94C54"/>
    <w:rsid w:val="00A9534F"/>
    <w:rsid w:val="00A95786"/>
    <w:rsid w:val="00A95A4E"/>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3A"/>
    <w:rsid w:val="00A97EB7"/>
    <w:rsid w:val="00AA03E5"/>
    <w:rsid w:val="00AA04E4"/>
    <w:rsid w:val="00AA0553"/>
    <w:rsid w:val="00AA08D2"/>
    <w:rsid w:val="00AA0A92"/>
    <w:rsid w:val="00AA0D2A"/>
    <w:rsid w:val="00AA0D32"/>
    <w:rsid w:val="00AA1251"/>
    <w:rsid w:val="00AA125B"/>
    <w:rsid w:val="00AA148C"/>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041"/>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7006"/>
    <w:rsid w:val="00AA712F"/>
    <w:rsid w:val="00AA7314"/>
    <w:rsid w:val="00AA737D"/>
    <w:rsid w:val="00AA7595"/>
    <w:rsid w:val="00AA76D8"/>
    <w:rsid w:val="00AB0034"/>
    <w:rsid w:val="00AB03F0"/>
    <w:rsid w:val="00AB04FF"/>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0DE"/>
    <w:rsid w:val="00AB412B"/>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5B"/>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4F5"/>
    <w:rsid w:val="00AC3E0B"/>
    <w:rsid w:val="00AC3FCD"/>
    <w:rsid w:val="00AC40D4"/>
    <w:rsid w:val="00AC427A"/>
    <w:rsid w:val="00AC458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3E1"/>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0D0"/>
    <w:rsid w:val="00AD2143"/>
    <w:rsid w:val="00AD22E8"/>
    <w:rsid w:val="00AD24C5"/>
    <w:rsid w:val="00AD25C5"/>
    <w:rsid w:val="00AD25FA"/>
    <w:rsid w:val="00AD2792"/>
    <w:rsid w:val="00AD27EA"/>
    <w:rsid w:val="00AD28B4"/>
    <w:rsid w:val="00AD29E1"/>
    <w:rsid w:val="00AD2D0D"/>
    <w:rsid w:val="00AD2DCC"/>
    <w:rsid w:val="00AD3006"/>
    <w:rsid w:val="00AD3362"/>
    <w:rsid w:val="00AD3405"/>
    <w:rsid w:val="00AD363C"/>
    <w:rsid w:val="00AD3B86"/>
    <w:rsid w:val="00AD3D0A"/>
    <w:rsid w:val="00AD3F78"/>
    <w:rsid w:val="00AD43C0"/>
    <w:rsid w:val="00AD462D"/>
    <w:rsid w:val="00AD46CE"/>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19"/>
    <w:rsid w:val="00AD6DFF"/>
    <w:rsid w:val="00AD7014"/>
    <w:rsid w:val="00AD7032"/>
    <w:rsid w:val="00AD7181"/>
    <w:rsid w:val="00AD773C"/>
    <w:rsid w:val="00AD7808"/>
    <w:rsid w:val="00AE0042"/>
    <w:rsid w:val="00AE0291"/>
    <w:rsid w:val="00AE038D"/>
    <w:rsid w:val="00AE06A5"/>
    <w:rsid w:val="00AE07E8"/>
    <w:rsid w:val="00AE08F8"/>
    <w:rsid w:val="00AE0A5B"/>
    <w:rsid w:val="00AE1173"/>
    <w:rsid w:val="00AE1335"/>
    <w:rsid w:val="00AE1448"/>
    <w:rsid w:val="00AE157A"/>
    <w:rsid w:val="00AE1722"/>
    <w:rsid w:val="00AE178C"/>
    <w:rsid w:val="00AE179F"/>
    <w:rsid w:val="00AE188B"/>
    <w:rsid w:val="00AE18CF"/>
    <w:rsid w:val="00AE1DB1"/>
    <w:rsid w:val="00AE1EF3"/>
    <w:rsid w:val="00AE1F33"/>
    <w:rsid w:val="00AE29E5"/>
    <w:rsid w:val="00AE2E62"/>
    <w:rsid w:val="00AE318B"/>
    <w:rsid w:val="00AE347F"/>
    <w:rsid w:val="00AE3667"/>
    <w:rsid w:val="00AE3911"/>
    <w:rsid w:val="00AE3B5D"/>
    <w:rsid w:val="00AE3B89"/>
    <w:rsid w:val="00AE3DFA"/>
    <w:rsid w:val="00AE3E84"/>
    <w:rsid w:val="00AE4225"/>
    <w:rsid w:val="00AE48DA"/>
    <w:rsid w:val="00AE4C62"/>
    <w:rsid w:val="00AE4CDC"/>
    <w:rsid w:val="00AE528C"/>
    <w:rsid w:val="00AE5752"/>
    <w:rsid w:val="00AE578B"/>
    <w:rsid w:val="00AE5811"/>
    <w:rsid w:val="00AE5CF1"/>
    <w:rsid w:val="00AE5F53"/>
    <w:rsid w:val="00AE6B9F"/>
    <w:rsid w:val="00AE6C77"/>
    <w:rsid w:val="00AE70E1"/>
    <w:rsid w:val="00AE723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7A6"/>
    <w:rsid w:val="00AF4897"/>
    <w:rsid w:val="00AF4A9C"/>
    <w:rsid w:val="00AF4D48"/>
    <w:rsid w:val="00AF4F2A"/>
    <w:rsid w:val="00AF523E"/>
    <w:rsid w:val="00AF5395"/>
    <w:rsid w:val="00AF57BF"/>
    <w:rsid w:val="00AF57C4"/>
    <w:rsid w:val="00AF5988"/>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39A"/>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2C3"/>
    <w:rsid w:val="00B06312"/>
    <w:rsid w:val="00B06D72"/>
    <w:rsid w:val="00B072CD"/>
    <w:rsid w:val="00B07537"/>
    <w:rsid w:val="00B07981"/>
    <w:rsid w:val="00B079ED"/>
    <w:rsid w:val="00B07B9D"/>
    <w:rsid w:val="00B07E13"/>
    <w:rsid w:val="00B07E52"/>
    <w:rsid w:val="00B10652"/>
    <w:rsid w:val="00B10893"/>
    <w:rsid w:val="00B10919"/>
    <w:rsid w:val="00B10AEB"/>
    <w:rsid w:val="00B10B64"/>
    <w:rsid w:val="00B10E20"/>
    <w:rsid w:val="00B11177"/>
    <w:rsid w:val="00B1130F"/>
    <w:rsid w:val="00B11329"/>
    <w:rsid w:val="00B11399"/>
    <w:rsid w:val="00B113DD"/>
    <w:rsid w:val="00B1159F"/>
    <w:rsid w:val="00B11796"/>
    <w:rsid w:val="00B11A30"/>
    <w:rsid w:val="00B1213E"/>
    <w:rsid w:val="00B12342"/>
    <w:rsid w:val="00B12578"/>
    <w:rsid w:val="00B13552"/>
    <w:rsid w:val="00B138BC"/>
    <w:rsid w:val="00B13C01"/>
    <w:rsid w:val="00B13D6F"/>
    <w:rsid w:val="00B1402C"/>
    <w:rsid w:val="00B1427D"/>
    <w:rsid w:val="00B144E6"/>
    <w:rsid w:val="00B148BE"/>
    <w:rsid w:val="00B14EDF"/>
    <w:rsid w:val="00B151EF"/>
    <w:rsid w:val="00B1521D"/>
    <w:rsid w:val="00B152B1"/>
    <w:rsid w:val="00B156F4"/>
    <w:rsid w:val="00B157D2"/>
    <w:rsid w:val="00B1584C"/>
    <w:rsid w:val="00B15B0E"/>
    <w:rsid w:val="00B15BBF"/>
    <w:rsid w:val="00B15D31"/>
    <w:rsid w:val="00B15ECA"/>
    <w:rsid w:val="00B15F96"/>
    <w:rsid w:val="00B16798"/>
    <w:rsid w:val="00B16EF0"/>
    <w:rsid w:val="00B170D3"/>
    <w:rsid w:val="00B1719D"/>
    <w:rsid w:val="00B1757E"/>
    <w:rsid w:val="00B175FD"/>
    <w:rsid w:val="00B17660"/>
    <w:rsid w:val="00B17C0D"/>
    <w:rsid w:val="00B17D2B"/>
    <w:rsid w:val="00B17D72"/>
    <w:rsid w:val="00B201C7"/>
    <w:rsid w:val="00B2021E"/>
    <w:rsid w:val="00B20263"/>
    <w:rsid w:val="00B206A5"/>
    <w:rsid w:val="00B208D7"/>
    <w:rsid w:val="00B20993"/>
    <w:rsid w:val="00B20B76"/>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3EEA"/>
    <w:rsid w:val="00B241BB"/>
    <w:rsid w:val="00B245C8"/>
    <w:rsid w:val="00B24DD0"/>
    <w:rsid w:val="00B24E7A"/>
    <w:rsid w:val="00B2540F"/>
    <w:rsid w:val="00B254FD"/>
    <w:rsid w:val="00B2553B"/>
    <w:rsid w:val="00B25AB0"/>
    <w:rsid w:val="00B25B0F"/>
    <w:rsid w:val="00B25BE7"/>
    <w:rsid w:val="00B25D0B"/>
    <w:rsid w:val="00B26568"/>
    <w:rsid w:val="00B26606"/>
    <w:rsid w:val="00B26B03"/>
    <w:rsid w:val="00B26CE9"/>
    <w:rsid w:val="00B26FB6"/>
    <w:rsid w:val="00B2710E"/>
    <w:rsid w:val="00B27701"/>
    <w:rsid w:val="00B277CE"/>
    <w:rsid w:val="00B27A94"/>
    <w:rsid w:val="00B27CD0"/>
    <w:rsid w:val="00B27DEC"/>
    <w:rsid w:val="00B27E88"/>
    <w:rsid w:val="00B303B8"/>
    <w:rsid w:val="00B307E2"/>
    <w:rsid w:val="00B30958"/>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57A"/>
    <w:rsid w:val="00B36862"/>
    <w:rsid w:val="00B36E7A"/>
    <w:rsid w:val="00B36F3D"/>
    <w:rsid w:val="00B373FD"/>
    <w:rsid w:val="00B3743E"/>
    <w:rsid w:val="00B37790"/>
    <w:rsid w:val="00B37888"/>
    <w:rsid w:val="00B37917"/>
    <w:rsid w:val="00B37A5A"/>
    <w:rsid w:val="00B37E72"/>
    <w:rsid w:val="00B37F25"/>
    <w:rsid w:val="00B40024"/>
    <w:rsid w:val="00B40156"/>
    <w:rsid w:val="00B40223"/>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A0"/>
    <w:rsid w:val="00B448DE"/>
    <w:rsid w:val="00B44B0F"/>
    <w:rsid w:val="00B44B11"/>
    <w:rsid w:val="00B44E52"/>
    <w:rsid w:val="00B44FBA"/>
    <w:rsid w:val="00B45294"/>
    <w:rsid w:val="00B4570D"/>
    <w:rsid w:val="00B45A4C"/>
    <w:rsid w:val="00B45B0C"/>
    <w:rsid w:val="00B45B8E"/>
    <w:rsid w:val="00B45EC4"/>
    <w:rsid w:val="00B45FBD"/>
    <w:rsid w:val="00B4646D"/>
    <w:rsid w:val="00B466B6"/>
    <w:rsid w:val="00B46AA2"/>
    <w:rsid w:val="00B46C3D"/>
    <w:rsid w:val="00B46D64"/>
    <w:rsid w:val="00B46E84"/>
    <w:rsid w:val="00B4703F"/>
    <w:rsid w:val="00B4709C"/>
    <w:rsid w:val="00B47641"/>
    <w:rsid w:val="00B4772C"/>
    <w:rsid w:val="00B47A74"/>
    <w:rsid w:val="00B50071"/>
    <w:rsid w:val="00B50434"/>
    <w:rsid w:val="00B504AA"/>
    <w:rsid w:val="00B504E0"/>
    <w:rsid w:val="00B505D0"/>
    <w:rsid w:val="00B509FC"/>
    <w:rsid w:val="00B50C24"/>
    <w:rsid w:val="00B50C2A"/>
    <w:rsid w:val="00B50F34"/>
    <w:rsid w:val="00B511B3"/>
    <w:rsid w:val="00B511CE"/>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2F35"/>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7C8"/>
    <w:rsid w:val="00B66B5D"/>
    <w:rsid w:val="00B66CC3"/>
    <w:rsid w:val="00B67094"/>
    <w:rsid w:val="00B6727F"/>
    <w:rsid w:val="00B67295"/>
    <w:rsid w:val="00B675D8"/>
    <w:rsid w:val="00B6761D"/>
    <w:rsid w:val="00B677EB"/>
    <w:rsid w:val="00B67898"/>
    <w:rsid w:val="00B67BF8"/>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DB4"/>
    <w:rsid w:val="00B72ED8"/>
    <w:rsid w:val="00B730DC"/>
    <w:rsid w:val="00B730FF"/>
    <w:rsid w:val="00B734C0"/>
    <w:rsid w:val="00B73530"/>
    <w:rsid w:val="00B7378C"/>
    <w:rsid w:val="00B73B10"/>
    <w:rsid w:val="00B73BF4"/>
    <w:rsid w:val="00B73F1C"/>
    <w:rsid w:val="00B74249"/>
    <w:rsid w:val="00B74257"/>
    <w:rsid w:val="00B742D0"/>
    <w:rsid w:val="00B74C22"/>
    <w:rsid w:val="00B74FF6"/>
    <w:rsid w:val="00B75154"/>
    <w:rsid w:val="00B753A5"/>
    <w:rsid w:val="00B7555A"/>
    <w:rsid w:val="00B758CC"/>
    <w:rsid w:val="00B7594B"/>
    <w:rsid w:val="00B75BA3"/>
    <w:rsid w:val="00B75FB5"/>
    <w:rsid w:val="00B76647"/>
    <w:rsid w:val="00B768CF"/>
    <w:rsid w:val="00B77543"/>
    <w:rsid w:val="00B775EA"/>
    <w:rsid w:val="00B77631"/>
    <w:rsid w:val="00B777B7"/>
    <w:rsid w:val="00B77B47"/>
    <w:rsid w:val="00B77B4D"/>
    <w:rsid w:val="00B77F31"/>
    <w:rsid w:val="00B77FAA"/>
    <w:rsid w:val="00B80055"/>
    <w:rsid w:val="00B800B1"/>
    <w:rsid w:val="00B801A5"/>
    <w:rsid w:val="00B80660"/>
    <w:rsid w:val="00B80856"/>
    <w:rsid w:val="00B80AE5"/>
    <w:rsid w:val="00B80C11"/>
    <w:rsid w:val="00B80E2A"/>
    <w:rsid w:val="00B81093"/>
    <w:rsid w:val="00B813F4"/>
    <w:rsid w:val="00B8163A"/>
    <w:rsid w:val="00B8185F"/>
    <w:rsid w:val="00B819EC"/>
    <w:rsid w:val="00B81AC2"/>
    <w:rsid w:val="00B81B31"/>
    <w:rsid w:val="00B81CA9"/>
    <w:rsid w:val="00B81D05"/>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649"/>
    <w:rsid w:val="00B878EA"/>
    <w:rsid w:val="00B87BB8"/>
    <w:rsid w:val="00B87CFB"/>
    <w:rsid w:val="00B87D78"/>
    <w:rsid w:val="00B87E43"/>
    <w:rsid w:val="00B87FB6"/>
    <w:rsid w:val="00B87FBC"/>
    <w:rsid w:val="00B900AF"/>
    <w:rsid w:val="00B90338"/>
    <w:rsid w:val="00B90621"/>
    <w:rsid w:val="00B909D4"/>
    <w:rsid w:val="00B91497"/>
    <w:rsid w:val="00B91D7E"/>
    <w:rsid w:val="00B91F83"/>
    <w:rsid w:val="00B92514"/>
    <w:rsid w:val="00B9267C"/>
    <w:rsid w:val="00B92835"/>
    <w:rsid w:val="00B92AC2"/>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5F31"/>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072"/>
    <w:rsid w:val="00BA1360"/>
    <w:rsid w:val="00BA148C"/>
    <w:rsid w:val="00BA1613"/>
    <w:rsid w:val="00BA162A"/>
    <w:rsid w:val="00BA17F2"/>
    <w:rsid w:val="00BA1844"/>
    <w:rsid w:val="00BA219F"/>
    <w:rsid w:val="00BA27C2"/>
    <w:rsid w:val="00BA2B7F"/>
    <w:rsid w:val="00BA2D88"/>
    <w:rsid w:val="00BA34B7"/>
    <w:rsid w:val="00BA3887"/>
    <w:rsid w:val="00BA3A4C"/>
    <w:rsid w:val="00BA40D4"/>
    <w:rsid w:val="00BA43A0"/>
    <w:rsid w:val="00BA47C0"/>
    <w:rsid w:val="00BA4890"/>
    <w:rsid w:val="00BA49A9"/>
    <w:rsid w:val="00BA49DE"/>
    <w:rsid w:val="00BA4BB9"/>
    <w:rsid w:val="00BA4ECF"/>
    <w:rsid w:val="00BA5399"/>
    <w:rsid w:val="00BA54A3"/>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372"/>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5C9"/>
    <w:rsid w:val="00BB4649"/>
    <w:rsid w:val="00BB48C8"/>
    <w:rsid w:val="00BB492F"/>
    <w:rsid w:val="00BB4B00"/>
    <w:rsid w:val="00BB4B53"/>
    <w:rsid w:val="00BB52F1"/>
    <w:rsid w:val="00BB55AB"/>
    <w:rsid w:val="00BB56DF"/>
    <w:rsid w:val="00BB57AC"/>
    <w:rsid w:val="00BB5BB1"/>
    <w:rsid w:val="00BB5C88"/>
    <w:rsid w:val="00BB5F45"/>
    <w:rsid w:val="00BB610E"/>
    <w:rsid w:val="00BB6170"/>
    <w:rsid w:val="00BB62AD"/>
    <w:rsid w:val="00BB641C"/>
    <w:rsid w:val="00BB6426"/>
    <w:rsid w:val="00BB67C5"/>
    <w:rsid w:val="00BB68A1"/>
    <w:rsid w:val="00BB68C0"/>
    <w:rsid w:val="00BB6C9A"/>
    <w:rsid w:val="00BB7060"/>
    <w:rsid w:val="00BB7073"/>
    <w:rsid w:val="00BB72DF"/>
    <w:rsid w:val="00BB7349"/>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13"/>
    <w:rsid w:val="00BC259F"/>
    <w:rsid w:val="00BC2652"/>
    <w:rsid w:val="00BC2654"/>
    <w:rsid w:val="00BC28EA"/>
    <w:rsid w:val="00BC2AE9"/>
    <w:rsid w:val="00BC315B"/>
    <w:rsid w:val="00BC330C"/>
    <w:rsid w:val="00BC3699"/>
    <w:rsid w:val="00BC3806"/>
    <w:rsid w:val="00BC38C0"/>
    <w:rsid w:val="00BC3CAF"/>
    <w:rsid w:val="00BC4197"/>
    <w:rsid w:val="00BC42DF"/>
    <w:rsid w:val="00BC42EB"/>
    <w:rsid w:val="00BC43BE"/>
    <w:rsid w:val="00BC44C8"/>
    <w:rsid w:val="00BC460B"/>
    <w:rsid w:val="00BC480A"/>
    <w:rsid w:val="00BC4923"/>
    <w:rsid w:val="00BC4A38"/>
    <w:rsid w:val="00BC4A7D"/>
    <w:rsid w:val="00BC4CC0"/>
    <w:rsid w:val="00BC4DEF"/>
    <w:rsid w:val="00BC4E81"/>
    <w:rsid w:val="00BC5014"/>
    <w:rsid w:val="00BC50B6"/>
    <w:rsid w:val="00BC5119"/>
    <w:rsid w:val="00BC5187"/>
    <w:rsid w:val="00BC5310"/>
    <w:rsid w:val="00BC54DD"/>
    <w:rsid w:val="00BC5566"/>
    <w:rsid w:val="00BC56E0"/>
    <w:rsid w:val="00BC5AB8"/>
    <w:rsid w:val="00BC60B7"/>
    <w:rsid w:val="00BC6139"/>
    <w:rsid w:val="00BC6423"/>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C7CC3"/>
    <w:rsid w:val="00BD014C"/>
    <w:rsid w:val="00BD035B"/>
    <w:rsid w:val="00BD058C"/>
    <w:rsid w:val="00BD0645"/>
    <w:rsid w:val="00BD07C2"/>
    <w:rsid w:val="00BD0D06"/>
    <w:rsid w:val="00BD0E40"/>
    <w:rsid w:val="00BD0F81"/>
    <w:rsid w:val="00BD0FCB"/>
    <w:rsid w:val="00BD17B0"/>
    <w:rsid w:val="00BD17F9"/>
    <w:rsid w:val="00BD18BF"/>
    <w:rsid w:val="00BD195B"/>
    <w:rsid w:val="00BD1B53"/>
    <w:rsid w:val="00BD2092"/>
    <w:rsid w:val="00BD219C"/>
    <w:rsid w:val="00BD25A0"/>
    <w:rsid w:val="00BD2678"/>
    <w:rsid w:val="00BD2BD8"/>
    <w:rsid w:val="00BD2E72"/>
    <w:rsid w:val="00BD3522"/>
    <w:rsid w:val="00BD365A"/>
    <w:rsid w:val="00BD3826"/>
    <w:rsid w:val="00BD394C"/>
    <w:rsid w:val="00BD3BD2"/>
    <w:rsid w:val="00BD3FC3"/>
    <w:rsid w:val="00BD4309"/>
    <w:rsid w:val="00BD43E6"/>
    <w:rsid w:val="00BD4443"/>
    <w:rsid w:val="00BD4AE2"/>
    <w:rsid w:val="00BD4EDC"/>
    <w:rsid w:val="00BD4EE6"/>
    <w:rsid w:val="00BD54B4"/>
    <w:rsid w:val="00BD5590"/>
    <w:rsid w:val="00BD5625"/>
    <w:rsid w:val="00BD5886"/>
    <w:rsid w:val="00BD5A96"/>
    <w:rsid w:val="00BD5EF2"/>
    <w:rsid w:val="00BD6289"/>
    <w:rsid w:val="00BD630F"/>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CA9"/>
    <w:rsid w:val="00BE0D04"/>
    <w:rsid w:val="00BE0EC1"/>
    <w:rsid w:val="00BE10A6"/>
    <w:rsid w:val="00BE1138"/>
    <w:rsid w:val="00BE1140"/>
    <w:rsid w:val="00BE17E8"/>
    <w:rsid w:val="00BE17F5"/>
    <w:rsid w:val="00BE184A"/>
    <w:rsid w:val="00BE1A98"/>
    <w:rsid w:val="00BE1C89"/>
    <w:rsid w:val="00BE1D41"/>
    <w:rsid w:val="00BE1F1B"/>
    <w:rsid w:val="00BE2051"/>
    <w:rsid w:val="00BE2063"/>
    <w:rsid w:val="00BE21A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1AD"/>
    <w:rsid w:val="00BF336B"/>
    <w:rsid w:val="00BF3693"/>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9CB"/>
    <w:rsid w:val="00BF7E0A"/>
    <w:rsid w:val="00C00168"/>
    <w:rsid w:val="00C002E9"/>
    <w:rsid w:val="00C0058C"/>
    <w:rsid w:val="00C00746"/>
    <w:rsid w:val="00C0075A"/>
    <w:rsid w:val="00C00C56"/>
    <w:rsid w:val="00C00FB3"/>
    <w:rsid w:val="00C01109"/>
    <w:rsid w:val="00C014B5"/>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C1"/>
    <w:rsid w:val="00C04749"/>
    <w:rsid w:val="00C049E8"/>
    <w:rsid w:val="00C04B4E"/>
    <w:rsid w:val="00C04C50"/>
    <w:rsid w:val="00C04F44"/>
    <w:rsid w:val="00C04FFC"/>
    <w:rsid w:val="00C0504F"/>
    <w:rsid w:val="00C05278"/>
    <w:rsid w:val="00C056EA"/>
    <w:rsid w:val="00C05871"/>
    <w:rsid w:val="00C059B8"/>
    <w:rsid w:val="00C05AE5"/>
    <w:rsid w:val="00C05B9D"/>
    <w:rsid w:val="00C05C4C"/>
    <w:rsid w:val="00C05D1B"/>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07E7E"/>
    <w:rsid w:val="00C10342"/>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C76"/>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CBB"/>
    <w:rsid w:val="00C23086"/>
    <w:rsid w:val="00C2354A"/>
    <w:rsid w:val="00C2358D"/>
    <w:rsid w:val="00C2359B"/>
    <w:rsid w:val="00C235DE"/>
    <w:rsid w:val="00C23695"/>
    <w:rsid w:val="00C23714"/>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0FE"/>
    <w:rsid w:val="00C2717C"/>
    <w:rsid w:val="00C27427"/>
    <w:rsid w:val="00C2758D"/>
    <w:rsid w:val="00C27766"/>
    <w:rsid w:val="00C2781B"/>
    <w:rsid w:val="00C279C3"/>
    <w:rsid w:val="00C279FB"/>
    <w:rsid w:val="00C301BB"/>
    <w:rsid w:val="00C303B5"/>
    <w:rsid w:val="00C3045F"/>
    <w:rsid w:val="00C304D3"/>
    <w:rsid w:val="00C3067C"/>
    <w:rsid w:val="00C30734"/>
    <w:rsid w:val="00C31046"/>
    <w:rsid w:val="00C3134C"/>
    <w:rsid w:val="00C31375"/>
    <w:rsid w:val="00C315B6"/>
    <w:rsid w:val="00C315E6"/>
    <w:rsid w:val="00C318C1"/>
    <w:rsid w:val="00C31B26"/>
    <w:rsid w:val="00C320FC"/>
    <w:rsid w:val="00C32242"/>
    <w:rsid w:val="00C3238C"/>
    <w:rsid w:val="00C32EBD"/>
    <w:rsid w:val="00C32EF5"/>
    <w:rsid w:val="00C33179"/>
    <w:rsid w:val="00C332E7"/>
    <w:rsid w:val="00C33519"/>
    <w:rsid w:val="00C337E8"/>
    <w:rsid w:val="00C33861"/>
    <w:rsid w:val="00C33C2E"/>
    <w:rsid w:val="00C33DBB"/>
    <w:rsid w:val="00C33EE4"/>
    <w:rsid w:val="00C33F30"/>
    <w:rsid w:val="00C34022"/>
    <w:rsid w:val="00C34135"/>
    <w:rsid w:val="00C341CD"/>
    <w:rsid w:val="00C3431C"/>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2CE"/>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4122"/>
    <w:rsid w:val="00C442D8"/>
    <w:rsid w:val="00C4431F"/>
    <w:rsid w:val="00C44444"/>
    <w:rsid w:val="00C44658"/>
    <w:rsid w:val="00C44803"/>
    <w:rsid w:val="00C44C94"/>
    <w:rsid w:val="00C451CC"/>
    <w:rsid w:val="00C45812"/>
    <w:rsid w:val="00C45CF1"/>
    <w:rsid w:val="00C45D6D"/>
    <w:rsid w:val="00C45F0C"/>
    <w:rsid w:val="00C463BE"/>
    <w:rsid w:val="00C464B9"/>
    <w:rsid w:val="00C46587"/>
    <w:rsid w:val="00C46682"/>
    <w:rsid w:val="00C466A4"/>
    <w:rsid w:val="00C46AC3"/>
    <w:rsid w:val="00C46D27"/>
    <w:rsid w:val="00C46E4E"/>
    <w:rsid w:val="00C46FA7"/>
    <w:rsid w:val="00C475F9"/>
    <w:rsid w:val="00C47944"/>
    <w:rsid w:val="00C47CBE"/>
    <w:rsid w:val="00C47CC2"/>
    <w:rsid w:val="00C47DED"/>
    <w:rsid w:val="00C47EE3"/>
    <w:rsid w:val="00C47FB6"/>
    <w:rsid w:val="00C5000B"/>
    <w:rsid w:val="00C5013A"/>
    <w:rsid w:val="00C50152"/>
    <w:rsid w:val="00C50158"/>
    <w:rsid w:val="00C50551"/>
    <w:rsid w:val="00C5057E"/>
    <w:rsid w:val="00C50908"/>
    <w:rsid w:val="00C509FC"/>
    <w:rsid w:val="00C511E2"/>
    <w:rsid w:val="00C5176D"/>
    <w:rsid w:val="00C51984"/>
    <w:rsid w:val="00C51ABA"/>
    <w:rsid w:val="00C51B0F"/>
    <w:rsid w:val="00C51B9A"/>
    <w:rsid w:val="00C51C9A"/>
    <w:rsid w:val="00C51D8A"/>
    <w:rsid w:val="00C51EB7"/>
    <w:rsid w:val="00C51FF6"/>
    <w:rsid w:val="00C52186"/>
    <w:rsid w:val="00C524D0"/>
    <w:rsid w:val="00C52761"/>
    <w:rsid w:val="00C52A81"/>
    <w:rsid w:val="00C52C2A"/>
    <w:rsid w:val="00C52FEF"/>
    <w:rsid w:val="00C532C7"/>
    <w:rsid w:val="00C53359"/>
    <w:rsid w:val="00C533E1"/>
    <w:rsid w:val="00C536C8"/>
    <w:rsid w:val="00C536F7"/>
    <w:rsid w:val="00C53799"/>
    <w:rsid w:val="00C539F2"/>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3"/>
    <w:rsid w:val="00C563CC"/>
    <w:rsid w:val="00C56852"/>
    <w:rsid w:val="00C56A41"/>
    <w:rsid w:val="00C56DD0"/>
    <w:rsid w:val="00C56EC4"/>
    <w:rsid w:val="00C575DD"/>
    <w:rsid w:val="00C5778A"/>
    <w:rsid w:val="00C57D06"/>
    <w:rsid w:val="00C57DD1"/>
    <w:rsid w:val="00C57F04"/>
    <w:rsid w:val="00C60174"/>
    <w:rsid w:val="00C60228"/>
    <w:rsid w:val="00C607C7"/>
    <w:rsid w:val="00C60980"/>
    <w:rsid w:val="00C60AF0"/>
    <w:rsid w:val="00C60B24"/>
    <w:rsid w:val="00C60C0A"/>
    <w:rsid w:val="00C61027"/>
    <w:rsid w:val="00C612CF"/>
    <w:rsid w:val="00C613EB"/>
    <w:rsid w:val="00C6165D"/>
    <w:rsid w:val="00C61724"/>
    <w:rsid w:val="00C61B08"/>
    <w:rsid w:val="00C61F01"/>
    <w:rsid w:val="00C623ED"/>
    <w:rsid w:val="00C6272A"/>
    <w:rsid w:val="00C631A3"/>
    <w:rsid w:val="00C6336A"/>
    <w:rsid w:val="00C63412"/>
    <w:rsid w:val="00C63527"/>
    <w:rsid w:val="00C637B7"/>
    <w:rsid w:val="00C63E48"/>
    <w:rsid w:val="00C64055"/>
    <w:rsid w:val="00C640BF"/>
    <w:rsid w:val="00C6457A"/>
    <w:rsid w:val="00C645EE"/>
    <w:rsid w:val="00C64640"/>
    <w:rsid w:val="00C6469B"/>
    <w:rsid w:val="00C649E2"/>
    <w:rsid w:val="00C64AF5"/>
    <w:rsid w:val="00C64C16"/>
    <w:rsid w:val="00C64C9E"/>
    <w:rsid w:val="00C64D33"/>
    <w:rsid w:val="00C64D4A"/>
    <w:rsid w:val="00C64D8E"/>
    <w:rsid w:val="00C64E91"/>
    <w:rsid w:val="00C6515C"/>
    <w:rsid w:val="00C65627"/>
    <w:rsid w:val="00C6565B"/>
    <w:rsid w:val="00C65A49"/>
    <w:rsid w:val="00C65B3D"/>
    <w:rsid w:val="00C65F9D"/>
    <w:rsid w:val="00C66122"/>
    <w:rsid w:val="00C66715"/>
    <w:rsid w:val="00C66A9D"/>
    <w:rsid w:val="00C66B99"/>
    <w:rsid w:val="00C66C39"/>
    <w:rsid w:val="00C670CB"/>
    <w:rsid w:val="00C67394"/>
    <w:rsid w:val="00C674CD"/>
    <w:rsid w:val="00C677CE"/>
    <w:rsid w:val="00C678DD"/>
    <w:rsid w:val="00C67907"/>
    <w:rsid w:val="00C679A7"/>
    <w:rsid w:val="00C67A3F"/>
    <w:rsid w:val="00C67F8F"/>
    <w:rsid w:val="00C7008A"/>
    <w:rsid w:val="00C701E4"/>
    <w:rsid w:val="00C7035F"/>
    <w:rsid w:val="00C703CB"/>
    <w:rsid w:val="00C70676"/>
    <w:rsid w:val="00C7079F"/>
    <w:rsid w:val="00C70834"/>
    <w:rsid w:val="00C7088B"/>
    <w:rsid w:val="00C7089E"/>
    <w:rsid w:val="00C70FC5"/>
    <w:rsid w:val="00C7116E"/>
    <w:rsid w:val="00C71483"/>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BE2"/>
    <w:rsid w:val="00C75F57"/>
    <w:rsid w:val="00C76558"/>
    <w:rsid w:val="00C769E0"/>
    <w:rsid w:val="00C76A5F"/>
    <w:rsid w:val="00C76B26"/>
    <w:rsid w:val="00C76D1F"/>
    <w:rsid w:val="00C76E24"/>
    <w:rsid w:val="00C76E98"/>
    <w:rsid w:val="00C76ED6"/>
    <w:rsid w:val="00C76F51"/>
    <w:rsid w:val="00C76FC8"/>
    <w:rsid w:val="00C77067"/>
    <w:rsid w:val="00C77072"/>
    <w:rsid w:val="00C7737C"/>
    <w:rsid w:val="00C779EF"/>
    <w:rsid w:val="00C77A99"/>
    <w:rsid w:val="00C77AF1"/>
    <w:rsid w:val="00C80095"/>
    <w:rsid w:val="00C8012F"/>
    <w:rsid w:val="00C8046C"/>
    <w:rsid w:val="00C80492"/>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4009"/>
    <w:rsid w:val="00C84185"/>
    <w:rsid w:val="00C8469E"/>
    <w:rsid w:val="00C84BA2"/>
    <w:rsid w:val="00C84FD8"/>
    <w:rsid w:val="00C85050"/>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4CE"/>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4DD"/>
    <w:rsid w:val="00C95512"/>
    <w:rsid w:val="00C95C1A"/>
    <w:rsid w:val="00C95C48"/>
    <w:rsid w:val="00C95D21"/>
    <w:rsid w:val="00C95D46"/>
    <w:rsid w:val="00C95EEE"/>
    <w:rsid w:val="00C96032"/>
    <w:rsid w:val="00C96076"/>
    <w:rsid w:val="00C96B55"/>
    <w:rsid w:val="00C9712D"/>
    <w:rsid w:val="00C97853"/>
    <w:rsid w:val="00C97916"/>
    <w:rsid w:val="00C9797C"/>
    <w:rsid w:val="00C97DD2"/>
    <w:rsid w:val="00C97E02"/>
    <w:rsid w:val="00C97F5A"/>
    <w:rsid w:val="00CA03CB"/>
    <w:rsid w:val="00CA061D"/>
    <w:rsid w:val="00CA085C"/>
    <w:rsid w:val="00CA0F50"/>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EFC"/>
    <w:rsid w:val="00CA427E"/>
    <w:rsid w:val="00CA435A"/>
    <w:rsid w:val="00CA4407"/>
    <w:rsid w:val="00CA44F5"/>
    <w:rsid w:val="00CA46CC"/>
    <w:rsid w:val="00CA4790"/>
    <w:rsid w:val="00CA48F1"/>
    <w:rsid w:val="00CA4E01"/>
    <w:rsid w:val="00CA53F4"/>
    <w:rsid w:val="00CA5655"/>
    <w:rsid w:val="00CA56A2"/>
    <w:rsid w:val="00CA5961"/>
    <w:rsid w:val="00CA59E5"/>
    <w:rsid w:val="00CA5E6B"/>
    <w:rsid w:val="00CA5EDE"/>
    <w:rsid w:val="00CA62C4"/>
    <w:rsid w:val="00CA68AD"/>
    <w:rsid w:val="00CA691F"/>
    <w:rsid w:val="00CA6A2D"/>
    <w:rsid w:val="00CA6A51"/>
    <w:rsid w:val="00CA6E81"/>
    <w:rsid w:val="00CA750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5C8"/>
    <w:rsid w:val="00CB38D9"/>
    <w:rsid w:val="00CB39D8"/>
    <w:rsid w:val="00CB406C"/>
    <w:rsid w:val="00CB40EB"/>
    <w:rsid w:val="00CB4386"/>
    <w:rsid w:val="00CB4A97"/>
    <w:rsid w:val="00CB4C96"/>
    <w:rsid w:val="00CB50CC"/>
    <w:rsid w:val="00CB53B4"/>
    <w:rsid w:val="00CB56B9"/>
    <w:rsid w:val="00CB58BA"/>
    <w:rsid w:val="00CB593E"/>
    <w:rsid w:val="00CB5993"/>
    <w:rsid w:val="00CB5A2E"/>
    <w:rsid w:val="00CB5B0D"/>
    <w:rsid w:val="00CB5DDE"/>
    <w:rsid w:val="00CB6094"/>
    <w:rsid w:val="00CB6134"/>
    <w:rsid w:val="00CB6AE9"/>
    <w:rsid w:val="00CB6E38"/>
    <w:rsid w:val="00CB7140"/>
    <w:rsid w:val="00CB7741"/>
    <w:rsid w:val="00CB776F"/>
    <w:rsid w:val="00CB7B51"/>
    <w:rsid w:val="00CB7CD0"/>
    <w:rsid w:val="00CC0204"/>
    <w:rsid w:val="00CC0B88"/>
    <w:rsid w:val="00CC0BE6"/>
    <w:rsid w:val="00CC0C0B"/>
    <w:rsid w:val="00CC1095"/>
    <w:rsid w:val="00CC10FB"/>
    <w:rsid w:val="00CC12AC"/>
    <w:rsid w:val="00CC12C9"/>
    <w:rsid w:val="00CC1357"/>
    <w:rsid w:val="00CC158D"/>
    <w:rsid w:val="00CC191A"/>
    <w:rsid w:val="00CC1D22"/>
    <w:rsid w:val="00CC1E81"/>
    <w:rsid w:val="00CC20D3"/>
    <w:rsid w:val="00CC235B"/>
    <w:rsid w:val="00CC2417"/>
    <w:rsid w:val="00CC24DD"/>
    <w:rsid w:val="00CC2A4F"/>
    <w:rsid w:val="00CC2F5C"/>
    <w:rsid w:val="00CC3A84"/>
    <w:rsid w:val="00CC3BD5"/>
    <w:rsid w:val="00CC3D8E"/>
    <w:rsid w:val="00CC3E33"/>
    <w:rsid w:val="00CC4045"/>
    <w:rsid w:val="00CC40B8"/>
    <w:rsid w:val="00CC40D6"/>
    <w:rsid w:val="00CC42A4"/>
    <w:rsid w:val="00CC4632"/>
    <w:rsid w:val="00CC47DE"/>
    <w:rsid w:val="00CC498D"/>
    <w:rsid w:val="00CC49BC"/>
    <w:rsid w:val="00CC4B1D"/>
    <w:rsid w:val="00CC4B8E"/>
    <w:rsid w:val="00CC4D67"/>
    <w:rsid w:val="00CC4D92"/>
    <w:rsid w:val="00CC511A"/>
    <w:rsid w:val="00CC536B"/>
    <w:rsid w:val="00CC53E6"/>
    <w:rsid w:val="00CC5481"/>
    <w:rsid w:val="00CC5860"/>
    <w:rsid w:val="00CC5FCB"/>
    <w:rsid w:val="00CC615D"/>
    <w:rsid w:val="00CC61CD"/>
    <w:rsid w:val="00CC61E4"/>
    <w:rsid w:val="00CC63F3"/>
    <w:rsid w:val="00CC6677"/>
    <w:rsid w:val="00CC6697"/>
    <w:rsid w:val="00CC670D"/>
    <w:rsid w:val="00CC6791"/>
    <w:rsid w:val="00CC694B"/>
    <w:rsid w:val="00CC6E1A"/>
    <w:rsid w:val="00CC730C"/>
    <w:rsid w:val="00CC740E"/>
    <w:rsid w:val="00CC767C"/>
    <w:rsid w:val="00CC76CF"/>
    <w:rsid w:val="00CC77E4"/>
    <w:rsid w:val="00CC7880"/>
    <w:rsid w:val="00CC7943"/>
    <w:rsid w:val="00CC7B79"/>
    <w:rsid w:val="00CC7D34"/>
    <w:rsid w:val="00CC7D9E"/>
    <w:rsid w:val="00CC7E36"/>
    <w:rsid w:val="00CC7E7C"/>
    <w:rsid w:val="00CC7E83"/>
    <w:rsid w:val="00CC7FB5"/>
    <w:rsid w:val="00CC7FF4"/>
    <w:rsid w:val="00CD04B0"/>
    <w:rsid w:val="00CD0506"/>
    <w:rsid w:val="00CD11CE"/>
    <w:rsid w:val="00CD1245"/>
    <w:rsid w:val="00CD19CA"/>
    <w:rsid w:val="00CD1B71"/>
    <w:rsid w:val="00CD1BEC"/>
    <w:rsid w:val="00CD1C66"/>
    <w:rsid w:val="00CD1CFF"/>
    <w:rsid w:val="00CD2144"/>
    <w:rsid w:val="00CD2432"/>
    <w:rsid w:val="00CD2435"/>
    <w:rsid w:val="00CD24E7"/>
    <w:rsid w:val="00CD273D"/>
    <w:rsid w:val="00CD2954"/>
    <w:rsid w:val="00CD2956"/>
    <w:rsid w:val="00CD2A69"/>
    <w:rsid w:val="00CD2B0D"/>
    <w:rsid w:val="00CD3214"/>
    <w:rsid w:val="00CD3514"/>
    <w:rsid w:val="00CD39FC"/>
    <w:rsid w:val="00CD4067"/>
    <w:rsid w:val="00CD40C7"/>
    <w:rsid w:val="00CD41B4"/>
    <w:rsid w:val="00CD4664"/>
    <w:rsid w:val="00CD4C1D"/>
    <w:rsid w:val="00CD4C52"/>
    <w:rsid w:val="00CD4D51"/>
    <w:rsid w:val="00CD51BA"/>
    <w:rsid w:val="00CD551B"/>
    <w:rsid w:val="00CD558E"/>
    <w:rsid w:val="00CD5ABA"/>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B22"/>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2FB"/>
    <w:rsid w:val="00CE2507"/>
    <w:rsid w:val="00CE2618"/>
    <w:rsid w:val="00CE2703"/>
    <w:rsid w:val="00CE2CA3"/>
    <w:rsid w:val="00CE2E9F"/>
    <w:rsid w:val="00CE2F7E"/>
    <w:rsid w:val="00CE3242"/>
    <w:rsid w:val="00CE331A"/>
    <w:rsid w:val="00CE3341"/>
    <w:rsid w:val="00CE3427"/>
    <w:rsid w:val="00CE3E2A"/>
    <w:rsid w:val="00CE41F4"/>
    <w:rsid w:val="00CE4295"/>
    <w:rsid w:val="00CE4482"/>
    <w:rsid w:val="00CE44A2"/>
    <w:rsid w:val="00CE4706"/>
    <w:rsid w:val="00CE4877"/>
    <w:rsid w:val="00CE48B7"/>
    <w:rsid w:val="00CE48EE"/>
    <w:rsid w:val="00CE4DE8"/>
    <w:rsid w:val="00CE514B"/>
    <w:rsid w:val="00CE525A"/>
    <w:rsid w:val="00CE5269"/>
    <w:rsid w:val="00CE56DE"/>
    <w:rsid w:val="00CE588A"/>
    <w:rsid w:val="00CE58B7"/>
    <w:rsid w:val="00CE5914"/>
    <w:rsid w:val="00CE5BB7"/>
    <w:rsid w:val="00CE5C0C"/>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A"/>
    <w:rsid w:val="00D01B4B"/>
    <w:rsid w:val="00D01BC8"/>
    <w:rsid w:val="00D01D72"/>
    <w:rsid w:val="00D023CD"/>
    <w:rsid w:val="00D023E3"/>
    <w:rsid w:val="00D02460"/>
    <w:rsid w:val="00D02A5A"/>
    <w:rsid w:val="00D02BD7"/>
    <w:rsid w:val="00D02C4D"/>
    <w:rsid w:val="00D02C4F"/>
    <w:rsid w:val="00D03274"/>
    <w:rsid w:val="00D03334"/>
    <w:rsid w:val="00D03437"/>
    <w:rsid w:val="00D036C2"/>
    <w:rsid w:val="00D038AB"/>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971"/>
    <w:rsid w:val="00D05AF9"/>
    <w:rsid w:val="00D05BB8"/>
    <w:rsid w:val="00D05CAD"/>
    <w:rsid w:val="00D05CF4"/>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EE"/>
    <w:rsid w:val="00D11CF3"/>
    <w:rsid w:val="00D11D81"/>
    <w:rsid w:val="00D11F28"/>
    <w:rsid w:val="00D1203F"/>
    <w:rsid w:val="00D12161"/>
    <w:rsid w:val="00D1233D"/>
    <w:rsid w:val="00D12957"/>
    <w:rsid w:val="00D12B97"/>
    <w:rsid w:val="00D12F58"/>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9E1"/>
    <w:rsid w:val="00D16CD4"/>
    <w:rsid w:val="00D17259"/>
    <w:rsid w:val="00D17438"/>
    <w:rsid w:val="00D174A1"/>
    <w:rsid w:val="00D177AC"/>
    <w:rsid w:val="00D20226"/>
    <w:rsid w:val="00D20992"/>
    <w:rsid w:val="00D209B3"/>
    <w:rsid w:val="00D209FC"/>
    <w:rsid w:val="00D20A74"/>
    <w:rsid w:val="00D214E4"/>
    <w:rsid w:val="00D216DA"/>
    <w:rsid w:val="00D2192B"/>
    <w:rsid w:val="00D21A49"/>
    <w:rsid w:val="00D21B6E"/>
    <w:rsid w:val="00D21E70"/>
    <w:rsid w:val="00D22354"/>
    <w:rsid w:val="00D2280E"/>
    <w:rsid w:val="00D22843"/>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288"/>
    <w:rsid w:val="00D272D4"/>
    <w:rsid w:val="00D27300"/>
    <w:rsid w:val="00D2751C"/>
    <w:rsid w:val="00D27697"/>
    <w:rsid w:val="00D2774E"/>
    <w:rsid w:val="00D277D7"/>
    <w:rsid w:val="00D278C3"/>
    <w:rsid w:val="00D278D2"/>
    <w:rsid w:val="00D27AFA"/>
    <w:rsid w:val="00D27EC9"/>
    <w:rsid w:val="00D30185"/>
    <w:rsid w:val="00D301B6"/>
    <w:rsid w:val="00D30714"/>
    <w:rsid w:val="00D30F20"/>
    <w:rsid w:val="00D3108D"/>
    <w:rsid w:val="00D31250"/>
    <w:rsid w:val="00D31326"/>
    <w:rsid w:val="00D3169E"/>
    <w:rsid w:val="00D317D3"/>
    <w:rsid w:val="00D319A1"/>
    <w:rsid w:val="00D31B6E"/>
    <w:rsid w:val="00D31C5B"/>
    <w:rsid w:val="00D31CF6"/>
    <w:rsid w:val="00D32250"/>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BD6"/>
    <w:rsid w:val="00D43EAE"/>
    <w:rsid w:val="00D43FA3"/>
    <w:rsid w:val="00D44086"/>
    <w:rsid w:val="00D441DF"/>
    <w:rsid w:val="00D449C0"/>
    <w:rsid w:val="00D44CB6"/>
    <w:rsid w:val="00D4507A"/>
    <w:rsid w:val="00D453B5"/>
    <w:rsid w:val="00D453E2"/>
    <w:rsid w:val="00D45427"/>
    <w:rsid w:val="00D45740"/>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D55"/>
    <w:rsid w:val="00D47DCC"/>
    <w:rsid w:val="00D47ED3"/>
    <w:rsid w:val="00D50050"/>
    <w:rsid w:val="00D502D8"/>
    <w:rsid w:val="00D509B9"/>
    <w:rsid w:val="00D509DD"/>
    <w:rsid w:val="00D50E79"/>
    <w:rsid w:val="00D50F31"/>
    <w:rsid w:val="00D511FD"/>
    <w:rsid w:val="00D514D6"/>
    <w:rsid w:val="00D5156B"/>
    <w:rsid w:val="00D51789"/>
    <w:rsid w:val="00D51942"/>
    <w:rsid w:val="00D519F4"/>
    <w:rsid w:val="00D51B83"/>
    <w:rsid w:val="00D51D2C"/>
    <w:rsid w:val="00D51E66"/>
    <w:rsid w:val="00D5214A"/>
    <w:rsid w:val="00D52182"/>
    <w:rsid w:val="00D52A5C"/>
    <w:rsid w:val="00D52DDC"/>
    <w:rsid w:val="00D52EEC"/>
    <w:rsid w:val="00D531B0"/>
    <w:rsid w:val="00D532F0"/>
    <w:rsid w:val="00D5344C"/>
    <w:rsid w:val="00D53569"/>
    <w:rsid w:val="00D53768"/>
    <w:rsid w:val="00D53860"/>
    <w:rsid w:val="00D53B84"/>
    <w:rsid w:val="00D5417D"/>
    <w:rsid w:val="00D5464E"/>
    <w:rsid w:val="00D54C27"/>
    <w:rsid w:val="00D54D6A"/>
    <w:rsid w:val="00D54E28"/>
    <w:rsid w:val="00D55103"/>
    <w:rsid w:val="00D55432"/>
    <w:rsid w:val="00D5577A"/>
    <w:rsid w:val="00D558E4"/>
    <w:rsid w:val="00D55997"/>
    <w:rsid w:val="00D559CC"/>
    <w:rsid w:val="00D55BDD"/>
    <w:rsid w:val="00D55FAD"/>
    <w:rsid w:val="00D5613F"/>
    <w:rsid w:val="00D5625B"/>
    <w:rsid w:val="00D568E7"/>
    <w:rsid w:val="00D56BB4"/>
    <w:rsid w:val="00D573A3"/>
    <w:rsid w:val="00D574C7"/>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1FF4"/>
    <w:rsid w:val="00D622BE"/>
    <w:rsid w:val="00D622DA"/>
    <w:rsid w:val="00D6273C"/>
    <w:rsid w:val="00D62DAA"/>
    <w:rsid w:val="00D62F40"/>
    <w:rsid w:val="00D6332C"/>
    <w:rsid w:val="00D63947"/>
    <w:rsid w:val="00D63C3E"/>
    <w:rsid w:val="00D63CF8"/>
    <w:rsid w:val="00D63ED5"/>
    <w:rsid w:val="00D63F99"/>
    <w:rsid w:val="00D647ED"/>
    <w:rsid w:val="00D647F4"/>
    <w:rsid w:val="00D6491F"/>
    <w:rsid w:val="00D6494D"/>
    <w:rsid w:val="00D64D00"/>
    <w:rsid w:val="00D651B8"/>
    <w:rsid w:val="00D651CE"/>
    <w:rsid w:val="00D651D8"/>
    <w:rsid w:val="00D65332"/>
    <w:rsid w:val="00D65347"/>
    <w:rsid w:val="00D655D4"/>
    <w:rsid w:val="00D65C24"/>
    <w:rsid w:val="00D65C96"/>
    <w:rsid w:val="00D65CCC"/>
    <w:rsid w:val="00D65CFD"/>
    <w:rsid w:val="00D66521"/>
    <w:rsid w:val="00D666DB"/>
    <w:rsid w:val="00D66803"/>
    <w:rsid w:val="00D668F4"/>
    <w:rsid w:val="00D66A6A"/>
    <w:rsid w:val="00D66DD1"/>
    <w:rsid w:val="00D66DE0"/>
    <w:rsid w:val="00D66E59"/>
    <w:rsid w:val="00D670C5"/>
    <w:rsid w:val="00D67D75"/>
    <w:rsid w:val="00D67DB1"/>
    <w:rsid w:val="00D70469"/>
    <w:rsid w:val="00D70952"/>
    <w:rsid w:val="00D709D4"/>
    <w:rsid w:val="00D70ADA"/>
    <w:rsid w:val="00D70B11"/>
    <w:rsid w:val="00D70C4D"/>
    <w:rsid w:val="00D70D8B"/>
    <w:rsid w:val="00D70ECD"/>
    <w:rsid w:val="00D70F22"/>
    <w:rsid w:val="00D7106F"/>
    <w:rsid w:val="00D713FD"/>
    <w:rsid w:val="00D71508"/>
    <w:rsid w:val="00D7176A"/>
    <w:rsid w:val="00D71A33"/>
    <w:rsid w:val="00D71A4F"/>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A69"/>
    <w:rsid w:val="00D73C37"/>
    <w:rsid w:val="00D74083"/>
    <w:rsid w:val="00D74187"/>
    <w:rsid w:val="00D74211"/>
    <w:rsid w:val="00D74266"/>
    <w:rsid w:val="00D742D4"/>
    <w:rsid w:val="00D74613"/>
    <w:rsid w:val="00D74797"/>
    <w:rsid w:val="00D74FAD"/>
    <w:rsid w:val="00D75147"/>
    <w:rsid w:val="00D7526B"/>
    <w:rsid w:val="00D75272"/>
    <w:rsid w:val="00D75351"/>
    <w:rsid w:val="00D753CA"/>
    <w:rsid w:val="00D75722"/>
    <w:rsid w:val="00D75740"/>
    <w:rsid w:val="00D75E18"/>
    <w:rsid w:val="00D75F61"/>
    <w:rsid w:val="00D7600E"/>
    <w:rsid w:val="00D7601F"/>
    <w:rsid w:val="00D7635E"/>
    <w:rsid w:val="00D765D6"/>
    <w:rsid w:val="00D76AF0"/>
    <w:rsid w:val="00D76BB1"/>
    <w:rsid w:val="00D76C3C"/>
    <w:rsid w:val="00D76CBB"/>
    <w:rsid w:val="00D76D13"/>
    <w:rsid w:val="00D76D75"/>
    <w:rsid w:val="00D7781F"/>
    <w:rsid w:val="00D77833"/>
    <w:rsid w:val="00D778FA"/>
    <w:rsid w:val="00D779A0"/>
    <w:rsid w:val="00D77CCB"/>
    <w:rsid w:val="00D77CDB"/>
    <w:rsid w:val="00D77E1F"/>
    <w:rsid w:val="00D77E3C"/>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741"/>
    <w:rsid w:val="00D85C98"/>
    <w:rsid w:val="00D8635B"/>
    <w:rsid w:val="00D8638F"/>
    <w:rsid w:val="00D86414"/>
    <w:rsid w:val="00D8646D"/>
    <w:rsid w:val="00D865BE"/>
    <w:rsid w:val="00D86682"/>
    <w:rsid w:val="00D867A1"/>
    <w:rsid w:val="00D8691D"/>
    <w:rsid w:val="00D86D73"/>
    <w:rsid w:val="00D86D7C"/>
    <w:rsid w:val="00D86E39"/>
    <w:rsid w:val="00D87274"/>
    <w:rsid w:val="00D876F8"/>
    <w:rsid w:val="00D87899"/>
    <w:rsid w:val="00D87DBD"/>
    <w:rsid w:val="00D901BD"/>
    <w:rsid w:val="00D903B0"/>
    <w:rsid w:val="00D904E7"/>
    <w:rsid w:val="00D90985"/>
    <w:rsid w:val="00D909B0"/>
    <w:rsid w:val="00D90A81"/>
    <w:rsid w:val="00D90AE2"/>
    <w:rsid w:val="00D90DCF"/>
    <w:rsid w:val="00D910A7"/>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83F"/>
    <w:rsid w:val="00D94B1A"/>
    <w:rsid w:val="00D94B8F"/>
    <w:rsid w:val="00D94D85"/>
    <w:rsid w:val="00D953B2"/>
    <w:rsid w:val="00D95415"/>
    <w:rsid w:val="00D9573C"/>
    <w:rsid w:val="00D95A26"/>
    <w:rsid w:val="00D95B62"/>
    <w:rsid w:val="00D95FCA"/>
    <w:rsid w:val="00D96042"/>
    <w:rsid w:val="00D9613F"/>
    <w:rsid w:val="00D963C2"/>
    <w:rsid w:val="00D964A6"/>
    <w:rsid w:val="00D9652D"/>
    <w:rsid w:val="00D9680F"/>
    <w:rsid w:val="00D96CF8"/>
    <w:rsid w:val="00D96FB7"/>
    <w:rsid w:val="00D9730C"/>
    <w:rsid w:val="00D973A4"/>
    <w:rsid w:val="00D9740C"/>
    <w:rsid w:val="00D97EEC"/>
    <w:rsid w:val="00D97F0E"/>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DBA"/>
    <w:rsid w:val="00DA5F54"/>
    <w:rsid w:val="00DA5FA5"/>
    <w:rsid w:val="00DA61F4"/>
    <w:rsid w:val="00DA62FE"/>
    <w:rsid w:val="00DA6371"/>
    <w:rsid w:val="00DA65FA"/>
    <w:rsid w:val="00DA67AB"/>
    <w:rsid w:val="00DA69B0"/>
    <w:rsid w:val="00DA69B5"/>
    <w:rsid w:val="00DA6C29"/>
    <w:rsid w:val="00DA6FDB"/>
    <w:rsid w:val="00DA7268"/>
    <w:rsid w:val="00DA7390"/>
    <w:rsid w:val="00DA73D2"/>
    <w:rsid w:val="00DA7655"/>
    <w:rsid w:val="00DA76E6"/>
    <w:rsid w:val="00DA7733"/>
    <w:rsid w:val="00DA774E"/>
    <w:rsid w:val="00DA78D0"/>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2419"/>
    <w:rsid w:val="00DB30D4"/>
    <w:rsid w:val="00DB36BE"/>
    <w:rsid w:val="00DB398E"/>
    <w:rsid w:val="00DB3A37"/>
    <w:rsid w:val="00DB3A61"/>
    <w:rsid w:val="00DB3A77"/>
    <w:rsid w:val="00DB3BB4"/>
    <w:rsid w:val="00DB3C40"/>
    <w:rsid w:val="00DB424F"/>
    <w:rsid w:val="00DB43FC"/>
    <w:rsid w:val="00DB478F"/>
    <w:rsid w:val="00DB47A4"/>
    <w:rsid w:val="00DB493B"/>
    <w:rsid w:val="00DB4CD3"/>
    <w:rsid w:val="00DB4F4D"/>
    <w:rsid w:val="00DB4FB1"/>
    <w:rsid w:val="00DB51CB"/>
    <w:rsid w:val="00DB5413"/>
    <w:rsid w:val="00DB5A37"/>
    <w:rsid w:val="00DB5C8F"/>
    <w:rsid w:val="00DB5E79"/>
    <w:rsid w:val="00DB5EC6"/>
    <w:rsid w:val="00DB5ED3"/>
    <w:rsid w:val="00DB64D8"/>
    <w:rsid w:val="00DB659C"/>
    <w:rsid w:val="00DB66BC"/>
    <w:rsid w:val="00DB6749"/>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D80"/>
    <w:rsid w:val="00DC0F1F"/>
    <w:rsid w:val="00DC0F40"/>
    <w:rsid w:val="00DC11EF"/>
    <w:rsid w:val="00DC123D"/>
    <w:rsid w:val="00DC1A71"/>
    <w:rsid w:val="00DC1D17"/>
    <w:rsid w:val="00DC1D39"/>
    <w:rsid w:val="00DC2513"/>
    <w:rsid w:val="00DC2E8D"/>
    <w:rsid w:val="00DC30F1"/>
    <w:rsid w:val="00DC31FD"/>
    <w:rsid w:val="00DC355E"/>
    <w:rsid w:val="00DC372B"/>
    <w:rsid w:val="00DC416F"/>
    <w:rsid w:val="00DC42BA"/>
    <w:rsid w:val="00DC4555"/>
    <w:rsid w:val="00DC45EB"/>
    <w:rsid w:val="00DC4888"/>
    <w:rsid w:val="00DC4960"/>
    <w:rsid w:val="00DC4E2C"/>
    <w:rsid w:val="00DC5770"/>
    <w:rsid w:val="00DC58DC"/>
    <w:rsid w:val="00DC59BB"/>
    <w:rsid w:val="00DC5A58"/>
    <w:rsid w:val="00DC5C10"/>
    <w:rsid w:val="00DC5CA4"/>
    <w:rsid w:val="00DC5F48"/>
    <w:rsid w:val="00DC6135"/>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04"/>
    <w:rsid w:val="00DD0295"/>
    <w:rsid w:val="00DD02BC"/>
    <w:rsid w:val="00DD04B1"/>
    <w:rsid w:val="00DD04E2"/>
    <w:rsid w:val="00DD055D"/>
    <w:rsid w:val="00DD05E4"/>
    <w:rsid w:val="00DD081B"/>
    <w:rsid w:val="00DD0910"/>
    <w:rsid w:val="00DD0AA5"/>
    <w:rsid w:val="00DD0BEE"/>
    <w:rsid w:val="00DD0DD3"/>
    <w:rsid w:val="00DD117D"/>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EEB"/>
    <w:rsid w:val="00DD3FB1"/>
    <w:rsid w:val="00DD4085"/>
    <w:rsid w:val="00DD4414"/>
    <w:rsid w:val="00DD4D40"/>
    <w:rsid w:val="00DD52EF"/>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D7F91"/>
    <w:rsid w:val="00DE01BF"/>
    <w:rsid w:val="00DE05E4"/>
    <w:rsid w:val="00DE06E0"/>
    <w:rsid w:val="00DE06FA"/>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1B"/>
    <w:rsid w:val="00DE38EE"/>
    <w:rsid w:val="00DE3F89"/>
    <w:rsid w:val="00DE4062"/>
    <w:rsid w:val="00DE43D9"/>
    <w:rsid w:val="00DE4608"/>
    <w:rsid w:val="00DE49B2"/>
    <w:rsid w:val="00DE4AB7"/>
    <w:rsid w:val="00DE4D5E"/>
    <w:rsid w:val="00DE4F10"/>
    <w:rsid w:val="00DE4F67"/>
    <w:rsid w:val="00DE52E6"/>
    <w:rsid w:val="00DE5321"/>
    <w:rsid w:val="00DE56F4"/>
    <w:rsid w:val="00DE5996"/>
    <w:rsid w:val="00DE5A8B"/>
    <w:rsid w:val="00DE5D11"/>
    <w:rsid w:val="00DE5E78"/>
    <w:rsid w:val="00DE5FD8"/>
    <w:rsid w:val="00DE6200"/>
    <w:rsid w:val="00DE640C"/>
    <w:rsid w:val="00DE6680"/>
    <w:rsid w:val="00DE669F"/>
    <w:rsid w:val="00DE68A6"/>
    <w:rsid w:val="00DE6A0C"/>
    <w:rsid w:val="00DE6AB0"/>
    <w:rsid w:val="00DE6B15"/>
    <w:rsid w:val="00DE6C43"/>
    <w:rsid w:val="00DE7148"/>
    <w:rsid w:val="00DE7189"/>
    <w:rsid w:val="00DE7265"/>
    <w:rsid w:val="00DE78CE"/>
    <w:rsid w:val="00DE7B04"/>
    <w:rsid w:val="00DE7E36"/>
    <w:rsid w:val="00DF01CB"/>
    <w:rsid w:val="00DF03A0"/>
    <w:rsid w:val="00DF043A"/>
    <w:rsid w:val="00DF05D2"/>
    <w:rsid w:val="00DF0927"/>
    <w:rsid w:val="00DF0C64"/>
    <w:rsid w:val="00DF0D3E"/>
    <w:rsid w:val="00DF0E8D"/>
    <w:rsid w:val="00DF11D3"/>
    <w:rsid w:val="00DF1334"/>
    <w:rsid w:val="00DF150A"/>
    <w:rsid w:val="00DF15FB"/>
    <w:rsid w:val="00DF181D"/>
    <w:rsid w:val="00DF1CB3"/>
    <w:rsid w:val="00DF1D66"/>
    <w:rsid w:val="00DF1DCC"/>
    <w:rsid w:val="00DF1F8F"/>
    <w:rsid w:val="00DF2514"/>
    <w:rsid w:val="00DF2680"/>
    <w:rsid w:val="00DF2765"/>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690"/>
    <w:rsid w:val="00DF4EF5"/>
    <w:rsid w:val="00DF4FFA"/>
    <w:rsid w:val="00DF51AA"/>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64ED"/>
    <w:rsid w:val="00E06754"/>
    <w:rsid w:val="00E07271"/>
    <w:rsid w:val="00E07511"/>
    <w:rsid w:val="00E078DC"/>
    <w:rsid w:val="00E07CF7"/>
    <w:rsid w:val="00E07E8A"/>
    <w:rsid w:val="00E07E90"/>
    <w:rsid w:val="00E1039D"/>
    <w:rsid w:val="00E10539"/>
    <w:rsid w:val="00E10B0E"/>
    <w:rsid w:val="00E10B2B"/>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339"/>
    <w:rsid w:val="00E1347C"/>
    <w:rsid w:val="00E13C72"/>
    <w:rsid w:val="00E13E1F"/>
    <w:rsid w:val="00E13E2B"/>
    <w:rsid w:val="00E1479C"/>
    <w:rsid w:val="00E14B01"/>
    <w:rsid w:val="00E14B6E"/>
    <w:rsid w:val="00E14D1B"/>
    <w:rsid w:val="00E14D82"/>
    <w:rsid w:val="00E14EAC"/>
    <w:rsid w:val="00E153A2"/>
    <w:rsid w:val="00E155E7"/>
    <w:rsid w:val="00E15C0C"/>
    <w:rsid w:val="00E15DC6"/>
    <w:rsid w:val="00E16011"/>
    <w:rsid w:val="00E163DA"/>
    <w:rsid w:val="00E16709"/>
    <w:rsid w:val="00E16A1E"/>
    <w:rsid w:val="00E16AC8"/>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429"/>
    <w:rsid w:val="00E21BA7"/>
    <w:rsid w:val="00E21FE4"/>
    <w:rsid w:val="00E2221F"/>
    <w:rsid w:val="00E22448"/>
    <w:rsid w:val="00E225BF"/>
    <w:rsid w:val="00E22D6D"/>
    <w:rsid w:val="00E23399"/>
    <w:rsid w:val="00E23483"/>
    <w:rsid w:val="00E235B3"/>
    <w:rsid w:val="00E235B8"/>
    <w:rsid w:val="00E235F2"/>
    <w:rsid w:val="00E2362E"/>
    <w:rsid w:val="00E236B5"/>
    <w:rsid w:val="00E2373D"/>
    <w:rsid w:val="00E237A8"/>
    <w:rsid w:val="00E23B2B"/>
    <w:rsid w:val="00E23F92"/>
    <w:rsid w:val="00E2421E"/>
    <w:rsid w:val="00E2473B"/>
    <w:rsid w:val="00E24781"/>
    <w:rsid w:val="00E247B4"/>
    <w:rsid w:val="00E24832"/>
    <w:rsid w:val="00E24AB7"/>
    <w:rsid w:val="00E24B07"/>
    <w:rsid w:val="00E24C41"/>
    <w:rsid w:val="00E24D17"/>
    <w:rsid w:val="00E24E88"/>
    <w:rsid w:val="00E25397"/>
    <w:rsid w:val="00E258F7"/>
    <w:rsid w:val="00E259EA"/>
    <w:rsid w:val="00E25C5E"/>
    <w:rsid w:val="00E2617C"/>
    <w:rsid w:val="00E2650C"/>
    <w:rsid w:val="00E2671A"/>
    <w:rsid w:val="00E26724"/>
    <w:rsid w:val="00E26797"/>
    <w:rsid w:val="00E26CC2"/>
    <w:rsid w:val="00E26E6F"/>
    <w:rsid w:val="00E26F45"/>
    <w:rsid w:val="00E26FEE"/>
    <w:rsid w:val="00E2707B"/>
    <w:rsid w:val="00E273D0"/>
    <w:rsid w:val="00E27403"/>
    <w:rsid w:val="00E27626"/>
    <w:rsid w:val="00E276BC"/>
    <w:rsid w:val="00E276D2"/>
    <w:rsid w:val="00E300A4"/>
    <w:rsid w:val="00E302E6"/>
    <w:rsid w:val="00E30752"/>
    <w:rsid w:val="00E30AFB"/>
    <w:rsid w:val="00E30C9F"/>
    <w:rsid w:val="00E30FD7"/>
    <w:rsid w:val="00E31AC0"/>
    <w:rsid w:val="00E31AFB"/>
    <w:rsid w:val="00E31E27"/>
    <w:rsid w:val="00E31F2D"/>
    <w:rsid w:val="00E32001"/>
    <w:rsid w:val="00E3212F"/>
    <w:rsid w:val="00E32229"/>
    <w:rsid w:val="00E326E2"/>
    <w:rsid w:val="00E32839"/>
    <w:rsid w:val="00E3299D"/>
    <w:rsid w:val="00E32B95"/>
    <w:rsid w:val="00E32D13"/>
    <w:rsid w:val="00E3329A"/>
    <w:rsid w:val="00E33DFE"/>
    <w:rsid w:val="00E34027"/>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D64"/>
    <w:rsid w:val="00E36F81"/>
    <w:rsid w:val="00E37050"/>
    <w:rsid w:val="00E371F4"/>
    <w:rsid w:val="00E3727F"/>
    <w:rsid w:val="00E37347"/>
    <w:rsid w:val="00E37599"/>
    <w:rsid w:val="00E375EC"/>
    <w:rsid w:val="00E37AB8"/>
    <w:rsid w:val="00E37CB2"/>
    <w:rsid w:val="00E4017A"/>
    <w:rsid w:val="00E40331"/>
    <w:rsid w:val="00E4034F"/>
    <w:rsid w:val="00E40430"/>
    <w:rsid w:val="00E4047E"/>
    <w:rsid w:val="00E40950"/>
    <w:rsid w:val="00E40D2E"/>
    <w:rsid w:val="00E40E13"/>
    <w:rsid w:val="00E411CB"/>
    <w:rsid w:val="00E4167B"/>
    <w:rsid w:val="00E41792"/>
    <w:rsid w:val="00E41875"/>
    <w:rsid w:val="00E41971"/>
    <w:rsid w:val="00E41A14"/>
    <w:rsid w:val="00E41A61"/>
    <w:rsid w:val="00E41A81"/>
    <w:rsid w:val="00E41BA3"/>
    <w:rsid w:val="00E41D92"/>
    <w:rsid w:val="00E42C5A"/>
    <w:rsid w:val="00E432C4"/>
    <w:rsid w:val="00E43954"/>
    <w:rsid w:val="00E43A0A"/>
    <w:rsid w:val="00E43BD2"/>
    <w:rsid w:val="00E442B0"/>
    <w:rsid w:val="00E447C8"/>
    <w:rsid w:val="00E449FD"/>
    <w:rsid w:val="00E44B89"/>
    <w:rsid w:val="00E44C4E"/>
    <w:rsid w:val="00E451EB"/>
    <w:rsid w:val="00E453D7"/>
    <w:rsid w:val="00E45590"/>
    <w:rsid w:val="00E45632"/>
    <w:rsid w:val="00E4569F"/>
    <w:rsid w:val="00E4577C"/>
    <w:rsid w:val="00E45AB3"/>
    <w:rsid w:val="00E45F9B"/>
    <w:rsid w:val="00E46368"/>
    <w:rsid w:val="00E46B5C"/>
    <w:rsid w:val="00E46D6A"/>
    <w:rsid w:val="00E46E8C"/>
    <w:rsid w:val="00E470F9"/>
    <w:rsid w:val="00E472E9"/>
    <w:rsid w:val="00E4730F"/>
    <w:rsid w:val="00E475CA"/>
    <w:rsid w:val="00E476C6"/>
    <w:rsid w:val="00E47A8C"/>
    <w:rsid w:val="00E47BA9"/>
    <w:rsid w:val="00E47C58"/>
    <w:rsid w:val="00E47DD9"/>
    <w:rsid w:val="00E47E0A"/>
    <w:rsid w:val="00E50285"/>
    <w:rsid w:val="00E5030E"/>
    <w:rsid w:val="00E50752"/>
    <w:rsid w:val="00E507BA"/>
    <w:rsid w:val="00E5095A"/>
    <w:rsid w:val="00E509A0"/>
    <w:rsid w:val="00E50C6D"/>
    <w:rsid w:val="00E50C8B"/>
    <w:rsid w:val="00E50DA9"/>
    <w:rsid w:val="00E51054"/>
    <w:rsid w:val="00E510DD"/>
    <w:rsid w:val="00E51387"/>
    <w:rsid w:val="00E51457"/>
    <w:rsid w:val="00E51E7A"/>
    <w:rsid w:val="00E521F6"/>
    <w:rsid w:val="00E52207"/>
    <w:rsid w:val="00E52261"/>
    <w:rsid w:val="00E52594"/>
    <w:rsid w:val="00E52753"/>
    <w:rsid w:val="00E52D59"/>
    <w:rsid w:val="00E5303E"/>
    <w:rsid w:val="00E5311F"/>
    <w:rsid w:val="00E53327"/>
    <w:rsid w:val="00E53509"/>
    <w:rsid w:val="00E53546"/>
    <w:rsid w:val="00E53876"/>
    <w:rsid w:val="00E53AD5"/>
    <w:rsid w:val="00E53CB1"/>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914"/>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7D"/>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40D5"/>
    <w:rsid w:val="00E64508"/>
    <w:rsid w:val="00E645A5"/>
    <w:rsid w:val="00E645B9"/>
    <w:rsid w:val="00E64818"/>
    <w:rsid w:val="00E64BDE"/>
    <w:rsid w:val="00E64D0B"/>
    <w:rsid w:val="00E64F81"/>
    <w:rsid w:val="00E65190"/>
    <w:rsid w:val="00E65248"/>
    <w:rsid w:val="00E652D6"/>
    <w:rsid w:val="00E659A5"/>
    <w:rsid w:val="00E65DE8"/>
    <w:rsid w:val="00E65F47"/>
    <w:rsid w:val="00E65F49"/>
    <w:rsid w:val="00E66031"/>
    <w:rsid w:val="00E660C0"/>
    <w:rsid w:val="00E66219"/>
    <w:rsid w:val="00E6672A"/>
    <w:rsid w:val="00E668BE"/>
    <w:rsid w:val="00E669A5"/>
    <w:rsid w:val="00E66C61"/>
    <w:rsid w:val="00E66DB5"/>
    <w:rsid w:val="00E66E62"/>
    <w:rsid w:val="00E67A5A"/>
    <w:rsid w:val="00E67C9C"/>
    <w:rsid w:val="00E70229"/>
    <w:rsid w:val="00E70302"/>
    <w:rsid w:val="00E7038F"/>
    <w:rsid w:val="00E70632"/>
    <w:rsid w:val="00E70AAE"/>
    <w:rsid w:val="00E70CD9"/>
    <w:rsid w:val="00E70CFB"/>
    <w:rsid w:val="00E713C7"/>
    <w:rsid w:val="00E7170F"/>
    <w:rsid w:val="00E71B6D"/>
    <w:rsid w:val="00E71B7B"/>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1AB"/>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2C4A"/>
    <w:rsid w:val="00E831D3"/>
    <w:rsid w:val="00E83349"/>
    <w:rsid w:val="00E837EC"/>
    <w:rsid w:val="00E83C65"/>
    <w:rsid w:val="00E83CE2"/>
    <w:rsid w:val="00E83E05"/>
    <w:rsid w:val="00E840E1"/>
    <w:rsid w:val="00E84424"/>
    <w:rsid w:val="00E844AB"/>
    <w:rsid w:val="00E84A9F"/>
    <w:rsid w:val="00E84CA8"/>
    <w:rsid w:val="00E84DCB"/>
    <w:rsid w:val="00E84E84"/>
    <w:rsid w:val="00E85536"/>
    <w:rsid w:val="00E85689"/>
    <w:rsid w:val="00E85841"/>
    <w:rsid w:val="00E85B38"/>
    <w:rsid w:val="00E86288"/>
    <w:rsid w:val="00E8649C"/>
    <w:rsid w:val="00E8656C"/>
    <w:rsid w:val="00E867CF"/>
    <w:rsid w:val="00E86C1F"/>
    <w:rsid w:val="00E870BF"/>
    <w:rsid w:val="00E872E3"/>
    <w:rsid w:val="00E8751D"/>
    <w:rsid w:val="00E8767B"/>
    <w:rsid w:val="00E87B8B"/>
    <w:rsid w:val="00E9009D"/>
    <w:rsid w:val="00E90676"/>
    <w:rsid w:val="00E90827"/>
    <w:rsid w:val="00E908C5"/>
    <w:rsid w:val="00E90D01"/>
    <w:rsid w:val="00E90E64"/>
    <w:rsid w:val="00E90F7A"/>
    <w:rsid w:val="00E91103"/>
    <w:rsid w:val="00E912D0"/>
    <w:rsid w:val="00E91537"/>
    <w:rsid w:val="00E915A7"/>
    <w:rsid w:val="00E91926"/>
    <w:rsid w:val="00E91B7E"/>
    <w:rsid w:val="00E91BDA"/>
    <w:rsid w:val="00E91C39"/>
    <w:rsid w:val="00E91D4A"/>
    <w:rsid w:val="00E91D9B"/>
    <w:rsid w:val="00E921D4"/>
    <w:rsid w:val="00E9244B"/>
    <w:rsid w:val="00E92E5C"/>
    <w:rsid w:val="00E92E64"/>
    <w:rsid w:val="00E92EC2"/>
    <w:rsid w:val="00E92FC5"/>
    <w:rsid w:val="00E936D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B1"/>
    <w:rsid w:val="00EA0ADA"/>
    <w:rsid w:val="00EA0B6D"/>
    <w:rsid w:val="00EA0C6F"/>
    <w:rsid w:val="00EA1607"/>
    <w:rsid w:val="00EA1A61"/>
    <w:rsid w:val="00EA1F92"/>
    <w:rsid w:val="00EA211F"/>
    <w:rsid w:val="00EA2133"/>
    <w:rsid w:val="00EA22A5"/>
    <w:rsid w:val="00EA22CF"/>
    <w:rsid w:val="00EA2304"/>
    <w:rsid w:val="00EA2705"/>
    <w:rsid w:val="00EA2976"/>
    <w:rsid w:val="00EA2B31"/>
    <w:rsid w:val="00EA2BA1"/>
    <w:rsid w:val="00EA336D"/>
    <w:rsid w:val="00EA38EB"/>
    <w:rsid w:val="00EA3AE9"/>
    <w:rsid w:val="00EA3C0B"/>
    <w:rsid w:val="00EA4946"/>
    <w:rsid w:val="00EA4AA0"/>
    <w:rsid w:val="00EA4B90"/>
    <w:rsid w:val="00EA4CE8"/>
    <w:rsid w:val="00EA4EED"/>
    <w:rsid w:val="00EA517A"/>
    <w:rsid w:val="00EA546C"/>
    <w:rsid w:val="00EA5541"/>
    <w:rsid w:val="00EA5596"/>
    <w:rsid w:val="00EA5BAA"/>
    <w:rsid w:val="00EA5C73"/>
    <w:rsid w:val="00EA60A5"/>
    <w:rsid w:val="00EA625B"/>
    <w:rsid w:val="00EA6407"/>
    <w:rsid w:val="00EA6BB7"/>
    <w:rsid w:val="00EA6C05"/>
    <w:rsid w:val="00EA6C4F"/>
    <w:rsid w:val="00EA6FBB"/>
    <w:rsid w:val="00EA7674"/>
    <w:rsid w:val="00EA772C"/>
    <w:rsid w:val="00EA78DD"/>
    <w:rsid w:val="00EA7AF6"/>
    <w:rsid w:val="00EA7EB8"/>
    <w:rsid w:val="00EB0179"/>
    <w:rsid w:val="00EB04B7"/>
    <w:rsid w:val="00EB07D8"/>
    <w:rsid w:val="00EB0ACE"/>
    <w:rsid w:val="00EB0CCF"/>
    <w:rsid w:val="00EB0CFC"/>
    <w:rsid w:val="00EB0D35"/>
    <w:rsid w:val="00EB0F2C"/>
    <w:rsid w:val="00EB1074"/>
    <w:rsid w:val="00EB116F"/>
    <w:rsid w:val="00EB18DA"/>
    <w:rsid w:val="00EB2066"/>
    <w:rsid w:val="00EB2163"/>
    <w:rsid w:val="00EB22A5"/>
    <w:rsid w:val="00EB264A"/>
    <w:rsid w:val="00EB2949"/>
    <w:rsid w:val="00EB29AE"/>
    <w:rsid w:val="00EB2AFF"/>
    <w:rsid w:val="00EB2C0C"/>
    <w:rsid w:val="00EB2C3C"/>
    <w:rsid w:val="00EB2DD0"/>
    <w:rsid w:val="00EB2F1E"/>
    <w:rsid w:val="00EB3043"/>
    <w:rsid w:val="00EB36C1"/>
    <w:rsid w:val="00EB3E72"/>
    <w:rsid w:val="00EB3F7E"/>
    <w:rsid w:val="00EB41AE"/>
    <w:rsid w:val="00EB41CE"/>
    <w:rsid w:val="00EB4218"/>
    <w:rsid w:val="00EB47A5"/>
    <w:rsid w:val="00EB4DE4"/>
    <w:rsid w:val="00EB4E9C"/>
    <w:rsid w:val="00EB4F5B"/>
    <w:rsid w:val="00EB5000"/>
    <w:rsid w:val="00EB5321"/>
    <w:rsid w:val="00EB532A"/>
    <w:rsid w:val="00EB5600"/>
    <w:rsid w:val="00EB59D8"/>
    <w:rsid w:val="00EB6255"/>
    <w:rsid w:val="00EB63D9"/>
    <w:rsid w:val="00EB6418"/>
    <w:rsid w:val="00EB66A9"/>
    <w:rsid w:val="00EB6872"/>
    <w:rsid w:val="00EB6CAD"/>
    <w:rsid w:val="00EB6D76"/>
    <w:rsid w:val="00EB72D7"/>
    <w:rsid w:val="00EB730F"/>
    <w:rsid w:val="00EB76A8"/>
    <w:rsid w:val="00EC00AD"/>
    <w:rsid w:val="00EC0142"/>
    <w:rsid w:val="00EC05B1"/>
    <w:rsid w:val="00EC0C26"/>
    <w:rsid w:val="00EC106C"/>
    <w:rsid w:val="00EC11F3"/>
    <w:rsid w:val="00EC1595"/>
    <w:rsid w:val="00EC1615"/>
    <w:rsid w:val="00EC1659"/>
    <w:rsid w:val="00EC18CE"/>
    <w:rsid w:val="00EC1CE7"/>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5B"/>
    <w:rsid w:val="00EC3DF5"/>
    <w:rsid w:val="00EC3E2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D02C9"/>
    <w:rsid w:val="00ED045F"/>
    <w:rsid w:val="00ED0B31"/>
    <w:rsid w:val="00ED0DF9"/>
    <w:rsid w:val="00ED10F9"/>
    <w:rsid w:val="00ED1407"/>
    <w:rsid w:val="00ED150D"/>
    <w:rsid w:val="00ED1586"/>
    <w:rsid w:val="00ED184E"/>
    <w:rsid w:val="00ED1BB8"/>
    <w:rsid w:val="00ED1CDA"/>
    <w:rsid w:val="00ED1FCA"/>
    <w:rsid w:val="00ED2530"/>
    <w:rsid w:val="00ED2C3F"/>
    <w:rsid w:val="00ED2DB5"/>
    <w:rsid w:val="00ED2E7D"/>
    <w:rsid w:val="00ED2FCF"/>
    <w:rsid w:val="00ED3022"/>
    <w:rsid w:val="00ED34A7"/>
    <w:rsid w:val="00ED36C5"/>
    <w:rsid w:val="00ED376F"/>
    <w:rsid w:val="00ED38AC"/>
    <w:rsid w:val="00ED3B16"/>
    <w:rsid w:val="00ED4365"/>
    <w:rsid w:val="00ED4408"/>
    <w:rsid w:val="00ED4459"/>
    <w:rsid w:val="00ED490D"/>
    <w:rsid w:val="00ED4965"/>
    <w:rsid w:val="00ED4B6E"/>
    <w:rsid w:val="00ED4B7A"/>
    <w:rsid w:val="00ED4C72"/>
    <w:rsid w:val="00ED4D8A"/>
    <w:rsid w:val="00ED50C4"/>
    <w:rsid w:val="00ED5180"/>
    <w:rsid w:val="00ED55DA"/>
    <w:rsid w:val="00ED570E"/>
    <w:rsid w:val="00ED582F"/>
    <w:rsid w:val="00ED584F"/>
    <w:rsid w:val="00ED5ADD"/>
    <w:rsid w:val="00ED5EE2"/>
    <w:rsid w:val="00ED6307"/>
    <w:rsid w:val="00ED6524"/>
    <w:rsid w:val="00ED66AD"/>
    <w:rsid w:val="00ED6867"/>
    <w:rsid w:val="00ED6A4B"/>
    <w:rsid w:val="00ED6C00"/>
    <w:rsid w:val="00ED6E97"/>
    <w:rsid w:val="00ED755C"/>
    <w:rsid w:val="00ED75E5"/>
    <w:rsid w:val="00ED771A"/>
    <w:rsid w:val="00ED7860"/>
    <w:rsid w:val="00ED7A2A"/>
    <w:rsid w:val="00ED7CDF"/>
    <w:rsid w:val="00ED7E9E"/>
    <w:rsid w:val="00EE00D4"/>
    <w:rsid w:val="00EE01AA"/>
    <w:rsid w:val="00EE080A"/>
    <w:rsid w:val="00EE088B"/>
    <w:rsid w:val="00EE092F"/>
    <w:rsid w:val="00EE0B82"/>
    <w:rsid w:val="00EE0C8F"/>
    <w:rsid w:val="00EE0DD3"/>
    <w:rsid w:val="00EE0EA3"/>
    <w:rsid w:val="00EE1133"/>
    <w:rsid w:val="00EE129E"/>
    <w:rsid w:val="00EE1972"/>
    <w:rsid w:val="00EE1ACC"/>
    <w:rsid w:val="00EE1AD2"/>
    <w:rsid w:val="00EE1C9E"/>
    <w:rsid w:val="00EE1FAA"/>
    <w:rsid w:val="00EE2943"/>
    <w:rsid w:val="00EE2D6E"/>
    <w:rsid w:val="00EE384C"/>
    <w:rsid w:val="00EE3878"/>
    <w:rsid w:val="00EE38DB"/>
    <w:rsid w:val="00EE398F"/>
    <w:rsid w:val="00EE3CC0"/>
    <w:rsid w:val="00EE3EF2"/>
    <w:rsid w:val="00EE3FB9"/>
    <w:rsid w:val="00EE3FD9"/>
    <w:rsid w:val="00EE40F1"/>
    <w:rsid w:val="00EE42C7"/>
    <w:rsid w:val="00EE4594"/>
    <w:rsid w:val="00EE4638"/>
    <w:rsid w:val="00EE4792"/>
    <w:rsid w:val="00EE4819"/>
    <w:rsid w:val="00EE4900"/>
    <w:rsid w:val="00EE4AE4"/>
    <w:rsid w:val="00EE5694"/>
    <w:rsid w:val="00EE5773"/>
    <w:rsid w:val="00EE5BCD"/>
    <w:rsid w:val="00EE6307"/>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110"/>
    <w:rsid w:val="00EF0301"/>
    <w:rsid w:val="00EF052B"/>
    <w:rsid w:val="00EF0543"/>
    <w:rsid w:val="00EF0726"/>
    <w:rsid w:val="00EF07EE"/>
    <w:rsid w:val="00EF0859"/>
    <w:rsid w:val="00EF0AE5"/>
    <w:rsid w:val="00EF0CD3"/>
    <w:rsid w:val="00EF0EED"/>
    <w:rsid w:val="00EF0F4C"/>
    <w:rsid w:val="00EF145B"/>
    <w:rsid w:val="00EF14F5"/>
    <w:rsid w:val="00EF1585"/>
    <w:rsid w:val="00EF166E"/>
    <w:rsid w:val="00EF202D"/>
    <w:rsid w:val="00EF2082"/>
    <w:rsid w:val="00EF2321"/>
    <w:rsid w:val="00EF25FC"/>
    <w:rsid w:val="00EF285E"/>
    <w:rsid w:val="00EF2C31"/>
    <w:rsid w:val="00EF2D19"/>
    <w:rsid w:val="00EF2E48"/>
    <w:rsid w:val="00EF3170"/>
    <w:rsid w:val="00EF3477"/>
    <w:rsid w:val="00EF3667"/>
    <w:rsid w:val="00EF3A43"/>
    <w:rsid w:val="00EF3C87"/>
    <w:rsid w:val="00EF3C92"/>
    <w:rsid w:val="00EF3CAC"/>
    <w:rsid w:val="00EF40C0"/>
    <w:rsid w:val="00EF4320"/>
    <w:rsid w:val="00EF463C"/>
    <w:rsid w:val="00EF46BB"/>
    <w:rsid w:val="00EF4869"/>
    <w:rsid w:val="00EF489C"/>
    <w:rsid w:val="00EF4911"/>
    <w:rsid w:val="00EF492E"/>
    <w:rsid w:val="00EF4A10"/>
    <w:rsid w:val="00EF4F6F"/>
    <w:rsid w:val="00EF521F"/>
    <w:rsid w:val="00EF55B3"/>
    <w:rsid w:val="00EF59BD"/>
    <w:rsid w:val="00EF5EB1"/>
    <w:rsid w:val="00EF5EC4"/>
    <w:rsid w:val="00EF5F00"/>
    <w:rsid w:val="00EF634C"/>
    <w:rsid w:val="00EF6679"/>
    <w:rsid w:val="00EF6D5E"/>
    <w:rsid w:val="00EF6DA5"/>
    <w:rsid w:val="00EF6E31"/>
    <w:rsid w:val="00EF767C"/>
    <w:rsid w:val="00EF777F"/>
    <w:rsid w:val="00EF7963"/>
    <w:rsid w:val="00EF7AF5"/>
    <w:rsid w:val="00EF7B74"/>
    <w:rsid w:val="00EF7B8B"/>
    <w:rsid w:val="00EF7CC4"/>
    <w:rsid w:val="00EF7F1F"/>
    <w:rsid w:val="00F00075"/>
    <w:rsid w:val="00F00076"/>
    <w:rsid w:val="00F000DA"/>
    <w:rsid w:val="00F002A0"/>
    <w:rsid w:val="00F00402"/>
    <w:rsid w:val="00F008F5"/>
    <w:rsid w:val="00F00B33"/>
    <w:rsid w:val="00F00B8A"/>
    <w:rsid w:val="00F00DE0"/>
    <w:rsid w:val="00F00E2A"/>
    <w:rsid w:val="00F00E8D"/>
    <w:rsid w:val="00F00EE7"/>
    <w:rsid w:val="00F00F16"/>
    <w:rsid w:val="00F00F72"/>
    <w:rsid w:val="00F01390"/>
    <w:rsid w:val="00F01487"/>
    <w:rsid w:val="00F017AA"/>
    <w:rsid w:val="00F0291F"/>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676"/>
    <w:rsid w:val="00F05985"/>
    <w:rsid w:val="00F05999"/>
    <w:rsid w:val="00F05E35"/>
    <w:rsid w:val="00F063DB"/>
    <w:rsid w:val="00F06544"/>
    <w:rsid w:val="00F067AB"/>
    <w:rsid w:val="00F06AC7"/>
    <w:rsid w:val="00F076AF"/>
    <w:rsid w:val="00F077A3"/>
    <w:rsid w:val="00F07826"/>
    <w:rsid w:val="00F07B38"/>
    <w:rsid w:val="00F07F80"/>
    <w:rsid w:val="00F106E1"/>
    <w:rsid w:val="00F10BBD"/>
    <w:rsid w:val="00F10CB6"/>
    <w:rsid w:val="00F10DD5"/>
    <w:rsid w:val="00F10E21"/>
    <w:rsid w:val="00F11026"/>
    <w:rsid w:val="00F11212"/>
    <w:rsid w:val="00F11372"/>
    <w:rsid w:val="00F11692"/>
    <w:rsid w:val="00F11D1A"/>
    <w:rsid w:val="00F11E93"/>
    <w:rsid w:val="00F123DC"/>
    <w:rsid w:val="00F12569"/>
    <w:rsid w:val="00F12570"/>
    <w:rsid w:val="00F126A0"/>
    <w:rsid w:val="00F127EB"/>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A45"/>
    <w:rsid w:val="00F15B05"/>
    <w:rsid w:val="00F16041"/>
    <w:rsid w:val="00F162E1"/>
    <w:rsid w:val="00F16478"/>
    <w:rsid w:val="00F16575"/>
    <w:rsid w:val="00F1669E"/>
    <w:rsid w:val="00F16844"/>
    <w:rsid w:val="00F16D4C"/>
    <w:rsid w:val="00F16EF2"/>
    <w:rsid w:val="00F17621"/>
    <w:rsid w:val="00F17713"/>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BC0"/>
    <w:rsid w:val="00F22D1D"/>
    <w:rsid w:val="00F22E7D"/>
    <w:rsid w:val="00F22EE2"/>
    <w:rsid w:val="00F237FC"/>
    <w:rsid w:val="00F2385C"/>
    <w:rsid w:val="00F239D2"/>
    <w:rsid w:val="00F23B03"/>
    <w:rsid w:val="00F2403B"/>
    <w:rsid w:val="00F247ED"/>
    <w:rsid w:val="00F24D37"/>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67D"/>
    <w:rsid w:val="00F3174B"/>
    <w:rsid w:val="00F32691"/>
    <w:rsid w:val="00F3270D"/>
    <w:rsid w:val="00F32735"/>
    <w:rsid w:val="00F32934"/>
    <w:rsid w:val="00F329DF"/>
    <w:rsid w:val="00F32E27"/>
    <w:rsid w:val="00F33424"/>
    <w:rsid w:val="00F3387B"/>
    <w:rsid w:val="00F33D86"/>
    <w:rsid w:val="00F341BF"/>
    <w:rsid w:val="00F3420E"/>
    <w:rsid w:val="00F3426F"/>
    <w:rsid w:val="00F34574"/>
    <w:rsid w:val="00F3483D"/>
    <w:rsid w:val="00F34B39"/>
    <w:rsid w:val="00F34BB1"/>
    <w:rsid w:val="00F34BE7"/>
    <w:rsid w:val="00F34C15"/>
    <w:rsid w:val="00F34C75"/>
    <w:rsid w:val="00F34CC4"/>
    <w:rsid w:val="00F34E49"/>
    <w:rsid w:val="00F35034"/>
    <w:rsid w:val="00F35242"/>
    <w:rsid w:val="00F3582F"/>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6FA9"/>
    <w:rsid w:val="00F37112"/>
    <w:rsid w:val="00F371EC"/>
    <w:rsid w:val="00F374D8"/>
    <w:rsid w:val="00F3781E"/>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B99"/>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D57"/>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7BA"/>
    <w:rsid w:val="00F548F8"/>
    <w:rsid w:val="00F54B07"/>
    <w:rsid w:val="00F54C0C"/>
    <w:rsid w:val="00F54DEE"/>
    <w:rsid w:val="00F54F3D"/>
    <w:rsid w:val="00F552E3"/>
    <w:rsid w:val="00F5590C"/>
    <w:rsid w:val="00F55A79"/>
    <w:rsid w:val="00F55B86"/>
    <w:rsid w:val="00F55BEC"/>
    <w:rsid w:val="00F55C7A"/>
    <w:rsid w:val="00F56400"/>
    <w:rsid w:val="00F565DA"/>
    <w:rsid w:val="00F56950"/>
    <w:rsid w:val="00F56A31"/>
    <w:rsid w:val="00F56A58"/>
    <w:rsid w:val="00F56BAC"/>
    <w:rsid w:val="00F56E66"/>
    <w:rsid w:val="00F56EB0"/>
    <w:rsid w:val="00F572F3"/>
    <w:rsid w:val="00F57365"/>
    <w:rsid w:val="00F5748C"/>
    <w:rsid w:val="00F57524"/>
    <w:rsid w:val="00F57724"/>
    <w:rsid w:val="00F57884"/>
    <w:rsid w:val="00F579D5"/>
    <w:rsid w:val="00F57BEF"/>
    <w:rsid w:val="00F60251"/>
    <w:rsid w:val="00F6028A"/>
    <w:rsid w:val="00F60493"/>
    <w:rsid w:val="00F608C1"/>
    <w:rsid w:val="00F60AC6"/>
    <w:rsid w:val="00F60B0D"/>
    <w:rsid w:val="00F60B5C"/>
    <w:rsid w:val="00F60C1D"/>
    <w:rsid w:val="00F60FDB"/>
    <w:rsid w:val="00F61131"/>
    <w:rsid w:val="00F6121D"/>
    <w:rsid w:val="00F61320"/>
    <w:rsid w:val="00F61341"/>
    <w:rsid w:val="00F61680"/>
    <w:rsid w:val="00F61684"/>
    <w:rsid w:val="00F616FA"/>
    <w:rsid w:val="00F619CE"/>
    <w:rsid w:val="00F61BF7"/>
    <w:rsid w:val="00F61EE6"/>
    <w:rsid w:val="00F620E2"/>
    <w:rsid w:val="00F62277"/>
    <w:rsid w:val="00F6244C"/>
    <w:rsid w:val="00F624EE"/>
    <w:rsid w:val="00F625B6"/>
    <w:rsid w:val="00F6261E"/>
    <w:rsid w:val="00F627A9"/>
    <w:rsid w:val="00F628F4"/>
    <w:rsid w:val="00F62EEE"/>
    <w:rsid w:val="00F62FEA"/>
    <w:rsid w:val="00F63409"/>
    <w:rsid w:val="00F63652"/>
    <w:rsid w:val="00F63B27"/>
    <w:rsid w:val="00F63D08"/>
    <w:rsid w:val="00F63DC3"/>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C01"/>
    <w:rsid w:val="00F65F7F"/>
    <w:rsid w:val="00F66852"/>
    <w:rsid w:val="00F66A7D"/>
    <w:rsid w:val="00F66D67"/>
    <w:rsid w:val="00F66EC8"/>
    <w:rsid w:val="00F66F6D"/>
    <w:rsid w:val="00F670B6"/>
    <w:rsid w:val="00F6715B"/>
    <w:rsid w:val="00F671EF"/>
    <w:rsid w:val="00F673CA"/>
    <w:rsid w:val="00F67414"/>
    <w:rsid w:val="00F675BC"/>
    <w:rsid w:val="00F67B4D"/>
    <w:rsid w:val="00F67CAC"/>
    <w:rsid w:val="00F67DCD"/>
    <w:rsid w:val="00F67F01"/>
    <w:rsid w:val="00F7028C"/>
    <w:rsid w:val="00F705CB"/>
    <w:rsid w:val="00F70FB6"/>
    <w:rsid w:val="00F71442"/>
    <w:rsid w:val="00F7158F"/>
    <w:rsid w:val="00F715DE"/>
    <w:rsid w:val="00F7165D"/>
    <w:rsid w:val="00F71E21"/>
    <w:rsid w:val="00F71E26"/>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36"/>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837"/>
    <w:rsid w:val="00F82ACB"/>
    <w:rsid w:val="00F82C06"/>
    <w:rsid w:val="00F82C1A"/>
    <w:rsid w:val="00F82DCE"/>
    <w:rsid w:val="00F8375C"/>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B8B"/>
    <w:rsid w:val="00F85C9C"/>
    <w:rsid w:val="00F85F32"/>
    <w:rsid w:val="00F86422"/>
    <w:rsid w:val="00F8648D"/>
    <w:rsid w:val="00F8661E"/>
    <w:rsid w:val="00F866FB"/>
    <w:rsid w:val="00F86AC9"/>
    <w:rsid w:val="00F86BC4"/>
    <w:rsid w:val="00F86C0B"/>
    <w:rsid w:val="00F87185"/>
    <w:rsid w:val="00F871BA"/>
    <w:rsid w:val="00F87297"/>
    <w:rsid w:val="00F872D3"/>
    <w:rsid w:val="00F87BB2"/>
    <w:rsid w:val="00F87C26"/>
    <w:rsid w:val="00F90C5B"/>
    <w:rsid w:val="00F90FDF"/>
    <w:rsid w:val="00F9109F"/>
    <w:rsid w:val="00F9112A"/>
    <w:rsid w:val="00F911AC"/>
    <w:rsid w:val="00F91297"/>
    <w:rsid w:val="00F915D5"/>
    <w:rsid w:val="00F9168E"/>
    <w:rsid w:val="00F918EA"/>
    <w:rsid w:val="00F91931"/>
    <w:rsid w:val="00F9196D"/>
    <w:rsid w:val="00F91B03"/>
    <w:rsid w:val="00F91BB4"/>
    <w:rsid w:val="00F91BF5"/>
    <w:rsid w:val="00F91D33"/>
    <w:rsid w:val="00F91F68"/>
    <w:rsid w:val="00F9233F"/>
    <w:rsid w:val="00F92505"/>
    <w:rsid w:val="00F92650"/>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9EC"/>
    <w:rsid w:val="00F95C2A"/>
    <w:rsid w:val="00F95D3A"/>
    <w:rsid w:val="00F962DC"/>
    <w:rsid w:val="00F965CD"/>
    <w:rsid w:val="00F96623"/>
    <w:rsid w:val="00F96EFF"/>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5DA"/>
    <w:rsid w:val="00FA06C1"/>
    <w:rsid w:val="00FA0782"/>
    <w:rsid w:val="00FA0820"/>
    <w:rsid w:val="00FA0870"/>
    <w:rsid w:val="00FA0C70"/>
    <w:rsid w:val="00FA0D77"/>
    <w:rsid w:val="00FA0DB0"/>
    <w:rsid w:val="00FA0F30"/>
    <w:rsid w:val="00FA10A2"/>
    <w:rsid w:val="00FA111A"/>
    <w:rsid w:val="00FA13CF"/>
    <w:rsid w:val="00FA1576"/>
    <w:rsid w:val="00FA192C"/>
    <w:rsid w:val="00FA1A05"/>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DB2"/>
    <w:rsid w:val="00FA5DC3"/>
    <w:rsid w:val="00FA5FAD"/>
    <w:rsid w:val="00FA67A3"/>
    <w:rsid w:val="00FA6B0B"/>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C39"/>
    <w:rsid w:val="00FB1E37"/>
    <w:rsid w:val="00FB2360"/>
    <w:rsid w:val="00FB249D"/>
    <w:rsid w:val="00FB2C0D"/>
    <w:rsid w:val="00FB2DEF"/>
    <w:rsid w:val="00FB2F20"/>
    <w:rsid w:val="00FB32B0"/>
    <w:rsid w:val="00FB34AB"/>
    <w:rsid w:val="00FB3818"/>
    <w:rsid w:val="00FB396C"/>
    <w:rsid w:val="00FB3AFE"/>
    <w:rsid w:val="00FB3CD6"/>
    <w:rsid w:val="00FB4347"/>
    <w:rsid w:val="00FB44CD"/>
    <w:rsid w:val="00FB4A84"/>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585"/>
    <w:rsid w:val="00FC1D1B"/>
    <w:rsid w:val="00FC1D8C"/>
    <w:rsid w:val="00FC1EA5"/>
    <w:rsid w:val="00FC1EC5"/>
    <w:rsid w:val="00FC2226"/>
    <w:rsid w:val="00FC251E"/>
    <w:rsid w:val="00FC2BE9"/>
    <w:rsid w:val="00FC2D0E"/>
    <w:rsid w:val="00FC2D86"/>
    <w:rsid w:val="00FC313F"/>
    <w:rsid w:val="00FC32D0"/>
    <w:rsid w:val="00FC34A8"/>
    <w:rsid w:val="00FC3722"/>
    <w:rsid w:val="00FC380A"/>
    <w:rsid w:val="00FC3AAE"/>
    <w:rsid w:val="00FC3BE7"/>
    <w:rsid w:val="00FC3F31"/>
    <w:rsid w:val="00FC40B2"/>
    <w:rsid w:val="00FC4191"/>
    <w:rsid w:val="00FC42EF"/>
    <w:rsid w:val="00FC46BE"/>
    <w:rsid w:val="00FC478A"/>
    <w:rsid w:val="00FC4933"/>
    <w:rsid w:val="00FC499B"/>
    <w:rsid w:val="00FC4A87"/>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D1B"/>
    <w:rsid w:val="00FC7EF6"/>
    <w:rsid w:val="00FC7F62"/>
    <w:rsid w:val="00FD056F"/>
    <w:rsid w:val="00FD09E1"/>
    <w:rsid w:val="00FD0A5C"/>
    <w:rsid w:val="00FD0BA6"/>
    <w:rsid w:val="00FD0CE4"/>
    <w:rsid w:val="00FD1B95"/>
    <w:rsid w:val="00FD1BE0"/>
    <w:rsid w:val="00FD1C06"/>
    <w:rsid w:val="00FD1E86"/>
    <w:rsid w:val="00FD1F0F"/>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993"/>
    <w:rsid w:val="00FE1B0A"/>
    <w:rsid w:val="00FE1BB3"/>
    <w:rsid w:val="00FE1C13"/>
    <w:rsid w:val="00FE1F17"/>
    <w:rsid w:val="00FE2245"/>
    <w:rsid w:val="00FE2304"/>
    <w:rsid w:val="00FE24FD"/>
    <w:rsid w:val="00FE253A"/>
    <w:rsid w:val="00FE29F1"/>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61F"/>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9CE"/>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4E"/>
    <w:rsid w:val="00FF4FBD"/>
    <w:rsid w:val="00FF5190"/>
    <w:rsid w:val="00FF5C09"/>
    <w:rsid w:val="00FF5E7B"/>
    <w:rsid w:val="00FF6515"/>
    <w:rsid w:val="00FF6E16"/>
    <w:rsid w:val="00FF6FA1"/>
    <w:rsid w:val="00FF6FA8"/>
    <w:rsid w:val="00FF727E"/>
    <w:rsid w:val="00FF7326"/>
    <w:rsid w:val="00FF7837"/>
    <w:rsid w:val="00FF798E"/>
    <w:rsid w:val="00FF7BFB"/>
    <w:rsid w:val="00FF7C22"/>
    <w:rsid w:val="00FF7C25"/>
    <w:rsid w:val="00FF7CB1"/>
    <w:rsid w:val="00FF7D0D"/>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2A002E72-33B6-4665-8EE0-6CED3065A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3" w:uiPriority="99"/>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5F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566193"/>
    <w:pPr>
      <w:keepNext/>
      <w:spacing w:before="240" w:after="60"/>
      <w:outlineLvl w:val="1"/>
    </w:pPr>
    <w:rPr>
      <w:rFonts w:ascii="Arial" w:eastAsia="MS Mincho" w:hAnsi="Arial" w:cs="Arial"/>
      <w:b/>
      <w:bCs/>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6193"/>
    <w:pPr>
      <w:keepNext/>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黑体"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宋体"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rsid w:val="002516FC"/>
    <w:rPr>
      <w:rFonts w:ascii="Arial" w:eastAsia="宋体"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Hyperlink">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宋体"/>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宋体"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99"/>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566193"/>
    <w:rPr>
      <w:rFonts w:ascii="Arial" w:eastAsia="MS Mincho" w:hAnsi="Arial" w:cs="Arial"/>
      <w:b/>
      <w:bCs/>
      <w:iCs/>
      <w:sz w:val="24"/>
      <w:szCs w:val="28"/>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Normal"/>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66193"/>
    <w:rPr>
      <w:rFonts w:ascii="Arial" w:eastAsia="MS Mincho" w:hAnsi="Arial" w:cs="Arial"/>
      <w:b/>
      <w:bCs/>
      <w:sz w:val="22"/>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99"/>
    <w:qFormat/>
    <w:locked/>
    <w:rsid w:val="00FF2342"/>
    <w:rPr>
      <w:rFonts w:ascii="宋体" w:hAnsi="宋体" w:cs="宋体"/>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StatementBody">
    <w:name w:val="Statement Body"/>
    <w:basedOn w:val="Normal"/>
    <w:qFormat/>
    <w:rsid w:val="00266878"/>
    <w:pPr>
      <w:numPr>
        <w:numId w:val="7"/>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Normal"/>
    <w:link w:val="0MaintextChar"/>
    <w:qFormat/>
    <w:rsid w:val="00266878"/>
    <w:pPr>
      <w:jc w:val="both"/>
    </w:pPr>
    <w:rPr>
      <w:rFonts w:eastAsia="宋体"/>
      <w:szCs w:val="20"/>
      <w:lang w:val="en-GB"/>
    </w:rPr>
  </w:style>
  <w:style w:type="paragraph" w:customStyle="1" w:styleId="StyleHeading1H1h1appheading1l1MemoHeading1h11h12h13h">
    <w:name w:val="Style Heading 1H1h1app heading 1l1Memo Heading 1h11h12h13h..."/>
    <w:basedOn w:val="Heading1"/>
    <w:rsid w:val="000029A1"/>
    <w:pPr>
      <w:keepNext w:val="0"/>
      <w:widowControl w:val="0"/>
      <w:numPr>
        <w:numId w:val="8"/>
      </w:numPr>
      <w:spacing w:before="240" w:after="60"/>
    </w:pPr>
    <w:rPr>
      <w:rFonts w:ascii="Helvetica" w:eastAsia="Times New Roman" w:hAnsi="Helvetica" w:cs="Times New Roman"/>
      <w:szCs w:val="20"/>
      <w:lang w:eastAsia="en-US"/>
    </w:rPr>
  </w:style>
  <w:style w:type="paragraph" w:customStyle="1" w:styleId="3GPPNormalText">
    <w:name w:val="3GPP Normal Text"/>
    <w:basedOn w:val="BodyText"/>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Normal"/>
    <w:qFormat/>
    <w:rsid w:val="006C5752"/>
    <w:pPr>
      <w:numPr>
        <w:ilvl w:val="2"/>
        <w:numId w:val="9"/>
      </w:numPr>
    </w:pPr>
  </w:style>
  <w:style w:type="paragraph" w:customStyle="1" w:styleId="3GPPAgreements">
    <w:name w:val="3GPP Agreements"/>
    <w:basedOn w:val="Normal"/>
    <w:link w:val="3GPPAgreementsChar"/>
    <w:qFormat/>
    <w:rsid w:val="007A169C"/>
    <w:pPr>
      <w:numPr>
        <w:numId w:val="10"/>
      </w:numPr>
      <w:overflowPunct w:val="0"/>
      <w:autoSpaceDE w:val="0"/>
      <w:autoSpaceDN w:val="0"/>
      <w:adjustRightInd w:val="0"/>
      <w:spacing w:before="60" w:after="60" w:line="259" w:lineRule="auto"/>
      <w:jc w:val="both"/>
      <w:textAlignment w:val="baseline"/>
    </w:pPr>
    <w:rPr>
      <w:rFonts w:eastAsia="宋体"/>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Normal"/>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Normal"/>
    <w:link w:val="3GPPTextChar"/>
    <w:qFormat/>
    <w:rsid w:val="00601E8B"/>
    <w:pPr>
      <w:overflowPunct w:val="0"/>
      <w:autoSpaceDE w:val="0"/>
      <w:autoSpaceDN w:val="0"/>
      <w:adjustRightInd w:val="0"/>
      <w:spacing w:before="120" w:after="120" w:line="259" w:lineRule="auto"/>
      <w:jc w:val="both"/>
      <w:textAlignment w:val="baseline"/>
    </w:pPr>
    <w:rPr>
      <w:rFonts w:eastAsia="宋体"/>
      <w:sz w:val="22"/>
      <w:szCs w:val="20"/>
    </w:rPr>
  </w:style>
  <w:style w:type="character" w:customStyle="1" w:styleId="3GPPTextChar">
    <w:name w:val="3GPP Text Char"/>
    <w:link w:val="3GPPText"/>
    <w:qFormat/>
    <w:rsid w:val="00601E8B"/>
    <w:rPr>
      <w:sz w:val="22"/>
      <w:lang w:eastAsia="en-US"/>
    </w:rPr>
  </w:style>
  <w:style w:type="paragraph" w:styleId="ListBullet3">
    <w:name w:val="List Bullet 3"/>
    <w:basedOn w:val="Normal"/>
    <w:uiPriority w:val="99"/>
    <w:unhideWhenUsed/>
    <w:rsid w:val="00BB7349"/>
    <w:pPr>
      <w:numPr>
        <w:numId w:val="13"/>
      </w:numPr>
      <w:suppressAutoHyphens/>
      <w:contextualSpacing/>
    </w:pPr>
    <w:rPr>
      <w:rFonts w:ascii="Times" w:eastAsia="Batang"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2440046">
      <w:bodyDiv w:val="1"/>
      <w:marLeft w:val="0"/>
      <w:marRight w:val="0"/>
      <w:marTop w:val="0"/>
      <w:marBottom w:val="0"/>
      <w:divBdr>
        <w:top w:val="none" w:sz="0" w:space="0" w:color="auto"/>
        <w:left w:val="none" w:sz="0" w:space="0" w:color="auto"/>
        <w:bottom w:val="none" w:sz="0" w:space="0" w:color="auto"/>
        <w:right w:val="none" w:sz="0" w:space="0" w:color="auto"/>
      </w:divBdr>
      <w:divsChild>
        <w:div w:id="26177151">
          <w:marLeft w:val="4003"/>
          <w:marRight w:val="0"/>
          <w:marTop w:val="0"/>
          <w:marBottom w:val="0"/>
          <w:divBdr>
            <w:top w:val="none" w:sz="0" w:space="0" w:color="auto"/>
            <w:left w:val="none" w:sz="0" w:space="0" w:color="auto"/>
            <w:bottom w:val="none" w:sz="0" w:space="0" w:color="auto"/>
            <w:right w:val="none" w:sz="0" w:space="0" w:color="auto"/>
          </w:divBdr>
        </w:div>
        <w:div w:id="300424264">
          <w:marLeft w:val="2995"/>
          <w:marRight w:val="0"/>
          <w:marTop w:val="0"/>
          <w:marBottom w:val="0"/>
          <w:divBdr>
            <w:top w:val="none" w:sz="0" w:space="0" w:color="auto"/>
            <w:left w:val="none" w:sz="0" w:space="0" w:color="auto"/>
            <w:bottom w:val="none" w:sz="0" w:space="0" w:color="auto"/>
            <w:right w:val="none" w:sz="0" w:space="0" w:color="auto"/>
          </w:divBdr>
        </w:div>
        <w:div w:id="342242498">
          <w:marLeft w:val="4003"/>
          <w:marRight w:val="0"/>
          <w:marTop w:val="0"/>
          <w:marBottom w:val="0"/>
          <w:divBdr>
            <w:top w:val="none" w:sz="0" w:space="0" w:color="auto"/>
            <w:left w:val="none" w:sz="0" w:space="0" w:color="auto"/>
            <w:bottom w:val="none" w:sz="0" w:space="0" w:color="auto"/>
            <w:right w:val="none" w:sz="0" w:space="0" w:color="auto"/>
          </w:divBdr>
        </w:div>
      </w:divsChild>
    </w:div>
    <w:div w:id="29569811">
      <w:bodyDiv w:val="1"/>
      <w:marLeft w:val="0"/>
      <w:marRight w:val="0"/>
      <w:marTop w:val="0"/>
      <w:marBottom w:val="0"/>
      <w:divBdr>
        <w:top w:val="none" w:sz="0" w:space="0" w:color="auto"/>
        <w:left w:val="none" w:sz="0" w:space="0" w:color="auto"/>
        <w:bottom w:val="none" w:sz="0" w:space="0" w:color="auto"/>
        <w:right w:val="none" w:sz="0" w:space="0" w:color="auto"/>
      </w:divBdr>
      <w:divsChild>
        <w:div w:id="194537946">
          <w:marLeft w:val="1080"/>
          <w:marRight w:val="0"/>
          <w:marTop w:val="100"/>
          <w:marBottom w:val="0"/>
          <w:divBdr>
            <w:top w:val="none" w:sz="0" w:space="0" w:color="auto"/>
            <w:left w:val="none" w:sz="0" w:space="0" w:color="auto"/>
            <w:bottom w:val="none" w:sz="0" w:space="0" w:color="auto"/>
            <w:right w:val="none" w:sz="0" w:space="0" w:color="auto"/>
          </w:divBdr>
        </w:div>
        <w:div w:id="416632772">
          <w:marLeft w:val="1080"/>
          <w:marRight w:val="0"/>
          <w:marTop w:val="100"/>
          <w:marBottom w:val="0"/>
          <w:divBdr>
            <w:top w:val="none" w:sz="0" w:space="0" w:color="auto"/>
            <w:left w:val="none" w:sz="0" w:space="0" w:color="auto"/>
            <w:bottom w:val="none" w:sz="0" w:space="0" w:color="auto"/>
            <w:right w:val="none" w:sz="0" w:space="0" w:color="auto"/>
          </w:divBdr>
        </w:div>
        <w:div w:id="1355376124">
          <w:marLeft w:val="562"/>
          <w:marRight w:val="0"/>
          <w:marTop w:val="200"/>
          <w:marBottom w:val="0"/>
          <w:divBdr>
            <w:top w:val="none" w:sz="0" w:space="0" w:color="auto"/>
            <w:left w:val="none" w:sz="0" w:space="0" w:color="auto"/>
            <w:bottom w:val="none" w:sz="0" w:space="0" w:color="auto"/>
            <w:right w:val="none" w:sz="0" w:space="0" w:color="auto"/>
          </w:divBdr>
        </w:div>
        <w:div w:id="1448155086">
          <w:marLeft w:val="1080"/>
          <w:marRight w:val="0"/>
          <w:marTop w:val="100"/>
          <w:marBottom w:val="0"/>
          <w:divBdr>
            <w:top w:val="none" w:sz="0" w:space="0" w:color="auto"/>
            <w:left w:val="none" w:sz="0" w:space="0" w:color="auto"/>
            <w:bottom w:val="none" w:sz="0" w:space="0" w:color="auto"/>
            <w:right w:val="none" w:sz="0" w:space="0" w:color="auto"/>
          </w:divBdr>
        </w:div>
        <w:div w:id="1991206175">
          <w:marLeft w:val="1080"/>
          <w:marRight w:val="0"/>
          <w:marTop w:val="100"/>
          <w:marBottom w:val="0"/>
          <w:divBdr>
            <w:top w:val="none" w:sz="0" w:space="0" w:color="auto"/>
            <w:left w:val="none" w:sz="0" w:space="0" w:color="auto"/>
            <w:bottom w:val="none" w:sz="0" w:space="0" w:color="auto"/>
            <w:right w:val="none" w:sz="0" w:space="0" w:color="auto"/>
          </w:divBdr>
        </w:div>
        <w:div w:id="2049721989">
          <w:marLeft w:val="1080"/>
          <w:marRight w:val="0"/>
          <w:marTop w:val="100"/>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3223536">
      <w:bodyDiv w:val="1"/>
      <w:marLeft w:val="0"/>
      <w:marRight w:val="0"/>
      <w:marTop w:val="0"/>
      <w:marBottom w:val="0"/>
      <w:divBdr>
        <w:top w:val="none" w:sz="0" w:space="0" w:color="auto"/>
        <w:left w:val="none" w:sz="0" w:space="0" w:color="auto"/>
        <w:bottom w:val="none" w:sz="0" w:space="0" w:color="auto"/>
        <w:right w:val="none" w:sz="0" w:space="0" w:color="auto"/>
      </w:divBdr>
      <w:divsChild>
        <w:div w:id="227696427">
          <w:marLeft w:val="2995"/>
          <w:marRight w:val="0"/>
          <w:marTop w:val="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8195775">
      <w:bodyDiv w:val="1"/>
      <w:marLeft w:val="0"/>
      <w:marRight w:val="0"/>
      <w:marTop w:val="0"/>
      <w:marBottom w:val="0"/>
      <w:divBdr>
        <w:top w:val="none" w:sz="0" w:space="0" w:color="auto"/>
        <w:left w:val="none" w:sz="0" w:space="0" w:color="auto"/>
        <w:bottom w:val="none" w:sz="0" w:space="0" w:color="auto"/>
        <w:right w:val="none" w:sz="0" w:space="0" w:color="auto"/>
      </w:divBdr>
      <w:divsChild>
        <w:div w:id="237983908">
          <w:marLeft w:val="4003"/>
          <w:marRight w:val="0"/>
          <w:marTop w:val="0"/>
          <w:marBottom w:val="0"/>
          <w:divBdr>
            <w:top w:val="none" w:sz="0" w:space="0" w:color="auto"/>
            <w:left w:val="none" w:sz="0" w:space="0" w:color="auto"/>
            <w:bottom w:val="none" w:sz="0" w:space="0" w:color="auto"/>
            <w:right w:val="none" w:sz="0" w:space="0" w:color="auto"/>
          </w:divBdr>
        </w:div>
        <w:div w:id="368066505">
          <w:marLeft w:val="4003"/>
          <w:marRight w:val="0"/>
          <w:marTop w:val="0"/>
          <w:marBottom w:val="0"/>
          <w:divBdr>
            <w:top w:val="none" w:sz="0" w:space="0" w:color="auto"/>
            <w:left w:val="none" w:sz="0" w:space="0" w:color="auto"/>
            <w:bottom w:val="none" w:sz="0" w:space="0" w:color="auto"/>
            <w:right w:val="none" w:sz="0" w:space="0" w:color="auto"/>
          </w:divBdr>
        </w:div>
        <w:div w:id="1672178052">
          <w:marLeft w:val="2995"/>
          <w:marRight w:val="0"/>
          <w:marTop w:val="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17290721">
      <w:bodyDiv w:val="1"/>
      <w:marLeft w:val="0"/>
      <w:marRight w:val="0"/>
      <w:marTop w:val="0"/>
      <w:marBottom w:val="0"/>
      <w:divBdr>
        <w:top w:val="none" w:sz="0" w:space="0" w:color="auto"/>
        <w:left w:val="none" w:sz="0" w:space="0" w:color="auto"/>
        <w:bottom w:val="none" w:sz="0" w:space="0" w:color="auto"/>
        <w:right w:val="none" w:sz="0" w:space="0" w:color="auto"/>
      </w:divBdr>
      <w:divsChild>
        <w:div w:id="349990022">
          <w:marLeft w:val="1080"/>
          <w:marRight w:val="0"/>
          <w:marTop w:val="100"/>
          <w:marBottom w:val="0"/>
          <w:divBdr>
            <w:top w:val="none" w:sz="0" w:space="0" w:color="auto"/>
            <w:left w:val="none" w:sz="0" w:space="0" w:color="auto"/>
            <w:bottom w:val="none" w:sz="0" w:space="0" w:color="auto"/>
            <w:right w:val="none" w:sz="0" w:space="0" w:color="auto"/>
          </w:divBdr>
        </w:div>
        <w:div w:id="1038701276">
          <w:marLeft w:val="2074"/>
          <w:marRight w:val="0"/>
          <w:marTop w:val="100"/>
          <w:marBottom w:val="0"/>
          <w:divBdr>
            <w:top w:val="none" w:sz="0" w:space="0" w:color="auto"/>
            <w:left w:val="none" w:sz="0" w:space="0" w:color="auto"/>
            <w:bottom w:val="none" w:sz="0" w:space="0" w:color="auto"/>
            <w:right w:val="none" w:sz="0" w:space="0" w:color="auto"/>
          </w:divBdr>
        </w:div>
        <w:div w:id="1130055434">
          <w:marLeft w:val="562"/>
          <w:marRight w:val="0"/>
          <w:marTop w:val="200"/>
          <w:marBottom w:val="0"/>
          <w:divBdr>
            <w:top w:val="none" w:sz="0" w:space="0" w:color="auto"/>
            <w:left w:val="none" w:sz="0" w:space="0" w:color="auto"/>
            <w:bottom w:val="none" w:sz="0" w:space="0" w:color="auto"/>
            <w:right w:val="none" w:sz="0" w:space="0" w:color="auto"/>
          </w:divBdr>
        </w:div>
        <w:div w:id="1557089798">
          <w:marLeft w:val="1080"/>
          <w:marRight w:val="0"/>
          <w:marTop w:val="100"/>
          <w:marBottom w:val="0"/>
          <w:divBdr>
            <w:top w:val="none" w:sz="0" w:space="0" w:color="auto"/>
            <w:left w:val="none" w:sz="0" w:space="0" w:color="auto"/>
            <w:bottom w:val="none" w:sz="0" w:space="0" w:color="auto"/>
            <w:right w:val="none" w:sz="0" w:space="0" w:color="auto"/>
          </w:divBdr>
        </w:div>
        <w:div w:id="1682513299">
          <w:marLeft w:val="2074"/>
          <w:marRight w:val="0"/>
          <w:marTop w:val="100"/>
          <w:marBottom w:val="0"/>
          <w:divBdr>
            <w:top w:val="none" w:sz="0" w:space="0" w:color="auto"/>
            <w:left w:val="none" w:sz="0" w:space="0" w:color="auto"/>
            <w:bottom w:val="none" w:sz="0" w:space="0" w:color="auto"/>
            <w:right w:val="none" w:sz="0" w:space="0" w:color="auto"/>
          </w:divBdr>
        </w:div>
        <w:div w:id="1808160642">
          <w:marLeft w:val="1080"/>
          <w:marRight w:val="0"/>
          <w:marTop w:val="100"/>
          <w:marBottom w:val="0"/>
          <w:divBdr>
            <w:top w:val="none" w:sz="0" w:space="0" w:color="auto"/>
            <w:left w:val="none" w:sz="0" w:space="0" w:color="auto"/>
            <w:bottom w:val="none" w:sz="0" w:space="0" w:color="auto"/>
            <w:right w:val="none" w:sz="0" w:space="0" w:color="auto"/>
          </w:divBdr>
        </w:div>
      </w:divsChild>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64487956">
      <w:bodyDiv w:val="1"/>
      <w:marLeft w:val="0"/>
      <w:marRight w:val="0"/>
      <w:marTop w:val="0"/>
      <w:marBottom w:val="0"/>
      <w:divBdr>
        <w:top w:val="none" w:sz="0" w:space="0" w:color="auto"/>
        <w:left w:val="none" w:sz="0" w:space="0" w:color="auto"/>
        <w:bottom w:val="none" w:sz="0" w:space="0" w:color="auto"/>
        <w:right w:val="none" w:sz="0" w:space="0" w:color="auto"/>
      </w:divBdr>
      <w:divsChild>
        <w:div w:id="267664354">
          <w:marLeft w:val="1080"/>
          <w:marRight w:val="0"/>
          <w:marTop w:val="100"/>
          <w:marBottom w:val="0"/>
          <w:divBdr>
            <w:top w:val="none" w:sz="0" w:space="0" w:color="auto"/>
            <w:left w:val="none" w:sz="0" w:space="0" w:color="auto"/>
            <w:bottom w:val="none" w:sz="0" w:space="0" w:color="auto"/>
            <w:right w:val="none" w:sz="0" w:space="0" w:color="auto"/>
          </w:divBdr>
        </w:div>
        <w:div w:id="653727543">
          <w:marLeft w:val="1080"/>
          <w:marRight w:val="0"/>
          <w:marTop w:val="100"/>
          <w:marBottom w:val="0"/>
          <w:divBdr>
            <w:top w:val="none" w:sz="0" w:space="0" w:color="auto"/>
            <w:left w:val="none" w:sz="0" w:space="0" w:color="auto"/>
            <w:bottom w:val="none" w:sz="0" w:space="0" w:color="auto"/>
            <w:right w:val="none" w:sz="0" w:space="0" w:color="auto"/>
          </w:divBdr>
        </w:div>
        <w:div w:id="1347755661">
          <w:marLeft w:val="1080"/>
          <w:marRight w:val="0"/>
          <w:marTop w:val="100"/>
          <w:marBottom w:val="0"/>
          <w:divBdr>
            <w:top w:val="none" w:sz="0" w:space="0" w:color="auto"/>
            <w:left w:val="none" w:sz="0" w:space="0" w:color="auto"/>
            <w:bottom w:val="none" w:sz="0" w:space="0" w:color="auto"/>
            <w:right w:val="none" w:sz="0" w:space="0" w:color="auto"/>
          </w:divBdr>
        </w:div>
        <w:div w:id="1437826653">
          <w:marLeft w:val="562"/>
          <w:marRight w:val="0"/>
          <w:marTop w:val="200"/>
          <w:marBottom w:val="0"/>
          <w:divBdr>
            <w:top w:val="none" w:sz="0" w:space="0" w:color="auto"/>
            <w:left w:val="none" w:sz="0" w:space="0" w:color="auto"/>
            <w:bottom w:val="none" w:sz="0" w:space="0" w:color="auto"/>
            <w:right w:val="none" w:sz="0" w:space="0" w:color="auto"/>
          </w:divBdr>
        </w:div>
        <w:div w:id="1636059362">
          <w:marLeft w:val="1080"/>
          <w:marRight w:val="0"/>
          <w:marTop w:val="100"/>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1998554">
      <w:bodyDiv w:val="1"/>
      <w:marLeft w:val="0"/>
      <w:marRight w:val="0"/>
      <w:marTop w:val="0"/>
      <w:marBottom w:val="0"/>
      <w:divBdr>
        <w:top w:val="none" w:sz="0" w:space="0" w:color="auto"/>
        <w:left w:val="none" w:sz="0" w:space="0" w:color="auto"/>
        <w:bottom w:val="none" w:sz="0" w:space="0" w:color="auto"/>
        <w:right w:val="none" w:sz="0" w:space="0" w:color="auto"/>
      </w:divBdr>
      <w:divsChild>
        <w:div w:id="899681112">
          <w:marLeft w:val="2995"/>
          <w:marRight w:val="0"/>
          <w:marTop w:val="0"/>
          <w:marBottom w:val="0"/>
          <w:divBdr>
            <w:top w:val="none" w:sz="0" w:space="0" w:color="auto"/>
            <w:left w:val="none" w:sz="0" w:space="0" w:color="auto"/>
            <w:bottom w:val="none" w:sz="0" w:space="0" w:color="auto"/>
            <w:right w:val="none" w:sz="0" w:space="0" w:color="auto"/>
          </w:divBdr>
        </w:div>
        <w:div w:id="1299654292">
          <w:marLeft w:val="4003"/>
          <w:marRight w:val="0"/>
          <w:marTop w:val="0"/>
          <w:marBottom w:val="0"/>
          <w:divBdr>
            <w:top w:val="none" w:sz="0" w:space="0" w:color="auto"/>
            <w:left w:val="none" w:sz="0" w:space="0" w:color="auto"/>
            <w:bottom w:val="none" w:sz="0" w:space="0" w:color="auto"/>
            <w:right w:val="none" w:sz="0" w:space="0" w:color="auto"/>
          </w:divBdr>
        </w:div>
        <w:div w:id="1792699854">
          <w:marLeft w:val="4003"/>
          <w:marRight w:val="0"/>
          <w:marTop w:val="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6897504">
      <w:bodyDiv w:val="1"/>
      <w:marLeft w:val="0"/>
      <w:marRight w:val="0"/>
      <w:marTop w:val="0"/>
      <w:marBottom w:val="0"/>
      <w:divBdr>
        <w:top w:val="none" w:sz="0" w:space="0" w:color="auto"/>
        <w:left w:val="none" w:sz="0" w:space="0" w:color="auto"/>
        <w:bottom w:val="none" w:sz="0" w:space="0" w:color="auto"/>
        <w:right w:val="none" w:sz="0" w:space="0" w:color="auto"/>
      </w:divBdr>
      <w:divsChild>
        <w:div w:id="1144663238">
          <w:marLeft w:val="4003"/>
          <w:marRight w:val="0"/>
          <w:marTop w:val="0"/>
          <w:marBottom w:val="0"/>
          <w:divBdr>
            <w:top w:val="none" w:sz="0" w:space="0" w:color="auto"/>
            <w:left w:val="none" w:sz="0" w:space="0" w:color="auto"/>
            <w:bottom w:val="none" w:sz="0" w:space="0" w:color="auto"/>
            <w:right w:val="none" w:sz="0" w:space="0" w:color="auto"/>
          </w:divBdr>
        </w:div>
        <w:div w:id="1310476111">
          <w:marLeft w:val="2995"/>
          <w:marRight w:val="0"/>
          <w:marTop w:val="0"/>
          <w:marBottom w:val="0"/>
          <w:divBdr>
            <w:top w:val="none" w:sz="0" w:space="0" w:color="auto"/>
            <w:left w:val="none" w:sz="0" w:space="0" w:color="auto"/>
            <w:bottom w:val="none" w:sz="0" w:space="0" w:color="auto"/>
            <w:right w:val="none" w:sz="0" w:space="0" w:color="auto"/>
          </w:divBdr>
        </w:div>
        <w:div w:id="1984239298">
          <w:marLeft w:val="4003"/>
          <w:marRight w:val="0"/>
          <w:marTop w:val="0"/>
          <w:marBottom w:val="0"/>
          <w:divBdr>
            <w:top w:val="none" w:sz="0" w:space="0" w:color="auto"/>
            <w:left w:val="none" w:sz="0" w:space="0" w:color="auto"/>
            <w:bottom w:val="none" w:sz="0" w:space="0" w:color="auto"/>
            <w:right w:val="none" w:sz="0" w:space="0" w:color="auto"/>
          </w:divBdr>
        </w:div>
      </w:divsChild>
    </w:div>
    <w:div w:id="808353382">
      <w:bodyDiv w:val="1"/>
      <w:marLeft w:val="0"/>
      <w:marRight w:val="0"/>
      <w:marTop w:val="0"/>
      <w:marBottom w:val="0"/>
      <w:divBdr>
        <w:top w:val="none" w:sz="0" w:space="0" w:color="auto"/>
        <w:left w:val="none" w:sz="0" w:space="0" w:color="auto"/>
        <w:bottom w:val="none" w:sz="0" w:space="0" w:color="auto"/>
        <w:right w:val="none" w:sz="0" w:space="0" w:color="auto"/>
      </w:divBdr>
      <w:divsChild>
        <w:div w:id="259486263">
          <w:marLeft w:val="2995"/>
          <w:marRight w:val="0"/>
          <w:marTop w:val="0"/>
          <w:marBottom w:val="0"/>
          <w:divBdr>
            <w:top w:val="none" w:sz="0" w:space="0" w:color="auto"/>
            <w:left w:val="none" w:sz="0" w:space="0" w:color="auto"/>
            <w:bottom w:val="none" w:sz="0" w:space="0" w:color="auto"/>
            <w:right w:val="none" w:sz="0" w:space="0" w:color="auto"/>
          </w:divBdr>
        </w:div>
        <w:div w:id="800194948">
          <w:marLeft w:val="4003"/>
          <w:marRight w:val="0"/>
          <w:marTop w:val="0"/>
          <w:marBottom w:val="0"/>
          <w:divBdr>
            <w:top w:val="none" w:sz="0" w:space="0" w:color="auto"/>
            <w:left w:val="none" w:sz="0" w:space="0" w:color="auto"/>
            <w:bottom w:val="none" w:sz="0" w:space="0" w:color="auto"/>
            <w:right w:val="none" w:sz="0" w:space="0" w:color="auto"/>
          </w:divBdr>
        </w:div>
        <w:div w:id="1245140072">
          <w:marLeft w:val="4003"/>
          <w:marRight w:val="0"/>
          <w:marTop w:val="0"/>
          <w:marBottom w:val="0"/>
          <w:divBdr>
            <w:top w:val="none" w:sz="0" w:space="0" w:color="auto"/>
            <w:left w:val="none" w:sz="0" w:space="0" w:color="auto"/>
            <w:bottom w:val="none" w:sz="0" w:space="0" w:color="auto"/>
            <w:right w:val="none" w:sz="0" w:space="0" w:color="auto"/>
          </w:divBdr>
        </w:div>
      </w:divsChild>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110803">
      <w:bodyDiv w:val="1"/>
      <w:marLeft w:val="0"/>
      <w:marRight w:val="0"/>
      <w:marTop w:val="0"/>
      <w:marBottom w:val="0"/>
      <w:divBdr>
        <w:top w:val="none" w:sz="0" w:space="0" w:color="auto"/>
        <w:left w:val="none" w:sz="0" w:space="0" w:color="auto"/>
        <w:bottom w:val="none" w:sz="0" w:space="0" w:color="auto"/>
        <w:right w:val="none" w:sz="0" w:space="0" w:color="auto"/>
      </w:divBdr>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1529300">
      <w:bodyDiv w:val="1"/>
      <w:marLeft w:val="0"/>
      <w:marRight w:val="0"/>
      <w:marTop w:val="0"/>
      <w:marBottom w:val="0"/>
      <w:divBdr>
        <w:top w:val="none" w:sz="0" w:space="0" w:color="auto"/>
        <w:left w:val="none" w:sz="0" w:space="0" w:color="auto"/>
        <w:bottom w:val="none" w:sz="0" w:space="0" w:color="auto"/>
        <w:right w:val="none" w:sz="0" w:space="0" w:color="auto"/>
      </w:divBdr>
      <w:divsChild>
        <w:div w:id="787622469">
          <w:marLeft w:val="734"/>
          <w:marRight w:val="0"/>
          <w:marTop w:val="0"/>
          <w:marBottom w:val="0"/>
          <w:divBdr>
            <w:top w:val="none" w:sz="0" w:space="0" w:color="auto"/>
            <w:left w:val="none" w:sz="0" w:space="0" w:color="auto"/>
            <w:bottom w:val="none" w:sz="0" w:space="0" w:color="auto"/>
            <w:right w:val="none" w:sz="0" w:space="0" w:color="auto"/>
          </w:divBdr>
        </w:div>
        <w:div w:id="1186675310">
          <w:marLeft w:val="734"/>
          <w:marRight w:val="0"/>
          <w:marTop w:val="0"/>
          <w:marBottom w:val="0"/>
          <w:divBdr>
            <w:top w:val="none" w:sz="0" w:space="0" w:color="auto"/>
            <w:left w:val="none" w:sz="0" w:space="0" w:color="auto"/>
            <w:bottom w:val="none" w:sz="0" w:space="0" w:color="auto"/>
            <w:right w:val="none" w:sz="0" w:space="0" w:color="auto"/>
          </w:divBdr>
        </w:div>
        <w:div w:id="1939633543">
          <w:marLeft w:val="1166"/>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1569286">
      <w:bodyDiv w:val="1"/>
      <w:marLeft w:val="0"/>
      <w:marRight w:val="0"/>
      <w:marTop w:val="0"/>
      <w:marBottom w:val="0"/>
      <w:divBdr>
        <w:top w:val="none" w:sz="0" w:space="0" w:color="auto"/>
        <w:left w:val="none" w:sz="0" w:space="0" w:color="auto"/>
        <w:bottom w:val="none" w:sz="0" w:space="0" w:color="auto"/>
        <w:right w:val="none" w:sz="0" w:space="0" w:color="auto"/>
      </w:divBdr>
      <w:divsChild>
        <w:div w:id="1407653898">
          <w:marLeft w:val="2995"/>
          <w:marRight w:val="0"/>
          <w:marTop w:val="0"/>
          <w:marBottom w:val="0"/>
          <w:divBdr>
            <w:top w:val="none" w:sz="0" w:space="0" w:color="auto"/>
            <w:left w:val="none" w:sz="0" w:space="0" w:color="auto"/>
            <w:bottom w:val="none" w:sz="0" w:space="0" w:color="auto"/>
            <w:right w:val="none" w:sz="0" w:space="0" w:color="auto"/>
          </w:divBdr>
        </w:div>
      </w:divsChild>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89407719">
      <w:bodyDiv w:val="1"/>
      <w:marLeft w:val="0"/>
      <w:marRight w:val="0"/>
      <w:marTop w:val="0"/>
      <w:marBottom w:val="0"/>
      <w:divBdr>
        <w:top w:val="none" w:sz="0" w:space="0" w:color="auto"/>
        <w:left w:val="none" w:sz="0" w:space="0" w:color="auto"/>
        <w:bottom w:val="none" w:sz="0" w:space="0" w:color="auto"/>
        <w:right w:val="none" w:sz="0" w:space="0" w:color="auto"/>
      </w:divBdr>
      <w:divsChild>
        <w:div w:id="6912742">
          <w:marLeft w:val="4003"/>
          <w:marRight w:val="0"/>
          <w:marTop w:val="0"/>
          <w:marBottom w:val="0"/>
          <w:divBdr>
            <w:top w:val="none" w:sz="0" w:space="0" w:color="auto"/>
            <w:left w:val="none" w:sz="0" w:space="0" w:color="auto"/>
            <w:bottom w:val="none" w:sz="0" w:space="0" w:color="auto"/>
            <w:right w:val="none" w:sz="0" w:space="0" w:color="auto"/>
          </w:divBdr>
        </w:div>
        <w:div w:id="690691671">
          <w:marLeft w:val="4003"/>
          <w:marRight w:val="0"/>
          <w:marTop w:val="0"/>
          <w:marBottom w:val="0"/>
          <w:divBdr>
            <w:top w:val="none" w:sz="0" w:space="0" w:color="auto"/>
            <w:left w:val="none" w:sz="0" w:space="0" w:color="auto"/>
            <w:bottom w:val="none" w:sz="0" w:space="0" w:color="auto"/>
            <w:right w:val="none" w:sz="0" w:space="0" w:color="auto"/>
          </w:divBdr>
        </w:div>
        <w:div w:id="1210260702">
          <w:marLeft w:val="2995"/>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9133031">
      <w:bodyDiv w:val="1"/>
      <w:marLeft w:val="0"/>
      <w:marRight w:val="0"/>
      <w:marTop w:val="0"/>
      <w:marBottom w:val="0"/>
      <w:divBdr>
        <w:top w:val="none" w:sz="0" w:space="0" w:color="auto"/>
        <w:left w:val="none" w:sz="0" w:space="0" w:color="auto"/>
        <w:bottom w:val="none" w:sz="0" w:space="0" w:color="auto"/>
        <w:right w:val="none" w:sz="0" w:space="0" w:color="auto"/>
      </w:divBdr>
      <w:divsChild>
        <w:div w:id="672493173">
          <w:marLeft w:val="2995"/>
          <w:marRight w:val="0"/>
          <w:marTop w:val="0"/>
          <w:marBottom w:val="0"/>
          <w:divBdr>
            <w:top w:val="none" w:sz="0" w:space="0" w:color="auto"/>
            <w:left w:val="none" w:sz="0" w:space="0" w:color="auto"/>
            <w:bottom w:val="none" w:sz="0" w:space="0" w:color="auto"/>
            <w:right w:val="none" w:sz="0" w:space="0" w:color="auto"/>
          </w:divBdr>
        </w:div>
        <w:div w:id="1154954957">
          <w:marLeft w:val="4003"/>
          <w:marRight w:val="0"/>
          <w:marTop w:val="0"/>
          <w:marBottom w:val="0"/>
          <w:divBdr>
            <w:top w:val="none" w:sz="0" w:space="0" w:color="auto"/>
            <w:left w:val="none" w:sz="0" w:space="0" w:color="auto"/>
            <w:bottom w:val="none" w:sz="0" w:space="0" w:color="auto"/>
            <w:right w:val="none" w:sz="0" w:space="0" w:color="auto"/>
          </w:divBdr>
        </w:div>
        <w:div w:id="1575968340">
          <w:marLeft w:val="4003"/>
          <w:marRight w:val="0"/>
          <w:marTop w:val="0"/>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91501037">
      <w:bodyDiv w:val="1"/>
      <w:marLeft w:val="0"/>
      <w:marRight w:val="0"/>
      <w:marTop w:val="0"/>
      <w:marBottom w:val="0"/>
      <w:divBdr>
        <w:top w:val="none" w:sz="0" w:space="0" w:color="auto"/>
        <w:left w:val="none" w:sz="0" w:space="0" w:color="auto"/>
        <w:bottom w:val="none" w:sz="0" w:space="0" w:color="auto"/>
        <w:right w:val="none" w:sz="0" w:space="0" w:color="auto"/>
      </w:divBdr>
      <w:divsChild>
        <w:div w:id="79722230">
          <w:marLeft w:val="2995"/>
          <w:marRight w:val="0"/>
          <w:marTop w:val="0"/>
          <w:marBottom w:val="0"/>
          <w:divBdr>
            <w:top w:val="none" w:sz="0" w:space="0" w:color="auto"/>
            <w:left w:val="none" w:sz="0" w:space="0" w:color="auto"/>
            <w:bottom w:val="none" w:sz="0" w:space="0" w:color="auto"/>
            <w:right w:val="none" w:sz="0" w:space="0" w:color="auto"/>
          </w:divBdr>
        </w:div>
        <w:div w:id="160196191">
          <w:marLeft w:val="4003"/>
          <w:marRight w:val="0"/>
          <w:marTop w:val="0"/>
          <w:marBottom w:val="0"/>
          <w:divBdr>
            <w:top w:val="none" w:sz="0" w:space="0" w:color="auto"/>
            <w:left w:val="none" w:sz="0" w:space="0" w:color="auto"/>
            <w:bottom w:val="none" w:sz="0" w:space="0" w:color="auto"/>
            <w:right w:val="none" w:sz="0" w:space="0" w:color="auto"/>
          </w:divBdr>
        </w:div>
        <w:div w:id="1908686757">
          <w:marLeft w:val="4003"/>
          <w:marRight w:val="0"/>
          <w:marTop w:val="0"/>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07117375">
      <w:bodyDiv w:val="1"/>
      <w:marLeft w:val="0"/>
      <w:marRight w:val="0"/>
      <w:marTop w:val="0"/>
      <w:marBottom w:val="0"/>
      <w:divBdr>
        <w:top w:val="none" w:sz="0" w:space="0" w:color="auto"/>
        <w:left w:val="none" w:sz="0" w:space="0" w:color="auto"/>
        <w:bottom w:val="none" w:sz="0" w:space="0" w:color="auto"/>
        <w:right w:val="none" w:sz="0" w:space="0" w:color="auto"/>
      </w:divBdr>
      <w:divsChild>
        <w:div w:id="60636132">
          <w:marLeft w:val="562"/>
          <w:marRight w:val="0"/>
          <w:marTop w:val="200"/>
          <w:marBottom w:val="0"/>
          <w:divBdr>
            <w:top w:val="none" w:sz="0" w:space="0" w:color="auto"/>
            <w:left w:val="none" w:sz="0" w:space="0" w:color="auto"/>
            <w:bottom w:val="none" w:sz="0" w:space="0" w:color="auto"/>
            <w:right w:val="none" w:sz="0" w:space="0" w:color="auto"/>
          </w:divBdr>
        </w:div>
        <w:div w:id="594361617">
          <w:marLeft w:val="1080"/>
          <w:marRight w:val="0"/>
          <w:marTop w:val="100"/>
          <w:marBottom w:val="0"/>
          <w:divBdr>
            <w:top w:val="none" w:sz="0" w:space="0" w:color="auto"/>
            <w:left w:val="none" w:sz="0" w:space="0" w:color="auto"/>
            <w:bottom w:val="none" w:sz="0" w:space="0" w:color="auto"/>
            <w:right w:val="none" w:sz="0" w:space="0" w:color="auto"/>
          </w:divBdr>
        </w:div>
        <w:div w:id="951518155">
          <w:marLeft w:val="1080"/>
          <w:marRight w:val="0"/>
          <w:marTop w:val="100"/>
          <w:marBottom w:val="0"/>
          <w:divBdr>
            <w:top w:val="none" w:sz="0" w:space="0" w:color="auto"/>
            <w:left w:val="none" w:sz="0" w:space="0" w:color="auto"/>
            <w:bottom w:val="none" w:sz="0" w:space="0" w:color="auto"/>
            <w:right w:val="none" w:sz="0" w:space="0" w:color="auto"/>
          </w:divBdr>
        </w:div>
        <w:div w:id="1293288013">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6/Docs/RP-243316.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TSG_SA/TSGS_108_Prague_2025-06/Docs/SP-250810.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RAN/TSG_RAN/TSGR_106/Docs/RP-243316.zip" TargetMode="External"/><Relationship Id="rId4" Type="http://schemas.openxmlformats.org/officeDocument/2006/relationships/settings" Target="settings.xml"/><Relationship Id="rId9" Type="http://schemas.openxmlformats.org/officeDocument/2006/relationships/hyperlink" Target="https://www.3gpp.org/ftp/tsg_sa/TSG_SA/TSGS_108_Prague_2025-06/Docs/SP-250810.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734B4D-F83E-42E2-896C-EB8CEF9C7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1395</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Jeffrey Cao</cp:lastModifiedBy>
  <cp:revision>4</cp:revision>
  <cp:lastPrinted>2021-09-30T03:20:00Z</cp:lastPrinted>
  <dcterms:created xsi:type="dcterms:W3CDTF">2025-11-27T06:59:00Z</dcterms:created>
  <dcterms:modified xsi:type="dcterms:W3CDTF">2025-11-27T07:31:00Z</dcterms:modified>
</cp:coreProperties>
</file>