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079D3" w:rsidR="00507906" w:rsidP="26D6A5A2" w:rsidRDefault="00507906" w14:paraId="2B3D87EE" w14:textId="7CA1753B">
      <w:pPr>
        <w:keepLines w:val="1"/>
        <w:tabs>
          <w:tab w:val="left" w:pos="567"/>
        </w:tabs>
        <w:snapToGrid w:val="0"/>
        <w:spacing w:after="0"/>
        <w:rPr>
          <w:rFonts w:eastAsia="MS Mincho" w:cs="Arial"/>
          <w:b w:val="1"/>
          <w:bCs w:val="1"/>
          <w:sz w:val="28"/>
          <w:szCs w:val="28"/>
          <w:lang w:eastAsia="ko-KR"/>
        </w:rPr>
      </w:pPr>
      <w:r w:rsidRPr="26D6A5A2" w:rsidR="00507906">
        <w:rPr>
          <w:rFonts w:cs="Arial"/>
          <w:b w:val="1"/>
          <w:bCs w:val="1"/>
          <w:sz w:val="28"/>
          <w:szCs w:val="28"/>
        </w:rPr>
        <w:t xml:space="preserve">3GPP TSG </w:t>
      </w:r>
      <w:r w:rsidRPr="26D6A5A2" w:rsidR="00507906">
        <w:rPr>
          <w:rFonts w:cs="Arial"/>
          <w:b w:val="1"/>
          <w:bCs w:val="1"/>
          <w:sz w:val="28"/>
          <w:szCs w:val="28"/>
        </w:rPr>
        <w:t>RAN Meeting #10</w:t>
      </w:r>
      <w:r w:rsidRPr="26D6A5A2" w:rsidR="00F52F41">
        <w:rPr>
          <w:rFonts w:cs="Arial"/>
          <w:b w:val="1"/>
          <w:bCs w:val="1"/>
          <w:sz w:val="28"/>
          <w:szCs w:val="28"/>
        </w:rPr>
        <w:t>9</w:t>
      </w:r>
      <w:r>
        <w:tab/>
      </w:r>
      <w:r>
        <w:tab/>
      </w:r>
      <w:r>
        <w:tab/>
      </w:r>
      <w:r>
        <w:tab/>
      </w:r>
      <w:r>
        <w:tab/>
      </w:r>
      <w:r w:rsidRPr="26D6A5A2" w:rsidR="00507906">
        <w:rPr>
          <w:rFonts w:cs="Arial"/>
          <w:b w:val="1"/>
          <w:bCs w:val="1"/>
          <w:sz w:val="28"/>
          <w:szCs w:val="28"/>
        </w:rPr>
        <w:t>RP-</w:t>
      </w:r>
      <w:r w:rsidRPr="26D6A5A2" w:rsidR="00507906">
        <w:rPr>
          <w:rFonts w:cs="Arial"/>
          <w:b w:val="1"/>
          <w:bCs w:val="1"/>
          <w:sz w:val="28"/>
          <w:szCs w:val="28"/>
        </w:rPr>
        <w:t>25</w:t>
      </w:r>
      <w:r w:rsidRPr="26D6A5A2" w:rsidR="0F6ED603">
        <w:rPr>
          <w:rFonts w:cs="Arial"/>
          <w:b w:val="1"/>
          <w:bCs w:val="1"/>
          <w:sz w:val="28"/>
          <w:szCs w:val="28"/>
          <w:lang w:eastAsia="ko-KR"/>
        </w:rPr>
        <w:t>2162</w:t>
      </w:r>
    </w:p>
    <w:p w:rsidRPr="00A079D3" w:rsidR="00507906" w:rsidP="00507906" w:rsidRDefault="00F52F41" w14:paraId="72947B97" w14:textId="77777777">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sidR="00727F0F">
        <w:rPr>
          <w:rFonts w:cs="Arial"/>
          <w:b/>
          <w:sz w:val="28"/>
          <w:szCs w:val="28"/>
        </w:rPr>
        <w:t>September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Pr="00A079D3" w:rsidR="00507906">
        <w:rPr>
          <w:rFonts w:cs="Arial"/>
          <w:b/>
          <w:sz w:val="28"/>
          <w:szCs w:val="28"/>
        </w:rPr>
        <w:t>20</w:t>
      </w:r>
      <w:r w:rsidR="00507906">
        <w:rPr>
          <w:rFonts w:cs="Arial"/>
          <w:b/>
          <w:sz w:val="28"/>
          <w:szCs w:val="28"/>
        </w:rPr>
        <w:t>25</w:t>
      </w:r>
    </w:p>
    <w:p w:rsidR="006F0FFF" w:rsidP="006F0FFF" w:rsidRDefault="006F0FFF" w14:paraId="41ED9A00" w14:textId="77777777">
      <w:pPr>
        <w:pStyle w:val="3GPPheader"/>
      </w:pPr>
    </w:p>
    <w:p w:rsidR="006F0FFF" w:rsidP="006F0FFF" w:rsidRDefault="006F0FFF" w14:paraId="5339C326" w14:textId="2FEF90A3">
      <w:pPr>
        <w:pStyle w:val="3GPPheader"/>
      </w:pPr>
      <w:r w:rsidRPr="35436E32">
        <w:t>Agenda Item:</w:t>
      </w:r>
      <w:r>
        <w:tab/>
      </w:r>
      <w:r w:rsidRPr="35436E32" w:rsidR="00727F0F">
        <w:t>8.2</w:t>
      </w:r>
      <w:r w:rsidRPr="35436E32" w:rsidR="00CF0500">
        <w:t>.1</w:t>
      </w:r>
      <w:r w:rsidRPr="35436E32" w:rsidR="00727F0F">
        <w:t>.4</w:t>
      </w:r>
    </w:p>
    <w:p w:rsidR="006F0FFF" w:rsidP="006F0FFF" w:rsidRDefault="006F0FFF" w14:paraId="6A0057C7" w14:textId="34F193EE">
      <w:pPr>
        <w:pStyle w:val="3GPPheader"/>
        <w:rPr>
          <w:lang w:eastAsia="ko-KR"/>
        </w:rPr>
      </w:pPr>
      <w:r w:rsidR="006F0FFF">
        <w:rPr/>
        <w:t>Source:</w:t>
      </w:r>
      <w:r>
        <w:tab/>
      </w:r>
      <w:r w:rsidRPr="26D6A5A2" w:rsidR="00A91F7F">
        <w:rPr>
          <w:lang w:eastAsia="ko-KR"/>
        </w:rPr>
        <w:t>KT Corp.</w:t>
      </w:r>
      <w:r w:rsidRPr="26D6A5A2" w:rsidR="561E9016">
        <w:rPr>
          <w:lang w:eastAsia="ko-KR"/>
        </w:rPr>
        <w:t>, Thales, Iridium</w:t>
      </w:r>
    </w:p>
    <w:p w:rsidR="006F0FFF" w:rsidP="006F0FFF" w:rsidRDefault="006F0FFF" w14:paraId="2A34585E" w14:textId="076F0F52">
      <w:pPr>
        <w:pStyle w:val="3GPPheader"/>
      </w:pPr>
      <w:r w:rsidRPr="35436E32">
        <w:t>Title:</w:t>
      </w:r>
      <w:r>
        <w:tab/>
      </w:r>
      <w:r w:rsidR="00A91F7F">
        <w:rPr>
          <w:rFonts w:hint="eastAsia"/>
          <w:lang w:eastAsia="ko-KR"/>
        </w:rPr>
        <w:t>NTN preferred</w:t>
      </w:r>
      <w:r w:rsidR="00961CDE">
        <w:rPr>
          <w:rFonts w:hint="eastAsia"/>
          <w:lang w:eastAsia="ko-KR"/>
        </w:rPr>
        <w:t>/priority</w:t>
      </w:r>
      <w:r w:rsidR="00A91F7F">
        <w:rPr>
          <w:rFonts w:hint="eastAsia"/>
          <w:lang w:eastAsia="ko-KR"/>
        </w:rPr>
        <w:t xml:space="preserve"> mode for 6G</w:t>
      </w:r>
    </w:p>
    <w:p w:rsidR="00EB0B04" w:rsidP="006F0FFF" w:rsidRDefault="006F0FFF" w14:paraId="352ED748" w14:textId="337EF1A1">
      <w:pPr>
        <w:pStyle w:val="3GPPheader"/>
      </w:pPr>
      <w:r w:rsidR="006F0FFF">
        <w:rPr/>
        <w:t>Document for:</w:t>
      </w:r>
      <w:r>
        <w:tab/>
      </w:r>
      <w:r w:rsidR="42EBB013">
        <w:rPr/>
        <w:t>Discussion</w:t>
      </w:r>
    </w:p>
    <w:p w:rsidR="00024C71" w:rsidP="006F0FFF" w:rsidRDefault="00024C71" w14:paraId="5214F1D7" w14:textId="77777777">
      <w:pPr>
        <w:pStyle w:val="3GPPheader"/>
      </w:pPr>
    </w:p>
    <w:p w:rsidR="00024C71" w:rsidP="00024C71" w:rsidRDefault="00024C71" w14:paraId="5195A5A3" w14:textId="77777777">
      <w:pPr>
        <w:pStyle w:val="Titre1"/>
      </w:pPr>
      <w:r>
        <w:t>1</w:t>
      </w:r>
      <w:r>
        <w:tab/>
      </w:r>
      <w:r>
        <w:t>Introduction</w:t>
      </w:r>
    </w:p>
    <w:p w:rsidRPr="00C61B80" w:rsidR="00C61B80" w:rsidP="00394791" w:rsidRDefault="00A91F7F" w14:paraId="02DBE4F3" w14:textId="546EBE48">
      <w:pPr>
        <w:ind w:firstLine="100" w:firstLineChars="50"/>
        <w:jc w:val="both"/>
        <w:rPr>
          <w:lang w:eastAsia="ko-KR"/>
        </w:rPr>
      </w:pPr>
      <w:r>
        <w:rPr>
          <w:rFonts w:hint="eastAsia"/>
          <w:lang w:eastAsia="ko-KR"/>
        </w:rPr>
        <w:t xml:space="preserve">As described in the objective of SID: Study on 6G Scenarios and requirements [1], study aims to develop 3GPP requirements for 6G Radio for improvement of existing services and for new services. Also, 6G aims to harmonize 6G Radio design for </w:t>
      </w:r>
      <w:r w:rsidR="00C61B80">
        <w:rPr>
          <w:rFonts w:hint="eastAsia"/>
          <w:lang w:eastAsia="ko-KR"/>
        </w:rPr>
        <w:t xml:space="preserve">TN and NTN including their integration. As support of both 6G TN and NTN is expected to be supported as a Day-1 feature, 6G NTN will provide connectivity for the underserved areas, maritime coverage, and even TN coverage area suffering from disaster situations such as fire, earthquakes, etc. 6G NTN will enable achieving better resiliency and connecting the unconnected as described in ITU-R M.2160 [2]. This contribution proposes to introduce </w:t>
      </w:r>
      <w:r w:rsidR="00C61B80">
        <w:rPr>
          <w:lang w:eastAsia="ko-KR"/>
        </w:rPr>
        <w:t>“</w:t>
      </w:r>
      <w:r w:rsidR="00C61B80">
        <w:rPr>
          <w:rFonts w:hint="eastAsia"/>
          <w:lang w:eastAsia="ko-KR"/>
        </w:rPr>
        <w:t>NTN preferred</w:t>
      </w:r>
      <w:r w:rsidR="00394791">
        <w:rPr>
          <w:rFonts w:hint="eastAsia"/>
          <w:lang w:eastAsia="ko-KR"/>
        </w:rPr>
        <w:t>/priority</w:t>
      </w:r>
      <w:r w:rsidR="00C61B80">
        <w:rPr>
          <w:rFonts w:hint="eastAsia"/>
          <w:lang w:eastAsia="ko-KR"/>
        </w:rPr>
        <w:t>-mode</w:t>
      </w:r>
      <w:r w:rsidR="00C61B80">
        <w:rPr>
          <w:lang w:eastAsia="ko-KR"/>
        </w:rPr>
        <w:t>”</w:t>
      </w:r>
      <w:r w:rsidR="00C61B80">
        <w:rPr>
          <w:rFonts w:hint="eastAsia"/>
          <w:lang w:eastAsia="ko-KR"/>
        </w:rPr>
        <w:t xml:space="preserve"> which can be applied to cases when TN infrastructure is suffering from disaster situations and UE is within the area where NTN can serve better coverage.</w:t>
      </w:r>
    </w:p>
    <w:p w:rsidR="00024C71" w:rsidP="00024C71" w:rsidRDefault="00024C71" w14:paraId="45BA2733" w14:textId="77777777">
      <w:pPr>
        <w:pStyle w:val="Titre1"/>
      </w:pPr>
      <w:r>
        <w:t>2</w:t>
      </w:r>
      <w:r>
        <w:tab/>
      </w:r>
      <w:r>
        <w:t>Discussion</w:t>
      </w:r>
    </w:p>
    <w:p w:rsidR="00961CDE" w:rsidP="00024C71" w:rsidRDefault="00024C71" w14:paraId="76874220" w14:textId="28BC25A6">
      <w:pPr>
        <w:jc w:val="both"/>
        <w:rPr>
          <w:lang w:eastAsia="ko-KR"/>
        </w:rPr>
      </w:pPr>
      <w:r w:rsidRPr="35436E32">
        <w:t xml:space="preserve">6G </w:t>
      </w:r>
      <w:r w:rsidR="00961CDE">
        <w:rPr>
          <w:rFonts w:hint="eastAsia"/>
          <w:lang w:eastAsia="ko-KR"/>
        </w:rPr>
        <w:t>will be able to cover all areas with help of 6G NTN which is to be supported as a Day-1 feature of 6G. This will be a great complementary to MNOs where deployment of terrestrial infrastructure is challenging such as oceans, aerial</w:t>
      </w:r>
      <w:r w:rsidRPr="35436E32">
        <w:t>s</w:t>
      </w:r>
      <w:r w:rsidR="00961CDE">
        <w:rPr>
          <w:rFonts w:hint="eastAsia"/>
          <w:lang w:eastAsia="ko-KR"/>
        </w:rPr>
        <w:t>, or even with the terrestrial coverage considering the spectrum 6G will likely to be utilized. Moreover, 6G NTN will also allow providing connectivity in the disaster situations where terrestrial infrastructure is out-of-service due to fire, earthquake, etc.</w:t>
      </w:r>
    </w:p>
    <w:p w:rsidR="00961CDE" w:rsidP="00024C71" w:rsidRDefault="00961CDE" w14:paraId="0B5C6AEF" w14:textId="38CF7944">
      <w:pPr>
        <w:jc w:val="both"/>
        <w:rPr>
          <w:lang w:eastAsia="ko-KR"/>
        </w:rPr>
      </w:pPr>
      <w:r w:rsidRPr="26D6A5A2" w:rsidR="00961CDE">
        <w:rPr>
          <w:lang w:eastAsia="ko-KR"/>
        </w:rPr>
        <w:t xml:space="preserve">For above reason we can consider </w:t>
      </w:r>
      <w:r w:rsidRPr="26D6A5A2" w:rsidR="00394791">
        <w:rPr>
          <w:lang w:eastAsia="ko-KR"/>
        </w:rPr>
        <w:t>introducing</w:t>
      </w:r>
      <w:r w:rsidRPr="26D6A5A2" w:rsidR="00961CDE">
        <w:rPr>
          <w:lang w:eastAsia="ko-KR"/>
        </w:rPr>
        <w:t xml:space="preserve"> </w:t>
      </w:r>
      <w:r w:rsidRPr="26D6A5A2" w:rsidR="00961CDE">
        <w:rPr>
          <w:lang w:eastAsia="ko-KR"/>
        </w:rPr>
        <w:t>“</w:t>
      </w:r>
      <w:r w:rsidRPr="26D6A5A2" w:rsidR="00961CDE">
        <w:rPr>
          <w:lang w:eastAsia="ko-KR"/>
        </w:rPr>
        <w:t xml:space="preserve">6G </w:t>
      </w:r>
      <w:r w:rsidRPr="26D6A5A2" w:rsidR="00961CDE">
        <w:rPr>
          <w:lang w:eastAsia="ko-KR"/>
        </w:rPr>
        <w:t xml:space="preserve">preferred/priority </w:t>
      </w:r>
      <w:r w:rsidRPr="26D6A5A2" w:rsidR="00222447">
        <w:rPr>
          <w:lang w:eastAsia="ko-KR"/>
        </w:rPr>
        <w:t xml:space="preserve">radio access technology </w:t>
      </w:r>
      <w:r w:rsidRPr="26D6A5A2" w:rsidR="00961CDE">
        <w:rPr>
          <w:lang w:eastAsia="ko-KR"/>
        </w:rPr>
        <w:t>”</w:t>
      </w:r>
      <w:r w:rsidRPr="26D6A5A2" w:rsidR="00961CDE">
        <w:rPr>
          <w:lang w:eastAsia="ko-KR"/>
        </w:rPr>
        <w:t xml:space="preserve"> so that UEs in certain situations can camp onto 6G NTN cells instead of searching for TN cells where </w:t>
      </w:r>
      <w:r w:rsidRPr="26D6A5A2" w:rsidR="00222447">
        <w:rPr>
          <w:lang w:eastAsia="ko-KR"/>
        </w:rPr>
        <w:t xml:space="preserve">TN </w:t>
      </w:r>
      <w:r w:rsidRPr="26D6A5A2" w:rsidR="00961CDE">
        <w:rPr>
          <w:lang w:eastAsia="ko-KR"/>
        </w:rPr>
        <w:t xml:space="preserve">coverage </w:t>
      </w:r>
      <w:r w:rsidRPr="26D6A5A2" w:rsidR="00394791">
        <w:rPr>
          <w:lang w:eastAsia="ko-KR"/>
        </w:rPr>
        <w:t xml:space="preserve">is temporarily unavailable. This will allow </w:t>
      </w:r>
      <w:r w:rsidRPr="26D6A5A2" w:rsidR="00222447">
        <w:rPr>
          <w:lang w:eastAsia="ko-KR"/>
        </w:rPr>
        <w:t xml:space="preserve">to ensure a </w:t>
      </w:r>
      <w:r w:rsidRPr="26D6A5A2" w:rsidR="00222447">
        <w:rPr>
          <w:lang w:eastAsia="ko-KR"/>
        </w:rPr>
        <w:t xml:space="preserve">quasi </w:t>
      </w:r>
      <w:r w:rsidRPr="26D6A5A2" w:rsidR="00394791">
        <w:rPr>
          <w:lang w:eastAsia="ko-KR"/>
        </w:rPr>
        <w:t>seamless</w:t>
      </w:r>
      <w:r w:rsidRPr="26D6A5A2" w:rsidR="00394791">
        <w:rPr>
          <w:lang w:eastAsia="ko-KR"/>
        </w:rPr>
        <w:t xml:space="preserve"> user experience to 6G subscribers </w:t>
      </w:r>
      <w:r w:rsidRPr="26D6A5A2" w:rsidR="00394791">
        <w:rPr>
          <w:lang w:eastAsia="ko-KR"/>
        </w:rPr>
        <w:t xml:space="preserve">and help UE to save battery life by not searching for the terrestrial </w:t>
      </w:r>
      <w:r w:rsidRPr="26D6A5A2" w:rsidR="00222447">
        <w:rPr>
          <w:lang w:eastAsia="ko-KR"/>
        </w:rPr>
        <w:t xml:space="preserve">radio access technology </w:t>
      </w:r>
      <w:r w:rsidRPr="26D6A5A2" w:rsidR="00394791">
        <w:rPr>
          <w:lang w:eastAsia="ko-KR"/>
        </w:rPr>
        <w:t>which is unavailable.</w:t>
      </w:r>
    </w:p>
    <w:p w:rsidRPr="00AD31AF" w:rsidR="00024C71" w:rsidP="00024C71" w:rsidRDefault="00024C71" w14:paraId="38E8E0D4" w14:textId="77777777">
      <w:pPr>
        <w:rPr>
          <w:rFonts w:cs="Arial"/>
          <w:iCs/>
        </w:rPr>
      </w:pPr>
    </w:p>
    <w:p w:rsidRPr="00D04991" w:rsidR="00024C71" w:rsidP="00024C71" w:rsidRDefault="00024C71" w14:paraId="5905EE85" w14:textId="77777777">
      <w:pPr>
        <w:pStyle w:val="Titre1"/>
      </w:pPr>
      <w:r>
        <w:t>3 Text proposal</w:t>
      </w:r>
    </w:p>
    <w:p w:rsidR="00024C71" w:rsidP="00024C71" w:rsidRDefault="00024C71" w14:paraId="539C456C" w14:textId="77777777">
      <w:pPr>
        <w:jc w:val="both"/>
        <w:rPr>
          <w:lang w:val="en-GB"/>
        </w:rPr>
      </w:pPr>
      <w:r>
        <w:rPr>
          <w:lang w:val="en-GB"/>
        </w:rPr>
        <w:t>Based on the discussion above we propose the following text proposal.</w:t>
      </w:r>
    </w:p>
    <w:p w:rsidR="00024C71" w:rsidP="00024C71" w:rsidRDefault="00024C71" w14:paraId="2D2029A9" w14:textId="3E814E5F">
      <w:pPr>
        <w:keepNext/>
        <w:keepLines/>
        <w:spacing w:before="180"/>
        <w:ind w:left="1134" w:hanging="1134"/>
        <w:outlineLvl w:val="1"/>
        <w:rPr>
          <w:rFonts w:eastAsia="SimSun"/>
          <w:sz w:val="32"/>
          <w:szCs w:val="32"/>
          <w:lang w:eastAsia="zh-CN"/>
        </w:rPr>
      </w:pPr>
      <w:r w:rsidRPr="385AEFDD">
        <w:rPr>
          <w:rFonts w:eastAsia="SimSun"/>
          <w:sz w:val="32"/>
          <w:szCs w:val="32"/>
          <w:lang w:eastAsia="zh-CN"/>
        </w:rPr>
        <w:t>5</w:t>
      </w:r>
      <w:r w:rsidRPr="385AEFDD">
        <w:rPr>
          <w:rFonts w:eastAsia="SimSun"/>
          <w:sz w:val="32"/>
          <w:szCs w:val="32"/>
        </w:rPr>
        <w:t>.</w:t>
      </w:r>
      <w:r w:rsidR="00961CDE">
        <w:rPr>
          <w:rFonts w:hint="eastAsia" w:eastAsia="Malgun Gothic"/>
          <w:sz w:val="32"/>
          <w:szCs w:val="32"/>
          <w:lang w:eastAsia="ko-KR"/>
        </w:rPr>
        <w:t>4</w:t>
      </w:r>
      <w:r>
        <w:tab/>
      </w:r>
      <w:r w:rsidR="00961CDE">
        <w:rPr>
          <w:rFonts w:hint="eastAsia" w:eastAsia="Malgun Gothic"/>
          <w:sz w:val="32"/>
          <w:szCs w:val="32"/>
          <w:lang w:eastAsia="ko-KR"/>
        </w:rPr>
        <w:t>R</w:t>
      </w:r>
      <w:r w:rsidRPr="385AEFDD">
        <w:rPr>
          <w:rFonts w:eastAsia="SimSun"/>
          <w:sz w:val="32"/>
          <w:szCs w:val="32"/>
          <w:lang w:eastAsia="zh-CN"/>
        </w:rPr>
        <w:t xml:space="preserve">equirements </w:t>
      </w:r>
      <w:r w:rsidR="00961CDE">
        <w:rPr>
          <w:rFonts w:hint="eastAsia" w:eastAsia="Malgun Gothic"/>
          <w:sz w:val="32"/>
          <w:szCs w:val="32"/>
          <w:lang w:eastAsia="ko-KR"/>
        </w:rPr>
        <w:t>of New and Existing Services</w:t>
      </w:r>
    </w:p>
    <w:p w:rsidRPr="000712A3" w:rsidR="00024C71" w:rsidP="26D6A5A2" w:rsidRDefault="00024C71" w14:paraId="45EB01AD" w14:textId="44B36D32">
      <w:pPr>
        <w:pStyle w:val="Titre3"/>
        <w:rPr>
          <w:rFonts w:eastAsia="Malgun Gothic"/>
          <w:lang w:eastAsia="ko-KR"/>
        </w:rPr>
      </w:pPr>
      <w:r w:rsidRPr="26D6A5A2" w:rsidR="00024C71">
        <w:rPr>
          <w:rFonts w:eastAsia="SimSun"/>
          <w:lang w:eastAsia="zh-CN"/>
        </w:rPr>
        <w:t>5.</w:t>
      </w:r>
      <w:r w:rsidRPr="26D6A5A2" w:rsidR="00961CDE">
        <w:rPr>
          <w:rFonts w:eastAsia="Malgun Gothic"/>
          <w:lang w:eastAsia="ko-KR"/>
        </w:rPr>
        <w:t>4</w:t>
      </w:r>
      <w:r w:rsidRPr="26D6A5A2" w:rsidR="00024C71">
        <w:rPr>
          <w:rFonts w:eastAsia="SimSun"/>
          <w:lang w:eastAsia="zh-CN"/>
        </w:rPr>
        <w:t>.x</w:t>
      </w:r>
      <w:r>
        <w:tab/>
      </w:r>
      <w:r w:rsidRPr="26D6A5A2" w:rsidR="005F2EC8">
        <w:rPr>
          <w:rFonts w:eastAsia="Malgun Gothic"/>
          <w:lang w:eastAsia="ko-KR"/>
        </w:rPr>
        <w:t xml:space="preserve">Change of </w:t>
      </w:r>
      <w:r w:rsidRPr="26D6A5A2" w:rsidR="005F2EC8">
        <w:rPr>
          <w:rFonts w:eastAsia="Malgun Gothic"/>
          <w:lang w:eastAsia="ko-KR"/>
        </w:rPr>
        <w:t>p</w:t>
      </w:r>
      <w:bookmarkStart w:name="_GoBack" w:id="12"/>
      <w:bookmarkEnd w:id="12"/>
      <w:r w:rsidRPr="26D6A5A2" w:rsidR="00961CDE">
        <w:rPr>
          <w:rFonts w:eastAsia="Malgun Gothic"/>
          <w:lang w:eastAsia="ko-KR"/>
        </w:rPr>
        <w:t xml:space="preserve">referred/priority </w:t>
      </w:r>
      <w:r w:rsidRPr="26D6A5A2" w:rsidR="005F2EC8">
        <w:rPr>
          <w:rFonts w:eastAsia="SimSun"/>
          <w:lang w:eastAsia="zh-CN"/>
        </w:rPr>
        <w:t xml:space="preserve">radio </w:t>
      </w:r>
      <w:r w:rsidRPr="26D6A5A2" w:rsidR="00222447">
        <w:rPr>
          <w:rFonts w:eastAsia="Malgun Gothic"/>
          <w:lang w:eastAsia="ko-KR"/>
        </w:rPr>
        <w:t xml:space="preserve">access </w:t>
      </w:r>
      <w:r w:rsidRPr="26D6A5A2" w:rsidR="00222447">
        <w:rPr>
          <w:rFonts w:eastAsia="Malgun Gothic"/>
          <w:lang w:eastAsia="ko-KR"/>
        </w:rPr>
        <w:t>technology</w:t>
      </w:r>
    </w:p>
    <w:p w:rsidR="00024C71" w:rsidP="00024C71" w:rsidRDefault="00024C71" w14:paraId="63AC160C" w14:textId="77777777">
      <w:pPr>
        <w:jc w:val="both"/>
      </w:pPr>
    </w:p>
    <w:p w:rsidRPr="009A66DF" w:rsidR="005F2EC8" w:rsidP="26D6A5A2" w:rsidRDefault="005F2EC8" w14:paraId="5EBEC2EA" w14:textId="1B691A30">
      <w:pPr>
        <w:pStyle w:val="Normal"/>
        <w:jc w:val="both"/>
      </w:pPr>
      <w:r w:rsidR="005F2EC8">
        <w:rPr/>
        <w:t>Subject to operator’s policy, t</w:t>
      </w:r>
      <w:r w:rsidR="005F2EC8">
        <w:rPr/>
        <w:t>he</w:t>
      </w:r>
      <w:r w:rsidR="005F2EC8">
        <w:rPr/>
        <w:t xml:space="preserve"> </w:t>
      </w:r>
      <w:r w:rsidR="005F2EC8">
        <w:rPr/>
        <w:t xml:space="preserve">6G </w:t>
      </w:r>
      <w:r w:rsidRPr="26D6A5A2" w:rsidR="005F2EC8">
        <w:rPr>
          <w:lang w:eastAsia="ko-KR"/>
        </w:rPr>
        <w:t>network</w:t>
      </w:r>
      <w:r w:rsidRPr="26D6A5A2" w:rsidR="005F2EC8">
        <w:rPr>
          <w:lang w:eastAsia="ko-KR"/>
        </w:rPr>
        <w:t xml:space="preserve"> </w:t>
      </w:r>
      <w:r w:rsidRPr="26D6A5A2" w:rsidR="005F2EC8">
        <w:rPr>
          <w:lang w:eastAsia="ko-KR"/>
        </w:rPr>
        <w:t xml:space="preserve">shall be able </w:t>
      </w:r>
      <w:r w:rsidRPr="26D6A5A2" w:rsidR="005F2EC8">
        <w:rPr>
          <w:lang w:eastAsia="ko-KR"/>
        </w:rPr>
        <w:t>to</w:t>
      </w:r>
      <w:r w:rsidR="005F2EC8">
        <w:rPr/>
        <w:t xml:space="preserve"> </w:t>
      </w:r>
      <w:r w:rsidRPr="26D6A5A2" w:rsidR="005F2EC8">
        <w:rPr>
          <w:lang w:eastAsia="ko-KR"/>
        </w:rPr>
        <w:t>configur</w:t>
      </w:r>
      <w:r w:rsidRPr="26D6A5A2" w:rsidR="005F2EC8">
        <w:rPr>
          <w:lang w:eastAsia="ko-KR"/>
        </w:rPr>
        <w:t>e the</w:t>
      </w:r>
      <w:r w:rsidRPr="26D6A5A2" w:rsidR="005F2EC8">
        <w:rPr>
          <w:lang w:eastAsia="ko-KR"/>
        </w:rPr>
        <w:t xml:space="preserve"> </w:t>
      </w:r>
      <w:r w:rsidRPr="26D6A5A2" w:rsidR="005F2EC8">
        <w:rPr>
          <w:lang w:eastAsia="ko-KR"/>
        </w:rPr>
        <w:t xml:space="preserve">UE to </w:t>
      </w:r>
      <w:r w:rsidRPr="26D6A5A2" w:rsidR="005F2EC8">
        <w:rPr>
          <w:lang w:eastAsia="ko-KR"/>
        </w:rPr>
        <w:t xml:space="preserve">access the network via </w:t>
      </w:r>
      <w:r w:rsidRPr="26D6A5A2" w:rsidR="005F2EC8">
        <w:rPr>
          <w:lang w:eastAsia="ko-KR"/>
        </w:rPr>
        <w:t xml:space="preserve">NTN </w:t>
      </w:r>
      <w:r w:rsidRPr="26D6A5A2" w:rsidR="005F2EC8">
        <w:rPr>
          <w:lang w:eastAsia="ko-KR"/>
        </w:rPr>
        <w:t xml:space="preserve">as a </w:t>
      </w:r>
      <w:r w:rsidRPr="26D6A5A2" w:rsidR="005F2EC8">
        <w:rPr>
          <w:lang w:eastAsia="ko-KR"/>
        </w:rPr>
        <w:t xml:space="preserve">preferred/priority </w:t>
      </w:r>
      <w:r w:rsidRPr="26D6A5A2" w:rsidR="005F2EC8">
        <w:rPr>
          <w:lang w:eastAsia="ko-KR"/>
        </w:rPr>
        <w:t xml:space="preserve">radio access technology </w:t>
      </w:r>
      <w:r w:rsidRPr="26D6A5A2" w:rsidR="005F2EC8">
        <w:rPr>
          <w:lang w:eastAsia="ko-KR"/>
        </w:rPr>
        <w:t xml:space="preserve">when TN coverage is not available due to disaster situations or TN </w:t>
      </w:r>
      <w:r w:rsidRPr="26D6A5A2" w:rsidR="005F2EC8">
        <w:rPr>
          <w:lang w:eastAsia="ko-KR"/>
        </w:rPr>
        <w:t xml:space="preserve">temporary failure </w:t>
      </w:r>
      <w:r w:rsidRPr="26D6A5A2" w:rsidR="005F2EC8">
        <w:rPr>
          <w:lang w:eastAsia="ko-KR"/>
        </w:rPr>
        <w:t>in a given</w:t>
      </w:r>
      <w:r w:rsidRPr="26D6A5A2" w:rsidR="005F2EC8">
        <w:rPr>
          <w:lang w:eastAsia="ko-KR"/>
        </w:rPr>
        <w:t xml:space="preserve"> area</w:t>
      </w:r>
      <w:r w:rsidR="005F2EC8">
        <w:rPr/>
        <w:t>.</w:t>
      </w:r>
    </w:p>
    <w:p w:rsidRPr="009A66DF" w:rsidR="005F2EC8" w:rsidP="00394791" w:rsidRDefault="005F2EC8" w14:paraId="6798749E" w14:textId="77777777">
      <w:pPr>
        <w:jc w:val="both"/>
      </w:pPr>
    </w:p>
    <w:p w:rsidR="00024C71" w:rsidP="00024C71" w:rsidRDefault="00024C71" w14:paraId="461CB6E8" w14:textId="77777777">
      <w:pPr>
        <w:pStyle w:val="Titre1"/>
      </w:pPr>
      <w:r>
        <w:t>4</w:t>
      </w:r>
      <w:r>
        <w:tab/>
      </w:r>
      <w:r>
        <w:t>Conclusion</w:t>
      </w:r>
    </w:p>
    <w:p w:rsidR="00024C71" w:rsidP="00024C71" w:rsidRDefault="00024C71" w14:paraId="56A1BC0B" w14:textId="77777777">
      <w:r>
        <w:t>In this contribution we propose to add the text proposal in section 3 to TR 38.914.</w:t>
      </w:r>
    </w:p>
    <w:p w:rsidRPr="00E40BC8" w:rsidR="00394791" w:rsidP="00394791" w:rsidRDefault="00394791" w14:paraId="494F7111" w14:textId="26C5C23F"/>
    <w:p w:rsidR="00394791" w:rsidP="00394791" w:rsidRDefault="00394791" w14:paraId="07B169F4" w14:textId="68FADF8D">
      <w:pPr>
        <w:pStyle w:val="Titre1"/>
      </w:pPr>
      <w:r>
        <w:rPr>
          <w:rFonts w:hint="eastAsia" w:eastAsia="Malgun Gothic"/>
          <w:lang w:eastAsia="ko-KR"/>
        </w:rPr>
        <w:t>5</w:t>
      </w:r>
      <w:r>
        <w:tab/>
      </w:r>
      <w:r>
        <w:rPr>
          <w:rFonts w:hint="eastAsia" w:eastAsia="Malgun Gothic"/>
          <w:lang w:eastAsia="ko-KR"/>
        </w:rPr>
        <w:t>Reference</w:t>
      </w:r>
    </w:p>
    <w:p w:rsidR="00394791" w:rsidP="00394791" w:rsidRDefault="00394791" w14:paraId="0C8EF2DD" w14:textId="2472C76E">
      <w:pPr>
        <w:rPr>
          <w:lang w:eastAsia="ko-KR"/>
        </w:rPr>
      </w:pPr>
      <w:r>
        <w:rPr>
          <w:rFonts w:hint="eastAsia"/>
          <w:lang w:eastAsia="ko-KR"/>
        </w:rPr>
        <w:t>[1] RP-25</w:t>
      </w:r>
      <w:r w:rsidR="00D56823">
        <w:rPr>
          <w:rFonts w:hint="eastAsia"/>
          <w:lang w:eastAsia="ko-KR"/>
        </w:rPr>
        <w:t>1395, SID: Study on 6G Scenarios and Requirements</w:t>
      </w:r>
    </w:p>
    <w:p w:rsidR="00394791" w:rsidP="00394791" w:rsidRDefault="00394791" w14:paraId="3C3A61C6" w14:textId="3D95173C">
      <w:r>
        <w:rPr>
          <w:rFonts w:hint="eastAsia"/>
          <w:lang w:eastAsia="ko-KR"/>
        </w:rPr>
        <w:t xml:space="preserve">[2] </w:t>
      </w:r>
      <w:r w:rsidR="00D56823">
        <w:rPr>
          <w:rFonts w:hint="eastAsia"/>
          <w:lang w:eastAsia="ko-KR"/>
        </w:rPr>
        <w:t>ITU-R M.2160, Framework and overall objectives of the future development of IMT for 2030 and beyond</w:t>
      </w:r>
    </w:p>
    <w:p w:rsidR="00394791" w:rsidP="00024C71" w:rsidRDefault="00394791" w14:paraId="2FDD878C" w14:textId="77777777"/>
    <w:sectPr w:rsidR="0039479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A61" w:rsidP="00727FDC" w:rsidRDefault="00045A61" w14:paraId="70863BE6" w14:textId="77777777">
      <w:pPr>
        <w:spacing w:after="0" w:line="240" w:lineRule="auto"/>
      </w:pPr>
      <w:r>
        <w:separator/>
      </w:r>
    </w:p>
  </w:endnote>
  <w:endnote w:type="continuationSeparator" w:id="0">
    <w:p w:rsidR="00045A61" w:rsidP="00727FDC" w:rsidRDefault="00045A61" w14:paraId="7FD1891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A61" w:rsidP="00727FDC" w:rsidRDefault="00045A61" w14:paraId="7E8F929C" w14:textId="77777777">
      <w:pPr>
        <w:spacing w:after="0" w:line="240" w:lineRule="auto"/>
      </w:pPr>
      <w:r>
        <w:separator/>
      </w:r>
    </w:p>
  </w:footnote>
  <w:footnote w:type="continuationSeparator" w:id="0">
    <w:p w:rsidR="00045A61" w:rsidP="00727FDC" w:rsidRDefault="00045A61" w14:paraId="2AEF10B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hint="default" w:ascii="Times New Roman" w:hAnsi="Times New Roman" w:eastAsia="Times New Roman" w:cs="Times New Roman"/>
        <w:b w:val="0"/>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20965801"/>
    <w:multiLevelType w:val="hybridMultilevel"/>
    <w:tmpl w:val="C58ABA0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3" w15:restartNumberingAfterBreak="0">
    <w:nsid w:val="35511B2F"/>
    <w:multiLevelType w:val="hybridMultilevel"/>
    <w:tmpl w:val="31002E66"/>
    <w:lvl w:ilvl="0" w:tplc="2000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8C42700"/>
    <w:multiLevelType w:val="hybridMultilevel"/>
    <w:tmpl w:val="A5FE7406"/>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78BD3B59"/>
    <w:multiLevelType w:val="hybridMultilevel"/>
    <w:tmpl w:val="06CAD17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7EBE165D"/>
    <w:multiLevelType w:val="hybridMultilevel"/>
    <w:tmpl w:val="B608DEC4"/>
    <w:lvl w:ilvl="0" w:tplc="FFFFFFFF">
      <w:start w:val="1"/>
      <w:numFmt w:val="bullet"/>
      <w:lvlText w:val=""/>
      <w:lvlJc w:val="left"/>
      <w:pPr>
        <w:ind w:left="720" w:hanging="360"/>
      </w:pPr>
      <w:rPr>
        <w:rFonts w:hint="default" w:ascii="Symbol" w:hAnsi="Symbol"/>
      </w:rPr>
    </w:lvl>
    <w:lvl w:ilvl="1" w:tplc="2000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8"/>
  </w:num>
  <w:num w:numId="5">
    <w:abstractNumId w:val="7"/>
  </w:num>
  <w:num w:numId="6">
    <w:abstractNumId w:val="3"/>
  </w:num>
  <w:num w:numId="7">
    <w:abstractNumId w:val="10"/>
  </w:num>
  <w:num w:numId="8">
    <w:abstractNumId w:val="6"/>
  </w:num>
  <w:num w:numId="9">
    <w:abstractNumId w:val="1"/>
  </w:num>
  <w:num w:numId="10">
    <w:abstractNumId w:val="2"/>
  </w:num>
  <w:num w:numId="11">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oNotDisplayPageBoundaries/>
  <w:bordersDoNotSurroundHeader/>
  <w:bordersDoNotSurroundFooter/>
  <w:attachedTemplate r:id="rId1"/>
  <w:trackRevisions w:val="tru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38EE"/>
    <w:rsid w:val="00022F28"/>
    <w:rsid w:val="00024C71"/>
    <w:rsid w:val="00045A61"/>
    <w:rsid w:val="00047612"/>
    <w:rsid w:val="0007754E"/>
    <w:rsid w:val="00091BDC"/>
    <w:rsid w:val="00095A52"/>
    <w:rsid w:val="000B7A8B"/>
    <w:rsid w:val="000C1057"/>
    <w:rsid w:val="000E6B7D"/>
    <w:rsid w:val="000E7BB7"/>
    <w:rsid w:val="000F7D9F"/>
    <w:rsid w:val="001328CF"/>
    <w:rsid w:val="00147BA9"/>
    <w:rsid w:val="0015231B"/>
    <w:rsid w:val="00167118"/>
    <w:rsid w:val="001903EF"/>
    <w:rsid w:val="001940B9"/>
    <w:rsid w:val="001A1598"/>
    <w:rsid w:val="001A298D"/>
    <w:rsid w:val="001B23B0"/>
    <w:rsid w:val="00201308"/>
    <w:rsid w:val="00213DA3"/>
    <w:rsid w:val="002159CA"/>
    <w:rsid w:val="00217D4B"/>
    <w:rsid w:val="00222447"/>
    <w:rsid w:val="00223CF4"/>
    <w:rsid w:val="00241F95"/>
    <w:rsid w:val="00274843"/>
    <w:rsid w:val="00311237"/>
    <w:rsid w:val="00312D31"/>
    <w:rsid w:val="00316280"/>
    <w:rsid w:val="003347AC"/>
    <w:rsid w:val="003708DB"/>
    <w:rsid w:val="003870EF"/>
    <w:rsid w:val="00394791"/>
    <w:rsid w:val="003B62E6"/>
    <w:rsid w:val="003B6FC1"/>
    <w:rsid w:val="003D48DA"/>
    <w:rsid w:val="00444213"/>
    <w:rsid w:val="00452E6C"/>
    <w:rsid w:val="004B73EA"/>
    <w:rsid w:val="004E0C79"/>
    <w:rsid w:val="00507906"/>
    <w:rsid w:val="00514A69"/>
    <w:rsid w:val="00521D82"/>
    <w:rsid w:val="0053632D"/>
    <w:rsid w:val="0057174C"/>
    <w:rsid w:val="005F2EC8"/>
    <w:rsid w:val="00642446"/>
    <w:rsid w:val="006C25C4"/>
    <w:rsid w:val="006F0FFF"/>
    <w:rsid w:val="00727F0F"/>
    <w:rsid w:val="00727FDC"/>
    <w:rsid w:val="007805B8"/>
    <w:rsid w:val="00797164"/>
    <w:rsid w:val="007A6BC3"/>
    <w:rsid w:val="007B464F"/>
    <w:rsid w:val="007B53E2"/>
    <w:rsid w:val="008057A0"/>
    <w:rsid w:val="0087511F"/>
    <w:rsid w:val="008817F9"/>
    <w:rsid w:val="00892A4F"/>
    <w:rsid w:val="008B5B66"/>
    <w:rsid w:val="008D5BD6"/>
    <w:rsid w:val="0091359B"/>
    <w:rsid w:val="009344EB"/>
    <w:rsid w:val="00961CDE"/>
    <w:rsid w:val="0097626F"/>
    <w:rsid w:val="009833C1"/>
    <w:rsid w:val="009900AA"/>
    <w:rsid w:val="009A66DF"/>
    <w:rsid w:val="00A06674"/>
    <w:rsid w:val="00A35F66"/>
    <w:rsid w:val="00A67515"/>
    <w:rsid w:val="00A740B5"/>
    <w:rsid w:val="00A7646D"/>
    <w:rsid w:val="00A80532"/>
    <w:rsid w:val="00A907EB"/>
    <w:rsid w:val="00A91F7F"/>
    <w:rsid w:val="00A94E15"/>
    <w:rsid w:val="00A966B2"/>
    <w:rsid w:val="00AC3262"/>
    <w:rsid w:val="00AC4974"/>
    <w:rsid w:val="00AD31AF"/>
    <w:rsid w:val="00AD3C7A"/>
    <w:rsid w:val="00AE4AB7"/>
    <w:rsid w:val="00B1265C"/>
    <w:rsid w:val="00B60F69"/>
    <w:rsid w:val="00B67DCD"/>
    <w:rsid w:val="00BA6F8E"/>
    <w:rsid w:val="00BD0D9A"/>
    <w:rsid w:val="00BE18CA"/>
    <w:rsid w:val="00C02C75"/>
    <w:rsid w:val="00C03CD2"/>
    <w:rsid w:val="00C12D37"/>
    <w:rsid w:val="00C61B80"/>
    <w:rsid w:val="00C72CD8"/>
    <w:rsid w:val="00C91A6F"/>
    <w:rsid w:val="00C92304"/>
    <w:rsid w:val="00CB2763"/>
    <w:rsid w:val="00CB589B"/>
    <w:rsid w:val="00CB7C15"/>
    <w:rsid w:val="00CF0500"/>
    <w:rsid w:val="00D04991"/>
    <w:rsid w:val="00D07628"/>
    <w:rsid w:val="00D4428E"/>
    <w:rsid w:val="00D56823"/>
    <w:rsid w:val="00D62049"/>
    <w:rsid w:val="00D80FE4"/>
    <w:rsid w:val="00DE1000"/>
    <w:rsid w:val="00DF2DDA"/>
    <w:rsid w:val="00E4473C"/>
    <w:rsid w:val="00E80C3D"/>
    <w:rsid w:val="00EA001C"/>
    <w:rsid w:val="00EA7E09"/>
    <w:rsid w:val="00EB0B04"/>
    <w:rsid w:val="00EB1951"/>
    <w:rsid w:val="00EB51C1"/>
    <w:rsid w:val="00ED270F"/>
    <w:rsid w:val="00F30BB6"/>
    <w:rsid w:val="00F52F41"/>
    <w:rsid w:val="00F964A4"/>
    <w:rsid w:val="00FA2D2A"/>
    <w:rsid w:val="00FE184E"/>
    <w:rsid w:val="00FF0E04"/>
    <w:rsid w:val="00FF20B0"/>
    <w:rsid w:val="0F6ED603"/>
    <w:rsid w:val="26D6A5A2"/>
    <w:rsid w:val="35436E32"/>
    <w:rsid w:val="42EBB013"/>
    <w:rsid w:val="45E9C9C7"/>
    <w:rsid w:val="561E9016"/>
    <w:rsid w:val="73D417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958B6095-D907-4CCF-97A8-46346F94BD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eastAsia="Batang" w:ascii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color="auto" w:sz="12" w:space="3"/>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color="auto" w:sz="0" w:space="0"/>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semiHidden/>
    <w:unhideWhenUsed/>
    <w:qFormat/>
    <w:rsid w:val="00797164"/>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3GPPheader" w:customStyle="1">
    <w:name w:val="3GPP header"/>
    <w:basedOn w:val="Normal"/>
    <w:qFormat/>
    <w:rsid w:val="006F0FFF"/>
    <w:pPr>
      <w:tabs>
        <w:tab w:val="left" w:pos="1701"/>
        <w:tab w:val="right" w:pos="9639"/>
      </w:tabs>
      <w:spacing w:after="240"/>
    </w:pPr>
    <w:rPr>
      <w:b/>
      <w:sz w:val="24"/>
    </w:rPr>
  </w:style>
  <w:style w:type="character" w:styleId="Titre1Car" w:customStyle="1">
    <w:name w:val="Titre 1 Car"/>
    <w:basedOn w:val="Policepardfaut"/>
    <w:link w:val="Titre1"/>
    <w:uiPriority w:val="9"/>
    <w:rsid w:val="00FE184E"/>
    <w:rPr>
      <w:rFonts w:ascii="Arial" w:hAnsi="Arial" w:eastAsiaTheme="majorEastAsia"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FE184E"/>
    <w:rPr>
      <w:rFonts w:asciiTheme="majorHAnsi" w:hAnsiTheme="majorHAnsi" w:eastAsiaTheme="majorEastAsia" w:cstheme="majorBidi"/>
      <w:spacing w:val="-10"/>
      <w:kern w:val="28"/>
      <w:sz w:val="56"/>
      <w:szCs w:val="56"/>
    </w:rPr>
  </w:style>
  <w:style w:type="character" w:styleId="Titre2Car" w:customStyle="1">
    <w:name w:val="Titre 2 Car"/>
    <w:basedOn w:val="Policepardfaut"/>
    <w:link w:val="Titre2"/>
    <w:uiPriority w:val="9"/>
    <w:rsid w:val="00FE184E"/>
    <w:rPr>
      <w:rFonts w:ascii="Arial" w:hAnsi="Arial" w:eastAsiaTheme="majorEastAsia" w:cstheme="majorBidi"/>
      <w:sz w:val="32"/>
      <w:szCs w:val="26"/>
    </w:rPr>
  </w:style>
  <w:style w:type="character" w:styleId="Titre3Car" w:customStyle="1">
    <w:name w:val="Titre 3 Car"/>
    <w:basedOn w:val="Policepardfaut"/>
    <w:link w:val="Titre3"/>
    <w:uiPriority w:val="9"/>
    <w:rsid w:val="00797164"/>
    <w:rPr>
      <w:rFonts w:ascii="Arial" w:hAnsi="Arial" w:eastAsiaTheme="majorEastAsia" w:cstheme="majorBidi"/>
      <w:sz w:val="28"/>
      <w:szCs w:val="24"/>
    </w:rPr>
  </w:style>
  <w:style w:type="character" w:styleId="Titre4Car" w:customStyle="1">
    <w:name w:val="Titre 4 Car"/>
    <w:basedOn w:val="Policepardfaut"/>
    <w:link w:val="Titre4"/>
    <w:uiPriority w:val="9"/>
    <w:semiHidden/>
    <w:rsid w:val="00797164"/>
    <w:rPr>
      <w:rFonts w:asciiTheme="majorHAnsi" w:hAnsiTheme="majorHAnsi" w:eastAsiaTheme="majorEastAsia" w:cstheme="majorBidi"/>
      <w:i/>
      <w:iCs/>
      <w:color w:val="2F5496" w:themeColor="accent1" w:themeShade="BF"/>
      <w:sz w:val="20"/>
    </w:rPr>
  </w:style>
  <w:style w:type="paragraph" w:styleId="Proposal" w:customStyle="1">
    <w:name w:val="Proposal"/>
    <w:basedOn w:val="Normal"/>
    <w:qFormat/>
    <w:rsid w:val="008057A0"/>
    <w:pPr>
      <w:numPr>
        <w:numId w:val="2"/>
      </w:numPr>
      <w:spacing w:line="240" w:lineRule="auto"/>
      <w:ind w:left="1701" w:hanging="1701"/>
    </w:pPr>
    <w:rPr>
      <w:b/>
    </w:rPr>
  </w:style>
  <w:style w:type="paragraph" w:styleId="Observation" w:customStyle="1">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hAnsi="Times New Roman" w:eastAsia="Times New Roman" w:cs="Times New Roman"/>
      <w:szCs w:val="20"/>
      <w:lang w:val="en-GB" w:eastAsia="en-GB"/>
    </w:rPr>
  </w:style>
  <w:style w:type="character" w:styleId="CommentaireCar" w:customStyle="1">
    <w:name w:val="Commentaire Car"/>
    <w:basedOn w:val="Policepardfaut"/>
    <w:link w:val="Commentaire"/>
    <w:semiHidden/>
    <w:rsid w:val="00507906"/>
    <w:rPr>
      <w:rFonts w:ascii="Times New Roman" w:hAnsi="Times New Roman" w:eastAsia="Times New Roman" w:cs="Times New Roman"/>
      <w:sz w:val="20"/>
      <w:szCs w:val="20"/>
      <w:lang w:val="en-GB" w:eastAsia="en-GB"/>
    </w:rPr>
  </w:style>
  <w:style w:type="paragraph" w:styleId="Paragraphedeliste">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hAnsi="Times New Roman"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hAnsi="Arial" w:eastAsiaTheme="minorHAnsi" w:cstheme="minorBidi"/>
      <w:b/>
      <w:bCs/>
      <w:lang w:val="en-US" w:eastAsia="en-US"/>
    </w:rPr>
  </w:style>
  <w:style w:type="character" w:styleId="ObjetducommentaireCar" w:customStyle="1">
    <w:name w:val="Objet du commentaire Car"/>
    <w:basedOn w:val="CommentaireCar"/>
    <w:link w:val="Objetducommentaire"/>
    <w:uiPriority w:val="99"/>
    <w:semiHidden/>
    <w:rsid w:val="00223CF4"/>
    <w:rPr>
      <w:rFonts w:ascii="Arial" w:hAnsi="Arial" w:eastAsia="Times New Roman" w:cs="Times New Roman"/>
      <w:b/>
      <w:bCs/>
      <w:sz w:val="20"/>
      <w:szCs w:val="20"/>
      <w:lang w:val="en-GB" w:eastAsia="en-GB"/>
    </w:rPr>
  </w:style>
  <w:style w:type="paragraph" w:styleId="NO" w:customStyle="1">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hAnsi="Times New Roman" w:eastAsia="Times New Roman" w:cs="Times New Roman"/>
      <w:szCs w:val="20"/>
      <w:lang w:val="en-GB" w:eastAsia="x-none"/>
    </w:rPr>
  </w:style>
  <w:style w:type="paragraph" w:styleId="TAL" w:customStyle="1">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styleId="TAH" w:customStyle="1">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styleId="TH" w:customStyle="1">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styleId="NOChar1" w:customStyle="1">
    <w:name w:val="NO Char1"/>
    <w:link w:val="NO"/>
    <w:rsid w:val="00024C71"/>
    <w:rPr>
      <w:rFonts w:ascii="Times New Roman" w:hAnsi="Times New Roman" w:eastAsia="Times New Roman" w:cs="Times New Roman"/>
      <w:sz w:val="20"/>
      <w:szCs w:val="20"/>
      <w:lang w:val="en-GB" w:eastAsia="x-none"/>
    </w:rPr>
  </w:style>
  <w:style w:type="character" w:styleId="THChar" w:customStyle="1">
    <w:name w:val="TH Char"/>
    <w:link w:val="TH"/>
    <w:rsid w:val="00024C71"/>
    <w:rPr>
      <w:rFonts w:ascii="Arial" w:hAnsi="Arial" w:eastAsia="Times New Roman" w:cs="Times New Roman"/>
      <w:b/>
      <w:sz w:val="20"/>
      <w:szCs w:val="20"/>
      <w:lang w:val="en-GB" w:eastAsia="x-none"/>
    </w:rPr>
  </w:style>
  <w:style w:type="character" w:styleId="TALChar" w:customStyle="1">
    <w:name w:val="TAL Char"/>
    <w:link w:val="TAL"/>
    <w:rsid w:val="00024C71"/>
    <w:rPr>
      <w:rFonts w:ascii="Arial" w:hAnsi="Arial" w:eastAsia="Times New Roman" w:cs="Times New Roman"/>
      <w:sz w:val="18"/>
      <w:szCs w:val="20"/>
      <w:lang w:val="en-GB"/>
    </w:rPr>
  </w:style>
  <w:style w:type="character" w:styleId="Mention" w:customStyle="1">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styleId="En-tteCar" w:customStyle="1">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727FD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people" Target="people.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R1-xxxxxx Contribution Template</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황정우(Future Mobile연구팀)</dc:creator>
  <keywords/>
  <dc:description/>
  <lastModifiedBy>Chungwoo Hwang</lastModifiedBy>
  <revision>8</revision>
  <dcterms:created xsi:type="dcterms:W3CDTF">2025-08-31T13:35:00.0000000Z</dcterms:created>
  <dcterms:modified xsi:type="dcterms:W3CDTF">2025-09-03T11:24:25.3317938Z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