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816D2" w14:textId="05AC1563" w:rsidR="00BB69D3" w:rsidRPr="00EA4DDF" w:rsidRDefault="006C30A8" w:rsidP="00BB69D3">
      <w:pPr>
        <w:pStyle w:val="3gpptdocheadfirst"/>
        <w:jc w:val="both"/>
        <w:rPr>
          <w:rFonts w:eastAsia="ＭＳ 明朝"/>
          <w:lang w:val="en-US" w:eastAsia="ja-JP"/>
        </w:rPr>
      </w:pPr>
      <w:bookmarkStart w:id="0" w:name="_Hlk131173287"/>
      <w:bookmarkStart w:id="1" w:name="_Hlk131172920"/>
      <w:r w:rsidRPr="00EA4DDF">
        <w:rPr>
          <w:rFonts w:eastAsia="ＭＳ 明朝"/>
          <w:lang w:val="en-US"/>
        </w:rPr>
        <w:t>3GPP TSG RAN Meeting #108</w:t>
      </w:r>
      <w:r w:rsidR="00BB69D3" w:rsidRPr="00EA4DDF">
        <w:rPr>
          <w:rFonts w:eastAsia="ＭＳ 明朝"/>
          <w:lang w:val="en-US"/>
        </w:rPr>
        <w:tab/>
      </w:r>
      <w:r w:rsidR="002A6167" w:rsidRPr="00EA4DDF">
        <w:rPr>
          <w:rFonts w:eastAsia="ＭＳ 明朝"/>
          <w:lang w:val="en-US"/>
        </w:rPr>
        <w:t>RP-25</w:t>
      </w:r>
      <w:r w:rsidR="005E38F3">
        <w:rPr>
          <w:rFonts w:eastAsia="ＭＳ 明朝" w:hint="eastAsia"/>
          <w:lang w:val="en-US" w:eastAsia="ja-JP"/>
        </w:rPr>
        <w:t>1364</w:t>
      </w:r>
    </w:p>
    <w:p w14:paraId="1411D675" w14:textId="78BCF762" w:rsidR="00F64CA0" w:rsidRPr="00EA4DDF" w:rsidRDefault="002E494B" w:rsidP="00BB69D3">
      <w:pPr>
        <w:pStyle w:val="3gpptdocheadfirst"/>
        <w:jc w:val="both"/>
        <w:rPr>
          <w:rFonts w:eastAsia="ＭＳ 明朝"/>
          <w:lang w:val="en-US"/>
        </w:rPr>
      </w:pPr>
      <w:r w:rsidRPr="00EA4DDF">
        <w:rPr>
          <w:rFonts w:eastAsia="ＭＳ 明朝"/>
          <w:lang w:val="en-US" w:eastAsia="ja-JP"/>
        </w:rPr>
        <w:t>Prague, Czech Republic, June 9-13, 2025</w:t>
      </w:r>
    </w:p>
    <w:p w14:paraId="3AA4BEA9" w14:textId="48FA55AD" w:rsidR="00E445A8" w:rsidRPr="00EA4DDF" w:rsidRDefault="00E445A8" w:rsidP="006838EA">
      <w:pPr>
        <w:pStyle w:val="3gpptdochead"/>
        <w:jc w:val="both"/>
        <w:rPr>
          <w:rFonts w:eastAsia="游明朝"/>
          <w:lang w:val="en-US" w:eastAsia="ja-JP"/>
        </w:rPr>
      </w:pPr>
      <w:r w:rsidRPr="00EA4DDF">
        <w:rPr>
          <w:lang w:val="en-US"/>
        </w:rPr>
        <w:t>Agenda Item:</w:t>
      </w:r>
      <w:r w:rsidRPr="00EA4DDF">
        <w:rPr>
          <w:lang w:val="en-US"/>
        </w:rPr>
        <w:tab/>
      </w:r>
      <w:r w:rsidR="00BB69D3" w:rsidRPr="00EA4DDF">
        <w:rPr>
          <w:lang w:val="en-US"/>
        </w:rPr>
        <w:t>15.</w:t>
      </w:r>
      <w:r w:rsidR="00257CA4" w:rsidRPr="00EA4DDF">
        <w:rPr>
          <w:rFonts w:eastAsia="游明朝" w:hint="eastAsia"/>
          <w:lang w:val="en-US" w:eastAsia="ja-JP"/>
        </w:rPr>
        <w:t>1</w:t>
      </w:r>
      <w:r w:rsidR="00BB69D3" w:rsidRPr="00EA4DDF">
        <w:rPr>
          <w:lang w:val="en-US"/>
        </w:rPr>
        <w:t>.</w:t>
      </w:r>
      <w:r w:rsidR="00257CA4" w:rsidRPr="00EA4DDF">
        <w:rPr>
          <w:rFonts w:eastAsia="游明朝" w:hint="eastAsia"/>
          <w:lang w:val="en-US" w:eastAsia="ja-JP"/>
        </w:rPr>
        <w:t>5</w:t>
      </w:r>
    </w:p>
    <w:p w14:paraId="5D33345B" w14:textId="35AB883F" w:rsidR="00E445A8" w:rsidRPr="00EA4DDF" w:rsidRDefault="00E445A8" w:rsidP="006838EA">
      <w:pPr>
        <w:pStyle w:val="3gpptdochead"/>
        <w:jc w:val="both"/>
        <w:rPr>
          <w:rFonts w:eastAsia="游明朝"/>
          <w:lang w:val="en-US" w:eastAsia="ja-JP"/>
        </w:rPr>
      </w:pPr>
      <w:r w:rsidRPr="00EA4DDF">
        <w:rPr>
          <w:lang w:val="en-US"/>
        </w:rPr>
        <w:t>Source:</w:t>
      </w:r>
      <w:r w:rsidRPr="00EA4DDF">
        <w:rPr>
          <w:lang w:val="en-US"/>
        </w:rPr>
        <w:tab/>
        <w:t>N</w:t>
      </w:r>
      <w:r w:rsidR="00257CA4" w:rsidRPr="00EA4DDF">
        <w:rPr>
          <w:rFonts w:eastAsia="游明朝" w:hint="eastAsia"/>
          <w:lang w:val="en-US" w:eastAsia="ja-JP"/>
        </w:rPr>
        <w:t>ICT</w:t>
      </w:r>
    </w:p>
    <w:p w14:paraId="6420CED0" w14:textId="7C555B79" w:rsidR="00E445A8" w:rsidRPr="00EA4DDF" w:rsidRDefault="00E445A8" w:rsidP="006838EA">
      <w:pPr>
        <w:pStyle w:val="3gpptdochead"/>
        <w:jc w:val="both"/>
        <w:rPr>
          <w:rFonts w:eastAsia="游明朝"/>
          <w:lang w:val="en-US" w:eastAsia="ja-JP"/>
        </w:rPr>
      </w:pPr>
      <w:r w:rsidRPr="00EA4DDF">
        <w:rPr>
          <w:lang w:val="en-US"/>
        </w:rPr>
        <w:t>Title:</w:t>
      </w:r>
      <w:r w:rsidRPr="00EA4DDF">
        <w:rPr>
          <w:lang w:val="en-US"/>
        </w:rPr>
        <w:tab/>
      </w:r>
      <w:r w:rsidR="00BB69D3" w:rsidRPr="00EA4DDF">
        <w:rPr>
          <w:lang w:val="en-US"/>
        </w:rPr>
        <w:t xml:space="preserve">Views on </w:t>
      </w:r>
      <w:r w:rsidR="002E7DA2" w:rsidRPr="00EA4DDF">
        <w:rPr>
          <w:lang w:val="en-US"/>
        </w:rPr>
        <w:t xml:space="preserve">Non-Terrestrial Networks (NTN) for NR </w:t>
      </w:r>
      <w:r w:rsidR="002E7DA2" w:rsidRPr="00EA4DDF">
        <w:rPr>
          <w:rFonts w:eastAsia="游明朝" w:hint="eastAsia"/>
          <w:lang w:val="en-US" w:eastAsia="ja-JP"/>
        </w:rPr>
        <w:t>in Rel</w:t>
      </w:r>
      <w:r w:rsidR="0070152B" w:rsidRPr="00EA4DDF">
        <w:rPr>
          <w:rFonts w:eastAsia="游明朝" w:hint="eastAsia"/>
          <w:lang w:val="en-US" w:eastAsia="ja-JP"/>
        </w:rPr>
        <w:t>-20</w:t>
      </w:r>
    </w:p>
    <w:p w14:paraId="588B957F" w14:textId="1B872133" w:rsidR="00B9691B" w:rsidRPr="00B8442F" w:rsidRDefault="00B32D63" w:rsidP="006838EA">
      <w:pPr>
        <w:pStyle w:val="3gpptdocheadlast"/>
        <w:jc w:val="both"/>
        <w:rPr>
          <w:rFonts w:eastAsia="游明朝"/>
          <w:lang w:val="en-US" w:eastAsia="ja-JP"/>
        </w:rPr>
      </w:pPr>
      <w:r w:rsidRPr="00EA4DDF">
        <w:rPr>
          <w:lang w:val="en-US"/>
        </w:rPr>
        <w:t>Document for:</w:t>
      </w:r>
      <w:r w:rsidRPr="00EA4DDF">
        <w:rPr>
          <w:lang w:val="en-US"/>
        </w:rPr>
        <w:tab/>
        <w:t>Discussion</w:t>
      </w:r>
    </w:p>
    <w:p w14:paraId="3FC2D94C" w14:textId="2E68273C" w:rsidR="00B32D63" w:rsidRPr="00EA4DDF" w:rsidRDefault="00B32D63" w:rsidP="00965609">
      <w:pPr>
        <w:pStyle w:val="3gpptitlelv1"/>
        <w:rPr>
          <w:rFonts w:eastAsiaTheme="minorEastAsia"/>
          <w:lang w:val="en-US"/>
        </w:rPr>
      </w:pPr>
      <w:r w:rsidRPr="00EA4DDF">
        <w:rPr>
          <w:rFonts w:eastAsiaTheme="minorEastAsia"/>
          <w:lang w:val="en-US"/>
        </w:rPr>
        <w:t>1</w:t>
      </w:r>
      <w:r w:rsidRPr="00EA4DDF">
        <w:rPr>
          <w:rFonts w:eastAsiaTheme="minorEastAsia"/>
          <w:lang w:val="en-US"/>
        </w:rPr>
        <w:tab/>
      </w:r>
      <w:bookmarkStart w:id="2" w:name="_Hlk157954776"/>
      <w:r w:rsidR="00E445A8" w:rsidRPr="00EA4DDF">
        <w:rPr>
          <w:rFonts w:eastAsiaTheme="minorEastAsia"/>
          <w:lang w:val="en-US"/>
        </w:rPr>
        <w:t>I</w:t>
      </w:r>
      <w:r w:rsidRPr="00EA4DDF">
        <w:rPr>
          <w:rFonts w:eastAsiaTheme="minorEastAsia"/>
          <w:lang w:val="en-US"/>
        </w:rPr>
        <w:t>ntroduction</w:t>
      </w:r>
    </w:p>
    <w:bookmarkEnd w:id="0"/>
    <w:p w14:paraId="5DB685B2" w14:textId="75D9D02D" w:rsidR="001E40CA" w:rsidRDefault="00993A75" w:rsidP="002B10D7">
      <w:pPr>
        <w:pStyle w:val="3gpptxt"/>
        <w:jc w:val="both"/>
        <w:rPr>
          <w:rFonts w:eastAsia="游明朝"/>
          <w:lang w:val="en-US"/>
        </w:rPr>
      </w:pPr>
      <w:r w:rsidRPr="00EA4DDF">
        <w:rPr>
          <w:rFonts w:eastAsia="游明朝" w:hint="eastAsia"/>
          <w:lang w:val="en-US"/>
        </w:rPr>
        <w:t>Following t</w:t>
      </w:r>
      <w:r w:rsidR="0035319E" w:rsidRPr="00EA4DDF">
        <w:rPr>
          <w:rFonts w:eastAsia="游明朝" w:hint="eastAsia"/>
          <w:lang w:val="en-US"/>
        </w:rPr>
        <w:t xml:space="preserve">he study </w:t>
      </w:r>
      <w:r w:rsidR="00A2315E" w:rsidRPr="00EA4DDF">
        <w:rPr>
          <w:rFonts w:eastAsia="游明朝" w:hint="eastAsia"/>
          <w:lang w:val="en-US"/>
        </w:rPr>
        <w:t xml:space="preserve">on </w:t>
      </w:r>
      <w:r w:rsidR="00F41140" w:rsidRPr="00EA4DDF">
        <w:rPr>
          <w:rFonts w:eastAsia="游明朝" w:hint="eastAsia"/>
          <w:lang w:val="en-US"/>
        </w:rPr>
        <w:t xml:space="preserve">NR to support </w:t>
      </w:r>
      <w:r w:rsidR="0035319E" w:rsidRPr="00EA4DDF">
        <w:rPr>
          <w:rFonts w:eastAsia="游明朝" w:hint="eastAsia"/>
          <w:lang w:val="en-US"/>
        </w:rPr>
        <w:t xml:space="preserve">NTN </w:t>
      </w:r>
      <w:r w:rsidR="00A772CB" w:rsidRPr="00EA4DDF">
        <w:rPr>
          <w:rFonts w:eastAsia="游明朝" w:hint="eastAsia"/>
          <w:lang w:val="en-US"/>
        </w:rPr>
        <w:t xml:space="preserve">done </w:t>
      </w:r>
      <w:r w:rsidR="00A51A82" w:rsidRPr="00EA4DDF">
        <w:rPr>
          <w:rFonts w:eastAsia="游明朝" w:hint="eastAsia"/>
          <w:lang w:val="en-US"/>
        </w:rPr>
        <w:t>in Release 15</w:t>
      </w:r>
      <w:r w:rsidRPr="00EA4DDF">
        <w:rPr>
          <w:rFonts w:eastAsia="游明朝" w:hint="eastAsia"/>
          <w:lang w:val="en-US"/>
        </w:rPr>
        <w:t xml:space="preserve"> and 16</w:t>
      </w:r>
      <w:r w:rsidR="00A51A82" w:rsidRPr="00EA4DDF">
        <w:rPr>
          <w:rFonts w:eastAsia="游明朝" w:hint="eastAsia"/>
          <w:lang w:val="en-US"/>
        </w:rPr>
        <w:t xml:space="preserve">, </w:t>
      </w:r>
      <w:r w:rsidR="00BE4412" w:rsidRPr="00EA4DDF">
        <w:rPr>
          <w:rFonts w:eastAsia="游明朝" w:hint="eastAsia"/>
          <w:lang w:val="en-US"/>
        </w:rPr>
        <w:t xml:space="preserve">enhancements of </w:t>
      </w:r>
      <w:r w:rsidR="004707B4" w:rsidRPr="00EA4DDF">
        <w:rPr>
          <w:rFonts w:eastAsia="游明朝" w:hint="eastAsia"/>
          <w:lang w:val="en-US"/>
        </w:rPr>
        <w:t xml:space="preserve">NR specification </w:t>
      </w:r>
      <w:r w:rsidR="004E1A1F" w:rsidRPr="00EA4DDF">
        <w:rPr>
          <w:rFonts w:eastAsia="游明朝" w:hint="eastAsia"/>
          <w:lang w:val="en-US"/>
        </w:rPr>
        <w:t xml:space="preserve">to support NTN </w:t>
      </w:r>
      <w:r w:rsidR="00E30BF0" w:rsidRPr="00EA4DDF">
        <w:rPr>
          <w:rFonts w:eastAsia="游明朝" w:hint="eastAsia"/>
          <w:lang w:val="en-US"/>
        </w:rPr>
        <w:t xml:space="preserve">have been made </w:t>
      </w:r>
      <w:r w:rsidR="000B64C4" w:rsidRPr="00EA4DDF">
        <w:rPr>
          <w:rFonts w:eastAsia="游明朝" w:hint="eastAsia"/>
          <w:lang w:val="en-US"/>
        </w:rPr>
        <w:t>in Release 17 and 18</w:t>
      </w:r>
      <w:r w:rsidR="00651336">
        <w:rPr>
          <w:rFonts w:eastAsia="游明朝" w:hint="eastAsia"/>
          <w:lang w:val="en-US"/>
        </w:rPr>
        <w:t xml:space="preserve">. </w:t>
      </w:r>
      <w:r w:rsidR="00BA7D0F">
        <w:rPr>
          <w:rFonts w:eastAsia="游明朝" w:hint="eastAsia"/>
          <w:lang w:val="en-US"/>
        </w:rPr>
        <w:t>F</w:t>
      </w:r>
      <w:r w:rsidR="00651336">
        <w:rPr>
          <w:rFonts w:eastAsia="游明朝" w:hint="eastAsia"/>
          <w:lang w:val="en-US"/>
        </w:rPr>
        <w:t>urther enhancement</w:t>
      </w:r>
      <w:r w:rsidR="009643A3" w:rsidRPr="00EA4DDF">
        <w:rPr>
          <w:rFonts w:eastAsia="游明朝" w:hint="eastAsia"/>
          <w:lang w:val="en-US"/>
        </w:rPr>
        <w:t xml:space="preserve">s are </w:t>
      </w:r>
      <w:r w:rsidR="00517C52" w:rsidRPr="00EA4DDF">
        <w:rPr>
          <w:rFonts w:eastAsia="游明朝" w:hint="eastAsia"/>
          <w:lang w:val="en-US"/>
        </w:rPr>
        <w:t>be</w:t>
      </w:r>
      <w:r w:rsidR="008B6BA9">
        <w:rPr>
          <w:rFonts w:eastAsia="游明朝" w:hint="eastAsia"/>
          <w:lang w:val="en-US"/>
        </w:rPr>
        <w:t>ing</w:t>
      </w:r>
      <w:r w:rsidR="00517C52" w:rsidRPr="00EA4DDF">
        <w:rPr>
          <w:rFonts w:eastAsia="游明朝" w:hint="eastAsia"/>
          <w:lang w:val="en-US"/>
        </w:rPr>
        <w:t xml:space="preserve"> made</w:t>
      </w:r>
      <w:r w:rsidR="00836473">
        <w:rPr>
          <w:rFonts w:eastAsia="游明朝" w:hint="eastAsia"/>
          <w:lang w:val="en-US"/>
        </w:rPr>
        <w:t xml:space="preserve"> </w:t>
      </w:r>
      <w:r w:rsidR="000B325A">
        <w:rPr>
          <w:rFonts w:eastAsia="游明朝" w:hint="eastAsia"/>
          <w:lang w:val="en-US"/>
        </w:rPr>
        <w:t xml:space="preserve">in Release 19 </w:t>
      </w:r>
      <w:r w:rsidR="001456F5">
        <w:rPr>
          <w:rFonts w:eastAsia="游明朝" w:hint="eastAsia"/>
          <w:lang w:val="en-US"/>
        </w:rPr>
        <w:t xml:space="preserve">under the work item </w:t>
      </w:r>
      <w:r w:rsidR="00BA7D0F">
        <w:rPr>
          <w:rFonts w:eastAsia="游明朝" w:hint="eastAsia"/>
          <w:lang w:val="en-US"/>
        </w:rPr>
        <w:t xml:space="preserve">titled </w:t>
      </w:r>
      <w:r w:rsidR="00BA7D0F" w:rsidRPr="00BA7D0F">
        <w:rPr>
          <w:rFonts w:eastAsia="游明朝"/>
          <w:lang w:val="en-US"/>
        </w:rPr>
        <w:t>Non-Terrestrial Networks (NTN) for NR Phase 3</w:t>
      </w:r>
      <w:r w:rsidR="006979CD">
        <w:rPr>
          <w:rFonts w:eastAsia="游明朝" w:hint="eastAsia"/>
          <w:lang w:val="en-US"/>
        </w:rPr>
        <w:t xml:space="preserve">, which </w:t>
      </w:r>
      <w:r w:rsidR="000E114A" w:rsidRPr="00EA4DDF">
        <w:rPr>
          <w:rFonts w:eastAsia="游明朝" w:hint="eastAsia"/>
          <w:lang w:val="en-US"/>
        </w:rPr>
        <w:t xml:space="preserve">is </w:t>
      </w:r>
      <w:r w:rsidR="008B7FA0" w:rsidRPr="00EA4DDF">
        <w:rPr>
          <w:rFonts w:eastAsia="游明朝" w:hint="eastAsia"/>
          <w:lang w:val="en-US"/>
        </w:rPr>
        <w:t>aim</w:t>
      </w:r>
      <w:r w:rsidR="000E114A" w:rsidRPr="00EA4DDF">
        <w:rPr>
          <w:rFonts w:eastAsia="游明朝" w:hint="eastAsia"/>
          <w:lang w:val="en-US"/>
        </w:rPr>
        <w:t>ing</w:t>
      </w:r>
      <w:r w:rsidR="008B7FA0" w:rsidRPr="00EA4DDF">
        <w:rPr>
          <w:rFonts w:eastAsia="游明朝" w:hint="eastAsia"/>
          <w:lang w:val="en-US"/>
        </w:rPr>
        <w:t xml:space="preserve"> </w:t>
      </w:r>
      <w:r w:rsidR="00EB55AF" w:rsidRPr="00EA4DDF">
        <w:rPr>
          <w:rFonts w:eastAsia="游明朝" w:hint="eastAsia"/>
          <w:lang w:val="en-US"/>
        </w:rPr>
        <w:t xml:space="preserve">at </w:t>
      </w:r>
      <w:r w:rsidR="00F018AA">
        <w:rPr>
          <w:rFonts w:eastAsia="游明朝" w:hint="eastAsia"/>
          <w:lang w:val="en-US"/>
        </w:rPr>
        <w:t xml:space="preserve">specifying </w:t>
      </w:r>
      <w:r w:rsidR="00DB1101">
        <w:rPr>
          <w:rFonts w:eastAsia="游明朝" w:hint="eastAsia"/>
          <w:lang w:val="en-US"/>
        </w:rPr>
        <w:t xml:space="preserve">enhancements of </w:t>
      </w:r>
      <w:r w:rsidR="009C6E2D" w:rsidRPr="00EA4DDF">
        <w:rPr>
          <w:rFonts w:eastAsia="游明朝" w:hint="eastAsia"/>
          <w:lang w:val="en-US"/>
        </w:rPr>
        <w:t xml:space="preserve">downlink </w:t>
      </w:r>
      <w:r w:rsidR="008B7FA0" w:rsidRPr="00EA4DDF">
        <w:rPr>
          <w:rFonts w:eastAsia="游明朝" w:hint="eastAsia"/>
          <w:lang w:val="en-US"/>
        </w:rPr>
        <w:t xml:space="preserve">coverage </w:t>
      </w:r>
      <w:r w:rsidR="00DB1101">
        <w:rPr>
          <w:rFonts w:eastAsia="游明朝" w:hint="eastAsia"/>
          <w:lang w:val="en-US"/>
        </w:rPr>
        <w:t>and</w:t>
      </w:r>
      <w:r w:rsidR="000E114A" w:rsidRPr="00EA4DDF">
        <w:rPr>
          <w:rFonts w:eastAsia="游明朝" w:hint="eastAsia"/>
          <w:lang w:val="en-US"/>
        </w:rPr>
        <w:t xml:space="preserve"> </w:t>
      </w:r>
      <w:r w:rsidR="009C6E2D" w:rsidRPr="00EA4DDF">
        <w:rPr>
          <w:rFonts w:eastAsia="游明朝" w:hint="eastAsia"/>
          <w:lang w:val="en-US"/>
        </w:rPr>
        <w:t xml:space="preserve">uplink </w:t>
      </w:r>
      <w:r w:rsidR="00C874B5" w:rsidRPr="00EA4DDF">
        <w:rPr>
          <w:rFonts w:eastAsia="游明朝" w:hint="eastAsia"/>
          <w:lang w:val="en-US"/>
        </w:rPr>
        <w:t>throughput,</w:t>
      </w:r>
      <w:r w:rsidR="00A51EE7" w:rsidRPr="00EA4DDF">
        <w:rPr>
          <w:rFonts w:eastAsia="游明朝" w:hint="eastAsia"/>
          <w:lang w:val="en-US"/>
        </w:rPr>
        <w:t xml:space="preserve"> </w:t>
      </w:r>
      <w:r w:rsidR="006E5E3B" w:rsidRPr="00EA4DDF">
        <w:rPr>
          <w:rFonts w:eastAsia="游明朝"/>
          <w:lang w:val="en-US"/>
        </w:rPr>
        <w:t>signa</w:t>
      </w:r>
      <w:r w:rsidR="00F8629A" w:rsidRPr="00EA4DDF">
        <w:rPr>
          <w:rFonts w:eastAsia="游明朝" w:hint="eastAsia"/>
          <w:lang w:val="en-US"/>
        </w:rPr>
        <w:t>l</w:t>
      </w:r>
      <w:r w:rsidR="006E5E3B" w:rsidRPr="00EA4DDF">
        <w:rPr>
          <w:rFonts w:eastAsia="游明朝"/>
          <w:lang w:val="en-US"/>
        </w:rPr>
        <w:t>ing of the intended service area of a broadcast service</w:t>
      </w:r>
      <w:r w:rsidR="006E5E3B" w:rsidRPr="00EA4DDF">
        <w:rPr>
          <w:rFonts w:eastAsia="游明朝" w:hint="eastAsia"/>
          <w:lang w:val="en-US"/>
        </w:rPr>
        <w:t xml:space="preserve">, </w:t>
      </w:r>
      <w:r w:rsidR="00404853" w:rsidRPr="00EA4DDF">
        <w:rPr>
          <w:rFonts w:eastAsia="游明朝" w:hint="eastAsia"/>
          <w:lang w:val="en-US"/>
        </w:rPr>
        <w:t>s</w:t>
      </w:r>
      <w:r w:rsidR="00404853" w:rsidRPr="00EA4DDF">
        <w:rPr>
          <w:rFonts w:eastAsia="游明朝"/>
          <w:lang w:val="en-US"/>
        </w:rPr>
        <w:t>upport of regenerative payload</w:t>
      </w:r>
      <w:r w:rsidR="0071624E" w:rsidRPr="00EA4DDF">
        <w:rPr>
          <w:rFonts w:eastAsia="游明朝" w:hint="eastAsia"/>
          <w:lang w:val="en-US"/>
        </w:rPr>
        <w:t xml:space="preserve">, and </w:t>
      </w:r>
      <w:r w:rsidR="0071624E" w:rsidRPr="00EA4DDF">
        <w:rPr>
          <w:rFonts w:eastAsia="游明朝"/>
          <w:lang w:val="en-US"/>
        </w:rPr>
        <w:t xml:space="preserve">Support of Rel-17 </w:t>
      </w:r>
      <w:proofErr w:type="spellStart"/>
      <w:r w:rsidR="0071624E" w:rsidRPr="00EA4DDF">
        <w:rPr>
          <w:rFonts w:eastAsia="游明朝"/>
          <w:lang w:val="en-US"/>
        </w:rPr>
        <w:t>RedCap</w:t>
      </w:r>
      <w:proofErr w:type="spellEnd"/>
      <w:r w:rsidR="0071624E" w:rsidRPr="00EA4DDF">
        <w:rPr>
          <w:rFonts w:eastAsia="游明朝"/>
          <w:lang w:val="en-US"/>
        </w:rPr>
        <w:t xml:space="preserve"> and Rel-18 </w:t>
      </w:r>
      <w:proofErr w:type="spellStart"/>
      <w:r w:rsidR="0071624E" w:rsidRPr="00EA4DDF">
        <w:rPr>
          <w:rFonts w:eastAsia="游明朝"/>
          <w:lang w:val="en-US"/>
        </w:rPr>
        <w:t>eRedCap</w:t>
      </w:r>
      <w:proofErr w:type="spellEnd"/>
      <w:r w:rsidR="0071624E" w:rsidRPr="00EA4DDF">
        <w:rPr>
          <w:rFonts w:eastAsia="游明朝"/>
          <w:lang w:val="en-US"/>
        </w:rPr>
        <w:t xml:space="preserve"> UEs</w:t>
      </w:r>
      <w:r w:rsidR="00F8629A" w:rsidRPr="00EA4DDF">
        <w:rPr>
          <w:rFonts w:eastAsia="游明朝" w:hint="eastAsia"/>
          <w:lang w:val="en-US"/>
        </w:rPr>
        <w:t>[1].</w:t>
      </w:r>
      <w:r w:rsidR="00016752">
        <w:rPr>
          <w:rFonts w:eastAsia="游明朝" w:hint="eastAsia"/>
          <w:lang w:val="en-US"/>
        </w:rPr>
        <w:t xml:space="preserve"> Regarding </w:t>
      </w:r>
      <w:r w:rsidR="002F3351">
        <w:rPr>
          <w:rFonts w:eastAsia="游明朝" w:hint="eastAsia"/>
          <w:lang w:val="en-US"/>
        </w:rPr>
        <w:t xml:space="preserve">downlink </w:t>
      </w:r>
      <w:r w:rsidR="00EE2214">
        <w:rPr>
          <w:rFonts w:eastAsia="游明朝" w:hint="eastAsia"/>
          <w:lang w:val="en-US"/>
        </w:rPr>
        <w:t xml:space="preserve">coverage </w:t>
      </w:r>
      <w:r w:rsidR="00EE2214">
        <w:rPr>
          <w:rFonts w:eastAsia="游明朝"/>
          <w:lang w:val="en-US"/>
        </w:rPr>
        <w:t>enhancement</w:t>
      </w:r>
      <w:r w:rsidR="007B58E1">
        <w:rPr>
          <w:rFonts w:eastAsia="游明朝" w:hint="eastAsia"/>
          <w:lang w:val="en-US"/>
        </w:rPr>
        <w:t>s</w:t>
      </w:r>
      <w:r w:rsidR="00991C03">
        <w:rPr>
          <w:rFonts w:eastAsia="游明朝" w:hint="eastAsia"/>
          <w:lang w:val="en-US"/>
        </w:rPr>
        <w:t xml:space="preserve"> </w:t>
      </w:r>
      <w:r w:rsidR="000F0011">
        <w:rPr>
          <w:rFonts w:eastAsia="游明朝" w:hint="eastAsia"/>
          <w:lang w:val="en-US"/>
        </w:rPr>
        <w:t>of</w:t>
      </w:r>
      <w:r w:rsidR="00991C03">
        <w:rPr>
          <w:rFonts w:eastAsia="游明朝" w:hint="eastAsia"/>
          <w:lang w:val="en-US"/>
        </w:rPr>
        <w:t xml:space="preserve"> Release 19</w:t>
      </w:r>
      <w:r w:rsidR="00EE2214">
        <w:rPr>
          <w:rFonts w:eastAsia="游明朝" w:hint="eastAsia"/>
          <w:lang w:val="en-US"/>
        </w:rPr>
        <w:t xml:space="preserve">, </w:t>
      </w:r>
      <w:r w:rsidR="008D296D">
        <w:rPr>
          <w:rFonts w:eastAsia="游明朝" w:hint="eastAsia"/>
          <w:lang w:val="en-US"/>
        </w:rPr>
        <w:t xml:space="preserve">maximum periodicity of SSB transmission has been agreed to </w:t>
      </w:r>
      <w:r w:rsidR="00C657CA">
        <w:rPr>
          <w:rFonts w:eastAsia="游明朝" w:hint="eastAsia"/>
          <w:lang w:val="en-US"/>
        </w:rPr>
        <w:t xml:space="preserve">be </w:t>
      </w:r>
      <w:r w:rsidR="008D296D">
        <w:rPr>
          <w:rFonts w:eastAsia="游明朝" w:hint="eastAsia"/>
          <w:lang w:val="en-US"/>
        </w:rPr>
        <w:t>extend</w:t>
      </w:r>
      <w:r w:rsidR="00C657CA">
        <w:rPr>
          <w:rFonts w:eastAsia="游明朝" w:hint="eastAsia"/>
          <w:lang w:val="en-US"/>
        </w:rPr>
        <w:t>ed</w:t>
      </w:r>
      <w:r w:rsidR="008D296D">
        <w:rPr>
          <w:rFonts w:eastAsia="游明朝" w:hint="eastAsia"/>
          <w:lang w:val="en-US"/>
        </w:rPr>
        <w:t xml:space="preserve"> from 20ms to 160ms, and </w:t>
      </w:r>
      <w:r w:rsidR="008542F9">
        <w:rPr>
          <w:rFonts w:eastAsia="游明朝" w:hint="eastAsia"/>
          <w:lang w:val="en-US"/>
        </w:rPr>
        <w:t>repetition</w:t>
      </w:r>
      <w:r w:rsidR="00853E98">
        <w:rPr>
          <w:rFonts w:eastAsia="游明朝" w:hint="eastAsia"/>
          <w:lang w:val="en-US"/>
        </w:rPr>
        <w:t>s</w:t>
      </w:r>
      <w:r w:rsidR="008542F9">
        <w:rPr>
          <w:rFonts w:eastAsia="游明朝" w:hint="eastAsia"/>
          <w:lang w:val="en-US"/>
        </w:rPr>
        <w:t xml:space="preserve"> </w:t>
      </w:r>
      <w:r w:rsidR="00853E98">
        <w:rPr>
          <w:rFonts w:eastAsia="游明朝" w:hint="eastAsia"/>
          <w:lang w:val="en-US"/>
        </w:rPr>
        <w:t>are</w:t>
      </w:r>
      <w:r w:rsidR="000F2A63">
        <w:rPr>
          <w:rFonts w:eastAsia="游明朝" w:hint="eastAsia"/>
          <w:lang w:val="en-US"/>
        </w:rPr>
        <w:t xml:space="preserve"> </w:t>
      </w:r>
      <w:r w:rsidR="0009452C">
        <w:rPr>
          <w:rFonts w:eastAsia="游明朝" w:hint="eastAsia"/>
          <w:lang w:val="en-US"/>
        </w:rPr>
        <w:t xml:space="preserve">to be </w:t>
      </w:r>
      <w:r w:rsidR="000F2A63">
        <w:rPr>
          <w:rFonts w:eastAsia="游明朝" w:hint="eastAsia"/>
          <w:lang w:val="en-US"/>
        </w:rPr>
        <w:t xml:space="preserve">introduced </w:t>
      </w:r>
      <w:r w:rsidR="006B3E88">
        <w:rPr>
          <w:rFonts w:eastAsia="游明朝" w:hint="eastAsia"/>
          <w:lang w:val="en-US"/>
        </w:rPr>
        <w:t>for PDCCH and PDSCH that carry</w:t>
      </w:r>
      <w:r w:rsidR="001D7C10">
        <w:rPr>
          <w:rFonts w:eastAsia="游明朝" w:hint="eastAsia"/>
          <w:lang w:val="en-US"/>
        </w:rPr>
        <w:t xml:space="preserve"> SIBs </w:t>
      </w:r>
      <w:r w:rsidR="007D6C22">
        <w:rPr>
          <w:rFonts w:eastAsia="游明朝" w:hint="eastAsia"/>
          <w:lang w:val="en-US"/>
        </w:rPr>
        <w:t xml:space="preserve">required </w:t>
      </w:r>
      <w:r w:rsidR="00944F75">
        <w:rPr>
          <w:rFonts w:eastAsia="游明朝" w:hint="eastAsia"/>
          <w:lang w:val="en-US"/>
        </w:rPr>
        <w:t xml:space="preserve">before </w:t>
      </w:r>
      <w:r w:rsidR="00A05BA7">
        <w:rPr>
          <w:rFonts w:eastAsia="游明朝" w:hint="eastAsia"/>
          <w:lang w:val="en-US"/>
        </w:rPr>
        <w:t>P</w:t>
      </w:r>
      <w:r w:rsidR="00944F75">
        <w:rPr>
          <w:rFonts w:eastAsia="游明朝" w:hint="eastAsia"/>
          <w:lang w:val="en-US"/>
        </w:rPr>
        <w:t xml:space="preserve">RACH </w:t>
      </w:r>
      <w:r w:rsidR="008447C5">
        <w:rPr>
          <w:rFonts w:eastAsia="游明朝" w:hint="eastAsia"/>
          <w:lang w:val="en-US"/>
        </w:rPr>
        <w:t>transmission</w:t>
      </w:r>
      <w:r w:rsidR="00072926">
        <w:rPr>
          <w:rFonts w:eastAsia="游明朝" w:hint="eastAsia"/>
          <w:lang w:val="en-US"/>
        </w:rPr>
        <w:t xml:space="preserve"> </w:t>
      </w:r>
      <w:r w:rsidR="006B1BAE">
        <w:rPr>
          <w:rFonts w:eastAsia="游明朝" w:hint="eastAsia"/>
          <w:lang w:val="en-US"/>
        </w:rPr>
        <w:t xml:space="preserve">and following </w:t>
      </w:r>
      <w:r w:rsidR="003E4824">
        <w:rPr>
          <w:rFonts w:eastAsia="游明朝" w:hint="eastAsia"/>
          <w:lang w:val="en-US"/>
        </w:rPr>
        <w:t xml:space="preserve">RACH </w:t>
      </w:r>
      <w:proofErr w:type="spellStart"/>
      <w:r w:rsidR="003E4824">
        <w:rPr>
          <w:rFonts w:eastAsia="游明朝" w:hint="eastAsia"/>
          <w:lang w:val="en-US"/>
        </w:rPr>
        <w:t>Msgs</w:t>
      </w:r>
      <w:proofErr w:type="spellEnd"/>
      <w:r w:rsidR="00B928BA">
        <w:rPr>
          <w:rFonts w:eastAsia="游明朝" w:hint="eastAsia"/>
          <w:lang w:val="en-US"/>
        </w:rPr>
        <w:t xml:space="preserve">. </w:t>
      </w:r>
      <w:r w:rsidR="00F03FA7">
        <w:rPr>
          <w:rFonts w:eastAsia="游明朝" w:hint="eastAsia"/>
          <w:lang w:val="en-US"/>
        </w:rPr>
        <w:t xml:space="preserve">However, </w:t>
      </w:r>
      <w:r w:rsidR="007D3B65">
        <w:rPr>
          <w:rFonts w:eastAsia="游明朝" w:hint="eastAsia"/>
          <w:lang w:val="en-US"/>
        </w:rPr>
        <w:t xml:space="preserve">though SSB </w:t>
      </w:r>
      <w:r w:rsidR="0068383F">
        <w:rPr>
          <w:rFonts w:eastAsia="游明朝" w:hint="eastAsia"/>
          <w:lang w:val="en-US"/>
        </w:rPr>
        <w:t>can be</w:t>
      </w:r>
      <w:r w:rsidR="007D3B65">
        <w:rPr>
          <w:rFonts w:eastAsia="游明朝" w:hint="eastAsia"/>
          <w:lang w:val="en-US"/>
        </w:rPr>
        <w:t xml:space="preserve"> </w:t>
      </w:r>
      <w:r w:rsidR="007D3B65">
        <w:rPr>
          <w:rFonts w:eastAsia="游明朝"/>
          <w:lang w:val="en-US"/>
        </w:rPr>
        <w:t>delivered</w:t>
      </w:r>
      <w:r w:rsidR="007D3B65">
        <w:rPr>
          <w:rFonts w:eastAsia="游明朝" w:hint="eastAsia"/>
          <w:lang w:val="en-US"/>
        </w:rPr>
        <w:t xml:space="preserve"> to </w:t>
      </w:r>
      <w:r w:rsidR="008A4665">
        <w:rPr>
          <w:rFonts w:eastAsia="游明朝" w:hint="eastAsia"/>
          <w:lang w:val="en-US"/>
        </w:rPr>
        <w:t>more beam footprints</w:t>
      </w:r>
      <w:r w:rsidR="00740941" w:rsidRPr="00740941">
        <w:rPr>
          <w:rFonts w:eastAsia="游明朝" w:hint="eastAsia"/>
          <w:lang w:val="en-US"/>
        </w:rPr>
        <w:t xml:space="preserve"> </w:t>
      </w:r>
      <w:r w:rsidR="00740941">
        <w:rPr>
          <w:rFonts w:eastAsia="游明朝" w:hint="eastAsia"/>
          <w:lang w:val="en-US"/>
        </w:rPr>
        <w:t>by extended SSB periodicity</w:t>
      </w:r>
      <w:r w:rsidR="007765C3">
        <w:rPr>
          <w:rFonts w:eastAsia="游明朝" w:hint="eastAsia"/>
          <w:lang w:val="en-US"/>
        </w:rPr>
        <w:t>,</w:t>
      </w:r>
      <w:r w:rsidR="008A4665">
        <w:rPr>
          <w:rFonts w:eastAsia="游明朝" w:hint="eastAsia"/>
          <w:lang w:val="en-US"/>
        </w:rPr>
        <w:t xml:space="preserve"> </w:t>
      </w:r>
      <w:r w:rsidR="008A04FA">
        <w:rPr>
          <w:rFonts w:eastAsia="游明朝" w:hint="eastAsia"/>
          <w:lang w:val="en-US"/>
        </w:rPr>
        <w:t xml:space="preserve">100% </w:t>
      </w:r>
      <w:r w:rsidR="00D50306">
        <w:rPr>
          <w:rFonts w:eastAsia="游明朝" w:hint="eastAsia"/>
          <w:lang w:val="en-US"/>
        </w:rPr>
        <w:t xml:space="preserve">coverage </w:t>
      </w:r>
      <w:r w:rsidR="009B0498">
        <w:rPr>
          <w:rFonts w:eastAsia="游明朝" w:hint="eastAsia"/>
          <w:lang w:val="en-US"/>
        </w:rPr>
        <w:t>w</w:t>
      </w:r>
      <w:r w:rsidR="001209E0">
        <w:rPr>
          <w:rFonts w:eastAsia="游明朝" w:hint="eastAsia"/>
          <w:lang w:val="en-US"/>
        </w:rPr>
        <w:t>ould not be</w:t>
      </w:r>
      <w:r w:rsidR="00714A54">
        <w:rPr>
          <w:rFonts w:eastAsia="游明朝" w:hint="eastAsia"/>
          <w:lang w:val="en-US"/>
        </w:rPr>
        <w:t xml:space="preserve"> still</w:t>
      </w:r>
      <w:r w:rsidR="001209E0">
        <w:rPr>
          <w:rFonts w:eastAsia="游明朝" w:hint="eastAsia"/>
          <w:lang w:val="en-US"/>
        </w:rPr>
        <w:t xml:space="preserve"> </w:t>
      </w:r>
      <w:r w:rsidR="00533FA2">
        <w:rPr>
          <w:rFonts w:eastAsia="游明朝" w:hint="eastAsia"/>
          <w:lang w:val="en-US"/>
        </w:rPr>
        <w:t>achieved</w:t>
      </w:r>
      <w:r w:rsidR="00C848FD">
        <w:rPr>
          <w:rFonts w:eastAsia="游明朝" w:hint="eastAsia"/>
          <w:lang w:val="en-US"/>
        </w:rPr>
        <w:t xml:space="preserve"> </w:t>
      </w:r>
      <w:r w:rsidR="0096339D">
        <w:rPr>
          <w:rFonts w:eastAsia="游明朝" w:hint="eastAsia"/>
          <w:lang w:val="en-US"/>
        </w:rPr>
        <w:t xml:space="preserve">under some operating </w:t>
      </w:r>
      <w:proofErr w:type="gramStart"/>
      <w:r w:rsidR="0096339D">
        <w:rPr>
          <w:rFonts w:eastAsia="游明朝" w:hint="eastAsia"/>
          <w:lang w:val="en-US"/>
        </w:rPr>
        <w:t>scenarios</w:t>
      </w:r>
      <w:r w:rsidR="00726819">
        <w:rPr>
          <w:rFonts w:eastAsia="游明朝" w:hint="eastAsia"/>
          <w:lang w:val="en-US"/>
        </w:rPr>
        <w:t>[</w:t>
      </w:r>
      <w:proofErr w:type="gramEnd"/>
      <w:r w:rsidR="008B1A47">
        <w:rPr>
          <w:rFonts w:eastAsia="游明朝" w:hint="eastAsia"/>
          <w:lang w:val="en-US"/>
        </w:rPr>
        <w:t>2</w:t>
      </w:r>
      <w:r w:rsidR="00726819">
        <w:rPr>
          <w:rFonts w:eastAsia="游明朝" w:hint="eastAsia"/>
          <w:lang w:val="en-US"/>
        </w:rPr>
        <w:t>]</w:t>
      </w:r>
      <w:r w:rsidR="008E5E17">
        <w:rPr>
          <w:rFonts w:eastAsia="游明朝" w:hint="eastAsia"/>
          <w:lang w:val="en-US"/>
        </w:rPr>
        <w:t>[</w:t>
      </w:r>
      <w:r w:rsidR="008B1A47">
        <w:rPr>
          <w:rFonts w:eastAsia="游明朝" w:hint="eastAsia"/>
          <w:lang w:val="en-US"/>
        </w:rPr>
        <w:t>3</w:t>
      </w:r>
      <w:r w:rsidR="008E5E17">
        <w:rPr>
          <w:rFonts w:eastAsia="游明朝" w:hint="eastAsia"/>
          <w:lang w:val="en-US"/>
        </w:rPr>
        <w:t>]</w:t>
      </w:r>
      <w:r w:rsidR="0096339D">
        <w:rPr>
          <w:rFonts w:eastAsia="游明朝" w:hint="eastAsia"/>
          <w:lang w:val="en-US"/>
        </w:rPr>
        <w:t xml:space="preserve">. </w:t>
      </w:r>
      <w:r w:rsidR="00E10A4D">
        <w:rPr>
          <w:rFonts w:eastAsia="游明朝" w:hint="eastAsia"/>
          <w:lang w:val="en-US"/>
        </w:rPr>
        <w:t>And, w</w:t>
      </w:r>
      <w:r w:rsidR="00BF44EB">
        <w:rPr>
          <w:rFonts w:eastAsia="游明朝" w:hint="eastAsia"/>
          <w:lang w:val="en-US"/>
        </w:rPr>
        <w:t>h</w:t>
      </w:r>
      <w:r w:rsidR="00B10371">
        <w:rPr>
          <w:rFonts w:eastAsia="游明朝" w:hint="eastAsia"/>
          <w:lang w:val="en-US"/>
        </w:rPr>
        <w:t>ile r</w:t>
      </w:r>
      <w:r w:rsidR="005F0BA8">
        <w:rPr>
          <w:rFonts w:eastAsia="游明朝" w:hint="eastAsia"/>
          <w:lang w:val="en-US"/>
        </w:rPr>
        <w:t>epetition</w:t>
      </w:r>
      <w:r w:rsidR="00432EDD">
        <w:rPr>
          <w:rFonts w:eastAsia="游明朝" w:hint="eastAsia"/>
          <w:lang w:val="en-US"/>
        </w:rPr>
        <w:t xml:space="preserve"> is </w:t>
      </w:r>
      <w:r w:rsidR="00DC7E98">
        <w:rPr>
          <w:rFonts w:eastAsia="游明朝" w:hint="eastAsia"/>
          <w:lang w:val="en-US"/>
        </w:rPr>
        <w:t>the</w:t>
      </w:r>
      <w:r w:rsidR="00BD6224">
        <w:rPr>
          <w:rFonts w:eastAsia="游明朝" w:hint="eastAsia"/>
          <w:lang w:val="en-US"/>
        </w:rPr>
        <w:t xml:space="preserve"> basic </w:t>
      </w:r>
      <w:r w:rsidR="00E40496">
        <w:rPr>
          <w:rFonts w:eastAsia="游明朝" w:hint="eastAsia"/>
          <w:lang w:val="en-US"/>
        </w:rPr>
        <w:t xml:space="preserve">measure to improve </w:t>
      </w:r>
      <w:r w:rsidR="00940DAA">
        <w:rPr>
          <w:rFonts w:eastAsia="游明朝" w:hint="eastAsia"/>
          <w:lang w:val="en-US"/>
        </w:rPr>
        <w:t>link budget</w:t>
      </w:r>
      <w:r w:rsidR="00B52921">
        <w:rPr>
          <w:rFonts w:eastAsia="游明朝" w:hint="eastAsia"/>
          <w:lang w:val="en-US"/>
        </w:rPr>
        <w:t>,</w:t>
      </w:r>
      <w:r w:rsidR="00940DAA">
        <w:rPr>
          <w:rFonts w:eastAsia="游明朝" w:hint="eastAsia"/>
          <w:lang w:val="en-US"/>
        </w:rPr>
        <w:t xml:space="preserve"> </w:t>
      </w:r>
      <w:r w:rsidR="00405E3B">
        <w:rPr>
          <w:rFonts w:eastAsia="游明朝" w:hint="eastAsia"/>
          <w:lang w:val="en-US"/>
        </w:rPr>
        <w:t xml:space="preserve">its drawback is the </w:t>
      </w:r>
      <w:r w:rsidR="003D2C38">
        <w:rPr>
          <w:rFonts w:eastAsia="游明朝" w:hint="eastAsia"/>
          <w:lang w:val="en-US"/>
        </w:rPr>
        <w:t xml:space="preserve">inefficient </w:t>
      </w:r>
      <w:r w:rsidR="009B1DA5">
        <w:rPr>
          <w:rFonts w:eastAsia="游明朝" w:hint="eastAsia"/>
          <w:lang w:val="en-US"/>
        </w:rPr>
        <w:t>resource usage.</w:t>
      </w:r>
    </w:p>
    <w:p w14:paraId="24B607A1" w14:textId="477D36BA" w:rsidR="00554C6A" w:rsidRPr="00EA4DDF" w:rsidRDefault="00554C6A" w:rsidP="00F9081C">
      <w:pPr>
        <w:pStyle w:val="3gpptxt"/>
        <w:jc w:val="both"/>
        <w:rPr>
          <w:rFonts w:eastAsiaTheme="minorEastAsia"/>
          <w:lang w:val="en-US"/>
        </w:rPr>
      </w:pPr>
      <w:r w:rsidRPr="00F9081C">
        <w:rPr>
          <w:rFonts w:eastAsia="游明朝"/>
          <w:lang w:val="en-US"/>
        </w:rPr>
        <w:t xml:space="preserve">In this </w:t>
      </w:r>
      <w:r w:rsidR="003D6A60">
        <w:rPr>
          <w:rFonts w:eastAsia="游明朝" w:hint="eastAsia"/>
          <w:lang w:val="en-US"/>
        </w:rPr>
        <w:t>contribution</w:t>
      </w:r>
      <w:r w:rsidRPr="00F9081C">
        <w:rPr>
          <w:rFonts w:eastAsia="游明朝"/>
          <w:lang w:val="en-US"/>
        </w:rPr>
        <w:t xml:space="preserve">, we </w:t>
      </w:r>
      <w:r w:rsidR="00E700DE">
        <w:rPr>
          <w:rFonts w:eastAsia="游明朝" w:hint="eastAsia"/>
          <w:lang w:val="en-US"/>
        </w:rPr>
        <w:t>pro</w:t>
      </w:r>
      <w:r w:rsidR="00351C38">
        <w:rPr>
          <w:rFonts w:eastAsia="游明朝" w:hint="eastAsia"/>
          <w:lang w:val="en-US"/>
        </w:rPr>
        <w:t>pose</w:t>
      </w:r>
      <w:r w:rsidR="00E700DE">
        <w:rPr>
          <w:rFonts w:eastAsia="游明朝" w:hint="eastAsia"/>
          <w:lang w:val="en-US"/>
        </w:rPr>
        <w:t xml:space="preserve"> possible </w:t>
      </w:r>
      <w:r w:rsidR="00B444B9">
        <w:rPr>
          <w:rFonts w:eastAsia="游明朝" w:hint="eastAsia"/>
          <w:lang w:val="en-US"/>
        </w:rPr>
        <w:t xml:space="preserve">justification and </w:t>
      </w:r>
      <w:r w:rsidR="00E700DE">
        <w:rPr>
          <w:rFonts w:eastAsia="游明朝" w:hint="eastAsia"/>
          <w:lang w:val="en-US"/>
        </w:rPr>
        <w:t xml:space="preserve">objectives </w:t>
      </w:r>
      <w:r w:rsidR="008C5E64">
        <w:rPr>
          <w:rFonts w:eastAsia="游明朝" w:hint="eastAsia"/>
          <w:lang w:val="en-US"/>
        </w:rPr>
        <w:t>f</w:t>
      </w:r>
      <w:r w:rsidR="00827B6D">
        <w:rPr>
          <w:rFonts w:eastAsia="游明朝" w:hint="eastAsia"/>
          <w:lang w:val="en-US"/>
        </w:rPr>
        <w:t>or</w:t>
      </w:r>
      <w:r w:rsidR="008C5E64">
        <w:rPr>
          <w:rFonts w:eastAsia="游明朝" w:hint="eastAsia"/>
          <w:lang w:val="en-US"/>
        </w:rPr>
        <w:t xml:space="preserve"> </w:t>
      </w:r>
      <w:r w:rsidR="007840A2" w:rsidRPr="00BA7D0F">
        <w:rPr>
          <w:rFonts w:eastAsia="游明朝"/>
          <w:lang w:val="en-US"/>
        </w:rPr>
        <w:t xml:space="preserve">Non-Terrestrial Networks (NTN) for NR Phase </w:t>
      </w:r>
      <w:r w:rsidR="00331FEF">
        <w:rPr>
          <w:rFonts w:eastAsia="游明朝" w:hint="eastAsia"/>
          <w:lang w:val="en-US"/>
        </w:rPr>
        <w:t>4</w:t>
      </w:r>
      <w:r w:rsidR="00E700DE">
        <w:rPr>
          <w:rFonts w:eastAsia="游明朝" w:hint="eastAsia"/>
          <w:lang w:val="en-US"/>
        </w:rPr>
        <w:t xml:space="preserve"> </w:t>
      </w:r>
      <w:r w:rsidR="0098416A">
        <w:rPr>
          <w:rFonts w:eastAsia="游明朝" w:hint="eastAsia"/>
          <w:lang w:val="en-US"/>
        </w:rPr>
        <w:t xml:space="preserve">work item </w:t>
      </w:r>
      <w:r w:rsidR="009716EC">
        <w:rPr>
          <w:rFonts w:eastAsia="游明朝" w:hint="eastAsia"/>
          <w:lang w:val="en-US"/>
        </w:rPr>
        <w:t>in</w:t>
      </w:r>
      <w:r w:rsidR="00331FEF">
        <w:rPr>
          <w:rFonts w:eastAsia="游明朝" w:hint="eastAsia"/>
          <w:lang w:val="en-US"/>
        </w:rPr>
        <w:t xml:space="preserve"> </w:t>
      </w:r>
      <w:r w:rsidR="00E700DE">
        <w:rPr>
          <w:rFonts w:eastAsia="游明朝" w:hint="eastAsia"/>
          <w:lang w:val="en-US"/>
        </w:rPr>
        <w:t xml:space="preserve">Release 20 </w:t>
      </w:r>
      <w:r w:rsidR="00B444B9">
        <w:rPr>
          <w:rFonts w:eastAsia="游明朝" w:hint="eastAsia"/>
          <w:lang w:val="en-US"/>
        </w:rPr>
        <w:t xml:space="preserve">based on the understanding that </w:t>
      </w:r>
      <w:r w:rsidR="00090F25">
        <w:rPr>
          <w:rFonts w:eastAsia="游明朝" w:hint="eastAsia"/>
          <w:lang w:val="en-US"/>
        </w:rPr>
        <w:t xml:space="preserve">it is crucial for </w:t>
      </w:r>
      <w:proofErr w:type="gramStart"/>
      <w:r w:rsidR="00A17E7C">
        <w:rPr>
          <w:rFonts w:eastAsia="游明朝" w:hint="eastAsia"/>
          <w:lang w:val="en-US"/>
        </w:rPr>
        <w:t>commercial</w:t>
      </w:r>
      <w:proofErr w:type="gramEnd"/>
      <w:r w:rsidR="00A17E7C">
        <w:rPr>
          <w:rFonts w:eastAsia="游明朝" w:hint="eastAsia"/>
          <w:lang w:val="en-US"/>
        </w:rPr>
        <w:t xml:space="preserve"> success of </w:t>
      </w:r>
      <w:r w:rsidR="00090F25">
        <w:rPr>
          <w:rFonts w:eastAsia="游明朝" w:hint="eastAsia"/>
          <w:lang w:val="en-US"/>
        </w:rPr>
        <w:t>NTN to provide 100% coverage and</w:t>
      </w:r>
      <w:r w:rsidR="0071221E">
        <w:rPr>
          <w:rFonts w:eastAsia="游明朝" w:hint="eastAsia"/>
          <w:lang w:val="en-US"/>
        </w:rPr>
        <w:t xml:space="preserve"> </w:t>
      </w:r>
      <w:r w:rsidR="00FE2A41">
        <w:rPr>
          <w:rFonts w:eastAsia="游明朝" w:hint="eastAsia"/>
          <w:lang w:val="en-US"/>
        </w:rPr>
        <w:t>improve</w:t>
      </w:r>
      <w:r w:rsidR="00420A2C">
        <w:rPr>
          <w:rFonts w:eastAsia="游明朝" w:hint="eastAsia"/>
          <w:lang w:val="en-US"/>
        </w:rPr>
        <w:t xml:space="preserve"> </w:t>
      </w:r>
      <w:r w:rsidR="00DE5D8D">
        <w:rPr>
          <w:rFonts w:eastAsia="游明朝" w:hint="eastAsia"/>
          <w:lang w:val="en-US"/>
        </w:rPr>
        <w:t xml:space="preserve">resource usage </w:t>
      </w:r>
      <w:r w:rsidR="00FE2A41">
        <w:rPr>
          <w:rFonts w:eastAsia="游明朝" w:hint="eastAsia"/>
          <w:lang w:val="en-US"/>
        </w:rPr>
        <w:t xml:space="preserve">efficiency </w:t>
      </w:r>
      <w:r w:rsidR="00DE5D8D">
        <w:rPr>
          <w:rFonts w:eastAsia="游明朝" w:hint="eastAsia"/>
          <w:lang w:val="en-US"/>
        </w:rPr>
        <w:t xml:space="preserve">to </w:t>
      </w:r>
      <w:r w:rsidR="0006042E">
        <w:rPr>
          <w:rFonts w:eastAsia="游明朝"/>
          <w:lang w:val="en-US"/>
        </w:rPr>
        <w:t>accommodate</w:t>
      </w:r>
      <w:r w:rsidR="0006042E">
        <w:rPr>
          <w:rFonts w:eastAsia="游明朝" w:hint="eastAsia"/>
          <w:lang w:val="en-US"/>
        </w:rPr>
        <w:t xml:space="preserve"> more UEs</w:t>
      </w:r>
      <w:r w:rsidRPr="00F9081C">
        <w:rPr>
          <w:rFonts w:eastAsia="游明朝"/>
          <w:lang w:val="en-US"/>
        </w:rPr>
        <w:t>.</w:t>
      </w:r>
    </w:p>
    <w:p w14:paraId="623E6442" w14:textId="77777777" w:rsidR="00DF09E4" w:rsidRPr="00962503" w:rsidRDefault="00DF09E4" w:rsidP="004A3044">
      <w:pPr>
        <w:pStyle w:val="3gpptxt"/>
        <w:rPr>
          <w:rFonts w:eastAsiaTheme="minorEastAsia"/>
          <w:lang w:val="en-US"/>
        </w:rPr>
      </w:pPr>
    </w:p>
    <w:p w14:paraId="764F6508" w14:textId="7E83F3BE" w:rsidR="00554C6A" w:rsidRPr="00EA4DDF" w:rsidRDefault="00554C6A" w:rsidP="00965609">
      <w:pPr>
        <w:pStyle w:val="3gpptitlelv1"/>
        <w:rPr>
          <w:rFonts w:eastAsiaTheme="minorEastAsia"/>
          <w:lang w:val="en-US"/>
        </w:rPr>
      </w:pPr>
      <w:r w:rsidRPr="00EA4DDF">
        <w:rPr>
          <w:rFonts w:eastAsiaTheme="minorEastAsia"/>
          <w:lang w:val="en-US"/>
        </w:rPr>
        <w:t>2</w:t>
      </w:r>
      <w:r w:rsidRPr="00EA4DDF">
        <w:rPr>
          <w:rFonts w:eastAsiaTheme="minorEastAsia"/>
          <w:lang w:val="en-US"/>
        </w:rPr>
        <w:tab/>
      </w:r>
      <w:r w:rsidR="0038503D">
        <w:rPr>
          <w:rFonts w:eastAsia="游明朝" w:hint="eastAsia"/>
          <w:lang w:val="en-US" w:eastAsia="ja-JP"/>
        </w:rPr>
        <w:t>Discussion and p</w:t>
      </w:r>
      <w:r w:rsidR="0083593F">
        <w:rPr>
          <w:rFonts w:eastAsia="游明朝" w:hint="eastAsia"/>
          <w:lang w:val="en-US" w:eastAsia="ja-JP"/>
        </w:rPr>
        <w:t xml:space="preserve">roposed objectives for </w:t>
      </w:r>
      <w:r w:rsidR="00C05D01">
        <w:rPr>
          <w:rFonts w:eastAsia="游明朝" w:hint="eastAsia"/>
          <w:lang w:val="en-US" w:eastAsia="ja-JP"/>
        </w:rPr>
        <w:t xml:space="preserve">NR </w:t>
      </w:r>
      <w:r w:rsidR="00835F9F">
        <w:rPr>
          <w:rFonts w:eastAsia="游明朝" w:hint="eastAsia"/>
          <w:lang w:val="en-US" w:eastAsia="ja-JP"/>
        </w:rPr>
        <w:t>NTN</w:t>
      </w:r>
    </w:p>
    <w:p w14:paraId="47E68F56" w14:textId="51530049" w:rsidR="00694DE4" w:rsidRPr="00EA4DDF" w:rsidRDefault="00694DE4" w:rsidP="00694DE4">
      <w:pPr>
        <w:pStyle w:val="3gpptitlelv2"/>
        <w:rPr>
          <w:rFonts w:eastAsiaTheme="minorEastAsia"/>
          <w:lang w:val="en-US"/>
        </w:rPr>
      </w:pPr>
      <w:r w:rsidRPr="00EA4DDF">
        <w:rPr>
          <w:rFonts w:eastAsiaTheme="minorEastAsia"/>
          <w:lang w:val="en-US"/>
        </w:rPr>
        <w:t>2.1</w:t>
      </w:r>
      <w:r w:rsidRPr="00EA4DDF">
        <w:rPr>
          <w:rFonts w:eastAsiaTheme="minorEastAsia"/>
          <w:lang w:val="en-US"/>
        </w:rPr>
        <w:tab/>
      </w:r>
      <w:r w:rsidR="00C05D01">
        <w:rPr>
          <w:rFonts w:eastAsia="游明朝" w:hint="eastAsia"/>
          <w:lang w:val="en-US" w:eastAsia="ja-JP"/>
        </w:rPr>
        <w:t>Discussion</w:t>
      </w:r>
      <w:r w:rsidRPr="00EA4DDF">
        <w:rPr>
          <w:rFonts w:eastAsiaTheme="minorEastAsia"/>
          <w:lang w:val="en-US"/>
        </w:rPr>
        <w:t xml:space="preserve"> </w:t>
      </w:r>
    </w:p>
    <w:p w14:paraId="2E22EC37" w14:textId="1C9AE537" w:rsidR="00F01419" w:rsidRPr="003228DA" w:rsidRDefault="00C924DB" w:rsidP="00DF508C">
      <w:pPr>
        <w:pStyle w:val="3gpptxt"/>
        <w:jc w:val="both"/>
        <w:rPr>
          <w:rFonts w:eastAsia="游明朝"/>
          <w:lang w:val="en-US"/>
        </w:rPr>
      </w:pPr>
      <w:r>
        <w:rPr>
          <w:rFonts w:eastAsia="游明朝" w:hint="eastAsia"/>
          <w:lang w:val="en-US"/>
        </w:rPr>
        <w:t xml:space="preserve">One of the observation </w:t>
      </w:r>
      <w:r w:rsidR="008F55C1">
        <w:rPr>
          <w:rFonts w:eastAsia="游明朝" w:hint="eastAsia"/>
          <w:lang w:val="en-US"/>
        </w:rPr>
        <w:t>made</w:t>
      </w:r>
      <w:r w:rsidR="00036E24" w:rsidRPr="00036E24">
        <w:rPr>
          <w:rFonts w:eastAsia="游明朝" w:hint="eastAsia"/>
          <w:lang w:val="en-US"/>
        </w:rPr>
        <w:t xml:space="preserve"> </w:t>
      </w:r>
      <w:r w:rsidR="00036E24">
        <w:rPr>
          <w:rFonts w:eastAsia="游明朝" w:hint="eastAsia"/>
          <w:lang w:val="en-US"/>
        </w:rPr>
        <w:t>in RAN1</w:t>
      </w:r>
      <w:r w:rsidR="008F55C1">
        <w:rPr>
          <w:rFonts w:eastAsia="游明朝" w:hint="eastAsia"/>
          <w:lang w:val="en-US"/>
        </w:rPr>
        <w:t xml:space="preserve"> </w:t>
      </w:r>
      <w:r w:rsidR="003B2C66">
        <w:rPr>
          <w:rFonts w:eastAsia="游明朝" w:hint="eastAsia"/>
          <w:lang w:val="en-US"/>
        </w:rPr>
        <w:t xml:space="preserve">Release 19 </w:t>
      </w:r>
      <w:r w:rsidR="00913554">
        <w:rPr>
          <w:rFonts w:eastAsia="游明朝" w:hint="eastAsia"/>
          <w:lang w:val="en-US"/>
        </w:rPr>
        <w:t xml:space="preserve">NTN for NR Ph3 </w:t>
      </w:r>
      <w:r w:rsidR="008F55C1">
        <w:rPr>
          <w:rFonts w:eastAsia="游明朝" w:hint="eastAsia"/>
          <w:lang w:val="en-US"/>
        </w:rPr>
        <w:t>work item</w:t>
      </w:r>
      <w:r w:rsidR="001D732B">
        <w:rPr>
          <w:rFonts w:eastAsia="游明朝" w:hint="eastAsia"/>
          <w:lang w:val="en-US"/>
        </w:rPr>
        <w:t>[2]</w:t>
      </w:r>
      <w:r w:rsidR="00E35369">
        <w:rPr>
          <w:rFonts w:eastAsia="游明朝" w:hint="eastAsia"/>
          <w:lang w:val="en-US"/>
        </w:rPr>
        <w:t xml:space="preserve">, </w:t>
      </w:r>
      <w:r>
        <w:rPr>
          <w:rFonts w:eastAsia="游明朝" w:hint="eastAsia"/>
          <w:lang w:val="en-US"/>
        </w:rPr>
        <w:t>was</w:t>
      </w:r>
      <w:r w:rsidR="00F01419">
        <w:rPr>
          <w:rFonts w:eastAsia="游明朝" w:hint="eastAsia"/>
          <w:lang w:val="en-US"/>
        </w:rPr>
        <w:t xml:space="preserve"> that</w:t>
      </w:r>
      <w:r>
        <w:rPr>
          <w:rFonts w:eastAsia="游明朝" w:hint="eastAsia"/>
          <w:lang w:val="en-US"/>
        </w:rPr>
        <w:t xml:space="preserve"> </w:t>
      </w:r>
      <w:r w:rsidR="00D5245F">
        <w:rPr>
          <w:rFonts w:eastAsia="游明朝" w:hint="eastAsia"/>
          <w:lang w:val="en-US"/>
        </w:rPr>
        <w:t xml:space="preserve">while </w:t>
      </w:r>
      <w:r w:rsidR="001A510B">
        <w:rPr>
          <w:rFonts w:eastAsia="游明朝" w:hint="eastAsia"/>
          <w:lang w:val="en-US"/>
        </w:rPr>
        <w:t xml:space="preserve">100% coverage ratio can be achieved for </w:t>
      </w:r>
      <w:r w:rsidR="000E670E">
        <w:rPr>
          <w:rFonts w:eastAsia="游明朝" w:hint="eastAsia"/>
          <w:lang w:val="en-US"/>
        </w:rPr>
        <w:t xml:space="preserve">satellite parameter set 1-1/1-3, which allow 106 simultaneous transmissions, </w:t>
      </w:r>
      <w:r w:rsidR="001A0E2A">
        <w:rPr>
          <w:rFonts w:eastAsia="游明朝" w:hint="eastAsia"/>
          <w:lang w:val="en-US"/>
        </w:rPr>
        <w:t>when</w:t>
      </w:r>
      <w:r w:rsidR="00892F73">
        <w:rPr>
          <w:rFonts w:eastAsia="游明朝" w:hint="eastAsia"/>
          <w:lang w:val="en-US"/>
        </w:rPr>
        <w:t xml:space="preserve"> SSB periodicity </w:t>
      </w:r>
      <w:r w:rsidR="00CE4D1C">
        <w:rPr>
          <w:rFonts w:eastAsia="游明朝" w:hint="eastAsia"/>
          <w:lang w:val="en-US"/>
        </w:rPr>
        <w:t xml:space="preserve">is extended to 80ms, </w:t>
      </w:r>
      <w:r w:rsidR="003228DA">
        <w:rPr>
          <w:rFonts w:eastAsia="游明朝" w:hint="eastAsia"/>
          <w:lang w:val="en-US"/>
        </w:rPr>
        <w:t xml:space="preserve">for </w:t>
      </w:r>
      <w:r w:rsidR="003228DA">
        <w:rPr>
          <w:rFonts w:eastAsia="游明朝"/>
          <w:lang w:val="en-US"/>
        </w:rPr>
        <w:t>satellite</w:t>
      </w:r>
      <w:r w:rsidR="003228DA">
        <w:rPr>
          <w:rFonts w:eastAsia="游明朝" w:hint="eastAsia"/>
          <w:lang w:val="en-US"/>
        </w:rPr>
        <w:t xml:space="preserve"> parameter set 1-2, which allow 16 simultaneous transmissions, </w:t>
      </w:r>
      <w:r w:rsidR="001A0E2A">
        <w:rPr>
          <w:rFonts w:eastAsia="游明朝" w:hint="eastAsia"/>
          <w:lang w:val="en-US"/>
        </w:rPr>
        <w:t xml:space="preserve">coverage ratio would be 96.8% when SSB periodicity is extended to 320ms. </w:t>
      </w:r>
      <w:r w:rsidR="00E23C79">
        <w:rPr>
          <w:rFonts w:eastAsia="游明朝" w:hint="eastAsia"/>
          <w:lang w:val="en-US"/>
        </w:rPr>
        <w:t>Since t</w:t>
      </w:r>
      <w:r w:rsidR="00F06B2A">
        <w:rPr>
          <w:rFonts w:eastAsia="游明朝" w:hint="eastAsia"/>
          <w:lang w:val="en-US"/>
        </w:rPr>
        <w:t xml:space="preserve">he maximum SSB periodicity </w:t>
      </w:r>
      <w:r w:rsidR="004605B1">
        <w:rPr>
          <w:rFonts w:eastAsia="游明朝" w:hint="eastAsia"/>
          <w:lang w:val="en-US"/>
        </w:rPr>
        <w:t>was</w:t>
      </w:r>
      <w:r w:rsidR="00F06B2A">
        <w:rPr>
          <w:rFonts w:eastAsia="游明朝" w:hint="eastAsia"/>
          <w:lang w:val="en-US"/>
        </w:rPr>
        <w:t xml:space="preserve"> </w:t>
      </w:r>
      <w:r w:rsidR="00AA26BA">
        <w:rPr>
          <w:rFonts w:eastAsia="游明朝" w:hint="eastAsia"/>
          <w:lang w:val="en-US"/>
        </w:rPr>
        <w:t xml:space="preserve">later </w:t>
      </w:r>
      <w:r w:rsidR="00F06B2A">
        <w:rPr>
          <w:rFonts w:eastAsia="游明朝" w:hint="eastAsia"/>
          <w:lang w:val="en-US"/>
        </w:rPr>
        <w:t xml:space="preserve">agreed to be 160ms to </w:t>
      </w:r>
      <w:r w:rsidR="00952C54">
        <w:rPr>
          <w:rFonts w:eastAsia="游明朝" w:hint="eastAsia"/>
          <w:lang w:val="en-US"/>
        </w:rPr>
        <w:t xml:space="preserve">minimize </w:t>
      </w:r>
      <w:r w:rsidR="004A2BB1">
        <w:rPr>
          <w:rFonts w:eastAsia="游明朝" w:hint="eastAsia"/>
          <w:lang w:val="en-US"/>
        </w:rPr>
        <w:t xml:space="preserve">specification impact, the coverage ratio </w:t>
      </w:r>
      <w:r w:rsidR="00B41594">
        <w:rPr>
          <w:rFonts w:eastAsia="游明朝" w:hint="eastAsia"/>
          <w:lang w:val="en-US"/>
        </w:rPr>
        <w:t>is then limited to</w:t>
      </w:r>
      <w:r w:rsidR="00E32B7C">
        <w:rPr>
          <w:rFonts w:eastAsia="游明朝" w:hint="eastAsia"/>
          <w:lang w:val="en-US"/>
        </w:rPr>
        <w:t xml:space="preserve"> be</w:t>
      </w:r>
      <w:r w:rsidR="00B41594">
        <w:rPr>
          <w:rFonts w:eastAsia="游明朝" w:hint="eastAsia"/>
          <w:lang w:val="en-US"/>
        </w:rPr>
        <w:t xml:space="preserve"> </w:t>
      </w:r>
      <w:r w:rsidR="00526087">
        <w:rPr>
          <w:rFonts w:eastAsia="游明朝" w:hint="eastAsia"/>
          <w:lang w:val="en-US"/>
        </w:rPr>
        <w:t>48.4</w:t>
      </w:r>
      <w:proofErr w:type="gramStart"/>
      <w:r w:rsidR="00526087">
        <w:rPr>
          <w:rFonts w:eastAsia="游明朝" w:hint="eastAsia"/>
          <w:lang w:val="en-US"/>
        </w:rPr>
        <w:t>%[</w:t>
      </w:r>
      <w:proofErr w:type="gramEnd"/>
      <w:r w:rsidR="00526087">
        <w:rPr>
          <w:rFonts w:eastAsia="游明朝" w:hint="eastAsia"/>
          <w:lang w:val="en-US"/>
        </w:rPr>
        <w:t>4].</w:t>
      </w:r>
      <w:r w:rsidR="004605B1">
        <w:rPr>
          <w:rFonts w:eastAsia="游明朝" w:hint="eastAsia"/>
          <w:lang w:val="en-US"/>
        </w:rPr>
        <w:t xml:space="preserve"> </w:t>
      </w:r>
      <w:r w:rsidR="00D7580F">
        <w:rPr>
          <w:rFonts w:eastAsia="游明朝" w:hint="eastAsia"/>
          <w:lang w:val="en-US"/>
        </w:rPr>
        <w:t xml:space="preserve">This means that more than half of the possible satellite coverage </w:t>
      </w:r>
      <w:r w:rsidR="00F27BA7">
        <w:rPr>
          <w:rFonts w:eastAsia="游明朝" w:hint="eastAsia"/>
          <w:lang w:val="en-US"/>
        </w:rPr>
        <w:t xml:space="preserve">will be left </w:t>
      </w:r>
      <w:r w:rsidR="006B5641">
        <w:rPr>
          <w:rFonts w:eastAsia="游明朝" w:hint="eastAsia"/>
          <w:lang w:val="en-US"/>
        </w:rPr>
        <w:t xml:space="preserve">as </w:t>
      </w:r>
      <w:proofErr w:type="gramStart"/>
      <w:r w:rsidR="00F27BA7">
        <w:rPr>
          <w:rFonts w:eastAsia="游明朝" w:hint="eastAsia"/>
          <w:lang w:val="en-US"/>
        </w:rPr>
        <w:t>out</w:t>
      </w:r>
      <w:proofErr w:type="gramEnd"/>
      <w:r w:rsidR="00F27BA7">
        <w:rPr>
          <w:rFonts w:eastAsia="游明朝" w:hint="eastAsia"/>
          <w:lang w:val="en-US"/>
        </w:rPr>
        <w:t xml:space="preserve"> of service area</w:t>
      </w:r>
      <w:r w:rsidR="006B5641">
        <w:rPr>
          <w:rFonts w:eastAsia="游明朝" w:hint="eastAsia"/>
          <w:lang w:val="en-US"/>
        </w:rPr>
        <w:t xml:space="preserve">, </w:t>
      </w:r>
      <w:r w:rsidR="00663BCF">
        <w:rPr>
          <w:rFonts w:eastAsia="游明朝" w:hint="eastAsia"/>
          <w:lang w:val="en-US"/>
        </w:rPr>
        <w:t xml:space="preserve">which is </w:t>
      </w:r>
      <w:proofErr w:type="gramStart"/>
      <w:r w:rsidR="00663BCF">
        <w:rPr>
          <w:rFonts w:eastAsia="游明朝" w:hint="eastAsia"/>
          <w:lang w:val="en-US"/>
        </w:rPr>
        <w:t>undesirable</w:t>
      </w:r>
      <w:proofErr w:type="gramEnd"/>
      <w:r w:rsidR="00663BCF">
        <w:rPr>
          <w:rFonts w:eastAsia="游明朝" w:hint="eastAsia"/>
          <w:lang w:val="en-US"/>
        </w:rPr>
        <w:t xml:space="preserve"> situation considering that </w:t>
      </w:r>
      <w:r w:rsidR="00A14D1E">
        <w:rPr>
          <w:rFonts w:eastAsia="游明朝" w:hint="eastAsia"/>
          <w:lang w:val="en-US"/>
        </w:rPr>
        <w:t xml:space="preserve">being able to </w:t>
      </w:r>
      <w:r w:rsidR="00D16B24">
        <w:rPr>
          <w:rFonts w:eastAsia="游明朝" w:hint="eastAsia"/>
          <w:lang w:val="en-US"/>
        </w:rPr>
        <w:t>provid</w:t>
      </w:r>
      <w:r w:rsidR="00A14D1E">
        <w:rPr>
          <w:rFonts w:eastAsia="游明朝" w:hint="eastAsia"/>
          <w:lang w:val="en-US"/>
        </w:rPr>
        <w:t>e</w:t>
      </w:r>
      <w:r w:rsidR="00D16B24">
        <w:rPr>
          <w:rFonts w:eastAsia="游明朝" w:hint="eastAsia"/>
          <w:lang w:val="en-US"/>
        </w:rPr>
        <w:t xml:space="preserve"> ubiquitous coverage is one of </w:t>
      </w:r>
      <w:r w:rsidR="00A14D1E">
        <w:rPr>
          <w:rFonts w:eastAsia="游明朝" w:hint="eastAsia"/>
          <w:lang w:val="en-US"/>
        </w:rPr>
        <w:t>distinguish</w:t>
      </w:r>
      <w:r w:rsidR="006F362B">
        <w:rPr>
          <w:rFonts w:eastAsia="游明朝" w:hint="eastAsia"/>
          <w:lang w:val="en-US"/>
        </w:rPr>
        <w:t xml:space="preserve">ed </w:t>
      </w:r>
      <w:proofErr w:type="gramStart"/>
      <w:r w:rsidR="006F362B">
        <w:rPr>
          <w:rFonts w:eastAsia="游明朝" w:hint="eastAsia"/>
          <w:lang w:val="en-US"/>
        </w:rPr>
        <w:t>feature</w:t>
      </w:r>
      <w:proofErr w:type="gramEnd"/>
      <w:r w:rsidR="006F362B">
        <w:rPr>
          <w:rFonts w:eastAsia="游明朝" w:hint="eastAsia"/>
          <w:lang w:val="en-US"/>
        </w:rPr>
        <w:t xml:space="preserve"> of NTN compared to TN.</w:t>
      </w:r>
      <w:r w:rsidR="00751914">
        <w:rPr>
          <w:rFonts w:eastAsia="游明朝" w:hint="eastAsia"/>
          <w:lang w:val="en-US"/>
        </w:rPr>
        <w:t xml:space="preserve"> </w:t>
      </w:r>
      <w:r w:rsidR="00543A46">
        <w:rPr>
          <w:rFonts w:eastAsia="游明朝" w:hint="eastAsia"/>
          <w:lang w:val="en-US"/>
        </w:rPr>
        <w:t xml:space="preserve">The out of service area will also </w:t>
      </w:r>
      <w:r w:rsidR="00665A06">
        <w:rPr>
          <w:rFonts w:eastAsia="游明朝" w:hint="eastAsia"/>
          <w:lang w:val="en-US"/>
        </w:rPr>
        <w:t xml:space="preserve">arise for the satellite parameter set 1-1/1-3 if </w:t>
      </w:r>
      <w:r w:rsidR="005C30BC">
        <w:rPr>
          <w:rFonts w:eastAsia="游明朝" w:hint="eastAsia"/>
          <w:lang w:val="en-US"/>
        </w:rPr>
        <w:t>more resources are allocated to high traffic area</w:t>
      </w:r>
      <w:r w:rsidR="00850393">
        <w:rPr>
          <w:rFonts w:eastAsia="游明朝" w:hint="eastAsia"/>
          <w:lang w:val="en-US"/>
        </w:rPr>
        <w:t xml:space="preserve">. </w:t>
      </w:r>
      <w:r w:rsidR="00F27BA7">
        <w:rPr>
          <w:rFonts w:eastAsia="游明朝" w:hint="eastAsia"/>
          <w:lang w:val="en-US"/>
        </w:rPr>
        <w:t xml:space="preserve"> </w:t>
      </w:r>
    </w:p>
    <w:p w14:paraId="68EB8312" w14:textId="20A63E11" w:rsidR="006D12E6" w:rsidRDefault="006D12E6" w:rsidP="006D12E6">
      <w:pPr>
        <w:pStyle w:val="3gpptxt"/>
        <w:jc w:val="both"/>
        <w:rPr>
          <w:rFonts w:eastAsia="游明朝"/>
          <w:lang w:val="en-US"/>
        </w:rPr>
      </w:pPr>
      <w:r>
        <w:rPr>
          <w:rFonts w:eastAsia="游明朝" w:hint="eastAsia"/>
          <w:lang w:val="en-US"/>
        </w:rPr>
        <w:t xml:space="preserve">The use of wide beam was one of main topics of Release 19 work item, which requires less SSB transmission opportunities and less radio resources for SIB transmission by delivering them to wider area in one transmission. Though it is thought to be a good approach to increase coverage ratio, enough discussion </w:t>
      </w:r>
      <w:r w:rsidR="00197994">
        <w:rPr>
          <w:rFonts w:eastAsia="游明朝" w:hint="eastAsia"/>
          <w:lang w:val="en-US"/>
        </w:rPr>
        <w:t>w</w:t>
      </w:r>
      <w:r>
        <w:rPr>
          <w:rFonts w:eastAsia="游明朝" w:hint="eastAsia"/>
          <w:lang w:val="en-US"/>
        </w:rPr>
        <w:t>as not</w:t>
      </w:r>
      <w:r w:rsidR="00197994">
        <w:rPr>
          <w:rFonts w:eastAsia="游明朝" w:hint="eastAsia"/>
          <w:lang w:val="en-US"/>
        </w:rPr>
        <w:t xml:space="preserve"> </w:t>
      </w:r>
      <w:r>
        <w:rPr>
          <w:rFonts w:eastAsia="游明朝" w:hint="eastAsia"/>
          <w:lang w:val="en-US"/>
        </w:rPr>
        <w:t>made during Release 19</w:t>
      </w:r>
      <w:r w:rsidR="003D50C1">
        <w:rPr>
          <w:rFonts w:eastAsia="游明朝" w:hint="eastAsia"/>
          <w:lang w:val="en-US"/>
        </w:rPr>
        <w:t xml:space="preserve"> to introduce </w:t>
      </w:r>
      <w:r w:rsidR="00752EEC">
        <w:rPr>
          <w:rFonts w:eastAsia="游明朝" w:hint="eastAsia"/>
          <w:lang w:val="en-US"/>
        </w:rPr>
        <w:t>specification support f</w:t>
      </w:r>
      <w:r w:rsidR="002D7F48">
        <w:rPr>
          <w:rFonts w:eastAsia="游明朝" w:hint="eastAsia"/>
          <w:lang w:val="en-US"/>
        </w:rPr>
        <w:t>or</w:t>
      </w:r>
      <w:r w:rsidR="00752EEC">
        <w:rPr>
          <w:rFonts w:eastAsia="游明朝" w:hint="eastAsia"/>
          <w:lang w:val="en-US"/>
        </w:rPr>
        <w:t xml:space="preserve"> this </w:t>
      </w:r>
      <w:r w:rsidR="002D7F48">
        <w:rPr>
          <w:rFonts w:eastAsia="游明朝" w:hint="eastAsia"/>
          <w:lang w:val="en-US"/>
        </w:rPr>
        <w:t>technology</w:t>
      </w:r>
      <w:r>
        <w:rPr>
          <w:rFonts w:eastAsia="游明朝" w:hint="eastAsia"/>
          <w:lang w:val="en-US"/>
        </w:rPr>
        <w:t xml:space="preserve">. </w:t>
      </w:r>
    </w:p>
    <w:p w14:paraId="397DDAA7" w14:textId="3A24AA4E" w:rsidR="008F6EEB" w:rsidRPr="008C25D9" w:rsidRDefault="005D34E9" w:rsidP="008F6EEB">
      <w:pPr>
        <w:pStyle w:val="3gpptxt"/>
        <w:jc w:val="both"/>
        <w:rPr>
          <w:rFonts w:eastAsia="游明朝"/>
          <w:lang w:val="en-US"/>
        </w:rPr>
      </w:pPr>
      <w:r>
        <w:rPr>
          <w:rFonts w:eastAsia="游明朝" w:hint="eastAsia"/>
          <w:lang w:val="en-US"/>
        </w:rPr>
        <w:t>The issue of c</w:t>
      </w:r>
      <w:r w:rsidR="008F6EEB">
        <w:rPr>
          <w:rFonts w:eastAsia="游明朝" w:hint="eastAsia"/>
          <w:lang w:val="en-US"/>
        </w:rPr>
        <w:t xml:space="preserve">ontrol channel overhead was also identified during the </w:t>
      </w:r>
      <w:r w:rsidR="00163425">
        <w:rPr>
          <w:rFonts w:eastAsia="游明朝" w:hint="eastAsia"/>
          <w:lang w:val="en-US"/>
        </w:rPr>
        <w:t>R</w:t>
      </w:r>
      <w:r w:rsidR="008F6EEB">
        <w:rPr>
          <w:rFonts w:eastAsia="游明朝" w:hint="eastAsia"/>
          <w:lang w:val="en-US"/>
        </w:rPr>
        <w:t xml:space="preserve">elease 19 discussion. When SSB periodicity is 160ms, 10% of total </w:t>
      </w:r>
      <w:r w:rsidR="008F6EEB">
        <w:rPr>
          <w:rFonts w:eastAsia="游明朝"/>
          <w:lang w:val="en-US"/>
        </w:rPr>
        <w:t>resource</w:t>
      </w:r>
      <w:r w:rsidR="008F6EEB">
        <w:rPr>
          <w:rFonts w:eastAsia="游明朝" w:hint="eastAsia"/>
          <w:lang w:val="en-US"/>
        </w:rPr>
        <w:t xml:space="preserve"> blocks are occupied for control channel for satellite parameter set 1-1/1-3, and </w:t>
      </w:r>
      <w:r w:rsidR="00A91F1E">
        <w:rPr>
          <w:rFonts w:eastAsia="游明朝" w:hint="eastAsia"/>
          <w:lang w:val="en-US"/>
        </w:rPr>
        <w:t xml:space="preserve">it rises </w:t>
      </w:r>
      <w:r w:rsidR="003013AF">
        <w:rPr>
          <w:rFonts w:eastAsia="游明朝" w:hint="eastAsia"/>
          <w:lang w:val="en-US"/>
        </w:rPr>
        <w:t xml:space="preserve">to </w:t>
      </w:r>
      <w:r w:rsidR="008F6EEB">
        <w:rPr>
          <w:rFonts w:eastAsia="游明朝" w:hint="eastAsia"/>
          <w:lang w:val="en-US"/>
        </w:rPr>
        <w:t>34% for satellite parameter set 1-2[5][6].</w:t>
      </w:r>
      <w:r w:rsidR="00C9199B">
        <w:rPr>
          <w:rFonts w:eastAsia="游明朝" w:hint="eastAsia"/>
          <w:lang w:val="en-US"/>
        </w:rPr>
        <w:t xml:space="preserve"> </w:t>
      </w:r>
      <w:r w:rsidR="001F78A3">
        <w:rPr>
          <w:rFonts w:eastAsia="游明朝" w:hint="eastAsia"/>
          <w:lang w:val="en-US"/>
        </w:rPr>
        <w:t xml:space="preserve">It would be necessary to consider </w:t>
      </w:r>
      <w:r w:rsidR="00F837DB">
        <w:rPr>
          <w:rFonts w:eastAsia="游明朝" w:hint="eastAsia"/>
          <w:lang w:val="en-US"/>
        </w:rPr>
        <w:t xml:space="preserve">improving </w:t>
      </w:r>
      <w:r w:rsidR="001F78A3">
        <w:rPr>
          <w:rFonts w:eastAsia="游明朝" w:hint="eastAsia"/>
          <w:lang w:val="en-US"/>
        </w:rPr>
        <w:t xml:space="preserve">radio </w:t>
      </w:r>
      <w:r w:rsidR="001F78A3">
        <w:rPr>
          <w:rFonts w:eastAsia="游明朝"/>
          <w:lang w:val="en-US"/>
        </w:rPr>
        <w:t>resource</w:t>
      </w:r>
      <w:r w:rsidR="001F78A3">
        <w:rPr>
          <w:rFonts w:eastAsia="游明朝" w:hint="eastAsia"/>
          <w:lang w:val="en-US"/>
        </w:rPr>
        <w:t xml:space="preserve"> usage efficiency </w:t>
      </w:r>
      <w:r w:rsidR="00C45393">
        <w:rPr>
          <w:rFonts w:eastAsia="游明朝" w:hint="eastAsia"/>
          <w:lang w:val="en-US"/>
        </w:rPr>
        <w:t>for both control channels and data channels.</w:t>
      </w:r>
      <w:r w:rsidR="00B52507">
        <w:rPr>
          <w:rFonts w:eastAsia="游明朝" w:hint="eastAsia"/>
          <w:lang w:val="en-US"/>
        </w:rPr>
        <w:t xml:space="preserve"> </w:t>
      </w:r>
      <w:r w:rsidR="007919B9">
        <w:rPr>
          <w:rFonts w:eastAsia="游明朝" w:hint="eastAsia"/>
          <w:lang w:val="en-US"/>
        </w:rPr>
        <w:t>S</w:t>
      </w:r>
      <w:r w:rsidR="00EA10F0">
        <w:rPr>
          <w:rFonts w:eastAsia="游明朝" w:hint="eastAsia"/>
          <w:lang w:val="en-US"/>
        </w:rPr>
        <w:t xml:space="preserve">ince </w:t>
      </w:r>
      <w:r w:rsidR="0045582E">
        <w:rPr>
          <w:rFonts w:eastAsia="游明朝" w:hint="eastAsia"/>
          <w:lang w:val="en-US"/>
        </w:rPr>
        <w:t xml:space="preserve">a certain portion of </w:t>
      </w:r>
      <w:r w:rsidR="00EA10F0">
        <w:rPr>
          <w:rFonts w:eastAsia="游明朝" w:hint="eastAsia"/>
          <w:lang w:val="en-US"/>
        </w:rPr>
        <w:t xml:space="preserve">satellite </w:t>
      </w:r>
      <w:r w:rsidR="007F5573">
        <w:rPr>
          <w:rFonts w:eastAsia="游明朝" w:hint="eastAsia"/>
          <w:lang w:val="en-US"/>
        </w:rPr>
        <w:t>coverage</w:t>
      </w:r>
      <w:r w:rsidR="009074A1">
        <w:rPr>
          <w:rFonts w:eastAsia="游明朝" w:hint="eastAsia"/>
          <w:lang w:val="en-US"/>
        </w:rPr>
        <w:t xml:space="preserve"> generally </w:t>
      </w:r>
      <w:r w:rsidR="00404130">
        <w:rPr>
          <w:rFonts w:eastAsia="游明朝" w:hint="eastAsia"/>
          <w:lang w:val="en-US"/>
        </w:rPr>
        <w:t xml:space="preserve">includes less traffic area such as ocean or desert, </w:t>
      </w:r>
      <w:r w:rsidR="007A1D69">
        <w:rPr>
          <w:rFonts w:eastAsia="游明朝" w:hint="eastAsia"/>
          <w:lang w:val="en-US"/>
        </w:rPr>
        <w:t>it is thought to be effective to introduce on demand SIB</w:t>
      </w:r>
      <w:r w:rsidR="0076278B">
        <w:rPr>
          <w:rFonts w:eastAsia="游明朝" w:hint="eastAsia"/>
          <w:lang w:val="en-US"/>
        </w:rPr>
        <w:t xml:space="preserve">, and on </w:t>
      </w:r>
      <w:r w:rsidR="0076278B">
        <w:rPr>
          <w:rFonts w:eastAsia="游明朝"/>
          <w:lang w:val="en-US"/>
        </w:rPr>
        <w:t>demand</w:t>
      </w:r>
      <w:r w:rsidR="0076278B">
        <w:rPr>
          <w:rFonts w:eastAsia="游明朝" w:hint="eastAsia"/>
          <w:lang w:val="en-US"/>
        </w:rPr>
        <w:t xml:space="preserve"> SSB if </w:t>
      </w:r>
      <w:r w:rsidR="004A768C">
        <w:rPr>
          <w:rFonts w:eastAsia="游明朝" w:hint="eastAsia"/>
          <w:lang w:val="en-US"/>
        </w:rPr>
        <w:t>possible</w:t>
      </w:r>
      <w:r w:rsidR="0076278B">
        <w:rPr>
          <w:rFonts w:eastAsia="游明朝" w:hint="eastAsia"/>
          <w:lang w:val="en-US"/>
        </w:rPr>
        <w:t>,</w:t>
      </w:r>
      <w:r w:rsidR="007A1D69">
        <w:rPr>
          <w:rFonts w:eastAsia="游明朝" w:hint="eastAsia"/>
          <w:lang w:val="en-US"/>
        </w:rPr>
        <w:t xml:space="preserve"> </w:t>
      </w:r>
      <w:r w:rsidR="00734865">
        <w:rPr>
          <w:rFonts w:eastAsia="游明朝" w:hint="eastAsia"/>
          <w:lang w:val="en-US"/>
        </w:rPr>
        <w:t>to reduce control channel overhead</w:t>
      </w:r>
      <w:r w:rsidR="008C25D9">
        <w:rPr>
          <w:rFonts w:eastAsia="游明朝" w:hint="eastAsia"/>
          <w:lang w:val="en-US"/>
        </w:rPr>
        <w:t xml:space="preserve"> and </w:t>
      </w:r>
      <w:r w:rsidR="008C25D9">
        <w:rPr>
          <w:rFonts w:eastAsia="游明朝"/>
          <w:lang w:val="en-US"/>
        </w:rPr>
        <w:t>accommodate</w:t>
      </w:r>
      <w:r w:rsidR="008C25D9">
        <w:rPr>
          <w:rFonts w:eastAsia="游明朝" w:hint="eastAsia"/>
          <w:lang w:val="en-US"/>
        </w:rPr>
        <w:t xml:space="preserve"> more user data traffic.</w:t>
      </w:r>
    </w:p>
    <w:p w14:paraId="0C5588F3" w14:textId="5FBF1A34" w:rsidR="006B542E" w:rsidRDefault="00D33AF5" w:rsidP="008F6EEB">
      <w:pPr>
        <w:pStyle w:val="3gpptxt"/>
        <w:jc w:val="both"/>
        <w:rPr>
          <w:rFonts w:eastAsia="游明朝"/>
          <w:lang w:val="en-US"/>
        </w:rPr>
      </w:pPr>
      <w:r>
        <w:rPr>
          <w:rFonts w:eastAsia="游明朝" w:hint="eastAsia"/>
          <w:lang w:val="en-US"/>
        </w:rPr>
        <w:t xml:space="preserve">To </w:t>
      </w:r>
      <w:r w:rsidR="000B6DBC">
        <w:rPr>
          <w:rFonts w:eastAsia="游明朝" w:hint="eastAsia"/>
          <w:lang w:val="en-US"/>
        </w:rPr>
        <w:t>allow</w:t>
      </w:r>
      <w:r>
        <w:rPr>
          <w:rFonts w:eastAsia="游明朝" w:hint="eastAsia"/>
          <w:lang w:val="en-US"/>
        </w:rPr>
        <w:t xml:space="preserve"> handheld terminals to </w:t>
      </w:r>
      <w:r w:rsidR="007E7854">
        <w:rPr>
          <w:rFonts w:eastAsia="游明朝"/>
          <w:lang w:val="en-US"/>
        </w:rPr>
        <w:t>directly</w:t>
      </w:r>
      <w:r w:rsidR="007E7854">
        <w:rPr>
          <w:rFonts w:eastAsia="游明朝" w:hint="eastAsia"/>
          <w:lang w:val="en-US"/>
        </w:rPr>
        <w:t xml:space="preserve"> </w:t>
      </w:r>
      <w:r>
        <w:rPr>
          <w:rFonts w:eastAsia="游明朝" w:hint="eastAsia"/>
          <w:lang w:val="en-US"/>
        </w:rPr>
        <w:t xml:space="preserve">connect </w:t>
      </w:r>
      <w:r w:rsidR="007E7854">
        <w:rPr>
          <w:rFonts w:eastAsia="游明朝" w:hint="eastAsia"/>
          <w:lang w:val="en-US"/>
        </w:rPr>
        <w:t xml:space="preserve">to the satellite, </w:t>
      </w:r>
      <w:r w:rsidR="00854A48">
        <w:rPr>
          <w:rFonts w:eastAsia="游明朝"/>
          <w:lang w:val="en-US"/>
        </w:rPr>
        <w:t>−</w:t>
      </w:r>
      <w:r w:rsidR="00CA58D0">
        <w:rPr>
          <w:rFonts w:eastAsia="游明朝" w:hint="eastAsia"/>
          <w:lang w:val="en-US"/>
        </w:rPr>
        <w:t>5</w:t>
      </w:r>
      <w:r w:rsidR="00854A48">
        <w:rPr>
          <w:rFonts w:eastAsia="游明朝" w:hint="eastAsia"/>
          <w:lang w:val="en-US"/>
        </w:rPr>
        <w:t xml:space="preserve">.5dBi </w:t>
      </w:r>
      <w:r w:rsidR="00F420CF">
        <w:rPr>
          <w:rFonts w:eastAsia="游明朝" w:hint="eastAsia"/>
          <w:lang w:val="en-US"/>
        </w:rPr>
        <w:t>of UE antenna gain was assumed and repetition schemes were introduced for PDCCH and PDSCH</w:t>
      </w:r>
      <w:r w:rsidR="00675A12">
        <w:rPr>
          <w:rFonts w:eastAsia="游明朝" w:hint="eastAsia"/>
          <w:lang w:val="en-US"/>
        </w:rPr>
        <w:t xml:space="preserve"> in the Release 19 work item</w:t>
      </w:r>
      <w:r w:rsidR="00477C42">
        <w:rPr>
          <w:rFonts w:eastAsia="游明朝" w:hint="eastAsia"/>
          <w:lang w:val="en-US"/>
        </w:rPr>
        <w:t xml:space="preserve">, which </w:t>
      </w:r>
      <w:r w:rsidR="00652C26">
        <w:rPr>
          <w:rFonts w:eastAsia="游明朝" w:hint="eastAsia"/>
          <w:lang w:val="en-US"/>
        </w:rPr>
        <w:t>resul</w:t>
      </w:r>
      <w:r w:rsidR="00675A12">
        <w:rPr>
          <w:rFonts w:eastAsia="游明朝" w:hint="eastAsia"/>
          <w:lang w:val="en-US"/>
        </w:rPr>
        <w:t>ts</w:t>
      </w:r>
      <w:r w:rsidR="00652C26">
        <w:rPr>
          <w:rFonts w:eastAsia="游明朝" w:hint="eastAsia"/>
          <w:lang w:val="en-US"/>
        </w:rPr>
        <w:t xml:space="preserve"> in low radio </w:t>
      </w:r>
      <w:r w:rsidR="00652C26">
        <w:rPr>
          <w:rFonts w:eastAsia="游明朝"/>
          <w:lang w:val="en-US"/>
        </w:rPr>
        <w:t>resource</w:t>
      </w:r>
      <w:r w:rsidR="00652C26">
        <w:rPr>
          <w:rFonts w:eastAsia="游明朝" w:hint="eastAsia"/>
          <w:lang w:val="en-US"/>
        </w:rPr>
        <w:t xml:space="preserve"> usage efficiency. </w:t>
      </w:r>
      <w:r w:rsidR="00675A12">
        <w:rPr>
          <w:rFonts w:eastAsia="游明朝" w:hint="eastAsia"/>
          <w:lang w:val="en-US"/>
        </w:rPr>
        <w:t xml:space="preserve">It is thought to be worth considering other modes of improving DL </w:t>
      </w:r>
      <w:r w:rsidR="00F13697">
        <w:rPr>
          <w:rFonts w:eastAsia="游明朝" w:hint="eastAsia"/>
          <w:lang w:val="en-US"/>
        </w:rPr>
        <w:t xml:space="preserve">coverage </w:t>
      </w:r>
      <w:r w:rsidR="00996894">
        <w:rPr>
          <w:rFonts w:eastAsia="游明朝" w:hint="eastAsia"/>
          <w:lang w:val="en-US"/>
        </w:rPr>
        <w:t xml:space="preserve">that do not sacrifice radio </w:t>
      </w:r>
      <w:r w:rsidR="00996894">
        <w:rPr>
          <w:rFonts w:eastAsia="游明朝"/>
          <w:lang w:val="en-US"/>
        </w:rPr>
        <w:t>resource</w:t>
      </w:r>
      <w:r w:rsidR="00996894">
        <w:rPr>
          <w:rFonts w:eastAsia="游明朝" w:hint="eastAsia"/>
          <w:lang w:val="en-US"/>
        </w:rPr>
        <w:t xml:space="preserve"> usage efficiency </w:t>
      </w:r>
      <w:r w:rsidR="00F13697">
        <w:rPr>
          <w:rFonts w:eastAsia="游明朝" w:hint="eastAsia"/>
          <w:lang w:val="en-US"/>
        </w:rPr>
        <w:t xml:space="preserve">such as relay or collaborative modes </w:t>
      </w:r>
      <w:r w:rsidR="004F311A">
        <w:rPr>
          <w:rFonts w:eastAsia="游明朝" w:hint="eastAsia"/>
          <w:lang w:val="en-US"/>
        </w:rPr>
        <w:t>when they are available.</w:t>
      </w:r>
    </w:p>
    <w:p w14:paraId="76D29C2E" w14:textId="4CC785FC" w:rsidR="00FE1AFE" w:rsidRDefault="00B50C2E" w:rsidP="008F6EEB">
      <w:pPr>
        <w:pStyle w:val="3gpptxt"/>
        <w:jc w:val="both"/>
        <w:rPr>
          <w:rFonts w:eastAsia="游明朝"/>
          <w:lang w:val="en-US"/>
        </w:rPr>
      </w:pPr>
      <w:r>
        <w:rPr>
          <w:rFonts w:eastAsia="游明朝" w:hint="eastAsia"/>
          <w:lang w:val="en-US"/>
        </w:rPr>
        <w:lastRenderedPageBreak/>
        <w:t xml:space="preserve">From </w:t>
      </w:r>
      <w:r w:rsidR="00E32A07">
        <w:rPr>
          <w:rFonts w:eastAsia="游明朝" w:hint="eastAsia"/>
          <w:lang w:val="en-US"/>
        </w:rPr>
        <w:t xml:space="preserve">the </w:t>
      </w:r>
      <w:r>
        <w:rPr>
          <w:rFonts w:eastAsia="游明朝" w:hint="eastAsia"/>
          <w:lang w:val="en-US"/>
        </w:rPr>
        <w:t xml:space="preserve">above arguments, we think it is worth considering </w:t>
      </w:r>
      <w:proofErr w:type="gramStart"/>
      <w:r>
        <w:rPr>
          <w:rFonts w:eastAsia="游明朝" w:hint="eastAsia"/>
          <w:lang w:val="en-US"/>
        </w:rPr>
        <w:t>following</w:t>
      </w:r>
      <w:proofErr w:type="gramEnd"/>
      <w:r>
        <w:rPr>
          <w:rFonts w:eastAsia="游明朝" w:hint="eastAsia"/>
          <w:lang w:val="en-US"/>
        </w:rPr>
        <w:t xml:space="preserve"> </w:t>
      </w:r>
      <w:r w:rsidR="00152D20">
        <w:rPr>
          <w:rFonts w:eastAsia="游明朝" w:hint="eastAsia"/>
          <w:lang w:val="en-US"/>
        </w:rPr>
        <w:t xml:space="preserve">topics in NTN for NR Ph4 in Release 20. </w:t>
      </w:r>
      <w:r w:rsidR="00F72EA3">
        <w:rPr>
          <w:rFonts w:eastAsia="游明朝" w:hint="eastAsia"/>
          <w:lang w:val="en-US"/>
        </w:rPr>
        <w:t>On demand SIB and rel</w:t>
      </w:r>
      <w:r w:rsidR="00E32A07">
        <w:rPr>
          <w:rFonts w:eastAsia="游明朝" w:hint="eastAsia"/>
          <w:lang w:val="en-US"/>
        </w:rPr>
        <w:t>a</w:t>
      </w:r>
      <w:r w:rsidR="00F72EA3">
        <w:rPr>
          <w:rFonts w:eastAsia="游明朝" w:hint="eastAsia"/>
          <w:lang w:val="en-US"/>
        </w:rPr>
        <w:t>y/collaborative modes are illustrated in Figs 1 and 2.</w:t>
      </w:r>
    </w:p>
    <w:p w14:paraId="7E58BADC" w14:textId="6DFCF1E8" w:rsidR="00F541AD" w:rsidRPr="00152D20" w:rsidRDefault="00F541AD" w:rsidP="00152D20">
      <w:pPr>
        <w:pStyle w:val="3gpptxt"/>
        <w:numPr>
          <w:ilvl w:val="0"/>
          <w:numId w:val="29"/>
        </w:numPr>
        <w:rPr>
          <w:rFonts w:eastAsia="游明朝"/>
        </w:rPr>
      </w:pPr>
      <w:r w:rsidRPr="00152D20">
        <w:rPr>
          <w:rFonts w:eastAsia="游明朝" w:hint="eastAsia"/>
        </w:rPr>
        <w:t xml:space="preserve">Support of the </w:t>
      </w:r>
      <w:r w:rsidRPr="00152D20">
        <w:rPr>
          <w:rFonts w:eastAsia="游明朝"/>
        </w:rPr>
        <w:t>usage</w:t>
      </w:r>
      <w:r w:rsidRPr="00152D20">
        <w:rPr>
          <w:rFonts w:eastAsia="游明朝" w:hint="eastAsia"/>
        </w:rPr>
        <w:t xml:space="preserve"> of wide beam </w:t>
      </w:r>
      <w:r w:rsidR="00C73531" w:rsidRPr="00152D20">
        <w:rPr>
          <w:rFonts w:eastAsia="游明朝" w:hint="eastAsia"/>
        </w:rPr>
        <w:t xml:space="preserve">including </w:t>
      </w:r>
      <w:r w:rsidR="0080515F" w:rsidRPr="00152D20">
        <w:rPr>
          <w:rFonts w:eastAsia="游明朝" w:hint="eastAsia"/>
        </w:rPr>
        <w:t>relevant signal</w:t>
      </w:r>
      <w:r w:rsidR="00286C49">
        <w:rPr>
          <w:rFonts w:eastAsia="游明朝" w:hint="eastAsia"/>
        </w:rPr>
        <w:t>l</w:t>
      </w:r>
      <w:r w:rsidR="0080515F" w:rsidRPr="00152D20">
        <w:rPr>
          <w:rFonts w:eastAsia="游明朝" w:hint="eastAsia"/>
        </w:rPr>
        <w:t xml:space="preserve">ing for </w:t>
      </w:r>
      <w:r w:rsidR="00C73531" w:rsidRPr="00152D20">
        <w:rPr>
          <w:rFonts w:eastAsia="游明朝" w:hint="eastAsia"/>
        </w:rPr>
        <w:t>narrow beam resolution</w:t>
      </w:r>
    </w:p>
    <w:p w14:paraId="694608CC" w14:textId="66564478" w:rsidR="00295A57" w:rsidRPr="00152D20" w:rsidRDefault="00070138" w:rsidP="00152D20">
      <w:pPr>
        <w:pStyle w:val="3gpptxt"/>
        <w:numPr>
          <w:ilvl w:val="0"/>
          <w:numId w:val="29"/>
        </w:numPr>
        <w:rPr>
          <w:rFonts w:eastAsia="游明朝"/>
        </w:rPr>
      </w:pPr>
      <w:r w:rsidRPr="00152D20">
        <w:rPr>
          <w:rFonts w:eastAsia="游明朝" w:hint="eastAsia"/>
        </w:rPr>
        <w:t>R</w:t>
      </w:r>
      <w:r w:rsidR="00605C65" w:rsidRPr="00152D20">
        <w:rPr>
          <w:rFonts w:eastAsia="游明朝" w:hint="eastAsia"/>
        </w:rPr>
        <w:t xml:space="preserve">eformation </w:t>
      </w:r>
      <w:r w:rsidRPr="00152D20">
        <w:rPr>
          <w:rFonts w:eastAsia="游明朝" w:hint="eastAsia"/>
        </w:rPr>
        <w:t xml:space="preserve">of SIB1/19 </w:t>
      </w:r>
      <w:r w:rsidR="002D7C88" w:rsidRPr="00152D20">
        <w:rPr>
          <w:rFonts w:eastAsia="游明朝" w:hint="eastAsia"/>
        </w:rPr>
        <w:t xml:space="preserve">for NTN </w:t>
      </w:r>
      <w:r w:rsidR="00E30059" w:rsidRPr="00152D20">
        <w:rPr>
          <w:rFonts w:eastAsia="游明朝" w:hint="eastAsia"/>
        </w:rPr>
        <w:t xml:space="preserve">to </w:t>
      </w:r>
      <w:r w:rsidR="00721586" w:rsidRPr="00152D20">
        <w:rPr>
          <w:rFonts w:eastAsia="游明朝" w:hint="eastAsia"/>
        </w:rPr>
        <w:t>include</w:t>
      </w:r>
      <w:r w:rsidR="00E30059" w:rsidRPr="00152D20">
        <w:rPr>
          <w:rFonts w:eastAsia="游明朝" w:hint="eastAsia"/>
        </w:rPr>
        <w:t xml:space="preserve"> </w:t>
      </w:r>
      <w:r w:rsidR="00E30059" w:rsidRPr="00152D20">
        <w:rPr>
          <w:rFonts w:eastAsia="游明朝"/>
        </w:rPr>
        <w:t>minimum</w:t>
      </w:r>
      <w:r w:rsidR="00E30059" w:rsidRPr="00152D20">
        <w:rPr>
          <w:rFonts w:eastAsia="游明朝" w:hint="eastAsia"/>
        </w:rPr>
        <w:t xml:space="preserve"> information for RACH proce</w:t>
      </w:r>
      <w:r w:rsidR="00A0323A" w:rsidRPr="00152D20">
        <w:rPr>
          <w:rFonts w:eastAsia="游明朝" w:hint="eastAsia"/>
        </w:rPr>
        <w:t>ss</w:t>
      </w:r>
    </w:p>
    <w:p w14:paraId="648FFE90" w14:textId="70C7D103" w:rsidR="006422C5" w:rsidRPr="00152D20" w:rsidRDefault="006422C5" w:rsidP="00152D20">
      <w:pPr>
        <w:pStyle w:val="3gpptxt"/>
        <w:numPr>
          <w:ilvl w:val="0"/>
          <w:numId w:val="29"/>
        </w:numPr>
        <w:rPr>
          <w:rFonts w:eastAsia="游明朝"/>
        </w:rPr>
      </w:pPr>
      <w:r w:rsidRPr="00152D20">
        <w:rPr>
          <w:rFonts w:eastAsia="游明朝" w:hint="eastAsia"/>
        </w:rPr>
        <w:t xml:space="preserve">Support of on demand SSB and/or </w:t>
      </w:r>
      <w:r w:rsidR="00806AF1" w:rsidRPr="00152D20">
        <w:rPr>
          <w:rFonts w:eastAsia="游明朝" w:hint="eastAsia"/>
        </w:rPr>
        <w:t>SIB to reduce</w:t>
      </w:r>
      <w:r w:rsidR="00E21200" w:rsidRPr="00152D20">
        <w:rPr>
          <w:rFonts w:eastAsia="游明朝" w:hint="eastAsia"/>
        </w:rPr>
        <w:t xml:space="preserve"> </w:t>
      </w:r>
      <w:r w:rsidR="00C6736C" w:rsidRPr="00152D20">
        <w:rPr>
          <w:rFonts w:eastAsia="游明朝" w:hint="eastAsia"/>
        </w:rPr>
        <w:t xml:space="preserve">their transmissions to unnecessary beam footprints while keeping </w:t>
      </w:r>
      <w:r w:rsidR="00375778" w:rsidRPr="00152D20">
        <w:rPr>
          <w:rFonts w:eastAsia="游明朝" w:hint="eastAsia"/>
        </w:rPr>
        <w:t>100% coverage ratio</w:t>
      </w:r>
    </w:p>
    <w:p w14:paraId="690B8E40" w14:textId="1506FB3E" w:rsidR="007D4211" w:rsidRPr="00152D20" w:rsidRDefault="005871A2" w:rsidP="00152D20">
      <w:pPr>
        <w:pStyle w:val="3gpptxt"/>
        <w:numPr>
          <w:ilvl w:val="0"/>
          <w:numId w:val="29"/>
        </w:numPr>
        <w:rPr>
          <w:rFonts w:eastAsia="游明朝"/>
        </w:rPr>
      </w:pPr>
      <w:r>
        <w:rPr>
          <w:noProof/>
        </w:rPr>
        <mc:AlternateContent>
          <mc:Choice Requires="wps">
            <w:drawing>
              <wp:anchor distT="0" distB="0" distL="114300" distR="114300" simplePos="0" relativeHeight="251659264" behindDoc="0" locked="0" layoutInCell="1" allowOverlap="1" wp14:anchorId="36FAF9BA" wp14:editId="1C6A55FD">
                <wp:simplePos x="0" y="0"/>
                <wp:positionH relativeFrom="margin">
                  <wp:align>left</wp:align>
                </wp:positionH>
                <wp:positionV relativeFrom="paragraph">
                  <wp:posOffset>459181</wp:posOffset>
                </wp:positionV>
                <wp:extent cx="6325235" cy="2360930"/>
                <wp:effectExtent l="0" t="0" r="0" b="1270"/>
                <wp:wrapTopAndBottom/>
                <wp:docPr id="729719360" name="正方形/長方形 1"/>
                <wp:cNvGraphicFramePr/>
                <a:graphic xmlns:a="http://schemas.openxmlformats.org/drawingml/2006/main">
                  <a:graphicData uri="http://schemas.microsoft.com/office/word/2010/wordprocessingShape">
                    <wps:wsp>
                      <wps:cNvSpPr/>
                      <wps:spPr>
                        <a:xfrm>
                          <a:off x="0" y="0"/>
                          <a:ext cx="6325235" cy="236093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D956ED1" w14:textId="2CE023D1" w:rsidR="004526C4" w:rsidRDefault="00030D1C" w:rsidP="004526C4">
                            <w:pPr>
                              <w:spacing w:before="120"/>
                              <w:jc w:val="center"/>
                              <w:rPr>
                                <w:color w:val="000000" w:themeColor="text1"/>
                                <w:lang w:eastAsia="ja-JP"/>
                              </w:rPr>
                            </w:pPr>
                            <w:r w:rsidRPr="00030D1C">
                              <w:rPr>
                                <w:noProof/>
                              </w:rPr>
                              <w:drawing>
                                <wp:inline distT="0" distB="0" distL="0" distR="0" wp14:anchorId="5250ACC2" wp14:editId="01E130FA">
                                  <wp:extent cx="4347665" cy="1886642"/>
                                  <wp:effectExtent l="0" t="0" r="0" b="0"/>
                                  <wp:docPr id="195400085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2950" cy="1893275"/>
                                          </a:xfrm>
                                          <a:prstGeom prst="rect">
                                            <a:avLst/>
                                          </a:prstGeom>
                                          <a:noFill/>
                                          <a:ln>
                                            <a:noFill/>
                                          </a:ln>
                                        </pic:spPr>
                                      </pic:pic>
                                    </a:graphicData>
                                  </a:graphic>
                                </wp:inline>
                              </w:drawing>
                            </w:r>
                          </w:p>
                          <w:p w14:paraId="08C905E5" w14:textId="06AE802F" w:rsidR="004526C4" w:rsidRPr="001463AE" w:rsidRDefault="004526C4" w:rsidP="004526C4">
                            <w:pPr>
                              <w:spacing w:before="120"/>
                              <w:jc w:val="center"/>
                              <w:rPr>
                                <w:color w:val="000000" w:themeColor="text1"/>
                                <w:lang w:eastAsia="ja-JP"/>
                              </w:rPr>
                            </w:pPr>
                            <w:r>
                              <w:rPr>
                                <w:color w:val="000000" w:themeColor="text1"/>
                              </w:rPr>
                              <w:t xml:space="preserve">Fig. </w:t>
                            </w:r>
                            <w:r w:rsidR="00984F1E">
                              <w:rPr>
                                <w:rFonts w:eastAsia="游明朝" w:hint="eastAsia"/>
                                <w:color w:val="000000" w:themeColor="text1"/>
                                <w:lang w:eastAsia="ja-JP"/>
                              </w:rPr>
                              <w:t>1</w:t>
                            </w:r>
                            <w:r>
                              <w:rPr>
                                <w:color w:val="000000" w:themeColor="text1"/>
                              </w:rPr>
                              <w:t xml:space="preserve"> </w:t>
                            </w:r>
                            <w:r>
                              <w:rPr>
                                <w:rFonts w:hint="eastAsia"/>
                                <w:color w:val="000000" w:themeColor="text1"/>
                                <w:lang w:eastAsia="ja-JP"/>
                              </w:rPr>
                              <w:t xml:space="preserve">On demand SIB transmission </w:t>
                            </w:r>
                            <w:r>
                              <w:rPr>
                                <w:rFonts w:eastAsia="游明朝" w:hint="eastAsia"/>
                                <w:color w:val="000000" w:themeColor="text1"/>
                                <w:lang w:eastAsia="ja-JP"/>
                              </w:rPr>
                              <w:t>for</w:t>
                            </w:r>
                            <w:r>
                              <w:rPr>
                                <w:rFonts w:hint="eastAsia"/>
                                <w:color w:val="000000" w:themeColor="text1"/>
                                <w:lang w:eastAsia="ja-JP"/>
                              </w:rPr>
                              <w:t xml:space="preserve"> NTN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FAF9BA" id="正方形/長方形 1" o:spid="_x0000_s1026" style="position:absolute;left:0;text-align:left;margin-left:0;margin-top:36.15pt;width:498.05pt;height:185.9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" fillcolor="white [3212]" stroked="f" strokeweight="1pt">
                <v:textbox>
                  <w:txbxContent>
                    <w:p w14:paraId="1D956ED1" w14:textId="2CE023D1" w:rsidR="004526C4" w:rsidRDefault="00030D1C" w:rsidP="004526C4">
                      <w:pPr>
                        <w:spacing w:before="120"/>
                        <w:jc w:val="center"/>
                        <w:rPr>
                          <w:color w:val="000000" w:themeColor="text1"/>
                          <w:lang w:eastAsia="ja-JP"/>
                        </w:rPr>
                      </w:pPr>
                      <w:r w:rsidRPr="00030D1C">
                        <w:rPr>
                          <w:noProof/>
                        </w:rPr>
                        <w:drawing>
                          <wp:inline distT="0" distB="0" distL="0" distR="0" wp14:anchorId="5250ACC2" wp14:editId="01E130FA">
                            <wp:extent cx="4347665" cy="1886642"/>
                            <wp:effectExtent l="0" t="0" r="0" b="0"/>
                            <wp:docPr id="195400085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2950" cy="1893275"/>
                                    </a:xfrm>
                                    <a:prstGeom prst="rect">
                                      <a:avLst/>
                                    </a:prstGeom>
                                    <a:noFill/>
                                    <a:ln>
                                      <a:noFill/>
                                    </a:ln>
                                  </pic:spPr>
                                </pic:pic>
                              </a:graphicData>
                            </a:graphic>
                          </wp:inline>
                        </w:drawing>
                      </w:r>
                    </w:p>
                    <w:p w14:paraId="08C905E5" w14:textId="06AE802F" w:rsidR="004526C4" w:rsidRPr="001463AE" w:rsidRDefault="004526C4" w:rsidP="004526C4">
                      <w:pPr>
                        <w:spacing w:before="120"/>
                        <w:jc w:val="center"/>
                        <w:rPr>
                          <w:color w:val="000000" w:themeColor="text1"/>
                          <w:lang w:eastAsia="ja-JP"/>
                        </w:rPr>
                      </w:pPr>
                      <w:r>
                        <w:rPr>
                          <w:color w:val="000000" w:themeColor="text1"/>
                        </w:rPr>
                        <w:t xml:space="preserve">Fig. </w:t>
                      </w:r>
                      <w:r w:rsidR="00984F1E">
                        <w:rPr>
                          <w:rFonts w:eastAsia="游明朝" w:hint="eastAsia"/>
                          <w:color w:val="000000" w:themeColor="text1"/>
                          <w:lang w:eastAsia="ja-JP"/>
                        </w:rPr>
                        <w:t>1</w:t>
                      </w:r>
                      <w:r>
                        <w:rPr>
                          <w:color w:val="000000" w:themeColor="text1"/>
                        </w:rPr>
                        <w:t xml:space="preserve"> </w:t>
                      </w:r>
                      <w:r>
                        <w:rPr>
                          <w:rFonts w:hint="eastAsia"/>
                          <w:color w:val="000000" w:themeColor="text1"/>
                          <w:lang w:eastAsia="ja-JP"/>
                        </w:rPr>
                        <w:t xml:space="preserve">On demand SIB transmission </w:t>
                      </w:r>
                      <w:r>
                        <w:rPr>
                          <w:rFonts w:eastAsia="游明朝" w:hint="eastAsia"/>
                          <w:color w:val="000000" w:themeColor="text1"/>
                          <w:lang w:eastAsia="ja-JP"/>
                        </w:rPr>
                        <w:t>for</w:t>
                      </w:r>
                      <w:r>
                        <w:rPr>
                          <w:rFonts w:hint="eastAsia"/>
                          <w:color w:val="000000" w:themeColor="text1"/>
                          <w:lang w:eastAsia="ja-JP"/>
                        </w:rPr>
                        <w:t xml:space="preserve"> NTN </w:t>
                      </w:r>
                    </w:p>
                  </w:txbxContent>
                </v:textbox>
                <w10:wrap type="topAndBottom" anchorx="margin"/>
              </v:rect>
            </w:pict>
          </mc:Fallback>
        </mc:AlternateContent>
      </w:r>
      <w:r w:rsidR="007D4211" w:rsidRPr="00152D20">
        <w:rPr>
          <w:rFonts w:eastAsia="游明朝" w:hint="eastAsia"/>
        </w:rPr>
        <w:t xml:space="preserve">Relay mode and/or collaboration mode of UEs </w:t>
      </w:r>
      <w:r w:rsidR="00373527" w:rsidRPr="00152D20">
        <w:rPr>
          <w:rFonts w:eastAsia="游明朝" w:hint="eastAsia"/>
        </w:rPr>
        <w:t xml:space="preserve">to reduce repetitions </w:t>
      </w:r>
      <w:r w:rsidR="00E45688" w:rsidRPr="00152D20">
        <w:rPr>
          <w:rFonts w:eastAsia="游明朝" w:hint="eastAsia"/>
        </w:rPr>
        <w:t xml:space="preserve">for radio </w:t>
      </w:r>
      <w:r w:rsidR="00E45688" w:rsidRPr="00152D20">
        <w:rPr>
          <w:rFonts w:eastAsia="游明朝"/>
        </w:rPr>
        <w:t>resource</w:t>
      </w:r>
      <w:r w:rsidR="00E45688" w:rsidRPr="00152D20">
        <w:rPr>
          <w:rFonts w:eastAsia="游明朝" w:hint="eastAsia"/>
        </w:rPr>
        <w:t xml:space="preserve"> usage efficiency </w:t>
      </w:r>
      <w:r w:rsidR="00AB2E41" w:rsidRPr="00152D20">
        <w:rPr>
          <w:rFonts w:eastAsia="游明朝" w:hint="eastAsia"/>
        </w:rPr>
        <w:t xml:space="preserve">and/or </w:t>
      </w:r>
      <w:r w:rsidR="003C4D10" w:rsidRPr="00152D20">
        <w:rPr>
          <w:rFonts w:eastAsia="游明朝" w:hint="eastAsia"/>
        </w:rPr>
        <w:t xml:space="preserve">improve </w:t>
      </w:r>
      <w:r w:rsidR="00970075" w:rsidRPr="00152D20">
        <w:rPr>
          <w:rFonts w:eastAsia="游明朝" w:hint="eastAsia"/>
        </w:rPr>
        <w:t>reachab</w:t>
      </w:r>
      <w:r w:rsidR="00E45688" w:rsidRPr="00152D20">
        <w:rPr>
          <w:rFonts w:eastAsia="游明朝" w:hint="eastAsia"/>
        </w:rPr>
        <w:t>i</w:t>
      </w:r>
      <w:r w:rsidR="00970075" w:rsidRPr="00152D20">
        <w:rPr>
          <w:rFonts w:eastAsia="游明朝" w:hint="eastAsia"/>
        </w:rPr>
        <w:t>lity of notification alert</w:t>
      </w:r>
    </w:p>
    <w:p w14:paraId="5B35C78F" w14:textId="2104426C" w:rsidR="00F004AA" w:rsidRDefault="00984F1E" w:rsidP="00B3147D">
      <w:pPr>
        <w:pStyle w:val="3gpptxt"/>
        <w:jc w:val="both"/>
        <w:rPr>
          <w:rFonts w:eastAsia="游明朝"/>
          <w:lang w:val="en-US"/>
        </w:rPr>
      </w:pPr>
      <w:r>
        <w:rPr>
          <w:noProof/>
        </w:rPr>
        <mc:AlternateContent>
          <mc:Choice Requires="wps">
            <w:drawing>
              <wp:anchor distT="0" distB="0" distL="114300" distR="114300" simplePos="0" relativeHeight="251661312" behindDoc="0" locked="0" layoutInCell="1" allowOverlap="1" wp14:anchorId="1F6D04AC" wp14:editId="3B74E63A">
                <wp:simplePos x="0" y="0"/>
                <wp:positionH relativeFrom="margin">
                  <wp:align>left</wp:align>
                </wp:positionH>
                <wp:positionV relativeFrom="paragraph">
                  <wp:posOffset>2633999</wp:posOffset>
                </wp:positionV>
                <wp:extent cx="6325235" cy="2360930"/>
                <wp:effectExtent l="0" t="0" r="0" b="1270"/>
                <wp:wrapTopAndBottom/>
                <wp:docPr id="728781355" name="正方形/長方形 1"/>
                <wp:cNvGraphicFramePr/>
                <a:graphic xmlns:a="http://schemas.openxmlformats.org/drawingml/2006/main">
                  <a:graphicData uri="http://schemas.microsoft.com/office/word/2010/wordprocessingShape">
                    <wps:wsp>
                      <wps:cNvSpPr/>
                      <wps:spPr>
                        <a:xfrm>
                          <a:off x="0" y="0"/>
                          <a:ext cx="6325235" cy="236093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382FFEB" w14:textId="56DCFBBB" w:rsidR="00F004AA" w:rsidRDefault="00B90151" w:rsidP="00F004AA">
                            <w:pPr>
                              <w:spacing w:before="120"/>
                              <w:jc w:val="center"/>
                              <w:rPr>
                                <w:color w:val="000000" w:themeColor="text1"/>
                                <w:lang w:eastAsia="ja-JP"/>
                              </w:rPr>
                            </w:pPr>
                            <w:r w:rsidRPr="00B90151">
                              <w:rPr>
                                <w:noProof/>
                              </w:rPr>
                              <w:drawing>
                                <wp:inline distT="0" distB="0" distL="0" distR="0" wp14:anchorId="6D8275E1" wp14:editId="6C574B39">
                                  <wp:extent cx="3338195" cy="1761013"/>
                                  <wp:effectExtent l="0" t="0" r="0" b="0"/>
                                  <wp:docPr id="72275678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0681" cy="1767600"/>
                                          </a:xfrm>
                                          <a:prstGeom prst="rect">
                                            <a:avLst/>
                                          </a:prstGeom>
                                          <a:noFill/>
                                          <a:ln>
                                            <a:noFill/>
                                          </a:ln>
                                        </pic:spPr>
                                      </pic:pic>
                                    </a:graphicData>
                                  </a:graphic>
                                </wp:inline>
                              </w:drawing>
                            </w:r>
                          </w:p>
                          <w:p w14:paraId="63A0AE10" w14:textId="3A40BDE3" w:rsidR="00F004AA" w:rsidRPr="00F004AA" w:rsidRDefault="00F004AA" w:rsidP="00F004AA">
                            <w:pPr>
                              <w:spacing w:before="120"/>
                              <w:jc w:val="center"/>
                              <w:rPr>
                                <w:rFonts w:eastAsia="游明朝"/>
                                <w:color w:val="000000" w:themeColor="text1"/>
                                <w:lang w:eastAsia="ja-JP"/>
                              </w:rPr>
                            </w:pPr>
                            <w:r>
                              <w:rPr>
                                <w:color w:val="000000" w:themeColor="text1"/>
                              </w:rPr>
                              <w:t xml:space="preserve">Fig. </w:t>
                            </w:r>
                            <w:r w:rsidR="00984F1E">
                              <w:rPr>
                                <w:rFonts w:eastAsia="游明朝" w:hint="eastAsia"/>
                                <w:color w:val="000000" w:themeColor="text1"/>
                                <w:lang w:eastAsia="ja-JP"/>
                              </w:rPr>
                              <w:t>2</w:t>
                            </w:r>
                            <w:r>
                              <w:rPr>
                                <w:color w:val="000000" w:themeColor="text1"/>
                              </w:rPr>
                              <w:t xml:space="preserve"> </w:t>
                            </w:r>
                            <w:r>
                              <w:rPr>
                                <w:rFonts w:eastAsia="游明朝" w:hint="eastAsia"/>
                                <w:color w:val="000000" w:themeColor="text1"/>
                                <w:lang w:eastAsia="ja-JP"/>
                              </w:rPr>
                              <w:t>Relay mode and collaborative mode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6D04AC" id="_x0000_s1027" style="position:absolute;left:0;text-align:left;margin-left:0;margin-top:207.4pt;width:498.05pt;height:185.9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" fillcolor="white [3212]" stroked="f" strokeweight="1pt">
                <v:textbox>
                  <w:txbxContent>
                    <w:p w14:paraId="5382FFEB" w14:textId="56DCFBBB" w:rsidR="00F004AA" w:rsidRDefault="00B90151" w:rsidP="00F004AA">
                      <w:pPr>
                        <w:spacing w:before="120"/>
                        <w:jc w:val="center"/>
                        <w:rPr>
                          <w:color w:val="000000" w:themeColor="text1"/>
                          <w:lang w:eastAsia="ja-JP"/>
                        </w:rPr>
                      </w:pPr>
                      <w:r w:rsidRPr="00B90151">
                        <w:rPr>
                          <w:noProof/>
                        </w:rPr>
                        <w:drawing>
                          <wp:inline distT="0" distB="0" distL="0" distR="0" wp14:anchorId="6D8275E1" wp14:editId="6C574B39">
                            <wp:extent cx="3338195" cy="1761013"/>
                            <wp:effectExtent l="0" t="0" r="0" b="0"/>
                            <wp:docPr id="72275678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50681" cy="1767600"/>
                                    </a:xfrm>
                                    <a:prstGeom prst="rect">
                                      <a:avLst/>
                                    </a:prstGeom>
                                    <a:noFill/>
                                    <a:ln>
                                      <a:noFill/>
                                    </a:ln>
                                  </pic:spPr>
                                </pic:pic>
                              </a:graphicData>
                            </a:graphic>
                          </wp:inline>
                        </w:drawing>
                      </w:r>
                    </w:p>
                    <w:p w14:paraId="63A0AE10" w14:textId="3A40BDE3" w:rsidR="00F004AA" w:rsidRPr="00F004AA" w:rsidRDefault="00F004AA" w:rsidP="00F004AA">
                      <w:pPr>
                        <w:spacing w:before="120"/>
                        <w:jc w:val="center"/>
                        <w:rPr>
                          <w:rFonts w:eastAsia="游明朝"/>
                          <w:color w:val="000000" w:themeColor="text1"/>
                          <w:lang w:eastAsia="ja-JP"/>
                        </w:rPr>
                      </w:pPr>
                      <w:r>
                        <w:rPr>
                          <w:color w:val="000000" w:themeColor="text1"/>
                        </w:rPr>
                        <w:t xml:space="preserve">Fig. </w:t>
                      </w:r>
                      <w:r w:rsidR="00984F1E">
                        <w:rPr>
                          <w:rFonts w:eastAsia="游明朝" w:hint="eastAsia"/>
                          <w:color w:val="000000" w:themeColor="text1"/>
                          <w:lang w:eastAsia="ja-JP"/>
                        </w:rPr>
                        <w:t>2</w:t>
                      </w:r>
                      <w:r>
                        <w:rPr>
                          <w:color w:val="000000" w:themeColor="text1"/>
                        </w:rPr>
                        <w:t xml:space="preserve"> </w:t>
                      </w:r>
                      <w:r>
                        <w:rPr>
                          <w:rFonts w:eastAsia="游明朝" w:hint="eastAsia"/>
                          <w:color w:val="000000" w:themeColor="text1"/>
                          <w:lang w:eastAsia="ja-JP"/>
                        </w:rPr>
                        <w:t>Relay mode and collaborative mode</w:t>
                      </w:r>
                    </w:p>
                  </w:txbxContent>
                </v:textbox>
                <w10:wrap type="topAndBottom" anchorx="margin"/>
              </v:rect>
            </w:pict>
          </mc:Fallback>
        </mc:AlternateContent>
      </w:r>
    </w:p>
    <w:p w14:paraId="33AC4C3C" w14:textId="1BCCF5F4" w:rsidR="00F7266D" w:rsidRDefault="00F7266D" w:rsidP="00B3147D">
      <w:pPr>
        <w:pStyle w:val="3gpptxt"/>
        <w:jc w:val="both"/>
        <w:rPr>
          <w:rFonts w:eastAsia="游明朝"/>
          <w:lang w:val="en-US"/>
        </w:rPr>
      </w:pPr>
    </w:p>
    <w:p w14:paraId="17EBF593" w14:textId="48426D34" w:rsidR="008D43D7" w:rsidRPr="00EA4DDF" w:rsidRDefault="008D43D7" w:rsidP="008D43D7">
      <w:pPr>
        <w:pStyle w:val="3gpptitlelv2"/>
        <w:rPr>
          <w:rFonts w:eastAsiaTheme="minorEastAsia"/>
          <w:lang w:val="en-US"/>
        </w:rPr>
      </w:pPr>
      <w:r w:rsidRPr="00EA4DDF">
        <w:rPr>
          <w:rFonts w:eastAsiaTheme="minorEastAsia"/>
          <w:lang w:val="en-US"/>
        </w:rPr>
        <w:t>2.</w:t>
      </w:r>
      <w:r w:rsidRPr="00EA4DDF">
        <w:rPr>
          <w:rFonts w:eastAsia="游明朝" w:hint="eastAsia"/>
          <w:lang w:val="en-US" w:eastAsia="ja-JP"/>
        </w:rPr>
        <w:t>2</w:t>
      </w:r>
      <w:r w:rsidRPr="00EA4DDF">
        <w:rPr>
          <w:rFonts w:eastAsiaTheme="minorEastAsia"/>
          <w:lang w:val="en-US"/>
        </w:rPr>
        <w:tab/>
      </w:r>
      <w:r>
        <w:rPr>
          <w:rFonts w:eastAsia="游明朝" w:hint="eastAsia"/>
          <w:lang w:val="en-US" w:eastAsia="ja-JP"/>
        </w:rPr>
        <w:t>Proposed justification</w:t>
      </w:r>
      <w:r w:rsidRPr="00EA4DDF">
        <w:rPr>
          <w:rFonts w:eastAsiaTheme="minorEastAsia"/>
          <w:lang w:val="en-US"/>
        </w:rPr>
        <w:t xml:space="preserve"> </w:t>
      </w:r>
    </w:p>
    <w:p w14:paraId="16769950" w14:textId="5F3BA396" w:rsidR="00C31E59" w:rsidRDefault="00C31E59" w:rsidP="008D43D7">
      <w:pPr>
        <w:pStyle w:val="3gpptxt"/>
        <w:jc w:val="both"/>
        <w:rPr>
          <w:rFonts w:eastAsia="游明朝"/>
          <w:lang w:val="en-US"/>
        </w:rPr>
      </w:pPr>
      <w:r>
        <w:rPr>
          <w:rFonts w:eastAsia="游明朝" w:hint="eastAsia"/>
          <w:lang w:val="en-US"/>
        </w:rPr>
        <w:t xml:space="preserve">According to our view, </w:t>
      </w:r>
      <w:r w:rsidR="00C36D60">
        <w:rPr>
          <w:rFonts w:eastAsia="游明朝" w:hint="eastAsia"/>
          <w:lang w:val="en-US"/>
        </w:rPr>
        <w:t xml:space="preserve">possible justification for </w:t>
      </w:r>
      <w:r w:rsidR="004D5AE0">
        <w:rPr>
          <w:rFonts w:eastAsia="游明朝" w:hint="eastAsia"/>
          <w:lang w:val="en-US"/>
        </w:rPr>
        <w:t>NTN for NR Ph4 in Release 20 can be as follows:</w:t>
      </w:r>
    </w:p>
    <w:p w14:paraId="141003D5" w14:textId="0BB96FBF" w:rsidR="008D43D7" w:rsidRPr="004853F4" w:rsidRDefault="008D43D7" w:rsidP="004D5AE0">
      <w:pPr>
        <w:pStyle w:val="3gpptxt"/>
        <w:ind w:leftChars="180" w:left="360"/>
        <w:jc w:val="both"/>
        <w:rPr>
          <w:rFonts w:eastAsia="游明朝"/>
          <w:lang w:val="en-US"/>
        </w:rPr>
      </w:pPr>
      <w:r>
        <w:rPr>
          <w:rFonts w:eastAsia="游明朝" w:hint="eastAsia"/>
          <w:lang w:val="en-US"/>
        </w:rPr>
        <w:t xml:space="preserve">Since the main feature that </w:t>
      </w:r>
      <w:r>
        <w:rPr>
          <w:rFonts w:eastAsia="游明朝"/>
          <w:lang w:val="en-US"/>
        </w:rPr>
        <w:t>differentiate</w:t>
      </w:r>
      <w:r>
        <w:rPr>
          <w:rFonts w:eastAsia="游明朝" w:hint="eastAsia"/>
          <w:lang w:val="en-US"/>
        </w:rPr>
        <w:t xml:space="preserve">s NTN from TN is its wide coverage area extending to where TN is difficult to cover physically and/or costly (e.g. ocean, desert, deep mountains, etc.), providing ubiquitous coverage is one of the main motivations to make use of NTN. Therefore, if some areas have to be left uncovered due to the limitation of the standard specification, it could be updated to eliminate such limitation. In addition, because of </w:t>
      </w:r>
      <w:proofErr w:type="gramStart"/>
      <w:r>
        <w:rPr>
          <w:rFonts w:eastAsia="游明朝" w:hint="eastAsia"/>
          <w:lang w:val="en-US"/>
        </w:rPr>
        <w:t>increasing</w:t>
      </w:r>
      <w:proofErr w:type="gramEnd"/>
      <w:r>
        <w:rPr>
          <w:rFonts w:eastAsia="游明朝" w:hint="eastAsia"/>
          <w:lang w:val="en-US"/>
        </w:rPr>
        <w:t xml:space="preserve"> market interest </w:t>
      </w:r>
      <w:r w:rsidR="00DE2144">
        <w:rPr>
          <w:rFonts w:eastAsia="游明朝" w:hint="eastAsia"/>
          <w:lang w:val="en-US"/>
        </w:rPr>
        <w:t>of</w:t>
      </w:r>
      <w:r>
        <w:rPr>
          <w:rFonts w:eastAsia="游明朝" w:hint="eastAsia"/>
          <w:lang w:val="en-US"/>
        </w:rPr>
        <w:t xml:space="preserve"> NTN and its potential large coverage area, one satellite will have to handle more numbers of UEs. To </w:t>
      </w:r>
      <w:r>
        <w:rPr>
          <w:rFonts w:eastAsia="游明朝"/>
          <w:lang w:val="en-US"/>
        </w:rPr>
        <w:t>accommodate</w:t>
      </w:r>
      <w:r>
        <w:rPr>
          <w:rFonts w:eastAsia="游明朝" w:hint="eastAsia"/>
          <w:lang w:val="en-US"/>
        </w:rPr>
        <w:t xml:space="preserve"> more UEs and increase channel </w:t>
      </w:r>
      <w:r>
        <w:rPr>
          <w:rFonts w:eastAsia="游明朝"/>
          <w:lang w:val="en-US"/>
        </w:rPr>
        <w:t>resource</w:t>
      </w:r>
      <w:r w:rsidR="0017122D">
        <w:rPr>
          <w:rFonts w:eastAsia="游明朝" w:hint="eastAsia"/>
          <w:lang w:val="en-US"/>
        </w:rPr>
        <w:t>s</w:t>
      </w:r>
      <w:r>
        <w:rPr>
          <w:rFonts w:eastAsia="游明朝" w:hint="eastAsia"/>
          <w:lang w:val="en-US"/>
        </w:rPr>
        <w:t xml:space="preserve"> for data traffic, it is thought to be crucial to reduce control channel overhead.</w:t>
      </w:r>
    </w:p>
    <w:p w14:paraId="0DD11108" w14:textId="77777777" w:rsidR="008D43D7" w:rsidRPr="008D43D7" w:rsidRDefault="008D43D7" w:rsidP="00DF09E4">
      <w:pPr>
        <w:pStyle w:val="3gpptxt"/>
        <w:rPr>
          <w:rFonts w:eastAsia="游明朝"/>
          <w:lang w:val="en-US"/>
        </w:rPr>
      </w:pPr>
    </w:p>
    <w:p w14:paraId="4EBE34E6" w14:textId="3406DBC5" w:rsidR="008D5F2A" w:rsidRPr="00EA4DDF" w:rsidRDefault="008D5F2A" w:rsidP="008D5F2A">
      <w:pPr>
        <w:pStyle w:val="3gpptitlelv2"/>
        <w:rPr>
          <w:rFonts w:eastAsiaTheme="minorEastAsia"/>
          <w:lang w:val="en-US"/>
        </w:rPr>
      </w:pPr>
      <w:r w:rsidRPr="00EA4DDF">
        <w:rPr>
          <w:rFonts w:eastAsiaTheme="minorEastAsia"/>
          <w:lang w:val="en-US"/>
        </w:rPr>
        <w:lastRenderedPageBreak/>
        <w:t>2.</w:t>
      </w:r>
      <w:r w:rsidR="008D43D7">
        <w:rPr>
          <w:rFonts w:eastAsia="游明朝" w:hint="eastAsia"/>
          <w:lang w:val="en-US" w:eastAsia="ja-JP"/>
        </w:rPr>
        <w:t>3</w:t>
      </w:r>
      <w:r w:rsidRPr="00EA4DDF">
        <w:rPr>
          <w:rFonts w:eastAsiaTheme="minorEastAsia"/>
          <w:lang w:val="en-US"/>
        </w:rPr>
        <w:tab/>
      </w:r>
      <w:r w:rsidR="00C05D01">
        <w:rPr>
          <w:rFonts w:eastAsia="游明朝" w:hint="eastAsia"/>
          <w:lang w:val="en-US" w:eastAsia="ja-JP"/>
        </w:rPr>
        <w:t>Proposed objectives</w:t>
      </w:r>
      <w:r w:rsidRPr="00EA4DDF">
        <w:rPr>
          <w:rFonts w:eastAsiaTheme="minorEastAsia"/>
          <w:lang w:val="en-US"/>
        </w:rPr>
        <w:t xml:space="preserve"> </w:t>
      </w:r>
    </w:p>
    <w:p w14:paraId="0ACCEC83" w14:textId="10B5A986" w:rsidR="004D5AE0" w:rsidRDefault="004D5AE0" w:rsidP="00DF09E4">
      <w:pPr>
        <w:pStyle w:val="3gpptxt"/>
        <w:rPr>
          <w:rFonts w:eastAsia="游明朝"/>
          <w:lang w:val="en-US"/>
        </w:rPr>
      </w:pPr>
      <w:r>
        <w:rPr>
          <w:rFonts w:eastAsia="游明朝" w:hint="eastAsia"/>
          <w:lang w:val="en-US"/>
        </w:rPr>
        <w:t xml:space="preserve">We propose </w:t>
      </w:r>
      <w:proofErr w:type="gramStart"/>
      <w:r w:rsidRPr="004D5AE0">
        <w:rPr>
          <w:rFonts w:eastAsia="游明朝"/>
          <w:lang w:val="en-US"/>
        </w:rPr>
        <w:t>following</w:t>
      </w:r>
      <w:proofErr w:type="gramEnd"/>
      <w:r w:rsidRPr="004D5AE0">
        <w:rPr>
          <w:rFonts w:eastAsia="游明朝"/>
          <w:lang w:val="en-US"/>
        </w:rPr>
        <w:t xml:space="preserve"> objectives </w:t>
      </w:r>
      <w:proofErr w:type="gramStart"/>
      <w:r w:rsidR="00AA05C6">
        <w:rPr>
          <w:rFonts w:eastAsia="游明朝" w:hint="eastAsia"/>
          <w:lang w:val="en-US"/>
        </w:rPr>
        <w:t>to</w:t>
      </w:r>
      <w:proofErr w:type="gramEnd"/>
      <w:r w:rsidR="00AA05C6">
        <w:rPr>
          <w:rFonts w:eastAsia="游明朝" w:hint="eastAsia"/>
          <w:lang w:val="en-US"/>
        </w:rPr>
        <w:t xml:space="preserve"> be included for </w:t>
      </w:r>
      <w:r w:rsidRPr="004D5AE0">
        <w:rPr>
          <w:rFonts w:eastAsia="游明朝"/>
          <w:lang w:val="en-US"/>
        </w:rPr>
        <w:t>NTN for NR Ph 4 of Release 20</w:t>
      </w:r>
      <w:r w:rsidR="00AA05C6">
        <w:rPr>
          <w:rFonts w:eastAsia="游明朝" w:hint="eastAsia"/>
          <w:lang w:val="en-US"/>
        </w:rPr>
        <w:t xml:space="preserve"> work item:</w:t>
      </w:r>
    </w:p>
    <w:p w14:paraId="4F6F554D" w14:textId="729A13AF" w:rsidR="003749AC" w:rsidRPr="00035117" w:rsidRDefault="003749AC" w:rsidP="00035117">
      <w:pPr>
        <w:pStyle w:val="3gpptxt"/>
        <w:numPr>
          <w:ilvl w:val="0"/>
          <w:numId w:val="29"/>
        </w:numPr>
        <w:rPr>
          <w:rFonts w:eastAsia="游明朝"/>
        </w:rPr>
      </w:pPr>
      <w:r w:rsidRPr="00035117">
        <w:rPr>
          <w:rFonts w:eastAsia="游明朝" w:hint="eastAsia"/>
        </w:rPr>
        <w:t xml:space="preserve">Specify </w:t>
      </w:r>
      <w:r w:rsidR="009548D0" w:rsidRPr="00035117">
        <w:rPr>
          <w:rFonts w:eastAsia="游明朝" w:hint="eastAsia"/>
        </w:rPr>
        <w:t xml:space="preserve">enhancements on </w:t>
      </w:r>
      <w:r w:rsidR="00DB4E2D" w:rsidRPr="00035117">
        <w:rPr>
          <w:rFonts w:eastAsia="游明朝" w:hint="eastAsia"/>
        </w:rPr>
        <w:t xml:space="preserve">procedure </w:t>
      </w:r>
      <w:r w:rsidR="001E4188" w:rsidRPr="00035117">
        <w:rPr>
          <w:rFonts w:eastAsia="游明朝" w:hint="eastAsia"/>
        </w:rPr>
        <w:t>of</w:t>
      </w:r>
      <w:r w:rsidR="004201E2" w:rsidRPr="00035117">
        <w:rPr>
          <w:rFonts w:eastAsia="游明朝" w:hint="eastAsia"/>
        </w:rPr>
        <w:t xml:space="preserve"> </w:t>
      </w:r>
      <w:r w:rsidR="00CC6E23" w:rsidRPr="00035117">
        <w:rPr>
          <w:rFonts w:eastAsia="游明朝" w:hint="eastAsia"/>
        </w:rPr>
        <w:t xml:space="preserve">SSB and necessary </w:t>
      </w:r>
      <w:r w:rsidR="00E37E8F" w:rsidRPr="00035117">
        <w:rPr>
          <w:rFonts w:eastAsia="游明朝" w:hint="eastAsia"/>
        </w:rPr>
        <w:t xml:space="preserve">SIB </w:t>
      </w:r>
      <w:r w:rsidR="001E4188" w:rsidRPr="00035117">
        <w:rPr>
          <w:rFonts w:eastAsia="游明朝" w:hint="eastAsia"/>
        </w:rPr>
        <w:t>acquisition</w:t>
      </w:r>
      <w:r w:rsidR="002C79AC" w:rsidRPr="00035117">
        <w:rPr>
          <w:rFonts w:eastAsia="游明朝" w:hint="eastAsia"/>
        </w:rPr>
        <w:t xml:space="preserve"> </w:t>
      </w:r>
      <w:r w:rsidR="004F797A" w:rsidRPr="00035117">
        <w:rPr>
          <w:rFonts w:eastAsia="游明朝" w:hint="eastAsia"/>
        </w:rPr>
        <w:t>before UE starts to</w:t>
      </w:r>
      <w:r w:rsidR="00C24AFA" w:rsidRPr="00035117">
        <w:rPr>
          <w:rFonts w:eastAsia="游明朝" w:hint="eastAsia"/>
        </w:rPr>
        <w:t xml:space="preserve"> initiate </w:t>
      </w:r>
      <w:r w:rsidR="00527935" w:rsidRPr="00035117">
        <w:rPr>
          <w:rFonts w:eastAsia="游明朝" w:hint="eastAsia"/>
        </w:rPr>
        <w:t>RACH process</w:t>
      </w:r>
      <w:r w:rsidR="00D1289B" w:rsidRPr="00035117">
        <w:rPr>
          <w:rFonts w:eastAsia="游明朝" w:hint="eastAsia"/>
        </w:rPr>
        <w:t>.</w:t>
      </w:r>
      <w:r w:rsidR="00B15DE1" w:rsidRPr="00035117">
        <w:rPr>
          <w:rFonts w:eastAsia="游明朝" w:hint="eastAsia"/>
        </w:rPr>
        <w:t xml:space="preserve"> </w:t>
      </w:r>
    </w:p>
    <w:p w14:paraId="72B41F29" w14:textId="73AFDA61" w:rsidR="008441A7" w:rsidRDefault="009F77DB" w:rsidP="00035117">
      <w:pPr>
        <w:pStyle w:val="3gpptxt"/>
        <w:numPr>
          <w:ilvl w:val="1"/>
          <w:numId w:val="29"/>
        </w:numPr>
        <w:rPr>
          <w:rFonts w:eastAsia="游明朝"/>
        </w:rPr>
      </w:pPr>
      <w:r>
        <w:rPr>
          <w:rFonts w:eastAsia="游明朝" w:hint="eastAsia"/>
        </w:rPr>
        <w:t xml:space="preserve">100% coverage ratio </w:t>
      </w:r>
      <w:r w:rsidR="009B462E">
        <w:rPr>
          <w:rFonts w:eastAsia="游明朝" w:hint="eastAsia"/>
        </w:rPr>
        <w:t>sh</w:t>
      </w:r>
      <w:r>
        <w:rPr>
          <w:rFonts w:eastAsia="游明朝" w:hint="eastAsia"/>
        </w:rPr>
        <w:t xml:space="preserve">ould be achieved for </w:t>
      </w:r>
      <w:r w:rsidR="00386CFB">
        <w:rPr>
          <w:rFonts w:eastAsia="游明朝" w:hint="eastAsia"/>
        </w:rPr>
        <w:t xml:space="preserve">at least </w:t>
      </w:r>
      <w:r>
        <w:rPr>
          <w:rFonts w:eastAsia="游明朝" w:hint="eastAsia"/>
        </w:rPr>
        <w:t>SSB delivery</w:t>
      </w:r>
      <w:r w:rsidR="008441A7">
        <w:rPr>
          <w:rFonts w:eastAsia="游明朝" w:hint="eastAsia"/>
        </w:rPr>
        <w:t>.</w:t>
      </w:r>
    </w:p>
    <w:p w14:paraId="2D76C280" w14:textId="6F556604" w:rsidR="0080733D" w:rsidRDefault="008441A7" w:rsidP="00035117">
      <w:pPr>
        <w:pStyle w:val="3gpptxt"/>
        <w:numPr>
          <w:ilvl w:val="1"/>
          <w:numId w:val="29"/>
        </w:numPr>
        <w:rPr>
          <w:rFonts w:eastAsia="游明朝"/>
        </w:rPr>
      </w:pPr>
      <w:r>
        <w:rPr>
          <w:rFonts w:eastAsia="游明朝" w:hint="eastAsia"/>
        </w:rPr>
        <w:t xml:space="preserve">Solution should not </w:t>
      </w:r>
      <w:r w:rsidR="00415C8D">
        <w:rPr>
          <w:rFonts w:eastAsia="游明朝" w:hint="eastAsia"/>
        </w:rPr>
        <w:t>sacrific</w:t>
      </w:r>
      <w:r>
        <w:rPr>
          <w:rFonts w:eastAsia="游明朝" w:hint="eastAsia"/>
        </w:rPr>
        <w:t>e</w:t>
      </w:r>
      <w:r w:rsidR="00415C8D">
        <w:rPr>
          <w:rFonts w:eastAsia="游明朝" w:hint="eastAsia"/>
        </w:rPr>
        <w:t xml:space="preserve"> </w:t>
      </w:r>
      <w:r w:rsidR="00BE0969">
        <w:rPr>
          <w:rFonts w:eastAsia="游明朝" w:hint="eastAsia"/>
        </w:rPr>
        <w:t xml:space="preserve">radio </w:t>
      </w:r>
      <w:r w:rsidR="00BE0969">
        <w:rPr>
          <w:rFonts w:eastAsia="游明朝"/>
        </w:rPr>
        <w:t>resource</w:t>
      </w:r>
      <w:r w:rsidR="00BE0969">
        <w:rPr>
          <w:rFonts w:eastAsia="游明朝" w:hint="eastAsia"/>
        </w:rPr>
        <w:t xml:space="preserve"> usage </w:t>
      </w:r>
      <w:r w:rsidR="00924EF4">
        <w:rPr>
          <w:rFonts w:eastAsia="游明朝" w:hint="eastAsia"/>
        </w:rPr>
        <w:t>due to excessive control channel overhead.</w:t>
      </w:r>
      <w:r w:rsidR="009F77DB">
        <w:rPr>
          <w:rFonts w:eastAsia="游明朝" w:hint="eastAsia"/>
        </w:rPr>
        <w:t xml:space="preserve"> </w:t>
      </w:r>
    </w:p>
    <w:p w14:paraId="704DF77C" w14:textId="5AD7F2C2" w:rsidR="00C0168F" w:rsidRDefault="009559BF" w:rsidP="00035117">
      <w:pPr>
        <w:pStyle w:val="3gpptxt"/>
        <w:numPr>
          <w:ilvl w:val="1"/>
          <w:numId w:val="29"/>
        </w:numPr>
        <w:rPr>
          <w:rFonts w:eastAsia="游明朝"/>
        </w:rPr>
      </w:pPr>
      <w:r>
        <w:rPr>
          <w:rFonts w:eastAsia="游明朝" w:hint="eastAsia"/>
        </w:rPr>
        <w:t xml:space="preserve">Solution may utilize outcome of on demand </w:t>
      </w:r>
      <w:r w:rsidR="00B96B3D">
        <w:rPr>
          <w:rFonts w:eastAsia="游明朝" w:hint="eastAsia"/>
        </w:rPr>
        <w:t xml:space="preserve">SSB and/or </w:t>
      </w:r>
      <w:r>
        <w:rPr>
          <w:rFonts w:eastAsia="游明朝" w:hint="eastAsia"/>
        </w:rPr>
        <w:t>SIB defined in release 19</w:t>
      </w:r>
      <w:r w:rsidR="00FA2C3A">
        <w:rPr>
          <w:rFonts w:eastAsia="游明朝" w:hint="eastAsia"/>
        </w:rPr>
        <w:t xml:space="preserve"> </w:t>
      </w:r>
      <w:r w:rsidR="00E64120">
        <w:rPr>
          <w:rFonts w:eastAsia="游明朝" w:hint="eastAsia"/>
        </w:rPr>
        <w:t xml:space="preserve">NES </w:t>
      </w:r>
      <w:r w:rsidR="009E04FA">
        <w:rPr>
          <w:rFonts w:eastAsia="游明朝" w:hint="eastAsia"/>
        </w:rPr>
        <w:t xml:space="preserve">or </w:t>
      </w:r>
      <w:r w:rsidR="005B32BE">
        <w:rPr>
          <w:rFonts w:eastAsia="游明朝" w:hint="eastAsia"/>
        </w:rPr>
        <w:t>its adaptation for NTN s</w:t>
      </w:r>
      <w:r w:rsidR="00C0168F">
        <w:rPr>
          <w:rFonts w:eastAsia="游明朝" w:hint="eastAsia"/>
        </w:rPr>
        <w:t xml:space="preserve">cenario, or </w:t>
      </w:r>
      <w:r w:rsidR="008218FC">
        <w:rPr>
          <w:rFonts w:eastAsia="游明朝" w:hint="eastAsia"/>
        </w:rPr>
        <w:t xml:space="preserve">new on demand </w:t>
      </w:r>
      <w:r w:rsidR="003816F3">
        <w:rPr>
          <w:rFonts w:eastAsia="游明朝" w:hint="eastAsia"/>
        </w:rPr>
        <w:t>SSB</w:t>
      </w:r>
      <w:r w:rsidR="000A45B8">
        <w:rPr>
          <w:rFonts w:eastAsia="游明朝" w:hint="eastAsia"/>
        </w:rPr>
        <w:t xml:space="preserve"> and/or SIB </w:t>
      </w:r>
      <w:r w:rsidR="00C0168F">
        <w:rPr>
          <w:rFonts w:eastAsia="游明朝" w:hint="eastAsia"/>
        </w:rPr>
        <w:t>scheme</w:t>
      </w:r>
      <w:r w:rsidR="00030DDE">
        <w:rPr>
          <w:rFonts w:eastAsia="游明朝" w:hint="eastAsia"/>
        </w:rPr>
        <w:t xml:space="preserve"> could be defined for NTN</w:t>
      </w:r>
      <w:r w:rsidR="00C0168F">
        <w:rPr>
          <w:rFonts w:eastAsia="游明朝" w:hint="eastAsia"/>
        </w:rPr>
        <w:t>.</w:t>
      </w:r>
    </w:p>
    <w:p w14:paraId="4CB0D898" w14:textId="06EB5E63" w:rsidR="0038450B" w:rsidRPr="00035117" w:rsidRDefault="0038450B" w:rsidP="00035117">
      <w:pPr>
        <w:pStyle w:val="3gpptxt"/>
        <w:numPr>
          <w:ilvl w:val="0"/>
          <w:numId w:val="29"/>
        </w:numPr>
        <w:rPr>
          <w:rFonts w:eastAsia="游明朝"/>
        </w:rPr>
      </w:pPr>
      <w:r w:rsidRPr="00035117">
        <w:rPr>
          <w:rFonts w:eastAsia="游明朝" w:hint="eastAsia"/>
        </w:rPr>
        <w:t xml:space="preserve">Specify </w:t>
      </w:r>
      <w:r w:rsidR="00B306CF" w:rsidRPr="00035117">
        <w:rPr>
          <w:rFonts w:eastAsia="游明朝" w:hint="eastAsia"/>
        </w:rPr>
        <w:t xml:space="preserve">further DL </w:t>
      </w:r>
      <w:r w:rsidR="00B17F1B" w:rsidRPr="00035117">
        <w:rPr>
          <w:rFonts w:eastAsia="游明朝" w:hint="eastAsia"/>
        </w:rPr>
        <w:t>coverage</w:t>
      </w:r>
      <w:r w:rsidR="00B306CF" w:rsidRPr="00035117">
        <w:rPr>
          <w:rFonts w:eastAsia="游明朝" w:hint="eastAsia"/>
        </w:rPr>
        <w:t xml:space="preserve"> </w:t>
      </w:r>
      <w:r w:rsidRPr="00035117">
        <w:rPr>
          <w:rFonts w:eastAsia="游明朝" w:hint="eastAsia"/>
        </w:rPr>
        <w:t xml:space="preserve">enhancements </w:t>
      </w:r>
      <w:r w:rsidR="009221F6" w:rsidRPr="00035117">
        <w:rPr>
          <w:rFonts w:eastAsia="游明朝" w:hint="eastAsia"/>
        </w:rPr>
        <w:t>by utilizing relay or collaboration of UEs</w:t>
      </w:r>
      <w:r w:rsidR="00D01CFA" w:rsidRPr="00035117">
        <w:rPr>
          <w:rFonts w:eastAsia="游明朝" w:hint="eastAsia"/>
        </w:rPr>
        <w:t xml:space="preserve"> </w:t>
      </w:r>
      <w:r w:rsidR="00592200" w:rsidRPr="00035117">
        <w:rPr>
          <w:rFonts w:eastAsia="游明朝" w:hint="eastAsia"/>
        </w:rPr>
        <w:t>for both control channel and data channel</w:t>
      </w:r>
    </w:p>
    <w:p w14:paraId="3CC535B4" w14:textId="6FD7049B" w:rsidR="003F7FCE" w:rsidRDefault="003F7FCE" w:rsidP="00035117">
      <w:pPr>
        <w:pStyle w:val="3gpptxt"/>
        <w:numPr>
          <w:ilvl w:val="1"/>
          <w:numId w:val="29"/>
        </w:numPr>
        <w:rPr>
          <w:rFonts w:eastAsia="游明朝"/>
        </w:rPr>
      </w:pPr>
      <w:r>
        <w:rPr>
          <w:rFonts w:eastAsia="游明朝" w:hint="eastAsia"/>
        </w:rPr>
        <w:t xml:space="preserve">Solution should </w:t>
      </w:r>
      <w:r w:rsidR="001268D2">
        <w:rPr>
          <w:rFonts w:eastAsia="游明朝" w:hint="eastAsia"/>
        </w:rPr>
        <w:t>consider</w:t>
      </w:r>
      <w:r>
        <w:rPr>
          <w:rFonts w:eastAsia="游明朝" w:hint="eastAsia"/>
        </w:rPr>
        <w:t xml:space="preserve"> the reception of paging </w:t>
      </w:r>
      <w:r w:rsidR="006970E9">
        <w:rPr>
          <w:rFonts w:eastAsia="游明朝" w:hint="eastAsia"/>
        </w:rPr>
        <w:t>or other channel</w:t>
      </w:r>
      <w:r w:rsidR="000200DB">
        <w:rPr>
          <w:rFonts w:eastAsia="游明朝" w:hint="eastAsia"/>
        </w:rPr>
        <w:t>s</w:t>
      </w:r>
      <w:r w:rsidR="006970E9">
        <w:rPr>
          <w:rFonts w:eastAsia="游明朝" w:hint="eastAsia"/>
        </w:rPr>
        <w:t xml:space="preserve"> that perform notification alert.</w:t>
      </w:r>
    </w:p>
    <w:p w14:paraId="74BFCEE3" w14:textId="1E91DD13" w:rsidR="00592200" w:rsidRDefault="00FE427D" w:rsidP="00035117">
      <w:pPr>
        <w:pStyle w:val="3gpptxt"/>
        <w:numPr>
          <w:ilvl w:val="1"/>
          <w:numId w:val="29"/>
        </w:numPr>
        <w:rPr>
          <w:rFonts w:eastAsia="游明朝"/>
        </w:rPr>
      </w:pPr>
      <w:r>
        <w:rPr>
          <w:rFonts w:eastAsia="游明朝" w:hint="eastAsia"/>
        </w:rPr>
        <w:t>Two scenarios can be considered</w:t>
      </w:r>
      <w:r w:rsidR="00592200">
        <w:rPr>
          <w:rFonts w:eastAsia="游明朝" w:hint="eastAsia"/>
        </w:rPr>
        <w:t>.</w:t>
      </w:r>
      <w:r>
        <w:rPr>
          <w:rFonts w:eastAsia="游明朝" w:hint="eastAsia"/>
        </w:rPr>
        <w:t xml:space="preserve"> One is that </w:t>
      </w:r>
      <w:r w:rsidR="000E6E06">
        <w:rPr>
          <w:rFonts w:eastAsia="游明朝" w:hint="eastAsia"/>
        </w:rPr>
        <w:t xml:space="preserve">one UE has better connection to </w:t>
      </w:r>
      <w:r w:rsidR="00E7486D">
        <w:rPr>
          <w:rFonts w:eastAsia="游明朝" w:hint="eastAsia"/>
        </w:rPr>
        <w:t xml:space="preserve">the satellite than other UEs (relay mode), and the other is that </w:t>
      </w:r>
      <w:r w:rsidR="00A50D09">
        <w:rPr>
          <w:rFonts w:eastAsia="游明朝" w:hint="eastAsia"/>
        </w:rPr>
        <w:t xml:space="preserve">multiple UEs </w:t>
      </w:r>
      <w:r w:rsidR="00E128AC">
        <w:rPr>
          <w:rFonts w:eastAsia="游明朝" w:hint="eastAsia"/>
        </w:rPr>
        <w:t>col</w:t>
      </w:r>
      <w:r w:rsidR="003D0259">
        <w:rPr>
          <w:rFonts w:eastAsia="游明朝" w:hint="eastAsia"/>
        </w:rPr>
        <w:t>laboratively improve DL reception from the satellite</w:t>
      </w:r>
      <w:r w:rsidR="009530F6">
        <w:rPr>
          <w:rFonts w:eastAsia="游明朝" w:hint="eastAsia"/>
        </w:rPr>
        <w:t xml:space="preserve"> (collaboration mode)</w:t>
      </w:r>
      <w:r w:rsidR="003D0259">
        <w:rPr>
          <w:rFonts w:eastAsia="游明朝" w:hint="eastAsia"/>
        </w:rPr>
        <w:t>.</w:t>
      </w:r>
      <w:r w:rsidR="00592200">
        <w:rPr>
          <w:rFonts w:eastAsia="游明朝" w:hint="eastAsia"/>
        </w:rPr>
        <w:t xml:space="preserve"> </w:t>
      </w:r>
    </w:p>
    <w:p w14:paraId="1B150044" w14:textId="73290427" w:rsidR="00F37535" w:rsidRPr="00EA4DDF" w:rsidRDefault="00F37535" w:rsidP="00DF09E4">
      <w:pPr>
        <w:pStyle w:val="3gpptxt"/>
        <w:rPr>
          <w:lang w:val="en-US"/>
        </w:rPr>
      </w:pPr>
    </w:p>
    <w:p w14:paraId="351B15EB" w14:textId="77777777" w:rsidR="00554C6A" w:rsidRPr="00EA4DDF" w:rsidRDefault="00554C6A" w:rsidP="00965609">
      <w:pPr>
        <w:pStyle w:val="3gpptitlelv1"/>
        <w:rPr>
          <w:rFonts w:eastAsiaTheme="minorEastAsia"/>
          <w:lang w:val="en-US"/>
        </w:rPr>
      </w:pPr>
      <w:r w:rsidRPr="00EA4DDF">
        <w:rPr>
          <w:rFonts w:eastAsiaTheme="minorEastAsia"/>
          <w:lang w:val="en-US"/>
        </w:rPr>
        <w:t>3</w:t>
      </w:r>
      <w:r w:rsidRPr="00EA4DDF">
        <w:rPr>
          <w:rFonts w:eastAsiaTheme="minorEastAsia"/>
          <w:lang w:val="en-US"/>
        </w:rPr>
        <w:tab/>
        <w:t>Conclusion</w:t>
      </w:r>
    </w:p>
    <w:p w14:paraId="056FEB0B" w14:textId="5A499A0D" w:rsidR="00F80BEA" w:rsidRDefault="00676365" w:rsidP="006838EA">
      <w:pPr>
        <w:pStyle w:val="3gpptxt"/>
        <w:jc w:val="both"/>
        <w:rPr>
          <w:rFonts w:eastAsia="游明朝"/>
          <w:b/>
          <w:bCs/>
          <w:lang w:val="en-US"/>
        </w:rPr>
      </w:pPr>
      <w:r w:rsidRPr="00EA4DDF">
        <w:rPr>
          <w:b/>
          <w:bCs/>
          <w:lang w:val="en-US"/>
        </w:rPr>
        <w:t>Proposal</w:t>
      </w:r>
      <w:r>
        <w:rPr>
          <w:rFonts w:eastAsia="游明朝" w:hint="eastAsia"/>
          <w:b/>
          <w:bCs/>
          <w:lang w:val="en-US"/>
        </w:rPr>
        <w:t>1</w:t>
      </w:r>
      <w:r w:rsidRPr="00EA4DDF">
        <w:rPr>
          <w:b/>
          <w:bCs/>
          <w:lang w:val="en-US"/>
        </w:rPr>
        <w:t xml:space="preserve">: </w:t>
      </w:r>
      <w:r>
        <w:rPr>
          <w:rFonts w:eastAsia="游明朝" w:hint="eastAsia"/>
          <w:b/>
          <w:bCs/>
          <w:lang w:val="en-US"/>
        </w:rPr>
        <w:t xml:space="preserve">To include </w:t>
      </w:r>
      <w:proofErr w:type="gramStart"/>
      <w:r>
        <w:rPr>
          <w:rFonts w:eastAsia="游明朝" w:hint="eastAsia"/>
          <w:b/>
          <w:bCs/>
          <w:lang w:val="en-US"/>
        </w:rPr>
        <w:t>following</w:t>
      </w:r>
      <w:proofErr w:type="gramEnd"/>
      <w:r>
        <w:rPr>
          <w:rFonts w:eastAsia="游明朝" w:hint="eastAsia"/>
          <w:b/>
          <w:bCs/>
          <w:lang w:val="en-US"/>
        </w:rPr>
        <w:t xml:space="preserve"> justification in </w:t>
      </w:r>
      <w:r w:rsidRPr="009B0512">
        <w:rPr>
          <w:rFonts w:eastAsia="游明朝"/>
          <w:b/>
          <w:bCs/>
          <w:lang w:val="en-US"/>
        </w:rPr>
        <w:t>NTN for NR Ph 4 of Release 20</w:t>
      </w:r>
    </w:p>
    <w:p w14:paraId="3F442939" w14:textId="77777777" w:rsidR="005574A8" w:rsidRPr="004853F4" w:rsidRDefault="005574A8" w:rsidP="005574A8">
      <w:pPr>
        <w:pStyle w:val="3gpptxt"/>
        <w:ind w:leftChars="180" w:left="360"/>
        <w:jc w:val="both"/>
        <w:rPr>
          <w:rFonts w:eastAsia="游明朝"/>
          <w:lang w:val="en-US"/>
        </w:rPr>
      </w:pPr>
      <w:r>
        <w:rPr>
          <w:rFonts w:eastAsia="游明朝" w:hint="eastAsia"/>
          <w:lang w:val="en-US"/>
        </w:rPr>
        <w:t xml:space="preserve">Since the main feature that </w:t>
      </w:r>
      <w:r>
        <w:rPr>
          <w:rFonts w:eastAsia="游明朝"/>
          <w:lang w:val="en-US"/>
        </w:rPr>
        <w:t>differentiate</w:t>
      </w:r>
      <w:r>
        <w:rPr>
          <w:rFonts w:eastAsia="游明朝" w:hint="eastAsia"/>
          <w:lang w:val="en-US"/>
        </w:rPr>
        <w:t xml:space="preserve">s NTN from TN is its wide coverage area extending to where TN is difficult to cover physically and/or costly (e.g. ocean, desert, deep mountains, etc.), providing ubiquitous coverage is one of the main motivations to make use of NTN. Therefore, if some areas have to be left uncovered due to the limitation of the standard specification, it could be updated to eliminate such limitation. In addition, because of </w:t>
      </w:r>
      <w:proofErr w:type="gramStart"/>
      <w:r>
        <w:rPr>
          <w:rFonts w:eastAsia="游明朝" w:hint="eastAsia"/>
          <w:lang w:val="en-US"/>
        </w:rPr>
        <w:t>increasing</w:t>
      </w:r>
      <w:proofErr w:type="gramEnd"/>
      <w:r>
        <w:rPr>
          <w:rFonts w:eastAsia="游明朝" w:hint="eastAsia"/>
          <w:lang w:val="en-US"/>
        </w:rPr>
        <w:t xml:space="preserve"> market interest of NTN and its potential large coverage area, one satellite will have to handle more numbers of UEs. To </w:t>
      </w:r>
      <w:r>
        <w:rPr>
          <w:rFonts w:eastAsia="游明朝"/>
          <w:lang w:val="en-US"/>
        </w:rPr>
        <w:t>accommodate</w:t>
      </w:r>
      <w:r>
        <w:rPr>
          <w:rFonts w:eastAsia="游明朝" w:hint="eastAsia"/>
          <w:lang w:val="en-US"/>
        </w:rPr>
        <w:t xml:space="preserve"> more UEs and increase channel </w:t>
      </w:r>
      <w:r>
        <w:rPr>
          <w:rFonts w:eastAsia="游明朝"/>
          <w:lang w:val="en-US"/>
        </w:rPr>
        <w:t>resource</w:t>
      </w:r>
      <w:r>
        <w:rPr>
          <w:rFonts w:eastAsia="游明朝" w:hint="eastAsia"/>
          <w:lang w:val="en-US"/>
        </w:rPr>
        <w:t>s for data traffic, it is thought to be crucial to reduce control channel overhead.</w:t>
      </w:r>
    </w:p>
    <w:p w14:paraId="6274FB90" w14:textId="77777777" w:rsidR="00AA05C6" w:rsidRPr="00AA05C6" w:rsidRDefault="00AA05C6" w:rsidP="006838EA">
      <w:pPr>
        <w:pStyle w:val="3gpptxt"/>
        <w:jc w:val="both"/>
        <w:rPr>
          <w:rFonts w:eastAsia="游明朝"/>
          <w:lang w:val="en-US"/>
        </w:rPr>
      </w:pPr>
    </w:p>
    <w:p w14:paraId="5F5DEAC1" w14:textId="54A7BAE4" w:rsidR="00BB69D3" w:rsidRPr="009B0512" w:rsidRDefault="00F061B8" w:rsidP="00F061B8">
      <w:pPr>
        <w:pStyle w:val="3gpptxt"/>
        <w:rPr>
          <w:rFonts w:eastAsia="游明朝"/>
          <w:b/>
          <w:bCs/>
          <w:lang w:val="en-US"/>
        </w:rPr>
      </w:pPr>
      <w:r w:rsidRPr="00EA4DDF">
        <w:rPr>
          <w:b/>
          <w:bCs/>
          <w:lang w:val="en-US"/>
        </w:rPr>
        <w:t>Proposal</w:t>
      </w:r>
      <w:r w:rsidR="00676365">
        <w:rPr>
          <w:rFonts w:eastAsia="游明朝" w:hint="eastAsia"/>
          <w:b/>
          <w:bCs/>
          <w:lang w:val="en-US"/>
        </w:rPr>
        <w:t>2</w:t>
      </w:r>
      <w:r w:rsidRPr="00EA4DDF">
        <w:rPr>
          <w:b/>
          <w:bCs/>
          <w:lang w:val="en-US"/>
        </w:rPr>
        <w:t xml:space="preserve">: </w:t>
      </w:r>
      <w:bookmarkStart w:id="3" w:name="_Hlk199457763"/>
      <w:r w:rsidR="009B0512">
        <w:rPr>
          <w:rFonts w:eastAsia="游明朝" w:hint="eastAsia"/>
          <w:b/>
          <w:bCs/>
          <w:lang w:val="en-US"/>
        </w:rPr>
        <w:t xml:space="preserve">To include </w:t>
      </w:r>
      <w:proofErr w:type="gramStart"/>
      <w:r w:rsidR="009B0512">
        <w:rPr>
          <w:rFonts w:eastAsia="游明朝" w:hint="eastAsia"/>
          <w:b/>
          <w:bCs/>
          <w:lang w:val="en-US"/>
        </w:rPr>
        <w:t>following</w:t>
      </w:r>
      <w:proofErr w:type="gramEnd"/>
      <w:r w:rsidR="009B0512">
        <w:rPr>
          <w:rFonts w:eastAsia="游明朝" w:hint="eastAsia"/>
          <w:b/>
          <w:bCs/>
          <w:lang w:val="en-US"/>
        </w:rPr>
        <w:t xml:space="preserve"> objectives in </w:t>
      </w:r>
      <w:r w:rsidR="009B0512" w:rsidRPr="009B0512">
        <w:rPr>
          <w:rFonts w:eastAsia="游明朝"/>
          <w:b/>
          <w:bCs/>
          <w:lang w:val="en-US"/>
        </w:rPr>
        <w:t>NTN for NR Ph 4 of Release 20</w:t>
      </w:r>
      <w:bookmarkEnd w:id="3"/>
    </w:p>
    <w:p w14:paraId="7624739A" w14:textId="77777777" w:rsidR="00D21675" w:rsidRPr="00035117" w:rsidRDefault="00D21675" w:rsidP="00D21675">
      <w:pPr>
        <w:pStyle w:val="3gpptxt"/>
        <w:numPr>
          <w:ilvl w:val="0"/>
          <w:numId w:val="29"/>
        </w:numPr>
        <w:rPr>
          <w:rFonts w:eastAsia="游明朝"/>
        </w:rPr>
      </w:pPr>
      <w:r w:rsidRPr="00035117">
        <w:rPr>
          <w:rFonts w:eastAsia="游明朝" w:hint="eastAsia"/>
        </w:rPr>
        <w:t xml:space="preserve">Specify enhancements on procedure of SSB and necessary SIB acquisition before UE starts to initiate RACH process. </w:t>
      </w:r>
    </w:p>
    <w:p w14:paraId="6F73DC58" w14:textId="77777777" w:rsidR="00D21675" w:rsidRDefault="00D21675" w:rsidP="00D21675">
      <w:pPr>
        <w:pStyle w:val="3gpptxt"/>
        <w:numPr>
          <w:ilvl w:val="1"/>
          <w:numId w:val="29"/>
        </w:numPr>
        <w:rPr>
          <w:rFonts w:eastAsia="游明朝"/>
        </w:rPr>
      </w:pPr>
      <w:r>
        <w:rPr>
          <w:rFonts w:eastAsia="游明朝" w:hint="eastAsia"/>
        </w:rPr>
        <w:t>100% coverage ratio should be achieved for at least SSB delivery.</w:t>
      </w:r>
    </w:p>
    <w:p w14:paraId="4AD9107B" w14:textId="77777777" w:rsidR="00D21675" w:rsidRDefault="00D21675" w:rsidP="00D21675">
      <w:pPr>
        <w:pStyle w:val="3gpptxt"/>
        <w:numPr>
          <w:ilvl w:val="1"/>
          <w:numId w:val="29"/>
        </w:numPr>
        <w:rPr>
          <w:rFonts w:eastAsia="游明朝"/>
        </w:rPr>
      </w:pPr>
      <w:r>
        <w:rPr>
          <w:rFonts w:eastAsia="游明朝" w:hint="eastAsia"/>
        </w:rPr>
        <w:t xml:space="preserve">Solution should not sacrifice radio </w:t>
      </w:r>
      <w:r>
        <w:rPr>
          <w:rFonts w:eastAsia="游明朝"/>
        </w:rPr>
        <w:t>resource</w:t>
      </w:r>
      <w:r>
        <w:rPr>
          <w:rFonts w:eastAsia="游明朝" w:hint="eastAsia"/>
        </w:rPr>
        <w:t xml:space="preserve"> usage due to excessive control channel overhead. </w:t>
      </w:r>
    </w:p>
    <w:p w14:paraId="045A29E9" w14:textId="77777777" w:rsidR="00D21675" w:rsidRDefault="00D21675" w:rsidP="00D21675">
      <w:pPr>
        <w:pStyle w:val="3gpptxt"/>
        <w:numPr>
          <w:ilvl w:val="1"/>
          <w:numId w:val="29"/>
        </w:numPr>
        <w:rPr>
          <w:rFonts w:eastAsia="游明朝"/>
        </w:rPr>
      </w:pPr>
      <w:r>
        <w:rPr>
          <w:rFonts w:eastAsia="游明朝" w:hint="eastAsia"/>
        </w:rPr>
        <w:t>Solution may utilize outcome of on demand SSB and/or SIB defined in release 19 NES or its adaptation for NTN scenario, or new on demand SSB and/or SIB scheme could be defined for NTN.</w:t>
      </w:r>
    </w:p>
    <w:p w14:paraId="1206805A" w14:textId="77777777" w:rsidR="00D21675" w:rsidRPr="00035117" w:rsidRDefault="00D21675" w:rsidP="00D21675">
      <w:pPr>
        <w:pStyle w:val="3gpptxt"/>
        <w:numPr>
          <w:ilvl w:val="0"/>
          <w:numId w:val="29"/>
        </w:numPr>
        <w:rPr>
          <w:rFonts w:eastAsia="游明朝"/>
        </w:rPr>
      </w:pPr>
      <w:r w:rsidRPr="00035117">
        <w:rPr>
          <w:rFonts w:eastAsia="游明朝" w:hint="eastAsia"/>
        </w:rPr>
        <w:t>Specify further DL coverage enhancements by utilizing relay or collaboration of UEs for both control channel and data channel</w:t>
      </w:r>
    </w:p>
    <w:p w14:paraId="1E76B2B9" w14:textId="77777777" w:rsidR="00D21675" w:rsidRDefault="00D21675" w:rsidP="00D21675">
      <w:pPr>
        <w:pStyle w:val="3gpptxt"/>
        <w:numPr>
          <w:ilvl w:val="1"/>
          <w:numId w:val="29"/>
        </w:numPr>
        <w:rPr>
          <w:rFonts w:eastAsia="游明朝"/>
        </w:rPr>
      </w:pPr>
      <w:r>
        <w:rPr>
          <w:rFonts w:eastAsia="游明朝" w:hint="eastAsia"/>
        </w:rPr>
        <w:t>Solution should consider the reception of paging or other channels that perform notification alert.</w:t>
      </w:r>
    </w:p>
    <w:p w14:paraId="4AB31542" w14:textId="77777777" w:rsidR="00D21675" w:rsidRDefault="00D21675" w:rsidP="00D21675">
      <w:pPr>
        <w:pStyle w:val="3gpptxt"/>
        <w:numPr>
          <w:ilvl w:val="1"/>
          <w:numId w:val="29"/>
        </w:numPr>
        <w:rPr>
          <w:rFonts w:eastAsia="游明朝"/>
        </w:rPr>
      </w:pPr>
      <w:r>
        <w:rPr>
          <w:rFonts w:eastAsia="游明朝" w:hint="eastAsia"/>
        </w:rPr>
        <w:t xml:space="preserve">Two scenarios can be considered. One is that one UE has better connection to the satellite than other UEs (relay mode), and the other is that multiple UEs collaboratively improve DL reception from the satellite (collaboration mode). </w:t>
      </w:r>
    </w:p>
    <w:p w14:paraId="22BA14E2" w14:textId="77777777" w:rsidR="007B720A" w:rsidRPr="00D21675" w:rsidRDefault="007B720A" w:rsidP="00EA0507">
      <w:pPr>
        <w:pStyle w:val="3gpptxt"/>
        <w:rPr>
          <w:rFonts w:eastAsia="游明朝"/>
          <w:b/>
          <w:bCs/>
        </w:rPr>
      </w:pPr>
    </w:p>
    <w:p w14:paraId="2B15E624" w14:textId="77777777" w:rsidR="00BB69D3" w:rsidRPr="00EA4DDF" w:rsidRDefault="00BB69D3" w:rsidP="006838EA">
      <w:pPr>
        <w:pStyle w:val="3gpptxt"/>
        <w:jc w:val="both"/>
        <w:rPr>
          <w:rFonts w:eastAsiaTheme="minorEastAsia"/>
          <w:lang w:val="en-US" w:eastAsia="x-none"/>
        </w:rPr>
      </w:pPr>
    </w:p>
    <w:p w14:paraId="640090A1" w14:textId="432310DA" w:rsidR="00554C6A" w:rsidRPr="00EA4DDF" w:rsidRDefault="00554C6A" w:rsidP="00965609">
      <w:pPr>
        <w:pStyle w:val="3gpptitlelv1"/>
        <w:rPr>
          <w:rFonts w:eastAsiaTheme="minorEastAsia"/>
          <w:lang w:val="en-US"/>
        </w:rPr>
      </w:pPr>
      <w:r w:rsidRPr="00EA4DDF">
        <w:rPr>
          <w:rFonts w:eastAsiaTheme="minorEastAsia"/>
          <w:lang w:val="en-US"/>
        </w:rPr>
        <w:lastRenderedPageBreak/>
        <w:t>References</w:t>
      </w:r>
    </w:p>
    <w:p w14:paraId="741EC36C" w14:textId="77777777" w:rsidR="00BB0CE2" w:rsidRPr="00CE3410" w:rsidRDefault="00BB0CE2" w:rsidP="00BB0CE2">
      <w:pPr>
        <w:widowControl/>
        <w:numPr>
          <w:ilvl w:val="0"/>
          <w:numId w:val="28"/>
        </w:numPr>
        <w:spacing w:beforeLines="50" w:before="120" w:after="120"/>
        <w:jc w:val="both"/>
        <w:rPr>
          <w:rFonts w:eastAsia="游明朝"/>
          <w:szCs w:val="20"/>
        </w:rPr>
      </w:pPr>
      <w:bookmarkStart w:id="4" w:name="_Ref157694091"/>
      <w:bookmarkStart w:id="5" w:name="_Ref166072359"/>
      <w:bookmarkEnd w:id="1"/>
      <w:bookmarkEnd w:id="2"/>
      <w:r w:rsidRPr="00CE3410">
        <w:rPr>
          <w:rFonts w:eastAsia="游明朝"/>
          <w:szCs w:val="20"/>
        </w:rPr>
        <w:t>RP-24</w:t>
      </w:r>
      <w:r>
        <w:rPr>
          <w:rFonts w:eastAsia="游明朝" w:hint="eastAsia"/>
          <w:szCs w:val="20"/>
          <w:lang w:eastAsia="ja-JP"/>
        </w:rPr>
        <w:t>3300</w:t>
      </w:r>
      <w:r w:rsidRPr="00CE3410">
        <w:rPr>
          <w:rFonts w:eastAsia="游明朝" w:hint="eastAsia"/>
          <w:szCs w:val="20"/>
        </w:rPr>
        <w:t xml:space="preserve">, </w:t>
      </w:r>
      <w:bookmarkEnd w:id="4"/>
      <w:bookmarkEnd w:id="5"/>
      <w:r w:rsidRPr="00CE3410">
        <w:rPr>
          <w:rFonts w:eastAsia="游明朝"/>
          <w:szCs w:val="20"/>
        </w:rPr>
        <w:t>Revised WID: Non-Terrestrial Networks (NTN) for NR Phase 3</w:t>
      </w:r>
    </w:p>
    <w:p w14:paraId="76E794BD" w14:textId="55C96631" w:rsidR="003B2C66" w:rsidRDefault="003B2C66" w:rsidP="00BB0CE2">
      <w:pPr>
        <w:widowControl/>
        <w:numPr>
          <w:ilvl w:val="0"/>
          <w:numId w:val="28"/>
        </w:numPr>
        <w:spacing w:beforeLines="50" w:before="120" w:after="120"/>
        <w:jc w:val="both"/>
        <w:rPr>
          <w:rFonts w:eastAsia="游明朝"/>
          <w:color w:val="000000" w:themeColor="text1"/>
          <w:szCs w:val="20"/>
        </w:rPr>
      </w:pPr>
      <w:bookmarkStart w:id="6" w:name="_Ref166014363"/>
      <w:r w:rsidRPr="00CF690B">
        <w:rPr>
          <w:rFonts w:eastAsia="游明朝" w:hint="eastAsia"/>
          <w:color w:val="000000" w:themeColor="text1"/>
          <w:szCs w:val="20"/>
          <w:lang w:eastAsia="ja-JP"/>
        </w:rPr>
        <w:t>R1-240</w:t>
      </w:r>
      <w:r>
        <w:rPr>
          <w:rFonts w:eastAsia="游明朝" w:hint="eastAsia"/>
          <w:color w:val="000000" w:themeColor="text1"/>
          <w:szCs w:val="20"/>
          <w:lang w:eastAsia="ja-JP"/>
        </w:rPr>
        <w:t>5699</w:t>
      </w:r>
      <w:r w:rsidRPr="00CF690B">
        <w:rPr>
          <w:rFonts w:eastAsia="游明朝" w:hint="eastAsia"/>
          <w:color w:val="000000" w:themeColor="text1"/>
          <w:szCs w:val="20"/>
          <w:lang w:eastAsia="ja-JP"/>
        </w:rPr>
        <w:t xml:space="preserve">, </w:t>
      </w:r>
      <w:r w:rsidRPr="003B2C66">
        <w:rPr>
          <w:rFonts w:eastAsia="游明朝"/>
          <w:color w:val="000000" w:themeColor="text1"/>
          <w:szCs w:val="20"/>
          <w:lang w:val="en-GB"/>
        </w:rPr>
        <w:t>Session notes for 9.11 Non-Terrestrial Networks (NTN) for NR Phase 3 and Internet of Things (IoT) Phase 3</w:t>
      </w:r>
    </w:p>
    <w:bookmarkEnd w:id="6"/>
    <w:p w14:paraId="612E7779" w14:textId="4D332583" w:rsidR="00DC297B" w:rsidRDefault="001A0D0A" w:rsidP="00BB0CE2">
      <w:pPr>
        <w:widowControl/>
        <w:numPr>
          <w:ilvl w:val="0"/>
          <w:numId w:val="28"/>
        </w:numPr>
        <w:spacing w:beforeLines="50" w:before="120" w:after="120"/>
        <w:jc w:val="both"/>
        <w:rPr>
          <w:rFonts w:eastAsia="游明朝"/>
          <w:color w:val="000000" w:themeColor="text1"/>
          <w:szCs w:val="20"/>
        </w:rPr>
      </w:pPr>
      <w:r>
        <w:rPr>
          <w:rFonts w:eastAsia="游明朝" w:hint="eastAsia"/>
          <w:color w:val="000000" w:themeColor="text1"/>
          <w:szCs w:val="20"/>
          <w:lang w:eastAsia="ja-JP"/>
        </w:rPr>
        <w:t>R1-2502473,</w:t>
      </w:r>
      <w:r w:rsidRPr="00495934">
        <w:t xml:space="preserve"> </w:t>
      </w:r>
      <w:r w:rsidRPr="00495934">
        <w:rPr>
          <w:rFonts w:eastAsia="游明朝"/>
          <w:color w:val="000000" w:themeColor="text1"/>
          <w:szCs w:val="20"/>
          <w:lang w:eastAsia="ja-JP"/>
        </w:rPr>
        <w:t>Discussion on DL coverage enhancements for NR-NTN</w:t>
      </w:r>
      <w:r w:rsidR="00DC6162">
        <w:rPr>
          <w:rFonts w:eastAsia="游明朝" w:hint="eastAsia"/>
          <w:color w:val="000000" w:themeColor="text1"/>
          <w:szCs w:val="20"/>
          <w:lang w:eastAsia="ja-JP"/>
        </w:rPr>
        <w:t>, NICT</w:t>
      </w:r>
    </w:p>
    <w:p w14:paraId="18C063BB" w14:textId="0539F42E" w:rsidR="003B2C66" w:rsidRDefault="004E25F6" w:rsidP="00BB0CE2">
      <w:pPr>
        <w:widowControl/>
        <w:numPr>
          <w:ilvl w:val="0"/>
          <w:numId w:val="28"/>
        </w:numPr>
        <w:spacing w:beforeLines="50" w:before="120" w:after="120"/>
        <w:jc w:val="both"/>
        <w:rPr>
          <w:rFonts w:eastAsia="游明朝"/>
          <w:color w:val="000000" w:themeColor="text1"/>
          <w:szCs w:val="20"/>
        </w:rPr>
      </w:pPr>
      <w:r>
        <w:rPr>
          <w:rFonts w:eastAsia="游明朝" w:hint="eastAsia"/>
          <w:color w:val="000000" w:themeColor="text1"/>
          <w:szCs w:val="20"/>
          <w:lang w:eastAsia="ja-JP"/>
        </w:rPr>
        <w:t xml:space="preserve">R1-2405090, </w:t>
      </w:r>
      <w:r w:rsidRPr="004E25F6">
        <w:rPr>
          <w:rFonts w:eastAsia="游明朝"/>
          <w:color w:val="000000" w:themeColor="text1"/>
          <w:szCs w:val="20"/>
          <w:lang w:eastAsia="ja-JP"/>
        </w:rPr>
        <w:t>Discussion on NR-NTN downlink coverage enhancement</w:t>
      </w:r>
      <w:r w:rsidR="00DC6162">
        <w:rPr>
          <w:rFonts w:eastAsia="游明朝" w:hint="eastAsia"/>
          <w:color w:val="000000" w:themeColor="text1"/>
          <w:szCs w:val="20"/>
          <w:lang w:eastAsia="ja-JP"/>
        </w:rPr>
        <w:t xml:space="preserve">, </w:t>
      </w:r>
      <w:proofErr w:type="spellStart"/>
      <w:r w:rsidR="00DC6162">
        <w:rPr>
          <w:rFonts w:eastAsia="游明朝" w:hint="eastAsia"/>
          <w:color w:val="000000" w:themeColor="text1"/>
          <w:szCs w:val="20"/>
          <w:lang w:eastAsia="ja-JP"/>
        </w:rPr>
        <w:t>Mediatek</w:t>
      </w:r>
      <w:proofErr w:type="spellEnd"/>
    </w:p>
    <w:p w14:paraId="7D421E54" w14:textId="4BDAF568" w:rsidR="004E25F6" w:rsidRPr="00CE5390" w:rsidRDefault="004E25F6" w:rsidP="004E25F6">
      <w:pPr>
        <w:widowControl/>
        <w:numPr>
          <w:ilvl w:val="0"/>
          <w:numId w:val="28"/>
        </w:numPr>
        <w:spacing w:beforeLines="50" w:before="120" w:after="120"/>
        <w:jc w:val="both"/>
        <w:rPr>
          <w:rFonts w:eastAsia="游明朝"/>
          <w:color w:val="000000" w:themeColor="text1"/>
          <w:szCs w:val="20"/>
        </w:rPr>
      </w:pPr>
      <w:r w:rsidRPr="00CF690B">
        <w:rPr>
          <w:rFonts w:eastAsia="游明朝" w:hint="eastAsia"/>
          <w:color w:val="000000" w:themeColor="text1"/>
          <w:szCs w:val="20"/>
          <w:lang w:eastAsia="ja-JP"/>
        </w:rPr>
        <w:t xml:space="preserve">R1-2406437, </w:t>
      </w:r>
      <w:r w:rsidRPr="00CF690B">
        <w:rPr>
          <w:color w:val="000000" w:themeColor="text1"/>
          <w:szCs w:val="20"/>
        </w:rPr>
        <w:t>FL Summary #</w:t>
      </w:r>
      <w:r w:rsidRPr="00CF690B">
        <w:rPr>
          <w:rFonts w:eastAsia="游明朝" w:hint="eastAsia"/>
          <w:color w:val="000000" w:themeColor="text1"/>
          <w:szCs w:val="20"/>
          <w:lang w:eastAsia="ja-JP"/>
        </w:rPr>
        <w:t>3</w:t>
      </w:r>
      <w:r w:rsidRPr="00CF690B">
        <w:rPr>
          <w:color w:val="000000" w:themeColor="text1"/>
          <w:szCs w:val="20"/>
        </w:rPr>
        <w:t>: NR-NTN downlink coverage enhancements</w:t>
      </w:r>
      <w:r w:rsidR="00DC6162">
        <w:rPr>
          <w:rFonts w:eastAsia="游明朝" w:hint="eastAsia"/>
          <w:color w:val="000000" w:themeColor="text1"/>
          <w:szCs w:val="20"/>
          <w:lang w:eastAsia="ja-JP"/>
        </w:rPr>
        <w:t>, Thales</w:t>
      </w:r>
    </w:p>
    <w:p w14:paraId="4ABAD9CB" w14:textId="19FF2CB4" w:rsidR="004E25F6" w:rsidRDefault="00DC6162" w:rsidP="00BB0CE2">
      <w:pPr>
        <w:widowControl/>
        <w:numPr>
          <w:ilvl w:val="0"/>
          <w:numId w:val="28"/>
        </w:numPr>
        <w:spacing w:beforeLines="50" w:before="120" w:after="120"/>
        <w:jc w:val="both"/>
        <w:rPr>
          <w:rFonts w:eastAsia="游明朝"/>
          <w:color w:val="000000" w:themeColor="text1"/>
          <w:szCs w:val="20"/>
        </w:rPr>
      </w:pPr>
      <w:r>
        <w:rPr>
          <w:rFonts w:eastAsia="游明朝" w:hint="eastAsia"/>
          <w:color w:val="000000" w:themeColor="text1"/>
          <w:szCs w:val="20"/>
          <w:lang w:eastAsia="ja-JP"/>
        </w:rPr>
        <w:t xml:space="preserve">R1-2406434, </w:t>
      </w:r>
      <w:r w:rsidRPr="00DC6162">
        <w:rPr>
          <w:rFonts w:eastAsia="游明朝"/>
          <w:color w:val="000000" w:themeColor="text1"/>
          <w:szCs w:val="20"/>
          <w:lang w:eastAsia="ja-JP"/>
        </w:rPr>
        <w:t>Discussion on NR NTN Downlink coverage enhancements</w:t>
      </w:r>
      <w:r>
        <w:rPr>
          <w:rFonts w:eastAsia="游明朝" w:hint="eastAsia"/>
          <w:color w:val="000000" w:themeColor="text1"/>
          <w:szCs w:val="20"/>
          <w:lang w:eastAsia="ja-JP"/>
        </w:rPr>
        <w:t>, Thales</w:t>
      </w:r>
    </w:p>
    <w:p w14:paraId="11A71BA5" w14:textId="77777777" w:rsidR="008B1A47" w:rsidRPr="00BB0CE2" w:rsidRDefault="008B1A47" w:rsidP="00BB0CE2">
      <w:pPr>
        <w:pStyle w:val="3gpptxt"/>
        <w:jc w:val="both"/>
        <w:rPr>
          <w:rFonts w:eastAsia="游明朝"/>
          <w:lang w:val="en-US"/>
        </w:rPr>
      </w:pPr>
    </w:p>
    <w:sectPr w:rsidR="008B1A47" w:rsidRPr="00BB0CE2" w:rsidSect="005D10D5">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F62C8" w14:textId="77777777" w:rsidR="002B6965" w:rsidRPr="00EA4DDF" w:rsidRDefault="002B6965" w:rsidP="005D10D5">
      <w:pPr>
        <w:spacing w:after="0"/>
      </w:pPr>
      <w:r w:rsidRPr="00EA4DDF">
        <w:separator/>
      </w:r>
    </w:p>
  </w:endnote>
  <w:endnote w:type="continuationSeparator" w:id="0">
    <w:p w14:paraId="3DA77A39" w14:textId="77777777" w:rsidR="002B6965" w:rsidRPr="00EA4DDF" w:rsidRDefault="002B6965" w:rsidP="005D10D5">
      <w:pPr>
        <w:spacing w:after="0"/>
      </w:pPr>
      <w:r w:rsidRPr="00EA4D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A4278" w14:textId="77777777" w:rsidR="002B6965" w:rsidRPr="00EA4DDF" w:rsidRDefault="002B6965" w:rsidP="005D10D5">
      <w:pPr>
        <w:spacing w:after="0"/>
      </w:pPr>
      <w:r w:rsidRPr="00EA4DDF">
        <w:separator/>
      </w:r>
    </w:p>
  </w:footnote>
  <w:footnote w:type="continuationSeparator" w:id="0">
    <w:p w14:paraId="1B704FEC" w14:textId="77777777" w:rsidR="002B6965" w:rsidRPr="00EA4DDF" w:rsidRDefault="002B6965" w:rsidP="005D10D5">
      <w:pPr>
        <w:spacing w:after="0"/>
      </w:pPr>
      <w:r w:rsidRPr="00EA4DD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F21744"/>
    <w:multiLevelType w:val="hybridMultilevel"/>
    <w:tmpl w:val="ABE05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401E7"/>
    <w:multiLevelType w:val="hybridMultilevel"/>
    <w:tmpl w:val="23C23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1271B7"/>
    <w:multiLevelType w:val="hybridMultilevel"/>
    <w:tmpl w:val="8D546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8" w15:restartNumberingAfterBreak="0">
    <w:nsid w:val="137E0785"/>
    <w:multiLevelType w:val="hybridMultilevel"/>
    <w:tmpl w:val="50229E3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4DB4C2A"/>
    <w:multiLevelType w:val="hybridMultilevel"/>
    <w:tmpl w:val="6742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8440EF"/>
    <w:multiLevelType w:val="hybridMultilevel"/>
    <w:tmpl w:val="81CE54B8"/>
    <w:lvl w:ilvl="0" w:tplc="8EC219D8">
      <w:start w:val="1"/>
      <w:numFmt w:val="bullet"/>
      <w:lvlText w:val=""/>
      <w:lvlJc w:val="left"/>
      <w:pPr>
        <w:tabs>
          <w:tab w:val="num" w:pos="720"/>
        </w:tabs>
        <w:ind w:left="720" w:hanging="360"/>
      </w:pPr>
      <w:rPr>
        <w:rFonts w:ascii="Wingdings" w:hAnsi="Wingdings" w:hint="default"/>
      </w:rPr>
    </w:lvl>
    <w:lvl w:ilvl="1" w:tplc="E2B86D2A">
      <w:numFmt w:val="bullet"/>
      <w:lvlText w:val=""/>
      <w:lvlJc w:val="left"/>
      <w:pPr>
        <w:tabs>
          <w:tab w:val="num" w:pos="1440"/>
        </w:tabs>
        <w:ind w:left="1440" w:hanging="360"/>
      </w:pPr>
      <w:rPr>
        <w:rFonts w:ascii="Wingdings" w:hAnsi="Wingdings" w:hint="default"/>
      </w:rPr>
    </w:lvl>
    <w:lvl w:ilvl="2" w:tplc="5B66B1EA">
      <w:numFmt w:val="bullet"/>
      <w:lvlText w:val="•"/>
      <w:lvlJc w:val="left"/>
      <w:pPr>
        <w:tabs>
          <w:tab w:val="num" w:pos="2160"/>
        </w:tabs>
        <w:ind w:left="2160" w:hanging="360"/>
      </w:pPr>
      <w:rPr>
        <w:rFonts w:ascii="Arial" w:hAnsi="Arial" w:hint="default"/>
      </w:rPr>
    </w:lvl>
    <w:lvl w:ilvl="3" w:tplc="FF4EF85A" w:tentative="1">
      <w:start w:val="1"/>
      <w:numFmt w:val="bullet"/>
      <w:lvlText w:val=""/>
      <w:lvlJc w:val="left"/>
      <w:pPr>
        <w:tabs>
          <w:tab w:val="num" w:pos="2880"/>
        </w:tabs>
        <w:ind w:left="2880" w:hanging="360"/>
      </w:pPr>
      <w:rPr>
        <w:rFonts w:ascii="Wingdings" w:hAnsi="Wingdings" w:hint="default"/>
      </w:rPr>
    </w:lvl>
    <w:lvl w:ilvl="4" w:tplc="16703C84" w:tentative="1">
      <w:start w:val="1"/>
      <w:numFmt w:val="bullet"/>
      <w:lvlText w:val=""/>
      <w:lvlJc w:val="left"/>
      <w:pPr>
        <w:tabs>
          <w:tab w:val="num" w:pos="3600"/>
        </w:tabs>
        <w:ind w:left="3600" w:hanging="360"/>
      </w:pPr>
      <w:rPr>
        <w:rFonts w:ascii="Wingdings" w:hAnsi="Wingdings" w:hint="default"/>
      </w:rPr>
    </w:lvl>
    <w:lvl w:ilvl="5" w:tplc="1DE64C5C" w:tentative="1">
      <w:start w:val="1"/>
      <w:numFmt w:val="bullet"/>
      <w:lvlText w:val=""/>
      <w:lvlJc w:val="left"/>
      <w:pPr>
        <w:tabs>
          <w:tab w:val="num" w:pos="4320"/>
        </w:tabs>
        <w:ind w:left="4320" w:hanging="360"/>
      </w:pPr>
      <w:rPr>
        <w:rFonts w:ascii="Wingdings" w:hAnsi="Wingdings" w:hint="default"/>
      </w:rPr>
    </w:lvl>
    <w:lvl w:ilvl="6" w:tplc="DE18EBBE" w:tentative="1">
      <w:start w:val="1"/>
      <w:numFmt w:val="bullet"/>
      <w:lvlText w:val=""/>
      <w:lvlJc w:val="left"/>
      <w:pPr>
        <w:tabs>
          <w:tab w:val="num" w:pos="5040"/>
        </w:tabs>
        <w:ind w:left="5040" w:hanging="360"/>
      </w:pPr>
      <w:rPr>
        <w:rFonts w:ascii="Wingdings" w:hAnsi="Wingdings" w:hint="default"/>
      </w:rPr>
    </w:lvl>
    <w:lvl w:ilvl="7" w:tplc="895E4A04" w:tentative="1">
      <w:start w:val="1"/>
      <w:numFmt w:val="bullet"/>
      <w:lvlText w:val=""/>
      <w:lvlJc w:val="left"/>
      <w:pPr>
        <w:tabs>
          <w:tab w:val="num" w:pos="5760"/>
        </w:tabs>
        <w:ind w:left="5760" w:hanging="360"/>
      </w:pPr>
      <w:rPr>
        <w:rFonts w:ascii="Wingdings" w:hAnsi="Wingdings" w:hint="default"/>
      </w:rPr>
    </w:lvl>
    <w:lvl w:ilvl="8" w:tplc="12383F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8A52DB"/>
    <w:multiLevelType w:val="hybridMultilevel"/>
    <w:tmpl w:val="ADBC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86850"/>
    <w:multiLevelType w:val="hybridMultilevel"/>
    <w:tmpl w:val="05F6F6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4669D9"/>
    <w:multiLevelType w:val="hybridMultilevel"/>
    <w:tmpl w:val="5B121E9A"/>
    <w:lvl w:ilvl="0" w:tplc="F828D00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4C4D71"/>
    <w:multiLevelType w:val="hybridMultilevel"/>
    <w:tmpl w:val="4B1E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6506491"/>
    <w:multiLevelType w:val="hybridMultilevel"/>
    <w:tmpl w:val="B4F0E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5B5FE8"/>
    <w:multiLevelType w:val="hybridMultilevel"/>
    <w:tmpl w:val="12A80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A94229F"/>
    <w:multiLevelType w:val="hybridMultilevel"/>
    <w:tmpl w:val="BDA86A7E"/>
    <w:lvl w:ilvl="0" w:tplc="DF56A0F8">
      <w:start w:val="1"/>
      <w:numFmt w:val="bullet"/>
      <w:lvlText w:val=""/>
      <w:lvlJc w:val="left"/>
      <w:pPr>
        <w:tabs>
          <w:tab w:val="num" w:pos="720"/>
        </w:tabs>
        <w:ind w:left="720" w:hanging="360"/>
      </w:pPr>
      <w:rPr>
        <w:rFonts w:ascii="Wingdings" w:hAnsi="Wingdings" w:hint="default"/>
      </w:rPr>
    </w:lvl>
    <w:lvl w:ilvl="1" w:tplc="B45CABE0">
      <w:numFmt w:val="bullet"/>
      <w:lvlText w:val=""/>
      <w:lvlJc w:val="left"/>
      <w:pPr>
        <w:tabs>
          <w:tab w:val="num" w:pos="1440"/>
        </w:tabs>
        <w:ind w:left="1440" w:hanging="360"/>
      </w:pPr>
      <w:rPr>
        <w:rFonts w:ascii="Wingdings" w:hAnsi="Wingdings" w:hint="default"/>
      </w:rPr>
    </w:lvl>
    <w:lvl w:ilvl="2" w:tplc="344EF432" w:tentative="1">
      <w:start w:val="1"/>
      <w:numFmt w:val="bullet"/>
      <w:lvlText w:val=""/>
      <w:lvlJc w:val="left"/>
      <w:pPr>
        <w:tabs>
          <w:tab w:val="num" w:pos="2160"/>
        </w:tabs>
        <w:ind w:left="2160" w:hanging="360"/>
      </w:pPr>
      <w:rPr>
        <w:rFonts w:ascii="Wingdings" w:hAnsi="Wingdings" w:hint="default"/>
      </w:rPr>
    </w:lvl>
    <w:lvl w:ilvl="3" w:tplc="CFCA165E" w:tentative="1">
      <w:start w:val="1"/>
      <w:numFmt w:val="bullet"/>
      <w:lvlText w:val=""/>
      <w:lvlJc w:val="left"/>
      <w:pPr>
        <w:tabs>
          <w:tab w:val="num" w:pos="2880"/>
        </w:tabs>
        <w:ind w:left="2880" w:hanging="360"/>
      </w:pPr>
      <w:rPr>
        <w:rFonts w:ascii="Wingdings" w:hAnsi="Wingdings" w:hint="default"/>
      </w:rPr>
    </w:lvl>
    <w:lvl w:ilvl="4" w:tplc="5F42EFF6" w:tentative="1">
      <w:start w:val="1"/>
      <w:numFmt w:val="bullet"/>
      <w:lvlText w:val=""/>
      <w:lvlJc w:val="left"/>
      <w:pPr>
        <w:tabs>
          <w:tab w:val="num" w:pos="3600"/>
        </w:tabs>
        <w:ind w:left="3600" w:hanging="360"/>
      </w:pPr>
      <w:rPr>
        <w:rFonts w:ascii="Wingdings" w:hAnsi="Wingdings" w:hint="default"/>
      </w:rPr>
    </w:lvl>
    <w:lvl w:ilvl="5" w:tplc="66BA6832" w:tentative="1">
      <w:start w:val="1"/>
      <w:numFmt w:val="bullet"/>
      <w:lvlText w:val=""/>
      <w:lvlJc w:val="left"/>
      <w:pPr>
        <w:tabs>
          <w:tab w:val="num" w:pos="4320"/>
        </w:tabs>
        <w:ind w:left="4320" w:hanging="360"/>
      </w:pPr>
      <w:rPr>
        <w:rFonts w:ascii="Wingdings" w:hAnsi="Wingdings" w:hint="default"/>
      </w:rPr>
    </w:lvl>
    <w:lvl w:ilvl="6" w:tplc="DE8C5924" w:tentative="1">
      <w:start w:val="1"/>
      <w:numFmt w:val="bullet"/>
      <w:lvlText w:val=""/>
      <w:lvlJc w:val="left"/>
      <w:pPr>
        <w:tabs>
          <w:tab w:val="num" w:pos="5040"/>
        </w:tabs>
        <w:ind w:left="5040" w:hanging="360"/>
      </w:pPr>
      <w:rPr>
        <w:rFonts w:ascii="Wingdings" w:hAnsi="Wingdings" w:hint="default"/>
      </w:rPr>
    </w:lvl>
    <w:lvl w:ilvl="7" w:tplc="5302ED54" w:tentative="1">
      <w:start w:val="1"/>
      <w:numFmt w:val="bullet"/>
      <w:lvlText w:val=""/>
      <w:lvlJc w:val="left"/>
      <w:pPr>
        <w:tabs>
          <w:tab w:val="num" w:pos="5760"/>
        </w:tabs>
        <w:ind w:left="5760" w:hanging="360"/>
      </w:pPr>
      <w:rPr>
        <w:rFonts w:ascii="Wingdings" w:hAnsi="Wingdings" w:hint="default"/>
      </w:rPr>
    </w:lvl>
    <w:lvl w:ilvl="8" w:tplc="58F66E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5" w15:restartNumberingAfterBreak="0">
    <w:nsid w:val="633954E6"/>
    <w:multiLevelType w:val="hybridMultilevel"/>
    <w:tmpl w:val="86EED894"/>
    <w:lvl w:ilvl="0" w:tplc="319A4F04">
      <w:start w:val="1"/>
      <w:numFmt w:val="bullet"/>
      <w:lvlText w:val=""/>
      <w:lvlJc w:val="left"/>
      <w:pPr>
        <w:tabs>
          <w:tab w:val="num" w:pos="720"/>
        </w:tabs>
        <w:ind w:left="720" w:hanging="360"/>
      </w:pPr>
      <w:rPr>
        <w:rFonts w:ascii="Wingdings" w:hAnsi="Wingdings" w:hint="default"/>
      </w:rPr>
    </w:lvl>
    <w:lvl w:ilvl="1" w:tplc="AB520B78">
      <w:numFmt w:val="bullet"/>
      <w:lvlText w:val=""/>
      <w:lvlJc w:val="left"/>
      <w:pPr>
        <w:tabs>
          <w:tab w:val="num" w:pos="1440"/>
        </w:tabs>
        <w:ind w:left="1440" w:hanging="360"/>
      </w:pPr>
      <w:rPr>
        <w:rFonts w:ascii="Wingdings" w:hAnsi="Wingdings" w:hint="default"/>
      </w:rPr>
    </w:lvl>
    <w:lvl w:ilvl="2" w:tplc="47D895F8" w:tentative="1">
      <w:start w:val="1"/>
      <w:numFmt w:val="bullet"/>
      <w:lvlText w:val=""/>
      <w:lvlJc w:val="left"/>
      <w:pPr>
        <w:tabs>
          <w:tab w:val="num" w:pos="2160"/>
        </w:tabs>
        <w:ind w:left="2160" w:hanging="360"/>
      </w:pPr>
      <w:rPr>
        <w:rFonts w:ascii="Wingdings" w:hAnsi="Wingdings" w:hint="default"/>
      </w:rPr>
    </w:lvl>
    <w:lvl w:ilvl="3" w:tplc="EBD275A2" w:tentative="1">
      <w:start w:val="1"/>
      <w:numFmt w:val="bullet"/>
      <w:lvlText w:val=""/>
      <w:lvlJc w:val="left"/>
      <w:pPr>
        <w:tabs>
          <w:tab w:val="num" w:pos="2880"/>
        </w:tabs>
        <w:ind w:left="2880" w:hanging="360"/>
      </w:pPr>
      <w:rPr>
        <w:rFonts w:ascii="Wingdings" w:hAnsi="Wingdings" w:hint="default"/>
      </w:rPr>
    </w:lvl>
    <w:lvl w:ilvl="4" w:tplc="382AF410" w:tentative="1">
      <w:start w:val="1"/>
      <w:numFmt w:val="bullet"/>
      <w:lvlText w:val=""/>
      <w:lvlJc w:val="left"/>
      <w:pPr>
        <w:tabs>
          <w:tab w:val="num" w:pos="3600"/>
        </w:tabs>
        <w:ind w:left="3600" w:hanging="360"/>
      </w:pPr>
      <w:rPr>
        <w:rFonts w:ascii="Wingdings" w:hAnsi="Wingdings" w:hint="default"/>
      </w:rPr>
    </w:lvl>
    <w:lvl w:ilvl="5" w:tplc="95E8830C" w:tentative="1">
      <w:start w:val="1"/>
      <w:numFmt w:val="bullet"/>
      <w:lvlText w:val=""/>
      <w:lvlJc w:val="left"/>
      <w:pPr>
        <w:tabs>
          <w:tab w:val="num" w:pos="4320"/>
        </w:tabs>
        <w:ind w:left="4320" w:hanging="360"/>
      </w:pPr>
      <w:rPr>
        <w:rFonts w:ascii="Wingdings" w:hAnsi="Wingdings" w:hint="default"/>
      </w:rPr>
    </w:lvl>
    <w:lvl w:ilvl="6" w:tplc="0C96361C" w:tentative="1">
      <w:start w:val="1"/>
      <w:numFmt w:val="bullet"/>
      <w:lvlText w:val=""/>
      <w:lvlJc w:val="left"/>
      <w:pPr>
        <w:tabs>
          <w:tab w:val="num" w:pos="5040"/>
        </w:tabs>
        <w:ind w:left="5040" w:hanging="360"/>
      </w:pPr>
      <w:rPr>
        <w:rFonts w:ascii="Wingdings" w:hAnsi="Wingdings" w:hint="default"/>
      </w:rPr>
    </w:lvl>
    <w:lvl w:ilvl="7" w:tplc="42A40242" w:tentative="1">
      <w:start w:val="1"/>
      <w:numFmt w:val="bullet"/>
      <w:lvlText w:val=""/>
      <w:lvlJc w:val="left"/>
      <w:pPr>
        <w:tabs>
          <w:tab w:val="num" w:pos="5760"/>
        </w:tabs>
        <w:ind w:left="5760" w:hanging="360"/>
      </w:pPr>
      <w:rPr>
        <w:rFonts w:ascii="Wingdings" w:hAnsi="Wingdings" w:hint="default"/>
      </w:rPr>
    </w:lvl>
    <w:lvl w:ilvl="8" w:tplc="FF5C2262"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BE7C52"/>
    <w:multiLevelType w:val="hybridMultilevel"/>
    <w:tmpl w:val="614AC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3152CF8"/>
    <w:multiLevelType w:val="hybridMultilevel"/>
    <w:tmpl w:val="B9CAF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4F65901"/>
    <w:multiLevelType w:val="hybridMultilevel"/>
    <w:tmpl w:val="926CBD34"/>
    <w:lvl w:ilvl="0" w:tplc="F8160C12">
      <w:start w:val="1"/>
      <w:numFmt w:val="bullet"/>
      <w:lvlText w:val=""/>
      <w:lvlJc w:val="left"/>
      <w:pPr>
        <w:tabs>
          <w:tab w:val="num" w:pos="720"/>
        </w:tabs>
        <w:ind w:left="720" w:hanging="360"/>
      </w:pPr>
      <w:rPr>
        <w:rFonts w:ascii="Wingdings" w:hAnsi="Wingdings" w:hint="default"/>
      </w:rPr>
    </w:lvl>
    <w:lvl w:ilvl="1" w:tplc="7E260604">
      <w:numFmt w:val="bullet"/>
      <w:lvlText w:val=""/>
      <w:lvlJc w:val="left"/>
      <w:pPr>
        <w:tabs>
          <w:tab w:val="num" w:pos="1440"/>
        </w:tabs>
        <w:ind w:left="1440" w:hanging="360"/>
      </w:pPr>
      <w:rPr>
        <w:rFonts w:ascii="Wingdings" w:hAnsi="Wingdings" w:hint="default"/>
      </w:rPr>
    </w:lvl>
    <w:lvl w:ilvl="2" w:tplc="03A2D34E">
      <w:numFmt w:val="bullet"/>
      <w:lvlText w:val="•"/>
      <w:lvlJc w:val="left"/>
      <w:pPr>
        <w:tabs>
          <w:tab w:val="num" w:pos="2160"/>
        </w:tabs>
        <w:ind w:left="2160" w:hanging="360"/>
      </w:pPr>
      <w:rPr>
        <w:rFonts w:ascii="Arial" w:hAnsi="Arial" w:hint="default"/>
      </w:rPr>
    </w:lvl>
    <w:lvl w:ilvl="3" w:tplc="09347B80" w:tentative="1">
      <w:start w:val="1"/>
      <w:numFmt w:val="bullet"/>
      <w:lvlText w:val=""/>
      <w:lvlJc w:val="left"/>
      <w:pPr>
        <w:tabs>
          <w:tab w:val="num" w:pos="2880"/>
        </w:tabs>
        <w:ind w:left="2880" w:hanging="360"/>
      </w:pPr>
      <w:rPr>
        <w:rFonts w:ascii="Wingdings" w:hAnsi="Wingdings" w:hint="default"/>
      </w:rPr>
    </w:lvl>
    <w:lvl w:ilvl="4" w:tplc="4470E65C" w:tentative="1">
      <w:start w:val="1"/>
      <w:numFmt w:val="bullet"/>
      <w:lvlText w:val=""/>
      <w:lvlJc w:val="left"/>
      <w:pPr>
        <w:tabs>
          <w:tab w:val="num" w:pos="3600"/>
        </w:tabs>
        <w:ind w:left="3600" w:hanging="360"/>
      </w:pPr>
      <w:rPr>
        <w:rFonts w:ascii="Wingdings" w:hAnsi="Wingdings" w:hint="default"/>
      </w:rPr>
    </w:lvl>
    <w:lvl w:ilvl="5" w:tplc="F776FAD6" w:tentative="1">
      <w:start w:val="1"/>
      <w:numFmt w:val="bullet"/>
      <w:lvlText w:val=""/>
      <w:lvlJc w:val="left"/>
      <w:pPr>
        <w:tabs>
          <w:tab w:val="num" w:pos="4320"/>
        </w:tabs>
        <w:ind w:left="4320" w:hanging="360"/>
      </w:pPr>
      <w:rPr>
        <w:rFonts w:ascii="Wingdings" w:hAnsi="Wingdings" w:hint="default"/>
      </w:rPr>
    </w:lvl>
    <w:lvl w:ilvl="6" w:tplc="AF38899A" w:tentative="1">
      <w:start w:val="1"/>
      <w:numFmt w:val="bullet"/>
      <w:lvlText w:val=""/>
      <w:lvlJc w:val="left"/>
      <w:pPr>
        <w:tabs>
          <w:tab w:val="num" w:pos="5040"/>
        </w:tabs>
        <w:ind w:left="5040" w:hanging="360"/>
      </w:pPr>
      <w:rPr>
        <w:rFonts w:ascii="Wingdings" w:hAnsi="Wingdings" w:hint="default"/>
      </w:rPr>
    </w:lvl>
    <w:lvl w:ilvl="7" w:tplc="5C7ED2E0" w:tentative="1">
      <w:start w:val="1"/>
      <w:numFmt w:val="bullet"/>
      <w:lvlText w:val=""/>
      <w:lvlJc w:val="left"/>
      <w:pPr>
        <w:tabs>
          <w:tab w:val="num" w:pos="5760"/>
        </w:tabs>
        <w:ind w:left="5760" w:hanging="360"/>
      </w:pPr>
      <w:rPr>
        <w:rFonts w:ascii="Wingdings" w:hAnsi="Wingdings" w:hint="default"/>
      </w:rPr>
    </w:lvl>
    <w:lvl w:ilvl="8" w:tplc="9184087C" w:tentative="1">
      <w:start w:val="1"/>
      <w:numFmt w:val="bullet"/>
      <w:lvlText w:val=""/>
      <w:lvlJc w:val="left"/>
      <w:pPr>
        <w:tabs>
          <w:tab w:val="num" w:pos="6480"/>
        </w:tabs>
        <w:ind w:left="6480" w:hanging="360"/>
      </w:pPr>
      <w:rPr>
        <w:rFonts w:ascii="Wingdings" w:hAnsi="Wingdings" w:hint="default"/>
      </w:rPr>
    </w:lvl>
  </w:abstractNum>
  <w:num w:numId="1" w16cid:durableId="1619336503">
    <w:abstractNumId w:val="0"/>
  </w:num>
  <w:num w:numId="2" w16cid:durableId="590705660">
    <w:abstractNumId w:val="24"/>
  </w:num>
  <w:num w:numId="3" w16cid:durableId="1785490580">
    <w:abstractNumId w:val="5"/>
  </w:num>
  <w:num w:numId="4" w16cid:durableId="1159999775">
    <w:abstractNumId w:val="22"/>
  </w:num>
  <w:num w:numId="5" w16cid:durableId="869605862">
    <w:abstractNumId w:val="11"/>
  </w:num>
  <w:num w:numId="6" w16cid:durableId="2018267657">
    <w:abstractNumId w:val="18"/>
  </w:num>
  <w:num w:numId="7" w16cid:durableId="1763335212">
    <w:abstractNumId w:val="7"/>
  </w:num>
  <w:num w:numId="8" w16cid:durableId="1972511256">
    <w:abstractNumId w:val="6"/>
  </w:num>
  <w:num w:numId="9" w16cid:durableId="842472997">
    <w:abstractNumId w:val="1"/>
  </w:num>
  <w:num w:numId="10" w16cid:durableId="581916031">
    <w:abstractNumId w:val="14"/>
  </w:num>
  <w:num w:numId="11" w16cid:durableId="520507282">
    <w:abstractNumId w:val="27"/>
  </w:num>
  <w:num w:numId="12" w16cid:durableId="1260945337">
    <w:abstractNumId w:val="4"/>
  </w:num>
  <w:num w:numId="13" w16cid:durableId="1072390118">
    <w:abstractNumId w:val="12"/>
  </w:num>
  <w:num w:numId="14" w16cid:durableId="335547015">
    <w:abstractNumId w:val="2"/>
  </w:num>
  <w:num w:numId="15" w16cid:durableId="1751850820">
    <w:abstractNumId w:val="9"/>
  </w:num>
  <w:num w:numId="16" w16cid:durableId="906499921">
    <w:abstractNumId w:val="26"/>
  </w:num>
  <w:num w:numId="17" w16cid:durableId="1145783214">
    <w:abstractNumId w:val="3"/>
  </w:num>
  <w:num w:numId="18" w16cid:durableId="880703416">
    <w:abstractNumId w:val="25"/>
  </w:num>
  <w:num w:numId="19" w16cid:durableId="575170740">
    <w:abstractNumId w:val="21"/>
  </w:num>
  <w:num w:numId="20" w16cid:durableId="1216744369">
    <w:abstractNumId w:val="29"/>
  </w:num>
  <w:num w:numId="21" w16cid:durableId="1545799109">
    <w:abstractNumId w:val="10"/>
  </w:num>
  <w:num w:numId="22" w16cid:durableId="408768984">
    <w:abstractNumId w:val="28"/>
  </w:num>
  <w:num w:numId="23" w16cid:durableId="624191101">
    <w:abstractNumId w:val="17"/>
  </w:num>
  <w:num w:numId="24" w16cid:durableId="239099875">
    <w:abstractNumId w:val="15"/>
  </w:num>
  <w:num w:numId="25" w16cid:durableId="1647127225">
    <w:abstractNumId w:val="13"/>
  </w:num>
  <w:num w:numId="26" w16cid:durableId="1588807458">
    <w:abstractNumId w:val="20"/>
  </w:num>
  <w:num w:numId="27" w16cid:durableId="2025133482">
    <w:abstractNumId w:val="19"/>
  </w:num>
  <w:num w:numId="28" w16cid:durableId="2099209493">
    <w:abstractNumId w:val="23"/>
  </w:num>
  <w:num w:numId="29" w16cid:durableId="1737506590">
    <w:abstractNumId w:val="16"/>
  </w:num>
  <w:num w:numId="30" w16cid:durableId="150505405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bordersDoNotSurroundHeader/>
  <w:bordersDoNotSurroundFooter/>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067F6"/>
    <w:rsid w:val="00011A66"/>
    <w:rsid w:val="00011F39"/>
    <w:rsid w:val="00012496"/>
    <w:rsid w:val="000137CE"/>
    <w:rsid w:val="00016752"/>
    <w:rsid w:val="000200DB"/>
    <w:rsid w:val="00022EA8"/>
    <w:rsid w:val="00023276"/>
    <w:rsid w:val="00023A67"/>
    <w:rsid w:val="00026D92"/>
    <w:rsid w:val="000303B5"/>
    <w:rsid w:val="00030D1C"/>
    <w:rsid w:val="00030DDE"/>
    <w:rsid w:val="00030E14"/>
    <w:rsid w:val="000322BF"/>
    <w:rsid w:val="000339EC"/>
    <w:rsid w:val="00035117"/>
    <w:rsid w:val="00035148"/>
    <w:rsid w:val="00036B73"/>
    <w:rsid w:val="00036E24"/>
    <w:rsid w:val="0004177D"/>
    <w:rsid w:val="00052D8E"/>
    <w:rsid w:val="0006042E"/>
    <w:rsid w:val="00061DFC"/>
    <w:rsid w:val="000621C9"/>
    <w:rsid w:val="00062283"/>
    <w:rsid w:val="0006341F"/>
    <w:rsid w:val="0006640C"/>
    <w:rsid w:val="00070138"/>
    <w:rsid w:val="00072697"/>
    <w:rsid w:val="00072926"/>
    <w:rsid w:val="00075411"/>
    <w:rsid w:val="00076940"/>
    <w:rsid w:val="000826F7"/>
    <w:rsid w:val="00084F7E"/>
    <w:rsid w:val="000857AC"/>
    <w:rsid w:val="00090C30"/>
    <w:rsid w:val="00090F25"/>
    <w:rsid w:val="000916F4"/>
    <w:rsid w:val="0009452C"/>
    <w:rsid w:val="00095AC0"/>
    <w:rsid w:val="00097535"/>
    <w:rsid w:val="000A0480"/>
    <w:rsid w:val="000A1313"/>
    <w:rsid w:val="000A1F23"/>
    <w:rsid w:val="000A2AF3"/>
    <w:rsid w:val="000A3100"/>
    <w:rsid w:val="000A45B8"/>
    <w:rsid w:val="000B0901"/>
    <w:rsid w:val="000B0F5C"/>
    <w:rsid w:val="000B2B52"/>
    <w:rsid w:val="000B325A"/>
    <w:rsid w:val="000B64C4"/>
    <w:rsid w:val="000B6DBC"/>
    <w:rsid w:val="000B72A2"/>
    <w:rsid w:val="000C00AF"/>
    <w:rsid w:val="000C1A6E"/>
    <w:rsid w:val="000C27A1"/>
    <w:rsid w:val="000C5522"/>
    <w:rsid w:val="000C78CD"/>
    <w:rsid w:val="000E114A"/>
    <w:rsid w:val="000E125F"/>
    <w:rsid w:val="000E13CB"/>
    <w:rsid w:val="000E360F"/>
    <w:rsid w:val="000E4FB2"/>
    <w:rsid w:val="000E670E"/>
    <w:rsid w:val="000E6E06"/>
    <w:rsid w:val="000F0011"/>
    <w:rsid w:val="000F0C00"/>
    <w:rsid w:val="000F1CD7"/>
    <w:rsid w:val="000F1E53"/>
    <w:rsid w:val="000F2A63"/>
    <w:rsid w:val="000F365E"/>
    <w:rsid w:val="000F51F5"/>
    <w:rsid w:val="000F7877"/>
    <w:rsid w:val="00100D49"/>
    <w:rsid w:val="00101C9A"/>
    <w:rsid w:val="001036B5"/>
    <w:rsid w:val="00104FC0"/>
    <w:rsid w:val="001053F0"/>
    <w:rsid w:val="0011018C"/>
    <w:rsid w:val="0011260A"/>
    <w:rsid w:val="00112722"/>
    <w:rsid w:val="00113A52"/>
    <w:rsid w:val="001151B5"/>
    <w:rsid w:val="001160D0"/>
    <w:rsid w:val="00116719"/>
    <w:rsid w:val="001203E2"/>
    <w:rsid w:val="001209E0"/>
    <w:rsid w:val="00120F25"/>
    <w:rsid w:val="001214B7"/>
    <w:rsid w:val="00122082"/>
    <w:rsid w:val="00124C3B"/>
    <w:rsid w:val="001257F6"/>
    <w:rsid w:val="001268D2"/>
    <w:rsid w:val="00126D45"/>
    <w:rsid w:val="00126DFF"/>
    <w:rsid w:val="001278F7"/>
    <w:rsid w:val="00130A2C"/>
    <w:rsid w:val="00131DB4"/>
    <w:rsid w:val="001373CB"/>
    <w:rsid w:val="0013773A"/>
    <w:rsid w:val="00142A49"/>
    <w:rsid w:val="001456F5"/>
    <w:rsid w:val="00150DDB"/>
    <w:rsid w:val="00151149"/>
    <w:rsid w:val="00151950"/>
    <w:rsid w:val="001519D7"/>
    <w:rsid w:val="001524F3"/>
    <w:rsid w:val="00152D20"/>
    <w:rsid w:val="0015383F"/>
    <w:rsid w:val="00154A85"/>
    <w:rsid w:val="00154C9A"/>
    <w:rsid w:val="00154EB2"/>
    <w:rsid w:val="00156DEC"/>
    <w:rsid w:val="00157AE5"/>
    <w:rsid w:val="00161FB4"/>
    <w:rsid w:val="00163425"/>
    <w:rsid w:val="0016357B"/>
    <w:rsid w:val="00163759"/>
    <w:rsid w:val="00164263"/>
    <w:rsid w:val="00165340"/>
    <w:rsid w:val="00166B08"/>
    <w:rsid w:val="0016766A"/>
    <w:rsid w:val="00170F5F"/>
    <w:rsid w:val="0017122D"/>
    <w:rsid w:val="001716A2"/>
    <w:rsid w:val="001716C9"/>
    <w:rsid w:val="00177D17"/>
    <w:rsid w:val="00177F90"/>
    <w:rsid w:val="00177F95"/>
    <w:rsid w:val="001808B5"/>
    <w:rsid w:val="0018560B"/>
    <w:rsid w:val="001872F8"/>
    <w:rsid w:val="001906CE"/>
    <w:rsid w:val="00191438"/>
    <w:rsid w:val="001921BF"/>
    <w:rsid w:val="0019280E"/>
    <w:rsid w:val="00194690"/>
    <w:rsid w:val="00197994"/>
    <w:rsid w:val="001A0D0A"/>
    <w:rsid w:val="001A0E2A"/>
    <w:rsid w:val="001A510B"/>
    <w:rsid w:val="001A522A"/>
    <w:rsid w:val="001A7DF6"/>
    <w:rsid w:val="001B14D6"/>
    <w:rsid w:val="001B2ED1"/>
    <w:rsid w:val="001B4C3B"/>
    <w:rsid w:val="001B7879"/>
    <w:rsid w:val="001C0481"/>
    <w:rsid w:val="001C1920"/>
    <w:rsid w:val="001C53D7"/>
    <w:rsid w:val="001C54DD"/>
    <w:rsid w:val="001C7AF9"/>
    <w:rsid w:val="001C7F6B"/>
    <w:rsid w:val="001D0CC6"/>
    <w:rsid w:val="001D560C"/>
    <w:rsid w:val="001D732B"/>
    <w:rsid w:val="001D7C10"/>
    <w:rsid w:val="001E05CD"/>
    <w:rsid w:val="001E09AB"/>
    <w:rsid w:val="001E20C8"/>
    <w:rsid w:val="001E2839"/>
    <w:rsid w:val="001E40CA"/>
    <w:rsid w:val="001E4188"/>
    <w:rsid w:val="001E5C6F"/>
    <w:rsid w:val="001E67DA"/>
    <w:rsid w:val="001E6FF0"/>
    <w:rsid w:val="001E7748"/>
    <w:rsid w:val="001F1CC5"/>
    <w:rsid w:val="001F373D"/>
    <w:rsid w:val="001F410D"/>
    <w:rsid w:val="001F623D"/>
    <w:rsid w:val="001F78A3"/>
    <w:rsid w:val="00202C9D"/>
    <w:rsid w:val="0020459B"/>
    <w:rsid w:val="002072B1"/>
    <w:rsid w:val="00213D87"/>
    <w:rsid w:val="00214DC4"/>
    <w:rsid w:val="00215083"/>
    <w:rsid w:val="002178BF"/>
    <w:rsid w:val="00220667"/>
    <w:rsid w:val="002209DC"/>
    <w:rsid w:val="00222E0E"/>
    <w:rsid w:val="00230F98"/>
    <w:rsid w:val="002320CE"/>
    <w:rsid w:val="00233E12"/>
    <w:rsid w:val="0023636D"/>
    <w:rsid w:val="00237BDF"/>
    <w:rsid w:val="0024083F"/>
    <w:rsid w:val="00242BEB"/>
    <w:rsid w:val="0024502B"/>
    <w:rsid w:val="00246784"/>
    <w:rsid w:val="002500B2"/>
    <w:rsid w:val="002502E3"/>
    <w:rsid w:val="00252B3F"/>
    <w:rsid w:val="002534E7"/>
    <w:rsid w:val="00253747"/>
    <w:rsid w:val="00257188"/>
    <w:rsid w:val="0025724F"/>
    <w:rsid w:val="00257A12"/>
    <w:rsid w:val="00257CA4"/>
    <w:rsid w:val="00261CFC"/>
    <w:rsid w:val="0026245D"/>
    <w:rsid w:val="0026256D"/>
    <w:rsid w:val="0026523F"/>
    <w:rsid w:val="00265C37"/>
    <w:rsid w:val="00271527"/>
    <w:rsid w:val="0028033C"/>
    <w:rsid w:val="00281691"/>
    <w:rsid w:val="0028353B"/>
    <w:rsid w:val="00286C49"/>
    <w:rsid w:val="00287387"/>
    <w:rsid w:val="00290F3D"/>
    <w:rsid w:val="00290F83"/>
    <w:rsid w:val="002944DD"/>
    <w:rsid w:val="00295713"/>
    <w:rsid w:val="00295A57"/>
    <w:rsid w:val="002967CD"/>
    <w:rsid w:val="00296ED9"/>
    <w:rsid w:val="002A0502"/>
    <w:rsid w:val="002A2D62"/>
    <w:rsid w:val="002A45A8"/>
    <w:rsid w:val="002A4D4F"/>
    <w:rsid w:val="002A6167"/>
    <w:rsid w:val="002A6B5D"/>
    <w:rsid w:val="002B10D7"/>
    <w:rsid w:val="002B1157"/>
    <w:rsid w:val="002B54CF"/>
    <w:rsid w:val="002B572F"/>
    <w:rsid w:val="002B5FE5"/>
    <w:rsid w:val="002B6965"/>
    <w:rsid w:val="002C2AB6"/>
    <w:rsid w:val="002C3719"/>
    <w:rsid w:val="002C4123"/>
    <w:rsid w:val="002C4687"/>
    <w:rsid w:val="002C4BAF"/>
    <w:rsid w:val="002C54E5"/>
    <w:rsid w:val="002C79AC"/>
    <w:rsid w:val="002D0A6E"/>
    <w:rsid w:val="002D3723"/>
    <w:rsid w:val="002D4695"/>
    <w:rsid w:val="002D6323"/>
    <w:rsid w:val="002D68F9"/>
    <w:rsid w:val="002D7C88"/>
    <w:rsid w:val="002D7F48"/>
    <w:rsid w:val="002E0600"/>
    <w:rsid w:val="002E0945"/>
    <w:rsid w:val="002E35DD"/>
    <w:rsid w:val="002E494B"/>
    <w:rsid w:val="002E5C51"/>
    <w:rsid w:val="002E7DA2"/>
    <w:rsid w:val="002E7E15"/>
    <w:rsid w:val="002F0A2A"/>
    <w:rsid w:val="002F3351"/>
    <w:rsid w:val="002F43FB"/>
    <w:rsid w:val="002F45A0"/>
    <w:rsid w:val="003013AF"/>
    <w:rsid w:val="003071BC"/>
    <w:rsid w:val="00310EE4"/>
    <w:rsid w:val="00313829"/>
    <w:rsid w:val="00313A04"/>
    <w:rsid w:val="00316281"/>
    <w:rsid w:val="003168F8"/>
    <w:rsid w:val="003200DB"/>
    <w:rsid w:val="003228DA"/>
    <w:rsid w:val="00322C01"/>
    <w:rsid w:val="00327C5D"/>
    <w:rsid w:val="00331E61"/>
    <w:rsid w:val="00331FEF"/>
    <w:rsid w:val="003335F3"/>
    <w:rsid w:val="0033523B"/>
    <w:rsid w:val="00335745"/>
    <w:rsid w:val="00336B64"/>
    <w:rsid w:val="00337FDB"/>
    <w:rsid w:val="00342716"/>
    <w:rsid w:val="00344570"/>
    <w:rsid w:val="00346570"/>
    <w:rsid w:val="00347215"/>
    <w:rsid w:val="00350950"/>
    <w:rsid w:val="00350C10"/>
    <w:rsid w:val="00350D07"/>
    <w:rsid w:val="00351912"/>
    <w:rsid w:val="00351C38"/>
    <w:rsid w:val="0035319E"/>
    <w:rsid w:val="0035615B"/>
    <w:rsid w:val="003562F3"/>
    <w:rsid w:val="003564BB"/>
    <w:rsid w:val="00360AA2"/>
    <w:rsid w:val="00361D20"/>
    <w:rsid w:val="00361DB9"/>
    <w:rsid w:val="00363745"/>
    <w:rsid w:val="00363CAB"/>
    <w:rsid w:val="0036413D"/>
    <w:rsid w:val="00364419"/>
    <w:rsid w:val="00364448"/>
    <w:rsid w:val="003659C2"/>
    <w:rsid w:val="00366AD8"/>
    <w:rsid w:val="00370BF0"/>
    <w:rsid w:val="00373527"/>
    <w:rsid w:val="003745FD"/>
    <w:rsid w:val="003749AC"/>
    <w:rsid w:val="00375778"/>
    <w:rsid w:val="00377927"/>
    <w:rsid w:val="003803C8"/>
    <w:rsid w:val="003803CB"/>
    <w:rsid w:val="00380F8D"/>
    <w:rsid w:val="003816F3"/>
    <w:rsid w:val="003835C8"/>
    <w:rsid w:val="0038450B"/>
    <w:rsid w:val="0038503D"/>
    <w:rsid w:val="0038589A"/>
    <w:rsid w:val="00386CFB"/>
    <w:rsid w:val="0039083B"/>
    <w:rsid w:val="003937A7"/>
    <w:rsid w:val="0039431E"/>
    <w:rsid w:val="00394687"/>
    <w:rsid w:val="003949EA"/>
    <w:rsid w:val="00394BA4"/>
    <w:rsid w:val="00394FFA"/>
    <w:rsid w:val="00397613"/>
    <w:rsid w:val="003A7961"/>
    <w:rsid w:val="003B1CBF"/>
    <w:rsid w:val="003B26FC"/>
    <w:rsid w:val="003B2C66"/>
    <w:rsid w:val="003B33E3"/>
    <w:rsid w:val="003B5270"/>
    <w:rsid w:val="003B55C0"/>
    <w:rsid w:val="003C029B"/>
    <w:rsid w:val="003C21AE"/>
    <w:rsid w:val="003C2A6F"/>
    <w:rsid w:val="003C3414"/>
    <w:rsid w:val="003C4397"/>
    <w:rsid w:val="003C497A"/>
    <w:rsid w:val="003C4D10"/>
    <w:rsid w:val="003C5B19"/>
    <w:rsid w:val="003C6345"/>
    <w:rsid w:val="003C7EAE"/>
    <w:rsid w:val="003D0259"/>
    <w:rsid w:val="003D2C38"/>
    <w:rsid w:val="003D3352"/>
    <w:rsid w:val="003D3BE4"/>
    <w:rsid w:val="003D4C8C"/>
    <w:rsid w:val="003D50C1"/>
    <w:rsid w:val="003D5BCA"/>
    <w:rsid w:val="003D6A60"/>
    <w:rsid w:val="003E0283"/>
    <w:rsid w:val="003E0C5F"/>
    <w:rsid w:val="003E10F9"/>
    <w:rsid w:val="003E4824"/>
    <w:rsid w:val="003F277B"/>
    <w:rsid w:val="003F3F96"/>
    <w:rsid w:val="003F4903"/>
    <w:rsid w:val="003F7FCE"/>
    <w:rsid w:val="00400D3E"/>
    <w:rsid w:val="00404130"/>
    <w:rsid w:val="00404582"/>
    <w:rsid w:val="00404853"/>
    <w:rsid w:val="00404C5B"/>
    <w:rsid w:val="00405E3B"/>
    <w:rsid w:val="004071AA"/>
    <w:rsid w:val="00410610"/>
    <w:rsid w:val="00413D47"/>
    <w:rsid w:val="004154F5"/>
    <w:rsid w:val="00415C8D"/>
    <w:rsid w:val="004168D3"/>
    <w:rsid w:val="004201E2"/>
    <w:rsid w:val="00420A2C"/>
    <w:rsid w:val="00421A47"/>
    <w:rsid w:val="00422107"/>
    <w:rsid w:val="004276F4"/>
    <w:rsid w:val="0043015C"/>
    <w:rsid w:val="0043048C"/>
    <w:rsid w:val="004319E9"/>
    <w:rsid w:val="0043251E"/>
    <w:rsid w:val="00432EDD"/>
    <w:rsid w:val="004349E1"/>
    <w:rsid w:val="00435240"/>
    <w:rsid w:val="004353D9"/>
    <w:rsid w:val="004354F3"/>
    <w:rsid w:val="00445161"/>
    <w:rsid w:val="00445B33"/>
    <w:rsid w:val="004513CA"/>
    <w:rsid w:val="004522CC"/>
    <w:rsid w:val="0045243E"/>
    <w:rsid w:val="004526C4"/>
    <w:rsid w:val="00452A2E"/>
    <w:rsid w:val="00453D0D"/>
    <w:rsid w:val="004552EB"/>
    <w:rsid w:val="0045582E"/>
    <w:rsid w:val="00455CDF"/>
    <w:rsid w:val="004605B1"/>
    <w:rsid w:val="00462883"/>
    <w:rsid w:val="00463D0E"/>
    <w:rsid w:val="00463FCE"/>
    <w:rsid w:val="0046694F"/>
    <w:rsid w:val="00466BEF"/>
    <w:rsid w:val="004707B4"/>
    <w:rsid w:val="00470E5C"/>
    <w:rsid w:val="004742AB"/>
    <w:rsid w:val="00476452"/>
    <w:rsid w:val="00477C42"/>
    <w:rsid w:val="00482746"/>
    <w:rsid w:val="00482CF1"/>
    <w:rsid w:val="00484446"/>
    <w:rsid w:val="004853F4"/>
    <w:rsid w:val="004878DA"/>
    <w:rsid w:val="00487CA8"/>
    <w:rsid w:val="004901E9"/>
    <w:rsid w:val="00493478"/>
    <w:rsid w:val="00495235"/>
    <w:rsid w:val="00495938"/>
    <w:rsid w:val="00497A0F"/>
    <w:rsid w:val="004A1690"/>
    <w:rsid w:val="004A1A67"/>
    <w:rsid w:val="004A2141"/>
    <w:rsid w:val="004A24B5"/>
    <w:rsid w:val="004A2BB1"/>
    <w:rsid w:val="004A3044"/>
    <w:rsid w:val="004A4BF6"/>
    <w:rsid w:val="004A59A7"/>
    <w:rsid w:val="004A768C"/>
    <w:rsid w:val="004A786F"/>
    <w:rsid w:val="004A7B96"/>
    <w:rsid w:val="004A7E3A"/>
    <w:rsid w:val="004B2453"/>
    <w:rsid w:val="004B4574"/>
    <w:rsid w:val="004B6F65"/>
    <w:rsid w:val="004C152F"/>
    <w:rsid w:val="004C5565"/>
    <w:rsid w:val="004C63DA"/>
    <w:rsid w:val="004D0997"/>
    <w:rsid w:val="004D425A"/>
    <w:rsid w:val="004D5AE0"/>
    <w:rsid w:val="004D6B85"/>
    <w:rsid w:val="004E07AF"/>
    <w:rsid w:val="004E1A1F"/>
    <w:rsid w:val="004E25F6"/>
    <w:rsid w:val="004E385A"/>
    <w:rsid w:val="004E6344"/>
    <w:rsid w:val="004E6D61"/>
    <w:rsid w:val="004F311A"/>
    <w:rsid w:val="004F5E28"/>
    <w:rsid w:val="004F61C9"/>
    <w:rsid w:val="004F71F2"/>
    <w:rsid w:val="004F77C4"/>
    <w:rsid w:val="004F797A"/>
    <w:rsid w:val="0050212F"/>
    <w:rsid w:val="00505ED3"/>
    <w:rsid w:val="00506419"/>
    <w:rsid w:val="005109FA"/>
    <w:rsid w:val="0051237C"/>
    <w:rsid w:val="005156C8"/>
    <w:rsid w:val="00515C23"/>
    <w:rsid w:val="00517BA3"/>
    <w:rsid w:val="00517C52"/>
    <w:rsid w:val="00523F1F"/>
    <w:rsid w:val="00526087"/>
    <w:rsid w:val="005268B6"/>
    <w:rsid w:val="00527522"/>
    <w:rsid w:val="00527935"/>
    <w:rsid w:val="00527BED"/>
    <w:rsid w:val="00533FA2"/>
    <w:rsid w:val="00534458"/>
    <w:rsid w:val="005407F2"/>
    <w:rsid w:val="00540CD5"/>
    <w:rsid w:val="005439BF"/>
    <w:rsid w:val="00543A46"/>
    <w:rsid w:val="00544E35"/>
    <w:rsid w:val="0055096B"/>
    <w:rsid w:val="00554C6A"/>
    <w:rsid w:val="00556711"/>
    <w:rsid w:val="005574A8"/>
    <w:rsid w:val="00557567"/>
    <w:rsid w:val="005623F3"/>
    <w:rsid w:val="00562710"/>
    <w:rsid w:val="00562A5A"/>
    <w:rsid w:val="00562B9F"/>
    <w:rsid w:val="00566663"/>
    <w:rsid w:val="005667E4"/>
    <w:rsid w:val="00566CAC"/>
    <w:rsid w:val="00571A0B"/>
    <w:rsid w:val="005731E5"/>
    <w:rsid w:val="00576BC8"/>
    <w:rsid w:val="0057786D"/>
    <w:rsid w:val="00577D00"/>
    <w:rsid w:val="00581D81"/>
    <w:rsid w:val="00586627"/>
    <w:rsid w:val="005871A2"/>
    <w:rsid w:val="0059007D"/>
    <w:rsid w:val="005904EB"/>
    <w:rsid w:val="0059062F"/>
    <w:rsid w:val="00591E18"/>
    <w:rsid w:val="00592200"/>
    <w:rsid w:val="0059222A"/>
    <w:rsid w:val="00594006"/>
    <w:rsid w:val="00594DE3"/>
    <w:rsid w:val="005A1CC9"/>
    <w:rsid w:val="005A1F4A"/>
    <w:rsid w:val="005A4C66"/>
    <w:rsid w:val="005A7DF2"/>
    <w:rsid w:val="005B0ADB"/>
    <w:rsid w:val="005B32BE"/>
    <w:rsid w:val="005B35FE"/>
    <w:rsid w:val="005B51F1"/>
    <w:rsid w:val="005B608A"/>
    <w:rsid w:val="005B6DD6"/>
    <w:rsid w:val="005C30BC"/>
    <w:rsid w:val="005C3B3A"/>
    <w:rsid w:val="005C7199"/>
    <w:rsid w:val="005D0147"/>
    <w:rsid w:val="005D0E50"/>
    <w:rsid w:val="005D10D5"/>
    <w:rsid w:val="005D266B"/>
    <w:rsid w:val="005D34E9"/>
    <w:rsid w:val="005E10BA"/>
    <w:rsid w:val="005E38F3"/>
    <w:rsid w:val="005E4897"/>
    <w:rsid w:val="005F039B"/>
    <w:rsid w:val="005F0BA8"/>
    <w:rsid w:val="005F1242"/>
    <w:rsid w:val="005F31AF"/>
    <w:rsid w:val="005F3A8A"/>
    <w:rsid w:val="005F6BEB"/>
    <w:rsid w:val="00601864"/>
    <w:rsid w:val="00601B7E"/>
    <w:rsid w:val="00604B09"/>
    <w:rsid w:val="00605C65"/>
    <w:rsid w:val="0060727B"/>
    <w:rsid w:val="006076D5"/>
    <w:rsid w:val="00614919"/>
    <w:rsid w:val="00614AF1"/>
    <w:rsid w:val="00614CD5"/>
    <w:rsid w:val="006153EC"/>
    <w:rsid w:val="00617819"/>
    <w:rsid w:val="00617CAD"/>
    <w:rsid w:val="00617F65"/>
    <w:rsid w:val="006232EA"/>
    <w:rsid w:val="00623F62"/>
    <w:rsid w:val="00624E87"/>
    <w:rsid w:val="00625C51"/>
    <w:rsid w:val="00631E52"/>
    <w:rsid w:val="00635C41"/>
    <w:rsid w:val="006422C5"/>
    <w:rsid w:val="00643562"/>
    <w:rsid w:val="00645021"/>
    <w:rsid w:val="00646A51"/>
    <w:rsid w:val="00647FFB"/>
    <w:rsid w:val="006506E2"/>
    <w:rsid w:val="00650E69"/>
    <w:rsid w:val="00651336"/>
    <w:rsid w:val="006517B9"/>
    <w:rsid w:val="0065225F"/>
    <w:rsid w:val="00652C26"/>
    <w:rsid w:val="00653F9E"/>
    <w:rsid w:val="006545B0"/>
    <w:rsid w:val="00655E80"/>
    <w:rsid w:val="006630A4"/>
    <w:rsid w:val="006632AA"/>
    <w:rsid w:val="00663BCF"/>
    <w:rsid w:val="00665A06"/>
    <w:rsid w:val="00666B28"/>
    <w:rsid w:val="0067077A"/>
    <w:rsid w:val="006711E0"/>
    <w:rsid w:val="00672E91"/>
    <w:rsid w:val="00675A12"/>
    <w:rsid w:val="00676365"/>
    <w:rsid w:val="00676714"/>
    <w:rsid w:val="00682EEB"/>
    <w:rsid w:val="0068383F"/>
    <w:rsid w:val="006838EA"/>
    <w:rsid w:val="00684AB3"/>
    <w:rsid w:val="006911CE"/>
    <w:rsid w:val="0069267C"/>
    <w:rsid w:val="00693FA5"/>
    <w:rsid w:val="00694DE4"/>
    <w:rsid w:val="006970E9"/>
    <w:rsid w:val="0069766D"/>
    <w:rsid w:val="006979CD"/>
    <w:rsid w:val="006A275E"/>
    <w:rsid w:val="006A4428"/>
    <w:rsid w:val="006A4DA9"/>
    <w:rsid w:val="006A7C06"/>
    <w:rsid w:val="006B1BAE"/>
    <w:rsid w:val="006B2DDF"/>
    <w:rsid w:val="006B3E88"/>
    <w:rsid w:val="006B52A1"/>
    <w:rsid w:val="006B542E"/>
    <w:rsid w:val="006B5641"/>
    <w:rsid w:val="006B6925"/>
    <w:rsid w:val="006C30A8"/>
    <w:rsid w:val="006C539F"/>
    <w:rsid w:val="006D12E6"/>
    <w:rsid w:val="006D17A7"/>
    <w:rsid w:val="006D190A"/>
    <w:rsid w:val="006D1E51"/>
    <w:rsid w:val="006D2EB3"/>
    <w:rsid w:val="006D3781"/>
    <w:rsid w:val="006D5CC3"/>
    <w:rsid w:val="006D6909"/>
    <w:rsid w:val="006E2AE7"/>
    <w:rsid w:val="006E5E3B"/>
    <w:rsid w:val="006E60FD"/>
    <w:rsid w:val="006E77BB"/>
    <w:rsid w:val="006F1D80"/>
    <w:rsid w:val="006F1F14"/>
    <w:rsid w:val="006F2E69"/>
    <w:rsid w:val="006F362B"/>
    <w:rsid w:val="006F50F8"/>
    <w:rsid w:val="006F53BF"/>
    <w:rsid w:val="006F6DEC"/>
    <w:rsid w:val="0070152B"/>
    <w:rsid w:val="0070154A"/>
    <w:rsid w:val="00701A75"/>
    <w:rsid w:val="00701DBB"/>
    <w:rsid w:val="00702431"/>
    <w:rsid w:val="00704D01"/>
    <w:rsid w:val="00704DC3"/>
    <w:rsid w:val="007067A4"/>
    <w:rsid w:val="00712051"/>
    <w:rsid w:val="0071221E"/>
    <w:rsid w:val="00714475"/>
    <w:rsid w:val="00714927"/>
    <w:rsid w:val="00714A54"/>
    <w:rsid w:val="0071624E"/>
    <w:rsid w:val="00716DEF"/>
    <w:rsid w:val="00721586"/>
    <w:rsid w:val="00722D0B"/>
    <w:rsid w:val="007243B4"/>
    <w:rsid w:val="00726819"/>
    <w:rsid w:val="00731180"/>
    <w:rsid w:val="007318C4"/>
    <w:rsid w:val="00731F2C"/>
    <w:rsid w:val="0073238D"/>
    <w:rsid w:val="00734865"/>
    <w:rsid w:val="007362EB"/>
    <w:rsid w:val="0073751C"/>
    <w:rsid w:val="00737C81"/>
    <w:rsid w:val="00740941"/>
    <w:rsid w:val="00741732"/>
    <w:rsid w:val="00750DD7"/>
    <w:rsid w:val="00751338"/>
    <w:rsid w:val="00751914"/>
    <w:rsid w:val="00751D8A"/>
    <w:rsid w:val="00752EEC"/>
    <w:rsid w:val="00753C16"/>
    <w:rsid w:val="00753FC6"/>
    <w:rsid w:val="0075698F"/>
    <w:rsid w:val="00757470"/>
    <w:rsid w:val="007612F8"/>
    <w:rsid w:val="00761C5A"/>
    <w:rsid w:val="0076278B"/>
    <w:rsid w:val="00762F3B"/>
    <w:rsid w:val="007658AE"/>
    <w:rsid w:val="00766757"/>
    <w:rsid w:val="0077515A"/>
    <w:rsid w:val="007763F5"/>
    <w:rsid w:val="007765C3"/>
    <w:rsid w:val="00780276"/>
    <w:rsid w:val="007828A0"/>
    <w:rsid w:val="007840A2"/>
    <w:rsid w:val="007849BF"/>
    <w:rsid w:val="00785B74"/>
    <w:rsid w:val="0079083B"/>
    <w:rsid w:val="0079162C"/>
    <w:rsid w:val="007919B1"/>
    <w:rsid w:val="007919B9"/>
    <w:rsid w:val="00792232"/>
    <w:rsid w:val="007934FF"/>
    <w:rsid w:val="0079585B"/>
    <w:rsid w:val="0079695E"/>
    <w:rsid w:val="00796F68"/>
    <w:rsid w:val="007A0265"/>
    <w:rsid w:val="007A1D69"/>
    <w:rsid w:val="007A2BE1"/>
    <w:rsid w:val="007A4D5A"/>
    <w:rsid w:val="007A79F4"/>
    <w:rsid w:val="007B174C"/>
    <w:rsid w:val="007B197F"/>
    <w:rsid w:val="007B4B96"/>
    <w:rsid w:val="007B58E1"/>
    <w:rsid w:val="007B720A"/>
    <w:rsid w:val="007B75CF"/>
    <w:rsid w:val="007C0FBD"/>
    <w:rsid w:val="007C148C"/>
    <w:rsid w:val="007C1DDB"/>
    <w:rsid w:val="007C428D"/>
    <w:rsid w:val="007C42E8"/>
    <w:rsid w:val="007C6145"/>
    <w:rsid w:val="007C715F"/>
    <w:rsid w:val="007D154B"/>
    <w:rsid w:val="007D2B4F"/>
    <w:rsid w:val="007D2CFD"/>
    <w:rsid w:val="007D35C5"/>
    <w:rsid w:val="007D3B65"/>
    <w:rsid w:val="007D4211"/>
    <w:rsid w:val="007D6C22"/>
    <w:rsid w:val="007D716F"/>
    <w:rsid w:val="007E39EA"/>
    <w:rsid w:val="007E43A1"/>
    <w:rsid w:val="007E55AC"/>
    <w:rsid w:val="007E5DE7"/>
    <w:rsid w:val="007E5E44"/>
    <w:rsid w:val="007E7854"/>
    <w:rsid w:val="007F31A2"/>
    <w:rsid w:val="007F3660"/>
    <w:rsid w:val="007F380A"/>
    <w:rsid w:val="007F3E53"/>
    <w:rsid w:val="007F5573"/>
    <w:rsid w:val="007F5D09"/>
    <w:rsid w:val="007F6A8F"/>
    <w:rsid w:val="007F7921"/>
    <w:rsid w:val="00801078"/>
    <w:rsid w:val="008020F8"/>
    <w:rsid w:val="008026C1"/>
    <w:rsid w:val="0080362C"/>
    <w:rsid w:val="0080515F"/>
    <w:rsid w:val="00806AD8"/>
    <w:rsid w:val="00806AF1"/>
    <w:rsid w:val="00807291"/>
    <w:rsid w:val="0080733D"/>
    <w:rsid w:val="0081683D"/>
    <w:rsid w:val="008216EC"/>
    <w:rsid w:val="008218FC"/>
    <w:rsid w:val="00821D0C"/>
    <w:rsid w:val="00822C5B"/>
    <w:rsid w:val="00823A4B"/>
    <w:rsid w:val="008251CF"/>
    <w:rsid w:val="00827B6D"/>
    <w:rsid w:val="00830FA0"/>
    <w:rsid w:val="00833BB1"/>
    <w:rsid w:val="0083593F"/>
    <w:rsid w:val="00835F9F"/>
    <w:rsid w:val="00836473"/>
    <w:rsid w:val="00842F54"/>
    <w:rsid w:val="00843661"/>
    <w:rsid w:val="008441A7"/>
    <w:rsid w:val="008447C5"/>
    <w:rsid w:val="00844AC1"/>
    <w:rsid w:val="00844CDB"/>
    <w:rsid w:val="00850393"/>
    <w:rsid w:val="00852012"/>
    <w:rsid w:val="00853E98"/>
    <w:rsid w:val="008542F9"/>
    <w:rsid w:val="008545EE"/>
    <w:rsid w:val="00854A48"/>
    <w:rsid w:val="00854B51"/>
    <w:rsid w:val="008567DA"/>
    <w:rsid w:val="00860154"/>
    <w:rsid w:val="00860D0D"/>
    <w:rsid w:val="0086188E"/>
    <w:rsid w:val="0087095D"/>
    <w:rsid w:val="00871B50"/>
    <w:rsid w:val="008727F3"/>
    <w:rsid w:val="00874F09"/>
    <w:rsid w:val="00876076"/>
    <w:rsid w:val="008775C8"/>
    <w:rsid w:val="00880C2E"/>
    <w:rsid w:val="00882F3D"/>
    <w:rsid w:val="00885390"/>
    <w:rsid w:val="00890819"/>
    <w:rsid w:val="00891B80"/>
    <w:rsid w:val="00892224"/>
    <w:rsid w:val="00892F43"/>
    <w:rsid w:val="00892F73"/>
    <w:rsid w:val="008A035C"/>
    <w:rsid w:val="008A04FA"/>
    <w:rsid w:val="008A1E13"/>
    <w:rsid w:val="008A3318"/>
    <w:rsid w:val="008A4665"/>
    <w:rsid w:val="008B1A47"/>
    <w:rsid w:val="008B397E"/>
    <w:rsid w:val="008B44EC"/>
    <w:rsid w:val="008B6A77"/>
    <w:rsid w:val="008B6BA9"/>
    <w:rsid w:val="008B7C3E"/>
    <w:rsid w:val="008B7FA0"/>
    <w:rsid w:val="008C0B52"/>
    <w:rsid w:val="008C190E"/>
    <w:rsid w:val="008C25D9"/>
    <w:rsid w:val="008C5E64"/>
    <w:rsid w:val="008C718C"/>
    <w:rsid w:val="008D0C36"/>
    <w:rsid w:val="008D19E5"/>
    <w:rsid w:val="008D296D"/>
    <w:rsid w:val="008D43D7"/>
    <w:rsid w:val="008D4CB8"/>
    <w:rsid w:val="008D5F2A"/>
    <w:rsid w:val="008E2501"/>
    <w:rsid w:val="008E479F"/>
    <w:rsid w:val="008E5E17"/>
    <w:rsid w:val="008F382A"/>
    <w:rsid w:val="008F55C1"/>
    <w:rsid w:val="008F6EEB"/>
    <w:rsid w:val="008F78A0"/>
    <w:rsid w:val="00902A86"/>
    <w:rsid w:val="00902D38"/>
    <w:rsid w:val="0090526E"/>
    <w:rsid w:val="009062CF"/>
    <w:rsid w:val="009074A1"/>
    <w:rsid w:val="009075FB"/>
    <w:rsid w:val="00907E87"/>
    <w:rsid w:val="00913386"/>
    <w:rsid w:val="00913554"/>
    <w:rsid w:val="00913CA3"/>
    <w:rsid w:val="009168CC"/>
    <w:rsid w:val="00916BF3"/>
    <w:rsid w:val="009170B7"/>
    <w:rsid w:val="00920FC3"/>
    <w:rsid w:val="00921A4C"/>
    <w:rsid w:val="009221F6"/>
    <w:rsid w:val="00924B85"/>
    <w:rsid w:val="00924EF4"/>
    <w:rsid w:val="00925199"/>
    <w:rsid w:val="00926983"/>
    <w:rsid w:val="009306CA"/>
    <w:rsid w:val="00933223"/>
    <w:rsid w:val="00933777"/>
    <w:rsid w:val="00933E73"/>
    <w:rsid w:val="0093408C"/>
    <w:rsid w:val="00935B55"/>
    <w:rsid w:val="00935FFE"/>
    <w:rsid w:val="009375B0"/>
    <w:rsid w:val="0093789A"/>
    <w:rsid w:val="009408E2"/>
    <w:rsid w:val="00940AE7"/>
    <w:rsid w:val="00940DAA"/>
    <w:rsid w:val="009427E8"/>
    <w:rsid w:val="00943222"/>
    <w:rsid w:val="00944F75"/>
    <w:rsid w:val="009453F6"/>
    <w:rsid w:val="00945876"/>
    <w:rsid w:val="00945A06"/>
    <w:rsid w:val="00950D67"/>
    <w:rsid w:val="00952C54"/>
    <w:rsid w:val="009530F6"/>
    <w:rsid w:val="00953A7B"/>
    <w:rsid w:val="0095407E"/>
    <w:rsid w:val="00954098"/>
    <w:rsid w:val="009548D0"/>
    <w:rsid w:val="009559BF"/>
    <w:rsid w:val="00955C76"/>
    <w:rsid w:val="009605C8"/>
    <w:rsid w:val="0096175D"/>
    <w:rsid w:val="00962503"/>
    <w:rsid w:val="0096339D"/>
    <w:rsid w:val="00963685"/>
    <w:rsid w:val="009643A3"/>
    <w:rsid w:val="00965315"/>
    <w:rsid w:val="00965609"/>
    <w:rsid w:val="00970075"/>
    <w:rsid w:val="009716EC"/>
    <w:rsid w:val="00974821"/>
    <w:rsid w:val="009750C9"/>
    <w:rsid w:val="00976261"/>
    <w:rsid w:val="009800DB"/>
    <w:rsid w:val="0098416A"/>
    <w:rsid w:val="00984298"/>
    <w:rsid w:val="00984F1E"/>
    <w:rsid w:val="00991C03"/>
    <w:rsid w:val="00992FA2"/>
    <w:rsid w:val="00993815"/>
    <w:rsid w:val="00993A75"/>
    <w:rsid w:val="00994916"/>
    <w:rsid w:val="00994A1E"/>
    <w:rsid w:val="00996894"/>
    <w:rsid w:val="009A02B7"/>
    <w:rsid w:val="009A74CA"/>
    <w:rsid w:val="009A7895"/>
    <w:rsid w:val="009B0498"/>
    <w:rsid w:val="009B04B8"/>
    <w:rsid w:val="009B0512"/>
    <w:rsid w:val="009B0D12"/>
    <w:rsid w:val="009B15FF"/>
    <w:rsid w:val="009B1DA5"/>
    <w:rsid w:val="009B3892"/>
    <w:rsid w:val="009B462E"/>
    <w:rsid w:val="009B54E3"/>
    <w:rsid w:val="009B65AF"/>
    <w:rsid w:val="009B6E15"/>
    <w:rsid w:val="009B7247"/>
    <w:rsid w:val="009C6BC0"/>
    <w:rsid w:val="009C6E2D"/>
    <w:rsid w:val="009C7768"/>
    <w:rsid w:val="009D0560"/>
    <w:rsid w:val="009D4331"/>
    <w:rsid w:val="009D5725"/>
    <w:rsid w:val="009D5D90"/>
    <w:rsid w:val="009E04FA"/>
    <w:rsid w:val="009E3634"/>
    <w:rsid w:val="009F1C6E"/>
    <w:rsid w:val="009F77DB"/>
    <w:rsid w:val="009F7A89"/>
    <w:rsid w:val="00A01433"/>
    <w:rsid w:val="00A01787"/>
    <w:rsid w:val="00A0323A"/>
    <w:rsid w:val="00A04FE4"/>
    <w:rsid w:val="00A05BA7"/>
    <w:rsid w:val="00A07458"/>
    <w:rsid w:val="00A0751B"/>
    <w:rsid w:val="00A07679"/>
    <w:rsid w:val="00A104E7"/>
    <w:rsid w:val="00A12330"/>
    <w:rsid w:val="00A128D2"/>
    <w:rsid w:val="00A14D1E"/>
    <w:rsid w:val="00A164FC"/>
    <w:rsid w:val="00A17E7C"/>
    <w:rsid w:val="00A20F8F"/>
    <w:rsid w:val="00A223B7"/>
    <w:rsid w:val="00A2315E"/>
    <w:rsid w:val="00A26B9A"/>
    <w:rsid w:val="00A3067E"/>
    <w:rsid w:val="00A33329"/>
    <w:rsid w:val="00A33745"/>
    <w:rsid w:val="00A346C6"/>
    <w:rsid w:val="00A35C51"/>
    <w:rsid w:val="00A37BA6"/>
    <w:rsid w:val="00A40844"/>
    <w:rsid w:val="00A40B8E"/>
    <w:rsid w:val="00A412CD"/>
    <w:rsid w:val="00A4437C"/>
    <w:rsid w:val="00A44486"/>
    <w:rsid w:val="00A45237"/>
    <w:rsid w:val="00A47336"/>
    <w:rsid w:val="00A50D09"/>
    <w:rsid w:val="00A51A82"/>
    <w:rsid w:val="00A51EE7"/>
    <w:rsid w:val="00A52291"/>
    <w:rsid w:val="00A579CF"/>
    <w:rsid w:val="00A62447"/>
    <w:rsid w:val="00A73D61"/>
    <w:rsid w:val="00A772CB"/>
    <w:rsid w:val="00A8194F"/>
    <w:rsid w:val="00A81A6F"/>
    <w:rsid w:val="00A8290C"/>
    <w:rsid w:val="00A82DE9"/>
    <w:rsid w:val="00A90788"/>
    <w:rsid w:val="00A91F1E"/>
    <w:rsid w:val="00A929B6"/>
    <w:rsid w:val="00A96229"/>
    <w:rsid w:val="00A96CAC"/>
    <w:rsid w:val="00A9707C"/>
    <w:rsid w:val="00A97F48"/>
    <w:rsid w:val="00A97F8D"/>
    <w:rsid w:val="00AA05C6"/>
    <w:rsid w:val="00AA21E4"/>
    <w:rsid w:val="00AA26BA"/>
    <w:rsid w:val="00AA35EC"/>
    <w:rsid w:val="00AA3B60"/>
    <w:rsid w:val="00AA5C65"/>
    <w:rsid w:val="00AA5CCF"/>
    <w:rsid w:val="00AA6C91"/>
    <w:rsid w:val="00AB0AA8"/>
    <w:rsid w:val="00AB17A5"/>
    <w:rsid w:val="00AB2E41"/>
    <w:rsid w:val="00AB69B2"/>
    <w:rsid w:val="00AC1049"/>
    <w:rsid w:val="00AC20D2"/>
    <w:rsid w:val="00AC72E5"/>
    <w:rsid w:val="00AC7DDF"/>
    <w:rsid w:val="00AD3BAB"/>
    <w:rsid w:val="00AD3C01"/>
    <w:rsid w:val="00AD5545"/>
    <w:rsid w:val="00AD59FA"/>
    <w:rsid w:val="00AE0193"/>
    <w:rsid w:val="00AE30CB"/>
    <w:rsid w:val="00AE455F"/>
    <w:rsid w:val="00AF1440"/>
    <w:rsid w:val="00AF34C8"/>
    <w:rsid w:val="00AF4711"/>
    <w:rsid w:val="00AF6998"/>
    <w:rsid w:val="00B01FDD"/>
    <w:rsid w:val="00B02E11"/>
    <w:rsid w:val="00B05E28"/>
    <w:rsid w:val="00B068AF"/>
    <w:rsid w:val="00B074C6"/>
    <w:rsid w:val="00B10371"/>
    <w:rsid w:val="00B114B7"/>
    <w:rsid w:val="00B12E49"/>
    <w:rsid w:val="00B15A74"/>
    <w:rsid w:val="00B15DE1"/>
    <w:rsid w:val="00B16ECE"/>
    <w:rsid w:val="00B17F1B"/>
    <w:rsid w:val="00B212E8"/>
    <w:rsid w:val="00B22C50"/>
    <w:rsid w:val="00B2326D"/>
    <w:rsid w:val="00B2432B"/>
    <w:rsid w:val="00B24BA0"/>
    <w:rsid w:val="00B260AE"/>
    <w:rsid w:val="00B268CB"/>
    <w:rsid w:val="00B26A03"/>
    <w:rsid w:val="00B306CF"/>
    <w:rsid w:val="00B3147D"/>
    <w:rsid w:val="00B32D63"/>
    <w:rsid w:val="00B35F9F"/>
    <w:rsid w:val="00B4143C"/>
    <w:rsid w:val="00B41594"/>
    <w:rsid w:val="00B41662"/>
    <w:rsid w:val="00B444B9"/>
    <w:rsid w:val="00B444E6"/>
    <w:rsid w:val="00B447BE"/>
    <w:rsid w:val="00B47727"/>
    <w:rsid w:val="00B50C2E"/>
    <w:rsid w:val="00B51902"/>
    <w:rsid w:val="00B52507"/>
    <w:rsid w:val="00B52921"/>
    <w:rsid w:val="00B53C45"/>
    <w:rsid w:val="00B546FE"/>
    <w:rsid w:val="00B5600E"/>
    <w:rsid w:val="00B614B7"/>
    <w:rsid w:val="00B70AD4"/>
    <w:rsid w:val="00B72DDB"/>
    <w:rsid w:val="00B73AB8"/>
    <w:rsid w:val="00B76366"/>
    <w:rsid w:val="00B76925"/>
    <w:rsid w:val="00B775BB"/>
    <w:rsid w:val="00B83006"/>
    <w:rsid w:val="00B8350F"/>
    <w:rsid w:val="00B84207"/>
    <w:rsid w:val="00B8442F"/>
    <w:rsid w:val="00B84CA5"/>
    <w:rsid w:val="00B85260"/>
    <w:rsid w:val="00B90151"/>
    <w:rsid w:val="00B905E8"/>
    <w:rsid w:val="00B924DC"/>
    <w:rsid w:val="00B928BA"/>
    <w:rsid w:val="00B94185"/>
    <w:rsid w:val="00B9691B"/>
    <w:rsid w:val="00B96B3D"/>
    <w:rsid w:val="00B97DD7"/>
    <w:rsid w:val="00BA0196"/>
    <w:rsid w:val="00BA65AD"/>
    <w:rsid w:val="00BA70A6"/>
    <w:rsid w:val="00BA7D0F"/>
    <w:rsid w:val="00BB0CE2"/>
    <w:rsid w:val="00BB2965"/>
    <w:rsid w:val="00BB2A73"/>
    <w:rsid w:val="00BB2CE5"/>
    <w:rsid w:val="00BB2FD9"/>
    <w:rsid w:val="00BB4B2B"/>
    <w:rsid w:val="00BB55C4"/>
    <w:rsid w:val="00BB69D3"/>
    <w:rsid w:val="00BC25E9"/>
    <w:rsid w:val="00BC33B0"/>
    <w:rsid w:val="00BC3D6E"/>
    <w:rsid w:val="00BC41F8"/>
    <w:rsid w:val="00BC7FEA"/>
    <w:rsid w:val="00BD6224"/>
    <w:rsid w:val="00BE0969"/>
    <w:rsid w:val="00BE145D"/>
    <w:rsid w:val="00BE1F7A"/>
    <w:rsid w:val="00BE4412"/>
    <w:rsid w:val="00BE6880"/>
    <w:rsid w:val="00BE703E"/>
    <w:rsid w:val="00BF16CE"/>
    <w:rsid w:val="00BF242E"/>
    <w:rsid w:val="00BF2649"/>
    <w:rsid w:val="00BF2919"/>
    <w:rsid w:val="00BF2A90"/>
    <w:rsid w:val="00BF2F72"/>
    <w:rsid w:val="00BF3152"/>
    <w:rsid w:val="00BF44EB"/>
    <w:rsid w:val="00BF6D6D"/>
    <w:rsid w:val="00C00086"/>
    <w:rsid w:val="00C0168F"/>
    <w:rsid w:val="00C05C59"/>
    <w:rsid w:val="00C05D01"/>
    <w:rsid w:val="00C0604F"/>
    <w:rsid w:val="00C067EE"/>
    <w:rsid w:val="00C10090"/>
    <w:rsid w:val="00C11CBC"/>
    <w:rsid w:val="00C13A6F"/>
    <w:rsid w:val="00C15D3E"/>
    <w:rsid w:val="00C21802"/>
    <w:rsid w:val="00C22832"/>
    <w:rsid w:val="00C23255"/>
    <w:rsid w:val="00C24AFA"/>
    <w:rsid w:val="00C250F7"/>
    <w:rsid w:val="00C31E59"/>
    <w:rsid w:val="00C31F8F"/>
    <w:rsid w:val="00C342C5"/>
    <w:rsid w:val="00C34D18"/>
    <w:rsid w:val="00C363CB"/>
    <w:rsid w:val="00C36D60"/>
    <w:rsid w:val="00C37402"/>
    <w:rsid w:val="00C4022A"/>
    <w:rsid w:val="00C434A4"/>
    <w:rsid w:val="00C4444B"/>
    <w:rsid w:val="00C45393"/>
    <w:rsid w:val="00C4580D"/>
    <w:rsid w:val="00C510AC"/>
    <w:rsid w:val="00C561B9"/>
    <w:rsid w:val="00C5756F"/>
    <w:rsid w:val="00C607DD"/>
    <w:rsid w:val="00C62B2D"/>
    <w:rsid w:val="00C62C01"/>
    <w:rsid w:val="00C62FC1"/>
    <w:rsid w:val="00C65746"/>
    <w:rsid w:val="00C657CA"/>
    <w:rsid w:val="00C6736C"/>
    <w:rsid w:val="00C721F8"/>
    <w:rsid w:val="00C73531"/>
    <w:rsid w:val="00C761D8"/>
    <w:rsid w:val="00C77DE1"/>
    <w:rsid w:val="00C814C6"/>
    <w:rsid w:val="00C81B12"/>
    <w:rsid w:val="00C82B85"/>
    <w:rsid w:val="00C83969"/>
    <w:rsid w:val="00C848FD"/>
    <w:rsid w:val="00C85A42"/>
    <w:rsid w:val="00C86120"/>
    <w:rsid w:val="00C87262"/>
    <w:rsid w:val="00C874B5"/>
    <w:rsid w:val="00C9199B"/>
    <w:rsid w:val="00C91FD9"/>
    <w:rsid w:val="00C9201B"/>
    <w:rsid w:val="00C924DB"/>
    <w:rsid w:val="00C935AC"/>
    <w:rsid w:val="00C94E35"/>
    <w:rsid w:val="00C94ECE"/>
    <w:rsid w:val="00C9506A"/>
    <w:rsid w:val="00C9592C"/>
    <w:rsid w:val="00CA0C62"/>
    <w:rsid w:val="00CA245B"/>
    <w:rsid w:val="00CA4DAF"/>
    <w:rsid w:val="00CA58D0"/>
    <w:rsid w:val="00CA6BA0"/>
    <w:rsid w:val="00CB5027"/>
    <w:rsid w:val="00CB517A"/>
    <w:rsid w:val="00CB52C2"/>
    <w:rsid w:val="00CB667B"/>
    <w:rsid w:val="00CC4724"/>
    <w:rsid w:val="00CC6E23"/>
    <w:rsid w:val="00CD0350"/>
    <w:rsid w:val="00CD1E4E"/>
    <w:rsid w:val="00CD2588"/>
    <w:rsid w:val="00CD44A0"/>
    <w:rsid w:val="00CD63B2"/>
    <w:rsid w:val="00CE1336"/>
    <w:rsid w:val="00CE3C56"/>
    <w:rsid w:val="00CE4D1C"/>
    <w:rsid w:val="00CE512A"/>
    <w:rsid w:val="00CE68F2"/>
    <w:rsid w:val="00CE7E82"/>
    <w:rsid w:val="00CF141F"/>
    <w:rsid w:val="00CF6006"/>
    <w:rsid w:val="00CF690B"/>
    <w:rsid w:val="00CF7559"/>
    <w:rsid w:val="00D002FC"/>
    <w:rsid w:val="00D0132A"/>
    <w:rsid w:val="00D0135D"/>
    <w:rsid w:val="00D01CFA"/>
    <w:rsid w:val="00D033CA"/>
    <w:rsid w:val="00D038CC"/>
    <w:rsid w:val="00D05D10"/>
    <w:rsid w:val="00D1289B"/>
    <w:rsid w:val="00D15755"/>
    <w:rsid w:val="00D16B24"/>
    <w:rsid w:val="00D172C5"/>
    <w:rsid w:val="00D178E4"/>
    <w:rsid w:val="00D20247"/>
    <w:rsid w:val="00D20916"/>
    <w:rsid w:val="00D21675"/>
    <w:rsid w:val="00D303C5"/>
    <w:rsid w:val="00D329C7"/>
    <w:rsid w:val="00D33AF5"/>
    <w:rsid w:val="00D347A4"/>
    <w:rsid w:val="00D36752"/>
    <w:rsid w:val="00D401E9"/>
    <w:rsid w:val="00D406A2"/>
    <w:rsid w:val="00D40B3C"/>
    <w:rsid w:val="00D40C06"/>
    <w:rsid w:val="00D42642"/>
    <w:rsid w:val="00D43A8A"/>
    <w:rsid w:val="00D43C84"/>
    <w:rsid w:val="00D43F0D"/>
    <w:rsid w:val="00D46ACA"/>
    <w:rsid w:val="00D47B56"/>
    <w:rsid w:val="00D50306"/>
    <w:rsid w:val="00D5173F"/>
    <w:rsid w:val="00D52068"/>
    <w:rsid w:val="00D52346"/>
    <w:rsid w:val="00D5245F"/>
    <w:rsid w:val="00D5283B"/>
    <w:rsid w:val="00D53904"/>
    <w:rsid w:val="00D54D76"/>
    <w:rsid w:val="00D61434"/>
    <w:rsid w:val="00D6292A"/>
    <w:rsid w:val="00D62EA8"/>
    <w:rsid w:val="00D64BDF"/>
    <w:rsid w:val="00D6769C"/>
    <w:rsid w:val="00D71055"/>
    <w:rsid w:val="00D71966"/>
    <w:rsid w:val="00D747D5"/>
    <w:rsid w:val="00D7580F"/>
    <w:rsid w:val="00D763EB"/>
    <w:rsid w:val="00D76775"/>
    <w:rsid w:val="00D8051F"/>
    <w:rsid w:val="00D813B2"/>
    <w:rsid w:val="00D838C1"/>
    <w:rsid w:val="00D84767"/>
    <w:rsid w:val="00D85A23"/>
    <w:rsid w:val="00D85D45"/>
    <w:rsid w:val="00D87430"/>
    <w:rsid w:val="00D92C0E"/>
    <w:rsid w:val="00D93628"/>
    <w:rsid w:val="00DA2BC1"/>
    <w:rsid w:val="00DA3152"/>
    <w:rsid w:val="00DA41A2"/>
    <w:rsid w:val="00DA4AE6"/>
    <w:rsid w:val="00DA5DD7"/>
    <w:rsid w:val="00DB0756"/>
    <w:rsid w:val="00DB0948"/>
    <w:rsid w:val="00DB1101"/>
    <w:rsid w:val="00DB39AA"/>
    <w:rsid w:val="00DB4E2D"/>
    <w:rsid w:val="00DB628C"/>
    <w:rsid w:val="00DC297B"/>
    <w:rsid w:val="00DC6162"/>
    <w:rsid w:val="00DC7757"/>
    <w:rsid w:val="00DC7E98"/>
    <w:rsid w:val="00DD0343"/>
    <w:rsid w:val="00DD1C1A"/>
    <w:rsid w:val="00DD31D7"/>
    <w:rsid w:val="00DD3208"/>
    <w:rsid w:val="00DD3F89"/>
    <w:rsid w:val="00DD43A4"/>
    <w:rsid w:val="00DD5102"/>
    <w:rsid w:val="00DD557C"/>
    <w:rsid w:val="00DE12F5"/>
    <w:rsid w:val="00DE2144"/>
    <w:rsid w:val="00DE5D8D"/>
    <w:rsid w:val="00DE6A1F"/>
    <w:rsid w:val="00DF03AB"/>
    <w:rsid w:val="00DF07C1"/>
    <w:rsid w:val="00DF09E4"/>
    <w:rsid w:val="00DF13CA"/>
    <w:rsid w:val="00DF28F5"/>
    <w:rsid w:val="00DF371D"/>
    <w:rsid w:val="00DF508C"/>
    <w:rsid w:val="00DF776D"/>
    <w:rsid w:val="00DF7CF3"/>
    <w:rsid w:val="00E006F4"/>
    <w:rsid w:val="00E0092E"/>
    <w:rsid w:val="00E014AD"/>
    <w:rsid w:val="00E01F1B"/>
    <w:rsid w:val="00E0457C"/>
    <w:rsid w:val="00E04991"/>
    <w:rsid w:val="00E06713"/>
    <w:rsid w:val="00E10170"/>
    <w:rsid w:val="00E10832"/>
    <w:rsid w:val="00E10A4D"/>
    <w:rsid w:val="00E128AC"/>
    <w:rsid w:val="00E14881"/>
    <w:rsid w:val="00E1501F"/>
    <w:rsid w:val="00E168E7"/>
    <w:rsid w:val="00E21200"/>
    <w:rsid w:val="00E21D64"/>
    <w:rsid w:val="00E23C79"/>
    <w:rsid w:val="00E27F25"/>
    <w:rsid w:val="00E30059"/>
    <w:rsid w:val="00E30BF0"/>
    <w:rsid w:val="00E30E11"/>
    <w:rsid w:val="00E31CFB"/>
    <w:rsid w:val="00E32502"/>
    <w:rsid w:val="00E32A07"/>
    <w:rsid w:val="00E32B7C"/>
    <w:rsid w:val="00E34057"/>
    <w:rsid w:val="00E349C0"/>
    <w:rsid w:val="00E35369"/>
    <w:rsid w:val="00E3685F"/>
    <w:rsid w:val="00E37DC7"/>
    <w:rsid w:val="00E37E3A"/>
    <w:rsid w:val="00E37E8F"/>
    <w:rsid w:val="00E40496"/>
    <w:rsid w:val="00E40CF7"/>
    <w:rsid w:val="00E445A8"/>
    <w:rsid w:val="00E446A3"/>
    <w:rsid w:val="00E45688"/>
    <w:rsid w:val="00E461F4"/>
    <w:rsid w:val="00E4696A"/>
    <w:rsid w:val="00E51876"/>
    <w:rsid w:val="00E530A1"/>
    <w:rsid w:val="00E5339F"/>
    <w:rsid w:val="00E55167"/>
    <w:rsid w:val="00E56FF1"/>
    <w:rsid w:val="00E57A7B"/>
    <w:rsid w:val="00E60BDF"/>
    <w:rsid w:val="00E61825"/>
    <w:rsid w:val="00E61AD7"/>
    <w:rsid w:val="00E61BA7"/>
    <w:rsid w:val="00E61E14"/>
    <w:rsid w:val="00E620DE"/>
    <w:rsid w:val="00E625BD"/>
    <w:rsid w:val="00E62D0B"/>
    <w:rsid w:val="00E64120"/>
    <w:rsid w:val="00E642F2"/>
    <w:rsid w:val="00E6458C"/>
    <w:rsid w:val="00E64594"/>
    <w:rsid w:val="00E64608"/>
    <w:rsid w:val="00E64890"/>
    <w:rsid w:val="00E668D1"/>
    <w:rsid w:val="00E700DE"/>
    <w:rsid w:val="00E70DAB"/>
    <w:rsid w:val="00E711A2"/>
    <w:rsid w:val="00E7375B"/>
    <w:rsid w:val="00E745DE"/>
    <w:rsid w:val="00E7486D"/>
    <w:rsid w:val="00E75343"/>
    <w:rsid w:val="00E81397"/>
    <w:rsid w:val="00E83A9D"/>
    <w:rsid w:val="00E83DD5"/>
    <w:rsid w:val="00E93C77"/>
    <w:rsid w:val="00E943D1"/>
    <w:rsid w:val="00E9584D"/>
    <w:rsid w:val="00E95EEE"/>
    <w:rsid w:val="00E97640"/>
    <w:rsid w:val="00EA0507"/>
    <w:rsid w:val="00EA0569"/>
    <w:rsid w:val="00EA10F0"/>
    <w:rsid w:val="00EA3ABA"/>
    <w:rsid w:val="00EA4DDF"/>
    <w:rsid w:val="00EA5460"/>
    <w:rsid w:val="00EA7AF0"/>
    <w:rsid w:val="00EB09A7"/>
    <w:rsid w:val="00EB55AF"/>
    <w:rsid w:val="00EC258A"/>
    <w:rsid w:val="00EC3150"/>
    <w:rsid w:val="00EC31C9"/>
    <w:rsid w:val="00EC3CD5"/>
    <w:rsid w:val="00ED64FE"/>
    <w:rsid w:val="00ED7754"/>
    <w:rsid w:val="00EE03F4"/>
    <w:rsid w:val="00EE2214"/>
    <w:rsid w:val="00EE26C5"/>
    <w:rsid w:val="00EE3F86"/>
    <w:rsid w:val="00EE77AD"/>
    <w:rsid w:val="00EE7A6A"/>
    <w:rsid w:val="00EF06A9"/>
    <w:rsid w:val="00EF1320"/>
    <w:rsid w:val="00EF2206"/>
    <w:rsid w:val="00EF26B1"/>
    <w:rsid w:val="00EF3E08"/>
    <w:rsid w:val="00EF5582"/>
    <w:rsid w:val="00EF5A0B"/>
    <w:rsid w:val="00EF6A18"/>
    <w:rsid w:val="00F004AA"/>
    <w:rsid w:val="00F01419"/>
    <w:rsid w:val="00F018AA"/>
    <w:rsid w:val="00F021F7"/>
    <w:rsid w:val="00F028D4"/>
    <w:rsid w:val="00F03FA7"/>
    <w:rsid w:val="00F04AB5"/>
    <w:rsid w:val="00F04C38"/>
    <w:rsid w:val="00F05541"/>
    <w:rsid w:val="00F05F39"/>
    <w:rsid w:val="00F061B8"/>
    <w:rsid w:val="00F06B2A"/>
    <w:rsid w:val="00F06C2F"/>
    <w:rsid w:val="00F110AF"/>
    <w:rsid w:val="00F113A7"/>
    <w:rsid w:val="00F13697"/>
    <w:rsid w:val="00F156A1"/>
    <w:rsid w:val="00F21D19"/>
    <w:rsid w:val="00F22BF7"/>
    <w:rsid w:val="00F2560E"/>
    <w:rsid w:val="00F27BA7"/>
    <w:rsid w:val="00F3145D"/>
    <w:rsid w:val="00F3219B"/>
    <w:rsid w:val="00F35AA4"/>
    <w:rsid w:val="00F37535"/>
    <w:rsid w:val="00F41140"/>
    <w:rsid w:val="00F416B3"/>
    <w:rsid w:val="00F420CF"/>
    <w:rsid w:val="00F42970"/>
    <w:rsid w:val="00F475CB"/>
    <w:rsid w:val="00F47A76"/>
    <w:rsid w:val="00F51496"/>
    <w:rsid w:val="00F5270E"/>
    <w:rsid w:val="00F53C17"/>
    <w:rsid w:val="00F541AD"/>
    <w:rsid w:val="00F55D40"/>
    <w:rsid w:val="00F560F5"/>
    <w:rsid w:val="00F605FF"/>
    <w:rsid w:val="00F62524"/>
    <w:rsid w:val="00F64AC0"/>
    <w:rsid w:val="00F64CA0"/>
    <w:rsid w:val="00F6629B"/>
    <w:rsid w:val="00F66FC8"/>
    <w:rsid w:val="00F7266D"/>
    <w:rsid w:val="00F72EA3"/>
    <w:rsid w:val="00F74272"/>
    <w:rsid w:val="00F80BEA"/>
    <w:rsid w:val="00F818DA"/>
    <w:rsid w:val="00F82D57"/>
    <w:rsid w:val="00F837DB"/>
    <w:rsid w:val="00F84430"/>
    <w:rsid w:val="00F844D3"/>
    <w:rsid w:val="00F8629A"/>
    <w:rsid w:val="00F86F14"/>
    <w:rsid w:val="00F9081C"/>
    <w:rsid w:val="00F90E0F"/>
    <w:rsid w:val="00F92B8F"/>
    <w:rsid w:val="00F94283"/>
    <w:rsid w:val="00F94558"/>
    <w:rsid w:val="00F96ABB"/>
    <w:rsid w:val="00FA05D6"/>
    <w:rsid w:val="00FA1749"/>
    <w:rsid w:val="00FA2C3A"/>
    <w:rsid w:val="00FA419F"/>
    <w:rsid w:val="00FB3523"/>
    <w:rsid w:val="00FC025C"/>
    <w:rsid w:val="00FC0E24"/>
    <w:rsid w:val="00FC50AC"/>
    <w:rsid w:val="00FC7FD2"/>
    <w:rsid w:val="00FD40FD"/>
    <w:rsid w:val="00FD587C"/>
    <w:rsid w:val="00FD61E1"/>
    <w:rsid w:val="00FD78EB"/>
    <w:rsid w:val="00FE1AFE"/>
    <w:rsid w:val="00FE2A41"/>
    <w:rsid w:val="00FE351F"/>
    <w:rsid w:val="00FE427D"/>
    <w:rsid w:val="00FE6B4E"/>
    <w:rsid w:val="00FF2BEB"/>
    <w:rsid w:val="00FF2CE4"/>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0AF1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ヘッダー (文字)"/>
    <w:basedOn w:val="a0"/>
    <w:link w:val="a3"/>
    <w:uiPriority w:val="99"/>
    <w:rsid w:val="005D10D5"/>
  </w:style>
  <w:style w:type="paragraph" w:styleId="a5">
    <w:name w:val="footer"/>
    <w:basedOn w:val="a"/>
    <w:link w:val="a6"/>
    <w:unhideWhenUsed/>
    <w:rsid w:val="005D10D5"/>
    <w:pPr>
      <w:tabs>
        <w:tab w:val="center" w:pos="4320"/>
        <w:tab w:val="right" w:pos="8640"/>
      </w:tabs>
      <w:spacing w:after="0"/>
    </w:pPr>
  </w:style>
  <w:style w:type="character" w:customStyle="1" w:styleId="a6">
    <w:name w:val="フッター (文字)"/>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見出し 1 (文字)"/>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見出し 2 (文字)"/>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0">
    <w:name w:val="見出し 3 (文字)"/>
    <w:basedOn w:val="a0"/>
    <w:link w:val="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0">
    <w:name w:val="見出し 4 (文字)"/>
    <w:basedOn w:val="a0"/>
    <w:link w:val="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0">
    <w:name w:val="見出し 5 (文字)"/>
    <w:basedOn w:val="a0"/>
    <w:link w:val="5"/>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見出し 6 (文字)"/>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見出し 7 (文字)"/>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見出し 8 (文字)"/>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見出し 9 (文字)"/>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basedOn w:val="a1"/>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P"/>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ab">
    <w:name w:val="リスト段落 (文字)"/>
    <w:aliases w:val="- Bullets (文字),?? ?? (文字),????? (文字),???? (文字),Lista1 (文字),中等深浅网格 1 - 着色 21 (文字),¥¡¡¡¡ì¬º¥¹¥È¶ÎÂä (文字),ÁÐ³ö¶ÎÂä (文字),¥ê¥¹¥È¶ÎÂä (文字),列表段落1 (文字),—ño’i—Ž (文字),1st level - Bullet List Paragraph (文字),Lettre d'introduction (文字),Bullet list (文字)"/>
    <w:link w:val="aa"/>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iPriority w:val="99"/>
    <w:semiHidden/>
    <w:unhideWhenUsed/>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コメント文字列 (文字)"/>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コメント内容 (文字)"/>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吹き出し (文字)"/>
    <w:basedOn w:val="a0"/>
    <w:link w:val="af4"/>
    <w:uiPriority w:val="99"/>
    <w:semiHidden/>
    <w:rsid w:val="000137CE"/>
    <w:rPr>
      <w:rFonts w:ascii="Microsoft YaHei UI" w:eastAsia="Microsoft YaHei UI" w:hAnsi="Times New Roman"/>
      <w:sz w:val="18"/>
      <w:szCs w:val="18"/>
    </w:rPr>
  </w:style>
  <w:style w:type="paragraph" w:styleId="Web">
    <w:name w:val="Normal (Web)"/>
    <w:basedOn w:val="a"/>
    <w:uiPriority w:val="99"/>
    <w:semiHidden/>
    <w:unhideWhenUsed/>
    <w:rsid w:val="00BB69D3"/>
    <w:pPr>
      <w:widowControl/>
      <w:spacing w:before="100" w:beforeAutospacing="1" w:after="100" w:afterAutospacing="1"/>
    </w:pPr>
    <w:rPr>
      <w:rFonts w:ascii="SimSun" w:eastAsia="SimSun" w:hAnsi="SimSun" w:cs="SimSun"/>
      <w:sz w:val="24"/>
      <w:szCs w:val="24"/>
    </w:rPr>
  </w:style>
  <w:style w:type="paragraph" w:customStyle="1" w:styleId="textintend3">
    <w:name w:val="text intend 3"/>
    <w:basedOn w:val="a"/>
    <w:rsid w:val="003E0283"/>
    <w:pPr>
      <w:widowControl/>
      <w:numPr>
        <w:numId w:val="26"/>
      </w:numPr>
      <w:spacing w:after="120"/>
      <w:jc w:val="both"/>
    </w:pPr>
    <w:rPr>
      <w:rFonts w:asciiTheme="minorHAnsi" w:eastAsia="ＭＳ 明朝" w:hAnsiTheme="minorHAns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135431">
      <w:bodyDiv w:val="1"/>
      <w:marLeft w:val="0"/>
      <w:marRight w:val="0"/>
      <w:marTop w:val="0"/>
      <w:marBottom w:val="0"/>
      <w:divBdr>
        <w:top w:val="none" w:sz="0" w:space="0" w:color="auto"/>
        <w:left w:val="none" w:sz="0" w:space="0" w:color="auto"/>
        <w:bottom w:val="none" w:sz="0" w:space="0" w:color="auto"/>
        <w:right w:val="none" w:sz="0" w:space="0" w:color="auto"/>
      </w:divBdr>
    </w:div>
    <w:div w:id="127820016">
      <w:bodyDiv w:val="1"/>
      <w:marLeft w:val="0"/>
      <w:marRight w:val="0"/>
      <w:marTop w:val="0"/>
      <w:marBottom w:val="0"/>
      <w:divBdr>
        <w:top w:val="none" w:sz="0" w:space="0" w:color="auto"/>
        <w:left w:val="none" w:sz="0" w:space="0" w:color="auto"/>
        <w:bottom w:val="none" w:sz="0" w:space="0" w:color="auto"/>
        <w:right w:val="none" w:sz="0" w:space="0" w:color="auto"/>
      </w:divBdr>
    </w:div>
    <w:div w:id="148987246">
      <w:bodyDiv w:val="1"/>
      <w:marLeft w:val="0"/>
      <w:marRight w:val="0"/>
      <w:marTop w:val="0"/>
      <w:marBottom w:val="0"/>
      <w:divBdr>
        <w:top w:val="none" w:sz="0" w:space="0" w:color="auto"/>
        <w:left w:val="none" w:sz="0" w:space="0" w:color="auto"/>
        <w:bottom w:val="none" w:sz="0" w:space="0" w:color="auto"/>
        <w:right w:val="none" w:sz="0" w:space="0" w:color="auto"/>
      </w:divBdr>
    </w:div>
    <w:div w:id="182204854">
      <w:bodyDiv w:val="1"/>
      <w:marLeft w:val="0"/>
      <w:marRight w:val="0"/>
      <w:marTop w:val="0"/>
      <w:marBottom w:val="0"/>
      <w:divBdr>
        <w:top w:val="none" w:sz="0" w:space="0" w:color="auto"/>
        <w:left w:val="none" w:sz="0" w:space="0" w:color="auto"/>
        <w:bottom w:val="none" w:sz="0" w:space="0" w:color="auto"/>
        <w:right w:val="none" w:sz="0" w:space="0" w:color="auto"/>
      </w:divBdr>
      <w:divsChild>
        <w:div w:id="803697063">
          <w:marLeft w:val="562"/>
          <w:marRight w:val="0"/>
          <w:marTop w:val="86"/>
          <w:marBottom w:val="0"/>
          <w:divBdr>
            <w:top w:val="none" w:sz="0" w:space="0" w:color="auto"/>
            <w:left w:val="none" w:sz="0" w:space="0" w:color="auto"/>
            <w:bottom w:val="none" w:sz="0" w:space="0" w:color="auto"/>
            <w:right w:val="none" w:sz="0" w:space="0" w:color="auto"/>
          </w:divBdr>
        </w:div>
        <w:div w:id="594364841">
          <w:marLeft w:val="562"/>
          <w:marRight w:val="0"/>
          <w:marTop w:val="86"/>
          <w:marBottom w:val="0"/>
          <w:divBdr>
            <w:top w:val="none" w:sz="0" w:space="0" w:color="auto"/>
            <w:left w:val="none" w:sz="0" w:space="0" w:color="auto"/>
            <w:bottom w:val="none" w:sz="0" w:space="0" w:color="auto"/>
            <w:right w:val="none" w:sz="0" w:space="0" w:color="auto"/>
          </w:divBdr>
        </w:div>
        <w:div w:id="1263223392">
          <w:marLeft w:val="950"/>
          <w:marRight w:val="0"/>
          <w:marTop w:val="77"/>
          <w:marBottom w:val="0"/>
          <w:divBdr>
            <w:top w:val="none" w:sz="0" w:space="0" w:color="auto"/>
            <w:left w:val="none" w:sz="0" w:space="0" w:color="auto"/>
            <w:bottom w:val="none" w:sz="0" w:space="0" w:color="auto"/>
            <w:right w:val="none" w:sz="0" w:space="0" w:color="auto"/>
          </w:divBdr>
        </w:div>
        <w:div w:id="1960258753">
          <w:marLeft w:val="950"/>
          <w:marRight w:val="0"/>
          <w:marTop w:val="77"/>
          <w:marBottom w:val="0"/>
          <w:divBdr>
            <w:top w:val="none" w:sz="0" w:space="0" w:color="auto"/>
            <w:left w:val="none" w:sz="0" w:space="0" w:color="auto"/>
            <w:bottom w:val="none" w:sz="0" w:space="0" w:color="auto"/>
            <w:right w:val="none" w:sz="0" w:space="0" w:color="auto"/>
          </w:divBdr>
        </w:div>
        <w:div w:id="508834793">
          <w:marLeft w:val="1138"/>
          <w:marRight w:val="0"/>
          <w:marTop w:val="67"/>
          <w:marBottom w:val="0"/>
          <w:divBdr>
            <w:top w:val="none" w:sz="0" w:space="0" w:color="auto"/>
            <w:left w:val="none" w:sz="0" w:space="0" w:color="auto"/>
            <w:bottom w:val="none" w:sz="0" w:space="0" w:color="auto"/>
            <w:right w:val="none" w:sz="0" w:space="0" w:color="auto"/>
          </w:divBdr>
        </w:div>
      </w:divsChild>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59885395">
      <w:bodyDiv w:val="1"/>
      <w:marLeft w:val="0"/>
      <w:marRight w:val="0"/>
      <w:marTop w:val="0"/>
      <w:marBottom w:val="0"/>
      <w:divBdr>
        <w:top w:val="none" w:sz="0" w:space="0" w:color="auto"/>
        <w:left w:val="none" w:sz="0" w:space="0" w:color="auto"/>
        <w:bottom w:val="none" w:sz="0" w:space="0" w:color="auto"/>
        <w:right w:val="none" w:sz="0" w:space="0" w:color="auto"/>
      </w:divBdr>
      <w:divsChild>
        <w:div w:id="843477559">
          <w:marLeft w:val="1166"/>
          <w:marRight w:val="0"/>
          <w:marTop w:val="77"/>
          <w:marBottom w:val="0"/>
          <w:divBdr>
            <w:top w:val="none" w:sz="0" w:space="0" w:color="auto"/>
            <w:left w:val="none" w:sz="0" w:space="0" w:color="auto"/>
            <w:bottom w:val="none" w:sz="0" w:space="0" w:color="auto"/>
            <w:right w:val="none" w:sz="0" w:space="0" w:color="auto"/>
          </w:divBdr>
        </w:div>
        <w:div w:id="671448107">
          <w:marLeft w:val="1166"/>
          <w:marRight w:val="0"/>
          <w:marTop w:val="77"/>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22400750">
      <w:bodyDiv w:val="1"/>
      <w:marLeft w:val="0"/>
      <w:marRight w:val="0"/>
      <w:marTop w:val="0"/>
      <w:marBottom w:val="0"/>
      <w:divBdr>
        <w:top w:val="none" w:sz="0" w:space="0" w:color="auto"/>
        <w:left w:val="none" w:sz="0" w:space="0" w:color="auto"/>
        <w:bottom w:val="none" w:sz="0" w:space="0" w:color="auto"/>
        <w:right w:val="none" w:sz="0" w:space="0" w:color="auto"/>
      </w:divBdr>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68501381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192691000">
      <w:bodyDiv w:val="1"/>
      <w:marLeft w:val="0"/>
      <w:marRight w:val="0"/>
      <w:marTop w:val="0"/>
      <w:marBottom w:val="0"/>
      <w:divBdr>
        <w:top w:val="none" w:sz="0" w:space="0" w:color="auto"/>
        <w:left w:val="none" w:sz="0" w:space="0" w:color="auto"/>
        <w:bottom w:val="none" w:sz="0" w:space="0" w:color="auto"/>
        <w:right w:val="none" w:sz="0" w:space="0" w:color="auto"/>
      </w:divBdr>
    </w:div>
    <w:div w:id="1237012848">
      <w:bodyDiv w:val="1"/>
      <w:marLeft w:val="0"/>
      <w:marRight w:val="0"/>
      <w:marTop w:val="0"/>
      <w:marBottom w:val="0"/>
      <w:divBdr>
        <w:top w:val="none" w:sz="0" w:space="0" w:color="auto"/>
        <w:left w:val="none" w:sz="0" w:space="0" w:color="auto"/>
        <w:bottom w:val="none" w:sz="0" w:space="0" w:color="auto"/>
        <w:right w:val="none" w:sz="0" w:space="0" w:color="auto"/>
      </w:divBdr>
      <w:divsChild>
        <w:div w:id="367729329">
          <w:marLeft w:val="562"/>
          <w:marRight w:val="0"/>
          <w:marTop w:val="96"/>
          <w:marBottom w:val="0"/>
          <w:divBdr>
            <w:top w:val="none" w:sz="0" w:space="0" w:color="auto"/>
            <w:left w:val="none" w:sz="0" w:space="0" w:color="auto"/>
            <w:bottom w:val="none" w:sz="0" w:space="0" w:color="auto"/>
            <w:right w:val="none" w:sz="0" w:space="0" w:color="auto"/>
          </w:divBdr>
        </w:div>
        <w:div w:id="967124469">
          <w:marLeft w:val="562"/>
          <w:marRight w:val="0"/>
          <w:marTop w:val="96"/>
          <w:marBottom w:val="0"/>
          <w:divBdr>
            <w:top w:val="none" w:sz="0" w:space="0" w:color="auto"/>
            <w:left w:val="none" w:sz="0" w:space="0" w:color="auto"/>
            <w:bottom w:val="none" w:sz="0" w:space="0" w:color="auto"/>
            <w:right w:val="none" w:sz="0" w:space="0" w:color="auto"/>
          </w:divBdr>
        </w:div>
        <w:div w:id="1382052163">
          <w:marLeft w:val="950"/>
          <w:marRight w:val="0"/>
          <w:marTop w:val="86"/>
          <w:marBottom w:val="0"/>
          <w:divBdr>
            <w:top w:val="none" w:sz="0" w:space="0" w:color="auto"/>
            <w:left w:val="none" w:sz="0" w:space="0" w:color="auto"/>
            <w:bottom w:val="none" w:sz="0" w:space="0" w:color="auto"/>
            <w:right w:val="none" w:sz="0" w:space="0" w:color="auto"/>
          </w:divBdr>
        </w:div>
        <w:div w:id="571041426">
          <w:marLeft w:val="1138"/>
          <w:marRight w:val="0"/>
          <w:marTop w:val="77"/>
          <w:marBottom w:val="0"/>
          <w:divBdr>
            <w:top w:val="none" w:sz="0" w:space="0" w:color="auto"/>
            <w:left w:val="none" w:sz="0" w:space="0" w:color="auto"/>
            <w:bottom w:val="none" w:sz="0" w:space="0" w:color="auto"/>
            <w:right w:val="none" w:sz="0" w:space="0" w:color="auto"/>
          </w:divBdr>
        </w:div>
        <w:div w:id="300430625">
          <w:marLeft w:val="1138"/>
          <w:marRight w:val="0"/>
          <w:marTop w:val="77"/>
          <w:marBottom w:val="0"/>
          <w:divBdr>
            <w:top w:val="none" w:sz="0" w:space="0" w:color="auto"/>
            <w:left w:val="none" w:sz="0" w:space="0" w:color="auto"/>
            <w:bottom w:val="none" w:sz="0" w:space="0" w:color="auto"/>
            <w:right w:val="none" w:sz="0" w:space="0" w:color="auto"/>
          </w:divBdr>
        </w:div>
        <w:div w:id="1042944033">
          <w:marLeft w:val="950"/>
          <w:marRight w:val="0"/>
          <w:marTop w:val="86"/>
          <w:marBottom w:val="0"/>
          <w:divBdr>
            <w:top w:val="none" w:sz="0" w:space="0" w:color="auto"/>
            <w:left w:val="none" w:sz="0" w:space="0" w:color="auto"/>
            <w:bottom w:val="none" w:sz="0" w:space="0" w:color="auto"/>
            <w:right w:val="none" w:sz="0" w:space="0" w:color="auto"/>
          </w:divBdr>
        </w:div>
        <w:div w:id="1190290417">
          <w:marLeft w:val="950"/>
          <w:marRight w:val="0"/>
          <w:marTop w:val="86"/>
          <w:marBottom w:val="0"/>
          <w:divBdr>
            <w:top w:val="none" w:sz="0" w:space="0" w:color="auto"/>
            <w:left w:val="none" w:sz="0" w:space="0" w:color="auto"/>
            <w:bottom w:val="none" w:sz="0" w:space="0" w:color="auto"/>
            <w:right w:val="none" w:sz="0" w:space="0" w:color="auto"/>
          </w:divBdr>
        </w:div>
      </w:divsChild>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768116451">
      <w:bodyDiv w:val="1"/>
      <w:marLeft w:val="0"/>
      <w:marRight w:val="0"/>
      <w:marTop w:val="0"/>
      <w:marBottom w:val="0"/>
      <w:divBdr>
        <w:top w:val="none" w:sz="0" w:space="0" w:color="auto"/>
        <w:left w:val="none" w:sz="0" w:space="0" w:color="auto"/>
        <w:bottom w:val="none" w:sz="0" w:space="0" w:color="auto"/>
        <w:right w:val="none" w:sz="0" w:space="0" w:color="auto"/>
      </w:divBdr>
      <w:divsChild>
        <w:div w:id="1763797699">
          <w:marLeft w:val="562"/>
          <w:marRight w:val="0"/>
          <w:marTop w:val="86"/>
          <w:marBottom w:val="0"/>
          <w:divBdr>
            <w:top w:val="none" w:sz="0" w:space="0" w:color="auto"/>
            <w:left w:val="none" w:sz="0" w:space="0" w:color="auto"/>
            <w:bottom w:val="none" w:sz="0" w:space="0" w:color="auto"/>
            <w:right w:val="none" w:sz="0" w:space="0" w:color="auto"/>
          </w:divBdr>
        </w:div>
        <w:div w:id="1509708397">
          <w:marLeft w:val="950"/>
          <w:marRight w:val="0"/>
          <w:marTop w:val="77"/>
          <w:marBottom w:val="0"/>
          <w:divBdr>
            <w:top w:val="none" w:sz="0" w:space="0" w:color="auto"/>
            <w:left w:val="none" w:sz="0" w:space="0" w:color="auto"/>
            <w:bottom w:val="none" w:sz="0" w:space="0" w:color="auto"/>
            <w:right w:val="none" w:sz="0" w:space="0" w:color="auto"/>
          </w:divBdr>
        </w:div>
        <w:div w:id="1736539057">
          <w:marLeft w:val="950"/>
          <w:marRight w:val="0"/>
          <w:marTop w:val="77"/>
          <w:marBottom w:val="0"/>
          <w:divBdr>
            <w:top w:val="none" w:sz="0" w:space="0" w:color="auto"/>
            <w:left w:val="none" w:sz="0" w:space="0" w:color="auto"/>
            <w:bottom w:val="none" w:sz="0" w:space="0" w:color="auto"/>
            <w:right w:val="none" w:sz="0" w:space="0" w:color="auto"/>
          </w:divBdr>
        </w:div>
      </w:divsChild>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882790877">
      <w:bodyDiv w:val="1"/>
      <w:marLeft w:val="0"/>
      <w:marRight w:val="0"/>
      <w:marTop w:val="0"/>
      <w:marBottom w:val="0"/>
      <w:divBdr>
        <w:top w:val="none" w:sz="0" w:space="0" w:color="auto"/>
        <w:left w:val="none" w:sz="0" w:space="0" w:color="auto"/>
        <w:bottom w:val="none" w:sz="0" w:space="0" w:color="auto"/>
        <w:right w:val="none" w:sz="0" w:space="0" w:color="auto"/>
      </w:divBdr>
      <w:divsChild>
        <w:div w:id="131869348">
          <w:marLeft w:val="562"/>
          <w:marRight w:val="0"/>
          <w:marTop w:val="96"/>
          <w:marBottom w:val="0"/>
          <w:divBdr>
            <w:top w:val="none" w:sz="0" w:space="0" w:color="auto"/>
            <w:left w:val="none" w:sz="0" w:space="0" w:color="auto"/>
            <w:bottom w:val="none" w:sz="0" w:space="0" w:color="auto"/>
            <w:right w:val="none" w:sz="0" w:space="0" w:color="auto"/>
          </w:divBdr>
        </w:div>
        <w:div w:id="1221942108">
          <w:marLeft w:val="950"/>
          <w:marRight w:val="0"/>
          <w:marTop w:val="86"/>
          <w:marBottom w:val="0"/>
          <w:divBdr>
            <w:top w:val="none" w:sz="0" w:space="0" w:color="auto"/>
            <w:left w:val="none" w:sz="0" w:space="0" w:color="auto"/>
            <w:bottom w:val="none" w:sz="0" w:space="0" w:color="auto"/>
            <w:right w:val="none" w:sz="0" w:space="0" w:color="auto"/>
          </w:divBdr>
        </w:div>
        <w:div w:id="2134518021">
          <w:marLeft w:val="950"/>
          <w:marRight w:val="0"/>
          <w:marTop w:val="86"/>
          <w:marBottom w:val="0"/>
          <w:divBdr>
            <w:top w:val="none" w:sz="0" w:space="0" w:color="auto"/>
            <w:left w:val="none" w:sz="0" w:space="0" w:color="auto"/>
            <w:bottom w:val="none" w:sz="0" w:space="0" w:color="auto"/>
            <w:right w:val="none" w:sz="0" w:space="0" w:color="auto"/>
          </w:divBdr>
        </w:div>
        <w:div w:id="944773737">
          <w:marLeft w:val="950"/>
          <w:marRight w:val="0"/>
          <w:marTop w:val="86"/>
          <w:marBottom w:val="0"/>
          <w:divBdr>
            <w:top w:val="none" w:sz="0" w:space="0" w:color="auto"/>
            <w:left w:val="none" w:sz="0" w:space="0" w:color="auto"/>
            <w:bottom w:val="none" w:sz="0" w:space="0" w:color="auto"/>
            <w:right w:val="none" w:sz="0" w:space="0" w:color="auto"/>
          </w:divBdr>
        </w:div>
        <w:div w:id="1681616682">
          <w:marLeft w:val="562"/>
          <w:marRight w:val="0"/>
          <w:marTop w:val="96"/>
          <w:marBottom w:val="0"/>
          <w:divBdr>
            <w:top w:val="none" w:sz="0" w:space="0" w:color="auto"/>
            <w:left w:val="none" w:sz="0" w:space="0" w:color="auto"/>
            <w:bottom w:val="none" w:sz="0" w:space="0" w:color="auto"/>
            <w:right w:val="none" w:sz="0" w:space="0" w:color="auto"/>
          </w:divBdr>
        </w:div>
        <w:div w:id="1711029609">
          <w:marLeft w:val="950"/>
          <w:marRight w:val="0"/>
          <w:marTop w:val="86"/>
          <w:marBottom w:val="0"/>
          <w:divBdr>
            <w:top w:val="none" w:sz="0" w:space="0" w:color="auto"/>
            <w:left w:val="none" w:sz="0" w:space="0" w:color="auto"/>
            <w:bottom w:val="none" w:sz="0" w:space="0" w:color="auto"/>
            <w:right w:val="none" w:sz="0" w:space="0" w:color="auto"/>
          </w:divBdr>
        </w:div>
        <w:div w:id="723329196">
          <w:marLeft w:val="950"/>
          <w:marRight w:val="0"/>
          <w:marTop w:val="86"/>
          <w:marBottom w:val="0"/>
          <w:divBdr>
            <w:top w:val="none" w:sz="0" w:space="0" w:color="auto"/>
            <w:left w:val="none" w:sz="0" w:space="0" w:color="auto"/>
            <w:bottom w:val="none" w:sz="0" w:space="0" w:color="auto"/>
            <w:right w:val="none" w:sz="0" w:space="0" w:color="auto"/>
          </w:divBdr>
        </w:div>
      </w:divsChild>
    </w:div>
    <w:div w:id="1983539508">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95276838">
      <w:bodyDiv w:val="1"/>
      <w:marLeft w:val="0"/>
      <w:marRight w:val="0"/>
      <w:marTop w:val="0"/>
      <w:marBottom w:val="0"/>
      <w:divBdr>
        <w:top w:val="none" w:sz="0" w:space="0" w:color="auto"/>
        <w:left w:val="none" w:sz="0" w:space="0" w:color="auto"/>
        <w:bottom w:val="none" w:sz="0" w:space="0" w:color="auto"/>
        <w:right w:val="none" w:sz="0" w:space="0" w:color="auto"/>
      </w:divBdr>
      <w:divsChild>
        <w:div w:id="465784689">
          <w:marLeft w:val="1138"/>
          <w:marRight w:val="0"/>
          <w:marTop w:val="43"/>
          <w:marBottom w:val="0"/>
          <w:divBdr>
            <w:top w:val="none" w:sz="0" w:space="0" w:color="auto"/>
            <w:left w:val="none" w:sz="0" w:space="0" w:color="auto"/>
            <w:bottom w:val="none" w:sz="0" w:space="0" w:color="auto"/>
            <w:right w:val="none" w:sz="0" w:space="0" w:color="auto"/>
          </w:divBdr>
        </w:div>
        <w:div w:id="1689257621">
          <w:marLeft w:val="1138"/>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63A30-54A4-416A-BA0D-5918A3616AFD}">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1332</Words>
  <Characters>7597</Characters>
  <Application>Microsoft Office Word</Application>
  <DocSecurity>0</DocSecurity>
  <Lines>63</Lines>
  <Paragraphs>17</Paragraphs>
  <ScaleCrop>false</ScaleCrop>
  <Company/>
  <LinksUpToDate>false</LinksUpToDate>
  <CharactersWithSpaces>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2025-06-02T11:43:00Z</dcterms:created>
  <dcterms:modified xsi:type="dcterms:W3CDTF">2025-06-02T11:43:00Z</dcterms:modified>
</cp:coreProperties>
</file>