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0FFCD3A1" w:rsidR="00507906" w:rsidRPr="008E5D70" w:rsidRDefault="00507906" w:rsidP="00507906">
      <w:pPr>
        <w:keepLines/>
        <w:tabs>
          <w:tab w:val="left" w:pos="567"/>
        </w:tabs>
        <w:snapToGrid w:val="0"/>
        <w:spacing w:after="0"/>
        <w:rPr>
          <w:rFonts w:eastAsia="MS Mincho" w:cs="Arial"/>
          <w:b/>
          <w:sz w:val="28"/>
          <w:szCs w:val="28"/>
          <w:lang w:val="en-GB"/>
        </w:rPr>
      </w:pPr>
      <w:r w:rsidRPr="008E5D70">
        <w:rPr>
          <w:rFonts w:cs="Arial"/>
          <w:b/>
          <w:sz w:val="28"/>
          <w:szCs w:val="28"/>
          <w:lang w:val="en-GB"/>
        </w:rPr>
        <w:t>3GPP TSG RAN Meeting #108</w:t>
      </w:r>
      <w:r w:rsidRPr="008E5D70">
        <w:rPr>
          <w:rFonts w:cs="Arial"/>
          <w:b/>
          <w:sz w:val="28"/>
          <w:szCs w:val="28"/>
          <w:lang w:val="en-GB"/>
        </w:rPr>
        <w:tab/>
      </w:r>
      <w:r w:rsidRPr="008E5D70">
        <w:rPr>
          <w:rFonts w:eastAsia="MS Mincho" w:cs="Arial"/>
          <w:b/>
          <w:sz w:val="28"/>
          <w:szCs w:val="28"/>
          <w:lang w:val="en-GB"/>
        </w:rPr>
        <w:tab/>
      </w:r>
      <w:r w:rsidRPr="008E5D70">
        <w:rPr>
          <w:rFonts w:eastAsia="MS Mincho" w:cs="Arial"/>
          <w:b/>
          <w:sz w:val="28"/>
          <w:szCs w:val="28"/>
          <w:lang w:val="en-GB"/>
        </w:rPr>
        <w:tab/>
      </w:r>
      <w:r w:rsidRPr="008E5D70">
        <w:rPr>
          <w:rFonts w:eastAsia="MS Mincho" w:cs="Arial"/>
          <w:b/>
          <w:sz w:val="28"/>
          <w:szCs w:val="28"/>
          <w:lang w:val="en-GB"/>
        </w:rPr>
        <w:tab/>
      </w:r>
      <w:r w:rsidRPr="008E5D70">
        <w:rPr>
          <w:rFonts w:eastAsia="MS Mincho" w:cs="Arial"/>
          <w:b/>
          <w:sz w:val="28"/>
          <w:szCs w:val="28"/>
          <w:lang w:val="en-GB"/>
        </w:rPr>
        <w:tab/>
      </w:r>
      <w:r w:rsidR="00BC581E" w:rsidRPr="008E5D70">
        <w:rPr>
          <w:rFonts w:cs="Arial"/>
          <w:b/>
          <w:sz w:val="28"/>
          <w:szCs w:val="28"/>
          <w:lang w:val="en-GB"/>
        </w:rPr>
        <w:t>RP-251165</w:t>
      </w:r>
    </w:p>
    <w:p w14:paraId="26A9CD52" w14:textId="77777777" w:rsidR="00507906" w:rsidRPr="008E5D70" w:rsidRDefault="00507906" w:rsidP="00507906">
      <w:pPr>
        <w:keepLines/>
        <w:tabs>
          <w:tab w:val="left" w:pos="567"/>
        </w:tabs>
        <w:rPr>
          <w:rFonts w:cs="Arial"/>
          <w:b/>
          <w:sz w:val="28"/>
          <w:szCs w:val="28"/>
          <w:lang w:val="en-GB"/>
        </w:rPr>
      </w:pPr>
      <w:r w:rsidRPr="008E5D70">
        <w:rPr>
          <w:rFonts w:cs="Arial"/>
          <w:b/>
          <w:sz w:val="28"/>
          <w:szCs w:val="28"/>
          <w:lang w:val="en-GB"/>
        </w:rPr>
        <w:t>Prague, Czech Republic, June 9-13, 2025</w:t>
      </w:r>
    </w:p>
    <w:p w14:paraId="41ED9A00" w14:textId="77777777" w:rsidR="006F0FFF" w:rsidRPr="008E5D70" w:rsidRDefault="006F0FFF" w:rsidP="006F0FFF">
      <w:pPr>
        <w:pStyle w:val="3GPPheader"/>
        <w:rPr>
          <w:lang w:val="en-GB"/>
        </w:rPr>
      </w:pPr>
    </w:p>
    <w:p w14:paraId="5339C326" w14:textId="68837AD1" w:rsidR="006F0FFF" w:rsidRPr="008E5D70" w:rsidRDefault="006F0FFF" w:rsidP="006F0FFF">
      <w:pPr>
        <w:pStyle w:val="3GPPheader"/>
        <w:rPr>
          <w:lang w:val="en-GB"/>
        </w:rPr>
      </w:pPr>
      <w:r w:rsidRPr="008E5D70">
        <w:rPr>
          <w:lang w:val="en-GB"/>
        </w:rPr>
        <w:t>Agenda Item:</w:t>
      </w:r>
      <w:r w:rsidRPr="008E5D70">
        <w:rPr>
          <w:lang w:val="en-GB"/>
        </w:rPr>
        <w:tab/>
      </w:r>
      <w:r w:rsidR="008A0DCB" w:rsidRPr="008E5D70">
        <w:rPr>
          <w:lang w:val="en-GB"/>
        </w:rPr>
        <w:t>16.2</w:t>
      </w:r>
    </w:p>
    <w:p w14:paraId="6A0057C7" w14:textId="035FA384" w:rsidR="006F0FFF" w:rsidRPr="008E5D70" w:rsidRDefault="006F0FFF" w:rsidP="00413BB6">
      <w:pPr>
        <w:pStyle w:val="3GPPheader"/>
        <w:ind w:left="1700" w:hanging="1700"/>
        <w:rPr>
          <w:lang w:val="en-GB"/>
        </w:rPr>
      </w:pPr>
      <w:r w:rsidRPr="008E5D70">
        <w:rPr>
          <w:lang w:val="en-GB"/>
        </w:rPr>
        <w:t>Source:</w:t>
      </w:r>
      <w:r w:rsidRPr="008E5D70">
        <w:rPr>
          <w:lang w:val="en-GB"/>
        </w:rPr>
        <w:tab/>
      </w:r>
      <w:r w:rsidR="007471F8" w:rsidRPr="008E5D70">
        <w:rPr>
          <w:lang w:val="en-GB"/>
        </w:rPr>
        <w:t>Ericsson,</w:t>
      </w:r>
      <w:r w:rsidR="00870B56" w:rsidRPr="008E5D70">
        <w:rPr>
          <w:lang w:val="en-GB"/>
        </w:rPr>
        <w:t xml:space="preserve"> </w:t>
      </w:r>
      <w:r w:rsidR="00A07511" w:rsidRPr="008E5D70">
        <w:rPr>
          <w:lang w:val="en-GB"/>
        </w:rPr>
        <w:t xml:space="preserve">AT&amp;T, </w:t>
      </w:r>
      <w:r w:rsidR="005835C5" w:rsidRPr="008E5D70">
        <w:rPr>
          <w:lang w:val="en-GB"/>
        </w:rPr>
        <w:t xml:space="preserve">Bell Mobility, </w:t>
      </w:r>
      <w:r w:rsidR="009F0BE4" w:rsidRPr="008E5D70">
        <w:rPr>
          <w:lang w:val="en-GB"/>
        </w:rPr>
        <w:t xml:space="preserve">BT, </w:t>
      </w:r>
      <w:r w:rsidR="00344FDB" w:rsidRPr="008E5D70">
        <w:rPr>
          <w:lang w:val="en-GB"/>
        </w:rPr>
        <w:t>Deutsche Telekom</w:t>
      </w:r>
      <w:r w:rsidR="00A027B3" w:rsidRPr="008E5D70">
        <w:rPr>
          <w:lang w:val="en-GB"/>
        </w:rPr>
        <w:t xml:space="preserve">, </w:t>
      </w:r>
      <w:r w:rsidR="005A505C" w:rsidRPr="008E5D70">
        <w:rPr>
          <w:lang w:val="en-GB"/>
        </w:rPr>
        <w:t xml:space="preserve">KDDI, </w:t>
      </w:r>
      <w:r w:rsidR="004A1DCB" w:rsidRPr="008E5D70">
        <w:rPr>
          <w:lang w:val="en-GB"/>
        </w:rPr>
        <w:t xml:space="preserve">KT Corp, </w:t>
      </w:r>
      <w:r w:rsidR="00870B56" w:rsidRPr="008E5D70">
        <w:rPr>
          <w:lang w:val="en-GB"/>
        </w:rPr>
        <w:t>Nokia,</w:t>
      </w:r>
      <w:r w:rsidR="00AE0D06" w:rsidRPr="008E5D70">
        <w:rPr>
          <w:lang w:val="en-GB"/>
        </w:rPr>
        <w:t xml:space="preserve"> </w:t>
      </w:r>
      <w:r w:rsidR="00C829F9" w:rsidRPr="008E5D70">
        <w:rPr>
          <w:lang w:val="en-GB"/>
        </w:rPr>
        <w:t xml:space="preserve">Orange, </w:t>
      </w:r>
      <w:r w:rsidR="00AE0D06" w:rsidRPr="008E5D70">
        <w:rPr>
          <w:lang w:val="en-GB"/>
        </w:rPr>
        <w:t>T-Mobile USA</w:t>
      </w:r>
      <w:r w:rsidR="00676EE9" w:rsidRPr="008E5D70">
        <w:rPr>
          <w:lang w:val="en-GB"/>
        </w:rPr>
        <w:t>,</w:t>
      </w:r>
      <w:r w:rsidR="00870B56" w:rsidRPr="008E5D70">
        <w:rPr>
          <w:lang w:val="en-GB"/>
        </w:rPr>
        <w:t xml:space="preserve"> </w:t>
      </w:r>
      <w:r w:rsidR="00AE0D06" w:rsidRPr="008E5D70">
        <w:rPr>
          <w:lang w:val="en-GB"/>
        </w:rPr>
        <w:t xml:space="preserve">Telenor, </w:t>
      </w:r>
      <w:r w:rsidR="00091474" w:rsidRPr="008E5D70">
        <w:rPr>
          <w:lang w:val="en-GB"/>
        </w:rPr>
        <w:t xml:space="preserve">Telefónica, </w:t>
      </w:r>
      <w:r w:rsidR="00870B56" w:rsidRPr="008E5D70">
        <w:rPr>
          <w:lang w:val="en-GB"/>
        </w:rPr>
        <w:t>Telia Company</w:t>
      </w:r>
    </w:p>
    <w:p w14:paraId="2A34585E" w14:textId="061DC2D3" w:rsidR="006F0FFF" w:rsidRPr="008E5D70" w:rsidRDefault="006F0FFF" w:rsidP="006F0FFF">
      <w:pPr>
        <w:pStyle w:val="3GPPheader"/>
        <w:rPr>
          <w:lang w:val="en-GB"/>
        </w:rPr>
      </w:pPr>
      <w:r w:rsidRPr="008E5D70">
        <w:rPr>
          <w:lang w:val="en-GB"/>
        </w:rPr>
        <w:t>Title:</w:t>
      </w:r>
      <w:r w:rsidRPr="008E5D70">
        <w:rPr>
          <w:lang w:val="en-GB"/>
        </w:rPr>
        <w:tab/>
      </w:r>
      <w:r w:rsidR="00507906" w:rsidRPr="008E5D70">
        <w:rPr>
          <w:lang w:val="en-GB"/>
        </w:rPr>
        <w:t>Time plan and associated milestones for 6G RAN WG SI</w:t>
      </w:r>
    </w:p>
    <w:p w14:paraId="352ED748" w14:textId="474045CC" w:rsidR="00EB0B04" w:rsidRPr="008E5D70" w:rsidRDefault="006F0FFF" w:rsidP="006F0FFF">
      <w:pPr>
        <w:pStyle w:val="3GPPheader"/>
        <w:rPr>
          <w:lang w:val="en-GB"/>
        </w:rPr>
      </w:pPr>
      <w:r w:rsidRPr="008E5D70">
        <w:rPr>
          <w:lang w:val="en-GB"/>
        </w:rPr>
        <w:t>Document for:</w:t>
      </w:r>
      <w:r w:rsidRPr="008E5D70">
        <w:rPr>
          <w:lang w:val="en-GB"/>
        </w:rPr>
        <w:tab/>
      </w:r>
      <w:r w:rsidR="00507906" w:rsidRPr="008E5D70">
        <w:rPr>
          <w:lang w:val="en-GB"/>
        </w:rPr>
        <w:t>Approval</w:t>
      </w:r>
    </w:p>
    <w:p w14:paraId="6105A36C" w14:textId="77777777" w:rsidR="006F0FFF" w:rsidRPr="008E5D70" w:rsidRDefault="006F0FFF" w:rsidP="006F0FFF">
      <w:pPr>
        <w:rPr>
          <w:lang w:val="en-GB"/>
        </w:rPr>
      </w:pPr>
    </w:p>
    <w:p w14:paraId="305B3DE7" w14:textId="77777777" w:rsidR="006F0FFF" w:rsidRPr="008E5D70" w:rsidRDefault="006F0FFF" w:rsidP="00FE184E">
      <w:pPr>
        <w:pStyle w:val="Heading1"/>
        <w:rPr>
          <w:lang w:val="en-GB"/>
        </w:rPr>
      </w:pPr>
      <w:r w:rsidRPr="008E5D70">
        <w:rPr>
          <w:lang w:val="en-GB"/>
        </w:rPr>
        <w:t>1</w:t>
      </w:r>
      <w:r w:rsidRPr="008E5D70">
        <w:rPr>
          <w:lang w:val="en-GB"/>
        </w:rPr>
        <w:tab/>
        <w:t>Introduction</w:t>
      </w:r>
    </w:p>
    <w:p w14:paraId="2C1D672D" w14:textId="204D4662" w:rsidR="00507906" w:rsidRPr="008E5D70" w:rsidRDefault="00507906" w:rsidP="00507906">
      <w:pPr>
        <w:rPr>
          <w:lang w:val="en-GB"/>
        </w:rPr>
      </w:pPr>
      <w:r w:rsidRPr="008E5D70">
        <w:rPr>
          <w:lang w:val="en-GB"/>
        </w:rPr>
        <w:t>During RAN#10</w:t>
      </w:r>
      <w:r w:rsidR="00241F95" w:rsidRPr="008E5D70">
        <w:rPr>
          <w:lang w:val="en-GB"/>
        </w:rPr>
        <w:t>7,</w:t>
      </w:r>
      <w:r w:rsidRPr="008E5D70">
        <w:rPr>
          <w:lang w:val="en-GB"/>
        </w:rPr>
        <w:t xml:space="preserve"> the 6G RAN </w:t>
      </w:r>
      <w:r w:rsidR="00241F95" w:rsidRPr="008E5D70">
        <w:rPr>
          <w:lang w:val="en-GB"/>
        </w:rPr>
        <w:t xml:space="preserve">Requirement </w:t>
      </w:r>
      <w:r w:rsidRPr="008E5D70">
        <w:rPr>
          <w:lang w:val="en-GB"/>
        </w:rPr>
        <w:t>SID was updated with Phase 2</w:t>
      </w:r>
      <w:r w:rsidR="007B464F" w:rsidRPr="008E5D70">
        <w:rPr>
          <w:lang w:val="en-GB"/>
        </w:rPr>
        <w:t xml:space="preserve">, where </w:t>
      </w:r>
      <w:r w:rsidRPr="008E5D70">
        <w:rPr>
          <w:lang w:val="en-GB"/>
        </w:rPr>
        <w:t xml:space="preserve">Phase 2 outline the 3GPP internal requirements and </w:t>
      </w:r>
      <w:r w:rsidR="007B464F" w:rsidRPr="008E5D70">
        <w:rPr>
          <w:lang w:val="en-GB"/>
        </w:rPr>
        <w:t xml:space="preserve">the </w:t>
      </w:r>
      <w:r w:rsidRPr="008E5D70">
        <w:rPr>
          <w:lang w:val="en-GB"/>
        </w:rPr>
        <w:t>RAN plenar</w:t>
      </w:r>
      <w:r w:rsidR="007B464F" w:rsidRPr="008E5D70">
        <w:rPr>
          <w:lang w:val="en-GB"/>
        </w:rPr>
        <w:t>y</w:t>
      </w:r>
      <w:r w:rsidRPr="008E5D70">
        <w:rPr>
          <w:lang w:val="en-GB"/>
        </w:rPr>
        <w:t xml:space="preserve"> project management of the 6G WG SID.</w:t>
      </w:r>
    </w:p>
    <w:p w14:paraId="7F0BFBC4" w14:textId="77777777" w:rsidR="00507906" w:rsidRPr="008E5D70" w:rsidRDefault="00507906" w:rsidP="00507906">
      <w:pPr>
        <w:rPr>
          <w:lang w:val="en-GB"/>
        </w:rPr>
      </w:pPr>
      <w:r w:rsidRPr="008E5D70">
        <w:rPr>
          <w:noProof/>
          <w:lang w:val="en-GB"/>
        </w:rPr>
        <mc:AlternateContent>
          <mc:Choice Requires="wps">
            <w:drawing>
              <wp:inline distT="0" distB="0" distL="0" distR="0" wp14:anchorId="4DF6A755" wp14:editId="0A7E5940">
                <wp:extent cx="5875493" cy="1404620"/>
                <wp:effectExtent l="0" t="0" r="11430"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493" cy="1404620"/>
                        </a:xfrm>
                        <a:prstGeom prst="rect">
                          <a:avLst/>
                        </a:prstGeom>
                        <a:solidFill>
                          <a:srgbClr val="FFFFFF"/>
                        </a:solidFill>
                        <a:ln w="9525">
                          <a:solidFill>
                            <a:srgbClr val="000000"/>
                          </a:solidFill>
                          <a:miter lim="800000"/>
                          <a:headEnd/>
                          <a:tailEnd/>
                        </a:ln>
                      </wps:spPr>
                      <wps:txbx>
                        <w:txbxContent>
                          <w:p w14:paraId="365F559B" w14:textId="77777777" w:rsidR="00507906" w:rsidRPr="008E5D70" w:rsidRDefault="00507906" w:rsidP="00507906">
                            <w:pPr>
                              <w:numPr>
                                <w:ilvl w:val="0"/>
                                <w:numId w:val="4"/>
                              </w:numPr>
                              <w:spacing w:line="276" w:lineRule="auto"/>
                              <w:contextualSpacing/>
                              <w:rPr>
                                <w:rFonts w:ascii="Aptos" w:eastAsia="DengXian" w:hAnsi="Aptos"/>
                                <w:kern w:val="2"/>
                                <w:sz w:val="18"/>
                                <w:szCs w:val="18"/>
                                <w:lang w:val="en-GB"/>
                                <w14:ligatures w14:val="standardContextual"/>
                              </w:rPr>
                            </w:pPr>
                            <w:r w:rsidRPr="008E5D70">
                              <w:rPr>
                                <w:rFonts w:ascii="Aptos" w:eastAsia="DengXian" w:hAnsi="Aptos"/>
                                <w:kern w:val="2"/>
                                <w:sz w:val="18"/>
                                <w:szCs w:val="18"/>
                                <w:lang w:val="en-GB"/>
                                <w14:ligatures w14:val="standardContextual"/>
                              </w:rPr>
                              <w:t>Define a time plan and steer work as appropriate for the RAN WGs during the 6G WG SI to deliver high-level decisions at least on the following areas:</w:t>
                            </w:r>
                          </w:p>
                          <w:p w14:paraId="0263ED49" w14:textId="77777777" w:rsidR="00507906" w:rsidRPr="008E5D70" w:rsidRDefault="00507906" w:rsidP="00507906">
                            <w:pPr>
                              <w:numPr>
                                <w:ilvl w:val="1"/>
                                <w:numId w:val="4"/>
                              </w:numPr>
                              <w:spacing w:after="0" w:line="276" w:lineRule="auto"/>
                              <w:contextualSpacing/>
                              <w:rPr>
                                <w:rFonts w:ascii="Aptos" w:eastAsia="DengXian" w:hAnsi="Aptos"/>
                                <w:kern w:val="2"/>
                                <w:sz w:val="18"/>
                                <w:szCs w:val="18"/>
                                <w:lang w:val="en-GB"/>
                                <w14:ligatures w14:val="standardContextual"/>
                              </w:rPr>
                            </w:pPr>
                            <w:r w:rsidRPr="008E5D70">
                              <w:rPr>
                                <w:rFonts w:ascii="Aptos" w:eastAsia="DengXian" w:hAnsi="Aptos"/>
                                <w:kern w:val="2"/>
                                <w:sz w:val="18"/>
                                <w:szCs w:val="18"/>
                                <w:lang w:val="en-GB"/>
                                <w14:ligatures w14:val="standardContextual"/>
                              </w:rPr>
                              <w:t>Fundamental 6G radio design aspects: waveform, numerology, channel coding, etc…</w:t>
                            </w:r>
                          </w:p>
                          <w:p w14:paraId="4E92B20E" w14:textId="77777777" w:rsidR="00507906" w:rsidRPr="008E5D70" w:rsidRDefault="00507906" w:rsidP="00507906">
                            <w:pPr>
                              <w:numPr>
                                <w:ilvl w:val="1"/>
                                <w:numId w:val="4"/>
                              </w:numPr>
                              <w:spacing w:after="0" w:line="276" w:lineRule="auto"/>
                              <w:contextualSpacing/>
                              <w:rPr>
                                <w:rFonts w:ascii="Aptos" w:eastAsia="DengXian" w:hAnsi="Aptos"/>
                                <w:kern w:val="2"/>
                                <w:sz w:val="18"/>
                                <w:szCs w:val="18"/>
                                <w:lang w:val="en-GB"/>
                                <w14:ligatures w14:val="standardContextual"/>
                              </w:rPr>
                            </w:pPr>
                            <w:r w:rsidRPr="008E5D70">
                              <w:rPr>
                                <w:rFonts w:ascii="Aptos" w:eastAsia="DengXian" w:hAnsi="Aptos"/>
                                <w:kern w:val="2"/>
                                <w:sz w:val="18"/>
                                <w:szCs w:val="18"/>
                                <w:lang w:val="en-GB"/>
                                <w14:ligatures w14:val="standardContextual"/>
                              </w:rPr>
                              <w:t>Overall high-level aspects of 5G to 6G migration</w:t>
                            </w:r>
                          </w:p>
                          <w:p w14:paraId="6CC5A731" w14:textId="77777777" w:rsidR="00507906" w:rsidRPr="008E5D70" w:rsidRDefault="00507906" w:rsidP="00507906">
                            <w:pPr>
                              <w:numPr>
                                <w:ilvl w:val="1"/>
                                <w:numId w:val="4"/>
                              </w:numPr>
                              <w:spacing w:after="0" w:line="276" w:lineRule="auto"/>
                              <w:contextualSpacing/>
                              <w:rPr>
                                <w:rFonts w:ascii="Aptos" w:eastAsia="DengXian" w:hAnsi="Aptos"/>
                                <w:kern w:val="2"/>
                                <w:sz w:val="18"/>
                                <w:szCs w:val="18"/>
                                <w:lang w:val="en-GB"/>
                                <w14:ligatures w14:val="standardContextual"/>
                              </w:rPr>
                            </w:pPr>
                            <w:r w:rsidRPr="008E5D70">
                              <w:rPr>
                                <w:rFonts w:ascii="Aptos" w:eastAsia="DengXian" w:hAnsi="Aptos"/>
                                <w:kern w:val="2"/>
                                <w:sz w:val="18"/>
                                <w:szCs w:val="18"/>
                                <w:lang w:val="en-GB"/>
                                <w14:ligatures w14:val="standardContextual"/>
                              </w:rPr>
                              <w:t>RAN architecture and interfaces, including RAN-Core interface</w:t>
                            </w:r>
                          </w:p>
                          <w:p w14:paraId="75ABE70D" w14:textId="77777777" w:rsidR="00507906" w:rsidRPr="008E5D70" w:rsidRDefault="00507906" w:rsidP="00507906">
                            <w:pPr>
                              <w:numPr>
                                <w:ilvl w:val="1"/>
                                <w:numId w:val="4"/>
                              </w:numPr>
                              <w:spacing w:after="0" w:line="276" w:lineRule="auto"/>
                              <w:contextualSpacing/>
                              <w:rPr>
                                <w:rFonts w:ascii="Aptos" w:eastAsia="DengXian" w:hAnsi="Aptos"/>
                                <w:kern w:val="2"/>
                                <w:sz w:val="18"/>
                                <w:szCs w:val="18"/>
                                <w:lang w:val="en-GB"/>
                                <w14:ligatures w14:val="standardContextual"/>
                              </w:rPr>
                            </w:pPr>
                            <w:r w:rsidRPr="008E5D70">
                              <w:rPr>
                                <w:rFonts w:ascii="Aptos" w:eastAsia="DengXian" w:hAnsi="Aptos"/>
                                <w:kern w:val="2"/>
                                <w:sz w:val="18"/>
                                <w:szCs w:val="18"/>
                                <w:lang w:val="en-GB"/>
                                <w14:ligatures w14:val="standardContextual"/>
                              </w:rPr>
                              <w:t>Coordination of 6G AI/ML framework</w:t>
                            </w:r>
                          </w:p>
                          <w:p w14:paraId="5ECBDF6C" w14:textId="77777777" w:rsidR="00507906" w:rsidRPr="008E5D70" w:rsidRDefault="00507906" w:rsidP="00507906">
                            <w:pPr>
                              <w:spacing w:after="0" w:line="276" w:lineRule="auto"/>
                              <w:contextualSpacing/>
                              <w:rPr>
                                <w:rFonts w:ascii="Aptos" w:eastAsia="DengXian" w:hAnsi="Aptos"/>
                                <w:kern w:val="2"/>
                                <w:sz w:val="18"/>
                                <w:szCs w:val="18"/>
                                <w:lang w:val="en-GB"/>
                                <w14:ligatures w14:val="standardContextual"/>
                              </w:rPr>
                            </w:pPr>
                          </w:p>
                          <w:p w14:paraId="4E471C42" w14:textId="77777777" w:rsidR="00507906" w:rsidRPr="008E5D70" w:rsidRDefault="00507906" w:rsidP="00507906">
                            <w:pPr>
                              <w:spacing w:after="0" w:line="276" w:lineRule="auto"/>
                              <w:rPr>
                                <w:rFonts w:ascii="Aptos" w:eastAsia="Aptos" w:hAnsi="Aptos"/>
                                <w:kern w:val="2"/>
                                <w:sz w:val="18"/>
                                <w:szCs w:val="18"/>
                                <w:lang w:val="en-GB" w:eastAsia="zh-CN"/>
                                <w14:ligatures w14:val="standardContextual"/>
                              </w:rPr>
                            </w:pPr>
                            <w:r w:rsidRPr="008E5D70">
                              <w:rPr>
                                <w:rFonts w:ascii="Aptos" w:eastAsia="Aptos" w:hAnsi="Aptos"/>
                                <w:kern w:val="2"/>
                                <w:sz w:val="18"/>
                                <w:szCs w:val="18"/>
                                <w:lang w:val="en-GB"/>
                                <w14:ligatures w14:val="standardContextual"/>
                              </w:rPr>
                              <w:t>Note: The detailed time plan for the high-level decisions above will be decided at RAN#108 at the approval of the 6G RAN WG SI and is to be aligned with the RAN SI progress.</w:t>
                            </w:r>
                          </w:p>
                        </w:txbxContent>
                      </wps:txbx>
                      <wps:bodyPr rot="0" vert="horz" wrap="square" lIns="91440" tIns="45720" rIns="91440" bIns="45720" anchor="t" anchorCtr="0">
                        <a:spAutoFit/>
                      </wps:bodyPr>
                    </wps:wsp>
                  </a:graphicData>
                </a:graphic>
              </wp:inline>
            </w:drawing>
          </mc:Choice>
          <mc:Fallback>
            <w:pict>
              <v:shapetype w14:anchorId="4DF6A755" id="_x0000_t202" coordsize="21600,21600" o:spt="202" path="m,l,21600r21600,l21600,xe">
                <v:stroke joinstyle="miter"/>
                <v:path gradientshapeok="t" o:connecttype="rect"/>
              </v:shapetype>
              <v:shape id="Text Box 2" o:spid="_x0000_s1026" type="#_x0000_t202" style="width:46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">
                <v:textbox style="mso-fit-shape-to-text:t">
                  <w:txbxContent>
                    <w:p w14:paraId="365F559B" w14:textId="77777777" w:rsidR="00507906" w:rsidRPr="008E5D70" w:rsidRDefault="00507906" w:rsidP="00507906">
                      <w:pPr>
                        <w:numPr>
                          <w:ilvl w:val="0"/>
                          <w:numId w:val="4"/>
                        </w:numPr>
                        <w:spacing w:line="276" w:lineRule="auto"/>
                        <w:contextualSpacing/>
                        <w:rPr>
                          <w:rFonts w:ascii="Aptos" w:eastAsia="DengXian" w:hAnsi="Aptos"/>
                          <w:kern w:val="2"/>
                          <w:sz w:val="18"/>
                          <w:szCs w:val="18"/>
                          <w:lang w:val="en-GB"/>
                          <w14:ligatures w14:val="standardContextual"/>
                        </w:rPr>
                      </w:pPr>
                      <w:r w:rsidRPr="008E5D70">
                        <w:rPr>
                          <w:rFonts w:ascii="Aptos" w:eastAsia="DengXian" w:hAnsi="Aptos"/>
                          <w:kern w:val="2"/>
                          <w:sz w:val="18"/>
                          <w:szCs w:val="18"/>
                          <w:lang w:val="en-GB"/>
                          <w14:ligatures w14:val="standardContextual"/>
                        </w:rPr>
                        <w:t>Define a time plan and steer work as appropriate for the RAN WGs during the 6G WG SI to deliver high-level decisions at least on the following areas:</w:t>
                      </w:r>
                    </w:p>
                    <w:p w14:paraId="0263ED49" w14:textId="77777777" w:rsidR="00507906" w:rsidRPr="008E5D70" w:rsidRDefault="00507906" w:rsidP="00507906">
                      <w:pPr>
                        <w:numPr>
                          <w:ilvl w:val="1"/>
                          <w:numId w:val="4"/>
                        </w:numPr>
                        <w:spacing w:after="0" w:line="276" w:lineRule="auto"/>
                        <w:contextualSpacing/>
                        <w:rPr>
                          <w:rFonts w:ascii="Aptos" w:eastAsia="DengXian" w:hAnsi="Aptos"/>
                          <w:kern w:val="2"/>
                          <w:sz w:val="18"/>
                          <w:szCs w:val="18"/>
                          <w:lang w:val="en-GB"/>
                          <w14:ligatures w14:val="standardContextual"/>
                        </w:rPr>
                      </w:pPr>
                      <w:r w:rsidRPr="008E5D70">
                        <w:rPr>
                          <w:rFonts w:ascii="Aptos" w:eastAsia="DengXian" w:hAnsi="Aptos"/>
                          <w:kern w:val="2"/>
                          <w:sz w:val="18"/>
                          <w:szCs w:val="18"/>
                          <w:lang w:val="en-GB"/>
                          <w14:ligatures w14:val="standardContextual"/>
                        </w:rPr>
                        <w:t>Fundamental 6G radio design aspects: waveform, numerology, channel coding, etc…</w:t>
                      </w:r>
                    </w:p>
                    <w:p w14:paraId="4E92B20E" w14:textId="77777777" w:rsidR="00507906" w:rsidRPr="008E5D70" w:rsidRDefault="00507906" w:rsidP="00507906">
                      <w:pPr>
                        <w:numPr>
                          <w:ilvl w:val="1"/>
                          <w:numId w:val="4"/>
                        </w:numPr>
                        <w:spacing w:after="0" w:line="276" w:lineRule="auto"/>
                        <w:contextualSpacing/>
                        <w:rPr>
                          <w:rFonts w:ascii="Aptos" w:eastAsia="DengXian" w:hAnsi="Aptos"/>
                          <w:kern w:val="2"/>
                          <w:sz w:val="18"/>
                          <w:szCs w:val="18"/>
                          <w:lang w:val="en-GB"/>
                          <w14:ligatures w14:val="standardContextual"/>
                        </w:rPr>
                      </w:pPr>
                      <w:r w:rsidRPr="008E5D70">
                        <w:rPr>
                          <w:rFonts w:ascii="Aptos" w:eastAsia="DengXian" w:hAnsi="Aptos"/>
                          <w:kern w:val="2"/>
                          <w:sz w:val="18"/>
                          <w:szCs w:val="18"/>
                          <w:lang w:val="en-GB"/>
                          <w14:ligatures w14:val="standardContextual"/>
                        </w:rPr>
                        <w:t>Overall high-level aspects of 5G to 6G migration</w:t>
                      </w:r>
                    </w:p>
                    <w:p w14:paraId="6CC5A731" w14:textId="77777777" w:rsidR="00507906" w:rsidRPr="008E5D70" w:rsidRDefault="00507906" w:rsidP="00507906">
                      <w:pPr>
                        <w:numPr>
                          <w:ilvl w:val="1"/>
                          <w:numId w:val="4"/>
                        </w:numPr>
                        <w:spacing w:after="0" w:line="276" w:lineRule="auto"/>
                        <w:contextualSpacing/>
                        <w:rPr>
                          <w:rFonts w:ascii="Aptos" w:eastAsia="DengXian" w:hAnsi="Aptos"/>
                          <w:kern w:val="2"/>
                          <w:sz w:val="18"/>
                          <w:szCs w:val="18"/>
                          <w:lang w:val="en-GB"/>
                          <w14:ligatures w14:val="standardContextual"/>
                        </w:rPr>
                      </w:pPr>
                      <w:r w:rsidRPr="008E5D70">
                        <w:rPr>
                          <w:rFonts w:ascii="Aptos" w:eastAsia="DengXian" w:hAnsi="Aptos"/>
                          <w:kern w:val="2"/>
                          <w:sz w:val="18"/>
                          <w:szCs w:val="18"/>
                          <w:lang w:val="en-GB"/>
                          <w14:ligatures w14:val="standardContextual"/>
                        </w:rPr>
                        <w:t>RAN architecture and interfaces, including RAN-Core interface</w:t>
                      </w:r>
                    </w:p>
                    <w:p w14:paraId="75ABE70D" w14:textId="77777777" w:rsidR="00507906" w:rsidRPr="008E5D70" w:rsidRDefault="00507906" w:rsidP="00507906">
                      <w:pPr>
                        <w:numPr>
                          <w:ilvl w:val="1"/>
                          <w:numId w:val="4"/>
                        </w:numPr>
                        <w:spacing w:after="0" w:line="276" w:lineRule="auto"/>
                        <w:contextualSpacing/>
                        <w:rPr>
                          <w:rFonts w:ascii="Aptos" w:eastAsia="DengXian" w:hAnsi="Aptos"/>
                          <w:kern w:val="2"/>
                          <w:sz w:val="18"/>
                          <w:szCs w:val="18"/>
                          <w:lang w:val="en-GB"/>
                          <w14:ligatures w14:val="standardContextual"/>
                        </w:rPr>
                      </w:pPr>
                      <w:r w:rsidRPr="008E5D70">
                        <w:rPr>
                          <w:rFonts w:ascii="Aptos" w:eastAsia="DengXian" w:hAnsi="Aptos"/>
                          <w:kern w:val="2"/>
                          <w:sz w:val="18"/>
                          <w:szCs w:val="18"/>
                          <w:lang w:val="en-GB"/>
                          <w14:ligatures w14:val="standardContextual"/>
                        </w:rPr>
                        <w:t>Coordination of 6G AI/ML framework</w:t>
                      </w:r>
                    </w:p>
                    <w:p w14:paraId="5ECBDF6C" w14:textId="77777777" w:rsidR="00507906" w:rsidRPr="008E5D70" w:rsidRDefault="00507906" w:rsidP="00507906">
                      <w:pPr>
                        <w:spacing w:after="0" w:line="276" w:lineRule="auto"/>
                        <w:contextualSpacing/>
                        <w:rPr>
                          <w:rFonts w:ascii="Aptos" w:eastAsia="DengXian" w:hAnsi="Aptos"/>
                          <w:kern w:val="2"/>
                          <w:sz w:val="18"/>
                          <w:szCs w:val="18"/>
                          <w:lang w:val="en-GB"/>
                          <w14:ligatures w14:val="standardContextual"/>
                        </w:rPr>
                      </w:pPr>
                    </w:p>
                    <w:p w14:paraId="4E471C42" w14:textId="77777777" w:rsidR="00507906" w:rsidRPr="008E5D70" w:rsidRDefault="00507906" w:rsidP="00507906">
                      <w:pPr>
                        <w:spacing w:after="0" w:line="276" w:lineRule="auto"/>
                        <w:rPr>
                          <w:rFonts w:ascii="Aptos" w:eastAsia="Aptos" w:hAnsi="Aptos"/>
                          <w:kern w:val="2"/>
                          <w:sz w:val="18"/>
                          <w:szCs w:val="18"/>
                          <w:lang w:val="en-GB" w:eastAsia="zh-CN"/>
                          <w14:ligatures w14:val="standardContextual"/>
                        </w:rPr>
                      </w:pPr>
                      <w:r w:rsidRPr="008E5D70">
                        <w:rPr>
                          <w:rFonts w:ascii="Aptos" w:eastAsia="Aptos" w:hAnsi="Aptos"/>
                          <w:kern w:val="2"/>
                          <w:sz w:val="18"/>
                          <w:szCs w:val="18"/>
                          <w:lang w:val="en-GB"/>
                          <w14:ligatures w14:val="standardContextual"/>
                        </w:rPr>
                        <w:t>Note: The detailed time plan for the high-level decisions above will be decided at RAN#108 at the approval of the 6G RAN WG SI and is to be aligned with the RAN SI progress.</w:t>
                      </w:r>
                    </w:p>
                  </w:txbxContent>
                </v:textbox>
                <w10:anchorlock/>
              </v:shape>
            </w:pict>
          </mc:Fallback>
        </mc:AlternateContent>
      </w:r>
    </w:p>
    <w:p w14:paraId="20328A76" w14:textId="77777777" w:rsidR="00507906" w:rsidRPr="008E5D70" w:rsidRDefault="00507906" w:rsidP="00507906">
      <w:pPr>
        <w:rPr>
          <w:lang w:val="en-GB"/>
        </w:rPr>
      </w:pPr>
      <w:r w:rsidRPr="008E5D70">
        <w:rPr>
          <w:lang w:val="en-GB"/>
        </w:rPr>
        <w:t>Based on the above we provide the following 6G SID objectives, timeline and interim milestones to be captured within the 6G WG SID.</w:t>
      </w:r>
    </w:p>
    <w:p w14:paraId="37628E53" w14:textId="77777777" w:rsidR="006F0FFF" w:rsidRPr="008E5D70" w:rsidRDefault="006F0FFF" w:rsidP="006F0FFF">
      <w:pPr>
        <w:rPr>
          <w:lang w:val="en-GB"/>
        </w:rPr>
      </w:pPr>
    </w:p>
    <w:p w14:paraId="5AFAE3F6" w14:textId="77777777" w:rsidR="006F0FFF" w:rsidRPr="008E5D70" w:rsidRDefault="006F0FFF" w:rsidP="00FE184E">
      <w:pPr>
        <w:pStyle w:val="Heading1"/>
        <w:rPr>
          <w:lang w:val="en-GB"/>
        </w:rPr>
      </w:pPr>
      <w:r w:rsidRPr="008E5D70">
        <w:rPr>
          <w:lang w:val="en-GB"/>
        </w:rPr>
        <w:t>2</w:t>
      </w:r>
      <w:r w:rsidRPr="008E5D70">
        <w:rPr>
          <w:lang w:val="en-GB"/>
        </w:rPr>
        <w:tab/>
        <w:t>Discussion</w:t>
      </w:r>
    </w:p>
    <w:p w14:paraId="6542DD82" w14:textId="572E2B61" w:rsidR="00FE184E" w:rsidRPr="008E5D70" w:rsidRDefault="006F0FFF" w:rsidP="00507906">
      <w:pPr>
        <w:pStyle w:val="Heading2"/>
        <w:rPr>
          <w:lang w:val="en-GB"/>
        </w:rPr>
      </w:pPr>
      <w:r w:rsidRPr="008E5D70">
        <w:rPr>
          <w:lang w:val="en-GB"/>
        </w:rPr>
        <w:t>2.1</w:t>
      </w:r>
      <w:r w:rsidRPr="008E5D70">
        <w:rPr>
          <w:lang w:val="en-GB"/>
        </w:rPr>
        <w:tab/>
      </w:r>
      <w:r w:rsidR="00507906" w:rsidRPr="008E5D70">
        <w:rPr>
          <w:lang w:val="en-GB"/>
        </w:rPr>
        <w:t xml:space="preserve">Study item objectives </w:t>
      </w:r>
    </w:p>
    <w:p w14:paraId="2684DEF8" w14:textId="77777777" w:rsidR="00507906" w:rsidRPr="008E5D70" w:rsidRDefault="00507906" w:rsidP="00507906">
      <w:pPr>
        <w:rPr>
          <w:lang w:val="en-GB"/>
        </w:rPr>
      </w:pPr>
    </w:p>
    <w:p w14:paraId="5DF26AEE" w14:textId="18B8C6FC" w:rsidR="00507906" w:rsidRPr="008E5D70" w:rsidRDefault="001940B9" w:rsidP="00507906">
      <w:pPr>
        <w:rPr>
          <w:lang w:val="en-GB"/>
        </w:rPr>
      </w:pPr>
      <w:r w:rsidRPr="008E5D70">
        <w:rPr>
          <w:lang w:val="en-GB"/>
        </w:rPr>
        <w:t xml:space="preserve">To address the four </w:t>
      </w:r>
      <w:r w:rsidR="00FF0E04" w:rsidRPr="008E5D70">
        <w:rPr>
          <w:lang w:val="en-GB"/>
        </w:rPr>
        <w:t>areas</w:t>
      </w:r>
      <w:r w:rsidRPr="008E5D70">
        <w:rPr>
          <w:lang w:val="en-GB"/>
        </w:rPr>
        <w:t xml:space="preserve"> mention</w:t>
      </w:r>
      <w:r w:rsidR="00FF0E04" w:rsidRPr="008E5D70">
        <w:rPr>
          <w:lang w:val="en-GB"/>
        </w:rPr>
        <w:t>ed</w:t>
      </w:r>
      <w:r w:rsidRPr="008E5D70">
        <w:rPr>
          <w:lang w:val="en-GB"/>
        </w:rPr>
        <w:t xml:space="preserve"> in the </w:t>
      </w:r>
      <w:r w:rsidR="008817F9" w:rsidRPr="008E5D70">
        <w:rPr>
          <w:lang w:val="en-GB"/>
        </w:rPr>
        <w:t xml:space="preserve">6G </w:t>
      </w:r>
      <w:r w:rsidR="00241F95" w:rsidRPr="008E5D70">
        <w:rPr>
          <w:lang w:val="en-GB"/>
        </w:rPr>
        <w:t>RAN</w:t>
      </w:r>
      <w:r w:rsidR="00FF0E04" w:rsidRPr="008E5D70">
        <w:rPr>
          <w:lang w:val="en-GB"/>
        </w:rPr>
        <w:t xml:space="preserve"> </w:t>
      </w:r>
      <w:r w:rsidR="008817F9" w:rsidRPr="008E5D70">
        <w:rPr>
          <w:lang w:val="en-GB"/>
        </w:rPr>
        <w:t>requirement SID, w</w:t>
      </w:r>
      <w:r w:rsidR="00507906" w:rsidRPr="008E5D70">
        <w:rPr>
          <w:lang w:val="en-GB"/>
        </w:rPr>
        <w:t xml:space="preserve">e propose the following objectives for the 6G working group </w:t>
      </w:r>
    </w:p>
    <w:p w14:paraId="1E2B08F0" w14:textId="7183B317" w:rsidR="00507906" w:rsidRPr="008E5D70" w:rsidRDefault="00507906" w:rsidP="00507906">
      <w:pPr>
        <w:rPr>
          <w:rFonts w:ascii="Times New Roman" w:hAnsi="Times New Roman" w:cs="Times New Roman"/>
          <w:b/>
          <w:bCs/>
          <w:color w:val="000000" w:themeColor="text1"/>
          <w:lang w:val="en-GB"/>
        </w:rPr>
      </w:pPr>
      <w:r w:rsidRPr="008E5D70">
        <w:rPr>
          <w:rFonts w:ascii="Times New Roman" w:hAnsi="Times New Roman" w:cs="Times New Roman"/>
          <w:b/>
          <w:bCs/>
          <w:color w:val="000000" w:themeColor="text1"/>
          <w:lang w:val="en-GB"/>
        </w:rPr>
        <w:t>6G radio design aspects for 6G</w:t>
      </w:r>
      <w:r w:rsidR="005A4FD8" w:rsidRPr="008E5D70">
        <w:rPr>
          <w:rFonts w:ascii="Times New Roman" w:hAnsi="Times New Roman" w:cs="Times New Roman"/>
          <w:b/>
          <w:bCs/>
          <w:color w:val="000000" w:themeColor="text1"/>
          <w:lang w:val="en-GB"/>
        </w:rPr>
        <w:t xml:space="preserve"> </w:t>
      </w:r>
      <w:r w:rsidRPr="008E5D70">
        <w:rPr>
          <w:rFonts w:ascii="Times New Roman" w:hAnsi="Times New Roman" w:cs="Times New Roman"/>
          <w:b/>
          <w:bCs/>
          <w:color w:val="000000" w:themeColor="text1"/>
          <w:lang w:val="en-GB"/>
        </w:rPr>
        <w:t>R</w:t>
      </w:r>
      <w:r w:rsidR="005A4FD8" w:rsidRPr="008E5D70">
        <w:rPr>
          <w:rFonts w:ascii="Times New Roman" w:hAnsi="Times New Roman" w:cs="Times New Roman"/>
          <w:b/>
          <w:bCs/>
          <w:color w:val="000000" w:themeColor="text1"/>
          <w:lang w:val="en-GB"/>
        </w:rPr>
        <w:t>adio</w:t>
      </w:r>
    </w:p>
    <w:p w14:paraId="7402A19C" w14:textId="537925C3" w:rsidR="00507906" w:rsidRPr="008E5D70" w:rsidRDefault="009344EB" w:rsidP="00507906">
      <w:pPr>
        <w:pStyle w:val="ListParagraph"/>
        <w:numPr>
          <w:ilvl w:val="0"/>
          <w:numId w:val="5"/>
        </w:numPr>
        <w:rPr>
          <w:color w:val="000000" w:themeColor="text1"/>
        </w:rPr>
      </w:pPr>
      <w:r w:rsidRPr="008E5D70">
        <w:rPr>
          <w:color w:val="000000" w:themeColor="text1"/>
        </w:rPr>
        <w:t>W</w:t>
      </w:r>
      <w:r w:rsidR="00507906" w:rsidRPr="008E5D70">
        <w:rPr>
          <w:color w:val="000000" w:themeColor="text1"/>
        </w:rPr>
        <w:t xml:space="preserve">aveforms </w:t>
      </w:r>
      <w:r w:rsidR="00514A69" w:rsidRPr="008E5D70">
        <w:rPr>
          <w:color w:val="000000" w:themeColor="text1"/>
        </w:rPr>
        <w:t>are</w:t>
      </w:r>
      <w:r w:rsidR="00507906" w:rsidRPr="008E5D70">
        <w:rPr>
          <w:color w:val="000000" w:themeColor="text1"/>
        </w:rPr>
        <w:t xml:space="preserve"> OFDM-based. </w:t>
      </w:r>
    </w:p>
    <w:p w14:paraId="23FECBA2" w14:textId="77959CB1" w:rsidR="00507906" w:rsidRPr="008E5D70" w:rsidRDefault="0006027A" w:rsidP="00507906">
      <w:pPr>
        <w:pStyle w:val="ListParagraph"/>
        <w:numPr>
          <w:ilvl w:val="1"/>
          <w:numId w:val="5"/>
        </w:numPr>
        <w:rPr>
          <w:color w:val="000000" w:themeColor="text1"/>
        </w:rPr>
      </w:pPr>
      <w:r w:rsidRPr="008E5D70">
        <w:rPr>
          <w:color w:val="000000" w:themeColor="text1"/>
        </w:rPr>
        <w:t xml:space="preserve">5G NR </w:t>
      </w:r>
      <w:r w:rsidR="00A055A8" w:rsidRPr="008E5D70">
        <w:rPr>
          <w:color w:val="000000" w:themeColor="text1"/>
        </w:rPr>
        <w:t>waveforms</w:t>
      </w:r>
      <w:r w:rsidR="00A120AF" w:rsidRPr="008E5D70">
        <w:rPr>
          <w:color w:val="000000" w:themeColor="text1"/>
        </w:rPr>
        <w:t xml:space="preserve"> and </w:t>
      </w:r>
      <w:r w:rsidR="00C1159E" w:rsidRPr="008E5D70">
        <w:rPr>
          <w:color w:val="000000" w:themeColor="text1"/>
        </w:rPr>
        <w:t xml:space="preserve">numerologies </w:t>
      </w:r>
      <w:r w:rsidRPr="008E5D70">
        <w:rPr>
          <w:color w:val="000000" w:themeColor="text1"/>
        </w:rPr>
        <w:t>should be considered for 6G</w:t>
      </w:r>
      <w:r w:rsidR="008C4F9E" w:rsidRPr="008E5D70">
        <w:rPr>
          <w:color w:val="000000" w:themeColor="text1"/>
        </w:rPr>
        <w:t xml:space="preserve"> </w:t>
      </w:r>
      <w:r w:rsidRPr="008E5D70">
        <w:rPr>
          <w:color w:val="000000" w:themeColor="text1"/>
        </w:rPr>
        <w:t>R</w:t>
      </w:r>
      <w:r w:rsidR="008C4F9E" w:rsidRPr="008E5D70">
        <w:rPr>
          <w:color w:val="000000" w:themeColor="text1"/>
        </w:rPr>
        <w:t>adio</w:t>
      </w:r>
      <w:r w:rsidRPr="008E5D70">
        <w:rPr>
          <w:color w:val="000000" w:themeColor="text1"/>
        </w:rPr>
        <w:t xml:space="preserve"> and is also the benchmark for other potential proposals. </w:t>
      </w:r>
      <w:r w:rsidR="00A055A8" w:rsidRPr="008E5D70">
        <w:rPr>
          <w:color w:val="000000" w:themeColor="text1"/>
        </w:rPr>
        <w:t>Any a</w:t>
      </w:r>
      <w:r w:rsidR="00507906" w:rsidRPr="008E5D70">
        <w:rPr>
          <w:color w:val="000000" w:themeColor="text1"/>
        </w:rPr>
        <w:t xml:space="preserve">pplicable extensions </w:t>
      </w:r>
      <w:r w:rsidR="003D48DA" w:rsidRPr="008E5D70">
        <w:rPr>
          <w:color w:val="000000" w:themeColor="text1"/>
        </w:rPr>
        <w:t xml:space="preserve">can be considered if needed </w:t>
      </w:r>
      <w:r w:rsidR="00507906" w:rsidRPr="008E5D70">
        <w:rPr>
          <w:color w:val="000000" w:themeColor="text1"/>
        </w:rPr>
        <w:t xml:space="preserve">to satisfy 6G requirements and characteristics </w:t>
      </w:r>
      <w:r w:rsidR="0007754E" w:rsidRPr="008E5D70">
        <w:rPr>
          <w:color w:val="000000" w:themeColor="text1"/>
        </w:rPr>
        <w:t xml:space="preserve">assuming </w:t>
      </w:r>
      <w:r w:rsidR="00507906" w:rsidRPr="008E5D70">
        <w:rPr>
          <w:color w:val="000000" w:themeColor="text1"/>
        </w:rPr>
        <w:t xml:space="preserve">acceptable </w:t>
      </w:r>
      <w:r w:rsidR="0007754E" w:rsidRPr="008E5D70">
        <w:rPr>
          <w:color w:val="000000" w:themeColor="text1"/>
        </w:rPr>
        <w:t xml:space="preserve">trade-off between </w:t>
      </w:r>
      <w:r w:rsidR="00507906" w:rsidRPr="008E5D70">
        <w:rPr>
          <w:color w:val="000000" w:themeColor="text1"/>
        </w:rPr>
        <w:t>performance</w:t>
      </w:r>
      <w:r w:rsidR="0007754E" w:rsidRPr="008E5D70">
        <w:rPr>
          <w:color w:val="000000" w:themeColor="text1"/>
        </w:rPr>
        <w:t xml:space="preserve"> and </w:t>
      </w:r>
      <w:r w:rsidR="00507906" w:rsidRPr="008E5D70">
        <w:rPr>
          <w:color w:val="000000" w:themeColor="text1"/>
        </w:rPr>
        <w:t>complexity [RAN1]</w:t>
      </w:r>
    </w:p>
    <w:p w14:paraId="00D6BB94" w14:textId="4564AFC9" w:rsidR="00507906" w:rsidRPr="008E5D70" w:rsidRDefault="00756950" w:rsidP="00507906">
      <w:pPr>
        <w:pStyle w:val="ListParagraph"/>
        <w:numPr>
          <w:ilvl w:val="0"/>
          <w:numId w:val="5"/>
        </w:numPr>
        <w:rPr>
          <w:color w:val="000000" w:themeColor="text1"/>
        </w:rPr>
      </w:pPr>
      <w:r w:rsidRPr="008E5D70">
        <w:rPr>
          <w:color w:val="000000" w:themeColor="text1"/>
        </w:rPr>
        <w:t>M</w:t>
      </w:r>
      <w:r w:rsidR="00507906" w:rsidRPr="008E5D70">
        <w:rPr>
          <w:color w:val="000000" w:themeColor="text1"/>
        </w:rPr>
        <w:t>odulations</w:t>
      </w:r>
    </w:p>
    <w:p w14:paraId="48E6D94F" w14:textId="23B90C38" w:rsidR="00507906" w:rsidRPr="008E5D70" w:rsidRDefault="00A055A8" w:rsidP="00507906">
      <w:pPr>
        <w:pStyle w:val="ListParagraph"/>
        <w:numPr>
          <w:ilvl w:val="1"/>
          <w:numId w:val="5"/>
        </w:numPr>
        <w:rPr>
          <w:color w:val="000000" w:themeColor="text1"/>
        </w:rPr>
      </w:pPr>
      <w:r w:rsidRPr="008E5D70">
        <w:rPr>
          <w:color w:val="000000" w:themeColor="text1"/>
        </w:rPr>
        <w:lastRenderedPageBreak/>
        <w:t>5G NR modulation should be considered for 6G</w:t>
      </w:r>
      <w:r w:rsidR="008C4F9E" w:rsidRPr="008E5D70">
        <w:rPr>
          <w:color w:val="000000" w:themeColor="text1"/>
        </w:rPr>
        <w:t xml:space="preserve"> </w:t>
      </w:r>
      <w:r w:rsidRPr="008E5D70">
        <w:rPr>
          <w:color w:val="000000" w:themeColor="text1"/>
        </w:rPr>
        <w:t>R</w:t>
      </w:r>
      <w:r w:rsidR="008C4F9E" w:rsidRPr="008E5D70">
        <w:rPr>
          <w:color w:val="000000" w:themeColor="text1"/>
        </w:rPr>
        <w:t>adio</w:t>
      </w:r>
      <w:r w:rsidRPr="008E5D70">
        <w:rPr>
          <w:color w:val="000000" w:themeColor="text1"/>
        </w:rPr>
        <w:t xml:space="preserve"> and is also the benchmark for other potential proposals. Any a</w:t>
      </w:r>
      <w:r w:rsidR="00507906" w:rsidRPr="008E5D70">
        <w:rPr>
          <w:color w:val="000000" w:themeColor="text1"/>
        </w:rPr>
        <w:t xml:space="preserve">pplicable extensions </w:t>
      </w:r>
      <w:r w:rsidR="00223CF4" w:rsidRPr="008E5D70">
        <w:rPr>
          <w:color w:val="000000" w:themeColor="text1"/>
        </w:rPr>
        <w:t xml:space="preserve">can be considered if needed </w:t>
      </w:r>
      <w:r w:rsidR="00507906" w:rsidRPr="008E5D70">
        <w:rPr>
          <w:color w:val="000000" w:themeColor="text1"/>
        </w:rPr>
        <w:t xml:space="preserve">to satisfy 6G requirements and characteristics </w:t>
      </w:r>
      <w:r w:rsidR="00223CF4" w:rsidRPr="008E5D70">
        <w:rPr>
          <w:color w:val="000000" w:themeColor="text1"/>
        </w:rPr>
        <w:t xml:space="preserve">assuming </w:t>
      </w:r>
      <w:r w:rsidR="00507906" w:rsidRPr="008E5D70">
        <w:rPr>
          <w:color w:val="000000" w:themeColor="text1"/>
        </w:rPr>
        <w:t xml:space="preserve">acceptable </w:t>
      </w:r>
      <w:r w:rsidR="009344EB" w:rsidRPr="008E5D70">
        <w:rPr>
          <w:color w:val="000000" w:themeColor="text1"/>
        </w:rPr>
        <w:t xml:space="preserve">trade-off between </w:t>
      </w:r>
      <w:r w:rsidR="00507906" w:rsidRPr="008E5D70">
        <w:rPr>
          <w:color w:val="000000" w:themeColor="text1"/>
        </w:rPr>
        <w:t>performance</w:t>
      </w:r>
      <w:r w:rsidR="009344EB" w:rsidRPr="008E5D70">
        <w:rPr>
          <w:color w:val="000000" w:themeColor="text1"/>
        </w:rPr>
        <w:t xml:space="preserve"> and </w:t>
      </w:r>
      <w:r w:rsidR="00507906" w:rsidRPr="008E5D70">
        <w:rPr>
          <w:color w:val="000000" w:themeColor="text1"/>
        </w:rPr>
        <w:t>complexity [RAN1]</w:t>
      </w:r>
    </w:p>
    <w:p w14:paraId="287B2B9E" w14:textId="30EA735F" w:rsidR="007120A8" w:rsidRPr="008E5D70" w:rsidRDefault="00507906" w:rsidP="00507906">
      <w:pPr>
        <w:pStyle w:val="ListParagraph"/>
        <w:numPr>
          <w:ilvl w:val="0"/>
          <w:numId w:val="5"/>
        </w:numPr>
        <w:rPr>
          <w:color w:val="000000" w:themeColor="text1"/>
        </w:rPr>
      </w:pPr>
      <w:r w:rsidRPr="008E5D70">
        <w:rPr>
          <w:color w:val="000000" w:themeColor="text1"/>
        </w:rPr>
        <w:t>Channel coding</w:t>
      </w:r>
      <w:r w:rsidR="0015231B" w:rsidRPr="008E5D70">
        <w:rPr>
          <w:color w:val="000000" w:themeColor="text1"/>
        </w:rPr>
        <w:t xml:space="preserve"> baseline is </w:t>
      </w:r>
      <w:r w:rsidRPr="008E5D70">
        <w:rPr>
          <w:color w:val="000000" w:themeColor="text1"/>
        </w:rPr>
        <w:t>LDPC and Polar Code</w:t>
      </w:r>
      <w:r w:rsidR="007120A8" w:rsidRPr="008E5D70">
        <w:rPr>
          <w:color w:val="000000" w:themeColor="text1"/>
        </w:rPr>
        <w:t>.</w:t>
      </w:r>
    </w:p>
    <w:p w14:paraId="5B2B7C8C" w14:textId="4CA1CBF4" w:rsidR="00507906" w:rsidRPr="008E5D70" w:rsidRDefault="00783AEA" w:rsidP="00644088">
      <w:pPr>
        <w:pStyle w:val="ListParagraph"/>
        <w:numPr>
          <w:ilvl w:val="1"/>
          <w:numId w:val="5"/>
        </w:numPr>
        <w:rPr>
          <w:color w:val="000000" w:themeColor="text1"/>
        </w:rPr>
      </w:pPr>
      <w:r w:rsidRPr="008E5D70">
        <w:rPr>
          <w:color w:val="000000" w:themeColor="text1"/>
        </w:rPr>
        <w:t>5G NR channel coding should be considered for 6G</w:t>
      </w:r>
      <w:r w:rsidR="008C4F9E" w:rsidRPr="008E5D70">
        <w:rPr>
          <w:color w:val="000000" w:themeColor="text1"/>
        </w:rPr>
        <w:t xml:space="preserve"> </w:t>
      </w:r>
      <w:r w:rsidRPr="008E5D70">
        <w:rPr>
          <w:color w:val="000000" w:themeColor="text1"/>
        </w:rPr>
        <w:t>R</w:t>
      </w:r>
      <w:r w:rsidR="008C4F9E" w:rsidRPr="008E5D70">
        <w:rPr>
          <w:color w:val="000000" w:themeColor="text1"/>
        </w:rPr>
        <w:t>adio</w:t>
      </w:r>
      <w:r w:rsidRPr="008E5D70">
        <w:rPr>
          <w:color w:val="000000" w:themeColor="text1"/>
        </w:rPr>
        <w:t xml:space="preserve"> and is also the benchmark for other potential proposals.</w:t>
      </w:r>
      <w:r w:rsidR="00E25ED7" w:rsidRPr="008E5D70">
        <w:rPr>
          <w:color w:val="000000" w:themeColor="text1"/>
        </w:rPr>
        <w:t xml:space="preserve"> Any a</w:t>
      </w:r>
      <w:r w:rsidR="00507906" w:rsidRPr="008E5D70">
        <w:rPr>
          <w:color w:val="000000" w:themeColor="text1"/>
        </w:rPr>
        <w:t xml:space="preserve">pplicable extensions </w:t>
      </w:r>
      <w:r w:rsidR="0053632D" w:rsidRPr="008E5D70">
        <w:rPr>
          <w:color w:val="000000" w:themeColor="text1"/>
        </w:rPr>
        <w:t xml:space="preserve">can be considered if needed </w:t>
      </w:r>
      <w:r w:rsidR="00507906" w:rsidRPr="008E5D70">
        <w:rPr>
          <w:color w:val="000000" w:themeColor="text1"/>
        </w:rPr>
        <w:t xml:space="preserve">to satisfy 6G requirements and characteristics </w:t>
      </w:r>
      <w:r w:rsidR="0053632D" w:rsidRPr="008E5D70">
        <w:rPr>
          <w:color w:val="000000" w:themeColor="text1"/>
        </w:rPr>
        <w:t xml:space="preserve">assuming </w:t>
      </w:r>
      <w:r w:rsidR="00507906" w:rsidRPr="008E5D70">
        <w:rPr>
          <w:color w:val="000000" w:themeColor="text1"/>
        </w:rPr>
        <w:t xml:space="preserve">acceptable </w:t>
      </w:r>
      <w:r w:rsidR="00A94E15" w:rsidRPr="008E5D70">
        <w:rPr>
          <w:color w:val="000000" w:themeColor="text1"/>
        </w:rPr>
        <w:t xml:space="preserve">trade-off between </w:t>
      </w:r>
      <w:r w:rsidR="00507906" w:rsidRPr="008E5D70">
        <w:rPr>
          <w:color w:val="000000" w:themeColor="text1"/>
        </w:rPr>
        <w:t>performance</w:t>
      </w:r>
      <w:r w:rsidR="0053632D" w:rsidRPr="008E5D70">
        <w:rPr>
          <w:color w:val="000000" w:themeColor="text1"/>
        </w:rPr>
        <w:t xml:space="preserve"> </w:t>
      </w:r>
      <w:r w:rsidR="00A94E15" w:rsidRPr="008E5D70">
        <w:rPr>
          <w:color w:val="000000" w:themeColor="text1"/>
        </w:rPr>
        <w:t xml:space="preserve">and </w:t>
      </w:r>
      <w:r w:rsidR="00507906" w:rsidRPr="008E5D70">
        <w:rPr>
          <w:color w:val="000000" w:themeColor="text1"/>
        </w:rPr>
        <w:t>complexity [RAN1]</w:t>
      </w:r>
    </w:p>
    <w:p w14:paraId="2E55EBCA" w14:textId="4D405F17" w:rsidR="00507906" w:rsidRPr="008E5D70" w:rsidRDefault="00A94E15" w:rsidP="00507906">
      <w:pPr>
        <w:pStyle w:val="ListParagraph"/>
        <w:numPr>
          <w:ilvl w:val="0"/>
          <w:numId w:val="5"/>
        </w:numPr>
        <w:rPr>
          <w:color w:val="000000" w:themeColor="text1"/>
        </w:rPr>
      </w:pPr>
      <w:r w:rsidRPr="008E5D70">
        <w:rPr>
          <w:color w:val="000000" w:themeColor="text1"/>
        </w:rPr>
        <w:t xml:space="preserve">The </w:t>
      </w:r>
      <w:r w:rsidR="00A7646D" w:rsidRPr="008E5D70">
        <w:rPr>
          <w:color w:val="000000" w:themeColor="text1"/>
        </w:rPr>
        <w:t>f</w:t>
      </w:r>
      <w:r w:rsidR="00507906" w:rsidRPr="008E5D70">
        <w:rPr>
          <w:color w:val="000000" w:themeColor="text1"/>
        </w:rPr>
        <w:t xml:space="preserve">rame structure </w:t>
      </w:r>
      <w:r w:rsidRPr="008E5D70">
        <w:rPr>
          <w:color w:val="000000" w:themeColor="text1"/>
        </w:rPr>
        <w:t xml:space="preserve">and numerology </w:t>
      </w:r>
      <w:r w:rsidR="00507906" w:rsidRPr="008E5D70">
        <w:rPr>
          <w:color w:val="000000" w:themeColor="text1"/>
        </w:rPr>
        <w:t>shall be compatib</w:t>
      </w:r>
      <w:r w:rsidRPr="008E5D70">
        <w:rPr>
          <w:color w:val="000000" w:themeColor="text1"/>
        </w:rPr>
        <w:t>le</w:t>
      </w:r>
      <w:r w:rsidR="00507906" w:rsidRPr="008E5D70">
        <w:rPr>
          <w:color w:val="000000" w:themeColor="text1"/>
        </w:rPr>
        <w:t xml:space="preserve"> with 5G NR </w:t>
      </w:r>
      <w:r w:rsidR="00800814" w:rsidRPr="008E5D70">
        <w:rPr>
          <w:color w:val="000000" w:themeColor="text1"/>
        </w:rPr>
        <w:t xml:space="preserve">in applicable bands </w:t>
      </w:r>
      <w:r w:rsidR="00507906" w:rsidRPr="008E5D70">
        <w:rPr>
          <w:color w:val="000000" w:themeColor="text1"/>
        </w:rPr>
        <w:t>to allow for efficient 5G-6G Multi-RAT Spectrum Sharing (MRSS). [RAN1]</w:t>
      </w:r>
    </w:p>
    <w:p w14:paraId="3143718F" w14:textId="4DE51FDE" w:rsidR="00507906" w:rsidRPr="008E5D70" w:rsidRDefault="00444213" w:rsidP="00507906">
      <w:pPr>
        <w:pStyle w:val="ListParagraph"/>
        <w:numPr>
          <w:ilvl w:val="0"/>
          <w:numId w:val="5"/>
        </w:numPr>
        <w:rPr>
          <w:color w:val="000000" w:themeColor="text1"/>
        </w:rPr>
      </w:pPr>
      <w:r w:rsidRPr="008E5D70">
        <w:rPr>
          <w:color w:val="000000" w:themeColor="text1"/>
        </w:rPr>
        <w:t xml:space="preserve">Decide the </w:t>
      </w:r>
      <w:r w:rsidR="00507906" w:rsidRPr="008E5D70">
        <w:rPr>
          <w:color w:val="000000" w:themeColor="text1"/>
        </w:rPr>
        <w:t>Channel Bandwidth (at least minimum and maximum)</w:t>
      </w:r>
      <w:r w:rsidRPr="008E5D70">
        <w:rPr>
          <w:color w:val="000000" w:themeColor="text1"/>
        </w:rPr>
        <w:t xml:space="preserve"> and </w:t>
      </w:r>
      <w:r w:rsidR="00507906" w:rsidRPr="008E5D70">
        <w:rPr>
          <w:color w:val="000000" w:themeColor="text1"/>
        </w:rPr>
        <w:t>numerology, avoiding multiple numerologies for the same band / sub-</w:t>
      </w:r>
      <w:r w:rsidRPr="008E5D70">
        <w:rPr>
          <w:color w:val="000000" w:themeColor="text1"/>
        </w:rPr>
        <w:t>frequency-</w:t>
      </w:r>
      <w:r w:rsidR="00507906" w:rsidRPr="008E5D70">
        <w:rPr>
          <w:color w:val="000000" w:themeColor="text1"/>
        </w:rPr>
        <w:t xml:space="preserve">range (e.g. enabling synergies among frequency bands in the </w:t>
      </w:r>
      <w:r w:rsidR="000D7749" w:rsidRPr="008E5D70">
        <w:rPr>
          <w:color w:val="000000" w:themeColor="text1"/>
        </w:rPr>
        <w:t>6.425 – 7.125 GHz</w:t>
      </w:r>
      <w:r w:rsidR="00507906" w:rsidRPr="008E5D70">
        <w:rPr>
          <w:color w:val="000000" w:themeColor="text1"/>
        </w:rPr>
        <w:t xml:space="preserve"> and 7.125 to 8.4 GHz range) [RAN1, RAN4]</w:t>
      </w:r>
    </w:p>
    <w:p w14:paraId="0368583D" w14:textId="77777777" w:rsidR="00507906" w:rsidRPr="008E5D70" w:rsidRDefault="00507906" w:rsidP="00507906">
      <w:pPr>
        <w:pStyle w:val="ListParagraph"/>
        <w:numPr>
          <w:ilvl w:val="0"/>
          <w:numId w:val="5"/>
        </w:numPr>
        <w:rPr>
          <w:color w:val="000000" w:themeColor="text1"/>
        </w:rPr>
      </w:pPr>
      <w:r w:rsidRPr="008E5D70">
        <w:rPr>
          <w:color w:val="000000" w:themeColor="text1"/>
        </w:rPr>
        <w:t>Initial access [RAN1, RAN2, RAN4]</w:t>
      </w:r>
    </w:p>
    <w:p w14:paraId="550DD51B" w14:textId="77777777" w:rsidR="00507906" w:rsidRPr="008E5D70" w:rsidRDefault="00507906" w:rsidP="00507906">
      <w:pPr>
        <w:pStyle w:val="ListParagraph"/>
        <w:numPr>
          <w:ilvl w:val="1"/>
          <w:numId w:val="5"/>
        </w:numPr>
        <w:rPr>
          <w:color w:val="000000" w:themeColor="text1"/>
        </w:rPr>
      </w:pPr>
      <w:r w:rsidRPr="008E5D70">
        <w:rPr>
          <w:color w:val="000000" w:themeColor="text1"/>
        </w:rPr>
        <w:t xml:space="preserve">Studies on synchronization signal and raster, broadcast signals/channel and physical </w:t>
      </w:r>
      <w:proofErr w:type="gramStart"/>
      <w:r w:rsidRPr="008E5D70">
        <w:rPr>
          <w:color w:val="000000" w:themeColor="text1"/>
        </w:rPr>
        <w:t>random access</w:t>
      </w:r>
      <w:proofErr w:type="gramEnd"/>
      <w:r w:rsidRPr="008E5D70">
        <w:rPr>
          <w:color w:val="000000" w:themeColor="text1"/>
        </w:rPr>
        <w:t xml:space="preserve"> channel [RAN1, RAN4]</w:t>
      </w:r>
    </w:p>
    <w:p w14:paraId="0EB54873" w14:textId="77777777" w:rsidR="00507906" w:rsidRPr="008E5D70" w:rsidRDefault="00507906" w:rsidP="00507906">
      <w:pPr>
        <w:pStyle w:val="ListParagraph"/>
        <w:numPr>
          <w:ilvl w:val="1"/>
          <w:numId w:val="5"/>
        </w:numPr>
        <w:rPr>
          <w:color w:val="000000" w:themeColor="text1"/>
        </w:rPr>
      </w:pPr>
      <w:r w:rsidRPr="008E5D70">
        <w:rPr>
          <w:color w:val="000000" w:themeColor="text1"/>
        </w:rPr>
        <w:t xml:space="preserve">Studies on initial access procedure, random access procedures, system information and paging [RAN2, RAN1, RAN4]   </w:t>
      </w:r>
    </w:p>
    <w:p w14:paraId="5BA91CDF" w14:textId="77777777" w:rsidR="00507906" w:rsidRPr="008E5D70" w:rsidRDefault="00507906" w:rsidP="00507906">
      <w:pPr>
        <w:rPr>
          <w:rFonts w:ascii="Times New Roman" w:hAnsi="Times New Roman" w:cs="Times New Roman"/>
          <w:b/>
          <w:bCs/>
          <w:color w:val="000000" w:themeColor="text1"/>
          <w:lang w:val="en-GB"/>
        </w:rPr>
      </w:pPr>
      <w:r w:rsidRPr="008E5D70">
        <w:rPr>
          <w:rFonts w:ascii="Times New Roman" w:hAnsi="Times New Roman" w:cs="Times New Roman"/>
          <w:b/>
          <w:bCs/>
          <w:color w:val="000000" w:themeColor="text1"/>
          <w:lang w:val="en-GB"/>
        </w:rPr>
        <w:t>5G to 6G migration</w:t>
      </w:r>
    </w:p>
    <w:p w14:paraId="01C58097" w14:textId="27E813AC" w:rsidR="00507906" w:rsidRPr="008E5D70" w:rsidRDefault="00507906" w:rsidP="00507906">
      <w:pPr>
        <w:pStyle w:val="ListParagraph"/>
        <w:numPr>
          <w:ilvl w:val="0"/>
          <w:numId w:val="6"/>
        </w:numPr>
        <w:rPr>
          <w:color w:val="000000" w:themeColor="text1"/>
        </w:rPr>
      </w:pPr>
      <w:r w:rsidRPr="008E5D70">
        <w:rPr>
          <w:color w:val="000000" w:themeColor="text1"/>
        </w:rPr>
        <w:t>6G</w:t>
      </w:r>
      <w:r w:rsidR="000F296A" w:rsidRPr="008E5D70">
        <w:rPr>
          <w:color w:val="000000" w:themeColor="text1"/>
        </w:rPr>
        <w:t xml:space="preserve"> </w:t>
      </w:r>
      <w:r w:rsidRPr="008E5D70">
        <w:rPr>
          <w:color w:val="000000" w:themeColor="text1"/>
        </w:rPr>
        <w:t>R</w:t>
      </w:r>
      <w:r w:rsidR="000F296A" w:rsidRPr="008E5D70">
        <w:rPr>
          <w:color w:val="000000" w:themeColor="text1"/>
        </w:rPr>
        <w:t>adio</w:t>
      </w:r>
      <w:r w:rsidRPr="008E5D70">
        <w:rPr>
          <w:color w:val="000000" w:themeColor="text1"/>
        </w:rPr>
        <w:t xml:space="preserve"> </w:t>
      </w:r>
      <w:r w:rsidR="00A966B2" w:rsidRPr="008E5D70">
        <w:rPr>
          <w:color w:val="000000" w:themeColor="text1"/>
        </w:rPr>
        <w:t xml:space="preserve">is </w:t>
      </w:r>
      <w:r w:rsidRPr="008E5D70">
        <w:rPr>
          <w:color w:val="000000" w:themeColor="text1"/>
        </w:rPr>
        <w:t>based on a standalone architecture with 6G-6G carrier aggregation and 5G-6G Multi-RAT Spectrum Sharing for migration [RAN1 RAN2, RAN4, RAN3]</w:t>
      </w:r>
    </w:p>
    <w:p w14:paraId="10E2D1B6" w14:textId="7377AD28" w:rsidR="00507906" w:rsidRPr="008E5D70" w:rsidRDefault="00507906" w:rsidP="00507906">
      <w:pPr>
        <w:pStyle w:val="ListParagraph"/>
        <w:numPr>
          <w:ilvl w:val="0"/>
          <w:numId w:val="6"/>
        </w:numPr>
        <w:rPr>
          <w:color w:val="000000" w:themeColor="text1"/>
        </w:rPr>
      </w:pPr>
      <w:r w:rsidRPr="008E5D70">
        <w:rPr>
          <w:color w:val="000000" w:themeColor="text1"/>
        </w:rPr>
        <w:t>Study if any additional aggregation mechanism</w:t>
      </w:r>
      <w:r w:rsidR="00022F28" w:rsidRPr="008E5D70">
        <w:rPr>
          <w:color w:val="000000" w:themeColor="text1"/>
        </w:rPr>
        <w:t xml:space="preserve"> </w:t>
      </w:r>
      <w:r w:rsidR="00F47106" w:rsidRPr="008E5D70">
        <w:rPr>
          <w:color w:val="000000" w:themeColor="text1"/>
        </w:rPr>
        <w:t>based on 5G/6G RAT aggregation</w:t>
      </w:r>
      <w:r w:rsidR="00022F28" w:rsidRPr="008E5D70">
        <w:rPr>
          <w:color w:val="000000" w:themeColor="text1"/>
        </w:rPr>
        <w:t xml:space="preserve"> </w:t>
      </w:r>
      <w:r w:rsidR="00AC4974" w:rsidRPr="008E5D70">
        <w:rPr>
          <w:color w:val="000000" w:themeColor="text1"/>
        </w:rPr>
        <w:t xml:space="preserve">is </w:t>
      </w:r>
      <w:r w:rsidR="00022F28" w:rsidRPr="008E5D70">
        <w:rPr>
          <w:color w:val="000000" w:themeColor="text1"/>
        </w:rPr>
        <w:t>needed</w:t>
      </w:r>
      <w:r w:rsidRPr="008E5D70">
        <w:rPr>
          <w:color w:val="000000" w:themeColor="text1"/>
        </w:rPr>
        <w:t xml:space="preserve"> [RAN]</w:t>
      </w:r>
    </w:p>
    <w:p w14:paraId="6893F714" w14:textId="77777777" w:rsidR="00507906" w:rsidRPr="008E5D70" w:rsidRDefault="00507906" w:rsidP="00507906">
      <w:pPr>
        <w:pStyle w:val="ListParagraph"/>
        <w:numPr>
          <w:ilvl w:val="1"/>
          <w:numId w:val="7"/>
        </w:numPr>
        <w:rPr>
          <w:color w:val="000000" w:themeColor="text1"/>
        </w:rPr>
      </w:pPr>
      <w:r w:rsidRPr="008E5D70">
        <w:rPr>
          <w:color w:val="000000" w:themeColor="text1"/>
        </w:rPr>
        <w:t>Consider UE impact, RAN impact, overall specification impact and workload in applicable WGs. Documentation of the need and impact should be unified allowing an accurate assessment of and comparison between different mechanisms. [RAN2, RAN1, RAN3, RAN4, SA2]</w:t>
      </w:r>
      <w:r w:rsidRPr="008E5D70">
        <w:rPr>
          <w:color w:val="000000" w:themeColor="text1"/>
        </w:rPr>
        <w:br/>
        <w:t xml:space="preserve">NOTE: the start of this study objective will be triggered by RAN plenary. </w:t>
      </w:r>
    </w:p>
    <w:p w14:paraId="0F7AA172" w14:textId="292D2BD1" w:rsidR="00507906" w:rsidRPr="008E5D70" w:rsidRDefault="00507906" w:rsidP="00507906">
      <w:pPr>
        <w:pStyle w:val="ListParagraph"/>
        <w:numPr>
          <w:ilvl w:val="0"/>
          <w:numId w:val="6"/>
        </w:numPr>
        <w:rPr>
          <w:color w:val="000000" w:themeColor="text1"/>
        </w:rPr>
      </w:pPr>
      <w:r w:rsidRPr="008E5D70">
        <w:rPr>
          <w:color w:val="000000" w:themeColor="text1"/>
        </w:rPr>
        <w:t>Mobility between 5G NR and 6G</w:t>
      </w:r>
      <w:r w:rsidR="008C4F9E" w:rsidRPr="008E5D70">
        <w:rPr>
          <w:color w:val="000000" w:themeColor="text1"/>
        </w:rPr>
        <w:t xml:space="preserve"> </w:t>
      </w:r>
      <w:r w:rsidRPr="008E5D70">
        <w:rPr>
          <w:color w:val="000000" w:themeColor="text1"/>
        </w:rPr>
        <w:t>R</w:t>
      </w:r>
      <w:r w:rsidR="008C4F9E" w:rsidRPr="008E5D70">
        <w:rPr>
          <w:color w:val="000000" w:themeColor="text1"/>
        </w:rPr>
        <w:t>adio</w:t>
      </w:r>
      <w:r w:rsidRPr="008E5D70">
        <w:rPr>
          <w:color w:val="000000" w:themeColor="text1"/>
        </w:rPr>
        <w:t xml:space="preserve"> </w:t>
      </w:r>
      <w:proofErr w:type="gramStart"/>
      <w:r w:rsidR="00A027B3" w:rsidRPr="008E5D70">
        <w:rPr>
          <w:color w:val="000000" w:themeColor="text1"/>
        </w:rPr>
        <w:t>only</w:t>
      </w:r>
      <w:r w:rsidRPr="008E5D70">
        <w:rPr>
          <w:color w:val="000000" w:themeColor="text1"/>
        </w:rPr>
        <w:t>[</w:t>
      </w:r>
      <w:proofErr w:type="gramEnd"/>
      <w:r w:rsidRPr="008E5D70">
        <w:rPr>
          <w:color w:val="000000" w:themeColor="text1"/>
        </w:rPr>
        <w:t>RAN2, RAN3, RAN4]</w:t>
      </w:r>
    </w:p>
    <w:p w14:paraId="6E904A75" w14:textId="77777777" w:rsidR="00507906" w:rsidRPr="008E5D70" w:rsidRDefault="00507906" w:rsidP="00507906">
      <w:pPr>
        <w:rPr>
          <w:rFonts w:ascii="Times New Roman" w:hAnsi="Times New Roman" w:cs="Times New Roman"/>
          <w:b/>
          <w:bCs/>
          <w:lang w:val="en-GB"/>
        </w:rPr>
      </w:pPr>
      <w:r w:rsidRPr="008E5D70">
        <w:rPr>
          <w:rFonts w:ascii="Times New Roman" w:hAnsi="Times New Roman" w:cs="Times New Roman"/>
          <w:b/>
          <w:bCs/>
          <w:lang w:val="en-GB"/>
        </w:rPr>
        <w:t>RAN architecture and interfaces, including RAN-Core interface</w:t>
      </w:r>
    </w:p>
    <w:p w14:paraId="3085659D" w14:textId="77777777" w:rsidR="00507906" w:rsidRPr="008E5D70" w:rsidRDefault="00507906" w:rsidP="00507906">
      <w:pPr>
        <w:pStyle w:val="ListParagraph"/>
        <w:numPr>
          <w:ilvl w:val="0"/>
          <w:numId w:val="6"/>
        </w:numPr>
        <w:rPr>
          <w:color w:val="000000" w:themeColor="text1"/>
        </w:rPr>
      </w:pPr>
      <w:r w:rsidRPr="008E5D70">
        <w:rPr>
          <w:color w:val="000000" w:themeColor="text1"/>
        </w:rPr>
        <w:t>Overall RAN architecture aspects [RAN3, RAN2]</w:t>
      </w:r>
    </w:p>
    <w:p w14:paraId="0897FC4C" w14:textId="57FA0C66" w:rsidR="00507906" w:rsidRPr="008E5D70" w:rsidRDefault="00507906" w:rsidP="00507906">
      <w:pPr>
        <w:pStyle w:val="ListParagraph"/>
        <w:numPr>
          <w:ilvl w:val="0"/>
          <w:numId w:val="6"/>
        </w:numPr>
        <w:rPr>
          <w:color w:val="000000" w:themeColor="text1"/>
        </w:rPr>
      </w:pPr>
      <w:r w:rsidRPr="008E5D70">
        <w:rPr>
          <w:color w:val="000000" w:themeColor="text1"/>
        </w:rPr>
        <w:t>RAN-CN functional split, interface, protocol stack and procedures [RAN3]</w:t>
      </w:r>
    </w:p>
    <w:p w14:paraId="49B6B54B" w14:textId="1A1645DA" w:rsidR="00507906" w:rsidRPr="008E5D70" w:rsidRDefault="00507906" w:rsidP="00507906">
      <w:pPr>
        <w:pStyle w:val="ListParagraph"/>
        <w:numPr>
          <w:ilvl w:val="0"/>
          <w:numId w:val="6"/>
        </w:numPr>
        <w:rPr>
          <w:color w:val="000000" w:themeColor="text1"/>
        </w:rPr>
      </w:pPr>
      <w:r w:rsidRPr="008E5D70">
        <w:rPr>
          <w:color w:val="000000" w:themeColor="text1"/>
        </w:rPr>
        <w:t>RAN internal functional split, interfaces, protocol stacks and procedures, [RAN3, RAN2]</w:t>
      </w:r>
    </w:p>
    <w:p w14:paraId="2488379E" w14:textId="77777777" w:rsidR="000A7AA2" w:rsidRPr="008E5D70" w:rsidRDefault="000A7AA2" w:rsidP="00E4473C">
      <w:pPr>
        <w:rPr>
          <w:color w:val="000000" w:themeColor="text1"/>
          <w:lang w:val="en-GB"/>
        </w:rPr>
      </w:pPr>
    </w:p>
    <w:p w14:paraId="16ADA1F6" w14:textId="42413F45" w:rsidR="00507906" w:rsidRPr="008E5D70" w:rsidRDefault="00E4473C" w:rsidP="00E4473C">
      <w:pPr>
        <w:pStyle w:val="Heading2"/>
        <w:rPr>
          <w:lang w:val="en-GB"/>
        </w:rPr>
      </w:pPr>
      <w:r w:rsidRPr="008E5D70">
        <w:rPr>
          <w:lang w:val="en-GB"/>
        </w:rPr>
        <w:t>2.2</w:t>
      </w:r>
      <w:r w:rsidRPr="008E5D70">
        <w:rPr>
          <w:lang w:val="en-GB"/>
        </w:rPr>
        <w:tab/>
      </w:r>
      <w:r w:rsidR="00507906" w:rsidRPr="008E5D70">
        <w:rPr>
          <w:lang w:val="en-GB"/>
        </w:rPr>
        <w:t xml:space="preserve">Proposal for </w:t>
      </w:r>
      <w:r w:rsidRPr="008E5D70">
        <w:rPr>
          <w:lang w:val="en-GB"/>
        </w:rPr>
        <w:t>time plan with i</w:t>
      </w:r>
      <w:r w:rsidR="00507906" w:rsidRPr="008E5D70">
        <w:rPr>
          <w:lang w:val="en-GB"/>
        </w:rPr>
        <w:t xml:space="preserve">nterim </w:t>
      </w:r>
      <w:r w:rsidRPr="008E5D70">
        <w:rPr>
          <w:lang w:val="en-GB"/>
        </w:rPr>
        <w:t>m</w:t>
      </w:r>
      <w:r w:rsidR="00507906" w:rsidRPr="008E5D70">
        <w:rPr>
          <w:lang w:val="en-GB"/>
        </w:rPr>
        <w:t>ilestones</w:t>
      </w:r>
    </w:p>
    <w:p w14:paraId="5471674D" w14:textId="18FDD7F9" w:rsidR="00507906" w:rsidRPr="008E5D70" w:rsidRDefault="00507906" w:rsidP="00507906">
      <w:pPr>
        <w:rPr>
          <w:lang w:val="en-GB"/>
        </w:rPr>
      </w:pPr>
    </w:p>
    <w:p w14:paraId="0D34D3DC" w14:textId="2AF6F55B" w:rsidR="00507906" w:rsidRPr="008E5D70" w:rsidRDefault="00507906" w:rsidP="00507906">
      <w:pPr>
        <w:keepLines/>
        <w:rPr>
          <w:rFonts w:ascii="Times New Roman" w:hAnsi="Times New Roman" w:cs="Times New Roman"/>
          <w:color w:val="000000" w:themeColor="text1"/>
          <w:szCs w:val="20"/>
          <w:lang w:val="en-GB"/>
        </w:rPr>
      </w:pPr>
      <w:r w:rsidRPr="008E5D70">
        <w:rPr>
          <w:rFonts w:ascii="Times New Roman" w:hAnsi="Times New Roman" w:cs="Times New Roman"/>
          <w:color w:val="000000" w:themeColor="text1"/>
          <w:szCs w:val="20"/>
          <w:lang w:val="en-GB"/>
        </w:rPr>
        <w:t xml:space="preserve">Interim results shall be delivered as per the milestones below, in coordination with the RAN Plenary 6G Study [RP-250810]. </w:t>
      </w:r>
    </w:p>
    <w:p w14:paraId="3EB06774" w14:textId="6B1D1C66" w:rsidR="00507906" w:rsidRPr="008E5D70" w:rsidRDefault="00507906" w:rsidP="00507906">
      <w:pPr>
        <w:keepLines/>
        <w:rPr>
          <w:rFonts w:ascii="Times New Roman" w:hAnsi="Times New Roman" w:cs="Times New Roman"/>
          <w:b/>
          <w:bCs/>
          <w:color w:val="000000" w:themeColor="text1"/>
          <w:szCs w:val="20"/>
          <w:lang w:val="en-GB"/>
        </w:rPr>
      </w:pPr>
      <w:r w:rsidRPr="008E5D70">
        <w:rPr>
          <w:rFonts w:ascii="Times New Roman" w:hAnsi="Times New Roman" w:cs="Times New Roman"/>
          <w:b/>
          <w:bCs/>
          <w:color w:val="000000" w:themeColor="text1"/>
          <w:szCs w:val="20"/>
          <w:lang w:val="en-GB"/>
        </w:rPr>
        <w:t xml:space="preserve">TSG#110 (Dec/2025): </w:t>
      </w:r>
    </w:p>
    <w:p w14:paraId="107DA064" w14:textId="0C4EA142" w:rsidR="00507906" w:rsidRPr="008E5D70" w:rsidRDefault="00507906" w:rsidP="00E4473C">
      <w:pPr>
        <w:keepLines/>
        <w:rPr>
          <w:rFonts w:ascii="Times New Roman" w:hAnsi="Times New Roman" w:cs="Times New Roman"/>
          <w:b/>
          <w:color w:val="000000" w:themeColor="text1"/>
          <w:lang w:val="en-GB"/>
        </w:rPr>
      </w:pPr>
      <w:r w:rsidRPr="008E5D70">
        <w:rPr>
          <w:rFonts w:ascii="Times New Roman" w:hAnsi="Times New Roman" w:cs="Times New Roman"/>
          <w:color w:val="000000" w:themeColor="text1"/>
          <w:lang w:val="en-GB"/>
        </w:rPr>
        <w:t xml:space="preserve">RAN1 to provide interim assessment on waveform, </w:t>
      </w:r>
      <w:r w:rsidR="001B2FF4" w:rsidRPr="008E5D70">
        <w:rPr>
          <w:rFonts w:ascii="Times New Roman" w:hAnsi="Times New Roman" w:cs="Times New Roman"/>
          <w:color w:val="000000" w:themeColor="text1"/>
          <w:lang w:val="en-GB"/>
        </w:rPr>
        <w:t xml:space="preserve">numerologies, </w:t>
      </w:r>
      <w:r w:rsidRPr="008E5D70">
        <w:rPr>
          <w:rFonts w:ascii="Times New Roman" w:hAnsi="Times New Roman" w:cs="Times New Roman"/>
          <w:color w:val="000000" w:themeColor="text1"/>
          <w:lang w:val="en-GB"/>
        </w:rPr>
        <w:t>modulation, channel coding for Communication: identify any extensions areas beyond NR baseline</w:t>
      </w:r>
    </w:p>
    <w:p w14:paraId="3E7EC83D" w14:textId="2D69F803" w:rsidR="00507906" w:rsidRPr="008E5D70" w:rsidRDefault="00507906" w:rsidP="00507906">
      <w:pPr>
        <w:keepLines/>
        <w:rPr>
          <w:rFonts w:ascii="Times New Roman" w:hAnsi="Times New Roman" w:cs="Times New Roman"/>
          <w:b/>
          <w:bCs/>
          <w:color w:val="000000" w:themeColor="text1"/>
          <w:szCs w:val="20"/>
          <w:lang w:val="en-GB"/>
        </w:rPr>
      </w:pPr>
      <w:r w:rsidRPr="008E5D70">
        <w:rPr>
          <w:rFonts w:ascii="Times New Roman" w:hAnsi="Times New Roman" w:cs="Times New Roman"/>
          <w:b/>
          <w:bCs/>
          <w:color w:val="000000" w:themeColor="text1"/>
          <w:szCs w:val="20"/>
          <w:lang w:val="en-GB"/>
        </w:rPr>
        <w:t xml:space="preserve">TSG#112 (June/2026): </w:t>
      </w:r>
    </w:p>
    <w:p w14:paraId="528F540D" w14:textId="69ACBE51" w:rsidR="00F809DF" w:rsidRPr="008E5D70" w:rsidRDefault="00F809DF" w:rsidP="00507906">
      <w:pPr>
        <w:keepLines/>
        <w:rPr>
          <w:rFonts w:ascii="Times New Roman" w:hAnsi="Times New Roman" w:cs="Times New Roman"/>
          <w:color w:val="000000" w:themeColor="text1"/>
          <w:szCs w:val="20"/>
          <w:lang w:val="en-GB"/>
        </w:rPr>
      </w:pPr>
      <w:r w:rsidRPr="008E5D70">
        <w:rPr>
          <w:rFonts w:ascii="Times New Roman" w:hAnsi="Times New Roman" w:cs="Times New Roman"/>
          <w:color w:val="000000" w:themeColor="text1"/>
          <w:szCs w:val="20"/>
          <w:lang w:val="en-GB"/>
        </w:rPr>
        <w:t xml:space="preserve">RAN1 to provide scope of </w:t>
      </w:r>
      <w:r w:rsidR="00BD02D9" w:rsidRPr="008E5D70">
        <w:rPr>
          <w:rFonts w:ascii="Times New Roman" w:hAnsi="Times New Roman" w:cs="Times New Roman"/>
          <w:color w:val="000000" w:themeColor="text1"/>
          <w:lang w:val="en-GB"/>
        </w:rPr>
        <w:t xml:space="preserve">extensions </w:t>
      </w:r>
      <w:r w:rsidRPr="008E5D70">
        <w:rPr>
          <w:rFonts w:ascii="Times New Roman" w:hAnsi="Times New Roman" w:cs="Times New Roman"/>
          <w:color w:val="000000" w:themeColor="text1"/>
          <w:szCs w:val="20"/>
          <w:lang w:val="en-GB"/>
        </w:rPr>
        <w:t>beyond NR baseline</w:t>
      </w:r>
      <w:r w:rsidR="00BD02D9" w:rsidRPr="008E5D70">
        <w:rPr>
          <w:rFonts w:ascii="Times New Roman" w:hAnsi="Times New Roman" w:cs="Times New Roman"/>
          <w:color w:val="000000" w:themeColor="text1"/>
          <w:szCs w:val="20"/>
          <w:lang w:val="en-GB"/>
        </w:rPr>
        <w:t>:</w:t>
      </w:r>
    </w:p>
    <w:p w14:paraId="267FB8F1" w14:textId="77777777" w:rsidR="00BD02D9" w:rsidRPr="008E5D70" w:rsidRDefault="00BD02D9" w:rsidP="00BD02D9">
      <w:pPr>
        <w:pStyle w:val="ListParagraph"/>
        <w:keepLines/>
        <w:numPr>
          <w:ilvl w:val="0"/>
          <w:numId w:val="11"/>
        </w:numPr>
        <w:rPr>
          <w:color w:val="000000" w:themeColor="text1"/>
        </w:rPr>
      </w:pPr>
      <w:r w:rsidRPr="008E5D70">
        <w:rPr>
          <w:color w:val="000000" w:themeColor="text1"/>
        </w:rPr>
        <w:t>Waveform for communication</w:t>
      </w:r>
    </w:p>
    <w:p w14:paraId="447A5ED9" w14:textId="77777777" w:rsidR="00BD02D9" w:rsidRPr="008E5D70" w:rsidRDefault="00BD02D9" w:rsidP="00BD02D9">
      <w:pPr>
        <w:pStyle w:val="ListParagraph"/>
        <w:keepLines/>
        <w:numPr>
          <w:ilvl w:val="0"/>
          <w:numId w:val="11"/>
        </w:numPr>
        <w:rPr>
          <w:color w:val="000000" w:themeColor="text1"/>
        </w:rPr>
      </w:pPr>
      <w:r w:rsidRPr="008E5D70">
        <w:rPr>
          <w:color w:val="000000" w:themeColor="text1"/>
        </w:rPr>
        <w:t>Modulation</w:t>
      </w:r>
    </w:p>
    <w:p w14:paraId="1E8B29B7" w14:textId="7E80FA85" w:rsidR="00BD02D9" w:rsidRPr="008E5D70" w:rsidRDefault="006A58CC" w:rsidP="00BD02D9">
      <w:pPr>
        <w:pStyle w:val="ListParagraph"/>
        <w:keepLines/>
        <w:numPr>
          <w:ilvl w:val="0"/>
          <w:numId w:val="11"/>
        </w:numPr>
        <w:rPr>
          <w:color w:val="000000" w:themeColor="text1"/>
        </w:rPr>
      </w:pPr>
      <w:r w:rsidRPr="008E5D70">
        <w:rPr>
          <w:color w:val="000000" w:themeColor="text1"/>
        </w:rPr>
        <w:t>C</w:t>
      </w:r>
      <w:r w:rsidR="00BD02D9" w:rsidRPr="008E5D70">
        <w:rPr>
          <w:color w:val="000000" w:themeColor="text1"/>
        </w:rPr>
        <w:t>hannel coding</w:t>
      </w:r>
    </w:p>
    <w:p w14:paraId="20D49092" w14:textId="6E01B526" w:rsidR="00507906" w:rsidRPr="008E5D70" w:rsidRDefault="00507906" w:rsidP="00507906">
      <w:pPr>
        <w:keepLines/>
        <w:rPr>
          <w:rFonts w:ascii="Times New Roman" w:hAnsi="Times New Roman" w:cs="Times New Roman"/>
          <w:color w:val="000000" w:themeColor="text1"/>
          <w:szCs w:val="20"/>
          <w:lang w:val="en-GB"/>
        </w:rPr>
      </w:pPr>
      <w:r w:rsidRPr="008E5D70">
        <w:rPr>
          <w:rFonts w:ascii="Times New Roman" w:hAnsi="Times New Roman" w:cs="Times New Roman"/>
          <w:color w:val="000000" w:themeColor="text1"/>
          <w:szCs w:val="20"/>
          <w:lang w:val="en-GB"/>
        </w:rPr>
        <w:t>RAN1 to provide interim assessment on the following areas:</w:t>
      </w:r>
    </w:p>
    <w:p w14:paraId="42AE9625" w14:textId="6E382233" w:rsidR="00507906" w:rsidRPr="008E5D70" w:rsidRDefault="00507906" w:rsidP="00BD02D9">
      <w:pPr>
        <w:pStyle w:val="ListParagraph"/>
        <w:keepLines/>
        <w:numPr>
          <w:ilvl w:val="0"/>
          <w:numId w:val="9"/>
        </w:numPr>
        <w:rPr>
          <w:b/>
          <w:bCs/>
          <w:color w:val="000000" w:themeColor="text1"/>
        </w:rPr>
      </w:pPr>
      <w:r w:rsidRPr="008E5D70">
        <w:rPr>
          <w:color w:val="000000" w:themeColor="text1"/>
        </w:rPr>
        <w:t xml:space="preserve">Channel bandwidth (min and max), frame structure, numerology </w:t>
      </w:r>
    </w:p>
    <w:p w14:paraId="3EC2DF9C" w14:textId="6CFD874E" w:rsidR="00507906" w:rsidRPr="008E5D70" w:rsidRDefault="00507906" w:rsidP="00507906">
      <w:pPr>
        <w:pStyle w:val="ListParagraph"/>
        <w:keepLines/>
        <w:numPr>
          <w:ilvl w:val="0"/>
          <w:numId w:val="9"/>
        </w:numPr>
        <w:rPr>
          <w:b/>
          <w:bCs/>
          <w:color w:val="000000" w:themeColor="text1"/>
        </w:rPr>
      </w:pPr>
      <w:r w:rsidRPr="008E5D70">
        <w:rPr>
          <w:color w:val="000000" w:themeColor="text1"/>
        </w:rPr>
        <w:lastRenderedPageBreak/>
        <w:t>Basic sync signal structure and associated periodicity(</w:t>
      </w:r>
      <w:proofErr w:type="spellStart"/>
      <w:r w:rsidRPr="008E5D70">
        <w:rPr>
          <w:color w:val="000000" w:themeColor="text1"/>
        </w:rPr>
        <w:t>ies</w:t>
      </w:r>
      <w:proofErr w:type="spellEnd"/>
      <w:r w:rsidRPr="008E5D70">
        <w:rPr>
          <w:color w:val="000000" w:themeColor="text1"/>
        </w:rPr>
        <w:t>)</w:t>
      </w:r>
    </w:p>
    <w:p w14:paraId="5DE2E3C3" w14:textId="4A7DE728" w:rsidR="00507906" w:rsidRPr="008E5D70" w:rsidRDefault="00507906" w:rsidP="00507906">
      <w:pPr>
        <w:keepLines/>
        <w:rPr>
          <w:rFonts w:ascii="Times New Roman" w:hAnsi="Times New Roman" w:cs="Times New Roman"/>
          <w:color w:val="000000" w:themeColor="text1"/>
          <w:szCs w:val="20"/>
          <w:lang w:val="en-GB"/>
        </w:rPr>
      </w:pPr>
      <w:r w:rsidRPr="008E5D70">
        <w:rPr>
          <w:rFonts w:ascii="Times New Roman" w:hAnsi="Times New Roman" w:cs="Times New Roman"/>
          <w:color w:val="000000" w:themeColor="text1"/>
          <w:szCs w:val="20"/>
          <w:lang w:val="en-GB"/>
        </w:rPr>
        <w:t>RAN plenary to make decisions on</w:t>
      </w:r>
    </w:p>
    <w:p w14:paraId="64489212" w14:textId="1F8E7BDA" w:rsidR="00507906" w:rsidRPr="008E5D70" w:rsidRDefault="00507906" w:rsidP="00507906">
      <w:pPr>
        <w:pStyle w:val="ListParagraph"/>
        <w:keepLines/>
        <w:numPr>
          <w:ilvl w:val="0"/>
          <w:numId w:val="9"/>
        </w:numPr>
        <w:rPr>
          <w:color w:val="000000" w:themeColor="text1"/>
        </w:rPr>
      </w:pPr>
      <w:r w:rsidRPr="008E5D70">
        <w:rPr>
          <w:color w:val="000000" w:themeColor="text1"/>
        </w:rPr>
        <w:t>If any additional aggregation mechanism is necessary.</w:t>
      </w:r>
    </w:p>
    <w:p w14:paraId="4F189B66" w14:textId="15A7C720" w:rsidR="00507906" w:rsidRPr="008E5D70" w:rsidRDefault="00507906" w:rsidP="00507906">
      <w:pPr>
        <w:pStyle w:val="ListParagraph"/>
        <w:keepLines/>
        <w:numPr>
          <w:ilvl w:val="0"/>
          <w:numId w:val="9"/>
        </w:numPr>
        <w:rPr>
          <w:color w:val="000000" w:themeColor="text1"/>
        </w:rPr>
      </w:pPr>
      <w:r w:rsidRPr="008E5D70">
        <w:rPr>
          <w:color w:val="000000" w:themeColor="text1"/>
        </w:rPr>
        <w:t>RAN-CN interface</w:t>
      </w:r>
    </w:p>
    <w:p w14:paraId="7E0E703E" w14:textId="0477AE0D" w:rsidR="00507906" w:rsidRPr="008E5D70" w:rsidRDefault="00507906" w:rsidP="00507906">
      <w:pPr>
        <w:pStyle w:val="ListParagraph"/>
        <w:keepLines/>
        <w:numPr>
          <w:ilvl w:val="0"/>
          <w:numId w:val="9"/>
        </w:numPr>
        <w:rPr>
          <w:color w:val="000000" w:themeColor="text1"/>
        </w:rPr>
      </w:pPr>
      <w:r w:rsidRPr="008E5D70">
        <w:rPr>
          <w:color w:val="000000" w:themeColor="text1"/>
        </w:rPr>
        <w:t>If it is justified</w:t>
      </w:r>
      <w:r w:rsidR="00D2737E" w:rsidRPr="008E5D70">
        <w:rPr>
          <w:color w:val="000000" w:themeColor="text1"/>
        </w:rPr>
        <w:t>,</w:t>
      </w:r>
      <w:r w:rsidRPr="008E5D70">
        <w:rPr>
          <w:color w:val="000000" w:themeColor="text1"/>
        </w:rPr>
        <w:t xml:space="preserve"> </w:t>
      </w:r>
      <w:r w:rsidR="005910FD" w:rsidRPr="008E5D70">
        <w:rPr>
          <w:color w:val="000000" w:themeColor="text1"/>
        </w:rPr>
        <w:t xml:space="preserve">to </w:t>
      </w:r>
      <w:r w:rsidRPr="008E5D70">
        <w:rPr>
          <w:color w:val="000000" w:themeColor="text1"/>
        </w:rPr>
        <w:t xml:space="preserve">support </w:t>
      </w:r>
      <w:r w:rsidR="00D2737E" w:rsidRPr="008E5D70">
        <w:rPr>
          <w:color w:val="000000" w:themeColor="text1"/>
        </w:rPr>
        <w:t xml:space="preserve">applicable </w:t>
      </w:r>
      <w:r w:rsidRPr="008E5D70">
        <w:rPr>
          <w:color w:val="000000" w:themeColor="text1"/>
        </w:rPr>
        <w:t>internal</w:t>
      </w:r>
      <w:r w:rsidR="00E41770" w:rsidRPr="008E5D70">
        <w:rPr>
          <w:color w:val="000000" w:themeColor="text1"/>
        </w:rPr>
        <w:t xml:space="preserve"> RAN</w:t>
      </w:r>
      <w:r w:rsidRPr="008E5D70">
        <w:rPr>
          <w:color w:val="000000" w:themeColor="text1"/>
        </w:rPr>
        <w:t xml:space="preserve"> interfaces</w:t>
      </w:r>
    </w:p>
    <w:p w14:paraId="38A829B6" w14:textId="72887CA5" w:rsidR="00E4473C" w:rsidRPr="008E5D70" w:rsidRDefault="00E4473C" w:rsidP="00507906">
      <w:pPr>
        <w:keepLines/>
        <w:rPr>
          <w:rFonts w:ascii="Times New Roman" w:hAnsi="Times New Roman" w:cs="Times New Roman"/>
          <w:color w:val="000000" w:themeColor="text1"/>
          <w:szCs w:val="20"/>
          <w:lang w:val="en-GB"/>
        </w:rPr>
      </w:pPr>
    </w:p>
    <w:p w14:paraId="72E2BC2A" w14:textId="77645DB6" w:rsidR="00217D4B" w:rsidRPr="008E5D70" w:rsidRDefault="00E4473C" w:rsidP="00E4473C">
      <w:pPr>
        <w:pStyle w:val="Heading1"/>
        <w:rPr>
          <w:lang w:val="en-GB"/>
        </w:rPr>
      </w:pPr>
      <w:r w:rsidRPr="008E5D70">
        <w:rPr>
          <w:lang w:val="en-GB"/>
        </w:rPr>
        <w:t>3</w:t>
      </w:r>
      <w:r w:rsidRPr="008E5D70">
        <w:rPr>
          <w:lang w:val="en-GB"/>
        </w:rPr>
        <w:tab/>
        <w:t>Conclusion</w:t>
      </w:r>
    </w:p>
    <w:p w14:paraId="5C675E96" w14:textId="724F303B" w:rsidR="0091359B" w:rsidRPr="008E5D70" w:rsidRDefault="008D4ADD" w:rsidP="00E4473C">
      <w:pPr>
        <w:rPr>
          <w:lang w:val="en-GB"/>
        </w:rPr>
      </w:pPr>
      <w:r w:rsidRPr="008E5D70">
        <w:rPr>
          <w:lang w:val="en-GB"/>
        </w:rPr>
        <w:t xml:space="preserve">In </w:t>
      </w:r>
      <w:r w:rsidR="0091359B" w:rsidRPr="008E5D70">
        <w:rPr>
          <w:lang w:val="en-GB"/>
        </w:rPr>
        <w:t>this contribution we propose to add the following to the 6G WG SID:</w:t>
      </w:r>
    </w:p>
    <w:p w14:paraId="7152A31D" w14:textId="571BA7C4" w:rsidR="0091359B" w:rsidRPr="008E5D70" w:rsidRDefault="0091359B" w:rsidP="0091359B">
      <w:pPr>
        <w:pStyle w:val="Proposal"/>
        <w:rPr>
          <w:lang w:val="en-GB"/>
        </w:rPr>
      </w:pPr>
      <w:r w:rsidRPr="008E5D70">
        <w:rPr>
          <w:lang w:val="en-GB"/>
        </w:rPr>
        <w:t>The objectives listed in section 2.1</w:t>
      </w:r>
    </w:p>
    <w:p w14:paraId="2588EF6C" w14:textId="42427FE9" w:rsidR="0091359B" w:rsidRPr="008E5D70" w:rsidRDefault="0091359B" w:rsidP="0091359B">
      <w:pPr>
        <w:pStyle w:val="Proposal"/>
        <w:rPr>
          <w:lang w:val="en-GB"/>
        </w:rPr>
      </w:pPr>
      <w:r w:rsidRPr="008E5D70">
        <w:rPr>
          <w:lang w:val="en-GB"/>
        </w:rPr>
        <w:t>The interim milestones as described in section 2.2</w:t>
      </w:r>
    </w:p>
    <w:sectPr w:rsidR="0091359B" w:rsidRPr="008E5D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6B95B" w14:textId="77777777" w:rsidR="00710385" w:rsidRDefault="00710385" w:rsidP="00C13B85">
      <w:pPr>
        <w:spacing w:after="0" w:line="240" w:lineRule="auto"/>
      </w:pPr>
      <w:r>
        <w:separator/>
      </w:r>
    </w:p>
  </w:endnote>
  <w:endnote w:type="continuationSeparator" w:id="0">
    <w:p w14:paraId="72F69A5D" w14:textId="77777777" w:rsidR="00710385" w:rsidRDefault="00710385" w:rsidP="00C13B85">
      <w:pPr>
        <w:spacing w:after="0" w:line="240" w:lineRule="auto"/>
      </w:pPr>
      <w:r>
        <w:continuationSeparator/>
      </w:r>
    </w:p>
  </w:endnote>
  <w:endnote w:type="continuationNotice" w:id="1">
    <w:p w14:paraId="29796D11" w14:textId="77777777" w:rsidR="00710385" w:rsidRDefault="007103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6D629" w14:textId="77777777" w:rsidR="00710385" w:rsidRDefault="00710385" w:rsidP="00C13B85">
      <w:pPr>
        <w:spacing w:after="0" w:line="240" w:lineRule="auto"/>
      </w:pPr>
      <w:r>
        <w:separator/>
      </w:r>
    </w:p>
  </w:footnote>
  <w:footnote w:type="continuationSeparator" w:id="0">
    <w:p w14:paraId="4DEB0FEB" w14:textId="77777777" w:rsidR="00710385" w:rsidRDefault="00710385" w:rsidP="00C13B85">
      <w:pPr>
        <w:spacing w:after="0" w:line="240" w:lineRule="auto"/>
      </w:pPr>
      <w:r>
        <w:continuationSeparator/>
      </w:r>
    </w:p>
  </w:footnote>
  <w:footnote w:type="continuationNotice" w:id="1">
    <w:p w14:paraId="064B61F3" w14:textId="77777777" w:rsidR="00710385" w:rsidRDefault="007103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8851E56"/>
    <w:multiLevelType w:val="hybridMultilevel"/>
    <w:tmpl w:val="DD50F64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2FE52205"/>
    <w:multiLevelType w:val="hybridMultilevel"/>
    <w:tmpl w:val="A68278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7751471"/>
    <w:multiLevelType w:val="hybridMultilevel"/>
    <w:tmpl w:val="F1225E40"/>
    <w:lvl w:ilvl="0" w:tplc="33C8DC0A">
      <w:start w:val="1"/>
      <w:numFmt w:val="decimal"/>
      <w:lvlText w:val="(%1)"/>
      <w:lvlJc w:val="left"/>
      <w:pPr>
        <w:ind w:left="720" w:hanging="360"/>
      </w:pPr>
      <w:rPr>
        <w:rFonts w:ascii="Times New Roman" w:eastAsia="Malgun Gothic" w:hAnsi="Times New Roman" w:cs="Times New Roman"/>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3A82540"/>
    <w:multiLevelType w:val="hybridMultilevel"/>
    <w:tmpl w:val="C98EF452"/>
    <w:lvl w:ilvl="0" w:tplc="C0D43EDC">
      <w:start w:val="4"/>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6"/>
  </w:num>
  <w:num w:numId="2" w16cid:durableId="1174219751">
    <w:abstractNumId w:val="5"/>
  </w:num>
  <w:num w:numId="3" w16cid:durableId="216472925">
    <w:abstractNumId w:val="0"/>
  </w:num>
  <w:num w:numId="4" w16cid:durableId="1891842015">
    <w:abstractNumId w:val="11"/>
  </w:num>
  <w:num w:numId="5" w16cid:durableId="267470053">
    <w:abstractNumId w:val="10"/>
  </w:num>
  <w:num w:numId="6" w16cid:durableId="514197527">
    <w:abstractNumId w:val="4"/>
  </w:num>
  <w:num w:numId="7" w16cid:durableId="542641728">
    <w:abstractNumId w:val="12"/>
  </w:num>
  <w:num w:numId="8" w16cid:durableId="1871213951">
    <w:abstractNumId w:val="8"/>
  </w:num>
  <w:num w:numId="9" w16cid:durableId="869074757">
    <w:abstractNumId w:val="1"/>
  </w:num>
  <w:num w:numId="10" w16cid:durableId="961691476">
    <w:abstractNumId w:val="2"/>
  </w:num>
  <w:num w:numId="11" w16cid:durableId="1042172985">
    <w:abstractNumId w:val="9"/>
  </w:num>
  <w:num w:numId="12" w16cid:durableId="1319384722">
    <w:abstractNumId w:val="3"/>
  </w:num>
  <w:num w:numId="13" w16cid:durableId="44508467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562A"/>
    <w:rsid w:val="000138EE"/>
    <w:rsid w:val="00020119"/>
    <w:rsid w:val="000218FE"/>
    <w:rsid w:val="00022F28"/>
    <w:rsid w:val="00032E03"/>
    <w:rsid w:val="00036FBC"/>
    <w:rsid w:val="00055E79"/>
    <w:rsid w:val="0006027A"/>
    <w:rsid w:val="0007754E"/>
    <w:rsid w:val="00091474"/>
    <w:rsid w:val="00091BDC"/>
    <w:rsid w:val="000A7AA2"/>
    <w:rsid w:val="000B060B"/>
    <w:rsid w:val="000B351A"/>
    <w:rsid w:val="000C1057"/>
    <w:rsid w:val="000D4499"/>
    <w:rsid w:val="000D7749"/>
    <w:rsid w:val="000E630A"/>
    <w:rsid w:val="000F296A"/>
    <w:rsid w:val="0015231B"/>
    <w:rsid w:val="0016710E"/>
    <w:rsid w:val="001940B9"/>
    <w:rsid w:val="001B2FF4"/>
    <w:rsid w:val="001C05D2"/>
    <w:rsid w:val="001D76D2"/>
    <w:rsid w:val="002167B5"/>
    <w:rsid w:val="00217D4B"/>
    <w:rsid w:val="00223CF4"/>
    <w:rsid w:val="00241F95"/>
    <w:rsid w:val="00246752"/>
    <w:rsid w:val="002A3545"/>
    <w:rsid w:val="002D20E6"/>
    <w:rsid w:val="002D6074"/>
    <w:rsid w:val="002E6F4D"/>
    <w:rsid w:val="002F0626"/>
    <w:rsid w:val="00303622"/>
    <w:rsid w:val="00316280"/>
    <w:rsid w:val="00337D01"/>
    <w:rsid w:val="00344FDB"/>
    <w:rsid w:val="00384F51"/>
    <w:rsid w:val="003A2B3B"/>
    <w:rsid w:val="003B5D3A"/>
    <w:rsid w:val="003B62E6"/>
    <w:rsid w:val="003D48DA"/>
    <w:rsid w:val="003D6EC8"/>
    <w:rsid w:val="003F343C"/>
    <w:rsid w:val="00402D66"/>
    <w:rsid w:val="004053C8"/>
    <w:rsid w:val="004078FC"/>
    <w:rsid w:val="00413BB6"/>
    <w:rsid w:val="004424BF"/>
    <w:rsid w:val="0044301E"/>
    <w:rsid w:val="00444213"/>
    <w:rsid w:val="00474ADB"/>
    <w:rsid w:val="0049627C"/>
    <w:rsid w:val="004A1DCB"/>
    <w:rsid w:val="004E218B"/>
    <w:rsid w:val="004E4423"/>
    <w:rsid w:val="004E4945"/>
    <w:rsid w:val="0050018D"/>
    <w:rsid w:val="00503F1C"/>
    <w:rsid w:val="00507906"/>
    <w:rsid w:val="00514A69"/>
    <w:rsid w:val="00525458"/>
    <w:rsid w:val="00533882"/>
    <w:rsid w:val="0053632D"/>
    <w:rsid w:val="00575E9D"/>
    <w:rsid w:val="005835C5"/>
    <w:rsid w:val="005910FD"/>
    <w:rsid w:val="005971EC"/>
    <w:rsid w:val="005A4FD8"/>
    <w:rsid w:val="005A505C"/>
    <w:rsid w:val="005D1C22"/>
    <w:rsid w:val="00614D21"/>
    <w:rsid w:val="00620287"/>
    <w:rsid w:val="00644088"/>
    <w:rsid w:val="00672C29"/>
    <w:rsid w:val="00676EE9"/>
    <w:rsid w:val="00684297"/>
    <w:rsid w:val="006A58CC"/>
    <w:rsid w:val="006B3AD8"/>
    <w:rsid w:val="006D6757"/>
    <w:rsid w:val="006F0FFF"/>
    <w:rsid w:val="00710385"/>
    <w:rsid w:val="007120A8"/>
    <w:rsid w:val="00732E82"/>
    <w:rsid w:val="00742944"/>
    <w:rsid w:val="0074425A"/>
    <w:rsid w:val="007471F8"/>
    <w:rsid w:val="00756950"/>
    <w:rsid w:val="0078237F"/>
    <w:rsid w:val="00783AEA"/>
    <w:rsid w:val="0078736B"/>
    <w:rsid w:val="00792FDC"/>
    <w:rsid w:val="00797164"/>
    <w:rsid w:val="007A4389"/>
    <w:rsid w:val="007B464F"/>
    <w:rsid w:val="007B53E2"/>
    <w:rsid w:val="007E17A4"/>
    <w:rsid w:val="00800814"/>
    <w:rsid w:val="008057A0"/>
    <w:rsid w:val="00841B71"/>
    <w:rsid w:val="00870B56"/>
    <w:rsid w:val="008817F9"/>
    <w:rsid w:val="008A0DCB"/>
    <w:rsid w:val="008A24C6"/>
    <w:rsid w:val="008C4F9E"/>
    <w:rsid w:val="008D4ADD"/>
    <w:rsid w:val="008E2800"/>
    <w:rsid w:val="008E3EF4"/>
    <w:rsid w:val="008E5C97"/>
    <w:rsid w:val="008E5D70"/>
    <w:rsid w:val="009040FF"/>
    <w:rsid w:val="00907909"/>
    <w:rsid w:val="0091359B"/>
    <w:rsid w:val="00920873"/>
    <w:rsid w:val="00931A19"/>
    <w:rsid w:val="0093446F"/>
    <w:rsid w:val="009344EB"/>
    <w:rsid w:val="00962B23"/>
    <w:rsid w:val="009833C1"/>
    <w:rsid w:val="009C380C"/>
    <w:rsid w:val="009F0BE4"/>
    <w:rsid w:val="00A027B3"/>
    <w:rsid w:val="00A055A8"/>
    <w:rsid w:val="00A07511"/>
    <w:rsid w:val="00A120AF"/>
    <w:rsid w:val="00A34578"/>
    <w:rsid w:val="00A5084D"/>
    <w:rsid w:val="00A740B5"/>
    <w:rsid w:val="00A7646D"/>
    <w:rsid w:val="00A907EB"/>
    <w:rsid w:val="00A94E15"/>
    <w:rsid w:val="00A966B2"/>
    <w:rsid w:val="00AC3262"/>
    <w:rsid w:val="00AC4974"/>
    <w:rsid w:val="00AD3C7A"/>
    <w:rsid w:val="00AD7733"/>
    <w:rsid w:val="00AE0D06"/>
    <w:rsid w:val="00B07186"/>
    <w:rsid w:val="00B16DD3"/>
    <w:rsid w:val="00B24246"/>
    <w:rsid w:val="00B62B51"/>
    <w:rsid w:val="00BA6F8E"/>
    <w:rsid w:val="00BC567B"/>
    <w:rsid w:val="00BC581E"/>
    <w:rsid w:val="00BD02D9"/>
    <w:rsid w:val="00BD0BAB"/>
    <w:rsid w:val="00C03CD2"/>
    <w:rsid w:val="00C04DFD"/>
    <w:rsid w:val="00C1159E"/>
    <w:rsid w:val="00C13B85"/>
    <w:rsid w:val="00C1412B"/>
    <w:rsid w:val="00C81B0C"/>
    <w:rsid w:val="00C829F9"/>
    <w:rsid w:val="00CB589B"/>
    <w:rsid w:val="00CB635D"/>
    <w:rsid w:val="00CC47DD"/>
    <w:rsid w:val="00CE23DC"/>
    <w:rsid w:val="00D0213B"/>
    <w:rsid w:val="00D06020"/>
    <w:rsid w:val="00D0730A"/>
    <w:rsid w:val="00D2737E"/>
    <w:rsid w:val="00D41763"/>
    <w:rsid w:val="00D80FE4"/>
    <w:rsid w:val="00DB375B"/>
    <w:rsid w:val="00DE63BE"/>
    <w:rsid w:val="00DE7BE0"/>
    <w:rsid w:val="00E121E9"/>
    <w:rsid w:val="00E23B44"/>
    <w:rsid w:val="00E24FE5"/>
    <w:rsid w:val="00E25ED7"/>
    <w:rsid w:val="00E41770"/>
    <w:rsid w:val="00E41A99"/>
    <w:rsid w:val="00E4473C"/>
    <w:rsid w:val="00E70658"/>
    <w:rsid w:val="00EA001C"/>
    <w:rsid w:val="00EB0B04"/>
    <w:rsid w:val="00F47106"/>
    <w:rsid w:val="00F809DF"/>
    <w:rsid w:val="00FC0604"/>
    <w:rsid w:val="00FC62F2"/>
    <w:rsid w:val="00FE184E"/>
    <w:rsid w:val="00FE3091"/>
    <w:rsid w:val="00FF0E04"/>
    <w:rsid w:val="02E59CEA"/>
    <w:rsid w:val="0D0E80B7"/>
    <w:rsid w:val="1252F137"/>
    <w:rsid w:val="201384C1"/>
    <w:rsid w:val="32C144E2"/>
    <w:rsid w:val="40114169"/>
    <w:rsid w:val="4FA0C061"/>
    <w:rsid w:val="60A9F12D"/>
    <w:rsid w:val="674D4B85"/>
    <w:rsid w:val="70610E45"/>
    <w:rsid w:val="7DFC5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4D4D36D9-0DA6-4CD8-AC0B-4A27864E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lang w:val="en-US"/>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Mention">
    <w:name w:val="Mention"/>
    <w:basedOn w:val="DefaultParagraphFont"/>
    <w:uiPriority w:val="99"/>
    <w:unhideWhenUsed/>
    <w:rsid w:val="00BD02D9"/>
    <w:rPr>
      <w:color w:val="2B579A"/>
      <w:shd w:val="clear" w:color="auto" w:fill="E1DFDD"/>
    </w:rPr>
  </w:style>
  <w:style w:type="paragraph" w:styleId="Header">
    <w:name w:val="header"/>
    <w:basedOn w:val="Normal"/>
    <w:link w:val="HeaderChar"/>
    <w:uiPriority w:val="99"/>
    <w:unhideWhenUsed/>
    <w:rsid w:val="00C13B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B85"/>
    <w:rPr>
      <w:rFonts w:ascii="Arial" w:hAnsi="Arial"/>
      <w:sz w:val="20"/>
    </w:rPr>
  </w:style>
  <w:style w:type="paragraph" w:styleId="Footer">
    <w:name w:val="footer"/>
    <w:basedOn w:val="Normal"/>
    <w:link w:val="FooterChar"/>
    <w:uiPriority w:val="99"/>
    <w:unhideWhenUsed/>
    <w:rsid w:val="00C13B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B8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509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95FE6A39-DA3C-42EF-B465-5C51B60DA140}">
  <ds:schemaRefs>
    <ds:schemaRef ds:uri="http://schemas.microsoft.com/sharepoint/v3/contenttype/forms"/>
  </ds:schemaRefs>
</ds:datastoreItem>
</file>

<file path=customXml/itemProps2.xml><?xml version="1.0" encoding="utf-8"?>
<ds:datastoreItem xmlns:ds="http://schemas.openxmlformats.org/officeDocument/2006/customXml" ds:itemID="{811EE343-614B-425F-B958-5F9C67D7A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2BB136-67BC-4E30-8686-D672EC569E15}">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199</TotalTime>
  <Pages>3</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Daniel Chen Larsson</cp:lastModifiedBy>
  <cp:revision>36</cp:revision>
  <dcterms:created xsi:type="dcterms:W3CDTF">2025-05-13T17:23:00Z</dcterms:created>
  <dcterms:modified xsi:type="dcterms:W3CDTF">2025-06-02T16:45:00Z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