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989E" w14:textId="76D4320E" w:rsidR="00860C21" w:rsidRPr="00C834B2" w:rsidRDefault="00860C21" w:rsidP="00860C21">
      <w:pPr>
        <w:pStyle w:val="FP"/>
        <w:tabs>
          <w:tab w:val="left" w:pos="567"/>
        </w:tabs>
        <w:rPr>
          <w:rFonts w:ascii="Arial" w:eastAsia="DengXian" w:hAnsi="Arial" w:cs="Arial" w:hint="eastAsia"/>
          <w:b/>
          <w:sz w:val="24"/>
          <w:szCs w:val="24"/>
          <w:lang w:val="en-US" w:eastAsia="zh-CN"/>
        </w:rPr>
      </w:pPr>
      <w:r w:rsidRPr="001A659D">
        <w:rPr>
          <w:rFonts w:ascii="Arial" w:hAnsi="Arial" w:cs="Arial"/>
          <w:b/>
          <w:sz w:val="24"/>
          <w:szCs w:val="24"/>
        </w:rPr>
        <w:t>3GPP TSG RAN meeting #</w:t>
      </w:r>
      <w:r>
        <w:rPr>
          <w:rFonts w:ascii="Arial" w:hAnsi="Arial" w:cs="Arial"/>
          <w:b/>
          <w:sz w:val="24"/>
          <w:szCs w:val="24"/>
        </w:rPr>
        <w:t>10</w:t>
      </w:r>
      <w:r w:rsidR="00517CDC">
        <w:rPr>
          <w:rFonts w:ascii="Arial" w:eastAsia="DengXian" w:hAnsi="Arial" w:cs="Arial"/>
          <w:b/>
          <w:sz w:val="24"/>
          <w:szCs w:val="24"/>
          <w:lang w:eastAsia="zh-CN"/>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448B9">
        <w:rPr>
          <w:rFonts w:ascii="Arial" w:hAnsi="Arial" w:cs="Arial"/>
          <w:b/>
          <w:sz w:val="24"/>
          <w:szCs w:val="24"/>
        </w:rPr>
        <w:t xml:space="preserve">    </w:t>
      </w:r>
      <w:r w:rsidR="00C834B2">
        <w:rPr>
          <w:rFonts w:ascii="Arial" w:eastAsia="DengXian" w:hAnsi="Arial" w:cs="Arial" w:hint="eastAsia"/>
          <w:b/>
          <w:sz w:val="24"/>
          <w:szCs w:val="24"/>
          <w:lang w:eastAsia="zh-CN"/>
        </w:rPr>
        <w:t xml:space="preserve">  </w:t>
      </w:r>
      <w:r w:rsidR="000448B9">
        <w:rPr>
          <w:rFonts w:ascii="Arial" w:hAnsi="Arial" w:cs="Arial"/>
          <w:b/>
          <w:sz w:val="24"/>
          <w:szCs w:val="24"/>
        </w:rPr>
        <w:t xml:space="preserve"> </w:t>
      </w:r>
      <w:r w:rsidRPr="009C5B4E">
        <w:rPr>
          <w:rFonts w:ascii="Arial" w:hAnsi="Arial" w:cs="Arial"/>
          <w:b/>
          <w:sz w:val="24"/>
          <w:szCs w:val="24"/>
        </w:rPr>
        <w:t>RP-2</w:t>
      </w:r>
      <w:r w:rsidR="00517CDC">
        <w:rPr>
          <w:rFonts w:ascii="Arial" w:hAnsi="Arial" w:cs="Arial"/>
          <w:b/>
          <w:sz w:val="24"/>
          <w:szCs w:val="24"/>
        </w:rPr>
        <w:t>5</w:t>
      </w:r>
      <w:r w:rsidR="00C834B2">
        <w:rPr>
          <w:rFonts w:ascii="Arial" w:eastAsia="DengXian" w:hAnsi="Arial" w:cs="Arial" w:hint="eastAsia"/>
          <w:b/>
          <w:sz w:val="24"/>
          <w:szCs w:val="24"/>
          <w:lang w:eastAsia="zh-CN"/>
        </w:rPr>
        <w:t>0413</w:t>
      </w:r>
    </w:p>
    <w:p w14:paraId="5BF5DEB5" w14:textId="67E1A01C" w:rsidR="00860C21" w:rsidRPr="004B566C" w:rsidRDefault="00517CDC" w:rsidP="00860C21">
      <w:pPr>
        <w:tabs>
          <w:tab w:val="left" w:pos="567"/>
        </w:tabs>
        <w:rPr>
          <w:rFonts w:ascii="Arial" w:hAnsi="Arial" w:cs="Arial"/>
          <w:b/>
          <w:sz w:val="24"/>
        </w:rPr>
      </w:pPr>
      <w:r w:rsidRPr="00517CDC">
        <w:rPr>
          <w:rFonts w:ascii="Arial" w:hAnsi="Arial" w:cs="Arial"/>
          <w:b/>
          <w:sz w:val="24"/>
          <w:szCs w:val="28"/>
        </w:rPr>
        <w:t>Incheon, Korea, March 12-14,</w:t>
      </w:r>
      <w:r w:rsidR="000448B9" w:rsidRPr="006139CB">
        <w:rPr>
          <w:rFonts w:ascii="Arial" w:hAnsi="Arial" w:cs="Arial"/>
          <w:b/>
          <w:sz w:val="24"/>
          <w:szCs w:val="28"/>
        </w:rPr>
        <w:t xml:space="preserve"> 202</w:t>
      </w:r>
      <w:r>
        <w:rPr>
          <w:rFonts w:ascii="Arial" w:hAnsi="Arial" w:cs="Arial"/>
          <w:b/>
          <w:sz w:val="24"/>
          <w:szCs w:val="28"/>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7F8A6D6"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FC7AE4">
        <w:rPr>
          <w:rFonts w:ascii="Arial" w:hAnsi="Arial" w:cs="Arial"/>
          <w:lang w:eastAsia="ja-JP"/>
        </w:rPr>
        <w:t>3</w:t>
      </w:r>
      <w:r w:rsidR="00742679">
        <w:rPr>
          <w:rFonts w:ascii="Arial" w:hAnsi="Arial" w:cs="Arial"/>
          <w:lang w:eastAsia="ja-JP"/>
        </w:rPr>
        <w:t>.1.</w:t>
      </w:r>
      <w:r w:rsidR="00FC7AE4">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5642B4C9"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r w:rsidR="00FC7AE4">
              <w:t xml:space="preserve"> </w:t>
            </w:r>
            <w:r w:rsidR="00FC7AE4" w:rsidRPr="00FC7AE4">
              <w:rPr>
                <w:rFonts w:ascii="Arial" w:hAnsi="Arial" w:cs="Arial"/>
              </w:rPr>
              <w:t xml:space="preserve">Phase </w:t>
            </w:r>
            <w:r w:rsidR="00B4136F">
              <w:rPr>
                <w:rFonts w:ascii="Arial" w:hAnsi="Arial" w:cs="Arial"/>
              </w:rPr>
              <w:t>3</w:t>
            </w:r>
            <w:r w:rsidR="00FC7AE4">
              <w:rPr>
                <w:rFonts w:ascii="Arial" w:hAnsi="Arial" w:cs="Arial"/>
              </w:rPr>
              <w:t xml:space="preserve"> </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6F2C95EF" w:rsidR="00871653" w:rsidRPr="00BB580D" w:rsidRDefault="00FC7AE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1C80D734"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r w:rsidR="00FC7AE4">
              <w:rPr>
                <w:rFonts w:ascii="Arial" w:hAnsi="Arial" w:cs="Arial"/>
              </w:rPr>
              <w:t>2</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404AF388" w:rsidR="0036248C" w:rsidRPr="00BB580D" w:rsidRDefault="00AF62D1" w:rsidP="008836AC">
            <w:pPr>
              <w:tabs>
                <w:tab w:val="left" w:pos="567"/>
              </w:tabs>
              <w:spacing w:after="0"/>
              <w:rPr>
                <w:rFonts w:ascii="Arial" w:hAnsi="Arial" w:cs="Arial"/>
                <w:lang w:eastAsia="ja-JP"/>
              </w:rPr>
            </w:pPr>
            <w:r w:rsidRPr="00AF62D1">
              <w:rPr>
                <w:rFonts w:ascii="Arial" w:hAnsi="Arial" w:cs="Arial"/>
                <w:lang w:eastAsia="ja-JP"/>
              </w:rPr>
              <w:t>1050120</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1BC8B4F7" w:rsidR="00B6300F" w:rsidRPr="00BB580D" w:rsidRDefault="00FC7AE4" w:rsidP="008836AC">
            <w:pPr>
              <w:tabs>
                <w:tab w:val="left" w:pos="567"/>
              </w:tabs>
              <w:spacing w:after="0"/>
              <w:rPr>
                <w:rFonts w:ascii="Arial" w:hAnsi="Arial" w:cs="Arial"/>
                <w:lang w:eastAsia="ja-JP"/>
              </w:rPr>
            </w:pPr>
            <w:r w:rsidRPr="00FC7AE4">
              <w:rPr>
                <w:rFonts w:ascii="Arial" w:hAnsi="Arial" w:cs="Arial"/>
                <w:lang w:eastAsia="ja-JP"/>
              </w:rPr>
              <w:t>RP-242</w:t>
            </w:r>
            <w:r w:rsidR="00761174">
              <w:rPr>
                <w:rFonts w:ascii="Arial" w:hAnsi="Arial" w:cs="Arial"/>
                <w:lang w:eastAsia="ja-JP"/>
              </w:rPr>
              <w:t>904</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5DDA65C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r w:rsidR="00FC7AE4">
              <w:rPr>
                <w:rFonts w:ascii="Arial" w:hAnsi="Arial" w:cs="Arial"/>
                <w:lang w:eastAsia="ja-JP"/>
              </w:rPr>
              <w:t>0</w:t>
            </w:r>
            <w:r w:rsidR="00BC7567">
              <w:rPr>
                <w:rFonts w:ascii="Arial" w:hAnsi="Arial" w:cs="Arial"/>
                <w:lang w:eastAsia="ja-JP"/>
              </w:rPr>
              <w:t>9</w:t>
            </w:r>
            <w:r w:rsidRPr="0098393E">
              <w:rPr>
                <w:rFonts w:ascii="Arial" w:hAnsi="Arial" w:cs="Arial"/>
                <w:kern w:val="2"/>
                <w:sz w:val="21"/>
                <w:szCs w:val="22"/>
                <w:lang w:val="en-US" w:eastAsia="ja-JP"/>
              </w:rPr>
              <w:t>/</w:t>
            </w:r>
            <w:r w:rsidR="00224305" w:rsidRPr="0098393E">
              <w:rPr>
                <w:rFonts w:ascii="Arial" w:hAnsi="Arial" w:cs="Arial"/>
                <w:kern w:val="2"/>
                <w:sz w:val="21"/>
                <w:szCs w:val="22"/>
                <w:lang w:val="en-US" w:eastAsia="ja-JP"/>
              </w:rPr>
              <w:t>202</w:t>
            </w:r>
            <w:r w:rsidR="00FC7AE4">
              <w:rPr>
                <w:rFonts w:ascii="Arial" w:hAnsi="Arial" w:cs="Arial"/>
                <w:kern w:val="2"/>
                <w:sz w:val="21"/>
                <w:szCs w:val="22"/>
                <w:lang w:val="en-US" w:eastAsia="ja-JP"/>
              </w:rPr>
              <w:t>5</w:t>
            </w:r>
          </w:p>
        </w:tc>
        <w:tc>
          <w:tcPr>
            <w:tcW w:w="2268" w:type="dxa"/>
          </w:tcPr>
          <w:p w14:paraId="4183250D" w14:textId="77777777" w:rsidR="00FC7AE4"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p>
          <w:p w14:paraId="150E2BE5" w14:textId="52311F1B" w:rsidR="00871653" w:rsidRPr="00BB580D" w:rsidRDefault="00FC7AE4" w:rsidP="00207DC4">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p>
          <w:p w14:paraId="5794DFF7" w14:textId="23361C75" w:rsidR="00871653" w:rsidRPr="0098393E" w:rsidRDefault="00A77A2A"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80</w:t>
            </w:r>
            <w:r w:rsidR="00871653" w:rsidRPr="00FC7AE4">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F782A74" w:rsidR="00871653" w:rsidRPr="008836AC" w:rsidRDefault="00FC7AE4" w:rsidP="008836AC">
            <w:pPr>
              <w:tabs>
                <w:tab w:val="left" w:pos="567"/>
              </w:tabs>
              <w:spacing w:after="0"/>
              <w:rPr>
                <w:rFonts w:ascii="Arial" w:hAnsi="Arial" w:cs="Arial"/>
                <w:lang w:eastAsia="ja-JP"/>
              </w:rPr>
            </w:pPr>
            <w:r w:rsidRPr="00BB580D">
              <w:rPr>
                <w:rFonts w:ascii="Arial" w:hAnsi="Arial" w:cs="Arial"/>
                <w:lang w:eastAsia="ja-JP"/>
              </w:rPr>
              <w:t>N/A</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C4F69B" w:rsidR="006C4E32" w:rsidRPr="00257D2F" w:rsidRDefault="00FC7AE4" w:rsidP="0036248C">
            <w:pPr>
              <w:tabs>
                <w:tab w:val="left" w:pos="567"/>
              </w:tabs>
              <w:spacing w:after="0"/>
              <w:rPr>
                <w:rFonts w:ascii="Arial" w:eastAsiaTheme="minorEastAsia" w:hAnsi="Arial" w:cs="Arial"/>
                <w:lang w:eastAsia="ja-JP"/>
              </w:rPr>
            </w:pPr>
            <w:r w:rsidRPr="00FC7AE4">
              <w:rPr>
                <w:rFonts w:ascii="Arial" w:eastAsiaTheme="minorEastAsia" w:hAnsi="Arial" w:cs="Arial"/>
                <w:lang w:eastAsia="ja-JP"/>
              </w:rPr>
              <w:t>Haipeng</w:t>
            </w:r>
            <w:r>
              <w:rPr>
                <w:rFonts w:ascii="Arial" w:eastAsiaTheme="minorEastAsia" w:hAnsi="Arial" w:cs="Arial"/>
                <w:lang w:eastAsia="ja-JP"/>
              </w:rPr>
              <w:t xml:space="preserve"> </w:t>
            </w:r>
            <w:r w:rsidRPr="00FC7AE4">
              <w:rPr>
                <w:rFonts w:ascii="Arial" w:eastAsiaTheme="minorEastAsia" w:hAnsi="Arial" w:cs="Arial"/>
                <w:lang w:eastAsia="ja-JP"/>
              </w:rPr>
              <w:t>Lei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94DB056" w:rsidR="006C4E32" w:rsidRPr="00257D2F" w:rsidRDefault="00FC7AE4"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Lenovo</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B918F6" w:rsidR="006C4E32" w:rsidRPr="00A4318E" w:rsidRDefault="00FC7AE4" w:rsidP="001A248F">
            <w:pPr>
              <w:tabs>
                <w:tab w:val="left" w:pos="567"/>
              </w:tabs>
              <w:spacing w:after="0"/>
              <w:rPr>
                <w:rFonts w:ascii="Arial" w:hAnsi="Arial" w:cs="Arial"/>
                <w:color w:val="0000FF"/>
              </w:rPr>
            </w:pPr>
            <w:r w:rsidRPr="00FC7AE4">
              <w:rPr>
                <w:rFonts w:ascii="Arial" w:hAnsi="Arial" w:cs="Arial"/>
                <w:color w:val="0000FF"/>
              </w:rPr>
              <w:t>leihp1@lenovo.com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Heading4"/>
        <w:rPr>
          <w:lang w:eastAsia="ja-JP"/>
        </w:rPr>
      </w:pPr>
      <w:r>
        <w:rPr>
          <w:lang w:eastAsia="ja-JP"/>
        </w:rPr>
        <w:t>2.1.1</w:t>
      </w:r>
      <w:r>
        <w:rPr>
          <w:lang w:eastAsia="ja-JP"/>
        </w:rPr>
        <w:tab/>
        <w:t>Agreements</w:t>
      </w:r>
    </w:p>
    <w:p w14:paraId="304C819C" w14:textId="4B21848D" w:rsidR="00FC7AE4" w:rsidRPr="00EA3671" w:rsidRDefault="00FC7AE4" w:rsidP="0098393E">
      <w:pPr>
        <w:rPr>
          <w:b/>
          <w:bCs/>
          <w:color w:val="000000"/>
          <w:sz w:val="22"/>
          <w:szCs w:val="22"/>
        </w:rPr>
      </w:pPr>
      <w:r w:rsidRPr="00EA3671">
        <w:rPr>
          <w:b/>
          <w:bCs/>
          <w:color w:val="000000"/>
          <w:sz w:val="22"/>
          <w:szCs w:val="22"/>
        </w:rPr>
        <w:t>RAN1#1</w:t>
      </w:r>
      <w:r w:rsidR="008D75A5">
        <w:rPr>
          <w:b/>
          <w:bCs/>
          <w:color w:val="000000"/>
          <w:sz w:val="22"/>
          <w:szCs w:val="22"/>
        </w:rPr>
        <w:t>20</w:t>
      </w:r>
      <w:r w:rsidRPr="00EA3671">
        <w:rPr>
          <w:b/>
          <w:bCs/>
          <w:color w:val="000000"/>
          <w:sz w:val="22"/>
          <w:szCs w:val="22"/>
        </w:rPr>
        <w:t>:</w:t>
      </w:r>
    </w:p>
    <w:p w14:paraId="14611F11"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r w:rsidRPr="008D75A5">
        <w:rPr>
          <w:rFonts w:ascii="Times" w:eastAsia="DengXian" w:hAnsi="Times" w:hint="eastAsia"/>
          <w:szCs w:val="24"/>
          <w:highlight w:val="green"/>
          <w:lang w:eastAsia="zh-CN"/>
        </w:rPr>
        <w:t>Agreement</w:t>
      </w:r>
    </w:p>
    <w:p w14:paraId="6CF18A5E" w14:textId="77777777" w:rsidR="008D75A5" w:rsidRPr="008D75A5" w:rsidRDefault="008D75A5" w:rsidP="008D75A5">
      <w:pPr>
        <w:numPr>
          <w:ilvl w:val="0"/>
          <w:numId w:val="39"/>
        </w:numPr>
        <w:overflowPunct/>
        <w:autoSpaceDE/>
        <w:autoSpaceDN/>
        <w:adjustRightInd/>
        <w:spacing w:after="0"/>
        <w:contextualSpacing/>
        <w:textAlignment w:val="auto"/>
        <w:rPr>
          <w:rFonts w:ascii="Times" w:eastAsia="Batang" w:hAnsi="Times" w:cs="Times"/>
          <w:lang w:eastAsia="en-US"/>
        </w:rPr>
      </w:pPr>
      <w:r w:rsidRPr="008D75A5">
        <w:rPr>
          <w:rFonts w:ascii="Times" w:eastAsia="Batang" w:hAnsi="Times" w:cs="Times"/>
          <w:lang w:eastAsia="en-US"/>
        </w:rPr>
        <w:t>For determining the timing of a PUCCH carrying HARQ-ACK information corresponding to a set of co-scheduled PDSCHs by a DCI format 1_3, follow Rel-18 operation.</w:t>
      </w:r>
    </w:p>
    <w:p w14:paraId="09562506" w14:textId="77777777" w:rsidR="008D75A5" w:rsidRPr="008D75A5" w:rsidRDefault="008D75A5" w:rsidP="008D75A5">
      <w:pPr>
        <w:numPr>
          <w:ilvl w:val="0"/>
          <w:numId w:val="37"/>
        </w:numPr>
        <w:overflowPunct/>
        <w:autoSpaceDE/>
        <w:autoSpaceDN/>
        <w:adjustRightInd/>
        <w:spacing w:after="0"/>
        <w:contextualSpacing/>
        <w:textAlignment w:val="auto"/>
        <w:rPr>
          <w:rFonts w:ascii="Times" w:eastAsia="MS Mincho" w:hAnsi="Times"/>
          <w:bCs/>
          <w:color w:val="000000"/>
          <w:lang w:eastAsia="ja-JP"/>
        </w:rPr>
      </w:pPr>
      <w:r w:rsidRPr="008D75A5">
        <w:rPr>
          <w:rFonts w:ascii="Times" w:eastAsia="Batang" w:hAnsi="Times"/>
          <w:color w:val="000000"/>
          <w:lang w:eastAsia="x-none"/>
        </w:rPr>
        <w:t xml:space="preserve">If the UE is </w:t>
      </w:r>
      <w:r w:rsidRPr="008D75A5">
        <w:rPr>
          <w:rFonts w:ascii="Times" w:eastAsia="MS Mincho" w:hAnsi="Times" w:hint="eastAsia"/>
          <w:color w:val="000000"/>
          <w:lang w:eastAsia="ja-JP"/>
        </w:rPr>
        <w:t xml:space="preserve">not </w:t>
      </w:r>
      <w:r w:rsidRPr="008D75A5">
        <w:rPr>
          <w:rFonts w:ascii="Times" w:eastAsia="Batang" w:hAnsi="Times"/>
          <w:color w:val="000000"/>
          <w:lang w:eastAsia="x-none"/>
        </w:rPr>
        <w:t xml:space="preserve">provided </w:t>
      </w:r>
      <w:proofErr w:type="spellStart"/>
      <w:r w:rsidRPr="008D75A5">
        <w:rPr>
          <w:rFonts w:ascii="Times" w:eastAsia="Batang" w:hAnsi="Times"/>
          <w:i/>
          <w:iCs/>
          <w:color w:val="000000"/>
          <w:lang w:eastAsia="x-none"/>
        </w:rPr>
        <w:t>subslotLengthForPUCCH</w:t>
      </w:r>
      <w:proofErr w:type="spellEnd"/>
      <w:r w:rsidRPr="008D75A5">
        <w:rPr>
          <w:rFonts w:ascii="Times" w:eastAsia="Batang" w:hAnsi="Times"/>
          <w:color w:val="000000"/>
          <w:lang w:eastAsia="x-none"/>
        </w:rPr>
        <w:t xml:space="preserve">, the DL slot </w:t>
      </w:r>
      <w:r w:rsidRPr="008D75A5">
        <w:rPr>
          <w:rFonts w:ascii="Cambria Math" w:eastAsia="Batang" w:hAnsi="Cambria Math" w:cs="Cambria Math"/>
          <w:color w:val="000000"/>
          <w:lang w:eastAsia="x-none"/>
        </w:rPr>
        <w:t>𝑛</w:t>
      </w:r>
      <w:r w:rsidRPr="008D75A5">
        <w:rPr>
          <w:rFonts w:ascii="Cambria Math" w:eastAsia="Batang" w:hAnsi="Cambria Math" w:cs="Cambria Math"/>
          <w:color w:val="000000"/>
          <w:sz w:val="14"/>
          <w:szCs w:val="14"/>
          <w:lang w:eastAsia="x-none"/>
        </w:rPr>
        <w:t xml:space="preserve">𝐷 </w:t>
      </w:r>
      <w:r w:rsidRPr="008D75A5">
        <w:rPr>
          <w:rFonts w:ascii="Times" w:eastAsia="MS Mincho" w:hAnsi="Times" w:hint="eastAsia"/>
          <w:color w:val="000000"/>
          <w:lang w:eastAsia="ja-JP"/>
        </w:rPr>
        <w:t xml:space="preserve">is the DL slot ending last, amongst the DL slots where </w:t>
      </w:r>
      <w:r w:rsidRPr="008D75A5">
        <w:rPr>
          <w:rFonts w:ascii="Times" w:eastAsia="Batang" w:hAnsi="Times"/>
          <w:color w:val="000000"/>
          <w:lang w:eastAsia="x-none"/>
        </w:rPr>
        <w:t xml:space="preserve">the more than one PDSCH </w:t>
      </w:r>
      <w:r w:rsidRPr="008D75A5">
        <w:rPr>
          <w:rFonts w:ascii="Times" w:eastAsia="MS Mincho" w:hAnsi="Times" w:hint="eastAsia"/>
          <w:color w:val="000000"/>
          <w:lang w:eastAsia="ja-JP"/>
        </w:rPr>
        <w:t>are scheduled by the DCI format 1_3</w:t>
      </w:r>
      <w:r w:rsidRPr="008D75A5">
        <w:rPr>
          <w:rFonts w:ascii="Times" w:eastAsia="Batang" w:hAnsi="Times"/>
          <w:color w:val="000000"/>
          <w:lang w:eastAsia="x-none"/>
        </w:rPr>
        <w:t>.</w:t>
      </w:r>
    </w:p>
    <w:p w14:paraId="48D707CF" w14:textId="77777777" w:rsidR="008D75A5" w:rsidRPr="008D75A5" w:rsidRDefault="008D75A5" w:rsidP="008D75A5">
      <w:pPr>
        <w:numPr>
          <w:ilvl w:val="1"/>
          <w:numId w:val="37"/>
        </w:numPr>
        <w:overflowPunct/>
        <w:autoSpaceDE/>
        <w:autoSpaceDN/>
        <w:adjustRightInd/>
        <w:snapToGrid w:val="0"/>
        <w:spacing w:after="0"/>
        <w:contextualSpacing/>
        <w:textAlignment w:val="auto"/>
        <w:rPr>
          <w:rFonts w:ascii="Times" w:eastAsia="Batang" w:hAnsi="Times"/>
          <w:color w:val="000000"/>
          <w:lang w:eastAsia="x-none"/>
        </w:rPr>
      </w:pPr>
      <w:r w:rsidRPr="008D75A5">
        <w:rPr>
          <w:rFonts w:ascii="Times" w:eastAsia="Batang" w:hAnsi="Times" w:hint="eastAsia"/>
          <w:color w:val="000000"/>
          <w:lang w:eastAsia="x-none"/>
        </w:rPr>
        <w:t>FFS: RAN1 spec impact</w:t>
      </w:r>
      <w:r w:rsidRPr="008D75A5">
        <w:rPr>
          <w:rFonts w:ascii="Times" w:eastAsia="DengXian" w:hAnsi="Times" w:hint="eastAsia"/>
          <w:color w:val="000000"/>
          <w:lang w:eastAsia="zh-CN"/>
        </w:rPr>
        <w:t xml:space="preserve"> till RAN1#120-bis</w:t>
      </w:r>
    </w:p>
    <w:p w14:paraId="7C53659D" w14:textId="77777777" w:rsidR="008D75A5" w:rsidRPr="008D75A5" w:rsidRDefault="008D75A5" w:rsidP="008D75A5">
      <w:pPr>
        <w:numPr>
          <w:ilvl w:val="0"/>
          <w:numId w:val="37"/>
        </w:numPr>
        <w:overflowPunct/>
        <w:autoSpaceDE/>
        <w:autoSpaceDN/>
        <w:adjustRightInd/>
        <w:spacing w:after="0"/>
        <w:contextualSpacing/>
        <w:textAlignment w:val="auto"/>
        <w:rPr>
          <w:rFonts w:ascii="Times" w:eastAsia="Batang" w:hAnsi="Times"/>
          <w:color w:val="000000"/>
          <w:lang w:eastAsia="en-US"/>
        </w:rPr>
      </w:pPr>
      <w:r w:rsidRPr="008D75A5">
        <w:rPr>
          <w:rFonts w:ascii="Times" w:eastAsia="Batang" w:hAnsi="Times"/>
          <w:color w:val="000000"/>
          <w:lang w:eastAsia="x-none"/>
        </w:rPr>
        <w:t xml:space="preserve">If the UE is provided </w:t>
      </w:r>
      <w:proofErr w:type="spellStart"/>
      <w:r w:rsidRPr="008D75A5">
        <w:rPr>
          <w:rFonts w:ascii="Times" w:eastAsia="Batang" w:hAnsi="Times"/>
          <w:i/>
          <w:iCs/>
          <w:color w:val="000000"/>
          <w:lang w:eastAsia="x-none"/>
        </w:rPr>
        <w:t>subslotLengthForPUCCH</w:t>
      </w:r>
      <w:proofErr w:type="spellEnd"/>
      <w:r w:rsidRPr="008D75A5">
        <w:rPr>
          <w:rFonts w:ascii="Times" w:eastAsia="MS Mincho" w:hAnsi="Times" w:hint="eastAsia"/>
          <w:color w:val="000000"/>
          <w:lang w:eastAsia="ja-JP"/>
        </w:rPr>
        <w:t>, no spec change is necessary.</w:t>
      </w:r>
    </w:p>
    <w:p w14:paraId="266E3AF0" w14:textId="77777777" w:rsidR="008D75A5" w:rsidRPr="008D75A5" w:rsidRDefault="008D75A5" w:rsidP="008D75A5">
      <w:pPr>
        <w:numPr>
          <w:ilvl w:val="0"/>
          <w:numId w:val="39"/>
        </w:numPr>
        <w:overflowPunct/>
        <w:autoSpaceDE/>
        <w:autoSpaceDN/>
        <w:adjustRightInd/>
        <w:spacing w:after="0"/>
        <w:contextualSpacing/>
        <w:textAlignment w:val="auto"/>
        <w:rPr>
          <w:rFonts w:ascii="Times" w:eastAsia="DengXian" w:hAnsi="Times"/>
          <w:szCs w:val="24"/>
          <w:lang w:eastAsia="x-none"/>
        </w:rPr>
      </w:pPr>
      <w:r w:rsidRPr="008D75A5">
        <w:rPr>
          <w:rFonts w:ascii="Times" w:eastAsia="楷体" w:hAnsi="Times" w:hint="eastAsia"/>
          <w:lang w:eastAsia="x-none"/>
        </w:rPr>
        <w:t xml:space="preserve">Note: </w:t>
      </w:r>
      <w:r w:rsidRPr="008D75A5">
        <w:rPr>
          <w:rFonts w:ascii="Times" w:eastAsia="楷体" w:hAnsi="Times"/>
          <w:lang w:eastAsia="ja-JP"/>
        </w:rPr>
        <w:t>Specification of this feature shall not impact the existing UE processing PDSCH timeline requirement for any individual PDSCH, as specified in 5.3.1 of TS38.214.</w:t>
      </w:r>
    </w:p>
    <w:p w14:paraId="6DD7C940" w14:textId="77777777" w:rsidR="008D75A5" w:rsidRDefault="008D75A5" w:rsidP="008D75A5">
      <w:pPr>
        <w:overflowPunct/>
        <w:autoSpaceDE/>
        <w:autoSpaceDN/>
        <w:adjustRightInd/>
        <w:spacing w:after="0"/>
        <w:textAlignment w:val="auto"/>
        <w:rPr>
          <w:rFonts w:ascii="Times" w:eastAsia="DengXian" w:hAnsi="Times"/>
          <w:szCs w:val="24"/>
          <w:lang w:eastAsia="zh-CN"/>
        </w:rPr>
      </w:pPr>
    </w:p>
    <w:p w14:paraId="2E60FC33" w14:textId="77777777" w:rsidR="008D75A5" w:rsidRPr="008D75A5" w:rsidRDefault="008D75A5" w:rsidP="008D75A5">
      <w:pPr>
        <w:overflowPunct/>
        <w:autoSpaceDE/>
        <w:autoSpaceDN/>
        <w:adjustRightInd/>
        <w:spacing w:after="0"/>
        <w:textAlignment w:val="auto"/>
        <w:rPr>
          <w:rFonts w:ascii="Times" w:eastAsia="DengXian" w:hAnsi="Times"/>
          <w:szCs w:val="24"/>
          <w:lang w:eastAsia="zh-CN"/>
        </w:rPr>
      </w:pPr>
    </w:p>
    <w:p w14:paraId="0A5081B5"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r w:rsidRPr="008D75A5">
        <w:rPr>
          <w:rFonts w:ascii="Times" w:eastAsia="DengXian" w:hAnsi="Times" w:hint="eastAsia"/>
          <w:szCs w:val="24"/>
          <w:highlight w:val="green"/>
          <w:lang w:eastAsia="zh-CN"/>
        </w:rPr>
        <w:t>Agreement</w:t>
      </w:r>
    </w:p>
    <w:p w14:paraId="4D8CAE22" w14:textId="77777777" w:rsidR="008D75A5" w:rsidRPr="008D75A5" w:rsidRDefault="008D75A5" w:rsidP="008D75A5">
      <w:pPr>
        <w:numPr>
          <w:ilvl w:val="0"/>
          <w:numId w:val="39"/>
        </w:numPr>
        <w:overflowPunct/>
        <w:autoSpaceDE/>
        <w:autoSpaceDN/>
        <w:adjustRightInd/>
        <w:snapToGrid w:val="0"/>
        <w:spacing w:after="0"/>
        <w:textAlignment w:val="auto"/>
        <w:rPr>
          <w:rFonts w:ascii="Times" w:eastAsia="Batang" w:hAnsi="Times"/>
          <w:lang w:eastAsia="en-US"/>
        </w:rPr>
      </w:pPr>
      <w:r w:rsidRPr="008D75A5">
        <w:rPr>
          <w:rFonts w:ascii="Times" w:eastAsia="Batang" w:hAnsi="Times"/>
          <w:lang w:eastAsia="en-US"/>
        </w:rPr>
        <w:t>For the second sub-codebook, the number of HARQ-ACK information bits for each DCI format 1_3 is equal to M.</w:t>
      </w:r>
    </w:p>
    <w:p w14:paraId="29011CBA" w14:textId="77777777" w:rsidR="008D75A5" w:rsidRPr="008D75A5" w:rsidRDefault="008D75A5" w:rsidP="008D75A5">
      <w:pPr>
        <w:numPr>
          <w:ilvl w:val="0"/>
          <w:numId w:val="37"/>
        </w:numPr>
        <w:overflowPunct/>
        <w:autoSpaceDE/>
        <w:autoSpaceDN/>
        <w:adjustRightInd/>
        <w:spacing w:after="0"/>
        <w:contextualSpacing/>
        <w:textAlignment w:val="auto"/>
        <w:rPr>
          <w:rFonts w:ascii="Times" w:eastAsia="Batang" w:hAnsi="Times"/>
          <w:color w:val="000000"/>
          <w:lang w:eastAsia="x-none"/>
        </w:rPr>
      </w:pPr>
      <w:r w:rsidRPr="008D75A5">
        <w:rPr>
          <w:rFonts w:ascii="Times" w:eastAsia="Batang" w:hAnsi="Times"/>
          <w:color w:val="000000"/>
          <w:lang w:eastAsia="x-none"/>
        </w:rPr>
        <w:t xml:space="preserve">M is the maximum number of HARQ-ACK information bits which can be generated for a DCI format 1_3 across all the configured </w:t>
      </w:r>
      <w:proofErr w:type="gramStart"/>
      <w:r w:rsidRPr="008D75A5">
        <w:rPr>
          <w:rFonts w:ascii="Times" w:eastAsia="Batang" w:hAnsi="Times"/>
          <w:color w:val="000000"/>
          <w:lang w:eastAsia="x-none"/>
        </w:rPr>
        <w:t>cell</w:t>
      </w:r>
      <w:proofErr w:type="gramEnd"/>
      <w:r w:rsidRPr="008D75A5">
        <w:rPr>
          <w:rFonts w:ascii="Times" w:eastAsia="Batang" w:hAnsi="Times"/>
          <w:color w:val="000000"/>
          <w:lang w:eastAsia="x-none"/>
        </w:rPr>
        <w:t xml:space="preserve"> set(s) in the PUCCH group for the UE. M is implicitly derived based on RRC configuration. </w:t>
      </w:r>
    </w:p>
    <w:p w14:paraId="2AB7E543" w14:textId="77777777" w:rsidR="008D75A5" w:rsidRDefault="008D75A5" w:rsidP="008D75A5">
      <w:pPr>
        <w:overflowPunct/>
        <w:autoSpaceDE/>
        <w:autoSpaceDN/>
        <w:adjustRightInd/>
        <w:spacing w:after="0"/>
        <w:textAlignment w:val="auto"/>
        <w:rPr>
          <w:rFonts w:ascii="Times" w:eastAsia="DengXian" w:hAnsi="Times"/>
          <w:szCs w:val="24"/>
          <w:lang w:eastAsia="zh-CN"/>
        </w:rPr>
      </w:pPr>
    </w:p>
    <w:p w14:paraId="01844B94" w14:textId="77777777" w:rsidR="008D75A5" w:rsidRPr="008D75A5" w:rsidRDefault="008D75A5" w:rsidP="008D75A5">
      <w:pPr>
        <w:overflowPunct/>
        <w:autoSpaceDE/>
        <w:autoSpaceDN/>
        <w:adjustRightInd/>
        <w:spacing w:after="0"/>
        <w:textAlignment w:val="auto"/>
        <w:rPr>
          <w:rFonts w:ascii="Times" w:eastAsia="DengXian" w:hAnsi="Times"/>
          <w:szCs w:val="24"/>
          <w:lang w:eastAsia="zh-CN"/>
        </w:rPr>
      </w:pPr>
    </w:p>
    <w:p w14:paraId="6BE2FF13"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r w:rsidRPr="008D75A5">
        <w:rPr>
          <w:rFonts w:ascii="Times" w:eastAsia="DengXian" w:hAnsi="Times" w:hint="eastAsia"/>
          <w:szCs w:val="24"/>
          <w:highlight w:val="green"/>
          <w:lang w:eastAsia="zh-CN"/>
        </w:rPr>
        <w:t>Agreement</w:t>
      </w:r>
    </w:p>
    <w:p w14:paraId="7E605D88" w14:textId="77777777" w:rsidR="008D75A5" w:rsidRPr="008D75A5" w:rsidRDefault="008D75A5" w:rsidP="008D75A5">
      <w:pPr>
        <w:numPr>
          <w:ilvl w:val="0"/>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 xml:space="preserve">For NDI indication in DCI format 0_3/1_3 for </w:t>
      </w:r>
      <w:r w:rsidRPr="008D75A5">
        <w:rPr>
          <w:rFonts w:ascii="Times" w:eastAsia="DengXian" w:hAnsi="Times" w:hint="eastAsia"/>
          <w:lang w:eastAsia="zh-CN"/>
        </w:rPr>
        <w:t>a TB</w:t>
      </w:r>
      <w:r w:rsidRPr="008D75A5">
        <w:rPr>
          <w:rFonts w:ascii="Times" w:eastAsia="Batang" w:hAnsi="Times"/>
          <w:lang w:eastAsia="en-US"/>
        </w:rPr>
        <w:t>,</w:t>
      </w:r>
    </w:p>
    <w:p w14:paraId="51F11E52" w14:textId="77777777" w:rsidR="008D75A5" w:rsidRPr="008D75A5" w:rsidRDefault="008D75A5" w:rsidP="008D75A5">
      <w:pPr>
        <w:numPr>
          <w:ilvl w:val="1"/>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Option 1 is adopted.</w:t>
      </w:r>
    </w:p>
    <w:p w14:paraId="2A2509A1" w14:textId="77777777" w:rsidR="008D75A5" w:rsidRDefault="008D75A5" w:rsidP="008D75A5">
      <w:pPr>
        <w:overflowPunct/>
        <w:autoSpaceDE/>
        <w:autoSpaceDN/>
        <w:adjustRightInd/>
        <w:snapToGrid w:val="0"/>
        <w:spacing w:after="60"/>
        <w:textAlignment w:val="auto"/>
        <w:rPr>
          <w:rFonts w:ascii="Times" w:eastAsia="DengXian" w:hAnsi="Times"/>
          <w:lang w:eastAsia="zh-CN"/>
        </w:rPr>
      </w:pPr>
    </w:p>
    <w:p w14:paraId="758B1A83" w14:textId="77777777" w:rsidR="008D75A5" w:rsidRPr="008D75A5" w:rsidRDefault="008D75A5" w:rsidP="008D75A5">
      <w:pPr>
        <w:overflowPunct/>
        <w:autoSpaceDE/>
        <w:autoSpaceDN/>
        <w:adjustRightInd/>
        <w:snapToGrid w:val="0"/>
        <w:spacing w:after="60"/>
        <w:textAlignment w:val="auto"/>
        <w:rPr>
          <w:rFonts w:ascii="Times" w:eastAsia="DengXian" w:hAnsi="Times"/>
          <w:lang w:eastAsia="zh-CN"/>
        </w:rPr>
      </w:pPr>
    </w:p>
    <w:p w14:paraId="69EF3728"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r w:rsidRPr="008D75A5">
        <w:rPr>
          <w:rFonts w:ascii="Times" w:eastAsia="DengXian" w:hAnsi="Times" w:hint="eastAsia"/>
          <w:szCs w:val="24"/>
          <w:highlight w:val="green"/>
          <w:lang w:eastAsia="zh-CN"/>
        </w:rPr>
        <w:t>Agreement</w:t>
      </w:r>
    </w:p>
    <w:p w14:paraId="1923F949" w14:textId="77777777" w:rsidR="008D75A5" w:rsidRPr="008D75A5" w:rsidRDefault="008D75A5" w:rsidP="008D75A5">
      <w:pPr>
        <w:numPr>
          <w:ilvl w:val="0"/>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 xml:space="preserve">For </w:t>
      </w:r>
      <w:r w:rsidRPr="008D75A5">
        <w:rPr>
          <w:rFonts w:ascii="Times" w:eastAsia="DengXian" w:hAnsi="Times" w:hint="eastAsia"/>
          <w:lang w:eastAsia="zh-CN"/>
        </w:rPr>
        <w:t xml:space="preserve">RV </w:t>
      </w:r>
      <w:r w:rsidRPr="008D75A5">
        <w:rPr>
          <w:rFonts w:ascii="Times" w:eastAsia="Batang" w:hAnsi="Times"/>
          <w:lang w:eastAsia="en-US"/>
        </w:rPr>
        <w:t xml:space="preserve">indication in DCI format 0_3/1_3 for </w:t>
      </w:r>
      <w:r w:rsidRPr="008D75A5">
        <w:rPr>
          <w:rFonts w:ascii="Times" w:eastAsia="DengXian" w:hAnsi="Times" w:hint="eastAsia"/>
          <w:lang w:eastAsia="zh-CN"/>
        </w:rPr>
        <w:t>a TB</w:t>
      </w:r>
      <w:r w:rsidRPr="008D75A5">
        <w:rPr>
          <w:rFonts w:ascii="Times" w:eastAsia="Batang" w:hAnsi="Times"/>
          <w:lang w:eastAsia="en-US"/>
        </w:rPr>
        <w:t>,</w:t>
      </w:r>
    </w:p>
    <w:p w14:paraId="141F33BF" w14:textId="77777777" w:rsidR="008D75A5" w:rsidRPr="008D75A5" w:rsidRDefault="008D75A5" w:rsidP="008D75A5">
      <w:pPr>
        <w:numPr>
          <w:ilvl w:val="1"/>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Option 1 is adopted.</w:t>
      </w:r>
    </w:p>
    <w:p w14:paraId="0C10F225" w14:textId="77777777" w:rsidR="008D75A5" w:rsidRDefault="008D75A5" w:rsidP="008D75A5">
      <w:pPr>
        <w:overflowPunct/>
        <w:autoSpaceDE/>
        <w:autoSpaceDN/>
        <w:adjustRightInd/>
        <w:spacing w:after="0"/>
        <w:textAlignment w:val="auto"/>
        <w:rPr>
          <w:rFonts w:ascii="Times" w:eastAsia="DengXian" w:hAnsi="Times"/>
          <w:szCs w:val="24"/>
          <w:lang w:eastAsia="zh-CN"/>
        </w:rPr>
      </w:pPr>
    </w:p>
    <w:p w14:paraId="2157271F" w14:textId="77777777" w:rsidR="008D75A5" w:rsidRPr="008D75A5" w:rsidRDefault="008D75A5" w:rsidP="008D75A5">
      <w:pPr>
        <w:overflowPunct/>
        <w:autoSpaceDE/>
        <w:autoSpaceDN/>
        <w:adjustRightInd/>
        <w:spacing w:after="0"/>
        <w:textAlignment w:val="auto"/>
        <w:rPr>
          <w:rFonts w:ascii="Times" w:eastAsia="DengXian" w:hAnsi="Times"/>
          <w:szCs w:val="24"/>
          <w:lang w:eastAsia="zh-CN"/>
        </w:rPr>
      </w:pPr>
    </w:p>
    <w:p w14:paraId="01261B0F"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r w:rsidRPr="008D75A5">
        <w:rPr>
          <w:rFonts w:ascii="Times" w:eastAsia="DengXian" w:hAnsi="Times" w:hint="eastAsia"/>
          <w:szCs w:val="24"/>
          <w:highlight w:val="green"/>
          <w:lang w:eastAsia="zh-CN"/>
        </w:rPr>
        <w:t>Agreement</w:t>
      </w:r>
    </w:p>
    <w:p w14:paraId="2DE8C8F8" w14:textId="77777777" w:rsidR="008D75A5" w:rsidRPr="008D75A5" w:rsidRDefault="008D75A5" w:rsidP="008D75A5">
      <w:pPr>
        <w:numPr>
          <w:ilvl w:val="0"/>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For multi-PUSCH/PDSCH scheduling using a DCI format 0_3/1_3, 1 bit RV indication is determined according to Table 7.3.1.2.3-1 of TS 38.212.</w:t>
      </w:r>
    </w:p>
    <w:p w14:paraId="5672A69D" w14:textId="77777777" w:rsidR="008D75A5" w:rsidRPr="008D75A5" w:rsidRDefault="008D75A5" w:rsidP="008D75A5">
      <w:pPr>
        <w:numPr>
          <w:ilvl w:val="1"/>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 xml:space="preserve">Note: This is aligned with Rel-18 DCI format 0_3/1_3 for cells configured with 1 bit RV by </w:t>
      </w:r>
      <w:r w:rsidRPr="008D75A5">
        <w:rPr>
          <w:rFonts w:ascii="Times" w:eastAsia="Batang" w:hAnsi="Times"/>
          <w:i/>
          <w:iCs/>
          <w:lang w:eastAsia="en-US"/>
        </w:rPr>
        <w:t>numberOfBitsForRV-DCI-0-3/1-3</w:t>
      </w:r>
      <w:r w:rsidRPr="008D75A5">
        <w:rPr>
          <w:rFonts w:ascii="Times" w:eastAsia="Batang" w:hAnsi="Times"/>
          <w:lang w:eastAsia="en-US"/>
        </w:rPr>
        <w:t xml:space="preserve">.   </w:t>
      </w:r>
    </w:p>
    <w:p w14:paraId="076EB62F" w14:textId="77777777" w:rsidR="008D75A5" w:rsidRDefault="008D75A5" w:rsidP="008D75A5">
      <w:pPr>
        <w:overflowPunct/>
        <w:autoSpaceDE/>
        <w:autoSpaceDN/>
        <w:adjustRightInd/>
        <w:spacing w:after="0"/>
        <w:textAlignment w:val="auto"/>
        <w:rPr>
          <w:rFonts w:ascii="Times" w:eastAsia="DengXian" w:hAnsi="Times"/>
          <w:szCs w:val="24"/>
          <w:highlight w:val="green"/>
          <w:lang w:eastAsia="zh-CN"/>
        </w:rPr>
      </w:pPr>
    </w:p>
    <w:p w14:paraId="250335B3"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p>
    <w:p w14:paraId="3D4FDC7A"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r w:rsidRPr="008D75A5">
        <w:rPr>
          <w:rFonts w:ascii="Times" w:eastAsia="DengXian" w:hAnsi="Times" w:hint="eastAsia"/>
          <w:szCs w:val="24"/>
          <w:highlight w:val="green"/>
          <w:lang w:eastAsia="zh-CN"/>
        </w:rPr>
        <w:t>Agreement</w:t>
      </w:r>
    </w:p>
    <w:p w14:paraId="3BC9FF06" w14:textId="77777777" w:rsidR="008D75A5" w:rsidRPr="008D75A5" w:rsidRDefault="008D75A5" w:rsidP="008D75A5">
      <w:pPr>
        <w:numPr>
          <w:ilvl w:val="0"/>
          <w:numId w:val="39"/>
        </w:numPr>
        <w:overflowPunct/>
        <w:autoSpaceDE/>
        <w:autoSpaceDN/>
        <w:adjustRightInd/>
        <w:snapToGrid w:val="0"/>
        <w:spacing w:after="0"/>
        <w:textAlignment w:val="auto"/>
        <w:rPr>
          <w:rFonts w:ascii="Times" w:eastAsia="Batang" w:hAnsi="Times"/>
          <w:lang w:eastAsia="en-US"/>
        </w:rPr>
      </w:pPr>
      <w:r w:rsidRPr="008D75A5">
        <w:rPr>
          <w:rFonts w:ascii="Times" w:eastAsia="Batang" w:hAnsi="Times"/>
          <w:lang w:eastAsia="en-US"/>
        </w:rPr>
        <w:t>For the second sub-codebook, the HARQ-ACK information bits for a DCI format 1_3 are ordered firstly according to same ordering as in Rel-17 multi-PDSCHs scheduling for</w:t>
      </w:r>
      <w:r w:rsidRPr="008D75A5">
        <w:rPr>
          <w:rFonts w:ascii="Times" w:eastAsia="Batang" w:hAnsi="Times"/>
          <w:color w:val="FF0000"/>
          <w:lang w:eastAsia="en-US"/>
        </w:rPr>
        <w:t xml:space="preserve"> </w:t>
      </w:r>
      <w:r w:rsidRPr="008D75A5">
        <w:rPr>
          <w:rFonts w:ascii="Times" w:eastAsia="Batang" w:hAnsi="Times"/>
          <w:lang w:eastAsia="en-US"/>
        </w:rPr>
        <w:t>PDSCH receptions on a same serving cell, then according to ascending order of associated serving cell indexes.</w:t>
      </w:r>
    </w:p>
    <w:p w14:paraId="4F4966B1" w14:textId="77777777" w:rsidR="008D75A5" w:rsidRDefault="008D75A5" w:rsidP="008D75A5">
      <w:pPr>
        <w:overflowPunct/>
        <w:autoSpaceDE/>
        <w:autoSpaceDN/>
        <w:adjustRightInd/>
        <w:spacing w:after="0"/>
        <w:textAlignment w:val="auto"/>
        <w:rPr>
          <w:rFonts w:ascii="Times" w:eastAsia="DengXian" w:hAnsi="Times"/>
          <w:szCs w:val="24"/>
          <w:lang w:eastAsia="zh-CN"/>
        </w:rPr>
      </w:pPr>
    </w:p>
    <w:p w14:paraId="5335A14C" w14:textId="77777777" w:rsidR="008D75A5" w:rsidRPr="008D75A5" w:rsidRDefault="008D75A5" w:rsidP="008D75A5">
      <w:pPr>
        <w:overflowPunct/>
        <w:autoSpaceDE/>
        <w:autoSpaceDN/>
        <w:adjustRightInd/>
        <w:spacing w:after="0"/>
        <w:textAlignment w:val="auto"/>
        <w:rPr>
          <w:rFonts w:ascii="Times" w:eastAsia="DengXian" w:hAnsi="Times"/>
          <w:szCs w:val="24"/>
          <w:lang w:eastAsia="zh-CN"/>
        </w:rPr>
      </w:pPr>
    </w:p>
    <w:p w14:paraId="4DF56227" w14:textId="77777777" w:rsidR="008D75A5" w:rsidRPr="008D75A5" w:rsidRDefault="008D75A5" w:rsidP="008D75A5">
      <w:pPr>
        <w:overflowPunct/>
        <w:autoSpaceDE/>
        <w:autoSpaceDN/>
        <w:adjustRightInd/>
        <w:spacing w:after="0"/>
        <w:textAlignment w:val="auto"/>
        <w:rPr>
          <w:rFonts w:ascii="Times" w:eastAsia="DengXian" w:hAnsi="Times"/>
          <w:szCs w:val="24"/>
          <w:highlight w:val="green"/>
          <w:lang w:eastAsia="zh-CN"/>
        </w:rPr>
      </w:pPr>
      <w:r w:rsidRPr="008D75A5">
        <w:rPr>
          <w:rFonts w:ascii="Times" w:eastAsia="DengXian" w:hAnsi="Times" w:hint="eastAsia"/>
          <w:szCs w:val="24"/>
          <w:highlight w:val="green"/>
          <w:lang w:eastAsia="zh-CN"/>
        </w:rPr>
        <w:t>Agreement</w:t>
      </w:r>
    </w:p>
    <w:p w14:paraId="59C34171" w14:textId="77777777" w:rsidR="008D75A5" w:rsidRPr="008D75A5" w:rsidRDefault="008D75A5" w:rsidP="008D75A5">
      <w:pPr>
        <w:numPr>
          <w:ilvl w:val="0"/>
          <w:numId w:val="39"/>
        </w:numPr>
        <w:overflowPunct/>
        <w:autoSpaceDE/>
        <w:autoSpaceDN/>
        <w:adjustRightInd/>
        <w:snapToGrid w:val="0"/>
        <w:spacing w:after="0"/>
        <w:textAlignment w:val="auto"/>
        <w:rPr>
          <w:rFonts w:ascii="Times" w:eastAsia="Batang" w:hAnsi="Times"/>
          <w:lang w:eastAsia="en-US"/>
        </w:rPr>
      </w:pPr>
      <w:r w:rsidRPr="008D75A5">
        <w:rPr>
          <w:rFonts w:ascii="Times" w:eastAsia="Batang" w:hAnsi="Times"/>
          <w:lang w:eastAsia="en-US"/>
        </w:rPr>
        <w:t>For Type-1C fields in DCI format 0_3, when the TDRA field indicates more than one scheduled PUSCHs on the scheduled cell with the smallest cell index:</w:t>
      </w:r>
    </w:p>
    <w:p w14:paraId="32B26CA2" w14:textId="77777777" w:rsidR="008D75A5" w:rsidRPr="008D75A5" w:rsidRDefault="008D75A5" w:rsidP="008D75A5">
      <w:pPr>
        <w:numPr>
          <w:ilvl w:val="1"/>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The CSI request field appl</w:t>
      </w:r>
      <w:r w:rsidRPr="008D75A5">
        <w:rPr>
          <w:rFonts w:ascii="Times" w:eastAsia="DengXian" w:hAnsi="Times" w:hint="eastAsia"/>
          <w:lang w:eastAsia="zh-CN"/>
        </w:rPr>
        <w:t>ies</w:t>
      </w:r>
      <w:r w:rsidRPr="008D75A5">
        <w:rPr>
          <w:rFonts w:ascii="Times" w:eastAsia="Batang" w:hAnsi="Times"/>
          <w:lang w:eastAsia="en-US"/>
        </w:rPr>
        <w:t xml:space="preserve"> to the PUSCH determined based on Rel-17 multi-PUSCH scheduling on same serving cell. </w:t>
      </w:r>
    </w:p>
    <w:p w14:paraId="01FE61DD" w14:textId="77777777" w:rsidR="008D75A5" w:rsidRPr="008D75A5" w:rsidRDefault="008D75A5" w:rsidP="008D75A5">
      <w:pPr>
        <w:numPr>
          <w:ilvl w:val="1"/>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Note</w:t>
      </w:r>
      <w:r w:rsidRPr="008D75A5">
        <w:rPr>
          <w:rFonts w:ascii="Times" w:eastAsia="DengXian" w:hAnsi="Times" w:hint="eastAsia"/>
          <w:lang w:eastAsia="zh-CN"/>
        </w:rPr>
        <w:t xml:space="preserve"> for background</w:t>
      </w:r>
      <w:r w:rsidRPr="008D75A5">
        <w:rPr>
          <w:rFonts w:ascii="Times" w:eastAsia="Batang" w:hAnsi="Times"/>
          <w:lang w:eastAsia="en-US"/>
        </w:rPr>
        <w:t>: When the TDRA field of DCI format 0_3 indicates only one scheduled PUSCH on the scheduled cell with the smallest cell index, DCI interpretation and UE procedure is same as in Rel-18.</w:t>
      </w:r>
    </w:p>
    <w:p w14:paraId="16FD1B0D" w14:textId="77777777" w:rsidR="008D75A5" w:rsidRDefault="008D75A5" w:rsidP="008D75A5">
      <w:pPr>
        <w:overflowPunct/>
        <w:autoSpaceDE/>
        <w:autoSpaceDN/>
        <w:adjustRightInd/>
        <w:spacing w:after="0"/>
        <w:textAlignment w:val="auto"/>
        <w:rPr>
          <w:rFonts w:ascii="Times" w:eastAsia="DengXian" w:hAnsi="Times"/>
          <w:szCs w:val="24"/>
          <w:highlight w:val="darkYellow"/>
          <w:lang w:eastAsia="zh-CN"/>
        </w:rPr>
      </w:pPr>
    </w:p>
    <w:p w14:paraId="3545A20E" w14:textId="77777777" w:rsidR="008D75A5" w:rsidRDefault="008D75A5" w:rsidP="008D75A5">
      <w:pPr>
        <w:overflowPunct/>
        <w:autoSpaceDE/>
        <w:autoSpaceDN/>
        <w:adjustRightInd/>
        <w:spacing w:after="0"/>
        <w:textAlignment w:val="auto"/>
        <w:rPr>
          <w:rFonts w:ascii="Times" w:eastAsia="DengXian" w:hAnsi="Times"/>
          <w:szCs w:val="24"/>
          <w:highlight w:val="darkYellow"/>
          <w:lang w:eastAsia="zh-CN"/>
        </w:rPr>
      </w:pPr>
    </w:p>
    <w:p w14:paraId="0414502C" w14:textId="77777777" w:rsidR="008D75A5" w:rsidRPr="008D75A5" w:rsidRDefault="008D75A5" w:rsidP="008D75A5">
      <w:pPr>
        <w:overflowPunct/>
        <w:autoSpaceDE/>
        <w:autoSpaceDN/>
        <w:adjustRightInd/>
        <w:spacing w:after="0"/>
        <w:textAlignment w:val="auto"/>
        <w:rPr>
          <w:rFonts w:ascii="Times" w:eastAsia="DengXian" w:hAnsi="Times"/>
          <w:szCs w:val="24"/>
          <w:highlight w:val="darkYellow"/>
          <w:lang w:eastAsia="zh-CN"/>
        </w:rPr>
      </w:pPr>
    </w:p>
    <w:p w14:paraId="07038B4F" w14:textId="77777777" w:rsidR="008D75A5" w:rsidRPr="008D75A5" w:rsidRDefault="008D75A5" w:rsidP="008D75A5">
      <w:pPr>
        <w:overflowPunct/>
        <w:autoSpaceDE/>
        <w:autoSpaceDN/>
        <w:adjustRightInd/>
        <w:spacing w:after="0"/>
        <w:textAlignment w:val="auto"/>
        <w:rPr>
          <w:rFonts w:ascii="Times" w:eastAsia="DengXian" w:hAnsi="Times"/>
          <w:szCs w:val="24"/>
          <w:lang w:eastAsia="zh-CN"/>
        </w:rPr>
      </w:pPr>
      <w:r w:rsidRPr="008D75A5">
        <w:rPr>
          <w:rFonts w:ascii="Times" w:eastAsia="DengXian" w:hAnsi="Times" w:hint="eastAsia"/>
          <w:szCs w:val="24"/>
          <w:highlight w:val="darkYellow"/>
          <w:lang w:eastAsia="zh-CN"/>
        </w:rPr>
        <w:t>Working Assumption</w:t>
      </w:r>
    </w:p>
    <w:p w14:paraId="2E04080D" w14:textId="77777777" w:rsidR="008D75A5" w:rsidRPr="008D75A5" w:rsidRDefault="008D75A5" w:rsidP="008D75A5">
      <w:pPr>
        <w:overflowPunct/>
        <w:autoSpaceDE/>
        <w:autoSpaceDN/>
        <w:adjustRightInd/>
        <w:spacing w:after="0"/>
        <w:textAlignment w:val="auto"/>
        <w:rPr>
          <w:rFonts w:ascii="Times" w:eastAsia="Batang" w:hAnsi="Times"/>
          <w:lang w:eastAsia="en-US"/>
        </w:rPr>
      </w:pPr>
      <w:r w:rsidRPr="008D75A5">
        <w:rPr>
          <w:rFonts w:ascii="Times" w:eastAsia="Batang" w:hAnsi="Times"/>
          <w:lang w:eastAsia="en-US"/>
        </w:rPr>
        <w:lastRenderedPageBreak/>
        <w:t xml:space="preserve">For a DCI format 1_3 with fields repurposed for </w:t>
      </w:r>
      <w:proofErr w:type="spellStart"/>
      <w:r w:rsidRPr="008D75A5">
        <w:rPr>
          <w:rFonts w:ascii="Times" w:eastAsia="Batang" w:hAnsi="Times"/>
          <w:lang w:eastAsia="en-US"/>
        </w:rPr>
        <w:t>SCell</w:t>
      </w:r>
      <w:proofErr w:type="spellEnd"/>
      <w:r w:rsidRPr="008D75A5">
        <w:rPr>
          <w:rFonts w:ascii="Times" w:eastAsia="Batang" w:hAnsi="Times"/>
          <w:lang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8D75A5">
        <w:rPr>
          <w:rFonts w:ascii="Times" w:eastAsia="Batang" w:hAnsi="Times"/>
          <w:lang w:eastAsia="en-US"/>
        </w:rPr>
        <w:t>SCell</w:t>
      </w:r>
      <w:proofErr w:type="spellEnd"/>
      <w:r w:rsidRPr="008D75A5">
        <w:rPr>
          <w:rFonts w:ascii="Times" w:eastAsia="Batang" w:hAnsi="Times"/>
          <w:lang w:eastAsia="en-US"/>
        </w:rPr>
        <w:t xml:space="preserve"> dormancy indication is ACK</w:t>
      </w:r>
      <w:r w:rsidRPr="008D75A5">
        <w:rPr>
          <w:rFonts w:ascii="Times" w:eastAsia="DengXian" w:hAnsi="Times" w:hint="eastAsia"/>
          <w:lang w:eastAsia="en-US"/>
        </w:rPr>
        <w:t xml:space="preserve"> for the first SLIV </w:t>
      </w:r>
      <w:r w:rsidRPr="008D75A5">
        <w:rPr>
          <w:rFonts w:ascii="Times" w:eastAsia="Batang" w:hAnsi="Times"/>
          <w:lang w:eastAsia="en-US"/>
        </w:rPr>
        <w:t>and followed by NACK bits for the remaining SLIVs.</w:t>
      </w:r>
    </w:p>
    <w:p w14:paraId="6BB5B6F5" w14:textId="77777777" w:rsidR="008D75A5" w:rsidRDefault="008D75A5" w:rsidP="008D75A5">
      <w:pPr>
        <w:overflowPunct/>
        <w:autoSpaceDE/>
        <w:autoSpaceDN/>
        <w:adjustRightInd/>
        <w:spacing w:after="0"/>
        <w:textAlignment w:val="auto"/>
        <w:rPr>
          <w:rFonts w:ascii="Times" w:eastAsia="DengXian" w:hAnsi="Times"/>
          <w:lang w:eastAsia="zh-CN"/>
        </w:rPr>
      </w:pPr>
    </w:p>
    <w:p w14:paraId="30EC738D" w14:textId="77777777" w:rsidR="008D75A5" w:rsidRPr="008D75A5" w:rsidRDefault="008D75A5" w:rsidP="008D75A5">
      <w:pPr>
        <w:overflowPunct/>
        <w:autoSpaceDE/>
        <w:autoSpaceDN/>
        <w:adjustRightInd/>
        <w:spacing w:after="0"/>
        <w:textAlignment w:val="auto"/>
        <w:rPr>
          <w:rFonts w:ascii="Times" w:eastAsia="DengXian" w:hAnsi="Times"/>
          <w:lang w:eastAsia="zh-CN"/>
        </w:rPr>
      </w:pPr>
    </w:p>
    <w:p w14:paraId="3538C5D9" w14:textId="77777777" w:rsidR="008D75A5" w:rsidRPr="008D75A5" w:rsidRDefault="008D75A5" w:rsidP="008D75A5">
      <w:pPr>
        <w:overflowPunct/>
        <w:autoSpaceDE/>
        <w:autoSpaceDN/>
        <w:adjustRightInd/>
        <w:snapToGrid w:val="0"/>
        <w:spacing w:after="0"/>
        <w:textAlignment w:val="auto"/>
        <w:rPr>
          <w:rFonts w:ascii="Times" w:eastAsia="DengXian" w:hAnsi="Times"/>
          <w:highlight w:val="green"/>
          <w:lang w:eastAsia="zh-CN"/>
        </w:rPr>
      </w:pPr>
      <w:r w:rsidRPr="008D75A5">
        <w:rPr>
          <w:rFonts w:ascii="Times" w:eastAsia="DengXian" w:hAnsi="Times" w:hint="eastAsia"/>
          <w:highlight w:val="green"/>
          <w:lang w:eastAsia="zh-CN"/>
        </w:rPr>
        <w:t>Agreement</w:t>
      </w:r>
    </w:p>
    <w:p w14:paraId="5E0ADE96" w14:textId="77777777" w:rsidR="008D75A5" w:rsidRPr="008D75A5" w:rsidRDefault="008D75A5" w:rsidP="008D75A5">
      <w:pPr>
        <w:numPr>
          <w:ilvl w:val="0"/>
          <w:numId w:val="39"/>
        </w:numPr>
        <w:overflowPunct/>
        <w:autoSpaceDE/>
        <w:autoSpaceDN/>
        <w:adjustRightInd/>
        <w:snapToGrid w:val="0"/>
        <w:spacing w:after="0"/>
        <w:textAlignment w:val="auto"/>
        <w:rPr>
          <w:rFonts w:ascii="Times" w:eastAsia="Batang" w:hAnsi="Times"/>
          <w:lang w:eastAsia="en-US"/>
        </w:rPr>
      </w:pPr>
      <w:r w:rsidRPr="008D75A5">
        <w:rPr>
          <w:rFonts w:ascii="Times" w:eastAsia="Batang" w:hAnsi="Times"/>
          <w:lang w:eastAsia="en-US"/>
        </w:rPr>
        <w:t xml:space="preserve">Regarding presence of UL-SCH field, </w:t>
      </w:r>
    </w:p>
    <w:p w14:paraId="620A08A4" w14:textId="77777777" w:rsidR="008D75A5" w:rsidRPr="008D75A5" w:rsidRDefault="008D75A5" w:rsidP="008D75A5">
      <w:pPr>
        <w:numPr>
          <w:ilvl w:val="1"/>
          <w:numId w:val="39"/>
        </w:numPr>
        <w:overflowPunct/>
        <w:autoSpaceDE/>
        <w:autoSpaceDN/>
        <w:adjustRightInd/>
        <w:snapToGrid w:val="0"/>
        <w:spacing w:after="0"/>
        <w:textAlignment w:val="auto"/>
        <w:rPr>
          <w:rFonts w:ascii="Times" w:eastAsia="Batang" w:hAnsi="Times"/>
          <w:lang w:eastAsia="en-US"/>
        </w:rPr>
      </w:pPr>
      <w:r w:rsidRPr="008D75A5">
        <w:rPr>
          <w:rFonts w:ascii="Times" w:eastAsia="Batang" w:hAnsi="Times"/>
          <w:lang w:eastAsia="en-US"/>
        </w:rPr>
        <w:t>1 bit UL-SCH field is always present in DCI format 0_3.</w:t>
      </w:r>
    </w:p>
    <w:p w14:paraId="35FA67DA" w14:textId="77777777" w:rsidR="008D75A5" w:rsidRPr="008D75A5" w:rsidRDefault="008D75A5" w:rsidP="008D75A5">
      <w:pPr>
        <w:numPr>
          <w:ilvl w:val="0"/>
          <w:numId w:val="39"/>
        </w:numPr>
        <w:overflowPunct/>
        <w:autoSpaceDE/>
        <w:autoSpaceDN/>
        <w:adjustRightInd/>
        <w:snapToGrid w:val="0"/>
        <w:spacing w:after="0"/>
        <w:textAlignment w:val="auto"/>
        <w:rPr>
          <w:rFonts w:ascii="Times" w:eastAsia="Batang" w:hAnsi="Times"/>
          <w:lang w:eastAsia="en-US"/>
        </w:rPr>
      </w:pPr>
      <w:r w:rsidRPr="008D75A5">
        <w:rPr>
          <w:rFonts w:ascii="Times" w:eastAsia="Batang" w:hAnsi="Times"/>
          <w:lang w:eastAsia="en-US"/>
        </w:rPr>
        <w:t>UL-SCH field</w:t>
      </w:r>
      <w:r w:rsidRPr="008D75A5">
        <w:rPr>
          <w:rFonts w:ascii="Times" w:eastAsia="DengXian" w:hAnsi="Times" w:hint="eastAsia"/>
          <w:lang w:eastAsia="zh-CN"/>
        </w:rPr>
        <w:t xml:space="preserve"> </w:t>
      </w:r>
      <w:r w:rsidRPr="008D75A5">
        <w:rPr>
          <w:rFonts w:ascii="Times" w:eastAsia="Batang" w:hAnsi="Times"/>
          <w:lang w:eastAsia="en-US"/>
        </w:rPr>
        <w:t xml:space="preserve">and CSI request field in a DCI format 0_3 </w:t>
      </w:r>
      <w:proofErr w:type="gramStart"/>
      <w:r w:rsidRPr="008D75A5">
        <w:rPr>
          <w:rFonts w:ascii="Times" w:eastAsia="Batang" w:hAnsi="Times"/>
          <w:lang w:eastAsia="en-US"/>
        </w:rPr>
        <w:t>are</w:t>
      </w:r>
      <w:proofErr w:type="gramEnd"/>
      <w:r w:rsidRPr="008D75A5">
        <w:rPr>
          <w:rFonts w:ascii="Times" w:eastAsia="Batang" w:hAnsi="Times"/>
          <w:lang w:eastAsia="en-US"/>
        </w:rPr>
        <w:t xml:space="preserve"> applied to </w:t>
      </w:r>
      <w:r w:rsidRPr="008D75A5">
        <w:rPr>
          <w:rFonts w:ascii="Times" w:eastAsia="DengXian" w:hAnsi="Times" w:hint="eastAsia"/>
          <w:lang w:eastAsia="zh-CN"/>
        </w:rPr>
        <w:t>the</w:t>
      </w:r>
      <w:r w:rsidRPr="008D75A5">
        <w:rPr>
          <w:rFonts w:ascii="Times" w:eastAsia="Batang" w:hAnsi="Times"/>
          <w:lang w:eastAsia="en-US"/>
        </w:rPr>
        <w:t xml:space="preserve"> same PUSCH.</w:t>
      </w:r>
    </w:p>
    <w:p w14:paraId="626EDBBA" w14:textId="77777777" w:rsidR="008D75A5" w:rsidRDefault="008D75A5" w:rsidP="008D75A5">
      <w:pPr>
        <w:overflowPunct/>
        <w:autoSpaceDE/>
        <w:autoSpaceDN/>
        <w:adjustRightInd/>
        <w:snapToGrid w:val="0"/>
        <w:spacing w:after="0"/>
        <w:textAlignment w:val="auto"/>
        <w:rPr>
          <w:rFonts w:ascii="Times" w:eastAsia="DengXian" w:hAnsi="Times"/>
          <w:lang w:eastAsia="zh-CN"/>
        </w:rPr>
      </w:pPr>
    </w:p>
    <w:p w14:paraId="454B7E9E" w14:textId="77777777" w:rsidR="008D75A5" w:rsidRPr="008D75A5" w:rsidRDefault="008D75A5" w:rsidP="008D75A5">
      <w:pPr>
        <w:overflowPunct/>
        <w:autoSpaceDE/>
        <w:autoSpaceDN/>
        <w:adjustRightInd/>
        <w:snapToGrid w:val="0"/>
        <w:spacing w:after="0"/>
        <w:textAlignment w:val="auto"/>
        <w:rPr>
          <w:rFonts w:ascii="Times" w:eastAsia="DengXian" w:hAnsi="Times"/>
          <w:lang w:eastAsia="zh-CN"/>
        </w:rPr>
      </w:pPr>
    </w:p>
    <w:p w14:paraId="51F05DFD" w14:textId="77777777" w:rsidR="008D75A5" w:rsidRPr="008D75A5" w:rsidRDefault="008D75A5" w:rsidP="008D75A5">
      <w:pPr>
        <w:overflowPunct/>
        <w:autoSpaceDE/>
        <w:autoSpaceDN/>
        <w:adjustRightInd/>
        <w:snapToGrid w:val="0"/>
        <w:spacing w:after="0"/>
        <w:textAlignment w:val="auto"/>
        <w:rPr>
          <w:rFonts w:ascii="Times" w:eastAsia="Batang" w:hAnsi="Times"/>
          <w:highlight w:val="green"/>
          <w:lang w:eastAsia="en-US"/>
        </w:rPr>
      </w:pPr>
      <w:r w:rsidRPr="008D75A5">
        <w:rPr>
          <w:rFonts w:ascii="Times" w:eastAsia="DengXian" w:hAnsi="Times" w:hint="eastAsia"/>
          <w:highlight w:val="green"/>
          <w:lang w:eastAsia="zh-CN"/>
        </w:rPr>
        <w:t>Agreement</w:t>
      </w:r>
    </w:p>
    <w:p w14:paraId="0D529093" w14:textId="77777777" w:rsidR="008D75A5" w:rsidRPr="008D75A5" w:rsidRDefault="008D75A5" w:rsidP="008D75A5">
      <w:pPr>
        <w:numPr>
          <w:ilvl w:val="0"/>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For NDI/RV indication in DCI format 0_3/1_3 for a TB,</w:t>
      </w:r>
      <w:r w:rsidRPr="008D75A5">
        <w:rPr>
          <w:rFonts w:ascii="Times" w:eastAsia="DengXian" w:hAnsi="Times" w:hint="eastAsia"/>
          <w:lang w:eastAsia="en-US"/>
        </w:rPr>
        <w:t xml:space="preserve"> </w:t>
      </w:r>
    </w:p>
    <w:p w14:paraId="33810CD4" w14:textId="77777777" w:rsidR="008D75A5" w:rsidRPr="008D75A5" w:rsidRDefault="008D75A5" w:rsidP="008D75A5">
      <w:pPr>
        <w:numPr>
          <w:ilvl w:val="1"/>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 xml:space="preserve">Within each block of NDI field, the NDI bits are placed in the LSBs </w:t>
      </w:r>
      <w:r w:rsidRPr="008D75A5">
        <w:rPr>
          <w:rFonts w:ascii="Times" w:eastAsia="Batang" w:hAnsi="Times" w:cs="Times"/>
          <w:lang w:eastAsia="ko-KR"/>
        </w:rPr>
        <w:t>based on the SLIV position in the indicated TDRA row. Padding bits, if any, are placed in the MSBs within the block.</w:t>
      </w:r>
    </w:p>
    <w:p w14:paraId="78D5E80B" w14:textId="77777777" w:rsidR="008D75A5" w:rsidRPr="008D75A5" w:rsidRDefault="008D75A5" w:rsidP="008D75A5">
      <w:pPr>
        <w:numPr>
          <w:ilvl w:val="1"/>
          <w:numId w:val="39"/>
        </w:numPr>
        <w:overflowPunct/>
        <w:autoSpaceDE/>
        <w:autoSpaceDN/>
        <w:adjustRightInd/>
        <w:snapToGrid w:val="0"/>
        <w:spacing w:after="60"/>
        <w:textAlignment w:val="auto"/>
        <w:rPr>
          <w:rFonts w:ascii="Times" w:eastAsia="Batang" w:hAnsi="Times"/>
          <w:lang w:eastAsia="en-US"/>
        </w:rPr>
      </w:pPr>
      <w:r w:rsidRPr="008D75A5">
        <w:rPr>
          <w:rFonts w:ascii="Times" w:eastAsia="Batang" w:hAnsi="Times"/>
          <w:lang w:eastAsia="en-US"/>
        </w:rPr>
        <w:t xml:space="preserve">Within each block of RV field, the RV bits are placed in the LSBs </w:t>
      </w:r>
      <w:r w:rsidRPr="008D75A5">
        <w:rPr>
          <w:rFonts w:ascii="Times" w:eastAsia="Batang" w:hAnsi="Times" w:cs="Times"/>
          <w:lang w:eastAsia="ko-KR"/>
        </w:rPr>
        <w:t>based on the SLIV position in the indicated TDRA row. Padding bits, if any, are placed in the MSBs within the block.</w:t>
      </w:r>
    </w:p>
    <w:p w14:paraId="0B8E6143" w14:textId="77777777" w:rsidR="00EA3671" w:rsidRPr="00EA3671" w:rsidRDefault="00EA3671" w:rsidP="00EA3671">
      <w:pPr>
        <w:overflowPunct/>
        <w:autoSpaceDE/>
        <w:autoSpaceDN/>
        <w:adjustRightInd/>
        <w:spacing w:after="0"/>
        <w:textAlignment w:val="auto"/>
        <w:rPr>
          <w:rFonts w:ascii="Times" w:eastAsia="DengXian" w:hAnsi="Times"/>
          <w:szCs w:val="24"/>
          <w:lang w:eastAsia="zh-CN"/>
        </w:rPr>
      </w:pPr>
    </w:p>
    <w:p w14:paraId="393BBAFD" w14:textId="2D31860F" w:rsidR="00B83A8B" w:rsidRDefault="00B83A8B" w:rsidP="00B83A8B">
      <w:pPr>
        <w:pStyle w:val="Heading4"/>
        <w:rPr>
          <w:lang w:eastAsia="ja-JP"/>
        </w:rPr>
      </w:pPr>
      <w:r>
        <w:rPr>
          <w:lang w:eastAsia="ja-JP"/>
        </w:rPr>
        <w:t>2.1.2</w:t>
      </w:r>
      <w:r>
        <w:rPr>
          <w:lang w:eastAsia="ja-JP"/>
        </w:rPr>
        <w:tab/>
        <w:t xml:space="preserve">Remaining Open issues </w:t>
      </w:r>
    </w:p>
    <w:p w14:paraId="144998F8" w14:textId="77777777" w:rsidR="008D75A5" w:rsidRDefault="008D75A5" w:rsidP="004E1FA8"/>
    <w:p w14:paraId="560E71BA" w14:textId="77777777" w:rsidR="008D75A5" w:rsidRDefault="008D75A5" w:rsidP="008D75A5">
      <w:r>
        <w:t xml:space="preserve">Discussion on RRC parameter design, </w:t>
      </w:r>
    </w:p>
    <w:p w14:paraId="032DBDDF" w14:textId="77777777" w:rsidR="008D75A5" w:rsidRDefault="008D75A5" w:rsidP="008D75A5">
      <w:pPr>
        <w:rPr>
          <w:rFonts w:eastAsia="DengXian"/>
          <w:lang w:eastAsia="zh-CN"/>
        </w:rPr>
      </w:pPr>
      <w:r>
        <w:rPr>
          <w:rFonts w:hint="eastAsia"/>
        </w:rPr>
        <w:t>–</w:t>
      </w:r>
      <w:r>
        <w:tab/>
        <w:t>e.g., TDRA table</w:t>
      </w:r>
    </w:p>
    <w:p w14:paraId="51C68913" w14:textId="77777777" w:rsidR="008D75A5" w:rsidRPr="008D75A5" w:rsidRDefault="008D75A5" w:rsidP="008D75A5">
      <w:pPr>
        <w:rPr>
          <w:rFonts w:eastAsia="DengXian"/>
          <w:lang w:eastAsia="zh-CN"/>
        </w:rPr>
      </w:pPr>
    </w:p>
    <w:p w14:paraId="1110B10E" w14:textId="1A3CB2C9" w:rsidR="008D75A5" w:rsidRPr="008D75A5" w:rsidRDefault="008D75A5" w:rsidP="008D75A5">
      <w:pPr>
        <w:rPr>
          <w:rFonts w:eastAsia="DengXian"/>
          <w:lang w:eastAsia="zh-CN"/>
        </w:rPr>
      </w:pPr>
      <w:r>
        <w:t>Discussion on spec impact on HARQ-ACK timing determination in case of slot-based PUCCH</w:t>
      </w:r>
    </w:p>
    <w:p w14:paraId="63689B8F" w14:textId="77777777" w:rsidR="004E1FA8" w:rsidRPr="004E1FA8" w:rsidRDefault="004E1FA8" w:rsidP="00EA3671">
      <w:pPr>
        <w:rPr>
          <w:rFonts w:eastAsia="DengXian"/>
          <w:lang w:val="en-US" w:eastAsia="zh-CN"/>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25302C16" w:rsidR="00701410" w:rsidRDefault="00701410" w:rsidP="00701410">
      <w:pPr>
        <w:pStyle w:val="Heading4"/>
        <w:rPr>
          <w:lang w:eastAsia="ja-JP"/>
        </w:rPr>
      </w:pPr>
      <w:r>
        <w:rPr>
          <w:lang w:eastAsia="ja-JP"/>
        </w:rPr>
        <w:t>2.2.1</w:t>
      </w:r>
      <w:r>
        <w:rPr>
          <w:lang w:eastAsia="ja-JP"/>
        </w:rPr>
        <w:tab/>
        <w:t>Agreements</w:t>
      </w:r>
    </w:p>
    <w:p w14:paraId="6918283D" w14:textId="0C9EBAA7" w:rsidR="00C21339"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5722EB98" w14:textId="70D612B6" w:rsidR="00F9587E" w:rsidRPr="00B8091A" w:rsidRDefault="00701410" w:rsidP="00B8091A">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Heading4"/>
        <w:rPr>
          <w:lang w:eastAsia="ja-JP"/>
        </w:rPr>
      </w:pPr>
      <w:r>
        <w:rPr>
          <w:lang w:eastAsia="ja-JP"/>
        </w:rPr>
        <w:t>2.4.1</w:t>
      </w:r>
      <w:r>
        <w:rPr>
          <w:lang w:eastAsia="ja-JP"/>
        </w:rPr>
        <w:tab/>
        <w:t>Agreements</w:t>
      </w:r>
    </w:p>
    <w:p w14:paraId="37D259DA" w14:textId="57916FCD" w:rsidR="00701410" w:rsidRDefault="00701410" w:rsidP="00701410">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3AAD4" w14:textId="77777777" w:rsidR="00EA3671" w:rsidRDefault="00EA3671" w:rsidP="00DB7C03">
      <w:pPr>
        <w:overflowPunct/>
        <w:autoSpaceDE/>
        <w:autoSpaceDN/>
        <w:snapToGrid w:val="0"/>
        <w:spacing w:after="0"/>
        <w:textAlignment w:val="auto"/>
        <w:rPr>
          <w:rFonts w:ascii="Arial" w:eastAsiaTheme="minorEastAsia" w:hAnsi="Arial" w:cs="Arial"/>
          <w:b/>
          <w:bCs/>
          <w:lang w:eastAsia="ja-JP"/>
        </w:rPr>
      </w:pPr>
    </w:p>
    <w:p w14:paraId="6A60FCCC" w14:textId="2EEE216E" w:rsidR="00EA3671" w:rsidRPr="008D75A5" w:rsidRDefault="00EA3671" w:rsidP="00EA3671">
      <w:pPr>
        <w:overflowPunct/>
        <w:autoSpaceDE/>
        <w:autoSpaceDN/>
        <w:snapToGrid w:val="0"/>
        <w:spacing w:after="0"/>
        <w:textAlignment w:val="auto"/>
        <w:rPr>
          <w:rFonts w:ascii="Arial" w:eastAsia="DengXian" w:hAnsi="Arial" w:cs="Arial"/>
          <w:b/>
          <w:bCs/>
          <w:lang w:eastAsia="zh-CN"/>
        </w:rPr>
      </w:pPr>
      <w:r>
        <w:rPr>
          <w:rFonts w:ascii="Arial" w:eastAsiaTheme="minorEastAsia" w:hAnsi="Arial" w:cs="Arial" w:hint="eastAsia"/>
          <w:b/>
          <w:bCs/>
          <w:lang w:eastAsia="ja-JP"/>
        </w:rPr>
        <w:t>R</w:t>
      </w:r>
      <w:r>
        <w:rPr>
          <w:rFonts w:ascii="Arial" w:eastAsiaTheme="minorEastAsia" w:hAnsi="Arial" w:cs="Arial"/>
          <w:b/>
          <w:bCs/>
          <w:lang w:eastAsia="ja-JP"/>
        </w:rPr>
        <w:t>AN1#1</w:t>
      </w:r>
      <w:r w:rsidR="008D75A5">
        <w:rPr>
          <w:rFonts w:ascii="Arial" w:eastAsia="DengXian" w:hAnsi="Arial" w:cs="Arial" w:hint="eastAsia"/>
          <w:b/>
          <w:bCs/>
          <w:lang w:eastAsia="zh-CN"/>
        </w:rPr>
        <w:t>20</w:t>
      </w:r>
    </w:p>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3C37DFFE" w14:textId="7EA7CABB"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R1-250137</w:t>
      </w:r>
      <w:r>
        <w:rPr>
          <w:rFonts w:ascii="Times New Roman" w:eastAsia="DengXian" w:hAnsi="Times New Roman" w:hint="eastAsia"/>
          <w:kern w:val="0"/>
          <w:sz w:val="20"/>
          <w:szCs w:val="20"/>
          <w:lang w:eastAsia="zh-CN"/>
        </w:rPr>
        <w:t>7</w:t>
      </w:r>
      <w:r w:rsidRPr="008D75A5">
        <w:rPr>
          <w:rFonts w:ascii="Times New Roman" w:hAnsi="Times New Roman"/>
          <w:kern w:val="0"/>
          <w:sz w:val="20"/>
          <w:szCs w:val="20"/>
          <w:lang w:eastAsia="zh-CN"/>
        </w:rPr>
        <w:tab/>
        <w:t>Feature lead summary #</w:t>
      </w:r>
      <w:r>
        <w:rPr>
          <w:rFonts w:ascii="Times New Roman" w:eastAsia="DengXian" w:hAnsi="Times New Roman" w:hint="eastAsia"/>
          <w:kern w:val="0"/>
          <w:sz w:val="20"/>
          <w:szCs w:val="20"/>
          <w:lang w:eastAsia="zh-CN"/>
        </w:rPr>
        <w:t>4</w:t>
      </w:r>
      <w:r w:rsidRPr="008D75A5">
        <w:rPr>
          <w:rFonts w:ascii="Times New Roman" w:hAnsi="Times New Roman"/>
          <w:kern w:val="0"/>
          <w:sz w:val="20"/>
          <w:szCs w:val="20"/>
          <w:lang w:eastAsia="zh-CN"/>
        </w:rPr>
        <w:t xml:space="preserve"> on multi-cell scheduling with a single DCI Moderator (Lenovo)</w:t>
      </w:r>
    </w:p>
    <w:p w14:paraId="7FC61DB0"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R1-2501376</w:t>
      </w:r>
      <w:r w:rsidRPr="008D75A5">
        <w:rPr>
          <w:rFonts w:ascii="Times New Roman" w:hAnsi="Times New Roman"/>
          <w:kern w:val="0"/>
          <w:sz w:val="20"/>
          <w:szCs w:val="20"/>
          <w:lang w:eastAsia="zh-CN"/>
        </w:rPr>
        <w:tab/>
        <w:t>Feature lead summary #3 on multi-cell scheduling with a single DCI Moderator (Lenovo)</w:t>
      </w:r>
    </w:p>
    <w:p w14:paraId="6E6DE2D8"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R1-2501375</w:t>
      </w:r>
      <w:r w:rsidRPr="008D75A5">
        <w:rPr>
          <w:rFonts w:ascii="Times New Roman" w:hAnsi="Times New Roman"/>
          <w:kern w:val="0"/>
          <w:sz w:val="20"/>
          <w:szCs w:val="20"/>
          <w:lang w:eastAsia="zh-CN"/>
        </w:rPr>
        <w:tab/>
        <w:t>Feature lead summary #2 on multi-cell scheduling with a single DCI Moderator (Lenovo)</w:t>
      </w:r>
    </w:p>
    <w:p w14:paraId="5FC7A335"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R1-2501374</w:t>
      </w:r>
      <w:r w:rsidRPr="008D75A5">
        <w:rPr>
          <w:rFonts w:ascii="Times New Roman" w:hAnsi="Times New Roman"/>
          <w:kern w:val="0"/>
          <w:sz w:val="20"/>
          <w:szCs w:val="20"/>
          <w:lang w:eastAsia="zh-CN"/>
        </w:rPr>
        <w:tab/>
        <w:t>Feature lead summary #1 on multi-cell scheduling with a single DCI Moderator (Lenovo)</w:t>
      </w:r>
    </w:p>
    <w:p w14:paraId="3D489F58" w14:textId="20A47275"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R1-2500065</w:t>
      </w:r>
      <w:r w:rsidRPr="008D75A5">
        <w:rPr>
          <w:rFonts w:ascii="Times New Roman" w:hAnsi="Times New Roman"/>
          <w:kern w:val="0"/>
          <w:sz w:val="20"/>
          <w:szCs w:val="20"/>
          <w:lang w:eastAsia="zh-CN"/>
        </w:rPr>
        <w:tab/>
        <w:t xml:space="preserve">On Rel-19 </w:t>
      </w:r>
      <w:proofErr w:type="gramStart"/>
      <w:r w:rsidRPr="008D75A5">
        <w:rPr>
          <w:rFonts w:ascii="Times New Roman" w:hAnsi="Times New Roman"/>
          <w:kern w:val="0"/>
          <w:sz w:val="20"/>
          <w:szCs w:val="20"/>
          <w:lang w:eastAsia="zh-CN"/>
        </w:rPr>
        <w:t>Multi-carrier</w:t>
      </w:r>
      <w:proofErr w:type="gramEnd"/>
      <w:r w:rsidRPr="008D75A5">
        <w:rPr>
          <w:rFonts w:ascii="Times New Roman" w:hAnsi="Times New Roman"/>
          <w:kern w:val="0"/>
          <w:sz w:val="20"/>
          <w:szCs w:val="20"/>
          <w:lang w:eastAsia="zh-CN"/>
        </w:rPr>
        <w:t xml:space="preserve"> enhancements</w:t>
      </w:r>
      <w:r w:rsidRPr="008D75A5">
        <w:rPr>
          <w:rFonts w:ascii="Times New Roman" w:hAnsi="Times New Roman"/>
          <w:kern w:val="0"/>
          <w:sz w:val="20"/>
          <w:szCs w:val="20"/>
          <w:lang w:eastAsia="zh-CN"/>
        </w:rPr>
        <w:tab/>
        <w:t>Nokia</w:t>
      </w:r>
    </w:p>
    <w:p w14:paraId="2615B821"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R1-2500092</w:t>
      </w:r>
      <w:r w:rsidRPr="008D75A5">
        <w:rPr>
          <w:rFonts w:ascii="Times New Roman" w:hAnsi="Times New Roman"/>
          <w:kern w:val="0"/>
          <w:sz w:val="20"/>
          <w:szCs w:val="20"/>
          <w:lang w:eastAsia="zh-CN"/>
        </w:rPr>
        <w:tab/>
        <w:t xml:space="preserve">Discussion on Rel-19 </w:t>
      </w:r>
      <w:proofErr w:type="gramStart"/>
      <w:r w:rsidRPr="008D75A5">
        <w:rPr>
          <w:rFonts w:ascii="Times New Roman" w:hAnsi="Times New Roman"/>
          <w:kern w:val="0"/>
          <w:sz w:val="20"/>
          <w:szCs w:val="20"/>
          <w:lang w:eastAsia="zh-CN"/>
        </w:rPr>
        <w:t>Multi-carrier</w:t>
      </w:r>
      <w:proofErr w:type="gramEnd"/>
      <w:r w:rsidRPr="008D75A5">
        <w:rPr>
          <w:rFonts w:ascii="Times New Roman" w:hAnsi="Times New Roman"/>
          <w:kern w:val="0"/>
          <w:sz w:val="20"/>
          <w:szCs w:val="20"/>
          <w:lang w:eastAsia="zh-CN"/>
        </w:rPr>
        <w:t xml:space="preserve"> enhancements</w:t>
      </w:r>
      <w:r w:rsidRPr="008D75A5">
        <w:rPr>
          <w:rFonts w:ascii="Times New Roman" w:hAnsi="Times New Roman"/>
          <w:kern w:val="0"/>
          <w:sz w:val="20"/>
          <w:szCs w:val="20"/>
          <w:lang w:eastAsia="zh-CN"/>
        </w:rPr>
        <w:tab/>
        <w:t xml:space="preserve">Huawei, </w:t>
      </w:r>
      <w:proofErr w:type="spellStart"/>
      <w:r w:rsidRPr="008D75A5">
        <w:rPr>
          <w:rFonts w:ascii="Times New Roman" w:hAnsi="Times New Roman"/>
          <w:kern w:val="0"/>
          <w:sz w:val="20"/>
          <w:szCs w:val="20"/>
          <w:lang w:eastAsia="zh-CN"/>
        </w:rPr>
        <w:t>HiSilicon</w:t>
      </w:r>
      <w:proofErr w:type="spellEnd"/>
    </w:p>
    <w:p w14:paraId="2A459691"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R1-2500139</w:t>
      </w:r>
      <w:r w:rsidRPr="008D75A5">
        <w:rPr>
          <w:rFonts w:ascii="Times New Roman" w:hAnsi="Times New Roman"/>
          <w:kern w:val="0"/>
          <w:sz w:val="20"/>
          <w:szCs w:val="20"/>
          <w:lang w:eastAsia="zh-CN"/>
        </w:rPr>
        <w:tab/>
        <w:t>Discussion on multi-cell scheduling with a single DCI</w:t>
      </w:r>
      <w:r w:rsidRPr="008D75A5">
        <w:rPr>
          <w:rFonts w:ascii="Times New Roman" w:hAnsi="Times New Roman"/>
          <w:kern w:val="0"/>
          <w:sz w:val="20"/>
          <w:szCs w:val="20"/>
          <w:lang w:eastAsia="zh-CN"/>
        </w:rPr>
        <w:tab/>
        <w:t>Lenovo</w:t>
      </w:r>
    </w:p>
    <w:p w14:paraId="4AAE0494"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R1-2500147</w:t>
      </w:r>
      <w:r w:rsidRPr="008D75A5">
        <w:rPr>
          <w:rFonts w:ascii="Times New Roman" w:hAnsi="Times New Roman"/>
          <w:kern w:val="0"/>
          <w:sz w:val="20"/>
          <w:szCs w:val="20"/>
          <w:lang w:eastAsia="zh-CN"/>
        </w:rPr>
        <w:tab/>
        <w:t>Discussion on multi-cell PUSCH/PDSCH scheduling with a single DCI</w:t>
      </w:r>
      <w:r w:rsidRPr="008D75A5">
        <w:rPr>
          <w:rFonts w:ascii="Times New Roman" w:hAnsi="Times New Roman"/>
          <w:kern w:val="0"/>
          <w:sz w:val="20"/>
          <w:szCs w:val="20"/>
          <w:lang w:eastAsia="zh-CN"/>
        </w:rPr>
        <w:tab/>
        <w:t xml:space="preserve">ZTE Corporation, </w:t>
      </w:r>
      <w:proofErr w:type="spellStart"/>
      <w:r w:rsidRPr="008D75A5">
        <w:rPr>
          <w:rFonts w:ascii="Times New Roman" w:hAnsi="Times New Roman"/>
          <w:kern w:val="0"/>
          <w:sz w:val="20"/>
          <w:szCs w:val="20"/>
          <w:lang w:eastAsia="zh-CN"/>
        </w:rPr>
        <w:t>Sanechips</w:t>
      </w:r>
      <w:proofErr w:type="spellEnd"/>
    </w:p>
    <w:p w14:paraId="10F27BAF"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R1-2500187</w:t>
      </w:r>
      <w:r w:rsidRPr="008D75A5">
        <w:rPr>
          <w:rFonts w:ascii="Times New Roman" w:hAnsi="Times New Roman"/>
          <w:kern w:val="0"/>
          <w:sz w:val="20"/>
          <w:szCs w:val="20"/>
          <w:lang w:eastAsia="zh-CN"/>
        </w:rPr>
        <w:tab/>
        <w:t>Discussion on multi-cell PUSCH/PDSCH scheduling with a single DCI</w:t>
      </w:r>
      <w:r w:rsidRPr="008D75A5">
        <w:rPr>
          <w:rFonts w:ascii="Times New Roman" w:hAnsi="Times New Roman"/>
          <w:kern w:val="0"/>
          <w:sz w:val="20"/>
          <w:szCs w:val="20"/>
          <w:lang w:eastAsia="zh-CN"/>
        </w:rPr>
        <w:tab/>
      </w:r>
      <w:proofErr w:type="spellStart"/>
      <w:r w:rsidRPr="008D75A5">
        <w:rPr>
          <w:rFonts w:ascii="Times New Roman" w:hAnsi="Times New Roman"/>
          <w:kern w:val="0"/>
          <w:sz w:val="20"/>
          <w:szCs w:val="20"/>
          <w:lang w:eastAsia="zh-CN"/>
        </w:rPr>
        <w:t>Spreadtrum</w:t>
      </w:r>
      <w:proofErr w:type="spellEnd"/>
      <w:r w:rsidRPr="008D75A5">
        <w:rPr>
          <w:rFonts w:ascii="Times New Roman" w:hAnsi="Times New Roman"/>
          <w:kern w:val="0"/>
          <w:sz w:val="20"/>
          <w:szCs w:val="20"/>
          <w:lang w:eastAsia="zh-CN"/>
        </w:rPr>
        <w:t>, UNISOC</w:t>
      </w:r>
    </w:p>
    <w:p w14:paraId="417F9ADA"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R1-2500212</w:t>
      </w:r>
      <w:r w:rsidRPr="008D75A5">
        <w:rPr>
          <w:rFonts w:ascii="Times New Roman" w:hAnsi="Times New Roman"/>
          <w:kern w:val="0"/>
          <w:sz w:val="20"/>
          <w:szCs w:val="20"/>
          <w:lang w:eastAsia="zh-CN"/>
        </w:rPr>
        <w:tab/>
        <w:t>Discussion on multi-cell PUSCH/PDSCH scheduling with a single DCI</w:t>
      </w:r>
      <w:r w:rsidRPr="008D75A5">
        <w:rPr>
          <w:rFonts w:ascii="Times New Roman" w:hAnsi="Times New Roman"/>
          <w:kern w:val="0"/>
          <w:sz w:val="20"/>
          <w:szCs w:val="20"/>
          <w:lang w:eastAsia="zh-CN"/>
        </w:rPr>
        <w:tab/>
        <w:t>CATT</w:t>
      </w:r>
    </w:p>
    <w:p w14:paraId="57647276"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R1-2500271</w:t>
      </w:r>
      <w:r w:rsidRPr="008D75A5">
        <w:rPr>
          <w:rFonts w:ascii="Times New Roman" w:hAnsi="Times New Roman"/>
          <w:kern w:val="0"/>
          <w:sz w:val="20"/>
          <w:szCs w:val="20"/>
          <w:lang w:eastAsia="zh-CN"/>
        </w:rPr>
        <w:tab/>
        <w:t>Discussion on multi-carrier enhancements for NR phase 3</w:t>
      </w:r>
      <w:r w:rsidRPr="008D75A5">
        <w:rPr>
          <w:rFonts w:ascii="Times New Roman" w:hAnsi="Times New Roman"/>
          <w:kern w:val="0"/>
          <w:sz w:val="20"/>
          <w:szCs w:val="20"/>
          <w:lang w:eastAsia="zh-CN"/>
        </w:rPr>
        <w:tab/>
        <w:t>China Telecom</w:t>
      </w:r>
    </w:p>
    <w:p w14:paraId="43880DD5"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R1-2500306</w:t>
      </w:r>
      <w:r w:rsidRPr="008D75A5">
        <w:rPr>
          <w:rFonts w:ascii="Times New Roman" w:hAnsi="Times New Roman"/>
          <w:kern w:val="0"/>
          <w:sz w:val="20"/>
          <w:szCs w:val="20"/>
          <w:lang w:eastAsia="zh-CN"/>
        </w:rPr>
        <w:tab/>
        <w:t>Discussion on multi-cell PUSCH/PDSCH scheduling with a single DCI</w:t>
      </w:r>
      <w:r w:rsidRPr="008D75A5">
        <w:rPr>
          <w:rFonts w:ascii="Times New Roman" w:hAnsi="Times New Roman"/>
          <w:kern w:val="0"/>
          <w:sz w:val="20"/>
          <w:szCs w:val="20"/>
          <w:lang w:eastAsia="zh-CN"/>
        </w:rPr>
        <w:tab/>
        <w:t>CMCC</w:t>
      </w:r>
    </w:p>
    <w:p w14:paraId="55876C9C"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R1-2500371</w:t>
      </w:r>
      <w:r w:rsidRPr="008D75A5">
        <w:rPr>
          <w:rFonts w:ascii="Times New Roman" w:hAnsi="Times New Roman"/>
          <w:kern w:val="0"/>
          <w:sz w:val="20"/>
          <w:szCs w:val="20"/>
          <w:lang w:eastAsia="zh-CN"/>
        </w:rPr>
        <w:tab/>
        <w:t>Discussion on enhancement of multi-cell PUSCH/PDSCH scheduling with a single DCI</w:t>
      </w:r>
      <w:r w:rsidRPr="008D75A5">
        <w:rPr>
          <w:rFonts w:ascii="Times New Roman" w:hAnsi="Times New Roman"/>
          <w:kern w:val="0"/>
          <w:sz w:val="20"/>
          <w:szCs w:val="20"/>
          <w:lang w:eastAsia="zh-CN"/>
        </w:rPr>
        <w:tab/>
        <w:t>vivo</w:t>
      </w:r>
    </w:p>
    <w:p w14:paraId="475E7A68"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R1-2500461</w:t>
      </w:r>
      <w:r w:rsidRPr="008D75A5">
        <w:rPr>
          <w:rFonts w:ascii="Times New Roman" w:hAnsi="Times New Roman"/>
          <w:kern w:val="0"/>
          <w:sz w:val="20"/>
          <w:szCs w:val="20"/>
          <w:lang w:eastAsia="zh-CN"/>
        </w:rPr>
        <w:tab/>
        <w:t>Discussion of multi-cell scheduling with a single DCI</w:t>
      </w:r>
      <w:r w:rsidRPr="008D75A5">
        <w:rPr>
          <w:rFonts w:ascii="Times New Roman" w:hAnsi="Times New Roman"/>
          <w:kern w:val="0"/>
          <w:sz w:val="20"/>
          <w:szCs w:val="20"/>
          <w:lang w:eastAsia="zh-CN"/>
        </w:rPr>
        <w:tab/>
        <w:t>OPPO</w:t>
      </w:r>
    </w:p>
    <w:p w14:paraId="0E8ACA8A"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R1-2500808</w:t>
      </w:r>
      <w:r w:rsidRPr="008D75A5">
        <w:rPr>
          <w:rFonts w:ascii="Times New Roman" w:hAnsi="Times New Roman"/>
          <w:kern w:val="0"/>
          <w:sz w:val="20"/>
          <w:szCs w:val="20"/>
          <w:lang w:eastAsia="zh-CN"/>
        </w:rPr>
        <w:tab/>
        <w:t>On multi-cell PUSCH/PDSCH scheduling with single DCI</w:t>
      </w:r>
      <w:r w:rsidRPr="008D75A5">
        <w:rPr>
          <w:rFonts w:ascii="Times New Roman" w:hAnsi="Times New Roman"/>
          <w:kern w:val="0"/>
          <w:sz w:val="20"/>
          <w:szCs w:val="20"/>
          <w:lang w:eastAsia="zh-CN"/>
        </w:rPr>
        <w:tab/>
        <w:t>Apple</w:t>
      </w:r>
    </w:p>
    <w:p w14:paraId="7D88D30A"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R1-2500818</w:t>
      </w:r>
      <w:r w:rsidRPr="008D75A5">
        <w:rPr>
          <w:rFonts w:ascii="Times New Roman" w:hAnsi="Times New Roman"/>
          <w:kern w:val="0"/>
          <w:sz w:val="20"/>
          <w:szCs w:val="20"/>
          <w:lang w:eastAsia="zh-CN"/>
        </w:rPr>
        <w:tab/>
        <w:t>Discussion on multi-carrier enhancements for NR Phase 3</w:t>
      </w:r>
      <w:r w:rsidRPr="008D75A5">
        <w:rPr>
          <w:rFonts w:ascii="Times New Roman" w:hAnsi="Times New Roman"/>
          <w:kern w:val="0"/>
          <w:sz w:val="20"/>
          <w:szCs w:val="20"/>
          <w:lang w:eastAsia="zh-CN"/>
        </w:rPr>
        <w:tab/>
        <w:t>Panasonic</w:t>
      </w:r>
    </w:p>
    <w:p w14:paraId="05152EB5"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R1-2500871</w:t>
      </w:r>
      <w:r w:rsidRPr="008D75A5">
        <w:rPr>
          <w:rFonts w:ascii="Times New Roman" w:hAnsi="Times New Roman"/>
          <w:kern w:val="0"/>
          <w:sz w:val="20"/>
          <w:szCs w:val="20"/>
          <w:lang w:eastAsia="zh-CN"/>
        </w:rPr>
        <w:tab/>
        <w:t>Enhancements for multi-cell PUSCH/PDSCH scheduling</w:t>
      </w:r>
      <w:r w:rsidRPr="008D75A5">
        <w:rPr>
          <w:rFonts w:ascii="Times New Roman" w:hAnsi="Times New Roman"/>
          <w:kern w:val="0"/>
          <w:sz w:val="20"/>
          <w:szCs w:val="20"/>
          <w:lang w:eastAsia="zh-CN"/>
        </w:rPr>
        <w:tab/>
        <w:t>Samsung</w:t>
      </w:r>
    </w:p>
    <w:p w14:paraId="18AD83D6"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R1-2500923</w:t>
      </w:r>
      <w:r w:rsidRPr="008D75A5">
        <w:rPr>
          <w:rFonts w:ascii="Times New Roman" w:hAnsi="Times New Roman"/>
          <w:kern w:val="0"/>
          <w:sz w:val="20"/>
          <w:szCs w:val="20"/>
          <w:lang w:eastAsia="zh-CN"/>
        </w:rPr>
        <w:tab/>
        <w:t>Discussion on multi-cell PUSCH/PDSCH scheduling with a single DCI</w:t>
      </w:r>
      <w:r w:rsidRPr="008D75A5">
        <w:rPr>
          <w:rFonts w:ascii="Times New Roman" w:hAnsi="Times New Roman"/>
          <w:kern w:val="0"/>
          <w:sz w:val="20"/>
          <w:szCs w:val="20"/>
          <w:lang w:eastAsia="zh-CN"/>
        </w:rPr>
        <w:tab/>
        <w:t>ETRI</w:t>
      </w:r>
    </w:p>
    <w:p w14:paraId="53A7776B"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R1-2500960</w:t>
      </w:r>
      <w:r w:rsidRPr="008D75A5">
        <w:rPr>
          <w:rFonts w:ascii="Times New Roman" w:hAnsi="Times New Roman"/>
          <w:kern w:val="0"/>
          <w:sz w:val="20"/>
          <w:szCs w:val="20"/>
          <w:lang w:eastAsia="zh-CN"/>
        </w:rPr>
        <w:tab/>
        <w:t>Discussion on single DCI based multi-cell scheduling for Rel-19</w:t>
      </w:r>
      <w:r w:rsidRPr="008D75A5">
        <w:rPr>
          <w:rFonts w:ascii="Times New Roman" w:hAnsi="Times New Roman"/>
          <w:kern w:val="0"/>
          <w:sz w:val="20"/>
          <w:szCs w:val="20"/>
          <w:lang w:eastAsia="zh-CN"/>
        </w:rPr>
        <w:tab/>
        <w:t>LG Electronics</w:t>
      </w:r>
    </w:p>
    <w:p w14:paraId="5A9D1312"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R1-2500985</w:t>
      </w:r>
      <w:r w:rsidRPr="008D75A5">
        <w:rPr>
          <w:rFonts w:ascii="Times New Roman" w:hAnsi="Times New Roman"/>
          <w:kern w:val="0"/>
          <w:sz w:val="20"/>
          <w:szCs w:val="20"/>
          <w:lang w:eastAsia="zh-CN"/>
        </w:rPr>
        <w:tab/>
        <w:t>Discussion on Multi-cell PUSCH/PDSCH scheduling with a single DCI</w:t>
      </w:r>
      <w:r w:rsidRPr="008D75A5">
        <w:rPr>
          <w:rFonts w:ascii="Times New Roman" w:hAnsi="Times New Roman"/>
          <w:kern w:val="0"/>
          <w:sz w:val="20"/>
          <w:szCs w:val="20"/>
          <w:lang w:eastAsia="zh-CN"/>
        </w:rPr>
        <w:tab/>
        <w:t>TCL</w:t>
      </w:r>
    </w:p>
    <w:p w14:paraId="56F17327"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R1-2501033</w:t>
      </w:r>
      <w:r w:rsidRPr="008D75A5">
        <w:rPr>
          <w:rFonts w:ascii="Times New Roman" w:hAnsi="Times New Roman"/>
          <w:kern w:val="0"/>
          <w:sz w:val="20"/>
          <w:szCs w:val="20"/>
          <w:lang w:eastAsia="zh-CN"/>
        </w:rPr>
        <w:tab/>
        <w:t>Multi-cell PUSCH/PDSCH scheduling with a single DCI</w:t>
      </w:r>
      <w:r w:rsidRPr="008D75A5">
        <w:rPr>
          <w:rFonts w:ascii="Times New Roman" w:hAnsi="Times New Roman"/>
          <w:kern w:val="0"/>
          <w:sz w:val="20"/>
          <w:szCs w:val="20"/>
          <w:lang w:eastAsia="zh-CN"/>
        </w:rPr>
        <w:tab/>
        <w:t>MediaTek Inc.</w:t>
      </w:r>
    </w:p>
    <w:p w14:paraId="07DB824D"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R1-2501178</w:t>
      </w:r>
      <w:r w:rsidRPr="008D75A5">
        <w:rPr>
          <w:rFonts w:ascii="Times New Roman" w:hAnsi="Times New Roman"/>
          <w:kern w:val="0"/>
          <w:sz w:val="20"/>
          <w:szCs w:val="20"/>
          <w:lang w:eastAsia="zh-CN"/>
        </w:rPr>
        <w:tab/>
        <w:t>Multi-cell PUSCH/PDSCH scheduling with a single DCI</w:t>
      </w:r>
      <w:r w:rsidRPr="008D75A5">
        <w:rPr>
          <w:rFonts w:ascii="Times New Roman" w:hAnsi="Times New Roman"/>
          <w:kern w:val="0"/>
          <w:sz w:val="20"/>
          <w:szCs w:val="20"/>
          <w:lang w:eastAsia="zh-CN"/>
        </w:rPr>
        <w:tab/>
        <w:t>Qualcomm Incorporated</w:t>
      </w:r>
    </w:p>
    <w:p w14:paraId="0B22835E"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R1-2501220</w:t>
      </w:r>
      <w:r w:rsidRPr="008D75A5">
        <w:rPr>
          <w:rFonts w:ascii="Times New Roman" w:hAnsi="Times New Roman"/>
          <w:kern w:val="0"/>
          <w:sz w:val="20"/>
          <w:szCs w:val="20"/>
          <w:lang w:eastAsia="zh-CN"/>
        </w:rPr>
        <w:tab/>
        <w:t>Discussion on multi-cell PUSCH/PDSCH scheduling with a single DCI</w:t>
      </w:r>
      <w:r w:rsidRPr="008D75A5">
        <w:rPr>
          <w:rFonts w:ascii="Times New Roman" w:hAnsi="Times New Roman"/>
          <w:kern w:val="0"/>
          <w:sz w:val="20"/>
          <w:szCs w:val="20"/>
          <w:lang w:eastAsia="zh-CN"/>
        </w:rPr>
        <w:tab/>
        <w:t>NTT DOCOMO, INC.</w:t>
      </w:r>
    </w:p>
    <w:p w14:paraId="461653E3" w14:textId="77777777" w:rsidR="008D75A5" w:rsidRPr="008D75A5" w:rsidRDefault="008D75A5" w:rsidP="008D75A5">
      <w:pPr>
        <w:pStyle w:val="ListParagraph"/>
        <w:numPr>
          <w:ilvl w:val="0"/>
          <w:numId w:val="53"/>
        </w:numPr>
        <w:ind w:leftChars="0"/>
        <w:rPr>
          <w:rFonts w:ascii="Times New Roman" w:hAnsi="Times New Roman"/>
          <w:kern w:val="0"/>
          <w:sz w:val="20"/>
          <w:szCs w:val="20"/>
          <w:lang w:eastAsia="zh-CN"/>
        </w:rPr>
      </w:pPr>
      <w:r w:rsidRPr="008D75A5">
        <w:rPr>
          <w:rFonts w:ascii="Times New Roman" w:hAnsi="Times New Roman"/>
          <w:kern w:val="0"/>
          <w:sz w:val="20"/>
          <w:szCs w:val="20"/>
          <w:lang w:eastAsia="zh-CN"/>
        </w:rPr>
        <w:t>R1-2501345</w:t>
      </w:r>
      <w:r w:rsidRPr="008D75A5">
        <w:rPr>
          <w:rFonts w:ascii="Times New Roman" w:hAnsi="Times New Roman"/>
          <w:kern w:val="0"/>
          <w:sz w:val="20"/>
          <w:szCs w:val="20"/>
          <w:lang w:eastAsia="zh-CN"/>
        </w:rPr>
        <w:tab/>
        <w:t xml:space="preserve">Multi-cell </w:t>
      </w:r>
      <w:proofErr w:type="spellStart"/>
      <w:r w:rsidRPr="008D75A5">
        <w:rPr>
          <w:rFonts w:ascii="Times New Roman" w:hAnsi="Times New Roman"/>
          <w:kern w:val="0"/>
          <w:sz w:val="20"/>
          <w:szCs w:val="20"/>
          <w:lang w:eastAsia="zh-CN"/>
        </w:rPr>
        <w:t>PxSCH</w:t>
      </w:r>
      <w:proofErr w:type="spellEnd"/>
      <w:r w:rsidRPr="008D75A5">
        <w:rPr>
          <w:rFonts w:ascii="Times New Roman" w:hAnsi="Times New Roman"/>
          <w:kern w:val="0"/>
          <w:sz w:val="20"/>
          <w:szCs w:val="20"/>
          <w:lang w:eastAsia="zh-CN"/>
        </w:rPr>
        <w:t xml:space="preserve"> scheduling with a single DCI</w:t>
      </w:r>
      <w:r w:rsidRPr="008D75A5">
        <w:rPr>
          <w:rFonts w:ascii="Times New Roman" w:hAnsi="Times New Roman"/>
          <w:kern w:val="0"/>
          <w:sz w:val="20"/>
          <w:szCs w:val="20"/>
          <w:lang w:eastAsia="zh-CN"/>
        </w:rPr>
        <w:tab/>
        <w:t>Ericsson</w:t>
      </w:r>
    </w:p>
    <w:p w14:paraId="1408C831" w14:textId="77777777" w:rsidR="008D75A5" w:rsidRPr="007B41BA" w:rsidRDefault="008D75A5" w:rsidP="008D75A5">
      <w:pPr>
        <w:pStyle w:val="ListParagraph"/>
        <w:ind w:leftChars="0" w:left="420"/>
        <w:rPr>
          <w:rFonts w:ascii="Times New Roman" w:hAnsi="Times New Roman"/>
          <w:kern w:val="0"/>
          <w:sz w:val="20"/>
          <w:szCs w:val="20"/>
          <w:lang w:eastAsia="zh-CN"/>
        </w:rPr>
      </w:pPr>
    </w:p>
    <w:p w14:paraId="00A9D578" w14:textId="77777777" w:rsidR="00EA3671" w:rsidRPr="007B41BA" w:rsidRDefault="00EA3671" w:rsidP="003E3A1A">
      <w:pPr>
        <w:overflowPunct/>
        <w:autoSpaceDE/>
        <w:autoSpaceDN/>
        <w:snapToGrid w:val="0"/>
        <w:spacing w:after="0"/>
        <w:textAlignment w:val="auto"/>
        <w:rPr>
          <w:rFonts w:ascii="Arial" w:eastAsiaTheme="minorEastAsia" w:hAnsi="Arial" w:cs="Arial"/>
          <w:lang w:val="en-US" w:eastAsia="ja-JP"/>
        </w:rPr>
      </w:pPr>
    </w:p>
    <w:p w14:paraId="52C31700"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459186" w14:textId="77777777" w:rsidR="00EA3671" w:rsidRDefault="00EA3671" w:rsidP="003E3A1A">
      <w:pPr>
        <w:overflowPunct/>
        <w:autoSpaceDE/>
        <w:autoSpaceDN/>
        <w:snapToGrid w:val="0"/>
        <w:spacing w:after="0"/>
        <w:textAlignment w:val="auto"/>
        <w:rPr>
          <w:rFonts w:ascii="Arial" w:eastAsiaTheme="minorEastAsia" w:hAnsi="Arial" w:cs="Arial"/>
          <w:lang w:eastAsia="ja-JP"/>
        </w:rPr>
      </w:pPr>
    </w:p>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D763" w14:textId="77777777" w:rsidR="00E82F85" w:rsidRDefault="00E82F85">
      <w:r>
        <w:separator/>
      </w:r>
    </w:p>
  </w:endnote>
  <w:endnote w:type="continuationSeparator" w:id="0">
    <w:p w14:paraId="3AAAFDD3" w14:textId="77777777" w:rsidR="00E82F85" w:rsidRDefault="00E8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altName w:val="KaiTi"/>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p w14:paraId="050EC5E8" w14:textId="77777777" w:rsidR="000402DA" w:rsidRDefault="000402DA"/>
  <w:p w14:paraId="4A56B349" w14:textId="77777777" w:rsidR="000402DA" w:rsidRDefault="00040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CF483" w14:textId="77777777" w:rsidR="00E82F85" w:rsidRDefault="00E82F85">
      <w:r>
        <w:separator/>
      </w:r>
    </w:p>
  </w:footnote>
  <w:footnote w:type="continuationSeparator" w:id="0">
    <w:p w14:paraId="4180B2E3" w14:textId="77777777" w:rsidR="00E82F85" w:rsidRDefault="00E82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7EC28A6"/>
    <w:multiLevelType w:val="hybridMultilevel"/>
    <w:tmpl w:val="6938E926"/>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841E6C"/>
    <w:multiLevelType w:val="multilevel"/>
    <w:tmpl w:val="0A841E6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7" w15:restartNumberingAfterBreak="0">
    <w:nsid w:val="18A074F4"/>
    <w:multiLevelType w:val="hybridMultilevel"/>
    <w:tmpl w:val="E78ED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D31300"/>
    <w:multiLevelType w:val="hybridMultilevel"/>
    <w:tmpl w:val="5F9E9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B297B96"/>
    <w:multiLevelType w:val="hybridMultilevel"/>
    <w:tmpl w:val="008084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B702DF8"/>
    <w:multiLevelType w:val="hybridMultilevel"/>
    <w:tmpl w:val="9C5E3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4851D0"/>
    <w:multiLevelType w:val="hybridMultilevel"/>
    <w:tmpl w:val="DAA8FE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C264A8"/>
    <w:multiLevelType w:val="hybridMultilevel"/>
    <w:tmpl w:val="B29A7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9B5BA1"/>
    <w:multiLevelType w:val="hybridMultilevel"/>
    <w:tmpl w:val="17B2790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3"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D1DB8"/>
    <w:multiLevelType w:val="hybridMultilevel"/>
    <w:tmpl w:val="945C3314"/>
    <w:lvl w:ilvl="0" w:tplc="C63A4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264F75"/>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F7F216E"/>
    <w:multiLevelType w:val="hybridMultilevel"/>
    <w:tmpl w:val="6AE4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5065B7"/>
    <w:multiLevelType w:val="hybridMultilevel"/>
    <w:tmpl w:val="79260D54"/>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8" w15:restartNumberingAfterBreak="0">
    <w:nsid w:val="73FF47FA"/>
    <w:multiLevelType w:val="hybridMultilevel"/>
    <w:tmpl w:val="D2A2395C"/>
    <w:lvl w:ilvl="0" w:tplc="DAE631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39"/>
  </w:num>
  <w:num w:numId="2" w16cid:durableId="752582622">
    <w:abstractNumId w:val="22"/>
  </w:num>
  <w:num w:numId="3" w16cid:durableId="23559467">
    <w:abstractNumId w:val="49"/>
  </w:num>
  <w:num w:numId="4" w16cid:durableId="1076975809">
    <w:abstractNumId w:val="16"/>
  </w:num>
  <w:num w:numId="5" w16cid:durableId="637036345">
    <w:abstractNumId w:val="31"/>
  </w:num>
  <w:num w:numId="6" w16cid:durableId="306252478">
    <w:abstractNumId w:val="45"/>
  </w:num>
  <w:num w:numId="7" w16cid:durableId="173766456">
    <w:abstractNumId w:val="17"/>
  </w:num>
  <w:num w:numId="8" w16cid:durableId="1176310560">
    <w:abstractNumId w:val="3"/>
  </w:num>
  <w:num w:numId="9" w16cid:durableId="556168811">
    <w:abstractNumId w:val="35"/>
  </w:num>
  <w:num w:numId="10" w16cid:durableId="1890023884">
    <w:abstractNumId w:val="9"/>
  </w:num>
  <w:num w:numId="11" w16cid:durableId="750394302">
    <w:abstractNumId w:val="10"/>
  </w:num>
  <w:num w:numId="12" w16cid:durableId="1146819601">
    <w:abstractNumId w:val="12"/>
  </w:num>
  <w:num w:numId="13" w16cid:durableId="473181492">
    <w:abstractNumId w:val="40"/>
  </w:num>
  <w:num w:numId="14" w16cid:durableId="605623534">
    <w:abstractNumId w:val="14"/>
  </w:num>
  <w:num w:numId="15" w16cid:durableId="1687948805">
    <w:abstractNumId w:val="38"/>
  </w:num>
  <w:num w:numId="16" w16cid:durableId="483157708">
    <w:abstractNumId w:val="42"/>
  </w:num>
  <w:num w:numId="17" w16cid:durableId="1960262678">
    <w:abstractNumId w:val="50"/>
  </w:num>
  <w:num w:numId="18" w16cid:durableId="1741831430">
    <w:abstractNumId w:val="25"/>
  </w:num>
  <w:num w:numId="19" w16cid:durableId="1047754240">
    <w:abstractNumId w:val="29"/>
  </w:num>
  <w:num w:numId="20" w16cid:durableId="887761529">
    <w:abstractNumId w:val="30"/>
  </w:num>
  <w:num w:numId="21" w16cid:durableId="270934590">
    <w:abstractNumId w:val="5"/>
  </w:num>
  <w:num w:numId="22" w16cid:durableId="1712460621">
    <w:abstractNumId w:val="0"/>
  </w:num>
  <w:num w:numId="23" w16cid:durableId="909928543">
    <w:abstractNumId w:val="23"/>
  </w:num>
  <w:num w:numId="24" w16cid:durableId="644823702">
    <w:abstractNumId w:val="42"/>
  </w:num>
  <w:num w:numId="25" w16cid:durableId="2135949785">
    <w:abstractNumId w:val="28"/>
  </w:num>
  <w:num w:numId="26" w16cid:durableId="1072895656">
    <w:abstractNumId w:val="19"/>
  </w:num>
  <w:num w:numId="27" w16cid:durableId="94639567">
    <w:abstractNumId w:val="26"/>
  </w:num>
  <w:num w:numId="28" w16cid:durableId="1787852418">
    <w:abstractNumId w:val="24"/>
  </w:num>
  <w:num w:numId="29" w16cid:durableId="608047370">
    <w:abstractNumId w:val="18"/>
  </w:num>
  <w:num w:numId="30" w16cid:durableId="1644264695">
    <w:abstractNumId w:val="13"/>
  </w:num>
  <w:num w:numId="31" w16cid:durableId="1664897776">
    <w:abstractNumId w:val="44"/>
  </w:num>
  <w:num w:numId="32" w16cid:durableId="291399654">
    <w:abstractNumId w:val="7"/>
  </w:num>
  <w:num w:numId="33" w16cid:durableId="1547524036">
    <w:abstractNumId w:val="27"/>
  </w:num>
  <w:num w:numId="34" w16cid:durableId="1023245316">
    <w:abstractNumId w:val="33"/>
  </w:num>
  <w:num w:numId="35" w16cid:durableId="811169403">
    <w:abstractNumId w:val="42"/>
  </w:num>
  <w:num w:numId="36" w16cid:durableId="567808221">
    <w:abstractNumId w:val="15"/>
  </w:num>
  <w:num w:numId="37" w16cid:durableId="1462454750">
    <w:abstractNumId w:val="11"/>
  </w:num>
  <w:num w:numId="38" w16cid:durableId="172571988">
    <w:abstractNumId w:val="20"/>
  </w:num>
  <w:num w:numId="39" w16cid:durableId="141242184">
    <w:abstractNumId w:val="21"/>
  </w:num>
  <w:num w:numId="40" w16cid:durableId="1221331880">
    <w:abstractNumId w:val="36"/>
  </w:num>
  <w:num w:numId="41" w16cid:durableId="927889755">
    <w:abstractNumId w:val="47"/>
  </w:num>
  <w:num w:numId="42" w16cid:durableId="1230727893">
    <w:abstractNumId w:val="48"/>
  </w:num>
  <w:num w:numId="43" w16cid:durableId="1203593191">
    <w:abstractNumId w:val="34"/>
  </w:num>
  <w:num w:numId="44" w16cid:durableId="1639649170">
    <w:abstractNumId w:val="1"/>
  </w:num>
  <w:num w:numId="45" w16cid:durableId="1643462242">
    <w:abstractNumId w:val="8"/>
  </w:num>
  <w:num w:numId="46" w16cid:durableId="717820912">
    <w:abstractNumId w:val="4"/>
  </w:num>
  <w:num w:numId="47" w16cid:durableId="1987510938">
    <w:abstractNumId w:val="6"/>
  </w:num>
  <w:num w:numId="48" w16cid:durableId="752892947">
    <w:abstractNumId w:val="2"/>
  </w:num>
  <w:num w:numId="49" w16cid:durableId="1745761875">
    <w:abstractNumId w:val="32"/>
  </w:num>
  <w:num w:numId="50" w16cid:durableId="2116974306">
    <w:abstractNumId w:val="41"/>
  </w:num>
  <w:num w:numId="51" w16cid:durableId="326325950">
    <w:abstractNumId w:val="46"/>
  </w:num>
  <w:num w:numId="52" w16cid:durableId="2073119638">
    <w:abstractNumId w:val="37"/>
  </w:num>
  <w:num w:numId="53" w16cid:durableId="2053184898">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4DFF"/>
    <w:rsid w:val="00007BD0"/>
    <w:rsid w:val="00011C3B"/>
    <w:rsid w:val="0002089C"/>
    <w:rsid w:val="00022875"/>
    <w:rsid w:val="000276C5"/>
    <w:rsid w:val="000402DA"/>
    <w:rsid w:val="00044273"/>
    <w:rsid w:val="0004456C"/>
    <w:rsid w:val="000448B9"/>
    <w:rsid w:val="0005259B"/>
    <w:rsid w:val="00053FEE"/>
    <w:rsid w:val="00060AE4"/>
    <w:rsid w:val="00063AB4"/>
    <w:rsid w:val="00065F34"/>
    <w:rsid w:val="00066697"/>
    <w:rsid w:val="00066942"/>
    <w:rsid w:val="000746A7"/>
    <w:rsid w:val="000910BB"/>
    <w:rsid w:val="000926AF"/>
    <w:rsid w:val="00093753"/>
    <w:rsid w:val="000A3ED2"/>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DE9"/>
    <w:rsid w:val="00156FC2"/>
    <w:rsid w:val="001573BB"/>
    <w:rsid w:val="00157B83"/>
    <w:rsid w:val="00161517"/>
    <w:rsid w:val="00166BA0"/>
    <w:rsid w:val="00176A5A"/>
    <w:rsid w:val="00184428"/>
    <w:rsid w:val="001A0796"/>
    <w:rsid w:val="001A248F"/>
    <w:rsid w:val="001A3B5F"/>
    <w:rsid w:val="001A659D"/>
    <w:rsid w:val="001A6808"/>
    <w:rsid w:val="001B109C"/>
    <w:rsid w:val="001B51AB"/>
    <w:rsid w:val="001B5CA8"/>
    <w:rsid w:val="001C4490"/>
    <w:rsid w:val="001D2C1A"/>
    <w:rsid w:val="001D3BA2"/>
    <w:rsid w:val="001D44B7"/>
    <w:rsid w:val="001E0075"/>
    <w:rsid w:val="001E19D6"/>
    <w:rsid w:val="001E2D07"/>
    <w:rsid w:val="001E4E22"/>
    <w:rsid w:val="001F1B1F"/>
    <w:rsid w:val="001F2A20"/>
    <w:rsid w:val="001F486F"/>
    <w:rsid w:val="00207DC4"/>
    <w:rsid w:val="00224305"/>
    <w:rsid w:val="0022485E"/>
    <w:rsid w:val="00243A99"/>
    <w:rsid w:val="00251A14"/>
    <w:rsid w:val="00257D2F"/>
    <w:rsid w:val="00264558"/>
    <w:rsid w:val="00283FA5"/>
    <w:rsid w:val="0029567C"/>
    <w:rsid w:val="002A7E9E"/>
    <w:rsid w:val="002C0A4D"/>
    <w:rsid w:val="002C0B82"/>
    <w:rsid w:val="002C2F70"/>
    <w:rsid w:val="002D433E"/>
    <w:rsid w:val="002D6E21"/>
    <w:rsid w:val="002F0847"/>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390A"/>
    <w:rsid w:val="00393B4F"/>
    <w:rsid w:val="00394AB0"/>
    <w:rsid w:val="00396252"/>
    <w:rsid w:val="003A4B47"/>
    <w:rsid w:val="003A7CC3"/>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3C83"/>
    <w:rsid w:val="004858ED"/>
    <w:rsid w:val="004859B6"/>
    <w:rsid w:val="004873E6"/>
    <w:rsid w:val="004910BF"/>
    <w:rsid w:val="004A4CFC"/>
    <w:rsid w:val="004B15B8"/>
    <w:rsid w:val="004B566C"/>
    <w:rsid w:val="004B70F8"/>
    <w:rsid w:val="004B7B48"/>
    <w:rsid w:val="004C2F23"/>
    <w:rsid w:val="004D0F14"/>
    <w:rsid w:val="004D4AB1"/>
    <w:rsid w:val="004D5BEA"/>
    <w:rsid w:val="004E1FA8"/>
    <w:rsid w:val="004E4A7B"/>
    <w:rsid w:val="004F218A"/>
    <w:rsid w:val="004F2741"/>
    <w:rsid w:val="00502047"/>
    <w:rsid w:val="0050334E"/>
    <w:rsid w:val="00505387"/>
    <w:rsid w:val="00510DEC"/>
    <w:rsid w:val="00511141"/>
    <w:rsid w:val="00512DF7"/>
    <w:rsid w:val="005141E7"/>
    <w:rsid w:val="0051525E"/>
    <w:rsid w:val="00517CDC"/>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B733B"/>
    <w:rsid w:val="005C5CBF"/>
    <w:rsid w:val="005C66AA"/>
    <w:rsid w:val="005D0418"/>
    <w:rsid w:val="005E1D58"/>
    <w:rsid w:val="005E469C"/>
    <w:rsid w:val="006013E5"/>
    <w:rsid w:val="00610E37"/>
    <w:rsid w:val="006126A2"/>
    <w:rsid w:val="006207ED"/>
    <w:rsid w:val="00623C26"/>
    <w:rsid w:val="0062530E"/>
    <w:rsid w:val="00626BC9"/>
    <w:rsid w:val="00627E1B"/>
    <w:rsid w:val="0063660B"/>
    <w:rsid w:val="006458DF"/>
    <w:rsid w:val="00650D52"/>
    <w:rsid w:val="00656737"/>
    <w:rsid w:val="006615B2"/>
    <w:rsid w:val="00662313"/>
    <w:rsid w:val="0067297B"/>
    <w:rsid w:val="00673911"/>
    <w:rsid w:val="00684BB6"/>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6F1FA8"/>
    <w:rsid w:val="006F6AE4"/>
    <w:rsid w:val="0070075E"/>
    <w:rsid w:val="00701410"/>
    <w:rsid w:val="007113A1"/>
    <w:rsid w:val="00714D27"/>
    <w:rsid w:val="00721CF6"/>
    <w:rsid w:val="00723E46"/>
    <w:rsid w:val="0072611F"/>
    <w:rsid w:val="007317B5"/>
    <w:rsid w:val="00732D2C"/>
    <w:rsid w:val="00733826"/>
    <w:rsid w:val="00742679"/>
    <w:rsid w:val="007464FC"/>
    <w:rsid w:val="00746964"/>
    <w:rsid w:val="0076117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B41BA"/>
    <w:rsid w:val="007B437E"/>
    <w:rsid w:val="007D2A1B"/>
    <w:rsid w:val="007E1D15"/>
    <w:rsid w:val="007E1DEA"/>
    <w:rsid w:val="007E2202"/>
    <w:rsid w:val="008004AC"/>
    <w:rsid w:val="00804F51"/>
    <w:rsid w:val="0080760E"/>
    <w:rsid w:val="008076C7"/>
    <w:rsid w:val="008145EA"/>
    <w:rsid w:val="00815869"/>
    <w:rsid w:val="00816B81"/>
    <w:rsid w:val="00820FFD"/>
    <w:rsid w:val="00823B90"/>
    <w:rsid w:val="008246B1"/>
    <w:rsid w:val="0083266E"/>
    <w:rsid w:val="0083493D"/>
    <w:rsid w:val="00837DD5"/>
    <w:rsid w:val="008404EA"/>
    <w:rsid w:val="0084386B"/>
    <w:rsid w:val="0084552F"/>
    <w:rsid w:val="008546E5"/>
    <w:rsid w:val="008550DC"/>
    <w:rsid w:val="00857B59"/>
    <w:rsid w:val="00860C21"/>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1169"/>
    <w:rsid w:val="008A3501"/>
    <w:rsid w:val="008A36DF"/>
    <w:rsid w:val="008C1698"/>
    <w:rsid w:val="008C1A3D"/>
    <w:rsid w:val="008C3B6F"/>
    <w:rsid w:val="008D01C3"/>
    <w:rsid w:val="008D1E13"/>
    <w:rsid w:val="008D6549"/>
    <w:rsid w:val="008D70D2"/>
    <w:rsid w:val="008D75A5"/>
    <w:rsid w:val="008E4A9E"/>
    <w:rsid w:val="008E6ACF"/>
    <w:rsid w:val="00900AE8"/>
    <w:rsid w:val="00900BE9"/>
    <w:rsid w:val="00900DAD"/>
    <w:rsid w:val="009124D3"/>
    <w:rsid w:val="00913CD5"/>
    <w:rsid w:val="0091408E"/>
    <w:rsid w:val="00922894"/>
    <w:rsid w:val="00930137"/>
    <w:rsid w:val="009378CA"/>
    <w:rsid w:val="0094195D"/>
    <w:rsid w:val="0095025E"/>
    <w:rsid w:val="00955C4C"/>
    <w:rsid w:val="0096582B"/>
    <w:rsid w:val="00970F0F"/>
    <w:rsid w:val="009736EB"/>
    <w:rsid w:val="0098393E"/>
    <w:rsid w:val="00985690"/>
    <w:rsid w:val="00991E79"/>
    <w:rsid w:val="009940CB"/>
    <w:rsid w:val="00995338"/>
    <w:rsid w:val="00996777"/>
    <w:rsid w:val="009A1F63"/>
    <w:rsid w:val="009A57CC"/>
    <w:rsid w:val="009A7F64"/>
    <w:rsid w:val="009B7B0F"/>
    <w:rsid w:val="009C0BC7"/>
    <w:rsid w:val="009C5B4E"/>
    <w:rsid w:val="009C6592"/>
    <w:rsid w:val="009E209B"/>
    <w:rsid w:val="009E63F0"/>
    <w:rsid w:val="009F0747"/>
    <w:rsid w:val="00A03514"/>
    <w:rsid w:val="00A17079"/>
    <w:rsid w:val="00A20827"/>
    <w:rsid w:val="00A4318E"/>
    <w:rsid w:val="00A448C3"/>
    <w:rsid w:val="00A458D4"/>
    <w:rsid w:val="00A46FB7"/>
    <w:rsid w:val="00A53118"/>
    <w:rsid w:val="00A5495E"/>
    <w:rsid w:val="00A62250"/>
    <w:rsid w:val="00A77A2A"/>
    <w:rsid w:val="00A80131"/>
    <w:rsid w:val="00A8359B"/>
    <w:rsid w:val="00A85916"/>
    <w:rsid w:val="00A85F2C"/>
    <w:rsid w:val="00A86AB5"/>
    <w:rsid w:val="00A86DD0"/>
    <w:rsid w:val="00A87BE3"/>
    <w:rsid w:val="00A94B25"/>
    <w:rsid w:val="00A97226"/>
    <w:rsid w:val="00AA0E64"/>
    <w:rsid w:val="00AA142F"/>
    <w:rsid w:val="00AA53DB"/>
    <w:rsid w:val="00AB239A"/>
    <w:rsid w:val="00AC1E9F"/>
    <w:rsid w:val="00AC39FB"/>
    <w:rsid w:val="00AD51D1"/>
    <w:rsid w:val="00AD53C7"/>
    <w:rsid w:val="00AD7ADC"/>
    <w:rsid w:val="00AE08EB"/>
    <w:rsid w:val="00AF24C0"/>
    <w:rsid w:val="00AF3414"/>
    <w:rsid w:val="00AF62D1"/>
    <w:rsid w:val="00AF7483"/>
    <w:rsid w:val="00B00BBE"/>
    <w:rsid w:val="00B05C93"/>
    <w:rsid w:val="00B10710"/>
    <w:rsid w:val="00B208FA"/>
    <w:rsid w:val="00B25C12"/>
    <w:rsid w:val="00B25C82"/>
    <w:rsid w:val="00B2766F"/>
    <w:rsid w:val="00B31ABC"/>
    <w:rsid w:val="00B4136F"/>
    <w:rsid w:val="00B445ED"/>
    <w:rsid w:val="00B55B6D"/>
    <w:rsid w:val="00B575D8"/>
    <w:rsid w:val="00B6300F"/>
    <w:rsid w:val="00B63CE4"/>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567"/>
    <w:rsid w:val="00BC7E6E"/>
    <w:rsid w:val="00BD32BF"/>
    <w:rsid w:val="00BD6E75"/>
    <w:rsid w:val="00BD798D"/>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74DAF"/>
    <w:rsid w:val="00C80116"/>
    <w:rsid w:val="00C80B88"/>
    <w:rsid w:val="00C834B2"/>
    <w:rsid w:val="00C87BFC"/>
    <w:rsid w:val="00CA59BB"/>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24EC"/>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DF280C"/>
    <w:rsid w:val="00E00E44"/>
    <w:rsid w:val="00E049A8"/>
    <w:rsid w:val="00E11FB5"/>
    <w:rsid w:val="00E12ECB"/>
    <w:rsid w:val="00E1451F"/>
    <w:rsid w:val="00E14C90"/>
    <w:rsid w:val="00E15A72"/>
    <w:rsid w:val="00E15E28"/>
    <w:rsid w:val="00E16577"/>
    <w:rsid w:val="00E2067F"/>
    <w:rsid w:val="00E21456"/>
    <w:rsid w:val="00E242C0"/>
    <w:rsid w:val="00E32322"/>
    <w:rsid w:val="00E36051"/>
    <w:rsid w:val="00E40DAB"/>
    <w:rsid w:val="00E52828"/>
    <w:rsid w:val="00E544FA"/>
    <w:rsid w:val="00E55E83"/>
    <w:rsid w:val="00E5792E"/>
    <w:rsid w:val="00E6077C"/>
    <w:rsid w:val="00E65E18"/>
    <w:rsid w:val="00E6618E"/>
    <w:rsid w:val="00E71159"/>
    <w:rsid w:val="00E77436"/>
    <w:rsid w:val="00E82C8E"/>
    <w:rsid w:val="00E82F85"/>
    <w:rsid w:val="00E87CFA"/>
    <w:rsid w:val="00E93D77"/>
    <w:rsid w:val="00E95264"/>
    <w:rsid w:val="00EA2172"/>
    <w:rsid w:val="00EA2DC1"/>
    <w:rsid w:val="00EA3671"/>
    <w:rsid w:val="00EB649F"/>
    <w:rsid w:val="00EC4085"/>
    <w:rsid w:val="00EC5571"/>
    <w:rsid w:val="00EC5A14"/>
    <w:rsid w:val="00ED0E8F"/>
    <w:rsid w:val="00ED5DA5"/>
    <w:rsid w:val="00ED6A23"/>
    <w:rsid w:val="00EE1504"/>
    <w:rsid w:val="00EE349F"/>
    <w:rsid w:val="00EE3B5B"/>
    <w:rsid w:val="00EE4CC9"/>
    <w:rsid w:val="00EF001A"/>
    <w:rsid w:val="00EF4800"/>
    <w:rsid w:val="00EF62CD"/>
    <w:rsid w:val="00EF674A"/>
    <w:rsid w:val="00F00A3D"/>
    <w:rsid w:val="00F01CD0"/>
    <w:rsid w:val="00F03E48"/>
    <w:rsid w:val="00F12158"/>
    <w:rsid w:val="00F17CA4"/>
    <w:rsid w:val="00F20B7B"/>
    <w:rsid w:val="00F210D0"/>
    <w:rsid w:val="00F24DDD"/>
    <w:rsid w:val="00F2770B"/>
    <w:rsid w:val="00F30638"/>
    <w:rsid w:val="00F41624"/>
    <w:rsid w:val="00F5378A"/>
    <w:rsid w:val="00F549A3"/>
    <w:rsid w:val="00F55CBF"/>
    <w:rsid w:val="00F605F5"/>
    <w:rsid w:val="00F63D69"/>
    <w:rsid w:val="00F72B10"/>
    <w:rsid w:val="00F75673"/>
    <w:rsid w:val="00F77263"/>
    <w:rsid w:val="00F77359"/>
    <w:rsid w:val="00F850E6"/>
    <w:rsid w:val="00F86A73"/>
    <w:rsid w:val="00F91012"/>
    <w:rsid w:val="00F9587E"/>
    <w:rsid w:val="00FA14DB"/>
    <w:rsid w:val="00FA58DA"/>
    <w:rsid w:val="00FB38F6"/>
    <w:rsid w:val="00FC345B"/>
    <w:rsid w:val="00FC7AE4"/>
    <w:rsid w:val="00FD3BF7"/>
    <w:rsid w:val="00FD4E37"/>
    <w:rsid w:val="00FE6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6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uiPriority w:val="9"/>
    <w:qFormat/>
    <w:rsid w:val="00714D27"/>
    <w:pPr>
      <w:pBdr>
        <w:top w:val="none" w:sz="0" w:space="0" w:color="auto"/>
      </w:pBdr>
      <w:spacing w:before="180"/>
      <w:outlineLvl w:val="1"/>
    </w:pPr>
    <w:rPr>
      <w:sz w:val="32"/>
    </w:rPr>
  </w:style>
  <w:style w:type="paragraph" w:styleId="Heading3">
    <w:name w:val="heading 3"/>
    <w:aliases w:val="Underrubrik2,H3,no break,Memo Heading 3,h3,Heading 3 Char,Heading 3 Char1 Char,Heading 3 Char Char Char,Heading 3 Char1 Char Char Char,Heading 3 Char Char Char Char Char,Heading 3 Char Char1 Char,Heading 3 Char2 Char,0H,hello,Titre 3 Car,标题"/>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uiPriority w:val="9"/>
    <w:qFormat/>
    <w:rsid w:val="00714D27"/>
    <w:pPr>
      <w:ind w:left="1418" w:hanging="1418"/>
      <w:outlineLvl w:val="3"/>
    </w:pPr>
    <w:rPr>
      <w:sz w:val="24"/>
    </w:rPr>
  </w:style>
  <w:style w:type="paragraph" w:styleId="Heading5">
    <w:name w:val="heading 5"/>
    <w:aliases w:val="H5"/>
    <w:basedOn w:val="Heading4"/>
    <w:next w:val="Normal"/>
    <w:uiPriority w:val="9"/>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
    <w:basedOn w:val="Heading1"/>
    <w:next w:val="Normal"/>
    <w:uiPriority w:val="9"/>
    <w:qFormat/>
    <w:rsid w:val="00714D27"/>
    <w:pPr>
      <w:ind w:left="0" w:firstLine="0"/>
      <w:outlineLvl w:val="7"/>
    </w:pPr>
  </w:style>
  <w:style w:type="paragraph" w:styleId="Heading9">
    <w:name w:val="heading 9"/>
    <w:aliases w:val="Figure Heading,FH"/>
    <w:basedOn w:val="Heading8"/>
    <w:next w:val="Normal"/>
    <w:uiPriority w:val="9"/>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Normal"/>
    <w:next w:val="Doc-text2"/>
    <w:uiPriority w:val="99"/>
    <w:qFormat/>
    <w:rsid w:val="00066697"/>
    <w:pPr>
      <w:numPr>
        <w:numId w:val="6"/>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066697"/>
    <w:rPr>
      <w:color w:val="605E5C"/>
      <w:shd w:val="clear" w:color="auto" w:fill="E1DFDD"/>
    </w:rPr>
  </w:style>
  <w:style w:type="paragraph" w:customStyle="1" w:styleId="ListParagraph1">
    <w:name w:val="List Paragraph1"/>
    <w:basedOn w:val="Normal"/>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Normal"/>
    <w:link w:val="CommentsChar"/>
    <w:qFormat/>
    <w:rsid w:val="00820FF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0">
    <w:name w:val="목록 단락1"/>
    <w:basedOn w:val="Normal"/>
    <w:uiPriority w:val="34"/>
    <w:qFormat/>
    <w:rsid w:val="00E32322"/>
    <w:pPr>
      <w:overflowPunct/>
      <w:autoSpaceDE/>
      <w:autoSpaceDN/>
      <w:adjustRightInd/>
      <w:spacing w:after="160" w:line="259" w:lineRule="auto"/>
      <w:ind w:leftChars="400" w:left="840"/>
      <w:textAlignment w:val="auto"/>
    </w:pPr>
    <w:rPr>
      <w:rFonts w:ascii="MS Gothic" w:eastAsia="MS Gothic" w:hAnsi="MS Gothic"/>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DefaultParagraphFont"/>
    <w:rsid w:val="00CE2A6F"/>
  </w:style>
  <w:style w:type="numbering" w:customStyle="1" w:styleId="StyleBulletedSymbolsymbolLeft025Hanging02511">
    <w:name w:val="Style Bulleted Symbol (symbol) Left:  0.25&quot; Hanging:  0.25&quot;11"/>
    <w:basedOn w:val="NoList"/>
    <w:rsid w:val="00FB38F6"/>
    <w:pPr>
      <w:numPr>
        <w:numId w:val="27"/>
      </w:numPr>
    </w:pPr>
  </w:style>
  <w:style w:type="character" w:customStyle="1" w:styleId="CRCoverPageChar">
    <w:name w:val="CR Cover Page Char"/>
    <w:link w:val="CRCoverPage"/>
    <w:qFormat/>
    <w:rsid w:val="008A1169"/>
    <w:rPr>
      <w:rFonts w:ascii="Arial" w:eastAsia="宋体" w:hAnsi="Arial"/>
      <w:lang w:val="en-GB" w:eastAsia="en-US"/>
    </w:rPr>
  </w:style>
  <w:style w:type="character" w:customStyle="1" w:styleId="B10">
    <w:name w:val="B1 (文字)"/>
    <w:qFormat/>
    <w:rsid w:val="0098393E"/>
    <w:rPr>
      <w:rFonts w:ascii="Times New Roman" w:eastAsia="MS Mincho" w:hAnsi="Times New Roman"/>
      <w:lang w:val="en-GB" w:eastAsia="en-US"/>
    </w:rPr>
  </w:style>
  <w:style w:type="character" w:customStyle="1" w:styleId="B2Char">
    <w:name w:val="B2 Char"/>
    <w:link w:val="B2"/>
    <w:qFormat/>
    <w:rsid w:val="0098393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6861490">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387798796">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944062">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058631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Haipeng HP1 Lei</cp:lastModifiedBy>
  <cp:revision>2</cp:revision>
  <dcterms:created xsi:type="dcterms:W3CDTF">2025-03-03T03:18:00Z</dcterms:created>
  <dcterms:modified xsi:type="dcterms:W3CDTF">2025-03-03T03:18:00Z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