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33011331" w:rsidR="009A7864" w:rsidRDefault="00000000">
      <w:pPr>
        <w:tabs>
          <w:tab w:val="center" w:pos="4536"/>
          <w:tab w:val="right" w:pos="9072"/>
        </w:tabs>
        <w:jc w:val="both"/>
        <w:rPr>
          <w:rFonts w:eastAsiaTheme="minorEastAsia"/>
          <w:b/>
          <w:bCs/>
          <w:sz w:val="28"/>
          <w:lang w:val="en-US" w:eastAsia="zh-CN"/>
        </w:rPr>
      </w:pPr>
      <w:bookmarkStart w:id="0" w:name="_Hlk528502858"/>
      <w:r>
        <w:rPr>
          <w:rFonts w:eastAsiaTheme="minorEastAsia"/>
          <w:b/>
          <w:bCs/>
          <w:sz w:val="28"/>
          <w:lang w:val="en-US" w:eastAsia="zh-CN"/>
        </w:rPr>
        <w:t>3GPP TSG RAN Meeting #10</w:t>
      </w:r>
      <w:r>
        <w:rPr>
          <w:rFonts w:eastAsiaTheme="minorEastAsia"/>
          <w:b/>
          <w:bCs/>
          <w:sz w:val="28"/>
          <w:lang w:val="en-US"/>
        </w:rPr>
        <w:t>7</w:t>
      </w:r>
      <w:r>
        <w:rPr>
          <w:rFonts w:eastAsiaTheme="minorEastAsia"/>
          <w:b/>
          <w:bCs/>
          <w:sz w:val="28"/>
          <w:lang w:val="en-US" w:eastAsia="zh-CN"/>
        </w:rPr>
        <w:tab/>
      </w:r>
      <w:r>
        <w:rPr>
          <w:b/>
          <w:bCs/>
          <w:sz w:val="28"/>
        </w:rPr>
        <w:t xml:space="preserve">                                 </w:t>
      </w:r>
      <w:r>
        <w:rPr>
          <w:rFonts w:eastAsiaTheme="minorEastAsia"/>
          <w:b/>
          <w:bCs/>
          <w:sz w:val="28"/>
          <w:lang w:val="en-US" w:eastAsia="zh-CN"/>
        </w:rPr>
        <w:t>RP-2</w:t>
      </w:r>
      <w:r>
        <w:rPr>
          <w:rFonts w:eastAsiaTheme="minorEastAsia"/>
          <w:b/>
          <w:bCs/>
          <w:sz w:val="28"/>
          <w:lang w:val="en-US"/>
        </w:rPr>
        <w:t>5</w:t>
      </w:r>
      <w:r>
        <w:rPr>
          <w:rFonts w:eastAsiaTheme="minorEastAsia" w:hint="eastAsia"/>
          <w:b/>
          <w:bCs/>
          <w:sz w:val="28"/>
          <w:lang w:val="en-US" w:eastAsia="zh"/>
        </w:rPr>
        <w:t>0263</w:t>
      </w:r>
    </w:p>
    <w:p w14:paraId="4AE8C8D0" w14:textId="77777777" w:rsidR="009A7864" w:rsidRDefault="00000000">
      <w:pPr>
        <w:tabs>
          <w:tab w:val="center" w:pos="4536"/>
          <w:tab w:val="right" w:pos="9072"/>
        </w:tabs>
        <w:jc w:val="both"/>
        <w:rPr>
          <w:rFonts w:eastAsiaTheme="minorEastAsia"/>
          <w:b/>
          <w:bCs/>
          <w:sz w:val="28"/>
          <w:lang w:val="en-US" w:eastAsia="zh-CN"/>
        </w:rPr>
      </w:pPr>
      <w:r>
        <w:rPr>
          <w:rFonts w:eastAsiaTheme="minorEastAsia"/>
          <w:b/>
          <w:bCs/>
          <w:sz w:val="28"/>
          <w:lang w:val="en-US" w:eastAsia="zh-CN"/>
        </w:rPr>
        <w:t>Incheon</w:t>
      </w:r>
      <w:r>
        <w:rPr>
          <w:rFonts w:eastAsiaTheme="minorEastAsia"/>
          <w:b/>
          <w:bCs/>
          <w:sz w:val="28"/>
          <w:lang w:val="en-US"/>
        </w:rPr>
        <w:t xml:space="preserve">, </w:t>
      </w:r>
      <w:r>
        <w:rPr>
          <w:rFonts w:eastAsiaTheme="minorEastAsia"/>
          <w:b/>
          <w:bCs/>
          <w:sz w:val="28"/>
          <w:lang w:val="en-US" w:eastAsia="zh-CN"/>
        </w:rPr>
        <w:t xml:space="preserve">Korea, </w:t>
      </w:r>
      <w:r>
        <w:rPr>
          <w:rFonts w:eastAsiaTheme="minorEastAsia"/>
          <w:b/>
          <w:bCs/>
          <w:sz w:val="28"/>
          <w:lang w:val="en-US"/>
        </w:rPr>
        <w:t>March</w:t>
      </w:r>
      <w:r>
        <w:rPr>
          <w:rFonts w:eastAsiaTheme="minorEastAsia"/>
          <w:b/>
          <w:bCs/>
          <w:sz w:val="28"/>
          <w:lang w:val="en-US" w:eastAsia="zh-CN"/>
        </w:rPr>
        <w:t xml:space="preserve"> </w:t>
      </w:r>
      <w:r>
        <w:rPr>
          <w:rFonts w:eastAsiaTheme="minorEastAsia"/>
          <w:b/>
          <w:bCs/>
          <w:sz w:val="28"/>
          <w:lang w:val="en-US"/>
        </w:rPr>
        <w:t>12</w:t>
      </w:r>
      <w:r>
        <w:rPr>
          <w:rFonts w:eastAsiaTheme="minorEastAsia"/>
          <w:b/>
          <w:bCs/>
          <w:sz w:val="28"/>
          <w:lang w:val="en-US" w:eastAsia="zh-CN"/>
        </w:rPr>
        <w:t>-1</w:t>
      </w:r>
      <w:r>
        <w:rPr>
          <w:rFonts w:eastAsiaTheme="minorEastAsia"/>
          <w:b/>
          <w:bCs/>
          <w:sz w:val="28"/>
          <w:lang w:val="en-US"/>
        </w:rPr>
        <w:t>4</w:t>
      </w:r>
      <w:r>
        <w:rPr>
          <w:rFonts w:eastAsiaTheme="minorEastAsia"/>
          <w:b/>
          <w:bCs/>
          <w:sz w:val="28"/>
          <w:lang w:val="en-US" w:eastAsia="zh-CN"/>
        </w:rPr>
        <w:t>, 202</w:t>
      </w:r>
      <w:r>
        <w:rPr>
          <w:rFonts w:eastAsiaTheme="minorEastAsia"/>
          <w:b/>
          <w:bCs/>
          <w:sz w:val="28"/>
          <w:lang w:val="en-US"/>
        </w:rPr>
        <w:t>5</w:t>
      </w:r>
      <w:bookmarkEnd w:id="0"/>
    </w:p>
    <w:p w14:paraId="5F6CAA7A" w14:textId="77777777" w:rsidR="009A7864" w:rsidRDefault="009A7864">
      <w:pPr>
        <w:jc w:val="both"/>
        <w:rPr>
          <w:rFonts w:eastAsiaTheme="minorEastAsia"/>
          <w:lang w:eastAsia="zh-CN"/>
        </w:rPr>
      </w:pPr>
    </w:p>
    <w:p w14:paraId="66D4FF22" w14:textId="77777777" w:rsidR="009A7864" w:rsidRDefault="00000000">
      <w:pPr>
        <w:pStyle w:val="TdocHeader2"/>
        <w:spacing w:after="0"/>
        <w:rPr>
          <w:rFonts w:ascii="Times New Roman" w:hAnsi="Times New Roman"/>
          <w:sz w:val="24"/>
          <w:szCs w:val="24"/>
          <w:lang w:val="en-US"/>
        </w:rPr>
      </w:pPr>
      <w:bookmarkStart w:id="1" w:name="OLE_LINK3"/>
      <w:bookmarkStart w:id="2" w:name="OLE_LINK4"/>
      <w:r>
        <w:rPr>
          <w:rFonts w:ascii="Times New Roman" w:hAnsi="Times New Roman"/>
          <w:sz w:val="24"/>
          <w:szCs w:val="24"/>
          <w:lang w:val="en-US"/>
        </w:rPr>
        <w:t>Source</w:t>
      </w:r>
      <w:proofErr w:type="gramStart"/>
      <w:r>
        <w:rPr>
          <w:rFonts w:ascii="Times New Roman" w:hAnsi="Times New Roman"/>
          <w:sz w:val="24"/>
          <w:szCs w:val="24"/>
          <w:lang w:val="en-US"/>
        </w:rPr>
        <w:t xml:space="preserve">: </w:t>
      </w:r>
      <w:r>
        <w:rPr>
          <w:rFonts w:ascii="Times New Roman" w:hAnsi="Times New Roman"/>
          <w:sz w:val="24"/>
          <w:szCs w:val="24"/>
          <w:lang w:val="en-US"/>
        </w:rPr>
        <w:tab/>
        <w:t>CMCC</w:t>
      </w:r>
      <w:proofErr w:type="gramEnd"/>
    </w:p>
    <w:p w14:paraId="144C9C03" w14:textId="247C07C3" w:rsidR="009A786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hint="eastAsia"/>
          <w:sz w:val="24"/>
          <w:szCs w:val="24"/>
          <w:lang w:val="en-US" w:eastAsia="zh"/>
        </w:rPr>
        <w:t>Discussion</w:t>
      </w:r>
      <w:r>
        <w:rPr>
          <w:rFonts w:ascii="Times New Roman" w:hAnsi="Times New Roman"/>
          <w:sz w:val="24"/>
          <w:szCs w:val="24"/>
          <w:lang w:val="en-US"/>
        </w:rPr>
        <w:t xml:space="preserve"> on </w:t>
      </w:r>
      <w:r>
        <w:rPr>
          <w:rFonts w:ascii="Times New Roman" w:hAnsi="Times New Roman" w:hint="eastAsia"/>
          <w:sz w:val="24"/>
          <w:szCs w:val="24"/>
          <w:lang w:val="en-US" w:eastAsia="zh"/>
        </w:rPr>
        <w:t>IMT-2030 TPRs</w:t>
      </w:r>
    </w:p>
    <w:p w14:paraId="5A09DEB4" w14:textId="77777777" w:rsidR="009A7864" w:rsidRDefault="00000000">
      <w:pPr>
        <w:pStyle w:val="TdocHeader2"/>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16</w:t>
      </w:r>
    </w:p>
    <w:p w14:paraId="47B18166" w14:textId="77777777" w:rsidR="009A786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7FBDF001" w14:textId="77777777" w:rsidR="009A7864" w:rsidRDefault="00000000">
      <w:pPr>
        <w:pStyle w:val="1"/>
        <w:jc w:val="both"/>
        <w:rPr>
          <w:rFonts w:ascii="Times New Roman" w:hAnsi="Times New Roman"/>
        </w:rPr>
      </w:pPr>
      <w:r>
        <w:rPr>
          <w:rFonts w:ascii="Times New Roman" w:hAnsi="Times New Roman"/>
          <w:lang w:eastAsia="zh-CN"/>
        </w:rPr>
        <w:t>Background</w:t>
      </w:r>
    </w:p>
    <w:p w14:paraId="34AD6148" w14:textId="77777777" w:rsidR="009A7864" w:rsidRDefault="00000000">
      <w:pPr>
        <w:spacing w:beforeLines="50" w:afterLines="50" w:after="120"/>
        <w:jc w:val="both"/>
        <w:rPr>
          <w:lang w:eastAsia="zh-CN"/>
        </w:rPr>
      </w:pPr>
      <w:bookmarkStart w:id="5" w:name="_Hlk155342702"/>
      <w:r>
        <w:rPr>
          <w:lang w:eastAsia="zh-CN"/>
        </w:rPr>
        <w:t xml:space="preserve">In response to the Liaison Statement (LS) from ITU-R WP5D (Document 5D/TEMP/167) on Minimum requirements related to technical performance (TPR) for IMT-2030 radio interface(s) </w:t>
      </w:r>
      <w:r>
        <w:rPr>
          <w:lang w:eastAsia="zh-CN"/>
        </w:rPr>
        <w:fldChar w:fldCharType="begin"/>
      </w:r>
      <w:r>
        <w:rPr>
          <w:lang w:eastAsia="zh-CN"/>
        </w:rPr>
        <w:instrText xml:space="preserve"> REF _Ref190447882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3GPP TSG RAN#106 plenary initiated a study on 6G </w:t>
      </w:r>
      <w:r>
        <w:rPr>
          <w:lang w:val="en-US" w:eastAsia="zh-CN"/>
        </w:rPr>
        <w:t xml:space="preserve">scenarios/use cases and requirements </w:t>
      </w:r>
      <w:r>
        <w:rPr>
          <w:lang w:eastAsia="zh-CN"/>
        </w:rPr>
        <w:fldChar w:fldCharType="begin"/>
      </w:r>
      <w:r>
        <w:rPr>
          <w:lang w:eastAsia="zh-CN"/>
        </w:rPr>
        <w:instrText xml:space="preserve"> REF _Ref190445337 \r \h  \* MERGEFORMAT </w:instrText>
      </w:r>
      <w:r>
        <w:rPr>
          <w:lang w:eastAsia="zh-CN"/>
        </w:rPr>
      </w:r>
      <w:r>
        <w:rPr>
          <w:lang w:eastAsia="zh-CN"/>
        </w:rPr>
        <w:fldChar w:fldCharType="separate"/>
      </w:r>
      <w:r>
        <w:rPr>
          <w:lang w:eastAsia="zh-CN"/>
        </w:rPr>
        <w:t>[2]</w:t>
      </w:r>
      <w:r>
        <w:rPr>
          <w:lang w:eastAsia="zh-CN"/>
        </w:rPr>
        <w:fldChar w:fldCharType="end"/>
      </w:r>
      <w:r>
        <w:rPr>
          <w:lang w:eastAsia="zh-CN"/>
        </w:rPr>
        <w:t xml:space="preserve">. One important aspect of the study is to investigate a candidate set of items for minimum TPRs for IMT-2030 radio interfaces based on the Recommendation ITU-R M.2160 </w:t>
      </w:r>
      <w:r>
        <w:rPr>
          <w:lang w:eastAsia="zh-CN"/>
        </w:rPr>
        <w:fldChar w:fldCharType="begin"/>
      </w:r>
      <w:r>
        <w:rPr>
          <w:lang w:eastAsia="zh-CN"/>
        </w:rPr>
        <w:instrText xml:space="preserve"> REF _Ref190454814 \r \h  \* MERGEFORMAT </w:instrText>
      </w:r>
      <w:r>
        <w:rPr>
          <w:lang w:eastAsia="zh-CN"/>
        </w:rPr>
      </w:r>
      <w:r>
        <w:rPr>
          <w:lang w:eastAsia="zh-CN"/>
        </w:rPr>
        <w:fldChar w:fldCharType="separate"/>
      </w:r>
      <w:r>
        <w:rPr>
          <w:lang w:eastAsia="zh-CN"/>
        </w:rPr>
        <w:t>[3]</w:t>
      </w:r>
      <w:r>
        <w:rPr>
          <w:lang w:eastAsia="zh-CN"/>
        </w:rPr>
        <w:fldChar w:fldCharType="end"/>
      </w:r>
      <w:r>
        <w:rPr>
          <w:lang w:eastAsia="zh-CN"/>
        </w:rPr>
        <w:t xml:space="preserve">, and the associated target values for the identified minimum TPRs. </w:t>
      </w:r>
    </w:p>
    <w:p w14:paraId="7A79D800" w14:textId="77777777" w:rsidR="009A7864" w:rsidRDefault="00000000">
      <w:pPr>
        <w:spacing w:beforeLines="50" w:afterLines="50" w:after="120"/>
        <w:jc w:val="both"/>
        <w:rPr>
          <w:lang w:eastAsia="zh-CN"/>
        </w:rPr>
      </w:pPr>
      <w:r>
        <w:rPr>
          <w:lang w:eastAsia="zh-CN"/>
        </w:rPr>
        <w:t xml:space="preserve">During RAN#106 plenary, 3GPP TSG RAN had an initial discussion on the possible TPRs based on Candidate IMT-2030 TPRs under discussion in WP 5D </w:t>
      </w:r>
      <w:r>
        <w:rPr>
          <w:lang w:eastAsia="zh-CN"/>
        </w:rPr>
        <w:fldChar w:fldCharType="begin"/>
      </w:r>
      <w:r>
        <w:rPr>
          <w:lang w:eastAsia="zh-CN"/>
        </w:rPr>
        <w:instrText xml:space="preserve"> REF _Ref190684061 \r \h  \* MERGEFORMAT </w:instrText>
      </w:r>
      <w:r>
        <w:rPr>
          <w:lang w:eastAsia="zh-CN"/>
        </w:rPr>
      </w:r>
      <w:r>
        <w:rPr>
          <w:lang w:eastAsia="zh-CN"/>
        </w:rPr>
        <w:fldChar w:fldCharType="separate"/>
      </w:r>
      <w:r>
        <w:rPr>
          <w:lang w:eastAsia="zh-CN"/>
        </w:rPr>
        <w:t>[4]</w:t>
      </w:r>
      <w:r>
        <w:rPr>
          <w:lang w:eastAsia="zh-CN"/>
        </w:rPr>
        <w:fldChar w:fldCharType="end"/>
      </w:r>
      <w:r>
        <w:rPr>
          <w:lang w:eastAsia="zh-CN"/>
        </w:rPr>
        <w:t xml:space="preserve"> and the inputs from companies. As a result, a </w:t>
      </w:r>
      <w:proofErr w:type="gramStart"/>
      <w:r>
        <w:rPr>
          <w:lang w:eastAsia="zh-CN"/>
        </w:rPr>
        <w:t>reply</w:t>
      </w:r>
      <w:proofErr w:type="gramEnd"/>
      <w:r>
        <w:rPr>
          <w:lang w:eastAsia="zh-CN"/>
        </w:rPr>
        <w:t xml:space="preserve"> LS </w:t>
      </w:r>
      <w:r>
        <w:rPr>
          <w:rFonts w:eastAsiaTheme="minorEastAsia"/>
          <w:lang w:val="en-US" w:eastAsia="zh-CN"/>
        </w:rPr>
        <w:t xml:space="preserve">to ITU-R </w:t>
      </w:r>
      <w:r>
        <w:rPr>
          <w:lang w:eastAsia="zh-CN"/>
        </w:rPr>
        <w:fldChar w:fldCharType="begin"/>
      </w:r>
      <w:r>
        <w:rPr>
          <w:lang w:eastAsia="zh-CN"/>
        </w:rPr>
        <w:instrText xml:space="preserve"> REF _Ref190447917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r>
        <w:rPr>
          <w:rFonts w:eastAsiaTheme="minorEastAsia"/>
          <w:lang w:val="en-US" w:eastAsia="zh-CN"/>
        </w:rPr>
        <w:t xml:space="preserve">was endorsed and the </w:t>
      </w:r>
      <w:r>
        <w:rPr>
          <w:lang w:eastAsia="zh-CN"/>
        </w:rPr>
        <w:t>following items for candidate TPRs for IMT-2030 were proposed for consideration:</w:t>
      </w:r>
    </w:p>
    <w:p w14:paraId="2F6077D4" w14:textId="77777777" w:rsidR="009A7864" w:rsidRDefault="00000000">
      <w:pPr>
        <w:spacing w:beforeLines="50" w:afterLines="50" w:after="120"/>
        <w:jc w:val="both"/>
        <w:rPr>
          <w:lang w:eastAsia="zh-CN"/>
        </w:rPr>
      </w:pPr>
      <w:r>
        <w:rPr>
          <w:lang w:eastAsia="zh-CN"/>
        </w:rPr>
        <w:t>1.</w:t>
      </w:r>
      <w:r>
        <w:rPr>
          <w:lang w:eastAsia="zh-CN"/>
        </w:rPr>
        <w:tab/>
        <w:t>Peak data rate</w:t>
      </w:r>
    </w:p>
    <w:p w14:paraId="22E1D55C" w14:textId="77777777" w:rsidR="009A7864" w:rsidRDefault="00000000">
      <w:pPr>
        <w:spacing w:beforeLines="50" w:afterLines="50" w:after="120"/>
        <w:jc w:val="both"/>
        <w:rPr>
          <w:lang w:eastAsia="zh-CN"/>
        </w:rPr>
      </w:pPr>
      <w:r>
        <w:rPr>
          <w:lang w:eastAsia="zh-CN"/>
        </w:rPr>
        <w:t>2.</w:t>
      </w:r>
      <w:r>
        <w:rPr>
          <w:lang w:eastAsia="zh-CN"/>
        </w:rPr>
        <w:tab/>
        <w:t xml:space="preserve">Peak spectral efficiency </w:t>
      </w:r>
    </w:p>
    <w:p w14:paraId="4CC2FFFD" w14:textId="77777777" w:rsidR="009A7864" w:rsidRDefault="00000000">
      <w:pPr>
        <w:spacing w:beforeLines="50" w:afterLines="50" w:after="120"/>
        <w:jc w:val="both"/>
        <w:rPr>
          <w:lang w:eastAsia="zh-CN"/>
        </w:rPr>
      </w:pPr>
      <w:r>
        <w:rPr>
          <w:lang w:eastAsia="zh-CN"/>
        </w:rPr>
        <w:t>3.</w:t>
      </w:r>
      <w:r>
        <w:rPr>
          <w:lang w:eastAsia="zh-CN"/>
        </w:rPr>
        <w:tab/>
        <w:t xml:space="preserve">User experienced data rate </w:t>
      </w:r>
    </w:p>
    <w:p w14:paraId="6FE37761" w14:textId="77777777" w:rsidR="009A7864" w:rsidRDefault="00000000">
      <w:pPr>
        <w:spacing w:beforeLines="50" w:afterLines="50" w:after="120"/>
        <w:jc w:val="both"/>
        <w:rPr>
          <w:lang w:eastAsia="zh-CN"/>
        </w:rPr>
      </w:pPr>
      <w:r>
        <w:rPr>
          <w:lang w:eastAsia="zh-CN"/>
        </w:rPr>
        <w:t>4.</w:t>
      </w:r>
      <w:r>
        <w:rPr>
          <w:lang w:eastAsia="zh-CN"/>
        </w:rPr>
        <w:tab/>
        <w:t xml:space="preserve">5th percentile user spectral efficiency </w:t>
      </w:r>
    </w:p>
    <w:p w14:paraId="0467C8B7" w14:textId="77777777" w:rsidR="009A7864" w:rsidRDefault="00000000">
      <w:pPr>
        <w:spacing w:beforeLines="50" w:afterLines="50" w:after="120"/>
        <w:jc w:val="both"/>
        <w:rPr>
          <w:lang w:eastAsia="zh-CN"/>
        </w:rPr>
      </w:pPr>
      <w:r>
        <w:rPr>
          <w:lang w:eastAsia="zh-CN"/>
        </w:rPr>
        <w:t>5.</w:t>
      </w:r>
      <w:r>
        <w:rPr>
          <w:lang w:eastAsia="zh-CN"/>
        </w:rPr>
        <w:tab/>
        <w:t xml:space="preserve">Average spectral efficiency </w:t>
      </w:r>
    </w:p>
    <w:p w14:paraId="1C8BCD5B" w14:textId="77777777" w:rsidR="009A7864" w:rsidRDefault="00000000">
      <w:pPr>
        <w:spacing w:beforeLines="50" w:afterLines="50" w:after="120"/>
        <w:jc w:val="both"/>
        <w:rPr>
          <w:lang w:eastAsia="zh-CN"/>
        </w:rPr>
      </w:pPr>
      <w:r>
        <w:rPr>
          <w:lang w:eastAsia="zh-CN"/>
        </w:rPr>
        <w:t>6.</w:t>
      </w:r>
      <w:r>
        <w:rPr>
          <w:lang w:eastAsia="zh-CN"/>
        </w:rPr>
        <w:tab/>
        <w:t>Sustainability/Energy efficiency</w:t>
      </w:r>
    </w:p>
    <w:p w14:paraId="3A51CA5D" w14:textId="77777777" w:rsidR="009A7864" w:rsidRDefault="00000000">
      <w:pPr>
        <w:spacing w:beforeLines="50" w:afterLines="50" w:after="120"/>
        <w:jc w:val="both"/>
        <w:rPr>
          <w:lang w:eastAsia="zh-CN"/>
        </w:rPr>
      </w:pPr>
      <w:r>
        <w:rPr>
          <w:lang w:eastAsia="zh-CN"/>
        </w:rPr>
        <w:t>7.</w:t>
      </w:r>
      <w:r>
        <w:rPr>
          <w:lang w:eastAsia="zh-CN"/>
        </w:rPr>
        <w:tab/>
        <w:t xml:space="preserve">Area traffic capacity  </w:t>
      </w:r>
    </w:p>
    <w:p w14:paraId="6ECD355D" w14:textId="77777777" w:rsidR="009A7864" w:rsidRDefault="00000000">
      <w:pPr>
        <w:spacing w:beforeLines="50" w:afterLines="50" w:after="120"/>
        <w:jc w:val="both"/>
        <w:rPr>
          <w:lang w:eastAsia="zh-CN"/>
        </w:rPr>
      </w:pPr>
      <w:r>
        <w:rPr>
          <w:lang w:eastAsia="zh-CN"/>
        </w:rPr>
        <w:t>8.</w:t>
      </w:r>
      <w:r>
        <w:rPr>
          <w:lang w:eastAsia="zh-CN"/>
        </w:rPr>
        <w:tab/>
        <w:t>User plane latency</w:t>
      </w:r>
    </w:p>
    <w:p w14:paraId="518519FC" w14:textId="77777777" w:rsidR="009A7864" w:rsidRDefault="00000000">
      <w:pPr>
        <w:spacing w:beforeLines="50" w:afterLines="50" w:after="120"/>
        <w:jc w:val="both"/>
        <w:rPr>
          <w:lang w:eastAsia="zh-CN"/>
        </w:rPr>
      </w:pPr>
      <w:r>
        <w:rPr>
          <w:lang w:eastAsia="zh-CN"/>
        </w:rPr>
        <w:t>9.</w:t>
      </w:r>
      <w:r>
        <w:rPr>
          <w:lang w:eastAsia="zh-CN"/>
        </w:rPr>
        <w:tab/>
        <w:t>Control plane latency</w:t>
      </w:r>
    </w:p>
    <w:p w14:paraId="7A42B348" w14:textId="77777777" w:rsidR="009A7864" w:rsidRDefault="00000000">
      <w:pPr>
        <w:spacing w:beforeLines="50" w:afterLines="50" w:after="120"/>
        <w:jc w:val="both"/>
        <w:rPr>
          <w:lang w:eastAsia="zh-CN"/>
        </w:rPr>
      </w:pPr>
      <w:r>
        <w:rPr>
          <w:lang w:eastAsia="zh-CN"/>
        </w:rPr>
        <w:t>10.</w:t>
      </w:r>
      <w:r>
        <w:rPr>
          <w:lang w:eastAsia="zh-CN"/>
        </w:rPr>
        <w:tab/>
        <w:t>Connection density</w:t>
      </w:r>
    </w:p>
    <w:p w14:paraId="6BE4D015" w14:textId="77777777" w:rsidR="009A7864" w:rsidRDefault="00000000">
      <w:pPr>
        <w:spacing w:beforeLines="50" w:afterLines="50" w:after="120"/>
        <w:jc w:val="both"/>
        <w:rPr>
          <w:lang w:eastAsia="zh-CN"/>
        </w:rPr>
      </w:pPr>
      <w:r>
        <w:rPr>
          <w:lang w:eastAsia="zh-CN"/>
        </w:rPr>
        <w:t>11.</w:t>
      </w:r>
      <w:r>
        <w:rPr>
          <w:lang w:eastAsia="zh-CN"/>
        </w:rPr>
        <w:tab/>
        <w:t>Reliability</w:t>
      </w:r>
    </w:p>
    <w:p w14:paraId="440FAA71" w14:textId="77777777" w:rsidR="009A7864" w:rsidRDefault="00000000">
      <w:pPr>
        <w:spacing w:beforeLines="50" w:afterLines="50" w:after="120"/>
        <w:jc w:val="both"/>
        <w:rPr>
          <w:lang w:eastAsia="zh-CN"/>
        </w:rPr>
      </w:pPr>
      <w:r>
        <w:rPr>
          <w:lang w:eastAsia="zh-CN"/>
        </w:rPr>
        <w:t>12.</w:t>
      </w:r>
      <w:r>
        <w:rPr>
          <w:lang w:eastAsia="zh-CN"/>
        </w:rPr>
        <w:tab/>
        <w:t>Mobility</w:t>
      </w:r>
    </w:p>
    <w:p w14:paraId="280A91C9" w14:textId="77777777" w:rsidR="009A7864" w:rsidRDefault="00000000">
      <w:pPr>
        <w:spacing w:beforeLines="50" w:afterLines="50" w:after="120"/>
        <w:jc w:val="both"/>
        <w:rPr>
          <w:lang w:eastAsia="zh-CN"/>
        </w:rPr>
      </w:pPr>
      <w:r>
        <w:rPr>
          <w:lang w:eastAsia="zh-CN"/>
        </w:rPr>
        <w:t>13.</w:t>
      </w:r>
      <w:r>
        <w:rPr>
          <w:lang w:eastAsia="zh-CN"/>
        </w:rPr>
        <w:tab/>
        <w:t>Mobility interruption time</w:t>
      </w:r>
    </w:p>
    <w:p w14:paraId="3887929A" w14:textId="77777777" w:rsidR="009A7864" w:rsidRDefault="00000000">
      <w:pPr>
        <w:spacing w:beforeLines="50" w:afterLines="50" w:after="120"/>
        <w:jc w:val="both"/>
        <w:rPr>
          <w:lang w:eastAsia="zh-CN"/>
        </w:rPr>
      </w:pPr>
      <w:r>
        <w:rPr>
          <w:lang w:eastAsia="zh-CN"/>
        </w:rPr>
        <w:t>14.</w:t>
      </w:r>
      <w:r>
        <w:rPr>
          <w:lang w:eastAsia="zh-CN"/>
        </w:rPr>
        <w:tab/>
        <w:t>Bandwidth</w:t>
      </w:r>
    </w:p>
    <w:p w14:paraId="440FFBD5" w14:textId="77777777" w:rsidR="009A7864" w:rsidRDefault="00000000">
      <w:pPr>
        <w:spacing w:beforeLines="50" w:afterLines="50" w:after="120"/>
        <w:jc w:val="both"/>
        <w:rPr>
          <w:lang w:eastAsia="zh-CN"/>
        </w:rPr>
      </w:pPr>
      <w:r>
        <w:rPr>
          <w:lang w:eastAsia="zh-CN"/>
        </w:rPr>
        <w:t xml:space="preserve">In addition, to ensure timely inputs to ITU-R WP5D, the following study plan was also endorsed in RAN#106 plenary </w:t>
      </w:r>
      <w:r>
        <w:rPr>
          <w:rFonts w:eastAsiaTheme="minorEastAsia"/>
          <w:lang w:val="en-US" w:eastAsia="zh-CN"/>
        </w:rPr>
        <w:t xml:space="preserve"> </w:t>
      </w:r>
      <w:r>
        <w:rPr>
          <w:lang w:eastAsia="zh-CN"/>
        </w:rPr>
        <w:fldChar w:fldCharType="begin"/>
      </w:r>
      <w:r>
        <w:rPr>
          <w:lang w:eastAsia="zh-CN"/>
        </w:rPr>
        <w:instrText xml:space="preserve"> REF _Ref190447917 \r \h  \* MERGEFORMAT </w:instrText>
      </w:r>
      <w:r>
        <w:rPr>
          <w:lang w:eastAsia="zh-CN"/>
        </w:rPr>
      </w:r>
      <w:r>
        <w:rPr>
          <w:lang w:eastAsia="zh-CN"/>
        </w:rPr>
        <w:fldChar w:fldCharType="separate"/>
      </w:r>
      <w:r>
        <w:rPr>
          <w:lang w:eastAsia="zh-CN"/>
        </w:rPr>
        <w:t>[5]</w:t>
      </w:r>
      <w:r>
        <w:rPr>
          <w:lang w:eastAsia="zh-CN"/>
        </w:rPr>
        <w:fldChar w:fldCharType="end"/>
      </w:r>
      <w:r>
        <w:rPr>
          <w:lang w:eastAsia="zh-CN"/>
        </w:rPr>
        <w:t>:</w:t>
      </w:r>
    </w:p>
    <w:p w14:paraId="343CE4B5" w14:textId="77777777" w:rsidR="009A7864" w:rsidRDefault="00000000">
      <w:pPr>
        <w:numPr>
          <w:ilvl w:val="0"/>
          <w:numId w:val="7"/>
        </w:numPr>
        <w:spacing w:beforeLines="50" w:afterLines="50" w:after="120"/>
        <w:jc w:val="both"/>
        <w:rPr>
          <w:lang w:val="en-US" w:eastAsia="zh-CN"/>
        </w:rPr>
      </w:pPr>
      <w:r>
        <w:rPr>
          <w:b/>
          <w:bCs/>
          <w:lang w:val="en-US" w:eastAsia="zh-CN"/>
        </w:rPr>
        <w:t>RAN#107 (March 2025):</w:t>
      </w:r>
    </w:p>
    <w:p w14:paraId="1F1ED4CA" w14:textId="77777777" w:rsidR="009A7864" w:rsidRDefault="00000000">
      <w:pPr>
        <w:numPr>
          <w:ilvl w:val="1"/>
          <w:numId w:val="7"/>
        </w:numPr>
        <w:spacing w:beforeLines="50" w:afterLines="50" w:after="120"/>
        <w:jc w:val="both"/>
        <w:rPr>
          <w:b/>
          <w:bCs/>
          <w:lang w:val="en-US" w:eastAsia="zh-CN"/>
        </w:rPr>
      </w:pPr>
      <w:r>
        <w:rPr>
          <w:b/>
          <w:bCs/>
          <w:lang w:val="en-US" w:eastAsia="zh-CN"/>
        </w:rPr>
        <w:t>Aim to finalize the candidate set of TPRs</w:t>
      </w:r>
    </w:p>
    <w:p w14:paraId="7CD60579" w14:textId="77777777" w:rsidR="009A7864" w:rsidRDefault="00000000">
      <w:pPr>
        <w:numPr>
          <w:ilvl w:val="1"/>
          <w:numId w:val="7"/>
        </w:numPr>
        <w:spacing w:beforeLines="50" w:afterLines="50" w:after="120"/>
        <w:jc w:val="both"/>
        <w:rPr>
          <w:b/>
          <w:bCs/>
          <w:lang w:val="en-US" w:eastAsia="zh-CN"/>
        </w:rPr>
      </w:pPr>
      <w:r>
        <w:rPr>
          <w:b/>
          <w:bCs/>
          <w:lang w:val="en-US" w:eastAsia="zh-CN"/>
        </w:rPr>
        <w:t>Initial discussion on the associated values of the identified TPRs</w:t>
      </w:r>
    </w:p>
    <w:p w14:paraId="399CE6B9" w14:textId="77777777" w:rsidR="009A7864" w:rsidRDefault="00000000">
      <w:pPr>
        <w:numPr>
          <w:ilvl w:val="0"/>
          <w:numId w:val="7"/>
        </w:numPr>
        <w:spacing w:beforeLines="50" w:afterLines="50" w:after="120"/>
        <w:jc w:val="both"/>
        <w:rPr>
          <w:lang w:val="en-US" w:eastAsia="zh-CN"/>
        </w:rPr>
      </w:pPr>
      <w:r>
        <w:rPr>
          <w:b/>
          <w:bCs/>
          <w:lang w:val="en-US" w:eastAsia="zh-CN"/>
        </w:rPr>
        <w:t>RAN#108 (June 2025):</w:t>
      </w:r>
    </w:p>
    <w:p w14:paraId="534C131C" w14:textId="77777777" w:rsidR="009A7864" w:rsidRDefault="00000000">
      <w:pPr>
        <w:numPr>
          <w:ilvl w:val="1"/>
          <w:numId w:val="7"/>
        </w:numPr>
        <w:spacing w:beforeLines="50" w:afterLines="50" w:after="120"/>
        <w:jc w:val="both"/>
        <w:rPr>
          <w:lang w:val="en-US" w:eastAsia="zh-CN"/>
        </w:rPr>
      </w:pPr>
      <w:r>
        <w:rPr>
          <w:lang w:val="en-US" w:eastAsia="zh-CN"/>
        </w:rPr>
        <w:t>Aim to finalize the associated values of the identified TPRs</w:t>
      </w:r>
    </w:p>
    <w:p w14:paraId="2885F316" w14:textId="77777777" w:rsidR="009A7864" w:rsidRDefault="00000000">
      <w:pPr>
        <w:numPr>
          <w:ilvl w:val="0"/>
          <w:numId w:val="7"/>
        </w:numPr>
        <w:spacing w:beforeLines="50" w:afterLines="50" w:after="120"/>
        <w:jc w:val="both"/>
        <w:rPr>
          <w:lang w:val="en-US" w:eastAsia="zh-CN"/>
        </w:rPr>
      </w:pPr>
      <w:r>
        <w:rPr>
          <w:b/>
          <w:bCs/>
          <w:lang w:val="en-US" w:eastAsia="zh-CN"/>
        </w:rPr>
        <w:t>After RAN#108:</w:t>
      </w:r>
    </w:p>
    <w:p w14:paraId="35CB6BA2" w14:textId="77777777" w:rsidR="009A7864" w:rsidRDefault="00000000">
      <w:pPr>
        <w:numPr>
          <w:ilvl w:val="1"/>
          <w:numId w:val="7"/>
        </w:numPr>
        <w:spacing w:beforeLines="50" w:afterLines="50" w:after="120"/>
        <w:jc w:val="both"/>
        <w:rPr>
          <w:lang w:val="en-US" w:eastAsia="zh-CN"/>
        </w:rPr>
      </w:pPr>
      <w:r>
        <w:rPr>
          <w:lang w:val="en-US" w:eastAsia="zh-CN"/>
        </w:rPr>
        <w:t>Any remaining issues on 6G focusing on ITU-R may continue, if needed</w:t>
      </w:r>
    </w:p>
    <w:p w14:paraId="57ECFB1E" w14:textId="77777777" w:rsidR="009A7864" w:rsidRDefault="00000000">
      <w:pPr>
        <w:spacing w:beforeLines="50" w:afterLines="50" w:after="120"/>
        <w:jc w:val="both"/>
        <w:rPr>
          <w:lang w:eastAsia="zh-CN"/>
        </w:rPr>
      </w:pPr>
      <w:r>
        <w:rPr>
          <w:lang w:eastAsia="zh-CN"/>
        </w:rPr>
        <w:lastRenderedPageBreak/>
        <w:t xml:space="preserve">According to the above study plan, this contribution continues to discuss the </w:t>
      </w:r>
      <w:r>
        <w:rPr>
          <w:lang w:val="en-US" w:eastAsia="zh-CN"/>
        </w:rPr>
        <w:t xml:space="preserve">candidate set of TPRs, the associated target values and the evaluation methods. On the one hand, for the candidate TPRs agreed in the RAN#106 </w:t>
      </w:r>
      <w:r>
        <w:rPr>
          <w:lang w:eastAsia="zh-CN"/>
        </w:rPr>
        <w:t xml:space="preserve">plenary, this contribution proposes definitions and </w:t>
      </w:r>
      <w:r>
        <w:rPr>
          <w:lang w:val="en-US" w:eastAsia="zh-CN"/>
        </w:rPr>
        <w:t>associated target values</w:t>
      </w:r>
      <w:r>
        <w:rPr>
          <w:lang w:eastAsia="zh-CN"/>
        </w:rPr>
        <w:t xml:space="preserve">, where the definitions of some TPRs keep unchanged and the definitions of TPRs are revised based on the extended usage scenarios described in ITU-R Recommendation M.2160, compared to the definitions in IMT-2020 </w:t>
      </w:r>
      <w:r>
        <w:rPr>
          <w:lang w:eastAsia="zh-CN"/>
        </w:rPr>
        <w:fldChar w:fldCharType="begin"/>
      </w:r>
      <w:r>
        <w:rPr>
          <w:lang w:eastAsia="zh-CN"/>
        </w:rPr>
        <w:instrText xml:space="preserve"> REF _Ref190684087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r>
        <w:t xml:space="preserve">Further details on </w:t>
      </w:r>
      <w:r>
        <w:rPr>
          <w:lang w:eastAsia="zh-CN"/>
        </w:rPr>
        <w:t>the “unchanged” and “revised”</w:t>
      </w:r>
      <w:r>
        <w:t xml:space="preserve"> TPR</w:t>
      </w:r>
      <w:r>
        <w:rPr>
          <w:lang w:eastAsia="zh-CN"/>
        </w:rPr>
        <w:t>s</w:t>
      </w:r>
      <w:r>
        <w:t xml:space="preserve"> are given below in </w:t>
      </w:r>
      <w:r>
        <w:rPr>
          <w:lang w:eastAsia="zh-CN"/>
        </w:rPr>
        <w:t>S</w:t>
      </w:r>
      <w:r>
        <w:t xml:space="preserve">ection </w:t>
      </w:r>
      <w:r>
        <w:rPr>
          <w:lang w:eastAsia="zh-CN"/>
        </w:rPr>
        <w:t>2</w:t>
      </w:r>
      <w:r>
        <w:t>.</w:t>
      </w:r>
      <w:r>
        <w:rPr>
          <w:lang w:eastAsia="zh-CN"/>
        </w:rPr>
        <w:t xml:space="preserve"> On the other hand, this contribution also proposes some “new” TPRs defined for </w:t>
      </w:r>
      <w:r>
        <w:rPr>
          <w:rFonts w:hint="eastAsia"/>
          <w:lang w:eastAsia="zh-CN"/>
        </w:rPr>
        <w:t xml:space="preserve">extended and </w:t>
      </w:r>
      <w:r>
        <w:rPr>
          <w:lang w:eastAsia="zh-CN"/>
        </w:rPr>
        <w:t>new usage scenarios for IMT-2030, which are provided below in Section 3.</w:t>
      </w:r>
    </w:p>
    <w:bookmarkEnd w:id="5"/>
    <w:p w14:paraId="396AA2DD" w14:textId="77777777" w:rsidR="009A7864" w:rsidRDefault="00000000">
      <w:pPr>
        <w:pStyle w:val="1"/>
        <w:jc w:val="both"/>
        <w:rPr>
          <w:rFonts w:ascii="Times New Roman" w:hAnsi="Times New Roman"/>
          <w:lang w:val="en-US" w:eastAsia="zh-CN"/>
        </w:rPr>
      </w:pPr>
      <w:r>
        <w:rPr>
          <w:rFonts w:ascii="Times New Roman" w:hAnsi="Times New Roman"/>
          <w:lang w:val="en-US" w:eastAsia="zh-CN"/>
        </w:rPr>
        <w:t>TPRs inherited from IMT-2020</w:t>
      </w:r>
    </w:p>
    <w:p w14:paraId="4AF6C084" w14:textId="77777777" w:rsidR="009A7864" w:rsidRDefault="00000000">
      <w:pPr>
        <w:jc w:val="both"/>
        <w:rPr>
          <w:lang w:val="en-US" w:eastAsia="zh-CN"/>
        </w:rPr>
      </w:pPr>
      <w:r>
        <w:rPr>
          <w:lang w:val="en-US" w:eastAsia="zh-CN"/>
        </w:rPr>
        <w:t xml:space="preserve">As outlined in the preceding section, this section proposes definitions and corresponding target values for the candidate TPRs that were agreed upon during the RAN#106 plenary meeting, which are inherited from IMT-2020. It is noteworthy that compared to the definitions established for IMT-2020, the definitions of most TPRs remain consistent, while one of them is revised to align with the expanded usage scenarios detailed in ITU-R Recommendation M.2160. </w:t>
      </w:r>
    </w:p>
    <w:p w14:paraId="774465AF" w14:textId="77777777" w:rsidR="009A7864" w:rsidRDefault="00000000">
      <w:pPr>
        <w:pStyle w:val="2"/>
        <w:jc w:val="both"/>
        <w:rPr>
          <w:rFonts w:ascii="Times New Roman" w:hAnsi="Times New Roman"/>
          <w:i w:val="0"/>
          <w:iCs w:val="0"/>
          <w:lang w:eastAsia="zh-CN"/>
        </w:rPr>
      </w:pPr>
      <w:r>
        <w:rPr>
          <w:rFonts w:ascii="Times New Roman" w:hAnsi="Times New Roman"/>
          <w:i w:val="0"/>
          <w:iCs w:val="0"/>
          <w:lang w:eastAsia="zh-CN"/>
        </w:rPr>
        <w:t>Definition-unchanged TPRs</w:t>
      </w:r>
    </w:p>
    <w:p w14:paraId="15FDF3B2" w14:textId="77777777" w:rsidR="009A7864" w:rsidRDefault="00000000">
      <w:pPr>
        <w:jc w:val="both"/>
        <w:rPr>
          <w:lang w:eastAsia="zh-CN"/>
        </w:rPr>
      </w:pPr>
      <w:r>
        <w:rPr>
          <w:lang w:eastAsia="zh-CN"/>
        </w:rPr>
        <w:t xml:space="preserve">For the following thirteen candidate TPRs inherited from IMT-2020 TPRs shown in Table 1, the definitions captured from IMT-2020 </w:t>
      </w:r>
      <w:r>
        <w:rPr>
          <w:lang w:eastAsia="zh-CN"/>
        </w:rPr>
        <w:fldChar w:fldCharType="begin"/>
      </w:r>
      <w:r>
        <w:rPr>
          <w:lang w:eastAsia="zh-CN"/>
        </w:rPr>
        <w:instrText xml:space="preserve"> REF _Ref190684087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can be reused. For simplicity, these candidate TPRs are called definition-unchanged TPRs in this contribution.</w:t>
      </w:r>
    </w:p>
    <w:p w14:paraId="4A7AB6B9" w14:textId="77777777" w:rsidR="009A7864" w:rsidRDefault="00000000">
      <w:pPr>
        <w:jc w:val="both"/>
        <w:rPr>
          <w:b/>
          <w:bCs/>
          <w:lang w:eastAsia="zh-CN"/>
        </w:rPr>
      </w:pPr>
      <w:bookmarkStart w:id="6" w:name="OLE_LINK33"/>
      <w:r>
        <w:rPr>
          <w:b/>
          <w:bCs/>
          <w:lang w:eastAsia="zh-CN"/>
        </w:rPr>
        <w:t xml:space="preserve">Proposal 1: For the candidate IMT-2030 TPRs endorsed in RAN#106 plenary (except for energy efficiency), the definitions captured from IMT-2020 can be reused, as shown in </w:t>
      </w:r>
      <w:r>
        <w:rPr>
          <w:rFonts w:hint="eastAsia"/>
          <w:b/>
          <w:bCs/>
          <w:lang w:eastAsia="zh-CN"/>
        </w:rPr>
        <w:t xml:space="preserve">the following </w:t>
      </w:r>
      <w:r>
        <w:rPr>
          <w:b/>
          <w:bCs/>
          <w:lang w:eastAsia="zh-CN"/>
        </w:rPr>
        <w:t>Table 1.</w:t>
      </w:r>
    </w:p>
    <w:bookmarkEnd w:id="6"/>
    <w:p w14:paraId="60C0C6D9" w14:textId="77777777" w:rsidR="009A7864" w:rsidRDefault="00000000">
      <w:pPr>
        <w:jc w:val="center"/>
        <w:rPr>
          <w:b/>
          <w:bCs/>
          <w:lang w:eastAsia="zh-CN"/>
        </w:rPr>
      </w:pPr>
      <w:r>
        <w:rPr>
          <w:b/>
          <w:bCs/>
          <w:lang w:eastAsia="zh-CN"/>
        </w:rPr>
        <w:t>Table 1: Definition-unchanged TPRs inherited from IMT-2020 TPRs</w:t>
      </w:r>
    </w:p>
    <w:tbl>
      <w:tblPr>
        <w:tblStyle w:val="afc"/>
        <w:tblW w:w="9634" w:type="dxa"/>
        <w:tblLayout w:type="fixed"/>
        <w:tblLook w:val="04A0" w:firstRow="1" w:lastRow="0" w:firstColumn="1" w:lastColumn="0" w:noHBand="0" w:noVBand="1"/>
      </w:tblPr>
      <w:tblGrid>
        <w:gridCol w:w="555"/>
        <w:gridCol w:w="1823"/>
        <w:gridCol w:w="7256"/>
      </w:tblGrid>
      <w:tr w:rsidR="009A7864" w14:paraId="75357DDF" w14:textId="77777777">
        <w:tc>
          <w:tcPr>
            <w:tcW w:w="555" w:type="dxa"/>
            <w:vAlign w:val="bottom"/>
          </w:tcPr>
          <w:p w14:paraId="5E996565" w14:textId="77777777" w:rsidR="009A7864" w:rsidRDefault="009A7864">
            <w:pPr>
              <w:jc w:val="both"/>
              <w:rPr>
                <w:lang w:eastAsia="zh-CN"/>
              </w:rPr>
            </w:pPr>
          </w:p>
        </w:tc>
        <w:tc>
          <w:tcPr>
            <w:tcW w:w="1823" w:type="dxa"/>
            <w:vAlign w:val="bottom"/>
          </w:tcPr>
          <w:p w14:paraId="3DD3C97B" w14:textId="77777777" w:rsidR="009A7864" w:rsidRDefault="00000000">
            <w:pPr>
              <w:rPr>
                <w:lang w:eastAsia="zh-CN"/>
              </w:rPr>
            </w:pPr>
            <w:bookmarkStart w:id="7" w:name="OLE_LINK1"/>
            <w:r>
              <w:rPr>
                <w:rFonts w:hint="eastAsia"/>
                <w:lang w:eastAsia="zh-CN"/>
              </w:rPr>
              <w:t>TPR Items</w:t>
            </w:r>
            <w:bookmarkEnd w:id="7"/>
          </w:p>
        </w:tc>
        <w:tc>
          <w:tcPr>
            <w:tcW w:w="7256" w:type="dxa"/>
            <w:vAlign w:val="bottom"/>
          </w:tcPr>
          <w:p w14:paraId="00E53BD8" w14:textId="77777777" w:rsidR="009A7864" w:rsidRDefault="00000000">
            <w:pPr>
              <w:jc w:val="both"/>
              <w:rPr>
                <w:lang w:eastAsia="zh-CN"/>
              </w:rPr>
            </w:pPr>
            <w:r>
              <w:rPr>
                <w:rFonts w:hint="eastAsia"/>
                <w:lang w:eastAsia="zh-CN"/>
              </w:rPr>
              <w:t>Definition</w:t>
            </w:r>
          </w:p>
        </w:tc>
      </w:tr>
      <w:tr w:rsidR="009A7864" w14:paraId="54039131" w14:textId="77777777">
        <w:tc>
          <w:tcPr>
            <w:tcW w:w="555" w:type="dxa"/>
            <w:vAlign w:val="center"/>
          </w:tcPr>
          <w:p w14:paraId="202ABAE4" w14:textId="77777777" w:rsidR="009A7864" w:rsidRDefault="00000000">
            <w:pPr>
              <w:jc w:val="both"/>
              <w:rPr>
                <w:lang w:eastAsia="zh-CN"/>
              </w:rPr>
            </w:pPr>
            <w:r>
              <w:rPr>
                <w:rFonts w:hint="eastAsia"/>
                <w:lang w:eastAsia="zh-CN"/>
              </w:rPr>
              <w:t>1</w:t>
            </w:r>
          </w:p>
        </w:tc>
        <w:tc>
          <w:tcPr>
            <w:tcW w:w="1823" w:type="dxa"/>
            <w:vAlign w:val="center"/>
          </w:tcPr>
          <w:p w14:paraId="22508AFB" w14:textId="77777777" w:rsidR="009A7864" w:rsidRDefault="00000000">
            <w:r>
              <w:rPr>
                <w:rFonts w:hint="eastAsia"/>
              </w:rPr>
              <w:t>Peak data rate</w:t>
            </w:r>
          </w:p>
        </w:tc>
        <w:tc>
          <w:tcPr>
            <w:tcW w:w="7256" w:type="dxa"/>
            <w:vAlign w:val="center"/>
          </w:tcPr>
          <w:p w14:paraId="06F083F9" w14:textId="77777777" w:rsidR="009A7864" w:rsidRDefault="00000000">
            <w:pPr>
              <w:tabs>
                <w:tab w:val="left" w:pos="794"/>
                <w:tab w:val="left" w:pos="1191"/>
                <w:tab w:val="left" w:pos="1588"/>
                <w:tab w:val="left" w:pos="1985"/>
              </w:tabs>
              <w:jc w:val="both"/>
            </w:pPr>
            <w:r>
              <w:rPr>
                <w:rFonts w:hint="eastAsia"/>
              </w:rPr>
              <w:t xml:space="preserve">Peak </w:t>
            </w:r>
            <w:r>
              <w:rPr>
                <w:rFonts w:hint="eastAsia"/>
                <w:lang w:eastAsia="zh-CN"/>
              </w:rPr>
              <w:t>d</w:t>
            </w:r>
            <w:r>
              <w:rPr>
                <w:rFonts w:hint="eastAsia"/>
              </w:rPr>
              <w:t xml:space="preserve">ata </w:t>
            </w:r>
            <w:r>
              <w:rPr>
                <w:rFonts w:hint="eastAsia"/>
                <w:lang w:eastAsia="zh-CN"/>
              </w:rPr>
              <w:t>r</w:t>
            </w:r>
            <w:r>
              <w:rPr>
                <w:rFonts w:hint="eastAsia"/>
              </w:rPr>
              <w:t>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tc>
      </w:tr>
      <w:tr w:rsidR="009A7864" w14:paraId="0A4E96DA" w14:textId="77777777">
        <w:tc>
          <w:tcPr>
            <w:tcW w:w="555" w:type="dxa"/>
            <w:vAlign w:val="center"/>
          </w:tcPr>
          <w:p w14:paraId="27E5E54F" w14:textId="77777777" w:rsidR="009A7864" w:rsidRDefault="00000000">
            <w:pPr>
              <w:jc w:val="both"/>
              <w:rPr>
                <w:lang w:eastAsia="zh-CN"/>
              </w:rPr>
            </w:pPr>
            <w:r>
              <w:rPr>
                <w:rFonts w:hint="eastAsia"/>
                <w:lang w:eastAsia="zh-CN"/>
              </w:rPr>
              <w:t>2</w:t>
            </w:r>
          </w:p>
        </w:tc>
        <w:tc>
          <w:tcPr>
            <w:tcW w:w="1823" w:type="dxa"/>
            <w:vAlign w:val="center"/>
          </w:tcPr>
          <w:p w14:paraId="399ADFBE" w14:textId="77777777" w:rsidR="009A7864" w:rsidRDefault="00000000">
            <w:r>
              <w:rPr>
                <w:rFonts w:hint="eastAsia"/>
              </w:rPr>
              <w:t>Peak spectral efficiency</w:t>
            </w:r>
          </w:p>
        </w:tc>
        <w:tc>
          <w:tcPr>
            <w:tcW w:w="7256" w:type="dxa"/>
            <w:vAlign w:val="center"/>
          </w:tcPr>
          <w:p w14:paraId="05863FEA" w14:textId="77777777" w:rsidR="009A7864" w:rsidRDefault="00000000">
            <w:pPr>
              <w:tabs>
                <w:tab w:val="left" w:pos="794"/>
                <w:tab w:val="left" w:pos="1191"/>
                <w:tab w:val="left" w:pos="1588"/>
                <w:tab w:val="left" w:pos="1985"/>
              </w:tabs>
              <w:jc w:val="both"/>
            </w:pPr>
            <w:r>
              <w:rPr>
                <w:rFonts w:hint="eastAsia"/>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tc>
      </w:tr>
      <w:tr w:rsidR="009A7864" w14:paraId="3DF32B04" w14:textId="77777777">
        <w:tc>
          <w:tcPr>
            <w:tcW w:w="555" w:type="dxa"/>
            <w:vAlign w:val="center"/>
          </w:tcPr>
          <w:p w14:paraId="03FDEE6F" w14:textId="77777777" w:rsidR="009A7864" w:rsidRDefault="00000000">
            <w:pPr>
              <w:jc w:val="both"/>
              <w:rPr>
                <w:lang w:eastAsia="zh-CN"/>
              </w:rPr>
            </w:pPr>
            <w:r>
              <w:rPr>
                <w:rFonts w:hint="eastAsia"/>
                <w:lang w:eastAsia="zh-CN"/>
              </w:rPr>
              <w:t>3</w:t>
            </w:r>
          </w:p>
        </w:tc>
        <w:tc>
          <w:tcPr>
            <w:tcW w:w="1823" w:type="dxa"/>
            <w:vAlign w:val="center"/>
          </w:tcPr>
          <w:p w14:paraId="3FB0C582" w14:textId="77777777" w:rsidR="009A7864" w:rsidRDefault="00000000">
            <w:r>
              <w:rPr>
                <w:rFonts w:hint="eastAsia"/>
              </w:rPr>
              <w:t>User experienced data rate</w:t>
            </w:r>
          </w:p>
        </w:tc>
        <w:tc>
          <w:tcPr>
            <w:tcW w:w="7256" w:type="dxa"/>
            <w:vAlign w:val="center"/>
          </w:tcPr>
          <w:p w14:paraId="7B95D401" w14:textId="77777777" w:rsidR="009A7864" w:rsidRDefault="00000000">
            <w:pPr>
              <w:tabs>
                <w:tab w:val="left" w:pos="794"/>
                <w:tab w:val="left" w:pos="1191"/>
                <w:tab w:val="left" w:pos="1588"/>
                <w:tab w:val="left" w:pos="1985"/>
              </w:tabs>
              <w:jc w:val="both"/>
            </w:pPr>
            <w:r>
              <w:rPr>
                <w:rFonts w:eastAsia="+mn-ea" w:hint="eastAsia"/>
              </w:rPr>
              <w:t>User experienced data rate</w:t>
            </w:r>
            <w:r>
              <w:rPr>
                <w:rFonts w:hint="eastAsia"/>
                <w:lang w:eastAsia="zh-CN"/>
              </w:rPr>
              <w:t xml:space="preserve"> is the 5% point of the </w:t>
            </w:r>
            <w:r>
              <w:rPr>
                <w:rFonts w:hint="eastAsia"/>
                <w:lang w:eastAsia="ko-KR"/>
              </w:rPr>
              <w:t>cumulative distribution function (CDF) of the user throughput</w:t>
            </w:r>
            <w:r>
              <w:rPr>
                <w:rFonts w:hint="eastAsia"/>
                <w:lang w:eastAsia="zh-CN"/>
              </w:rPr>
              <w:t xml:space="preserve">. User throughput (during active time) is defined as </w:t>
            </w:r>
            <w:r>
              <w:rPr>
                <w:rFonts w:hint="eastAsia"/>
              </w:rPr>
              <w:t xml:space="preserve">the number of correctly received bits, i.e. the number of bits contained in the service data units (SDUs) delivered to Layer 3, over a certain period of time. </w:t>
            </w:r>
          </w:p>
        </w:tc>
      </w:tr>
      <w:tr w:rsidR="009A7864" w14:paraId="67ABC27E" w14:textId="77777777">
        <w:tc>
          <w:tcPr>
            <w:tcW w:w="555" w:type="dxa"/>
          </w:tcPr>
          <w:p w14:paraId="34C60DA6" w14:textId="77777777" w:rsidR="009A7864" w:rsidRDefault="00000000">
            <w:pPr>
              <w:jc w:val="both"/>
              <w:rPr>
                <w:lang w:eastAsia="zh-CN"/>
              </w:rPr>
            </w:pPr>
            <w:r>
              <w:rPr>
                <w:rFonts w:hint="eastAsia"/>
                <w:lang w:eastAsia="zh-CN"/>
              </w:rPr>
              <w:t>4</w:t>
            </w:r>
          </w:p>
        </w:tc>
        <w:tc>
          <w:tcPr>
            <w:tcW w:w="1823" w:type="dxa"/>
          </w:tcPr>
          <w:p w14:paraId="2D0660F0" w14:textId="77777777" w:rsidR="009A7864" w:rsidRDefault="00000000">
            <w:r>
              <w:rPr>
                <w:rFonts w:hint="eastAsia"/>
              </w:rPr>
              <w:t>5th percentile user spectral efficiency</w:t>
            </w:r>
          </w:p>
        </w:tc>
        <w:tc>
          <w:tcPr>
            <w:tcW w:w="7256" w:type="dxa"/>
          </w:tcPr>
          <w:p w14:paraId="68C1A38A" w14:textId="77777777" w:rsidR="009A7864" w:rsidRDefault="00000000">
            <w:pPr>
              <w:tabs>
                <w:tab w:val="left" w:pos="794"/>
                <w:tab w:val="left" w:pos="1191"/>
                <w:tab w:val="left" w:pos="1588"/>
                <w:tab w:val="left" w:pos="1985"/>
              </w:tabs>
              <w:jc w:val="both"/>
            </w:pPr>
            <w:r>
              <w:rPr>
                <w:rFonts w:hint="eastAsia"/>
              </w:rPr>
              <w:t>The 5</w:t>
            </w:r>
            <w:r>
              <w:rPr>
                <w:rFonts w:hint="eastAsia"/>
                <w:vertAlign w:val="superscript"/>
              </w:rPr>
              <w:t>th</w:t>
            </w:r>
            <w:r>
              <w:rPr>
                <w:rFonts w:hint="eastAsia"/>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tc>
      </w:tr>
      <w:tr w:rsidR="009A7864" w14:paraId="4888F153" w14:textId="77777777">
        <w:tc>
          <w:tcPr>
            <w:tcW w:w="555" w:type="dxa"/>
          </w:tcPr>
          <w:p w14:paraId="4351420D" w14:textId="77777777" w:rsidR="009A7864" w:rsidRDefault="00000000">
            <w:pPr>
              <w:jc w:val="both"/>
              <w:rPr>
                <w:lang w:eastAsia="zh-CN"/>
              </w:rPr>
            </w:pPr>
            <w:r>
              <w:rPr>
                <w:rFonts w:hint="eastAsia"/>
                <w:lang w:eastAsia="zh-CN"/>
              </w:rPr>
              <w:t>5</w:t>
            </w:r>
          </w:p>
        </w:tc>
        <w:tc>
          <w:tcPr>
            <w:tcW w:w="1823" w:type="dxa"/>
          </w:tcPr>
          <w:p w14:paraId="1F5FC43E" w14:textId="77777777" w:rsidR="009A7864" w:rsidRDefault="00000000">
            <w:r>
              <w:rPr>
                <w:rFonts w:hint="eastAsia"/>
              </w:rPr>
              <w:t>Average spectral efficiency</w:t>
            </w:r>
          </w:p>
        </w:tc>
        <w:tc>
          <w:tcPr>
            <w:tcW w:w="7256" w:type="dxa"/>
          </w:tcPr>
          <w:p w14:paraId="37F837FF" w14:textId="77777777" w:rsidR="009A7864" w:rsidRDefault="00000000">
            <w:pPr>
              <w:jc w:val="both"/>
              <w:rPr>
                <w:lang w:eastAsia="zh-CN"/>
              </w:rPr>
            </w:pPr>
            <w:r>
              <w:rPr>
                <w:rFonts w:hint="eastAsia"/>
              </w:rPr>
              <w:t>Average spectral efficiency</w:t>
            </w:r>
            <w:r>
              <w:rPr>
                <w:rFonts w:hint="eastAsia"/>
                <w:lang w:eastAsia="zh-CN"/>
              </w:rPr>
              <w:t xml:space="preserve"> </w:t>
            </w:r>
            <w:r>
              <w:rPr>
                <w:rFonts w:hint="eastAsia"/>
                <w:lang w:eastAsia="ko-KR"/>
              </w:rPr>
              <w:t>is t</w:t>
            </w:r>
            <w:r>
              <w:rPr>
                <w:rFonts w:hint="eastAsia"/>
              </w:rPr>
              <w:t xml:space="preserve">he aggregate throughput of all users (the number of correctly received bits, i.e. the number of bits contained in the SDUs delivered to Layer 3, over a certain period of time) divided by the channel bandwidth </w:t>
            </w:r>
            <w:r>
              <w:rPr>
                <w:rFonts w:hint="eastAsia"/>
                <w:lang w:eastAsia="zh-CN"/>
              </w:rPr>
              <w:t xml:space="preserve">of a specific band </w:t>
            </w:r>
            <w:r>
              <w:rPr>
                <w:rFonts w:hint="eastAsia"/>
              </w:rPr>
              <w:t xml:space="preserve">divided by the number of </w:t>
            </w:r>
            <w:proofErr w:type="spellStart"/>
            <w:r>
              <w:rPr>
                <w:rFonts w:hint="eastAsia"/>
              </w:rPr>
              <w:t>TRxPs</w:t>
            </w:r>
            <w:proofErr w:type="spellEnd"/>
            <w:r>
              <w:rPr>
                <w:rFonts w:hint="eastAsia"/>
              </w:rPr>
              <w:t xml:space="preserve"> and is measured in bit/s/Hz/</w:t>
            </w:r>
            <w:proofErr w:type="spellStart"/>
            <w:r>
              <w:rPr>
                <w:rFonts w:hint="eastAsia"/>
              </w:rPr>
              <w:t>TRxP</w:t>
            </w:r>
            <w:proofErr w:type="spellEnd"/>
            <w:r>
              <w:rPr>
                <w:rFonts w:hint="eastAsia"/>
                <w:lang w:eastAsia="zh-CN"/>
              </w:rPr>
              <w:t>.</w:t>
            </w:r>
          </w:p>
        </w:tc>
      </w:tr>
      <w:tr w:rsidR="009A7864" w14:paraId="0ECF2786" w14:textId="77777777">
        <w:tc>
          <w:tcPr>
            <w:tcW w:w="555" w:type="dxa"/>
          </w:tcPr>
          <w:p w14:paraId="489EE620" w14:textId="77777777" w:rsidR="009A7864" w:rsidRDefault="00000000">
            <w:pPr>
              <w:jc w:val="both"/>
              <w:rPr>
                <w:lang w:eastAsia="zh-CN"/>
              </w:rPr>
            </w:pPr>
            <w:r>
              <w:rPr>
                <w:rFonts w:hint="eastAsia"/>
                <w:lang w:eastAsia="zh-CN"/>
              </w:rPr>
              <w:lastRenderedPageBreak/>
              <w:t>6</w:t>
            </w:r>
          </w:p>
        </w:tc>
        <w:tc>
          <w:tcPr>
            <w:tcW w:w="1823" w:type="dxa"/>
          </w:tcPr>
          <w:p w14:paraId="12EF45D3" w14:textId="77777777" w:rsidR="009A7864" w:rsidRDefault="00000000">
            <w:bookmarkStart w:id="8" w:name="OLE_LINK2"/>
            <w:r>
              <w:rPr>
                <w:rFonts w:hint="eastAsia"/>
              </w:rPr>
              <w:t>Area traffic capacity</w:t>
            </w:r>
            <w:bookmarkEnd w:id="8"/>
          </w:p>
        </w:tc>
        <w:tc>
          <w:tcPr>
            <w:tcW w:w="7256" w:type="dxa"/>
          </w:tcPr>
          <w:p w14:paraId="00566E39" w14:textId="77777777" w:rsidR="009A7864" w:rsidRDefault="00000000">
            <w:pPr>
              <w:tabs>
                <w:tab w:val="left" w:pos="794"/>
                <w:tab w:val="left" w:pos="1191"/>
                <w:tab w:val="left" w:pos="1588"/>
                <w:tab w:val="left" w:pos="1985"/>
              </w:tabs>
              <w:jc w:val="both"/>
            </w:pPr>
            <w:r>
              <w:rPr>
                <w:rFonts w:eastAsia="+mn-ea" w:hint="eastAsia"/>
              </w:rPr>
              <w:t>Area traffic capacity</w:t>
            </w:r>
            <w:r>
              <w:rPr>
                <w:rFonts w:hint="eastAsia"/>
              </w:rPr>
              <w:t xml:space="preserve"> is the total traffic throughput served per geographic area (in Mbit/s/m</w:t>
            </w:r>
            <w:r>
              <w:rPr>
                <w:rFonts w:hint="eastAsia"/>
                <w:vertAlign w:val="superscript"/>
              </w:rPr>
              <w:t>2</w:t>
            </w:r>
            <w:r>
              <w:rPr>
                <w:rFonts w:hint="eastAsia"/>
              </w:rPr>
              <w:t>).</w:t>
            </w:r>
            <w:r>
              <w:rPr>
                <w:rFonts w:hint="eastAsia"/>
                <w:lang w:eastAsia="ko-KR"/>
              </w:rPr>
              <w:t xml:space="preserve"> </w:t>
            </w:r>
            <w:r>
              <w:rPr>
                <w:rFonts w:hint="eastAsia"/>
              </w:rPr>
              <w:t>The throughput is the number of correctly received bits, i.e. the number of bits contained in the SDUs delivered to Layer 3, over a certain period of time.</w:t>
            </w:r>
          </w:p>
        </w:tc>
      </w:tr>
      <w:tr w:rsidR="009A7864" w14:paraId="53ED2D36" w14:textId="77777777">
        <w:tc>
          <w:tcPr>
            <w:tcW w:w="555" w:type="dxa"/>
          </w:tcPr>
          <w:p w14:paraId="3C2BF69B" w14:textId="77777777" w:rsidR="009A7864" w:rsidRDefault="00000000">
            <w:pPr>
              <w:jc w:val="both"/>
              <w:rPr>
                <w:lang w:eastAsia="zh-CN"/>
              </w:rPr>
            </w:pPr>
            <w:r>
              <w:rPr>
                <w:rFonts w:hint="eastAsia"/>
                <w:lang w:eastAsia="zh-CN"/>
              </w:rPr>
              <w:t>7</w:t>
            </w:r>
          </w:p>
        </w:tc>
        <w:tc>
          <w:tcPr>
            <w:tcW w:w="1823" w:type="dxa"/>
          </w:tcPr>
          <w:p w14:paraId="7DA05F9E" w14:textId="77777777" w:rsidR="009A7864" w:rsidRDefault="00000000">
            <w:r>
              <w:rPr>
                <w:rFonts w:hint="eastAsia"/>
              </w:rPr>
              <w:t>User plane latency</w:t>
            </w:r>
          </w:p>
        </w:tc>
        <w:tc>
          <w:tcPr>
            <w:tcW w:w="7256" w:type="dxa"/>
          </w:tcPr>
          <w:p w14:paraId="0C813579" w14:textId="77777777" w:rsidR="009A7864" w:rsidRDefault="00000000">
            <w:pPr>
              <w:tabs>
                <w:tab w:val="left" w:pos="794"/>
                <w:tab w:val="left" w:pos="1191"/>
                <w:tab w:val="left" w:pos="1588"/>
                <w:tab w:val="left" w:pos="1985"/>
              </w:tabs>
              <w:jc w:val="both"/>
              <w:rPr>
                <w:lang w:eastAsia="zh-CN"/>
              </w:rPr>
            </w:pPr>
            <w:r>
              <w:rPr>
                <w:rFonts w:hint="eastAsia"/>
              </w:rPr>
              <w:t xml:space="preserve">User plane latency is the contribution of the radio network to the time from when the source sends a packet to when the destination receives it (in </w:t>
            </w:r>
            <w:proofErr w:type="spellStart"/>
            <w:r>
              <w:rPr>
                <w:rFonts w:hint="eastAsia"/>
              </w:rPr>
              <w:t>ms</w:t>
            </w:r>
            <w:proofErr w:type="spellEnd"/>
            <w:r>
              <w:rPr>
                <w:rFonts w:hint="eastAsia"/>
              </w:rPr>
              <w:t xml:space="preserve">). It is defined as the one-way time it takes to successfully deliver an application layer packet/message from the radio protocol layer 2/3 SDU ingress point to the radio protocol layer 2/3 SDU egress point of the radio interface </w:t>
            </w:r>
            <w:r>
              <w:rPr>
                <w:rFonts w:hint="eastAsia"/>
                <w:lang w:eastAsia="ko-KR"/>
              </w:rPr>
              <w:t xml:space="preserve">in either uplink or downlink </w:t>
            </w:r>
            <w:r>
              <w:rPr>
                <w:rFonts w:hint="eastAsia"/>
              </w:rPr>
              <w:t xml:space="preserve">in the network for a given service in unloaded conditions, assuming the mobile station is in the active state. </w:t>
            </w:r>
          </w:p>
        </w:tc>
      </w:tr>
      <w:tr w:rsidR="009A7864" w14:paraId="554A087E" w14:textId="77777777">
        <w:tc>
          <w:tcPr>
            <w:tcW w:w="555" w:type="dxa"/>
          </w:tcPr>
          <w:p w14:paraId="4CEC4AAE" w14:textId="77777777" w:rsidR="009A7864" w:rsidRDefault="00000000">
            <w:pPr>
              <w:jc w:val="both"/>
              <w:rPr>
                <w:lang w:eastAsia="zh-CN"/>
              </w:rPr>
            </w:pPr>
            <w:r>
              <w:rPr>
                <w:rFonts w:hint="eastAsia"/>
                <w:lang w:eastAsia="zh-CN"/>
              </w:rPr>
              <w:t>8</w:t>
            </w:r>
          </w:p>
        </w:tc>
        <w:tc>
          <w:tcPr>
            <w:tcW w:w="1823" w:type="dxa"/>
          </w:tcPr>
          <w:p w14:paraId="1FF9DBCA" w14:textId="77777777" w:rsidR="009A7864" w:rsidRDefault="00000000">
            <w:r>
              <w:rPr>
                <w:rFonts w:hint="eastAsia"/>
              </w:rPr>
              <w:t>Control plane latency</w:t>
            </w:r>
          </w:p>
        </w:tc>
        <w:tc>
          <w:tcPr>
            <w:tcW w:w="7256" w:type="dxa"/>
          </w:tcPr>
          <w:p w14:paraId="4F71A169" w14:textId="77777777" w:rsidR="009A7864" w:rsidRDefault="00000000">
            <w:pPr>
              <w:tabs>
                <w:tab w:val="left" w:pos="794"/>
                <w:tab w:val="left" w:pos="1191"/>
                <w:tab w:val="left" w:pos="1588"/>
                <w:tab w:val="left" w:pos="1985"/>
              </w:tabs>
              <w:jc w:val="both"/>
              <w:rPr>
                <w:lang w:eastAsia="zh-CN"/>
              </w:rPr>
            </w:pPr>
            <w:r>
              <w:rPr>
                <w:rFonts w:hint="eastAsia"/>
                <w:lang w:eastAsia="ko-KR"/>
              </w:rPr>
              <w:t xml:space="preserve">Control plane </w:t>
            </w:r>
            <w:r>
              <w:rPr>
                <w:rFonts w:hint="eastAsia"/>
              </w:rPr>
              <w:t xml:space="preserve">latency refers to the transition time from a most </w:t>
            </w:r>
            <w:r>
              <w:rPr>
                <w:rFonts w:hint="eastAsia"/>
                <w:lang w:eastAsia="zh-CN"/>
              </w:rPr>
              <w:t>“</w:t>
            </w:r>
            <w:r>
              <w:rPr>
                <w:rFonts w:hint="eastAsia"/>
              </w:rPr>
              <w:t>battery efficient</w:t>
            </w:r>
            <w:r>
              <w:rPr>
                <w:rFonts w:hint="eastAsia"/>
                <w:lang w:eastAsia="zh-CN"/>
              </w:rPr>
              <w:t>”</w:t>
            </w:r>
            <w:r>
              <w:rPr>
                <w:rFonts w:hint="eastAsia"/>
              </w:rPr>
              <w:t xml:space="preserve"> state (e.g</w:t>
            </w:r>
            <w:r>
              <w:rPr>
                <w:rFonts w:hint="eastAsia"/>
                <w:lang w:eastAsia="ko-KR"/>
              </w:rPr>
              <w:t>.</w:t>
            </w:r>
            <w:r>
              <w:rPr>
                <w:rFonts w:hint="eastAsia"/>
              </w:rPr>
              <w:t xml:space="preserve"> Idle state) to the start of continuous data transfer (e.g. Active state).</w:t>
            </w:r>
          </w:p>
        </w:tc>
      </w:tr>
      <w:tr w:rsidR="009A7864" w14:paraId="6CFB6AC5" w14:textId="77777777">
        <w:tc>
          <w:tcPr>
            <w:tcW w:w="555" w:type="dxa"/>
          </w:tcPr>
          <w:p w14:paraId="1434B154" w14:textId="77777777" w:rsidR="009A7864" w:rsidRDefault="00000000">
            <w:pPr>
              <w:jc w:val="both"/>
              <w:rPr>
                <w:lang w:eastAsia="zh-CN"/>
              </w:rPr>
            </w:pPr>
            <w:r>
              <w:rPr>
                <w:rFonts w:hint="eastAsia"/>
                <w:lang w:eastAsia="zh-CN"/>
              </w:rPr>
              <w:t>9</w:t>
            </w:r>
          </w:p>
        </w:tc>
        <w:tc>
          <w:tcPr>
            <w:tcW w:w="1823" w:type="dxa"/>
          </w:tcPr>
          <w:p w14:paraId="4483980A" w14:textId="77777777" w:rsidR="009A7864" w:rsidRDefault="00000000">
            <w:pPr>
              <w:rPr>
                <w:lang w:eastAsia="zh-CN"/>
              </w:rPr>
            </w:pPr>
            <w:r>
              <w:rPr>
                <w:rFonts w:hint="eastAsia"/>
                <w:lang w:eastAsia="zh-CN"/>
              </w:rPr>
              <w:t>Connection density</w:t>
            </w:r>
          </w:p>
        </w:tc>
        <w:tc>
          <w:tcPr>
            <w:tcW w:w="7256" w:type="dxa"/>
          </w:tcPr>
          <w:p w14:paraId="076C9E23" w14:textId="77777777" w:rsidR="009A7864" w:rsidRDefault="00000000">
            <w:pPr>
              <w:tabs>
                <w:tab w:val="left" w:pos="794"/>
                <w:tab w:val="left" w:pos="1191"/>
                <w:tab w:val="left" w:pos="1588"/>
                <w:tab w:val="left" w:pos="1985"/>
              </w:tabs>
              <w:jc w:val="both"/>
              <w:rPr>
                <w:lang w:eastAsia="ko-KR"/>
              </w:rPr>
            </w:pPr>
            <w:r>
              <w:rPr>
                <w:rFonts w:hint="eastAsia"/>
                <w:lang w:val="en-US" w:eastAsia="ko-KR"/>
              </w:rPr>
              <w:t>Connection density is the total number of devices fulfilling a specific quality of service (QoS) per unit area (per km2).</w:t>
            </w:r>
          </w:p>
        </w:tc>
      </w:tr>
      <w:tr w:rsidR="009A7864" w14:paraId="62C80792" w14:textId="77777777">
        <w:tc>
          <w:tcPr>
            <w:tcW w:w="555" w:type="dxa"/>
          </w:tcPr>
          <w:p w14:paraId="043C0167" w14:textId="77777777" w:rsidR="009A7864" w:rsidRDefault="00000000">
            <w:pPr>
              <w:jc w:val="both"/>
              <w:rPr>
                <w:lang w:eastAsia="zh-CN"/>
              </w:rPr>
            </w:pPr>
            <w:r>
              <w:rPr>
                <w:rFonts w:hint="eastAsia"/>
                <w:lang w:eastAsia="zh-CN"/>
              </w:rPr>
              <w:t>10</w:t>
            </w:r>
          </w:p>
        </w:tc>
        <w:tc>
          <w:tcPr>
            <w:tcW w:w="1823" w:type="dxa"/>
          </w:tcPr>
          <w:p w14:paraId="0D0E8D62" w14:textId="77777777" w:rsidR="009A7864" w:rsidRDefault="00000000">
            <w:pPr>
              <w:rPr>
                <w:lang w:eastAsia="zh-CN"/>
              </w:rPr>
            </w:pPr>
            <w:r>
              <w:rPr>
                <w:rFonts w:hint="eastAsia"/>
              </w:rPr>
              <w:t>Reliability</w:t>
            </w:r>
          </w:p>
        </w:tc>
        <w:tc>
          <w:tcPr>
            <w:tcW w:w="7256" w:type="dxa"/>
          </w:tcPr>
          <w:p w14:paraId="0252AE97" w14:textId="77777777" w:rsidR="009A7864" w:rsidRDefault="00000000">
            <w:pPr>
              <w:jc w:val="both"/>
              <w:rPr>
                <w:lang w:eastAsia="zh-CN"/>
              </w:rPr>
            </w:pPr>
            <w:r>
              <w:rPr>
                <w:rFonts w:hint="eastAsia"/>
                <w:lang w:eastAsia="zh-CN"/>
              </w:rPr>
              <w:t xml:space="preserve">Reliability </w:t>
            </w:r>
            <w:r>
              <w:rPr>
                <w:rFonts w:hint="eastAsia"/>
              </w:rPr>
              <w:t xml:space="preserve">relates to the capability </w:t>
            </w:r>
            <w:r>
              <w:rPr>
                <w:rFonts w:hint="eastAsia"/>
                <w:lang w:eastAsia="zh-CN"/>
              </w:rPr>
              <w:t xml:space="preserve">of transmitting </w:t>
            </w:r>
            <w:r>
              <w:rPr>
                <w:rFonts w:hint="eastAsia"/>
                <w:lang w:eastAsia="ko-KR"/>
              </w:rPr>
              <w:t xml:space="preserve">a given amount of traffic </w:t>
            </w:r>
            <w:r>
              <w:rPr>
                <w:rFonts w:hint="eastAsia"/>
                <w:lang w:eastAsia="zh-CN"/>
              </w:rPr>
              <w:t xml:space="preserve">within a </w:t>
            </w:r>
            <w:r>
              <w:rPr>
                <w:rFonts w:hint="eastAsia"/>
                <w:lang w:eastAsia="ko-KR"/>
              </w:rPr>
              <w:t>predetermined time duration</w:t>
            </w:r>
            <w:r>
              <w:rPr>
                <w:rFonts w:hint="eastAsia"/>
                <w:lang w:eastAsia="zh-CN"/>
              </w:rPr>
              <w:t xml:space="preserve"> with high success probability.</w:t>
            </w:r>
          </w:p>
          <w:p w14:paraId="39007CFF" w14:textId="77777777" w:rsidR="009A7864" w:rsidRDefault="00000000">
            <w:pPr>
              <w:jc w:val="both"/>
              <w:rPr>
                <w:lang w:eastAsia="zh-CN"/>
              </w:rPr>
            </w:pPr>
            <w:r>
              <w:rPr>
                <w:rFonts w:hint="eastAsia"/>
                <w:lang w:eastAsia="zh-CN"/>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tc>
      </w:tr>
      <w:tr w:rsidR="009A7864" w14:paraId="40A21A99" w14:textId="77777777">
        <w:tc>
          <w:tcPr>
            <w:tcW w:w="555" w:type="dxa"/>
          </w:tcPr>
          <w:p w14:paraId="2ED76114" w14:textId="77777777" w:rsidR="009A7864" w:rsidRDefault="00000000">
            <w:pPr>
              <w:jc w:val="both"/>
              <w:rPr>
                <w:lang w:eastAsia="zh-CN"/>
              </w:rPr>
            </w:pPr>
            <w:r>
              <w:rPr>
                <w:rFonts w:hint="eastAsia"/>
                <w:lang w:eastAsia="zh-CN"/>
              </w:rPr>
              <w:t>11</w:t>
            </w:r>
          </w:p>
        </w:tc>
        <w:tc>
          <w:tcPr>
            <w:tcW w:w="1823" w:type="dxa"/>
          </w:tcPr>
          <w:p w14:paraId="17B40B78" w14:textId="77777777" w:rsidR="009A7864" w:rsidRDefault="00000000">
            <w:r>
              <w:rPr>
                <w:rFonts w:hint="eastAsia"/>
              </w:rPr>
              <w:t>Mobility</w:t>
            </w:r>
          </w:p>
        </w:tc>
        <w:tc>
          <w:tcPr>
            <w:tcW w:w="7256" w:type="dxa"/>
          </w:tcPr>
          <w:p w14:paraId="7128ADD8" w14:textId="77777777" w:rsidR="009A7864" w:rsidRDefault="00000000">
            <w:pPr>
              <w:tabs>
                <w:tab w:val="left" w:pos="794"/>
                <w:tab w:val="left" w:pos="1191"/>
                <w:tab w:val="left" w:pos="1588"/>
                <w:tab w:val="left" w:pos="1985"/>
              </w:tabs>
              <w:jc w:val="both"/>
            </w:pPr>
            <w:r>
              <w:rPr>
                <w:rFonts w:hint="eastAsia"/>
              </w:rPr>
              <w:t>Mobility is the maximum mobile station speed at which a defined QoS can be achieved (in km/h).</w:t>
            </w:r>
          </w:p>
        </w:tc>
      </w:tr>
      <w:tr w:rsidR="009A7864" w14:paraId="0C2FDB28" w14:textId="77777777">
        <w:tc>
          <w:tcPr>
            <w:tcW w:w="555" w:type="dxa"/>
          </w:tcPr>
          <w:p w14:paraId="25E34569" w14:textId="77777777" w:rsidR="009A7864" w:rsidRDefault="00000000">
            <w:pPr>
              <w:jc w:val="both"/>
              <w:rPr>
                <w:lang w:eastAsia="zh-CN"/>
              </w:rPr>
            </w:pPr>
            <w:r>
              <w:rPr>
                <w:rFonts w:hint="eastAsia"/>
                <w:lang w:eastAsia="zh-CN"/>
              </w:rPr>
              <w:t>12</w:t>
            </w:r>
          </w:p>
        </w:tc>
        <w:tc>
          <w:tcPr>
            <w:tcW w:w="1823" w:type="dxa"/>
          </w:tcPr>
          <w:p w14:paraId="1AEAA137" w14:textId="77777777" w:rsidR="009A7864" w:rsidRDefault="00000000">
            <w:r>
              <w:rPr>
                <w:rFonts w:hint="eastAsia"/>
              </w:rPr>
              <w:t>Mobility interruption time</w:t>
            </w:r>
          </w:p>
        </w:tc>
        <w:tc>
          <w:tcPr>
            <w:tcW w:w="7256" w:type="dxa"/>
          </w:tcPr>
          <w:p w14:paraId="36378D2D" w14:textId="77777777" w:rsidR="009A7864" w:rsidRDefault="00000000">
            <w:pPr>
              <w:tabs>
                <w:tab w:val="left" w:pos="794"/>
                <w:tab w:val="left" w:pos="1191"/>
                <w:tab w:val="left" w:pos="1588"/>
                <w:tab w:val="left" w:pos="1985"/>
              </w:tabs>
              <w:jc w:val="both"/>
            </w:pPr>
            <w:r>
              <w:rPr>
                <w:rFonts w:hint="eastAsia"/>
              </w:rPr>
              <w:t>Mobility interruption time is the shortest time duration supported by the system during which a user terminal cannot exchange user plane packets with any base station during transitions</w:t>
            </w:r>
            <w:r>
              <w:rPr>
                <w:rFonts w:eastAsia="MS Mincho" w:hint="eastAsia"/>
              </w:rPr>
              <w:t>.</w:t>
            </w:r>
          </w:p>
        </w:tc>
      </w:tr>
      <w:tr w:rsidR="009A7864" w14:paraId="00184AF8" w14:textId="77777777">
        <w:tc>
          <w:tcPr>
            <w:tcW w:w="555" w:type="dxa"/>
          </w:tcPr>
          <w:p w14:paraId="22F73EE9" w14:textId="77777777" w:rsidR="009A7864" w:rsidRDefault="00000000">
            <w:pPr>
              <w:jc w:val="both"/>
              <w:rPr>
                <w:lang w:eastAsia="zh-CN"/>
              </w:rPr>
            </w:pPr>
            <w:r>
              <w:rPr>
                <w:rFonts w:hint="eastAsia"/>
                <w:lang w:eastAsia="zh-CN"/>
              </w:rPr>
              <w:t>13</w:t>
            </w:r>
          </w:p>
        </w:tc>
        <w:tc>
          <w:tcPr>
            <w:tcW w:w="1823" w:type="dxa"/>
          </w:tcPr>
          <w:p w14:paraId="02353F06" w14:textId="77777777" w:rsidR="009A7864" w:rsidRDefault="00000000">
            <w:r>
              <w:rPr>
                <w:rFonts w:hint="eastAsia"/>
              </w:rPr>
              <w:t>Bandwidth</w:t>
            </w:r>
          </w:p>
        </w:tc>
        <w:tc>
          <w:tcPr>
            <w:tcW w:w="7256" w:type="dxa"/>
          </w:tcPr>
          <w:p w14:paraId="4FBF7C81" w14:textId="77777777" w:rsidR="009A7864" w:rsidRDefault="00000000">
            <w:pPr>
              <w:tabs>
                <w:tab w:val="left" w:pos="794"/>
                <w:tab w:val="left" w:pos="1191"/>
                <w:tab w:val="left" w:pos="1588"/>
                <w:tab w:val="left" w:pos="1985"/>
              </w:tabs>
              <w:jc w:val="both"/>
            </w:pPr>
            <w:r>
              <w:rPr>
                <w:rFonts w:hint="eastAsia"/>
              </w:rPr>
              <w:t xml:space="preserve">Bandwidth </w:t>
            </w:r>
            <w:r>
              <w:rPr>
                <w:rFonts w:hint="eastAsia"/>
                <w:bCs/>
              </w:rPr>
              <w:t xml:space="preserve">is </w:t>
            </w:r>
            <w:r>
              <w:rPr>
                <w:rFonts w:hint="eastAsia"/>
                <w:lang w:eastAsia="ko-KR"/>
              </w:rPr>
              <w:t>the maximum aggregated system bandwidth.</w:t>
            </w:r>
            <w:r>
              <w:rPr>
                <w:rFonts w:hint="eastAsia"/>
              </w:rPr>
              <w:t xml:space="preserve"> </w:t>
            </w:r>
            <w:r>
              <w:rPr>
                <w:rFonts w:hint="eastAsia"/>
                <w:lang w:eastAsia="zh-CN"/>
              </w:rPr>
              <w:t>The</w:t>
            </w:r>
            <w:r>
              <w:rPr>
                <w:rFonts w:hint="eastAsia"/>
              </w:rPr>
              <w:t xml:space="preserve"> bandwidth may be supported by single or multiple radio frequency (</w:t>
            </w:r>
            <w:r>
              <w:rPr>
                <w:rFonts w:hint="eastAsia"/>
                <w:lang w:eastAsia="zh-CN"/>
              </w:rPr>
              <w:t>RF</w:t>
            </w:r>
            <w:r>
              <w:rPr>
                <w:rFonts w:hint="eastAsia"/>
              </w:rPr>
              <w:t xml:space="preserve">) carriers. The bandwidth </w:t>
            </w:r>
            <w:r>
              <w:rPr>
                <w:rFonts w:hint="eastAsia"/>
                <w:lang w:eastAsia="ko-KR"/>
              </w:rPr>
              <w:t>capability of the RIT/SRIT</w:t>
            </w:r>
            <w:r>
              <w:rPr>
                <w:rFonts w:hint="eastAsia"/>
              </w:rPr>
              <w:t xml:space="preserve"> is defined for the purpose of IMT-20</w:t>
            </w:r>
            <w:r>
              <w:rPr>
                <w:rFonts w:hint="eastAsia"/>
                <w:lang w:eastAsia="zh-CN"/>
              </w:rPr>
              <w:t>3</w:t>
            </w:r>
            <w:r>
              <w:rPr>
                <w:rFonts w:hint="eastAsia"/>
              </w:rPr>
              <w:t>0 evaluation.</w:t>
            </w:r>
          </w:p>
        </w:tc>
      </w:tr>
    </w:tbl>
    <w:p w14:paraId="3F00B801" w14:textId="77777777" w:rsidR="009A7864" w:rsidRDefault="00000000">
      <w:pPr>
        <w:jc w:val="both"/>
        <w:rPr>
          <w:lang w:eastAsia="zh-CN"/>
        </w:rPr>
      </w:pPr>
      <w:r>
        <w:rPr>
          <w:lang w:eastAsia="zh-CN"/>
        </w:rPr>
        <w:t xml:space="preserve">Then, regarding target values associated with the above candidate </w:t>
      </w:r>
      <w:bookmarkStart w:id="9" w:name="OLE_LINK7"/>
      <w:r>
        <w:rPr>
          <w:lang w:eastAsia="zh-CN"/>
        </w:rPr>
        <w:t xml:space="preserve">IMT-2030 </w:t>
      </w:r>
      <w:bookmarkEnd w:id="9"/>
      <w:r>
        <w:rPr>
          <w:lang w:eastAsia="zh-CN"/>
        </w:rPr>
        <w:t>TPRs, we have the following aspects of consideration:</w:t>
      </w:r>
    </w:p>
    <w:p w14:paraId="199FC2C7" w14:textId="77777777" w:rsidR="009A7864" w:rsidRDefault="00000000">
      <w:pPr>
        <w:pStyle w:val="aff3"/>
        <w:numPr>
          <w:ilvl w:val="0"/>
          <w:numId w:val="8"/>
        </w:numPr>
        <w:ind w:leftChars="0"/>
        <w:jc w:val="both"/>
        <w:rPr>
          <w:rFonts w:ascii="Times New Roman" w:hAnsi="Times New Roman"/>
          <w:szCs w:val="20"/>
          <w:lang w:eastAsia="zh-CN"/>
        </w:rPr>
      </w:pPr>
      <w:r>
        <w:rPr>
          <w:rFonts w:ascii="Times New Roman" w:eastAsiaTheme="minorEastAsia" w:hAnsi="Times New Roman"/>
          <w:szCs w:val="20"/>
          <w:lang w:eastAsia="zh-CN"/>
        </w:rPr>
        <w:t xml:space="preserve">In contrast to those of IMT-2020 TPRs, the values of </w:t>
      </w:r>
      <w:r>
        <w:rPr>
          <w:rFonts w:ascii="Times New Roman" w:hAnsi="Times New Roman"/>
          <w:szCs w:val="20"/>
          <w:lang w:eastAsia="zh-CN"/>
        </w:rPr>
        <w:t>IMT-2030</w:t>
      </w:r>
      <w:r>
        <w:rPr>
          <w:rFonts w:ascii="Times New Roman" w:eastAsiaTheme="minorEastAsia" w:hAnsi="Times New Roman"/>
          <w:szCs w:val="20"/>
          <w:lang w:eastAsia="zh-CN"/>
        </w:rPr>
        <w:t xml:space="preserve"> TPRs should reflect the advanced capabilities </w:t>
      </w:r>
      <w:r>
        <w:rPr>
          <w:rFonts w:ascii="Times New Roman" w:eastAsiaTheme="minorEastAsia" w:hAnsi="Times New Roman" w:hint="eastAsia"/>
          <w:szCs w:val="20"/>
          <w:lang w:eastAsia="zh-CN"/>
        </w:rPr>
        <w:t xml:space="preserve">of </w:t>
      </w:r>
      <w:r>
        <w:rPr>
          <w:rFonts w:ascii="Times New Roman" w:eastAsiaTheme="minorEastAsia" w:hAnsi="Times New Roman"/>
          <w:szCs w:val="20"/>
          <w:lang w:eastAsia="zh-CN"/>
        </w:rPr>
        <w:t>a new generation of mobile communication technology.</w:t>
      </w:r>
    </w:p>
    <w:p w14:paraId="21000730" w14:textId="77777777" w:rsidR="009A7864" w:rsidRDefault="00000000">
      <w:pPr>
        <w:pStyle w:val="aff3"/>
        <w:numPr>
          <w:ilvl w:val="0"/>
          <w:numId w:val="8"/>
        </w:numPr>
        <w:ind w:leftChars="0"/>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eastAsiaTheme="minorEastAsia" w:hAnsi="Times New Roman" w:hint="eastAsia"/>
          <w:szCs w:val="20"/>
          <w:lang w:eastAsia="zh-CN"/>
        </w:rPr>
        <w:t xml:space="preserve">the </w:t>
      </w:r>
      <w:r>
        <w:rPr>
          <w:rFonts w:ascii="Times New Roman" w:hAnsi="Times New Roman"/>
          <w:szCs w:val="20"/>
          <w:lang w:eastAsia="zh-CN"/>
        </w:rPr>
        <w:t>spectral efficiency of IMT-2030, this contribution provides simulation results</w:t>
      </w:r>
      <w:r>
        <w:rPr>
          <w:rFonts w:ascii="Times New Roman" w:eastAsiaTheme="minorEastAsia" w:hAnsi="Times New Roman"/>
          <w:szCs w:val="20"/>
          <w:lang w:eastAsia="zh-CN"/>
        </w:rPr>
        <w:t xml:space="preserve"> of</w:t>
      </w:r>
      <w:r>
        <w:rPr>
          <w:rFonts w:ascii="Times New Roman" w:hAnsi="Times New Roman"/>
          <w:szCs w:val="20"/>
          <w:lang w:eastAsia="zh-CN"/>
        </w:rPr>
        <w:t xml:space="preserve"> massive MIMO systems (64 TXRU</w:t>
      </w:r>
      <w:r>
        <w:rPr>
          <w:rFonts w:ascii="Times New Roman" w:eastAsiaTheme="minorEastAsia" w:hAnsi="Times New Roman" w:hint="eastAsia"/>
          <w:szCs w:val="20"/>
          <w:lang w:eastAsia="zh-CN"/>
        </w:rPr>
        <w:t>s</w:t>
      </w:r>
      <w:r>
        <w:rPr>
          <w:rFonts w:ascii="Times New Roman" w:hAnsi="Times New Roman"/>
          <w:szCs w:val="20"/>
          <w:lang w:eastAsia="zh-CN"/>
        </w:rPr>
        <w:t xml:space="preserve"> with 128/256/512 antenna elements and 128 TXRU</w:t>
      </w:r>
      <w:r>
        <w:rPr>
          <w:rFonts w:ascii="Times New Roman" w:eastAsiaTheme="minorEastAsia" w:hAnsi="Times New Roman" w:hint="eastAsia"/>
          <w:szCs w:val="20"/>
          <w:lang w:eastAsia="zh-CN"/>
        </w:rPr>
        <w:t>s</w:t>
      </w:r>
      <w:r>
        <w:rPr>
          <w:rFonts w:ascii="Times New Roman" w:hAnsi="Times New Roman"/>
          <w:szCs w:val="20"/>
          <w:lang w:eastAsia="zh-CN"/>
        </w:rPr>
        <w:t xml:space="preserve"> with 512/1024 antenna elements) based on 6GHz carrier frequency. The detailed evaluation assumptions are given in Table </w:t>
      </w:r>
      <w:r>
        <w:rPr>
          <w:rFonts w:ascii="Times New Roman" w:eastAsiaTheme="minorEastAsia" w:hAnsi="Times New Roman"/>
          <w:szCs w:val="20"/>
          <w:lang w:eastAsia="zh-CN"/>
        </w:rPr>
        <w:t>A-</w:t>
      </w:r>
      <w:r>
        <w:rPr>
          <w:rFonts w:ascii="Times New Roman" w:hAnsi="Times New Roman"/>
          <w:szCs w:val="20"/>
          <w:lang w:eastAsia="zh-CN"/>
        </w:rPr>
        <w:t xml:space="preserve">1 and the detailed simulation results for spectral efficiency are shown in Table </w:t>
      </w:r>
      <w:r>
        <w:rPr>
          <w:rFonts w:ascii="Times New Roman" w:eastAsiaTheme="minorEastAsia" w:hAnsi="Times New Roman"/>
          <w:szCs w:val="20"/>
          <w:lang w:eastAsia="zh-CN"/>
        </w:rPr>
        <w:t>A-</w:t>
      </w:r>
      <w:r>
        <w:rPr>
          <w:rFonts w:ascii="Times New Roman" w:hAnsi="Times New Roman"/>
          <w:szCs w:val="20"/>
          <w:lang w:eastAsia="zh-CN"/>
        </w:rPr>
        <w:t xml:space="preserve">2 and Table </w:t>
      </w:r>
      <w:r>
        <w:rPr>
          <w:rFonts w:ascii="Times New Roman" w:eastAsiaTheme="minorEastAsia" w:hAnsi="Times New Roman"/>
          <w:szCs w:val="20"/>
          <w:lang w:eastAsia="zh-CN"/>
        </w:rPr>
        <w:t>A-</w:t>
      </w:r>
      <w:r>
        <w:rPr>
          <w:rFonts w:ascii="Times New Roman" w:hAnsi="Times New Roman"/>
          <w:szCs w:val="20"/>
          <w:lang w:eastAsia="zh-CN"/>
        </w:rPr>
        <w:t>3 under the scenarios of 10 users per TRP and 16 users per TRP, respectively</w:t>
      </w:r>
      <w:r>
        <w:rPr>
          <w:rFonts w:ascii="Times New Roman" w:eastAsiaTheme="minorEastAsia" w:hAnsi="Times New Roman"/>
          <w:szCs w:val="20"/>
          <w:lang w:eastAsia="zh-CN"/>
        </w:rPr>
        <w:t xml:space="preserve"> (See Appendix)</w:t>
      </w:r>
      <w:r>
        <w:rPr>
          <w:rFonts w:ascii="Times New Roman" w:hAnsi="Times New Roman"/>
          <w:szCs w:val="20"/>
          <w:lang w:eastAsia="zh-CN"/>
        </w:rPr>
        <w: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 xml:space="preserve">To be more intuitive, the </w:t>
      </w:r>
      <w:r>
        <w:rPr>
          <w:rFonts w:ascii="Times New Roman" w:eastAsiaTheme="minorEastAsia" w:hAnsi="Times New Roman"/>
          <w:szCs w:val="20"/>
          <w:lang w:eastAsia="zh-CN"/>
        </w:rPr>
        <w:t>multiple relationship between the simulated values of</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 xml:space="preserve">spectral efficiency </w:t>
      </w:r>
      <w:r>
        <w:rPr>
          <w:rFonts w:ascii="Times New Roman" w:eastAsiaTheme="minorEastAsia" w:hAnsi="Times New Roman" w:hint="eastAsia"/>
          <w:szCs w:val="20"/>
          <w:lang w:eastAsia="zh-CN"/>
        </w:rPr>
        <w:t xml:space="preserve">and </w:t>
      </w:r>
      <w:r>
        <w:rPr>
          <w:rFonts w:ascii="Times New Roman" w:eastAsiaTheme="minorEastAsia" w:hAnsi="Times New Roman"/>
          <w:szCs w:val="20"/>
          <w:lang w:eastAsia="zh-CN"/>
        </w:rPr>
        <w:t>the corresponding target values in</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IMT-2020</w:t>
      </w:r>
      <w:r>
        <w:rPr>
          <w:rFonts w:ascii="Times New Roman" w:eastAsiaTheme="minorEastAsia" w:hAnsi="Times New Roman" w:hint="eastAsia"/>
          <w:szCs w:val="20"/>
          <w:lang w:eastAsia="zh-CN"/>
        </w:rPr>
        <w:t xml:space="preserve"> is depicted in Figure 1 (</w:t>
      </w:r>
      <w:r>
        <w:rPr>
          <w:rFonts w:ascii="Times New Roman" w:hAnsi="Times New Roman"/>
          <w:szCs w:val="20"/>
          <w:lang w:eastAsia="zh-CN"/>
        </w:rPr>
        <w:t>64 TXRU</w:t>
      </w:r>
      <w:r>
        <w:rPr>
          <w:rFonts w:ascii="Times New Roman" w:eastAsiaTheme="minorEastAsia" w:hAnsi="Times New Roman" w:hint="eastAsia"/>
          <w:szCs w:val="20"/>
          <w:lang w:eastAsia="zh-CN"/>
        </w:rPr>
        <w:t xml:space="preserve">s) and Figure 2 </w:t>
      </w:r>
      <w:r>
        <w:rPr>
          <w:rFonts w:ascii="Times New Roman" w:hAnsi="Times New Roman"/>
          <w:szCs w:val="20"/>
          <w:lang w:eastAsia="zh-CN"/>
        </w:rPr>
        <w:t>(</w:t>
      </w:r>
      <w:r>
        <w:rPr>
          <w:rFonts w:ascii="Times New Roman" w:eastAsiaTheme="minorEastAsia" w:hAnsi="Times New Roman" w:hint="eastAsia"/>
          <w:szCs w:val="20"/>
          <w:lang w:eastAsia="zh-CN"/>
        </w:rPr>
        <w:t>128</w:t>
      </w:r>
      <w:r>
        <w:rPr>
          <w:rFonts w:ascii="Times New Roman" w:hAnsi="Times New Roman"/>
          <w:szCs w:val="20"/>
          <w:lang w:eastAsia="zh-CN"/>
        </w:rPr>
        <w:t xml:space="preserve"> TXRU</w:t>
      </w:r>
      <w:r>
        <w:rPr>
          <w:rFonts w:ascii="Times New Roman" w:eastAsiaTheme="minorEastAsia" w:hAnsi="Times New Roman" w:hint="eastAsia"/>
          <w:szCs w:val="20"/>
          <w:lang w:eastAsia="zh-CN"/>
        </w:rPr>
        <w:t xml:space="preserve">s). </w:t>
      </w:r>
      <w:r>
        <w:rPr>
          <w:rFonts w:eastAsiaTheme="minorEastAsia"/>
          <w:lang w:eastAsia="zh-CN"/>
        </w:rPr>
        <w:t xml:space="preserve">According to the simulation results, </w:t>
      </w:r>
      <w:r>
        <w:rPr>
          <w:rFonts w:eastAsia="仿宋"/>
          <w:b/>
          <w:iCs/>
          <w:lang w:val="en-US" w:eastAsia="zh-CN"/>
        </w:rPr>
        <w:t>2-</w:t>
      </w:r>
      <w:r>
        <w:rPr>
          <w:rFonts w:eastAsia="仿宋"/>
          <w:b/>
          <w:iCs/>
          <w:lang w:eastAsia="zh-CN"/>
        </w:rPr>
        <w:t>3 x IMT-2020</w:t>
      </w:r>
      <w:r>
        <w:rPr>
          <w:rFonts w:eastAsia="仿宋"/>
          <w:bCs/>
          <w:iCs/>
          <w:lang w:eastAsia="zh-CN"/>
        </w:rPr>
        <w:t xml:space="preserve"> is recommended for the target values of </w:t>
      </w:r>
      <w:r>
        <w:rPr>
          <w:lang w:val="en-US" w:eastAsia="zh-CN"/>
        </w:rPr>
        <w:t>5th percentile user spectral efficiency</w:t>
      </w:r>
      <w:r>
        <w:rPr>
          <w:rFonts w:eastAsiaTheme="minorEastAsia"/>
          <w:lang w:val="en-US" w:eastAsia="zh-CN"/>
        </w:rPr>
        <w:t xml:space="preserve"> and a</w:t>
      </w:r>
      <w:r>
        <w:rPr>
          <w:lang w:val="en-US" w:eastAsia="zh-CN"/>
        </w:rPr>
        <w:t>verage spectral efficiency</w:t>
      </w:r>
      <w:r>
        <w:rPr>
          <w:rFonts w:eastAsiaTheme="minorEastAsia"/>
          <w:lang w:val="en-US" w:eastAsia="zh-CN"/>
        </w:rPr>
        <w:t>.</w:t>
      </w:r>
    </w:p>
    <w:p w14:paraId="19208D70" w14:textId="77777777" w:rsidR="009A7864" w:rsidRDefault="00000000">
      <w:pPr>
        <w:pStyle w:val="aff3"/>
        <w:numPr>
          <w:ilvl w:val="0"/>
          <w:numId w:val="8"/>
        </w:numPr>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Pr>
          <w:rFonts w:ascii="Times New Roman" w:eastAsiaTheme="minorEastAsia" w:hAnsi="Times New Roman" w:hint="eastAsia"/>
          <w:szCs w:val="20"/>
          <w:lang w:eastAsia="zh-CN"/>
        </w:rPr>
        <w:t xml:space="preserve">the </w:t>
      </w:r>
      <w:r>
        <w:rPr>
          <w:rFonts w:ascii="Times New Roman" w:eastAsiaTheme="minorEastAsia" w:hAnsi="Times New Roman"/>
          <w:szCs w:val="20"/>
          <w:lang w:eastAsia="zh-CN"/>
        </w:rPr>
        <w:t>u</w:t>
      </w:r>
      <w:r>
        <w:rPr>
          <w:rFonts w:ascii="Times New Roman" w:hAnsi="Times New Roman"/>
          <w:szCs w:val="20"/>
        </w:rPr>
        <w:t>ser experienced data rate</w:t>
      </w:r>
      <w:r>
        <w:rPr>
          <w:rFonts w:ascii="Times New Roman" w:eastAsiaTheme="minorEastAsia" w:hAnsi="Times New Roman"/>
          <w:szCs w:val="20"/>
          <w:lang w:eastAsia="zh-CN"/>
        </w:rPr>
        <w:t xml:space="preserve">, according to the NR self-evaluation in 3GPP TR 37.910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_Ref191389010 \r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[7]</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it can be observed t</w:t>
      </w:r>
      <w:r w:rsidRPr="00CF1A5B">
        <w:rPr>
          <w:rFonts w:ascii="Times New Roman" w:eastAsiaTheme="minorEastAsia" w:hAnsi="Times New Roman"/>
          <w:szCs w:val="20"/>
          <w:lang w:eastAsia="zh-CN"/>
        </w:rPr>
        <w:t xml:space="preserve">hat to satisfy the requirement on DL user experienced data rate defined for IMT-2020 </w:t>
      </w:r>
      <w:r w:rsidRPr="00CF1A5B">
        <w:rPr>
          <w:rFonts w:ascii="Times New Roman" w:eastAsiaTheme="minorEastAsia" w:hAnsi="Times New Roman"/>
          <w:szCs w:val="20"/>
          <w:lang w:eastAsia="zh-CN"/>
        </w:rPr>
        <w:fldChar w:fldCharType="begin"/>
      </w:r>
      <w:r w:rsidRPr="00CF1A5B">
        <w:rPr>
          <w:rFonts w:ascii="Times New Roman" w:eastAsiaTheme="minorEastAsia" w:hAnsi="Times New Roman"/>
          <w:szCs w:val="20"/>
          <w:lang w:eastAsia="zh-CN"/>
        </w:rPr>
        <w:instrText xml:space="preserve"> REF _Ref190684087 \r \h  \* MERGEFORMAT </w:instrText>
      </w:r>
      <w:r w:rsidRPr="00CF1A5B">
        <w:rPr>
          <w:rFonts w:ascii="Times New Roman" w:eastAsiaTheme="minorEastAsia" w:hAnsi="Times New Roman"/>
          <w:szCs w:val="20"/>
          <w:lang w:eastAsia="zh-CN"/>
        </w:rPr>
      </w:r>
      <w:r w:rsidRPr="00CF1A5B">
        <w:rPr>
          <w:rFonts w:ascii="Times New Roman" w:eastAsiaTheme="minorEastAsia" w:hAnsi="Times New Roman"/>
          <w:szCs w:val="20"/>
          <w:lang w:eastAsia="zh-CN"/>
        </w:rPr>
        <w:fldChar w:fldCharType="separate"/>
      </w:r>
      <w:r w:rsidRPr="00CF1A5B">
        <w:rPr>
          <w:rFonts w:ascii="Times New Roman" w:eastAsiaTheme="minorEastAsia" w:hAnsi="Times New Roman"/>
          <w:szCs w:val="20"/>
          <w:lang w:eastAsia="zh-CN"/>
        </w:rPr>
        <w:t>[6]</w:t>
      </w:r>
      <w:r w:rsidRPr="00CF1A5B">
        <w:rPr>
          <w:rFonts w:ascii="Times New Roman" w:eastAsiaTheme="minorEastAsia" w:hAnsi="Times New Roman"/>
          <w:szCs w:val="20"/>
          <w:lang w:eastAsia="zh-CN"/>
        </w:rPr>
        <w:fldChar w:fldCharType="end"/>
      </w:r>
      <w:r w:rsidRPr="00CF1A5B">
        <w:rPr>
          <w:rFonts w:ascii="Times New Roman" w:eastAsiaTheme="minorEastAsia" w:hAnsi="Times New Roman"/>
          <w:szCs w:val="20"/>
          <w:lang w:eastAsia="zh-CN"/>
        </w:rPr>
        <w:t>, i.e., 100Mbit/s, the assumed DL system bandwidth is at least 160MHz. So, when determining the values of u</w:t>
      </w:r>
      <w:r w:rsidRPr="00CF1A5B">
        <w:rPr>
          <w:rFonts w:ascii="Times New Roman" w:hAnsi="Times New Roman"/>
          <w:szCs w:val="20"/>
        </w:rPr>
        <w:t>ser experienced data rate</w:t>
      </w:r>
      <w:r w:rsidRPr="00CF1A5B">
        <w:rPr>
          <w:rFonts w:ascii="Times New Roman" w:eastAsiaTheme="minorEastAsia" w:hAnsi="Times New Roman"/>
          <w:szCs w:val="20"/>
          <w:lang w:eastAsia="zh-CN"/>
        </w:rPr>
        <w:t xml:space="preserve"> for </w:t>
      </w:r>
      <w:r w:rsidRPr="00CF1A5B">
        <w:rPr>
          <w:rFonts w:ascii="Times New Roman" w:hAnsi="Times New Roman"/>
          <w:szCs w:val="20"/>
          <w:lang w:eastAsia="zh-CN"/>
        </w:rPr>
        <w:t>IMT-2030</w:t>
      </w:r>
      <w:r w:rsidRPr="00CF1A5B">
        <w:rPr>
          <w:rFonts w:ascii="Times New Roman" w:eastAsiaTheme="minorEastAsia" w:hAnsi="Times New Roman"/>
          <w:szCs w:val="20"/>
          <w:lang w:eastAsia="zh-CN"/>
        </w:rPr>
        <w:t xml:space="preserve">, the operators’ spectrum bandwidth should also be taken into account. A similar principle also applies to </w:t>
      </w:r>
      <w:bookmarkStart w:id="10" w:name="OLE_LINK8"/>
      <w:r w:rsidRPr="00CF1A5B">
        <w:rPr>
          <w:rFonts w:ascii="Times New Roman" w:eastAsiaTheme="minorEastAsia" w:hAnsi="Times New Roman"/>
          <w:szCs w:val="20"/>
          <w:lang w:eastAsia="zh-CN"/>
        </w:rPr>
        <w:t>a</w:t>
      </w:r>
      <w:r w:rsidRPr="00CF1A5B">
        <w:rPr>
          <w:rFonts w:ascii="Times New Roman" w:hAnsi="Times New Roman"/>
          <w:szCs w:val="20"/>
        </w:rPr>
        <w:t>rea traffic capacity</w:t>
      </w:r>
      <w:bookmarkEnd w:id="10"/>
      <w:r w:rsidRPr="00CF1A5B">
        <w:rPr>
          <w:rFonts w:ascii="Times New Roman" w:eastAsiaTheme="minorEastAsia" w:hAnsi="Times New Roman"/>
          <w:szCs w:val="20"/>
          <w:lang w:eastAsia="zh-CN"/>
        </w:rPr>
        <w:t>. Based on these obser</w:t>
      </w:r>
      <w:r>
        <w:rPr>
          <w:rFonts w:ascii="Times New Roman" w:eastAsiaTheme="minorEastAsia" w:hAnsi="Times New Roman"/>
          <w:szCs w:val="20"/>
          <w:lang w:eastAsia="zh-CN"/>
        </w:rPr>
        <w:t xml:space="preserve">vations, </w:t>
      </w:r>
      <w:r>
        <w:rPr>
          <w:rFonts w:ascii="Times New Roman" w:eastAsiaTheme="minorEastAsia" w:hAnsi="Times New Roman"/>
          <w:b/>
          <w:bCs/>
          <w:szCs w:val="20"/>
          <w:lang w:eastAsia="zh-CN"/>
        </w:rPr>
        <w:t>1.25-2</w:t>
      </w:r>
      <w:r>
        <w:rPr>
          <w:rFonts w:ascii="Times New Roman" w:eastAsia="仿宋" w:hAnsi="Times New Roman"/>
          <w:b/>
          <w:bCs/>
          <w:iCs/>
          <w:szCs w:val="20"/>
          <w:lang w:eastAsia="zh-CN"/>
        </w:rPr>
        <w:t xml:space="preserve"> x IMT-2020</w:t>
      </w:r>
      <w:r>
        <w:rPr>
          <w:rFonts w:ascii="Times New Roman" w:eastAsia="仿宋" w:hAnsi="Times New Roman"/>
          <w:bCs/>
          <w:iCs/>
          <w:szCs w:val="20"/>
          <w:lang w:eastAsia="zh-CN"/>
        </w:rPr>
        <w:t xml:space="preserve"> is recommended for the target values of </w:t>
      </w:r>
      <w:r>
        <w:rPr>
          <w:rFonts w:ascii="Times New Roman" w:eastAsiaTheme="minorEastAsia" w:hAnsi="Times New Roman"/>
          <w:szCs w:val="20"/>
          <w:lang w:eastAsia="zh-CN"/>
        </w:rPr>
        <w:t>u</w:t>
      </w:r>
      <w:r>
        <w:rPr>
          <w:rFonts w:ascii="Times New Roman" w:hAnsi="Times New Roman"/>
          <w:szCs w:val="20"/>
        </w:rPr>
        <w:t>ser experienced data rate</w:t>
      </w:r>
      <w:r>
        <w:rPr>
          <w:rFonts w:ascii="Times New Roman" w:eastAsiaTheme="minorEastAsia" w:hAnsi="Times New Roman"/>
          <w:szCs w:val="20"/>
          <w:lang w:val="en-US" w:eastAsia="zh-CN"/>
        </w:rPr>
        <w:t xml:space="preserve"> and</w:t>
      </w:r>
      <w:r>
        <w:rPr>
          <w:rFonts w:ascii="Times New Roman" w:eastAsiaTheme="minorEastAsia" w:hAnsi="Times New Roman"/>
          <w:szCs w:val="20"/>
          <w:lang w:eastAsia="zh-CN"/>
        </w:rPr>
        <w:t xml:space="preserve"> a</w:t>
      </w:r>
      <w:r>
        <w:rPr>
          <w:rFonts w:ascii="Times New Roman" w:hAnsi="Times New Roman"/>
          <w:szCs w:val="20"/>
        </w:rPr>
        <w:t>rea traffic capacity</w:t>
      </w:r>
      <w:r>
        <w:rPr>
          <w:rFonts w:ascii="Times New Roman" w:eastAsiaTheme="minorEastAsia" w:hAnsi="Times New Roman"/>
          <w:szCs w:val="20"/>
          <w:lang w:val="en-US" w:eastAsia="zh-CN"/>
        </w:rPr>
        <w:t>.</w:t>
      </w:r>
    </w:p>
    <w:p w14:paraId="10DEC2BA" w14:textId="77777777" w:rsidR="009A7864" w:rsidRDefault="00000000">
      <w:pPr>
        <w:jc w:val="center"/>
        <w:rPr>
          <w:rFonts w:eastAsiaTheme="minorEastAsia"/>
          <w:lang w:eastAsia="zh-CN"/>
        </w:rPr>
      </w:pPr>
      <w:r>
        <w:rPr>
          <w:rFonts w:eastAsiaTheme="minorEastAsia"/>
          <w:noProof/>
          <w:lang w:val="en-US" w:eastAsia="zh-CN"/>
        </w:rPr>
        <w:lastRenderedPageBreak/>
        <w:drawing>
          <wp:inline distT="0" distB="0" distL="0" distR="0" wp14:anchorId="5EC81C7E" wp14:editId="3DFA0762">
            <wp:extent cx="6120765" cy="1932305"/>
            <wp:effectExtent l="0" t="0" r="0" b="0"/>
            <wp:docPr id="8636578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657847"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0765" cy="1932305"/>
                    </a:xfrm>
                    <a:prstGeom prst="rect">
                      <a:avLst/>
                    </a:prstGeom>
                    <a:noFill/>
                    <a:ln>
                      <a:noFill/>
                    </a:ln>
                  </pic:spPr>
                </pic:pic>
              </a:graphicData>
            </a:graphic>
          </wp:inline>
        </w:drawing>
      </w:r>
    </w:p>
    <w:p w14:paraId="4CE12685" w14:textId="77777777" w:rsidR="009A7864" w:rsidRDefault="00000000">
      <w:pPr>
        <w:jc w:val="center"/>
        <w:rPr>
          <w:rFonts w:eastAsiaTheme="minorEastAsia"/>
          <w:b/>
          <w:bCs/>
          <w:lang w:val="en-US" w:eastAsia="zh-CN"/>
        </w:rPr>
      </w:pPr>
      <w:r>
        <w:rPr>
          <w:rFonts w:eastAsiaTheme="minorEastAsia" w:hint="eastAsia"/>
          <w:b/>
          <w:bCs/>
          <w:lang w:eastAsia="zh-CN"/>
        </w:rPr>
        <w:t xml:space="preserve">Figure 1: </w:t>
      </w:r>
      <w:r>
        <w:rPr>
          <w:rFonts w:eastAsiaTheme="minorEastAsia"/>
          <w:b/>
          <w:bCs/>
          <w:lang w:eastAsia="zh-CN"/>
        </w:rPr>
        <w:t>The multiple relationship between the simulated values of spectral efficiency and the corresponding target values in IMT-2020 (64 TXRUs)</w:t>
      </w:r>
    </w:p>
    <w:p w14:paraId="748FAB0F" w14:textId="77777777" w:rsidR="009A7864" w:rsidRDefault="00000000">
      <w:pPr>
        <w:jc w:val="both"/>
        <w:rPr>
          <w:rFonts w:eastAsiaTheme="minorEastAsia"/>
          <w:lang w:val="en-US" w:eastAsia="zh-CN"/>
        </w:rPr>
      </w:pPr>
      <w:r>
        <w:rPr>
          <w:rFonts w:eastAsiaTheme="minorEastAsia"/>
          <w:noProof/>
          <w:lang w:val="en-US" w:eastAsia="zh-CN"/>
        </w:rPr>
        <w:drawing>
          <wp:inline distT="0" distB="0" distL="0" distR="0" wp14:anchorId="3BFA0CE0" wp14:editId="02CCB1CA">
            <wp:extent cx="6120765" cy="1827530"/>
            <wp:effectExtent l="0" t="0" r="0" b="1270"/>
            <wp:docPr id="12732092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20922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1827530"/>
                    </a:xfrm>
                    <a:prstGeom prst="rect">
                      <a:avLst/>
                    </a:prstGeom>
                    <a:noFill/>
                    <a:ln>
                      <a:noFill/>
                    </a:ln>
                  </pic:spPr>
                </pic:pic>
              </a:graphicData>
            </a:graphic>
          </wp:inline>
        </w:drawing>
      </w:r>
    </w:p>
    <w:p w14:paraId="46A24A1F" w14:textId="77777777" w:rsidR="009A7864" w:rsidRDefault="00000000">
      <w:pPr>
        <w:jc w:val="center"/>
        <w:rPr>
          <w:rFonts w:eastAsiaTheme="minorEastAsia"/>
          <w:b/>
          <w:bCs/>
          <w:lang w:val="en-US" w:eastAsia="zh-CN"/>
        </w:rPr>
      </w:pPr>
      <w:r>
        <w:rPr>
          <w:rFonts w:eastAsiaTheme="minorEastAsia" w:hint="eastAsia"/>
          <w:b/>
          <w:bCs/>
          <w:lang w:eastAsia="zh-CN"/>
        </w:rPr>
        <w:t xml:space="preserve">Figure 2: </w:t>
      </w:r>
      <w:r>
        <w:rPr>
          <w:rFonts w:eastAsiaTheme="minorEastAsia"/>
          <w:b/>
          <w:bCs/>
          <w:lang w:eastAsia="zh-CN"/>
        </w:rPr>
        <w:t>The multiple relationship between the simulated values of spectral efficiency and the corresponding target values in IMT-2020 (</w:t>
      </w:r>
      <w:r>
        <w:rPr>
          <w:rFonts w:eastAsiaTheme="minorEastAsia" w:hint="eastAsia"/>
          <w:b/>
          <w:bCs/>
          <w:lang w:eastAsia="zh-CN"/>
        </w:rPr>
        <w:t>128</w:t>
      </w:r>
      <w:r>
        <w:rPr>
          <w:rFonts w:eastAsiaTheme="minorEastAsia"/>
          <w:b/>
          <w:bCs/>
          <w:lang w:eastAsia="zh-CN"/>
        </w:rPr>
        <w:t xml:space="preserve"> TXRUs)</w:t>
      </w:r>
    </w:p>
    <w:p w14:paraId="5B0261D9" w14:textId="77777777" w:rsidR="009A7864" w:rsidRDefault="00000000">
      <w:pPr>
        <w:jc w:val="both"/>
        <w:rPr>
          <w:rFonts w:eastAsiaTheme="minorEastAsia"/>
          <w:lang w:eastAsia="zh-CN"/>
        </w:rPr>
      </w:pPr>
      <w:r>
        <w:rPr>
          <w:rFonts w:eastAsiaTheme="minorEastAsia"/>
          <w:lang w:eastAsia="zh-CN"/>
        </w:rPr>
        <w:t>Based on the above considerations, the recommended target values for the above definition-unchanged TPRs are provided in Table 2.</w:t>
      </w:r>
    </w:p>
    <w:p w14:paraId="0570B2D4" w14:textId="77777777" w:rsidR="009A7864" w:rsidRDefault="00000000">
      <w:pPr>
        <w:spacing w:before="240"/>
        <w:jc w:val="both"/>
        <w:rPr>
          <w:b/>
          <w:bCs/>
          <w:lang w:eastAsia="zh-CN"/>
        </w:rPr>
      </w:pPr>
      <w:bookmarkStart w:id="11" w:name="OLE_LINK34"/>
      <w:r>
        <w:rPr>
          <w:b/>
          <w:bCs/>
          <w:lang w:eastAsia="zh-CN"/>
        </w:rPr>
        <w:t xml:space="preserve">Proposal 2: For the candidate IMT-2030 TPRs endorsed in RAN#106 plenary (except for energy efficiency), the associated target values in </w:t>
      </w:r>
      <w:r>
        <w:rPr>
          <w:rFonts w:hint="eastAsia"/>
          <w:b/>
          <w:bCs/>
          <w:lang w:eastAsia="zh-CN"/>
        </w:rPr>
        <w:t>the following</w:t>
      </w:r>
      <w:r>
        <w:rPr>
          <w:b/>
          <w:bCs/>
          <w:lang w:eastAsia="zh-CN"/>
        </w:rPr>
        <w:t xml:space="preserve"> Table 2 can be considered as a starting point. </w:t>
      </w:r>
    </w:p>
    <w:bookmarkEnd w:id="11"/>
    <w:p w14:paraId="4F891F32" w14:textId="77777777" w:rsidR="009A7864" w:rsidRDefault="00000000">
      <w:pPr>
        <w:jc w:val="center"/>
        <w:rPr>
          <w:b/>
          <w:bCs/>
          <w:lang w:eastAsia="zh-CN"/>
        </w:rPr>
      </w:pPr>
      <w:r>
        <w:rPr>
          <w:b/>
          <w:bCs/>
          <w:lang w:eastAsia="zh-CN"/>
        </w:rPr>
        <w:t xml:space="preserve">Table 2: Preliminary views on target values for </w:t>
      </w:r>
      <w:r>
        <w:rPr>
          <w:rFonts w:eastAsiaTheme="minorEastAsia"/>
          <w:b/>
          <w:bCs/>
          <w:lang w:eastAsia="zh-CN"/>
        </w:rPr>
        <w:t>definition-unchanged TPRs</w:t>
      </w:r>
      <w:r>
        <w:rPr>
          <w:b/>
          <w:bCs/>
          <w:lang w:eastAsia="zh-CN"/>
        </w:rPr>
        <w:t xml:space="preserve"> for IMT-2030</w:t>
      </w:r>
    </w:p>
    <w:tbl>
      <w:tblPr>
        <w:tblStyle w:val="afc"/>
        <w:tblW w:w="10490" w:type="dxa"/>
        <w:jc w:val="center"/>
        <w:tblLayout w:type="fixed"/>
        <w:tblLook w:val="04A0" w:firstRow="1" w:lastRow="0" w:firstColumn="1" w:lastColumn="0" w:noHBand="0" w:noVBand="1"/>
      </w:tblPr>
      <w:tblGrid>
        <w:gridCol w:w="426"/>
        <w:gridCol w:w="1276"/>
        <w:gridCol w:w="1701"/>
        <w:gridCol w:w="2551"/>
        <w:gridCol w:w="1276"/>
        <w:gridCol w:w="1985"/>
        <w:gridCol w:w="1275"/>
      </w:tblGrid>
      <w:tr w:rsidR="009A7864" w14:paraId="14C71A59" w14:textId="77777777">
        <w:trPr>
          <w:trHeight w:val="90"/>
          <w:jc w:val="center"/>
        </w:trPr>
        <w:tc>
          <w:tcPr>
            <w:tcW w:w="1702" w:type="dxa"/>
            <w:gridSpan w:val="2"/>
            <w:vAlign w:val="center"/>
          </w:tcPr>
          <w:p w14:paraId="5A7E9322"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微软雅黑" w:hint="eastAsia"/>
                <w:b/>
                <w:lang w:eastAsia="zh-CN"/>
              </w:rPr>
              <w:t>T</w:t>
            </w:r>
            <w:r>
              <w:rPr>
                <w:rFonts w:eastAsia="微软雅黑" w:hint="eastAsia"/>
                <w:b/>
                <w:lang w:val="en-US" w:eastAsia="zh-CN"/>
              </w:rPr>
              <w:t>PR</w:t>
            </w:r>
            <w:r>
              <w:rPr>
                <w:rFonts w:eastAsia="微软雅黑" w:hint="eastAsia"/>
                <w:b/>
                <w:lang w:eastAsia="zh-CN"/>
              </w:rPr>
              <w:t>s</w:t>
            </w:r>
          </w:p>
        </w:tc>
        <w:tc>
          <w:tcPr>
            <w:tcW w:w="1701" w:type="dxa"/>
            <w:vAlign w:val="center"/>
          </w:tcPr>
          <w:p w14:paraId="44DF749D" w14:textId="77777777" w:rsidR="009A7864" w:rsidRDefault="00000000">
            <w:pPr>
              <w:tabs>
                <w:tab w:val="left" w:pos="510"/>
              </w:tabs>
              <w:snapToGrid w:val="0"/>
              <w:spacing w:before="0" w:line="264" w:lineRule="auto"/>
              <w:jc w:val="center"/>
              <w:textAlignment w:val="auto"/>
              <w:rPr>
                <w:rFonts w:eastAsia="微软雅黑"/>
                <w:b/>
                <w:lang w:val="en-US" w:eastAsia="zh-CN"/>
              </w:rPr>
            </w:pPr>
            <w:r>
              <w:rPr>
                <w:rFonts w:eastAsia="微软雅黑" w:hint="eastAsia"/>
                <w:b/>
                <w:lang w:val="en-US" w:eastAsia="zh-CN"/>
              </w:rPr>
              <w:t>IMT-2020 KPIs</w:t>
            </w:r>
          </w:p>
          <w:p w14:paraId="4B898F24" w14:textId="77777777" w:rsidR="009A7864" w:rsidRDefault="00000000">
            <w:pPr>
              <w:tabs>
                <w:tab w:val="left" w:pos="510"/>
              </w:tabs>
              <w:snapToGrid w:val="0"/>
              <w:spacing w:before="0" w:line="264" w:lineRule="auto"/>
              <w:jc w:val="center"/>
              <w:textAlignment w:val="auto"/>
              <w:rPr>
                <w:rFonts w:eastAsia="微软雅黑"/>
                <w:b/>
                <w:lang w:val="en-US" w:eastAsia="zh-CN"/>
              </w:rPr>
            </w:pPr>
            <w:r>
              <w:rPr>
                <w:rFonts w:eastAsia="微软雅黑" w:hint="eastAsia"/>
                <w:b/>
                <w:lang w:val="en-US" w:eastAsia="zh-CN"/>
              </w:rPr>
              <w:t>(Report ITU-R M.2410)</w:t>
            </w:r>
          </w:p>
        </w:tc>
        <w:tc>
          <w:tcPr>
            <w:tcW w:w="2551" w:type="dxa"/>
            <w:vAlign w:val="center"/>
          </w:tcPr>
          <w:p w14:paraId="77452553" w14:textId="77777777" w:rsidR="009A7864" w:rsidRDefault="00000000">
            <w:pPr>
              <w:tabs>
                <w:tab w:val="left" w:pos="510"/>
              </w:tabs>
              <w:snapToGrid w:val="0"/>
              <w:spacing w:before="0" w:line="264" w:lineRule="auto"/>
              <w:jc w:val="center"/>
              <w:textAlignment w:val="auto"/>
              <w:rPr>
                <w:rFonts w:eastAsia="微软雅黑"/>
                <w:b/>
                <w:lang w:val="en-US" w:eastAsia="zh-CN"/>
              </w:rPr>
            </w:pPr>
            <w:r>
              <w:rPr>
                <w:rFonts w:eastAsia="微软雅黑" w:hint="eastAsia"/>
                <w:b/>
                <w:lang w:val="en-US" w:eastAsia="zh-CN"/>
              </w:rPr>
              <w:t>NR self-evaluation (3GPP TR 37.910)</w:t>
            </w:r>
          </w:p>
        </w:tc>
        <w:tc>
          <w:tcPr>
            <w:tcW w:w="1276" w:type="dxa"/>
            <w:vAlign w:val="center"/>
          </w:tcPr>
          <w:p w14:paraId="32B5EBC5" w14:textId="77777777" w:rsidR="009A7864" w:rsidRDefault="00000000">
            <w:pPr>
              <w:tabs>
                <w:tab w:val="left" w:pos="510"/>
              </w:tabs>
              <w:snapToGrid w:val="0"/>
              <w:spacing w:before="0" w:line="264" w:lineRule="auto"/>
              <w:jc w:val="center"/>
              <w:textAlignment w:val="auto"/>
              <w:rPr>
                <w:rFonts w:eastAsia="微软雅黑"/>
                <w:b/>
                <w:lang w:val="en-US" w:eastAsia="zh-CN"/>
              </w:rPr>
            </w:pPr>
            <w:r>
              <w:rPr>
                <w:rFonts w:eastAsia="微软雅黑" w:hint="eastAsia"/>
                <w:b/>
                <w:lang w:val="en-US" w:eastAsia="zh-CN"/>
              </w:rPr>
              <w:t>IMT-2030 Framework</w:t>
            </w:r>
          </w:p>
          <w:p w14:paraId="0822BFE8" w14:textId="77777777" w:rsidR="009A7864" w:rsidRDefault="00000000">
            <w:pPr>
              <w:tabs>
                <w:tab w:val="left" w:pos="510"/>
              </w:tabs>
              <w:snapToGrid w:val="0"/>
              <w:spacing w:before="0" w:line="264" w:lineRule="auto"/>
              <w:jc w:val="center"/>
              <w:textAlignment w:val="auto"/>
              <w:rPr>
                <w:rFonts w:eastAsia="微软雅黑"/>
                <w:b/>
                <w:lang w:val="en-US" w:eastAsia="zh-CN"/>
              </w:rPr>
            </w:pPr>
            <w:r>
              <w:rPr>
                <w:rFonts w:eastAsia="微软雅黑" w:hint="eastAsia"/>
                <w:b/>
                <w:lang w:val="en-US" w:eastAsia="zh-CN"/>
              </w:rPr>
              <w:t>(Rec. ITU-R M.2160)</w:t>
            </w:r>
          </w:p>
        </w:tc>
        <w:tc>
          <w:tcPr>
            <w:tcW w:w="3260" w:type="dxa"/>
            <w:gridSpan w:val="2"/>
            <w:vAlign w:val="center"/>
          </w:tcPr>
          <w:p w14:paraId="3828EADE" w14:textId="77777777" w:rsidR="009A7864" w:rsidRDefault="00000000">
            <w:pPr>
              <w:tabs>
                <w:tab w:val="left" w:pos="510"/>
              </w:tabs>
              <w:snapToGrid w:val="0"/>
              <w:spacing w:before="0" w:line="264" w:lineRule="auto"/>
              <w:jc w:val="center"/>
              <w:textAlignment w:val="auto"/>
              <w:rPr>
                <w:rFonts w:eastAsia="微软雅黑"/>
                <w:b/>
                <w:lang w:eastAsia="zh-CN"/>
              </w:rPr>
            </w:pPr>
            <w:r>
              <w:rPr>
                <w:rFonts w:eastAsia="微软雅黑" w:hint="eastAsia"/>
                <w:b/>
                <w:lang w:val="en-US" w:eastAsia="zh-CN"/>
              </w:rPr>
              <w:t>Next: What are IMT-2030 KPIs?</w:t>
            </w:r>
          </w:p>
        </w:tc>
      </w:tr>
      <w:tr w:rsidR="009A7864" w14:paraId="023647C6" w14:textId="77777777">
        <w:trPr>
          <w:trHeight w:val="90"/>
          <w:jc w:val="center"/>
        </w:trPr>
        <w:tc>
          <w:tcPr>
            <w:tcW w:w="426" w:type="dxa"/>
            <w:vAlign w:val="center"/>
          </w:tcPr>
          <w:p w14:paraId="354A77B0"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1</w:t>
            </w:r>
          </w:p>
        </w:tc>
        <w:tc>
          <w:tcPr>
            <w:tcW w:w="1276" w:type="dxa"/>
            <w:vAlign w:val="center"/>
          </w:tcPr>
          <w:p w14:paraId="04DE6CFD"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Peak data rate (Gbps)</w:t>
            </w:r>
          </w:p>
        </w:tc>
        <w:tc>
          <w:tcPr>
            <w:tcW w:w="1701" w:type="dxa"/>
            <w:vAlign w:val="center"/>
          </w:tcPr>
          <w:p w14:paraId="6407D56A"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20Gbit/s</w:t>
            </w:r>
          </w:p>
          <w:p w14:paraId="1B93237E"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eastAsia="zh-CN"/>
              </w:rPr>
              <w:t>UL: 10Gbit/s</w:t>
            </w:r>
          </w:p>
        </w:tc>
        <w:tc>
          <w:tcPr>
            <w:tcW w:w="2551" w:type="dxa"/>
            <w:vAlign w:val="center"/>
          </w:tcPr>
          <w:p w14:paraId="76C56665"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 xml:space="preserve">171.2Gbit/s </w:t>
            </w:r>
          </w:p>
          <w:p w14:paraId="0DF637CA"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 xml:space="preserve">@ FR2, DL, </w:t>
            </w:r>
            <w:r>
              <w:rPr>
                <w:rFonts w:eastAsia="仿宋" w:hint="eastAsia"/>
                <w:bCs/>
                <w:lang w:val="en-US" w:eastAsia="zh-CN"/>
              </w:rPr>
              <w:t>TDD(DSUUD)</w:t>
            </w:r>
            <w:r>
              <w:rPr>
                <w:rFonts w:eastAsia="仿宋" w:hint="eastAsia"/>
                <w:bCs/>
                <w:lang w:eastAsia="zh-CN"/>
              </w:rPr>
              <w:t>, 748MHz BW</w:t>
            </w:r>
          </w:p>
        </w:tc>
        <w:tc>
          <w:tcPr>
            <w:tcW w:w="1276" w:type="dxa"/>
            <w:vAlign w:val="center"/>
          </w:tcPr>
          <w:p w14:paraId="39C7070A" w14:textId="77777777" w:rsidR="009A7864" w:rsidRDefault="00000000">
            <w:pPr>
              <w:pStyle w:val="af7"/>
              <w:jc w:val="center"/>
              <w:rPr>
                <w:rFonts w:eastAsia="仿宋"/>
                <w:bCs/>
                <w:sz w:val="20"/>
                <w:szCs w:val="20"/>
                <w:lang w:val="en-GB"/>
              </w:rPr>
            </w:pPr>
            <w:r>
              <w:rPr>
                <w:rFonts w:eastAsia="仿宋" w:hint="eastAsia"/>
                <w:bCs/>
                <w:sz w:val="20"/>
                <w:szCs w:val="20"/>
                <w:lang w:val="en-GB"/>
              </w:rPr>
              <w:t>e.g. 50, 100, 200Gbit/s</w:t>
            </w:r>
          </w:p>
        </w:tc>
        <w:tc>
          <w:tcPr>
            <w:tcW w:w="1985" w:type="dxa"/>
            <w:vAlign w:val="center"/>
          </w:tcPr>
          <w:p w14:paraId="2365EF7D"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w:t>
            </w:r>
            <w:r>
              <w:rPr>
                <w:rFonts w:eastAsia="仿宋" w:hint="eastAsia"/>
                <w:bCs/>
                <w:lang w:val="en-US" w:eastAsia="zh-CN"/>
              </w:rPr>
              <w:t>6</w:t>
            </w:r>
            <w:r>
              <w:rPr>
                <w:rFonts w:eastAsia="仿宋" w:hint="eastAsia"/>
                <w:bCs/>
                <w:lang w:eastAsia="zh-CN"/>
              </w:rPr>
              <w:t>0</w:t>
            </w:r>
            <w:r>
              <w:rPr>
                <w:rFonts w:eastAsia="仿宋" w:hint="eastAsia"/>
                <w:bCs/>
                <w:lang w:val="en-US" w:eastAsia="zh-CN"/>
              </w:rPr>
              <w:t>-100</w:t>
            </w:r>
            <w:r>
              <w:rPr>
                <w:rFonts w:eastAsia="仿宋" w:hint="eastAsia"/>
                <w:bCs/>
                <w:lang w:eastAsia="zh-CN"/>
              </w:rPr>
              <w:t>Gbit/s</w:t>
            </w:r>
          </w:p>
          <w:p w14:paraId="18A1549F"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UL: </w:t>
            </w:r>
            <w:r>
              <w:rPr>
                <w:rFonts w:eastAsia="仿宋" w:hint="eastAsia"/>
                <w:bCs/>
                <w:lang w:val="en-US" w:eastAsia="zh-CN"/>
              </w:rPr>
              <w:t>3</w:t>
            </w:r>
            <w:r>
              <w:rPr>
                <w:rFonts w:eastAsia="仿宋" w:hint="eastAsia"/>
                <w:bCs/>
                <w:lang w:eastAsia="zh-CN"/>
              </w:rPr>
              <w:t>0</w:t>
            </w:r>
            <w:r>
              <w:rPr>
                <w:rFonts w:eastAsia="仿宋" w:hint="eastAsia"/>
                <w:bCs/>
                <w:lang w:val="en-US" w:eastAsia="zh-CN"/>
              </w:rPr>
              <w:t>-50</w:t>
            </w:r>
            <w:r>
              <w:rPr>
                <w:rFonts w:eastAsia="仿宋" w:hint="eastAsia"/>
                <w:bCs/>
                <w:lang w:eastAsia="zh-CN"/>
              </w:rPr>
              <w:t>Gbit/s</w:t>
            </w:r>
          </w:p>
        </w:tc>
        <w:tc>
          <w:tcPr>
            <w:tcW w:w="1275" w:type="dxa"/>
            <w:vAlign w:val="center"/>
          </w:tcPr>
          <w:p w14:paraId="003812CF"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val="en-US" w:eastAsia="zh-CN"/>
              </w:rPr>
              <w:t>3-5</w:t>
            </w:r>
            <w:r>
              <w:rPr>
                <w:rFonts w:eastAsia="仿宋" w:hint="eastAsia"/>
                <w:bCs/>
                <w:lang w:eastAsia="zh-CN"/>
              </w:rPr>
              <w:t xml:space="preserve"> x IMT-2020</w:t>
            </w:r>
          </w:p>
        </w:tc>
      </w:tr>
      <w:tr w:rsidR="009A7864" w14:paraId="69CF3A01" w14:textId="77777777">
        <w:trPr>
          <w:trHeight w:val="90"/>
          <w:jc w:val="center"/>
        </w:trPr>
        <w:tc>
          <w:tcPr>
            <w:tcW w:w="426" w:type="dxa"/>
            <w:vAlign w:val="center"/>
          </w:tcPr>
          <w:p w14:paraId="776C2FB9"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2</w:t>
            </w:r>
          </w:p>
        </w:tc>
        <w:tc>
          <w:tcPr>
            <w:tcW w:w="1276" w:type="dxa"/>
            <w:vAlign w:val="center"/>
          </w:tcPr>
          <w:p w14:paraId="0C6FCEA6" w14:textId="77777777" w:rsidR="009A7864" w:rsidRDefault="00000000">
            <w:pPr>
              <w:tabs>
                <w:tab w:val="left" w:pos="510"/>
              </w:tabs>
              <w:snapToGrid w:val="0"/>
              <w:spacing w:before="0" w:line="264" w:lineRule="auto"/>
              <w:textAlignment w:val="auto"/>
              <w:rPr>
                <w:rFonts w:eastAsia="仿宋"/>
                <w:bCs/>
                <w:lang w:val="en-US" w:eastAsia="zh-CN"/>
              </w:rPr>
            </w:pPr>
            <w:r>
              <w:rPr>
                <w:rFonts w:eastAsia="仿宋" w:hint="eastAsia"/>
                <w:bCs/>
                <w:lang w:eastAsia="zh-CN"/>
              </w:rPr>
              <w:t>Peak spectral efficiency</w:t>
            </w:r>
            <w:r>
              <w:rPr>
                <w:rFonts w:eastAsia="仿宋" w:hint="eastAsia"/>
                <w:bCs/>
                <w:lang w:val="en-US" w:eastAsia="zh-CN"/>
              </w:rPr>
              <w:t xml:space="preserve"> (</w:t>
            </w:r>
            <w:r>
              <w:rPr>
                <w:rFonts w:eastAsia="仿宋" w:hint="eastAsia"/>
                <w:bCs/>
                <w:lang w:eastAsia="zh-CN"/>
              </w:rPr>
              <w:t>bps/</w:t>
            </w:r>
            <w:r>
              <w:rPr>
                <w:rFonts w:eastAsia="仿宋" w:hint="eastAsia"/>
                <w:bCs/>
                <w:lang w:val="en-US" w:eastAsia="zh-CN"/>
              </w:rPr>
              <w:t>Hz)</w:t>
            </w:r>
          </w:p>
        </w:tc>
        <w:tc>
          <w:tcPr>
            <w:tcW w:w="1701" w:type="dxa"/>
            <w:vAlign w:val="center"/>
          </w:tcPr>
          <w:p w14:paraId="38577313"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30bit/s/Hz</w:t>
            </w:r>
          </w:p>
          <w:p w14:paraId="0DE65F4C"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UL: 15bit/s/Hz</w:t>
            </w:r>
          </w:p>
        </w:tc>
        <w:tc>
          <w:tcPr>
            <w:tcW w:w="2551" w:type="dxa"/>
            <w:vAlign w:val="center"/>
          </w:tcPr>
          <w:p w14:paraId="59E28D59"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val="en-US" w:eastAsia="zh-CN"/>
              </w:rPr>
              <w:t>46.8</w:t>
            </w:r>
            <w:r>
              <w:rPr>
                <w:rFonts w:eastAsia="仿宋" w:hint="eastAsia"/>
                <w:bCs/>
                <w:lang w:eastAsia="zh-CN"/>
              </w:rPr>
              <w:t>bit/s/Hz</w:t>
            </w:r>
          </w:p>
          <w:p w14:paraId="635565A6" w14:textId="77777777" w:rsidR="009A7864" w:rsidRDefault="00000000">
            <w:pPr>
              <w:tabs>
                <w:tab w:val="left" w:pos="510"/>
              </w:tabs>
              <w:snapToGrid w:val="0"/>
              <w:spacing w:before="0" w:line="264" w:lineRule="auto"/>
              <w:jc w:val="center"/>
              <w:textAlignment w:val="auto"/>
              <w:rPr>
                <w:rFonts w:eastAsia="仿宋"/>
                <w:bCs/>
                <w:lang w:val="en-US" w:eastAsia="zh-CN"/>
              </w:rPr>
            </w:pPr>
            <w:proofErr w:type="gramStart"/>
            <w:r>
              <w:rPr>
                <w:rFonts w:eastAsia="仿宋" w:hint="eastAsia"/>
                <w:bCs/>
                <w:lang w:val="en-US" w:eastAsia="zh-CN"/>
              </w:rPr>
              <w:t>@FR1</w:t>
            </w:r>
            <w:proofErr w:type="gramEnd"/>
            <w:r>
              <w:rPr>
                <w:rFonts w:eastAsia="仿宋" w:hint="eastAsia"/>
                <w:bCs/>
                <w:lang w:val="en-US" w:eastAsia="zh-CN"/>
              </w:rPr>
              <w:t>, DL, TDD(DSUUD), 100MHz BW</w:t>
            </w:r>
          </w:p>
        </w:tc>
        <w:tc>
          <w:tcPr>
            <w:tcW w:w="1276" w:type="dxa"/>
            <w:vAlign w:val="center"/>
          </w:tcPr>
          <w:p w14:paraId="5E2974BC" w14:textId="77777777" w:rsidR="009A7864" w:rsidRDefault="00000000">
            <w:pPr>
              <w:pStyle w:val="af7"/>
              <w:jc w:val="center"/>
              <w:rPr>
                <w:rFonts w:eastAsia="仿宋"/>
                <w:bCs/>
                <w:sz w:val="20"/>
                <w:szCs w:val="20"/>
                <w:lang w:val="en-GB"/>
              </w:rPr>
            </w:pPr>
            <w:r>
              <w:rPr>
                <w:rFonts w:eastAsia="仿宋" w:hint="eastAsia"/>
                <w:bCs/>
                <w:sz w:val="20"/>
                <w:szCs w:val="20"/>
                <w:lang w:val="en-GB"/>
              </w:rPr>
              <w:t>SE: e.g. 1.5x, 3x IMT-2020</w:t>
            </w:r>
          </w:p>
        </w:tc>
        <w:tc>
          <w:tcPr>
            <w:tcW w:w="1985" w:type="dxa"/>
            <w:vAlign w:val="center"/>
          </w:tcPr>
          <w:p w14:paraId="77702B8E"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w:t>
            </w:r>
            <w:r>
              <w:rPr>
                <w:rFonts w:eastAsia="仿宋" w:hint="eastAsia"/>
                <w:bCs/>
                <w:lang w:val="en-US" w:eastAsia="zh-CN"/>
              </w:rPr>
              <w:t>75-120</w:t>
            </w:r>
            <w:r>
              <w:rPr>
                <w:rFonts w:eastAsia="仿宋" w:hint="eastAsia"/>
                <w:bCs/>
                <w:lang w:eastAsia="zh-CN"/>
              </w:rPr>
              <w:t>bit/s/Hz</w:t>
            </w:r>
          </w:p>
          <w:p w14:paraId="2543EFEE"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UL: </w:t>
            </w:r>
            <w:r>
              <w:rPr>
                <w:rFonts w:eastAsia="仿宋" w:hint="eastAsia"/>
                <w:bCs/>
                <w:lang w:val="en-US" w:eastAsia="zh-CN"/>
              </w:rPr>
              <w:t>37.5-60</w:t>
            </w:r>
            <w:r>
              <w:rPr>
                <w:rFonts w:eastAsia="仿宋" w:hint="eastAsia"/>
                <w:bCs/>
                <w:lang w:eastAsia="zh-CN"/>
              </w:rPr>
              <w:t>bit/s/Hz</w:t>
            </w:r>
          </w:p>
        </w:tc>
        <w:tc>
          <w:tcPr>
            <w:tcW w:w="1275" w:type="dxa"/>
            <w:vAlign w:val="center"/>
          </w:tcPr>
          <w:p w14:paraId="3A58555A"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iCs/>
                <w:lang w:val="en-US" w:eastAsia="zh-CN"/>
              </w:rPr>
              <w:t>2.5-4</w:t>
            </w:r>
            <w:r>
              <w:rPr>
                <w:rFonts w:eastAsia="仿宋" w:hint="eastAsia"/>
                <w:bCs/>
                <w:iCs/>
                <w:lang w:eastAsia="zh-CN"/>
              </w:rPr>
              <w:t xml:space="preserve"> x IMT-2020</w:t>
            </w:r>
          </w:p>
        </w:tc>
      </w:tr>
      <w:tr w:rsidR="009A7864" w14:paraId="63E6309F" w14:textId="77777777">
        <w:trPr>
          <w:trHeight w:val="90"/>
          <w:jc w:val="center"/>
        </w:trPr>
        <w:tc>
          <w:tcPr>
            <w:tcW w:w="426" w:type="dxa"/>
            <w:vAlign w:val="center"/>
          </w:tcPr>
          <w:p w14:paraId="4DF1302C"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3</w:t>
            </w:r>
          </w:p>
        </w:tc>
        <w:tc>
          <w:tcPr>
            <w:tcW w:w="1276" w:type="dxa"/>
            <w:vAlign w:val="center"/>
          </w:tcPr>
          <w:p w14:paraId="38D1F2D5"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 xml:space="preserve">User experienced </w:t>
            </w:r>
            <w:r>
              <w:rPr>
                <w:rFonts w:eastAsia="仿宋" w:hint="eastAsia"/>
                <w:bCs/>
                <w:lang w:eastAsia="zh-CN"/>
              </w:rPr>
              <w:lastRenderedPageBreak/>
              <w:t>data rate (Mbps)</w:t>
            </w:r>
          </w:p>
        </w:tc>
        <w:tc>
          <w:tcPr>
            <w:tcW w:w="1701" w:type="dxa"/>
            <w:vAlign w:val="center"/>
          </w:tcPr>
          <w:p w14:paraId="695DAFF7"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lastRenderedPageBreak/>
              <w:t>DL: 100Mbit/s</w:t>
            </w:r>
          </w:p>
          <w:p w14:paraId="4A3487B9"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eastAsia="zh-CN"/>
              </w:rPr>
              <w:t>UL: 50Mbit/s</w:t>
            </w:r>
          </w:p>
        </w:tc>
        <w:tc>
          <w:tcPr>
            <w:tcW w:w="2551" w:type="dxa"/>
            <w:vAlign w:val="center"/>
          </w:tcPr>
          <w:p w14:paraId="5C479ABF"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104.66 Mbps</w:t>
            </w:r>
          </w:p>
          <w:p w14:paraId="420889B9"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 xml:space="preserve">@ Dense Urban, ISD 200m, 4GHz, DL, 160MHz BW, </w:t>
            </w:r>
            <w:r>
              <w:rPr>
                <w:rFonts w:eastAsia="仿宋" w:hint="eastAsia"/>
                <w:bCs/>
                <w:lang w:eastAsia="zh-CN"/>
              </w:rPr>
              <w:lastRenderedPageBreak/>
              <w:t xml:space="preserve">32x4 MU-MIMO Type II Codebook; </w:t>
            </w:r>
            <w:proofErr w:type="spellStart"/>
            <w:r>
              <w:rPr>
                <w:rFonts w:eastAsia="仿宋" w:hint="eastAsia"/>
                <w:bCs/>
                <w:lang w:eastAsia="zh-CN"/>
              </w:rPr>
              <w:t>gNB</w:t>
            </w:r>
            <w:proofErr w:type="spellEnd"/>
            <w:r>
              <w:rPr>
                <w:rFonts w:eastAsia="仿宋" w:hint="eastAsia"/>
                <w:bCs/>
                <w:lang w:eastAsia="zh-CN"/>
              </w:rPr>
              <w:t xml:space="preserve"> Config = (8,16,2,1,1;1,16)</w:t>
            </w:r>
          </w:p>
        </w:tc>
        <w:tc>
          <w:tcPr>
            <w:tcW w:w="1276" w:type="dxa"/>
            <w:vAlign w:val="center"/>
          </w:tcPr>
          <w:p w14:paraId="5C984D1B" w14:textId="77777777" w:rsidR="009A7864" w:rsidRDefault="00000000">
            <w:pPr>
              <w:pStyle w:val="af7"/>
              <w:jc w:val="center"/>
              <w:rPr>
                <w:rFonts w:eastAsia="仿宋"/>
                <w:bCs/>
                <w:sz w:val="20"/>
                <w:szCs w:val="20"/>
                <w:lang w:val="en-GB"/>
              </w:rPr>
            </w:pPr>
            <w:r>
              <w:rPr>
                <w:rFonts w:eastAsia="仿宋" w:hint="eastAsia"/>
                <w:bCs/>
                <w:sz w:val="20"/>
                <w:szCs w:val="20"/>
                <w:lang w:val="en-GB"/>
              </w:rPr>
              <w:lastRenderedPageBreak/>
              <w:t>e.g. 300, 500Mbit/s</w:t>
            </w:r>
          </w:p>
        </w:tc>
        <w:tc>
          <w:tcPr>
            <w:tcW w:w="1985" w:type="dxa"/>
            <w:vAlign w:val="center"/>
          </w:tcPr>
          <w:p w14:paraId="59D2E8E9"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w:t>
            </w:r>
            <w:r>
              <w:rPr>
                <w:rFonts w:eastAsia="仿宋" w:hint="eastAsia"/>
                <w:bCs/>
                <w:lang w:val="en-US" w:eastAsia="zh-CN"/>
              </w:rPr>
              <w:t>125-200</w:t>
            </w:r>
            <w:r>
              <w:rPr>
                <w:rFonts w:eastAsia="仿宋" w:hint="eastAsia"/>
                <w:bCs/>
                <w:lang w:eastAsia="zh-CN"/>
              </w:rPr>
              <w:t>Mbit/s</w:t>
            </w:r>
          </w:p>
          <w:p w14:paraId="0B3E2643"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u w:val="single"/>
                <w:lang w:eastAsia="zh-CN"/>
              </w:rPr>
              <w:t>UL: </w:t>
            </w:r>
            <w:r>
              <w:rPr>
                <w:rFonts w:eastAsia="仿宋" w:hint="eastAsia"/>
                <w:bCs/>
                <w:u w:val="single"/>
                <w:lang w:val="en-US" w:eastAsia="zh-CN"/>
              </w:rPr>
              <w:t>TBD</w:t>
            </w:r>
          </w:p>
        </w:tc>
        <w:tc>
          <w:tcPr>
            <w:tcW w:w="1275" w:type="dxa"/>
            <w:vAlign w:val="center"/>
          </w:tcPr>
          <w:p w14:paraId="6A4E963A"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val="en-US" w:eastAsia="zh-CN"/>
              </w:rPr>
              <w:t>1.25-2</w:t>
            </w:r>
            <w:r>
              <w:rPr>
                <w:rFonts w:eastAsia="仿宋" w:hint="eastAsia"/>
                <w:bCs/>
                <w:lang w:eastAsia="zh-CN"/>
              </w:rPr>
              <w:t xml:space="preserve"> x IMT-2020</w:t>
            </w:r>
          </w:p>
        </w:tc>
      </w:tr>
      <w:tr w:rsidR="009A7864" w14:paraId="14839199" w14:textId="77777777">
        <w:trPr>
          <w:trHeight w:val="90"/>
          <w:jc w:val="center"/>
        </w:trPr>
        <w:tc>
          <w:tcPr>
            <w:tcW w:w="426" w:type="dxa"/>
            <w:vAlign w:val="center"/>
          </w:tcPr>
          <w:p w14:paraId="10E41FC7"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4</w:t>
            </w:r>
          </w:p>
        </w:tc>
        <w:tc>
          <w:tcPr>
            <w:tcW w:w="1276" w:type="dxa"/>
            <w:vAlign w:val="center"/>
          </w:tcPr>
          <w:p w14:paraId="1AA3CADF"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5</w:t>
            </w:r>
            <w:r>
              <w:rPr>
                <w:rFonts w:eastAsia="仿宋" w:hint="eastAsia"/>
                <w:bCs/>
                <w:vertAlign w:val="superscript"/>
                <w:lang w:eastAsia="zh-CN"/>
              </w:rPr>
              <w:t>th</w:t>
            </w:r>
            <w:r>
              <w:rPr>
                <w:rFonts w:eastAsia="仿宋" w:hint="eastAsia"/>
                <w:bCs/>
                <w:lang w:eastAsia="zh-CN"/>
              </w:rPr>
              <w:t xml:space="preserve"> percentile user spectral efficiency (bit/s/Hz)</w:t>
            </w:r>
          </w:p>
        </w:tc>
        <w:tc>
          <w:tcPr>
            <w:tcW w:w="1701" w:type="dxa"/>
            <w:vAlign w:val="center"/>
          </w:tcPr>
          <w:p w14:paraId="18AA7B9F"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Dense Urban - </w:t>
            </w:r>
            <w:proofErr w:type="spellStart"/>
            <w:r>
              <w:rPr>
                <w:rFonts w:eastAsia="仿宋" w:hint="eastAsia"/>
                <w:bCs/>
                <w:lang w:eastAsia="zh-CN"/>
              </w:rPr>
              <w:t>eMBB</w:t>
            </w:r>
            <w:proofErr w:type="spellEnd"/>
            <w:r>
              <w:rPr>
                <w:rFonts w:eastAsia="仿宋" w:hint="eastAsia"/>
                <w:bCs/>
                <w:lang w:eastAsia="zh-CN"/>
              </w:rPr>
              <w:t>:</w:t>
            </w:r>
          </w:p>
          <w:p w14:paraId="5F55357D"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0.225bit/s/Hz</w:t>
            </w:r>
          </w:p>
          <w:p w14:paraId="62F1D520"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eastAsia="zh-CN"/>
              </w:rPr>
              <w:t>UL: 0.15bit/s/Hz</w:t>
            </w:r>
          </w:p>
        </w:tc>
        <w:tc>
          <w:tcPr>
            <w:tcW w:w="2551" w:type="dxa"/>
            <w:vAlign w:val="center"/>
          </w:tcPr>
          <w:p w14:paraId="728A08DC"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0.68bit/s/Hz</w:t>
            </w:r>
          </w:p>
          <w:p w14:paraId="3482D0C4"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eastAsia="zh-CN"/>
              </w:rPr>
              <w:t>@ Dense Urban, 4 GHz, TDD,</w:t>
            </w:r>
            <w:r>
              <w:rPr>
                <w:rFonts w:eastAsia="仿宋" w:hint="eastAsia"/>
                <w:bCs/>
                <w:lang w:val="en-US" w:eastAsia="zh-CN"/>
              </w:rPr>
              <w:t xml:space="preserve"> DL</w:t>
            </w:r>
            <w:r>
              <w:rPr>
                <w:rFonts w:eastAsia="仿宋" w:hint="eastAsia"/>
                <w:bCs/>
                <w:lang w:eastAsia="zh-CN"/>
              </w:rPr>
              <w:t xml:space="preserve"> 64x4 MU-MIMO, Reciprocity based; 4T SRS; </w:t>
            </w:r>
            <w:proofErr w:type="spellStart"/>
            <w:r>
              <w:rPr>
                <w:rFonts w:eastAsia="仿宋" w:hint="eastAsia"/>
                <w:bCs/>
                <w:lang w:eastAsia="zh-CN"/>
              </w:rPr>
              <w:t>gNB</w:t>
            </w:r>
            <w:proofErr w:type="spellEnd"/>
            <w:r>
              <w:rPr>
                <w:rFonts w:eastAsia="仿宋" w:hint="eastAsia"/>
                <w:bCs/>
                <w:lang w:eastAsia="zh-CN"/>
              </w:rPr>
              <w:t xml:space="preserve"> Config = (12,8,2,1,1;4,8)</w:t>
            </w:r>
          </w:p>
        </w:tc>
        <w:tc>
          <w:tcPr>
            <w:tcW w:w="1276" w:type="dxa"/>
            <w:vAlign w:val="center"/>
          </w:tcPr>
          <w:p w14:paraId="198FB7F6" w14:textId="77777777" w:rsidR="009A7864" w:rsidRDefault="00000000">
            <w:pPr>
              <w:pStyle w:val="af7"/>
              <w:jc w:val="center"/>
              <w:rPr>
                <w:rFonts w:eastAsia="仿宋"/>
                <w:bCs/>
                <w:sz w:val="20"/>
                <w:szCs w:val="20"/>
                <w:lang w:val="en-GB"/>
              </w:rPr>
            </w:pPr>
            <w:r>
              <w:rPr>
                <w:rFonts w:eastAsia="仿宋" w:hint="eastAsia"/>
                <w:bCs/>
                <w:sz w:val="20"/>
                <w:szCs w:val="20"/>
                <w:lang w:val="en-GB"/>
              </w:rPr>
              <w:t>SE: e.g. 1.5x, 3x IMT-2020</w:t>
            </w:r>
          </w:p>
        </w:tc>
        <w:tc>
          <w:tcPr>
            <w:tcW w:w="1985" w:type="dxa"/>
            <w:vAlign w:val="center"/>
          </w:tcPr>
          <w:p w14:paraId="39911A28"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Dense Urban - </w:t>
            </w:r>
            <w:r>
              <w:rPr>
                <w:rFonts w:eastAsia="仿宋" w:hint="eastAsia"/>
                <w:bCs/>
                <w:lang w:val="en-US" w:eastAsia="zh-CN"/>
              </w:rPr>
              <w:t>Immersive</w:t>
            </w:r>
            <w:r>
              <w:rPr>
                <w:rFonts w:eastAsia="仿宋" w:hint="eastAsia"/>
                <w:bCs/>
                <w:lang w:eastAsia="zh-CN"/>
              </w:rPr>
              <w:t>:</w:t>
            </w:r>
          </w:p>
          <w:p w14:paraId="0EA53671"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w:t>
            </w:r>
            <w:r>
              <w:rPr>
                <w:rFonts w:eastAsia="仿宋" w:hint="eastAsia"/>
                <w:bCs/>
                <w:lang w:val="en-US" w:eastAsia="zh-CN"/>
              </w:rPr>
              <w:t>0.45-</w:t>
            </w:r>
            <w:r>
              <w:rPr>
                <w:rFonts w:eastAsia="仿宋" w:hint="eastAsia"/>
                <w:bCs/>
                <w:lang w:eastAsia="zh-CN"/>
              </w:rPr>
              <w:t>0.</w:t>
            </w:r>
            <w:r>
              <w:rPr>
                <w:rFonts w:eastAsia="仿宋" w:hint="eastAsia"/>
                <w:bCs/>
                <w:lang w:val="en-US" w:eastAsia="zh-CN"/>
              </w:rPr>
              <w:t>67</w:t>
            </w:r>
            <w:r>
              <w:rPr>
                <w:rFonts w:eastAsia="仿宋" w:hint="eastAsia"/>
                <w:bCs/>
                <w:lang w:eastAsia="zh-CN"/>
              </w:rPr>
              <w:t>5bit/s/Hz</w:t>
            </w:r>
          </w:p>
          <w:p w14:paraId="73265295"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u w:val="single"/>
                <w:lang w:eastAsia="zh-CN"/>
              </w:rPr>
              <w:t>UL: TBD</w:t>
            </w:r>
          </w:p>
        </w:tc>
        <w:tc>
          <w:tcPr>
            <w:tcW w:w="1275" w:type="dxa"/>
            <w:vAlign w:val="center"/>
          </w:tcPr>
          <w:p w14:paraId="203B0D8D"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iCs/>
                <w:lang w:val="en-US" w:eastAsia="zh-CN"/>
              </w:rPr>
              <w:t>2-</w:t>
            </w:r>
            <w:r>
              <w:rPr>
                <w:rFonts w:eastAsia="仿宋" w:hint="eastAsia"/>
                <w:bCs/>
                <w:iCs/>
                <w:lang w:eastAsia="zh-CN"/>
              </w:rPr>
              <w:t>3 x IMT-2020</w:t>
            </w:r>
          </w:p>
        </w:tc>
      </w:tr>
      <w:tr w:rsidR="009A7864" w14:paraId="16C7D3B2" w14:textId="77777777">
        <w:trPr>
          <w:trHeight w:val="90"/>
          <w:jc w:val="center"/>
        </w:trPr>
        <w:tc>
          <w:tcPr>
            <w:tcW w:w="426" w:type="dxa"/>
            <w:vAlign w:val="center"/>
          </w:tcPr>
          <w:p w14:paraId="167556FA"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5</w:t>
            </w:r>
          </w:p>
        </w:tc>
        <w:tc>
          <w:tcPr>
            <w:tcW w:w="1276" w:type="dxa"/>
            <w:vAlign w:val="center"/>
          </w:tcPr>
          <w:p w14:paraId="2E9677BC"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Average spectral efficiency (bit/s/Hz)</w:t>
            </w:r>
          </w:p>
        </w:tc>
        <w:tc>
          <w:tcPr>
            <w:tcW w:w="1701" w:type="dxa"/>
            <w:vAlign w:val="center"/>
          </w:tcPr>
          <w:p w14:paraId="5D7C22A3"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Dense Urban - </w:t>
            </w:r>
            <w:proofErr w:type="spellStart"/>
            <w:r>
              <w:rPr>
                <w:rFonts w:eastAsia="仿宋" w:hint="eastAsia"/>
                <w:bCs/>
                <w:lang w:eastAsia="zh-CN"/>
              </w:rPr>
              <w:t>eMBB</w:t>
            </w:r>
            <w:proofErr w:type="spellEnd"/>
            <w:r>
              <w:rPr>
                <w:rFonts w:eastAsia="仿宋" w:hint="eastAsia"/>
                <w:bCs/>
                <w:lang w:eastAsia="zh-CN"/>
              </w:rPr>
              <w:t>:</w:t>
            </w:r>
          </w:p>
          <w:p w14:paraId="7E49C205"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7.8bit/s/Hz</w:t>
            </w:r>
          </w:p>
          <w:p w14:paraId="6EA52EDA"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eastAsia="zh-CN"/>
              </w:rPr>
              <w:t>UL: 5.4bit/s/Hz</w:t>
            </w:r>
          </w:p>
        </w:tc>
        <w:tc>
          <w:tcPr>
            <w:tcW w:w="2551" w:type="dxa"/>
            <w:vAlign w:val="center"/>
          </w:tcPr>
          <w:p w14:paraId="520356E8"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19.91bit/s/Hz</w:t>
            </w:r>
          </w:p>
          <w:p w14:paraId="6529E9E8"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 Dense Urban, 4 GHz, TDD,</w:t>
            </w:r>
            <w:r>
              <w:rPr>
                <w:rFonts w:eastAsia="仿宋" w:hint="eastAsia"/>
                <w:bCs/>
                <w:lang w:val="en-US" w:eastAsia="zh-CN"/>
              </w:rPr>
              <w:t xml:space="preserve"> DL</w:t>
            </w:r>
            <w:r>
              <w:rPr>
                <w:rFonts w:eastAsia="仿宋" w:hint="eastAsia"/>
                <w:bCs/>
                <w:lang w:eastAsia="zh-CN"/>
              </w:rPr>
              <w:t xml:space="preserve"> 64x4 MU-MIMO, Reciprocity based; 4T SRS; </w:t>
            </w:r>
            <w:proofErr w:type="spellStart"/>
            <w:r>
              <w:rPr>
                <w:rFonts w:eastAsia="仿宋" w:hint="eastAsia"/>
                <w:bCs/>
                <w:lang w:eastAsia="zh-CN"/>
              </w:rPr>
              <w:t>gNB</w:t>
            </w:r>
            <w:proofErr w:type="spellEnd"/>
            <w:r>
              <w:rPr>
                <w:rFonts w:eastAsia="仿宋" w:hint="eastAsia"/>
                <w:bCs/>
                <w:lang w:eastAsia="zh-CN"/>
              </w:rPr>
              <w:t xml:space="preserve"> Config = (12,8,2,1,1;4,8)</w:t>
            </w:r>
          </w:p>
        </w:tc>
        <w:tc>
          <w:tcPr>
            <w:tcW w:w="1276" w:type="dxa"/>
            <w:vAlign w:val="center"/>
          </w:tcPr>
          <w:p w14:paraId="13FF4B24" w14:textId="77777777" w:rsidR="009A7864" w:rsidRDefault="00000000">
            <w:pPr>
              <w:pStyle w:val="af7"/>
              <w:jc w:val="center"/>
              <w:rPr>
                <w:rFonts w:eastAsia="仿宋"/>
                <w:bCs/>
                <w:sz w:val="20"/>
                <w:szCs w:val="20"/>
                <w:lang w:val="en-GB"/>
              </w:rPr>
            </w:pPr>
            <w:r>
              <w:rPr>
                <w:rFonts w:eastAsia="仿宋" w:hint="eastAsia"/>
                <w:bCs/>
                <w:sz w:val="20"/>
                <w:szCs w:val="20"/>
                <w:lang w:val="en-GB"/>
              </w:rPr>
              <w:t>SE: e.g. 1.5x, 3x IMT-2020</w:t>
            </w:r>
          </w:p>
        </w:tc>
        <w:tc>
          <w:tcPr>
            <w:tcW w:w="1985" w:type="dxa"/>
            <w:vAlign w:val="center"/>
          </w:tcPr>
          <w:p w14:paraId="43F26019"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Dense Urban -</w:t>
            </w:r>
            <w:r>
              <w:rPr>
                <w:rFonts w:eastAsia="仿宋" w:hint="eastAsia"/>
                <w:bCs/>
                <w:lang w:val="en-US" w:eastAsia="zh-CN"/>
              </w:rPr>
              <w:t xml:space="preserve"> Immersive</w:t>
            </w:r>
            <w:r>
              <w:rPr>
                <w:rFonts w:eastAsia="仿宋" w:hint="eastAsia"/>
                <w:bCs/>
                <w:lang w:eastAsia="zh-CN"/>
              </w:rPr>
              <w:t>:</w:t>
            </w:r>
          </w:p>
          <w:p w14:paraId="445D6584"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DL: </w:t>
            </w:r>
            <w:r>
              <w:rPr>
                <w:rFonts w:eastAsia="仿宋" w:hint="eastAsia"/>
                <w:bCs/>
                <w:lang w:val="en-US" w:eastAsia="zh-CN"/>
              </w:rPr>
              <w:t>15.6-23.4</w:t>
            </w:r>
            <w:r>
              <w:rPr>
                <w:rFonts w:eastAsia="仿宋" w:hint="eastAsia"/>
                <w:bCs/>
                <w:lang w:eastAsia="zh-CN"/>
              </w:rPr>
              <w:t>bit/s/Hz</w:t>
            </w:r>
          </w:p>
          <w:p w14:paraId="4E0C48E7"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u w:val="single"/>
                <w:lang w:eastAsia="zh-CN"/>
              </w:rPr>
              <w:t>UL: TBD</w:t>
            </w:r>
          </w:p>
        </w:tc>
        <w:tc>
          <w:tcPr>
            <w:tcW w:w="1275" w:type="dxa"/>
            <w:vAlign w:val="center"/>
          </w:tcPr>
          <w:p w14:paraId="4855987D"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iCs/>
                <w:lang w:val="en-US" w:eastAsia="zh-CN"/>
              </w:rPr>
              <w:t>2-3</w:t>
            </w:r>
            <w:r>
              <w:rPr>
                <w:rFonts w:eastAsia="仿宋" w:hint="eastAsia"/>
                <w:bCs/>
                <w:iCs/>
                <w:lang w:eastAsia="zh-CN"/>
              </w:rPr>
              <w:t xml:space="preserve"> x IMT-2020</w:t>
            </w:r>
          </w:p>
        </w:tc>
      </w:tr>
      <w:tr w:rsidR="009A7864" w14:paraId="78F878C6" w14:textId="77777777">
        <w:trPr>
          <w:trHeight w:val="90"/>
          <w:jc w:val="center"/>
        </w:trPr>
        <w:tc>
          <w:tcPr>
            <w:tcW w:w="426" w:type="dxa"/>
            <w:vAlign w:val="center"/>
          </w:tcPr>
          <w:p w14:paraId="0B1116CE"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6</w:t>
            </w:r>
          </w:p>
        </w:tc>
        <w:tc>
          <w:tcPr>
            <w:tcW w:w="1276" w:type="dxa"/>
            <w:vAlign w:val="center"/>
          </w:tcPr>
          <w:p w14:paraId="29A486B9"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Area traffic capacity (Mbit/s/m</w:t>
            </w:r>
            <w:r>
              <w:rPr>
                <w:rFonts w:eastAsia="仿宋" w:hint="eastAsia"/>
                <w:bCs/>
                <w:vertAlign w:val="superscript"/>
                <w:lang w:eastAsia="zh-CN"/>
              </w:rPr>
              <w:t>2</w:t>
            </w:r>
            <w:r>
              <w:rPr>
                <w:rFonts w:eastAsia="仿宋" w:hint="eastAsia"/>
                <w:bCs/>
                <w:lang w:eastAsia="zh-CN"/>
              </w:rPr>
              <w:t>)</w:t>
            </w:r>
          </w:p>
        </w:tc>
        <w:tc>
          <w:tcPr>
            <w:tcW w:w="1701" w:type="dxa"/>
            <w:vAlign w:val="center"/>
          </w:tcPr>
          <w:p w14:paraId="27D12F4A"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Indoor Hotspot</w:t>
            </w:r>
          </w:p>
          <w:p w14:paraId="1F0FF9AF"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eastAsia="zh-CN"/>
              </w:rPr>
              <w:t>10 Mbit/s/m</w:t>
            </w:r>
            <w:r>
              <w:rPr>
                <w:rFonts w:eastAsia="仿宋" w:hint="eastAsia"/>
                <w:bCs/>
                <w:vertAlign w:val="superscript"/>
                <w:lang w:eastAsia="zh-CN"/>
              </w:rPr>
              <w:t>2</w:t>
            </w:r>
          </w:p>
        </w:tc>
        <w:tc>
          <w:tcPr>
            <w:tcW w:w="2551" w:type="dxa"/>
            <w:vAlign w:val="center"/>
          </w:tcPr>
          <w:p w14:paraId="42EA7335"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10.66 Mbit/s/m2</w:t>
            </w:r>
          </w:p>
          <w:p w14:paraId="3752A0C8"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@Indoor Hotspot, ISD 20m, 4 GHz, DL, 120MHz BW, 36TRxP</w:t>
            </w:r>
          </w:p>
        </w:tc>
        <w:tc>
          <w:tcPr>
            <w:tcW w:w="1276" w:type="dxa"/>
            <w:vAlign w:val="center"/>
          </w:tcPr>
          <w:p w14:paraId="77EEDB0A" w14:textId="77777777" w:rsidR="009A7864" w:rsidRDefault="00000000">
            <w:pPr>
              <w:pStyle w:val="af7"/>
              <w:jc w:val="center"/>
              <w:rPr>
                <w:rFonts w:eastAsia="仿宋"/>
                <w:bCs/>
                <w:sz w:val="20"/>
                <w:szCs w:val="20"/>
              </w:rPr>
            </w:pPr>
            <w:r>
              <w:rPr>
                <w:rFonts w:eastAsia="仿宋" w:hint="eastAsia"/>
                <w:bCs/>
                <w:sz w:val="20"/>
                <w:szCs w:val="20"/>
                <w:lang w:val="en-GB"/>
              </w:rPr>
              <w:t>e.g. 30, 50 Mbit/s/m2</w:t>
            </w:r>
          </w:p>
        </w:tc>
        <w:tc>
          <w:tcPr>
            <w:tcW w:w="1985" w:type="dxa"/>
            <w:vAlign w:val="center"/>
          </w:tcPr>
          <w:p w14:paraId="21560C4A"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Indoor Hotspot</w:t>
            </w:r>
          </w:p>
          <w:p w14:paraId="7D223DE2"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val="en-US" w:eastAsia="zh-CN"/>
              </w:rPr>
              <w:t>12.5-20</w:t>
            </w:r>
            <w:r>
              <w:rPr>
                <w:rFonts w:eastAsia="仿宋" w:hint="eastAsia"/>
                <w:bCs/>
                <w:lang w:eastAsia="zh-CN"/>
              </w:rPr>
              <w:t> Mbit/s/m2</w:t>
            </w:r>
          </w:p>
        </w:tc>
        <w:tc>
          <w:tcPr>
            <w:tcW w:w="1275" w:type="dxa"/>
            <w:vAlign w:val="center"/>
          </w:tcPr>
          <w:p w14:paraId="25AD007D"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1.25-2</w:t>
            </w:r>
            <w:r>
              <w:rPr>
                <w:rFonts w:eastAsia="仿宋" w:hint="eastAsia"/>
                <w:bCs/>
                <w:lang w:eastAsia="zh-CN"/>
              </w:rPr>
              <w:t xml:space="preserve"> x IMT-2020</w:t>
            </w:r>
          </w:p>
        </w:tc>
      </w:tr>
      <w:tr w:rsidR="009A7864" w14:paraId="32DBCFA9" w14:textId="77777777">
        <w:trPr>
          <w:trHeight w:val="90"/>
          <w:jc w:val="center"/>
        </w:trPr>
        <w:tc>
          <w:tcPr>
            <w:tcW w:w="426" w:type="dxa"/>
            <w:vAlign w:val="center"/>
          </w:tcPr>
          <w:p w14:paraId="6F3E3B10"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7</w:t>
            </w:r>
          </w:p>
        </w:tc>
        <w:tc>
          <w:tcPr>
            <w:tcW w:w="1276" w:type="dxa"/>
            <w:vAlign w:val="center"/>
          </w:tcPr>
          <w:p w14:paraId="416CCDD2"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Latency (</w:t>
            </w:r>
            <w:proofErr w:type="spellStart"/>
            <w:r>
              <w:rPr>
                <w:rFonts w:eastAsia="仿宋" w:hint="eastAsia"/>
                <w:bCs/>
                <w:lang w:eastAsia="zh-CN"/>
              </w:rPr>
              <w:t>ms</w:t>
            </w:r>
            <w:proofErr w:type="spellEnd"/>
            <w:r>
              <w:rPr>
                <w:rFonts w:eastAsia="仿宋" w:hint="eastAsia"/>
                <w:bCs/>
                <w:lang w:eastAsia="zh-CN"/>
              </w:rPr>
              <w:t>) - user plane</w:t>
            </w:r>
          </w:p>
        </w:tc>
        <w:tc>
          <w:tcPr>
            <w:tcW w:w="1701" w:type="dxa"/>
            <w:vAlign w:val="center"/>
          </w:tcPr>
          <w:p w14:paraId="0620D89E"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 xml:space="preserve">4ms for </w:t>
            </w:r>
            <w:proofErr w:type="spellStart"/>
            <w:r>
              <w:rPr>
                <w:rFonts w:eastAsia="仿宋" w:hint="eastAsia"/>
                <w:bCs/>
                <w:lang w:val="en-US" w:eastAsia="zh-CN"/>
              </w:rPr>
              <w:t>eMBB</w:t>
            </w:r>
            <w:proofErr w:type="spellEnd"/>
          </w:p>
          <w:p w14:paraId="3522EB62"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1ms for URLLC</w:t>
            </w:r>
          </w:p>
        </w:tc>
        <w:tc>
          <w:tcPr>
            <w:tcW w:w="2551" w:type="dxa"/>
            <w:vAlign w:val="center"/>
          </w:tcPr>
          <w:p w14:paraId="17ACDB1B"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0.99ms</w:t>
            </w:r>
          </w:p>
          <w:p w14:paraId="5D5E5FBE" w14:textId="77777777" w:rsidR="009A7864" w:rsidRDefault="00000000">
            <w:pPr>
              <w:tabs>
                <w:tab w:val="left" w:pos="510"/>
              </w:tabs>
              <w:snapToGrid w:val="0"/>
              <w:spacing w:before="0" w:line="264" w:lineRule="auto"/>
              <w:jc w:val="center"/>
              <w:textAlignment w:val="auto"/>
              <w:rPr>
                <w:rFonts w:eastAsia="仿宋"/>
                <w:bCs/>
                <w:lang w:val="en-US" w:eastAsia="zh-CN"/>
              </w:rPr>
            </w:pPr>
            <w:proofErr w:type="gramStart"/>
            <w:r>
              <w:rPr>
                <w:rFonts w:eastAsia="仿宋" w:hint="eastAsia"/>
                <w:bCs/>
                <w:lang w:val="en-US" w:eastAsia="zh-CN"/>
              </w:rPr>
              <w:t>@DL</w:t>
            </w:r>
            <w:proofErr w:type="gramEnd"/>
            <w:r>
              <w:rPr>
                <w:rFonts w:eastAsia="仿宋" w:hint="eastAsia"/>
                <w:bCs/>
                <w:lang w:val="en-US" w:eastAsia="zh-CN"/>
              </w:rPr>
              <w:t xml:space="preserve">, TDD(DSUUD), SCS=30kHz, </w:t>
            </w:r>
            <w:proofErr w:type="spellStart"/>
            <w:r>
              <w:rPr>
                <w:rFonts w:eastAsia="仿宋" w:hint="eastAsia"/>
                <w:bCs/>
                <w:lang w:val="en-US" w:eastAsia="zh-CN"/>
              </w:rPr>
              <w:t>TypeBResource</w:t>
            </w:r>
            <w:proofErr w:type="spellEnd"/>
            <w:r>
              <w:rPr>
                <w:rFonts w:eastAsia="仿宋" w:hint="eastAsia"/>
                <w:bCs/>
                <w:lang w:val="en-US" w:eastAsia="zh-CN"/>
              </w:rPr>
              <w:t xml:space="preserve"> Mapping, UEcapability2</w:t>
            </w:r>
          </w:p>
        </w:tc>
        <w:tc>
          <w:tcPr>
            <w:tcW w:w="1276" w:type="dxa"/>
            <w:vAlign w:val="center"/>
          </w:tcPr>
          <w:p w14:paraId="088BDA10" w14:textId="77777777" w:rsidR="009A7864" w:rsidRDefault="00000000">
            <w:pPr>
              <w:pStyle w:val="af7"/>
              <w:jc w:val="center"/>
              <w:rPr>
                <w:rFonts w:eastAsia="仿宋"/>
                <w:bCs/>
                <w:sz w:val="20"/>
                <w:szCs w:val="20"/>
              </w:rPr>
            </w:pPr>
            <w:r>
              <w:rPr>
                <w:rFonts w:eastAsia="仿宋" w:hint="eastAsia"/>
                <w:bCs/>
                <w:sz w:val="20"/>
                <w:szCs w:val="20"/>
                <w:lang w:val="en-GB"/>
              </w:rPr>
              <w:t>e.g. 0.1-1ms</w:t>
            </w:r>
          </w:p>
        </w:tc>
        <w:tc>
          <w:tcPr>
            <w:tcW w:w="1985" w:type="dxa"/>
            <w:vAlign w:val="center"/>
          </w:tcPr>
          <w:p w14:paraId="783949B6"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 xml:space="preserve">2ms for </w:t>
            </w:r>
            <w:proofErr w:type="spellStart"/>
            <w:r>
              <w:rPr>
                <w:rFonts w:eastAsia="仿宋" w:hint="eastAsia"/>
                <w:bCs/>
                <w:lang w:val="en-US" w:eastAsia="zh-CN"/>
              </w:rPr>
              <w:t>eMBB</w:t>
            </w:r>
            <w:proofErr w:type="spellEnd"/>
          </w:p>
          <w:p w14:paraId="48CDCA45"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val="en-US" w:eastAsia="zh-CN"/>
              </w:rPr>
              <w:t>0.5ms for URLLC</w:t>
            </w:r>
          </w:p>
        </w:tc>
        <w:tc>
          <w:tcPr>
            <w:tcW w:w="1275" w:type="dxa"/>
            <w:vAlign w:val="center"/>
          </w:tcPr>
          <w:p w14:paraId="19D59C59"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1/</w:t>
            </w:r>
            <w:r>
              <w:rPr>
                <w:rFonts w:eastAsia="仿宋" w:hint="eastAsia"/>
                <w:bCs/>
                <w:lang w:val="en-US" w:eastAsia="zh-CN"/>
              </w:rPr>
              <w:t>2</w:t>
            </w:r>
            <w:r>
              <w:rPr>
                <w:rFonts w:eastAsia="仿宋" w:hint="eastAsia"/>
                <w:bCs/>
                <w:lang w:eastAsia="zh-CN"/>
              </w:rPr>
              <w:t xml:space="preserve"> x IMT-2020</w:t>
            </w:r>
          </w:p>
        </w:tc>
      </w:tr>
      <w:tr w:rsidR="009A7864" w14:paraId="6944466B" w14:textId="77777777">
        <w:trPr>
          <w:trHeight w:val="90"/>
          <w:jc w:val="center"/>
        </w:trPr>
        <w:tc>
          <w:tcPr>
            <w:tcW w:w="426" w:type="dxa"/>
            <w:vAlign w:val="center"/>
          </w:tcPr>
          <w:p w14:paraId="35BA4B41"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8</w:t>
            </w:r>
          </w:p>
        </w:tc>
        <w:tc>
          <w:tcPr>
            <w:tcW w:w="1276" w:type="dxa"/>
            <w:vAlign w:val="center"/>
          </w:tcPr>
          <w:p w14:paraId="46E5D3AE"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Latency (</w:t>
            </w:r>
            <w:proofErr w:type="spellStart"/>
            <w:r>
              <w:rPr>
                <w:rFonts w:eastAsia="仿宋" w:hint="eastAsia"/>
                <w:bCs/>
                <w:lang w:eastAsia="zh-CN"/>
              </w:rPr>
              <w:t>ms</w:t>
            </w:r>
            <w:proofErr w:type="spellEnd"/>
            <w:r>
              <w:rPr>
                <w:rFonts w:eastAsia="仿宋" w:hint="eastAsia"/>
                <w:bCs/>
                <w:lang w:eastAsia="zh-CN"/>
              </w:rPr>
              <w:t>) - control plane</w:t>
            </w:r>
          </w:p>
        </w:tc>
        <w:tc>
          <w:tcPr>
            <w:tcW w:w="1701" w:type="dxa"/>
            <w:vAlign w:val="center"/>
          </w:tcPr>
          <w:p w14:paraId="79F69698"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20ms</w:t>
            </w:r>
          </w:p>
        </w:tc>
        <w:tc>
          <w:tcPr>
            <w:tcW w:w="2551" w:type="dxa"/>
            <w:vAlign w:val="center"/>
          </w:tcPr>
          <w:p w14:paraId="03FC4400"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12.9ms</w:t>
            </w:r>
          </w:p>
          <w:p w14:paraId="7FC9745C" w14:textId="77777777" w:rsidR="009A7864" w:rsidRDefault="00000000">
            <w:pPr>
              <w:tabs>
                <w:tab w:val="left" w:pos="510"/>
              </w:tabs>
              <w:snapToGrid w:val="0"/>
              <w:spacing w:before="0" w:line="264" w:lineRule="auto"/>
              <w:jc w:val="center"/>
              <w:textAlignment w:val="auto"/>
              <w:rPr>
                <w:rFonts w:eastAsia="仿宋"/>
                <w:bCs/>
                <w:lang w:val="en-US" w:eastAsia="zh-CN"/>
              </w:rPr>
            </w:pPr>
            <w:proofErr w:type="gramStart"/>
            <w:r>
              <w:rPr>
                <w:rFonts w:eastAsia="仿宋" w:hint="eastAsia"/>
                <w:bCs/>
                <w:lang w:val="en-US" w:eastAsia="zh-CN"/>
              </w:rPr>
              <w:t>@DL</w:t>
            </w:r>
            <w:proofErr w:type="gramEnd"/>
            <w:r>
              <w:rPr>
                <w:rFonts w:eastAsia="仿宋" w:hint="eastAsia"/>
                <w:bCs/>
                <w:lang w:val="en-US" w:eastAsia="zh-CN"/>
              </w:rPr>
              <w:t xml:space="preserve">, TDD(DSUUD), SCS=30kHz, </w:t>
            </w:r>
            <w:proofErr w:type="spellStart"/>
            <w:r>
              <w:rPr>
                <w:rFonts w:eastAsia="仿宋" w:hint="eastAsia"/>
                <w:bCs/>
                <w:lang w:val="en-US" w:eastAsia="zh-CN"/>
              </w:rPr>
              <w:t>TypeBResource</w:t>
            </w:r>
            <w:proofErr w:type="spellEnd"/>
            <w:r>
              <w:rPr>
                <w:rFonts w:eastAsia="仿宋" w:hint="eastAsia"/>
                <w:bCs/>
                <w:lang w:val="en-US" w:eastAsia="zh-CN"/>
              </w:rPr>
              <w:t xml:space="preserve"> Mapping, UEcapability2</w:t>
            </w:r>
          </w:p>
        </w:tc>
        <w:tc>
          <w:tcPr>
            <w:tcW w:w="1276" w:type="dxa"/>
            <w:vAlign w:val="center"/>
          </w:tcPr>
          <w:p w14:paraId="6E81EEBF" w14:textId="77777777" w:rsidR="009A7864" w:rsidRDefault="00000000">
            <w:pPr>
              <w:pStyle w:val="af7"/>
              <w:jc w:val="center"/>
              <w:rPr>
                <w:rFonts w:eastAsia="仿宋"/>
                <w:bCs/>
                <w:sz w:val="20"/>
                <w:szCs w:val="20"/>
              </w:rPr>
            </w:pPr>
            <w:bookmarkStart w:id="12" w:name="OLE_LINK12"/>
            <w:r>
              <w:rPr>
                <w:rFonts w:eastAsia="仿宋" w:hint="eastAsia"/>
                <w:bCs/>
                <w:sz w:val="20"/>
                <w:szCs w:val="20"/>
                <w:lang w:val="en-GB"/>
              </w:rPr>
              <w:t>/</w:t>
            </w:r>
            <w:bookmarkEnd w:id="12"/>
          </w:p>
        </w:tc>
        <w:tc>
          <w:tcPr>
            <w:tcW w:w="1985" w:type="dxa"/>
            <w:vAlign w:val="center"/>
          </w:tcPr>
          <w:p w14:paraId="09B10303"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val="en-US" w:eastAsia="zh-CN"/>
              </w:rPr>
              <w:t>10ms</w:t>
            </w:r>
          </w:p>
        </w:tc>
        <w:tc>
          <w:tcPr>
            <w:tcW w:w="1275" w:type="dxa"/>
            <w:vAlign w:val="center"/>
          </w:tcPr>
          <w:p w14:paraId="66CD33AC"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1/2 x IMT-2020</w:t>
            </w:r>
          </w:p>
        </w:tc>
      </w:tr>
      <w:tr w:rsidR="009A7864" w14:paraId="56E3295E" w14:textId="77777777">
        <w:trPr>
          <w:trHeight w:val="90"/>
          <w:jc w:val="center"/>
        </w:trPr>
        <w:tc>
          <w:tcPr>
            <w:tcW w:w="426" w:type="dxa"/>
            <w:vAlign w:val="center"/>
          </w:tcPr>
          <w:p w14:paraId="7B4E5727"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9</w:t>
            </w:r>
          </w:p>
        </w:tc>
        <w:tc>
          <w:tcPr>
            <w:tcW w:w="1276" w:type="dxa"/>
            <w:vAlign w:val="center"/>
          </w:tcPr>
          <w:p w14:paraId="07725CAC"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Connection density (devices/km</w:t>
            </w:r>
            <w:r>
              <w:rPr>
                <w:rFonts w:eastAsia="仿宋" w:hint="eastAsia"/>
                <w:bCs/>
                <w:vertAlign w:val="superscript"/>
                <w:lang w:eastAsia="zh-CN"/>
              </w:rPr>
              <w:t>2</w:t>
            </w:r>
            <w:r>
              <w:rPr>
                <w:rFonts w:eastAsia="仿宋" w:hint="eastAsia"/>
                <w:bCs/>
                <w:lang w:eastAsia="zh-CN"/>
              </w:rPr>
              <w:t>)</w:t>
            </w:r>
          </w:p>
        </w:tc>
        <w:tc>
          <w:tcPr>
            <w:tcW w:w="1701" w:type="dxa"/>
            <w:vAlign w:val="center"/>
          </w:tcPr>
          <w:p w14:paraId="4959DC5E"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10</w:t>
            </w:r>
            <w:r>
              <w:rPr>
                <w:rFonts w:eastAsia="仿宋" w:hint="eastAsia"/>
                <w:bCs/>
                <w:vertAlign w:val="superscript"/>
                <w:lang w:val="en-US" w:eastAsia="zh-CN"/>
              </w:rPr>
              <w:t xml:space="preserve">6 </w:t>
            </w:r>
            <w:r>
              <w:rPr>
                <w:rFonts w:eastAsia="仿宋" w:hint="eastAsia"/>
                <w:bCs/>
                <w:lang w:val="en-US" w:eastAsia="zh-CN"/>
              </w:rPr>
              <w:t>devices per km</w:t>
            </w:r>
            <w:r>
              <w:rPr>
                <w:rFonts w:eastAsia="仿宋" w:hint="eastAsia"/>
                <w:bCs/>
                <w:vertAlign w:val="superscript"/>
                <w:lang w:val="en-US" w:eastAsia="zh-CN"/>
              </w:rPr>
              <w:t>2</w:t>
            </w:r>
          </w:p>
        </w:tc>
        <w:tc>
          <w:tcPr>
            <w:tcW w:w="2551" w:type="dxa"/>
            <w:vAlign w:val="center"/>
          </w:tcPr>
          <w:p w14:paraId="1767F098"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36,323,844 devices/km2</w:t>
            </w:r>
          </w:p>
          <w:p w14:paraId="0985C705"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@180kHz Bandwidth, Evaluation configuration A (ISD=500 m)</w:t>
            </w:r>
          </w:p>
        </w:tc>
        <w:tc>
          <w:tcPr>
            <w:tcW w:w="1276" w:type="dxa"/>
            <w:vAlign w:val="center"/>
          </w:tcPr>
          <w:p w14:paraId="6C30CF73" w14:textId="77777777" w:rsidR="009A7864" w:rsidRDefault="00000000">
            <w:pPr>
              <w:pStyle w:val="af7"/>
              <w:jc w:val="center"/>
              <w:rPr>
                <w:rFonts w:eastAsia="仿宋"/>
                <w:bCs/>
                <w:sz w:val="20"/>
                <w:szCs w:val="20"/>
              </w:rPr>
            </w:pPr>
            <w:r>
              <w:rPr>
                <w:rFonts w:eastAsia="仿宋" w:hint="eastAsia"/>
                <w:bCs/>
                <w:sz w:val="20"/>
                <w:szCs w:val="20"/>
                <w:lang w:val="en-GB"/>
              </w:rPr>
              <w:t>e.g. 10</w:t>
            </w:r>
            <w:r>
              <w:rPr>
                <w:rFonts w:eastAsia="仿宋" w:hint="eastAsia"/>
                <w:bCs/>
                <w:sz w:val="20"/>
                <w:szCs w:val="20"/>
                <w:vertAlign w:val="superscript"/>
                <w:lang w:val="en-GB"/>
              </w:rPr>
              <w:t>6</w:t>
            </w:r>
            <w:r>
              <w:rPr>
                <w:rFonts w:eastAsia="仿宋" w:hint="eastAsia"/>
                <w:bCs/>
                <w:sz w:val="20"/>
                <w:szCs w:val="20"/>
                <w:lang w:val="en-GB"/>
              </w:rPr>
              <w:t>-10</w:t>
            </w:r>
            <w:r>
              <w:rPr>
                <w:rFonts w:eastAsia="仿宋" w:hint="eastAsia"/>
                <w:bCs/>
                <w:sz w:val="20"/>
                <w:szCs w:val="20"/>
                <w:vertAlign w:val="superscript"/>
                <w:lang w:val="en-GB"/>
              </w:rPr>
              <w:t>8</w:t>
            </w:r>
            <w:r>
              <w:rPr>
                <w:rFonts w:eastAsia="仿宋" w:hint="eastAsia"/>
                <w:bCs/>
                <w:sz w:val="20"/>
                <w:szCs w:val="20"/>
                <w:lang w:val="en-GB"/>
              </w:rPr>
              <w:t> devices per km2</w:t>
            </w:r>
          </w:p>
        </w:tc>
        <w:tc>
          <w:tcPr>
            <w:tcW w:w="1985" w:type="dxa"/>
            <w:vAlign w:val="center"/>
          </w:tcPr>
          <w:p w14:paraId="2793574E"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val="en-US" w:eastAsia="zh-CN"/>
              </w:rPr>
              <w:t>10</w:t>
            </w:r>
            <w:r>
              <w:rPr>
                <w:rFonts w:eastAsia="仿宋" w:hint="eastAsia"/>
                <w:bCs/>
                <w:vertAlign w:val="superscript"/>
                <w:lang w:val="en-US" w:eastAsia="zh-CN"/>
              </w:rPr>
              <w:t>7-</w:t>
            </w:r>
            <w:r>
              <w:rPr>
                <w:rFonts w:eastAsia="仿宋" w:hint="eastAsia"/>
                <w:bCs/>
                <w:lang w:val="en-US" w:eastAsia="zh-CN"/>
              </w:rPr>
              <w:t>10</w:t>
            </w:r>
            <w:r>
              <w:rPr>
                <w:rFonts w:eastAsia="仿宋" w:hint="eastAsia"/>
                <w:bCs/>
                <w:vertAlign w:val="superscript"/>
                <w:lang w:val="en-US" w:eastAsia="zh-CN"/>
              </w:rPr>
              <w:t xml:space="preserve">8 </w:t>
            </w:r>
            <w:r>
              <w:rPr>
                <w:rFonts w:eastAsia="仿宋" w:hint="eastAsia"/>
                <w:bCs/>
                <w:lang w:val="en-US" w:eastAsia="zh-CN"/>
              </w:rPr>
              <w:t>devices per km</w:t>
            </w:r>
            <w:r>
              <w:rPr>
                <w:rFonts w:eastAsia="仿宋" w:hint="eastAsia"/>
                <w:bCs/>
                <w:vertAlign w:val="superscript"/>
                <w:lang w:val="en-US" w:eastAsia="zh-CN"/>
              </w:rPr>
              <w:t>2</w:t>
            </w:r>
          </w:p>
        </w:tc>
        <w:tc>
          <w:tcPr>
            <w:tcW w:w="1275" w:type="dxa"/>
            <w:vAlign w:val="center"/>
          </w:tcPr>
          <w:p w14:paraId="5A890DCC"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eastAsia="zh-CN"/>
              </w:rPr>
              <w:t>10-100 x IMT-2020</w:t>
            </w:r>
          </w:p>
        </w:tc>
      </w:tr>
      <w:tr w:rsidR="009A7864" w14:paraId="2396D6B1" w14:textId="77777777">
        <w:trPr>
          <w:trHeight w:val="90"/>
          <w:jc w:val="center"/>
        </w:trPr>
        <w:tc>
          <w:tcPr>
            <w:tcW w:w="426" w:type="dxa"/>
            <w:vAlign w:val="center"/>
          </w:tcPr>
          <w:p w14:paraId="63B6E851"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10</w:t>
            </w:r>
          </w:p>
        </w:tc>
        <w:tc>
          <w:tcPr>
            <w:tcW w:w="1276" w:type="dxa"/>
            <w:vAlign w:val="center"/>
          </w:tcPr>
          <w:p w14:paraId="7AFB5E36" w14:textId="77777777" w:rsidR="009A7864" w:rsidRDefault="00000000">
            <w:pPr>
              <w:tabs>
                <w:tab w:val="left" w:pos="510"/>
              </w:tabs>
              <w:snapToGrid w:val="0"/>
              <w:spacing w:before="0" w:line="264" w:lineRule="auto"/>
              <w:textAlignment w:val="auto"/>
              <w:rPr>
                <w:rFonts w:eastAsia="仿宋"/>
                <w:bCs/>
                <w:lang w:eastAsia="zh-CN"/>
              </w:rPr>
            </w:pPr>
            <w:r>
              <w:rPr>
                <w:rFonts w:eastAsia="仿宋" w:hint="eastAsia"/>
                <w:bCs/>
                <w:lang w:eastAsia="zh-CN"/>
              </w:rPr>
              <w:t>Reliability</w:t>
            </w:r>
          </w:p>
        </w:tc>
        <w:tc>
          <w:tcPr>
            <w:tcW w:w="1701" w:type="dxa"/>
            <w:vAlign w:val="center"/>
          </w:tcPr>
          <w:p w14:paraId="185A4850"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1-10</w:t>
            </w:r>
            <w:r>
              <w:rPr>
                <w:rFonts w:eastAsia="仿宋" w:hint="eastAsia"/>
                <w:bCs/>
                <w:vertAlign w:val="superscript"/>
                <w:lang w:val="en-US" w:eastAsia="zh-CN"/>
              </w:rPr>
              <w:t>-5</w:t>
            </w:r>
          </w:p>
        </w:tc>
        <w:tc>
          <w:tcPr>
            <w:tcW w:w="2551" w:type="dxa"/>
            <w:vAlign w:val="center"/>
          </w:tcPr>
          <w:p w14:paraId="5A94E0EE"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&gt; 99.9999%</w:t>
            </w:r>
          </w:p>
        </w:tc>
        <w:tc>
          <w:tcPr>
            <w:tcW w:w="1276" w:type="dxa"/>
            <w:vAlign w:val="center"/>
          </w:tcPr>
          <w:p w14:paraId="1C85E953" w14:textId="77777777" w:rsidR="009A7864" w:rsidRDefault="00000000">
            <w:pPr>
              <w:pStyle w:val="af7"/>
              <w:jc w:val="center"/>
              <w:rPr>
                <w:rFonts w:eastAsia="仿宋"/>
                <w:bCs/>
                <w:sz w:val="20"/>
                <w:szCs w:val="20"/>
              </w:rPr>
            </w:pPr>
            <w:r>
              <w:rPr>
                <w:rFonts w:eastAsia="仿宋" w:hint="eastAsia"/>
                <w:bCs/>
                <w:sz w:val="20"/>
                <w:szCs w:val="20"/>
                <w:lang w:val="en-GB"/>
              </w:rPr>
              <w:t>e.g. 1-10</w:t>
            </w:r>
            <w:r>
              <w:rPr>
                <w:rFonts w:eastAsia="仿宋" w:hint="eastAsia"/>
                <w:bCs/>
                <w:sz w:val="20"/>
                <w:szCs w:val="20"/>
                <w:vertAlign w:val="superscript"/>
                <w:lang w:val="en-GB"/>
              </w:rPr>
              <w:t>-5</w:t>
            </w:r>
            <w:r>
              <w:rPr>
                <w:rFonts w:eastAsia="仿宋" w:hint="eastAsia"/>
                <w:bCs/>
                <w:sz w:val="20"/>
                <w:szCs w:val="20"/>
                <w:lang w:val="en-GB"/>
              </w:rPr>
              <w:t> </w:t>
            </w:r>
            <w:bookmarkStart w:id="13" w:name="OLE_LINK11"/>
            <w:r>
              <w:rPr>
                <w:rFonts w:eastAsia="仿宋" w:hint="eastAsia"/>
                <w:bCs/>
                <w:sz w:val="20"/>
                <w:szCs w:val="20"/>
                <w:lang w:val="en-GB"/>
              </w:rPr>
              <w:t>-</w:t>
            </w:r>
            <w:bookmarkEnd w:id="13"/>
            <w:r>
              <w:rPr>
                <w:rFonts w:eastAsia="仿宋" w:hint="eastAsia"/>
                <w:bCs/>
                <w:sz w:val="20"/>
                <w:szCs w:val="20"/>
                <w:lang w:val="en-GB"/>
              </w:rPr>
              <w:t>1-10</w:t>
            </w:r>
            <w:r>
              <w:rPr>
                <w:rFonts w:eastAsia="仿宋" w:hint="eastAsia"/>
                <w:bCs/>
                <w:sz w:val="20"/>
                <w:szCs w:val="20"/>
                <w:vertAlign w:val="superscript"/>
                <w:lang w:val="en-GB"/>
              </w:rPr>
              <w:t>-7</w:t>
            </w:r>
          </w:p>
        </w:tc>
        <w:tc>
          <w:tcPr>
            <w:tcW w:w="1985" w:type="dxa"/>
            <w:vAlign w:val="center"/>
          </w:tcPr>
          <w:p w14:paraId="5854C6FA"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1-10</w:t>
            </w:r>
            <w:r>
              <w:rPr>
                <w:rFonts w:eastAsia="仿宋" w:hint="eastAsia"/>
                <w:bCs/>
                <w:vertAlign w:val="superscript"/>
                <w:lang w:val="en-US" w:eastAsia="zh-CN"/>
              </w:rPr>
              <w:t xml:space="preserve">-6 </w:t>
            </w:r>
            <w:r>
              <w:rPr>
                <w:rFonts w:eastAsia="仿宋" w:hint="eastAsia"/>
                <w:bCs/>
                <w:lang w:val="en-US" w:eastAsia="zh-CN"/>
              </w:rPr>
              <w:t>-</w:t>
            </w:r>
            <w:r>
              <w:rPr>
                <w:rFonts w:eastAsia="仿宋" w:hint="eastAsia"/>
                <w:bCs/>
                <w:vertAlign w:val="superscript"/>
                <w:lang w:val="en-US" w:eastAsia="zh-CN"/>
              </w:rPr>
              <w:t xml:space="preserve"> </w:t>
            </w:r>
            <w:r>
              <w:rPr>
                <w:rFonts w:eastAsia="仿宋" w:hint="eastAsia"/>
                <w:bCs/>
                <w:lang w:val="en-US" w:eastAsia="zh-CN"/>
              </w:rPr>
              <w:t>1-10</w:t>
            </w:r>
            <w:r>
              <w:rPr>
                <w:rFonts w:eastAsia="仿宋" w:hint="eastAsia"/>
                <w:bCs/>
                <w:vertAlign w:val="superscript"/>
                <w:lang w:val="en-US" w:eastAsia="zh-CN"/>
              </w:rPr>
              <w:t>-7</w:t>
            </w:r>
          </w:p>
        </w:tc>
        <w:tc>
          <w:tcPr>
            <w:tcW w:w="1275" w:type="dxa"/>
            <w:vAlign w:val="center"/>
          </w:tcPr>
          <w:p w14:paraId="47625D01" w14:textId="77777777" w:rsidR="009A7864" w:rsidRDefault="00000000">
            <w:pPr>
              <w:tabs>
                <w:tab w:val="left" w:pos="510"/>
              </w:tabs>
              <w:snapToGrid w:val="0"/>
              <w:spacing w:before="0" w:line="264" w:lineRule="auto"/>
              <w:jc w:val="center"/>
              <w:textAlignment w:val="auto"/>
              <w:rPr>
                <w:rFonts w:eastAsia="仿宋"/>
                <w:bCs/>
                <w:lang w:eastAsia="zh-CN"/>
              </w:rPr>
            </w:pPr>
            <w:r>
              <w:rPr>
                <w:rFonts w:eastAsia="仿宋" w:hint="eastAsia"/>
                <w:bCs/>
                <w:lang w:val="en-US" w:eastAsia="zh-CN"/>
              </w:rPr>
              <w:t>1/</w:t>
            </w:r>
            <w:r>
              <w:rPr>
                <w:rFonts w:eastAsia="仿宋" w:hint="eastAsia"/>
                <w:bCs/>
                <w:lang w:eastAsia="zh-CN"/>
              </w:rPr>
              <w:t>10-</w:t>
            </w:r>
            <w:r>
              <w:rPr>
                <w:rFonts w:eastAsia="仿宋" w:hint="eastAsia"/>
                <w:bCs/>
                <w:lang w:val="en-US" w:eastAsia="zh-CN"/>
              </w:rPr>
              <w:t>1/</w:t>
            </w:r>
            <w:r>
              <w:rPr>
                <w:rFonts w:eastAsia="仿宋" w:hint="eastAsia"/>
                <w:bCs/>
                <w:lang w:eastAsia="zh-CN"/>
              </w:rPr>
              <w:t>100 x IMT-2020</w:t>
            </w:r>
          </w:p>
        </w:tc>
      </w:tr>
      <w:tr w:rsidR="009A7864" w14:paraId="2AD4F9F4" w14:textId="77777777">
        <w:trPr>
          <w:trHeight w:val="90"/>
          <w:jc w:val="center"/>
        </w:trPr>
        <w:tc>
          <w:tcPr>
            <w:tcW w:w="426" w:type="dxa"/>
            <w:vAlign w:val="center"/>
          </w:tcPr>
          <w:p w14:paraId="6CB70A48" w14:textId="77777777" w:rsidR="009A7864" w:rsidRDefault="00000000">
            <w:pPr>
              <w:tabs>
                <w:tab w:val="left" w:pos="510"/>
              </w:tabs>
              <w:snapToGrid w:val="0"/>
              <w:spacing w:before="0" w:line="264" w:lineRule="auto"/>
              <w:rPr>
                <w:rFonts w:eastAsia="仿宋"/>
                <w:bCs/>
                <w:lang w:eastAsia="zh-CN"/>
              </w:rPr>
            </w:pPr>
            <w:r>
              <w:rPr>
                <w:rFonts w:eastAsia="仿宋" w:hint="eastAsia"/>
                <w:bCs/>
                <w:lang w:eastAsia="zh-CN"/>
              </w:rPr>
              <w:t>11</w:t>
            </w:r>
          </w:p>
        </w:tc>
        <w:tc>
          <w:tcPr>
            <w:tcW w:w="1276" w:type="dxa"/>
            <w:vAlign w:val="center"/>
          </w:tcPr>
          <w:p w14:paraId="45125F05" w14:textId="77777777" w:rsidR="009A7864" w:rsidRDefault="00000000">
            <w:pPr>
              <w:tabs>
                <w:tab w:val="left" w:pos="510"/>
              </w:tabs>
              <w:snapToGrid w:val="0"/>
              <w:spacing w:before="0" w:line="264" w:lineRule="auto"/>
              <w:rPr>
                <w:rFonts w:eastAsia="仿宋"/>
                <w:bCs/>
                <w:lang w:eastAsia="zh-CN"/>
              </w:rPr>
            </w:pPr>
            <w:r>
              <w:rPr>
                <w:rFonts w:hint="eastAsia"/>
              </w:rPr>
              <w:t>Mobility</w:t>
            </w:r>
          </w:p>
        </w:tc>
        <w:tc>
          <w:tcPr>
            <w:tcW w:w="1701" w:type="dxa"/>
            <w:vAlign w:val="center"/>
          </w:tcPr>
          <w:p w14:paraId="6CD42E30" w14:textId="77777777" w:rsidR="009A7864"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classes of mobility:</w:t>
            </w:r>
          </w:p>
          <w:p w14:paraId="22FCCC71" w14:textId="77777777" w:rsidR="009A7864"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Stationary: 0 km/h</w:t>
            </w:r>
          </w:p>
          <w:p w14:paraId="573BDF32" w14:textId="77777777" w:rsidR="009A7864"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Pedestrian: 0 km/h to 10 km/h</w:t>
            </w:r>
          </w:p>
          <w:p w14:paraId="2EEE5A55" w14:textId="77777777" w:rsidR="009A7864"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lastRenderedPageBreak/>
              <w:t>Vehicular: 10 km/h to 120 km/h</w:t>
            </w:r>
          </w:p>
          <w:p w14:paraId="090C2834" w14:textId="77777777" w:rsidR="009A7864" w:rsidRDefault="00000000">
            <w:pPr>
              <w:tabs>
                <w:tab w:val="left" w:pos="510"/>
              </w:tabs>
              <w:snapToGrid w:val="0"/>
              <w:spacing w:before="0" w:line="264" w:lineRule="auto"/>
              <w:rPr>
                <w:rFonts w:eastAsia="仿宋"/>
                <w:bCs/>
                <w:lang w:val="en-US" w:eastAsia="zh-CN"/>
              </w:rPr>
            </w:pPr>
            <w:r>
              <w:rPr>
                <w:rFonts w:eastAsia="仿宋" w:hint="eastAsia"/>
                <w:bCs/>
                <w:lang w:val="en-US" w:eastAsia="zh-CN"/>
              </w:rPr>
              <w:t xml:space="preserve">High speed </w:t>
            </w:r>
            <w:proofErr w:type="gramStart"/>
            <w:r>
              <w:rPr>
                <w:rFonts w:eastAsia="仿宋" w:hint="eastAsia"/>
                <w:bCs/>
                <w:lang w:val="en-US" w:eastAsia="zh-CN"/>
              </w:rPr>
              <w:t>vehicular</w:t>
            </w:r>
            <w:proofErr w:type="gramEnd"/>
            <w:r>
              <w:rPr>
                <w:rFonts w:eastAsia="仿宋" w:hint="eastAsia"/>
                <w:bCs/>
                <w:lang w:val="en-US" w:eastAsia="zh-CN"/>
              </w:rPr>
              <w:t>: 120 km/h to 500 km/h</w:t>
            </w:r>
          </w:p>
        </w:tc>
        <w:tc>
          <w:tcPr>
            <w:tcW w:w="2551" w:type="dxa"/>
            <w:vAlign w:val="center"/>
          </w:tcPr>
          <w:p w14:paraId="326F04A5" w14:textId="77777777" w:rsidR="009A7864" w:rsidRDefault="009A7864">
            <w:pPr>
              <w:tabs>
                <w:tab w:val="left" w:pos="510"/>
              </w:tabs>
              <w:snapToGrid w:val="0"/>
              <w:spacing w:before="0" w:line="264" w:lineRule="auto"/>
              <w:jc w:val="center"/>
              <w:rPr>
                <w:rFonts w:eastAsia="仿宋"/>
                <w:bCs/>
                <w:lang w:val="en-US" w:eastAsia="zh-CN"/>
              </w:rPr>
            </w:pPr>
          </w:p>
        </w:tc>
        <w:tc>
          <w:tcPr>
            <w:tcW w:w="1276" w:type="dxa"/>
            <w:vAlign w:val="center"/>
          </w:tcPr>
          <w:p w14:paraId="6811F8CB" w14:textId="77777777" w:rsidR="009A7864" w:rsidRDefault="00000000">
            <w:pPr>
              <w:pStyle w:val="af7"/>
              <w:jc w:val="center"/>
              <w:rPr>
                <w:rFonts w:eastAsia="仿宋"/>
                <w:bCs/>
                <w:sz w:val="20"/>
                <w:szCs w:val="20"/>
                <w:lang w:val="en-GB"/>
              </w:rPr>
            </w:pPr>
            <w:r>
              <w:rPr>
                <w:rFonts w:eastAsia="仿宋" w:hint="eastAsia"/>
                <w:bCs/>
                <w:sz w:val="20"/>
                <w:szCs w:val="20"/>
                <w:lang w:val="en-GB"/>
              </w:rPr>
              <w:t xml:space="preserve">e.g., </w:t>
            </w:r>
            <w:bookmarkStart w:id="14" w:name="OLE_LINK13"/>
            <w:r>
              <w:rPr>
                <w:rFonts w:eastAsia="仿宋" w:hint="eastAsia"/>
                <w:bCs/>
                <w:sz w:val="20"/>
                <w:szCs w:val="20"/>
                <w:lang w:val="en-GB"/>
              </w:rPr>
              <w:t>500 - 1000 km/h</w:t>
            </w:r>
            <w:bookmarkEnd w:id="14"/>
          </w:p>
        </w:tc>
        <w:tc>
          <w:tcPr>
            <w:tcW w:w="1985" w:type="dxa"/>
            <w:vAlign w:val="center"/>
          </w:tcPr>
          <w:p w14:paraId="14826F32" w14:textId="77777777" w:rsidR="009A7864"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 xml:space="preserve">ATG: </w:t>
            </w:r>
            <w:r>
              <w:rPr>
                <w:rFonts w:eastAsia="仿宋" w:hint="eastAsia"/>
                <w:bCs/>
              </w:rPr>
              <w:t>500 - 1</w:t>
            </w:r>
            <w:r>
              <w:rPr>
                <w:rFonts w:eastAsia="仿宋" w:hint="eastAsia"/>
                <w:bCs/>
                <w:lang w:eastAsia="zh-CN"/>
              </w:rPr>
              <w:t>2</w:t>
            </w:r>
            <w:r>
              <w:rPr>
                <w:rFonts w:eastAsia="仿宋" w:hint="eastAsia"/>
                <w:bCs/>
              </w:rPr>
              <w:t>00 km/h</w:t>
            </w:r>
          </w:p>
        </w:tc>
        <w:tc>
          <w:tcPr>
            <w:tcW w:w="1275" w:type="dxa"/>
            <w:vAlign w:val="center"/>
          </w:tcPr>
          <w:p w14:paraId="6AF096C5" w14:textId="77777777" w:rsidR="009A7864" w:rsidRDefault="00000000">
            <w:pPr>
              <w:tabs>
                <w:tab w:val="left" w:pos="510"/>
              </w:tabs>
              <w:snapToGrid w:val="0"/>
              <w:spacing w:before="0" w:line="264" w:lineRule="auto"/>
              <w:jc w:val="center"/>
              <w:rPr>
                <w:rFonts w:eastAsia="仿宋"/>
                <w:bCs/>
                <w:lang w:val="en-US" w:eastAsia="zh-CN"/>
              </w:rPr>
            </w:pPr>
            <w:proofErr w:type="gramStart"/>
            <w:r>
              <w:rPr>
                <w:rFonts w:eastAsia="仿宋" w:hint="eastAsia"/>
                <w:bCs/>
                <w:lang w:val="en-US" w:eastAsia="zh-CN"/>
              </w:rPr>
              <w:t>Introduce</w:t>
            </w:r>
            <w:proofErr w:type="gramEnd"/>
            <w:r>
              <w:rPr>
                <w:rFonts w:eastAsia="仿宋" w:hint="eastAsia"/>
                <w:bCs/>
                <w:lang w:val="en-US" w:eastAsia="zh-CN"/>
              </w:rPr>
              <w:t xml:space="preserve"> a new class of mobility for ATG</w:t>
            </w:r>
          </w:p>
        </w:tc>
      </w:tr>
      <w:tr w:rsidR="009A7864" w14:paraId="49C82E63" w14:textId="77777777">
        <w:trPr>
          <w:trHeight w:val="90"/>
          <w:jc w:val="center"/>
        </w:trPr>
        <w:tc>
          <w:tcPr>
            <w:tcW w:w="426" w:type="dxa"/>
            <w:vAlign w:val="center"/>
          </w:tcPr>
          <w:p w14:paraId="4785DF2E" w14:textId="77777777" w:rsidR="009A7864" w:rsidRDefault="00000000">
            <w:pPr>
              <w:tabs>
                <w:tab w:val="left" w:pos="510"/>
              </w:tabs>
              <w:snapToGrid w:val="0"/>
              <w:spacing w:before="0" w:line="264" w:lineRule="auto"/>
              <w:rPr>
                <w:rFonts w:eastAsia="仿宋"/>
                <w:bCs/>
                <w:lang w:eastAsia="zh-CN"/>
              </w:rPr>
            </w:pPr>
            <w:r>
              <w:rPr>
                <w:rFonts w:eastAsia="仿宋" w:hint="eastAsia"/>
                <w:bCs/>
                <w:lang w:eastAsia="zh-CN"/>
              </w:rPr>
              <w:t>12</w:t>
            </w:r>
          </w:p>
        </w:tc>
        <w:tc>
          <w:tcPr>
            <w:tcW w:w="1276" w:type="dxa"/>
            <w:vAlign w:val="center"/>
          </w:tcPr>
          <w:p w14:paraId="75CFC3DF" w14:textId="77777777" w:rsidR="009A7864" w:rsidRDefault="00000000">
            <w:pPr>
              <w:tabs>
                <w:tab w:val="left" w:pos="510"/>
              </w:tabs>
              <w:snapToGrid w:val="0"/>
              <w:spacing w:before="0" w:line="264" w:lineRule="auto"/>
              <w:rPr>
                <w:rFonts w:eastAsia="仿宋"/>
                <w:bCs/>
                <w:lang w:eastAsia="zh-CN"/>
              </w:rPr>
            </w:pPr>
            <w:r>
              <w:rPr>
                <w:rFonts w:hint="eastAsia"/>
              </w:rPr>
              <w:t>Mobility interruption time</w:t>
            </w:r>
          </w:p>
        </w:tc>
        <w:tc>
          <w:tcPr>
            <w:tcW w:w="1701" w:type="dxa"/>
            <w:vAlign w:val="center"/>
          </w:tcPr>
          <w:p w14:paraId="3E9A2BE3" w14:textId="77777777" w:rsidR="009A7864"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0ms</w:t>
            </w:r>
          </w:p>
        </w:tc>
        <w:tc>
          <w:tcPr>
            <w:tcW w:w="2551" w:type="dxa"/>
            <w:vAlign w:val="center"/>
          </w:tcPr>
          <w:p w14:paraId="3B927044" w14:textId="77777777" w:rsidR="009A7864" w:rsidRDefault="00000000">
            <w:pPr>
              <w:tabs>
                <w:tab w:val="left" w:pos="510"/>
              </w:tabs>
              <w:snapToGrid w:val="0"/>
              <w:spacing w:before="0" w:line="264" w:lineRule="auto"/>
              <w:jc w:val="center"/>
              <w:textAlignment w:val="auto"/>
              <w:rPr>
                <w:rFonts w:eastAsia="仿宋"/>
                <w:bCs/>
                <w:lang w:val="en-US" w:eastAsia="zh-CN"/>
              </w:rPr>
            </w:pPr>
            <w:r>
              <w:rPr>
                <w:rFonts w:eastAsia="仿宋" w:hint="eastAsia"/>
                <w:bCs/>
                <w:lang w:val="en-US" w:eastAsia="zh-CN"/>
              </w:rPr>
              <w:t>Beam mobility: 0ms</w:t>
            </w:r>
          </w:p>
          <w:p w14:paraId="7BE9C182" w14:textId="77777777" w:rsidR="009A7864"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CA Mobility: 0ms</w:t>
            </w:r>
          </w:p>
        </w:tc>
        <w:tc>
          <w:tcPr>
            <w:tcW w:w="1276" w:type="dxa"/>
            <w:vAlign w:val="center"/>
          </w:tcPr>
          <w:p w14:paraId="51B18C24" w14:textId="77777777" w:rsidR="009A7864" w:rsidRDefault="00000000">
            <w:pPr>
              <w:pStyle w:val="af7"/>
              <w:jc w:val="center"/>
              <w:rPr>
                <w:rFonts w:eastAsia="仿宋"/>
                <w:bCs/>
                <w:sz w:val="20"/>
                <w:szCs w:val="20"/>
              </w:rPr>
            </w:pPr>
            <w:r>
              <w:rPr>
                <w:rFonts w:eastAsia="仿宋" w:hint="eastAsia"/>
                <w:bCs/>
                <w:sz w:val="20"/>
                <w:szCs w:val="20"/>
                <w:lang w:val="en-GB"/>
              </w:rPr>
              <w:t>/</w:t>
            </w:r>
          </w:p>
        </w:tc>
        <w:tc>
          <w:tcPr>
            <w:tcW w:w="1985" w:type="dxa"/>
            <w:vAlign w:val="center"/>
          </w:tcPr>
          <w:p w14:paraId="235A1AEB" w14:textId="77777777" w:rsidR="009A7864"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0ms</w:t>
            </w:r>
          </w:p>
        </w:tc>
        <w:tc>
          <w:tcPr>
            <w:tcW w:w="1275" w:type="dxa"/>
            <w:vAlign w:val="center"/>
          </w:tcPr>
          <w:p w14:paraId="52C77B0B" w14:textId="77777777" w:rsidR="009A7864" w:rsidRDefault="00000000">
            <w:pPr>
              <w:tabs>
                <w:tab w:val="left" w:pos="510"/>
              </w:tabs>
              <w:snapToGrid w:val="0"/>
              <w:spacing w:before="0" w:line="264" w:lineRule="auto"/>
              <w:jc w:val="center"/>
              <w:rPr>
                <w:rFonts w:eastAsia="仿宋"/>
                <w:bCs/>
                <w:lang w:val="en-US" w:eastAsia="zh-CN"/>
              </w:rPr>
            </w:pPr>
            <w:r>
              <w:rPr>
                <w:rFonts w:eastAsia="仿宋" w:hint="eastAsia"/>
                <w:bCs/>
                <w:lang w:eastAsia="zh-CN"/>
              </w:rPr>
              <w:t>1 x IMT-2020</w:t>
            </w:r>
          </w:p>
        </w:tc>
      </w:tr>
      <w:tr w:rsidR="009A7864" w14:paraId="5CAD6639" w14:textId="77777777">
        <w:trPr>
          <w:trHeight w:val="90"/>
          <w:jc w:val="center"/>
        </w:trPr>
        <w:tc>
          <w:tcPr>
            <w:tcW w:w="426" w:type="dxa"/>
            <w:vAlign w:val="center"/>
          </w:tcPr>
          <w:p w14:paraId="1FA85A31" w14:textId="77777777" w:rsidR="009A7864" w:rsidRDefault="00000000">
            <w:pPr>
              <w:tabs>
                <w:tab w:val="left" w:pos="510"/>
              </w:tabs>
              <w:snapToGrid w:val="0"/>
              <w:spacing w:before="0" w:line="264" w:lineRule="auto"/>
              <w:rPr>
                <w:rFonts w:eastAsia="仿宋"/>
                <w:bCs/>
                <w:lang w:eastAsia="zh-CN"/>
              </w:rPr>
            </w:pPr>
            <w:r>
              <w:rPr>
                <w:rFonts w:eastAsia="仿宋" w:hint="eastAsia"/>
                <w:bCs/>
                <w:lang w:eastAsia="zh-CN"/>
              </w:rPr>
              <w:t>13</w:t>
            </w:r>
          </w:p>
        </w:tc>
        <w:tc>
          <w:tcPr>
            <w:tcW w:w="1276" w:type="dxa"/>
            <w:vAlign w:val="center"/>
          </w:tcPr>
          <w:p w14:paraId="1898D58E" w14:textId="77777777" w:rsidR="009A7864" w:rsidRDefault="00000000">
            <w:pPr>
              <w:tabs>
                <w:tab w:val="left" w:pos="510"/>
              </w:tabs>
              <w:snapToGrid w:val="0"/>
              <w:spacing w:before="0" w:line="264" w:lineRule="auto"/>
              <w:rPr>
                <w:rFonts w:eastAsia="仿宋"/>
                <w:bCs/>
                <w:lang w:eastAsia="zh-CN"/>
              </w:rPr>
            </w:pPr>
            <w:r>
              <w:rPr>
                <w:rFonts w:hint="eastAsia"/>
              </w:rPr>
              <w:t>Bandwidth</w:t>
            </w:r>
          </w:p>
        </w:tc>
        <w:tc>
          <w:tcPr>
            <w:tcW w:w="1701" w:type="dxa"/>
            <w:vAlign w:val="center"/>
          </w:tcPr>
          <w:p w14:paraId="3A457490" w14:textId="77777777" w:rsidR="009A7864"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100MHz</w:t>
            </w:r>
          </w:p>
        </w:tc>
        <w:tc>
          <w:tcPr>
            <w:tcW w:w="2551" w:type="dxa"/>
            <w:vAlign w:val="center"/>
          </w:tcPr>
          <w:p w14:paraId="15959933" w14:textId="77777777" w:rsidR="009A7864" w:rsidRDefault="009A7864">
            <w:pPr>
              <w:tabs>
                <w:tab w:val="left" w:pos="510"/>
              </w:tabs>
              <w:snapToGrid w:val="0"/>
              <w:spacing w:before="0" w:line="264" w:lineRule="auto"/>
              <w:jc w:val="center"/>
              <w:rPr>
                <w:rFonts w:eastAsia="仿宋"/>
                <w:bCs/>
                <w:lang w:val="en-US" w:eastAsia="zh-CN"/>
              </w:rPr>
            </w:pPr>
          </w:p>
        </w:tc>
        <w:tc>
          <w:tcPr>
            <w:tcW w:w="1276" w:type="dxa"/>
            <w:vAlign w:val="center"/>
          </w:tcPr>
          <w:p w14:paraId="2722E7AF" w14:textId="77777777" w:rsidR="009A7864" w:rsidRDefault="00000000">
            <w:pPr>
              <w:pStyle w:val="af7"/>
              <w:jc w:val="center"/>
              <w:rPr>
                <w:rFonts w:eastAsia="仿宋"/>
                <w:bCs/>
                <w:sz w:val="20"/>
                <w:szCs w:val="20"/>
              </w:rPr>
            </w:pPr>
            <w:r>
              <w:rPr>
                <w:rFonts w:eastAsia="仿宋" w:hint="eastAsia"/>
                <w:bCs/>
                <w:sz w:val="20"/>
                <w:szCs w:val="20"/>
              </w:rPr>
              <w:t>/</w:t>
            </w:r>
          </w:p>
        </w:tc>
        <w:tc>
          <w:tcPr>
            <w:tcW w:w="1985" w:type="dxa"/>
            <w:vAlign w:val="center"/>
          </w:tcPr>
          <w:p w14:paraId="011EFA39" w14:textId="77777777" w:rsidR="009A7864" w:rsidRDefault="00000000">
            <w:pPr>
              <w:tabs>
                <w:tab w:val="left" w:pos="510"/>
              </w:tabs>
              <w:snapToGrid w:val="0"/>
              <w:spacing w:before="0" w:line="264" w:lineRule="auto"/>
              <w:jc w:val="center"/>
              <w:rPr>
                <w:rFonts w:eastAsia="仿宋"/>
                <w:bCs/>
                <w:lang w:val="en-US" w:eastAsia="zh-CN"/>
              </w:rPr>
            </w:pPr>
            <w:r>
              <w:rPr>
                <w:rFonts w:eastAsia="仿宋" w:hint="eastAsia"/>
                <w:bCs/>
                <w:lang w:val="en-US" w:eastAsia="zh-CN"/>
              </w:rPr>
              <w:t>200MHz</w:t>
            </w:r>
          </w:p>
        </w:tc>
        <w:tc>
          <w:tcPr>
            <w:tcW w:w="1275" w:type="dxa"/>
            <w:vAlign w:val="center"/>
          </w:tcPr>
          <w:p w14:paraId="1C72016D" w14:textId="77777777" w:rsidR="009A7864" w:rsidRDefault="00000000">
            <w:pPr>
              <w:tabs>
                <w:tab w:val="left" w:pos="510"/>
              </w:tabs>
              <w:snapToGrid w:val="0"/>
              <w:spacing w:before="0" w:line="264" w:lineRule="auto"/>
              <w:jc w:val="center"/>
              <w:rPr>
                <w:rFonts w:eastAsia="仿宋"/>
                <w:bCs/>
                <w:lang w:val="en-US" w:eastAsia="zh-CN"/>
              </w:rPr>
            </w:pPr>
            <w:bookmarkStart w:id="15" w:name="OLE_LINK9"/>
            <w:r>
              <w:rPr>
                <w:rFonts w:eastAsia="仿宋" w:hint="eastAsia"/>
                <w:bCs/>
                <w:lang w:eastAsia="zh-CN"/>
              </w:rPr>
              <w:t>2 x IMT-2020</w:t>
            </w:r>
            <w:bookmarkEnd w:id="15"/>
          </w:p>
        </w:tc>
      </w:tr>
    </w:tbl>
    <w:p w14:paraId="033783D2" w14:textId="57A61CBB" w:rsidR="009A7864" w:rsidRDefault="00000000" w:rsidP="00B355CA">
      <w:pPr>
        <w:pStyle w:val="2"/>
        <w:rPr>
          <w:lang w:val="en-US" w:eastAsia="zh-CN"/>
        </w:rPr>
      </w:pPr>
      <w:r>
        <w:rPr>
          <w:lang w:val="en-US" w:eastAsia="zh-CN"/>
        </w:rPr>
        <w:t>Definition-revised TPRs</w:t>
      </w:r>
    </w:p>
    <w:p w14:paraId="03C8C8B0" w14:textId="77777777" w:rsidR="009A7864" w:rsidRDefault="00000000" w:rsidP="00B355CA">
      <w:pPr>
        <w:pStyle w:val="30"/>
        <w:rPr>
          <w:lang w:val="en-US" w:eastAsia="zh-CN"/>
        </w:rPr>
      </w:pPr>
      <w:r>
        <w:rPr>
          <w:rFonts w:ascii="Times New Roman" w:hAnsi="Times New Roman"/>
          <w:lang w:val="en-US" w:eastAsia="zh-CN"/>
        </w:rPr>
        <w:t>Sustainability/</w:t>
      </w:r>
      <w:r>
        <w:rPr>
          <w:lang w:val="en-US" w:eastAsia="zh-CN"/>
        </w:rPr>
        <w:t>Energy efficiency</w:t>
      </w:r>
    </w:p>
    <w:p w14:paraId="48C7C0A9" w14:textId="77777777" w:rsidR="009A7864" w:rsidRDefault="00000000">
      <w:pPr>
        <w:jc w:val="both"/>
        <w:rPr>
          <w:lang w:val="en-US" w:eastAsia="zh-CN"/>
        </w:rPr>
      </w:pPr>
      <w:r>
        <w:rPr>
          <w:lang w:val="en-US" w:eastAsia="zh-CN" w:bidi="ar"/>
        </w:rPr>
        <w:t>In IMT-2020 [6], Energy efficiency is defined as an inspection TPR while current ITU-R WP5D is discussing whether it can be a quantitative TPR in IMT-2030. Simultaneously, compare with 5G, 6G:</w:t>
      </w:r>
    </w:p>
    <w:p w14:paraId="3236F11F" w14:textId="77777777" w:rsidR="009A7864" w:rsidRDefault="00000000">
      <w:pPr>
        <w:pStyle w:val="aff7"/>
        <w:numPr>
          <w:ilvl w:val="0"/>
          <w:numId w:val="10"/>
        </w:numPr>
        <w:ind w:leftChars="0"/>
        <w:jc w:val="both"/>
        <w:rPr>
          <w:rFonts w:eastAsia="宋体"/>
        </w:rPr>
      </w:pPr>
      <w:r>
        <w:rPr>
          <w:rFonts w:eastAsia="宋体"/>
        </w:rPr>
        <w:t xml:space="preserve">Introduces higher frequency range (e.g. 6.425-7.125 GHz), which results in higher requirement on accuracy and power consumption for RF </w:t>
      </w:r>
      <w:proofErr w:type="gramStart"/>
      <w:r>
        <w:rPr>
          <w:rFonts w:eastAsia="宋体"/>
        </w:rPr>
        <w:t>component</w:t>
      </w:r>
      <w:proofErr w:type="gramEnd"/>
      <w:r>
        <w:rPr>
          <w:rFonts w:eastAsia="宋体"/>
        </w:rPr>
        <w:t>.</w:t>
      </w:r>
    </w:p>
    <w:p w14:paraId="00CD05BC" w14:textId="77777777" w:rsidR="009A7864" w:rsidRDefault="00000000">
      <w:pPr>
        <w:pStyle w:val="aff7"/>
        <w:numPr>
          <w:ilvl w:val="0"/>
          <w:numId w:val="10"/>
        </w:numPr>
        <w:ind w:leftChars="0"/>
        <w:jc w:val="both"/>
      </w:pPr>
      <w:r>
        <w:rPr>
          <w:rFonts w:eastAsia="宋体"/>
        </w:rPr>
        <w:t>Introduces larger bandwidth (e.g. up to 200/400 MHz), which</w:t>
      </w:r>
      <w:r>
        <w:t xml:space="preserve"> </w:t>
      </w:r>
      <w:r>
        <w:rPr>
          <w:rFonts w:eastAsia="宋体"/>
        </w:rPr>
        <w:t xml:space="preserve">results in higher </w:t>
      </w:r>
      <w:proofErr w:type="gramStart"/>
      <w:r>
        <w:rPr>
          <w:rFonts w:eastAsia="宋体"/>
        </w:rPr>
        <w:t>requirement</w:t>
      </w:r>
      <w:proofErr w:type="gramEnd"/>
      <w:r>
        <w:rPr>
          <w:rFonts w:eastAsia="宋体"/>
        </w:rPr>
        <w:t xml:space="preserve"> (e.g. FFT size) and power consumption for BB component.</w:t>
      </w:r>
    </w:p>
    <w:p w14:paraId="5461BE1C" w14:textId="77777777" w:rsidR="009A7864" w:rsidRDefault="00000000">
      <w:pPr>
        <w:pStyle w:val="aff7"/>
        <w:numPr>
          <w:ilvl w:val="0"/>
          <w:numId w:val="10"/>
        </w:numPr>
        <w:ind w:leftChars="0"/>
        <w:jc w:val="both"/>
      </w:pPr>
      <w:proofErr w:type="gramStart"/>
      <w:r>
        <w:rPr>
          <w:rFonts w:eastAsia="宋体"/>
        </w:rPr>
        <w:t>Introduces</w:t>
      </w:r>
      <w:proofErr w:type="gramEnd"/>
      <w:r>
        <w:rPr>
          <w:rFonts w:eastAsia="宋体"/>
        </w:rPr>
        <w:t xml:space="preserve"> larger TRX number (e.g. up to 128/256 TRX), which results more complexity (e.g. precoding in analog/digital domain) and higher power consumption for BB/IF/RF component.</w:t>
      </w:r>
    </w:p>
    <w:p w14:paraId="44C71695" w14:textId="77777777" w:rsidR="009A7864" w:rsidRDefault="00000000">
      <w:pPr>
        <w:jc w:val="both"/>
        <w:rPr>
          <w:lang w:val="en-US" w:eastAsia="zh-CN"/>
        </w:rPr>
      </w:pPr>
      <w:r>
        <w:rPr>
          <w:lang w:val="en-US" w:eastAsia="zh-CN" w:bidi="ar"/>
        </w:rPr>
        <w:t>Based on the above analysis, 6G has a higher demand for energy and energy efficiency should be given special attention. Therefore, it is recommended that sustainability/energy efficiency should be considered as a quantitative TPR (i.e. the evaluation method is simulation).</w:t>
      </w:r>
    </w:p>
    <w:p w14:paraId="24BA3257" w14:textId="77777777" w:rsidR="009A7864" w:rsidRDefault="00000000">
      <w:pPr>
        <w:spacing w:before="240"/>
        <w:jc w:val="both"/>
        <w:rPr>
          <w:b/>
          <w:bCs/>
          <w:lang w:val="en-US" w:eastAsia="zh-CN"/>
        </w:rPr>
      </w:pPr>
      <w:bookmarkStart w:id="16" w:name="OLE_LINK32"/>
      <w:r>
        <w:rPr>
          <w:b/>
          <w:bCs/>
          <w:lang w:val="en-US" w:eastAsia="zh-CN" w:bidi="ar"/>
        </w:rPr>
        <w:t>Proposal 3: Support</w:t>
      </w:r>
      <w:r>
        <w:rPr>
          <w:lang w:val="en-US" w:eastAsia="zh-CN" w:bidi="ar"/>
        </w:rPr>
        <w:t xml:space="preserve"> </w:t>
      </w:r>
      <w:r>
        <w:rPr>
          <w:b/>
          <w:bCs/>
          <w:lang w:val="en-US" w:eastAsia="zh-CN" w:bidi="ar"/>
        </w:rPr>
        <w:t xml:space="preserve">sustainability/energy efficiency is a quantitative TPR (i.e. the evaluation method is simulation). </w:t>
      </w:r>
    </w:p>
    <w:bookmarkEnd w:id="16"/>
    <w:p w14:paraId="1629EFC7" w14:textId="77777777" w:rsidR="009A7864" w:rsidRDefault="00000000">
      <w:pPr>
        <w:jc w:val="both"/>
        <w:rPr>
          <w:lang w:val="en-US" w:eastAsia="zh-CN"/>
        </w:rPr>
      </w:pPr>
      <w:r>
        <w:rPr>
          <w:lang w:val="en-US" w:eastAsia="zh-CN" w:bidi="ar"/>
        </w:rPr>
        <w:t xml:space="preserve">Furthermore, ITU-WP5D is discussing the evaluation method for sustainability/energy efficiency and is considering </w:t>
      </w:r>
      <w:proofErr w:type="gramStart"/>
      <w:r>
        <w:rPr>
          <w:lang w:val="en-US" w:eastAsia="zh-CN" w:bidi="ar"/>
        </w:rPr>
        <w:t>to define</w:t>
      </w:r>
      <w:proofErr w:type="gramEnd"/>
      <w:r>
        <w:rPr>
          <w:lang w:val="en-US" w:eastAsia="zh-CN" w:bidi="ar"/>
        </w:rPr>
        <w:t xml:space="preserve"> the relative power saving ratio under different load cases. From our point of view, such </w:t>
      </w:r>
      <w:proofErr w:type="gramStart"/>
      <w:r>
        <w:rPr>
          <w:lang w:val="en-US" w:eastAsia="zh-CN" w:bidi="ar"/>
        </w:rPr>
        <w:t>mechanism</w:t>
      </w:r>
      <w:proofErr w:type="gramEnd"/>
      <w:r>
        <w:rPr>
          <w:lang w:val="en-US" w:eastAsia="zh-CN" w:bidi="ar"/>
        </w:rPr>
        <w:t xml:space="preserve"> is a good starting point and can be further considered with the following aspects:</w:t>
      </w:r>
    </w:p>
    <w:p w14:paraId="61E0534C" w14:textId="77777777" w:rsidR="009A7864" w:rsidRDefault="00000000">
      <w:pPr>
        <w:pStyle w:val="aff7"/>
        <w:numPr>
          <w:ilvl w:val="0"/>
          <w:numId w:val="10"/>
        </w:numPr>
        <w:ind w:leftChars="0"/>
        <w:jc w:val="both"/>
      </w:pPr>
      <w:r>
        <w:rPr>
          <w:rFonts w:eastAsia="宋体"/>
        </w:rPr>
        <w:t xml:space="preserve">The first point is how to calculate </w:t>
      </w:r>
      <w:proofErr w:type="gramStart"/>
      <w:r>
        <w:rPr>
          <w:rFonts w:eastAsia="宋体"/>
        </w:rPr>
        <w:t>the power</w:t>
      </w:r>
      <w:proofErr w:type="gramEnd"/>
      <w:r>
        <w:rPr>
          <w:rFonts w:eastAsia="宋体"/>
        </w:rPr>
        <w:t xml:space="preserve"> consumption for the network and UE. Thanks to the hard work during Rel-18/19 NES and Rel-16/17 UE power saving, the comprehensive power models for BS and UE are provided in TR 38.864 [10] and TR 38.840 [11], respectively. Such mechanism should be reused, or other power </w:t>
      </w:r>
      <w:proofErr w:type="gramStart"/>
      <w:r>
        <w:rPr>
          <w:rFonts w:eastAsia="宋体"/>
        </w:rPr>
        <w:t>model</w:t>
      </w:r>
      <w:proofErr w:type="gramEnd"/>
      <w:r>
        <w:rPr>
          <w:rFonts w:eastAsia="宋体"/>
        </w:rPr>
        <w:t xml:space="preserve"> should be clarified/reported by the companies, if any.</w:t>
      </w:r>
    </w:p>
    <w:p w14:paraId="75E878AD" w14:textId="77777777" w:rsidR="009A7864" w:rsidRDefault="00000000">
      <w:pPr>
        <w:pStyle w:val="aff7"/>
        <w:numPr>
          <w:ilvl w:val="0"/>
          <w:numId w:val="10"/>
        </w:numPr>
        <w:ind w:leftChars="0"/>
        <w:jc w:val="both"/>
      </w:pPr>
      <w:r>
        <w:rPr>
          <w:rFonts w:eastAsia="宋体"/>
        </w:rPr>
        <w:t xml:space="preserve">The second point is how to ensure the experience of UE while enhancing </w:t>
      </w:r>
      <w:proofErr w:type="gramStart"/>
      <w:r>
        <w:rPr>
          <w:rFonts w:eastAsia="宋体"/>
        </w:rPr>
        <w:t>the energy</w:t>
      </w:r>
      <w:proofErr w:type="gramEnd"/>
      <w:r>
        <w:rPr>
          <w:rFonts w:eastAsia="宋体"/>
        </w:rPr>
        <w:t xml:space="preserve"> efficiency. Regarding such </w:t>
      </w:r>
      <w:proofErr w:type="gramStart"/>
      <w:r>
        <w:rPr>
          <w:rFonts w:eastAsia="宋体"/>
        </w:rPr>
        <w:t>issue</w:t>
      </w:r>
      <w:proofErr w:type="gramEnd"/>
      <w:r>
        <w:rPr>
          <w:rFonts w:eastAsia="宋体"/>
        </w:rPr>
        <w:t>, we prefer to introduce the constraint on certain metric while evaluate the network EE or Device EE. To be specific:</w:t>
      </w:r>
    </w:p>
    <w:p w14:paraId="726A7E87" w14:textId="77777777" w:rsidR="009A7864" w:rsidRDefault="00000000">
      <w:pPr>
        <w:pStyle w:val="aff7"/>
        <w:numPr>
          <w:ilvl w:val="1"/>
          <w:numId w:val="10"/>
        </w:numPr>
        <w:ind w:leftChars="0"/>
        <w:jc w:val="both"/>
      </w:pPr>
      <w:r>
        <w:rPr>
          <w:rFonts w:eastAsia="宋体"/>
        </w:rPr>
        <w:t>The relative target of certain metric (e.g</w:t>
      </w:r>
      <w:proofErr w:type="gramStart"/>
      <w:r>
        <w:rPr>
          <w:rFonts w:eastAsia="宋体"/>
        </w:rPr>
        <w:t>. 10%</w:t>
      </w:r>
      <w:proofErr w:type="gramEnd"/>
      <w:r>
        <w:rPr>
          <w:rFonts w:eastAsia="宋体"/>
        </w:rPr>
        <w:t xml:space="preserve"> performance loss compared with the benchmark) can be set. </w:t>
      </w:r>
      <w:proofErr w:type="gramStart"/>
      <w:r>
        <w:rPr>
          <w:rFonts w:eastAsia="宋体"/>
        </w:rPr>
        <w:t>Constant</w:t>
      </w:r>
      <w:proofErr w:type="gramEnd"/>
      <w:r>
        <w:rPr>
          <w:rFonts w:eastAsia="宋体"/>
        </w:rPr>
        <w:t xml:space="preserve"> like certain percent (e.g. 90%) of the UE fulfils the target should be achieved while evaluating the relative power saving for each load case.</w:t>
      </w:r>
    </w:p>
    <w:p w14:paraId="7A8500A5" w14:textId="77777777" w:rsidR="009A7864" w:rsidRDefault="00000000">
      <w:pPr>
        <w:pStyle w:val="aff7"/>
        <w:numPr>
          <w:ilvl w:val="1"/>
          <w:numId w:val="10"/>
        </w:numPr>
        <w:ind w:leftChars="0"/>
        <w:jc w:val="both"/>
      </w:pPr>
      <w:r>
        <w:rPr>
          <w:rFonts w:eastAsia="宋体"/>
        </w:rPr>
        <w:t xml:space="preserve">In addition, since different </w:t>
      </w:r>
      <w:proofErr w:type="gramStart"/>
      <w:r>
        <w:rPr>
          <w:rFonts w:eastAsia="宋体"/>
        </w:rPr>
        <w:t>service</w:t>
      </w:r>
      <w:proofErr w:type="gramEnd"/>
      <w:r>
        <w:rPr>
          <w:rFonts w:eastAsia="宋体"/>
        </w:rPr>
        <w:t xml:space="preserve"> </w:t>
      </w:r>
      <w:proofErr w:type="gramStart"/>
      <w:r>
        <w:rPr>
          <w:rFonts w:eastAsia="宋体"/>
        </w:rPr>
        <w:t>may</w:t>
      </w:r>
      <w:proofErr w:type="gramEnd"/>
      <w:r>
        <w:rPr>
          <w:rFonts w:eastAsia="宋体"/>
        </w:rPr>
        <w:t xml:space="preserve"> sensitive to different type of metric, it is recommended that the certain metric can be selected according to the service type, for instance:</w:t>
      </w:r>
    </w:p>
    <w:p w14:paraId="5B76A0AB" w14:textId="77777777" w:rsidR="009A7864" w:rsidRDefault="00000000">
      <w:pPr>
        <w:pStyle w:val="aff7"/>
        <w:numPr>
          <w:ilvl w:val="2"/>
          <w:numId w:val="10"/>
        </w:numPr>
        <w:ind w:leftChars="0"/>
        <w:jc w:val="both"/>
        <w:rPr>
          <w:rFonts w:eastAsia="宋体"/>
        </w:rPr>
      </w:pPr>
      <w:r>
        <w:rPr>
          <w:rFonts w:eastAsia="宋体"/>
        </w:rPr>
        <w:t xml:space="preserve">For Vo6G (i.e. </w:t>
      </w:r>
      <w:proofErr w:type="spellStart"/>
      <w:r>
        <w:rPr>
          <w:rFonts w:eastAsia="宋体"/>
        </w:rPr>
        <w:t>VoNR</w:t>
      </w:r>
      <w:proofErr w:type="spellEnd"/>
      <w:r>
        <w:rPr>
          <w:rFonts w:eastAsia="宋体"/>
        </w:rPr>
        <w:t xml:space="preserve">-like) service, the certain metric is latency </w:t>
      </w:r>
    </w:p>
    <w:p w14:paraId="70FE9B28" w14:textId="77777777" w:rsidR="009A7864" w:rsidRDefault="00000000">
      <w:pPr>
        <w:pStyle w:val="aff7"/>
        <w:numPr>
          <w:ilvl w:val="2"/>
          <w:numId w:val="10"/>
        </w:numPr>
        <w:ind w:leftChars="0"/>
        <w:jc w:val="both"/>
        <w:rPr>
          <w:rFonts w:eastAsia="宋体"/>
        </w:rPr>
      </w:pPr>
      <w:r>
        <w:rPr>
          <w:rFonts w:eastAsia="宋体"/>
        </w:rPr>
        <w:t>For burst-buffer service, the certain metric is UPT</w:t>
      </w:r>
    </w:p>
    <w:p w14:paraId="729341F8" w14:textId="77777777" w:rsidR="009A7864" w:rsidRDefault="00000000">
      <w:pPr>
        <w:pStyle w:val="aff7"/>
        <w:numPr>
          <w:ilvl w:val="2"/>
          <w:numId w:val="10"/>
        </w:numPr>
        <w:ind w:leftChars="0"/>
        <w:jc w:val="both"/>
        <w:rPr>
          <w:rFonts w:eastAsia="宋体"/>
        </w:rPr>
      </w:pPr>
      <w:r>
        <w:rPr>
          <w:rFonts w:eastAsia="宋体"/>
        </w:rPr>
        <w:t>For XR service, the certain metric is latency</w:t>
      </w:r>
    </w:p>
    <w:p w14:paraId="1656AB6D" w14:textId="77777777" w:rsidR="009A7864" w:rsidRDefault="00000000">
      <w:pPr>
        <w:pStyle w:val="aff7"/>
        <w:numPr>
          <w:ilvl w:val="2"/>
          <w:numId w:val="10"/>
        </w:numPr>
        <w:ind w:leftChars="0"/>
        <w:jc w:val="both"/>
        <w:rPr>
          <w:rFonts w:eastAsia="宋体"/>
        </w:rPr>
      </w:pPr>
      <w:r>
        <w:rPr>
          <w:rFonts w:eastAsia="宋体"/>
        </w:rPr>
        <w:t>For LPWA service, there is no certain metric (i.e. no constraint)</w:t>
      </w:r>
    </w:p>
    <w:p w14:paraId="15FB3078" w14:textId="77777777" w:rsidR="009A7864" w:rsidRDefault="00000000">
      <w:pPr>
        <w:pStyle w:val="aff7"/>
        <w:numPr>
          <w:ilvl w:val="0"/>
          <w:numId w:val="10"/>
        </w:numPr>
        <w:ind w:leftChars="0"/>
        <w:jc w:val="both"/>
      </w:pPr>
      <w:r>
        <w:rPr>
          <w:rFonts w:eastAsia="宋体"/>
        </w:rPr>
        <w:t xml:space="preserve">The third point is the definition for reference case of relative power saving under UE EE. From our understanding, when NW is fully loaded, a certain UE may not be fully loaded due to there is more than one UE under each BS. Moreover, the load of UE under NW fully loaded case is strongly relevant to the number of UEs under a certain BS, </w:t>
      </w:r>
      <w:r>
        <w:rPr>
          <w:rFonts w:eastAsia="宋体"/>
        </w:rPr>
        <w:lastRenderedPageBreak/>
        <w:t xml:space="preserve">simply reuse the definition of reference cases under NW EE will cause ambiguity. Therefore, it is recommended to clarify that the reference case of UE EE is when UE is </w:t>
      </w:r>
      <w:proofErr w:type="gramStart"/>
      <w:r>
        <w:rPr>
          <w:rFonts w:eastAsia="宋体"/>
        </w:rPr>
        <w:t>fully-loaded</w:t>
      </w:r>
      <w:proofErr w:type="gramEnd"/>
      <w:r>
        <w:rPr>
          <w:rFonts w:eastAsia="宋体"/>
        </w:rPr>
        <w:t>/has full-buffer service, and it is also necessary to report the number of UE per BS and the traffic model.</w:t>
      </w:r>
    </w:p>
    <w:p w14:paraId="607F2417" w14:textId="00C652AE" w:rsidR="009A7864" w:rsidRDefault="00000000">
      <w:pPr>
        <w:spacing w:before="240"/>
        <w:jc w:val="both"/>
        <w:rPr>
          <w:b/>
          <w:bCs/>
          <w:lang w:val="en-US" w:eastAsia="zh-CN" w:bidi="ar"/>
        </w:rPr>
      </w:pPr>
      <w:r>
        <w:rPr>
          <w:b/>
          <w:bCs/>
          <w:lang w:val="en-US" w:eastAsia="zh-CN" w:bidi="ar"/>
        </w:rPr>
        <w:t>Proposal 4: For sustainability/energy efficiency, support the following definition (changes are marked in red):</w:t>
      </w:r>
    </w:p>
    <w:tbl>
      <w:tblPr>
        <w:tblStyle w:val="18"/>
        <w:tblW w:w="5000" w:type="pct"/>
        <w:tblLook w:val="04A0" w:firstRow="1" w:lastRow="0" w:firstColumn="1" w:lastColumn="0" w:noHBand="0" w:noVBand="1"/>
      </w:tblPr>
      <w:tblGrid>
        <w:gridCol w:w="9629"/>
      </w:tblGrid>
      <w:tr w:rsidR="009A7864" w14:paraId="32BA3CD4" w14:textId="77777777" w:rsidTr="007B5098">
        <w:tc>
          <w:tcPr>
            <w:tcW w:w="5000" w:type="pct"/>
            <w:tcBorders>
              <w:top w:val="single" w:sz="4" w:space="0" w:color="auto"/>
              <w:left w:val="single" w:sz="4" w:space="0" w:color="auto"/>
              <w:bottom w:val="single" w:sz="4" w:space="0" w:color="auto"/>
              <w:right w:val="single" w:sz="4" w:space="0" w:color="auto"/>
            </w:tcBorders>
            <w:shd w:val="clear" w:color="auto" w:fill="auto"/>
          </w:tcPr>
          <w:p w14:paraId="08985E8D" w14:textId="77777777" w:rsidR="009A7864" w:rsidRDefault="00000000">
            <w:pPr>
              <w:pStyle w:val="2"/>
              <w:numPr>
                <w:ilvl w:val="1"/>
                <w:numId w:val="0"/>
              </w:numPr>
              <w:textAlignment w:val="baseline"/>
              <w:rPr>
                <w:rFonts w:ascii="Times New Roman" w:hAnsi="Times New Roman" w:hint="default"/>
                <w:i w:val="0"/>
                <w:sz w:val="19"/>
                <w:szCs w:val="19"/>
                <w:lang w:val="en-US" w:eastAsia="zh-CN"/>
              </w:rPr>
            </w:pPr>
            <w:r>
              <w:rPr>
                <w:rFonts w:ascii="Times New Roman" w:hAnsi="Times New Roman" w:hint="default"/>
                <w:i w:val="0"/>
                <w:sz w:val="19"/>
                <w:szCs w:val="19"/>
                <w:lang w:val="en-US" w:eastAsia="zh-CN"/>
              </w:rPr>
              <w:t>Energy Efficiency</w:t>
            </w:r>
          </w:p>
          <w:p w14:paraId="586FF2AE" w14:textId="77777777" w:rsidR="009A7864" w:rsidRDefault="00000000">
            <w:pPr>
              <w:textAlignment w:val="baseline"/>
              <w:rPr>
                <w:rFonts w:hint="default"/>
                <w:sz w:val="19"/>
                <w:szCs w:val="19"/>
                <w:lang w:val="en-US" w:eastAsia="zh-CN"/>
              </w:rPr>
            </w:pPr>
            <w:r>
              <w:rPr>
                <w:rFonts w:hint="default"/>
                <w:sz w:val="19"/>
                <w:szCs w:val="19"/>
                <w:lang w:val="en-US" w:eastAsia="zh-CN"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59BDE489" w14:textId="77777777" w:rsidR="009A7864" w:rsidRDefault="00000000">
            <w:pPr>
              <w:textAlignment w:val="baseline"/>
              <w:rPr>
                <w:rFonts w:hint="default"/>
                <w:sz w:val="19"/>
                <w:szCs w:val="19"/>
                <w:lang w:val="en-US"/>
              </w:rPr>
            </w:pPr>
            <w:r>
              <w:rPr>
                <w:rFonts w:hint="default"/>
                <w:sz w:val="19"/>
                <w:szCs w:val="19"/>
                <w:lang w:val="en-US" w:eastAsia="zh-CN" w:bidi="ar"/>
              </w:rPr>
              <w:t>This requirement is defined for the purpose of evaluation in the Immersive communication usage scenario.</w:t>
            </w:r>
          </w:p>
          <w:p w14:paraId="64F5481D" w14:textId="77777777" w:rsidR="009A7864" w:rsidRDefault="00000000">
            <w:pPr>
              <w:textAlignment w:val="baseline"/>
              <w:rPr>
                <w:rFonts w:hint="default"/>
                <w:color w:val="FF0000"/>
                <w:sz w:val="19"/>
                <w:szCs w:val="19"/>
                <w:lang w:val="en-US"/>
              </w:rPr>
            </w:pPr>
            <w:r>
              <w:rPr>
                <w:rFonts w:hint="default"/>
                <w:color w:val="FF0000"/>
                <w:sz w:val="19"/>
                <w:szCs w:val="19"/>
                <w:lang w:val="en-US" w:eastAsia="zh-CN" w:bidi="ar"/>
              </w:rPr>
              <w:t xml:space="preserve">The requirement is the relative energy savings between the selected load case(s) and a reference case. For network energy efficiency, the reference case is when network is fully loaded. For UE energy efficiency, the reference case is when UE is </w:t>
            </w:r>
            <w:proofErr w:type="gramStart"/>
            <w:r>
              <w:rPr>
                <w:rFonts w:hint="default"/>
                <w:color w:val="FF0000"/>
                <w:sz w:val="19"/>
                <w:szCs w:val="19"/>
                <w:lang w:val="en-US" w:eastAsia="zh-CN" w:bidi="ar"/>
              </w:rPr>
              <w:t>fully-loaded</w:t>
            </w:r>
            <w:proofErr w:type="gramEnd"/>
            <w:r>
              <w:rPr>
                <w:rFonts w:hint="default"/>
                <w:color w:val="FF0000"/>
                <w:sz w:val="19"/>
                <w:szCs w:val="19"/>
                <w:lang w:val="en-US" w:eastAsia="zh-CN" w:bidi="ar"/>
              </w:rPr>
              <w:t>/has full-buffer service.</w:t>
            </w:r>
          </w:p>
          <w:p w14:paraId="30DC7367" w14:textId="77777777" w:rsidR="009A7864" w:rsidRDefault="00000000">
            <w:pPr>
              <w:textAlignment w:val="baseline"/>
              <w:rPr>
                <w:rFonts w:hint="default"/>
                <w:color w:val="FF0000"/>
                <w:sz w:val="19"/>
                <w:szCs w:val="19"/>
                <w:lang w:val="en-US"/>
              </w:rPr>
            </w:pPr>
            <w:r>
              <w:rPr>
                <w:rFonts w:hint="default"/>
                <w:color w:val="FF0000"/>
                <w:sz w:val="19"/>
                <w:szCs w:val="19"/>
                <w:lang w:val="en-US" w:eastAsia="zh-CN" w:bidi="ar"/>
              </w:rPr>
              <w:t>Proponents should report the power model used for the evaluation (e.g. BS power model in 3GPP TR 38.864 and UE power model in 3GPP TR 38.840), the number of UE under each BS and the traffic model.</w:t>
            </w:r>
          </w:p>
          <w:p w14:paraId="1443FB5B" w14:textId="77777777" w:rsidR="009A7864" w:rsidRDefault="00000000">
            <w:pPr>
              <w:textAlignment w:val="baseline"/>
              <w:rPr>
                <w:rFonts w:hint="default"/>
                <w:color w:val="FF0000"/>
                <w:sz w:val="19"/>
                <w:szCs w:val="19"/>
                <w:lang w:val="en-US"/>
              </w:rPr>
            </w:pPr>
            <w:r>
              <w:rPr>
                <w:rFonts w:hint="default"/>
                <w:color w:val="FF0000"/>
                <w:sz w:val="19"/>
                <w:szCs w:val="19"/>
                <w:lang w:val="en-US" w:eastAsia="zh-CN" w:bidi="ar"/>
              </w:rPr>
              <w:t>The relative target of certain metric (e.g</w:t>
            </w:r>
            <w:proofErr w:type="gramStart"/>
            <w:r>
              <w:rPr>
                <w:rFonts w:hint="default"/>
                <w:color w:val="FF0000"/>
                <w:sz w:val="19"/>
                <w:szCs w:val="19"/>
                <w:lang w:val="en-US" w:eastAsia="zh-CN" w:bidi="ar"/>
              </w:rPr>
              <w:t>. 10%</w:t>
            </w:r>
            <w:proofErr w:type="gramEnd"/>
            <w:r>
              <w:rPr>
                <w:rFonts w:hint="default"/>
                <w:color w:val="FF0000"/>
                <w:sz w:val="19"/>
                <w:szCs w:val="19"/>
                <w:lang w:val="en-US" w:eastAsia="zh-CN" w:bidi="ar"/>
              </w:rPr>
              <w:t xml:space="preserve"> performance loss compared with the benchmark) can be set. Constant that [90%] percent of UE fulfils the target should be achieved while evaluating the relative power saving for each load case. The certain metric can be selected according to the service type:</w:t>
            </w:r>
          </w:p>
          <w:p w14:paraId="0F0E89BC" w14:textId="77777777" w:rsidR="009A7864" w:rsidRDefault="00000000">
            <w:pPr>
              <w:pStyle w:val="aff7"/>
              <w:numPr>
                <w:ilvl w:val="0"/>
                <w:numId w:val="10"/>
              </w:numPr>
              <w:ind w:leftChars="0"/>
              <w:textAlignment w:val="baseline"/>
              <w:rPr>
                <w:rFonts w:hint="default"/>
                <w:color w:val="FF0000"/>
                <w:sz w:val="19"/>
                <w:szCs w:val="19"/>
              </w:rPr>
            </w:pPr>
            <w:r>
              <w:rPr>
                <w:color w:val="FF0000"/>
                <w:sz w:val="19"/>
                <w:szCs w:val="19"/>
              </w:rPr>
              <w:t xml:space="preserve">For Vo6G (i.e. </w:t>
            </w:r>
            <w:proofErr w:type="spellStart"/>
            <w:r>
              <w:rPr>
                <w:color w:val="FF0000"/>
                <w:sz w:val="19"/>
                <w:szCs w:val="19"/>
              </w:rPr>
              <w:t>VoNR</w:t>
            </w:r>
            <w:proofErr w:type="spellEnd"/>
            <w:r>
              <w:rPr>
                <w:color w:val="FF0000"/>
                <w:sz w:val="19"/>
                <w:szCs w:val="19"/>
              </w:rPr>
              <w:t xml:space="preserve">-like) service, the certain metric is latency </w:t>
            </w:r>
          </w:p>
          <w:p w14:paraId="3BC6A333" w14:textId="77777777" w:rsidR="009A7864" w:rsidRDefault="00000000">
            <w:pPr>
              <w:pStyle w:val="aff7"/>
              <w:numPr>
                <w:ilvl w:val="0"/>
                <w:numId w:val="10"/>
              </w:numPr>
              <w:ind w:leftChars="0"/>
              <w:textAlignment w:val="baseline"/>
              <w:rPr>
                <w:rFonts w:hint="default"/>
                <w:color w:val="FF0000"/>
                <w:sz w:val="19"/>
                <w:szCs w:val="19"/>
              </w:rPr>
            </w:pPr>
            <w:r>
              <w:rPr>
                <w:color w:val="FF0000"/>
                <w:sz w:val="19"/>
                <w:szCs w:val="19"/>
              </w:rPr>
              <w:t>For burst-buffer service, the certain metric is UPT</w:t>
            </w:r>
          </w:p>
          <w:p w14:paraId="4E6FB451" w14:textId="77777777" w:rsidR="009A7864" w:rsidRDefault="00000000">
            <w:pPr>
              <w:pStyle w:val="aff7"/>
              <w:numPr>
                <w:ilvl w:val="0"/>
                <w:numId w:val="10"/>
              </w:numPr>
              <w:ind w:leftChars="0"/>
              <w:textAlignment w:val="baseline"/>
              <w:rPr>
                <w:rFonts w:hint="default"/>
                <w:color w:val="FF0000"/>
                <w:sz w:val="19"/>
                <w:szCs w:val="19"/>
              </w:rPr>
            </w:pPr>
            <w:r>
              <w:rPr>
                <w:color w:val="FF0000"/>
                <w:sz w:val="19"/>
                <w:szCs w:val="19"/>
              </w:rPr>
              <w:t>For XR service, the certain metric is latency</w:t>
            </w:r>
          </w:p>
          <w:p w14:paraId="2E656AA2" w14:textId="77777777" w:rsidR="009A7864" w:rsidRDefault="00000000">
            <w:pPr>
              <w:pStyle w:val="aff7"/>
              <w:numPr>
                <w:ilvl w:val="0"/>
                <w:numId w:val="10"/>
              </w:numPr>
              <w:ind w:leftChars="0"/>
              <w:textAlignment w:val="baseline"/>
              <w:rPr>
                <w:rFonts w:eastAsia="宋体" w:hint="default"/>
                <w:color w:val="FF0000"/>
                <w:sz w:val="19"/>
                <w:szCs w:val="19"/>
              </w:rPr>
            </w:pPr>
            <w:r>
              <w:rPr>
                <w:color w:val="FF0000"/>
                <w:sz w:val="19"/>
                <w:szCs w:val="19"/>
              </w:rPr>
              <w:t>For LPWA service, there is no certain metric (i.e. no constraint)</w:t>
            </w:r>
          </w:p>
          <w:p w14:paraId="03B88F37" w14:textId="77777777" w:rsidR="009A7864" w:rsidRDefault="00000000">
            <w:pPr>
              <w:textAlignment w:val="baseline"/>
              <w:rPr>
                <w:rFonts w:hint="default"/>
                <w:sz w:val="19"/>
                <w:szCs w:val="19"/>
                <w:lang w:val="en-US"/>
              </w:rPr>
            </w:pPr>
            <w:r>
              <w:rPr>
                <w:rFonts w:hint="default"/>
                <w:sz w:val="19"/>
                <w:szCs w:val="19"/>
                <w:lang w:val="en-US" w:eastAsia="zh-CN" w:bidi="ar"/>
              </w:rPr>
              <w:t>The minimum requirements for Energy efficiency are summarized in Tables below.</w:t>
            </w:r>
          </w:p>
          <w:p w14:paraId="5A5AD399" w14:textId="77777777" w:rsidR="009A7864" w:rsidRDefault="00000000">
            <w:pPr>
              <w:pStyle w:val="af7"/>
              <w:keepNext/>
              <w:tabs>
                <w:tab w:val="left" w:pos="1135"/>
                <w:tab w:val="left" w:pos="1871"/>
                <w:tab w:val="left" w:pos="2270"/>
              </w:tabs>
              <w:spacing w:before="360" w:beforeAutospacing="0" w:after="120" w:afterAutospacing="0"/>
              <w:jc w:val="center"/>
              <w:rPr>
                <w:rFonts w:hint="default"/>
                <w:sz w:val="19"/>
                <w:szCs w:val="19"/>
              </w:rPr>
            </w:pPr>
            <w:r>
              <w:rPr>
                <w:rFonts w:eastAsia="Times New Roman" w:hint="default"/>
                <w:caps/>
                <w:sz w:val="19"/>
                <w:szCs w:val="19"/>
                <w:lang w:bidi="ar"/>
              </w:rPr>
              <w:t xml:space="preserve">Table: </w:t>
            </w:r>
            <w:r>
              <w:rPr>
                <w:rFonts w:eastAsia="Times New Roman" w:hint="default"/>
                <w:sz w:val="19"/>
                <w:szCs w:val="19"/>
                <w:lang w:bidi="ar"/>
              </w:rPr>
              <w:t>The minimum requirements for Network Energy efficiency</w:t>
            </w:r>
          </w:p>
          <w:tbl>
            <w:tblPr>
              <w:tblStyle w:val="18"/>
              <w:tblW w:w="0" w:type="auto"/>
              <w:jc w:val="center"/>
              <w:tblLook w:val="04A0" w:firstRow="1" w:lastRow="0" w:firstColumn="1" w:lastColumn="0" w:noHBand="0" w:noVBand="1"/>
            </w:tblPr>
            <w:tblGrid>
              <w:gridCol w:w="2718"/>
              <w:gridCol w:w="2392"/>
              <w:gridCol w:w="2711"/>
              <w:gridCol w:w="1582"/>
            </w:tblGrid>
            <w:tr w:rsidR="009A7864" w14:paraId="1DEC9386"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69746B46" w14:textId="77777777" w:rsidR="009A7864" w:rsidRDefault="00000000">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 xml:space="preserve">[Test environment(s)] </w:t>
                  </w:r>
                  <w:r>
                    <w:rPr>
                      <w:rFonts w:ascii="宋体" w:hAnsi="宋体" w:cs="宋体"/>
                      <w:b/>
                      <w:sz w:val="19"/>
                      <w:szCs w:val="19"/>
                      <w:lang w:bidi="ar"/>
                    </w:rPr>
                    <w:t>**</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32443C57" w14:textId="77777777" w:rsidR="009A7864" w:rsidRDefault="00000000">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Selected load case(s)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7ECB9C42" w14:textId="77777777" w:rsidR="009A7864" w:rsidRDefault="00000000">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The reference case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4369B31" w14:textId="77777777" w:rsidR="009A7864" w:rsidRDefault="00000000">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Relative power saving (%)</w:t>
                  </w:r>
                </w:p>
              </w:tc>
            </w:tr>
            <w:tr w:rsidR="009A7864" w14:paraId="17E95942" w14:textId="77777777">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17E444AA"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9"/>
                      <w:szCs w:val="19"/>
                    </w:rPr>
                  </w:pPr>
                  <w:r>
                    <w:rPr>
                      <w:rFonts w:eastAsia="Batang" w:hint="default"/>
                      <w:color w:val="FF0000"/>
                      <w:sz w:val="19"/>
                      <w:szCs w:val="19"/>
                      <w:lang w:bidi="ar"/>
                    </w:rPr>
                    <w:t>[Service type, Power model, Device number, Traffic model]</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2B2ADE17"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2696D1E7"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02FF5194"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[X1%, X2%, ...]</w:t>
                  </w:r>
                </w:p>
              </w:tc>
            </w:tr>
          </w:tbl>
          <w:p w14:paraId="6E11FF2F"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hint="default"/>
                <w:sz w:val="19"/>
                <w:szCs w:val="19"/>
              </w:rPr>
            </w:pPr>
            <w:r>
              <w:rPr>
                <w:rFonts w:eastAsia="Batang" w:hint="default"/>
                <w:sz w:val="19"/>
                <w:szCs w:val="19"/>
                <w:lang w:bidi="ar"/>
              </w:rPr>
              <w:t>*empty load: L=0, low load: 0 &lt; L</w:t>
            </w:r>
            <w:r>
              <w:rPr>
                <w:rFonts w:eastAsia="Batang" w:cs="Batang"/>
                <w:sz w:val="19"/>
                <w:szCs w:val="19"/>
                <w:lang w:bidi="ar"/>
              </w:rPr>
              <w:t>≤</w:t>
            </w:r>
            <w:r>
              <w:rPr>
                <w:rFonts w:eastAsia="Batang" w:hint="default"/>
                <w:sz w:val="19"/>
                <w:szCs w:val="19"/>
                <w:lang w:bidi="ar"/>
              </w:rPr>
              <w:t>15, light load: 15 &lt; L</w:t>
            </w:r>
            <w:r>
              <w:rPr>
                <w:rFonts w:eastAsia="Batang" w:cs="Batang"/>
                <w:sz w:val="19"/>
                <w:szCs w:val="19"/>
                <w:lang w:bidi="ar"/>
              </w:rPr>
              <w:t>≤</w:t>
            </w:r>
            <w:r>
              <w:rPr>
                <w:rFonts w:eastAsia="Batang" w:hint="default"/>
                <w:sz w:val="19"/>
                <w:szCs w:val="19"/>
                <w:lang w:bidi="ar"/>
              </w:rPr>
              <w:t>30</w:t>
            </w:r>
            <w:r>
              <w:rPr>
                <w:rFonts w:ascii="宋体" w:eastAsia="Times New Roman" w:hAnsi="宋体" w:cs="宋体"/>
                <w:sz w:val="19"/>
                <w:szCs w:val="19"/>
                <w:lang w:bidi="ar"/>
              </w:rPr>
              <w:t>,</w:t>
            </w:r>
            <w:r>
              <w:rPr>
                <w:rFonts w:eastAsia="Batang" w:hint="default"/>
                <w:sz w:val="19"/>
                <w:szCs w:val="19"/>
                <w:lang w:bidi="ar"/>
              </w:rPr>
              <w:t xml:space="preserve"> medium load: 30 &lt; L</w:t>
            </w:r>
            <w:r>
              <w:rPr>
                <w:rFonts w:eastAsia="Batang" w:cs="Batang"/>
                <w:sz w:val="19"/>
                <w:szCs w:val="19"/>
                <w:lang w:bidi="ar"/>
              </w:rPr>
              <w:t>≤</w:t>
            </w:r>
            <w:r>
              <w:rPr>
                <w:rFonts w:eastAsia="Batang" w:hint="default"/>
                <w:sz w:val="19"/>
                <w:szCs w:val="19"/>
                <w:lang w:bidi="ar"/>
              </w:rPr>
              <w:t xml:space="preserve">50, </w:t>
            </w:r>
            <w:r>
              <w:rPr>
                <w:rFonts w:eastAsia="Times New Roman" w:hint="default"/>
                <w:sz w:val="19"/>
                <w:szCs w:val="19"/>
                <w:lang w:bidi="ar"/>
              </w:rPr>
              <w:t>fully loaded case: L=100</w:t>
            </w:r>
          </w:p>
          <w:p w14:paraId="4377A67C"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hint="default"/>
                <w:sz w:val="19"/>
                <w:szCs w:val="19"/>
              </w:rPr>
            </w:pPr>
            <w:r>
              <w:rPr>
                <w:rFonts w:eastAsia="Times New Roman" w:hint="default"/>
                <w:sz w:val="19"/>
                <w:szCs w:val="19"/>
                <w:lang w:bidi="ar"/>
              </w:rPr>
              <w:t>** needed only in case of simulation</w:t>
            </w:r>
          </w:p>
          <w:p w14:paraId="603AB8FD" w14:textId="77777777" w:rsidR="009A7864" w:rsidRDefault="00000000">
            <w:pPr>
              <w:pStyle w:val="af7"/>
              <w:keepNext/>
              <w:tabs>
                <w:tab w:val="left" w:pos="1135"/>
                <w:tab w:val="left" w:pos="1871"/>
                <w:tab w:val="left" w:pos="2270"/>
              </w:tabs>
              <w:spacing w:before="360" w:beforeAutospacing="0" w:after="120" w:afterAutospacing="0"/>
              <w:jc w:val="center"/>
              <w:rPr>
                <w:rFonts w:hint="default"/>
                <w:sz w:val="19"/>
                <w:szCs w:val="19"/>
              </w:rPr>
            </w:pPr>
            <w:r>
              <w:rPr>
                <w:rFonts w:eastAsia="Times New Roman" w:hint="default"/>
                <w:caps/>
                <w:sz w:val="19"/>
                <w:szCs w:val="19"/>
                <w:lang w:bidi="ar"/>
              </w:rPr>
              <w:t xml:space="preserve">Table: </w:t>
            </w:r>
            <w:r>
              <w:rPr>
                <w:rFonts w:eastAsia="Times New Roman" w:hint="default"/>
                <w:sz w:val="19"/>
                <w:szCs w:val="19"/>
                <w:lang w:bidi="ar"/>
              </w:rPr>
              <w:t>The minimum requirements for Device Energy efficiency</w:t>
            </w:r>
          </w:p>
          <w:tbl>
            <w:tblPr>
              <w:tblStyle w:val="18"/>
              <w:tblW w:w="9629" w:type="dxa"/>
              <w:jc w:val="center"/>
              <w:tblLook w:val="04A0" w:firstRow="1" w:lastRow="0" w:firstColumn="1" w:lastColumn="0" w:noHBand="0" w:noVBand="1"/>
            </w:tblPr>
            <w:tblGrid>
              <w:gridCol w:w="2830"/>
              <w:gridCol w:w="2410"/>
              <w:gridCol w:w="2693"/>
              <w:gridCol w:w="1696"/>
            </w:tblGrid>
            <w:tr w:rsidR="009A7864" w14:paraId="66F7F005" w14:textId="77777777">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7D7A8DD" w14:textId="77777777" w:rsidR="009A7864" w:rsidRDefault="00000000">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 xml:space="preserve">[Test environment(s)] </w:t>
                  </w:r>
                  <w:r>
                    <w:rPr>
                      <w:rFonts w:ascii="宋体" w:hAnsi="宋体" w:cs="宋体"/>
                      <w:b/>
                      <w:sz w:val="19"/>
                      <w:szCs w:val="19"/>
                      <w:lang w:bidi="ar"/>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775EFCA" w14:textId="77777777" w:rsidR="009A7864" w:rsidRDefault="00000000">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Selected load case(s)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7CF97D" w14:textId="77777777" w:rsidR="009A7864" w:rsidRDefault="00000000">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The reference case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F7C19D5" w14:textId="77777777" w:rsidR="009A7864" w:rsidRDefault="00000000">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Relative power saving (%)</w:t>
                  </w:r>
                </w:p>
              </w:tc>
            </w:tr>
            <w:tr w:rsidR="009A7864" w14:paraId="0B63087F" w14:textId="77777777">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0BFE262"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color w:val="FF0000"/>
                      <w:sz w:val="19"/>
                      <w:szCs w:val="19"/>
                      <w:lang w:bidi="ar"/>
                    </w:rPr>
                    <w:t>[Service type, Power model, Device number, Traffic model]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5C9906"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6769B3"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Times New Roman" w:hint="default"/>
                      <w:color w:val="FF0000"/>
                      <w:sz w:val="19"/>
                      <w:szCs w:val="19"/>
                      <w:lang w:bidi="ar"/>
                    </w:rPr>
                    <w:t xml:space="preserve">Device is </w:t>
                  </w:r>
                  <w:proofErr w:type="gramStart"/>
                  <w:r>
                    <w:rPr>
                      <w:rFonts w:eastAsia="Times New Roman" w:hint="default"/>
                      <w:color w:val="FF0000"/>
                      <w:sz w:val="19"/>
                      <w:szCs w:val="19"/>
                      <w:lang w:bidi="ar"/>
                    </w:rPr>
                    <w:t>fully-loaded</w:t>
                  </w:r>
                  <w:proofErr w:type="gramEnd"/>
                  <w:r>
                    <w:rPr>
                      <w:rFonts w:eastAsia="Times New Roman" w:hint="default"/>
                      <w:color w:val="FF0000"/>
                      <w:sz w:val="19"/>
                      <w:szCs w:val="19"/>
                      <w:lang w:bidi="ar"/>
                    </w:rPr>
                    <w:t>/has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54ECEDF" w14:textId="77777777" w:rsidR="009A7864" w:rsidRDefault="00000000">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[A1%, A2%, …]</w:t>
                  </w:r>
                </w:p>
              </w:tc>
            </w:tr>
          </w:tbl>
          <w:p w14:paraId="7149AE8D" w14:textId="77777777" w:rsidR="009A7864" w:rsidRDefault="009A7864">
            <w:pPr>
              <w:pStyle w:val="af7"/>
              <w:spacing w:before="120" w:beforeAutospacing="0" w:after="180" w:afterAutospacing="0"/>
              <w:ind w:left="568" w:hanging="284"/>
              <w:textAlignment w:val="baseline"/>
              <w:rPr>
                <w:rFonts w:hint="default"/>
                <w:sz w:val="19"/>
                <w:szCs w:val="19"/>
              </w:rPr>
            </w:pPr>
          </w:p>
        </w:tc>
      </w:tr>
    </w:tbl>
    <w:p w14:paraId="2E19A87D" w14:textId="77777777" w:rsidR="009A7864" w:rsidRDefault="009A7864">
      <w:pPr>
        <w:jc w:val="both"/>
        <w:rPr>
          <w:lang w:eastAsia="zh-CN"/>
        </w:rPr>
      </w:pPr>
    </w:p>
    <w:p w14:paraId="29618533" w14:textId="77777777" w:rsidR="009A7864" w:rsidRDefault="00000000">
      <w:pPr>
        <w:pStyle w:val="1"/>
        <w:jc w:val="both"/>
        <w:rPr>
          <w:rFonts w:ascii="Times New Roman" w:hAnsi="Times New Roman"/>
          <w:lang w:eastAsia="zh-CN"/>
        </w:rPr>
      </w:pPr>
      <w:r>
        <w:rPr>
          <w:rFonts w:ascii="Times New Roman" w:hAnsi="Times New Roman"/>
          <w:lang w:eastAsia="zh-CN"/>
        </w:rPr>
        <w:lastRenderedPageBreak/>
        <w:t>New TPRs for IMT-2030</w:t>
      </w:r>
    </w:p>
    <w:p w14:paraId="1D3FBB70" w14:textId="77777777" w:rsidR="009A7864" w:rsidRDefault="00000000">
      <w:pPr>
        <w:pStyle w:val="2"/>
        <w:jc w:val="both"/>
        <w:rPr>
          <w:rFonts w:ascii="Times New Roman" w:hAnsi="Times New Roman"/>
          <w:i w:val="0"/>
          <w:iCs w:val="0"/>
          <w:lang w:eastAsia="zh-CN"/>
        </w:rPr>
      </w:pPr>
      <w:r>
        <w:rPr>
          <w:rFonts w:ascii="Times New Roman" w:hAnsi="Times New Roman" w:hint="eastAsia"/>
          <w:i w:val="0"/>
          <w:iCs w:val="0"/>
          <w:lang w:eastAsia="zh-CN"/>
        </w:rPr>
        <w:t>Joint requirement</w:t>
      </w:r>
    </w:p>
    <w:p w14:paraId="31067D39" w14:textId="77777777" w:rsidR="009A7864" w:rsidRDefault="00000000">
      <w:pPr>
        <w:jc w:val="both"/>
        <w:rPr>
          <w:lang w:val="en-US" w:eastAsia="zh-CN"/>
        </w:rPr>
      </w:pPr>
      <w:r>
        <w:rPr>
          <w:rFonts w:hint="eastAsia"/>
          <w:lang w:eastAsia="zh-CN"/>
        </w:rPr>
        <w:t xml:space="preserve">To evaluate the performance of immersive communication services, e.g., XR, a new </w:t>
      </w:r>
      <w:r>
        <w:rPr>
          <w:lang w:eastAsia="zh-CN"/>
        </w:rPr>
        <w:t>TPR considering joint requirements of</w:t>
      </w:r>
      <w:r>
        <w:rPr>
          <w:rFonts w:hint="eastAsia"/>
          <w:lang w:eastAsia="zh-CN"/>
        </w:rPr>
        <w:t xml:space="preserve"> latency, reliability, data rate, and capacity was discussed in the most recent ITU-R </w:t>
      </w:r>
      <w:r>
        <w:rPr>
          <w:lang w:val="en-US" w:eastAsia="zh-CN"/>
        </w:rPr>
        <w:t>4</w:t>
      </w:r>
      <w:r>
        <w:rPr>
          <w:rFonts w:hint="eastAsia"/>
          <w:lang w:val="en-US" w:eastAsia="zh-CN"/>
        </w:rPr>
        <w:t>8</w:t>
      </w:r>
      <w:r>
        <w:rPr>
          <w:lang w:val="en-US" w:eastAsia="zh-CN"/>
        </w:rPr>
        <w:t>th meeting of Working Party 5D</w:t>
      </w:r>
      <w:r>
        <w:rPr>
          <w:rFonts w:hint="eastAsia"/>
          <w:lang w:val="en-US" w:eastAsia="zh-CN"/>
        </w:rPr>
        <w:t xml:space="preserve"> </w:t>
      </w:r>
      <w:r>
        <w:rPr>
          <w:lang w:val="en-US" w:eastAsia="zh-CN"/>
        </w:rPr>
        <w:fldChar w:fldCharType="begin"/>
      </w:r>
      <w:r>
        <w:rPr>
          <w:lang w:val="en-US" w:eastAsia="zh-CN"/>
        </w:rPr>
        <w:instrText xml:space="preserve"> </w:instrText>
      </w:r>
      <w:r>
        <w:rPr>
          <w:rFonts w:hint="eastAsia"/>
          <w:lang w:val="en-US" w:eastAsia="zh-CN"/>
        </w:rPr>
        <w:instrText>REF _Ref191461318 \r \h</w:instrText>
      </w:r>
      <w:r>
        <w:rPr>
          <w:lang w:val="en-US" w:eastAsia="zh-CN"/>
        </w:rPr>
        <w:instrText xml:space="preserve"> </w:instrText>
      </w:r>
      <w:r>
        <w:rPr>
          <w:lang w:val="en-US" w:eastAsia="zh-CN"/>
        </w:rPr>
      </w:r>
      <w:r>
        <w:rPr>
          <w:lang w:val="en-US" w:eastAsia="zh-CN"/>
        </w:rPr>
        <w:fldChar w:fldCharType="separate"/>
      </w:r>
      <w:r>
        <w:rPr>
          <w:lang w:val="en-US" w:eastAsia="zh-CN"/>
        </w:rPr>
        <w:t>[9]</w:t>
      </w:r>
      <w:r>
        <w:rPr>
          <w:lang w:val="en-US" w:eastAsia="zh-CN"/>
        </w:rPr>
        <w:fldChar w:fldCharType="end"/>
      </w:r>
      <w:r>
        <w:rPr>
          <w:rFonts w:hint="eastAsia"/>
          <w:lang w:val="en-US" w:eastAsia="zh-CN"/>
        </w:rPr>
        <w:t>. The preliminary definition of this TPR is copied as follows:</w:t>
      </w:r>
    </w:p>
    <w:tbl>
      <w:tblPr>
        <w:tblStyle w:val="afc"/>
        <w:tblW w:w="0" w:type="auto"/>
        <w:tblLook w:val="04A0" w:firstRow="1" w:lastRow="0" w:firstColumn="1" w:lastColumn="0" w:noHBand="0" w:noVBand="1"/>
      </w:tblPr>
      <w:tblGrid>
        <w:gridCol w:w="9629"/>
      </w:tblGrid>
      <w:tr w:rsidR="009A7864" w14:paraId="635A71EA" w14:textId="77777777">
        <w:tc>
          <w:tcPr>
            <w:tcW w:w="9629" w:type="dxa"/>
          </w:tcPr>
          <w:p w14:paraId="60FEBCC3" w14:textId="77777777" w:rsidR="009A7864" w:rsidRDefault="00000000">
            <w:pPr>
              <w:jc w:val="both"/>
              <w:rPr>
                <w:lang w:eastAsia="zh-CN"/>
              </w:rPr>
            </w:pPr>
            <w:r>
              <w:rPr>
                <w:rFonts w:hint="eastAsia"/>
                <w:lang w:eastAsia="zh-CN"/>
              </w:rPr>
              <w:t xml:space="preserve">Copied from </w:t>
            </w:r>
            <w:r>
              <w:rPr>
                <w:rFonts w:hint="eastAsia"/>
                <w:lang w:eastAsia="zh-CN"/>
              </w:rPr>
              <w:fldChar w:fldCharType="begin"/>
            </w:r>
            <w:r>
              <w:rPr>
                <w:rFonts w:hint="eastAsia"/>
                <w:lang w:eastAsia="zh-CN"/>
              </w:rPr>
              <w:instrText xml:space="preserve"> REF _Ref191461318 \r \h  \* MERGEFORMAT </w:instrText>
            </w:r>
            <w:r>
              <w:rPr>
                <w:rFonts w:hint="eastAsia"/>
                <w:lang w:eastAsia="zh-CN"/>
              </w:rPr>
            </w:r>
            <w:r>
              <w:rPr>
                <w:rFonts w:hint="eastAsia"/>
                <w:lang w:eastAsia="zh-CN"/>
              </w:rPr>
              <w:fldChar w:fldCharType="separate"/>
            </w:r>
            <w:r>
              <w:rPr>
                <w:rFonts w:hint="eastAsia"/>
                <w:lang w:eastAsia="zh-CN"/>
              </w:rPr>
              <w:t>[9]</w:t>
            </w:r>
            <w:r>
              <w:rPr>
                <w:rFonts w:hint="eastAsia"/>
                <w:lang w:eastAsia="zh-CN"/>
              </w:rPr>
              <w:fldChar w:fldCharType="end"/>
            </w:r>
          </w:p>
          <w:p w14:paraId="279C6281" w14:textId="77777777" w:rsidR="009A7864" w:rsidRDefault="00000000">
            <w:pPr>
              <w:jc w:val="both"/>
            </w:pPr>
            <w:r>
              <w:rPr>
                <w:rFonts w:hint="eastAsia"/>
              </w:rPr>
              <w:t>This [requiremen</w:t>
            </w:r>
            <w:r w:rsidRPr="00820EE1">
              <w:rPr>
                <w:rFonts w:hint="eastAsia"/>
              </w:rPr>
              <w:t xml:space="preserve">t / </w:t>
            </w:r>
            <w:proofErr w:type="spellStart"/>
            <w:r w:rsidRPr="00820EE1">
              <w:rPr>
                <w:rFonts w:hint="eastAsia"/>
              </w:rPr>
              <w:t>title_placeholder</w:t>
            </w:r>
            <w:proofErr w:type="spellEnd"/>
            <w:r w:rsidRPr="00820EE1">
              <w:rPr>
                <w:rFonts w:hint="eastAsia"/>
              </w:rPr>
              <w:t>] is</w:t>
            </w:r>
            <w:r>
              <w:rPr>
                <w:rFonts w:hint="eastAsia"/>
              </w:rPr>
              <w:t xml:space="preserve"> defined as the [number of users / total traffic throughput of all users] that fulfil the required success probability (reliability) of transmitting a layer 2/3 packet within a required [maximum time / latency], which is the time it takes to deliver a data packet [for a given arrival rate] from the radio protocol layer 2/3 SDU ingress point to the radio protocol layer 2/3 SDU egress point of the radio interface at a certain channel quality.</w:t>
            </w:r>
          </w:p>
          <w:p w14:paraId="357BA44A" w14:textId="77777777" w:rsidR="009A7864" w:rsidRDefault="00000000">
            <w:pPr>
              <w:jc w:val="both"/>
              <w:rPr>
                <w:lang w:eastAsia="zh-CN"/>
              </w:rPr>
            </w:pPr>
            <w:r>
              <w:rPr>
                <w:rFonts w:hint="eastAsia"/>
              </w:rPr>
              <w:t xml:space="preserve">This requirement is defined for the purpose of evaluation in the </w:t>
            </w:r>
            <w:bookmarkStart w:id="17" w:name="_Hlk191395184"/>
            <w:r>
              <w:rPr>
                <w:rFonts w:hint="eastAsia"/>
              </w:rPr>
              <w:t xml:space="preserve">Immersive Communication [and Hyper-Reliable Low Latency Communication] </w:t>
            </w:r>
            <w:bookmarkStart w:id="18" w:name="OLE_LINK20"/>
            <w:r>
              <w:rPr>
                <w:rFonts w:hint="eastAsia"/>
              </w:rPr>
              <w:t>usage scenario</w:t>
            </w:r>
            <w:bookmarkEnd w:id="18"/>
            <w:r>
              <w:rPr>
                <w:rFonts w:hint="eastAsia"/>
              </w:rPr>
              <w:t>.</w:t>
            </w:r>
            <w:bookmarkEnd w:id="17"/>
            <w:r>
              <w:rPr>
                <w:rFonts w:hint="eastAsia"/>
              </w:rPr>
              <w:t xml:space="preserve"> </w:t>
            </w:r>
          </w:p>
        </w:tc>
      </w:tr>
    </w:tbl>
    <w:p w14:paraId="1FD0FF58" w14:textId="77777777" w:rsidR="009A7864" w:rsidRDefault="00000000">
      <w:pPr>
        <w:jc w:val="both"/>
        <w:rPr>
          <w:lang w:eastAsia="zh-CN"/>
        </w:rPr>
      </w:pPr>
      <w:r>
        <w:rPr>
          <w:rFonts w:hint="eastAsia"/>
          <w:lang w:val="en-US" w:eastAsia="zh-CN"/>
        </w:rPr>
        <w:t xml:space="preserve">In addition, by reviewing </w:t>
      </w:r>
      <w:r w:rsidRPr="007B5098">
        <w:rPr>
          <w:lang w:eastAsia="zh-CN"/>
        </w:rPr>
        <w:t>the</w:t>
      </w:r>
      <w:r>
        <w:rPr>
          <w:rFonts w:hint="eastAsia"/>
          <w:lang w:val="en-US" w:eastAsia="zh-CN"/>
        </w:rPr>
        <w:t xml:space="preserve"> 3GPP study item (SI) on XR evaluations for NR in Rel-17 (</w:t>
      </w:r>
      <w:r>
        <w:rPr>
          <w:lang w:eastAsia="zh-CN"/>
        </w:rPr>
        <w:t xml:space="preserve">TR 38.838 </w:t>
      </w:r>
      <w:r>
        <w:rPr>
          <w:lang w:eastAsia="zh-CN"/>
        </w:rPr>
        <w:fldChar w:fldCharType="begin"/>
      </w:r>
      <w:r>
        <w:rPr>
          <w:lang w:eastAsia="zh-CN"/>
        </w:rPr>
        <w:instrText xml:space="preserve"> REF _Ref190709467 \r \h  \* MERGEFORMAT </w:instrText>
      </w:r>
      <w:r>
        <w:rPr>
          <w:lang w:eastAsia="zh-CN"/>
        </w:rPr>
      </w:r>
      <w:r>
        <w:rPr>
          <w:lang w:eastAsia="zh-CN"/>
        </w:rPr>
        <w:fldChar w:fldCharType="separate"/>
      </w:r>
      <w:r>
        <w:rPr>
          <w:lang w:eastAsia="zh-CN"/>
        </w:rPr>
        <w:t>[8]</w:t>
      </w:r>
      <w:r>
        <w:rPr>
          <w:lang w:eastAsia="zh-CN"/>
        </w:rPr>
        <w:fldChar w:fldCharType="end"/>
      </w:r>
      <w:r>
        <w:rPr>
          <w:rFonts w:hint="eastAsia"/>
          <w:lang w:val="en-US" w:eastAsia="zh-CN"/>
        </w:rPr>
        <w:t xml:space="preserve">), it </w:t>
      </w:r>
      <w:r>
        <w:rPr>
          <w:lang w:val="en-US" w:eastAsia="zh-CN"/>
        </w:rPr>
        <w:t>can</w:t>
      </w:r>
      <w:r>
        <w:rPr>
          <w:rFonts w:hint="eastAsia"/>
          <w:lang w:val="en-US" w:eastAsia="zh-CN"/>
        </w:rPr>
        <w:t xml:space="preserve"> be observed that the KPI identified for XR capacity study is system capacity, which is </w:t>
      </w:r>
      <w:r>
        <w:rPr>
          <w:lang w:val="en-US" w:eastAsia="zh-CN"/>
        </w:rPr>
        <w:t>defined as the maximum number of users per cell with at least Y% of UEs being satisfied</w:t>
      </w:r>
      <w:r>
        <w:rPr>
          <w:rFonts w:hint="eastAsia"/>
          <w:lang w:val="en-US" w:eastAsia="zh-CN"/>
        </w:rPr>
        <w:t xml:space="preserve"> (Y=90 is baseline)</w:t>
      </w:r>
      <w:r>
        <w:rPr>
          <w:lang w:val="en-US" w:eastAsia="zh-CN"/>
        </w:rPr>
        <w:t>.</w:t>
      </w:r>
      <w:r>
        <w:rPr>
          <w:rFonts w:hint="eastAsia"/>
          <w:lang w:val="en-US" w:eastAsia="zh-CN"/>
        </w:rPr>
        <w:t xml:space="preserve"> A</w:t>
      </w:r>
      <w:r>
        <w:rPr>
          <w:lang w:val="en-US" w:eastAsia="zh-CN"/>
        </w:rPr>
        <w:t xml:space="preserve"> UE is declared as a satisfied UE if all the considered streams meet their own </w:t>
      </w:r>
      <w:r>
        <w:rPr>
          <w:rFonts w:hint="eastAsia"/>
          <w:lang w:val="en-US" w:eastAsia="zh-CN"/>
        </w:rPr>
        <w:t>packet error rate (</w:t>
      </w:r>
      <w:r>
        <w:rPr>
          <w:lang w:val="en-US" w:eastAsia="zh-CN"/>
        </w:rPr>
        <w:t>PER</w:t>
      </w:r>
      <w:r>
        <w:rPr>
          <w:rFonts w:hint="eastAsia"/>
          <w:lang w:val="en-US" w:eastAsia="zh-CN"/>
        </w:rPr>
        <w:t>)</w:t>
      </w:r>
      <w:r>
        <w:rPr>
          <w:lang w:val="en-US" w:eastAsia="zh-CN"/>
        </w:rPr>
        <w:t xml:space="preserve"> and </w:t>
      </w:r>
      <w:r>
        <w:rPr>
          <w:rFonts w:hint="eastAsia"/>
          <w:lang w:val="en-US" w:eastAsia="zh-CN"/>
        </w:rPr>
        <w:t>p</w:t>
      </w:r>
      <w:r>
        <w:rPr>
          <w:lang w:val="en-US" w:eastAsia="zh-CN"/>
        </w:rPr>
        <w:t xml:space="preserve">acket </w:t>
      </w:r>
      <w:r>
        <w:rPr>
          <w:rFonts w:hint="eastAsia"/>
          <w:lang w:val="en-US" w:eastAsia="zh-CN"/>
        </w:rPr>
        <w:t>d</w:t>
      </w:r>
      <w:r>
        <w:rPr>
          <w:lang w:val="en-US" w:eastAsia="zh-CN"/>
        </w:rPr>
        <w:t xml:space="preserve">elay </w:t>
      </w:r>
      <w:r>
        <w:rPr>
          <w:rFonts w:hint="eastAsia"/>
          <w:lang w:val="en-US" w:eastAsia="zh-CN"/>
        </w:rPr>
        <w:t>b</w:t>
      </w:r>
      <w:r>
        <w:rPr>
          <w:lang w:val="en-US" w:eastAsia="zh-CN"/>
        </w:rPr>
        <w:t>udget</w:t>
      </w:r>
      <w:r>
        <w:rPr>
          <w:rFonts w:hint="eastAsia"/>
          <w:lang w:val="en-US" w:eastAsia="zh-CN"/>
        </w:rPr>
        <w:t xml:space="preserve"> (</w:t>
      </w:r>
      <w:r>
        <w:rPr>
          <w:lang w:val="en-US" w:eastAsia="zh-CN"/>
        </w:rPr>
        <w:t>PDB</w:t>
      </w:r>
      <w:r>
        <w:rPr>
          <w:rFonts w:hint="eastAsia"/>
          <w:lang w:val="en-US" w:eastAsia="zh-CN"/>
        </w:rPr>
        <w:t>)</w:t>
      </w:r>
      <w:r>
        <w:rPr>
          <w:lang w:val="en-US" w:eastAsia="zh-CN"/>
        </w:rPr>
        <w:t xml:space="preserve"> requirements, i.e., more than </w:t>
      </w:r>
      <w:r>
        <w:rPr>
          <w:rFonts w:hint="eastAsia"/>
          <w:lang w:val="en-US" w:eastAsia="zh-CN"/>
        </w:rPr>
        <w:t>X%</w:t>
      </w:r>
      <w:r>
        <w:rPr>
          <w:lang w:val="en-US" w:eastAsia="zh-CN"/>
        </w:rPr>
        <w:t xml:space="preserve"> of packets are successfully transmitted within a given air interface PDB. </w:t>
      </w:r>
      <w:r>
        <w:rPr>
          <w:rFonts w:hint="eastAsia"/>
          <w:lang w:val="en-US" w:eastAsia="zh-CN"/>
        </w:rPr>
        <w:t xml:space="preserve">More specifically, PDB indicates the </w:t>
      </w:r>
      <w:r>
        <w:t xml:space="preserve">latency requirement of XR traffic </w:t>
      </w:r>
      <w:proofErr w:type="gramStart"/>
      <w:r>
        <w:t>in RAN</w:t>
      </w:r>
      <w:proofErr w:type="gramEnd"/>
      <w:r>
        <w:t xml:space="preserve"> side (i.e., air interface)</w:t>
      </w:r>
      <w:r>
        <w:rPr>
          <w:rFonts w:hint="eastAsia"/>
          <w:lang w:eastAsia="zh-CN"/>
        </w:rPr>
        <w:t>, and f</w:t>
      </w:r>
      <w:r>
        <w:rPr>
          <w:lang w:eastAsia="zh-CN"/>
        </w:rPr>
        <w:t>or a given packet,</w:t>
      </w:r>
      <w:r>
        <w:rPr>
          <w:rFonts w:hint="eastAsia"/>
          <w:lang w:eastAsia="zh-CN"/>
        </w:rPr>
        <w:t xml:space="preserve"> it is counted as failure if its</w:t>
      </w:r>
      <w:r>
        <w:t xml:space="preserve"> delivery delay exceed</w:t>
      </w:r>
      <w:r>
        <w:rPr>
          <w:rFonts w:hint="eastAsia"/>
          <w:lang w:eastAsia="zh-CN"/>
        </w:rPr>
        <w:t>s</w:t>
      </w:r>
      <w:r>
        <w:t xml:space="preserve"> </w:t>
      </w:r>
      <w:r>
        <w:rPr>
          <w:rFonts w:hint="eastAsia"/>
          <w:lang w:eastAsia="zh-CN"/>
        </w:rPr>
        <w:t>the</w:t>
      </w:r>
      <w:r>
        <w:t xml:space="preserve"> given PDB</w:t>
      </w:r>
      <w:r>
        <w:rPr>
          <w:rFonts w:hint="eastAsia"/>
          <w:lang w:eastAsia="zh-CN"/>
        </w:rPr>
        <w:t>. The p</w:t>
      </w:r>
      <w:r>
        <w:t>acket success rate requirement for DL single stream</w:t>
      </w:r>
      <w:r>
        <w:rPr>
          <w:rFonts w:hint="eastAsia"/>
          <w:lang w:eastAsia="zh-CN"/>
        </w:rPr>
        <w:t xml:space="preserve"> is 99% as a baseline. </w:t>
      </w:r>
    </w:p>
    <w:p w14:paraId="2FE08493" w14:textId="77777777" w:rsidR="009A7864" w:rsidRDefault="00000000">
      <w:pPr>
        <w:jc w:val="both"/>
        <w:rPr>
          <w:szCs w:val="24"/>
          <w:lang w:eastAsia="zh-CN"/>
        </w:rPr>
      </w:pPr>
      <w:r>
        <w:rPr>
          <w:rFonts w:hint="eastAsia"/>
          <w:lang w:eastAsia="zh-CN"/>
        </w:rPr>
        <w:t xml:space="preserve">Considering that XR is a typical service for </w:t>
      </w:r>
      <w:r>
        <w:t>Immersive Communication</w:t>
      </w:r>
      <w:r>
        <w:rPr>
          <w:rFonts w:hint="eastAsia"/>
          <w:lang w:eastAsia="zh-CN"/>
        </w:rPr>
        <w:t xml:space="preserve"> </w:t>
      </w:r>
      <w:r>
        <w:t>usage scenario</w:t>
      </w:r>
      <w:r>
        <w:rPr>
          <w:rFonts w:hint="eastAsia"/>
          <w:lang w:eastAsia="zh-CN"/>
        </w:rPr>
        <w:t xml:space="preserve">, the existing XR capacity </w:t>
      </w:r>
      <w:r>
        <w:rPr>
          <w:lang w:eastAsia="zh-CN"/>
        </w:rPr>
        <w:t>evaluation</w:t>
      </w:r>
      <w:r>
        <w:rPr>
          <w:rFonts w:hint="eastAsia"/>
          <w:lang w:eastAsia="zh-CN"/>
        </w:rPr>
        <w:t xml:space="preserve"> can be reused for IMT-2030. Actually, the system capacity identified for Rel-17 XR SI also reveals a joint requirement on latency (PDB), data rate, capacity (</w:t>
      </w:r>
      <w:r>
        <w:rPr>
          <w:lang w:val="en-US" w:eastAsia="zh-CN"/>
        </w:rPr>
        <w:t>number of users</w:t>
      </w:r>
      <w:r>
        <w:rPr>
          <w:rFonts w:hint="eastAsia"/>
          <w:lang w:eastAsia="zh-CN"/>
        </w:rPr>
        <w:t>), and p</w:t>
      </w:r>
      <w:r>
        <w:t>acket success rate</w:t>
      </w:r>
      <w:r>
        <w:rPr>
          <w:rFonts w:hint="eastAsia"/>
          <w:lang w:eastAsia="zh-CN"/>
        </w:rPr>
        <w:t>. It should be noted that the p</w:t>
      </w:r>
      <w:r>
        <w:t>acket success rate</w:t>
      </w:r>
      <w:r>
        <w:rPr>
          <w:rFonts w:hint="eastAsia"/>
          <w:lang w:eastAsia="zh-CN"/>
        </w:rPr>
        <w:t xml:space="preserve"> here is different from the reliability defined in IMT-2020, where the definition of reliability is </w:t>
      </w:r>
      <w:r>
        <w:rPr>
          <w:szCs w:val="24"/>
        </w:rPr>
        <w:t xml:space="preserve">the success probability of transmitting a packet within a required maximum </w:t>
      </w:r>
      <w:r>
        <w:rPr>
          <w:rFonts w:hint="eastAsia"/>
          <w:szCs w:val="24"/>
          <w:lang w:eastAsia="zh-CN"/>
        </w:rPr>
        <w:t xml:space="preserve">delivery </w:t>
      </w:r>
      <w:r>
        <w:rPr>
          <w:szCs w:val="24"/>
        </w:rPr>
        <w:t>time</w:t>
      </w:r>
      <w:r>
        <w:rPr>
          <w:rFonts w:hint="eastAsia"/>
          <w:szCs w:val="24"/>
          <w:lang w:eastAsia="zh-CN"/>
        </w:rPr>
        <w:t xml:space="preserve">, but the </w:t>
      </w:r>
      <w:r>
        <w:rPr>
          <w:rFonts w:hint="eastAsia"/>
          <w:lang w:eastAsia="zh-CN"/>
        </w:rPr>
        <w:t>p</w:t>
      </w:r>
      <w:r>
        <w:t>acket success rate</w:t>
      </w:r>
      <w:r>
        <w:rPr>
          <w:rFonts w:hint="eastAsia"/>
          <w:lang w:eastAsia="zh-CN"/>
        </w:rPr>
        <w:t xml:space="preserve"> is the percentage </w:t>
      </w:r>
      <w:r>
        <w:rPr>
          <w:lang w:eastAsia="zh-CN"/>
        </w:rPr>
        <w:t xml:space="preserve">of packets </w:t>
      </w:r>
      <w:r>
        <w:rPr>
          <w:rFonts w:hint="eastAsia"/>
          <w:lang w:eastAsia="zh-CN"/>
        </w:rPr>
        <w:t>which are</w:t>
      </w:r>
      <w:r>
        <w:rPr>
          <w:lang w:eastAsia="zh-CN"/>
        </w:rPr>
        <w:t xml:space="preserve"> successfully transmitted within a </w:t>
      </w:r>
      <w:r>
        <w:rPr>
          <w:szCs w:val="24"/>
        </w:rPr>
        <w:t xml:space="preserve">required </w:t>
      </w:r>
      <w:r>
        <w:rPr>
          <w:rFonts w:hint="eastAsia"/>
          <w:szCs w:val="24"/>
          <w:lang w:eastAsia="zh-CN"/>
        </w:rPr>
        <w:t xml:space="preserve">PDB. That is to say, the </w:t>
      </w:r>
      <w:r>
        <w:rPr>
          <w:rFonts w:hint="eastAsia"/>
          <w:lang w:val="en-US" w:eastAsia="zh-CN"/>
        </w:rPr>
        <w:t xml:space="preserve">KPI identified for XR capacity in Rel-17 is not concerned with the </w:t>
      </w:r>
      <w:r>
        <w:rPr>
          <w:szCs w:val="24"/>
        </w:rPr>
        <w:t>success probability</w:t>
      </w:r>
      <w:r>
        <w:rPr>
          <w:rFonts w:hint="eastAsia"/>
          <w:szCs w:val="24"/>
          <w:lang w:eastAsia="zh-CN"/>
        </w:rPr>
        <w:t xml:space="preserve"> of </w:t>
      </w:r>
      <w:r>
        <w:rPr>
          <w:szCs w:val="24"/>
        </w:rPr>
        <w:t xml:space="preserve">transmitting </w:t>
      </w:r>
      <w:r>
        <w:rPr>
          <w:rFonts w:hint="eastAsia"/>
          <w:szCs w:val="24"/>
          <w:lang w:eastAsia="zh-CN"/>
        </w:rPr>
        <w:t>one</w:t>
      </w:r>
      <w:r>
        <w:rPr>
          <w:szCs w:val="24"/>
        </w:rPr>
        <w:t xml:space="preserve"> packet</w:t>
      </w:r>
      <w:r>
        <w:rPr>
          <w:rFonts w:hint="eastAsia"/>
          <w:szCs w:val="24"/>
          <w:lang w:eastAsia="zh-CN"/>
        </w:rPr>
        <w:t xml:space="preserve">. For a given packet, no matter whether re-transmission is needed, it is counted as a </w:t>
      </w:r>
      <w:r>
        <w:rPr>
          <w:lang w:val="en-US" w:eastAsia="zh-CN"/>
        </w:rPr>
        <w:t>successfully transmitted</w:t>
      </w:r>
      <w:r>
        <w:rPr>
          <w:rFonts w:hint="eastAsia"/>
          <w:lang w:val="en-US" w:eastAsia="zh-CN"/>
        </w:rPr>
        <w:t xml:space="preserve"> packet as long as its </w:t>
      </w:r>
      <w:r>
        <w:rPr>
          <w:rFonts w:hint="eastAsia"/>
          <w:szCs w:val="24"/>
          <w:lang w:eastAsia="zh-CN"/>
        </w:rPr>
        <w:t xml:space="preserve">delivery </w:t>
      </w:r>
      <w:r>
        <w:rPr>
          <w:szCs w:val="24"/>
        </w:rPr>
        <w:t>time</w:t>
      </w:r>
      <w:r>
        <w:rPr>
          <w:rFonts w:hint="eastAsia"/>
          <w:szCs w:val="24"/>
          <w:lang w:eastAsia="zh-CN"/>
        </w:rPr>
        <w:t xml:space="preserve"> satisfies the PDB requirement. </w:t>
      </w:r>
    </w:p>
    <w:p w14:paraId="534AB851" w14:textId="77777777" w:rsidR="009A7864" w:rsidRDefault="00000000">
      <w:pPr>
        <w:jc w:val="both"/>
        <w:rPr>
          <w:szCs w:val="24"/>
          <w:lang w:eastAsia="zh-CN"/>
        </w:rPr>
      </w:pPr>
      <w:r>
        <w:rPr>
          <w:rFonts w:hint="eastAsia"/>
          <w:szCs w:val="24"/>
          <w:lang w:eastAsia="zh-CN"/>
        </w:rPr>
        <w:t xml:space="preserve">Based on the above observations, we recommend the following </w:t>
      </w:r>
      <w:bookmarkStart w:id="19" w:name="OLE_LINK21"/>
      <w:r>
        <w:rPr>
          <w:rFonts w:hint="eastAsia"/>
          <w:szCs w:val="24"/>
          <w:lang w:eastAsia="zh-CN"/>
        </w:rPr>
        <w:t xml:space="preserve">definition </w:t>
      </w:r>
      <w:bookmarkEnd w:id="19"/>
      <w:r>
        <w:rPr>
          <w:rFonts w:hint="eastAsia"/>
          <w:szCs w:val="24"/>
          <w:lang w:eastAsia="zh-CN"/>
        </w:rPr>
        <w:t xml:space="preserve">of joint requirement instead of the definition given in </w:t>
      </w:r>
      <w:r>
        <w:rPr>
          <w:szCs w:val="24"/>
          <w:lang w:eastAsia="zh-CN"/>
        </w:rPr>
        <w:fldChar w:fldCharType="begin"/>
      </w:r>
      <w:r>
        <w:rPr>
          <w:szCs w:val="24"/>
          <w:lang w:eastAsia="zh-CN"/>
        </w:rPr>
        <w:instrText xml:space="preserve"> </w:instrText>
      </w:r>
      <w:r>
        <w:rPr>
          <w:rFonts w:hint="eastAsia"/>
          <w:szCs w:val="24"/>
          <w:lang w:eastAsia="zh-CN"/>
        </w:rPr>
        <w:instrText>REF _Ref191461318 \r \h</w:instrText>
      </w:r>
      <w:r>
        <w:rPr>
          <w:szCs w:val="24"/>
          <w:lang w:eastAsia="zh-CN"/>
        </w:rPr>
        <w:instrText xml:space="preserve"> </w:instrText>
      </w:r>
      <w:r>
        <w:rPr>
          <w:szCs w:val="24"/>
          <w:lang w:eastAsia="zh-CN"/>
        </w:rPr>
      </w:r>
      <w:r>
        <w:rPr>
          <w:szCs w:val="24"/>
          <w:lang w:eastAsia="zh-CN"/>
        </w:rPr>
        <w:fldChar w:fldCharType="separate"/>
      </w:r>
      <w:r>
        <w:rPr>
          <w:szCs w:val="24"/>
          <w:lang w:eastAsia="zh-CN"/>
        </w:rPr>
        <w:t>[9]</w:t>
      </w:r>
      <w:r>
        <w:rPr>
          <w:szCs w:val="24"/>
          <w:lang w:eastAsia="zh-CN"/>
        </w:rPr>
        <w:fldChar w:fldCharType="end"/>
      </w:r>
      <w:r>
        <w:rPr>
          <w:rFonts w:hint="eastAsia"/>
          <w:szCs w:val="24"/>
          <w:lang w:eastAsia="zh-CN"/>
        </w:rPr>
        <w:t xml:space="preserve">: </w:t>
      </w:r>
    </w:p>
    <w:p w14:paraId="748DEF1D" w14:textId="77777777" w:rsidR="009A7864" w:rsidRDefault="00000000">
      <w:pPr>
        <w:jc w:val="both"/>
        <w:rPr>
          <w:lang w:val="en-US" w:eastAsia="zh-CN"/>
        </w:rPr>
      </w:pPr>
      <w:r>
        <w:t>This</w:t>
      </w:r>
      <w:r>
        <w:rPr>
          <w:rFonts w:hint="eastAsia"/>
          <w:lang w:eastAsia="zh-CN"/>
        </w:rPr>
        <w:t xml:space="preserve"> joint requirement </w:t>
      </w:r>
      <w:r>
        <w:t xml:space="preserve">is defined as the </w:t>
      </w:r>
      <w:r>
        <w:rPr>
          <w:rFonts w:hint="eastAsia"/>
          <w:lang w:eastAsia="zh-CN"/>
        </w:rPr>
        <w:t xml:space="preserve">total </w:t>
      </w:r>
      <w:r>
        <w:t xml:space="preserve">number of users </w:t>
      </w:r>
      <w:r>
        <w:rPr>
          <w:rFonts w:hint="eastAsia"/>
          <w:lang w:eastAsia="zh-CN"/>
        </w:rPr>
        <w:t xml:space="preserve">fulfilling a specific ratio of satisfied users. </w:t>
      </w:r>
      <w:r>
        <w:rPr>
          <w:rFonts w:hint="eastAsia"/>
          <w:lang w:val="en-US" w:eastAsia="zh-CN"/>
        </w:rPr>
        <w:t xml:space="preserve">A user is </w:t>
      </w:r>
      <w:r>
        <w:rPr>
          <w:lang w:eastAsia="zh-CN"/>
        </w:rPr>
        <w:t xml:space="preserve">declared as a satisfied </w:t>
      </w:r>
      <w:r>
        <w:rPr>
          <w:rFonts w:hint="eastAsia"/>
          <w:lang w:eastAsia="zh-CN"/>
        </w:rPr>
        <w:t>user</w:t>
      </w:r>
      <w:r>
        <w:rPr>
          <w:lang w:eastAsia="zh-CN"/>
        </w:rPr>
        <w:t xml:space="preserve"> if more than </w:t>
      </w:r>
      <w:bookmarkStart w:id="20" w:name="_Hlk191403033"/>
      <w:r>
        <w:rPr>
          <w:lang w:eastAsia="zh-CN"/>
        </w:rPr>
        <w:t>a certain percentage</w:t>
      </w:r>
      <w:bookmarkEnd w:id="20"/>
      <w:r>
        <w:rPr>
          <w:lang w:eastAsia="zh-CN"/>
        </w:rPr>
        <w:t xml:space="preserve"> </w:t>
      </w:r>
      <w:bookmarkStart w:id="21" w:name="_Hlk191401801"/>
      <w:r>
        <w:rPr>
          <w:lang w:eastAsia="zh-CN"/>
        </w:rPr>
        <w:t>of packets are successfully transmitted within a</w:t>
      </w:r>
      <w:bookmarkEnd w:id="21"/>
      <w:r>
        <w:rPr>
          <w:rFonts w:hint="eastAsia"/>
          <w:lang w:eastAsia="zh-CN"/>
        </w:rPr>
        <w:t xml:space="preserve"> required maximum latency</w:t>
      </w:r>
      <w:r>
        <w:rPr>
          <w:lang w:eastAsia="zh-CN"/>
        </w:rPr>
        <w:t>.</w:t>
      </w:r>
    </w:p>
    <w:p w14:paraId="041B16C3" w14:textId="2D30BCBF" w:rsidR="009A7864" w:rsidRDefault="00000000">
      <w:pPr>
        <w:jc w:val="both"/>
        <w:rPr>
          <w:b/>
          <w:bCs/>
          <w:lang w:eastAsia="zh-CN"/>
        </w:rPr>
      </w:pPr>
      <w:bookmarkStart w:id="22" w:name="OLE_LINK30"/>
      <w:r>
        <w:rPr>
          <w:rFonts w:hint="eastAsia"/>
          <w:b/>
          <w:bCs/>
          <w:lang w:eastAsia="zh-CN"/>
        </w:rPr>
        <w:t xml:space="preserve">Proposal </w:t>
      </w:r>
      <w:r>
        <w:rPr>
          <w:b/>
          <w:bCs/>
          <w:lang w:eastAsia="zh-CN"/>
        </w:rPr>
        <w:t>5</w:t>
      </w:r>
      <w:r>
        <w:rPr>
          <w:rFonts w:hint="eastAsia"/>
          <w:b/>
          <w:bCs/>
          <w:lang w:eastAsia="zh-CN"/>
        </w:rPr>
        <w:t xml:space="preserve">: </w:t>
      </w:r>
      <w:r>
        <w:rPr>
          <w:rFonts w:hint="eastAsia"/>
          <w:b/>
          <w:bCs/>
          <w:lang w:eastAsia="zh"/>
        </w:rPr>
        <w:t>Define j</w:t>
      </w:r>
      <w:r>
        <w:rPr>
          <w:rFonts w:hint="eastAsia"/>
          <w:b/>
          <w:bCs/>
          <w:lang w:eastAsia="zh-CN"/>
        </w:rPr>
        <w:t>oint requirement</w:t>
      </w:r>
      <w:r>
        <w:rPr>
          <w:rFonts w:hint="eastAsia"/>
          <w:b/>
          <w:bCs/>
          <w:lang w:eastAsia="zh"/>
        </w:rPr>
        <w:t xml:space="preserve"> </w:t>
      </w:r>
      <w:r>
        <w:rPr>
          <w:rFonts w:hint="eastAsia"/>
          <w:b/>
          <w:bCs/>
          <w:lang w:eastAsia="zh-CN"/>
        </w:rPr>
        <w:t xml:space="preserve">as a TPR </w:t>
      </w:r>
      <w:r>
        <w:rPr>
          <w:rFonts w:hint="eastAsia"/>
          <w:b/>
          <w:bCs/>
          <w:lang w:eastAsia="zh"/>
        </w:rPr>
        <w:t xml:space="preserve">for immersive communications services </w:t>
      </w:r>
      <w:r>
        <w:rPr>
          <w:rFonts w:hint="eastAsia"/>
          <w:b/>
          <w:bCs/>
          <w:lang w:eastAsia="zh-CN"/>
        </w:rPr>
        <w:t>for IMT-2030.</w:t>
      </w:r>
    </w:p>
    <w:p w14:paraId="1E44E79F" w14:textId="77777777" w:rsidR="009A7864" w:rsidRDefault="00000000">
      <w:pPr>
        <w:pStyle w:val="aff3"/>
        <w:numPr>
          <w:ilvl w:val="0"/>
          <w:numId w:val="12"/>
        </w:numPr>
        <w:ind w:leftChars="0"/>
        <w:jc w:val="both"/>
        <w:rPr>
          <w:b/>
          <w:bCs/>
          <w:lang w:val="en-US" w:eastAsia="zh-CN"/>
        </w:rPr>
      </w:pPr>
      <w:r>
        <w:rPr>
          <w:rFonts w:eastAsia="宋体"/>
          <w:b/>
          <w:bCs/>
        </w:rPr>
        <w:t>Th</w:t>
      </w:r>
      <w:r>
        <w:rPr>
          <w:rFonts w:eastAsia="宋体" w:hint="eastAsia"/>
          <w:b/>
          <w:bCs/>
          <w:lang w:eastAsia="zh-CN"/>
        </w:rPr>
        <w:t>e</w:t>
      </w:r>
      <w:r>
        <w:rPr>
          <w:rFonts w:hint="eastAsia"/>
          <w:b/>
          <w:bCs/>
          <w:lang w:eastAsia="zh-CN"/>
        </w:rPr>
        <w:t xml:space="preserve"> joint requirement </w:t>
      </w:r>
      <w:r>
        <w:rPr>
          <w:rFonts w:eastAsia="宋体"/>
          <w:b/>
          <w:bCs/>
        </w:rPr>
        <w:t xml:space="preserve">is defined as the </w:t>
      </w:r>
      <w:r>
        <w:rPr>
          <w:rFonts w:hint="eastAsia"/>
          <w:b/>
          <w:bCs/>
          <w:lang w:eastAsia="zh-CN"/>
        </w:rPr>
        <w:t xml:space="preserve">total </w:t>
      </w:r>
      <w:r>
        <w:rPr>
          <w:rFonts w:eastAsia="宋体"/>
          <w:b/>
          <w:bCs/>
        </w:rPr>
        <w:t xml:space="preserve">number of users </w:t>
      </w:r>
      <w:r>
        <w:rPr>
          <w:rFonts w:hint="eastAsia"/>
          <w:b/>
          <w:bCs/>
          <w:lang w:eastAsia="zh-CN"/>
        </w:rPr>
        <w:t xml:space="preserve">fulfilling a specific ratio of satisfied users. </w:t>
      </w:r>
      <w:r>
        <w:rPr>
          <w:rFonts w:hint="eastAsia"/>
          <w:b/>
          <w:bCs/>
          <w:lang w:val="en-US" w:eastAsia="zh-CN"/>
        </w:rPr>
        <w:t xml:space="preserve">A user is </w:t>
      </w:r>
      <w:r>
        <w:rPr>
          <w:b/>
          <w:bCs/>
          <w:lang w:eastAsia="zh-CN"/>
        </w:rPr>
        <w:t xml:space="preserve">declared as a satisfied </w:t>
      </w:r>
      <w:r>
        <w:rPr>
          <w:rFonts w:hint="eastAsia"/>
          <w:b/>
          <w:bCs/>
          <w:lang w:eastAsia="zh-CN"/>
        </w:rPr>
        <w:t>user</w:t>
      </w:r>
      <w:r>
        <w:rPr>
          <w:b/>
          <w:bCs/>
          <w:lang w:eastAsia="zh-CN"/>
        </w:rPr>
        <w:t xml:space="preserve"> if more than a certain percentage of packets are successfully transmitted within a</w:t>
      </w:r>
      <w:r>
        <w:rPr>
          <w:rFonts w:hint="eastAsia"/>
          <w:b/>
          <w:bCs/>
          <w:lang w:eastAsia="zh-CN"/>
        </w:rPr>
        <w:t xml:space="preserve"> required maximum latency</w:t>
      </w:r>
      <w:r>
        <w:rPr>
          <w:b/>
          <w:bCs/>
          <w:lang w:eastAsia="zh-CN"/>
        </w:rPr>
        <w:t>.</w:t>
      </w:r>
    </w:p>
    <w:p w14:paraId="54767BC1" w14:textId="77777777" w:rsidR="009A7864" w:rsidRDefault="00000000">
      <w:pPr>
        <w:pStyle w:val="aff3"/>
        <w:numPr>
          <w:ilvl w:val="0"/>
          <w:numId w:val="12"/>
        </w:numPr>
        <w:ind w:leftChars="0"/>
        <w:jc w:val="both"/>
        <w:rPr>
          <w:b/>
          <w:bCs/>
          <w:lang w:val="en-US" w:eastAsia="zh-CN"/>
        </w:rPr>
      </w:pPr>
      <w:r>
        <w:rPr>
          <w:rFonts w:eastAsia="宋体"/>
          <w:b/>
          <w:bCs/>
        </w:rPr>
        <w:t>This requirement is defined for the purpose of evaluation in the Immersive Communication usage scenario.</w:t>
      </w:r>
    </w:p>
    <w:bookmarkEnd w:id="22"/>
    <w:p w14:paraId="60766F68" w14:textId="77777777" w:rsidR="009A7864" w:rsidRDefault="009A7864">
      <w:pPr>
        <w:jc w:val="both"/>
        <w:rPr>
          <w:b/>
          <w:bCs/>
          <w:lang w:val="en-US" w:eastAsia="zh-CN"/>
        </w:rPr>
      </w:pPr>
    </w:p>
    <w:p w14:paraId="3A9CCFE2" w14:textId="77777777" w:rsidR="009A7864" w:rsidRDefault="00000000">
      <w:pPr>
        <w:pStyle w:val="2"/>
        <w:jc w:val="both"/>
        <w:rPr>
          <w:rFonts w:ascii="Times New Roman" w:hAnsi="Times New Roman"/>
          <w:i w:val="0"/>
          <w:iCs w:val="0"/>
          <w:lang w:eastAsia="zh-CN"/>
        </w:rPr>
      </w:pPr>
      <w:r>
        <w:rPr>
          <w:rFonts w:ascii="Times New Roman" w:hAnsi="Times New Roman"/>
          <w:i w:val="0"/>
          <w:iCs w:val="0"/>
          <w:lang w:eastAsia="zh-CN"/>
        </w:rPr>
        <w:t>Sensing-related capabilities</w:t>
      </w:r>
    </w:p>
    <w:p w14:paraId="2CDFE88B" w14:textId="77777777" w:rsidR="009A7864" w:rsidRDefault="00000000">
      <w:pPr>
        <w:jc w:val="both"/>
        <w:rPr>
          <w:lang w:eastAsia="zh-CN"/>
        </w:rPr>
      </w:pPr>
      <w:r>
        <w:rPr>
          <w:lang w:eastAsia="zh-CN"/>
        </w:rPr>
        <w:t>Integrated Sensing and Communication (ISAC) is defined as one of the six usage scenarios of IMT-</w:t>
      </w:r>
      <w:proofErr w:type="gramStart"/>
      <w:r>
        <w:rPr>
          <w:lang w:eastAsia="zh-CN"/>
        </w:rPr>
        <w:t>2030, and</w:t>
      </w:r>
      <w:proofErr w:type="gramEnd"/>
      <w:r>
        <w:rPr>
          <w:lang w:eastAsia="zh-CN"/>
        </w:rPr>
        <w:t xml:space="preserve"> will be the enabler for future networks to provide novel sensing services to customers. </w:t>
      </w:r>
      <w:bookmarkStart w:id="23" w:name="OLE_LINK18"/>
      <w:r>
        <w:rPr>
          <w:lang w:eastAsia="zh-CN"/>
        </w:rPr>
        <w:t>Representative use cases</w:t>
      </w:r>
      <w:bookmarkEnd w:id="23"/>
      <w:r>
        <w:rPr>
          <w:lang w:eastAsia="zh-CN"/>
        </w:rPr>
        <w:t xml:space="preserve"> include unmanned aerial vehicle (UAV) detection, smart transportation, intelligent manufacturing, etc.</w:t>
      </w:r>
    </w:p>
    <w:p w14:paraId="24E8F55D" w14:textId="77777777" w:rsidR="009A7864" w:rsidRPr="0069609E" w:rsidRDefault="00000000">
      <w:pPr>
        <w:jc w:val="both"/>
        <w:rPr>
          <w:lang w:eastAsia="zh-CN"/>
        </w:rPr>
      </w:pPr>
      <w:r>
        <w:rPr>
          <w:rFonts w:hint="eastAsia"/>
          <w:lang w:eastAsia="zh-CN"/>
        </w:rPr>
        <w:t>D</w:t>
      </w:r>
      <w:r>
        <w:rPr>
          <w:lang w:eastAsia="zh-CN"/>
        </w:rPr>
        <w:t xml:space="preserve">etectability </w:t>
      </w:r>
      <w:r>
        <w:rPr>
          <w:rFonts w:hint="eastAsia"/>
          <w:lang w:eastAsia="zh-CN"/>
        </w:rPr>
        <w:t>represents the basic performance of a sensing system. And it is represented by r</w:t>
      </w:r>
      <w:r>
        <w:rPr>
          <w:lang w:eastAsia="zh-CN"/>
        </w:rPr>
        <w:t xml:space="preserve">eceiver </w:t>
      </w:r>
      <w:r>
        <w:rPr>
          <w:rFonts w:hint="eastAsia"/>
          <w:lang w:eastAsia="zh-CN"/>
        </w:rPr>
        <w:t>o</w:t>
      </w:r>
      <w:r>
        <w:rPr>
          <w:lang w:eastAsia="zh-CN"/>
        </w:rPr>
        <w:t xml:space="preserve">perating </w:t>
      </w:r>
      <w:r>
        <w:rPr>
          <w:rFonts w:hint="eastAsia"/>
          <w:lang w:eastAsia="zh-CN"/>
        </w:rPr>
        <w:t>c</w:t>
      </w:r>
      <w:r>
        <w:rPr>
          <w:lang w:eastAsia="zh-CN"/>
        </w:rPr>
        <w:t xml:space="preserve">haracteristic </w:t>
      </w:r>
      <w:r>
        <w:rPr>
          <w:rFonts w:hint="eastAsia"/>
          <w:lang w:eastAsia="zh-CN"/>
        </w:rPr>
        <w:t>(ROC) c</w:t>
      </w:r>
      <w:r>
        <w:rPr>
          <w:lang w:eastAsia="zh-CN"/>
        </w:rPr>
        <w:t>urve</w:t>
      </w:r>
      <w:r>
        <w:rPr>
          <w:rFonts w:hint="eastAsia"/>
          <w:lang w:eastAsia="zh-CN"/>
        </w:rPr>
        <w:t xml:space="preserve"> with the curve</w:t>
      </w:r>
      <w:r>
        <w:rPr>
          <w:lang w:eastAsia="zh-CN"/>
        </w:rPr>
        <w:t>’</w:t>
      </w:r>
      <w:r>
        <w:rPr>
          <w:rFonts w:hint="eastAsia"/>
          <w:lang w:eastAsia="zh-CN"/>
        </w:rPr>
        <w:t>s i</w:t>
      </w:r>
      <w:r>
        <w:rPr>
          <w:lang w:eastAsia="zh-CN"/>
        </w:rPr>
        <w:t xml:space="preserve">ndependent </w:t>
      </w:r>
      <w:r>
        <w:rPr>
          <w:rFonts w:hint="eastAsia"/>
          <w:lang w:eastAsia="zh-CN"/>
        </w:rPr>
        <w:t>v</w:t>
      </w:r>
      <w:r>
        <w:rPr>
          <w:lang w:eastAsia="zh-CN"/>
        </w:rPr>
        <w:t>ariable</w:t>
      </w:r>
      <w:r>
        <w:rPr>
          <w:rFonts w:hint="eastAsia"/>
          <w:lang w:eastAsia="zh-CN"/>
        </w:rPr>
        <w:t xml:space="preserve"> being false alarm probability </w:t>
      </w:r>
      <w:bookmarkStart w:id="24" w:name="OLE_LINK16"/>
      <w:r>
        <w:rPr>
          <w:rFonts w:hint="eastAsia"/>
          <w:lang w:eastAsia="zh-CN"/>
        </w:rPr>
        <w:t>(denoted as PFA)</w:t>
      </w:r>
      <w:bookmarkEnd w:id="24"/>
      <w:r>
        <w:rPr>
          <w:rFonts w:hint="eastAsia"/>
          <w:lang w:eastAsia="zh-CN"/>
        </w:rPr>
        <w:t xml:space="preserve"> and its dependent variable being detection probability </w:t>
      </w:r>
      <w:r>
        <w:rPr>
          <w:lang w:eastAsia="zh-CN"/>
        </w:rPr>
        <w:t>(denoted as P</w:t>
      </w:r>
      <w:r>
        <w:rPr>
          <w:rFonts w:hint="eastAsia"/>
          <w:lang w:eastAsia="zh-CN"/>
        </w:rPr>
        <w:t>D</w:t>
      </w:r>
      <w:r>
        <w:rPr>
          <w:lang w:eastAsia="zh-CN"/>
        </w:rPr>
        <w:t>)</w:t>
      </w:r>
      <w:r>
        <w:rPr>
          <w:rFonts w:hint="eastAsia"/>
          <w:lang w:eastAsia="zh-CN"/>
        </w:rPr>
        <w:t xml:space="preserve">. The PFA is defined as the probability of detecting the </w:t>
      </w:r>
      <w:r>
        <w:rPr>
          <w:rFonts w:hint="eastAsia"/>
          <w:lang w:eastAsia="zh-CN"/>
        </w:rPr>
        <w:lastRenderedPageBreak/>
        <w:t xml:space="preserve">existence of a target when no target exists. And the PD is defined as the probability of detecting the existence of a target when a target does exist. However, ROC curve is hard to evaluated especially in condition of </w:t>
      </w:r>
      <w:r>
        <w:rPr>
          <w:lang w:eastAsia="zh-CN"/>
        </w:rPr>
        <w:t>coloured</w:t>
      </w:r>
      <w:r>
        <w:rPr>
          <w:rFonts w:hint="eastAsia"/>
          <w:lang w:eastAsia="zh-CN"/>
        </w:rPr>
        <w:t xml:space="preserve"> noise. To simplified evaluation, one can evaluate the detectability performance by the value of PD with a given value of PFA. Note that either PD without PFA or PFA without PD is meaningless, and two pairs of </w:t>
      </w:r>
      <w:proofErr w:type="gramStart"/>
      <w:r>
        <w:rPr>
          <w:rFonts w:hint="eastAsia"/>
          <w:lang w:eastAsia="zh-CN"/>
        </w:rPr>
        <w:t>PD</w:t>
      </w:r>
      <w:proofErr w:type="gramEnd"/>
      <w:r>
        <w:rPr>
          <w:rFonts w:hint="eastAsia"/>
          <w:lang w:eastAsia="zh-CN"/>
        </w:rPr>
        <w:t xml:space="preserve"> and PFA are </w:t>
      </w:r>
      <w:r>
        <w:rPr>
          <w:lang w:eastAsia="zh-CN"/>
        </w:rPr>
        <w:t>comparable</w:t>
      </w:r>
      <w:r>
        <w:rPr>
          <w:rFonts w:hint="eastAsia"/>
          <w:lang w:eastAsia="zh-CN"/>
        </w:rPr>
        <w:t xml:space="preserve"> if and only if their PD </w:t>
      </w:r>
      <w:r w:rsidRPr="0069609E">
        <w:rPr>
          <w:rFonts w:hint="eastAsia"/>
          <w:lang w:eastAsia="zh-CN"/>
        </w:rPr>
        <w:t>or PFA are equal. Therefor</w:t>
      </w:r>
      <w:r w:rsidRPr="0069609E">
        <w:rPr>
          <w:rFonts w:hint="eastAsia"/>
          <w:lang w:eastAsia="zh"/>
        </w:rPr>
        <w:t>e</w:t>
      </w:r>
      <w:r w:rsidRPr="0069609E">
        <w:rPr>
          <w:rFonts w:hint="eastAsia"/>
          <w:lang w:eastAsia="zh-CN"/>
        </w:rPr>
        <w:t>, we propose to evaluate detectability with a given PFA.</w:t>
      </w:r>
    </w:p>
    <w:p w14:paraId="1819B499" w14:textId="41C5C3F4" w:rsidR="009A7864" w:rsidRPr="0069609E" w:rsidRDefault="00000000">
      <w:pPr>
        <w:jc w:val="both"/>
        <w:rPr>
          <w:b/>
          <w:bCs/>
          <w:lang w:eastAsia="zh-CN"/>
        </w:rPr>
      </w:pPr>
      <w:r w:rsidRPr="0069609E">
        <w:rPr>
          <w:b/>
          <w:bCs/>
          <w:lang w:eastAsia="zh-CN"/>
        </w:rPr>
        <w:t xml:space="preserve">Proposal 6: </w:t>
      </w:r>
      <w:r w:rsidRPr="0069609E">
        <w:rPr>
          <w:b/>
          <w:bCs/>
          <w:lang w:eastAsia="zh-CN"/>
        </w:rPr>
        <w:tab/>
      </w:r>
      <w:r w:rsidRPr="0069609E">
        <w:rPr>
          <w:rFonts w:hint="eastAsia"/>
          <w:b/>
          <w:bCs/>
          <w:lang w:eastAsia="zh-CN"/>
        </w:rPr>
        <w:t xml:space="preserve">Propose to use detection probability with a fixed </w:t>
      </w:r>
      <w:r w:rsidRPr="0069609E">
        <w:rPr>
          <w:rFonts w:hint="eastAsia"/>
          <w:b/>
          <w:bCs/>
          <w:lang w:eastAsia="zh"/>
        </w:rPr>
        <w:t>false alarm probability</w:t>
      </w:r>
      <w:r w:rsidRPr="0069609E">
        <w:rPr>
          <w:rFonts w:hint="eastAsia"/>
          <w:b/>
          <w:bCs/>
          <w:lang w:eastAsia="zh-CN"/>
        </w:rPr>
        <w:t xml:space="preserve"> as a basic TPR to evaluate detectability of the system.</w:t>
      </w:r>
    </w:p>
    <w:p w14:paraId="2D3213D2" w14:textId="77777777" w:rsidR="009A7864" w:rsidRPr="0069609E" w:rsidRDefault="00000000">
      <w:pPr>
        <w:jc w:val="both"/>
        <w:rPr>
          <w:lang w:eastAsia="zh-CN"/>
        </w:rPr>
      </w:pPr>
      <w:r w:rsidRPr="0069609E">
        <w:rPr>
          <w:rFonts w:hint="eastAsia"/>
          <w:lang w:eastAsia="zh-CN"/>
        </w:rPr>
        <w:t>For r</w:t>
      </w:r>
      <w:r w:rsidRPr="0069609E">
        <w:rPr>
          <w:lang w:eastAsia="zh-CN"/>
        </w:rPr>
        <w:t>epresentative use cases</w:t>
      </w:r>
      <w:r w:rsidRPr="0069609E">
        <w:rPr>
          <w:rFonts w:hint="eastAsia"/>
          <w:lang w:eastAsia="zh-CN"/>
        </w:rPr>
        <w:t xml:space="preserve"> mentioned above, localization accuracy is also fundamental. The sensing localization accuracy is defined as the </w:t>
      </w:r>
      <w:bookmarkStart w:id="25" w:name="OLE_LINK19"/>
      <w:r w:rsidRPr="0069609E">
        <w:rPr>
          <w:rFonts w:hint="eastAsia"/>
          <w:lang w:eastAsia="zh-CN"/>
        </w:rPr>
        <w:t xml:space="preserve">three-dimensional </w:t>
      </w:r>
      <w:bookmarkEnd w:id="25"/>
      <w:r w:rsidRPr="0069609E">
        <w:rPr>
          <w:rFonts w:hint="eastAsia"/>
          <w:lang w:eastAsia="zh-CN"/>
        </w:rPr>
        <w:t>(3D) distance between the measured 3D coordinate (</w:t>
      </w:r>
      <w:proofErr w:type="spellStart"/>
      <w:proofErr w:type="gramStart"/>
      <w:r w:rsidRPr="0069609E">
        <w:rPr>
          <w:rFonts w:hint="eastAsia"/>
          <w:lang w:eastAsia="zh-CN"/>
        </w:rPr>
        <w:t>x,y</w:t>
      </w:r>
      <w:proofErr w:type="gramEnd"/>
      <w:r w:rsidRPr="0069609E">
        <w:rPr>
          <w:rFonts w:hint="eastAsia"/>
          <w:lang w:eastAsia="zh-CN"/>
        </w:rPr>
        <w:t>,z</w:t>
      </w:r>
      <w:proofErr w:type="spellEnd"/>
      <w:r w:rsidRPr="0069609E">
        <w:rPr>
          <w:rFonts w:hint="eastAsia"/>
          <w:lang w:eastAsia="zh-CN"/>
        </w:rPr>
        <w:t>) and the actual coordinate. With this definition, the system performance remains unchanged after coordinate transformations.</w:t>
      </w:r>
    </w:p>
    <w:p w14:paraId="752F28A4" w14:textId="77777777" w:rsidR="009A7864" w:rsidRPr="0069609E" w:rsidRDefault="00000000">
      <w:pPr>
        <w:jc w:val="both"/>
        <w:rPr>
          <w:b/>
          <w:bCs/>
          <w:lang w:eastAsia="zh-CN"/>
        </w:rPr>
      </w:pPr>
      <w:r w:rsidRPr="0069609E">
        <w:rPr>
          <w:b/>
          <w:bCs/>
          <w:lang w:eastAsia="zh-CN"/>
        </w:rPr>
        <w:t xml:space="preserve">Proposal 7: </w:t>
      </w:r>
      <w:r w:rsidRPr="0069609E">
        <w:rPr>
          <w:b/>
          <w:bCs/>
          <w:lang w:eastAsia="zh-CN"/>
        </w:rPr>
        <w:tab/>
      </w:r>
      <w:r w:rsidRPr="0069609E">
        <w:rPr>
          <w:rFonts w:hint="eastAsia"/>
          <w:b/>
          <w:bCs/>
          <w:lang w:eastAsia="zh-CN"/>
        </w:rPr>
        <w:t>Propose to use localization accuracy as a TPR with its definition being the three-dimensional distance between the measured and the actual location of the sensing target with</w:t>
      </w:r>
      <w:r w:rsidRPr="0069609E">
        <w:rPr>
          <w:rFonts w:hint="eastAsia"/>
          <w:b/>
          <w:bCs/>
          <w:color w:val="FF0000"/>
          <w:lang w:eastAsia="zh-CN"/>
        </w:rPr>
        <w:t xml:space="preserve"> [95%] </w:t>
      </w:r>
      <w:r w:rsidRPr="0069609E">
        <w:rPr>
          <w:rFonts w:hint="eastAsia"/>
          <w:b/>
          <w:bCs/>
          <w:lang w:eastAsia="zh-CN"/>
        </w:rPr>
        <w:t>confidence.</w:t>
      </w:r>
    </w:p>
    <w:p w14:paraId="2D37151D" w14:textId="5AFB35F0" w:rsidR="009A7864" w:rsidRPr="0069609E" w:rsidRDefault="00000000">
      <w:pPr>
        <w:jc w:val="both"/>
        <w:rPr>
          <w:lang w:eastAsia="zh-CN"/>
        </w:rPr>
      </w:pPr>
      <w:r w:rsidRPr="0069609E">
        <w:rPr>
          <w:rFonts w:hint="eastAsia"/>
          <w:lang w:eastAsia="zh-CN"/>
        </w:rPr>
        <w:t>Requirement of velocity measurement are commonly found in above use cases. And velocity accuracy can be similarly defined as localization accuracy.</w:t>
      </w:r>
    </w:p>
    <w:p w14:paraId="3531C4FD" w14:textId="77777777" w:rsidR="009A7864" w:rsidRPr="0069609E" w:rsidRDefault="00000000">
      <w:pPr>
        <w:jc w:val="both"/>
        <w:rPr>
          <w:b/>
          <w:bCs/>
          <w:lang w:eastAsia="zh-CN"/>
        </w:rPr>
      </w:pPr>
      <w:bookmarkStart w:id="26" w:name="OLE_LINK22"/>
      <w:r w:rsidRPr="0069609E">
        <w:rPr>
          <w:b/>
          <w:bCs/>
          <w:lang w:eastAsia="zh-CN"/>
        </w:rPr>
        <w:t xml:space="preserve">Proposal 8: </w:t>
      </w:r>
      <w:r w:rsidRPr="0069609E">
        <w:rPr>
          <w:b/>
          <w:bCs/>
          <w:lang w:eastAsia="zh-CN"/>
        </w:rPr>
        <w:tab/>
      </w:r>
      <w:r w:rsidRPr="0069609E">
        <w:rPr>
          <w:rFonts w:hint="eastAsia"/>
          <w:b/>
          <w:bCs/>
          <w:lang w:eastAsia="zh-CN"/>
        </w:rPr>
        <w:t xml:space="preserve">Propose to use velocity accuracy as a TPR with its definition being the three-dimensional distance between the measured and the actual velocity of the sensing target with </w:t>
      </w:r>
      <w:r w:rsidRPr="0069609E">
        <w:rPr>
          <w:rFonts w:hint="eastAsia"/>
          <w:b/>
          <w:bCs/>
          <w:color w:val="FF0000"/>
          <w:lang w:eastAsia="zh-CN"/>
        </w:rPr>
        <w:t xml:space="preserve">[95%] </w:t>
      </w:r>
      <w:r w:rsidRPr="0069609E">
        <w:rPr>
          <w:rFonts w:hint="eastAsia"/>
          <w:b/>
          <w:bCs/>
          <w:lang w:eastAsia="zh-CN"/>
        </w:rPr>
        <w:t>confidence.</w:t>
      </w:r>
    </w:p>
    <w:bookmarkEnd w:id="26"/>
    <w:p w14:paraId="515EF460" w14:textId="77777777" w:rsidR="009A7864" w:rsidRPr="0069609E" w:rsidRDefault="00000000">
      <w:pPr>
        <w:jc w:val="both"/>
        <w:rPr>
          <w:lang w:eastAsia="zh-CN"/>
        </w:rPr>
      </w:pPr>
      <w:r w:rsidRPr="0069609E">
        <w:rPr>
          <w:rFonts w:hint="eastAsia"/>
          <w:lang w:eastAsia="zh-CN"/>
        </w:rPr>
        <w:t xml:space="preserve">Sensing resolution represents the ability to distinguish between two adjacent targets. It is defined as the minimum distance between two distinguishable targets. The resolution usually relates to physical parameters of the system and signal (e.g. </w:t>
      </w:r>
      <w:r w:rsidRPr="0069609E">
        <w:rPr>
          <w:lang w:eastAsia="zh-CN"/>
        </w:rPr>
        <w:t>bandwidth</w:t>
      </w:r>
      <w:r w:rsidRPr="0069609E">
        <w:rPr>
          <w:rFonts w:hint="eastAsia"/>
          <w:lang w:eastAsia="zh-CN"/>
        </w:rPr>
        <w:t xml:space="preserve">, array aperture). The achievable resolution with given physical parameters is also affected by sensing algorithms, windowing and even the number of targets (for super resolution algorithms). Thus, the actual sensing resolution of a system may </w:t>
      </w:r>
      <w:proofErr w:type="gramStart"/>
      <w:r w:rsidRPr="0069609E">
        <w:rPr>
          <w:lang w:eastAsia="zh-CN"/>
        </w:rPr>
        <w:t>varies</w:t>
      </w:r>
      <w:proofErr w:type="gramEnd"/>
      <w:r w:rsidRPr="0069609E">
        <w:rPr>
          <w:rFonts w:hint="eastAsia"/>
          <w:lang w:eastAsia="zh-CN"/>
        </w:rPr>
        <w:t xml:space="preserve"> a lot. </w:t>
      </w:r>
    </w:p>
    <w:p w14:paraId="42D1F83E" w14:textId="6E22E723" w:rsidR="009A7864" w:rsidRPr="0069609E" w:rsidRDefault="00000000">
      <w:pPr>
        <w:jc w:val="both"/>
        <w:rPr>
          <w:b/>
          <w:bCs/>
          <w:lang w:eastAsia="zh-CN"/>
        </w:rPr>
      </w:pPr>
      <w:bookmarkStart w:id="27" w:name="OLE_LINK24"/>
      <w:r w:rsidRPr="0069609E">
        <w:rPr>
          <w:b/>
          <w:bCs/>
          <w:lang w:eastAsia="zh-CN"/>
        </w:rPr>
        <w:t>Proposal 9:</w:t>
      </w:r>
      <w:r w:rsidR="00951019">
        <w:rPr>
          <w:rFonts w:hint="eastAsia"/>
          <w:b/>
          <w:bCs/>
          <w:lang w:eastAsia="zh-CN"/>
        </w:rPr>
        <w:t xml:space="preserve"> </w:t>
      </w:r>
      <w:r w:rsidRPr="0069609E">
        <w:rPr>
          <w:rFonts w:hint="eastAsia"/>
          <w:b/>
          <w:bCs/>
          <w:lang w:eastAsia="zh-CN"/>
        </w:rPr>
        <w:t xml:space="preserve">Propose to use sensing resolution as a TPR if and only if it is </w:t>
      </w:r>
      <w:r w:rsidRPr="0069609E">
        <w:rPr>
          <w:b/>
          <w:bCs/>
          <w:lang w:eastAsia="zh-CN"/>
        </w:rPr>
        <w:t>evaluated</w:t>
      </w:r>
      <w:r w:rsidRPr="0069609E">
        <w:rPr>
          <w:rFonts w:hint="eastAsia"/>
          <w:b/>
          <w:bCs/>
          <w:lang w:eastAsia="zh-CN"/>
        </w:rPr>
        <w:t xml:space="preserve"> by nonanalytical approaches.</w:t>
      </w:r>
    </w:p>
    <w:bookmarkEnd w:id="27"/>
    <w:p w14:paraId="0C2D358C" w14:textId="72513145" w:rsidR="009A7864" w:rsidRPr="0069609E" w:rsidRDefault="00000000">
      <w:pPr>
        <w:jc w:val="both"/>
        <w:rPr>
          <w:lang w:eastAsia="zh-CN"/>
        </w:rPr>
      </w:pPr>
      <w:r w:rsidRPr="0069609E">
        <w:rPr>
          <w:rFonts w:hint="eastAsia"/>
          <w:lang w:eastAsia="zh-CN"/>
        </w:rPr>
        <w:t xml:space="preserve">Sensing TPRs discussed above are defined based on one or two targets. However, for deployment of future sensing functionalities, TPRs for multiple targets must be considered. On the one hand, </w:t>
      </w:r>
      <w:r w:rsidRPr="0069609E">
        <w:rPr>
          <w:lang w:eastAsia="zh-CN"/>
        </w:rPr>
        <w:t>detectability</w:t>
      </w:r>
      <w:r w:rsidRPr="0069609E">
        <w:rPr>
          <w:rFonts w:hint="eastAsia"/>
          <w:lang w:eastAsia="zh-CN"/>
        </w:rPr>
        <w:t xml:space="preserve"> or accuracy may degrade when multiple targets appear within a serving cell. Echo from different targets may interfere with each other. And those weak targets may be i</w:t>
      </w:r>
      <w:r w:rsidRPr="0069609E">
        <w:rPr>
          <w:lang w:eastAsia="zh-CN"/>
        </w:rPr>
        <w:t>mmerse</w:t>
      </w:r>
      <w:r w:rsidRPr="0069609E">
        <w:rPr>
          <w:rFonts w:hint="eastAsia"/>
          <w:lang w:eastAsia="zh-CN"/>
        </w:rPr>
        <w:t xml:space="preserve">d by side-lobe of strong targets. On the other hand, given </w:t>
      </w:r>
      <w:r w:rsidRPr="0069609E">
        <w:rPr>
          <w:lang w:eastAsia="zh-CN"/>
        </w:rPr>
        <w:t>requirement</w:t>
      </w:r>
      <w:r w:rsidRPr="0069609E">
        <w:rPr>
          <w:rFonts w:hint="eastAsia"/>
          <w:lang w:eastAsia="zh-CN"/>
        </w:rPr>
        <w:t>s on</w:t>
      </w:r>
      <w:r w:rsidRPr="0069609E">
        <w:rPr>
          <w:lang w:eastAsia="zh-CN"/>
        </w:rPr>
        <w:t xml:space="preserve"> detectability</w:t>
      </w:r>
      <w:r w:rsidRPr="0069609E">
        <w:rPr>
          <w:rFonts w:hint="eastAsia"/>
          <w:lang w:eastAsia="zh-CN"/>
        </w:rPr>
        <w:t xml:space="preserve"> and accuracy, sensing consumption may be further decreased by advance algorithms when number of targets within a serving cell decreases, which may affect </w:t>
      </w:r>
      <w:r w:rsidRPr="0069609E">
        <w:rPr>
          <w:lang w:eastAsia="zh-CN"/>
        </w:rPr>
        <w:t>communication</w:t>
      </w:r>
      <w:r w:rsidRPr="0069609E">
        <w:rPr>
          <w:rFonts w:hint="eastAsia"/>
          <w:lang w:eastAsia="zh-CN"/>
        </w:rPr>
        <w:t xml:space="preserve"> functionalities. </w:t>
      </w:r>
    </w:p>
    <w:p w14:paraId="3D6BF93A" w14:textId="77777777" w:rsidR="009A7864" w:rsidRPr="0069609E" w:rsidRDefault="00000000">
      <w:pPr>
        <w:jc w:val="both"/>
        <w:rPr>
          <w:lang w:eastAsia="zh-CN"/>
        </w:rPr>
      </w:pPr>
      <w:r w:rsidRPr="0069609E">
        <w:rPr>
          <w:lang w:eastAsia="zh-CN"/>
        </w:rPr>
        <w:t>Thus,</w:t>
      </w:r>
      <w:r w:rsidRPr="0069609E">
        <w:rPr>
          <w:rFonts w:hint="eastAsia"/>
          <w:lang w:eastAsia="zh-CN"/>
        </w:rPr>
        <w:t xml:space="preserve"> we considered a system-level TPR named as sensing capacity to reflect multi-target sensing performance. Sensing capacity is defined as the maximum number of targets </w:t>
      </w:r>
      <w:bookmarkStart w:id="28" w:name="OLE_LINK25"/>
      <w:r w:rsidRPr="0069609E">
        <w:rPr>
          <w:rFonts w:hint="eastAsia"/>
          <w:lang w:eastAsia="zh-CN"/>
        </w:rPr>
        <w:t>fulfilling QoS requirements</w:t>
      </w:r>
      <w:bookmarkEnd w:id="28"/>
      <w:r w:rsidRPr="0069609E">
        <w:rPr>
          <w:lang w:eastAsia="zh-CN"/>
        </w:rPr>
        <w:t xml:space="preserve"> </w:t>
      </w:r>
      <w:r w:rsidRPr="0069609E">
        <w:rPr>
          <w:color w:val="FF0000"/>
          <w:lang w:eastAsia="zh-CN"/>
        </w:rPr>
        <w:t>(with [95%] confidence)</w:t>
      </w:r>
      <w:r w:rsidRPr="0069609E">
        <w:rPr>
          <w:rFonts w:hint="eastAsia"/>
          <w:lang w:eastAsia="zh-CN"/>
        </w:rPr>
        <w:t xml:space="preserve"> within a region. </w:t>
      </w:r>
    </w:p>
    <w:p w14:paraId="7244F6D7" w14:textId="109DDFA5" w:rsidR="009A7864" w:rsidRDefault="00000000">
      <w:pPr>
        <w:jc w:val="both"/>
        <w:rPr>
          <w:b/>
          <w:bCs/>
          <w:lang w:eastAsia="zh-CN"/>
        </w:rPr>
      </w:pPr>
      <w:r w:rsidRPr="0069609E">
        <w:rPr>
          <w:b/>
          <w:bCs/>
          <w:lang w:eastAsia="zh-CN"/>
        </w:rPr>
        <w:t>Proposal 10:</w:t>
      </w:r>
      <w:r w:rsidR="00951019">
        <w:rPr>
          <w:rFonts w:hint="eastAsia"/>
          <w:b/>
          <w:bCs/>
          <w:lang w:eastAsia="zh-CN"/>
        </w:rPr>
        <w:t xml:space="preserve"> </w:t>
      </w:r>
      <w:r w:rsidRPr="0069609E">
        <w:rPr>
          <w:rFonts w:hint="eastAsia"/>
          <w:b/>
          <w:bCs/>
          <w:lang w:eastAsia="zh-CN"/>
        </w:rPr>
        <w:t>Propose to use sensing capacity as a system-level TPR with its definition being the maximum number of the ta</w:t>
      </w:r>
      <w:r>
        <w:rPr>
          <w:rFonts w:hint="eastAsia"/>
          <w:b/>
          <w:bCs/>
          <w:lang w:eastAsia="zh-CN"/>
        </w:rPr>
        <w:t>rgets per unit area</w:t>
      </w:r>
      <w:r>
        <w:rPr>
          <w:rFonts w:hint="eastAsia"/>
          <w:lang w:eastAsia="zh-CN"/>
        </w:rPr>
        <w:t xml:space="preserve"> </w:t>
      </w:r>
      <w:r>
        <w:rPr>
          <w:rFonts w:hint="eastAsia"/>
          <w:b/>
          <w:bCs/>
          <w:lang w:eastAsia="zh-CN"/>
        </w:rPr>
        <w:t xml:space="preserve">when all targets </w:t>
      </w:r>
      <w:r>
        <w:rPr>
          <w:b/>
          <w:bCs/>
          <w:lang w:eastAsia="zh-CN"/>
        </w:rPr>
        <w:t>fulfil</w:t>
      </w:r>
      <w:r>
        <w:rPr>
          <w:rFonts w:hint="eastAsia"/>
          <w:b/>
          <w:bCs/>
          <w:lang w:eastAsia="zh-CN"/>
        </w:rPr>
        <w:t xml:space="preserve"> QoS requirements with [95%] confidence.</w:t>
      </w:r>
    </w:p>
    <w:p w14:paraId="5B7F731E" w14:textId="2FDC124A" w:rsidR="009A7864" w:rsidRDefault="00000000">
      <w:pPr>
        <w:jc w:val="both"/>
        <w:rPr>
          <w:lang w:eastAsia="zh-CN"/>
        </w:rPr>
      </w:pPr>
      <w:r>
        <w:rPr>
          <w:rFonts w:hint="eastAsia"/>
          <w:lang w:eastAsia="zh-CN"/>
        </w:rPr>
        <w:t xml:space="preserve">The metrics of QoS requirements depend on sensing tasks. For detection and localization purposes, </w:t>
      </w:r>
      <w:r>
        <w:rPr>
          <w:lang w:eastAsia="zh-CN"/>
        </w:rPr>
        <w:t>detectability</w:t>
      </w:r>
      <w:r>
        <w:rPr>
          <w:rFonts w:hint="eastAsia"/>
          <w:lang w:eastAsia="zh-CN"/>
        </w:rPr>
        <w:t xml:space="preserve"> </w:t>
      </w:r>
      <w:r>
        <w:rPr>
          <w:lang w:eastAsia="zh-CN"/>
        </w:rPr>
        <w:t>and</w:t>
      </w:r>
      <w:r>
        <w:rPr>
          <w:rFonts w:hint="eastAsia"/>
          <w:lang w:eastAsia="zh-CN"/>
        </w:rPr>
        <w:t xml:space="preserve"> sensing accuracy are used for QoS requirement metrics. For better understanding, a simplified drop-based detection capacity simulation of 1-D target CA-CFAR detection is presented </w:t>
      </w:r>
      <w:r>
        <w:rPr>
          <w:rFonts w:hint="eastAsia"/>
          <w:lang w:eastAsia="zh"/>
        </w:rPr>
        <w:t>in Figure 3</w:t>
      </w:r>
      <w:r>
        <w:rPr>
          <w:rFonts w:hint="eastAsia"/>
          <w:lang w:eastAsia="zh-CN"/>
        </w:rPr>
        <w:t>, with a sensing capacity about 4</w:t>
      </w:r>
      <w:r>
        <w:rPr>
          <w:rFonts w:hint="eastAsia"/>
          <w:lang w:eastAsia="zh"/>
        </w:rPr>
        <w:t xml:space="preserve"> per km</w:t>
      </w:r>
      <w:r>
        <w:rPr>
          <w:rFonts w:hint="eastAsia"/>
          <w:lang w:eastAsia="zh-CN"/>
        </w:rPr>
        <w:t>.</w:t>
      </w:r>
    </w:p>
    <w:p w14:paraId="43703A7D" w14:textId="77777777" w:rsidR="009A7864" w:rsidRDefault="009A7864">
      <w:pPr>
        <w:jc w:val="both"/>
        <w:rPr>
          <w:lang w:eastAsia="zh-CN"/>
        </w:rPr>
      </w:pPr>
    </w:p>
    <w:tbl>
      <w:tblPr>
        <w:tblStyle w:val="afc"/>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39"/>
      </w:tblGrid>
      <w:tr w:rsidR="009A7864" w14:paraId="5E5C5AAD" w14:textId="77777777">
        <w:trPr>
          <w:jc w:val="center"/>
        </w:trPr>
        <w:tc>
          <w:tcPr>
            <w:tcW w:w="3839" w:type="dxa"/>
          </w:tcPr>
          <w:p w14:paraId="4380992A" w14:textId="77777777" w:rsidR="009A7864" w:rsidRDefault="00000000">
            <w:pPr>
              <w:jc w:val="center"/>
              <w:rPr>
                <w:lang w:eastAsia="zh-CN"/>
              </w:rPr>
            </w:pPr>
            <w:r>
              <w:rPr>
                <w:rFonts w:hint="eastAsia"/>
                <w:noProof/>
                <w:lang w:val="en-US" w:eastAsia="zh-CN"/>
              </w:rPr>
              <w:drawing>
                <wp:inline distT="0" distB="0" distL="0" distR="0" wp14:anchorId="01CD3FA5" wp14:editId="3A0F4555">
                  <wp:extent cx="1547495" cy="1159510"/>
                  <wp:effectExtent l="0" t="0" r="0" b="2540"/>
                  <wp:docPr id="208321379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13791"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547970" cy="1159727"/>
                          </a:xfrm>
                          <a:prstGeom prst="rect">
                            <a:avLst/>
                          </a:prstGeom>
                          <a:noFill/>
                          <a:ln>
                            <a:noFill/>
                          </a:ln>
                        </pic:spPr>
                      </pic:pic>
                    </a:graphicData>
                  </a:graphic>
                </wp:inline>
              </w:drawing>
            </w:r>
          </w:p>
        </w:tc>
        <w:tc>
          <w:tcPr>
            <w:tcW w:w="3839" w:type="dxa"/>
          </w:tcPr>
          <w:p w14:paraId="3780AC3C" w14:textId="77777777" w:rsidR="009A7864" w:rsidRDefault="00000000">
            <w:pPr>
              <w:jc w:val="center"/>
              <w:rPr>
                <w:lang w:eastAsia="zh-CN"/>
              </w:rPr>
            </w:pPr>
            <w:r>
              <w:rPr>
                <w:rFonts w:hint="eastAsia"/>
                <w:noProof/>
                <w:lang w:val="en-US" w:eastAsia="zh-CN"/>
              </w:rPr>
              <w:drawing>
                <wp:inline distT="0" distB="0" distL="0" distR="0" wp14:anchorId="76E394AE" wp14:editId="13CBC25D">
                  <wp:extent cx="1681480" cy="1259840"/>
                  <wp:effectExtent l="0" t="0" r="0" b="0"/>
                  <wp:docPr id="19350344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034406" name="图片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81811" cy="1260000"/>
                          </a:xfrm>
                          <a:prstGeom prst="rect">
                            <a:avLst/>
                          </a:prstGeom>
                          <a:noFill/>
                          <a:ln>
                            <a:noFill/>
                          </a:ln>
                        </pic:spPr>
                      </pic:pic>
                    </a:graphicData>
                  </a:graphic>
                </wp:inline>
              </w:drawing>
            </w:r>
          </w:p>
        </w:tc>
      </w:tr>
      <w:tr w:rsidR="009A7864" w14:paraId="18B0A8D9" w14:textId="77777777">
        <w:trPr>
          <w:jc w:val="center"/>
        </w:trPr>
        <w:tc>
          <w:tcPr>
            <w:tcW w:w="3839" w:type="dxa"/>
          </w:tcPr>
          <w:p w14:paraId="180F99BC" w14:textId="77777777" w:rsidR="009A7864" w:rsidRDefault="00000000">
            <w:pPr>
              <w:jc w:val="center"/>
              <w:rPr>
                <w:sz w:val="16"/>
                <w:szCs w:val="16"/>
                <w:lang w:eastAsia="zh-CN"/>
              </w:rPr>
            </w:pPr>
            <w:r>
              <w:rPr>
                <w:rFonts w:hint="eastAsia"/>
                <w:sz w:val="16"/>
                <w:szCs w:val="16"/>
                <w:lang w:eastAsia="zh-CN"/>
              </w:rPr>
              <w:t>(a) Range profile of a single drop with 3 targets</w:t>
            </w:r>
          </w:p>
        </w:tc>
        <w:tc>
          <w:tcPr>
            <w:tcW w:w="3839" w:type="dxa"/>
          </w:tcPr>
          <w:p w14:paraId="29897094" w14:textId="77777777" w:rsidR="009A7864" w:rsidRDefault="00000000">
            <w:pPr>
              <w:jc w:val="center"/>
              <w:rPr>
                <w:sz w:val="16"/>
                <w:szCs w:val="16"/>
                <w:lang w:eastAsia="zh-CN"/>
              </w:rPr>
            </w:pPr>
            <w:r>
              <w:rPr>
                <w:rFonts w:hint="eastAsia"/>
                <w:sz w:val="16"/>
                <w:szCs w:val="16"/>
                <w:lang w:eastAsia="zh-CN"/>
              </w:rPr>
              <w:t>(b) Probability of detecting all targets</w:t>
            </w:r>
          </w:p>
        </w:tc>
      </w:tr>
    </w:tbl>
    <w:p w14:paraId="4C4A4075" w14:textId="77777777" w:rsidR="009A7864" w:rsidRDefault="00000000">
      <w:pPr>
        <w:jc w:val="center"/>
        <w:rPr>
          <w:rFonts w:eastAsiaTheme="minorEastAsia"/>
          <w:b/>
          <w:bCs/>
          <w:lang w:eastAsia="zh-CN"/>
        </w:rPr>
      </w:pPr>
      <w:r>
        <w:rPr>
          <w:rFonts w:eastAsiaTheme="minorEastAsia" w:hint="eastAsia"/>
          <w:b/>
          <w:bCs/>
          <w:lang w:eastAsia="zh-CN"/>
        </w:rPr>
        <w:t>F</w:t>
      </w:r>
      <w:r>
        <w:rPr>
          <w:rFonts w:eastAsiaTheme="minorEastAsia"/>
          <w:b/>
          <w:bCs/>
          <w:lang w:eastAsia="zh-CN"/>
        </w:rPr>
        <w:t xml:space="preserve">igure 3. </w:t>
      </w:r>
      <w:bookmarkStart w:id="29" w:name="OLE_LINK10"/>
      <w:r>
        <w:rPr>
          <w:rFonts w:eastAsiaTheme="minorEastAsia" w:hint="eastAsia"/>
          <w:b/>
          <w:bCs/>
          <w:lang w:eastAsia="zh-CN"/>
        </w:rPr>
        <w:t>Result of a</w:t>
      </w:r>
      <w:r>
        <w:rPr>
          <w:rFonts w:eastAsiaTheme="minorEastAsia"/>
          <w:b/>
          <w:bCs/>
          <w:lang w:eastAsia="zh-CN"/>
        </w:rPr>
        <w:t xml:space="preserve"> simplified drop-based </w:t>
      </w:r>
      <w:r>
        <w:rPr>
          <w:rFonts w:eastAsiaTheme="minorEastAsia" w:hint="eastAsia"/>
          <w:b/>
          <w:bCs/>
          <w:lang w:eastAsia="zh-CN"/>
        </w:rPr>
        <w:t xml:space="preserve">detection capacity </w:t>
      </w:r>
      <w:r>
        <w:rPr>
          <w:rFonts w:eastAsiaTheme="minorEastAsia"/>
          <w:b/>
          <w:bCs/>
          <w:lang w:eastAsia="zh-CN"/>
        </w:rPr>
        <w:t>simulation</w:t>
      </w:r>
      <w:bookmarkEnd w:id="29"/>
    </w:p>
    <w:tbl>
      <w:tblPr>
        <w:tblStyle w:val="afc"/>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
        <w:gridCol w:w="4388"/>
        <w:gridCol w:w="3266"/>
      </w:tblGrid>
      <w:tr w:rsidR="009A7864" w14:paraId="6F744714" w14:textId="77777777" w:rsidTr="007B5098">
        <w:trPr>
          <w:gridBefore w:val="1"/>
          <w:wBefore w:w="6" w:type="dxa"/>
          <w:jc w:val="center"/>
        </w:trPr>
        <w:tc>
          <w:tcPr>
            <w:tcW w:w="4388" w:type="dxa"/>
          </w:tcPr>
          <w:p w14:paraId="701931AE" w14:textId="77777777" w:rsidR="009A7864" w:rsidRDefault="00000000">
            <w:pPr>
              <w:jc w:val="center"/>
              <w:rPr>
                <w:lang w:eastAsia="zh-CN"/>
              </w:rPr>
            </w:pPr>
            <w:r>
              <w:rPr>
                <w:rFonts w:hint="eastAsia"/>
              </w:rPr>
              <w:object w:dxaOrig="2353" w:dyaOrig="1883" w14:anchorId="0AEC13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94.15pt" o:ole="">
                  <v:imagedata r:id="rId12" o:title=""/>
                </v:shape>
                <o:OLEObject Type="Embed" ProgID="Visio.Drawing.15" ShapeID="_x0000_i1025" DrawAspect="Content" ObjectID="_1802535794" r:id="rId13"/>
              </w:object>
            </w:r>
          </w:p>
        </w:tc>
        <w:tc>
          <w:tcPr>
            <w:tcW w:w="3266" w:type="dxa"/>
          </w:tcPr>
          <w:p w14:paraId="1193D58D" w14:textId="77777777" w:rsidR="009A7864" w:rsidRDefault="00000000">
            <w:pPr>
              <w:jc w:val="center"/>
              <w:rPr>
                <w:lang w:eastAsia="zh-CN"/>
              </w:rPr>
            </w:pPr>
            <w:r>
              <w:rPr>
                <w:rFonts w:hint="eastAsia"/>
                <w:noProof/>
                <w:lang w:val="en-US" w:eastAsia="zh-CN"/>
              </w:rPr>
              <w:drawing>
                <wp:inline distT="0" distB="0" distL="0" distR="0" wp14:anchorId="1DBB7591" wp14:editId="3B9A0B7A">
                  <wp:extent cx="1681480" cy="1259840"/>
                  <wp:effectExtent l="0" t="0" r="0" b="0"/>
                  <wp:docPr id="93979547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795475" name="图片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81811" cy="1260000"/>
                          </a:xfrm>
                          <a:prstGeom prst="rect">
                            <a:avLst/>
                          </a:prstGeom>
                          <a:noFill/>
                          <a:ln>
                            <a:noFill/>
                          </a:ln>
                        </pic:spPr>
                      </pic:pic>
                    </a:graphicData>
                  </a:graphic>
                </wp:inline>
              </w:drawing>
            </w:r>
          </w:p>
        </w:tc>
      </w:tr>
      <w:tr w:rsidR="009A7864" w14:paraId="711D8EE0" w14:textId="77777777" w:rsidTr="007B5098">
        <w:trPr>
          <w:jc w:val="center"/>
        </w:trPr>
        <w:tc>
          <w:tcPr>
            <w:tcW w:w="4394" w:type="dxa"/>
            <w:gridSpan w:val="2"/>
          </w:tcPr>
          <w:p w14:paraId="5AD7C7B2" w14:textId="77777777" w:rsidR="009A7864" w:rsidRDefault="00000000">
            <w:pPr>
              <w:jc w:val="center"/>
              <w:rPr>
                <w:sz w:val="16"/>
                <w:szCs w:val="16"/>
                <w:lang w:eastAsia="zh-CN"/>
              </w:rPr>
            </w:pPr>
            <w:r>
              <w:rPr>
                <w:rFonts w:hint="eastAsia"/>
                <w:sz w:val="16"/>
                <w:szCs w:val="16"/>
                <w:lang w:eastAsia="zh-CN"/>
              </w:rPr>
              <w:t>(a) Definition of latency for tracking</w:t>
            </w:r>
          </w:p>
        </w:tc>
        <w:tc>
          <w:tcPr>
            <w:tcW w:w="3266" w:type="dxa"/>
          </w:tcPr>
          <w:p w14:paraId="2314D434" w14:textId="77777777" w:rsidR="009A7864" w:rsidRDefault="00000000">
            <w:pPr>
              <w:jc w:val="center"/>
              <w:rPr>
                <w:sz w:val="16"/>
                <w:szCs w:val="16"/>
                <w:lang w:eastAsia="zh-CN"/>
              </w:rPr>
            </w:pPr>
            <w:r>
              <w:rPr>
                <w:rFonts w:hint="eastAsia"/>
                <w:sz w:val="16"/>
                <w:szCs w:val="16"/>
                <w:lang w:eastAsia="zh-CN"/>
              </w:rPr>
              <w:t>(b) Probability of tracking all target</w:t>
            </w:r>
          </w:p>
        </w:tc>
      </w:tr>
    </w:tbl>
    <w:p w14:paraId="15FF2C3A" w14:textId="77777777" w:rsidR="009A7864" w:rsidRDefault="00000000">
      <w:pPr>
        <w:jc w:val="center"/>
        <w:rPr>
          <w:rFonts w:eastAsiaTheme="minorEastAsia"/>
          <w:b/>
          <w:bCs/>
          <w:lang w:eastAsia="zh-CN"/>
        </w:rPr>
      </w:pPr>
      <w:r>
        <w:rPr>
          <w:rFonts w:eastAsiaTheme="minorEastAsia" w:hint="eastAsia"/>
          <w:b/>
          <w:bCs/>
          <w:lang w:eastAsia="zh-CN"/>
        </w:rPr>
        <w:t>F</w:t>
      </w:r>
      <w:r>
        <w:rPr>
          <w:rFonts w:eastAsiaTheme="minorEastAsia"/>
          <w:b/>
          <w:bCs/>
          <w:lang w:eastAsia="zh-CN"/>
        </w:rPr>
        <w:t xml:space="preserve">igure 4. </w:t>
      </w:r>
      <w:r>
        <w:rPr>
          <w:rFonts w:eastAsiaTheme="minorEastAsia" w:hint="eastAsia"/>
          <w:b/>
          <w:bCs/>
          <w:lang w:eastAsia="zh-CN"/>
        </w:rPr>
        <w:t>Result of a</w:t>
      </w:r>
      <w:r>
        <w:rPr>
          <w:rFonts w:eastAsiaTheme="minorEastAsia"/>
          <w:b/>
          <w:bCs/>
          <w:lang w:eastAsia="zh-CN"/>
        </w:rPr>
        <w:t xml:space="preserve"> simplified </w:t>
      </w:r>
      <w:r>
        <w:rPr>
          <w:rFonts w:eastAsiaTheme="minorEastAsia" w:hint="eastAsia"/>
          <w:b/>
          <w:bCs/>
          <w:lang w:eastAsia="zh-CN"/>
        </w:rPr>
        <w:t>tracking</w:t>
      </w:r>
      <w:r>
        <w:rPr>
          <w:rFonts w:eastAsiaTheme="minorEastAsia"/>
          <w:b/>
          <w:bCs/>
          <w:lang w:eastAsia="zh-CN"/>
        </w:rPr>
        <w:t xml:space="preserve"> capacity simulation</w:t>
      </w:r>
    </w:p>
    <w:p w14:paraId="7950627E" w14:textId="055F64E2" w:rsidR="009A7864" w:rsidRDefault="00000000">
      <w:pPr>
        <w:jc w:val="both"/>
        <w:rPr>
          <w:lang w:val="en-US" w:eastAsia="zh-CN"/>
        </w:rPr>
      </w:pPr>
      <w:r>
        <w:rPr>
          <w:rFonts w:hint="eastAsia"/>
          <w:lang w:eastAsia="zh-CN"/>
        </w:rPr>
        <w:t>For tracking purpose,</w:t>
      </w:r>
      <w:r>
        <w:rPr>
          <w:rFonts w:ascii="Segoe UI" w:hAnsi="Segoe UI" w:cs="Segoe UI"/>
          <w:shd w:val="clear" w:color="auto" w:fill="FFFFFF"/>
        </w:rPr>
        <w:t xml:space="preserve"> </w:t>
      </w:r>
      <w:r>
        <w:rPr>
          <w:lang w:eastAsia="zh-CN"/>
        </w:rPr>
        <w:t>requirements for accuracy</w:t>
      </w:r>
      <w:r>
        <w:rPr>
          <w:rFonts w:hint="eastAsia"/>
          <w:lang w:eastAsia="zh-CN"/>
        </w:rPr>
        <w:t xml:space="preserve"> of single observation</w:t>
      </w:r>
      <w:r>
        <w:rPr>
          <w:lang w:eastAsia="zh-CN"/>
        </w:rPr>
        <w:t xml:space="preserve"> don't have to be </w:t>
      </w:r>
      <w:r>
        <w:rPr>
          <w:rFonts w:hint="eastAsia"/>
          <w:lang w:eastAsia="zh-CN"/>
        </w:rPr>
        <w:t>as</w:t>
      </w:r>
      <w:r>
        <w:rPr>
          <w:lang w:eastAsia="zh-CN"/>
        </w:rPr>
        <w:t xml:space="preserve"> strict</w:t>
      </w:r>
      <w:r>
        <w:rPr>
          <w:rFonts w:hint="eastAsia"/>
          <w:lang w:eastAsia="zh-CN"/>
        </w:rPr>
        <w:t xml:space="preserve"> as localization</w:t>
      </w:r>
      <w:r>
        <w:rPr>
          <w:lang w:eastAsia="zh-CN"/>
        </w:rPr>
        <w:t>.</w:t>
      </w:r>
      <w:r>
        <w:rPr>
          <w:rFonts w:hint="eastAsia"/>
          <w:lang w:eastAsia="zh-CN"/>
        </w:rPr>
        <w:t xml:space="preserve"> A few miss-detections or </w:t>
      </w:r>
      <w:r>
        <w:rPr>
          <w:lang w:val="en-US" w:eastAsia="zh-CN"/>
        </w:rPr>
        <w:t xml:space="preserve">less accurate </w:t>
      </w:r>
      <w:r>
        <w:rPr>
          <w:rFonts w:hint="eastAsia"/>
          <w:lang w:eastAsia="zh-CN"/>
        </w:rPr>
        <w:t xml:space="preserve">localization results are </w:t>
      </w:r>
      <w:r>
        <w:rPr>
          <w:lang w:eastAsia="zh-CN"/>
        </w:rPr>
        <w:t>tolerable</w:t>
      </w:r>
      <w:r>
        <w:rPr>
          <w:rFonts w:hint="eastAsia"/>
          <w:lang w:eastAsia="zh-CN"/>
        </w:rPr>
        <w:t xml:space="preserve"> in cases where these </w:t>
      </w:r>
      <w:r>
        <w:rPr>
          <w:lang w:val="en-US" w:eastAsia="zh-CN"/>
        </w:rPr>
        <w:t>outage</w:t>
      </w:r>
      <w:r>
        <w:rPr>
          <w:rFonts w:hint="eastAsia"/>
          <w:lang w:val="en-US" w:eastAsia="zh-CN"/>
        </w:rPr>
        <w:t>s</w:t>
      </w:r>
      <w:r>
        <w:rPr>
          <w:lang w:val="en-US" w:eastAsia="zh-CN"/>
        </w:rPr>
        <w:t xml:space="preserve"> appear inconsecutively. A well-defined sensing capacity is more useful. </w:t>
      </w:r>
      <w:r>
        <w:rPr>
          <w:rFonts w:hint="eastAsia"/>
          <w:lang w:val="en-US" w:eastAsia="zh-CN"/>
        </w:rPr>
        <w:t>Metric</w:t>
      </w:r>
      <w:r>
        <w:rPr>
          <w:rFonts w:hint="eastAsia"/>
          <w:lang w:eastAsia="zh-CN"/>
        </w:rPr>
        <w:t xml:space="preserve"> of</w:t>
      </w:r>
      <w:r>
        <w:rPr>
          <w:lang w:val="en-US" w:eastAsia="zh-CN"/>
        </w:rPr>
        <w:t xml:space="preserve"> tracking</w:t>
      </w:r>
      <w:r>
        <w:rPr>
          <w:rFonts w:hint="eastAsia"/>
          <w:lang w:eastAsia="zh-CN"/>
        </w:rPr>
        <w:t xml:space="preserve"> QoS requirement is defined as the maximum</w:t>
      </w:r>
      <w:r>
        <w:rPr>
          <w:lang w:eastAsia="zh-CN"/>
        </w:rPr>
        <w:t> tolerable</w:t>
      </w:r>
      <w:r>
        <w:rPr>
          <w:rFonts w:hint="eastAsia"/>
          <w:lang w:eastAsia="zh-CN"/>
        </w:rPr>
        <w:t xml:space="preserve"> latency</w:t>
      </w:r>
      <w:r>
        <w:rPr>
          <w:rFonts w:hint="eastAsia"/>
          <w:color w:val="FF0000"/>
          <w:lang w:eastAsia="zh-CN"/>
        </w:rPr>
        <w:t xml:space="preserve"> (with [95%] confidence) </w:t>
      </w:r>
      <w:r>
        <w:rPr>
          <w:rFonts w:hint="eastAsia"/>
          <w:lang w:eastAsia="zh-CN"/>
        </w:rPr>
        <w:t xml:space="preserve">between two consecutive </w:t>
      </w:r>
      <w:r>
        <w:rPr>
          <w:lang w:eastAsia="zh-CN"/>
        </w:rPr>
        <w:t>localization</w:t>
      </w:r>
      <w:r>
        <w:rPr>
          <w:rFonts w:hint="eastAsia"/>
          <w:lang w:eastAsia="zh-CN"/>
        </w:rPr>
        <w:t xml:space="preserve"> results with given accuracy.</w:t>
      </w:r>
      <w:r>
        <w:rPr>
          <w:lang w:val="en-US" w:eastAsia="zh-CN"/>
        </w:rPr>
        <w:t xml:space="preserve"> A simplified simulation result of multi-target tracking in range is </w:t>
      </w:r>
      <w:r>
        <w:rPr>
          <w:rFonts w:hint="eastAsia"/>
          <w:lang w:val="en-US" w:eastAsia="zh"/>
        </w:rPr>
        <w:t>presented in Figure 4</w:t>
      </w:r>
      <w:r>
        <w:rPr>
          <w:lang w:val="en-US" w:eastAsia="zh-CN"/>
        </w:rPr>
        <w:t>, with a sensing capacity of 6</w:t>
      </w:r>
      <w:r>
        <w:rPr>
          <w:rFonts w:hint="eastAsia"/>
          <w:lang w:val="en-US" w:eastAsia="zh"/>
        </w:rPr>
        <w:t xml:space="preserve"> per km</w:t>
      </w:r>
      <w:r>
        <w:rPr>
          <w:lang w:val="en-US" w:eastAsia="zh-CN"/>
        </w:rPr>
        <w:t>.</w:t>
      </w:r>
    </w:p>
    <w:p w14:paraId="1BDF692C" w14:textId="77777777" w:rsidR="009A7864" w:rsidRDefault="00000000">
      <w:pPr>
        <w:jc w:val="both"/>
        <w:rPr>
          <w:lang w:val="en-US" w:eastAsia="zh-CN"/>
        </w:rPr>
      </w:pPr>
      <w:r w:rsidRPr="007B5098">
        <w:rPr>
          <w:color w:val="000000"/>
          <w:lang w:val="en-US" w:eastAsia="zh-CN" w:bidi="ar"/>
        </w:rPr>
        <w:t>Evaluation methods for sensing capacity are suggested in Table B of the Appendix.</w:t>
      </w:r>
    </w:p>
    <w:p w14:paraId="64D277F3" w14:textId="77777777" w:rsidR="009A7864" w:rsidRDefault="00000000">
      <w:pPr>
        <w:jc w:val="both"/>
        <w:rPr>
          <w:b/>
          <w:bCs/>
          <w:lang w:val="en-US"/>
        </w:rPr>
      </w:pPr>
      <w:bookmarkStart w:id="30" w:name="OLE_LINK27"/>
      <w:bookmarkStart w:id="31" w:name="OLE_LINK29"/>
      <w:r>
        <w:rPr>
          <w:b/>
          <w:bCs/>
          <w:lang w:val="en-US" w:eastAsia="zh-CN" w:bidi="ar"/>
        </w:rPr>
        <w:t xml:space="preserve">Proposal 11: </w:t>
      </w:r>
      <w:bookmarkStart w:id="32" w:name="OLE_LINK28"/>
      <w:r>
        <w:rPr>
          <w:b/>
          <w:bCs/>
          <w:lang w:val="en-US" w:eastAsia="zh-CN" w:bidi="ar"/>
        </w:rPr>
        <w:t>Proposed to define QoS requirements for sensing capacity as follows.</w:t>
      </w:r>
    </w:p>
    <w:p w14:paraId="7950A39A" w14:textId="77777777" w:rsidR="009A7864" w:rsidRDefault="00000000">
      <w:pPr>
        <w:jc w:val="both"/>
        <w:rPr>
          <w:b/>
          <w:bCs/>
          <w:lang w:val="en-US"/>
        </w:rPr>
      </w:pPr>
      <w:r>
        <w:rPr>
          <w:b/>
          <w:bCs/>
          <w:lang w:val="en-US" w:eastAsia="zh-CN" w:bidi="ar"/>
        </w:rPr>
        <w:t>- QoS requirement of detection purpose is defined by the detection probability with a fixed false alarm probability.</w:t>
      </w:r>
    </w:p>
    <w:p w14:paraId="25A15497" w14:textId="77777777" w:rsidR="009A7864" w:rsidRDefault="00000000">
      <w:pPr>
        <w:jc w:val="both"/>
        <w:rPr>
          <w:b/>
          <w:bCs/>
          <w:lang w:val="en-US"/>
        </w:rPr>
      </w:pPr>
      <w:r>
        <w:rPr>
          <w:b/>
          <w:bCs/>
          <w:lang w:val="en-US" w:eastAsia="zh-CN" w:bidi="ar"/>
        </w:rPr>
        <w:t>- QoS requirement of localization purpose is defined by the localization accuracy.</w:t>
      </w:r>
    </w:p>
    <w:p w14:paraId="0BF899CF" w14:textId="758B4212" w:rsidR="009A7864" w:rsidRPr="00951019" w:rsidRDefault="00000000">
      <w:pPr>
        <w:jc w:val="both"/>
        <w:rPr>
          <w:b/>
          <w:bCs/>
          <w:lang w:val="en-US" w:eastAsia="zh-CN"/>
        </w:rPr>
      </w:pPr>
      <w:r>
        <w:rPr>
          <w:b/>
          <w:bCs/>
          <w:lang w:val="en-US" w:eastAsia="zh-CN" w:bidi="ar"/>
        </w:rPr>
        <w:t>-</w:t>
      </w:r>
      <w:r>
        <w:rPr>
          <w:rFonts w:hint="eastAsia"/>
          <w:b/>
          <w:bCs/>
          <w:lang w:val="en-US" w:eastAsia="zh" w:bidi="ar"/>
        </w:rPr>
        <w:t xml:space="preserve"> </w:t>
      </w:r>
      <w:r>
        <w:rPr>
          <w:b/>
          <w:bCs/>
          <w:lang w:val="en-US" w:eastAsia="zh-CN" w:bidi="ar"/>
        </w:rPr>
        <w:t>QoS requirement of tracking purpose is defined as the maximum latency between two consecutive measurements with given localization accuracy.</w:t>
      </w:r>
      <w:bookmarkEnd w:id="30"/>
      <w:bookmarkEnd w:id="32"/>
    </w:p>
    <w:bookmarkEnd w:id="31"/>
    <w:p w14:paraId="35E7AF43" w14:textId="77777777" w:rsidR="009A7864" w:rsidRDefault="009A7864">
      <w:pPr>
        <w:jc w:val="both"/>
        <w:rPr>
          <w:b/>
          <w:bCs/>
          <w:lang w:val="en-US" w:eastAsia="zh-CN"/>
        </w:rPr>
      </w:pPr>
    </w:p>
    <w:p w14:paraId="143B78C1" w14:textId="77777777" w:rsidR="009A7864" w:rsidRDefault="00000000">
      <w:pPr>
        <w:pStyle w:val="2"/>
        <w:jc w:val="both"/>
        <w:rPr>
          <w:rFonts w:ascii="Times New Roman" w:hAnsi="Times New Roman"/>
          <w:i w:val="0"/>
          <w:iCs w:val="0"/>
          <w:lang w:eastAsia="zh-CN"/>
        </w:rPr>
      </w:pPr>
      <w:r>
        <w:rPr>
          <w:rFonts w:ascii="Times New Roman" w:hAnsi="Times New Roman"/>
          <w:i w:val="0"/>
          <w:iCs w:val="0"/>
          <w:lang w:eastAsia="zh-CN"/>
        </w:rPr>
        <w:t>AI-related capabilities</w:t>
      </w:r>
    </w:p>
    <w:p w14:paraId="5ADA9476" w14:textId="29DA46E3" w:rsidR="00245C9E" w:rsidRDefault="00820EE1">
      <w:pPr>
        <w:jc w:val="both"/>
        <w:rPr>
          <w:lang w:eastAsia="zh-CN"/>
        </w:rPr>
      </w:pPr>
      <w:r>
        <w:rPr>
          <w:rFonts w:hint="eastAsia"/>
          <w:lang w:val="en-US" w:eastAsia="zh-CN"/>
        </w:rPr>
        <w:t xml:space="preserve">Considering the difficulty and complexity of defining AI-related </w:t>
      </w:r>
      <w:r>
        <w:rPr>
          <w:lang w:val="en-US" w:eastAsia="zh-CN"/>
        </w:rPr>
        <w:t>capabilities</w:t>
      </w:r>
      <w:r>
        <w:rPr>
          <w:rFonts w:hint="eastAsia"/>
          <w:lang w:val="en-US" w:eastAsia="zh-CN"/>
        </w:rPr>
        <w:t xml:space="preserve"> as a quantitative TPR, we can accept to define AI-related capabilities as a </w:t>
      </w:r>
      <w:r w:rsidRPr="00820EE1">
        <w:rPr>
          <w:lang w:eastAsia="zh-CN"/>
        </w:rPr>
        <w:t>qualitative</w:t>
      </w:r>
      <w:r>
        <w:rPr>
          <w:rFonts w:hint="eastAsia"/>
          <w:lang w:eastAsia="zh-CN"/>
        </w:rPr>
        <w:t xml:space="preserve"> TPR. </w:t>
      </w:r>
    </w:p>
    <w:p w14:paraId="09EF5A5D" w14:textId="2A92F306" w:rsidR="00245C9E" w:rsidRDefault="00245C9E" w:rsidP="00245C9E">
      <w:pPr>
        <w:spacing w:before="240"/>
        <w:jc w:val="both"/>
        <w:rPr>
          <w:b/>
          <w:bCs/>
          <w:lang w:val="en-US" w:eastAsia="zh-CN" w:bidi="ar"/>
        </w:rPr>
      </w:pPr>
      <w:bookmarkStart w:id="33" w:name="OLE_LINK31"/>
      <w:bookmarkStart w:id="34" w:name="OLE_LINK26"/>
      <w:r>
        <w:rPr>
          <w:b/>
          <w:bCs/>
          <w:lang w:val="en-US" w:eastAsia="zh-CN" w:bidi="ar"/>
        </w:rPr>
        <w:t xml:space="preserve">Proposal </w:t>
      </w:r>
      <w:r>
        <w:rPr>
          <w:rFonts w:hint="eastAsia"/>
          <w:b/>
          <w:bCs/>
          <w:lang w:val="en-US" w:eastAsia="zh-CN" w:bidi="ar"/>
        </w:rPr>
        <w:t>12</w:t>
      </w:r>
      <w:r>
        <w:rPr>
          <w:b/>
          <w:bCs/>
          <w:lang w:val="en-US" w:eastAsia="zh-CN" w:bidi="ar"/>
        </w:rPr>
        <w:t xml:space="preserve">: </w:t>
      </w:r>
      <w:r>
        <w:rPr>
          <w:rFonts w:hint="eastAsia"/>
          <w:b/>
          <w:bCs/>
          <w:lang w:val="en-US" w:eastAsia="zh-CN" w:bidi="ar"/>
        </w:rPr>
        <w:t xml:space="preserve">Define AI-related capabilities as a </w:t>
      </w:r>
      <w:r>
        <w:rPr>
          <w:b/>
          <w:bCs/>
          <w:lang w:val="en-US" w:eastAsia="zh-CN" w:bidi="ar"/>
        </w:rPr>
        <w:t>qualitative</w:t>
      </w:r>
      <w:r>
        <w:rPr>
          <w:rFonts w:hint="eastAsia"/>
          <w:b/>
          <w:bCs/>
          <w:lang w:val="en-US" w:eastAsia="zh-CN" w:bidi="ar"/>
        </w:rPr>
        <w:t xml:space="preserve"> TPR,</w:t>
      </w:r>
      <w:r w:rsidR="00951019">
        <w:rPr>
          <w:rFonts w:hint="eastAsia"/>
          <w:b/>
          <w:bCs/>
          <w:lang w:val="en-US" w:eastAsia="zh-CN" w:bidi="ar"/>
        </w:rPr>
        <w:t xml:space="preserve"> RIT/SRIT </w:t>
      </w:r>
      <w:r w:rsidR="00951019">
        <w:rPr>
          <w:b/>
          <w:bCs/>
          <w:lang w:val="en-US" w:eastAsia="zh-CN" w:bidi="ar"/>
        </w:rPr>
        <w:t>should</w:t>
      </w:r>
      <w:r w:rsidR="00951019">
        <w:rPr>
          <w:rFonts w:hint="eastAsia"/>
          <w:b/>
          <w:bCs/>
          <w:lang w:val="en-US" w:eastAsia="zh-CN" w:bidi="ar"/>
        </w:rPr>
        <w:t xml:space="preserve"> support mechanisms and/or signaling /related to AI functionalities over the radio interface (between UE and network), including AI data collection</w:t>
      </w:r>
      <w:r w:rsidR="008B3C5E">
        <w:rPr>
          <w:rFonts w:hint="eastAsia"/>
          <w:b/>
          <w:bCs/>
          <w:lang w:val="en-US" w:eastAsia="zh-CN" w:bidi="ar"/>
        </w:rPr>
        <w:t xml:space="preserve"> </w:t>
      </w:r>
      <w:r w:rsidR="008B3C5E">
        <w:rPr>
          <w:b/>
          <w:bCs/>
          <w:lang w:val="en-US" w:eastAsia="zh-CN" w:bidi="ar"/>
        </w:rPr>
        <w:t>and</w:t>
      </w:r>
      <w:r w:rsidR="008B3C5E">
        <w:rPr>
          <w:rFonts w:hint="eastAsia"/>
          <w:b/>
          <w:bCs/>
          <w:lang w:val="en-US" w:eastAsia="zh-CN" w:bidi="ar"/>
        </w:rPr>
        <w:t xml:space="preserve"> other capabilities</w:t>
      </w:r>
      <w:r w:rsidR="006F2404">
        <w:rPr>
          <w:rFonts w:hint="eastAsia"/>
          <w:b/>
          <w:bCs/>
          <w:lang w:val="en-US" w:eastAsia="zh-CN" w:bidi="ar"/>
        </w:rPr>
        <w:t>.</w:t>
      </w:r>
    </w:p>
    <w:bookmarkEnd w:id="33"/>
    <w:p w14:paraId="319BF942" w14:textId="0BE489D8" w:rsidR="006F2404" w:rsidRPr="006F2404" w:rsidRDefault="006F2404" w:rsidP="00245C9E">
      <w:pPr>
        <w:spacing w:before="240"/>
        <w:jc w:val="both"/>
        <w:rPr>
          <w:lang w:val="en-US" w:eastAsia="zh-CN" w:bidi="ar"/>
        </w:rPr>
      </w:pPr>
      <w:r>
        <w:rPr>
          <w:rFonts w:hint="eastAsia"/>
          <w:lang w:val="en-US" w:eastAsia="zh-CN" w:bidi="ar"/>
        </w:rPr>
        <w:t>Considering the following definition for AI-related capabilities:</w:t>
      </w:r>
    </w:p>
    <w:tbl>
      <w:tblPr>
        <w:tblStyle w:val="afc"/>
        <w:tblW w:w="0" w:type="auto"/>
        <w:tblLook w:val="04A0" w:firstRow="1" w:lastRow="0" w:firstColumn="1" w:lastColumn="0" w:noHBand="0" w:noVBand="1"/>
      </w:tblPr>
      <w:tblGrid>
        <w:gridCol w:w="9629"/>
      </w:tblGrid>
      <w:tr w:rsidR="00245C9E" w14:paraId="642201BA" w14:textId="77777777" w:rsidTr="00245C9E">
        <w:tc>
          <w:tcPr>
            <w:tcW w:w="9629" w:type="dxa"/>
          </w:tcPr>
          <w:p w14:paraId="2A6251BA" w14:textId="77777777" w:rsidR="00245C9E" w:rsidRDefault="00245C9E" w:rsidP="00245C9E">
            <w:pPr>
              <w:jc w:val="both"/>
              <w:rPr>
                <w:lang w:eastAsia="zh-CN"/>
              </w:rPr>
            </w:pPr>
            <w:r>
              <w:rPr>
                <w:rFonts w:hint="eastAsia"/>
                <w:lang w:eastAsia="zh-CN"/>
              </w:rPr>
              <w:t>Applicable AI-related capabilities refer to the ability to provide certain functionalities throughput IMT-2030 to support AI enabled applications.</w:t>
            </w:r>
          </w:p>
          <w:p w14:paraId="18E614F4" w14:textId="77777777" w:rsidR="00245C9E" w:rsidRDefault="00245C9E" w:rsidP="00245C9E">
            <w:pPr>
              <w:jc w:val="both"/>
              <w:rPr>
                <w:lang w:eastAsia="zh-CN"/>
              </w:rPr>
            </w:pPr>
            <w:r>
              <w:rPr>
                <w:rFonts w:hint="eastAsia"/>
                <w:lang w:eastAsia="zh-CN"/>
              </w:rPr>
              <w:t xml:space="preserve">The RIT should support AI-related </w:t>
            </w:r>
            <w:r>
              <w:rPr>
                <w:lang w:eastAsia="zh-CN"/>
              </w:rPr>
              <w:t>capabilities</w:t>
            </w:r>
            <w:r>
              <w:rPr>
                <w:rFonts w:hint="eastAsia"/>
                <w:lang w:eastAsia="zh-CN"/>
              </w:rPr>
              <w:t xml:space="preserve">, which refer to the ability for the RIT/SRIT to support </w:t>
            </w:r>
            <w:r w:rsidRPr="00245C9E">
              <w:rPr>
                <w:rFonts w:hint="eastAsia"/>
                <w:strike/>
                <w:color w:val="FF0000"/>
                <w:lang w:eastAsia="zh-CN"/>
              </w:rPr>
              <w:t>[</w:t>
            </w:r>
            <w:r>
              <w:rPr>
                <w:rFonts w:hint="eastAsia"/>
                <w:lang w:eastAsia="zh-CN"/>
              </w:rPr>
              <w:t>mechanisms and/or signalling/related to</w:t>
            </w:r>
            <w:r w:rsidRPr="00245C9E">
              <w:rPr>
                <w:rFonts w:hint="eastAsia"/>
                <w:strike/>
                <w:color w:val="FF0000"/>
                <w:lang w:eastAsia="zh-CN"/>
              </w:rPr>
              <w:t>]</w:t>
            </w:r>
            <w:r>
              <w:rPr>
                <w:rFonts w:hint="eastAsia"/>
                <w:lang w:eastAsia="zh-CN"/>
              </w:rPr>
              <w:t xml:space="preserve"> AI functionalities over the radio interface (between UE and network). This should include support for one or more of the following:</w:t>
            </w:r>
          </w:p>
          <w:p w14:paraId="0C9D1731" w14:textId="14DA3E7F" w:rsidR="00245C9E" w:rsidRPr="00245C9E" w:rsidRDefault="00245C9E" w:rsidP="00245C9E">
            <w:pPr>
              <w:pStyle w:val="aff3"/>
              <w:numPr>
                <w:ilvl w:val="0"/>
                <w:numId w:val="14"/>
              </w:numPr>
              <w:ind w:leftChars="0"/>
              <w:jc w:val="both"/>
              <w:rPr>
                <w:color w:val="FF0000"/>
                <w:lang w:eastAsia="zh-CN"/>
              </w:rPr>
            </w:pPr>
            <w:r w:rsidRPr="00245C9E">
              <w:rPr>
                <w:rFonts w:eastAsiaTheme="minorEastAsia" w:hint="eastAsia"/>
                <w:color w:val="FF0000"/>
                <w:lang w:eastAsia="zh-CN"/>
              </w:rPr>
              <w:t>AI data collection</w:t>
            </w:r>
          </w:p>
          <w:p w14:paraId="4DBE99F3" w14:textId="0F3202AB" w:rsidR="00245C9E" w:rsidRDefault="00245C9E" w:rsidP="00245C9E">
            <w:pPr>
              <w:pStyle w:val="aff3"/>
              <w:numPr>
                <w:ilvl w:val="0"/>
                <w:numId w:val="14"/>
              </w:numPr>
              <w:ind w:leftChars="0"/>
              <w:jc w:val="both"/>
              <w:rPr>
                <w:lang w:eastAsia="zh-CN"/>
              </w:rPr>
            </w:pPr>
            <w:r>
              <w:rPr>
                <w:rFonts w:hint="eastAsia"/>
                <w:lang w:eastAsia="zh-CN"/>
              </w:rPr>
              <w:t>Distributed data processing</w:t>
            </w:r>
          </w:p>
          <w:p w14:paraId="2424D9CB" w14:textId="77777777" w:rsidR="00245C9E" w:rsidRDefault="00245C9E" w:rsidP="00245C9E">
            <w:pPr>
              <w:pStyle w:val="aff3"/>
              <w:numPr>
                <w:ilvl w:val="0"/>
                <w:numId w:val="14"/>
              </w:numPr>
              <w:ind w:leftChars="0"/>
              <w:jc w:val="both"/>
              <w:rPr>
                <w:lang w:eastAsia="zh-CN"/>
              </w:rPr>
            </w:pPr>
            <w:r>
              <w:rPr>
                <w:rFonts w:hint="eastAsia"/>
                <w:lang w:eastAsia="zh-CN"/>
              </w:rPr>
              <w:t>Distributed learning</w:t>
            </w:r>
          </w:p>
          <w:p w14:paraId="34C40468" w14:textId="77777777" w:rsidR="00245C9E" w:rsidRDefault="00245C9E" w:rsidP="00245C9E">
            <w:pPr>
              <w:pStyle w:val="aff3"/>
              <w:numPr>
                <w:ilvl w:val="0"/>
                <w:numId w:val="14"/>
              </w:numPr>
              <w:ind w:leftChars="0"/>
              <w:jc w:val="both"/>
              <w:rPr>
                <w:lang w:eastAsia="zh-CN"/>
              </w:rPr>
            </w:pPr>
            <w:r>
              <w:rPr>
                <w:rFonts w:hint="eastAsia"/>
                <w:lang w:eastAsia="zh-CN"/>
              </w:rPr>
              <w:t>AI computing</w:t>
            </w:r>
          </w:p>
          <w:p w14:paraId="5EE9E471" w14:textId="77777777" w:rsidR="00245C9E" w:rsidRDefault="00245C9E" w:rsidP="00245C9E">
            <w:pPr>
              <w:pStyle w:val="aff3"/>
              <w:numPr>
                <w:ilvl w:val="0"/>
                <w:numId w:val="14"/>
              </w:numPr>
              <w:ind w:leftChars="0"/>
              <w:jc w:val="both"/>
              <w:rPr>
                <w:lang w:eastAsia="zh-CN"/>
              </w:rPr>
            </w:pPr>
            <w:r>
              <w:rPr>
                <w:rFonts w:hint="eastAsia"/>
                <w:lang w:eastAsia="zh-CN"/>
              </w:rPr>
              <w:t>AI model execution</w:t>
            </w:r>
          </w:p>
          <w:p w14:paraId="4DEDBB03" w14:textId="77777777" w:rsidR="00245C9E" w:rsidRPr="00245C9E" w:rsidRDefault="00245C9E" w:rsidP="00245C9E">
            <w:pPr>
              <w:pStyle w:val="aff3"/>
              <w:numPr>
                <w:ilvl w:val="0"/>
                <w:numId w:val="14"/>
              </w:numPr>
              <w:ind w:leftChars="0"/>
              <w:jc w:val="both"/>
              <w:rPr>
                <w:lang w:eastAsia="zh-CN"/>
              </w:rPr>
            </w:pPr>
            <w:r>
              <w:rPr>
                <w:rFonts w:hint="eastAsia"/>
                <w:lang w:eastAsia="zh-CN"/>
              </w:rPr>
              <w:t>AI model inference</w:t>
            </w:r>
          </w:p>
          <w:p w14:paraId="65AE2082" w14:textId="26451441" w:rsidR="00245C9E" w:rsidRPr="00245C9E" w:rsidRDefault="00245C9E" w:rsidP="00245C9E">
            <w:pPr>
              <w:pStyle w:val="aff3"/>
              <w:numPr>
                <w:ilvl w:val="0"/>
                <w:numId w:val="14"/>
              </w:numPr>
              <w:ind w:leftChars="0"/>
              <w:jc w:val="both"/>
              <w:rPr>
                <w:lang w:eastAsia="zh-CN"/>
              </w:rPr>
            </w:pPr>
            <w:r>
              <w:rPr>
                <w:lang w:eastAsia="zh-CN"/>
              </w:rPr>
              <w:t>O</w:t>
            </w:r>
            <w:r>
              <w:rPr>
                <w:rFonts w:hint="eastAsia"/>
                <w:lang w:eastAsia="zh-CN"/>
              </w:rPr>
              <w:t>r other AI capabilities of the RITs/SRITs (to be reported by the proponent)</w:t>
            </w:r>
          </w:p>
        </w:tc>
      </w:tr>
    </w:tbl>
    <w:bookmarkEnd w:id="34"/>
    <w:p w14:paraId="69C5C813" w14:textId="77777777" w:rsidR="009A7864" w:rsidRDefault="00000000">
      <w:pPr>
        <w:pStyle w:val="1"/>
        <w:jc w:val="both"/>
        <w:rPr>
          <w:rFonts w:ascii="Times New Roman" w:hAnsi="Times New Roman"/>
          <w:lang w:eastAsia="zh-CN"/>
        </w:rPr>
      </w:pPr>
      <w:r>
        <w:rPr>
          <w:rFonts w:ascii="Times New Roman" w:eastAsiaTheme="minorEastAsia" w:hAnsi="Times New Roman"/>
          <w:lang w:eastAsia="zh-CN"/>
        </w:rPr>
        <w:lastRenderedPageBreak/>
        <w:t>Conclusions</w:t>
      </w:r>
    </w:p>
    <w:p w14:paraId="63996F7F" w14:textId="77777777" w:rsidR="009A7864" w:rsidRDefault="00000000">
      <w:pPr>
        <w:overflowPunct w:val="0"/>
        <w:autoSpaceDE w:val="0"/>
        <w:autoSpaceDN w:val="0"/>
        <w:adjustRightInd w:val="0"/>
        <w:spacing w:before="0"/>
        <w:ind w:right="-99"/>
        <w:jc w:val="both"/>
      </w:pPr>
      <w:r>
        <w:t xml:space="preserve">In this contribution, </w:t>
      </w:r>
    </w:p>
    <w:p w14:paraId="33A9A8F0" w14:textId="77777777" w:rsidR="00CF1A5B" w:rsidRDefault="00CF1A5B" w:rsidP="00CF1A5B">
      <w:pPr>
        <w:jc w:val="both"/>
        <w:rPr>
          <w:b/>
          <w:bCs/>
          <w:lang w:eastAsia="zh-CN"/>
        </w:rPr>
      </w:pPr>
      <w:r>
        <w:rPr>
          <w:b/>
          <w:bCs/>
          <w:lang w:eastAsia="zh-CN"/>
        </w:rPr>
        <w:t xml:space="preserve">Proposal 1: For the candidate IMT-2030 TPRs endorsed in RAN#106 plenary (except for energy efficiency), the definitions captured from IMT-2020 can be reused, as shown in </w:t>
      </w:r>
      <w:r>
        <w:rPr>
          <w:rFonts w:hint="eastAsia"/>
          <w:b/>
          <w:bCs/>
          <w:lang w:eastAsia="zh-CN"/>
        </w:rPr>
        <w:t xml:space="preserve">the following </w:t>
      </w:r>
      <w:r>
        <w:rPr>
          <w:b/>
          <w:bCs/>
          <w:lang w:eastAsia="zh-CN"/>
        </w:rPr>
        <w:t>Table 1.</w:t>
      </w:r>
    </w:p>
    <w:p w14:paraId="2E8B5E33" w14:textId="01CD038B" w:rsidR="00CF1A5B" w:rsidRPr="00CF1A5B" w:rsidRDefault="00CF1A5B" w:rsidP="000F7921">
      <w:pPr>
        <w:spacing w:before="240"/>
        <w:jc w:val="both"/>
        <w:rPr>
          <w:b/>
          <w:bCs/>
          <w:lang w:eastAsia="zh-CN"/>
        </w:rPr>
      </w:pPr>
      <w:r>
        <w:rPr>
          <w:b/>
          <w:bCs/>
          <w:lang w:eastAsia="zh-CN"/>
        </w:rPr>
        <w:t xml:space="preserve">Proposal 2: For the candidate IMT-2030 TPRs endorsed in RAN#106 plenary (except for energy efficiency), the associated target values in Table 2 can be considered as a starting point. </w:t>
      </w:r>
    </w:p>
    <w:p w14:paraId="21339A3A" w14:textId="630E16BE" w:rsidR="00BF55E9" w:rsidRPr="00BF55E9" w:rsidRDefault="00BF55E9" w:rsidP="000F7921">
      <w:pPr>
        <w:spacing w:before="240"/>
        <w:jc w:val="both"/>
        <w:rPr>
          <w:b/>
          <w:bCs/>
          <w:lang w:val="en-US" w:eastAsia="zh-CN"/>
        </w:rPr>
      </w:pPr>
      <w:r>
        <w:rPr>
          <w:b/>
          <w:bCs/>
          <w:lang w:val="en-US" w:eastAsia="zh-CN" w:bidi="ar"/>
        </w:rPr>
        <w:t>Proposal 3: Support</w:t>
      </w:r>
      <w:r>
        <w:rPr>
          <w:lang w:val="en-US" w:eastAsia="zh-CN" w:bidi="ar"/>
        </w:rPr>
        <w:t xml:space="preserve"> </w:t>
      </w:r>
      <w:r>
        <w:rPr>
          <w:b/>
          <w:bCs/>
          <w:lang w:val="en-US" w:eastAsia="zh-CN" w:bidi="ar"/>
        </w:rPr>
        <w:t xml:space="preserve">sustainability/energy efficiency is a quantitative TPR (i.e. the evaluation method is simulation). </w:t>
      </w:r>
    </w:p>
    <w:p w14:paraId="4ADD6719" w14:textId="26302CCE" w:rsidR="000F7921" w:rsidRDefault="000F7921" w:rsidP="000F7921">
      <w:pPr>
        <w:spacing w:before="240"/>
        <w:jc w:val="both"/>
        <w:rPr>
          <w:b/>
          <w:bCs/>
          <w:lang w:val="en-US" w:eastAsia="zh-CN" w:bidi="ar"/>
        </w:rPr>
      </w:pPr>
      <w:r>
        <w:rPr>
          <w:b/>
          <w:bCs/>
          <w:lang w:val="en-US" w:eastAsia="zh-CN" w:bidi="ar"/>
        </w:rPr>
        <w:t>Proposal 4: For sustainability/energy efficiency, support the following definition (changes are marked in red):</w:t>
      </w:r>
    </w:p>
    <w:tbl>
      <w:tblPr>
        <w:tblStyle w:val="18"/>
        <w:tblW w:w="5000" w:type="pct"/>
        <w:tblLook w:val="04A0" w:firstRow="1" w:lastRow="0" w:firstColumn="1" w:lastColumn="0" w:noHBand="0" w:noVBand="1"/>
      </w:tblPr>
      <w:tblGrid>
        <w:gridCol w:w="9629"/>
      </w:tblGrid>
      <w:tr w:rsidR="000F7921" w14:paraId="7B6A3B9F" w14:textId="77777777" w:rsidTr="006E259D">
        <w:tc>
          <w:tcPr>
            <w:tcW w:w="5000" w:type="pct"/>
            <w:tcBorders>
              <w:top w:val="single" w:sz="4" w:space="0" w:color="auto"/>
              <w:left w:val="single" w:sz="4" w:space="0" w:color="auto"/>
              <w:bottom w:val="single" w:sz="4" w:space="0" w:color="auto"/>
              <w:right w:val="single" w:sz="4" w:space="0" w:color="auto"/>
            </w:tcBorders>
            <w:shd w:val="clear" w:color="auto" w:fill="auto"/>
          </w:tcPr>
          <w:p w14:paraId="2AC9026D" w14:textId="77777777" w:rsidR="000F7921" w:rsidRDefault="000F7921" w:rsidP="006E259D">
            <w:pPr>
              <w:pStyle w:val="2"/>
              <w:numPr>
                <w:ilvl w:val="1"/>
                <w:numId w:val="0"/>
              </w:numPr>
              <w:textAlignment w:val="baseline"/>
              <w:rPr>
                <w:rFonts w:ascii="Times New Roman" w:hAnsi="Times New Roman" w:hint="default"/>
                <w:i w:val="0"/>
                <w:sz w:val="19"/>
                <w:szCs w:val="19"/>
                <w:lang w:val="en-US" w:eastAsia="zh-CN"/>
              </w:rPr>
            </w:pPr>
            <w:r>
              <w:rPr>
                <w:rFonts w:ascii="Times New Roman" w:hAnsi="Times New Roman" w:hint="default"/>
                <w:i w:val="0"/>
                <w:sz w:val="19"/>
                <w:szCs w:val="19"/>
                <w:lang w:val="en-US" w:eastAsia="zh-CN"/>
              </w:rPr>
              <w:lastRenderedPageBreak/>
              <w:t>Energy Efficiency</w:t>
            </w:r>
          </w:p>
          <w:p w14:paraId="7C6EC8FD" w14:textId="77777777" w:rsidR="000F7921" w:rsidRDefault="000F7921" w:rsidP="006E259D">
            <w:pPr>
              <w:textAlignment w:val="baseline"/>
              <w:rPr>
                <w:rFonts w:hint="default"/>
                <w:sz w:val="19"/>
                <w:szCs w:val="19"/>
                <w:lang w:val="en-US" w:eastAsia="zh-CN"/>
              </w:rPr>
            </w:pPr>
            <w:r>
              <w:rPr>
                <w:rFonts w:hint="default"/>
                <w:sz w:val="19"/>
                <w:szCs w:val="19"/>
                <w:lang w:val="en-US" w:eastAsia="zh-CN" w:bidi="ar"/>
              </w:rPr>
              <w:t>Energy efficiency is an important metric of sustainability. 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p>
          <w:p w14:paraId="4121975C" w14:textId="77777777" w:rsidR="000F7921" w:rsidRDefault="000F7921" w:rsidP="006E259D">
            <w:pPr>
              <w:textAlignment w:val="baseline"/>
              <w:rPr>
                <w:rFonts w:hint="default"/>
                <w:sz w:val="19"/>
                <w:szCs w:val="19"/>
                <w:lang w:val="en-US"/>
              </w:rPr>
            </w:pPr>
            <w:r>
              <w:rPr>
                <w:rFonts w:hint="default"/>
                <w:sz w:val="19"/>
                <w:szCs w:val="19"/>
                <w:lang w:val="en-US" w:eastAsia="zh-CN" w:bidi="ar"/>
              </w:rPr>
              <w:t>This requirement is defined for the purpose of evaluation in the Immersive communication usage scenario.</w:t>
            </w:r>
          </w:p>
          <w:p w14:paraId="40B86B3B" w14:textId="77777777" w:rsidR="000F7921" w:rsidRDefault="000F7921" w:rsidP="006E259D">
            <w:pPr>
              <w:textAlignment w:val="baseline"/>
              <w:rPr>
                <w:rFonts w:hint="default"/>
                <w:color w:val="FF0000"/>
                <w:sz w:val="19"/>
                <w:szCs w:val="19"/>
                <w:lang w:val="en-US"/>
              </w:rPr>
            </w:pPr>
            <w:r>
              <w:rPr>
                <w:rFonts w:hint="default"/>
                <w:color w:val="FF0000"/>
                <w:sz w:val="19"/>
                <w:szCs w:val="19"/>
                <w:lang w:val="en-US" w:eastAsia="zh-CN" w:bidi="ar"/>
              </w:rPr>
              <w:t xml:space="preserve">The requirement is the relative energy savings between the selected load case(s) and a reference case. For network energy efficiency, the reference case is when network is fully loaded. For UE energy efficiency, the reference case is when UE is </w:t>
            </w:r>
            <w:proofErr w:type="gramStart"/>
            <w:r>
              <w:rPr>
                <w:rFonts w:hint="default"/>
                <w:color w:val="FF0000"/>
                <w:sz w:val="19"/>
                <w:szCs w:val="19"/>
                <w:lang w:val="en-US" w:eastAsia="zh-CN" w:bidi="ar"/>
              </w:rPr>
              <w:t>fully-loaded</w:t>
            </w:r>
            <w:proofErr w:type="gramEnd"/>
            <w:r>
              <w:rPr>
                <w:rFonts w:hint="default"/>
                <w:color w:val="FF0000"/>
                <w:sz w:val="19"/>
                <w:szCs w:val="19"/>
                <w:lang w:val="en-US" w:eastAsia="zh-CN" w:bidi="ar"/>
              </w:rPr>
              <w:t>/has full-buffer service.</w:t>
            </w:r>
          </w:p>
          <w:p w14:paraId="7DF682DB" w14:textId="77777777" w:rsidR="000F7921" w:rsidRDefault="000F7921" w:rsidP="006E259D">
            <w:pPr>
              <w:textAlignment w:val="baseline"/>
              <w:rPr>
                <w:rFonts w:hint="default"/>
                <w:color w:val="FF0000"/>
                <w:sz w:val="19"/>
                <w:szCs w:val="19"/>
                <w:lang w:val="en-US"/>
              </w:rPr>
            </w:pPr>
            <w:r>
              <w:rPr>
                <w:rFonts w:hint="default"/>
                <w:color w:val="FF0000"/>
                <w:sz w:val="19"/>
                <w:szCs w:val="19"/>
                <w:lang w:val="en-US" w:eastAsia="zh-CN" w:bidi="ar"/>
              </w:rPr>
              <w:t>Proponents should report the power model used for the evaluation (e.g. BS power model in 3GPP TR 38.864 and UE power model in 3GPP TR 38.840), the number of UE under each BS and the traffic model.</w:t>
            </w:r>
          </w:p>
          <w:p w14:paraId="7507163F" w14:textId="77777777" w:rsidR="000F7921" w:rsidRDefault="000F7921" w:rsidP="006E259D">
            <w:pPr>
              <w:textAlignment w:val="baseline"/>
              <w:rPr>
                <w:rFonts w:hint="default"/>
                <w:color w:val="FF0000"/>
                <w:sz w:val="19"/>
                <w:szCs w:val="19"/>
                <w:lang w:val="en-US"/>
              </w:rPr>
            </w:pPr>
            <w:r>
              <w:rPr>
                <w:rFonts w:hint="default"/>
                <w:color w:val="FF0000"/>
                <w:sz w:val="19"/>
                <w:szCs w:val="19"/>
                <w:lang w:val="en-US" w:eastAsia="zh-CN" w:bidi="ar"/>
              </w:rPr>
              <w:t>The relative target of certain metric (e.g</w:t>
            </w:r>
            <w:proofErr w:type="gramStart"/>
            <w:r>
              <w:rPr>
                <w:rFonts w:hint="default"/>
                <w:color w:val="FF0000"/>
                <w:sz w:val="19"/>
                <w:szCs w:val="19"/>
                <w:lang w:val="en-US" w:eastAsia="zh-CN" w:bidi="ar"/>
              </w:rPr>
              <w:t>. 10%</w:t>
            </w:r>
            <w:proofErr w:type="gramEnd"/>
            <w:r>
              <w:rPr>
                <w:rFonts w:hint="default"/>
                <w:color w:val="FF0000"/>
                <w:sz w:val="19"/>
                <w:szCs w:val="19"/>
                <w:lang w:val="en-US" w:eastAsia="zh-CN" w:bidi="ar"/>
              </w:rPr>
              <w:t xml:space="preserve"> performance loss compared with the benchmark) can be set. Constant that [90%] percent of UE fulfils the target should be achieved while evaluating the relative power saving for each load case. The certain metric can be selected according to the service type:</w:t>
            </w:r>
          </w:p>
          <w:p w14:paraId="2BED777C" w14:textId="77777777" w:rsidR="000F7921" w:rsidRDefault="000F7921" w:rsidP="006E259D">
            <w:pPr>
              <w:pStyle w:val="aff7"/>
              <w:numPr>
                <w:ilvl w:val="0"/>
                <w:numId w:val="10"/>
              </w:numPr>
              <w:ind w:leftChars="0"/>
              <w:textAlignment w:val="baseline"/>
              <w:rPr>
                <w:rFonts w:hint="default"/>
                <w:color w:val="FF0000"/>
                <w:sz w:val="19"/>
                <w:szCs w:val="19"/>
              </w:rPr>
            </w:pPr>
            <w:r>
              <w:rPr>
                <w:color w:val="FF0000"/>
                <w:sz w:val="19"/>
                <w:szCs w:val="19"/>
              </w:rPr>
              <w:t xml:space="preserve">For Vo6G (i.e. </w:t>
            </w:r>
            <w:proofErr w:type="spellStart"/>
            <w:r>
              <w:rPr>
                <w:color w:val="FF0000"/>
                <w:sz w:val="19"/>
                <w:szCs w:val="19"/>
              </w:rPr>
              <w:t>VoNR</w:t>
            </w:r>
            <w:proofErr w:type="spellEnd"/>
            <w:r>
              <w:rPr>
                <w:color w:val="FF0000"/>
                <w:sz w:val="19"/>
                <w:szCs w:val="19"/>
              </w:rPr>
              <w:t xml:space="preserve">-like) service, the certain metric is latency </w:t>
            </w:r>
          </w:p>
          <w:p w14:paraId="500D889E" w14:textId="77777777" w:rsidR="000F7921" w:rsidRDefault="000F7921" w:rsidP="006E259D">
            <w:pPr>
              <w:pStyle w:val="aff7"/>
              <w:numPr>
                <w:ilvl w:val="0"/>
                <w:numId w:val="10"/>
              </w:numPr>
              <w:ind w:leftChars="0"/>
              <w:textAlignment w:val="baseline"/>
              <w:rPr>
                <w:rFonts w:hint="default"/>
                <w:color w:val="FF0000"/>
                <w:sz w:val="19"/>
                <w:szCs w:val="19"/>
              </w:rPr>
            </w:pPr>
            <w:r>
              <w:rPr>
                <w:color w:val="FF0000"/>
                <w:sz w:val="19"/>
                <w:szCs w:val="19"/>
              </w:rPr>
              <w:t>For burst-buffer service, the certain metric is UPT</w:t>
            </w:r>
          </w:p>
          <w:p w14:paraId="323EF48F" w14:textId="77777777" w:rsidR="000F7921" w:rsidRDefault="000F7921" w:rsidP="006E259D">
            <w:pPr>
              <w:pStyle w:val="aff7"/>
              <w:numPr>
                <w:ilvl w:val="0"/>
                <w:numId w:val="10"/>
              </w:numPr>
              <w:ind w:leftChars="0"/>
              <w:textAlignment w:val="baseline"/>
              <w:rPr>
                <w:rFonts w:hint="default"/>
                <w:color w:val="FF0000"/>
                <w:sz w:val="19"/>
                <w:szCs w:val="19"/>
              </w:rPr>
            </w:pPr>
            <w:r>
              <w:rPr>
                <w:color w:val="FF0000"/>
                <w:sz w:val="19"/>
                <w:szCs w:val="19"/>
              </w:rPr>
              <w:t>For XR service, the certain metric is latency</w:t>
            </w:r>
          </w:p>
          <w:p w14:paraId="3438DFA7" w14:textId="77777777" w:rsidR="000F7921" w:rsidRDefault="000F7921" w:rsidP="006E259D">
            <w:pPr>
              <w:pStyle w:val="aff7"/>
              <w:numPr>
                <w:ilvl w:val="0"/>
                <w:numId w:val="10"/>
              </w:numPr>
              <w:ind w:leftChars="0"/>
              <w:textAlignment w:val="baseline"/>
              <w:rPr>
                <w:rFonts w:eastAsia="宋体" w:hint="default"/>
                <w:color w:val="FF0000"/>
                <w:sz w:val="19"/>
                <w:szCs w:val="19"/>
              </w:rPr>
            </w:pPr>
            <w:r>
              <w:rPr>
                <w:color w:val="FF0000"/>
                <w:sz w:val="19"/>
                <w:szCs w:val="19"/>
              </w:rPr>
              <w:t>For LPWA service, there is no certain metric (i.e. no constraint)</w:t>
            </w:r>
          </w:p>
          <w:p w14:paraId="04E8CB02" w14:textId="77777777" w:rsidR="000F7921" w:rsidRDefault="000F7921" w:rsidP="006E259D">
            <w:pPr>
              <w:textAlignment w:val="baseline"/>
              <w:rPr>
                <w:rFonts w:hint="default"/>
                <w:sz w:val="19"/>
                <w:szCs w:val="19"/>
                <w:lang w:val="en-US"/>
              </w:rPr>
            </w:pPr>
            <w:r>
              <w:rPr>
                <w:rFonts w:hint="default"/>
                <w:sz w:val="19"/>
                <w:szCs w:val="19"/>
                <w:lang w:val="en-US" w:eastAsia="zh-CN" w:bidi="ar"/>
              </w:rPr>
              <w:t>The minimum requirements for Energy efficiency are summarized in Tables below.</w:t>
            </w:r>
          </w:p>
          <w:p w14:paraId="71C0CE2F" w14:textId="77777777" w:rsidR="000F7921" w:rsidRDefault="000F7921" w:rsidP="006E259D">
            <w:pPr>
              <w:pStyle w:val="af7"/>
              <w:keepNext/>
              <w:tabs>
                <w:tab w:val="left" w:pos="1135"/>
                <w:tab w:val="left" w:pos="1871"/>
                <w:tab w:val="left" w:pos="2270"/>
              </w:tabs>
              <w:spacing w:before="360" w:beforeAutospacing="0" w:after="120" w:afterAutospacing="0"/>
              <w:jc w:val="center"/>
              <w:rPr>
                <w:rFonts w:hint="default"/>
                <w:sz w:val="19"/>
                <w:szCs w:val="19"/>
              </w:rPr>
            </w:pPr>
            <w:r>
              <w:rPr>
                <w:rFonts w:eastAsia="Times New Roman" w:hint="default"/>
                <w:caps/>
                <w:sz w:val="19"/>
                <w:szCs w:val="19"/>
                <w:lang w:bidi="ar"/>
              </w:rPr>
              <w:t xml:space="preserve">Table: </w:t>
            </w:r>
            <w:r>
              <w:rPr>
                <w:rFonts w:eastAsia="Times New Roman" w:hint="default"/>
                <w:sz w:val="19"/>
                <w:szCs w:val="19"/>
                <w:lang w:bidi="ar"/>
              </w:rPr>
              <w:t>The minimum requirements for Network Energy efficiency</w:t>
            </w:r>
          </w:p>
          <w:tbl>
            <w:tblPr>
              <w:tblStyle w:val="18"/>
              <w:tblW w:w="0" w:type="auto"/>
              <w:jc w:val="center"/>
              <w:tblLook w:val="04A0" w:firstRow="1" w:lastRow="0" w:firstColumn="1" w:lastColumn="0" w:noHBand="0" w:noVBand="1"/>
            </w:tblPr>
            <w:tblGrid>
              <w:gridCol w:w="2718"/>
              <w:gridCol w:w="2392"/>
              <w:gridCol w:w="2711"/>
              <w:gridCol w:w="1582"/>
            </w:tblGrid>
            <w:tr w:rsidR="000F7921" w14:paraId="790C0DD6" w14:textId="77777777" w:rsidTr="006E259D">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0CB2E5B3" w14:textId="77777777" w:rsidR="000F7921" w:rsidRDefault="000F7921" w:rsidP="006E259D">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 xml:space="preserve">[Test environment(s)] </w:t>
                  </w:r>
                  <w:r>
                    <w:rPr>
                      <w:rFonts w:ascii="宋体" w:hAnsi="宋体" w:cs="宋体"/>
                      <w:b/>
                      <w:sz w:val="19"/>
                      <w:szCs w:val="19"/>
                      <w:lang w:bidi="ar"/>
                    </w:rPr>
                    <w:t>**</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4622CAFC" w14:textId="77777777" w:rsidR="000F7921" w:rsidRDefault="000F7921" w:rsidP="006E259D">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Selected load case(s)</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3FD1FFE9" w14:textId="77777777" w:rsidR="000F7921" w:rsidRDefault="000F7921" w:rsidP="006E259D">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The reference case</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765369BA" w14:textId="77777777" w:rsidR="000F7921" w:rsidRDefault="000F7921" w:rsidP="006E259D">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Relative power saving (%)</w:t>
                  </w:r>
                </w:p>
              </w:tc>
            </w:tr>
            <w:tr w:rsidR="000F7921" w14:paraId="0133B832" w14:textId="77777777" w:rsidTr="006E259D">
              <w:trPr>
                <w:jc w:val="center"/>
              </w:trPr>
              <w:tc>
                <w:tcPr>
                  <w:tcW w:w="2718" w:type="dxa"/>
                  <w:tcBorders>
                    <w:top w:val="single" w:sz="4" w:space="0" w:color="auto"/>
                    <w:left w:val="single" w:sz="4" w:space="0" w:color="auto"/>
                    <w:bottom w:val="single" w:sz="4" w:space="0" w:color="auto"/>
                    <w:right w:val="single" w:sz="4" w:space="0" w:color="auto"/>
                  </w:tcBorders>
                  <w:shd w:val="clear" w:color="auto" w:fill="auto"/>
                  <w:vAlign w:val="center"/>
                </w:tcPr>
                <w:p w14:paraId="5E7BC1F4"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hint="default"/>
                      <w:sz w:val="19"/>
                      <w:szCs w:val="19"/>
                    </w:rPr>
                  </w:pPr>
                  <w:r>
                    <w:rPr>
                      <w:rFonts w:eastAsia="Batang" w:hint="default"/>
                      <w:color w:val="FF0000"/>
                      <w:sz w:val="19"/>
                      <w:szCs w:val="19"/>
                      <w:lang w:bidi="ar"/>
                    </w:rPr>
                    <w:t>[Service type, Power model, Device number, Traffic model]</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4CCC872E"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[empty load, low load, light load and/or medium load] *</w:t>
                  </w:r>
                </w:p>
              </w:tc>
              <w:tc>
                <w:tcPr>
                  <w:tcW w:w="2711" w:type="dxa"/>
                  <w:tcBorders>
                    <w:top w:val="single" w:sz="4" w:space="0" w:color="auto"/>
                    <w:left w:val="single" w:sz="4" w:space="0" w:color="auto"/>
                    <w:bottom w:val="single" w:sz="4" w:space="0" w:color="auto"/>
                    <w:right w:val="single" w:sz="4" w:space="0" w:color="auto"/>
                  </w:tcBorders>
                  <w:shd w:val="clear" w:color="auto" w:fill="auto"/>
                  <w:vAlign w:val="center"/>
                </w:tcPr>
                <w:p w14:paraId="5D6ACBDF"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Fully loaded IMT-2030 case *</w:t>
                  </w:r>
                </w:p>
              </w:tc>
              <w:tc>
                <w:tcPr>
                  <w:tcW w:w="1582" w:type="dxa"/>
                  <w:tcBorders>
                    <w:top w:val="single" w:sz="4" w:space="0" w:color="auto"/>
                    <w:left w:val="single" w:sz="4" w:space="0" w:color="auto"/>
                    <w:bottom w:val="single" w:sz="4" w:space="0" w:color="auto"/>
                    <w:right w:val="single" w:sz="4" w:space="0" w:color="auto"/>
                  </w:tcBorders>
                  <w:shd w:val="clear" w:color="auto" w:fill="auto"/>
                  <w:vAlign w:val="center"/>
                </w:tcPr>
                <w:p w14:paraId="651C13E2"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[X1%, X2%, ...]</w:t>
                  </w:r>
                </w:p>
              </w:tc>
            </w:tr>
          </w:tbl>
          <w:p w14:paraId="382E09A4"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hint="default"/>
                <w:sz w:val="19"/>
                <w:szCs w:val="19"/>
              </w:rPr>
            </w:pPr>
            <w:r>
              <w:rPr>
                <w:rFonts w:eastAsia="Batang" w:hint="default"/>
                <w:sz w:val="19"/>
                <w:szCs w:val="19"/>
                <w:lang w:bidi="ar"/>
              </w:rPr>
              <w:t>*empty load: L=0, low load: 0 &lt; L</w:t>
            </w:r>
            <w:r>
              <w:rPr>
                <w:rFonts w:eastAsia="Batang" w:cs="Batang"/>
                <w:sz w:val="19"/>
                <w:szCs w:val="19"/>
                <w:lang w:bidi="ar"/>
              </w:rPr>
              <w:t>≤</w:t>
            </w:r>
            <w:r>
              <w:rPr>
                <w:rFonts w:eastAsia="Batang" w:hint="default"/>
                <w:sz w:val="19"/>
                <w:szCs w:val="19"/>
                <w:lang w:bidi="ar"/>
              </w:rPr>
              <w:t>15, light load: 15 &lt; L</w:t>
            </w:r>
            <w:r>
              <w:rPr>
                <w:rFonts w:eastAsia="Batang" w:cs="Batang"/>
                <w:sz w:val="19"/>
                <w:szCs w:val="19"/>
                <w:lang w:bidi="ar"/>
              </w:rPr>
              <w:t>≤</w:t>
            </w:r>
            <w:r>
              <w:rPr>
                <w:rFonts w:eastAsia="Batang" w:hint="default"/>
                <w:sz w:val="19"/>
                <w:szCs w:val="19"/>
                <w:lang w:bidi="ar"/>
              </w:rPr>
              <w:t>30</w:t>
            </w:r>
            <w:r>
              <w:rPr>
                <w:rFonts w:ascii="宋体" w:eastAsia="Times New Roman" w:hAnsi="宋体" w:cs="宋体"/>
                <w:sz w:val="19"/>
                <w:szCs w:val="19"/>
                <w:lang w:bidi="ar"/>
              </w:rPr>
              <w:t>,</w:t>
            </w:r>
            <w:r>
              <w:rPr>
                <w:rFonts w:eastAsia="Batang" w:hint="default"/>
                <w:sz w:val="19"/>
                <w:szCs w:val="19"/>
                <w:lang w:bidi="ar"/>
              </w:rPr>
              <w:t xml:space="preserve"> medium load: 30 &lt; L</w:t>
            </w:r>
            <w:r>
              <w:rPr>
                <w:rFonts w:eastAsia="Batang" w:cs="Batang"/>
                <w:sz w:val="19"/>
                <w:szCs w:val="19"/>
                <w:lang w:bidi="ar"/>
              </w:rPr>
              <w:t>≤</w:t>
            </w:r>
            <w:r>
              <w:rPr>
                <w:rFonts w:eastAsia="Batang" w:hint="default"/>
                <w:sz w:val="19"/>
                <w:szCs w:val="19"/>
                <w:lang w:bidi="ar"/>
              </w:rPr>
              <w:t xml:space="preserve">50, </w:t>
            </w:r>
            <w:r>
              <w:rPr>
                <w:rFonts w:eastAsia="Times New Roman" w:hint="default"/>
                <w:sz w:val="19"/>
                <w:szCs w:val="19"/>
                <w:lang w:bidi="ar"/>
              </w:rPr>
              <w:t>fully loaded case: L=100</w:t>
            </w:r>
          </w:p>
          <w:p w14:paraId="5934AA40"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rPr>
                <w:rFonts w:hint="default"/>
                <w:sz w:val="19"/>
                <w:szCs w:val="19"/>
              </w:rPr>
            </w:pPr>
            <w:r>
              <w:rPr>
                <w:rFonts w:eastAsia="Times New Roman" w:hint="default"/>
                <w:sz w:val="19"/>
                <w:szCs w:val="19"/>
                <w:lang w:bidi="ar"/>
              </w:rPr>
              <w:t>** needed only in case of simulation</w:t>
            </w:r>
          </w:p>
          <w:p w14:paraId="54743E1A" w14:textId="77777777" w:rsidR="000F7921" w:rsidRDefault="000F7921" w:rsidP="006E259D">
            <w:pPr>
              <w:pStyle w:val="af7"/>
              <w:keepNext/>
              <w:tabs>
                <w:tab w:val="left" w:pos="1135"/>
                <w:tab w:val="left" w:pos="1871"/>
                <w:tab w:val="left" w:pos="2270"/>
              </w:tabs>
              <w:spacing w:before="360" w:beforeAutospacing="0" w:after="120" w:afterAutospacing="0"/>
              <w:jc w:val="center"/>
              <w:rPr>
                <w:rFonts w:hint="default"/>
                <w:sz w:val="19"/>
                <w:szCs w:val="19"/>
              </w:rPr>
            </w:pPr>
            <w:r>
              <w:rPr>
                <w:rFonts w:eastAsia="Times New Roman" w:hint="default"/>
                <w:caps/>
                <w:sz w:val="19"/>
                <w:szCs w:val="19"/>
                <w:lang w:bidi="ar"/>
              </w:rPr>
              <w:t xml:space="preserve">Table: </w:t>
            </w:r>
            <w:r>
              <w:rPr>
                <w:rFonts w:eastAsia="Times New Roman" w:hint="default"/>
                <w:sz w:val="19"/>
                <w:szCs w:val="19"/>
                <w:lang w:bidi="ar"/>
              </w:rPr>
              <w:t>The minimum requirements for Device Energy efficiency</w:t>
            </w:r>
          </w:p>
          <w:tbl>
            <w:tblPr>
              <w:tblStyle w:val="18"/>
              <w:tblW w:w="9629" w:type="dxa"/>
              <w:jc w:val="center"/>
              <w:tblLook w:val="04A0" w:firstRow="1" w:lastRow="0" w:firstColumn="1" w:lastColumn="0" w:noHBand="0" w:noVBand="1"/>
            </w:tblPr>
            <w:tblGrid>
              <w:gridCol w:w="2830"/>
              <w:gridCol w:w="2410"/>
              <w:gridCol w:w="2693"/>
              <w:gridCol w:w="1696"/>
            </w:tblGrid>
            <w:tr w:rsidR="000F7921" w14:paraId="05CE908C" w14:textId="77777777" w:rsidTr="006E259D">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7F5805" w14:textId="77777777" w:rsidR="000F7921" w:rsidRDefault="000F7921" w:rsidP="006E259D">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 xml:space="preserve">[Test environment(s)] </w:t>
                  </w:r>
                  <w:r>
                    <w:rPr>
                      <w:rFonts w:ascii="宋体" w:hAnsi="宋体" w:cs="宋体"/>
                      <w:b/>
                      <w:sz w:val="19"/>
                      <w:szCs w:val="19"/>
                      <w:lang w:bidi="ar"/>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26072DC" w14:textId="77777777" w:rsidR="000F7921" w:rsidRDefault="000F7921" w:rsidP="006E259D">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Selected load case(s)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2340DB" w14:textId="77777777" w:rsidR="000F7921" w:rsidRDefault="000F7921" w:rsidP="006E259D">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The reference case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87BF0B8" w14:textId="77777777" w:rsidR="000F7921" w:rsidRDefault="000F7921" w:rsidP="006E259D">
                  <w:pPr>
                    <w:pStyle w:val="af7"/>
                    <w:keepNext/>
                    <w:tabs>
                      <w:tab w:val="left" w:pos="1135"/>
                      <w:tab w:val="left" w:pos="1871"/>
                      <w:tab w:val="left" w:pos="2270"/>
                    </w:tabs>
                    <w:spacing w:before="80" w:beforeAutospacing="0" w:after="80" w:afterAutospacing="0"/>
                    <w:jc w:val="center"/>
                    <w:rPr>
                      <w:rFonts w:eastAsia="Batang" w:hint="default"/>
                      <w:sz w:val="19"/>
                      <w:szCs w:val="19"/>
                    </w:rPr>
                  </w:pPr>
                  <w:r>
                    <w:rPr>
                      <w:rFonts w:ascii="Times New Roman Bold" w:eastAsia="Batang" w:hAnsi="Times New Roman Bold" w:cs="Times New Roman Bold" w:hint="default"/>
                      <w:b/>
                      <w:sz w:val="19"/>
                      <w:szCs w:val="19"/>
                      <w:lang w:bidi="ar"/>
                    </w:rPr>
                    <w:t>Relative power saving (%)</w:t>
                  </w:r>
                </w:p>
              </w:tc>
            </w:tr>
            <w:tr w:rsidR="000F7921" w14:paraId="15F4EFEB" w14:textId="77777777" w:rsidTr="006E259D">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8C0C32"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color w:val="FF0000"/>
                      <w:sz w:val="19"/>
                      <w:szCs w:val="19"/>
                      <w:lang w:bidi="ar"/>
                    </w:rPr>
                    <w:t>[Service type, Power model, Device number, Traffic model]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BCC2FC"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[empty load, low load, light load and/or medium load]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F91422C"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Times New Roman" w:hint="default"/>
                      <w:color w:val="FF0000"/>
                      <w:sz w:val="19"/>
                      <w:szCs w:val="19"/>
                      <w:lang w:bidi="ar"/>
                    </w:rPr>
                    <w:t xml:space="preserve">Device is </w:t>
                  </w:r>
                  <w:proofErr w:type="gramStart"/>
                  <w:r>
                    <w:rPr>
                      <w:rFonts w:eastAsia="Times New Roman" w:hint="default"/>
                      <w:color w:val="FF0000"/>
                      <w:sz w:val="19"/>
                      <w:szCs w:val="19"/>
                      <w:lang w:bidi="ar"/>
                    </w:rPr>
                    <w:t>fully-loaded</w:t>
                  </w:r>
                  <w:proofErr w:type="gramEnd"/>
                  <w:r>
                    <w:rPr>
                      <w:rFonts w:eastAsia="Times New Roman" w:hint="default"/>
                      <w:color w:val="FF0000"/>
                      <w:sz w:val="19"/>
                      <w:szCs w:val="19"/>
                      <w:lang w:bidi="ar"/>
                    </w:rPr>
                    <w:t>/has full-buffer service</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2A458F2" w14:textId="77777777" w:rsidR="000F7921" w:rsidRDefault="000F7921" w:rsidP="006E259D">
                  <w:pPr>
                    <w:pStyle w:val="af7"/>
                    <w:tabs>
                      <w:tab w:val="left" w:pos="284"/>
                      <w:tab w:val="left" w:pos="567"/>
                      <w:tab w:val="left" w:pos="851"/>
                      <w:tab w:val="left" w:pos="1135"/>
                      <w:tab w:val="left" w:pos="1418"/>
                      <w:tab w:val="left" w:pos="1702"/>
                      <w:tab w:val="left" w:pos="1871"/>
                      <w:tab w:val="left" w:pos="1985"/>
                      <w:tab w:val="left" w:pos="2270"/>
                      <w:tab w:val="left" w:pos="2552"/>
                      <w:tab w:val="left" w:pos="2837"/>
                      <w:tab w:val="left" w:pos="3119"/>
                      <w:tab w:val="left" w:pos="3404"/>
                      <w:tab w:val="left" w:pos="3686"/>
                      <w:tab w:val="left" w:pos="3972"/>
                    </w:tabs>
                    <w:spacing w:before="40" w:beforeAutospacing="0" w:after="40" w:afterAutospacing="0"/>
                    <w:jc w:val="center"/>
                    <w:rPr>
                      <w:rFonts w:eastAsia="Batang" w:hint="default"/>
                      <w:sz w:val="19"/>
                      <w:szCs w:val="19"/>
                    </w:rPr>
                  </w:pPr>
                  <w:r>
                    <w:rPr>
                      <w:rFonts w:eastAsia="Batang" w:hint="default"/>
                      <w:sz w:val="19"/>
                      <w:szCs w:val="19"/>
                      <w:lang w:bidi="ar"/>
                    </w:rPr>
                    <w:t>[A1%, A2%, …]</w:t>
                  </w:r>
                </w:p>
              </w:tc>
            </w:tr>
          </w:tbl>
          <w:p w14:paraId="70A4C018" w14:textId="77777777" w:rsidR="000F7921" w:rsidRDefault="000F7921" w:rsidP="006E259D">
            <w:pPr>
              <w:pStyle w:val="af7"/>
              <w:spacing w:before="120" w:beforeAutospacing="0" w:after="180" w:afterAutospacing="0"/>
              <w:ind w:left="568" w:hanging="284"/>
              <w:textAlignment w:val="baseline"/>
              <w:rPr>
                <w:rFonts w:hint="default"/>
                <w:sz w:val="19"/>
                <w:szCs w:val="19"/>
              </w:rPr>
            </w:pPr>
          </w:p>
        </w:tc>
      </w:tr>
    </w:tbl>
    <w:p w14:paraId="7DC621A8" w14:textId="77777777" w:rsidR="000F7921" w:rsidRPr="000F7921" w:rsidRDefault="000F7921">
      <w:pPr>
        <w:overflowPunct w:val="0"/>
        <w:autoSpaceDE w:val="0"/>
        <w:autoSpaceDN w:val="0"/>
        <w:adjustRightInd w:val="0"/>
        <w:spacing w:before="0"/>
        <w:ind w:right="-99"/>
        <w:jc w:val="both"/>
        <w:rPr>
          <w:lang w:val="en-US"/>
        </w:rPr>
      </w:pPr>
    </w:p>
    <w:p w14:paraId="74C1779F" w14:textId="77777777" w:rsidR="00951019" w:rsidRDefault="00951019" w:rsidP="00951019">
      <w:pPr>
        <w:jc w:val="both"/>
        <w:rPr>
          <w:b/>
          <w:bCs/>
          <w:lang w:eastAsia="zh-CN"/>
        </w:rPr>
      </w:pPr>
      <w:r>
        <w:rPr>
          <w:rFonts w:hint="eastAsia"/>
          <w:b/>
          <w:bCs/>
          <w:lang w:eastAsia="zh-CN"/>
        </w:rPr>
        <w:t xml:space="preserve">Proposal </w:t>
      </w:r>
      <w:r>
        <w:rPr>
          <w:b/>
          <w:bCs/>
          <w:lang w:eastAsia="zh-CN"/>
        </w:rPr>
        <w:t>5</w:t>
      </w:r>
      <w:r>
        <w:rPr>
          <w:rFonts w:hint="eastAsia"/>
          <w:b/>
          <w:bCs/>
          <w:lang w:eastAsia="zh-CN"/>
        </w:rPr>
        <w:t xml:space="preserve">: </w:t>
      </w:r>
      <w:r>
        <w:rPr>
          <w:rFonts w:hint="eastAsia"/>
          <w:b/>
          <w:bCs/>
          <w:lang w:eastAsia="zh"/>
        </w:rPr>
        <w:t>Define j</w:t>
      </w:r>
      <w:r>
        <w:rPr>
          <w:rFonts w:hint="eastAsia"/>
          <w:b/>
          <w:bCs/>
          <w:lang w:eastAsia="zh-CN"/>
        </w:rPr>
        <w:t>oint requirement</w:t>
      </w:r>
      <w:r>
        <w:rPr>
          <w:rFonts w:hint="eastAsia"/>
          <w:b/>
          <w:bCs/>
          <w:lang w:eastAsia="zh"/>
        </w:rPr>
        <w:t xml:space="preserve"> </w:t>
      </w:r>
      <w:r>
        <w:rPr>
          <w:rFonts w:hint="eastAsia"/>
          <w:b/>
          <w:bCs/>
          <w:lang w:eastAsia="zh-CN"/>
        </w:rPr>
        <w:t xml:space="preserve">as a TPR </w:t>
      </w:r>
      <w:r>
        <w:rPr>
          <w:rFonts w:hint="eastAsia"/>
          <w:b/>
          <w:bCs/>
          <w:lang w:eastAsia="zh"/>
        </w:rPr>
        <w:t xml:space="preserve">for immersive communications services </w:t>
      </w:r>
      <w:r>
        <w:rPr>
          <w:rFonts w:hint="eastAsia"/>
          <w:b/>
          <w:bCs/>
          <w:lang w:eastAsia="zh-CN"/>
        </w:rPr>
        <w:t>for IMT-2030.</w:t>
      </w:r>
    </w:p>
    <w:p w14:paraId="3D170F57" w14:textId="77777777" w:rsidR="00951019" w:rsidRDefault="00951019" w:rsidP="00951019">
      <w:pPr>
        <w:pStyle w:val="aff3"/>
        <w:numPr>
          <w:ilvl w:val="0"/>
          <w:numId w:val="12"/>
        </w:numPr>
        <w:ind w:leftChars="0"/>
        <w:jc w:val="both"/>
        <w:rPr>
          <w:b/>
          <w:bCs/>
          <w:lang w:val="en-US" w:eastAsia="zh-CN"/>
        </w:rPr>
      </w:pPr>
      <w:r>
        <w:rPr>
          <w:rFonts w:eastAsia="宋体"/>
          <w:b/>
          <w:bCs/>
        </w:rPr>
        <w:t>Th</w:t>
      </w:r>
      <w:r>
        <w:rPr>
          <w:rFonts w:eastAsia="宋体" w:hint="eastAsia"/>
          <w:b/>
          <w:bCs/>
          <w:lang w:eastAsia="zh-CN"/>
        </w:rPr>
        <w:t>e</w:t>
      </w:r>
      <w:r>
        <w:rPr>
          <w:rFonts w:hint="eastAsia"/>
          <w:b/>
          <w:bCs/>
          <w:lang w:eastAsia="zh-CN"/>
        </w:rPr>
        <w:t xml:space="preserve"> joint requirement </w:t>
      </w:r>
      <w:r>
        <w:rPr>
          <w:rFonts w:eastAsia="宋体"/>
          <w:b/>
          <w:bCs/>
        </w:rPr>
        <w:t xml:space="preserve">is defined as the </w:t>
      </w:r>
      <w:r>
        <w:rPr>
          <w:rFonts w:hint="eastAsia"/>
          <w:b/>
          <w:bCs/>
          <w:lang w:eastAsia="zh-CN"/>
        </w:rPr>
        <w:t xml:space="preserve">total </w:t>
      </w:r>
      <w:r>
        <w:rPr>
          <w:rFonts w:eastAsia="宋体"/>
          <w:b/>
          <w:bCs/>
        </w:rPr>
        <w:t xml:space="preserve">number of users </w:t>
      </w:r>
      <w:r>
        <w:rPr>
          <w:rFonts w:hint="eastAsia"/>
          <w:b/>
          <w:bCs/>
          <w:lang w:eastAsia="zh-CN"/>
        </w:rPr>
        <w:t xml:space="preserve">fulfilling a specific ratio of satisfied users. </w:t>
      </w:r>
      <w:r>
        <w:rPr>
          <w:rFonts w:hint="eastAsia"/>
          <w:b/>
          <w:bCs/>
          <w:lang w:val="en-US" w:eastAsia="zh-CN"/>
        </w:rPr>
        <w:t xml:space="preserve">A user is </w:t>
      </w:r>
      <w:r>
        <w:rPr>
          <w:b/>
          <w:bCs/>
          <w:lang w:eastAsia="zh-CN"/>
        </w:rPr>
        <w:t xml:space="preserve">declared as a satisfied </w:t>
      </w:r>
      <w:r>
        <w:rPr>
          <w:rFonts w:hint="eastAsia"/>
          <w:b/>
          <w:bCs/>
          <w:lang w:eastAsia="zh-CN"/>
        </w:rPr>
        <w:t>user</w:t>
      </w:r>
      <w:r>
        <w:rPr>
          <w:b/>
          <w:bCs/>
          <w:lang w:eastAsia="zh-CN"/>
        </w:rPr>
        <w:t xml:space="preserve"> if more than a certain percentage of packets are successfully transmitted within a</w:t>
      </w:r>
      <w:r>
        <w:rPr>
          <w:rFonts w:hint="eastAsia"/>
          <w:b/>
          <w:bCs/>
          <w:lang w:eastAsia="zh-CN"/>
        </w:rPr>
        <w:t xml:space="preserve"> required maximum latency</w:t>
      </w:r>
      <w:r>
        <w:rPr>
          <w:b/>
          <w:bCs/>
          <w:lang w:eastAsia="zh-CN"/>
        </w:rPr>
        <w:t>.</w:t>
      </w:r>
    </w:p>
    <w:p w14:paraId="38B44AC2" w14:textId="77777777" w:rsidR="00951019" w:rsidRDefault="00951019" w:rsidP="00951019">
      <w:pPr>
        <w:pStyle w:val="aff3"/>
        <w:numPr>
          <w:ilvl w:val="0"/>
          <w:numId w:val="12"/>
        </w:numPr>
        <w:ind w:leftChars="0"/>
        <w:jc w:val="both"/>
        <w:rPr>
          <w:b/>
          <w:bCs/>
          <w:lang w:val="en-US" w:eastAsia="zh-CN"/>
        </w:rPr>
      </w:pPr>
      <w:r>
        <w:rPr>
          <w:rFonts w:eastAsia="宋体"/>
          <w:b/>
          <w:bCs/>
        </w:rPr>
        <w:t>This requirement is defined for the purpose of evaluation in the Immersive Communication usage scenario.</w:t>
      </w:r>
    </w:p>
    <w:p w14:paraId="6725CF56" w14:textId="21FF0D7F" w:rsidR="00951019" w:rsidRPr="00951019" w:rsidRDefault="00951019" w:rsidP="00951019">
      <w:pPr>
        <w:jc w:val="both"/>
        <w:rPr>
          <w:b/>
          <w:bCs/>
          <w:lang w:eastAsia="zh-CN"/>
        </w:rPr>
      </w:pPr>
      <w:r w:rsidRPr="0069609E">
        <w:rPr>
          <w:b/>
          <w:bCs/>
          <w:lang w:eastAsia="zh-CN"/>
        </w:rPr>
        <w:t xml:space="preserve">Proposal 6: </w:t>
      </w:r>
      <w:r w:rsidRPr="0069609E">
        <w:rPr>
          <w:b/>
          <w:bCs/>
          <w:lang w:eastAsia="zh-CN"/>
        </w:rPr>
        <w:tab/>
      </w:r>
      <w:r w:rsidRPr="0069609E">
        <w:rPr>
          <w:rFonts w:hint="eastAsia"/>
          <w:b/>
          <w:bCs/>
          <w:lang w:eastAsia="zh-CN"/>
        </w:rPr>
        <w:t xml:space="preserve">Propose to use detection probability with a fixed </w:t>
      </w:r>
      <w:r w:rsidRPr="0069609E">
        <w:rPr>
          <w:rFonts w:hint="eastAsia"/>
          <w:b/>
          <w:bCs/>
          <w:lang w:eastAsia="zh"/>
        </w:rPr>
        <w:t>false alarm probability</w:t>
      </w:r>
      <w:r w:rsidRPr="0069609E">
        <w:rPr>
          <w:rFonts w:hint="eastAsia"/>
          <w:b/>
          <w:bCs/>
          <w:lang w:eastAsia="zh-CN"/>
        </w:rPr>
        <w:t xml:space="preserve"> as a basic TPR to evaluate detectability of the system.</w:t>
      </w:r>
    </w:p>
    <w:p w14:paraId="3A4DE927" w14:textId="3087DC93" w:rsidR="00951019" w:rsidRPr="00951019" w:rsidRDefault="00951019" w:rsidP="00951019">
      <w:pPr>
        <w:jc w:val="both"/>
        <w:rPr>
          <w:b/>
          <w:bCs/>
          <w:lang w:eastAsia="zh-CN"/>
        </w:rPr>
      </w:pPr>
      <w:r w:rsidRPr="0069609E">
        <w:rPr>
          <w:b/>
          <w:bCs/>
          <w:lang w:eastAsia="zh-CN"/>
        </w:rPr>
        <w:lastRenderedPageBreak/>
        <w:t xml:space="preserve">Proposal 7: </w:t>
      </w:r>
      <w:r w:rsidRPr="0069609E">
        <w:rPr>
          <w:b/>
          <w:bCs/>
          <w:lang w:eastAsia="zh-CN"/>
        </w:rPr>
        <w:tab/>
      </w:r>
      <w:r w:rsidRPr="0069609E">
        <w:rPr>
          <w:rFonts w:hint="eastAsia"/>
          <w:b/>
          <w:bCs/>
          <w:lang w:eastAsia="zh-CN"/>
        </w:rPr>
        <w:t>Propose to use localization accuracy as a TPR with its definition being the three-dimensional distance between the measured and the actual location of the sensing target with</w:t>
      </w:r>
      <w:r w:rsidRPr="0069609E">
        <w:rPr>
          <w:rFonts w:hint="eastAsia"/>
          <w:b/>
          <w:bCs/>
          <w:color w:val="FF0000"/>
          <w:lang w:eastAsia="zh-CN"/>
        </w:rPr>
        <w:t xml:space="preserve"> [95%] </w:t>
      </w:r>
      <w:r w:rsidRPr="0069609E">
        <w:rPr>
          <w:rFonts w:hint="eastAsia"/>
          <w:b/>
          <w:bCs/>
          <w:lang w:eastAsia="zh-CN"/>
        </w:rPr>
        <w:t>confidence.</w:t>
      </w:r>
    </w:p>
    <w:p w14:paraId="0FA5E689" w14:textId="46727F99" w:rsidR="00951019" w:rsidRPr="00951019" w:rsidRDefault="00951019" w:rsidP="00951019">
      <w:pPr>
        <w:jc w:val="both"/>
        <w:rPr>
          <w:b/>
          <w:bCs/>
          <w:lang w:eastAsia="zh-CN"/>
        </w:rPr>
      </w:pPr>
      <w:r w:rsidRPr="0069609E">
        <w:rPr>
          <w:b/>
          <w:bCs/>
          <w:lang w:eastAsia="zh-CN"/>
        </w:rPr>
        <w:t xml:space="preserve">Proposal 8: </w:t>
      </w:r>
      <w:r w:rsidRPr="0069609E">
        <w:rPr>
          <w:b/>
          <w:bCs/>
          <w:lang w:eastAsia="zh-CN"/>
        </w:rPr>
        <w:tab/>
      </w:r>
      <w:r w:rsidRPr="0069609E">
        <w:rPr>
          <w:rFonts w:hint="eastAsia"/>
          <w:b/>
          <w:bCs/>
          <w:lang w:eastAsia="zh-CN"/>
        </w:rPr>
        <w:t xml:space="preserve">Propose to use velocity accuracy as a TPR with its definition being the three-dimensional distance between the measured and the actual velocity of the sensing target with </w:t>
      </w:r>
      <w:r w:rsidRPr="0069609E">
        <w:rPr>
          <w:rFonts w:hint="eastAsia"/>
          <w:b/>
          <w:bCs/>
          <w:color w:val="FF0000"/>
          <w:lang w:eastAsia="zh-CN"/>
        </w:rPr>
        <w:t xml:space="preserve">[95%] </w:t>
      </w:r>
      <w:r w:rsidRPr="0069609E">
        <w:rPr>
          <w:rFonts w:hint="eastAsia"/>
          <w:b/>
          <w:bCs/>
          <w:lang w:eastAsia="zh-CN"/>
        </w:rPr>
        <w:t>confidence.</w:t>
      </w:r>
    </w:p>
    <w:p w14:paraId="130F9E6C" w14:textId="2B7A589A" w:rsidR="00951019" w:rsidRPr="00951019" w:rsidRDefault="00951019" w:rsidP="00951019">
      <w:pPr>
        <w:jc w:val="both"/>
        <w:rPr>
          <w:b/>
          <w:bCs/>
          <w:lang w:eastAsia="zh-CN"/>
        </w:rPr>
      </w:pPr>
      <w:r w:rsidRPr="0069609E">
        <w:rPr>
          <w:b/>
          <w:bCs/>
          <w:lang w:eastAsia="zh-CN"/>
        </w:rPr>
        <w:t>Proposal 9:</w:t>
      </w:r>
      <w:r>
        <w:rPr>
          <w:rFonts w:hint="eastAsia"/>
          <w:b/>
          <w:bCs/>
          <w:lang w:eastAsia="zh-CN"/>
        </w:rPr>
        <w:t xml:space="preserve"> </w:t>
      </w:r>
      <w:r w:rsidRPr="0069609E">
        <w:rPr>
          <w:rFonts w:hint="eastAsia"/>
          <w:b/>
          <w:bCs/>
          <w:lang w:eastAsia="zh-CN"/>
        </w:rPr>
        <w:t xml:space="preserve">Propose to use sensing resolution as a TPR if and only if it is </w:t>
      </w:r>
      <w:r w:rsidRPr="0069609E">
        <w:rPr>
          <w:b/>
          <w:bCs/>
          <w:lang w:eastAsia="zh-CN"/>
        </w:rPr>
        <w:t>evaluated</w:t>
      </w:r>
      <w:r w:rsidRPr="0069609E">
        <w:rPr>
          <w:rFonts w:hint="eastAsia"/>
          <w:b/>
          <w:bCs/>
          <w:lang w:eastAsia="zh-CN"/>
        </w:rPr>
        <w:t xml:space="preserve"> by nonanalytical approaches.</w:t>
      </w:r>
    </w:p>
    <w:p w14:paraId="7A758015" w14:textId="1BE2C599" w:rsidR="00951019" w:rsidRPr="00951019" w:rsidRDefault="00951019" w:rsidP="00951019">
      <w:pPr>
        <w:jc w:val="both"/>
        <w:rPr>
          <w:b/>
          <w:bCs/>
          <w:lang w:eastAsia="zh-CN"/>
        </w:rPr>
      </w:pPr>
      <w:r w:rsidRPr="0069609E">
        <w:rPr>
          <w:b/>
          <w:bCs/>
          <w:lang w:eastAsia="zh-CN"/>
        </w:rPr>
        <w:t>Proposal 10:</w:t>
      </w:r>
      <w:r>
        <w:rPr>
          <w:rFonts w:hint="eastAsia"/>
          <w:b/>
          <w:bCs/>
          <w:lang w:eastAsia="zh-CN"/>
        </w:rPr>
        <w:t xml:space="preserve"> </w:t>
      </w:r>
      <w:r w:rsidRPr="0069609E">
        <w:rPr>
          <w:rFonts w:hint="eastAsia"/>
          <w:b/>
          <w:bCs/>
          <w:lang w:eastAsia="zh-CN"/>
        </w:rPr>
        <w:t>Propose to use sensing capacity as a system-level TPR with its definition being the maximum number of the ta</w:t>
      </w:r>
      <w:r>
        <w:rPr>
          <w:rFonts w:hint="eastAsia"/>
          <w:b/>
          <w:bCs/>
          <w:lang w:eastAsia="zh-CN"/>
        </w:rPr>
        <w:t>rgets per unit area</w:t>
      </w:r>
      <w:r>
        <w:rPr>
          <w:rFonts w:hint="eastAsia"/>
          <w:lang w:eastAsia="zh-CN"/>
        </w:rPr>
        <w:t xml:space="preserve"> </w:t>
      </w:r>
      <w:r>
        <w:rPr>
          <w:rFonts w:hint="eastAsia"/>
          <w:b/>
          <w:bCs/>
          <w:lang w:eastAsia="zh-CN"/>
        </w:rPr>
        <w:t xml:space="preserve">when all targets </w:t>
      </w:r>
      <w:r>
        <w:rPr>
          <w:b/>
          <w:bCs/>
          <w:lang w:eastAsia="zh-CN"/>
        </w:rPr>
        <w:t>fulfil</w:t>
      </w:r>
      <w:r>
        <w:rPr>
          <w:rFonts w:hint="eastAsia"/>
          <w:b/>
          <w:bCs/>
          <w:lang w:eastAsia="zh-CN"/>
        </w:rPr>
        <w:t xml:space="preserve"> QoS requirements with [95%] confidence.</w:t>
      </w:r>
    </w:p>
    <w:p w14:paraId="14539AC0" w14:textId="77777777" w:rsidR="00951019" w:rsidRDefault="00951019" w:rsidP="00951019">
      <w:pPr>
        <w:jc w:val="both"/>
        <w:rPr>
          <w:b/>
          <w:bCs/>
          <w:lang w:val="en-US"/>
        </w:rPr>
      </w:pPr>
      <w:r>
        <w:rPr>
          <w:b/>
          <w:bCs/>
          <w:lang w:val="en-US" w:eastAsia="zh-CN" w:bidi="ar"/>
        </w:rPr>
        <w:t>Proposal 11: Proposed to define QoS requirements for sensing capacity as follows.</w:t>
      </w:r>
    </w:p>
    <w:p w14:paraId="66646FB8" w14:textId="77777777" w:rsidR="00951019" w:rsidRDefault="00951019" w:rsidP="00951019">
      <w:pPr>
        <w:jc w:val="both"/>
        <w:rPr>
          <w:b/>
          <w:bCs/>
          <w:lang w:val="en-US"/>
        </w:rPr>
      </w:pPr>
      <w:r>
        <w:rPr>
          <w:b/>
          <w:bCs/>
          <w:lang w:val="en-US" w:eastAsia="zh-CN" w:bidi="ar"/>
        </w:rPr>
        <w:t>- QoS requirement of detection purpose is defined by the detection probability with a fixed false alarm probability.</w:t>
      </w:r>
    </w:p>
    <w:p w14:paraId="361ED9FC" w14:textId="77777777" w:rsidR="00951019" w:rsidRDefault="00951019" w:rsidP="00951019">
      <w:pPr>
        <w:jc w:val="both"/>
        <w:rPr>
          <w:b/>
          <w:bCs/>
          <w:lang w:val="en-US"/>
        </w:rPr>
      </w:pPr>
      <w:r>
        <w:rPr>
          <w:b/>
          <w:bCs/>
          <w:lang w:val="en-US" w:eastAsia="zh-CN" w:bidi="ar"/>
        </w:rPr>
        <w:t>- QoS requirement of localization purpose is defined by the localization accuracy.</w:t>
      </w:r>
    </w:p>
    <w:p w14:paraId="0BA50A66" w14:textId="28996FE7" w:rsidR="00951019" w:rsidRPr="00951019" w:rsidRDefault="00951019" w:rsidP="00951019">
      <w:pPr>
        <w:jc w:val="both"/>
        <w:rPr>
          <w:b/>
          <w:bCs/>
          <w:lang w:val="en-US" w:eastAsia="zh-CN"/>
        </w:rPr>
      </w:pPr>
      <w:r>
        <w:rPr>
          <w:b/>
          <w:bCs/>
          <w:lang w:val="en-US" w:eastAsia="zh-CN" w:bidi="ar"/>
        </w:rPr>
        <w:t>-</w:t>
      </w:r>
      <w:r>
        <w:rPr>
          <w:rFonts w:hint="eastAsia"/>
          <w:b/>
          <w:bCs/>
          <w:lang w:val="en-US" w:eastAsia="zh" w:bidi="ar"/>
        </w:rPr>
        <w:t xml:space="preserve"> </w:t>
      </w:r>
      <w:r>
        <w:rPr>
          <w:b/>
          <w:bCs/>
          <w:lang w:val="en-US" w:eastAsia="zh-CN" w:bidi="ar"/>
        </w:rPr>
        <w:t>QoS requirement of tracking purpose is defined as the maximum latency between two consecutive measurements with given localization accuracy.</w:t>
      </w:r>
    </w:p>
    <w:p w14:paraId="0DB923F2" w14:textId="54BCC058" w:rsidR="00951019" w:rsidRPr="006F2404" w:rsidRDefault="006F2404" w:rsidP="006F2404">
      <w:pPr>
        <w:spacing w:before="240"/>
        <w:jc w:val="both"/>
        <w:rPr>
          <w:b/>
          <w:bCs/>
          <w:lang w:val="en-US" w:eastAsia="zh-CN" w:bidi="ar"/>
        </w:rPr>
      </w:pPr>
      <w:r>
        <w:rPr>
          <w:b/>
          <w:bCs/>
          <w:lang w:val="en-US" w:eastAsia="zh-CN" w:bidi="ar"/>
        </w:rPr>
        <w:t xml:space="preserve">Proposal </w:t>
      </w:r>
      <w:r>
        <w:rPr>
          <w:rFonts w:hint="eastAsia"/>
          <w:b/>
          <w:bCs/>
          <w:lang w:val="en-US" w:eastAsia="zh-CN" w:bidi="ar"/>
        </w:rPr>
        <w:t>12</w:t>
      </w:r>
      <w:r>
        <w:rPr>
          <w:b/>
          <w:bCs/>
          <w:lang w:val="en-US" w:eastAsia="zh-CN" w:bidi="ar"/>
        </w:rPr>
        <w:t xml:space="preserve">: </w:t>
      </w:r>
      <w:r>
        <w:rPr>
          <w:rFonts w:hint="eastAsia"/>
          <w:b/>
          <w:bCs/>
          <w:lang w:val="en-US" w:eastAsia="zh-CN" w:bidi="ar"/>
        </w:rPr>
        <w:t xml:space="preserve">Define AI-related capabilities as a </w:t>
      </w:r>
      <w:r>
        <w:rPr>
          <w:b/>
          <w:bCs/>
          <w:lang w:val="en-US" w:eastAsia="zh-CN" w:bidi="ar"/>
        </w:rPr>
        <w:t>qualitative</w:t>
      </w:r>
      <w:r>
        <w:rPr>
          <w:rFonts w:hint="eastAsia"/>
          <w:b/>
          <w:bCs/>
          <w:lang w:val="en-US" w:eastAsia="zh-CN" w:bidi="ar"/>
        </w:rPr>
        <w:t xml:space="preserve"> TPR, RIT/SRIT </w:t>
      </w:r>
      <w:r>
        <w:rPr>
          <w:b/>
          <w:bCs/>
          <w:lang w:val="en-US" w:eastAsia="zh-CN" w:bidi="ar"/>
        </w:rPr>
        <w:t>should</w:t>
      </w:r>
      <w:r>
        <w:rPr>
          <w:rFonts w:hint="eastAsia"/>
          <w:b/>
          <w:bCs/>
          <w:lang w:val="en-US" w:eastAsia="zh-CN" w:bidi="ar"/>
        </w:rPr>
        <w:t xml:space="preserve"> support mechanisms and/or signaling /related to AI functionalities over the radio interface (between UE and network), including AI data collection </w:t>
      </w:r>
      <w:r>
        <w:rPr>
          <w:b/>
          <w:bCs/>
          <w:lang w:val="en-US" w:eastAsia="zh-CN" w:bidi="ar"/>
        </w:rPr>
        <w:t>and</w:t>
      </w:r>
      <w:r>
        <w:rPr>
          <w:rFonts w:hint="eastAsia"/>
          <w:b/>
          <w:bCs/>
          <w:lang w:val="en-US" w:eastAsia="zh-CN" w:bidi="ar"/>
        </w:rPr>
        <w:t xml:space="preserve"> other capabilities.</w:t>
      </w:r>
    </w:p>
    <w:p w14:paraId="105738E0" w14:textId="77777777" w:rsidR="009A7864" w:rsidRDefault="00000000">
      <w:pPr>
        <w:pStyle w:val="1"/>
        <w:jc w:val="both"/>
        <w:rPr>
          <w:rFonts w:ascii="Times New Roman" w:eastAsiaTheme="minorEastAsia" w:hAnsi="Times New Roman"/>
          <w:lang w:eastAsia="zh-CN"/>
        </w:rPr>
      </w:pPr>
      <w:bookmarkStart w:id="35" w:name="OLE_LINK5"/>
      <w:r>
        <w:rPr>
          <w:rFonts w:ascii="Times New Roman" w:eastAsiaTheme="minorEastAsia" w:hAnsi="Times New Roman"/>
          <w:lang w:eastAsia="zh-CN"/>
        </w:rPr>
        <w:t>References</w:t>
      </w:r>
    </w:p>
    <w:p w14:paraId="7D2DA5C4" w14:textId="77777777" w:rsidR="009A7864" w:rsidRDefault="00000000">
      <w:pPr>
        <w:pStyle w:val="aff3"/>
        <w:numPr>
          <w:ilvl w:val="0"/>
          <w:numId w:val="13"/>
        </w:numPr>
        <w:ind w:leftChars="0"/>
        <w:jc w:val="both"/>
        <w:rPr>
          <w:rFonts w:ascii="Times New Roman" w:eastAsiaTheme="minorEastAsia" w:hAnsi="Times New Roman"/>
          <w:lang w:val="en-US" w:eastAsia="zh-CN"/>
        </w:rPr>
      </w:pPr>
      <w:bookmarkStart w:id="36" w:name="_Ref190447882"/>
      <w:bookmarkEnd w:id="35"/>
      <w:r>
        <w:rPr>
          <w:rFonts w:ascii="Times New Roman" w:hAnsi="Times New Roman"/>
          <w:lang w:val="en-US" w:eastAsia="zh-CN"/>
        </w:rPr>
        <w:t>RP-243202</w:t>
      </w:r>
      <w:r>
        <w:rPr>
          <w:rFonts w:ascii="Times New Roman" w:eastAsiaTheme="minorEastAsia" w:hAnsi="Times New Roman"/>
          <w:lang w:val="en-US" w:eastAsia="zh-CN"/>
        </w:rPr>
        <w:t>, LS on Minimum requirements related to technical performance for IMT-2030 radio interface(s), RAN#106, Madrid, Spain, December 9-12, 2024</w:t>
      </w:r>
      <w:bookmarkEnd w:id="36"/>
      <w:r>
        <w:rPr>
          <w:rFonts w:ascii="Times New Roman" w:eastAsiaTheme="minorEastAsia" w:hAnsi="Times New Roman"/>
          <w:lang w:val="en-US" w:eastAsia="zh-CN"/>
        </w:rPr>
        <w:t>.</w:t>
      </w:r>
    </w:p>
    <w:p w14:paraId="5B3D397A" w14:textId="77777777" w:rsidR="009A7864" w:rsidRDefault="00000000">
      <w:pPr>
        <w:pStyle w:val="aff3"/>
        <w:numPr>
          <w:ilvl w:val="0"/>
          <w:numId w:val="13"/>
        </w:numPr>
        <w:ind w:leftChars="0"/>
        <w:jc w:val="both"/>
        <w:rPr>
          <w:rFonts w:ascii="Times New Roman" w:hAnsi="Times New Roman"/>
          <w:lang w:val="en-US" w:eastAsia="zh-CN"/>
        </w:rPr>
      </w:pPr>
      <w:bookmarkStart w:id="37" w:name="_Ref190445337"/>
      <w:r>
        <w:rPr>
          <w:rFonts w:ascii="Times New Roman" w:hAnsi="Times New Roman"/>
          <w:lang w:val="en-US" w:eastAsia="zh-CN"/>
        </w:rPr>
        <w:t>RP-243327</w:t>
      </w:r>
      <w:r>
        <w:rPr>
          <w:rFonts w:ascii="Times New Roman" w:eastAsiaTheme="minorEastAsia" w:hAnsi="Times New Roman"/>
          <w:lang w:val="en-US" w:eastAsia="zh-CN"/>
        </w:rPr>
        <w:t xml:space="preserve">, </w:t>
      </w:r>
      <w:r>
        <w:rPr>
          <w:rFonts w:ascii="Times New Roman" w:hAnsi="Times New Roman"/>
          <w:lang w:val="en-US" w:eastAsia="zh-CN"/>
        </w:rPr>
        <w:t>New SID: Study on 6G scenarios/use cases and requirements</w:t>
      </w:r>
      <w:r>
        <w:rPr>
          <w:rFonts w:ascii="Times New Roman" w:eastAsiaTheme="minorEastAsia" w:hAnsi="Times New Roman"/>
          <w:lang w:val="en-US" w:eastAsia="zh-CN"/>
        </w:rPr>
        <w:t>, RAN#106, Madrid, Spain, December 9-12, 2024</w:t>
      </w:r>
      <w:bookmarkEnd w:id="37"/>
      <w:r>
        <w:rPr>
          <w:rFonts w:ascii="Times New Roman" w:eastAsiaTheme="minorEastAsia" w:hAnsi="Times New Roman"/>
          <w:lang w:val="en-US" w:eastAsia="zh-CN"/>
        </w:rPr>
        <w:t>.</w:t>
      </w:r>
    </w:p>
    <w:p w14:paraId="56D2DF1A" w14:textId="77777777" w:rsidR="009A7864" w:rsidRDefault="00000000">
      <w:pPr>
        <w:pStyle w:val="aff3"/>
        <w:numPr>
          <w:ilvl w:val="0"/>
          <w:numId w:val="13"/>
        </w:numPr>
        <w:ind w:leftChars="0"/>
        <w:jc w:val="both"/>
        <w:rPr>
          <w:rFonts w:ascii="Times New Roman" w:hAnsi="Times New Roman"/>
          <w:lang w:val="en-US" w:eastAsia="zh-CN"/>
        </w:rPr>
      </w:pPr>
      <w:bookmarkStart w:id="38" w:name="_Ref190454814"/>
      <w:r>
        <w:rPr>
          <w:rFonts w:ascii="Times New Roman" w:hAnsi="Times New Roman"/>
          <w:lang w:val="en-US" w:eastAsia="zh-CN"/>
        </w:rPr>
        <w:t>ITU-R Recommendation M.2160-0 (11/2023), “Framework and overall objectives of the future development of IMT for 2030 and beyond”</w:t>
      </w:r>
      <w:r>
        <w:rPr>
          <w:rFonts w:ascii="Times New Roman" w:eastAsiaTheme="minorEastAsia" w:hAnsi="Times New Roman"/>
          <w:lang w:val="en-US" w:eastAsia="zh-CN"/>
        </w:rPr>
        <w:t>.</w:t>
      </w:r>
      <w:bookmarkEnd w:id="38"/>
    </w:p>
    <w:p w14:paraId="72C5C3DB" w14:textId="77777777" w:rsidR="009A7864" w:rsidRDefault="00000000">
      <w:pPr>
        <w:pStyle w:val="aff3"/>
        <w:numPr>
          <w:ilvl w:val="0"/>
          <w:numId w:val="13"/>
        </w:numPr>
        <w:ind w:leftChars="0"/>
        <w:jc w:val="both"/>
        <w:rPr>
          <w:rFonts w:ascii="Times New Roman" w:hAnsi="Times New Roman"/>
          <w:lang w:val="en-US" w:eastAsia="zh-CN"/>
        </w:rPr>
      </w:pPr>
      <w:bookmarkStart w:id="39" w:name="_Ref190684061"/>
      <w:r>
        <w:rPr>
          <w:rFonts w:ascii="Times New Roman" w:hAnsi="Times New Roman"/>
          <w:lang w:val="en-US" w:eastAsia="zh-CN"/>
        </w:rPr>
        <w:t xml:space="preserve">“Working document towards a Preliminary Draft New Report ITU-R M.[IMT-2030.TECH PERF REQ]: Minimum requirements related to technical performance for IMT-2030 radio interface(s)”, Annex 5.7 to </w:t>
      </w:r>
      <w:hyperlink r:id="rId15" w:history="1">
        <w:r w:rsidR="009A7864">
          <w:rPr>
            <w:rFonts w:ascii="Times New Roman" w:hAnsi="Times New Roman"/>
            <w:lang w:val="en-US"/>
          </w:rPr>
          <w:t>5D/413</w:t>
        </w:r>
      </w:hyperlink>
      <w:r>
        <w:rPr>
          <w:rFonts w:ascii="Times New Roman" w:hAnsi="Times New Roman"/>
          <w:lang w:val="en-US" w:eastAsia="zh-CN"/>
        </w:rPr>
        <w:t xml:space="preserve"> Report on the </w:t>
      </w:r>
      <w:bookmarkStart w:id="40" w:name="OLE_LINK14"/>
      <w:r>
        <w:rPr>
          <w:rFonts w:ascii="Times New Roman" w:hAnsi="Times New Roman"/>
          <w:lang w:val="en-US" w:eastAsia="zh-CN"/>
        </w:rPr>
        <w:t>47th meeting of Working Party 5D</w:t>
      </w:r>
      <w:bookmarkEnd w:id="40"/>
      <w:r>
        <w:rPr>
          <w:rFonts w:ascii="Times New Roman" w:hAnsi="Times New Roman"/>
          <w:lang w:val="en-US" w:eastAsia="zh-CN"/>
        </w:rPr>
        <w:t>.</w:t>
      </w:r>
      <w:bookmarkEnd w:id="39"/>
    </w:p>
    <w:p w14:paraId="27F7997A" w14:textId="77777777" w:rsidR="009A7864" w:rsidRDefault="00000000">
      <w:pPr>
        <w:pStyle w:val="aff3"/>
        <w:numPr>
          <w:ilvl w:val="0"/>
          <w:numId w:val="13"/>
        </w:numPr>
        <w:ind w:leftChars="0"/>
        <w:jc w:val="both"/>
        <w:rPr>
          <w:rFonts w:ascii="Times New Roman" w:hAnsi="Times New Roman"/>
          <w:lang w:val="en-US" w:eastAsia="zh-CN"/>
        </w:rPr>
      </w:pPr>
      <w:bookmarkStart w:id="41" w:name="_Ref190447917"/>
      <w:r>
        <w:rPr>
          <w:rFonts w:ascii="Times New Roman" w:hAnsi="Times New Roman"/>
          <w:lang w:val="en-US" w:eastAsia="zh-CN"/>
        </w:rPr>
        <w:t>RP-243</w:t>
      </w:r>
      <w:r>
        <w:rPr>
          <w:rFonts w:ascii="Times New Roman" w:eastAsiaTheme="minorEastAsia" w:hAnsi="Times New Roman"/>
          <w:lang w:val="en-US" w:eastAsia="zh-CN"/>
        </w:rPr>
        <w:t>325, Draft Reply to ITUR_WP5D_TEMP_167 = RP-243202 on Minimum requirements related to technical performance for IMT-2030 radio interface(s), RAN#106, Madrid, Spain, December 9-12, 2024.</w:t>
      </w:r>
      <w:bookmarkEnd w:id="41"/>
    </w:p>
    <w:p w14:paraId="60C7ACF8" w14:textId="77777777" w:rsidR="009A7864" w:rsidRDefault="00000000">
      <w:pPr>
        <w:pStyle w:val="aff3"/>
        <w:numPr>
          <w:ilvl w:val="0"/>
          <w:numId w:val="13"/>
        </w:numPr>
        <w:ind w:leftChars="0"/>
        <w:jc w:val="both"/>
        <w:rPr>
          <w:rFonts w:ascii="Times New Roman" w:hAnsi="Times New Roman"/>
          <w:lang w:val="en-US" w:eastAsia="zh-CN"/>
        </w:rPr>
      </w:pPr>
      <w:bookmarkStart w:id="42" w:name="_Ref190684087"/>
      <w:r>
        <w:rPr>
          <w:rFonts w:ascii="Times New Roman" w:hAnsi="Times New Roman"/>
          <w:lang w:val="en-US" w:eastAsia="zh-CN"/>
        </w:rPr>
        <w:t>Report ITU-R M.2410, Minimum requirements related to technical performance for IMT-2020 radio interface(s).</w:t>
      </w:r>
      <w:bookmarkEnd w:id="42"/>
    </w:p>
    <w:p w14:paraId="67438327" w14:textId="77777777" w:rsidR="009A7864" w:rsidRDefault="00000000">
      <w:pPr>
        <w:pStyle w:val="aff3"/>
        <w:numPr>
          <w:ilvl w:val="0"/>
          <w:numId w:val="13"/>
        </w:numPr>
        <w:ind w:leftChars="0"/>
        <w:jc w:val="both"/>
        <w:rPr>
          <w:rFonts w:ascii="Times New Roman" w:hAnsi="Times New Roman"/>
          <w:lang w:val="en-US" w:eastAsia="zh-CN"/>
        </w:rPr>
      </w:pPr>
      <w:bookmarkStart w:id="43" w:name="_Ref191389010"/>
      <w:r>
        <w:rPr>
          <w:rFonts w:ascii="Times New Roman" w:eastAsiaTheme="minorEastAsia" w:hAnsi="Times New Roman" w:hint="eastAsia"/>
          <w:lang w:val="en-US" w:eastAsia="zh-CN"/>
        </w:rPr>
        <w:t xml:space="preserve">TR 37.910, </w:t>
      </w:r>
      <w:r>
        <w:rPr>
          <w:rFonts w:ascii="Times New Roman" w:eastAsiaTheme="minorEastAsia" w:hAnsi="Times New Roman"/>
          <w:lang w:val="en-US" w:eastAsia="zh-CN"/>
        </w:rPr>
        <w:t xml:space="preserve">Study on </w:t>
      </w:r>
      <w:proofErr w:type="spellStart"/>
      <w:r>
        <w:rPr>
          <w:rFonts w:ascii="Times New Roman" w:eastAsiaTheme="minorEastAsia" w:hAnsi="Times New Roman"/>
          <w:lang w:val="en-US" w:eastAsia="zh-CN"/>
        </w:rPr>
        <w:t>self evaluation</w:t>
      </w:r>
      <w:proofErr w:type="spellEnd"/>
      <w:r>
        <w:rPr>
          <w:rFonts w:ascii="Times New Roman" w:eastAsiaTheme="minorEastAsia" w:hAnsi="Times New Roman"/>
          <w:lang w:val="en-US" w:eastAsia="zh-CN"/>
        </w:rPr>
        <w:t xml:space="preserve"> towards IMT-2020 submission</w:t>
      </w:r>
      <w:r>
        <w:rPr>
          <w:rFonts w:ascii="Times New Roman" w:eastAsiaTheme="minorEastAsia" w:hAnsi="Times New Roman" w:hint="eastAsia"/>
          <w:lang w:val="en-US" w:eastAsia="zh-CN"/>
        </w:rPr>
        <w:t>.</w:t>
      </w:r>
      <w:bookmarkEnd w:id="43"/>
    </w:p>
    <w:p w14:paraId="240B5FF0" w14:textId="77777777" w:rsidR="009A7864" w:rsidRDefault="00000000">
      <w:pPr>
        <w:pStyle w:val="aff3"/>
        <w:numPr>
          <w:ilvl w:val="0"/>
          <w:numId w:val="13"/>
        </w:numPr>
        <w:ind w:leftChars="0"/>
        <w:jc w:val="both"/>
        <w:rPr>
          <w:rFonts w:ascii="Times New Roman" w:hAnsi="Times New Roman"/>
          <w:lang w:val="en-US" w:eastAsia="zh-CN"/>
        </w:rPr>
      </w:pPr>
      <w:bookmarkStart w:id="44" w:name="_Ref190709467"/>
      <w:r>
        <w:rPr>
          <w:rFonts w:ascii="Times New Roman" w:hAnsi="Times New Roman"/>
          <w:lang w:val="en-US" w:eastAsia="zh-CN"/>
        </w:rPr>
        <w:t>TR 38.838, Study on XR (Extended Reality) Evaluations for NR.</w:t>
      </w:r>
      <w:bookmarkEnd w:id="44"/>
    </w:p>
    <w:p w14:paraId="636C3BD3" w14:textId="77777777" w:rsidR="009A7864" w:rsidRDefault="00000000">
      <w:pPr>
        <w:pStyle w:val="aff3"/>
        <w:numPr>
          <w:ilvl w:val="0"/>
          <w:numId w:val="13"/>
        </w:numPr>
        <w:ind w:leftChars="0"/>
        <w:jc w:val="both"/>
        <w:rPr>
          <w:rFonts w:ascii="Times New Roman" w:hAnsi="Times New Roman"/>
          <w:lang w:val="en-US" w:eastAsia="zh-CN"/>
        </w:rPr>
      </w:pPr>
      <w:bookmarkStart w:id="45" w:name="_Ref191461318"/>
      <w:r>
        <w:rPr>
          <w:rFonts w:ascii="Times New Roman" w:hAnsi="Times New Roman"/>
          <w:lang w:val="en-US" w:eastAsia="zh-CN"/>
        </w:rPr>
        <w:t xml:space="preserve">“Working document towards a Preliminary Draft New Report ITU-R M.[IMT-2030.TECH PERF REQ]: Minimum requirements related to technical performance for IMT-2030 radio interface(s)”, Annex 5.7 to </w:t>
      </w:r>
      <w:hyperlink r:id="rId16" w:history="1">
        <w:r w:rsidR="009A7864">
          <w:rPr>
            <w:rFonts w:ascii="Times New Roman" w:hAnsi="Times New Roman"/>
            <w:lang w:val="en-US"/>
          </w:rPr>
          <w:t>5D/413</w:t>
        </w:r>
      </w:hyperlink>
      <w:r>
        <w:rPr>
          <w:rFonts w:ascii="Times New Roman" w:hAnsi="Times New Roman"/>
          <w:lang w:val="en-US" w:eastAsia="zh-CN"/>
        </w:rPr>
        <w:t xml:space="preserve"> Report on the 4</w:t>
      </w:r>
      <w:r>
        <w:rPr>
          <w:rFonts w:ascii="Times New Roman" w:eastAsiaTheme="minorEastAsia" w:hAnsi="Times New Roman" w:hint="eastAsia"/>
          <w:lang w:val="en-US" w:eastAsia="zh-CN"/>
        </w:rPr>
        <w:t>8</w:t>
      </w:r>
      <w:r>
        <w:rPr>
          <w:rFonts w:ascii="Times New Roman" w:hAnsi="Times New Roman"/>
          <w:lang w:val="en-US" w:eastAsia="zh-CN"/>
        </w:rPr>
        <w:t>th meeting of Working Party 5D.</w:t>
      </w:r>
      <w:bookmarkEnd w:id="45"/>
    </w:p>
    <w:p w14:paraId="4A3FEBFD" w14:textId="77777777" w:rsidR="009A7864" w:rsidRDefault="00000000">
      <w:pPr>
        <w:pStyle w:val="aff3"/>
        <w:widowControl w:val="0"/>
        <w:numPr>
          <w:ilvl w:val="0"/>
          <w:numId w:val="13"/>
        </w:numPr>
        <w:spacing w:beforeLines="50" w:line="288" w:lineRule="auto"/>
        <w:ind w:leftChars="0"/>
        <w:jc w:val="both"/>
        <w:rPr>
          <w:rFonts w:ascii="Times New Roman" w:eastAsia="宋体" w:hAnsi="Times New Roman"/>
          <w:szCs w:val="20"/>
        </w:rPr>
      </w:pPr>
      <w:bookmarkStart w:id="46" w:name="_Ref165901009"/>
      <w:r>
        <w:rPr>
          <w:rFonts w:ascii="Times New Roman" w:eastAsia="宋体" w:hAnsi="Times New Roman"/>
          <w:szCs w:val="20"/>
        </w:rPr>
        <w:t>3GPP TR 38.864, Study on network energy savings for NR.</w:t>
      </w:r>
      <w:bookmarkEnd w:id="46"/>
    </w:p>
    <w:p w14:paraId="114D16B0" w14:textId="77777777" w:rsidR="009A7864" w:rsidRDefault="00000000">
      <w:pPr>
        <w:pStyle w:val="aff3"/>
        <w:numPr>
          <w:ilvl w:val="0"/>
          <w:numId w:val="13"/>
        </w:numPr>
        <w:ind w:leftChars="0"/>
        <w:jc w:val="both"/>
        <w:rPr>
          <w:rFonts w:ascii="Times New Roman" w:hAnsi="Times New Roman"/>
          <w:lang w:val="en-US" w:eastAsia="zh-CN"/>
        </w:rPr>
      </w:pPr>
      <w:r>
        <w:rPr>
          <w:rFonts w:ascii="Times New Roman" w:eastAsia="宋体" w:hAnsi="Times New Roman"/>
          <w:szCs w:val="20"/>
        </w:rPr>
        <w:t xml:space="preserve">3GPP TR 38.840, </w:t>
      </w:r>
      <w:r>
        <w:rPr>
          <w:rFonts w:ascii="Times New Roman" w:hAnsi="Times New Roman"/>
          <w:lang w:val="en-US" w:eastAsia="zh-CN"/>
        </w:rPr>
        <w:t>Study on User Equipment (UE) power saving in NR.</w:t>
      </w:r>
    </w:p>
    <w:p w14:paraId="556C263E" w14:textId="77777777" w:rsidR="009A7864" w:rsidRDefault="009A7864">
      <w:pPr>
        <w:jc w:val="both"/>
        <w:rPr>
          <w:lang w:val="en-US" w:eastAsia="zh-CN"/>
        </w:rPr>
      </w:pPr>
    </w:p>
    <w:p w14:paraId="3103FD3A" w14:textId="77777777" w:rsidR="009A786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Appendix</w:t>
      </w:r>
    </w:p>
    <w:p w14:paraId="011678B5" w14:textId="77777777" w:rsidR="009A7864" w:rsidRDefault="00000000">
      <w:pPr>
        <w:jc w:val="center"/>
        <w:rPr>
          <w:b/>
          <w:bCs/>
          <w:lang w:eastAsia="zh-CN"/>
        </w:rPr>
      </w:pPr>
      <w:r>
        <w:rPr>
          <w:b/>
          <w:bCs/>
          <w:lang w:eastAsia="zh-CN"/>
        </w:rPr>
        <w:t xml:space="preserve">Table </w:t>
      </w:r>
      <w:r>
        <w:rPr>
          <w:rFonts w:hint="eastAsia"/>
          <w:b/>
          <w:bCs/>
          <w:lang w:eastAsia="zh-CN"/>
        </w:rPr>
        <w:t>A-1</w:t>
      </w:r>
      <w:r>
        <w:rPr>
          <w:b/>
          <w:bCs/>
          <w:lang w:eastAsia="zh-CN"/>
        </w:rPr>
        <w:t>: Evaluation assumptions</w:t>
      </w:r>
      <w:r>
        <w:rPr>
          <w:rFonts w:hint="eastAsia"/>
          <w:b/>
          <w:bCs/>
          <w:lang w:eastAsia="zh-CN"/>
        </w:rPr>
        <w:t xml:space="preserve"> </w:t>
      </w:r>
      <w:r>
        <w:rPr>
          <w:b/>
          <w:bCs/>
          <w:lang w:eastAsia="zh-CN"/>
        </w:rPr>
        <w:t>for spectral efficiency</w:t>
      </w:r>
    </w:p>
    <w:tbl>
      <w:tblPr>
        <w:tblW w:w="9451" w:type="dxa"/>
        <w:jc w:val="center"/>
        <w:tblCellMar>
          <w:left w:w="0" w:type="dxa"/>
          <w:right w:w="0" w:type="dxa"/>
        </w:tblCellMar>
        <w:tblLook w:val="04A0" w:firstRow="1" w:lastRow="0" w:firstColumn="1" w:lastColumn="0" w:noHBand="0" w:noVBand="1"/>
      </w:tblPr>
      <w:tblGrid>
        <w:gridCol w:w="2223"/>
        <w:gridCol w:w="7228"/>
      </w:tblGrid>
      <w:tr w:rsidR="009A7864" w14:paraId="2E4A9F98"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vAlign w:val="center"/>
          </w:tcPr>
          <w:p w14:paraId="56217B0A"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bCs/>
                <w:sz w:val="18"/>
                <w:szCs w:val="18"/>
                <w:lang w:val="fr-FR"/>
              </w:rPr>
            </w:pPr>
            <w:r>
              <w:rPr>
                <w:rFonts w:eastAsia="等线" w:hint="eastAsia"/>
                <w:b/>
                <w:bCs/>
                <w:sz w:val="18"/>
                <w:szCs w:val="18"/>
                <w:lang w:val="fr-FR"/>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vAlign w:val="center"/>
          </w:tcPr>
          <w:p w14:paraId="5D7A0CD1"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b/>
                <w:bCs/>
                <w:sz w:val="18"/>
                <w:szCs w:val="18"/>
                <w:lang w:val="fr-FR"/>
              </w:rPr>
            </w:pPr>
            <w:r>
              <w:rPr>
                <w:rFonts w:eastAsia="等线" w:hint="eastAsia"/>
                <w:b/>
                <w:bCs/>
                <w:sz w:val="18"/>
                <w:szCs w:val="18"/>
                <w:lang w:val="fr-FR"/>
              </w:rPr>
              <w:t>Values or assumptions</w:t>
            </w:r>
          </w:p>
        </w:tc>
      </w:tr>
      <w:tr w:rsidR="009A7864" w14:paraId="270AA2FC"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7FD952BF"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rPr>
            </w:pPr>
            <w:r>
              <w:rPr>
                <w:rFonts w:eastAsia="等线" w:hint="eastAsia"/>
                <w:b/>
                <w:sz w:val="18"/>
                <w:szCs w:val="18"/>
                <w:lang w:val="fr-FR"/>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4F4862FF"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eastAsia="zh-CN"/>
              </w:rPr>
            </w:pPr>
            <w:r>
              <w:rPr>
                <w:rFonts w:eastAsia="等线" w:hint="eastAsia"/>
                <w:sz w:val="18"/>
                <w:szCs w:val="18"/>
                <w:lang w:val="en-US" w:eastAsia="zh-CN"/>
              </w:rPr>
              <w:t>6</w:t>
            </w:r>
            <w:r>
              <w:rPr>
                <w:rFonts w:eastAsia="等线" w:hint="eastAsia"/>
                <w:sz w:val="18"/>
                <w:szCs w:val="18"/>
                <w:lang w:val="fr-FR" w:eastAsia="zh-CN"/>
              </w:rPr>
              <w:t>GHz</w:t>
            </w:r>
          </w:p>
        </w:tc>
      </w:tr>
      <w:tr w:rsidR="009A7864" w14:paraId="5F508BB4"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5E1B68EC"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lastRenderedPageBreak/>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5C951B98"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eastAsia="zh-CN"/>
              </w:rPr>
            </w:pPr>
            <w:r>
              <w:rPr>
                <w:rFonts w:eastAsia="等线" w:hint="eastAsia"/>
                <w:sz w:val="18"/>
                <w:szCs w:val="18"/>
                <w:lang w:val="en-US" w:eastAsia="zh-CN"/>
              </w:rPr>
              <w:t>10</w:t>
            </w:r>
            <w:r>
              <w:rPr>
                <w:rFonts w:eastAsia="等线" w:hint="eastAsia"/>
                <w:sz w:val="18"/>
                <w:szCs w:val="18"/>
                <w:lang w:val="fr-FR"/>
              </w:rPr>
              <w:t>0MHz</w:t>
            </w:r>
          </w:p>
        </w:tc>
      </w:tr>
      <w:tr w:rsidR="009A7864" w14:paraId="5BA7BEB6" w14:textId="77777777">
        <w:trPr>
          <w:trHeight w:val="90"/>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300C7167"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Subcarrier Spacing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8673D4E"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eastAsia="zh-CN"/>
              </w:rPr>
            </w:pPr>
            <w:r>
              <w:rPr>
                <w:rFonts w:eastAsia="等线" w:hint="eastAsia"/>
                <w:sz w:val="18"/>
                <w:szCs w:val="18"/>
                <w:lang w:val="fr-FR" w:eastAsia="zh-CN"/>
              </w:rPr>
              <w:t>30kHz</w:t>
            </w:r>
          </w:p>
        </w:tc>
      </w:tr>
      <w:tr w:rsidR="009A7864" w14:paraId="6A6E22B4" w14:textId="77777777">
        <w:trPr>
          <w:trHeight w:val="90"/>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4D4C431A"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en-US" w:eastAsia="zh-CN"/>
              </w:rPr>
            </w:pPr>
            <w:r>
              <w:rPr>
                <w:rFonts w:eastAsia="等线" w:hint="eastAsia"/>
                <w:b/>
                <w:sz w:val="18"/>
                <w:szCs w:val="18"/>
                <w:lang w:val="en-US" w:eastAsia="zh-CN"/>
              </w:rPr>
              <w:t>TDD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01B7275F"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eastAsia="zh-CN"/>
              </w:rPr>
            </w:pPr>
            <w:r>
              <w:rPr>
                <w:rFonts w:eastAsia="等线" w:hint="eastAsia"/>
                <w:sz w:val="18"/>
                <w:szCs w:val="18"/>
                <w:lang w:val="fr-FR" w:eastAsia="zh-CN"/>
              </w:rPr>
              <w:t>DDDDDDDSUU;</w:t>
            </w:r>
            <w:r>
              <w:rPr>
                <w:rFonts w:eastAsia="等线" w:hint="eastAsia"/>
                <w:sz w:val="18"/>
                <w:szCs w:val="18"/>
                <w:lang w:val="en-US" w:eastAsia="zh-CN"/>
              </w:rPr>
              <w:t xml:space="preserve"> </w:t>
            </w:r>
            <w:r>
              <w:rPr>
                <w:rFonts w:eastAsia="等线" w:hint="eastAsia"/>
                <w:sz w:val="18"/>
                <w:szCs w:val="18"/>
                <w:lang w:val="fr-FR" w:eastAsia="zh-CN"/>
              </w:rPr>
              <w:t>S(6DL:4GP:4UL)</w:t>
            </w:r>
          </w:p>
        </w:tc>
      </w:tr>
      <w:tr w:rsidR="009A7864" w14:paraId="611727B9"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1E364044"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rPr>
            </w:pPr>
            <w:r>
              <w:rPr>
                <w:rFonts w:eastAsia="等线" w:hint="eastAsia"/>
                <w:b/>
                <w:sz w:val="18"/>
                <w:szCs w:val="18"/>
                <w:lang w:val="fr-FR"/>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224C3843"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rPr>
            </w:pPr>
            <w:r>
              <w:rPr>
                <w:rFonts w:eastAsia="等线" w:hint="eastAsia"/>
                <w:sz w:val="18"/>
                <w:szCs w:val="18"/>
                <w:lang w:val="fr-FR" w:eastAsia="zh-CN"/>
              </w:rPr>
              <w:t>UMa in TR 38.901</w:t>
            </w:r>
          </w:p>
        </w:tc>
      </w:tr>
      <w:tr w:rsidR="009A7864" w14:paraId="202DD125"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505BC5B0"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rPr>
            </w:pPr>
            <w:r>
              <w:rPr>
                <w:rFonts w:eastAsia="等线" w:hint="eastAsia"/>
                <w:b/>
                <w:sz w:val="18"/>
                <w:szCs w:val="18"/>
                <w:lang w:val="fr-FR"/>
              </w:rPr>
              <w:t>Scheduling algorithm</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BBBD6D6"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eastAsia="zh-CN"/>
              </w:rPr>
            </w:pPr>
            <w:r>
              <w:rPr>
                <w:rFonts w:eastAsia="等线" w:hint="eastAsia"/>
                <w:sz w:val="18"/>
                <w:szCs w:val="18"/>
                <w:lang w:val="fr-FR" w:eastAsia="zh-CN"/>
              </w:rPr>
              <w:t>Proportional fair scheduling</w:t>
            </w:r>
          </w:p>
        </w:tc>
      </w:tr>
      <w:tr w:rsidR="009A7864" w14:paraId="2108C877"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18BD4698"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lang w:val="fr-FR" w:eastAsia="en-US"/>
              </w:rPr>
            </w:pPr>
            <w:r>
              <w:rPr>
                <w:rFonts w:eastAsia="等线" w:hint="eastAsia"/>
                <w:b/>
                <w:sz w:val="18"/>
                <w:szCs w:val="18"/>
                <w:lang w:val="fr-FR"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3049FA01"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lang w:val="fr-FR" w:eastAsia="en-US"/>
              </w:rPr>
            </w:pPr>
            <w:r>
              <w:rPr>
                <w:rFonts w:hint="eastAsia"/>
                <w:lang w:val="en-US" w:eastAsia="zh-CN"/>
              </w:rPr>
              <w:t>20</w:t>
            </w:r>
            <w:r>
              <w:rPr>
                <w:rFonts w:eastAsia="等线" w:hint="eastAsia"/>
                <w:lang w:val="fr-FR" w:eastAsia="en-US"/>
              </w:rPr>
              <w:t>0m</w:t>
            </w:r>
          </w:p>
        </w:tc>
      </w:tr>
      <w:tr w:rsidR="009A7864" w14:paraId="63AD3C41"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8FF375F"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21FC35EB"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eastAsia="zh-CN"/>
              </w:rPr>
            </w:pPr>
            <w:r>
              <w:rPr>
                <w:rFonts w:hint="eastAsia"/>
                <w:sz w:val="18"/>
                <w:szCs w:val="18"/>
                <w:lang w:val="en-US" w:eastAsia="zh-CN"/>
              </w:rPr>
              <w:t>5</w:t>
            </w:r>
            <w:r>
              <w:rPr>
                <w:rFonts w:eastAsia="等线" w:hint="eastAsia"/>
                <w:sz w:val="18"/>
                <w:szCs w:val="18"/>
                <w:lang w:val="fr-FR"/>
              </w:rPr>
              <w:t>3dBm</w:t>
            </w:r>
          </w:p>
        </w:tc>
      </w:tr>
      <w:tr w:rsidR="009A7864" w14:paraId="34F43B3F"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07ED792F"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rPr>
            </w:pPr>
            <w:r>
              <w:rPr>
                <w:rFonts w:eastAsia="等线" w:hint="eastAsia"/>
                <w:b/>
                <w:sz w:val="18"/>
                <w:szCs w:val="18"/>
                <w:lang w:val="fr-FR"/>
              </w:rPr>
              <w:t>UE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3C4EC54F"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eastAsia="zh-CN"/>
              </w:rPr>
            </w:pPr>
            <w:r>
              <w:rPr>
                <w:rFonts w:eastAsia="等线" w:hint="eastAsia"/>
                <w:sz w:val="18"/>
                <w:szCs w:val="18"/>
                <w:lang w:val="fr-FR" w:eastAsia="zh-CN"/>
              </w:rPr>
              <w:t>2</w:t>
            </w:r>
            <w:r>
              <w:rPr>
                <w:rFonts w:eastAsia="等线" w:hint="eastAsia"/>
                <w:sz w:val="18"/>
                <w:szCs w:val="18"/>
                <w:lang w:val="en-US" w:eastAsia="zh-CN"/>
              </w:rPr>
              <w:t>3</w:t>
            </w:r>
            <w:r>
              <w:rPr>
                <w:rFonts w:eastAsia="等线" w:hint="eastAsia"/>
                <w:sz w:val="18"/>
                <w:szCs w:val="18"/>
                <w:lang w:val="fr-FR" w:eastAsia="zh-CN"/>
              </w:rPr>
              <w:t>dBm</w:t>
            </w:r>
          </w:p>
        </w:tc>
      </w:tr>
      <w:tr w:rsidR="009A7864" w14:paraId="53730532"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1891A7AC"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BS 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26DA2569"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rPr>
            </w:pPr>
            <w:r>
              <w:rPr>
                <w:rFonts w:eastAsia="等线" w:hint="eastAsia"/>
                <w:sz w:val="18"/>
                <w:szCs w:val="18"/>
                <w:lang w:val="fr-FR"/>
              </w:rPr>
              <w:t>(Mg,</w:t>
            </w:r>
            <w:r>
              <w:rPr>
                <w:rFonts w:hint="eastAsia"/>
                <w:sz w:val="18"/>
                <w:szCs w:val="18"/>
                <w:lang w:val="en-US" w:eastAsia="zh-CN"/>
              </w:rPr>
              <w:t xml:space="preserve"> </w:t>
            </w:r>
            <w:r>
              <w:rPr>
                <w:rFonts w:eastAsia="等线" w:hint="eastAsia"/>
                <w:sz w:val="18"/>
                <w:szCs w:val="18"/>
                <w:lang w:val="fr-FR"/>
              </w:rPr>
              <w:t>Ng</w:t>
            </w:r>
            <w:r>
              <w:rPr>
                <w:rFonts w:hint="eastAsia"/>
                <w:sz w:val="18"/>
                <w:szCs w:val="18"/>
                <w:lang w:val="en-US" w:eastAsia="zh-CN"/>
              </w:rPr>
              <w:t xml:space="preserve">, </w:t>
            </w:r>
            <w:r>
              <w:rPr>
                <w:rFonts w:eastAsia="等线" w:hint="eastAsia"/>
                <w:sz w:val="18"/>
                <w:szCs w:val="18"/>
                <w:lang w:val="fr-FR"/>
              </w:rPr>
              <w:t>M,</w:t>
            </w:r>
            <w:r>
              <w:rPr>
                <w:rFonts w:hint="eastAsia"/>
                <w:sz w:val="18"/>
                <w:szCs w:val="18"/>
                <w:lang w:val="en-US" w:eastAsia="zh-CN"/>
              </w:rPr>
              <w:t xml:space="preserve"> </w:t>
            </w:r>
            <w:r>
              <w:rPr>
                <w:rFonts w:eastAsia="等线" w:hint="eastAsia"/>
                <w:sz w:val="18"/>
                <w:szCs w:val="18"/>
                <w:lang w:val="fr-FR"/>
              </w:rPr>
              <w:t>N,</w:t>
            </w:r>
            <w:r>
              <w:rPr>
                <w:rFonts w:hint="eastAsia"/>
                <w:sz w:val="18"/>
                <w:szCs w:val="18"/>
                <w:lang w:val="en-US" w:eastAsia="zh-CN"/>
              </w:rPr>
              <w:t xml:space="preserve"> </w:t>
            </w:r>
            <w:r>
              <w:rPr>
                <w:rFonts w:eastAsia="等线" w:hint="eastAsia"/>
                <w:sz w:val="18"/>
                <w:szCs w:val="18"/>
                <w:lang w:val="fr-FR"/>
              </w:rPr>
              <w:t>P,</w:t>
            </w:r>
            <w:r>
              <w:rPr>
                <w:rFonts w:eastAsia="等线" w:hint="eastAsia"/>
                <w:sz w:val="18"/>
                <w:szCs w:val="18"/>
                <w:lang w:val="fr-FR" w:eastAsia="zh-CN"/>
              </w:rPr>
              <w:t xml:space="preserve"> </w:t>
            </w:r>
            <w:proofErr w:type="spellStart"/>
            <w:r>
              <w:rPr>
                <w:rFonts w:hint="eastAsia"/>
                <w:sz w:val="18"/>
                <w:szCs w:val="18"/>
                <w:lang w:val="en-US" w:eastAsia="zh-CN"/>
              </w:rPr>
              <w:t>Mp</w:t>
            </w:r>
            <w:proofErr w:type="spellEnd"/>
            <w:r>
              <w:rPr>
                <w:rFonts w:hint="eastAsia"/>
                <w:sz w:val="18"/>
                <w:szCs w:val="18"/>
                <w:lang w:val="en-US" w:eastAsia="zh-CN"/>
              </w:rPr>
              <w:t>, Np</w:t>
            </w:r>
            <w:r>
              <w:rPr>
                <w:rFonts w:eastAsia="等线" w:hint="eastAsia"/>
                <w:sz w:val="18"/>
                <w:szCs w:val="18"/>
                <w:lang w:val="fr-FR"/>
              </w:rPr>
              <w:t>) = (</w:t>
            </w:r>
            <w:r>
              <w:rPr>
                <w:rFonts w:hint="eastAsia"/>
                <w:sz w:val="18"/>
                <w:szCs w:val="18"/>
                <w:lang w:val="en-US" w:eastAsia="zh-CN"/>
              </w:rPr>
              <w:t>1</w:t>
            </w:r>
            <w:r>
              <w:rPr>
                <w:rFonts w:eastAsia="等线" w:hint="eastAsia"/>
                <w:sz w:val="18"/>
                <w:szCs w:val="18"/>
                <w:lang w:val="fr-FR"/>
              </w:rPr>
              <w:t>,</w:t>
            </w:r>
            <w:r>
              <w:rPr>
                <w:rFonts w:hint="eastAsia"/>
                <w:sz w:val="18"/>
                <w:szCs w:val="18"/>
                <w:lang w:val="en-US" w:eastAsia="zh-CN"/>
              </w:rPr>
              <w:t xml:space="preserve"> 1, 8</w:t>
            </w:r>
            <w:r>
              <w:rPr>
                <w:rFonts w:eastAsia="等线" w:hint="eastAsia"/>
                <w:sz w:val="18"/>
                <w:szCs w:val="18"/>
                <w:lang w:val="fr-FR"/>
              </w:rPr>
              <w:t>,</w:t>
            </w:r>
            <w:r>
              <w:rPr>
                <w:rFonts w:hint="eastAsia"/>
                <w:sz w:val="18"/>
                <w:szCs w:val="18"/>
                <w:lang w:val="en-US" w:eastAsia="zh-CN"/>
              </w:rPr>
              <w:t xml:space="preserve"> </w:t>
            </w:r>
            <w:r>
              <w:rPr>
                <w:rFonts w:eastAsia="等线" w:hint="eastAsia"/>
                <w:sz w:val="18"/>
                <w:szCs w:val="18"/>
                <w:lang w:val="fr-FR"/>
              </w:rPr>
              <w:t>8,</w:t>
            </w:r>
            <w:r>
              <w:rPr>
                <w:rFonts w:hint="eastAsia"/>
                <w:sz w:val="18"/>
                <w:szCs w:val="18"/>
                <w:lang w:val="en-US" w:eastAsia="zh-CN"/>
              </w:rPr>
              <w:t xml:space="preserve"> </w:t>
            </w:r>
            <w:r>
              <w:rPr>
                <w:rFonts w:eastAsia="等线" w:hint="eastAsia"/>
                <w:sz w:val="18"/>
                <w:szCs w:val="18"/>
                <w:lang w:val="fr-FR"/>
              </w:rPr>
              <w:t>2,</w:t>
            </w:r>
            <w:r>
              <w:rPr>
                <w:rFonts w:hint="eastAsia"/>
                <w:sz w:val="18"/>
                <w:szCs w:val="18"/>
                <w:lang w:val="en-US" w:eastAsia="zh-CN"/>
              </w:rPr>
              <w:t xml:space="preserve"> 4, 8</w:t>
            </w:r>
            <w:r>
              <w:rPr>
                <w:rFonts w:eastAsia="等线" w:hint="eastAsia"/>
                <w:sz w:val="18"/>
                <w:szCs w:val="18"/>
                <w:lang w:val="fr-FR"/>
              </w:rPr>
              <w:t>)</w:t>
            </w:r>
          </w:p>
          <w:p w14:paraId="19DA0244"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sz w:val="18"/>
                <w:szCs w:val="18"/>
                <w:lang w:val="en-US"/>
              </w:rPr>
            </w:pPr>
            <w:r>
              <w:rPr>
                <w:rFonts w:eastAsia="等线" w:hint="eastAsia"/>
                <w:sz w:val="18"/>
                <w:szCs w:val="18"/>
                <w:lang w:val="fr-FR"/>
              </w:rPr>
              <w:t>(Mg,</w:t>
            </w:r>
            <w:r>
              <w:rPr>
                <w:rFonts w:hint="eastAsia"/>
                <w:sz w:val="18"/>
                <w:szCs w:val="18"/>
                <w:lang w:val="en-US" w:eastAsia="zh-CN"/>
              </w:rPr>
              <w:t xml:space="preserve"> </w:t>
            </w:r>
            <w:r>
              <w:rPr>
                <w:rFonts w:eastAsia="等线" w:hint="eastAsia"/>
                <w:sz w:val="18"/>
                <w:szCs w:val="18"/>
                <w:lang w:val="fr-FR"/>
              </w:rPr>
              <w:t>Ng</w:t>
            </w:r>
            <w:r>
              <w:rPr>
                <w:rFonts w:hint="eastAsia"/>
                <w:sz w:val="18"/>
                <w:szCs w:val="18"/>
                <w:lang w:val="en-US" w:eastAsia="zh-CN"/>
              </w:rPr>
              <w:t xml:space="preserve">, </w:t>
            </w:r>
            <w:r>
              <w:rPr>
                <w:rFonts w:eastAsia="等线" w:hint="eastAsia"/>
                <w:sz w:val="18"/>
                <w:szCs w:val="18"/>
                <w:lang w:val="fr-FR"/>
              </w:rPr>
              <w:t>M,</w:t>
            </w:r>
            <w:r>
              <w:rPr>
                <w:rFonts w:hint="eastAsia"/>
                <w:sz w:val="18"/>
                <w:szCs w:val="18"/>
                <w:lang w:val="en-US" w:eastAsia="zh-CN"/>
              </w:rPr>
              <w:t xml:space="preserve"> </w:t>
            </w:r>
            <w:r>
              <w:rPr>
                <w:rFonts w:eastAsia="等线" w:hint="eastAsia"/>
                <w:sz w:val="18"/>
                <w:szCs w:val="18"/>
                <w:lang w:val="fr-FR"/>
              </w:rPr>
              <w:t>N,</w:t>
            </w:r>
            <w:r>
              <w:rPr>
                <w:rFonts w:hint="eastAsia"/>
                <w:sz w:val="18"/>
                <w:szCs w:val="18"/>
                <w:lang w:val="en-US" w:eastAsia="zh-CN"/>
              </w:rPr>
              <w:t xml:space="preserve"> </w:t>
            </w:r>
            <w:r>
              <w:rPr>
                <w:rFonts w:eastAsia="等线" w:hint="eastAsia"/>
                <w:sz w:val="18"/>
                <w:szCs w:val="18"/>
                <w:lang w:val="fr-FR"/>
              </w:rPr>
              <w:t>P,</w:t>
            </w:r>
            <w:r>
              <w:rPr>
                <w:rFonts w:eastAsia="等线" w:hint="eastAsia"/>
                <w:sz w:val="18"/>
                <w:szCs w:val="18"/>
                <w:lang w:val="fr-FR" w:eastAsia="zh-CN"/>
              </w:rPr>
              <w:t xml:space="preserve"> </w:t>
            </w:r>
            <w:proofErr w:type="spellStart"/>
            <w:r>
              <w:rPr>
                <w:rFonts w:hint="eastAsia"/>
                <w:sz w:val="18"/>
                <w:szCs w:val="18"/>
                <w:lang w:val="en-US" w:eastAsia="zh-CN"/>
              </w:rPr>
              <w:t>Mp</w:t>
            </w:r>
            <w:proofErr w:type="spellEnd"/>
            <w:r>
              <w:rPr>
                <w:rFonts w:hint="eastAsia"/>
                <w:sz w:val="18"/>
                <w:szCs w:val="18"/>
                <w:lang w:val="en-US" w:eastAsia="zh-CN"/>
              </w:rPr>
              <w:t>, Np</w:t>
            </w:r>
            <w:r>
              <w:rPr>
                <w:rFonts w:eastAsia="等线" w:hint="eastAsia"/>
                <w:sz w:val="18"/>
                <w:szCs w:val="18"/>
                <w:lang w:val="fr-FR"/>
              </w:rPr>
              <w:t xml:space="preserve">) </w:t>
            </w:r>
            <w:r>
              <w:rPr>
                <w:rFonts w:hint="eastAsia"/>
                <w:sz w:val="18"/>
                <w:szCs w:val="18"/>
                <w:lang w:val="en-US"/>
              </w:rPr>
              <w:t>= (</w:t>
            </w:r>
            <w:r>
              <w:rPr>
                <w:rFonts w:hint="eastAsia"/>
                <w:sz w:val="18"/>
                <w:szCs w:val="18"/>
                <w:lang w:val="en-US" w:eastAsia="zh-CN"/>
              </w:rPr>
              <w:t>1, 1, 8, 16, 2</w:t>
            </w:r>
            <w:r>
              <w:rPr>
                <w:rFonts w:hint="eastAsia"/>
                <w:sz w:val="18"/>
                <w:szCs w:val="18"/>
                <w:lang w:val="en-US"/>
              </w:rPr>
              <w:t>,</w:t>
            </w:r>
            <w:r>
              <w:rPr>
                <w:rFonts w:hint="eastAsia"/>
                <w:sz w:val="18"/>
                <w:szCs w:val="18"/>
                <w:lang w:val="en-US" w:eastAsia="zh-CN"/>
              </w:rPr>
              <w:t xml:space="preserve"> 4, 8</w:t>
            </w:r>
            <w:r>
              <w:rPr>
                <w:rFonts w:hint="eastAsia"/>
                <w:sz w:val="18"/>
                <w:szCs w:val="18"/>
                <w:lang w:val="en-US"/>
              </w:rPr>
              <w:t>)</w:t>
            </w:r>
          </w:p>
          <w:p w14:paraId="5B95AB5D"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sz w:val="18"/>
                <w:szCs w:val="18"/>
                <w:lang w:val="en-US"/>
              </w:rPr>
            </w:pPr>
            <w:r>
              <w:rPr>
                <w:rFonts w:hint="eastAsia"/>
                <w:sz w:val="18"/>
                <w:szCs w:val="18"/>
                <w:lang w:val="en-US"/>
              </w:rPr>
              <w:t>(Mg,</w:t>
            </w:r>
            <w:r>
              <w:rPr>
                <w:rFonts w:hint="eastAsia"/>
                <w:sz w:val="18"/>
                <w:szCs w:val="18"/>
                <w:lang w:val="en-US" w:eastAsia="zh-CN"/>
              </w:rPr>
              <w:t xml:space="preserve"> </w:t>
            </w:r>
            <w:r>
              <w:rPr>
                <w:rFonts w:hint="eastAsia"/>
                <w:sz w:val="18"/>
                <w:szCs w:val="18"/>
                <w:lang w:val="en-US"/>
              </w:rPr>
              <w:t>Ng</w:t>
            </w:r>
            <w:r>
              <w:rPr>
                <w:rFonts w:hint="eastAsia"/>
                <w:sz w:val="18"/>
                <w:szCs w:val="18"/>
                <w:lang w:val="en-US" w:eastAsia="zh-CN"/>
              </w:rPr>
              <w:t xml:space="preserve">, </w:t>
            </w:r>
            <w:r>
              <w:rPr>
                <w:rFonts w:hint="eastAsia"/>
                <w:sz w:val="18"/>
                <w:szCs w:val="18"/>
                <w:lang w:val="en-US"/>
              </w:rPr>
              <w:t>M,</w:t>
            </w:r>
            <w:r>
              <w:rPr>
                <w:rFonts w:hint="eastAsia"/>
                <w:sz w:val="18"/>
                <w:szCs w:val="18"/>
                <w:lang w:val="en-US" w:eastAsia="zh-CN"/>
              </w:rPr>
              <w:t xml:space="preserve"> </w:t>
            </w:r>
            <w:r>
              <w:rPr>
                <w:rFonts w:hint="eastAsia"/>
                <w:sz w:val="18"/>
                <w:szCs w:val="18"/>
                <w:lang w:val="en-US"/>
              </w:rPr>
              <w:t>N,</w:t>
            </w:r>
            <w:r>
              <w:rPr>
                <w:rFonts w:hint="eastAsia"/>
                <w:sz w:val="18"/>
                <w:szCs w:val="18"/>
                <w:lang w:val="en-US" w:eastAsia="zh-CN"/>
              </w:rPr>
              <w:t xml:space="preserve"> </w:t>
            </w:r>
            <w:r>
              <w:rPr>
                <w:rFonts w:hint="eastAsia"/>
                <w:sz w:val="18"/>
                <w:szCs w:val="18"/>
                <w:lang w:val="en-US"/>
              </w:rPr>
              <w:t>P,</w:t>
            </w:r>
            <w:r>
              <w:rPr>
                <w:rFonts w:hint="eastAsia"/>
                <w:sz w:val="18"/>
                <w:szCs w:val="18"/>
                <w:lang w:val="en-US" w:eastAsia="zh-CN"/>
              </w:rPr>
              <w:t xml:space="preserve"> </w:t>
            </w:r>
            <w:proofErr w:type="spellStart"/>
            <w:r>
              <w:rPr>
                <w:rFonts w:hint="eastAsia"/>
                <w:sz w:val="18"/>
                <w:szCs w:val="18"/>
                <w:lang w:val="en-US" w:eastAsia="zh-CN"/>
              </w:rPr>
              <w:t>Mp</w:t>
            </w:r>
            <w:proofErr w:type="spellEnd"/>
            <w:r>
              <w:rPr>
                <w:rFonts w:hint="eastAsia"/>
                <w:sz w:val="18"/>
                <w:szCs w:val="18"/>
                <w:lang w:val="en-US" w:eastAsia="zh-CN"/>
              </w:rPr>
              <w:t>, Np</w:t>
            </w:r>
            <w:r>
              <w:rPr>
                <w:rFonts w:hint="eastAsia"/>
                <w:sz w:val="18"/>
                <w:szCs w:val="18"/>
                <w:lang w:val="en-US"/>
              </w:rPr>
              <w:t>) = (</w:t>
            </w:r>
            <w:r>
              <w:rPr>
                <w:rFonts w:hint="eastAsia"/>
                <w:sz w:val="18"/>
                <w:szCs w:val="18"/>
                <w:lang w:val="en-US" w:eastAsia="zh-CN"/>
              </w:rPr>
              <w:t>1, 1, 16, 16</w:t>
            </w:r>
            <w:r>
              <w:rPr>
                <w:rFonts w:hint="eastAsia"/>
                <w:sz w:val="18"/>
                <w:szCs w:val="18"/>
                <w:lang w:val="en-US"/>
              </w:rPr>
              <w:t>,</w:t>
            </w:r>
            <w:r>
              <w:rPr>
                <w:rFonts w:hint="eastAsia"/>
                <w:sz w:val="18"/>
                <w:szCs w:val="18"/>
                <w:lang w:val="en-US" w:eastAsia="zh-CN"/>
              </w:rPr>
              <w:t xml:space="preserve"> 2, 4, 8</w:t>
            </w:r>
            <w:r>
              <w:rPr>
                <w:rFonts w:hint="eastAsia"/>
                <w:sz w:val="18"/>
                <w:szCs w:val="18"/>
                <w:lang w:val="en-US"/>
              </w:rPr>
              <w:t>)</w:t>
            </w:r>
          </w:p>
          <w:p w14:paraId="17DC05A0"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sz w:val="18"/>
                <w:szCs w:val="18"/>
                <w:lang w:val="en-US"/>
              </w:rPr>
            </w:pPr>
            <w:r>
              <w:rPr>
                <w:rFonts w:hint="eastAsia"/>
                <w:sz w:val="18"/>
                <w:szCs w:val="18"/>
                <w:lang w:val="en-US"/>
              </w:rPr>
              <w:t>(Mg,</w:t>
            </w:r>
            <w:r>
              <w:rPr>
                <w:rFonts w:hint="eastAsia"/>
                <w:sz w:val="18"/>
                <w:szCs w:val="18"/>
                <w:lang w:val="en-US" w:eastAsia="zh-CN"/>
              </w:rPr>
              <w:t xml:space="preserve"> </w:t>
            </w:r>
            <w:r>
              <w:rPr>
                <w:rFonts w:hint="eastAsia"/>
                <w:sz w:val="18"/>
                <w:szCs w:val="18"/>
                <w:lang w:val="en-US"/>
              </w:rPr>
              <w:t>Ng</w:t>
            </w:r>
            <w:r>
              <w:rPr>
                <w:rFonts w:hint="eastAsia"/>
                <w:sz w:val="18"/>
                <w:szCs w:val="18"/>
                <w:lang w:val="en-US" w:eastAsia="zh-CN"/>
              </w:rPr>
              <w:t xml:space="preserve">, </w:t>
            </w:r>
            <w:r>
              <w:rPr>
                <w:rFonts w:hint="eastAsia"/>
                <w:sz w:val="18"/>
                <w:szCs w:val="18"/>
                <w:lang w:val="en-US"/>
              </w:rPr>
              <w:t>M,</w:t>
            </w:r>
            <w:r>
              <w:rPr>
                <w:rFonts w:hint="eastAsia"/>
                <w:sz w:val="18"/>
                <w:szCs w:val="18"/>
                <w:lang w:val="en-US" w:eastAsia="zh-CN"/>
              </w:rPr>
              <w:t xml:space="preserve"> </w:t>
            </w:r>
            <w:r>
              <w:rPr>
                <w:rFonts w:hint="eastAsia"/>
                <w:sz w:val="18"/>
                <w:szCs w:val="18"/>
                <w:lang w:val="en-US"/>
              </w:rPr>
              <w:t>N,</w:t>
            </w:r>
            <w:r>
              <w:rPr>
                <w:rFonts w:hint="eastAsia"/>
                <w:sz w:val="18"/>
                <w:szCs w:val="18"/>
                <w:lang w:val="en-US" w:eastAsia="zh-CN"/>
              </w:rPr>
              <w:t xml:space="preserve"> </w:t>
            </w:r>
            <w:r>
              <w:rPr>
                <w:rFonts w:hint="eastAsia"/>
                <w:sz w:val="18"/>
                <w:szCs w:val="18"/>
                <w:lang w:val="en-US"/>
              </w:rPr>
              <w:t>P,</w:t>
            </w:r>
            <w:r>
              <w:rPr>
                <w:rFonts w:hint="eastAsia"/>
                <w:sz w:val="18"/>
                <w:szCs w:val="18"/>
                <w:lang w:val="en-US" w:eastAsia="zh-CN"/>
              </w:rPr>
              <w:t xml:space="preserve"> </w:t>
            </w:r>
            <w:proofErr w:type="spellStart"/>
            <w:r>
              <w:rPr>
                <w:rFonts w:hint="eastAsia"/>
                <w:sz w:val="18"/>
                <w:szCs w:val="18"/>
                <w:lang w:val="en-US" w:eastAsia="zh-CN"/>
              </w:rPr>
              <w:t>Mp</w:t>
            </w:r>
            <w:proofErr w:type="spellEnd"/>
            <w:r>
              <w:rPr>
                <w:rFonts w:hint="eastAsia"/>
                <w:sz w:val="18"/>
                <w:szCs w:val="18"/>
                <w:lang w:val="en-US" w:eastAsia="zh-CN"/>
              </w:rPr>
              <w:t>, Np</w:t>
            </w:r>
            <w:r>
              <w:rPr>
                <w:rFonts w:hint="eastAsia"/>
                <w:sz w:val="18"/>
                <w:szCs w:val="18"/>
                <w:lang w:val="en-US"/>
              </w:rPr>
              <w:t>) = (</w:t>
            </w:r>
            <w:r>
              <w:rPr>
                <w:rFonts w:hint="eastAsia"/>
                <w:sz w:val="18"/>
                <w:szCs w:val="18"/>
                <w:lang w:val="en-US" w:eastAsia="zh-CN"/>
              </w:rPr>
              <w:t>1, 1, 16, 16</w:t>
            </w:r>
            <w:r>
              <w:rPr>
                <w:rFonts w:hint="eastAsia"/>
                <w:sz w:val="18"/>
                <w:szCs w:val="18"/>
                <w:lang w:val="en-US"/>
              </w:rPr>
              <w:t>,</w:t>
            </w:r>
            <w:r>
              <w:rPr>
                <w:rFonts w:hint="eastAsia"/>
                <w:sz w:val="18"/>
                <w:szCs w:val="18"/>
                <w:lang w:val="en-US" w:eastAsia="zh-CN"/>
              </w:rPr>
              <w:t xml:space="preserve"> </w:t>
            </w:r>
            <w:r>
              <w:rPr>
                <w:rFonts w:hint="eastAsia"/>
                <w:sz w:val="18"/>
                <w:szCs w:val="18"/>
                <w:lang w:val="en-US"/>
              </w:rPr>
              <w:t>2,</w:t>
            </w:r>
            <w:r>
              <w:rPr>
                <w:rFonts w:hint="eastAsia"/>
                <w:sz w:val="18"/>
                <w:szCs w:val="18"/>
                <w:lang w:val="en-US" w:eastAsia="zh-CN"/>
              </w:rPr>
              <w:t xml:space="preserve"> 4, 16</w:t>
            </w:r>
            <w:r>
              <w:rPr>
                <w:rFonts w:hint="eastAsia"/>
                <w:sz w:val="18"/>
                <w:szCs w:val="18"/>
                <w:lang w:val="en-US"/>
              </w:rPr>
              <w:t>)</w:t>
            </w:r>
          </w:p>
          <w:p w14:paraId="6ED081BF"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rPr>
            </w:pPr>
            <w:r>
              <w:rPr>
                <w:rFonts w:hint="eastAsia"/>
                <w:sz w:val="18"/>
                <w:szCs w:val="18"/>
                <w:lang w:val="en-US"/>
              </w:rPr>
              <w:t>(Mg,</w:t>
            </w:r>
            <w:r>
              <w:rPr>
                <w:rFonts w:hint="eastAsia"/>
                <w:sz w:val="18"/>
                <w:szCs w:val="18"/>
                <w:lang w:val="en-US" w:eastAsia="zh-CN"/>
              </w:rPr>
              <w:t xml:space="preserve"> </w:t>
            </w:r>
            <w:r>
              <w:rPr>
                <w:rFonts w:hint="eastAsia"/>
                <w:sz w:val="18"/>
                <w:szCs w:val="18"/>
                <w:lang w:val="en-US"/>
              </w:rPr>
              <w:t>Ng</w:t>
            </w:r>
            <w:r>
              <w:rPr>
                <w:rFonts w:hint="eastAsia"/>
                <w:sz w:val="18"/>
                <w:szCs w:val="18"/>
                <w:lang w:val="en-US" w:eastAsia="zh-CN"/>
              </w:rPr>
              <w:t xml:space="preserve">, </w:t>
            </w:r>
            <w:r>
              <w:rPr>
                <w:rFonts w:hint="eastAsia"/>
                <w:sz w:val="18"/>
                <w:szCs w:val="18"/>
                <w:lang w:val="en-US"/>
              </w:rPr>
              <w:t>M,</w:t>
            </w:r>
            <w:r>
              <w:rPr>
                <w:rFonts w:hint="eastAsia"/>
                <w:sz w:val="18"/>
                <w:szCs w:val="18"/>
                <w:lang w:val="en-US" w:eastAsia="zh-CN"/>
              </w:rPr>
              <w:t xml:space="preserve"> </w:t>
            </w:r>
            <w:r>
              <w:rPr>
                <w:rFonts w:hint="eastAsia"/>
                <w:sz w:val="18"/>
                <w:szCs w:val="18"/>
                <w:lang w:val="en-US"/>
              </w:rPr>
              <w:t>N,</w:t>
            </w:r>
            <w:r>
              <w:rPr>
                <w:rFonts w:hint="eastAsia"/>
                <w:sz w:val="18"/>
                <w:szCs w:val="18"/>
                <w:lang w:val="en-US" w:eastAsia="zh-CN"/>
              </w:rPr>
              <w:t xml:space="preserve"> </w:t>
            </w:r>
            <w:r>
              <w:rPr>
                <w:rFonts w:hint="eastAsia"/>
                <w:sz w:val="18"/>
                <w:szCs w:val="18"/>
                <w:lang w:val="en-US"/>
              </w:rPr>
              <w:t>P,</w:t>
            </w:r>
            <w:r>
              <w:rPr>
                <w:rFonts w:hint="eastAsia"/>
                <w:sz w:val="18"/>
                <w:szCs w:val="18"/>
                <w:lang w:val="en-US" w:eastAsia="zh-CN"/>
              </w:rPr>
              <w:t xml:space="preserve"> </w:t>
            </w:r>
            <w:proofErr w:type="spellStart"/>
            <w:r>
              <w:rPr>
                <w:rFonts w:hint="eastAsia"/>
                <w:sz w:val="18"/>
                <w:szCs w:val="18"/>
                <w:lang w:val="en-US" w:eastAsia="zh-CN"/>
              </w:rPr>
              <w:t>Mp</w:t>
            </w:r>
            <w:proofErr w:type="spellEnd"/>
            <w:r>
              <w:rPr>
                <w:rFonts w:hint="eastAsia"/>
                <w:sz w:val="18"/>
                <w:szCs w:val="18"/>
                <w:lang w:val="en-US" w:eastAsia="zh-CN"/>
              </w:rPr>
              <w:t>, Np</w:t>
            </w:r>
            <w:r>
              <w:rPr>
                <w:rFonts w:hint="eastAsia"/>
                <w:sz w:val="18"/>
                <w:szCs w:val="18"/>
                <w:lang w:val="en-US"/>
              </w:rPr>
              <w:t>) = (</w:t>
            </w:r>
            <w:r>
              <w:rPr>
                <w:rFonts w:hint="eastAsia"/>
                <w:sz w:val="18"/>
                <w:szCs w:val="18"/>
                <w:lang w:val="en-US" w:eastAsia="zh-CN"/>
              </w:rPr>
              <w:t>1, 1, 16, 32</w:t>
            </w:r>
            <w:r>
              <w:rPr>
                <w:rFonts w:hint="eastAsia"/>
                <w:sz w:val="18"/>
                <w:szCs w:val="18"/>
                <w:lang w:val="en-US"/>
              </w:rPr>
              <w:t>,</w:t>
            </w:r>
            <w:r>
              <w:rPr>
                <w:rFonts w:hint="eastAsia"/>
                <w:sz w:val="18"/>
                <w:szCs w:val="18"/>
                <w:lang w:val="en-US" w:eastAsia="zh-CN"/>
              </w:rPr>
              <w:t xml:space="preserve"> </w:t>
            </w:r>
            <w:r>
              <w:rPr>
                <w:rFonts w:hint="eastAsia"/>
                <w:sz w:val="18"/>
                <w:szCs w:val="18"/>
                <w:lang w:val="en-US"/>
              </w:rPr>
              <w:t>2,</w:t>
            </w:r>
            <w:r>
              <w:rPr>
                <w:rFonts w:hint="eastAsia"/>
                <w:sz w:val="18"/>
                <w:szCs w:val="18"/>
                <w:lang w:val="en-US" w:eastAsia="zh-CN"/>
              </w:rPr>
              <w:t xml:space="preserve"> 4, 16</w:t>
            </w:r>
            <w:r>
              <w:rPr>
                <w:rFonts w:eastAsia="等线" w:hint="eastAsia"/>
                <w:sz w:val="18"/>
                <w:szCs w:val="18"/>
                <w:lang w:val="fr-FR"/>
              </w:rPr>
              <w:t>)</w:t>
            </w:r>
          </w:p>
          <w:p w14:paraId="500E662F"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eastAsia="zh-CN"/>
              </w:rPr>
            </w:pPr>
            <w:r>
              <w:rPr>
                <w:rFonts w:eastAsia="等线" w:hint="eastAsia"/>
                <w:sz w:val="18"/>
                <w:szCs w:val="18"/>
                <w:lang w:val="fr-FR"/>
              </w:rPr>
              <w:t>(dH,</w:t>
            </w:r>
            <w:r>
              <w:rPr>
                <w:rFonts w:eastAsia="等线" w:hint="eastAsia"/>
                <w:sz w:val="18"/>
                <w:szCs w:val="18"/>
                <w:lang w:val="fr-FR" w:eastAsia="zh-CN"/>
              </w:rPr>
              <w:t xml:space="preserve"> </w:t>
            </w:r>
            <w:r>
              <w:rPr>
                <w:rFonts w:eastAsia="等线" w:hint="eastAsia"/>
                <w:sz w:val="18"/>
                <w:szCs w:val="18"/>
                <w:lang w:val="fr-FR"/>
              </w:rPr>
              <w:t>dV) = (0.</w:t>
            </w:r>
            <w:r>
              <w:rPr>
                <w:rFonts w:hint="eastAsia"/>
                <w:sz w:val="18"/>
                <w:szCs w:val="18"/>
                <w:lang w:val="en-US" w:eastAsia="zh-CN"/>
              </w:rPr>
              <w:t>7</w:t>
            </w:r>
            <w:r>
              <w:rPr>
                <w:rFonts w:eastAsia="等线" w:hint="eastAsia"/>
                <w:sz w:val="18"/>
                <w:szCs w:val="18"/>
                <w:lang w:val="fr-FR"/>
              </w:rPr>
              <w:t>, 0.5)</w:t>
            </w:r>
            <w:r>
              <w:rPr>
                <w:rFonts w:eastAsia="等线" w:hint="eastAsia"/>
                <w:sz w:val="18"/>
                <w:szCs w:val="18"/>
                <w:lang w:val="fr-FR"/>
              </w:rPr>
              <w:t>λ</w:t>
            </w:r>
          </w:p>
        </w:tc>
      </w:tr>
      <w:tr w:rsidR="009A7864" w14:paraId="18CD3BB9"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7E9B2D1F"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rPr>
            </w:pPr>
            <w:r>
              <w:rPr>
                <w:rFonts w:eastAsia="等线" w:hint="eastAsia"/>
                <w:b/>
                <w:sz w:val="18"/>
                <w:szCs w:val="18"/>
                <w:lang w:val="fr-FR"/>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221EF5ED" w14:textId="77777777" w:rsidR="009A7864" w:rsidRDefault="00000000">
            <w:pPr>
              <w:tabs>
                <w:tab w:val="left" w:pos="794"/>
                <w:tab w:val="left" w:pos="1191"/>
                <w:tab w:val="left" w:pos="1588"/>
                <w:tab w:val="left" w:pos="1985"/>
              </w:tabs>
              <w:overflowPunct w:val="0"/>
              <w:autoSpaceDE w:val="0"/>
              <w:autoSpaceDN w:val="0"/>
              <w:adjustRightInd w:val="0"/>
              <w:spacing w:before="60" w:after="60" w:line="224" w:lineRule="atLeast"/>
              <w:jc w:val="both"/>
              <w:textAlignment w:val="baseline"/>
              <w:rPr>
                <w:rFonts w:eastAsia="等线"/>
                <w:lang w:val="en-US" w:eastAsia="zh-CN"/>
              </w:rPr>
            </w:pPr>
            <w:r>
              <w:rPr>
                <w:rFonts w:eastAsia="等线" w:hint="eastAsia"/>
                <w:sz w:val="18"/>
                <w:szCs w:val="18"/>
                <w:lang w:eastAsia="zh-CN"/>
              </w:rPr>
              <w:t xml:space="preserve">azimuth 0 degree; mechanic </w:t>
            </w:r>
            <w:proofErr w:type="spellStart"/>
            <w:r>
              <w:rPr>
                <w:rFonts w:eastAsia="等线" w:hint="eastAsia"/>
                <w:sz w:val="18"/>
                <w:szCs w:val="18"/>
                <w:lang w:eastAsia="zh-CN"/>
              </w:rPr>
              <w:t>downtilt</w:t>
            </w:r>
            <w:proofErr w:type="spellEnd"/>
            <w:r>
              <w:rPr>
                <w:rFonts w:eastAsia="等线" w:hint="eastAsia"/>
                <w:sz w:val="18"/>
                <w:szCs w:val="18"/>
                <w:lang w:eastAsia="zh-CN"/>
              </w:rPr>
              <w:t>: 0 degree;</w:t>
            </w:r>
            <w:r>
              <w:rPr>
                <w:rFonts w:eastAsia="等线" w:hint="eastAsia"/>
                <w:sz w:val="18"/>
                <w:szCs w:val="18"/>
                <w:lang w:val="en-US" w:eastAsia="zh-CN"/>
              </w:rPr>
              <w:t xml:space="preserve"> electrical </w:t>
            </w:r>
            <w:proofErr w:type="spellStart"/>
            <w:r>
              <w:rPr>
                <w:rFonts w:eastAsia="等线" w:hint="eastAsia"/>
                <w:sz w:val="18"/>
                <w:szCs w:val="18"/>
                <w:lang w:val="en-US" w:eastAsia="zh-CN"/>
              </w:rPr>
              <w:t>downtilt</w:t>
            </w:r>
            <w:proofErr w:type="spellEnd"/>
            <w:r>
              <w:rPr>
                <w:rFonts w:eastAsia="等线" w:hint="eastAsia"/>
                <w:sz w:val="18"/>
                <w:szCs w:val="18"/>
                <w:lang w:val="en-US" w:eastAsia="zh-CN"/>
              </w:rPr>
              <w:t xml:space="preserve">: 9 </w:t>
            </w:r>
            <w:proofErr w:type="gramStart"/>
            <w:r>
              <w:rPr>
                <w:rFonts w:eastAsia="等线" w:hint="eastAsia"/>
                <w:sz w:val="18"/>
                <w:szCs w:val="18"/>
                <w:lang w:eastAsia="zh-CN"/>
              </w:rPr>
              <w:t>degree</w:t>
            </w:r>
            <w:proofErr w:type="gramEnd"/>
          </w:p>
        </w:tc>
      </w:tr>
      <w:tr w:rsidR="009A7864" w14:paraId="361056FD"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1478EBA5"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7DF4DEB2"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eastAsia="zh-CN"/>
              </w:rPr>
            </w:pPr>
            <w:r>
              <w:rPr>
                <w:rFonts w:eastAsia="等线" w:hint="eastAsia"/>
                <w:sz w:val="18"/>
                <w:szCs w:val="18"/>
                <w:lang w:val="en-US" w:eastAsia="zh-CN"/>
              </w:rPr>
              <w:t xml:space="preserve">(Mg, Ng, M, N, P, </w:t>
            </w:r>
            <w:proofErr w:type="spellStart"/>
            <w:r>
              <w:rPr>
                <w:rFonts w:hint="eastAsia"/>
                <w:sz w:val="18"/>
                <w:szCs w:val="18"/>
                <w:lang w:val="en-US" w:eastAsia="zh-CN"/>
              </w:rPr>
              <w:t>Mp</w:t>
            </w:r>
            <w:proofErr w:type="spellEnd"/>
            <w:r>
              <w:rPr>
                <w:rFonts w:hint="eastAsia"/>
                <w:sz w:val="18"/>
                <w:szCs w:val="18"/>
                <w:lang w:val="en-US" w:eastAsia="zh-CN"/>
              </w:rPr>
              <w:t>, Np</w:t>
            </w:r>
            <w:r>
              <w:rPr>
                <w:rFonts w:eastAsia="等线" w:hint="eastAsia"/>
                <w:sz w:val="18"/>
                <w:szCs w:val="18"/>
                <w:lang w:val="en-US" w:eastAsia="zh-CN"/>
              </w:rPr>
              <w:t xml:space="preserve">) = (1, 1, 2, 2, 2, 2, 1); </w:t>
            </w:r>
            <w:r>
              <w:rPr>
                <w:rFonts w:eastAsia="等线" w:hint="eastAsia"/>
                <w:sz w:val="18"/>
                <w:szCs w:val="18"/>
                <w:lang w:val="sv-SE" w:eastAsia="zh-CN"/>
              </w:rPr>
              <w:t>(dV, dH) = (0.5, 0.5)</w:t>
            </w:r>
            <w:r>
              <w:rPr>
                <w:rFonts w:eastAsia="等线" w:hint="eastAsia"/>
                <w:sz w:val="18"/>
                <w:szCs w:val="18"/>
                <w:lang w:val="fr-FR" w:eastAsia="zh-CN"/>
              </w:rPr>
              <w:t>λ</w:t>
            </w:r>
            <w:r>
              <w:rPr>
                <w:rFonts w:eastAsia="等线" w:hint="eastAsia"/>
                <w:sz w:val="18"/>
                <w:szCs w:val="18"/>
                <w:lang w:val="sv-SE" w:eastAsia="zh-CN"/>
              </w:rPr>
              <w:t>.</w:t>
            </w:r>
          </w:p>
        </w:tc>
      </w:tr>
      <w:tr w:rsidR="009A7864" w14:paraId="6C2858DE"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2BE5F95C"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rPr>
            </w:pPr>
            <w:r>
              <w:rPr>
                <w:rFonts w:eastAsia="等线" w:hint="eastAsia"/>
                <w:b/>
                <w:sz w:val="18"/>
                <w:szCs w:val="18"/>
                <w:lang w:val="fr-FR" w:eastAsia="zh-CN"/>
              </w:rPr>
              <w:t>BS</w:t>
            </w:r>
            <w:r>
              <w:rPr>
                <w:rFonts w:eastAsia="等线" w:hint="eastAsia"/>
                <w:b/>
                <w:sz w:val="18"/>
                <w:szCs w:val="18"/>
                <w:lang w:val="fr-FR"/>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309C02E8"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en-US" w:eastAsia="zh-CN"/>
              </w:rPr>
            </w:pPr>
            <m:oMath>
              <m:sSub>
                <m:sSubPr>
                  <m:ctrlPr>
                    <w:rPr>
                      <w:rFonts w:ascii="Cambria Math" w:eastAsia="等线" w:hAnsi="Cambria Math" w:hint="eastAsia"/>
                      <w:i/>
                      <w:sz w:val="18"/>
                      <w:szCs w:val="18"/>
                      <w:lang w:val="fr-FR" w:eastAsia="en-US"/>
                    </w:rPr>
                  </m:ctrlPr>
                </m:sSubPr>
                <m:e>
                  <m:r>
                    <w:rPr>
                      <w:rFonts w:ascii="Cambria Math" w:eastAsia="等线" w:hAnsi="Cambria Math" w:hint="eastAsia"/>
                      <w:sz w:val="18"/>
                      <w:szCs w:val="18"/>
                      <w:lang w:val="fr-FR" w:eastAsia="en-US"/>
                    </w:rPr>
                    <m:t>θ</m:t>
                  </m:r>
                </m:e>
                <m:sub>
                  <m:r>
                    <w:rPr>
                      <w:rFonts w:ascii="Cambria Math" w:hAnsi="Cambria Math" w:hint="eastAsia"/>
                      <w:sz w:val="18"/>
                      <w:szCs w:val="18"/>
                      <w:lang w:val="en-US" w:eastAsia="zh-CN"/>
                    </w:rPr>
                    <m:t>3dB</m:t>
                  </m:r>
                </m:sub>
              </m:sSub>
            </m:oMath>
            <w:r>
              <w:rPr>
                <w:rFonts w:hint="eastAsia"/>
                <w:sz w:val="18"/>
                <w:szCs w:val="18"/>
                <w:lang w:val="en-US" w:eastAsia="zh-CN"/>
              </w:rPr>
              <w:t xml:space="preserve"> = </w:t>
            </w:r>
            <m:oMath>
              <m:sSup>
                <m:sSupPr>
                  <m:ctrlPr>
                    <w:rPr>
                      <w:rFonts w:ascii="Cambria Math" w:eastAsia="等线" w:hAnsi="Cambria Math" w:hint="eastAsia"/>
                      <w:i/>
                      <w:sz w:val="18"/>
                      <w:szCs w:val="18"/>
                      <w:lang w:val="en-US" w:eastAsia="en-US"/>
                    </w:rPr>
                  </m:ctrlPr>
                </m:sSupPr>
                <m:e>
                  <m:r>
                    <w:rPr>
                      <w:rFonts w:ascii="Cambria Math" w:hAnsi="Cambria Math" w:hint="eastAsia"/>
                      <w:sz w:val="18"/>
                      <w:szCs w:val="18"/>
                      <w:lang w:val="en-US" w:eastAsia="zh-CN"/>
                    </w:rPr>
                    <m:t>65</m:t>
                  </m:r>
                </m:e>
                <m:sup>
                  <m:r>
                    <w:rPr>
                      <w:rFonts w:ascii="Cambria Math" w:hAnsi="Cambria Math" w:hint="eastAsia"/>
                      <w:sz w:val="18"/>
                      <w:szCs w:val="18"/>
                      <w:lang w:val="en-US" w:eastAsia="zh-CN"/>
                    </w:rPr>
                    <m:t>°</m:t>
                  </m:r>
                </m:sup>
              </m:sSup>
            </m:oMath>
            <w:r>
              <w:rPr>
                <w:rFonts w:hint="eastAsia"/>
                <w:sz w:val="18"/>
                <w:szCs w:val="18"/>
                <w:lang w:val="en-US" w:eastAsia="zh-CN"/>
              </w:rPr>
              <w:t xml:space="preserve">, </w:t>
            </w:r>
            <m:oMath>
              <m:sSub>
                <m:sSubPr>
                  <m:ctrlPr>
                    <w:rPr>
                      <w:rFonts w:ascii="Cambria Math" w:eastAsia="等线" w:hAnsi="Cambria Math" w:hint="eastAsia"/>
                      <w:i/>
                      <w:sz w:val="18"/>
                      <w:szCs w:val="18"/>
                      <w:lang w:val="fr-FR" w:eastAsia="en-US"/>
                    </w:rPr>
                  </m:ctrlPr>
                </m:sSubPr>
                <m:e>
                  <m:r>
                    <w:rPr>
                      <w:rFonts w:ascii="Cambria Math" w:eastAsia="等线" w:hAnsi="Cambria Math" w:hint="eastAsia"/>
                      <w:sz w:val="18"/>
                      <w:szCs w:val="18"/>
                      <w:lang w:val="fr-FR" w:eastAsia="en-US"/>
                    </w:rPr>
                    <m:t>φ</m:t>
                  </m:r>
                </m:e>
                <m:sub>
                  <m:r>
                    <w:rPr>
                      <w:rFonts w:ascii="Cambria Math" w:hAnsi="Cambria Math" w:hint="eastAsia"/>
                      <w:sz w:val="18"/>
                      <w:szCs w:val="18"/>
                      <w:lang w:val="en-US" w:eastAsia="zh-CN"/>
                    </w:rPr>
                    <m:t>3dB</m:t>
                  </m:r>
                </m:sub>
              </m:sSub>
            </m:oMath>
            <w:r>
              <w:rPr>
                <w:rFonts w:hint="eastAsia"/>
                <w:sz w:val="18"/>
                <w:szCs w:val="18"/>
                <w:lang w:val="en-US" w:eastAsia="zh-CN"/>
              </w:rPr>
              <w:t xml:space="preserve"> = </w:t>
            </w:r>
            <m:oMath>
              <m:sSup>
                <m:sSupPr>
                  <m:ctrlPr>
                    <w:rPr>
                      <w:rFonts w:ascii="Cambria Math" w:eastAsia="等线" w:hAnsi="Cambria Math" w:hint="eastAsia"/>
                      <w:i/>
                      <w:sz w:val="18"/>
                      <w:szCs w:val="18"/>
                      <w:lang w:val="en-US" w:eastAsia="en-US"/>
                    </w:rPr>
                  </m:ctrlPr>
                </m:sSupPr>
                <m:e>
                  <m:r>
                    <w:rPr>
                      <w:rFonts w:ascii="Cambria Math" w:hAnsi="Cambria Math" w:hint="eastAsia"/>
                      <w:sz w:val="18"/>
                      <w:szCs w:val="18"/>
                      <w:lang w:val="en-US" w:eastAsia="zh-CN"/>
                    </w:rPr>
                    <m:t>90</m:t>
                  </m:r>
                </m:e>
                <m:sup>
                  <m:r>
                    <w:rPr>
                      <w:rFonts w:ascii="Cambria Math" w:hAnsi="Cambria Math" w:hint="eastAsia"/>
                      <w:sz w:val="18"/>
                      <w:szCs w:val="18"/>
                      <w:lang w:val="en-US" w:eastAsia="zh-CN"/>
                    </w:rPr>
                    <m:t>0</m:t>
                  </m:r>
                </m:sup>
              </m:sSup>
            </m:oMath>
            <w:r>
              <w:rPr>
                <w:rFonts w:hint="eastAsia"/>
                <w:sz w:val="18"/>
                <w:szCs w:val="18"/>
                <w:lang w:val="en-US" w:eastAsia="zh-CN"/>
              </w:rPr>
              <w:t xml:space="preserve"> with 6</w:t>
            </w:r>
            <w:r>
              <w:rPr>
                <w:rFonts w:eastAsia="等线" w:hint="eastAsia"/>
                <w:sz w:val="18"/>
                <w:szCs w:val="18"/>
                <w:lang w:val="fr-FR" w:eastAsia="en-US"/>
              </w:rPr>
              <w:t xml:space="preserve"> dBi element gain</w:t>
            </w:r>
          </w:p>
        </w:tc>
      </w:tr>
      <w:tr w:rsidR="009A7864" w14:paraId="2E574E3C" w14:textId="77777777">
        <w:trPr>
          <w:trHeight w:val="90"/>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2E62DA3"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rPr>
            </w:pPr>
            <w:r>
              <w:rPr>
                <w:rFonts w:eastAsia="等线" w:hint="eastAsia"/>
                <w:b/>
                <w:sz w:val="18"/>
                <w:szCs w:val="18"/>
                <w:lang w:val="fr-FR"/>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3371C31F"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eastAsia="zh-CN"/>
              </w:rPr>
            </w:pPr>
            <w:r>
              <w:rPr>
                <w:rFonts w:eastAsia="等线" w:hint="eastAsia"/>
                <w:sz w:val="18"/>
                <w:szCs w:val="18"/>
                <w:lang w:val="fr-FR" w:eastAsia="en-US"/>
              </w:rPr>
              <w:t>Omni-directional with 0 dBi element gain</w:t>
            </w:r>
          </w:p>
        </w:tc>
      </w:tr>
      <w:tr w:rsidR="009A7864" w14:paraId="4E4754D1"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66122B2"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BS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377CEAC5"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rPr>
            </w:pPr>
            <w:r>
              <w:rPr>
                <w:rFonts w:eastAsia="等线" w:hint="eastAsia"/>
                <w:sz w:val="18"/>
                <w:szCs w:val="18"/>
                <w:lang w:val="fr-FR"/>
              </w:rPr>
              <w:t>25m</w:t>
            </w:r>
          </w:p>
        </w:tc>
      </w:tr>
      <w:tr w:rsidR="009A7864" w14:paraId="204EC092"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218DBA2F"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552C51E6"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rPr>
            </w:pPr>
            <w:r>
              <w:rPr>
                <w:rFonts w:eastAsia="等线" w:hint="eastAsia"/>
                <w:sz w:val="18"/>
                <w:szCs w:val="18"/>
                <w:lang w:val="fr-FR"/>
              </w:rPr>
              <w:t>Same as 3D-UMa in TR36.873</w:t>
            </w:r>
          </w:p>
        </w:tc>
      </w:tr>
      <w:tr w:rsidR="009A7864" w14:paraId="0559F175"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083E569E"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5A8D9A01"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rPr>
            </w:pPr>
            <w:r>
              <w:rPr>
                <w:rFonts w:eastAsia="等线" w:hint="eastAsia"/>
                <w:sz w:val="18"/>
                <w:szCs w:val="18"/>
                <w:lang w:val="en-US" w:eastAsia="zh-CN"/>
              </w:rPr>
              <w:t>4</w:t>
            </w:r>
            <w:r>
              <w:rPr>
                <w:rFonts w:eastAsia="等线" w:hint="eastAsia"/>
                <w:sz w:val="18"/>
                <w:szCs w:val="18"/>
                <w:lang w:val="fr-FR"/>
              </w:rPr>
              <w:t>dB</w:t>
            </w:r>
          </w:p>
        </w:tc>
      </w:tr>
      <w:tr w:rsidR="009A7864" w14:paraId="26087497"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690C7DB"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tcPr>
          <w:p w14:paraId="5B4FF8CB"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rPr>
            </w:pPr>
            <w:r>
              <w:rPr>
                <w:rFonts w:eastAsia="等线" w:hint="eastAsia"/>
                <w:sz w:val="18"/>
                <w:szCs w:val="18"/>
                <w:lang w:val="en-US" w:eastAsia="zh-CN"/>
              </w:rPr>
              <w:t>7</w:t>
            </w:r>
            <w:r>
              <w:rPr>
                <w:rFonts w:eastAsia="等线" w:hint="eastAsia"/>
                <w:sz w:val="18"/>
                <w:szCs w:val="18"/>
                <w:lang w:val="fr-FR"/>
              </w:rPr>
              <w:t>dB</w:t>
            </w:r>
          </w:p>
        </w:tc>
      </w:tr>
      <w:tr w:rsidR="009A7864" w14:paraId="3C6AFD26"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2D6D8D76"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5ED8C214"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rPr>
            </w:pPr>
            <w:r>
              <w:rPr>
                <w:rFonts w:eastAsia="等线" w:hint="eastAsia"/>
                <w:sz w:val="18"/>
                <w:szCs w:val="18"/>
                <w:lang w:val="fr-FR"/>
              </w:rPr>
              <w:t>20% Outdoor in cars</w:t>
            </w:r>
            <w:r>
              <w:rPr>
                <w:rFonts w:hint="eastAsia"/>
                <w:sz w:val="18"/>
                <w:szCs w:val="18"/>
                <w:lang w:val="en-US" w:eastAsia="zh-CN"/>
              </w:rPr>
              <w:t>:</w:t>
            </w:r>
            <w:r>
              <w:rPr>
                <w:rFonts w:eastAsia="等线" w:hint="eastAsia"/>
                <w:sz w:val="18"/>
                <w:szCs w:val="18"/>
                <w:lang w:val="fr-FR"/>
              </w:rPr>
              <w:t xml:space="preserve"> 30km/h,</w:t>
            </w:r>
          </w:p>
          <w:p w14:paraId="3C9A6DC8"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rFonts w:eastAsia="等线"/>
                <w:sz w:val="18"/>
                <w:szCs w:val="18"/>
                <w:lang w:val="fr-FR"/>
              </w:rPr>
            </w:pPr>
            <w:r>
              <w:rPr>
                <w:rFonts w:eastAsia="等线" w:hint="eastAsia"/>
                <w:sz w:val="18"/>
                <w:szCs w:val="18"/>
                <w:lang w:val="fr-FR"/>
              </w:rPr>
              <w:t>80% Indoor in houses: 3km/h</w:t>
            </w:r>
          </w:p>
          <w:p w14:paraId="0B725672" w14:textId="77777777" w:rsidR="009A7864" w:rsidRDefault="00000000">
            <w:pPr>
              <w:tabs>
                <w:tab w:val="left" w:pos="794"/>
                <w:tab w:val="left" w:pos="1191"/>
                <w:tab w:val="left" w:pos="1588"/>
                <w:tab w:val="left" w:pos="1985"/>
              </w:tabs>
              <w:overflowPunct w:val="0"/>
              <w:autoSpaceDE w:val="0"/>
              <w:autoSpaceDN w:val="0"/>
              <w:adjustRightInd w:val="0"/>
              <w:spacing w:after="0"/>
              <w:ind w:left="360" w:hanging="360"/>
              <w:jc w:val="both"/>
              <w:textAlignment w:val="baseline"/>
              <w:rPr>
                <w:sz w:val="18"/>
                <w:szCs w:val="18"/>
                <w:lang w:val="en-US" w:eastAsia="zh-CN"/>
              </w:rPr>
            </w:pPr>
            <w:r>
              <w:rPr>
                <w:rFonts w:eastAsia="等线" w:hint="eastAsia"/>
                <w:sz w:val="18"/>
                <w:szCs w:val="18"/>
                <w:lang w:val="fr-FR"/>
              </w:rPr>
              <w:t>10 users per TRP</w:t>
            </w:r>
            <w:r>
              <w:rPr>
                <w:rFonts w:hint="eastAsia"/>
                <w:sz w:val="18"/>
                <w:szCs w:val="18"/>
                <w:lang w:val="en-US" w:eastAsia="zh-CN"/>
              </w:rPr>
              <w:t xml:space="preserve">; </w:t>
            </w:r>
            <w:r>
              <w:rPr>
                <w:rFonts w:eastAsia="等线" w:hint="eastAsia"/>
                <w:sz w:val="18"/>
                <w:szCs w:val="18"/>
                <w:lang w:val="fr-FR"/>
              </w:rPr>
              <w:t>1</w:t>
            </w:r>
            <w:r>
              <w:rPr>
                <w:rFonts w:hint="eastAsia"/>
                <w:sz w:val="18"/>
                <w:szCs w:val="18"/>
                <w:lang w:val="en-US" w:eastAsia="zh-CN"/>
              </w:rPr>
              <w:t>6</w:t>
            </w:r>
            <w:r>
              <w:rPr>
                <w:rFonts w:eastAsia="等线" w:hint="eastAsia"/>
                <w:sz w:val="18"/>
                <w:szCs w:val="18"/>
                <w:lang w:val="fr-FR"/>
              </w:rPr>
              <w:t xml:space="preserve"> users per TRP</w:t>
            </w:r>
          </w:p>
        </w:tc>
      </w:tr>
      <w:tr w:rsidR="009A7864" w14:paraId="52D1C3C5" w14:textId="77777777">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F7E7B4F" w14:textId="77777777" w:rsidR="009A7864" w:rsidRDefault="00000000">
            <w:pPr>
              <w:tabs>
                <w:tab w:val="left" w:pos="794"/>
                <w:tab w:val="left" w:pos="1191"/>
                <w:tab w:val="left" w:pos="1588"/>
                <w:tab w:val="left" w:pos="1985"/>
              </w:tabs>
              <w:overflowPunct w:val="0"/>
              <w:autoSpaceDE w:val="0"/>
              <w:autoSpaceDN w:val="0"/>
              <w:adjustRightInd w:val="0"/>
              <w:spacing w:after="0"/>
              <w:textAlignment w:val="baseline"/>
              <w:rPr>
                <w:rFonts w:eastAsia="等线"/>
                <w:b/>
                <w:sz w:val="18"/>
                <w:szCs w:val="18"/>
                <w:lang w:val="fr-FR" w:eastAsia="zh-CN"/>
              </w:rPr>
            </w:pPr>
            <w:r>
              <w:rPr>
                <w:rFonts w:eastAsia="等线" w:hint="eastAsia"/>
                <w:b/>
                <w:sz w:val="18"/>
                <w:szCs w:val="18"/>
                <w:lang w:val="fr-FR" w:eastAsia="zh-CN"/>
              </w:rPr>
              <w:t>Traffic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tcPr>
          <w:p w14:paraId="624D841A" w14:textId="77777777" w:rsidR="009A7864" w:rsidRDefault="00000000">
            <w:pPr>
              <w:tabs>
                <w:tab w:val="left" w:pos="794"/>
                <w:tab w:val="left" w:pos="1191"/>
                <w:tab w:val="left" w:pos="1588"/>
                <w:tab w:val="left" w:pos="1985"/>
              </w:tabs>
              <w:overflowPunct w:val="0"/>
              <w:autoSpaceDE w:val="0"/>
              <w:autoSpaceDN w:val="0"/>
              <w:adjustRightInd w:val="0"/>
              <w:spacing w:after="0"/>
              <w:jc w:val="both"/>
              <w:textAlignment w:val="baseline"/>
              <w:rPr>
                <w:rFonts w:eastAsia="等线"/>
                <w:sz w:val="18"/>
                <w:szCs w:val="18"/>
                <w:lang w:val="fr-FR"/>
              </w:rPr>
            </w:pPr>
            <w:r>
              <w:rPr>
                <w:rFonts w:eastAsia="等线" w:hint="eastAsia"/>
                <w:sz w:val="18"/>
                <w:szCs w:val="18"/>
                <w:lang w:val="fr-FR"/>
              </w:rPr>
              <w:t>Full buffer</w:t>
            </w:r>
          </w:p>
        </w:tc>
      </w:tr>
    </w:tbl>
    <w:p w14:paraId="54502CBD" w14:textId="77777777" w:rsidR="009A7864" w:rsidRDefault="00000000">
      <w:pPr>
        <w:pStyle w:val="TH"/>
        <w:spacing w:before="240"/>
        <w:rPr>
          <w:rFonts w:ascii="Times New Roman" w:hAnsi="Times New Roman"/>
          <w:lang w:val="en-US" w:eastAsia="zh-CN"/>
        </w:rPr>
      </w:pPr>
      <w:bookmarkStart w:id="47" w:name="OLE_LINK6"/>
      <w:r>
        <w:rPr>
          <w:rFonts w:ascii="Times New Roman" w:hAnsi="Times New Roman"/>
          <w:lang w:val="en-US" w:eastAsia="zh-CN"/>
        </w:rPr>
        <w:t xml:space="preserve">Table </w:t>
      </w:r>
      <w:r>
        <w:rPr>
          <w:rFonts w:ascii="Times New Roman" w:hAnsi="Times New Roman" w:hint="eastAsia"/>
          <w:lang w:val="en-US" w:eastAsia="zh-CN"/>
        </w:rPr>
        <w:t>A</w:t>
      </w:r>
      <w:r>
        <w:rPr>
          <w:rFonts w:ascii="Times New Roman" w:hAnsi="Times New Roman"/>
          <w:lang w:val="en-US" w:eastAsia="zh-CN"/>
        </w:rPr>
        <w:t xml:space="preserve">-2: Evaluation results for </w:t>
      </w:r>
      <w:r>
        <w:rPr>
          <w:rFonts w:ascii="Times New Roman" w:hAnsi="Times New Roman"/>
          <w:lang w:eastAsia="zh-CN"/>
        </w:rPr>
        <w:t>spectral efficiency</w:t>
      </w:r>
      <w:r>
        <w:rPr>
          <w:rFonts w:ascii="Times New Roman" w:hAnsi="Times New Roman"/>
          <w:lang w:val="en-US"/>
        </w:rPr>
        <w:t xml:space="preserve"> under the scenario of 10 users per TRP</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03"/>
        <w:gridCol w:w="2816"/>
        <w:gridCol w:w="2526"/>
        <w:gridCol w:w="1984"/>
      </w:tblGrid>
      <w:tr w:rsidR="009A7864" w14:paraId="3ABAFC5B" w14:textId="77777777">
        <w:trPr>
          <w:trHeight w:val="703"/>
        </w:trPr>
        <w:tc>
          <w:tcPr>
            <w:tcW w:w="2303" w:type="dxa"/>
            <w:tcBorders>
              <w:tl2br w:val="nil"/>
              <w:tr2bl w:val="nil"/>
            </w:tcBorders>
            <w:vAlign w:val="center"/>
          </w:tcPr>
          <w:bookmarkEnd w:id="47"/>
          <w:p w14:paraId="22D13623" w14:textId="77777777" w:rsidR="009A7864" w:rsidRDefault="00000000">
            <w:pPr>
              <w:overflowPunct/>
              <w:autoSpaceDE/>
              <w:autoSpaceDN/>
              <w:adjustRightInd/>
              <w:jc w:val="center"/>
              <w:textAlignment w:val="auto"/>
              <w:rPr>
                <w:rFonts w:eastAsiaTheme="minorEastAsia"/>
                <w:szCs w:val="24"/>
                <w:lang w:val="en-US" w:eastAsia="zh-CN"/>
              </w:rPr>
            </w:pPr>
            <w:r>
              <w:rPr>
                <w:rFonts w:eastAsiaTheme="minorEastAsia" w:hint="eastAsia"/>
                <w:szCs w:val="24"/>
                <w:lang w:val="en-US" w:eastAsia="zh-CN"/>
              </w:rPr>
              <w:t>Number of TXRUs</w:t>
            </w:r>
          </w:p>
        </w:tc>
        <w:tc>
          <w:tcPr>
            <w:tcW w:w="2816" w:type="dxa"/>
            <w:tcBorders>
              <w:tl2br w:val="nil"/>
              <w:tr2bl w:val="nil"/>
            </w:tcBorders>
            <w:vAlign w:val="center"/>
          </w:tcPr>
          <w:p w14:paraId="4F16B0A2" w14:textId="77777777" w:rsidR="009A7864" w:rsidRDefault="00000000">
            <w:pPr>
              <w:overflowPunct/>
              <w:autoSpaceDE/>
              <w:autoSpaceDN/>
              <w:adjustRightInd/>
              <w:jc w:val="center"/>
              <w:textAlignment w:val="auto"/>
              <w:rPr>
                <w:rFonts w:eastAsiaTheme="minorHAnsi"/>
                <w:szCs w:val="24"/>
                <w:lang w:val="en-US" w:eastAsia="zh-CN"/>
              </w:rPr>
            </w:pPr>
            <w:r>
              <w:rPr>
                <w:rFonts w:hint="eastAsia"/>
                <w:lang w:eastAsia="zh-CN"/>
              </w:rPr>
              <w:t>[Mg, Ng, M, N, P]</w:t>
            </w:r>
          </w:p>
        </w:tc>
        <w:tc>
          <w:tcPr>
            <w:tcW w:w="2526" w:type="dxa"/>
            <w:tcBorders>
              <w:tl2br w:val="nil"/>
              <w:tr2bl w:val="nil"/>
            </w:tcBorders>
            <w:vAlign w:val="center"/>
          </w:tcPr>
          <w:p w14:paraId="3483217A" w14:textId="77777777" w:rsidR="009A7864" w:rsidRDefault="00000000">
            <w:pPr>
              <w:overflowPunct/>
              <w:autoSpaceDE/>
              <w:autoSpaceDN/>
              <w:adjustRightInd/>
              <w:jc w:val="center"/>
              <w:textAlignment w:val="auto"/>
              <w:rPr>
                <w:rFonts w:eastAsiaTheme="minorHAnsi"/>
                <w:szCs w:val="24"/>
                <w:lang w:val="en-US" w:eastAsia="zh-CN"/>
              </w:rPr>
            </w:pPr>
            <w:r>
              <w:rPr>
                <w:rFonts w:hint="eastAsia"/>
                <w:lang w:val="en-US" w:eastAsia="zh-CN"/>
              </w:rPr>
              <w:t>5th percentile user spectral efficiency (bit/s/Hz)</w:t>
            </w:r>
          </w:p>
        </w:tc>
        <w:tc>
          <w:tcPr>
            <w:tcW w:w="1984" w:type="dxa"/>
            <w:tcBorders>
              <w:tl2br w:val="nil"/>
              <w:tr2bl w:val="nil"/>
            </w:tcBorders>
            <w:vAlign w:val="center"/>
          </w:tcPr>
          <w:p w14:paraId="25A80B01" w14:textId="77777777" w:rsidR="009A7864" w:rsidRDefault="00000000">
            <w:pPr>
              <w:overflowPunct/>
              <w:autoSpaceDE/>
              <w:autoSpaceDN/>
              <w:adjustRightInd/>
              <w:jc w:val="center"/>
              <w:textAlignment w:val="auto"/>
              <w:rPr>
                <w:rFonts w:eastAsiaTheme="minorHAnsi"/>
                <w:szCs w:val="24"/>
                <w:lang w:val="en-US" w:eastAsia="zh-CN"/>
              </w:rPr>
            </w:pPr>
            <w:r>
              <w:rPr>
                <w:rFonts w:hint="eastAsia"/>
                <w:lang w:val="en-US" w:eastAsia="zh-CN"/>
              </w:rPr>
              <w:t>Average spectral efficiency (bit/s/Hz)</w:t>
            </w:r>
          </w:p>
        </w:tc>
      </w:tr>
      <w:tr w:rsidR="009A7864" w14:paraId="185FAE75" w14:textId="77777777">
        <w:trPr>
          <w:trHeight w:val="309"/>
        </w:trPr>
        <w:tc>
          <w:tcPr>
            <w:tcW w:w="2303" w:type="dxa"/>
            <w:vMerge w:val="restart"/>
            <w:tcBorders>
              <w:tl2br w:val="nil"/>
              <w:tr2bl w:val="nil"/>
            </w:tcBorders>
            <w:vAlign w:val="center"/>
          </w:tcPr>
          <w:p w14:paraId="3270047A" w14:textId="77777777" w:rsidR="009A7864" w:rsidRDefault="00000000">
            <w:pPr>
              <w:overflowPunct/>
              <w:autoSpaceDE/>
              <w:autoSpaceDN/>
              <w:adjustRightInd/>
              <w:jc w:val="center"/>
              <w:textAlignment w:val="auto"/>
              <w:rPr>
                <w:rFonts w:eastAsiaTheme="minorHAnsi"/>
                <w:lang w:eastAsia="zh-CN"/>
              </w:rPr>
            </w:pPr>
            <w:r>
              <w:rPr>
                <w:rFonts w:hint="eastAsia"/>
                <w:lang w:eastAsia="zh-CN"/>
              </w:rPr>
              <w:t>64</w:t>
            </w:r>
            <w:r>
              <w:rPr>
                <w:rFonts w:hint="eastAsia"/>
                <w:lang w:val="en-US" w:eastAsia="zh-CN"/>
              </w:rPr>
              <w:t xml:space="preserve"> </w:t>
            </w:r>
            <w:r>
              <w:rPr>
                <w:rFonts w:hint="eastAsia"/>
                <w:lang w:eastAsia="zh-CN"/>
              </w:rPr>
              <w:t>TXRU</w:t>
            </w:r>
          </w:p>
          <w:p w14:paraId="0E6898DC" w14:textId="77777777" w:rsidR="009A7864" w:rsidRDefault="00000000">
            <w:pPr>
              <w:jc w:val="center"/>
              <w:rPr>
                <w:rFonts w:eastAsiaTheme="minorHAnsi"/>
                <w:lang w:val="en-US" w:eastAsia="zh-CN"/>
              </w:rPr>
            </w:pPr>
            <w:r>
              <w:rPr>
                <w:rFonts w:hint="eastAsia"/>
                <w:sz w:val="21"/>
                <w:szCs w:val="21"/>
                <w:lang w:val="en-US" w:eastAsia="zh-CN"/>
              </w:rPr>
              <w:t>(</w:t>
            </w:r>
            <w:proofErr w:type="spellStart"/>
            <w:r>
              <w:rPr>
                <w:rFonts w:hint="eastAsia"/>
                <w:sz w:val="21"/>
                <w:szCs w:val="21"/>
                <w:lang w:val="en-US" w:eastAsia="zh-CN"/>
              </w:rPr>
              <w:t>Mp</w:t>
            </w:r>
            <w:proofErr w:type="spellEnd"/>
            <w:r>
              <w:rPr>
                <w:rFonts w:hint="eastAsia"/>
                <w:sz w:val="21"/>
                <w:szCs w:val="21"/>
                <w:lang w:val="en-US" w:eastAsia="zh-CN"/>
              </w:rPr>
              <w:t>, Np</w:t>
            </w:r>
            <w:r>
              <w:rPr>
                <w:rFonts w:hint="eastAsia"/>
                <w:sz w:val="21"/>
                <w:szCs w:val="21"/>
              </w:rPr>
              <w:t xml:space="preserve">) </w:t>
            </w:r>
            <w:r>
              <w:rPr>
                <w:rFonts w:hint="eastAsia"/>
                <w:sz w:val="21"/>
                <w:szCs w:val="21"/>
                <w:lang w:val="en-US" w:eastAsia="zh-CN"/>
              </w:rPr>
              <w:t>= [4, 8]</w:t>
            </w:r>
          </w:p>
        </w:tc>
        <w:tc>
          <w:tcPr>
            <w:tcW w:w="2816" w:type="dxa"/>
            <w:tcBorders>
              <w:tl2br w:val="nil"/>
              <w:tr2bl w:val="nil"/>
            </w:tcBorders>
            <w:vAlign w:val="center"/>
          </w:tcPr>
          <w:p w14:paraId="5DBCEFE9"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 1, 8, 8, 2] (128)</w:t>
            </w:r>
          </w:p>
        </w:tc>
        <w:tc>
          <w:tcPr>
            <w:tcW w:w="2526" w:type="dxa"/>
            <w:tcBorders>
              <w:tl2br w:val="nil"/>
              <w:tr2bl w:val="nil"/>
            </w:tcBorders>
            <w:vAlign w:val="bottom"/>
          </w:tcPr>
          <w:p w14:paraId="344C9C21"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0.44</w:t>
            </w:r>
          </w:p>
        </w:tc>
        <w:tc>
          <w:tcPr>
            <w:tcW w:w="1984" w:type="dxa"/>
            <w:tcBorders>
              <w:tl2br w:val="nil"/>
              <w:tr2bl w:val="nil"/>
            </w:tcBorders>
            <w:vAlign w:val="bottom"/>
          </w:tcPr>
          <w:p w14:paraId="7A0E79B3"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13.93</w:t>
            </w:r>
          </w:p>
        </w:tc>
      </w:tr>
      <w:tr w:rsidR="009A7864" w14:paraId="1564972F" w14:textId="77777777">
        <w:trPr>
          <w:trHeight w:val="309"/>
        </w:trPr>
        <w:tc>
          <w:tcPr>
            <w:tcW w:w="2303" w:type="dxa"/>
            <w:vMerge/>
            <w:tcBorders>
              <w:tl2br w:val="nil"/>
              <w:tr2bl w:val="nil"/>
            </w:tcBorders>
          </w:tcPr>
          <w:p w14:paraId="29B47DAC" w14:textId="77777777" w:rsidR="009A7864" w:rsidRDefault="009A7864">
            <w:pPr>
              <w:jc w:val="center"/>
              <w:rPr>
                <w:rFonts w:eastAsiaTheme="minorHAnsi"/>
                <w:lang w:val="en-US" w:eastAsia="zh-CN"/>
              </w:rPr>
            </w:pPr>
          </w:p>
        </w:tc>
        <w:tc>
          <w:tcPr>
            <w:tcW w:w="2816" w:type="dxa"/>
            <w:tcBorders>
              <w:tl2br w:val="nil"/>
              <w:tr2bl w:val="nil"/>
            </w:tcBorders>
            <w:vAlign w:val="center"/>
          </w:tcPr>
          <w:p w14:paraId="0C45E7AF"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 1, 8, 16, 2] (256)</w:t>
            </w:r>
          </w:p>
        </w:tc>
        <w:tc>
          <w:tcPr>
            <w:tcW w:w="2526" w:type="dxa"/>
            <w:tcBorders>
              <w:tl2br w:val="nil"/>
              <w:tr2bl w:val="nil"/>
            </w:tcBorders>
            <w:vAlign w:val="bottom"/>
          </w:tcPr>
          <w:p w14:paraId="70D5E0E4"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0.57</w:t>
            </w:r>
          </w:p>
        </w:tc>
        <w:tc>
          <w:tcPr>
            <w:tcW w:w="1984" w:type="dxa"/>
            <w:tcBorders>
              <w:tl2br w:val="nil"/>
              <w:tr2bl w:val="nil"/>
            </w:tcBorders>
            <w:vAlign w:val="bottom"/>
          </w:tcPr>
          <w:p w14:paraId="58216D22"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15.48</w:t>
            </w:r>
          </w:p>
        </w:tc>
      </w:tr>
      <w:tr w:rsidR="009A7864" w14:paraId="4DE09E66" w14:textId="77777777">
        <w:trPr>
          <w:trHeight w:val="373"/>
        </w:trPr>
        <w:tc>
          <w:tcPr>
            <w:tcW w:w="2303" w:type="dxa"/>
            <w:vMerge/>
            <w:tcBorders>
              <w:tl2br w:val="nil"/>
              <w:tr2bl w:val="nil"/>
            </w:tcBorders>
          </w:tcPr>
          <w:p w14:paraId="4F0893C8" w14:textId="77777777" w:rsidR="009A7864" w:rsidRDefault="009A7864">
            <w:pPr>
              <w:jc w:val="center"/>
              <w:rPr>
                <w:rFonts w:eastAsiaTheme="minorHAnsi"/>
                <w:lang w:val="en-US" w:eastAsia="zh-CN"/>
              </w:rPr>
            </w:pPr>
          </w:p>
        </w:tc>
        <w:tc>
          <w:tcPr>
            <w:tcW w:w="2816" w:type="dxa"/>
            <w:tcBorders>
              <w:tl2br w:val="nil"/>
              <w:tr2bl w:val="nil"/>
            </w:tcBorders>
            <w:vAlign w:val="center"/>
          </w:tcPr>
          <w:p w14:paraId="171A31DB"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 1, 16, 16, 2] (512)</w:t>
            </w:r>
          </w:p>
        </w:tc>
        <w:tc>
          <w:tcPr>
            <w:tcW w:w="2526" w:type="dxa"/>
            <w:tcBorders>
              <w:tl2br w:val="nil"/>
              <w:tr2bl w:val="nil"/>
            </w:tcBorders>
            <w:vAlign w:val="bottom"/>
          </w:tcPr>
          <w:p w14:paraId="62F75BFF"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0.69</w:t>
            </w:r>
          </w:p>
        </w:tc>
        <w:tc>
          <w:tcPr>
            <w:tcW w:w="1984" w:type="dxa"/>
            <w:tcBorders>
              <w:tl2br w:val="nil"/>
              <w:tr2bl w:val="nil"/>
            </w:tcBorders>
            <w:vAlign w:val="bottom"/>
          </w:tcPr>
          <w:p w14:paraId="469143BE"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16.68</w:t>
            </w:r>
          </w:p>
        </w:tc>
      </w:tr>
      <w:tr w:rsidR="009A7864" w14:paraId="0B77C117" w14:textId="77777777">
        <w:trPr>
          <w:trHeight w:val="373"/>
        </w:trPr>
        <w:tc>
          <w:tcPr>
            <w:tcW w:w="2303" w:type="dxa"/>
            <w:vMerge w:val="restart"/>
            <w:tcBorders>
              <w:tl2br w:val="nil"/>
              <w:tr2bl w:val="nil"/>
            </w:tcBorders>
            <w:vAlign w:val="center"/>
          </w:tcPr>
          <w:p w14:paraId="3D2988BF" w14:textId="77777777" w:rsidR="009A7864" w:rsidRDefault="00000000">
            <w:pPr>
              <w:overflowPunct/>
              <w:autoSpaceDE/>
              <w:autoSpaceDN/>
              <w:adjustRightInd/>
              <w:jc w:val="center"/>
              <w:textAlignment w:val="auto"/>
              <w:rPr>
                <w:rFonts w:eastAsiaTheme="minorHAnsi"/>
                <w:lang w:val="en-US" w:eastAsia="zh-CN"/>
              </w:rPr>
            </w:pPr>
            <w:r>
              <w:rPr>
                <w:rFonts w:hint="eastAsia"/>
                <w:lang w:val="en-US" w:eastAsia="zh-CN"/>
              </w:rPr>
              <w:t xml:space="preserve">128 </w:t>
            </w:r>
            <w:r>
              <w:rPr>
                <w:rFonts w:hint="eastAsia"/>
                <w:lang w:eastAsia="zh-CN"/>
              </w:rPr>
              <w:t>TXRU</w:t>
            </w:r>
          </w:p>
          <w:p w14:paraId="7D6FCB1E" w14:textId="77777777" w:rsidR="009A7864" w:rsidRDefault="00000000">
            <w:pPr>
              <w:jc w:val="center"/>
              <w:rPr>
                <w:rFonts w:eastAsiaTheme="minorHAnsi"/>
                <w:lang w:val="en-US" w:eastAsia="zh-CN"/>
              </w:rPr>
            </w:pPr>
            <w:r>
              <w:rPr>
                <w:rFonts w:hint="eastAsia"/>
                <w:sz w:val="21"/>
                <w:szCs w:val="21"/>
                <w:lang w:val="en-US" w:eastAsia="zh-CN"/>
              </w:rPr>
              <w:t>(</w:t>
            </w:r>
            <w:proofErr w:type="spellStart"/>
            <w:r>
              <w:rPr>
                <w:rFonts w:hint="eastAsia"/>
                <w:sz w:val="21"/>
                <w:szCs w:val="21"/>
                <w:lang w:val="en-US" w:eastAsia="zh-CN"/>
              </w:rPr>
              <w:t>Mp</w:t>
            </w:r>
            <w:proofErr w:type="spellEnd"/>
            <w:r>
              <w:rPr>
                <w:rFonts w:hint="eastAsia"/>
                <w:sz w:val="21"/>
                <w:szCs w:val="21"/>
                <w:lang w:val="en-US" w:eastAsia="zh-CN"/>
              </w:rPr>
              <w:t>, Np</w:t>
            </w:r>
            <w:r>
              <w:rPr>
                <w:rFonts w:hint="eastAsia"/>
                <w:sz w:val="21"/>
                <w:szCs w:val="21"/>
                <w:lang w:val="en-US"/>
              </w:rPr>
              <w:t xml:space="preserve">) </w:t>
            </w:r>
            <w:r>
              <w:rPr>
                <w:rFonts w:hint="eastAsia"/>
                <w:sz w:val="21"/>
                <w:szCs w:val="21"/>
                <w:lang w:val="en-US" w:eastAsia="zh-CN"/>
              </w:rPr>
              <w:t>= [4, 16]</w:t>
            </w:r>
          </w:p>
        </w:tc>
        <w:tc>
          <w:tcPr>
            <w:tcW w:w="2816" w:type="dxa"/>
            <w:tcBorders>
              <w:tl2br w:val="nil"/>
              <w:tr2bl w:val="nil"/>
            </w:tcBorders>
            <w:vAlign w:val="center"/>
          </w:tcPr>
          <w:p w14:paraId="44D045E5" w14:textId="77777777" w:rsidR="009A7864" w:rsidRDefault="00000000">
            <w:pPr>
              <w:overflowPunct/>
              <w:autoSpaceDE/>
              <w:autoSpaceDN/>
              <w:adjustRightInd/>
              <w:jc w:val="center"/>
              <w:textAlignment w:val="auto"/>
              <w:rPr>
                <w:rFonts w:eastAsiaTheme="minorHAnsi"/>
                <w:lang w:val="en-US" w:eastAsia="zh-CN"/>
              </w:rPr>
            </w:pPr>
            <w:r>
              <w:rPr>
                <w:rFonts w:hint="eastAsia"/>
                <w:lang w:eastAsia="zh-CN"/>
              </w:rPr>
              <w:t xml:space="preserve">[1, 1, 16, 16, 2] </w:t>
            </w:r>
            <w:r>
              <w:rPr>
                <w:rFonts w:hint="eastAsia"/>
                <w:lang w:val="en-US" w:eastAsia="zh-CN"/>
              </w:rPr>
              <w:t>(512)</w:t>
            </w:r>
          </w:p>
        </w:tc>
        <w:tc>
          <w:tcPr>
            <w:tcW w:w="2526" w:type="dxa"/>
            <w:tcBorders>
              <w:tl2br w:val="nil"/>
              <w:tr2bl w:val="nil"/>
            </w:tcBorders>
            <w:vAlign w:val="bottom"/>
          </w:tcPr>
          <w:p w14:paraId="05162FBF"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0.82</w:t>
            </w:r>
          </w:p>
        </w:tc>
        <w:tc>
          <w:tcPr>
            <w:tcW w:w="1984" w:type="dxa"/>
            <w:tcBorders>
              <w:tl2br w:val="nil"/>
              <w:tr2bl w:val="nil"/>
            </w:tcBorders>
            <w:vAlign w:val="bottom"/>
          </w:tcPr>
          <w:p w14:paraId="3F3265CA"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19.15</w:t>
            </w:r>
          </w:p>
        </w:tc>
      </w:tr>
      <w:tr w:rsidR="009A7864" w14:paraId="573ECAAC" w14:textId="77777777">
        <w:trPr>
          <w:trHeight w:val="397"/>
        </w:trPr>
        <w:tc>
          <w:tcPr>
            <w:tcW w:w="2303" w:type="dxa"/>
            <w:vMerge/>
            <w:tcBorders>
              <w:tl2br w:val="nil"/>
              <w:tr2bl w:val="nil"/>
            </w:tcBorders>
          </w:tcPr>
          <w:p w14:paraId="0C374682" w14:textId="77777777" w:rsidR="009A7864" w:rsidRDefault="009A7864">
            <w:pPr>
              <w:jc w:val="center"/>
              <w:rPr>
                <w:rFonts w:eastAsiaTheme="minorHAnsi"/>
                <w:lang w:val="en-US" w:eastAsia="zh-CN"/>
              </w:rPr>
            </w:pPr>
          </w:p>
        </w:tc>
        <w:tc>
          <w:tcPr>
            <w:tcW w:w="2816" w:type="dxa"/>
            <w:tcBorders>
              <w:tl2br w:val="nil"/>
              <w:tr2bl w:val="nil"/>
            </w:tcBorders>
            <w:vAlign w:val="center"/>
          </w:tcPr>
          <w:p w14:paraId="3F9890B7" w14:textId="77777777" w:rsidR="009A7864" w:rsidRDefault="00000000">
            <w:pPr>
              <w:overflowPunct/>
              <w:autoSpaceDE/>
              <w:autoSpaceDN/>
              <w:adjustRightInd/>
              <w:jc w:val="center"/>
              <w:textAlignment w:val="auto"/>
              <w:rPr>
                <w:rFonts w:eastAsiaTheme="minorHAnsi"/>
                <w:lang w:val="en-US" w:eastAsia="zh-CN"/>
              </w:rPr>
            </w:pPr>
            <w:r>
              <w:rPr>
                <w:rFonts w:hint="eastAsia"/>
                <w:lang w:eastAsia="zh-CN"/>
              </w:rPr>
              <w:t xml:space="preserve">[1, 1, 16, 32, 2] </w:t>
            </w:r>
            <w:r>
              <w:rPr>
                <w:rFonts w:hint="eastAsia"/>
                <w:lang w:val="en-US" w:eastAsia="zh-CN"/>
              </w:rPr>
              <w:t>(1024)</w:t>
            </w:r>
          </w:p>
        </w:tc>
        <w:tc>
          <w:tcPr>
            <w:tcW w:w="2526" w:type="dxa"/>
            <w:tcBorders>
              <w:tl2br w:val="nil"/>
              <w:tr2bl w:val="nil"/>
            </w:tcBorders>
            <w:vAlign w:val="bottom"/>
          </w:tcPr>
          <w:p w14:paraId="5AF48BC1"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0.88</w:t>
            </w:r>
          </w:p>
        </w:tc>
        <w:tc>
          <w:tcPr>
            <w:tcW w:w="1984" w:type="dxa"/>
            <w:tcBorders>
              <w:tl2br w:val="nil"/>
              <w:tr2bl w:val="nil"/>
            </w:tcBorders>
            <w:vAlign w:val="bottom"/>
          </w:tcPr>
          <w:p w14:paraId="72A24BB1"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19.65</w:t>
            </w:r>
          </w:p>
        </w:tc>
      </w:tr>
    </w:tbl>
    <w:p w14:paraId="1EF20E9D" w14:textId="77777777" w:rsidR="009A7864" w:rsidRDefault="00000000">
      <w:pPr>
        <w:pStyle w:val="TH"/>
        <w:spacing w:before="240"/>
        <w:rPr>
          <w:rFonts w:ascii="Times New Roman" w:hAnsi="Times New Roman"/>
          <w:lang w:val="en-US" w:eastAsia="zh-CN"/>
        </w:rPr>
      </w:pPr>
      <w:r>
        <w:rPr>
          <w:rFonts w:ascii="Times New Roman" w:hAnsi="Times New Roman"/>
          <w:lang w:val="en-US" w:eastAsia="zh-CN"/>
        </w:rPr>
        <w:lastRenderedPageBreak/>
        <w:t xml:space="preserve">Table </w:t>
      </w:r>
      <w:r>
        <w:rPr>
          <w:rFonts w:ascii="Times New Roman" w:hAnsi="Times New Roman" w:hint="eastAsia"/>
          <w:lang w:val="en-US" w:eastAsia="zh-CN"/>
        </w:rPr>
        <w:t>A</w:t>
      </w:r>
      <w:r>
        <w:rPr>
          <w:rFonts w:ascii="Times New Roman" w:hAnsi="Times New Roman"/>
          <w:lang w:val="en-US" w:eastAsia="zh-CN"/>
        </w:rPr>
        <w:t xml:space="preserve">-3: Evaluation results for </w:t>
      </w:r>
      <w:r>
        <w:rPr>
          <w:rFonts w:ascii="Times New Roman" w:hAnsi="Times New Roman"/>
          <w:lang w:eastAsia="zh-CN"/>
        </w:rPr>
        <w:t>spectral efficiency</w:t>
      </w:r>
      <w:r>
        <w:rPr>
          <w:rFonts w:ascii="Times New Roman" w:hAnsi="Times New Roman"/>
          <w:lang w:val="en-US"/>
        </w:rPr>
        <w:t xml:space="preserve"> under the scenario of 1</w:t>
      </w:r>
      <w:r>
        <w:rPr>
          <w:rFonts w:ascii="Times New Roman" w:hAnsi="Times New Roman"/>
          <w:lang w:val="en-US" w:eastAsia="zh-CN"/>
        </w:rPr>
        <w:t>6</w:t>
      </w:r>
      <w:r>
        <w:rPr>
          <w:rFonts w:ascii="Times New Roman" w:hAnsi="Times New Roman"/>
          <w:lang w:val="en-US"/>
        </w:rPr>
        <w:t xml:space="preserve"> users per TRP</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29"/>
        <w:gridCol w:w="2845"/>
        <w:gridCol w:w="2471"/>
        <w:gridCol w:w="1984"/>
      </w:tblGrid>
      <w:tr w:rsidR="009A7864" w14:paraId="4609EC93" w14:textId="77777777">
        <w:trPr>
          <w:trHeight w:val="752"/>
        </w:trPr>
        <w:tc>
          <w:tcPr>
            <w:tcW w:w="2329" w:type="dxa"/>
            <w:tcBorders>
              <w:tl2br w:val="nil"/>
              <w:tr2bl w:val="nil"/>
            </w:tcBorders>
            <w:vAlign w:val="center"/>
          </w:tcPr>
          <w:p w14:paraId="4727669D" w14:textId="77777777" w:rsidR="009A7864" w:rsidRDefault="00000000">
            <w:pPr>
              <w:overflowPunct/>
              <w:autoSpaceDE/>
              <w:autoSpaceDN/>
              <w:adjustRightInd/>
              <w:jc w:val="center"/>
              <w:textAlignment w:val="auto"/>
              <w:rPr>
                <w:rFonts w:eastAsiaTheme="minorHAnsi"/>
                <w:szCs w:val="24"/>
                <w:lang w:val="en-US" w:eastAsia="zh-CN"/>
              </w:rPr>
            </w:pPr>
            <w:r>
              <w:rPr>
                <w:rFonts w:eastAsiaTheme="minorEastAsia" w:hint="eastAsia"/>
                <w:szCs w:val="24"/>
                <w:lang w:val="en-US" w:eastAsia="zh-CN"/>
              </w:rPr>
              <w:t>Number of TXRUs</w:t>
            </w:r>
          </w:p>
        </w:tc>
        <w:tc>
          <w:tcPr>
            <w:tcW w:w="2845" w:type="dxa"/>
            <w:tcBorders>
              <w:tl2br w:val="nil"/>
              <w:tr2bl w:val="nil"/>
            </w:tcBorders>
            <w:vAlign w:val="center"/>
          </w:tcPr>
          <w:p w14:paraId="4D987D1C" w14:textId="77777777" w:rsidR="009A7864" w:rsidRDefault="00000000">
            <w:pPr>
              <w:overflowPunct/>
              <w:autoSpaceDE/>
              <w:autoSpaceDN/>
              <w:adjustRightInd/>
              <w:jc w:val="center"/>
              <w:textAlignment w:val="auto"/>
              <w:rPr>
                <w:rFonts w:eastAsiaTheme="minorHAnsi"/>
                <w:szCs w:val="24"/>
                <w:lang w:val="en-US" w:eastAsia="zh-CN"/>
              </w:rPr>
            </w:pPr>
            <w:r>
              <w:rPr>
                <w:rFonts w:hint="eastAsia"/>
                <w:lang w:eastAsia="zh-CN"/>
              </w:rPr>
              <w:t>[Mg, Ng, M, N, P]</w:t>
            </w:r>
          </w:p>
        </w:tc>
        <w:tc>
          <w:tcPr>
            <w:tcW w:w="2471" w:type="dxa"/>
            <w:tcBorders>
              <w:tl2br w:val="nil"/>
              <w:tr2bl w:val="nil"/>
            </w:tcBorders>
            <w:vAlign w:val="center"/>
          </w:tcPr>
          <w:p w14:paraId="6E048079" w14:textId="77777777" w:rsidR="009A7864" w:rsidRDefault="00000000">
            <w:pPr>
              <w:overflowPunct/>
              <w:autoSpaceDE/>
              <w:autoSpaceDN/>
              <w:adjustRightInd/>
              <w:jc w:val="center"/>
              <w:textAlignment w:val="auto"/>
              <w:rPr>
                <w:rFonts w:eastAsiaTheme="minorHAnsi"/>
                <w:szCs w:val="24"/>
                <w:lang w:val="en-US" w:eastAsia="zh-CN"/>
              </w:rPr>
            </w:pPr>
            <w:r>
              <w:rPr>
                <w:rFonts w:hint="eastAsia"/>
                <w:lang w:val="en-US" w:eastAsia="zh-CN"/>
              </w:rPr>
              <w:t>5th percentile user spectral efficiency (bit/s/Hz)</w:t>
            </w:r>
          </w:p>
        </w:tc>
        <w:tc>
          <w:tcPr>
            <w:tcW w:w="1984" w:type="dxa"/>
            <w:tcBorders>
              <w:tl2br w:val="nil"/>
              <w:tr2bl w:val="nil"/>
            </w:tcBorders>
            <w:vAlign w:val="center"/>
          </w:tcPr>
          <w:p w14:paraId="3DC191FA" w14:textId="77777777" w:rsidR="009A7864" w:rsidRDefault="00000000">
            <w:pPr>
              <w:overflowPunct/>
              <w:autoSpaceDE/>
              <w:autoSpaceDN/>
              <w:adjustRightInd/>
              <w:jc w:val="center"/>
              <w:textAlignment w:val="auto"/>
              <w:rPr>
                <w:rFonts w:eastAsiaTheme="minorHAnsi"/>
                <w:szCs w:val="24"/>
                <w:lang w:val="en-US" w:eastAsia="zh-CN"/>
              </w:rPr>
            </w:pPr>
            <w:r>
              <w:rPr>
                <w:rFonts w:hint="eastAsia"/>
                <w:lang w:val="en-US" w:eastAsia="zh-CN"/>
              </w:rPr>
              <w:t>Average spectral efficiency (bit/s/Hz)</w:t>
            </w:r>
          </w:p>
        </w:tc>
      </w:tr>
      <w:tr w:rsidR="009A7864" w14:paraId="7737FA88" w14:textId="77777777">
        <w:trPr>
          <w:trHeight w:val="449"/>
        </w:trPr>
        <w:tc>
          <w:tcPr>
            <w:tcW w:w="2329" w:type="dxa"/>
            <w:vMerge w:val="restart"/>
            <w:tcBorders>
              <w:tl2br w:val="nil"/>
              <w:tr2bl w:val="nil"/>
            </w:tcBorders>
            <w:vAlign w:val="center"/>
          </w:tcPr>
          <w:p w14:paraId="05C5AB8E" w14:textId="77777777" w:rsidR="009A7864" w:rsidRDefault="00000000">
            <w:pPr>
              <w:overflowPunct/>
              <w:autoSpaceDE/>
              <w:autoSpaceDN/>
              <w:adjustRightInd/>
              <w:jc w:val="center"/>
              <w:textAlignment w:val="auto"/>
              <w:rPr>
                <w:rFonts w:eastAsiaTheme="minorHAnsi"/>
                <w:lang w:eastAsia="zh-CN"/>
              </w:rPr>
            </w:pPr>
            <w:r>
              <w:rPr>
                <w:rFonts w:hint="eastAsia"/>
                <w:lang w:eastAsia="zh-CN"/>
              </w:rPr>
              <w:t>64</w:t>
            </w:r>
            <w:r>
              <w:rPr>
                <w:rFonts w:hint="eastAsia"/>
                <w:lang w:val="en-US" w:eastAsia="zh-CN"/>
              </w:rPr>
              <w:t xml:space="preserve"> </w:t>
            </w:r>
            <w:r>
              <w:rPr>
                <w:rFonts w:hint="eastAsia"/>
                <w:lang w:eastAsia="zh-CN"/>
              </w:rPr>
              <w:t>TXRU</w:t>
            </w:r>
          </w:p>
          <w:p w14:paraId="0B532C7F" w14:textId="77777777" w:rsidR="009A7864" w:rsidRDefault="00000000">
            <w:pPr>
              <w:jc w:val="center"/>
              <w:rPr>
                <w:rFonts w:eastAsiaTheme="minorHAnsi"/>
                <w:lang w:val="en-US" w:eastAsia="zh-CN"/>
              </w:rPr>
            </w:pPr>
            <w:r>
              <w:rPr>
                <w:rFonts w:hint="eastAsia"/>
                <w:sz w:val="21"/>
                <w:szCs w:val="21"/>
                <w:lang w:val="en-US" w:eastAsia="zh-CN"/>
              </w:rPr>
              <w:t>(</w:t>
            </w:r>
            <w:proofErr w:type="spellStart"/>
            <w:r>
              <w:rPr>
                <w:rFonts w:hint="eastAsia"/>
                <w:sz w:val="21"/>
                <w:szCs w:val="21"/>
                <w:lang w:val="en-US" w:eastAsia="zh-CN"/>
              </w:rPr>
              <w:t>Mp</w:t>
            </w:r>
            <w:proofErr w:type="spellEnd"/>
            <w:r>
              <w:rPr>
                <w:rFonts w:hint="eastAsia"/>
                <w:sz w:val="21"/>
                <w:szCs w:val="21"/>
                <w:lang w:val="en-US" w:eastAsia="zh-CN"/>
              </w:rPr>
              <w:t>, Np</w:t>
            </w:r>
            <w:r>
              <w:rPr>
                <w:rFonts w:hint="eastAsia"/>
                <w:sz w:val="21"/>
                <w:szCs w:val="21"/>
              </w:rPr>
              <w:t xml:space="preserve">) </w:t>
            </w:r>
            <w:r>
              <w:rPr>
                <w:rFonts w:hint="eastAsia"/>
                <w:sz w:val="21"/>
                <w:szCs w:val="21"/>
                <w:lang w:val="en-US" w:eastAsia="zh-CN"/>
              </w:rPr>
              <w:t>= [4, 8]</w:t>
            </w:r>
          </w:p>
        </w:tc>
        <w:tc>
          <w:tcPr>
            <w:tcW w:w="2845" w:type="dxa"/>
            <w:tcBorders>
              <w:tl2br w:val="nil"/>
              <w:tr2bl w:val="nil"/>
            </w:tcBorders>
            <w:vAlign w:val="center"/>
          </w:tcPr>
          <w:p w14:paraId="10DEC9AC"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 1, 8, 8, 2] (128)</w:t>
            </w:r>
          </w:p>
        </w:tc>
        <w:tc>
          <w:tcPr>
            <w:tcW w:w="2471" w:type="dxa"/>
            <w:tcBorders>
              <w:tl2br w:val="nil"/>
              <w:tr2bl w:val="nil"/>
            </w:tcBorders>
            <w:vAlign w:val="bottom"/>
          </w:tcPr>
          <w:p w14:paraId="4DEB948A"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0.26</w:t>
            </w:r>
          </w:p>
        </w:tc>
        <w:tc>
          <w:tcPr>
            <w:tcW w:w="1984" w:type="dxa"/>
            <w:tcBorders>
              <w:tl2br w:val="nil"/>
              <w:tr2bl w:val="nil"/>
            </w:tcBorders>
            <w:vAlign w:val="bottom"/>
          </w:tcPr>
          <w:p w14:paraId="61AE4FCB"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15.37</w:t>
            </w:r>
          </w:p>
        </w:tc>
      </w:tr>
      <w:tr w:rsidR="009A7864" w14:paraId="3D120B71" w14:textId="77777777">
        <w:trPr>
          <w:trHeight w:val="449"/>
        </w:trPr>
        <w:tc>
          <w:tcPr>
            <w:tcW w:w="2329" w:type="dxa"/>
            <w:vMerge/>
            <w:tcBorders>
              <w:tl2br w:val="nil"/>
              <w:tr2bl w:val="nil"/>
            </w:tcBorders>
          </w:tcPr>
          <w:p w14:paraId="399320CD" w14:textId="77777777" w:rsidR="009A7864" w:rsidRDefault="009A7864">
            <w:pPr>
              <w:jc w:val="center"/>
              <w:rPr>
                <w:rFonts w:eastAsiaTheme="minorHAnsi"/>
                <w:lang w:val="en-US" w:eastAsia="zh-CN"/>
              </w:rPr>
            </w:pPr>
          </w:p>
        </w:tc>
        <w:tc>
          <w:tcPr>
            <w:tcW w:w="2845" w:type="dxa"/>
            <w:tcBorders>
              <w:tl2br w:val="nil"/>
              <w:tr2bl w:val="nil"/>
            </w:tcBorders>
            <w:vAlign w:val="center"/>
          </w:tcPr>
          <w:p w14:paraId="5C5E39CE"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 1, 8, 16, 2] (256)</w:t>
            </w:r>
          </w:p>
        </w:tc>
        <w:tc>
          <w:tcPr>
            <w:tcW w:w="2471" w:type="dxa"/>
            <w:tcBorders>
              <w:tl2br w:val="nil"/>
              <w:tr2bl w:val="nil"/>
            </w:tcBorders>
            <w:vAlign w:val="bottom"/>
          </w:tcPr>
          <w:p w14:paraId="25DC6BCE"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0.34</w:t>
            </w:r>
          </w:p>
        </w:tc>
        <w:tc>
          <w:tcPr>
            <w:tcW w:w="1984" w:type="dxa"/>
            <w:tcBorders>
              <w:tl2br w:val="nil"/>
              <w:tr2bl w:val="nil"/>
            </w:tcBorders>
            <w:vAlign w:val="bottom"/>
          </w:tcPr>
          <w:p w14:paraId="14207AC1"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18.21</w:t>
            </w:r>
          </w:p>
        </w:tc>
      </w:tr>
      <w:tr w:rsidR="009A7864" w14:paraId="0E62804E" w14:textId="77777777">
        <w:trPr>
          <w:trHeight w:val="452"/>
        </w:trPr>
        <w:tc>
          <w:tcPr>
            <w:tcW w:w="2329" w:type="dxa"/>
            <w:vMerge/>
            <w:tcBorders>
              <w:tl2br w:val="nil"/>
              <w:tr2bl w:val="nil"/>
            </w:tcBorders>
          </w:tcPr>
          <w:p w14:paraId="784DB2E8" w14:textId="77777777" w:rsidR="009A7864" w:rsidRDefault="009A7864">
            <w:pPr>
              <w:jc w:val="center"/>
              <w:rPr>
                <w:rFonts w:eastAsiaTheme="minorHAnsi"/>
                <w:lang w:val="en-US" w:eastAsia="zh-CN"/>
              </w:rPr>
            </w:pPr>
          </w:p>
        </w:tc>
        <w:tc>
          <w:tcPr>
            <w:tcW w:w="2845" w:type="dxa"/>
            <w:tcBorders>
              <w:tl2br w:val="nil"/>
              <w:tr2bl w:val="nil"/>
            </w:tcBorders>
            <w:vAlign w:val="center"/>
          </w:tcPr>
          <w:p w14:paraId="57D56BB6"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[1, 1, 16, 16, 2] (512)</w:t>
            </w:r>
          </w:p>
        </w:tc>
        <w:tc>
          <w:tcPr>
            <w:tcW w:w="2471" w:type="dxa"/>
            <w:tcBorders>
              <w:tl2br w:val="nil"/>
              <w:tr2bl w:val="nil"/>
            </w:tcBorders>
            <w:vAlign w:val="bottom"/>
          </w:tcPr>
          <w:p w14:paraId="319201A8"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0.42</w:t>
            </w:r>
          </w:p>
        </w:tc>
        <w:tc>
          <w:tcPr>
            <w:tcW w:w="1984" w:type="dxa"/>
            <w:tcBorders>
              <w:tl2br w:val="nil"/>
              <w:tr2bl w:val="nil"/>
            </w:tcBorders>
            <w:vAlign w:val="bottom"/>
          </w:tcPr>
          <w:p w14:paraId="49564A05"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20.19</w:t>
            </w:r>
          </w:p>
        </w:tc>
      </w:tr>
      <w:tr w:rsidR="009A7864" w14:paraId="0884756F" w14:textId="77777777">
        <w:trPr>
          <w:trHeight w:val="452"/>
        </w:trPr>
        <w:tc>
          <w:tcPr>
            <w:tcW w:w="2329" w:type="dxa"/>
            <w:vMerge w:val="restart"/>
            <w:tcBorders>
              <w:tl2br w:val="nil"/>
              <w:tr2bl w:val="nil"/>
            </w:tcBorders>
            <w:vAlign w:val="center"/>
          </w:tcPr>
          <w:p w14:paraId="73E0E5AF" w14:textId="77777777" w:rsidR="009A7864" w:rsidRDefault="00000000">
            <w:pPr>
              <w:overflowPunct/>
              <w:autoSpaceDE/>
              <w:autoSpaceDN/>
              <w:adjustRightInd/>
              <w:jc w:val="center"/>
              <w:textAlignment w:val="auto"/>
              <w:rPr>
                <w:rFonts w:eastAsiaTheme="minorHAnsi"/>
                <w:lang w:val="en-US" w:eastAsia="zh-CN"/>
              </w:rPr>
            </w:pPr>
            <w:r>
              <w:rPr>
                <w:rFonts w:hint="eastAsia"/>
                <w:lang w:val="en-US" w:eastAsia="zh-CN"/>
              </w:rPr>
              <w:t xml:space="preserve">128 </w:t>
            </w:r>
            <w:r>
              <w:rPr>
                <w:rFonts w:hint="eastAsia"/>
                <w:lang w:eastAsia="zh-CN"/>
              </w:rPr>
              <w:t>TXRU</w:t>
            </w:r>
          </w:p>
          <w:p w14:paraId="15D85101" w14:textId="77777777" w:rsidR="009A7864" w:rsidRDefault="00000000">
            <w:pPr>
              <w:jc w:val="center"/>
              <w:rPr>
                <w:rFonts w:eastAsiaTheme="minorHAnsi"/>
                <w:lang w:val="en-US" w:eastAsia="zh-CN"/>
              </w:rPr>
            </w:pPr>
            <w:r>
              <w:rPr>
                <w:rFonts w:hint="eastAsia"/>
                <w:sz w:val="21"/>
                <w:szCs w:val="21"/>
                <w:lang w:val="en-US" w:eastAsia="zh-CN"/>
              </w:rPr>
              <w:t>(</w:t>
            </w:r>
            <w:proofErr w:type="spellStart"/>
            <w:r>
              <w:rPr>
                <w:rFonts w:hint="eastAsia"/>
                <w:sz w:val="21"/>
                <w:szCs w:val="21"/>
                <w:lang w:val="en-US" w:eastAsia="zh-CN"/>
              </w:rPr>
              <w:t>Mp</w:t>
            </w:r>
            <w:proofErr w:type="spellEnd"/>
            <w:r>
              <w:rPr>
                <w:rFonts w:hint="eastAsia"/>
                <w:sz w:val="21"/>
                <w:szCs w:val="21"/>
                <w:lang w:val="en-US" w:eastAsia="zh-CN"/>
              </w:rPr>
              <w:t>, Np</w:t>
            </w:r>
            <w:r>
              <w:rPr>
                <w:rFonts w:hint="eastAsia"/>
                <w:sz w:val="21"/>
                <w:szCs w:val="21"/>
                <w:lang w:val="en-US"/>
              </w:rPr>
              <w:t xml:space="preserve">) </w:t>
            </w:r>
            <w:r>
              <w:rPr>
                <w:rFonts w:hint="eastAsia"/>
                <w:sz w:val="21"/>
                <w:szCs w:val="21"/>
                <w:lang w:val="en-US" w:eastAsia="zh-CN"/>
              </w:rPr>
              <w:t>= [4, 16]</w:t>
            </w:r>
          </w:p>
        </w:tc>
        <w:tc>
          <w:tcPr>
            <w:tcW w:w="2845" w:type="dxa"/>
            <w:tcBorders>
              <w:tl2br w:val="nil"/>
              <w:tr2bl w:val="nil"/>
            </w:tcBorders>
            <w:vAlign w:val="center"/>
          </w:tcPr>
          <w:p w14:paraId="26A85288" w14:textId="77777777" w:rsidR="009A7864" w:rsidRDefault="00000000">
            <w:pPr>
              <w:overflowPunct/>
              <w:autoSpaceDE/>
              <w:autoSpaceDN/>
              <w:adjustRightInd/>
              <w:jc w:val="center"/>
              <w:textAlignment w:val="auto"/>
              <w:rPr>
                <w:rFonts w:eastAsiaTheme="minorHAnsi"/>
                <w:lang w:val="en-US" w:eastAsia="zh-CN"/>
              </w:rPr>
            </w:pPr>
            <w:r>
              <w:rPr>
                <w:rFonts w:hint="eastAsia"/>
                <w:lang w:eastAsia="zh-CN"/>
              </w:rPr>
              <w:t xml:space="preserve">[1, 1, 16, 16, 2] </w:t>
            </w:r>
            <w:r>
              <w:rPr>
                <w:rFonts w:hint="eastAsia"/>
                <w:lang w:val="en-US" w:eastAsia="zh-CN"/>
              </w:rPr>
              <w:t>(512)</w:t>
            </w:r>
          </w:p>
        </w:tc>
        <w:tc>
          <w:tcPr>
            <w:tcW w:w="2471" w:type="dxa"/>
            <w:tcBorders>
              <w:tl2br w:val="nil"/>
              <w:tr2bl w:val="nil"/>
            </w:tcBorders>
            <w:vAlign w:val="bottom"/>
          </w:tcPr>
          <w:p w14:paraId="2272E39B"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0.59</w:t>
            </w:r>
          </w:p>
        </w:tc>
        <w:tc>
          <w:tcPr>
            <w:tcW w:w="1984" w:type="dxa"/>
            <w:tcBorders>
              <w:tl2br w:val="nil"/>
              <w:tr2bl w:val="nil"/>
            </w:tcBorders>
            <w:vAlign w:val="bottom"/>
          </w:tcPr>
          <w:p w14:paraId="2C926DA1"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24.67</w:t>
            </w:r>
          </w:p>
        </w:tc>
      </w:tr>
      <w:tr w:rsidR="009A7864" w14:paraId="3BFFC21A" w14:textId="77777777">
        <w:trPr>
          <w:trHeight w:val="528"/>
        </w:trPr>
        <w:tc>
          <w:tcPr>
            <w:tcW w:w="2329" w:type="dxa"/>
            <w:vMerge/>
            <w:tcBorders>
              <w:tl2br w:val="nil"/>
              <w:tr2bl w:val="nil"/>
            </w:tcBorders>
          </w:tcPr>
          <w:p w14:paraId="5C99E2C9" w14:textId="77777777" w:rsidR="009A7864" w:rsidRDefault="009A7864">
            <w:pPr>
              <w:jc w:val="center"/>
              <w:rPr>
                <w:rFonts w:eastAsiaTheme="minorHAnsi"/>
                <w:lang w:val="en-US" w:eastAsia="zh-CN"/>
              </w:rPr>
            </w:pPr>
          </w:p>
        </w:tc>
        <w:tc>
          <w:tcPr>
            <w:tcW w:w="2845" w:type="dxa"/>
            <w:tcBorders>
              <w:tl2br w:val="nil"/>
              <w:tr2bl w:val="nil"/>
            </w:tcBorders>
            <w:vAlign w:val="center"/>
          </w:tcPr>
          <w:p w14:paraId="169E3375" w14:textId="77777777" w:rsidR="009A7864" w:rsidRDefault="00000000">
            <w:pPr>
              <w:overflowPunct/>
              <w:autoSpaceDE/>
              <w:autoSpaceDN/>
              <w:adjustRightInd/>
              <w:jc w:val="center"/>
              <w:textAlignment w:val="auto"/>
              <w:rPr>
                <w:rFonts w:eastAsiaTheme="minorHAnsi"/>
                <w:lang w:val="en-US" w:eastAsia="zh-CN"/>
              </w:rPr>
            </w:pPr>
            <w:r>
              <w:rPr>
                <w:rFonts w:hint="eastAsia"/>
                <w:lang w:eastAsia="zh-CN"/>
              </w:rPr>
              <w:t xml:space="preserve">[1, 1, 16, 32, 2] </w:t>
            </w:r>
            <w:r>
              <w:rPr>
                <w:rFonts w:hint="eastAsia"/>
                <w:lang w:val="en-US" w:eastAsia="zh-CN"/>
              </w:rPr>
              <w:t>(1024)</w:t>
            </w:r>
          </w:p>
        </w:tc>
        <w:tc>
          <w:tcPr>
            <w:tcW w:w="2471" w:type="dxa"/>
            <w:tcBorders>
              <w:tl2br w:val="nil"/>
              <w:tr2bl w:val="nil"/>
            </w:tcBorders>
            <w:vAlign w:val="bottom"/>
          </w:tcPr>
          <w:p w14:paraId="4E28BB56"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0.69</w:t>
            </w:r>
          </w:p>
        </w:tc>
        <w:tc>
          <w:tcPr>
            <w:tcW w:w="1984" w:type="dxa"/>
            <w:tcBorders>
              <w:tl2br w:val="nil"/>
              <w:tr2bl w:val="nil"/>
            </w:tcBorders>
            <w:vAlign w:val="bottom"/>
          </w:tcPr>
          <w:p w14:paraId="0BA7B60D" w14:textId="77777777" w:rsidR="009A7864" w:rsidRDefault="00000000">
            <w:pPr>
              <w:overflowPunct/>
              <w:autoSpaceDE/>
              <w:autoSpaceDN/>
              <w:adjustRightInd/>
              <w:jc w:val="center"/>
              <w:textAlignment w:val="auto"/>
              <w:rPr>
                <w:rFonts w:eastAsiaTheme="minorHAnsi"/>
                <w:szCs w:val="24"/>
                <w:lang w:val="en-US" w:eastAsia="zh-CN"/>
              </w:rPr>
            </w:pPr>
            <w:r>
              <w:rPr>
                <w:rFonts w:hint="eastAsia"/>
                <w:szCs w:val="24"/>
                <w:lang w:val="en-US" w:eastAsia="zh-CN"/>
              </w:rPr>
              <w:t>27.27</w:t>
            </w:r>
          </w:p>
        </w:tc>
      </w:tr>
    </w:tbl>
    <w:p w14:paraId="5DC62DD2" w14:textId="77777777" w:rsidR="009A7864" w:rsidRDefault="00000000">
      <w:pPr>
        <w:pStyle w:val="af7"/>
        <w:keepNext/>
        <w:keepLines/>
        <w:spacing w:before="240" w:beforeAutospacing="0" w:after="180" w:afterAutospacing="0"/>
        <w:jc w:val="center"/>
      </w:pPr>
      <w:r>
        <w:rPr>
          <w:b/>
          <w:sz w:val="20"/>
          <w:szCs w:val="20"/>
          <w:lang w:bidi="ar"/>
        </w:rPr>
        <w:t xml:space="preserve">Table B-1: Evaluation method of sensing capacity for </w:t>
      </w:r>
      <w:r>
        <w:rPr>
          <w:rFonts w:hint="eastAsia"/>
          <w:b/>
          <w:sz w:val="20"/>
          <w:szCs w:val="20"/>
          <w:lang w:eastAsia="zh" w:bidi="ar"/>
        </w:rPr>
        <w:t xml:space="preserve">detection and </w:t>
      </w:r>
      <w:r>
        <w:rPr>
          <w:b/>
          <w:sz w:val="20"/>
          <w:szCs w:val="20"/>
          <w:lang w:bidi="ar"/>
        </w:rPr>
        <w:t>localization purpose</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7"/>
        <w:gridCol w:w="7512"/>
      </w:tblGrid>
      <w:tr w:rsidR="009A7864" w14:paraId="325C7301" w14:textId="77777777">
        <w:trPr>
          <w:trHeight w:val="752"/>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16D8AAFB" w14:textId="77777777" w:rsidR="009A7864" w:rsidRDefault="009A7864">
            <w:pPr>
              <w:overflowPunct/>
              <w:autoSpaceDE/>
              <w:adjustRightInd/>
              <w:jc w:val="center"/>
              <w:rPr>
                <w:rFonts w:eastAsia="Cambria"/>
                <w:szCs w:val="24"/>
                <w:lang w:val="en-US" w:eastAsia="zh-CN"/>
              </w:rPr>
            </w:pPr>
          </w:p>
        </w:tc>
        <w:tc>
          <w:tcPr>
            <w:tcW w:w="7512" w:type="dxa"/>
            <w:tcBorders>
              <w:top w:val="single" w:sz="8" w:space="0" w:color="auto"/>
              <w:left w:val="single" w:sz="8" w:space="0" w:color="auto"/>
              <w:bottom w:val="single" w:sz="8" w:space="0" w:color="auto"/>
              <w:right w:val="single" w:sz="8" w:space="0" w:color="auto"/>
            </w:tcBorders>
            <w:shd w:val="clear" w:color="auto" w:fill="auto"/>
            <w:vAlign w:val="center"/>
          </w:tcPr>
          <w:p w14:paraId="112422EC" w14:textId="77777777" w:rsidR="009A7864" w:rsidRDefault="00000000">
            <w:pPr>
              <w:overflowPunct/>
              <w:autoSpaceDE/>
              <w:adjustRightInd/>
              <w:jc w:val="center"/>
              <w:rPr>
                <w:rFonts w:eastAsia="Cambria"/>
                <w:b/>
                <w:bCs/>
                <w:szCs w:val="24"/>
                <w:lang w:val="en-US" w:eastAsia="zh-CN"/>
              </w:rPr>
            </w:pPr>
            <w:bookmarkStart w:id="48" w:name="OLE_LINK23"/>
            <w:r>
              <w:rPr>
                <w:b/>
                <w:bCs/>
                <w:szCs w:val="24"/>
                <w:lang w:val="en-US" w:eastAsia="zh-CN" w:bidi="ar"/>
              </w:rPr>
              <w:t>Detail</w:t>
            </w:r>
            <w:bookmarkEnd w:id="48"/>
          </w:p>
        </w:tc>
      </w:tr>
      <w:tr w:rsidR="009A7864" w14:paraId="424018BE"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1FB4BAD7" w14:textId="77777777" w:rsidR="009A7864" w:rsidRDefault="00000000">
            <w:pPr>
              <w:overflowPunct/>
              <w:autoSpaceDE/>
              <w:adjustRightInd/>
              <w:jc w:val="center"/>
              <w:rPr>
                <w:rFonts w:eastAsia="Cambria"/>
                <w:b/>
                <w:bCs/>
                <w:szCs w:val="24"/>
                <w:lang w:val="en-US" w:eastAsia="zh-CN"/>
              </w:rPr>
            </w:pPr>
            <w:r>
              <w:rPr>
                <w:b/>
                <w:bCs/>
                <w:szCs w:val="24"/>
                <w:lang w:val="en-US" w:eastAsia="zh-CN" w:bidi="ar"/>
              </w:rPr>
              <w:t>Step 1</w:t>
            </w:r>
          </w:p>
        </w:tc>
        <w:tc>
          <w:tcPr>
            <w:tcW w:w="7512" w:type="dxa"/>
            <w:tcBorders>
              <w:top w:val="single" w:sz="8" w:space="0" w:color="auto"/>
              <w:left w:val="single" w:sz="8" w:space="0" w:color="auto"/>
              <w:bottom w:val="single" w:sz="8" w:space="0" w:color="auto"/>
              <w:right w:val="single" w:sz="8" w:space="0" w:color="auto"/>
            </w:tcBorders>
            <w:shd w:val="clear" w:color="auto" w:fill="auto"/>
            <w:vAlign w:val="bottom"/>
          </w:tcPr>
          <w:p w14:paraId="73709CE6" w14:textId="77777777" w:rsidR="009A7864" w:rsidRDefault="00000000">
            <w:pPr>
              <w:overflowPunct/>
              <w:autoSpaceDE/>
              <w:adjustRightInd/>
              <w:jc w:val="both"/>
              <w:rPr>
                <w:rFonts w:eastAsia="Cambria"/>
                <w:szCs w:val="24"/>
                <w:lang w:val="en-US" w:eastAsia="zh-CN"/>
              </w:rPr>
            </w:pPr>
            <w:r>
              <w:rPr>
                <w:lang w:val="en-US" w:eastAsia="zh-CN" w:bidi="ar"/>
              </w:rPr>
              <w:t>Perform system-level simulation and initialize evaluation parameters with N targets dropped.</w:t>
            </w:r>
          </w:p>
        </w:tc>
      </w:tr>
      <w:tr w:rsidR="009A7864" w14:paraId="69717095"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30020E29" w14:textId="77777777" w:rsidR="009A7864" w:rsidRDefault="00000000">
            <w:pPr>
              <w:overflowPunct/>
              <w:autoSpaceDE/>
              <w:adjustRightInd/>
              <w:jc w:val="center"/>
              <w:rPr>
                <w:rFonts w:eastAsia="Cambria"/>
                <w:b/>
                <w:bCs/>
                <w:szCs w:val="24"/>
                <w:lang w:val="en-US" w:eastAsia="zh-CN"/>
              </w:rPr>
            </w:pPr>
            <w:bookmarkStart w:id="49" w:name="OLE_LINK17"/>
            <w:r>
              <w:rPr>
                <w:b/>
                <w:bCs/>
                <w:szCs w:val="24"/>
                <w:lang w:val="en-US" w:eastAsia="zh-CN" w:bidi="ar"/>
              </w:rPr>
              <w:t>Step 2</w:t>
            </w:r>
            <w:bookmarkEnd w:id="49"/>
          </w:p>
        </w:tc>
        <w:tc>
          <w:tcPr>
            <w:tcW w:w="7512" w:type="dxa"/>
            <w:tcBorders>
              <w:top w:val="single" w:sz="8" w:space="0" w:color="auto"/>
              <w:left w:val="single" w:sz="8" w:space="0" w:color="auto"/>
              <w:bottom w:val="single" w:sz="8" w:space="0" w:color="auto"/>
              <w:right w:val="single" w:sz="8" w:space="0" w:color="auto"/>
            </w:tcBorders>
            <w:shd w:val="clear" w:color="auto" w:fill="auto"/>
            <w:vAlign w:val="bottom"/>
          </w:tcPr>
          <w:p w14:paraId="59E60C44" w14:textId="77777777" w:rsidR="009A7864" w:rsidRDefault="00000000">
            <w:pPr>
              <w:overflowPunct/>
              <w:autoSpaceDE/>
              <w:adjustRightInd/>
              <w:jc w:val="both"/>
              <w:rPr>
                <w:rFonts w:eastAsia="Cambria"/>
                <w:szCs w:val="24"/>
                <w:lang w:val="en-US" w:eastAsia="zh-CN"/>
              </w:rPr>
            </w:pPr>
            <w:r>
              <w:rPr>
                <w:lang w:val="en-US" w:eastAsia="zh-CN" w:bidi="ar"/>
              </w:rPr>
              <w:t xml:space="preserve">Generate sensing transmitted-signal, obtain sensing received-signal, and perform sensing signal processing to get localization estimation error </w:t>
            </w:r>
            <w:proofErr w:type="spellStart"/>
            <w:r>
              <w:rPr>
                <w:lang w:val="en-US" w:eastAsia="zh-CN" w:bidi="ar"/>
              </w:rPr>
              <w:t>Δr</w:t>
            </w:r>
            <w:proofErr w:type="spellEnd"/>
            <w:r>
              <w:rPr>
                <w:rFonts w:hint="eastAsia"/>
                <w:lang w:val="en-US" w:eastAsia="zh" w:bidi="ar"/>
              </w:rPr>
              <w:t xml:space="preserve"> / detection probability</w:t>
            </w:r>
            <w:r>
              <w:rPr>
                <w:lang w:val="en-US" w:eastAsia="zh-CN" w:bidi="ar"/>
              </w:rPr>
              <w:t xml:space="preserve"> for each sensing target.</w:t>
            </w:r>
          </w:p>
        </w:tc>
      </w:tr>
      <w:tr w:rsidR="009A7864" w14:paraId="4003CF7C" w14:textId="77777777">
        <w:trPr>
          <w:trHeight w:val="452"/>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3FF8E2D7" w14:textId="77777777" w:rsidR="009A7864" w:rsidRDefault="00000000">
            <w:pPr>
              <w:overflowPunct/>
              <w:autoSpaceDE/>
              <w:adjustRightInd/>
              <w:jc w:val="center"/>
              <w:rPr>
                <w:rFonts w:eastAsia="Cambria"/>
                <w:b/>
                <w:bCs/>
                <w:szCs w:val="24"/>
                <w:lang w:val="en-US" w:eastAsia="zh-CN"/>
              </w:rPr>
            </w:pPr>
            <w:r>
              <w:rPr>
                <w:b/>
                <w:bCs/>
                <w:szCs w:val="24"/>
                <w:lang w:val="en-US" w:eastAsia="zh-CN" w:bidi="ar"/>
              </w:rPr>
              <w:t>Step 3</w:t>
            </w:r>
          </w:p>
        </w:tc>
        <w:tc>
          <w:tcPr>
            <w:tcW w:w="7512" w:type="dxa"/>
            <w:tcBorders>
              <w:top w:val="single" w:sz="8" w:space="0" w:color="auto"/>
              <w:left w:val="single" w:sz="8" w:space="0" w:color="auto"/>
              <w:bottom w:val="single" w:sz="8" w:space="0" w:color="auto"/>
              <w:right w:val="single" w:sz="8" w:space="0" w:color="auto"/>
            </w:tcBorders>
            <w:shd w:val="clear" w:color="auto" w:fill="auto"/>
            <w:vAlign w:val="bottom"/>
          </w:tcPr>
          <w:p w14:paraId="4A231C5C" w14:textId="77777777" w:rsidR="009A7864" w:rsidRDefault="00000000">
            <w:pPr>
              <w:overflowPunct/>
              <w:autoSpaceDE/>
              <w:adjustRightInd/>
              <w:jc w:val="both"/>
              <w:rPr>
                <w:rFonts w:eastAsia="Cambria"/>
                <w:szCs w:val="24"/>
                <w:lang w:val="en-US" w:eastAsia="zh-CN"/>
              </w:rPr>
            </w:pPr>
            <w:r>
              <w:rPr>
                <w:lang w:val="en-US" w:eastAsia="zh-CN" w:bidi="ar"/>
              </w:rPr>
              <w:t>Update N, which is the number of dropped targets, until at least [95%] of the N’ total targets fulfil localization accuracy</w:t>
            </w:r>
            <w:r>
              <w:rPr>
                <w:rFonts w:hint="eastAsia"/>
                <w:lang w:val="en-US" w:eastAsia="zh" w:bidi="ar"/>
              </w:rPr>
              <w:t xml:space="preserve"> / detectability</w:t>
            </w:r>
            <w:r>
              <w:rPr>
                <w:lang w:val="en-US" w:eastAsia="zh-CN" w:bidi="ar"/>
              </w:rPr>
              <w:t xml:space="preserve"> requirement.</w:t>
            </w:r>
            <w:r>
              <w:rPr>
                <w:lang w:val="en-US" w:eastAsia="zh-CN" w:bidi="ar"/>
              </w:rPr>
              <w:tab/>
            </w:r>
          </w:p>
        </w:tc>
      </w:tr>
      <w:tr w:rsidR="009A7864" w14:paraId="124A9085" w14:textId="77777777">
        <w:trPr>
          <w:trHeight w:val="452"/>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6D3BAE9F" w14:textId="77777777" w:rsidR="009A7864" w:rsidRDefault="00000000">
            <w:pPr>
              <w:jc w:val="center"/>
              <w:rPr>
                <w:b/>
                <w:bCs/>
                <w:szCs w:val="24"/>
                <w:lang w:val="en-US" w:eastAsia="zh-CN"/>
              </w:rPr>
            </w:pPr>
            <w:r>
              <w:rPr>
                <w:b/>
                <w:bCs/>
                <w:szCs w:val="24"/>
                <w:lang w:val="en-US" w:eastAsia="zh-CN" w:bidi="ar"/>
              </w:rPr>
              <w:t>Step 4</w:t>
            </w:r>
          </w:p>
        </w:tc>
        <w:tc>
          <w:tcPr>
            <w:tcW w:w="7512" w:type="dxa"/>
            <w:tcBorders>
              <w:top w:val="single" w:sz="8" w:space="0" w:color="auto"/>
              <w:left w:val="single" w:sz="8" w:space="0" w:color="auto"/>
              <w:bottom w:val="single" w:sz="8" w:space="0" w:color="auto"/>
              <w:right w:val="single" w:sz="8" w:space="0" w:color="auto"/>
            </w:tcBorders>
            <w:shd w:val="clear" w:color="auto" w:fill="auto"/>
            <w:vAlign w:val="bottom"/>
          </w:tcPr>
          <w:p w14:paraId="25A6FD27" w14:textId="77777777" w:rsidR="009A7864" w:rsidRDefault="00000000">
            <w:pPr>
              <w:jc w:val="both"/>
              <w:rPr>
                <w:lang w:val="en-US" w:eastAsia="zh-CN"/>
              </w:rPr>
            </w:pPr>
            <w:r>
              <w:rPr>
                <w:lang w:val="en-US" w:eastAsia="zh-CN" w:bidi="ar"/>
              </w:rPr>
              <w:t xml:space="preserve">Calculate the sensing capacity as C = N’/A, where A is the </w:t>
            </w:r>
            <w:proofErr w:type="spellStart"/>
            <w:r>
              <w:rPr>
                <w:lang w:val="en-US" w:eastAsia="zh-CN" w:bidi="ar"/>
              </w:rPr>
              <w:t>TRxP</w:t>
            </w:r>
            <w:proofErr w:type="spellEnd"/>
            <w:r>
              <w:rPr>
                <w:lang w:val="en-US" w:eastAsia="zh-CN" w:bidi="ar"/>
              </w:rPr>
              <w:t xml:space="preserve"> area</w:t>
            </w:r>
          </w:p>
        </w:tc>
      </w:tr>
    </w:tbl>
    <w:p w14:paraId="5196FF81" w14:textId="77777777" w:rsidR="009A7864" w:rsidRDefault="00000000">
      <w:pPr>
        <w:pStyle w:val="af7"/>
        <w:keepNext/>
        <w:keepLines/>
        <w:spacing w:before="240" w:beforeAutospacing="0" w:after="180" w:afterAutospacing="0"/>
        <w:jc w:val="center"/>
      </w:pPr>
      <w:r>
        <w:rPr>
          <w:b/>
          <w:sz w:val="20"/>
          <w:szCs w:val="20"/>
          <w:lang w:bidi="ar"/>
        </w:rPr>
        <w:t>Table B-2: Evaluation method of sensing capacity for tracking purpose</w:t>
      </w:r>
    </w:p>
    <w:tbl>
      <w:tblPr>
        <w:tblStyle w:val="afc"/>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7"/>
        <w:gridCol w:w="1135"/>
        <w:gridCol w:w="6377"/>
      </w:tblGrid>
      <w:tr w:rsidR="009A7864" w14:paraId="04E4E1AD" w14:textId="77777777">
        <w:trPr>
          <w:trHeight w:val="752"/>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28D4D2C1" w14:textId="77777777" w:rsidR="009A7864" w:rsidRDefault="009A7864">
            <w:pPr>
              <w:overflowPunct/>
              <w:autoSpaceDE/>
              <w:adjustRightInd/>
              <w:jc w:val="center"/>
              <w:rPr>
                <w:rFonts w:eastAsia="Cambria"/>
                <w:szCs w:val="24"/>
                <w:lang w:val="en-US" w:eastAsia="zh-CN"/>
              </w:rPr>
            </w:pP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07A5F641" w14:textId="77777777" w:rsidR="009A7864" w:rsidRDefault="00000000">
            <w:pPr>
              <w:overflowPunct/>
              <w:autoSpaceDE/>
              <w:adjustRightInd/>
              <w:jc w:val="center"/>
              <w:rPr>
                <w:rFonts w:eastAsia="Cambria"/>
                <w:b/>
                <w:bCs/>
                <w:szCs w:val="24"/>
                <w:lang w:val="en-US" w:eastAsia="zh-CN"/>
              </w:rPr>
            </w:pPr>
            <w:r>
              <w:rPr>
                <w:b/>
                <w:bCs/>
                <w:szCs w:val="24"/>
                <w:lang w:val="en-US" w:eastAsia="zh-CN" w:bidi="ar"/>
              </w:rPr>
              <w:t>Detail</w:t>
            </w:r>
          </w:p>
        </w:tc>
      </w:tr>
      <w:tr w:rsidR="009A7864" w14:paraId="2651F156"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5BB256F4" w14:textId="77777777" w:rsidR="009A7864" w:rsidRDefault="00000000">
            <w:pPr>
              <w:overflowPunct/>
              <w:autoSpaceDE/>
              <w:adjustRightInd/>
              <w:jc w:val="center"/>
              <w:rPr>
                <w:rFonts w:eastAsia="Cambria"/>
                <w:b/>
                <w:bCs/>
                <w:szCs w:val="24"/>
                <w:lang w:val="en-US" w:eastAsia="zh-CN"/>
              </w:rPr>
            </w:pPr>
            <w:r>
              <w:rPr>
                <w:b/>
                <w:bCs/>
                <w:szCs w:val="24"/>
                <w:lang w:val="en-US" w:eastAsia="zh-CN" w:bidi="ar"/>
              </w:rPr>
              <w:t>Step 1</w:t>
            </w: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63BEB5D1" w14:textId="77777777" w:rsidR="009A7864" w:rsidRDefault="00000000">
            <w:pPr>
              <w:overflowPunct/>
              <w:autoSpaceDE/>
              <w:adjustRightInd/>
              <w:jc w:val="both"/>
              <w:rPr>
                <w:rFonts w:eastAsia="Cambria"/>
                <w:szCs w:val="24"/>
                <w:lang w:val="en-US" w:eastAsia="zh-CN"/>
              </w:rPr>
            </w:pPr>
            <w:r>
              <w:rPr>
                <w:lang w:val="en-US" w:eastAsia="zh-CN" w:bidi="ar"/>
              </w:rPr>
              <w:t>Perform system-level simulation and initialize evaluation parameters with N targets dropped.</w:t>
            </w:r>
          </w:p>
        </w:tc>
      </w:tr>
      <w:tr w:rsidR="009A7864" w14:paraId="357B17CC"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30A444FD" w14:textId="77777777" w:rsidR="009A7864" w:rsidRDefault="00000000">
            <w:pPr>
              <w:overflowPunct/>
              <w:autoSpaceDE/>
              <w:adjustRightInd/>
              <w:jc w:val="center"/>
              <w:rPr>
                <w:rFonts w:eastAsia="Cambria"/>
                <w:b/>
                <w:bCs/>
                <w:szCs w:val="24"/>
                <w:lang w:val="en-US" w:eastAsia="zh-CN"/>
              </w:rPr>
            </w:pPr>
            <w:r>
              <w:rPr>
                <w:b/>
                <w:bCs/>
                <w:szCs w:val="24"/>
                <w:lang w:val="en-US" w:eastAsia="zh-CN" w:bidi="ar"/>
              </w:rPr>
              <w:t>Step 2</w:t>
            </w: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28F76219" w14:textId="77777777" w:rsidR="009A7864" w:rsidRDefault="00000000">
            <w:pPr>
              <w:overflowPunct/>
              <w:autoSpaceDE/>
              <w:adjustRightInd/>
              <w:jc w:val="both"/>
              <w:rPr>
                <w:rFonts w:eastAsia="Cambria"/>
                <w:szCs w:val="24"/>
                <w:lang w:val="en-US" w:eastAsia="zh-CN"/>
              </w:rPr>
            </w:pPr>
            <w:r>
              <w:rPr>
                <w:lang w:val="en-US" w:eastAsia="zh-CN" w:bidi="ar"/>
              </w:rPr>
              <w:t xml:space="preserve">Generate sensing transmitted-signal, obtain sensing received-signal, and perform sensing signal processing and tracking processing to get localization estimation error </w:t>
            </w:r>
            <w:proofErr w:type="spellStart"/>
            <w:r>
              <w:rPr>
                <w:lang w:val="en-US" w:eastAsia="zh-CN" w:bidi="ar"/>
              </w:rPr>
              <w:t>Δr</w:t>
            </w:r>
            <w:proofErr w:type="spellEnd"/>
            <w:r>
              <w:rPr>
                <w:lang w:val="en-US" w:eastAsia="zh-CN" w:bidi="ar"/>
              </w:rPr>
              <w:t xml:space="preserve"> at sampling time t for each sensing target.</w:t>
            </w:r>
          </w:p>
        </w:tc>
      </w:tr>
      <w:tr w:rsidR="009A7864" w14:paraId="7FF830CE" w14:textId="77777777">
        <w:trPr>
          <w:trHeight w:val="449"/>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4E4CC839" w14:textId="77777777" w:rsidR="009A7864" w:rsidRDefault="00000000">
            <w:pPr>
              <w:jc w:val="center"/>
              <w:rPr>
                <w:b/>
                <w:bCs/>
                <w:szCs w:val="24"/>
                <w:lang w:val="en-US" w:eastAsia="zh-CN"/>
              </w:rPr>
            </w:pPr>
            <w:r>
              <w:rPr>
                <w:b/>
                <w:bCs/>
                <w:szCs w:val="24"/>
                <w:lang w:val="en-US" w:eastAsia="zh-CN" w:bidi="ar"/>
              </w:rPr>
              <w:t>Step 3</w:t>
            </w: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72AA07BF" w14:textId="77777777" w:rsidR="009A7864" w:rsidRDefault="00000000">
            <w:pPr>
              <w:jc w:val="both"/>
              <w:rPr>
                <w:lang w:val="en-US" w:eastAsia="zh-CN"/>
              </w:rPr>
            </w:pPr>
            <w:r>
              <w:rPr>
                <w:lang w:val="en-US" w:eastAsia="zh-CN" w:bidi="ar"/>
              </w:rPr>
              <w:t xml:space="preserve">Remove those estimations which do not fulfil localization accuracy requirement. Then obtain maximum latency, which is the time interval </w:t>
            </w:r>
            <w:proofErr w:type="gramStart"/>
            <w:r>
              <w:rPr>
                <w:lang w:val="en-US" w:eastAsia="zh-CN" w:bidi="ar"/>
              </w:rPr>
              <w:t>between two consecutive estimations,</w:t>
            </w:r>
            <w:proofErr w:type="gramEnd"/>
            <w:r>
              <w:rPr>
                <w:lang w:val="en-US" w:eastAsia="zh-CN" w:bidi="ar"/>
              </w:rPr>
              <w:t xml:space="preserve"> of each sensing target.</w:t>
            </w:r>
          </w:p>
        </w:tc>
      </w:tr>
      <w:tr w:rsidR="009A7864" w14:paraId="547992C5" w14:textId="77777777">
        <w:trPr>
          <w:trHeight w:val="380"/>
        </w:trPr>
        <w:tc>
          <w:tcPr>
            <w:tcW w:w="2117"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6F7549F1" w14:textId="77777777" w:rsidR="009A7864" w:rsidRDefault="00000000">
            <w:pPr>
              <w:overflowPunct/>
              <w:autoSpaceDE/>
              <w:adjustRightInd/>
              <w:jc w:val="center"/>
              <w:rPr>
                <w:rFonts w:eastAsia="Cambria"/>
                <w:b/>
                <w:bCs/>
                <w:szCs w:val="24"/>
                <w:lang w:val="en-US" w:eastAsia="zh-CN"/>
              </w:rPr>
            </w:pPr>
            <w:r>
              <w:rPr>
                <w:b/>
                <w:bCs/>
                <w:szCs w:val="24"/>
                <w:lang w:val="en-US" w:eastAsia="zh-CN" w:bidi="ar"/>
              </w:rPr>
              <w:t>Step 4</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bottom"/>
          </w:tcPr>
          <w:p w14:paraId="01A28D2E" w14:textId="77777777" w:rsidR="009A7864" w:rsidRDefault="00000000">
            <w:pPr>
              <w:jc w:val="both"/>
              <w:rPr>
                <w:b/>
                <w:bCs/>
                <w:szCs w:val="24"/>
                <w:lang w:val="en-US" w:eastAsia="zh-CN"/>
              </w:rPr>
            </w:pPr>
            <w:r>
              <w:rPr>
                <w:b/>
                <w:bCs/>
                <w:szCs w:val="24"/>
                <w:lang w:val="en-US" w:eastAsia="zh-CN" w:bidi="ar"/>
              </w:rPr>
              <w:t>Option-A</w:t>
            </w:r>
          </w:p>
        </w:tc>
        <w:tc>
          <w:tcPr>
            <w:tcW w:w="6378" w:type="dxa"/>
            <w:tcBorders>
              <w:top w:val="single" w:sz="8" w:space="0" w:color="auto"/>
              <w:left w:val="single" w:sz="8" w:space="0" w:color="auto"/>
              <w:bottom w:val="single" w:sz="8" w:space="0" w:color="auto"/>
              <w:right w:val="single" w:sz="8" w:space="0" w:color="auto"/>
            </w:tcBorders>
            <w:shd w:val="clear" w:color="auto" w:fill="auto"/>
            <w:vAlign w:val="bottom"/>
          </w:tcPr>
          <w:p w14:paraId="540EBD1B" w14:textId="77777777" w:rsidR="009A7864" w:rsidRDefault="00000000">
            <w:pPr>
              <w:overflowPunct/>
              <w:autoSpaceDE/>
              <w:adjustRightInd/>
              <w:jc w:val="both"/>
              <w:rPr>
                <w:rFonts w:eastAsia="Cambria"/>
                <w:szCs w:val="24"/>
                <w:lang w:val="en-US" w:eastAsia="zh-CN"/>
              </w:rPr>
            </w:pPr>
            <w:r>
              <w:rPr>
                <w:lang w:val="en-US" w:eastAsia="zh-CN" w:bidi="ar"/>
              </w:rPr>
              <w:t>Update N, which is the number of dropped targets, until at least [95%] of the cases with N</w:t>
            </w:r>
            <w:r>
              <w:rPr>
                <w:rFonts w:hint="eastAsia"/>
                <w:lang w:val="en-US" w:eastAsia="zh" w:bidi="ar"/>
              </w:rPr>
              <w:t>'</w:t>
            </w:r>
            <w:r>
              <w:rPr>
                <w:lang w:val="en-US" w:eastAsia="zh-CN" w:bidi="ar"/>
              </w:rPr>
              <w:t xml:space="preserve"> targets dropped satisfy that all N</w:t>
            </w:r>
            <w:r>
              <w:rPr>
                <w:rFonts w:hint="eastAsia"/>
                <w:lang w:val="en-US" w:eastAsia="zh" w:bidi="ar"/>
              </w:rPr>
              <w:t>'</w:t>
            </w:r>
            <w:r>
              <w:rPr>
                <w:lang w:val="en-US" w:eastAsia="zh-CN" w:bidi="ar"/>
              </w:rPr>
              <w:t xml:space="preserve"> targets fulfil maximum latency requirement.</w:t>
            </w:r>
          </w:p>
        </w:tc>
      </w:tr>
      <w:tr w:rsidR="009A7864" w14:paraId="1CE0C28B" w14:textId="77777777">
        <w:trPr>
          <w:trHeight w:val="380"/>
        </w:trPr>
        <w:tc>
          <w:tcPr>
            <w:tcW w:w="2117" w:type="dxa"/>
            <w:vMerge/>
            <w:tcBorders>
              <w:top w:val="single" w:sz="8" w:space="0" w:color="auto"/>
              <w:left w:val="single" w:sz="8" w:space="0" w:color="auto"/>
              <w:bottom w:val="single" w:sz="8" w:space="0" w:color="auto"/>
              <w:right w:val="single" w:sz="8" w:space="0" w:color="auto"/>
            </w:tcBorders>
            <w:shd w:val="clear" w:color="auto" w:fill="auto"/>
            <w:vAlign w:val="center"/>
          </w:tcPr>
          <w:p w14:paraId="57006C54" w14:textId="77777777" w:rsidR="009A7864" w:rsidRDefault="009A7864">
            <w:pPr>
              <w:rPr>
                <w:rFonts w:ascii="CG Times" w:eastAsia="CG Times" w:hAnsi="CG Times" w:cs="CG Times"/>
              </w:rPr>
            </w:pPr>
          </w:p>
        </w:tc>
        <w:tc>
          <w:tcPr>
            <w:tcW w:w="1135" w:type="dxa"/>
            <w:tcBorders>
              <w:top w:val="single" w:sz="8" w:space="0" w:color="auto"/>
              <w:left w:val="single" w:sz="8" w:space="0" w:color="auto"/>
              <w:bottom w:val="single" w:sz="8" w:space="0" w:color="auto"/>
              <w:right w:val="single" w:sz="8" w:space="0" w:color="auto"/>
            </w:tcBorders>
            <w:shd w:val="clear" w:color="auto" w:fill="auto"/>
            <w:vAlign w:val="bottom"/>
          </w:tcPr>
          <w:p w14:paraId="4648A769" w14:textId="77777777" w:rsidR="009A7864" w:rsidRDefault="00000000">
            <w:pPr>
              <w:jc w:val="both"/>
              <w:rPr>
                <w:b/>
                <w:bCs/>
                <w:lang w:val="en-US" w:eastAsia="zh-CN"/>
              </w:rPr>
            </w:pPr>
            <w:r>
              <w:rPr>
                <w:b/>
                <w:bCs/>
                <w:lang w:val="en-US" w:eastAsia="zh-CN" w:bidi="ar"/>
              </w:rPr>
              <w:t>Option-B</w:t>
            </w:r>
          </w:p>
        </w:tc>
        <w:tc>
          <w:tcPr>
            <w:tcW w:w="6378" w:type="dxa"/>
            <w:tcBorders>
              <w:top w:val="single" w:sz="8" w:space="0" w:color="auto"/>
              <w:left w:val="single" w:sz="8" w:space="0" w:color="auto"/>
              <w:bottom w:val="single" w:sz="8" w:space="0" w:color="auto"/>
              <w:right w:val="single" w:sz="8" w:space="0" w:color="auto"/>
            </w:tcBorders>
            <w:shd w:val="clear" w:color="auto" w:fill="auto"/>
            <w:vAlign w:val="bottom"/>
          </w:tcPr>
          <w:p w14:paraId="6C4B3943" w14:textId="77777777" w:rsidR="009A7864" w:rsidRDefault="00000000">
            <w:pPr>
              <w:jc w:val="both"/>
              <w:rPr>
                <w:lang w:val="en-US" w:eastAsia="zh-CN"/>
              </w:rPr>
            </w:pPr>
            <w:r>
              <w:rPr>
                <w:lang w:val="en-US" w:eastAsia="zh-CN" w:bidi="ar"/>
              </w:rPr>
              <w:t>Update N, which is the number of dropped targets, until at least [95%] of the N’ total targets fulfil maximum latency requirement.</w:t>
            </w:r>
            <w:r>
              <w:rPr>
                <w:lang w:val="en-US" w:eastAsia="zh-CN" w:bidi="ar"/>
              </w:rPr>
              <w:tab/>
            </w:r>
          </w:p>
        </w:tc>
      </w:tr>
      <w:tr w:rsidR="009A7864" w14:paraId="51F98377" w14:textId="77777777">
        <w:trPr>
          <w:trHeight w:val="380"/>
        </w:trPr>
        <w:tc>
          <w:tcPr>
            <w:tcW w:w="2117" w:type="dxa"/>
            <w:tcBorders>
              <w:top w:val="single" w:sz="8" w:space="0" w:color="auto"/>
              <w:left w:val="single" w:sz="8" w:space="0" w:color="auto"/>
              <w:bottom w:val="single" w:sz="8" w:space="0" w:color="auto"/>
              <w:right w:val="single" w:sz="8" w:space="0" w:color="auto"/>
            </w:tcBorders>
            <w:shd w:val="clear" w:color="auto" w:fill="auto"/>
            <w:vAlign w:val="center"/>
          </w:tcPr>
          <w:p w14:paraId="75940411" w14:textId="77777777" w:rsidR="009A7864" w:rsidRDefault="00000000">
            <w:pPr>
              <w:jc w:val="center"/>
              <w:rPr>
                <w:b/>
                <w:bCs/>
                <w:szCs w:val="24"/>
                <w:lang w:val="en-US" w:eastAsia="zh-CN"/>
              </w:rPr>
            </w:pPr>
            <w:r>
              <w:rPr>
                <w:b/>
                <w:bCs/>
                <w:szCs w:val="24"/>
                <w:lang w:val="en-US" w:eastAsia="zh-CN" w:bidi="ar"/>
              </w:rPr>
              <w:t>Step 5</w:t>
            </w:r>
          </w:p>
        </w:tc>
        <w:tc>
          <w:tcPr>
            <w:tcW w:w="7512" w:type="dxa"/>
            <w:gridSpan w:val="2"/>
            <w:tcBorders>
              <w:top w:val="single" w:sz="8" w:space="0" w:color="auto"/>
              <w:left w:val="single" w:sz="8" w:space="0" w:color="auto"/>
              <w:bottom w:val="single" w:sz="8" w:space="0" w:color="auto"/>
              <w:right w:val="single" w:sz="8" w:space="0" w:color="auto"/>
            </w:tcBorders>
            <w:shd w:val="clear" w:color="auto" w:fill="auto"/>
            <w:vAlign w:val="bottom"/>
          </w:tcPr>
          <w:p w14:paraId="4A6CFB82" w14:textId="77777777" w:rsidR="009A7864" w:rsidRDefault="00000000">
            <w:pPr>
              <w:jc w:val="both"/>
              <w:rPr>
                <w:lang w:val="en-US" w:eastAsia="zh-CN"/>
              </w:rPr>
            </w:pPr>
            <w:r>
              <w:rPr>
                <w:lang w:val="en-US" w:eastAsia="zh-CN" w:bidi="ar"/>
              </w:rPr>
              <w:t xml:space="preserve">Calculate the sensing capacity as C = N’/A, where A is the </w:t>
            </w:r>
            <w:proofErr w:type="spellStart"/>
            <w:r>
              <w:rPr>
                <w:lang w:val="en-US" w:eastAsia="zh-CN" w:bidi="ar"/>
              </w:rPr>
              <w:t>TRxP</w:t>
            </w:r>
            <w:proofErr w:type="spellEnd"/>
            <w:r>
              <w:rPr>
                <w:lang w:val="en-US" w:eastAsia="zh-CN" w:bidi="ar"/>
              </w:rPr>
              <w:t xml:space="preserve"> area.</w:t>
            </w:r>
          </w:p>
        </w:tc>
      </w:tr>
    </w:tbl>
    <w:p w14:paraId="6C3552E1" w14:textId="77777777" w:rsidR="009A7864" w:rsidRDefault="009A7864">
      <w:pPr>
        <w:rPr>
          <w:lang w:val="en-US"/>
        </w:rPr>
      </w:pPr>
    </w:p>
    <w:p w14:paraId="54B97C18" w14:textId="77777777" w:rsidR="009A7864" w:rsidRDefault="009A7864">
      <w:pPr>
        <w:jc w:val="both"/>
        <w:rPr>
          <w:lang w:val="en-US" w:eastAsia="zh-CN"/>
        </w:rPr>
      </w:pPr>
    </w:p>
    <w:p w14:paraId="6ADA9662" w14:textId="77777777" w:rsidR="009A7864" w:rsidRDefault="009A7864"/>
    <w:sectPr w:rsidR="009A7864">
      <w:headerReference w:type="even" r:id="rId17"/>
      <w:headerReference w:type="default" r:id="rId18"/>
      <w:footerReference w:type="default" r:id="rId1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852E2" w14:textId="77777777" w:rsidR="00465912" w:rsidRDefault="00465912">
      <w:pPr>
        <w:spacing w:before="0" w:after="0"/>
      </w:pPr>
      <w:r>
        <w:separator/>
      </w:r>
    </w:p>
  </w:endnote>
  <w:endnote w:type="continuationSeparator" w:id="0">
    <w:p w14:paraId="7FB0637F" w14:textId="77777777" w:rsidR="00465912" w:rsidRDefault="0046591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Times-Italic">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notTrueType/>
    <w:pitch w:val="default"/>
  </w:font>
  <w:font w:name="CG Times">
    <w:altName w:val="等线"/>
    <w:charset w:val="86"/>
    <w:family w:val="auto"/>
    <w:pitch w:val="default"/>
    <w:sig w:usb0="00000000" w:usb1="00000000" w:usb2="00000000" w:usb3="00000000" w:csb0="00000093" w:csb1="00000000"/>
  </w:font>
  <w:font w:name="+mn-ea">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微软雅黑">
    <w:altName w:val="汉仪旗黑KW 55S"/>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77777777" w:rsidR="009A7864" w:rsidRDefault="00000000">
        <w:pPr>
          <w:pStyle w:val="af"/>
          <w:jc w:val="right"/>
        </w:pPr>
        <w:r>
          <w:fldChar w:fldCharType="begin"/>
        </w:r>
        <w:r>
          <w:instrText>PAGE   \* MERGEFORMAT</w:instrText>
        </w:r>
        <w:r>
          <w:fldChar w:fldCharType="separate"/>
        </w:r>
        <w:r>
          <w:rPr>
            <w:lang w:val="zh-CN" w:eastAsia="zh-CN"/>
          </w:rPr>
          <w:t>1</w:t>
        </w:r>
        <w:r>
          <w:rPr>
            <w:lang w:val="zh-CN" w:eastAsia="zh-CN"/>
          </w:rPr>
          <w:t>2</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73449" w14:textId="77777777" w:rsidR="00465912" w:rsidRDefault="00465912">
      <w:pPr>
        <w:spacing w:before="0" w:after="0"/>
      </w:pPr>
      <w:r>
        <w:separator/>
      </w:r>
    </w:p>
  </w:footnote>
  <w:footnote w:type="continuationSeparator" w:id="0">
    <w:p w14:paraId="32CD9E66" w14:textId="77777777" w:rsidR="00465912" w:rsidRDefault="0046591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1038032">
    <w:abstractNumId w:val="7"/>
  </w:num>
  <w:num w:numId="2" w16cid:durableId="1356493703">
    <w:abstractNumId w:val="1"/>
  </w:num>
  <w:num w:numId="3" w16cid:durableId="316149063">
    <w:abstractNumId w:val="13"/>
  </w:num>
  <w:num w:numId="4" w16cid:durableId="395013265">
    <w:abstractNumId w:val="9"/>
  </w:num>
  <w:num w:numId="5" w16cid:durableId="1896549394">
    <w:abstractNumId w:val="4"/>
    <w:lvlOverride w:ilvl="0">
      <w:startOverride w:val="1"/>
    </w:lvlOverride>
  </w:num>
  <w:num w:numId="6" w16cid:durableId="1772973508">
    <w:abstractNumId w:val="12"/>
  </w:num>
  <w:num w:numId="7" w16cid:durableId="1998261564">
    <w:abstractNumId w:val="3"/>
  </w:num>
  <w:num w:numId="8" w16cid:durableId="1854952391">
    <w:abstractNumId w:val="6"/>
  </w:num>
  <w:num w:numId="9" w16cid:durableId="990259106">
    <w:abstractNumId w:val="0"/>
  </w:num>
  <w:num w:numId="10" w16cid:durableId="934362179">
    <w:abstractNumId w:val="11"/>
  </w:num>
  <w:num w:numId="11" w16cid:durableId="1835758299">
    <w:abstractNumId w:val="8"/>
  </w:num>
  <w:num w:numId="12" w16cid:durableId="86582469">
    <w:abstractNumId w:val="10"/>
  </w:num>
  <w:num w:numId="13" w16cid:durableId="451873476">
    <w:abstractNumId w:val="5"/>
  </w:num>
  <w:num w:numId="14" w16cid:durableId="1471827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A49"/>
    <w:rsid w:val="00051BF2"/>
    <w:rsid w:val="00051D76"/>
    <w:rsid w:val="00051FFE"/>
    <w:rsid w:val="000523A2"/>
    <w:rsid w:val="00052608"/>
    <w:rsid w:val="0005269D"/>
    <w:rsid w:val="000526D5"/>
    <w:rsid w:val="000527C0"/>
    <w:rsid w:val="0005293E"/>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209"/>
    <w:rsid w:val="00065792"/>
    <w:rsid w:val="000657A6"/>
    <w:rsid w:val="00065C30"/>
    <w:rsid w:val="00065CBB"/>
    <w:rsid w:val="000661C0"/>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82"/>
    <w:rsid w:val="001262CF"/>
    <w:rsid w:val="00126648"/>
    <w:rsid w:val="001268EA"/>
    <w:rsid w:val="00126A51"/>
    <w:rsid w:val="00126C76"/>
    <w:rsid w:val="00126E0C"/>
    <w:rsid w:val="00126EC8"/>
    <w:rsid w:val="00127176"/>
    <w:rsid w:val="001272C7"/>
    <w:rsid w:val="001273DB"/>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9C1"/>
    <w:rsid w:val="00192051"/>
    <w:rsid w:val="0019233C"/>
    <w:rsid w:val="00192363"/>
    <w:rsid w:val="001926F4"/>
    <w:rsid w:val="00192772"/>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ED4"/>
    <w:rsid w:val="001C30C1"/>
    <w:rsid w:val="001C332C"/>
    <w:rsid w:val="001C34B7"/>
    <w:rsid w:val="001C3881"/>
    <w:rsid w:val="001C3889"/>
    <w:rsid w:val="001C38DE"/>
    <w:rsid w:val="001C3C70"/>
    <w:rsid w:val="001C3F76"/>
    <w:rsid w:val="001C406A"/>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D6"/>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B78"/>
    <w:rsid w:val="00243D82"/>
    <w:rsid w:val="00243DEE"/>
    <w:rsid w:val="00243FAA"/>
    <w:rsid w:val="00243FE9"/>
    <w:rsid w:val="00244699"/>
    <w:rsid w:val="00244956"/>
    <w:rsid w:val="0024519E"/>
    <w:rsid w:val="00245246"/>
    <w:rsid w:val="002453F3"/>
    <w:rsid w:val="0024555D"/>
    <w:rsid w:val="00245603"/>
    <w:rsid w:val="002457C4"/>
    <w:rsid w:val="002457F0"/>
    <w:rsid w:val="00245C9E"/>
    <w:rsid w:val="00245DE6"/>
    <w:rsid w:val="00245EE0"/>
    <w:rsid w:val="00246245"/>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4F4"/>
    <w:rsid w:val="003C5578"/>
    <w:rsid w:val="003C55F8"/>
    <w:rsid w:val="003C597C"/>
    <w:rsid w:val="003C5D4E"/>
    <w:rsid w:val="003C61F9"/>
    <w:rsid w:val="003C6268"/>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C0"/>
    <w:rsid w:val="005724AD"/>
    <w:rsid w:val="00572BF5"/>
    <w:rsid w:val="00572C34"/>
    <w:rsid w:val="00572D93"/>
    <w:rsid w:val="005730FF"/>
    <w:rsid w:val="005732C7"/>
    <w:rsid w:val="0057332C"/>
    <w:rsid w:val="005735E4"/>
    <w:rsid w:val="00573F98"/>
    <w:rsid w:val="00574003"/>
    <w:rsid w:val="005741C2"/>
    <w:rsid w:val="005742D6"/>
    <w:rsid w:val="00574405"/>
    <w:rsid w:val="0057445B"/>
    <w:rsid w:val="00574495"/>
    <w:rsid w:val="00574613"/>
    <w:rsid w:val="005746DE"/>
    <w:rsid w:val="00574903"/>
    <w:rsid w:val="00574A0D"/>
    <w:rsid w:val="00574BB5"/>
    <w:rsid w:val="00574EFF"/>
    <w:rsid w:val="00574FB2"/>
    <w:rsid w:val="0057513F"/>
    <w:rsid w:val="0057558D"/>
    <w:rsid w:val="005759BD"/>
    <w:rsid w:val="00575A52"/>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EB8"/>
    <w:rsid w:val="005A202A"/>
    <w:rsid w:val="005A2097"/>
    <w:rsid w:val="005A2315"/>
    <w:rsid w:val="005A23F7"/>
    <w:rsid w:val="005A28E2"/>
    <w:rsid w:val="005A2927"/>
    <w:rsid w:val="005A2A95"/>
    <w:rsid w:val="005A2B02"/>
    <w:rsid w:val="005A2C06"/>
    <w:rsid w:val="005A2C13"/>
    <w:rsid w:val="005A2C2E"/>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AE1"/>
    <w:rsid w:val="00723C28"/>
    <w:rsid w:val="00723D7C"/>
    <w:rsid w:val="00723F1E"/>
    <w:rsid w:val="00723F55"/>
    <w:rsid w:val="00723FCD"/>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401"/>
    <w:rsid w:val="007607E9"/>
    <w:rsid w:val="00760A8E"/>
    <w:rsid w:val="00760B74"/>
    <w:rsid w:val="00760D43"/>
    <w:rsid w:val="00760E09"/>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375"/>
    <w:rsid w:val="009A29C2"/>
    <w:rsid w:val="009A2CCC"/>
    <w:rsid w:val="009A31CC"/>
    <w:rsid w:val="009A34FC"/>
    <w:rsid w:val="009A356B"/>
    <w:rsid w:val="009A3745"/>
    <w:rsid w:val="009A3B32"/>
    <w:rsid w:val="009A3B64"/>
    <w:rsid w:val="009A3D7B"/>
    <w:rsid w:val="009A3F33"/>
    <w:rsid w:val="009A3FA9"/>
    <w:rsid w:val="009A3FB2"/>
    <w:rsid w:val="009A44B9"/>
    <w:rsid w:val="009A47CF"/>
    <w:rsid w:val="009A47D7"/>
    <w:rsid w:val="009A480D"/>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DC1"/>
    <w:rsid w:val="00AF3F6A"/>
    <w:rsid w:val="00AF44F6"/>
    <w:rsid w:val="00AF47AA"/>
    <w:rsid w:val="00AF4BBB"/>
    <w:rsid w:val="00AF4C9E"/>
    <w:rsid w:val="00AF4E28"/>
    <w:rsid w:val="00AF4FAA"/>
    <w:rsid w:val="00AF50CF"/>
    <w:rsid w:val="00AF518C"/>
    <w:rsid w:val="00AF57CD"/>
    <w:rsid w:val="00AF5CD2"/>
    <w:rsid w:val="00AF6AA0"/>
    <w:rsid w:val="00AF6C51"/>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20E8"/>
    <w:rsid w:val="00B02322"/>
    <w:rsid w:val="00B0235F"/>
    <w:rsid w:val="00B02C04"/>
    <w:rsid w:val="00B02ECC"/>
    <w:rsid w:val="00B03139"/>
    <w:rsid w:val="00B0328F"/>
    <w:rsid w:val="00B0342C"/>
    <w:rsid w:val="00B0359D"/>
    <w:rsid w:val="00B03729"/>
    <w:rsid w:val="00B0375B"/>
    <w:rsid w:val="00B03AF3"/>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241"/>
    <w:rsid w:val="00B4627F"/>
    <w:rsid w:val="00B4671F"/>
    <w:rsid w:val="00B46759"/>
    <w:rsid w:val="00B467D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06D"/>
    <w:rsid w:val="00C5533D"/>
    <w:rsid w:val="00C55575"/>
    <w:rsid w:val="00C5599E"/>
    <w:rsid w:val="00C56039"/>
    <w:rsid w:val="00C563EB"/>
    <w:rsid w:val="00C564A4"/>
    <w:rsid w:val="00C5652F"/>
    <w:rsid w:val="00C5680E"/>
    <w:rsid w:val="00C56AF2"/>
    <w:rsid w:val="00C56E10"/>
    <w:rsid w:val="00C5717F"/>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7A"/>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449"/>
    <w:rsid w:val="00D666BD"/>
    <w:rsid w:val="00D666C4"/>
    <w:rsid w:val="00D6685E"/>
    <w:rsid w:val="00D668B4"/>
    <w:rsid w:val="00D66EA8"/>
    <w:rsid w:val="00D67071"/>
    <w:rsid w:val="00D672D1"/>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4E74"/>
    <w:rsid w:val="00D750A0"/>
    <w:rsid w:val="00D7581F"/>
    <w:rsid w:val="00D75B9B"/>
    <w:rsid w:val="00D75C3A"/>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1113"/>
    <w:rsid w:val="00D81417"/>
    <w:rsid w:val="00D81453"/>
    <w:rsid w:val="00D81697"/>
    <w:rsid w:val="00D816A0"/>
    <w:rsid w:val="00D818BF"/>
    <w:rsid w:val="00D8192B"/>
    <w:rsid w:val="00D81A21"/>
    <w:rsid w:val="00D81A8D"/>
    <w:rsid w:val="00D81FEB"/>
    <w:rsid w:val="00D8208C"/>
    <w:rsid w:val="00D825BB"/>
    <w:rsid w:val="00D8287F"/>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B97"/>
    <w:rsid w:val="00E51EAD"/>
    <w:rsid w:val="00E52159"/>
    <w:rsid w:val="00E5260D"/>
    <w:rsid w:val="00E52A41"/>
    <w:rsid w:val="00E52AAF"/>
    <w:rsid w:val="00E52B5E"/>
    <w:rsid w:val="00E52F4B"/>
    <w:rsid w:val="00E53506"/>
    <w:rsid w:val="00E53615"/>
    <w:rsid w:val="00E5372F"/>
    <w:rsid w:val="00E540E9"/>
    <w:rsid w:val="00E544CC"/>
    <w:rsid w:val="00E547DF"/>
    <w:rsid w:val="00E5490B"/>
    <w:rsid w:val="00E549DE"/>
    <w:rsid w:val="00E54B5A"/>
    <w:rsid w:val="00E54C46"/>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B47"/>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B6D"/>
    <w:rsid w:val="00F72E51"/>
    <w:rsid w:val="00F72F7B"/>
    <w:rsid w:val="00F73046"/>
    <w:rsid w:val="00F7314E"/>
    <w:rsid w:val="00F73157"/>
    <w:rsid w:val="00F73462"/>
    <w:rsid w:val="00F735A5"/>
    <w:rsid w:val="00F7379A"/>
    <w:rsid w:val="00F737D9"/>
    <w:rsid w:val="00F73AE2"/>
    <w:rsid w:val="00F73F99"/>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uiPriority="0"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aff7">
    <w:name w:val="列出段落"/>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aff7"/>
    <w:rPr>
      <w:rFonts w:ascii="Times" w:eastAsia="Batang" w:hAnsi="Times" w:cs="Times New Roman" w:hint="default"/>
      <w:szCs w:val="24"/>
      <w:lang w:val="en-US"/>
    </w:rPr>
  </w:style>
  <w:style w:type="table" w:customStyle="1" w:styleId="18">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8">
    <w:name w:val="Revision"/>
    <w:hidden/>
    <w:uiPriority w:val="99"/>
    <w:unhideWhenUsed/>
    <w:rsid w:val="007B509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itu.int/md/R23-WP5D-C-0413/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itu.int/md/R23-WP5D-C-0413/en"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4C4CA-DFB9-441C-AE5A-9CBD6419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6793</Words>
  <Characters>33562</Characters>
  <Application>Microsoft Office Word</Application>
  <DocSecurity>0</DocSecurity>
  <Lines>799</Lines>
  <Paragraphs>576</Paragraphs>
  <ScaleCrop>false</ScaleCrop>
  <Company>CMCC</Company>
  <LinksUpToDate>false</LinksUpToDate>
  <CharactersWithSpaces>39779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3</cp:revision>
  <cp:lastPrinted>2013-04-04T02:18:00Z</cp:lastPrinted>
  <dcterms:created xsi:type="dcterms:W3CDTF">2025-03-03T11:35:00Z</dcterms:created>
  <dcterms:modified xsi:type="dcterms:W3CDTF">2025-03-03T11:35:00Z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