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86C2" w14:textId="30BE2138" w:rsidR="00F72F23" w:rsidRPr="00857C5D" w:rsidRDefault="00F72F23" w:rsidP="00F72F23">
      <w:pPr>
        <w:pStyle w:val="CRCoverPage"/>
        <w:tabs>
          <w:tab w:val="right" w:pos="9639"/>
        </w:tabs>
        <w:spacing w:after="0"/>
        <w:rPr>
          <w:b/>
          <w:i/>
          <w:noProof/>
          <w:sz w:val="28"/>
        </w:rPr>
      </w:pPr>
      <w:r w:rsidRPr="00857C5D">
        <w:rPr>
          <w:b/>
          <w:noProof/>
          <w:sz w:val="24"/>
        </w:rPr>
        <w:t>3GPP TSG-RAN WG1 Meeting #1</w:t>
      </w:r>
      <w:r w:rsidRPr="00857C5D">
        <w:rPr>
          <w:b/>
          <w:sz w:val="24"/>
        </w:rPr>
        <w:t>1</w:t>
      </w:r>
      <w:r w:rsidR="00C1271D">
        <w:rPr>
          <w:b/>
          <w:sz w:val="24"/>
          <w:lang/>
        </w:rPr>
        <w:t>6</w:t>
      </w:r>
      <w:r w:rsidRPr="00857C5D">
        <w:rPr>
          <w:b/>
          <w:i/>
          <w:noProof/>
          <w:sz w:val="28"/>
        </w:rPr>
        <w:tab/>
      </w:r>
      <w:r w:rsidR="005B3A6B" w:rsidRPr="005B3A6B">
        <w:rPr>
          <w:b/>
          <w:i/>
          <w:noProof/>
          <w:sz w:val="28"/>
        </w:rPr>
        <w:t>R1-2401876</w:t>
      </w:r>
      <w:r w:rsidR="00491D86">
        <w:fldChar w:fldCharType="begin"/>
      </w:r>
      <w:r w:rsidR="00491D86">
        <w:instrText xml:space="preserve"> DOCPROPERTY  Tdoc#  \* MERGEFORMAT </w:instrText>
      </w:r>
      <w:r w:rsidR="00491D86">
        <w:fldChar w:fldCharType="separate"/>
      </w:r>
      <w:r w:rsidR="00491D86">
        <w:fldChar w:fldCharType="end"/>
      </w:r>
    </w:p>
    <w:p w14:paraId="27AA3B1B" w14:textId="6288A60A" w:rsidR="005E21BF" w:rsidRDefault="00FE439B" w:rsidP="00DA079C">
      <w:pPr>
        <w:pStyle w:val="Header"/>
        <w:rPr>
          <w:rFonts w:cs="Arial"/>
          <w:bCs/>
          <w:noProof w:val="0"/>
          <w:sz w:val="24"/>
        </w:rPr>
      </w:pPr>
      <w:r w:rsidRPr="00FE439B">
        <w:rPr>
          <w:rFonts w:cs="Arial"/>
          <w:bCs/>
          <w:noProof w:val="0"/>
          <w:sz w:val="24"/>
        </w:rPr>
        <w:t>Athens, Greece, February 26th – March 1st, 2024</w:t>
      </w:r>
    </w:p>
    <w:p w14:paraId="2AD97954" w14:textId="77777777" w:rsidR="00FE439B" w:rsidRDefault="00FE439B" w:rsidP="00DA079C">
      <w:pPr>
        <w:pStyle w:val="Header"/>
        <w:rPr>
          <w:rFonts w:eastAsia="MS Mincho"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1BF" w14:paraId="46AF964F" w14:textId="77777777" w:rsidTr="00BC2C6E">
        <w:tc>
          <w:tcPr>
            <w:tcW w:w="9641" w:type="dxa"/>
            <w:gridSpan w:val="9"/>
            <w:tcBorders>
              <w:top w:val="single" w:sz="4" w:space="0" w:color="auto"/>
              <w:left w:val="single" w:sz="4" w:space="0" w:color="auto"/>
              <w:right w:val="single" w:sz="4" w:space="0" w:color="auto"/>
            </w:tcBorders>
          </w:tcPr>
          <w:p w14:paraId="48AA41EA" w14:textId="77777777" w:rsidR="005E21BF" w:rsidRDefault="005E21BF" w:rsidP="00BC2C6E">
            <w:pPr>
              <w:pStyle w:val="CRCoverPage"/>
              <w:spacing w:after="0"/>
              <w:jc w:val="right"/>
              <w:rPr>
                <w:i/>
                <w:noProof/>
              </w:rPr>
            </w:pPr>
            <w:r>
              <w:rPr>
                <w:i/>
                <w:noProof/>
                <w:sz w:val="14"/>
              </w:rPr>
              <w:t>CR-Form-v12.2</w:t>
            </w:r>
          </w:p>
        </w:tc>
      </w:tr>
      <w:tr w:rsidR="005E21BF" w14:paraId="27EE4027" w14:textId="77777777" w:rsidTr="00BC2C6E">
        <w:tc>
          <w:tcPr>
            <w:tcW w:w="9641" w:type="dxa"/>
            <w:gridSpan w:val="9"/>
            <w:tcBorders>
              <w:left w:val="single" w:sz="4" w:space="0" w:color="auto"/>
              <w:right w:val="single" w:sz="4" w:space="0" w:color="auto"/>
            </w:tcBorders>
          </w:tcPr>
          <w:p w14:paraId="5926288B" w14:textId="6956C48B" w:rsidR="005E21BF" w:rsidRDefault="005E21BF" w:rsidP="00BC2C6E">
            <w:pPr>
              <w:pStyle w:val="CRCoverPage"/>
              <w:spacing w:after="0"/>
              <w:jc w:val="center"/>
              <w:rPr>
                <w:noProof/>
              </w:rPr>
            </w:pPr>
            <w:r>
              <w:rPr>
                <w:b/>
                <w:noProof/>
                <w:sz w:val="32"/>
              </w:rPr>
              <w:t>CHANGE REQUEST</w:t>
            </w:r>
          </w:p>
        </w:tc>
      </w:tr>
      <w:tr w:rsidR="005E21BF" w14:paraId="342CE413" w14:textId="77777777" w:rsidTr="00BC2C6E">
        <w:tc>
          <w:tcPr>
            <w:tcW w:w="9641" w:type="dxa"/>
            <w:gridSpan w:val="9"/>
            <w:tcBorders>
              <w:left w:val="single" w:sz="4" w:space="0" w:color="auto"/>
              <w:right w:val="single" w:sz="4" w:space="0" w:color="auto"/>
            </w:tcBorders>
          </w:tcPr>
          <w:p w14:paraId="7A1FE1F8" w14:textId="77777777" w:rsidR="005E21BF" w:rsidRDefault="005E21BF" w:rsidP="00BC2C6E">
            <w:pPr>
              <w:pStyle w:val="CRCoverPage"/>
              <w:spacing w:after="0"/>
              <w:rPr>
                <w:noProof/>
                <w:sz w:val="8"/>
                <w:szCs w:val="8"/>
              </w:rPr>
            </w:pPr>
          </w:p>
        </w:tc>
      </w:tr>
      <w:tr w:rsidR="005E21BF" w14:paraId="747C6A19" w14:textId="77777777" w:rsidTr="00BC2C6E">
        <w:tc>
          <w:tcPr>
            <w:tcW w:w="142" w:type="dxa"/>
            <w:tcBorders>
              <w:left w:val="single" w:sz="4" w:space="0" w:color="auto"/>
            </w:tcBorders>
          </w:tcPr>
          <w:p w14:paraId="393685D8" w14:textId="77777777" w:rsidR="005E21BF" w:rsidRDefault="005E21BF" w:rsidP="00BC2C6E">
            <w:pPr>
              <w:pStyle w:val="CRCoverPage"/>
              <w:spacing w:after="0"/>
              <w:jc w:val="right"/>
              <w:rPr>
                <w:noProof/>
              </w:rPr>
            </w:pPr>
          </w:p>
        </w:tc>
        <w:tc>
          <w:tcPr>
            <w:tcW w:w="1559" w:type="dxa"/>
            <w:shd w:val="pct30" w:color="FFFF00" w:fill="auto"/>
          </w:tcPr>
          <w:p w14:paraId="7BB97A3E" w14:textId="77777777" w:rsidR="005E21BF" w:rsidRPr="00BC61B2" w:rsidRDefault="005E21BF" w:rsidP="00BC2C6E">
            <w:pPr>
              <w:pStyle w:val="CRCoverPage"/>
              <w:spacing w:after="0"/>
              <w:jc w:val="center"/>
              <w:rPr>
                <w:b/>
                <w:sz w:val="28"/>
              </w:rPr>
            </w:pPr>
            <w:r w:rsidRPr="001F1F64">
              <w:rPr>
                <w:b/>
                <w:noProof/>
                <w:sz w:val="28"/>
              </w:rPr>
              <w:t>38.21</w:t>
            </w:r>
            <w:r>
              <w:rPr>
                <w:b/>
                <w:noProof/>
                <w:sz w:val="28"/>
              </w:rPr>
              <w:t>4</w:t>
            </w:r>
          </w:p>
        </w:tc>
        <w:tc>
          <w:tcPr>
            <w:tcW w:w="709" w:type="dxa"/>
          </w:tcPr>
          <w:p w14:paraId="1593A75E" w14:textId="77777777" w:rsidR="005E21BF" w:rsidRDefault="005E21BF" w:rsidP="00BC2C6E">
            <w:pPr>
              <w:pStyle w:val="CRCoverPage"/>
              <w:spacing w:after="0"/>
              <w:jc w:val="center"/>
              <w:rPr>
                <w:noProof/>
              </w:rPr>
            </w:pPr>
            <w:r>
              <w:rPr>
                <w:b/>
                <w:noProof/>
                <w:sz w:val="28"/>
              </w:rPr>
              <w:t>CR</w:t>
            </w:r>
          </w:p>
        </w:tc>
        <w:tc>
          <w:tcPr>
            <w:tcW w:w="1276" w:type="dxa"/>
            <w:shd w:val="pct30" w:color="FFFF00" w:fill="auto"/>
          </w:tcPr>
          <w:p w14:paraId="5C888AF4" w14:textId="254D7599" w:rsidR="005E21BF" w:rsidRPr="00B8161F" w:rsidRDefault="005B3A6B" w:rsidP="00BC2C6E">
            <w:pPr>
              <w:pStyle w:val="CRCoverPage"/>
              <w:spacing w:after="0"/>
              <w:jc w:val="center"/>
            </w:pPr>
            <w:r>
              <w:rPr>
                <w:b/>
                <w:sz w:val="28"/>
                <w:lang/>
              </w:rPr>
              <w:t>0527</w:t>
            </w:r>
          </w:p>
        </w:tc>
        <w:tc>
          <w:tcPr>
            <w:tcW w:w="709" w:type="dxa"/>
          </w:tcPr>
          <w:p w14:paraId="7D478941" w14:textId="77777777" w:rsidR="005E21BF" w:rsidRDefault="005E21BF" w:rsidP="00BC2C6E">
            <w:pPr>
              <w:pStyle w:val="CRCoverPage"/>
              <w:tabs>
                <w:tab w:val="right" w:pos="625"/>
              </w:tabs>
              <w:spacing w:after="0"/>
              <w:jc w:val="center"/>
              <w:rPr>
                <w:noProof/>
              </w:rPr>
            </w:pPr>
            <w:r>
              <w:rPr>
                <w:b/>
                <w:bCs/>
                <w:noProof/>
                <w:sz w:val="28"/>
              </w:rPr>
              <w:t>Rev</w:t>
            </w:r>
          </w:p>
        </w:tc>
        <w:tc>
          <w:tcPr>
            <w:tcW w:w="992" w:type="dxa"/>
            <w:shd w:val="pct30" w:color="FFFF00" w:fill="auto"/>
          </w:tcPr>
          <w:p w14:paraId="3C6981EB" w14:textId="77777777" w:rsidR="005E21BF" w:rsidRPr="00E50619" w:rsidRDefault="005E21BF" w:rsidP="00BC2C6E">
            <w:pPr>
              <w:pStyle w:val="CRCoverPage"/>
              <w:spacing w:after="0"/>
              <w:jc w:val="center"/>
              <w:rPr>
                <w:b/>
              </w:rPr>
            </w:pPr>
            <w:r>
              <w:rPr>
                <w:b/>
                <w:sz w:val="28"/>
              </w:rPr>
              <w:t>-</w:t>
            </w:r>
          </w:p>
        </w:tc>
        <w:tc>
          <w:tcPr>
            <w:tcW w:w="2410" w:type="dxa"/>
          </w:tcPr>
          <w:p w14:paraId="36A9DF3A" w14:textId="77777777" w:rsidR="005E21BF" w:rsidRDefault="005E21BF" w:rsidP="00BC2C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7928" w14:textId="11027F78" w:rsidR="005E21BF" w:rsidRPr="00BC61B2" w:rsidRDefault="005E21BF" w:rsidP="00BC2C6E">
            <w:pPr>
              <w:pStyle w:val="CRCoverPage"/>
              <w:spacing w:after="0"/>
              <w:jc w:val="center"/>
              <w:rPr>
                <w:sz w:val="28"/>
              </w:rPr>
            </w:pPr>
            <w:r>
              <w:rPr>
                <w:b/>
                <w:sz w:val="28"/>
              </w:rPr>
              <w:t>18.</w:t>
            </w:r>
            <w:r w:rsidR="00C1271D">
              <w:rPr>
                <w:b/>
                <w:sz w:val="28"/>
                <w:lang/>
              </w:rPr>
              <w:t>1</w:t>
            </w:r>
            <w:r w:rsidRPr="001F1F64">
              <w:rPr>
                <w:b/>
                <w:noProof/>
                <w:sz w:val="28"/>
              </w:rPr>
              <w:t>.0</w:t>
            </w:r>
          </w:p>
        </w:tc>
        <w:tc>
          <w:tcPr>
            <w:tcW w:w="143" w:type="dxa"/>
            <w:tcBorders>
              <w:right w:val="single" w:sz="4" w:space="0" w:color="auto"/>
            </w:tcBorders>
          </w:tcPr>
          <w:p w14:paraId="5765B923" w14:textId="77777777" w:rsidR="005E21BF" w:rsidRDefault="005E21BF" w:rsidP="00BC2C6E">
            <w:pPr>
              <w:pStyle w:val="CRCoverPage"/>
              <w:spacing w:after="0"/>
              <w:rPr>
                <w:noProof/>
              </w:rPr>
            </w:pPr>
          </w:p>
        </w:tc>
      </w:tr>
      <w:tr w:rsidR="005E21BF" w14:paraId="526CDFC8" w14:textId="77777777" w:rsidTr="00BC2C6E">
        <w:tc>
          <w:tcPr>
            <w:tcW w:w="9641" w:type="dxa"/>
            <w:gridSpan w:val="9"/>
            <w:tcBorders>
              <w:left w:val="single" w:sz="4" w:space="0" w:color="auto"/>
              <w:right w:val="single" w:sz="4" w:space="0" w:color="auto"/>
            </w:tcBorders>
          </w:tcPr>
          <w:p w14:paraId="63FF40FC" w14:textId="77777777" w:rsidR="005E21BF" w:rsidRDefault="005E21BF" w:rsidP="00BC2C6E">
            <w:pPr>
              <w:pStyle w:val="CRCoverPage"/>
              <w:spacing w:after="0"/>
              <w:rPr>
                <w:noProof/>
              </w:rPr>
            </w:pPr>
          </w:p>
        </w:tc>
      </w:tr>
      <w:tr w:rsidR="005E21BF" w14:paraId="516AB31B" w14:textId="77777777" w:rsidTr="00BC2C6E">
        <w:tc>
          <w:tcPr>
            <w:tcW w:w="9641" w:type="dxa"/>
            <w:gridSpan w:val="9"/>
            <w:tcBorders>
              <w:top w:val="single" w:sz="4" w:space="0" w:color="auto"/>
            </w:tcBorders>
          </w:tcPr>
          <w:p w14:paraId="35D1EC80" w14:textId="77777777" w:rsidR="005E21BF" w:rsidRPr="00F25D98" w:rsidRDefault="005E21BF" w:rsidP="00BC2C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E21BF" w14:paraId="3242CD55" w14:textId="77777777" w:rsidTr="00BC2C6E">
        <w:tc>
          <w:tcPr>
            <w:tcW w:w="9641" w:type="dxa"/>
            <w:gridSpan w:val="9"/>
          </w:tcPr>
          <w:p w14:paraId="0565ED07" w14:textId="77777777" w:rsidR="005E21BF" w:rsidRDefault="005E21BF" w:rsidP="00BC2C6E">
            <w:pPr>
              <w:pStyle w:val="CRCoverPage"/>
              <w:spacing w:after="0"/>
              <w:rPr>
                <w:noProof/>
                <w:sz w:val="8"/>
                <w:szCs w:val="8"/>
              </w:rPr>
            </w:pPr>
          </w:p>
        </w:tc>
      </w:tr>
    </w:tbl>
    <w:p w14:paraId="47CBFAAA" w14:textId="77777777" w:rsidR="005E21BF" w:rsidRDefault="005E21BF" w:rsidP="00DA0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1BF" w14:paraId="5824B294" w14:textId="77777777" w:rsidTr="00BC2C6E">
        <w:tc>
          <w:tcPr>
            <w:tcW w:w="2835" w:type="dxa"/>
          </w:tcPr>
          <w:p w14:paraId="775C1BDA" w14:textId="77777777" w:rsidR="005E21BF" w:rsidRDefault="005E21BF" w:rsidP="00BC2C6E">
            <w:pPr>
              <w:pStyle w:val="CRCoverPage"/>
              <w:tabs>
                <w:tab w:val="right" w:pos="2751"/>
              </w:tabs>
              <w:spacing w:after="0"/>
              <w:rPr>
                <w:b/>
                <w:i/>
                <w:noProof/>
              </w:rPr>
            </w:pPr>
            <w:r>
              <w:rPr>
                <w:b/>
                <w:i/>
                <w:noProof/>
              </w:rPr>
              <w:t>Proposed change affects:</w:t>
            </w:r>
          </w:p>
        </w:tc>
        <w:tc>
          <w:tcPr>
            <w:tcW w:w="1418" w:type="dxa"/>
          </w:tcPr>
          <w:p w14:paraId="23A58111" w14:textId="77777777" w:rsidR="005E21BF" w:rsidRDefault="005E21BF" w:rsidP="00BC2C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54138" w14:textId="77777777" w:rsidR="005E21BF" w:rsidRDefault="005E21BF" w:rsidP="00BC2C6E">
            <w:pPr>
              <w:pStyle w:val="CRCoverPage"/>
              <w:spacing w:after="0"/>
              <w:jc w:val="center"/>
              <w:rPr>
                <w:b/>
                <w:caps/>
                <w:noProof/>
              </w:rPr>
            </w:pPr>
          </w:p>
        </w:tc>
        <w:tc>
          <w:tcPr>
            <w:tcW w:w="709" w:type="dxa"/>
            <w:tcBorders>
              <w:left w:val="single" w:sz="4" w:space="0" w:color="auto"/>
            </w:tcBorders>
          </w:tcPr>
          <w:p w14:paraId="24B3C53B" w14:textId="77777777" w:rsidR="005E21BF" w:rsidRDefault="005E21BF" w:rsidP="00BC2C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231A4" w14:textId="77777777" w:rsidR="005E21BF" w:rsidRDefault="005E21BF" w:rsidP="00BC2C6E">
            <w:pPr>
              <w:pStyle w:val="CRCoverPage"/>
              <w:spacing w:after="0"/>
              <w:jc w:val="center"/>
              <w:rPr>
                <w:b/>
                <w:caps/>
                <w:noProof/>
              </w:rPr>
            </w:pPr>
            <w:r>
              <w:rPr>
                <w:b/>
                <w:caps/>
                <w:noProof/>
              </w:rPr>
              <w:t>X</w:t>
            </w:r>
          </w:p>
        </w:tc>
        <w:tc>
          <w:tcPr>
            <w:tcW w:w="2126" w:type="dxa"/>
          </w:tcPr>
          <w:p w14:paraId="2C5725D0" w14:textId="77777777" w:rsidR="005E21BF" w:rsidRDefault="005E21BF" w:rsidP="00BC2C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2701C" w14:textId="77777777" w:rsidR="005E21BF" w:rsidRDefault="005E21BF" w:rsidP="00BC2C6E">
            <w:pPr>
              <w:pStyle w:val="CRCoverPage"/>
              <w:spacing w:after="0"/>
              <w:jc w:val="center"/>
              <w:rPr>
                <w:b/>
                <w:caps/>
                <w:noProof/>
              </w:rPr>
            </w:pPr>
            <w:r>
              <w:rPr>
                <w:b/>
                <w:caps/>
                <w:noProof/>
              </w:rPr>
              <w:t>X</w:t>
            </w:r>
          </w:p>
        </w:tc>
        <w:tc>
          <w:tcPr>
            <w:tcW w:w="1418" w:type="dxa"/>
            <w:tcBorders>
              <w:left w:val="nil"/>
            </w:tcBorders>
          </w:tcPr>
          <w:p w14:paraId="43A3A9F4" w14:textId="77777777" w:rsidR="005E21BF" w:rsidRDefault="005E21BF" w:rsidP="00BC2C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BCFED" w14:textId="77777777" w:rsidR="005E21BF" w:rsidRDefault="005E21BF" w:rsidP="00BC2C6E">
            <w:pPr>
              <w:pStyle w:val="CRCoverPage"/>
              <w:spacing w:after="0"/>
              <w:jc w:val="center"/>
              <w:rPr>
                <w:b/>
                <w:bCs/>
                <w:caps/>
                <w:noProof/>
              </w:rPr>
            </w:pPr>
          </w:p>
        </w:tc>
      </w:tr>
    </w:tbl>
    <w:p w14:paraId="12E3BECC" w14:textId="77777777" w:rsidR="005E21BF" w:rsidRDefault="005E21BF" w:rsidP="00DA0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5E21BF" w14:paraId="1EC83B55" w14:textId="77777777" w:rsidTr="00BC2C6E">
        <w:tc>
          <w:tcPr>
            <w:tcW w:w="9640" w:type="dxa"/>
            <w:gridSpan w:val="8"/>
          </w:tcPr>
          <w:p w14:paraId="461B4238" w14:textId="77777777" w:rsidR="005E21BF" w:rsidRDefault="005E21BF" w:rsidP="00BC2C6E">
            <w:pPr>
              <w:pStyle w:val="CRCoverPage"/>
              <w:spacing w:after="0"/>
              <w:rPr>
                <w:noProof/>
                <w:sz w:val="8"/>
                <w:szCs w:val="8"/>
              </w:rPr>
            </w:pPr>
          </w:p>
        </w:tc>
      </w:tr>
      <w:tr w:rsidR="005E21BF" w14:paraId="693D3509" w14:textId="77777777" w:rsidTr="00BC2C6E">
        <w:tc>
          <w:tcPr>
            <w:tcW w:w="1843" w:type="dxa"/>
            <w:tcBorders>
              <w:top w:val="single" w:sz="4" w:space="0" w:color="auto"/>
              <w:left w:val="single" w:sz="4" w:space="0" w:color="auto"/>
            </w:tcBorders>
          </w:tcPr>
          <w:p w14:paraId="0298EF52" w14:textId="77777777" w:rsidR="005E21BF" w:rsidRDefault="005E21BF" w:rsidP="00BC2C6E">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021BC2F" w14:textId="77777777" w:rsidR="005E21BF" w:rsidRPr="003D4439" w:rsidRDefault="005E21BF" w:rsidP="00BC2C6E">
            <w:pPr>
              <w:pStyle w:val="CRCoverPage"/>
              <w:spacing w:after="0"/>
              <w:ind w:left="100"/>
            </w:pPr>
            <w:r>
              <w:t xml:space="preserve">Correction of </w:t>
            </w:r>
            <w:r w:rsidRPr="0040496A">
              <w:t>specification support for</w:t>
            </w:r>
            <w:r>
              <w:t xml:space="preserve"> network energy saving</w:t>
            </w:r>
          </w:p>
        </w:tc>
      </w:tr>
      <w:tr w:rsidR="005E21BF" w14:paraId="6F4A37D4" w14:textId="77777777" w:rsidTr="00BC2C6E">
        <w:tc>
          <w:tcPr>
            <w:tcW w:w="1843" w:type="dxa"/>
            <w:tcBorders>
              <w:left w:val="single" w:sz="4" w:space="0" w:color="auto"/>
            </w:tcBorders>
          </w:tcPr>
          <w:p w14:paraId="6C288291"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6925EEE2" w14:textId="77777777" w:rsidR="005E21BF" w:rsidRDefault="005E21BF" w:rsidP="00BC2C6E">
            <w:pPr>
              <w:pStyle w:val="CRCoverPage"/>
              <w:spacing w:after="0"/>
              <w:rPr>
                <w:noProof/>
                <w:sz w:val="8"/>
                <w:szCs w:val="8"/>
              </w:rPr>
            </w:pPr>
          </w:p>
        </w:tc>
      </w:tr>
      <w:tr w:rsidR="005E21BF" w14:paraId="538683D0" w14:textId="77777777" w:rsidTr="00BC2C6E">
        <w:tc>
          <w:tcPr>
            <w:tcW w:w="1843" w:type="dxa"/>
            <w:tcBorders>
              <w:left w:val="single" w:sz="4" w:space="0" w:color="auto"/>
            </w:tcBorders>
          </w:tcPr>
          <w:p w14:paraId="0D4CB728" w14:textId="77777777" w:rsidR="005E21BF" w:rsidRDefault="005E21BF" w:rsidP="00BC2C6E">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31B25D0" w14:textId="77777777" w:rsidR="005E21BF" w:rsidRDefault="005E21BF" w:rsidP="00BC2C6E">
            <w:pPr>
              <w:pStyle w:val="CRCoverPage"/>
              <w:spacing w:after="0"/>
              <w:ind w:left="100"/>
              <w:rPr>
                <w:noProof/>
              </w:rPr>
            </w:pPr>
            <w:r w:rsidRPr="008A1E21">
              <w:rPr>
                <w:noProof/>
              </w:rPr>
              <w:t>Nokia</w:t>
            </w:r>
          </w:p>
        </w:tc>
      </w:tr>
      <w:tr w:rsidR="005E21BF" w14:paraId="3D8F17E8" w14:textId="77777777" w:rsidTr="00BC2C6E">
        <w:tc>
          <w:tcPr>
            <w:tcW w:w="1843" w:type="dxa"/>
            <w:tcBorders>
              <w:left w:val="single" w:sz="4" w:space="0" w:color="auto"/>
            </w:tcBorders>
          </w:tcPr>
          <w:p w14:paraId="6A7BA7F0" w14:textId="77777777" w:rsidR="005E21BF" w:rsidRDefault="005E21BF" w:rsidP="00BC2C6E">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6992D" w14:textId="35425D1D" w:rsidR="005E21BF" w:rsidRDefault="00491D86" w:rsidP="00BC2C6E">
            <w:pPr>
              <w:pStyle w:val="CRCoverPage"/>
              <w:spacing w:after="0"/>
              <w:ind w:left="100"/>
              <w:rPr>
                <w:noProof/>
              </w:rPr>
            </w:pPr>
            <w:r>
              <w:rPr>
                <w:noProof/>
              </w:rPr>
              <w:t>R1</w:t>
            </w:r>
          </w:p>
        </w:tc>
      </w:tr>
      <w:tr w:rsidR="005E21BF" w14:paraId="3B2DA3F4" w14:textId="77777777" w:rsidTr="00BC2C6E">
        <w:tc>
          <w:tcPr>
            <w:tcW w:w="1843" w:type="dxa"/>
            <w:tcBorders>
              <w:left w:val="single" w:sz="4" w:space="0" w:color="auto"/>
            </w:tcBorders>
          </w:tcPr>
          <w:p w14:paraId="359500D7"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304DFE9D" w14:textId="77777777" w:rsidR="005E21BF" w:rsidRDefault="005E21BF" w:rsidP="00BC2C6E">
            <w:pPr>
              <w:pStyle w:val="CRCoverPage"/>
              <w:spacing w:after="0"/>
              <w:rPr>
                <w:noProof/>
                <w:sz w:val="8"/>
                <w:szCs w:val="8"/>
              </w:rPr>
            </w:pPr>
          </w:p>
        </w:tc>
      </w:tr>
      <w:tr w:rsidR="005E21BF" w14:paraId="7D150E18" w14:textId="77777777" w:rsidTr="00BC2C6E">
        <w:tc>
          <w:tcPr>
            <w:tcW w:w="1843" w:type="dxa"/>
            <w:tcBorders>
              <w:left w:val="single" w:sz="4" w:space="0" w:color="auto"/>
            </w:tcBorders>
          </w:tcPr>
          <w:p w14:paraId="60F79617" w14:textId="77777777" w:rsidR="005E21BF" w:rsidRDefault="005E21BF" w:rsidP="00BC2C6E">
            <w:pPr>
              <w:pStyle w:val="CRCoverPage"/>
              <w:tabs>
                <w:tab w:val="right" w:pos="1759"/>
              </w:tabs>
              <w:spacing w:after="0"/>
              <w:rPr>
                <w:b/>
                <w:i/>
                <w:noProof/>
              </w:rPr>
            </w:pPr>
            <w:r>
              <w:rPr>
                <w:b/>
                <w:i/>
                <w:noProof/>
              </w:rPr>
              <w:t>Work item code:</w:t>
            </w:r>
          </w:p>
        </w:tc>
        <w:tc>
          <w:tcPr>
            <w:tcW w:w="3686" w:type="dxa"/>
            <w:gridSpan w:val="3"/>
            <w:shd w:val="pct30" w:color="FFFF00" w:fill="auto"/>
          </w:tcPr>
          <w:p w14:paraId="1545D104" w14:textId="77777777" w:rsidR="005E21BF" w:rsidRPr="003216CD" w:rsidRDefault="005E21BF" w:rsidP="00BC2C6E">
            <w:pPr>
              <w:pStyle w:val="CRCoverPage"/>
              <w:spacing w:after="0"/>
              <w:ind w:left="100"/>
            </w:pPr>
            <w:r w:rsidRPr="002F2AC9">
              <w:t>Netw_Energy_NR-Core</w:t>
            </w:r>
          </w:p>
        </w:tc>
        <w:tc>
          <w:tcPr>
            <w:tcW w:w="567" w:type="dxa"/>
            <w:tcBorders>
              <w:left w:val="nil"/>
            </w:tcBorders>
          </w:tcPr>
          <w:p w14:paraId="32704612" w14:textId="77777777" w:rsidR="005E21BF" w:rsidRDefault="005E21BF" w:rsidP="00BC2C6E">
            <w:pPr>
              <w:pStyle w:val="CRCoverPage"/>
              <w:spacing w:after="0"/>
              <w:ind w:right="100"/>
              <w:rPr>
                <w:noProof/>
              </w:rPr>
            </w:pPr>
          </w:p>
        </w:tc>
        <w:tc>
          <w:tcPr>
            <w:tcW w:w="1417" w:type="dxa"/>
            <w:gridSpan w:val="2"/>
            <w:tcBorders>
              <w:left w:val="nil"/>
            </w:tcBorders>
          </w:tcPr>
          <w:p w14:paraId="183CDC2F" w14:textId="77777777" w:rsidR="005E21BF" w:rsidRDefault="005E21BF" w:rsidP="00BC2C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7C107" w14:textId="40D77775" w:rsidR="005E21BF" w:rsidRPr="000B4841" w:rsidRDefault="005E21BF" w:rsidP="00BC2C6E">
            <w:pPr>
              <w:pStyle w:val="CRCoverPage"/>
              <w:spacing w:after="0"/>
              <w:rPr>
                <w:lang/>
              </w:rPr>
            </w:pPr>
            <w:r>
              <w:t>202</w:t>
            </w:r>
            <w:r w:rsidR="00C1271D">
              <w:rPr>
                <w:lang/>
              </w:rPr>
              <w:t>4</w:t>
            </w:r>
            <w:r>
              <w:t>-</w:t>
            </w:r>
            <w:r w:rsidR="00C1271D">
              <w:rPr>
                <w:lang/>
              </w:rPr>
              <w:t>03</w:t>
            </w:r>
            <w:r>
              <w:t>-</w:t>
            </w:r>
            <w:r w:rsidR="000B4841">
              <w:rPr>
                <w:lang/>
              </w:rPr>
              <w:t>0</w:t>
            </w:r>
            <w:r w:rsidR="00C1271D">
              <w:rPr>
                <w:lang/>
              </w:rPr>
              <w:t>8</w:t>
            </w:r>
          </w:p>
        </w:tc>
      </w:tr>
      <w:tr w:rsidR="005E21BF" w14:paraId="278EB016" w14:textId="77777777" w:rsidTr="00BC2C6E">
        <w:tc>
          <w:tcPr>
            <w:tcW w:w="1843" w:type="dxa"/>
            <w:tcBorders>
              <w:left w:val="single" w:sz="4" w:space="0" w:color="auto"/>
            </w:tcBorders>
          </w:tcPr>
          <w:p w14:paraId="2BCAA5EE" w14:textId="77777777" w:rsidR="005E21BF" w:rsidRDefault="005E21BF" w:rsidP="00BC2C6E">
            <w:pPr>
              <w:pStyle w:val="CRCoverPage"/>
              <w:spacing w:after="0"/>
              <w:rPr>
                <w:b/>
                <w:i/>
                <w:noProof/>
                <w:sz w:val="8"/>
                <w:szCs w:val="8"/>
              </w:rPr>
            </w:pPr>
          </w:p>
        </w:tc>
        <w:tc>
          <w:tcPr>
            <w:tcW w:w="1986" w:type="dxa"/>
            <w:gridSpan w:val="2"/>
          </w:tcPr>
          <w:p w14:paraId="184C7501" w14:textId="77777777" w:rsidR="005E21BF" w:rsidRDefault="005E21BF" w:rsidP="00BC2C6E">
            <w:pPr>
              <w:pStyle w:val="CRCoverPage"/>
              <w:spacing w:after="0"/>
              <w:rPr>
                <w:noProof/>
                <w:sz w:val="8"/>
                <w:szCs w:val="8"/>
              </w:rPr>
            </w:pPr>
          </w:p>
        </w:tc>
        <w:tc>
          <w:tcPr>
            <w:tcW w:w="2267" w:type="dxa"/>
            <w:gridSpan w:val="2"/>
          </w:tcPr>
          <w:p w14:paraId="48315D29" w14:textId="77777777" w:rsidR="005E21BF" w:rsidRDefault="005E21BF" w:rsidP="00BC2C6E">
            <w:pPr>
              <w:pStyle w:val="CRCoverPage"/>
              <w:spacing w:after="0"/>
              <w:rPr>
                <w:noProof/>
                <w:sz w:val="8"/>
                <w:szCs w:val="8"/>
              </w:rPr>
            </w:pPr>
          </w:p>
        </w:tc>
        <w:tc>
          <w:tcPr>
            <w:tcW w:w="1417" w:type="dxa"/>
            <w:gridSpan w:val="2"/>
          </w:tcPr>
          <w:p w14:paraId="28CFD7C5" w14:textId="77777777" w:rsidR="005E21BF" w:rsidRDefault="005E21BF" w:rsidP="00BC2C6E">
            <w:pPr>
              <w:pStyle w:val="CRCoverPage"/>
              <w:spacing w:after="0"/>
              <w:rPr>
                <w:noProof/>
                <w:sz w:val="8"/>
                <w:szCs w:val="8"/>
              </w:rPr>
            </w:pPr>
          </w:p>
        </w:tc>
        <w:tc>
          <w:tcPr>
            <w:tcW w:w="2127" w:type="dxa"/>
            <w:tcBorders>
              <w:right w:val="single" w:sz="4" w:space="0" w:color="auto"/>
            </w:tcBorders>
          </w:tcPr>
          <w:p w14:paraId="48956D4B" w14:textId="77777777" w:rsidR="005E21BF" w:rsidRDefault="005E21BF" w:rsidP="00BC2C6E">
            <w:pPr>
              <w:pStyle w:val="CRCoverPage"/>
              <w:spacing w:after="0"/>
              <w:rPr>
                <w:noProof/>
                <w:sz w:val="8"/>
                <w:szCs w:val="8"/>
              </w:rPr>
            </w:pPr>
          </w:p>
        </w:tc>
      </w:tr>
      <w:tr w:rsidR="005E21BF" w14:paraId="7B421A8A" w14:textId="77777777" w:rsidTr="00BC2C6E">
        <w:trPr>
          <w:cantSplit/>
        </w:trPr>
        <w:tc>
          <w:tcPr>
            <w:tcW w:w="1843" w:type="dxa"/>
            <w:tcBorders>
              <w:left w:val="single" w:sz="4" w:space="0" w:color="auto"/>
            </w:tcBorders>
          </w:tcPr>
          <w:p w14:paraId="28060DAA" w14:textId="77777777" w:rsidR="005E21BF" w:rsidRDefault="005E21BF" w:rsidP="00BC2C6E">
            <w:pPr>
              <w:pStyle w:val="CRCoverPage"/>
              <w:tabs>
                <w:tab w:val="right" w:pos="1759"/>
              </w:tabs>
              <w:spacing w:after="0"/>
              <w:rPr>
                <w:b/>
                <w:i/>
                <w:noProof/>
              </w:rPr>
            </w:pPr>
            <w:r>
              <w:rPr>
                <w:b/>
                <w:i/>
                <w:noProof/>
              </w:rPr>
              <w:t>Category:</w:t>
            </w:r>
          </w:p>
        </w:tc>
        <w:tc>
          <w:tcPr>
            <w:tcW w:w="851" w:type="dxa"/>
            <w:shd w:val="pct30" w:color="FFFF00" w:fill="auto"/>
          </w:tcPr>
          <w:p w14:paraId="0B470C27" w14:textId="0394A3D1" w:rsidR="005E21BF" w:rsidRPr="00666578" w:rsidRDefault="00666578" w:rsidP="00BC2C6E">
            <w:pPr>
              <w:pStyle w:val="CRCoverPage"/>
              <w:spacing w:after="0"/>
              <w:ind w:left="100" w:right="-609"/>
              <w:rPr>
                <w:b/>
                <w:lang/>
              </w:rPr>
            </w:pPr>
            <w:r>
              <w:rPr>
                <w:b/>
                <w:lang/>
              </w:rPr>
              <w:t>F</w:t>
            </w:r>
          </w:p>
        </w:tc>
        <w:tc>
          <w:tcPr>
            <w:tcW w:w="3402" w:type="dxa"/>
            <w:gridSpan w:val="3"/>
            <w:tcBorders>
              <w:left w:val="nil"/>
            </w:tcBorders>
          </w:tcPr>
          <w:p w14:paraId="3FA9DC08" w14:textId="77777777" w:rsidR="005E21BF" w:rsidRDefault="005E21BF" w:rsidP="00BC2C6E">
            <w:pPr>
              <w:pStyle w:val="CRCoverPage"/>
              <w:spacing w:after="0"/>
              <w:rPr>
                <w:noProof/>
              </w:rPr>
            </w:pPr>
          </w:p>
        </w:tc>
        <w:tc>
          <w:tcPr>
            <w:tcW w:w="1417" w:type="dxa"/>
            <w:gridSpan w:val="2"/>
            <w:tcBorders>
              <w:left w:val="nil"/>
            </w:tcBorders>
          </w:tcPr>
          <w:p w14:paraId="726AEAA8" w14:textId="77777777" w:rsidR="005E21BF" w:rsidRDefault="005E21BF" w:rsidP="00BC2C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92160" w14:textId="77777777" w:rsidR="005E21BF" w:rsidRPr="00DC5646" w:rsidRDefault="005E21BF" w:rsidP="00BC2C6E">
            <w:pPr>
              <w:pStyle w:val="CRCoverPage"/>
              <w:spacing w:after="0"/>
              <w:ind w:left="100"/>
            </w:pPr>
            <w:r>
              <w:t>Rel-18</w:t>
            </w:r>
          </w:p>
        </w:tc>
      </w:tr>
      <w:tr w:rsidR="005E21BF" w14:paraId="2DE16E7E" w14:textId="77777777" w:rsidTr="00BC2C6E">
        <w:tc>
          <w:tcPr>
            <w:tcW w:w="1843" w:type="dxa"/>
            <w:tcBorders>
              <w:left w:val="single" w:sz="4" w:space="0" w:color="auto"/>
              <w:bottom w:val="single" w:sz="4" w:space="0" w:color="auto"/>
            </w:tcBorders>
          </w:tcPr>
          <w:p w14:paraId="320128F4" w14:textId="77777777" w:rsidR="005E21BF" w:rsidRDefault="005E21BF" w:rsidP="00BC2C6E">
            <w:pPr>
              <w:pStyle w:val="CRCoverPage"/>
              <w:spacing w:after="0"/>
              <w:rPr>
                <w:b/>
                <w:i/>
                <w:noProof/>
              </w:rPr>
            </w:pPr>
          </w:p>
        </w:tc>
        <w:tc>
          <w:tcPr>
            <w:tcW w:w="4677" w:type="dxa"/>
            <w:gridSpan w:val="5"/>
            <w:tcBorders>
              <w:bottom w:val="single" w:sz="4" w:space="0" w:color="auto"/>
            </w:tcBorders>
          </w:tcPr>
          <w:p w14:paraId="718CE630" w14:textId="77777777" w:rsidR="005E21BF" w:rsidRDefault="005E21BF" w:rsidP="00BC2C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7BF91" w14:textId="77777777" w:rsidR="005E21BF" w:rsidRDefault="005E21BF" w:rsidP="00BC2C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CE888" w14:textId="77777777" w:rsidR="005E21BF" w:rsidRPr="007C2097" w:rsidRDefault="005E21BF" w:rsidP="00BC2C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21BF" w14:paraId="79783BA9" w14:textId="77777777" w:rsidTr="00BC2C6E">
        <w:tc>
          <w:tcPr>
            <w:tcW w:w="1843" w:type="dxa"/>
          </w:tcPr>
          <w:p w14:paraId="3C589D62" w14:textId="77777777" w:rsidR="005E21BF" w:rsidRDefault="005E21BF" w:rsidP="00BC2C6E">
            <w:pPr>
              <w:pStyle w:val="CRCoverPage"/>
              <w:spacing w:after="0"/>
              <w:rPr>
                <w:b/>
                <w:i/>
                <w:noProof/>
                <w:sz w:val="8"/>
                <w:szCs w:val="8"/>
              </w:rPr>
            </w:pPr>
          </w:p>
        </w:tc>
        <w:tc>
          <w:tcPr>
            <w:tcW w:w="7797" w:type="dxa"/>
            <w:gridSpan w:val="7"/>
          </w:tcPr>
          <w:p w14:paraId="2E9A88A0" w14:textId="77777777" w:rsidR="005E21BF" w:rsidRDefault="005E21BF" w:rsidP="00BC2C6E">
            <w:pPr>
              <w:pStyle w:val="CRCoverPage"/>
              <w:spacing w:after="0"/>
              <w:rPr>
                <w:noProof/>
                <w:sz w:val="8"/>
                <w:szCs w:val="8"/>
              </w:rPr>
            </w:pPr>
          </w:p>
        </w:tc>
      </w:tr>
      <w:tr w:rsidR="005E21BF" w:rsidRPr="00CC6B7F" w14:paraId="5A5C23DD" w14:textId="77777777" w:rsidTr="00BC2C6E">
        <w:tc>
          <w:tcPr>
            <w:tcW w:w="2694" w:type="dxa"/>
            <w:gridSpan w:val="2"/>
            <w:tcBorders>
              <w:top w:val="single" w:sz="4" w:space="0" w:color="auto"/>
              <w:left w:val="single" w:sz="4" w:space="0" w:color="auto"/>
            </w:tcBorders>
          </w:tcPr>
          <w:p w14:paraId="1495C4EC" w14:textId="77777777" w:rsidR="005E21BF" w:rsidRDefault="005E21BF" w:rsidP="00BC2C6E">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8419A2F" w14:textId="1C17F391" w:rsidR="00C33447" w:rsidRDefault="00C33447"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5.1, a</w:t>
            </w:r>
            <w:r w:rsidRPr="00C33447">
              <w:rPr>
                <w:rFonts w:ascii="Arial" w:hAnsi="Arial" w:cs="Arial"/>
                <w:noProof/>
                <w:sz w:val="20"/>
                <w:szCs w:val="20"/>
                <w:lang w:val="en-GB"/>
              </w:rPr>
              <w:t>mbiguous UE behavior is during resolution of the overlapping among PDSCHs (TS 38.214 clause 5) and determination of whether to receive a SPS PDSCH overlapping with non-active period of cell DTX.’</w:t>
            </w:r>
          </w:p>
          <w:p w14:paraId="75E7E943" w14:textId="3F87CFF4" w:rsidR="001E662B" w:rsidRDefault="001E662B"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w:t>
            </w:r>
            <w:r w:rsidR="00F00C1B">
              <w:rPr>
                <w:rFonts w:ascii="Arial" w:hAnsi="Arial" w:cs="Arial"/>
                <w:noProof/>
                <w:sz w:val="20"/>
                <w:szCs w:val="20"/>
                <w:lang w:val="en-GB"/>
              </w:rPr>
              <w:t>s</w:t>
            </w:r>
            <w:r>
              <w:rPr>
                <w:rFonts w:ascii="Arial" w:hAnsi="Arial" w:cs="Arial"/>
                <w:noProof/>
                <w:sz w:val="20"/>
                <w:szCs w:val="20"/>
                <w:lang w:val="en-GB"/>
              </w:rPr>
              <w:t xml:space="preserve"> 5.1.6.1</w:t>
            </w:r>
            <w:r w:rsidR="00F00C1B">
              <w:rPr>
                <w:rFonts w:ascii="Arial" w:hAnsi="Arial" w:cs="Arial"/>
                <w:noProof/>
                <w:sz w:val="20"/>
                <w:szCs w:val="20"/>
                <w:lang w:val="en-GB"/>
              </w:rPr>
              <w:t xml:space="preserve"> and 5.2.2.5</w:t>
            </w:r>
            <w:r>
              <w:rPr>
                <w:rFonts w:ascii="Arial" w:hAnsi="Arial" w:cs="Arial"/>
                <w:noProof/>
                <w:sz w:val="20"/>
                <w:szCs w:val="20"/>
                <w:lang w:val="en-GB"/>
              </w:rPr>
              <w:t>, t</w:t>
            </w:r>
            <w:r w:rsidRPr="001E662B">
              <w:rPr>
                <w:rFonts w:ascii="Arial" w:hAnsi="Arial" w:cs="Arial"/>
                <w:noProof/>
                <w:sz w:val="20"/>
                <w:szCs w:val="20"/>
                <w:lang w:val="en-GB"/>
              </w:rPr>
              <w:t>he UE behavior is not defined for CSI-ReportConfig configured with the higher layer parameter reportQuantity comprising at least 'RI', when cell DTX is activated on the serving cell for the corresponding</w:t>
            </w:r>
          </w:p>
          <w:p w14:paraId="4B63DE31" w14:textId="66376343" w:rsidR="0023668A" w:rsidRDefault="0023668A"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5.2.1.4.2, f</w:t>
            </w:r>
            <w:r w:rsidRPr="0023668A">
              <w:rPr>
                <w:rFonts w:ascii="Arial" w:hAnsi="Arial" w:cs="Arial"/>
                <w:noProof/>
                <w:sz w:val="20"/>
                <w:szCs w:val="20"/>
                <w:lang w:val="en-GB"/>
              </w:rPr>
              <w:t>or non-PMI feedback in type-1 SD, the value of P is not defined.</w:t>
            </w:r>
          </w:p>
          <w:p w14:paraId="701AC1F9" w14:textId="23027D23" w:rsidR="009D7FFE" w:rsidRDefault="009D7FFE"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5.2.1.4.2, t</w:t>
            </w:r>
            <w:r w:rsidRPr="009D7FFE">
              <w:rPr>
                <w:rFonts w:ascii="Arial" w:hAnsi="Arial" w:cs="Arial"/>
                <w:noProof/>
                <w:sz w:val="20"/>
                <w:szCs w:val="20"/>
                <w:lang w:val="en-GB"/>
              </w:rPr>
              <w:t>he restriction on configuring a list of NZP CSI-RS resource IDs for type 2 SD + PD adaptation is not specified.</w:t>
            </w:r>
          </w:p>
          <w:p w14:paraId="16D9E92F" w14:textId="070411F0" w:rsidR="00A336E7" w:rsidRDefault="00A336E7"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t</w:t>
            </w:r>
            <w:r w:rsidRPr="00A336E7">
              <w:rPr>
                <w:rFonts w:ascii="Arial" w:hAnsi="Arial" w:cs="Arial"/>
                <w:noProof/>
                <w:sz w:val="20"/>
                <w:szCs w:val="20"/>
                <w:lang w:val="en-GB"/>
              </w:rPr>
              <w:t>he definition of Ps is incorrect for AP-CSI.</w:t>
            </w:r>
          </w:p>
          <w:p w14:paraId="31CE1AE1" w14:textId="7BDE3A3E" w:rsidR="00AA5A0B" w:rsidRDefault="00AA5A0B" w:rsidP="00C1271D">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f</w:t>
            </w:r>
            <w:r w:rsidRPr="00AA5A0B">
              <w:rPr>
                <w:rFonts w:ascii="Arial" w:hAnsi="Arial" w:cs="Arial"/>
                <w:noProof/>
                <w:sz w:val="20"/>
                <w:szCs w:val="20"/>
                <w:lang w:val="en-GB"/>
              </w:rPr>
              <w:t>or CPU occupation for SP-CSI report, the current spec only mentioned the triggered sub-configuration, missing the activated sub-configuration.</w:t>
            </w:r>
          </w:p>
          <w:p w14:paraId="148BD0F0" w14:textId="2C1D4889" w:rsidR="00FC10EB" w:rsidRDefault="00FC10EB" w:rsidP="00C1271D">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w:t>
            </w:r>
            <w:r>
              <w:rPr>
                <w:rFonts w:ascii="Arial" w:hAnsi="Arial" w:cs="Arial"/>
                <w:noProof/>
                <w:sz w:val="20"/>
                <w:szCs w:val="20"/>
                <w:lang/>
              </w:rPr>
              <w:t>2.1, t</w:t>
            </w:r>
            <w:r w:rsidRPr="00FC10EB">
              <w:rPr>
                <w:rFonts w:ascii="Arial" w:hAnsi="Arial" w:cs="Arial"/>
                <w:noProof/>
                <w:sz w:val="20"/>
                <w:szCs w:val="20"/>
                <w:lang/>
              </w:rPr>
              <w:t>he UE behavior is not defined for CSI-ReportConfig configured with time restriction set to "Configured", when cell DTX is activated on the serving cell with the CSI resource Setting linked to the CSI-ReportConfig.</w:t>
            </w:r>
          </w:p>
          <w:p w14:paraId="558B417C" w14:textId="0C542E95" w:rsidR="00E6022D" w:rsidRPr="00F91EEC" w:rsidRDefault="005E21BF" w:rsidP="00C1271D">
            <w:pPr>
              <w:pStyle w:val="3GPPNormalText"/>
              <w:widowControl w:val="0"/>
              <w:tabs>
                <w:tab w:val="clear" w:pos="1440"/>
              </w:tabs>
              <w:ind w:left="0" w:firstLine="0"/>
              <w:rPr>
                <w:rFonts w:ascii="Arial" w:hAnsi="Arial" w:cs="Arial"/>
                <w:sz w:val="20"/>
                <w:szCs w:val="20"/>
                <w:lang/>
              </w:rPr>
            </w:pPr>
            <w:r w:rsidRPr="0065799C">
              <w:rPr>
                <w:rFonts w:ascii="Arial" w:hAnsi="Arial" w:cs="Arial"/>
                <w:noProof/>
                <w:sz w:val="20"/>
                <w:szCs w:val="20"/>
                <w:lang w:val="en-GB"/>
              </w:rPr>
              <w:t>In</w:t>
            </w:r>
            <w:r>
              <w:rPr>
                <w:rFonts w:ascii="Arial" w:hAnsi="Arial" w:cs="Arial"/>
                <w:noProof/>
                <w:sz w:val="20"/>
                <w:szCs w:val="20"/>
              </w:rPr>
              <w:t xml:space="preserve"> clause 5.2.</w:t>
            </w:r>
            <w:r w:rsidR="00F91EEC">
              <w:rPr>
                <w:rFonts w:ascii="Arial" w:hAnsi="Arial" w:cs="Arial"/>
                <w:noProof/>
                <w:sz w:val="20"/>
                <w:szCs w:val="20"/>
                <w:lang/>
              </w:rPr>
              <w:t>3., t</w:t>
            </w:r>
            <w:r w:rsidR="00F91EEC" w:rsidRPr="00F91EEC">
              <w:rPr>
                <w:rFonts w:ascii="Arial" w:hAnsi="Arial" w:cs="Arial"/>
                <w:noProof/>
                <w:sz w:val="20"/>
                <w:szCs w:val="20"/>
                <w:lang/>
              </w:rPr>
              <w:t>here is ambiguity on whether the current spec supports sub-configuration level of Part 2 wideband CSI omission.</w:t>
            </w:r>
          </w:p>
        </w:tc>
      </w:tr>
      <w:tr w:rsidR="005E21BF" w14:paraId="12C00FEC" w14:textId="77777777" w:rsidTr="00BC2C6E">
        <w:tc>
          <w:tcPr>
            <w:tcW w:w="2694" w:type="dxa"/>
            <w:gridSpan w:val="2"/>
            <w:tcBorders>
              <w:left w:val="single" w:sz="4" w:space="0" w:color="auto"/>
            </w:tcBorders>
          </w:tcPr>
          <w:p w14:paraId="1BD8ABC1"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6241D61D" w14:textId="77777777" w:rsidR="005E21BF" w:rsidRDefault="005E21BF" w:rsidP="00BC2C6E">
            <w:pPr>
              <w:pStyle w:val="CRCoverPage"/>
              <w:spacing w:after="0"/>
              <w:rPr>
                <w:noProof/>
                <w:sz w:val="8"/>
                <w:szCs w:val="8"/>
              </w:rPr>
            </w:pPr>
          </w:p>
        </w:tc>
      </w:tr>
      <w:tr w:rsidR="005E21BF" w14:paraId="4578230D" w14:textId="77777777" w:rsidTr="00BC2C6E">
        <w:tc>
          <w:tcPr>
            <w:tcW w:w="2694" w:type="dxa"/>
            <w:gridSpan w:val="2"/>
            <w:tcBorders>
              <w:left w:val="single" w:sz="4" w:space="0" w:color="auto"/>
            </w:tcBorders>
          </w:tcPr>
          <w:p w14:paraId="6D2F8E19" w14:textId="77777777" w:rsidR="005E21BF" w:rsidRDefault="005E21BF" w:rsidP="00BC2C6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ECEC98C" w14:textId="26A11F14" w:rsidR="00C33447" w:rsidRDefault="00C33447"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 xml:space="preserve">In clause 5.1, </w:t>
            </w:r>
            <w:r w:rsidRPr="00C33447">
              <w:rPr>
                <w:rFonts w:ascii="Arial" w:hAnsi="Arial" w:cs="Arial"/>
                <w:noProof/>
                <w:sz w:val="20"/>
                <w:szCs w:val="20"/>
                <w:lang w:val="en-GB"/>
              </w:rPr>
              <w:t>the UE first performs determination of whether to receive a SPS PDSCH overlapping with non-active period of cell DTX and then performs resolution of the overlapping among PDSCHs</w:t>
            </w:r>
            <w:r>
              <w:rPr>
                <w:rFonts w:ascii="Arial" w:hAnsi="Arial" w:cs="Arial"/>
                <w:noProof/>
                <w:sz w:val="20"/>
                <w:szCs w:val="20"/>
                <w:lang w:val="en-GB"/>
              </w:rPr>
              <w:t>.</w:t>
            </w:r>
          </w:p>
          <w:p w14:paraId="0824B194" w14:textId="6CD4124B" w:rsidR="001E662B" w:rsidRDefault="001E662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w:t>
            </w:r>
            <w:r w:rsidR="00F00C1B">
              <w:rPr>
                <w:rFonts w:ascii="Arial" w:hAnsi="Arial" w:cs="Arial"/>
                <w:noProof/>
                <w:sz w:val="20"/>
                <w:szCs w:val="20"/>
                <w:lang w:val="en-GB"/>
              </w:rPr>
              <w:t>s</w:t>
            </w:r>
            <w:r>
              <w:rPr>
                <w:rFonts w:ascii="Arial" w:hAnsi="Arial" w:cs="Arial"/>
                <w:noProof/>
                <w:sz w:val="20"/>
                <w:szCs w:val="20"/>
                <w:lang w:val="en-GB"/>
              </w:rPr>
              <w:t xml:space="preserve"> 5.1.6.1</w:t>
            </w:r>
            <w:r w:rsidR="00F00C1B">
              <w:rPr>
                <w:rFonts w:ascii="Arial" w:hAnsi="Arial" w:cs="Arial"/>
                <w:noProof/>
                <w:sz w:val="20"/>
                <w:szCs w:val="20"/>
                <w:lang w:val="en-GB"/>
              </w:rPr>
              <w:t xml:space="preserve"> and 5.2.2.5</w:t>
            </w:r>
            <w:r>
              <w:rPr>
                <w:rFonts w:ascii="Arial" w:hAnsi="Arial" w:cs="Arial"/>
                <w:noProof/>
                <w:sz w:val="20"/>
                <w:szCs w:val="20"/>
                <w:lang w:val="en-GB"/>
              </w:rPr>
              <w:t>, d</w:t>
            </w:r>
            <w:r w:rsidRPr="001E662B">
              <w:rPr>
                <w:rFonts w:ascii="Arial" w:hAnsi="Arial" w:cs="Arial"/>
                <w:noProof/>
                <w:sz w:val="20"/>
                <w:szCs w:val="20"/>
                <w:lang w:val="en-GB"/>
              </w:rPr>
              <w:t>efine</w:t>
            </w:r>
            <w:r>
              <w:rPr>
                <w:rFonts w:ascii="Arial" w:hAnsi="Arial" w:cs="Arial"/>
                <w:noProof/>
                <w:sz w:val="20"/>
                <w:szCs w:val="20"/>
                <w:lang w:val="en-GB"/>
              </w:rPr>
              <w:t>d</w:t>
            </w:r>
            <w:r w:rsidRPr="001E662B">
              <w:rPr>
                <w:rFonts w:ascii="Arial" w:hAnsi="Arial" w:cs="Arial"/>
                <w:noProof/>
                <w:sz w:val="20"/>
                <w:szCs w:val="20"/>
                <w:lang w:val="en-GB"/>
              </w:rPr>
              <w:t xml:space="preserve"> the UE behavior for CSI-ReportConfig configured with the higher layer parameter reportQuantity comprising at least </w:t>
            </w:r>
            <w:r w:rsidRPr="001E662B">
              <w:rPr>
                <w:rFonts w:ascii="Arial" w:hAnsi="Arial" w:cs="Arial"/>
                <w:noProof/>
                <w:sz w:val="20"/>
                <w:szCs w:val="20"/>
                <w:lang w:val="en-GB"/>
              </w:rPr>
              <w:lastRenderedPageBreak/>
              <w:t>'RI', when cell DTX is activated on the serving cell for the corresponding measurement resource.</w:t>
            </w:r>
          </w:p>
          <w:p w14:paraId="7AFDAC4A" w14:textId="7EEA935F" w:rsidR="0023668A" w:rsidRDefault="0023668A" w:rsidP="00F91EEC">
            <w:pPr>
              <w:pStyle w:val="3GPPNormalText"/>
              <w:widowControl w:val="0"/>
              <w:tabs>
                <w:tab w:val="clear" w:pos="1440"/>
              </w:tabs>
              <w:ind w:left="0" w:firstLine="0"/>
              <w:rPr>
                <w:rFonts w:ascii="Arial" w:hAnsi="Arial" w:cs="Arial"/>
                <w:noProof/>
                <w:sz w:val="20"/>
                <w:szCs w:val="20"/>
                <w:lang w:val="en-GB"/>
              </w:rPr>
            </w:pPr>
            <w:r w:rsidRPr="0023668A">
              <w:rPr>
                <w:rFonts w:ascii="Arial" w:hAnsi="Arial" w:cs="Arial"/>
                <w:noProof/>
                <w:sz w:val="20"/>
                <w:szCs w:val="20"/>
                <w:lang w:val="en-GB"/>
              </w:rPr>
              <w:t>In clause 5.2.1.4.2, for non-PMI feedback in type-1 SD, the value of P is same as the legacy, i.e. {1, 2, 4, 8}.</w:t>
            </w:r>
          </w:p>
          <w:p w14:paraId="7122FB4F" w14:textId="5C9810DB" w:rsidR="009D7FFE" w:rsidRDefault="009D7FFE" w:rsidP="00F91EEC">
            <w:pPr>
              <w:pStyle w:val="3GPPNormalText"/>
              <w:widowControl w:val="0"/>
              <w:tabs>
                <w:tab w:val="clear" w:pos="1440"/>
              </w:tabs>
              <w:ind w:left="0" w:firstLine="0"/>
              <w:rPr>
                <w:rFonts w:ascii="Arial" w:hAnsi="Arial" w:cs="Arial"/>
                <w:noProof/>
                <w:sz w:val="20"/>
                <w:szCs w:val="20"/>
                <w:lang w:val="en-GB"/>
              </w:rPr>
            </w:pPr>
            <w:r w:rsidRPr="0023668A">
              <w:rPr>
                <w:rFonts w:ascii="Arial" w:hAnsi="Arial" w:cs="Arial"/>
                <w:noProof/>
                <w:sz w:val="20"/>
                <w:szCs w:val="20"/>
                <w:lang w:val="en-GB"/>
              </w:rPr>
              <w:t>In clause 5.2.1.4.2,</w:t>
            </w:r>
            <w:r>
              <w:rPr>
                <w:rFonts w:ascii="Arial" w:hAnsi="Arial" w:cs="Arial"/>
                <w:noProof/>
                <w:sz w:val="20"/>
                <w:szCs w:val="20"/>
                <w:lang w:val="en-GB"/>
              </w:rPr>
              <w:t xml:space="preserve"> f</w:t>
            </w:r>
            <w:r w:rsidRPr="009D7FFE">
              <w:rPr>
                <w:rFonts w:ascii="Arial" w:hAnsi="Arial" w:cs="Arial"/>
                <w:noProof/>
                <w:sz w:val="20"/>
                <w:szCs w:val="20"/>
                <w:lang w:val="en-GB"/>
              </w:rPr>
              <w:t>or type 2 SD + PD adaptation, the NZP CSI-RS resource list configured for a sub-configuration is identical to or has no intersection with the resource list configured for another sub-configuration within the same CSI report configuration.</w:t>
            </w:r>
          </w:p>
          <w:p w14:paraId="19A73AAE" w14:textId="02BEC804" w:rsidR="00A336E7" w:rsidRDefault="00A336E7"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c</w:t>
            </w:r>
            <w:r w:rsidRPr="00A336E7">
              <w:rPr>
                <w:rFonts w:ascii="Arial" w:hAnsi="Arial" w:cs="Arial"/>
                <w:noProof/>
                <w:sz w:val="20"/>
                <w:szCs w:val="20"/>
                <w:lang w:val="en-GB"/>
              </w:rPr>
              <w:t>larif</w:t>
            </w:r>
            <w:r>
              <w:rPr>
                <w:rFonts w:ascii="Arial" w:hAnsi="Arial" w:cs="Arial"/>
                <w:noProof/>
                <w:sz w:val="20"/>
                <w:szCs w:val="20"/>
                <w:lang w:val="en-GB"/>
              </w:rPr>
              <w:t>ied</w:t>
            </w:r>
            <w:r w:rsidRPr="00A336E7">
              <w:rPr>
                <w:rFonts w:ascii="Arial" w:hAnsi="Arial" w:cs="Arial"/>
                <w:noProof/>
                <w:sz w:val="20"/>
                <w:szCs w:val="20"/>
                <w:lang w:val="en-GB"/>
              </w:rPr>
              <w:t xml:space="preserve"> the definition of Ps.</w:t>
            </w:r>
          </w:p>
          <w:p w14:paraId="23D57A95" w14:textId="01BCFCCC" w:rsidR="00AA5A0B" w:rsidRPr="0023668A" w:rsidRDefault="00AA5A0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5.2.1.6, a</w:t>
            </w:r>
            <w:r w:rsidRPr="00AA5A0B">
              <w:rPr>
                <w:rFonts w:ascii="Arial" w:hAnsi="Arial" w:cs="Arial"/>
                <w:noProof/>
                <w:sz w:val="20"/>
                <w:szCs w:val="20"/>
                <w:lang w:val="en-GB"/>
              </w:rPr>
              <w:t>dded “activated” to cover the case of SP-CSI on PUCCH</w:t>
            </w:r>
          </w:p>
          <w:p w14:paraId="1D5DB57E" w14:textId="69EC7ADB" w:rsidR="00FC10EB" w:rsidRDefault="00FC10EB" w:rsidP="00F91EEC">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5.2.2.1, d</w:t>
            </w:r>
            <w:r w:rsidRPr="00FC10EB">
              <w:rPr>
                <w:rFonts w:ascii="Arial" w:hAnsi="Arial" w:cs="Arial"/>
                <w:noProof/>
                <w:sz w:val="20"/>
                <w:szCs w:val="20"/>
                <w:lang w:val="en-GB"/>
              </w:rPr>
              <w:t>efine</w:t>
            </w:r>
            <w:r>
              <w:rPr>
                <w:rFonts w:ascii="Arial" w:hAnsi="Arial" w:cs="Arial"/>
                <w:noProof/>
                <w:sz w:val="20"/>
                <w:szCs w:val="20"/>
                <w:lang w:val="en-GB"/>
              </w:rPr>
              <w:t>d</w:t>
            </w:r>
            <w:r w:rsidRPr="00FC10EB">
              <w:rPr>
                <w:rFonts w:ascii="Arial" w:hAnsi="Arial" w:cs="Arial"/>
                <w:noProof/>
                <w:sz w:val="20"/>
                <w:szCs w:val="20"/>
                <w:lang w:val="en-GB"/>
              </w:rPr>
              <w:t xml:space="preserve"> the UE behavior for CSI-ReportConfig configured with time restriction set to "Configured", when cell DTX is activated on the serving cell with the CSI resource Setting linked to the CSI-ReportConfig.</w:t>
            </w:r>
          </w:p>
          <w:p w14:paraId="5B8CD945" w14:textId="369C1851" w:rsidR="00E6022D" w:rsidRPr="0023668A" w:rsidRDefault="005E21BF" w:rsidP="00F91EEC">
            <w:pPr>
              <w:pStyle w:val="3GPPNormalText"/>
              <w:widowControl w:val="0"/>
              <w:tabs>
                <w:tab w:val="clear" w:pos="1440"/>
              </w:tabs>
              <w:ind w:left="0" w:firstLine="0"/>
              <w:rPr>
                <w:rFonts w:ascii="Arial" w:hAnsi="Arial" w:cs="Arial"/>
                <w:sz w:val="20"/>
                <w:szCs w:val="20"/>
                <w:lang/>
              </w:rPr>
            </w:pPr>
            <w:r w:rsidRPr="0023668A">
              <w:rPr>
                <w:rFonts w:ascii="Arial" w:hAnsi="Arial" w:cs="Arial"/>
                <w:noProof/>
                <w:sz w:val="20"/>
                <w:szCs w:val="20"/>
                <w:lang w:val="en-GB"/>
              </w:rPr>
              <w:t>In</w:t>
            </w:r>
            <w:r w:rsidRPr="0023668A">
              <w:rPr>
                <w:rFonts w:ascii="Arial" w:hAnsi="Arial" w:cs="Arial"/>
                <w:noProof/>
                <w:sz w:val="20"/>
                <w:szCs w:val="20"/>
              </w:rPr>
              <w:t xml:space="preserve"> clause 5.2.</w:t>
            </w:r>
            <w:r w:rsidR="00F91EEC" w:rsidRPr="0023668A">
              <w:rPr>
                <w:rFonts w:ascii="Arial" w:hAnsi="Arial" w:cs="Arial"/>
                <w:noProof/>
                <w:sz w:val="20"/>
                <w:szCs w:val="20"/>
                <w:lang/>
              </w:rPr>
              <w:t>3,</w:t>
            </w:r>
            <w:r w:rsidR="00C1271D" w:rsidRPr="0023668A">
              <w:rPr>
                <w:rFonts w:ascii="Arial" w:hAnsi="Arial" w:cs="Arial"/>
                <w:sz w:val="20"/>
                <w:szCs w:val="20"/>
                <w:lang/>
              </w:rPr>
              <w:t xml:space="preserve"> </w:t>
            </w:r>
            <w:r w:rsidR="00F91EEC" w:rsidRPr="0023668A">
              <w:rPr>
                <w:rFonts w:ascii="Arial" w:hAnsi="Arial" w:cs="Arial"/>
                <w:sz w:val="20"/>
                <w:szCs w:val="20"/>
                <w:lang/>
              </w:rPr>
              <w:t>omission of Part 2 wideband CSI when needed, is done as legacy in report level. Only Part subband CSI is dropped in sub-configuration level.</w:t>
            </w:r>
          </w:p>
        </w:tc>
      </w:tr>
      <w:tr w:rsidR="005E21BF" w14:paraId="37507802" w14:textId="77777777" w:rsidTr="00BC2C6E">
        <w:tc>
          <w:tcPr>
            <w:tcW w:w="2694" w:type="dxa"/>
            <w:gridSpan w:val="2"/>
            <w:tcBorders>
              <w:left w:val="single" w:sz="4" w:space="0" w:color="auto"/>
            </w:tcBorders>
          </w:tcPr>
          <w:p w14:paraId="2CE594A6"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7E845F7F" w14:textId="77777777" w:rsidR="005E21BF" w:rsidRDefault="005E21BF" w:rsidP="00BC2C6E">
            <w:pPr>
              <w:pStyle w:val="CRCoverPage"/>
              <w:spacing w:after="0"/>
              <w:rPr>
                <w:noProof/>
                <w:sz w:val="8"/>
                <w:szCs w:val="8"/>
              </w:rPr>
            </w:pPr>
          </w:p>
        </w:tc>
      </w:tr>
    </w:tbl>
    <w:p w14:paraId="2518BBB8" w14:textId="77777777" w:rsidR="005E21BF" w:rsidRDefault="005E21BF" w:rsidP="00DA079C">
      <w:r>
        <w:br w:type="page"/>
      </w:r>
    </w:p>
    <w:p w14:paraId="40E65743" w14:textId="77777777" w:rsidR="005E21BF" w:rsidRDefault="005E21BF" w:rsidP="00DA079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E21BF" w14:paraId="64F2E34C" w14:textId="77777777" w:rsidTr="00BC2C6E">
        <w:tc>
          <w:tcPr>
            <w:tcW w:w="2694" w:type="dxa"/>
            <w:tcBorders>
              <w:left w:val="single" w:sz="4" w:space="0" w:color="auto"/>
              <w:bottom w:val="single" w:sz="4" w:space="0" w:color="auto"/>
            </w:tcBorders>
          </w:tcPr>
          <w:p w14:paraId="5FAE81E0" w14:textId="77777777" w:rsidR="005E21BF" w:rsidRDefault="005E21BF" w:rsidP="00BC2C6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E53EE8A" w14:textId="0212FD25" w:rsidR="005E21BF" w:rsidRPr="006476AD" w:rsidRDefault="005E21BF" w:rsidP="00C1271D">
            <w:pPr>
              <w:pStyle w:val="CRCoverPage"/>
              <w:spacing w:after="0"/>
            </w:pPr>
            <w:r>
              <w:t>Incomplete s</w:t>
            </w:r>
            <w:r w:rsidRPr="006476AD">
              <w:t xml:space="preserve">pecification </w:t>
            </w:r>
            <w:r>
              <w:t>of network energy saving</w:t>
            </w:r>
            <w:r w:rsidRPr="006476AD">
              <w:t>.</w:t>
            </w:r>
          </w:p>
        </w:tc>
      </w:tr>
      <w:tr w:rsidR="005E21BF" w14:paraId="0F723148" w14:textId="77777777" w:rsidTr="00BC2C6E">
        <w:tc>
          <w:tcPr>
            <w:tcW w:w="2694" w:type="dxa"/>
          </w:tcPr>
          <w:p w14:paraId="5506B92B" w14:textId="77777777" w:rsidR="005E21BF" w:rsidRDefault="005E21BF" w:rsidP="00BC2C6E">
            <w:pPr>
              <w:pStyle w:val="CRCoverPage"/>
              <w:spacing w:after="0"/>
              <w:rPr>
                <w:b/>
                <w:i/>
                <w:noProof/>
                <w:sz w:val="8"/>
                <w:szCs w:val="8"/>
              </w:rPr>
            </w:pPr>
          </w:p>
        </w:tc>
        <w:tc>
          <w:tcPr>
            <w:tcW w:w="6946" w:type="dxa"/>
            <w:gridSpan w:val="4"/>
          </w:tcPr>
          <w:p w14:paraId="7DFA894C" w14:textId="77777777" w:rsidR="005E21BF" w:rsidRDefault="005E21BF" w:rsidP="00BC2C6E">
            <w:pPr>
              <w:pStyle w:val="CRCoverPage"/>
              <w:spacing w:after="0"/>
              <w:rPr>
                <w:noProof/>
                <w:sz w:val="8"/>
                <w:szCs w:val="8"/>
              </w:rPr>
            </w:pPr>
          </w:p>
        </w:tc>
      </w:tr>
      <w:tr w:rsidR="005E21BF" w14:paraId="2B69EE94" w14:textId="77777777" w:rsidTr="00BC2C6E">
        <w:tc>
          <w:tcPr>
            <w:tcW w:w="2694" w:type="dxa"/>
            <w:tcBorders>
              <w:top w:val="single" w:sz="4" w:space="0" w:color="auto"/>
              <w:left w:val="single" w:sz="4" w:space="0" w:color="auto"/>
            </w:tcBorders>
          </w:tcPr>
          <w:p w14:paraId="2AD9569F" w14:textId="77777777" w:rsidR="005E21BF" w:rsidRDefault="005E21BF" w:rsidP="00BC2C6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DCE5D4" w14:textId="5C34B92D" w:rsidR="005E21BF" w:rsidRPr="0075029A" w:rsidRDefault="00C33447" w:rsidP="00BC2C6E">
            <w:pPr>
              <w:pStyle w:val="CRCoverPage"/>
              <w:spacing w:after="0"/>
              <w:ind w:left="100"/>
            </w:pPr>
            <w:r>
              <w:rPr>
                <w:lang/>
              </w:rPr>
              <w:t xml:space="preserve">5.1, </w:t>
            </w:r>
            <w:r w:rsidR="001E662B">
              <w:rPr>
                <w:lang/>
              </w:rPr>
              <w:t xml:space="preserve">5.1.6.1, </w:t>
            </w:r>
            <w:r w:rsidR="0023668A">
              <w:rPr>
                <w:lang/>
              </w:rPr>
              <w:t xml:space="preserve">5.2.1.4.2, </w:t>
            </w:r>
            <w:r w:rsidR="00A336E7">
              <w:rPr>
                <w:lang/>
              </w:rPr>
              <w:t xml:space="preserve">5.2.1.6, </w:t>
            </w:r>
            <w:r w:rsidR="00FC10EB">
              <w:rPr>
                <w:lang/>
              </w:rPr>
              <w:t xml:space="preserve">5.2.2.1, </w:t>
            </w:r>
            <w:r w:rsidR="00825101">
              <w:rPr>
                <w:lang/>
              </w:rPr>
              <w:t xml:space="preserve">5.2.2.5, </w:t>
            </w:r>
            <w:r w:rsidR="00E6022D">
              <w:rPr>
                <w:lang/>
              </w:rPr>
              <w:t>5.</w:t>
            </w:r>
            <w:r w:rsidR="00F91EEC">
              <w:rPr>
                <w:lang/>
              </w:rPr>
              <w:t>2.3</w:t>
            </w:r>
          </w:p>
        </w:tc>
      </w:tr>
      <w:tr w:rsidR="005E21BF" w14:paraId="25A13FE8" w14:textId="77777777" w:rsidTr="00BC2C6E">
        <w:tc>
          <w:tcPr>
            <w:tcW w:w="2694" w:type="dxa"/>
            <w:tcBorders>
              <w:left w:val="single" w:sz="4" w:space="0" w:color="auto"/>
            </w:tcBorders>
          </w:tcPr>
          <w:p w14:paraId="19F26149" w14:textId="77777777" w:rsidR="005E21BF" w:rsidRDefault="005E21BF" w:rsidP="00BC2C6E">
            <w:pPr>
              <w:pStyle w:val="CRCoverPage"/>
              <w:spacing w:after="0"/>
              <w:rPr>
                <w:b/>
                <w:i/>
                <w:noProof/>
                <w:sz w:val="8"/>
                <w:szCs w:val="8"/>
              </w:rPr>
            </w:pPr>
          </w:p>
        </w:tc>
        <w:tc>
          <w:tcPr>
            <w:tcW w:w="6946" w:type="dxa"/>
            <w:gridSpan w:val="4"/>
            <w:tcBorders>
              <w:right w:val="single" w:sz="4" w:space="0" w:color="auto"/>
            </w:tcBorders>
          </w:tcPr>
          <w:p w14:paraId="028AE5DF" w14:textId="77777777" w:rsidR="005E21BF" w:rsidRDefault="005E21BF" w:rsidP="00BC2C6E">
            <w:pPr>
              <w:pStyle w:val="CRCoverPage"/>
              <w:spacing w:after="0"/>
              <w:rPr>
                <w:noProof/>
                <w:sz w:val="8"/>
                <w:szCs w:val="8"/>
              </w:rPr>
            </w:pPr>
          </w:p>
        </w:tc>
      </w:tr>
      <w:tr w:rsidR="005E21BF" w14:paraId="4320819C" w14:textId="77777777" w:rsidTr="00BC2C6E">
        <w:tc>
          <w:tcPr>
            <w:tcW w:w="2694" w:type="dxa"/>
            <w:tcBorders>
              <w:left w:val="single" w:sz="4" w:space="0" w:color="auto"/>
            </w:tcBorders>
          </w:tcPr>
          <w:p w14:paraId="361D5AFC" w14:textId="77777777" w:rsidR="005E21BF" w:rsidRDefault="005E21BF" w:rsidP="00BC2C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84CC4" w14:textId="77777777" w:rsidR="005E21BF" w:rsidRDefault="005E21BF" w:rsidP="00BC2C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5BF2A" w14:textId="77777777" w:rsidR="005E21BF" w:rsidRDefault="005E21BF" w:rsidP="00BC2C6E">
            <w:pPr>
              <w:pStyle w:val="CRCoverPage"/>
              <w:spacing w:after="0"/>
              <w:jc w:val="center"/>
              <w:rPr>
                <w:b/>
                <w:caps/>
                <w:noProof/>
              </w:rPr>
            </w:pPr>
            <w:r>
              <w:rPr>
                <w:b/>
                <w:caps/>
                <w:noProof/>
              </w:rPr>
              <w:t>N</w:t>
            </w:r>
          </w:p>
        </w:tc>
        <w:tc>
          <w:tcPr>
            <w:tcW w:w="2977" w:type="dxa"/>
          </w:tcPr>
          <w:p w14:paraId="01E37E6F" w14:textId="77777777" w:rsidR="005E21BF" w:rsidRDefault="005E21BF" w:rsidP="00BC2C6E">
            <w:pPr>
              <w:pStyle w:val="CRCoverPage"/>
              <w:tabs>
                <w:tab w:val="right" w:pos="2893"/>
              </w:tabs>
              <w:spacing w:after="0"/>
              <w:rPr>
                <w:noProof/>
              </w:rPr>
            </w:pPr>
          </w:p>
        </w:tc>
        <w:tc>
          <w:tcPr>
            <w:tcW w:w="3401" w:type="dxa"/>
            <w:tcBorders>
              <w:right w:val="single" w:sz="4" w:space="0" w:color="auto"/>
            </w:tcBorders>
            <w:shd w:val="clear" w:color="FFFF00" w:fill="auto"/>
          </w:tcPr>
          <w:p w14:paraId="0F762971" w14:textId="77777777" w:rsidR="005E21BF" w:rsidRDefault="005E21BF" w:rsidP="00BC2C6E">
            <w:pPr>
              <w:pStyle w:val="CRCoverPage"/>
              <w:spacing w:after="0"/>
              <w:ind w:left="99"/>
              <w:rPr>
                <w:noProof/>
              </w:rPr>
            </w:pPr>
          </w:p>
        </w:tc>
      </w:tr>
      <w:tr w:rsidR="005E21BF" w14:paraId="7C7BE480" w14:textId="77777777" w:rsidTr="00BC2C6E">
        <w:tc>
          <w:tcPr>
            <w:tcW w:w="2694" w:type="dxa"/>
            <w:tcBorders>
              <w:left w:val="single" w:sz="4" w:space="0" w:color="auto"/>
            </w:tcBorders>
          </w:tcPr>
          <w:p w14:paraId="511918EF" w14:textId="77777777" w:rsidR="005E21BF" w:rsidRDefault="005E21BF" w:rsidP="00BC2C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6BCE" w14:textId="77777777" w:rsidR="005E21BF" w:rsidRDefault="005E21BF" w:rsidP="00BC2C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95A7" w14:textId="77777777" w:rsidR="005E21BF" w:rsidRDefault="005E21BF" w:rsidP="00BC2C6E">
            <w:pPr>
              <w:pStyle w:val="CRCoverPage"/>
              <w:spacing w:after="0"/>
              <w:jc w:val="center"/>
              <w:rPr>
                <w:b/>
                <w:caps/>
                <w:noProof/>
              </w:rPr>
            </w:pPr>
          </w:p>
        </w:tc>
        <w:tc>
          <w:tcPr>
            <w:tcW w:w="2977" w:type="dxa"/>
          </w:tcPr>
          <w:p w14:paraId="49ABFD03" w14:textId="77777777" w:rsidR="005E21BF" w:rsidRDefault="005E21BF" w:rsidP="00BC2C6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61631A8" w14:textId="77777777" w:rsidR="005E21BF" w:rsidRPr="00EA1197" w:rsidRDefault="005E21BF" w:rsidP="00BC2C6E">
            <w:pPr>
              <w:pStyle w:val="CRCoverPage"/>
              <w:spacing w:after="0"/>
              <w:ind w:left="99"/>
            </w:pPr>
            <w:r>
              <w:rPr>
                <w:noProof/>
              </w:rPr>
              <w:t>TS/TR ... CR ...</w:t>
            </w:r>
          </w:p>
        </w:tc>
      </w:tr>
      <w:tr w:rsidR="005E21BF" w14:paraId="72EC6B2E" w14:textId="77777777" w:rsidTr="00BC2C6E">
        <w:tc>
          <w:tcPr>
            <w:tcW w:w="2694" w:type="dxa"/>
            <w:tcBorders>
              <w:left w:val="single" w:sz="4" w:space="0" w:color="auto"/>
            </w:tcBorders>
          </w:tcPr>
          <w:p w14:paraId="37FA06F9" w14:textId="77777777" w:rsidR="005E21BF" w:rsidRDefault="005E21BF" w:rsidP="00BC2C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A5DB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923F8" w14:textId="77777777" w:rsidR="005E21BF" w:rsidRDefault="005E21BF" w:rsidP="00BC2C6E">
            <w:pPr>
              <w:pStyle w:val="CRCoverPage"/>
              <w:spacing w:after="0"/>
              <w:jc w:val="center"/>
              <w:rPr>
                <w:b/>
                <w:caps/>
                <w:noProof/>
              </w:rPr>
            </w:pPr>
            <w:r>
              <w:rPr>
                <w:b/>
                <w:caps/>
                <w:noProof/>
              </w:rPr>
              <w:t>X</w:t>
            </w:r>
          </w:p>
        </w:tc>
        <w:tc>
          <w:tcPr>
            <w:tcW w:w="2977" w:type="dxa"/>
          </w:tcPr>
          <w:p w14:paraId="2685C4AD" w14:textId="77777777" w:rsidR="005E21BF" w:rsidRDefault="005E21BF" w:rsidP="00BC2C6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D6E3C1" w14:textId="77777777" w:rsidR="005E21BF" w:rsidRPr="002505B7" w:rsidRDefault="005E21BF" w:rsidP="00BC2C6E">
            <w:pPr>
              <w:pStyle w:val="CRCoverPage"/>
              <w:spacing w:after="0"/>
              <w:ind w:left="99"/>
            </w:pPr>
            <w:r>
              <w:rPr>
                <w:noProof/>
              </w:rPr>
              <w:t>TS/TR ... CR ...</w:t>
            </w:r>
          </w:p>
        </w:tc>
      </w:tr>
      <w:tr w:rsidR="005E21BF" w14:paraId="222AAB69" w14:textId="77777777" w:rsidTr="00BC2C6E">
        <w:tc>
          <w:tcPr>
            <w:tcW w:w="2694" w:type="dxa"/>
            <w:tcBorders>
              <w:left w:val="single" w:sz="4" w:space="0" w:color="auto"/>
            </w:tcBorders>
          </w:tcPr>
          <w:p w14:paraId="72D8BE84" w14:textId="77777777" w:rsidR="005E21BF" w:rsidRDefault="005E21BF" w:rsidP="00BC2C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1C31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396B" w14:textId="77777777" w:rsidR="005E21BF" w:rsidRDefault="005E21BF" w:rsidP="00BC2C6E">
            <w:pPr>
              <w:pStyle w:val="CRCoverPage"/>
              <w:spacing w:after="0"/>
              <w:jc w:val="center"/>
              <w:rPr>
                <w:b/>
                <w:caps/>
                <w:noProof/>
              </w:rPr>
            </w:pPr>
            <w:r>
              <w:rPr>
                <w:b/>
                <w:caps/>
                <w:noProof/>
              </w:rPr>
              <w:t>X</w:t>
            </w:r>
          </w:p>
        </w:tc>
        <w:tc>
          <w:tcPr>
            <w:tcW w:w="2977" w:type="dxa"/>
          </w:tcPr>
          <w:p w14:paraId="60289A55" w14:textId="77777777" w:rsidR="005E21BF" w:rsidRDefault="005E21BF" w:rsidP="00BC2C6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B59BE7" w14:textId="77777777" w:rsidR="005E21BF" w:rsidRPr="002505B7" w:rsidRDefault="005E21BF" w:rsidP="00BC2C6E">
            <w:pPr>
              <w:pStyle w:val="CRCoverPage"/>
              <w:spacing w:after="0"/>
              <w:ind w:left="99"/>
            </w:pPr>
            <w:r>
              <w:rPr>
                <w:noProof/>
              </w:rPr>
              <w:t>TS/TR ... CR ...</w:t>
            </w:r>
          </w:p>
        </w:tc>
      </w:tr>
      <w:tr w:rsidR="005E21BF" w14:paraId="22625362" w14:textId="77777777" w:rsidTr="00BC2C6E">
        <w:tc>
          <w:tcPr>
            <w:tcW w:w="2694" w:type="dxa"/>
            <w:tcBorders>
              <w:left w:val="single" w:sz="4" w:space="0" w:color="auto"/>
            </w:tcBorders>
          </w:tcPr>
          <w:p w14:paraId="59FEA15A" w14:textId="77777777" w:rsidR="005E21BF" w:rsidRDefault="005E21BF" w:rsidP="00BC2C6E">
            <w:pPr>
              <w:pStyle w:val="CRCoverPage"/>
              <w:spacing w:after="0"/>
              <w:rPr>
                <w:b/>
                <w:i/>
                <w:noProof/>
              </w:rPr>
            </w:pPr>
          </w:p>
        </w:tc>
        <w:tc>
          <w:tcPr>
            <w:tcW w:w="6946" w:type="dxa"/>
            <w:gridSpan w:val="4"/>
            <w:tcBorders>
              <w:right w:val="single" w:sz="4" w:space="0" w:color="auto"/>
            </w:tcBorders>
          </w:tcPr>
          <w:p w14:paraId="1880DB1B" w14:textId="77777777" w:rsidR="005E21BF" w:rsidRDefault="005E21BF" w:rsidP="00BC2C6E">
            <w:pPr>
              <w:pStyle w:val="CRCoverPage"/>
              <w:spacing w:after="0"/>
              <w:rPr>
                <w:noProof/>
              </w:rPr>
            </w:pPr>
          </w:p>
        </w:tc>
      </w:tr>
      <w:tr w:rsidR="005E21BF" w14:paraId="21B218D1" w14:textId="77777777" w:rsidTr="00BC2C6E">
        <w:tc>
          <w:tcPr>
            <w:tcW w:w="2694" w:type="dxa"/>
            <w:tcBorders>
              <w:left w:val="single" w:sz="4" w:space="0" w:color="auto"/>
              <w:bottom w:val="single" w:sz="4" w:space="0" w:color="auto"/>
            </w:tcBorders>
          </w:tcPr>
          <w:p w14:paraId="31258F66" w14:textId="77777777" w:rsidR="005E21BF" w:rsidRDefault="005E21BF" w:rsidP="00BC2C6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FB09C2" w14:textId="77777777" w:rsidR="005E21BF" w:rsidRDefault="005E21BF" w:rsidP="00BC2C6E">
            <w:pPr>
              <w:pStyle w:val="CRCoverPage"/>
              <w:spacing w:after="0"/>
              <w:ind w:left="100"/>
              <w:rPr>
                <w:noProof/>
              </w:rPr>
            </w:pPr>
          </w:p>
        </w:tc>
      </w:tr>
      <w:tr w:rsidR="005E21BF" w:rsidRPr="008863B9" w14:paraId="707807E0" w14:textId="77777777" w:rsidTr="00BC2C6E">
        <w:tc>
          <w:tcPr>
            <w:tcW w:w="2694" w:type="dxa"/>
            <w:tcBorders>
              <w:top w:val="single" w:sz="4" w:space="0" w:color="auto"/>
              <w:bottom w:val="single" w:sz="4" w:space="0" w:color="auto"/>
            </w:tcBorders>
          </w:tcPr>
          <w:p w14:paraId="486ECC63" w14:textId="77777777" w:rsidR="005E21BF" w:rsidRPr="008863B9" w:rsidRDefault="005E21BF" w:rsidP="00BC2C6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DA3D039" w14:textId="77777777" w:rsidR="005E21BF" w:rsidRPr="008863B9" w:rsidRDefault="005E21BF" w:rsidP="00BC2C6E">
            <w:pPr>
              <w:pStyle w:val="CRCoverPage"/>
              <w:spacing w:after="0"/>
              <w:ind w:left="100"/>
              <w:rPr>
                <w:noProof/>
                <w:sz w:val="8"/>
                <w:szCs w:val="8"/>
              </w:rPr>
            </w:pPr>
          </w:p>
        </w:tc>
      </w:tr>
      <w:tr w:rsidR="005E21BF" w14:paraId="31DF36A6" w14:textId="77777777" w:rsidTr="00BC2C6E">
        <w:tc>
          <w:tcPr>
            <w:tcW w:w="2694" w:type="dxa"/>
            <w:tcBorders>
              <w:top w:val="single" w:sz="4" w:space="0" w:color="auto"/>
              <w:left w:val="single" w:sz="4" w:space="0" w:color="auto"/>
              <w:bottom w:val="single" w:sz="4" w:space="0" w:color="auto"/>
            </w:tcBorders>
          </w:tcPr>
          <w:p w14:paraId="47D30F2A" w14:textId="77777777" w:rsidR="005E21BF" w:rsidRDefault="005E21BF" w:rsidP="00BC2C6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F9A297" w14:textId="77777777" w:rsidR="005E21BF" w:rsidRDefault="005E21BF" w:rsidP="00BC2C6E">
            <w:pPr>
              <w:pStyle w:val="CRCoverPage"/>
              <w:spacing w:after="0"/>
              <w:ind w:left="100"/>
              <w:rPr>
                <w:noProof/>
              </w:rPr>
            </w:pPr>
          </w:p>
        </w:tc>
      </w:tr>
    </w:tbl>
    <w:p w14:paraId="5B405632" w14:textId="77777777" w:rsidR="005E21BF" w:rsidRDefault="005E21BF" w:rsidP="00DA079C">
      <w:pPr>
        <w:pStyle w:val="CRCoverPage"/>
        <w:spacing w:after="0"/>
        <w:rPr>
          <w:noProof/>
          <w:sz w:val="8"/>
          <w:szCs w:val="8"/>
        </w:rPr>
      </w:pPr>
    </w:p>
    <w:p w14:paraId="4E37987A" w14:textId="77777777" w:rsidR="005E21BF" w:rsidRDefault="005E21BF" w:rsidP="00DA079C">
      <w:pPr>
        <w:rPr>
          <w:noProof/>
        </w:rPr>
        <w:sectPr w:rsidR="005E21BF" w:rsidSect="00D629DD">
          <w:headerReference w:type="even" r:id="rId17"/>
          <w:footnotePr>
            <w:numRestart w:val="eachSect"/>
          </w:footnotePr>
          <w:pgSz w:w="11907" w:h="16840" w:code="9"/>
          <w:pgMar w:top="1418" w:right="1134" w:bottom="1134" w:left="1134" w:header="680" w:footer="567" w:gutter="0"/>
          <w:cols w:space="720"/>
        </w:sectPr>
      </w:pPr>
    </w:p>
    <w:p w14:paraId="45E151C4" w14:textId="77777777" w:rsidR="005E21BF" w:rsidRDefault="005E21BF" w:rsidP="00DA079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4ABF1F35" w14:textId="77777777" w:rsidR="0023668A" w:rsidRDefault="0023668A" w:rsidP="0023668A">
      <w:pPr>
        <w:jc w:val="center"/>
      </w:pPr>
      <w:r>
        <w:t>&lt;omitted text&gt;</w:t>
      </w:r>
      <w:r w:rsidRPr="0093030B">
        <w:t xml:space="preserve"> </w:t>
      </w:r>
    </w:p>
    <w:p w14:paraId="5C1424A6" w14:textId="77777777" w:rsidR="00C33447" w:rsidRPr="0048482F" w:rsidRDefault="00C33447" w:rsidP="00C33447">
      <w:pPr>
        <w:pStyle w:val="Heading2"/>
        <w:rPr>
          <w:color w:val="000000"/>
        </w:rPr>
      </w:pPr>
      <w:bookmarkStart w:id="19" w:name="_Toc155777316"/>
      <w:r w:rsidRPr="0048482F">
        <w:rPr>
          <w:color w:val="000000"/>
        </w:rPr>
        <w:t>5.1</w:t>
      </w:r>
      <w:r w:rsidRPr="0048482F">
        <w:rPr>
          <w:color w:val="000000"/>
        </w:rPr>
        <w:tab/>
        <w:t>UE procedure for receiving the physical downlink shared channel</w:t>
      </w:r>
      <w:bookmarkEnd w:id="19"/>
    </w:p>
    <w:p w14:paraId="0BCED5F1" w14:textId="77777777" w:rsidR="00C33447" w:rsidRPr="0048482F" w:rsidRDefault="00C33447" w:rsidP="00C33447">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18F225AB" w14:textId="77777777" w:rsidR="00C33447" w:rsidRPr="0048482F" w:rsidRDefault="00C33447" w:rsidP="00C33447">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663C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9.25pt" o:ole="">
            <v:imagedata r:id="rId18" o:title=""/>
          </v:shape>
          <o:OLEObject Type="Embed" ProgID="Equation.DSMT4" ShapeID="_x0000_i1025" DrawAspect="Content" ObjectID="_1771653973" r:id="rId19"/>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1C9BBD8E" w14:textId="77777777" w:rsidR="00C33447" w:rsidRPr="0048482F" w:rsidRDefault="00C33447" w:rsidP="00C33447">
      <w:pPr>
        <w:rPr>
          <w:kern w:val="2"/>
          <w:lang w:eastAsia="zh-CN"/>
        </w:rPr>
      </w:pPr>
      <w:bookmarkStart w:id="21"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MCCH-RNTI,</w:t>
      </w:r>
      <w:r>
        <w:rPr>
          <w:kern w:val="2"/>
          <w:lang w:eastAsia="zh-CN"/>
        </w:rPr>
        <w:t xml:space="preserve"> G-RNTI for multicast in RRC_INACTIVE state or multicast-MCCH-RNTI,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1DC3BF6A" w14:textId="77777777" w:rsidR="00C33447" w:rsidRPr="0048482F" w:rsidRDefault="00C33447" w:rsidP="00C33447">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7992FC47" w14:textId="77777777" w:rsidR="00C33447" w:rsidRPr="0048482F" w:rsidRDefault="00C33447" w:rsidP="00C33447">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6E52788" w14:textId="77777777" w:rsidR="00C33447" w:rsidRDefault="00C33447" w:rsidP="00C33447">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702A4A12" w14:textId="77777777" w:rsidR="00C33447" w:rsidRPr="00F16E7B" w:rsidRDefault="00C33447" w:rsidP="00C33447">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21688130" w14:textId="77777777" w:rsidR="00C33447" w:rsidRDefault="00C33447" w:rsidP="00C3344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130D099" w14:textId="77777777" w:rsidR="00C33447" w:rsidRPr="003C0465" w:rsidRDefault="00C33447" w:rsidP="00C33447">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w:t>
      </w:r>
      <w:r>
        <w:rPr>
          <w:color w:val="000000"/>
          <w:kern w:val="2"/>
          <w:lang w:eastAsia="zh-CN"/>
        </w:rPr>
        <w:t>multicast-MCCH-RNTI,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08BF6656" w14:textId="77777777" w:rsidR="00C33447" w:rsidRDefault="00C33447" w:rsidP="00C33447">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1C5A22C" w14:textId="77777777" w:rsidR="00C33447" w:rsidRDefault="00C33447" w:rsidP="00C33447">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05EB3CEB" w14:textId="77777777" w:rsidR="00C33447" w:rsidRDefault="00C33447" w:rsidP="00C33447">
      <w:pPr>
        <w:rPr>
          <w:color w:val="000000"/>
          <w:kern w:val="2"/>
          <w:lang w:eastAsia="zh-CN"/>
        </w:rPr>
      </w:pPr>
      <w:r>
        <w:rPr>
          <w:color w:val="000000"/>
          <w:kern w:val="2"/>
          <w:lang w:eastAsia="zh-CN"/>
        </w:rPr>
        <w:lastRenderedPageBreak/>
        <w:t>The UE:</w:t>
      </w:r>
    </w:p>
    <w:p w14:paraId="2C8CA910" w14:textId="77777777" w:rsidR="00C33447" w:rsidRDefault="00C33447" w:rsidP="00C33447">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or multicast-MCCH-RNTI,</w:t>
      </w:r>
      <w:r>
        <w:rPr>
          <w:lang w:eastAsia="zh-CN"/>
        </w:rPr>
        <w:t xml:space="preserve"> and PBCH in PCell that partially or fully overlaps in time in non-overlapping PRBs in PCell.</w:t>
      </w:r>
    </w:p>
    <w:p w14:paraId="2B3E8C4D" w14:textId="77777777" w:rsidR="00C33447" w:rsidRPr="003823DF" w:rsidRDefault="00C33447" w:rsidP="00C33447">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broadcast and PBCH in PCell that partially or fully overlaps in time in non-overlapping PRBs in PCell.</w:t>
      </w:r>
    </w:p>
    <w:p w14:paraId="19993660" w14:textId="77777777" w:rsidR="00C33447" w:rsidRPr="00146651" w:rsidRDefault="00C33447" w:rsidP="00C33447">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r>
        <w:rPr>
          <w:lang w:eastAsia="zh-CN"/>
        </w:rPr>
        <w:t>PCell</w:t>
      </w:r>
      <w:r w:rsidRPr="003823DF">
        <w:rPr>
          <w:rFonts w:eastAsia="Times New Roman"/>
        </w:rPr>
        <w:t xml:space="preserve"> that partially or fully overlaps in time in non-overlapping PRBs in </w:t>
      </w:r>
      <w:r>
        <w:rPr>
          <w:lang w:eastAsia="zh-CN"/>
        </w:rPr>
        <w:t>PCell</w:t>
      </w:r>
      <w:r w:rsidRPr="003823DF">
        <w:rPr>
          <w:rFonts w:eastAsia="Times New Roman"/>
        </w:rPr>
        <w:t>.</w:t>
      </w:r>
    </w:p>
    <w:p w14:paraId="25C7B088" w14:textId="77777777" w:rsidR="00C33447" w:rsidRPr="00146651" w:rsidRDefault="00C33447" w:rsidP="00C3344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78CC18F6" w14:textId="77777777" w:rsidR="00C33447" w:rsidRPr="00146651" w:rsidRDefault="00C33447" w:rsidP="00C33447">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8E6811D" w14:textId="77777777" w:rsidR="00C33447" w:rsidRDefault="00C33447" w:rsidP="00C33447">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4DF4172B" w14:textId="77777777" w:rsidR="00C33447" w:rsidRDefault="00C33447" w:rsidP="00C33447">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8299A19" w14:textId="77777777" w:rsidR="00C33447" w:rsidRDefault="00C33447" w:rsidP="00C33447">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w:t>
      </w:r>
      <w:r w:rsidRPr="00763FF7">
        <w:rPr>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 xml:space="preserve">G-CS-RNTI </w:t>
      </w:r>
      <w:r>
        <w:rPr>
          <w:color w:val="000000"/>
          <w:kern w:val="2"/>
          <w:lang w:eastAsia="zh-CN"/>
        </w:rPr>
        <w:t xml:space="preserve">or a PDSCH scheduled by a DCI format with multicast-MCCH-RNTI </w:t>
      </w:r>
      <w:r w:rsidRPr="00763FF7">
        <w:rPr>
          <w:lang w:eastAsia="zh-CN"/>
        </w:rPr>
        <w:t>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Pr>
          <w:i/>
          <w:iCs/>
        </w:rPr>
        <w:t>supportOfRedCap-r18</w:t>
      </w:r>
      <w:r>
        <w:t xml:space="preserve"> </w:t>
      </w:r>
      <w:r>
        <w:rPr>
          <w:lang w:eastAsia="sv-SE"/>
        </w:rPr>
        <w:t>but not indicating FG 48-2</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F0983E0" w14:textId="77777777" w:rsidR="00C33447" w:rsidRDefault="00C33447" w:rsidP="00C33447">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0B151D91" w14:textId="77777777" w:rsidR="00C33447" w:rsidRDefault="00C33447" w:rsidP="00C33447">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441BFA73" w14:textId="77777777" w:rsidR="00C33447" w:rsidRDefault="00C33447" w:rsidP="00C33447">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0063DF27" w14:textId="77777777" w:rsidR="00C33447" w:rsidRDefault="00C33447" w:rsidP="00C33447">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127498B0" w14:textId="77777777" w:rsidR="00C33447" w:rsidRDefault="00C33447" w:rsidP="00C33447">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1E12504A" w14:textId="77777777" w:rsidR="00C33447" w:rsidRDefault="00C33447" w:rsidP="00C33447">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3F9ED924" w14:textId="77777777" w:rsidR="00C33447" w:rsidRDefault="00C33447" w:rsidP="00C33447">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4BFD1737" w14:textId="77777777" w:rsidR="00C33447" w:rsidRDefault="00C33447" w:rsidP="00C33447">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47706A5A" w14:textId="77777777" w:rsidR="00C33447" w:rsidRDefault="00C33447" w:rsidP="00C33447">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EACE293" w14:textId="77777777" w:rsidR="00C33447" w:rsidRDefault="00C33447" w:rsidP="00C33447">
      <w:pPr>
        <w:pStyle w:val="B1"/>
        <w:rPr>
          <w:lang w:eastAsia="zh-CN"/>
        </w:rPr>
      </w:pPr>
      <w:r>
        <w:lastRenderedPageBreak/>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097D001E" w14:textId="77777777" w:rsidR="00C33447" w:rsidRPr="006D2FFA" w:rsidRDefault="00C33447" w:rsidP="00C33447">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1B7A22CB" w14:textId="77777777" w:rsidR="00C33447" w:rsidRPr="006D2FFA" w:rsidRDefault="00C33447" w:rsidP="00C33447">
      <w:pPr>
        <w:pStyle w:val="B1"/>
      </w:pPr>
      <w:r w:rsidRPr="006D2FFA">
        <w:t>-</w:t>
      </w:r>
      <w:r w:rsidRPr="006D2FFA">
        <w:tab/>
        <w:t xml:space="preserve">FDMed multicast MCCH PDSCH and multicast MTCH PDSCH in Pcell, or </w:t>
      </w:r>
    </w:p>
    <w:p w14:paraId="37957973" w14:textId="77777777" w:rsidR="00C33447" w:rsidRPr="006D2FFA" w:rsidRDefault="00C33447" w:rsidP="00C33447">
      <w:pPr>
        <w:pStyle w:val="B1"/>
      </w:pPr>
      <w:r w:rsidRPr="006D2FFA">
        <w:t>-</w:t>
      </w:r>
      <w:r w:rsidRPr="006D2FFA">
        <w:tab/>
        <w:t xml:space="preserve">FDMed multiple multicast MTCH PDSCHs in Pcell, or </w:t>
      </w:r>
    </w:p>
    <w:p w14:paraId="7C60F0FD" w14:textId="77777777" w:rsidR="00C33447" w:rsidRPr="006D2FFA" w:rsidRDefault="00C33447" w:rsidP="00C33447">
      <w:pPr>
        <w:pStyle w:val="B1"/>
      </w:pPr>
      <w:r w:rsidRPr="006D2FFA">
        <w:t>-</w:t>
      </w:r>
      <w:r w:rsidRPr="006D2FFA">
        <w:tab/>
        <w:t xml:space="preserve">FDMed broadcast MCCH/broadcast MTCH/multicast MCCH/multicast MTCH and SIB PDSCH in Pcell, or </w:t>
      </w:r>
    </w:p>
    <w:p w14:paraId="2E0A0D4D" w14:textId="77777777" w:rsidR="00C33447" w:rsidRPr="006D2FFA" w:rsidRDefault="00C33447" w:rsidP="00C33447">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52AD1252" w14:textId="77777777" w:rsidR="00C33447" w:rsidRPr="001B2381" w:rsidRDefault="00C33447" w:rsidP="00C33447">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54A4BB57" w14:textId="77777777" w:rsidR="00C33447" w:rsidRPr="00AA27FA" w:rsidRDefault="00C33447" w:rsidP="00C33447">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4EB3D37E" w14:textId="77777777" w:rsidR="00C33447" w:rsidRPr="00AA27FA" w:rsidRDefault="00C33447" w:rsidP="00C33447">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63C56F46" w14:textId="77777777" w:rsidR="00C33447" w:rsidRPr="00AA27FA" w:rsidRDefault="00C33447" w:rsidP="00C33447">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84ABCDA" w14:textId="77777777" w:rsidR="00C33447" w:rsidRDefault="00C33447" w:rsidP="00C33447">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63BCAAA" w14:textId="77777777" w:rsidR="00C33447" w:rsidRPr="004B3323" w:rsidRDefault="00C33447" w:rsidP="00C33447">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4EDAC2EF" w14:textId="77777777" w:rsidR="00C33447" w:rsidRPr="004B3323" w:rsidRDefault="00C33447" w:rsidP="00C33447">
      <w:pPr>
        <w:rPr>
          <w:color w:val="000000"/>
        </w:rPr>
      </w:pPr>
      <w:bookmarkStart w:id="2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3975293C" w14:textId="77777777" w:rsidR="00C33447" w:rsidRPr="004B3323" w:rsidRDefault="00C33447" w:rsidP="00C33447">
      <w:pPr>
        <w:pStyle w:val="B1"/>
      </w:pPr>
      <w:r>
        <w:t>-</w:t>
      </w:r>
      <w:r>
        <w:tab/>
      </w:r>
      <w:r w:rsidRPr="004B3323">
        <w:t xml:space="preserve">When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EBBB78A" w14:textId="77777777" w:rsidR="00C33447" w:rsidRPr="004B3323" w:rsidRDefault="00C33447" w:rsidP="00C33447">
      <w:pPr>
        <w:pStyle w:val="B1"/>
      </w:pPr>
      <w:r>
        <w:t>-</w:t>
      </w:r>
      <w:r>
        <w:tab/>
      </w:r>
      <w:r w:rsidRPr="004B3323">
        <w:t xml:space="preserve">When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27D13AE" w14:textId="77777777" w:rsidR="00C33447" w:rsidRDefault="00C33447" w:rsidP="00C33447">
      <w:pPr>
        <w:pStyle w:val="B1"/>
      </w:pPr>
      <w:r>
        <w:t>-</w:t>
      </w:r>
      <w:r>
        <w:tab/>
      </w:r>
      <w:r w:rsidRPr="004B3323">
        <w:t xml:space="preserve">When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w:t>
      </w:r>
      <w:r w:rsidRPr="004B3323">
        <w:lastRenderedPageBreak/>
        <w:t xml:space="preserve">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2"/>
    <w:p w14:paraId="7368DF49" w14:textId="77777777" w:rsidR="00C33447" w:rsidRDefault="00C33447" w:rsidP="00C33447">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94AF500" w14:textId="77777777" w:rsidR="00C33447" w:rsidRDefault="00C33447" w:rsidP="00C33447">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6BA5AFAE" w14:textId="77777777" w:rsidR="00C33447" w:rsidRDefault="00C33447" w:rsidP="00C33447">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4E518645" w14:textId="77777777" w:rsidR="00C33447" w:rsidRDefault="00C33447" w:rsidP="00C33447">
      <w:pPr>
        <w:rPr>
          <w:color w:val="000000"/>
        </w:rPr>
      </w:pPr>
      <w:bookmarkStart w:id="2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898D9D0" w14:textId="77777777" w:rsidR="00C33447" w:rsidRDefault="00C33447" w:rsidP="00C33447">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3"/>
    </w:p>
    <w:p w14:paraId="0AE8C4C0" w14:textId="77777777" w:rsidR="00C33447" w:rsidRDefault="00C33447" w:rsidP="00C33447">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1ED0B878" w14:textId="77777777" w:rsidR="00C33447" w:rsidRPr="00FA59A1" w:rsidRDefault="00C33447" w:rsidP="00C33447">
      <w:pPr>
        <w:pStyle w:val="B1"/>
        <w:rPr>
          <w:color w:val="000000"/>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one or two indicated TCI States to be applied to PDSCH</w:t>
      </w:r>
    </w:p>
    <w:p w14:paraId="48418858" w14:textId="77777777" w:rsidR="00C33447" w:rsidRDefault="00C33447" w:rsidP="00C33447">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15186D04" w14:textId="77777777" w:rsidR="00C33447" w:rsidRDefault="00C33447" w:rsidP="00C33447">
      <w:pPr>
        <w:rPr>
          <w:lang w:eastAsia="zh-CN"/>
        </w:rPr>
      </w:pPr>
      <w:r>
        <w:rPr>
          <w:lang w:eastAsia="zh-CN"/>
        </w:rPr>
        <w:t>the UE procedure for receiving the PDSCH upon detection of a PDCCH follows clause 5.1 and the QCL assumption for the PDSCH as defined in clause 5.1.5.</w:t>
      </w:r>
    </w:p>
    <w:p w14:paraId="651AEC25" w14:textId="77777777" w:rsidR="00C33447" w:rsidRPr="00415319" w:rsidRDefault="00C33447" w:rsidP="00C33447">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54E24266" w14:textId="77777777" w:rsidR="00C33447" w:rsidRPr="00415319" w:rsidRDefault="00C33447" w:rsidP="00C33447">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71A1FAB" w14:textId="77777777" w:rsidR="00C33447" w:rsidRPr="00D808EE" w:rsidRDefault="00C33447" w:rsidP="00C33447">
      <w:r w:rsidRPr="00D808EE">
        <w:t>If a UE</w:t>
      </w:r>
      <w:r w:rsidRPr="00D808EE">
        <w:rPr>
          <w:rFonts w:ascii="PMingLiU" w:hAnsi="PMingLiU" w:hint="eastAsia"/>
        </w:rPr>
        <w:t xml:space="preserve"> </w:t>
      </w:r>
      <w:r w:rsidRPr="00D808EE">
        <w:t xml:space="preserve">configured with </w:t>
      </w:r>
      <w:r w:rsidRPr="00D808EE">
        <w:rPr>
          <w:i/>
          <w:iCs/>
          <w:lang w:eastAsia="en-GB"/>
        </w:rPr>
        <w:t>dl-OrJointTCI-StateList</w:t>
      </w:r>
      <w:r w:rsidRPr="00D808EE">
        <w:t xml:space="preserve"> and </w:t>
      </w:r>
      <w:r w:rsidRPr="00D808EE">
        <w:rPr>
          <w:lang w:eastAsia="en-GB"/>
        </w:rPr>
        <w:t xml:space="preserve">having two indicated </w:t>
      </w:r>
      <w:r w:rsidRPr="00D808EE">
        <w:t xml:space="preserve">TCI-States is configured with </w:t>
      </w:r>
      <w:r w:rsidRPr="00D808EE">
        <w:rPr>
          <w:i/>
          <w:iCs/>
        </w:rPr>
        <w:t xml:space="preserve">sfnSchemePdcch </w:t>
      </w:r>
      <w:r w:rsidRPr="00D808EE">
        <w:t xml:space="preserve">set to 'sfnSchemeA' for a DL BWP and signaled by the higher layer parameter [applyIndicatedTCIState] to apply both indicated TCI-States to a PDCCH on a CORESET, and the UE does not report its capability of </w:t>
      </w:r>
      <w:r w:rsidRPr="00D808EE">
        <w:rPr>
          <w:i/>
          <w:iCs/>
        </w:rPr>
        <w:t>sfn-SchemeA-PDCCH-only</w:t>
      </w:r>
      <w:r w:rsidRPr="00D808EE">
        <w:t>, the UE is expected to be configured with</w:t>
      </w:r>
      <w:r w:rsidRPr="00D808EE">
        <w:rPr>
          <w:i/>
          <w:iCs/>
        </w:rPr>
        <w:t xml:space="preserve"> sfnSchemePdsch </w:t>
      </w:r>
      <w:r w:rsidRPr="00D808EE">
        <w:t>set to</w:t>
      </w:r>
      <w:r w:rsidRPr="00D808EE">
        <w:rPr>
          <w:i/>
          <w:iCs/>
        </w:rPr>
        <w:t xml:space="preserve"> </w:t>
      </w:r>
      <w:r w:rsidRPr="00D808EE">
        <w:rPr>
          <w:i/>
          <w:iCs/>
        </w:rPr>
        <w:lastRenderedPageBreak/>
        <w:t xml:space="preserve">'sfnSchemeA' </w:t>
      </w:r>
      <w:r w:rsidRPr="00D808EE">
        <w:t xml:space="preserve">and both indicated TCI-States are </w:t>
      </w:r>
      <w:r>
        <w:t>applicable</w:t>
      </w:r>
      <w:r w:rsidRPr="00D808EE">
        <w:t xml:space="preserve"> to PDSCH, if the PDSCH is scheduled by DCI format 1_1/1_2 on the PDCCH.</w:t>
      </w:r>
    </w:p>
    <w:p w14:paraId="103DAA15" w14:textId="77777777" w:rsidR="00C33447" w:rsidRPr="00415319" w:rsidRDefault="00C33447" w:rsidP="00C33447">
      <w:pPr>
        <w:rPr>
          <w:rFonts w:cs="Times"/>
          <w:color w:val="000000"/>
        </w:rPr>
      </w:pPr>
      <w:r w:rsidRPr="00415319">
        <w:rPr>
          <w:rFonts w:cs="Times"/>
          <w:color w:val="000000"/>
        </w:rPr>
        <w:t xml:space="preserve">If a UE </w:t>
      </w:r>
      <w:r>
        <w:t xml:space="preserve">not configured with </w:t>
      </w:r>
      <w:r w:rsidRPr="00BD0023">
        <w:rPr>
          <w:i/>
        </w:rPr>
        <w:t>dl-OrJointTCI-StateList</w:t>
      </w:r>
      <w:r w:rsidRPr="00415319">
        <w:rPr>
          <w:rFonts w:cs="Times"/>
          <w:color w:val="000000"/>
        </w:rPr>
        <w:t xml:space="preserve"> 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8B29BA2" w14:textId="77777777" w:rsidR="00C33447" w:rsidRPr="00740707" w:rsidRDefault="00C33447" w:rsidP="00C33447">
      <w:r w:rsidRPr="00740707">
        <w:t xml:space="preserve">If a UE configured with </w:t>
      </w:r>
      <w:r w:rsidRPr="00740707">
        <w:rPr>
          <w:i/>
          <w:iCs/>
          <w:lang w:eastAsia="en-GB"/>
        </w:rPr>
        <w:t>dl-OrJointTCI-StateList</w:t>
      </w:r>
      <w:r w:rsidRPr="00740707">
        <w:t xml:space="preserve"> and </w:t>
      </w:r>
      <w:r w:rsidRPr="00740707">
        <w:rPr>
          <w:lang w:eastAsia="en-GB"/>
        </w:rPr>
        <w:t xml:space="preserve">having two indicated </w:t>
      </w:r>
      <w:r w:rsidRPr="00740707">
        <w:t xml:space="preserve">TCI-States is configured with </w:t>
      </w:r>
      <w:r w:rsidRPr="00740707">
        <w:rPr>
          <w:i/>
          <w:iCs/>
        </w:rPr>
        <w:t xml:space="preserve">sfnSchemePdcch </w:t>
      </w:r>
      <w:r w:rsidRPr="00740707">
        <w:t>set to 'sfnSchemeB' for a DL BWP</w:t>
      </w:r>
      <w:r w:rsidRPr="00740707">
        <w:rPr>
          <w:lang w:eastAsia="en-GB"/>
        </w:rPr>
        <w:t>,</w:t>
      </w:r>
      <w:r w:rsidRPr="00740707">
        <w:t xml:space="preserve"> and signaled by the higher layer parameter [applyIndicatedTCIState] to apply both indicated TCI-States to a PDCCH on a CORESET, the UE is expected to be configured with</w:t>
      </w:r>
      <w:r w:rsidRPr="00740707">
        <w:rPr>
          <w:i/>
          <w:iCs/>
        </w:rPr>
        <w:t xml:space="preserve"> sfnSchemePdsch </w:t>
      </w:r>
      <w:r w:rsidRPr="00740707">
        <w:t>set to</w:t>
      </w:r>
      <w:r w:rsidRPr="00740707">
        <w:rPr>
          <w:i/>
          <w:iCs/>
        </w:rPr>
        <w:t xml:space="preserve"> 'sfnSchemeB' </w:t>
      </w:r>
      <w:r w:rsidRPr="00740707">
        <w:t xml:space="preserve">and </w:t>
      </w:r>
      <w:r w:rsidRPr="00740707">
        <w:rPr>
          <w:lang w:eastAsia="en-GB"/>
        </w:rPr>
        <w:t xml:space="preserve">both indicated </w:t>
      </w:r>
      <w:r w:rsidRPr="00740707">
        <w:t xml:space="preserve">TCI-States are </w:t>
      </w:r>
      <w:r>
        <w:t>applicable</w:t>
      </w:r>
      <w:r w:rsidRPr="00740707">
        <w:rPr>
          <w:lang w:eastAsia="en-GB"/>
        </w:rPr>
        <w:t xml:space="preserve"> to PDSCH</w:t>
      </w:r>
      <w:r w:rsidRPr="00740707">
        <w:rPr>
          <w:i/>
          <w:iCs/>
        </w:rPr>
        <w:t xml:space="preserve">, </w:t>
      </w:r>
      <w:r w:rsidRPr="00740707">
        <w:t>if the PDSCH is scheduled by DCI format 1_1/1_2 on the PDCCH.</w:t>
      </w:r>
    </w:p>
    <w:p w14:paraId="67094B93" w14:textId="77777777" w:rsidR="00C33447" w:rsidRPr="00F57C6E" w:rsidRDefault="00C33447" w:rsidP="00C33447">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6AA5294E" w14:textId="730D2C10" w:rsidR="00C33447" w:rsidRPr="00E92DCD" w:rsidRDefault="00C33447" w:rsidP="00C33447">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ins w:id="24" w:author="Mihai Enescu " w:date="2024-03-06T08:58:00Z">
        <w:r>
          <w:rPr>
            <w:color w:val="000000"/>
            <w:kern w:val="2"/>
            <w:lang w:eastAsia="zh-CN"/>
          </w:rPr>
          <w:t>or determined as non-active periods of cell DTX, if the serving cell is activated with cell DTX, based on [10, TS 38.321]</w:t>
        </w:r>
      </w:ins>
      <w:ins w:id="25" w:author="Mihai Enescu " w:date="2024-03-06T08:59:00Z">
        <w:r>
          <w:rPr>
            <w:color w:val="000000"/>
            <w:kern w:val="2"/>
            <w:lang w:eastAsia="zh-CN"/>
          </w:rPr>
          <w:t xml:space="preserve">, </w:t>
        </w:r>
      </w:ins>
      <w:r w:rsidRPr="00E92DCD">
        <w:rPr>
          <w:color w:val="000000"/>
          <w:kern w:val="2"/>
          <w:lang w:eastAsia="zh-CN"/>
        </w:rPr>
        <w:t>a UE receives one or more PDSCHs without corresponding PDCCH transmissions in the slot as specified below.</w:t>
      </w:r>
    </w:p>
    <w:p w14:paraId="5D2E8C8C" w14:textId="77777777" w:rsidR="00C33447" w:rsidRPr="00E92DCD" w:rsidRDefault="00C33447" w:rsidP="00C33447">
      <w:pPr>
        <w:pStyle w:val="B1"/>
      </w:pPr>
      <w:r w:rsidRPr="00E92DCD">
        <w:t>‒</w:t>
      </w:r>
      <w:r>
        <w:tab/>
      </w:r>
      <w:bookmarkStart w:id="2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6"/>
    </w:p>
    <w:p w14:paraId="5DD2B052" w14:textId="77777777" w:rsidR="00C33447" w:rsidRPr="00E92DCD" w:rsidRDefault="00C33447" w:rsidP="00C33447">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6C33558" w14:textId="77777777" w:rsidR="00C33447" w:rsidRPr="00E92DCD" w:rsidRDefault="00C33447" w:rsidP="00C33447">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9E25EF7" w14:textId="77777777" w:rsidR="00C33447" w:rsidRPr="000852BD" w:rsidRDefault="00C33447" w:rsidP="00C33447">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C61F615" w14:textId="77777777" w:rsidR="00C33447" w:rsidRPr="000852BD" w:rsidRDefault="00C33447" w:rsidP="00C33447">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7E2E8F31" w14:textId="79E658D6" w:rsidR="00C33447" w:rsidRDefault="00C33447" w:rsidP="00C33447">
      <w:pPr>
        <w:jc w:val="center"/>
      </w:pPr>
      <w:r>
        <w:t>&lt;omitted text&gt;</w:t>
      </w:r>
      <w:r w:rsidRPr="0093030B">
        <w:t xml:space="preserve"> </w:t>
      </w:r>
    </w:p>
    <w:p w14:paraId="4C0E0B70" w14:textId="77777777" w:rsidR="001E662B" w:rsidRPr="0048482F" w:rsidRDefault="001E662B" w:rsidP="001E662B">
      <w:pPr>
        <w:pStyle w:val="Heading4"/>
        <w:rPr>
          <w:color w:val="000000"/>
        </w:rPr>
      </w:pPr>
      <w:bookmarkStart w:id="27" w:name="_Toc11352098"/>
      <w:bookmarkStart w:id="28" w:name="_Toc20317988"/>
      <w:bookmarkStart w:id="29" w:name="_Toc27299886"/>
      <w:bookmarkStart w:id="30" w:name="_Toc29673151"/>
      <w:bookmarkStart w:id="31" w:name="_Toc29673292"/>
      <w:bookmarkStart w:id="32" w:name="_Toc29674285"/>
      <w:bookmarkStart w:id="33" w:name="_Toc36645515"/>
      <w:bookmarkStart w:id="34" w:name="_Toc45810560"/>
      <w:bookmarkStart w:id="35" w:name="_Toc155777335"/>
      <w:r w:rsidRPr="0048482F">
        <w:rPr>
          <w:color w:val="000000"/>
        </w:rPr>
        <w:t>5.1.6.1</w:t>
      </w:r>
      <w:r w:rsidRPr="0048482F">
        <w:rPr>
          <w:color w:val="000000"/>
        </w:rPr>
        <w:tab/>
        <w:t>CSI-RS reception procedure</w:t>
      </w:r>
      <w:bookmarkEnd w:id="27"/>
      <w:bookmarkEnd w:id="28"/>
      <w:bookmarkEnd w:id="29"/>
      <w:bookmarkEnd w:id="30"/>
      <w:bookmarkEnd w:id="31"/>
      <w:bookmarkEnd w:id="32"/>
      <w:bookmarkEnd w:id="33"/>
      <w:bookmarkEnd w:id="34"/>
      <w:bookmarkEnd w:id="35"/>
    </w:p>
    <w:p w14:paraId="51D9A26D" w14:textId="77777777" w:rsidR="001E662B" w:rsidRDefault="001E662B" w:rsidP="001E662B">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2539082A" w14:textId="77777777" w:rsidR="001E662B" w:rsidRDefault="001E662B" w:rsidP="001E662B">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17FB0190" w14:textId="77777777" w:rsidR="001E662B" w:rsidRDefault="001E662B" w:rsidP="001E662B">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13779DAC" w14:textId="77777777" w:rsidR="001E662B" w:rsidRDefault="001E662B" w:rsidP="001E662B">
      <w:pPr>
        <w:rPr>
          <w:rFonts w:eastAsia="MS Mincho"/>
          <w:color w:val="000000"/>
        </w:rPr>
      </w:pPr>
      <w:r w:rsidRPr="00E22FCC">
        <w:rPr>
          <w:rFonts w:eastAsia="MS Mincho"/>
          <w:color w:val="000000"/>
        </w:rPr>
        <w:t xml:space="preserve">If the UE is configured with DRX, </w:t>
      </w:r>
    </w:p>
    <w:p w14:paraId="6EE89757" w14:textId="77777777" w:rsidR="001E662B" w:rsidRDefault="001E662B" w:rsidP="001E662B">
      <w:pPr>
        <w:pStyle w:val="B1"/>
      </w:pPr>
      <w:r>
        <w:lastRenderedPageBreak/>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r w:rsidRPr="004150D8">
        <w:t xml:space="preserve"> and </w:t>
      </w:r>
      <w:r>
        <w:rPr>
          <w:lang w:val="en-US"/>
        </w:rPr>
        <w:t>'</w:t>
      </w:r>
      <w:r w:rsidRPr="004150D8">
        <w:t>ssb-Index-RSRP</w:t>
      </w:r>
      <w:r>
        <w:rPr>
          <w:lang w:val="en-US"/>
        </w:rPr>
        <w:t>'</w:t>
      </w:r>
      <w:r>
        <w:t xml:space="preserve">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6C02C5DC" w14:textId="77777777" w:rsidR="001E662B" w:rsidRDefault="001E662B" w:rsidP="001E662B">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cri-RSRP 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416D806F" w14:textId="77777777" w:rsidR="001E662B" w:rsidRDefault="001E662B" w:rsidP="001E662B">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0E4F160" w14:textId="5B5FD760" w:rsidR="001E662B" w:rsidRPr="00836E12" w:rsidRDefault="001E662B" w:rsidP="001E662B">
      <w:r>
        <w:rPr>
          <w:lang w:val="en-US"/>
        </w:rPr>
        <w:t>During non-active periods of cell DTX</w:t>
      </w:r>
      <w:ins w:id="36" w:author="Mihai Enescu " w:date="2024-03-06T08:51:00Z">
        <w:r w:rsidR="00C57713">
          <w:rPr>
            <w:lang w:val="en-US"/>
          </w:rPr>
          <w:t xml:space="preserve"> if cell DT</w:t>
        </w:r>
      </w:ins>
      <w:ins w:id="37" w:author="Mihai Enescu " w:date="2024-03-06T08:52:00Z">
        <w:r w:rsidR="00C57713">
          <w:rPr>
            <w:lang w:val="en-US"/>
          </w:rPr>
          <w:t>X is activated for a serving cell</w:t>
        </w:r>
      </w:ins>
      <w:r>
        <w:rPr>
          <w:lang w:val="en-US"/>
        </w:rPr>
        <w:t xml:space="preserve">, the UE </w:t>
      </w:r>
      <w:del w:id="38" w:author="Mihai Enescu " w:date="2024-03-06T08:52:00Z">
        <w:r w:rsidDel="00C57713">
          <w:delText>configured with</w:delText>
        </w:r>
        <w:r w:rsidDel="00C57713">
          <w:rPr>
            <w:lang w:val="en-US"/>
          </w:rPr>
          <w:delText xml:space="preserve"> cell DTX </w:delText>
        </w:r>
      </w:del>
      <w:r>
        <w:rPr>
          <w:lang w:val="en-US"/>
        </w:rPr>
        <w:t xml:space="preserve">is not expected to receive the periodic CSI-RS and semi-persistent CSI-RS </w:t>
      </w:r>
      <w:ins w:id="39" w:author="Mihai Enescu " w:date="2024-03-06T08:52:00Z">
        <w:r w:rsidR="00C57713">
          <w:rPr>
            <w:lang w:val="en-US"/>
          </w:rPr>
          <w:t xml:space="preserve">on the serving cell </w:t>
        </w:r>
      </w:ins>
      <w:r>
        <w:rPr>
          <w:lang w:val="en-US"/>
        </w:rPr>
        <w:t>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ins w:id="40" w:author="Mihai Enescu " w:date="2024-03-06T08:52:00Z">
        <w:r w:rsidR="00A26C21">
          <w:rPr>
            <w:rFonts w:eastAsia="MS Mincho"/>
            <w:color w:val="000000" w:themeColor="text1"/>
            <w:lang/>
          </w:rPr>
          <w:t xml:space="preserve">on the serving cell </w:t>
        </w:r>
      </w:ins>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p w14:paraId="74EEF097" w14:textId="59AE74A4" w:rsidR="001E662B" w:rsidRDefault="001E662B" w:rsidP="001E662B">
      <w:pPr>
        <w:jc w:val="center"/>
      </w:pPr>
      <w:r>
        <w:t>&lt;omitted text&gt;</w:t>
      </w:r>
      <w:r w:rsidRPr="0093030B">
        <w:t xml:space="preserve"> </w:t>
      </w:r>
    </w:p>
    <w:p w14:paraId="02638E9D" w14:textId="77777777" w:rsidR="0023668A" w:rsidRPr="0048482F" w:rsidRDefault="0023668A" w:rsidP="0023668A">
      <w:pPr>
        <w:pStyle w:val="Heading5"/>
        <w:rPr>
          <w:color w:val="000000"/>
          <w:lang w:eastAsia="zh-CN"/>
        </w:rPr>
      </w:pPr>
      <w:bookmarkStart w:id="41" w:name="_Toc11352114"/>
      <w:bookmarkStart w:id="42" w:name="_Toc20318004"/>
      <w:bookmarkStart w:id="43" w:name="_Toc27299902"/>
      <w:bookmarkStart w:id="44" w:name="_Toc29673169"/>
      <w:bookmarkStart w:id="45" w:name="_Toc29673310"/>
      <w:bookmarkStart w:id="46" w:name="_Toc29674303"/>
      <w:bookmarkStart w:id="47" w:name="_Toc36645533"/>
      <w:bookmarkStart w:id="48" w:name="_Toc45810578"/>
      <w:bookmarkStart w:id="49" w:name="_Toc155777356"/>
      <w:r w:rsidRPr="0048482F">
        <w:rPr>
          <w:color w:val="000000"/>
          <w:lang w:eastAsia="zh-CN"/>
        </w:rPr>
        <w:t>5.2.1.4.2</w:t>
      </w:r>
      <w:r w:rsidRPr="0048482F">
        <w:rPr>
          <w:color w:val="000000"/>
          <w:lang w:eastAsia="zh-CN"/>
        </w:rPr>
        <w:tab/>
      </w:r>
      <w:r>
        <w:rPr>
          <w:color w:val="000000"/>
          <w:lang w:eastAsia="zh-CN"/>
        </w:rPr>
        <w:t xml:space="preserve">Report quantity </w:t>
      </w:r>
      <w:bookmarkEnd w:id="41"/>
      <w:bookmarkEnd w:id="42"/>
      <w:bookmarkEnd w:id="43"/>
      <w:bookmarkEnd w:id="44"/>
      <w:bookmarkEnd w:id="45"/>
      <w:bookmarkEnd w:id="46"/>
      <w:bookmarkEnd w:id="47"/>
      <w:bookmarkEnd w:id="48"/>
      <w:r>
        <w:rPr>
          <w:color w:val="000000"/>
          <w:lang w:eastAsia="zh-CN"/>
        </w:rPr>
        <w:t>configurations</w:t>
      </w:r>
      <w:bookmarkEnd w:id="49"/>
    </w:p>
    <w:p w14:paraId="4062DE99" w14:textId="77777777" w:rsidR="0023668A" w:rsidRDefault="0023668A" w:rsidP="0023668A">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2C026AF4" w14:textId="77777777" w:rsidR="0023668A" w:rsidRDefault="0023668A" w:rsidP="0023668A">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73CDD52D"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3A780494"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29546487" w14:textId="77777777" w:rsidR="0023668A" w:rsidRPr="0073284A" w:rsidRDefault="0023668A" w:rsidP="0023668A">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25A162D1" w14:textId="77777777" w:rsidR="0023668A" w:rsidRDefault="0023668A" w:rsidP="0023668A">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6625790">
          <v:shape id="_x0000_i1026" type="#_x0000_t75" style="width:7.55pt;height:14.25pt" o:ole="">
            <v:imagedata r:id="rId20" o:title=""/>
          </v:shape>
          <o:OLEObject Type="Embed" ProgID="Equation.DSMT4" ShapeID="_x0000_i1026" DrawAspect="Content" ObjectID="_1771653974" r:id="rId21"/>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3B58A240" w14:textId="77777777" w:rsidR="0023668A" w:rsidRDefault="0023668A" w:rsidP="0023668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2553F2D" w14:textId="77777777" w:rsidR="0023668A" w:rsidRDefault="0023668A" w:rsidP="0023668A">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2B657797" w14:textId="77777777" w:rsidR="0023668A" w:rsidRDefault="0023668A" w:rsidP="0023668A">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15C60F73">
          <v:shape id="_x0000_i1027" type="#_x0000_t75" style="width:7.55pt;height:14.25pt" o:ole="">
            <v:imagedata r:id="rId20" o:title=""/>
          </v:shape>
          <o:OLEObject Type="Embed" ProgID="Equation.DSMT4" ShapeID="_x0000_i1027" DrawAspect="Content" ObjectID="_1771653975" r:id="rId22"/>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4B63F9">
          <v:shape id="_x0000_i1028" type="#_x0000_t75" style="width:7.55pt;height:14.25pt" o:ole="">
            <v:imagedata r:id="rId23" o:title=""/>
          </v:shape>
          <o:OLEObject Type="Embed" ProgID="Equation.3" ShapeID="_x0000_i1028" DrawAspect="Content" ObjectID="_1771653976" r:id="rId24"/>
        </w:object>
      </w:r>
      <w:r w:rsidRPr="00A5098F">
        <w:rPr>
          <w:lang w:val="en-US"/>
        </w:rPr>
        <w:t xml:space="preserve">assuming PDSCH transmission with </w:t>
      </w:r>
      <w:r w:rsidRPr="00413D89">
        <w:rPr>
          <w:position w:val="-14"/>
          <w:lang w:val="en-US"/>
        </w:rPr>
        <w:object w:dxaOrig="630" w:dyaOrig="345" w14:anchorId="6947464F">
          <v:shape id="_x0000_i1029" type="#_x0000_t75" style="width:27.65pt;height:14.25pt" o:ole="">
            <v:imagedata r:id="rId25" o:title=""/>
          </v:shape>
          <o:OLEObject Type="Embed" ProgID="Equation.DSMT4" ShapeID="_x0000_i1029" DrawAspect="Content" ObjectID="_1771653977" r:id="rId26"/>
        </w:object>
      </w:r>
      <w:r w:rsidRPr="00A5098F">
        <w:rPr>
          <w:lang w:val="en-US"/>
        </w:rPr>
        <w:t xml:space="preserve"> precoders (corresponding to the same </w:t>
      </w:r>
      <w:r w:rsidRPr="00413D89">
        <w:rPr>
          <w:position w:val="-10"/>
          <w:lang w:val="en-US"/>
        </w:rPr>
        <w:object w:dxaOrig="195" w:dyaOrig="315" w14:anchorId="6E613264">
          <v:shape id="_x0000_i1030" type="#_x0000_t75" style="width:7.55pt;height:14.25pt" o:ole="">
            <v:imagedata r:id="rId27" o:title=""/>
          </v:shape>
          <o:OLEObject Type="Embed" ProgID="Equation.3" ShapeID="_x0000_i1030" DrawAspect="Content" ObjectID="_1771653978" r:id="rId28"/>
        </w:object>
      </w:r>
      <w:r w:rsidRPr="00A5098F">
        <w:rPr>
          <w:lang w:val="en-US"/>
        </w:rPr>
        <w:t xml:space="preserve">but different </w:t>
      </w:r>
      <w:r w:rsidRPr="00413D89">
        <w:rPr>
          <w:position w:val="-10"/>
          <w:lang w:val="en-US"/>
        </w:rPr>
        <w:object w:dxaOrig="210" w:dyaOrig="315" w14:anchorId="21D72389">
          <v:shape id="_x0000_i1031" type="#_x0000_t75" style="width:7.55pt;height:14.25pt" o:ole="">
            <v:imagedata r:id="rId29" o:title=""/>
          </v:shape>
          <o:OLEObject Type="Embed" ProgID="Equation.3" ShapeID="_x0000_i1031" DrawAspect="Content" ObjectID="_1771653979" r:id="rId30"/>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557B0653">
          <v:shape id="_x0000_i1032" type="#_x0000_t75" style="width:14.25pt;height:14.25pt" o:ole="">
            <v:imagedata r:id="rId31" o:title=""/>
          </v:shape>
          <o:OLEObject Type="Embed" ProgID="Equation.DSMT4" ShapeID="_x0000_i1032" DrawAspect="Content" ObjectID="_1771653980" r:id="rId3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6EA9B851" w14:textId="77777777" w:rsidR="0023668A" w:rsidRDefault="0023668A" w:rsidP="0023668A">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0010DAD0" w14:textId="3F33F031" w:rsidR="0023668A" w:rsidRPr="00E83E45" w:rsidRDefault="0023668A" w:rsidP="0023668A">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BAE89E6">
          <v:shape id="_x0000_i1033" type="#_x0000_t75" style="width:3in;height:21.75pt" o:ole="">
            <v:imagedata r:id="rId33" o:title=""/>
          </v:shape>
          <o:OLEObject Type="Embed" ProgID="Equation.3" ShapeID="_x0000_i1033" DrawAspect="Content" ObjectID="_1771653981" r:id="rId34"/>
        </w:object>
      </w:r>
      <w:r w:rsidRPr="00A5098F">
        <w:t xml:space="preserve"> of port indices, where </w:t>
      </w:r>
      <w:r w:rsidRPr="00413D89">
        <w:rPr>
          <w:position w:val="-10"/>
        </w:rPr>
        <w:object w:dxaOrig="1050" w:dyaOrig="345" w14:anchorId="21ED1E0A">
          <v:shape id="_x0000_i1034" type="#_x0000_t75" style="width:50.25pt;height:14.25pt" o:ole="">
            <v:imagedata r:id="rId35" o:title=""/>
          </v:shape>
          <o:OLEObject Type="Embed" ProgID="Equation.3" ShapeID="_x0000_i1034" DrawAspect="Content" ObjectID="_1771653982" r:id="rId36"/>
        </w:object>
      </w:r>
      <w:r w:rsidRPr="00A5098F">
        <w:t xml:space="preserve"> are the CSI-RS port indices associated with rank ν and </w:t>
      </w:r>
      <w:r w:rsidRPr="00E46E7C">
        <w:rPr>
          <w:position w:val="-12"/>
        </w:rPr>
        <w:object w:dxaOrig="1219" w:dyaOrig="340" w14:anchorId="20A62540">
          <v:shape id="_x0000_i1035" type="#_x0000_t75" style="width:57.75pt;height:14.25pt" o:ole="">
            <v:imagedata r:id="rId37" o:title=""/>
          </v:shape>
          <o:OLEObject Type="Embed" ProgID="Equation.DSMT4" ShapeID="_x0000_i1035" DrawAspect="Content" ObjectID="_1771653983" r:id="rId38"/>
        </w:object>
      </w:r>
      <w:r w:rsidRPr="00A5098F">
        <w:t xml:space="preserve"> where</w:t>
      </w:r>
      <w:r w:rsidRPr="00413D89">
        <w:rPr>
          <w:position w:val="-10"/>
        </w:rPr>
        <w:object w:dxaOrig="1035" w:dyaOrig="315" w14:anchorId="20EFC3E5">
          <v:shape id="_x0000_i1036" type="#_x0000_t75" style="width:50.25pt;height:14.25pt" o:ole="">
            <v:imagedata r:id="rId39" o:title=""/>
          </v:shape>
          <o:OLEObject Type="Embed" ProgID="Equation.3" ShapeID="_x0000_i1036" DrawAspect="Content" ObjectID="_1771653984" r:id="rId40"/>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 </w:t>
      </w:r>
      <w:ins w:id="50" w:author="Mihai Enescu " w:date="2024-03-06T08:39:00Z">
        <w:r w:rsidR="00A11AFE" w:rsidRPr="00413D89">
          <w:rPr>
            <w:position w:val="-10"/>
          </w:rPr>
          <w:object w:dxaOrig="1035" w:dyaOrig="315" w14:anchorId="4DC950F7">
            <v:shape id="_x0000_i1037" type="#_x0000_t75" style="width:50.25pt;height:14.25pt" o:ole="">
              <v:imagedata r:id="rId39" o:title=""/>
            </v:shape>
            <o:OLEObject Type="Embed" ProgID="Equation.3" ShapeID="_x0000_i1037" DrawAspect="Content" ObjectID="_1771653985" r:id="rId41"/>
          </w:object>
        </w:r>
      </w:ins>
      <w:del w:id="51" w:author="Mihai Enescu " w:date="2024-03-06T08:39:00Z">
        <w:r w:rsidRPr="00E83E45" w:rsidDel="00A11AFE">
          <w:rPr>
            <w:i/>
          </w:rPr>
          <w:delText>P</w:delText>
        </w:r>
      </w:del>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21A719E2" w14:textId="65BE6F7A" w:rsidR="0023668A" w:rsidRPr="00E83E45" w:rsidRDefault="0023668A" w:rsidP="0023668A">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293AF226">
          <v:shape id="_x0000_i1038" type="#_x0000_t75" style="width:108.85pt;height:14.25pt" o:ole="">
            <v:imagedata r:id="rId42" o:title=""/>
          </v:shape>
          <o:OLEObject Type="Embed" ProgID="Equation.DSMT4" ShapeID="_x0000_i1038" DrawAspect="Content" ObjectID="_1771653986" r:id="rId43"/>
        </w:object>
      </w:r>
      <w:r w:rsidRPr="00A5098F">
        <w:t xml:space="preserve"> are associated with ranks </w:t>
      </w:r>
      <w:r w:rsidRPr="00E46E7C">
        <w:rPr>
          <w:position w:val="-8"/>
        </w:rPr>
        <w:object w:dxaOrig="1040" w:dyaOrig="260" w14:anchorId="556859FF">
          <v:shape id="_x0000_i1039" type="#_x0000_t75" style="width:50.25pt;height:14.25pt" o:ole="">
            <v:imagedata r:id="rId44" o:title=""/>
          </v:shape>
          <o:OLEObject Type="Embed" ProgID="Equation.DSMT4" ShapeID="_x0000_i1039" DrawAspect="Content" ObjectID="_1771653987" r:id="rId45"/>
        </w:object>
      </w:r>
      <w:r w:rsidRPr="00A5098F">
        <w:t xml:space="preserve"> where </w:t>
      </w:r>
      <w:r w:rsidRPr="00413D89">
        <w:rPr>
          <w:position w:val="-10"/>
        </w:rPr>
        <w:object w:dxaOrig="1005" w:dyaOrig="285" w14:anchorId="1F515C56">
          <v:shape id="_x0000_i1040" type="#_x0000_t75" style="width:50.25pt;height:14.25pt" o:ole="">
            <v:imagedata r:id="rId39" o:title=""/>
          </v:shape>
          <o:OLEObject Type="Embed" ProgID="Equation.3" ShapeID="_x0000_i1040" DrawAspect="Content" ObjectID="_1771653988" r:id="rId46"/>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 </w:t>
      </w:r>
      <w:ins w:id="52" w:author="Mihai Enescu " w:date="2024-03-06T08:38:00Z">
        <w:r w:rsidRPr="00413D89">
          <w:rPr>
            <w:position w:val="-10"/>
          </w:rPr>
          <w:object w:dxaOrig="1005" w:dyaOrig="285" w14:anchorId="09BE548E">
            <v:shape id="_x0000_i1041" type="#_x0000_t75" style="width:50.25pt;height:14.25pt" o:ole="">
              <v:imagedata r:id="rId39" o:title=""/>
            </v:shape>
            <o:OLEObject Type="Embed" ProgID="Equation.3" ShapeID="_x0000_i1041" DrawAspect="Content" ObjectID="_1771653989" r:id="rId47"/>
          </w:object>
        </w:r>
      </w:ins>
      <w:ins w:id="53" w:author="Mihai Enescu " w:date="2024-03-06T08:38:00Z">
        <w:r w:rsidRPr="00A5098F">
          <w:t xml:space="preserve"> </w:t>
        </w:r>
      </w:ins>
      <w:del w:id="54" w:author="Mihai Enescu " w:date="2024-03-06T08:38:00Z">
        <w:r w:rsidRPr="00E83E45" w:rsidDel="0023668A">
          <w:rPr>
            <w:i/>
          </w:rPr>
          <w:delText>P</w:delText>
        </w:r>
      </w:del>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2298AF0C" w14:textId="77777777" w:rsidR="0023668A" w:rsidRDefault="0023668A" w:rsidP="0023668A">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F501AC6">
          <v:shape id="_x0000_i1042" type="#_x0000_t75" style="width:14.25pt;height:27.65pt" o:ole="">
            <v:imagedata r:id="rId48" o:title=""/>
          </v:shape>
          <o:OLEObject Type="Embed" ProgID="Equation.DSMT4" ShapeID="_x0000_i1042" DrawAspect="Content" ObjectID="_1771653990" r:id="rId49"/>
        </w:object>
      </w:r>
      <w:r w:rsidRPr="00A5098F">
        <w:t>.</w:t>
      </w:r>
    </w:p>
    <w:p w14:paraId="56802C76" w14:textId="77777777" w:rsidR="0023668A" w:rsidRPr="0048482F" w:rsidRDefault="0023668A" w:rsidP="0023668A">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E368130" w14:textId="77777777" w:rsidR="0023668A" w:rsidRPr="0048482F" w:rsidRDefault="0023668A" w:rsidP="0023668A">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C06CB81" w14:textId="77777777" w:rsidR="0023668A" w:rsidRDefault="0023668A" w:rsidP="0023668A">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B9EF21" w14:textId="77777777" w:rsidR="0023668A" w:rsidRDefault="0023668A" w:rsidP="0023668A">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717819A" w14:textId="77777777" w:rsidR="0023668A" w:rsidRPr="00A072C5" w:rsidRDefault="0023668A" w:rsidP="0023668A">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BD3EF20" w14:textId="77777777" w:rsidR="0023668A" w:rsidRPr="0048482F" w:rsidRDefault="0023668A" w:rsidP="0023668A">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C8973F7" w14:textId="77777777" w:rsidR="0023668A" w:rsidRDefault="0023668A" w:rsidP="0023668A">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7032C6A9" w14:textId="77777777" w:rsidR="0023668A" w:rsidRDefault="0023668A" w:rsidP="0023668A">
      <w:pPr>
        <w:pStyle w:val="B1"/>
      </w:pPr>
      <w:r>
        <w:lastRenderedPageBreak/>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6FC2C04" w14:textId="77777777" w:rsidR="0023668A" w:rsidRPr="0048482F" w:rsidRDefault="0023668A" w:rsidP="0023668A">
      <w:pPr>
        <w:pStyle w:val="B1"/>
        <w:rPr>
          <w:color w:val="000000"/>
        </w:rPr>
      </w:pPr>
      <w:bookmarkStart w:id="55"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5"/>
      <w:r>
        <w:t xml:space="preserve"> </w:t>
      </w:r>
      <w:r w:rsidRPr="00B95EAC">
        <w:rPr>
          <w:color w:val="000000" w:themeColor="text1"/>
        </w:rPr>
        <w:t>where CSI-RS and/or SSB resources can be received simultaneously by the UE</w:t>
      </w:r>
      <w:r>
        <w:rPr>
          <w:color w:val="000000" w:themeColor="text1"/>
          <w:lang w:val="en-US"/>
        </w:rPr>
        <w:t>.</w:t>
      </w:r>
    </w:p>
    <w:p w14:paraId="73318192" w14:textId="77777777" w:rsidR="0023668A" w:rsidRPr="00576378" w:rsidRDefault="0023668A" w:rsidP="0023668A">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4D44C25D" w14:textId="77777777" w:rsidR="0023668A" w:rsidRPr="00576378" w:rsidRDefault="0023668A" w:rsidP="0023668A">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61E13B3B" w14:textId="77777777" w:rsidR="0023668A" w:rsidRPr="00576378" w:rsidRDefault="0023668A" w:rsidP="0023668A">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18AA3149" w14:textId="77777777" w:rsidR="0023668A" w:rsidRDefault="0023668A" w:rsidP="0023668A">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43171BE" w14:textId="77777777" w:rsidR="0023668A" w:rsidRPr="00576378" w:rsidRDefault="0023668A" w:rsidP="0023668A">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7E57705" w14:textId="77777777" w:rsidR="0023668A" w:rsidRPr="00576378" w:rsidRDefault="0023668A" w:rsidP="0023668A">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913AB00" w14:textId="77777777" w:rsidR="0023668A" w:rsidRPr="00576378" w:rsidRDefault="0023668A" w:rsidP="0023668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5293CA9C" w14:textId="77777777" w:rsidR="0023668A" w:rsidRPr="00576378" w:rsidRDefault="0023668A" w:rsidP="0023668A">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0AD09193" w14:textId="77777777" w:rsidR="0023668A" w:rsidRPr="00576378" w:rsidRDefault="0023668A" w:rsidP="0023668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7E6D7224" w14:textId="77777777" w:rsidR="0023668A" w:rsidRPr="00576378" w:rsidRDefault="0023668A" w:rsidP="0023668A">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t>
      </w:r>
      <w:r w:rsidRPr="00576378">
        <w:lastRenderedPageBreak/>
        <w:t xml:space="preserve">wideband CQI index and, if subband CQI reporting is configured, a 2-bit subband CQI index, calculated independently from the first CQI, as described in Clause 5.2.2.1, and the two CQIs are reported in the same CSI report. </w:t>
      </w:r>
    </w:p>
    <w:p w14:paraId="47C0C2B1"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8F9E4A1"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35C4D6A5" w14:textId="77777777" w:rsidR="0023668A" w:rsidRPr="00576378" w:rsidRDefault="0023668A" w:rsidP="0023668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5B6B4FD5" w14:textId="77777777" w:rsidR="0023668A" w:rsidRDefault="0023668A" w:rsidP="0023668A">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EE27AB1" w14:textId="77777777" w:rsidR="0023668A" w:rsidRPr="002B2209" w:rsidRDefault="0023668A" w:rsidP="0023668A">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189A9C0" w14:textId="77777777" w:rsidR="0023668A" w:rsidRDefault="0023668A" w:rsidP="0023668A">
      <w:pPr>
        <w:pStyle w:val="B1"/>
      </w:pPr>
      <w:r>
        <w:t>-</w:t>
      </w:r>
      <w:r>
        <w:tab/>
        <w:t xml:space="preserve">each of the </w:t>
      </w:r>
      <m:oMath>
        <m:r>
          <w:rPr>
            <w:rFonts w:ascii="Cambria Math" w:hAnsi="Cambria Math"/>
          </w:rPr>
          <m:t>N</m:t>
        </m:r>
      </m:oMath>
      <w:r>
        <w:t xml:space="preserve"> Resource Pairs is associated to a CRI value.</w:t>
      </w:r>
    </w:p>
    <w:p w14:paraId="6941EF3B" w14:textId="77777777" w:rsidR="0023668A" w:rsidRDefault="0023668A" w:rsidP="0023668A">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2183AB63" w14:textId="77777777" w:rsidR="0023668A" w:rsidRDefault="0023668A" w:rsidP="0023668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352BF98" w14:textId="77777777" w:rsidR="0023668A" w:rsidRDefault="0023668A" w:rsidP="0023668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288D00C3" w14:textId="77777777" w:rsidR="0023668A" w:rsidRDefault="0023668A" w:rsidP="0023668A">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44630AD0" w14:textId="77777777" w:rsidR="0023668A" w:rsidRDefault="0023668A" w:rsidP="0023668A">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6A29C77" w14:textId="77777777" w:rsidR="0023668A" w:rsidRDefault="0023668A" w:rsidP="0023668A">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47593EF9" w14:textId="77777777" w:rsidR="0023668A" w:rsidRPr="004D67DF" w:rsidRDefault="0023668A" w:rsidP="0023668A">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5D1A3B5" w14:textId="77777777" w:rsidR="0023668A" w:rsidRDefault="0023668A" w:rsidP="0023668A">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6823B03" w14:textId="77777777" w:rsidR="0023668A" w:rsidRPr="00BC14A1" w:rsidRDefault="0023668A" w:rsidP="0023668A">
      <w:pPr>
        <w:pStyle w:val="B1"/>
      </w:pPr>
      <w:r>
        <w:t>-</w:t>
      </w:r>
      <w:r>
        <w:tab/>
        <w:t xml:space="preserve">The UE </w:t>
      </w:r>
      <w:r w:rsidRPr="00E80523">
        <w:t>shall derive the CSI parameters other than CRI</w:t>
      </w:r>
      <w:r>
        <w:t>(s)</w:t>
      </w:r>
      <w:r w:rsidRPr="00E80523">
        <w:t xml:space="preserve"> conditioned on the reported CRI</w:t>
      </w:r>
      <w:r>
        <w:t>(s), as follows:</w:t>
      </w:r>
    </w:p>
    <w:p w14:paraId="1D1E96EB" w14:textId="77777777" w:rsidR="0023668A" w:rsidRDefault="0023668A" w:rsidP="0023668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9906B05" w14:textId="77777777" w:rsidR="0023668A" w:rsidRDefault="0023668A" w:rsidP="0023668A">
      <w:pPr>
        <w:pStyle w:val="B3"/>
      </w:pPr>
      <w:r>
        <w:lastRenderedPageBreak/>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4667AC0" w14:textId="77777777" w:rsidR="0023668A" w:rsidRDefault="0023668A" w:rsidP="0023668A">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A801316" w14:textId="77777777" w:rsidR="0023668A" w:rsidRDefault="0023668A" w:rsidP="0023668A">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3E68E5DE" w14:textId="77777777" w:rsidR="0023668A" w:rsidRDefault="0023668A" w:rsidP="0023668A">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59475C4D" w14:textId="77777777" w:rsidR="0023668A" w:rsidRDefault="0023668A" w:rsidP="0023668A">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1ACC9F8" w14:textId="77777777" w:rsidR="0023668A" w:rsidRDefault="0023668A" w:rsidP="0023668A">
      <w:pPr>
        <w:pStyle w:val="B2"/>
      </w:pPr>
      <w:r>
        <w:t>-</w:t>
      </w:r>
      <w:r>
        <w:tab/>
        <w:t>the UE shall not report a total number of layers larger than four.</w:t>
      </w:r>
    </w:p>
    <w:p w14:paraId="7CCCFA52" w14:textId="77777777" w:rsidR="0023668A" w:rsidRDefault="0023668A" w:rsidP="0023668A">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5EAC03B7" w14:textId="77777777" w:rsidR="0023668A" w:rsidRDefault="0023668A" w:rsidP="0023668A">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0F1FD501">
          <v:shape id="_x0000_i1043" type="#_x0000_t75" style="width:43.55pt;height:14.25pt" o:ole="">
            <v:imagedata r:id="rId50" o:title=""/>
          </v:shape>
          <o:OLEObject Type="Embed" ProgID="Equation.DSMT4" ShapeID="_x0000_i1043" DrawAspect="Content" ObjectID="_1771653991" r:id="rId51"/>
        </w:object>
      </w:r>
      <w:r w:rsidRPr="0048482F">
        <w:rPr>
          <w:color w:val="000000"/>
        </w:rPr>
        <w:t xml:space="preserve"> where </w:t>
      </w:r>
      <w:r w:rsidRPr="0048482F">
        <w:rPr>
          <w:color w:val="000000"/>
          <w:position w:val="-10"/>
        </w:rPr>
        <w:object w:dxaOrig="200" w:dyaOrig="300" w14:anchorId="533B4E3F">
          <v:shape id="_x0000_i1044" type="#_x0000_t75" style="width:7.55pt;height:14.25pt" o:ole="">
            <v:imagedata r:id="rId52" o:title=""/>
          </v:shape>
          <o:OLEObject Type="Embed" ProgID="Equation.DSMT4" ShapeID="_x0000_i1044" DrawAspect="Content" ObjectID="_1771653992" r:id="rId53"/>
        </w:object>
      </w:r>
      <w:r w:rsidRPr="0048482F">
        <w:rPr>
          <w:color w:val="000000"/>
        </w:rPr>
        <w:t xml:space="preserve"> is the LSB and </w:t>
      </w:r>
      <w:r w:rsidRPr="0048482F">
        <w:rPr>
          <w:color w:val="000000"/>
          <w:position w:val="-10"/>
        </w:rPr>
        <w:object w:dxaOrig="200" w:dyaOrig="300" w14:anchorId="25359A49">
          <v:shape id="_x0000_i1045" type="#_x0000_t75" style="width:7.55pt;height:14.25pt" o:ole="">
            <v:imagedata r:id="rId54" o:title=""/>
          </v:shape>
          <o:OLEObject Type="Embed" ProgID="Equation.DSMT4" ShapeID="_x0000_i1045" DrawAspect="Content" ObjectID="_1771653993" r:id="rId55"/>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146C9C5E">
          <v:shape id="_x0000_i1046" type="#_x0000_t75" style="width:7.55pt;height:14.25pt" o:ole="">
            <v:imagedata r:id="rId56" o:title=""/>
          </v:shape>
          <o:OLEObject Type="Embed" ProgID="Equation.DSMT4" ShapeID="_x0000_i1046" DrawAspect="Content" ObjectID="_1771653994" r:id="rId57"/>
        </w:object>
      </w:r>
      <w:r w:rsidRPr="0048482F">
        <w:rPr>
          <w:color w:val="000000"/>
        </w:rPr>
        <w:t xml:space="preserve"> is zero, </w:t>
      </w:r>
      <w:r w:rsidRPr="0048482F">
        <w:rPr>
          <w:color w:val="000000"/>
          <w:position w:val="-12"/>
        </w:rPr>
        <w:object w:dxaOrig="1160" w:dyaOrig="340" w14:anchorId="25B77E51">
          <v:shape id="_x0000_i1047" type="#_x0000_t75" style="width:57.75pt;height:14.25pt" o:ole="">
            <v:imagedata r:id="rId58" o:title=""/>
          </v:shape>
          <o:OLEObject Type="Embed" ProgID="Equation.DSMT4" ShapeID="_x0000_i1047" DrawAspect="Content" ObjectID="_1771653995" r:id="rId59"/>
        </w:object>
      </w:r>
      <w:r w:rsidRPr="0048482F">
        <w:rPr>
          <w:color w:val="000000"/>
        </w:rPr>
        <w:t xml:space="preserve">, PMI and RI reporting are not allowed to correspond to any precoder associated with </w:t>
      </w:r>
      <w:r w:rsidRPr="0048482F">
        <w:rPr>
          <w:color w:val="000000"/>
          <w:position w:val="-6"/>
        </w:rPr>
        <w:object w:dxaOrig="700" w:dyaOrig="240" w14:anchorId="0B75BDCC">
          <v:shape id="_x0000_i1048" type="#_x0000_t75" style="width:36.85pt;height:14.25pt" o:ole="">
            <v:imagedata r:id="rId60" o:title=""/>
          </v:shape>
          <o:OLEObject Type="Embed" ProgID="Equation.DSMT4" ShapeID="_x0000_i1048" DrawAspect="Content" ObjectID="_1771653996" r:id="rId61"/>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EFF02D1">
          <v:shape id="_x0000_i1049" type="#_x0000_t75" style="width:43.55pt;height:14.25pt" o:ole="">
            <v:imagedata r:id="rId62" o:title=""/>
          </v:shape>
          <o:OLEObject Type="Embed" ProgID="Equation.DSMT4" ShapeID="_x0000_i1049" DrawAspect="Content" ObjectID="_1771653997" r:id="rId63"/>
        </w:object>
      </w:r>
      <w:r w:rsidRPr="0048482F">
        <w:rPr>
          <w:color w:val="000000"/>
        </w:rPr>
        <w:t xml:space="preserve"> where </w:t>
      </w:r>
      <w:r w:rsidRPr="0048482F">
        <w:rPr>
          <w:color w:val="000000"/>
          <w:position w:val="-10"/>
        </w:rPr>
        <w:object w:dxaOrig="200" w:dyaOrig="300" w14:anchorId="581BDF3F">
          <v:shape id="_x0000_i1050" type="#_x0000_t75" style="width:7.55pt;height:14.25pt" o:ole="">
            <v:imagedata r:id="rId52" o:title=""/>
          </v:shape>
          <o:OLEObject Type="Embed" ProgID="Equation.DSMT4" ShapeID="_x0000_i1050" DrawAspect="Content" ObjectID="_1771653998" r:id="rId64"/>
        </w:object>
      </w:r>
      <w:r w:rsidRPr="0048482F">
        <w:rPr>
          <w:color w:val="000000"/>
        </w:rPr>
        <w:t xml:space="preserve"> is the LSB and </w:t>
      </w:r>
      <w:r w:rsidRPr="0048482F">
        <w:rPr>
          <w:color w:val="000000"/>
          <w:position w:val="-10"/>
        </w:rPr>
        <w:object w:dxaOrig="200" w:dyaOrig="300" w14:anchorId="40504D20">
          <v:shape id="_x0000_i1051" type="#_x0000_t75" style="width:7.55pt;height:14.25pt" o:ole="">
            <v:imagedata r:id="rId65" o:title=""/>
          </v:shape>
          <o:OLEObject Type="Embed" ProgID="Equation.DSMT4" ShapeID="_x0000_i1051" DrawAspect="Content" ObjectID="_1771653999" r:id="rId66"/>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3ABAB46">
          <v:shape id="_x0000_i1052" type="#_x0000_t75" style="width:7.55pt;height:14.25pt" o:ole="">
            <v:imagedata r:id="rId56" o:title=""/>
          </v:shape>
          <o:OLEObject Type="Embed" ProgID="Equation.DSMT4" ShapeID="_x0000_i1052" DrawAspect="Content" ObjectID="_1771654000" r:id="rId67"/>
        </w:object>
      </w:r>
      <w:r w:rsidRPr="0048482F">
        <w:rPr>
          <w:color w:val="000000"/>
        </w:rPr>
        <w:t xml:space="preserve"> is zero, </w:t>
      </w:r>
      <w:r w:rsidRPr="0048482F">
        <w:rPr>
          <w:color w:val="000000"/>
          <w:position w:val="-12"/>
        </w:rPr>
        <w:object w:dxaOrig="1140" w:dyaOrig="340" w14:anchorId="4BD696CA">
          <v:shape id="_x0000_i1053" type="#_x0000_t75" style="width:57.75pt;height:14.25pt" o:ole="">
            <v:imagedata r:id="rId68" o:title=""/>
          </v:shape>
          <o:OLEObject Type="Embed" ProgID="Equation.DSMT4" ShapeID="_x0000_i1053" DrawAspect="Content" ObjectID="_1771654001" r:id="rId69"/>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08175AED" w14:textId="77777777" w:rsidR="0023668A" w:rsidRPr="0050382F" w:rsidRDefault="0023668A" w:rsidP="0023668A">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307E89A" w14:textId="77777777" w:rsidR="0023668A" w:rsidRDefault="0023668A" w:rsidP="0023668A">
      <w:r>
        <w:t xml:space="preserve">If the UE is configured with a </w:t>
      </w:r>
      <w:bookmarkStart w:id="56" w:name="_Hlk136536674"/>
      <w:bookmarkStart w:id="57" w:name="_Hlk136342384"/>
      <w:r w:rsidRPr="00680AE5">
        <w:rPr>
          <w:i/>
        </w:rPr>
        <w:t>CSI-ReportConfig</w:t>
      </w:r>
      <w:bookmarkEnd w:id="56"/>
      <w:r>
        <w:t xml:space="preserve"> that contains a list of sub-configurations</w:t>
      </w:r>
      <w:bookmarkEnd w:id="57"/>
      <w:r>
        <w:rPr>
          <w:rFonts w:eastAsia="Microsoft YaHei"/>
          <w:lang w:val="en-US"/>
        </w:rPr>
        <w:t>, provided by [</w:t>
      </w:r>
      <w:r w:rsidRPr="00236D53">
        <w:rPr>
          <w:rFonts w:eastAsia="Microsoft YaHei"/>
          <w:i/>
          <w:iCs/>
          <w:lang w:val="en-US"/>
        </w:rPr>
        <w:t>csi-ReportSubConfigList]</w:t>
      </w:r>
      <w:r>
        <w:t>:</w:t>
      </w:r>
    </w:p>
    <w:p w14:paraId="61731FC1" w14:textId="77777777" w:rsidR="0023668A" w:rsidRDefault="0023668A" w:rsidP="0023668A">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189617B8" w14:textId="77777777" w:rsidR="0023668A" w:rsidRPr="00054BE3" w:rsidRDefault="0023668A" w:rsidP="0023668A">
      <w:pPr>
        <w:pStyle w:val="B1"/>
      </w:pPr>
      <w:r w:rsidRPr="00054BE3">
        <w:lastRenderedPageBreak/>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5118A7D6" w14:textId="77777777" w:rsidR="0023668A" w:rsidRPr="00E83E45" w:rsidRDefault="0023668A" w:rsidP="0023668A">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58" w:name="_Hlk136332456"/>
      <w:r w:rsidRPr="00D927A9">
        <w:t xml:space="preserve">if the higher layer parameter </w:t>
      </w:r>
      <w:r w:rsidRPr="00D927A9">
        <w:rPr>
          <w:i/>
          <w:iCs/>
        </w:rPr>
        <w:t>codebookType</w:t>
      </w:r>
      <w:bookmarkEnd w:id="58"/>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39EBAD36" w14:textId="77777777" w:rsidR="0023668A" w:rsidRPr="00E83E45" w:rsidRDefault="0023668A" w:rsidP="0023668A">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some other sub-configuration(s)  each corresponding to 'typeI-MultiPanel', then the sub-configuration(s) can be configured with the higher layer parameter </w:t>
      </w:r>
      <w:r w:rsidRPr="00E83E45">
        <w:rPr>
          <w:i/>
          <w:iCs/>
        </w:rPr>
        <w:t>codebookMode</w:t>
      </w:r>
      <w:r w:rsidRPr="00E83E45">
        <w:rPr>
          <w:i/>
        </w:rPr>
        <w:t>.</w:t>
      </w:r>
    </w:p>
    <w:p w14:paraId="2160BCBF" w14:textId="77777777" w:rsidR="0023668A" w:rsidRPr="00E83E45" w:rsidRDefault="0023668A" w:rsidP="0023668A">
      <w:pPr>
        <w:pStyle w:val="B1"/>
      </w:pPr>
      <w:r w:rsidRPr="00E83E45">
        <w:t>-</w:t>
      </w:r>
      <w:r w:rsidRPr="00E83E45">
        <w:tab/>
        <w:t>A sub-configuration can be configured with a power offset provided by [</w:t>
      </w:r>
      <w:r w:rsidRPr="00E83E45">
        <w:rPr>
          <w:i/>
          <w:iCs/>
        </w:rPr>
        <w:t>powerOffse</w:t>
      </w:r>
      <w:r w:rsidRPr="00E83E45">
        <w:t>t].</w:t>
      </w:r>
    </w:p>
    <w:p w14:paraId="1735B3D8" w14:textId="3ABF372B" w:rsidR="0023668A" w:rsidRPr="009D7FFE" w:rsidRDefault="0023668A" w:rsidP="009D7FFE">
      <w:pPr>
        <w:ind w:left="568"/>
        <w:rPr>
          <w:color w:val="000000" w:themeColor="text1"/>
          <w:lang w:val="en-US"/>
        </w:rPr>
      </w:pPr>
      <w:bookmarkStart w:id="59"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59"/>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ins w:id="60" w:author="Mihai Enescu " w:date="2024-03-06T09:10:00Z">
        <w:r w:rsidR="009D7FFE">
          <w:rPr>
            <w:i/>
            <w:iCs/>
            <w:lang/>
          </w:rPr>
          <w:t xml:space="preserve">, </w:t>
        </w:r>
        <w:r w:rsidR="009D7FFE" w:rsidRPr="00934C40">
          <w:rPr>
            <w:iCs/>
            <w:color w:val="000000" w:themeColor="text1"/>
          </w:rPr>
          <w:t xml:space="preserve">otherwise, the list of NZP CSI-RS resources is identical to or has no intersection with a list of NZP CSI-RS resources configured for any other sub-configuration(s) within the </w:t>
        </w:r>
        <w:r w:rsidR="009D7FFE" w:rsidRPr="00934C40">
          <w:rPr>
            <w:i/>
            <w:iCs/>
            <w:color w:val="000000" w:themeColor="text1"/>
          </w:rPr>
          <w:t>CSI-ReportConfig</w:t>
        </w:r>
      </w:ins>
      <w:r w:rsidRPr="007806DA">
        <w:rPr>
          <w:iCs/>
        </w:rPr>
        <w:t>.</w:t>
      </w:r>
    </w:p>
    <w:p w14:paraId="024131C0" w14:textId="77777777" w:rsidR="0023668A" w:rsidRDefault="0023668A" w:rsidP="0023668A">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1A1E42C8" w14:textId="77777777" w:rsidR="0023668A" w:rsidRPr="006901C0" w:rsidRDefault="0023668A" w:rsidP="0023668A">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15F4B6B2" w14:textId="77777777" w:rsidR="0023668A" w:rsidRDefault="0023668A" w:rsidP="0023668A">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8119271" w14:textId="77777777" w:rsidR="0023668A" w:rsidRPr="00E80CEF" w:rsidRDefault="0023668A" w:rsidP="0023668A">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052BF9B5" w14:textId="77777777" w:rsidR="0023668A" w:rsidRDefault="0023668A" w:rsidP="0023668A">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03174383" w14:textId="77777777" w:rsidR="0023668A" w:rsidRPr="00DC30C9" w:rsidRDefault="0023668A" w:rsidP="0023668A">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2E85B941" w14:textId="77777777" w:rsidR="0023668A" w:rsidRDefault="0023668A" w:rsidP="0023668A">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5B20C316" w14:textId="77777777" w:rsidR="0023668A" w:rsidRDefault="0023668A" w:rsidP="0023668A">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12E916FC" w14:textId="77777777" w:rsidR="0023668A" w:rsidRDefault="0023668A" w:rsidP="0023668A">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3237BEB" w14:textId="77777777" w:rsidR="0023668A" w:rsidRDefault="0023668A" w:rsidP="0023668A">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355ACF4" w14:textId="77777777" w:rsidR="0023668A" w:rsidRDefault="0023668A" w:rsidP="0023668A">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18D8EA87" w14:textId="77777777" w:rsidR="0023668A" w:rsidRDefault="0023668A" w:rsidP="0023668A">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54AA075F" w14:textId="77777777" w:rsidR="0023668A" w:rsidRDefault="0023668A" w:rsidP="0023668A">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19E9A88C" w14:textId="77777777" w:rsidR="0023668A" w:rsidRDefault="0023668A" w:rsidP="0023668A">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33F3BEF4" w14:textId="77777777" w:rsidR="0023668A" w:rsidRDefault="0023668A" w:rsidP="0023668A">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8F1640B" w14:textId="77777777" w:rsidR="0023668A" w:rsidRDefault="0023668A" w:rsidP="0023668A">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4F97C5D3" w14:textId="77777777" w:rsidR="0023668A" w:rsidRPr="00EF1DD2" w:rsidRDefault="0023668A" w:rsidP="0023668A">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LTM-CSI-ReportConfig</w:t>
      </w:r>
      <w:r w:rsidRPr="00EF1DD2">
        <w:rPr>
          <w:color w:val="000000" w:themeColor="text1"/>
          <w:lang w:val="en-US"/>
        </w:rPr>
        <w:t>]</w:t>
      </w:r>
      <w:r w:rsidRPr="00EF1DD2">
        <w:rPr>
          <w:rFonts w:eastAsia="MS Mincho"/>
          <w:color w:val="000000"/>
        </w:rPr>
        <w:t>,</w:t>
      </w:r>
    </w:p>
    <w:p w14:paraId="0C8D029A" w14:textId="77777777" w:rsidR="0023668A" w:rsidRDefault="0023668A" w:rsidP="0023668A">
      <w:pPr>
        <w:pStyle w:val="B1"/>
        <w:rPr>
          <w:rFonts w:eastAsia="MS Mincho"/>
          <w:color w:val="000000"/>
        </w:rPr>
      </w:pPr>
      <w:r w:rsidRPr="00EF1DD2">
        <w:t>-</w:t>
      </w:r>
      <w:r w:rsidRPr="00EF1DD2">
        <w:tab/>
      </w:r>
      <w:r w:rsidRPr="00EF1DD2">
        <w:rPr>
          <w:rFonts w:eastAsia="MS Mincho"/>
          <w:color w:val="000000"/>
        </w:rPr>
        <w:t>if the UE is configured with [</w:t>
      </w:r>
      <w:r>
        <w:rPr>
          <w:rFonts w:eastAsia="MS Mincho"/>
          <w:i/>
          <w:iCs/>
          <w:color w:val="000000"/>
        </w:rPr>
        <w:t>s</w:t>
      </w:r>
      <w:r w:rsidRPr="00EF1DD2">
        <w:rPr>
          <w:rFonts w:eastAsia="MS Mincho"/>
          <w:i/>
          <w:iCs/>
          <w:color w:val="000000"/>
        </w:rPr>
        <w:t>pCell</w:t>
      </w:r>
      <w:r>
        <w:rPr>
          <w:rFonts w:eastAsia="MS Mincho"/>
          <w:i/>
          <w:iCs/>
          <w:color w:val="000000"/>
        </w:rPr>
        <w:t>Inclusion</w:t>
      </w:r>
      <w:r w:rsidRPr="00EF1DD2">
        <w:rPr>
          <w:rFonts w:eastAsia="MS Mincho"/>
          <w:color w:val="000000"/>
        </w:rPr>
        <w:t xml:space="preserve">], the UE shall report in a single reporting instance </w:t>
      </w:r>
      <w:r w:rsidRPr="00EF1DD2">
        <w:rPr>
          <w:lang w:val="en-US"/>
        </w:rPr>
        <w:t>[</w:t>
      </w:r>
      <w:r w:rsidRPr="00EF1DD2">
        <w:rPr>
          <w:i/>
          <w:lang w:val="en-US"/>
        </w:rPr>
        <w:t>no</w:t>
      </w:r>
      <w:r>
        <w:rPr>
          <w:i/>
        </w:rPr>
        <w:t>O</w:t>
      </w:r>
      <w:r w:rsidRPr="00EF1DD2">
        <w:rPr>
          <w:i/>
          <w:lang w:val="en-US"/>
        </w:rPr>
        <w:t>fReportedRS</w:t>
      </w:r>
      <w:r>
        <w:rPr>
          <w:i/>
        </w:rPr>
        <w:t>-PerCell</w:t>
      </w:r>
      <w:r w:rsidRPr="00EF1DD2">
        <w:rPr>
          <w:i/>
          <w:lang w:val="en-US"/>
        </w:rPr>
        <w:t xml:space="preserve"> different SSBRI</w:t>
      </w:r>
      <w:r>
        <w:rPr>
          <w:i/>
          <w:lang w:val="en-US"/>
        </w:rPr>
        <w:t>]</w:t>
      </w:r>
      <w:r w:rsidRPr="00EF1DD2">
        <w:rPr>
          <w:i/>
          <w:lang w:val="en-US"/>
        </w:rPr>
        <w:t xml:space="preserve"> </w:t>
      </w:r>
      <w:r w:rsidRPr="00EF1DD2">
        <w:rPr>
          <w:iCs/>
          <w:lang w:val="en-US"/>
        </w:rPr>
        <w:t xml:space="preserve">for the current SpCell and each of the </w:t>
      </w:r>
      <w:r>
        <w:rPr>
          <w:iCs/>
        </w:rPr>
        <w:t>[</w:t>
      </w:r>
      <w:r>
        <w:rPr>
          <w:i/>
        </w:rPr>
        <w:t>nO</w:t>
      </w:r>
      <w:r w:rsidRPr="00EF1DD2">
        <w:rPr>
          <w:i/>
          <w:lang w:val="en-US"/>
        </w:rPr>
        <w:t>fReportedCells</w:t>
      </w:r>
      <w:r>
        <w:rPr>
          <w:i/>
        </w:rPr>
        <w:t>]</w:t>
      </w:r>
      <w:r w:rsidRPr="00EF1DD2">
        <w:rPr>
          <w:i/>
          <w:lang w:val="en-US"/>
        </w:rPr>
        <w:t xml:space="preserve"> -1</w:t>
      </w:r>
      <w:r w:rsidRPr="00EF1DD2">
        <w:rPr>
          <w:iCs/>
          <w:lang w:val="en-US"/>
        </w:rPr>
        <w:t xml:space="preserve"> </w:t>
      </w:r>
      <w:r>
        <w:rPr>
          <w:iCs/>
        </w:rPr>
        <w:t xml:space="preserve">candidate </w:t>
      </w:r>
      <w:r w:rsidRPr="00EF1DD2">
        <w:rPr>
          <w:iCs/>
          <w:lang w:val="en-US"/>
        </w:rPr>
        <w:t>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r w:rsidRPr="00EF1DD2">
        <w:rPr>
          <w:i/>
          <w:lang w:val="en-US"/>
        </w:rPr>
        <w:t>fReportedRS</w:t>
      </w:r>
      <w:r>
        <w:rPr>
          <w:i/>
        </w:rPr>
        <w:t>-PerCell]</w:t>
      </w:r>
      <w:r>
        <w:rPr>
          <w:iCs/>
        </w:rPr>
        <w:t xml:space="preserve"> different SSBRI for each of the </w:t>
      </w:r>
      <w:r w:rsidRPr="005632C1">
        <w:rPr>
          <w:i/>
          <w:iCs/>
          <w:lang w:val="en-US"/>
        </w:rPr>
        <w:t>[</w:t>
      </w:r>
      <w:r w:rsidRPr="00EF1DD2">
        <w:rPr>
          <w:i/>
          <w:lang w:val="en-US"/>
        </w:rPr>
        <w:t>no</w:t>
      </w:r>
      <w:r>
        <w:rPr>
          <w:i/>
        </w:rPr>
        <w:t>O</w:t>
      </w:r>
      <w:r w:rsidRPr="00EF1DD2">
        <w:rPr>
          <w:i/>
          <w:lang w:val="en-US"/>
        </w:rPr>
        <w:t>fReported</w:t>
      </w:r>
      <w:r>
        <w:rPr>
          <w:i/>
        </w:rPr>
        <w:t>Cell]</w:t>
      </w:r>
      <w:r>
        <w:rPr>
          <w:iCs/>
        </w:rPr>
        <w:t xml:space="preserve"> candidate cells,</w:t>
      </w:r>
      <w:r w:rsidRPr="00EF1DD2">
        <w:rPr>
          <w:rFonts w:eastAsia="MS Mincho"/>
          <w:color w:val="000000"/>
        </w:rPr>
        <w:t xml:space="preserve"> </w:t>
      </w:r>
    </w:p>
    <w:p w14:paraId="18A98459" w14:textId="77777777" w:rsidR="0023668A" w:rsidRPr="004F137B" w:rsidRDefault="0023668A" w:rsidP="0023668A">
      <w:pPr>
        <w:pStyle w:val="B2"/>
        <w:rPr>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r>
        <w:t>[</w:t>
      </w:r>
      <w:r>
        <w:rPr>
          <w:i/>
          <w:iCs/>
        </w:rPr>
        <w:t>ltm-CSI</w:t>
      </w:r>
      <w:r w:rsidRPr="00E90EC3">
        <w:rPr>
          <w:i/>
          <w:iCs/>
          <w:lang w:val="en-US"/>
        </w:rPr>
        <w:t>-SSB-ResourceList</w:t>
      </w:r>
      <w:r>
        <w:rPr>
          <w:lang w:val="en-US"/>
        </w:rPr>
        <w:t>]</w:t>
      </w:r>
      <w:r w:rsidRPr="00EF1DD2">
        <w:t xml:space="preserve"> in the corresponding</w:t>
      </w:r>
      <w:r w:rsidRPr="00EF1DD2">
        <w:rPr>
          <w:i/>
        </w:rPr>
        <w:t xml:space="preserve"> </w:t>
      </w:r>
      <w:r>
        <w:rPr>
          <w:iCs/>
        </w:rPr>
        <w:t>[</w:t>
      </w:r>
      <w:r>
        <w:rPr>
          <w:i/>
        </w:rPr>
        <w:t>LTM-</w:t>
      </w:r>
      <w:r w:rsidRPr="00EF1DD2">
        <w:rPr>
          <w:i/>
        </w:rPr>
        <w:t>CSI-SSB-ResourceSet</w:t>
      </w:r>
      <w:r>
        <w:rPr>
          <w:iCs/>
        </w:rPr>
        <w:t>],</w:t>
      </w:r>
    </w:p>
    <w:p w14:paraId="3A46F8DD" w14:textId="77777777" w:rsidR="0023668A" w:rsidRPr="004F137B" w:rsidRDefault="0023668A" w:rsidP="0023668A">
      <w:pPr>
        <w:pStyle w:val="B3"/>
        <w:rPr>
          <w:rFonts w:eastAsia="MS Mincho"/>
          <w:color w:val="000000"/>
        </w:rPr>
      </w:pPr>
      <w:r>
        <w:rPr>
          <w:rFonts w:eastAsia="MS Mincho"/>
          <w:color w:val="000000"/>
        </w:rPr>
        <w:t>-</w:t>
      </w:r>
      <w:r>
        <w:rPr>
          <w:rFonts w:eastAsia="MS Mincho"/>
          <w:color w:val="000000"/>
        </w:rPr>
        <w:tab/>
      </w:r>
      <w:r w:rsidRPr="004F137B">
        <w:rPr>
          <w:rFonts w:eastAsia="MS Mincho"/>
          <w:color w:val="000000"/>
        </w:rPr>
        <w:t xml:space="preserve">if </w:t>
      </w:r>
      <w:r w:rsidRPr="004F137B">
        <w:rPr>
          <w:rFonts w:eastAsia="MS Mincho"/>
          <w:i/>
          <w:iCs/>
          <w:color w:val="000000"/>
        </w:rPr>
        <w:t>spCellInclusion</w:t>
      </w:r>
      <w:r w:rsidRPr="004F137B">
        <w:rPr>
          <w:rFonts w:eastAsia="MS Mincho"/>
          <w:color w:val="000000"/>
        </w:rPr>
        <w:t xml:space="preserve"> is configured, SSB resources in [</w:t>
      </w:r>
      <w:r w:rsidRPr="004F137B">
        <w:rPr>
          <w:i/>
          <w:iCs/>
        </w:rPr>
        <w:t>ltm-CSI-SSB-ResourceList</w:t>
      </w:r>
      <w:r w:rsidRPr="004F137B">
        <w:t xml:space="preserve">] associated with the current SpCell are the entries where PCI [given by </w:t>
      </w:r>
      <w:r w:rsidRPr="004F137B">
        <w:rPr>
          <w:i/>
          <w:iCs/>
        </w:rPr>
        <w:t>ltm-CandidatePCI</w:t>
      </w:r>
      <w:r w:rsidRPr="004F137B">
        <w:t xml:space="preserve">] and frequency information [given by </w:t>
      </w:r>
      <w:r w:rsidRPr="004F137B">
        <w:rPr>
          <w:i/>
          <w:iCs/>
        </w:rPr>
        <w:t xml:space="preserve">SSB </w:t>
      </w:r>
      <w:r w:rsidRPr="004F137B">
        <w:rPr>
          <w:i/>
          <w:iCs/>
        </w:rPr>
        <w:lastRenderedPageBreak/>
        <w:t>frequency/ ARFCN-ValueNR</w:t>
      </w:r>
      <w:r w:rsidRPr="004F137B">
        <w:t>] of the associated candidate cell (given in [</w:t>
      </w:r>
      <w:r w:rsidRPr="004F137B">
        <w:rPr>
          <w:i/>
          <w:iCs/>
        </w:rPr>
        <w:t>ltm-CandidateIdList</w:t>
      </w:r>
      <w:r w:rsidRPr="004F137B">
        <w:t xml:space="preserve">]) is equal to the PCI and frequency information [given by </w:t>
      </w:r>
      <w:r w:rsidRPr="004F137B">
        <w:rPr>
          <w:i/>
          <w:iCs/>
        </w:rPr>
        <w:t>SSB frequency/ ARFCN-ValueNR</w:t>
      </w:r>
      <w:r w:rsidRPr="004F137B">
        <w:t>] of the current SpCell.</w:t>
      </w:r>
    </w:p>
    <w:p w14:paraId="4FC60868" w14:textId="77777777" w:rsidR="0023668A" w:rsidRPr="00443903" w:rsidRDefault="0023668A" w:rsidP="0023668A">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7AD743E0" w14:textId="559F6735" w:rsidR="005E21BF" w:rsidRDefault="005E21BF" w:rsidP="00C1271D">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3030B">
        <w:t xml:space="preserve"> </w:t>
      </w:r>
    </w:p>
    <w:p w14:paraId="22F8E556" w14:textId="77777777" w:rsidR="00A336E7" w:rsidRPr="0048482F" w:rsidRDefault="00A336E7" w:rsidP="00A336E7">
      <w:pPr>
        <w:pStyle w:val="Heading4"/>
        <w:rPr>
          <w:color w:val="000000"/>
          <w:lang w:val="en-US"/>
        </w:rPr>
      </w:pPr>
      <w:bookmarkStart w:id="61" w:name="_Toc11352119"/>
      <w:bookmarkStart w:id="62" w:name="_Toc20318009"/>
      <w:bookmarkStart w:id="63" w:name="_Toc27299907"/>
      <w:bookmarkStart w:id="64" w:name="_Toc29673176"/>
      <w:bookmarkStart w:id="65" w:name="_Toc29673317"/>
      <w:bookmarkStart w:id="66" w:name="_Toc29674310"/>
      <w:bookmarkStart w:id="67" w:name="_Toc36645540"/>
      <w:bookmarkStart w:id="68" w:name="_Toc45810585"/>
      <w:bookmarkStart w:id="69" w:name="_Toc155777365"/>
      <w:r w:rsidRPr="0048482F">
        <w:rPr>
          <w:color w:val="000000"/>
          <w:lang w:val="en-US"/>
        </w:rPr>
        <w:t>5.2.1.</w:t>
      </w:r>
      <w:r>
        <w:rPr>
          <w:color w:val="000000"/>
          <w:lang w:val="en-US"/>
        </w:rPr>
        <w:t>6</w:t>
      </w:r>
      <w:r>
        <w:rPr>
          <w:color w:val="000000"/>
          <w:lang w:val="en-US"/>
        </w:rPr>
        <w:tab/>
        <w:t>CSI processing criteria</w:t>
      </w:r>
      <w:bookmarkEnd w:id="61"/>
      <w:bookmarkEnd w:id="62"/>
      <w:bookmarkEnd w:id="63"/>
      <w:bookmarkEnd w:id="64"/>
      <w:bookmarkEnd w:id="65"/>
      <w:bookmarkEnd w:id="66"/>
      <w:bookmarkEnd w:id="67"/>
      <w:bookmarkEnd w:id="68"/>
      <w:bookmarkEnd w:id="69"/>
    </w:p>
    <w:p w14:paraId="4182CACA" w14:textId="77777777" w:rsidR="00A336E7" w:rsidRPr="00957C11" w:rsidRDefault="00A336E7" w:rsidP="00A336E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51AA8A36" w14:textId="77777777" w:rsidR="00A336E7" w:rsidRDefault="00A336E7" w:rsidP="00A336E7">
      <w:bookmarkStart w:id="7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68529DD" w14:textId="77777777" w:rsidR="00A336E7" w:rsidRDefault="00A336E7" w:rsidP="00A336E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0DA3BA83" w14:textId="77777777" w:rsidR="00A336E7" w:rsidRPr="00576378" w:rsidRDefault="00A336E7" w:rsidP="00A336E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82BD8">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D36E20B" w14:textId="77777777" w:rsidR="00A336E7" w:rsidRPr="00A94BDA" w:rsidRDefault="00A336E7" w:rsidP="00A336E7">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D8AB184" w14:textId="77777777" w:rsidR="00A336E7" w:rsidRDefault="00A336E7" w:rsidP="00A336E7">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6CC8CF8B" w14:textId="77777777" w:rsidR="00A336E7" w:rsidRDefault="00A336E7" w:rsidP="00A336E7">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ECF0958" w14:textId="77777777" w:rsidR="00A336E7" w:rsidRPr="0042596D" w:rsidRDefault="00A336E7" w:rsidP="00A336E7">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17A66CEF" w14:textId="77777777" w:rsidR="00A336E7" w:rsidRPr="0042596D" w:rsidRDefault="00A336E7" w:rsidP="00A336E7">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r w:rsidRPr="0042596D">
        <w:rPr>
          <w:i/>
          <w:iCs/>
        </w:rPr>
        <w:t>csi-ReportSubConfigList</w:t>
      </w:r>
      <w:r w:rsidRPr="0042596D">
        <w:t xml:space="preserve">], </w:t>
      </w:r>
    </w:p>
    <w:p w14:paraId="66ADB8F4" w14:textId="77777777" w:rsidR="00A336E7" w:rsidRPr="0042596D" w:rsidRDefault="00A336E7" w:rsidP="00A336E7">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319D6852" w14:textId="77777777" w:rsidR="00A336E7" w:rsidRPr="00576378" w:rsidRDefault="00A336E7" w:rsidP="00A336E7">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EB7D90B" w14:textId="77777777" w:rsidR="00A336E7" w:rsidRPr="00576378" w:rsidRDefault="00A336E7" w:rsidP="00A336E7">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r w:rsidRPr="00576378">
        <w:rPr>
          <w:i/>
          <w:lang w:val="en-US" w:eastAsia="ja-JP"/>
        </w:rPr>
        <w:lastRenderedPageBreak/>
        <w:t>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E0E713B" w14:textId="77777777" w:rsidR="00A336E7" w:rsidRPr="00576378" w:rsidRDefault="00A336E7" w:rsidP="00A336E7">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B1AD68D" w14:textId="77777777" w:rsidR="00A336E7" w:rsidRPr="00576378" w:rsidRDefault="00A336E7" w:rsidP="00A336E7">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0FA5AB47" w14:textId="77777777" w:rsidR="00A336E7" w:rsidRPr="00D55BE3" w:rsidRDefault="00A336E7" w:rsidP="00A336E7">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61A88447" w14:textId="77777777" w:rsidR="00A336E7" w:rsidRPr="006C2BA7" w:rsidRDefault="00A336E7" w:rsidP="00A336E7">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70"/>
    <w:p w14:paraId="18E78E8F" w14:textId="77777777" w:rsidR="00A336E7" w:rsidRDefault="00A336E7" w:rsidP="00A336E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0654B39C" w14:textId="1A95B3A9" w:rsidR="00A336E7" w:rsidRDefault="00A336E7" w:rsidP="00A336E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7D6E3B">
        <w:rPr>
          <w:rFonts w:eastAsia="Malgun Gothic"/>
          <w:i/>
          <w:iCs/>
          <w:color w:val="000000" w:themeColor="text1"/>
        </w:rPr>
        <w:t>csi-ReportSubConfigList</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ins w:id="71" w:author="Mihai Enescu " w:date="2024-03-06T08:43:00Z">
        <w:r w:rsidR="006D19D5">
          <w:rPr>
            <w:rFonts w:eastAsia="Malgun Gothic"/>
            <w:color w:val="000000" w:themeColor="text1"/>
            <w:lang w:val="en-US"/>
          </w:rPr>
          <w:t>activated/</w:t>
        </w:r>
      </w:ins>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7D6E3B">
        <w:rPr>
          <w:rFonts w:eastAsia="Malgun Gothic"/>
          <w:i/>
          <w:iCs/>
          <w:color w:val="000000" w:themeColor="text1"/>
        </w:rPr>
        <w:t>csi-ReportSubConfigList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A7B08DD" w14:textId="77777777" w:rsidR="00A336E7" w:rsidRDefault="00A336E7" w:rsidP="00A336E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D0FF208" w14:textId="77777777" w:rsidR="00A336E7" w:rsidRDefault="00A336E7" w:rsidP="00A336E7">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47C4FE8A" w14:textId="77777777" w:rsidR="00A336E7" w:rsidRPr="00FD3603" w:rsidRDefault="00A336E7" w:rsidP="00A336E7">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B65C19B" w14:textId="77777777" w:rsidR="00A336E7" w:rsidRPr="002F663F" w:rsidRDefault="00A336E7" w:rsidP="00A336E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9C15078" w14:textId="77777777" w:rsidR="00A336E7" w:rsidRPr="00164C53" w:rsidRDefault="00A336E7" w:rsidP="00A336E7">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838DA7E" w14:textId="77777777" w:rsidR="00A336E7" w:rsidRPr="00164C53" w:rsidRDefault="00A336E7" w:rsidP="00A336E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822F7E1" w14:textId="77777777" w:rsidR="00A336E7" w:rsidRPr="0011619B" w:rsidRDefault="00A336E7" w:rsidP="00A336E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08C3FFE" w14:textId="77777777" w:rsidR="00A336E7" w:rsidRDefault="00A336E7" w:rsidP="00A336E7">
      <w:pPr>
        <w:spacing w:after="160" w:line="254" w:lineRule="auto"/>
      </w:pPr>
      <w:r w:rsidRPr="00AF101E">
        <w:lastRenderedPageBreak/>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F7FB12B" w14:textId="77777777" w:rsidR="00A336E7" w:rsidRDefault="00A336E7" w:rsidP="00A336E7">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97716B">
        <w:rPr>
          <w:i/>
          <w:iCs/>
        </w:rPr>
        <w:t>csi-ReportSubConfigList</w:t>
      </w:r>
      <w:r w:rsidRPr="000F4B1D">
        <w:t xml:space="preserve">, the CSI-RS resource and the CSI-RS ports within the CSI-RS resource are counted </w:t>
      </w:r>
      <w:r w:rsidRPr="00061AC4">
        <w:rPr>
          <w:i/>
        </w:rPr>
        <w:t>N</w:t>
      </w:r>
      <w:r w:rsidRPr="000F4B1D">
        <w:t xml:space="preserve"> times.</w:t>
      </w:r>
      <w:r>
        <w:t xml:space="preserve"> </w:t>
      </w:r>
    </w:p>
    <w:p w14:paraId="00BC7373" w14:textId="77777777" w:rsidR="00A336E7" w:rsidRPr="0042596D" w:rsidRDefault="00A336E7" w:rsidP="00A336E7">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58A5C3ED" w14:textId="71F15BCF" w:rsidR="00A336E7" w:rsidRPr="00576378" w:rsidRDefault="00A336E7" w:rsidP="00A336E7">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97716B">
        <w:rPr>
          <w:i/>
          <w:iCs/>
        </w:rPr>
        <w:t>csi-ReportSubConfigList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ins w:id="72" w:author="Mihai Enescu " w:date="2024-03-06T08:42:00Z">
        <w:r w:rsidRPr="00A336E7">
          <w:rPr>
            <w:bCs/>
            <w:i/>
            <w:lang/>
          </w:rPr>
          <w:t>s</w:t>
        </w:r>
        <w:r>
          <w:rPr>
            <w:bCs/>
            <w:iCs/>
            <w:lang/>
          </w:rPr>
          <w:t xml:space="preserve">-th </w:t>
        </w:r>
      </w:ins>
      <w:r w:rsidRPr="0042596D">
        <w:rPr>
          <w:bCs/>
          <w:iCs/>
        </w:rPr>
        <w:t xml:space="preserve">sub-configuration </w:t>
      </w:r>
      <w:del w:id="73" w:author="Mihai Enescu " w:date="2024-03-06T08:42:00Z">
        <w:r w:rsidRPr="0042596D" w:rsidDel="00A336E7">
          <w:rPr>
            <w:bCs/>
            <w:i/>
          </w:rPr>
          <w:delText>s</w:delText>
        </w:r>
        <w:r w:rsidRPr="0042596D" w:rsidDel="00A336E7">
          <w:rPr>
            <w:bCs/>
            <w:iCs/>
          </w:rPr>
          <w:delText xml:space="preserve"> </w:delText>
        </w:r>
      </w:del>
      <w:ins w:id="74" w:author="Mihai Enescu " w:date="2024-03-06T08:42:00Z">
        <w:r>
          <w:rPr>
            <w:bCs/>
            <w:iCs/>
            <w:lang/>
          </w:rPr>
          <w:t xml:space="preserve">from </w:t>
        </w:r>
        <w:r w:rsidRPr="00A336E7">
          <w:rPr>
            <w:bCs/>
            <w:i/>
            <w:lang/>
            <w:rPrChange w:id="75" w:author="Mihai Enescu " w:date="2024-03-06T08:42:00Z">
              <w:rPr>
                <w:bCs/>
                <w:iCs/>
                <w:lang/>
              </w:rPr>
            </w:rPrChange>
          </w:rPr>
          <w:t>M</w:t>
        </w:r>
        <w:r>
          <w:rPr>
            <w:bCs/>
            <w:iCs/>
            <w:lang/>
          </w:rPr>
          <w:t xml:space="preserve"> sub-configurations </w:t>
        </w:r>
      </w:ins>
      <w:r w:rsidRPr="0042596D">
        <w:rPr>
          <w:bCs/>
          <w:iCs/>
        </w:rPr>
        <w:t>derived from the corresponding antenna port subset indicator [</w:t>
      </w:r>
      <w:r w:rsidRPr="0042596D">
        <w:rPr>
          <w:bCs/>
          <w:i/>
          <w:iCs/>
        </w:rPr>
        <w:t>port-subsetIndicator</w:t>
      </w:r>
      <w:r w:rsidRPr="0042596D">
        <w:rPr>
          <w:bCs/>
          <w:iCs/>
        </w:rPr>
        <w:t>]</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6A5A45AF" w14:textId="77777777" w:rsidR="00A336E7" w:rsidRDefault="00A336E7" w:rsidP="00A336E7">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C094B80" w14:textId="77777777" w:rsidR="00A2185C" w:rsidRPr="002A152E" w:rsidRDefault="00A2185C" w:rsidP="00A2185C">
      <w:pPr>
        <w:pStyle w:val="Heading3"/>
      </w:pPr>
      <w:bookmarkStart w:id="76" w:name="_Toc11352120"/>
      <w:bookmarkStart w:id="77" w:name="_Toc20318010"/>
      <w:bookmarkStart w:id="78" w:name="_Toc27299908"/>
      <w:bookmarkStart w:id="79" w:name="_Toc29673177"/>
      <w:bookmarkStart w:id="80" w:name="_Toc29673318"/>
      <w:bookmarkStart w:id="81" w:name="_Toc29674311"/>
      <w:bookmarkStart w:id="82" w:name="_Toc36645541"/>
      <w:bookmarkStart w:id="83" w:name="_Toc45810586"/>
      <w:bookmarkStart w:id="84" w:name="_Toc155777366"/>
      <w:r w:rsidRPr="0048482F">
        <w:t>5.2.2</w:t>
      </w:r>
      <w:r w:rsidRPr="0048482F">
        <w:tab/>
        <w:t>Channel state information</w:t>
      </w:r>
      <w:bookmarkEnd w:id="76"/>
      <w:bookmarkEnd w:id="77"/>
      <w:bookmarkEnd w:id="78"/>
      <w:bookmarkEnd w:id="79"/>
      <w:bookmarkEnd w:id="80"/>
      <w:bookmarkEnd w:id="81"/>
      <w:bookmarkEnd w:id="82"/>
      <w:bookmarkEnd w:id="83"/>
      <w:bookmarkEnd w:id="84"/>
    </w:p>
    <w:p w14:paraId="4BA2301C" w14:textId="77777777" w:rsidR="00A2185C" w:rsidRPr="0048482F" w:rsidRDefault="00A2185C" w:rsidP="00A2185C">
      <w:pPr>
        <w:pStyle w:val="Heading4"/>
        <w:rPr>
          <w:color w:val="000000"/>
        </w:rPr>
      </w:pPr>
      <w:bookmarkStart w:id="85" w:name="_Toc11352121"/>
      <w:bookmarkStart w:id="86" w:name="_Toc20318011"/>
      <w:bookmarkStart w:id="87" w:name="_Toc27299909"/>
      <w:bookmarkStart w:id="88" w:name="_Toc29673178"/>
      <w:bookmarkStart w:id="89" w:name="_Toc29673319"/>
      <w:bookmarkStart w:id="90" w:name="_Toc29674312"/>
      <w:bookmarkStart w:id="91" w:name="_Toc36645542"/>
      <w:bookmarkStart w:id="92" w:name="_Toc45810587"/>
      <w:bookmarkStart w:id="93" w:name="_Toc155777367"/>
      <w:r w:rsidRPr="0048482F">
        <w:rPr>
          <w:color w:val="000000"/>
        </w:rPr>
        <w:t>5.2.2.1</w:t>
      </w:r>
      <w:r w:rsidRPr="0048482F">
        <w:rPr>
          <w:color w:val="000000"/>
        </w:rPr>
        <w:tab/>
        <w:t>Channel quality indicator (CQI)</w:t>
      </w:r>
      <w:bookmarkEnd w:id="85"/>
      <w:bookmarkEnd w:id="86"/>
      <w:bookmarkEnd w:id="87"/>
      <w:bookmarkEnd w:id="88"/>
      <w:bookmarkEnd w:id="89"/>
      <w:bookmarkEnd w:id="90"/>
      <w:bookmarkEnd w:id="91"/>
      <w:bookmarkEnd w:id="92"/>
      <w:bookmarkEnd w:id="93"/>
      <w:r w:rsidRPr="0048482F">
        <w:rPr>
          <w:color w:val="000000"/>
        </w:rPr>
        <w:t xml:space="preserve"> </w:t>
      </w:r>
    </w:p>
    <w:p w14:paraId="281C8E5F" w14:textId="77777777" w:rsidR="00A2185C" w:rsidRPr="0048482F" w:rsidRDefault="00A2185C" w:rsidP="00A2185C">
      <w:pPr>
        <w:rPr>
          <w:color w:val="000000"/>
        </w:rPr>
      </w:pPr>
      <w:bookmarkStart w:id="94"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6A8E9113" w14:textId="77777777" w:rsidR="00A2185C" w:rsidRPr="0048482F" w:rsidRDefault="00A2185C" w:rsidP="00A2185C">
      <w:pPr>
        <w:rPr>
          <w:color w:val="000000"/>
        </w:rPr>
      </w:pPr>
      <w:bookmarkStart w:id="95" w:name="_Hlk497821155"/>
      <w:r w:rsidRPr="0048482F">
        <w:rPr>
          <w:color w:val="000000"/>
        </w:rPr>
        <w:t xml:space="preserve">Based on an unrestricted observation interval in time unless specified otherwise </w:t>
      </w:r>
      <w:bookmarkEnd w:id="94"/>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7A607970" w14:textId="77777777" w:rsidR="00A2185C" w:rsidRPr="0048482F" w:rsidRDefault="00A2185C" w:rsidP="00A2185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621FC156" w14:textId="77777777" w:rsidR="00A2185C" w:rsidRPr="005A3CE7" w:rsidRDefault="00A2185C" w:rsidP="00A2185C">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7748DF9F" w14:textId="77777777" w:rsidR="00A2185C" w:rsidRPr="0048482F" w:rsidRDefault="00A2185C" w:rsidP="00A2185C">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41B7DFBB" w14:textId="77777777" w:rsidR="00A2185C" w:rsidRPr="0048482F" w:rsidRDefault="00A2185C" w:rsidP="00A2185C">
      <w:pPr>
        <w:rPr>
          <w:color w:val="000000"/>
        </w:rPr>
      </w:pPr>
      <w:bookmarkStart w:id="96" w:name="_Hlk494809136"/>
      <w:bookmarkEnd w:id="95"/>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t>is set to "</w:t>
      </w:r>
      <w:r w:rsidRPr="00AF50B0">
        <w:rPr>
          <w:i/>
        </w:rPr>
        <w:t>notConfigured</w:t>
      </w:r>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460EE445" w14:textId="5F9E937D" w:rsidR="00A2185C" w:rsidRPr="0048482F" w:rsidRDefault="00A2185C" w:rsidP="00A2185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bookmarkStart w:id="97" w:name="_Hlk512507617"/>
      <w:r w:rsidRPr="00F35584">
        <w:rPr>
          <w:i/>
        </w:rPr>
        <w:t>CSI-ReportConfig</w:t>
      </w:r>
      <w:bookmarkEnd w:id="97"/>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r>
        <w:rPr>
          <w:color w:val="000000"/>
        </w:rPr>
        <w:t xml:space="preserve">in cell DTX active time </w:t>
      </w:r>
      <w:ins w:id="98" w:author="Mihai Enescu " w:date="2024-03-06T08:48:00Z">
        <w:r>
          <w:rPr>
            <w:color w:val="000000"/>
            <w:lang/>
          </w:rPr>
          <w:t xml:space="preserve">of a serving cell </w:t>
        </w:r>
      </w:ins>
      <w:r>
        <w:rPr>
          <w:color w:val="000000"/>
        </w:rPr>
        <w:t xml:space="preserve">if cell DTX is activated, </w:t>
      </w:r>
      <w:r w:rsidRPr="0048482F">
        <w:rPr>
          <w:color w:val="000000"/>
        </w:rPr>
        <w:t xml:space="preserve">occasion of </w:t>
      </w:r>
      <w:r>
        <w:rPr>
          <w:color w:val="000000"/>
        </w:rPr>
        <w:t>NZP</w:t>
      </w:r>
      <w:r w:rsidRPr="0048482F">
        <w:rPr>
          <w:color w:val="000000"/>
        </w:rPr>
        <w:t xml:space="preserve"> CSI-RS (defined in [4, TS 38.211]) associated with the CSI resource setting</w:t>
      </w:r>
      <w:ins w:id="99" w:author="Mihai Enescu " w:date="2024-03-06T08:48:00Z">
        <w:r>
          <w:rPr>
            <w:color w:val="000000"/>
            <w:lang/>
          </w:rPr>
          <w:t xml:space="preserve"> on the serving cell</w:t>
        </w:r>
      </w:ins>
      <w:r w:rsidRPr="0048482F">
        <w:rPr>
          <w:color w:val="000000"/>
        </w:rPr>
        <w:t xml:space="preserve">. </w:t>
      </w:r>
    </w:p>
    <w:p w14:paraId="44581504" w14:textId="77777777" w:rsidR="00A2185C" w:rsidRPr="0048482F" w:rsidRDefault="00A2185C" w:rsidP="00A2185C">
      <w:pPr>
        <w:rPr>
          <w:color w:val="000000"/>
        </w:rPr>
      </w:pPr>
      <w:bookmarkStart w:id="100" w:name="_Hlk498033277"/>
      <w:bookmarkEnd w:id="96"/>
      <w:r w:rsidRPr="0048482F">
        <w:rPr>
          <w:color w:val="000000"/>
        </w:rPr>
        <w:lastRenderedPageBreak/>
        <w:t xml:space="preserve">If </w:t>
      </w:r>
      <w:r>
        <w:rPr>
          <w:color w:val="000000"/>
        </w:rPr>
        <w:t>the</w:t>
      </w:r>
      <w:r w:rsidRPr="0048482F">
        <w:rPr>
          <w:color w:val="000000"/>
        </w:rPr>
        <w:t xml:space="preserve"> higher layer parameter </w:t>
      </w:r>
      <w:r w:rsidRPr="00865551">
        <w:rPr>
          <w:i/>
        </w:rPr>
        <w:t>timeRestrictionForInterferenceMeasurements</w:t>
      </w:r>
      <w:r w:rsidRPr="00AF50B0">
        <w:t xml:space="preserve"> </w:t>
      </w:r>
      <w:r>
        <w:t>is set to "</w:t>
      </w:r>
      <w:r w:rsidRPr="00AF50B0">
        <w:rPr>
          <w:i/>
        </w:rPr>
        <w:t>notConfigured</w:t>
      </w:r>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100"/>
    <w:p w14:paraId="022B0E27" w14:textId="047E7148" w:rsidR="00A2185C" w:rsidRPr="0048482F" w:rsidRDefault="00A2185C" w:rsidP="00A2185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Pr>
          <w:i/>
        </w:rPr>
        <w:t xml:space="preserve"> </w:t>
      </w:r>
      <w:r w:rsidRPr="00865551">
        <w:t>in</w:t>
      </w:r>
      <w:r>
        <w:rPr>
          <w:i/>
        </w:rPr>
        <w:t xml:space="preserve"> </w:t>
      </w:r>
      <w:r w:rsidRPr="00F35584">
        <w:rPr>
          <w:i/>
        </w:rPr>
        <w:t>CSI-ReportConfig</w:t>
      </w:r>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r>
        <w:rPr>
          <w:color w:val="000000"/>
        </w:rPr>
        <w:t xml:space="preserve">in cell DTX active time </w:t>
      </w:r>
      <w:ins w:id="101" w:author="Mihai Enescu " w:date="2024-03-06T08:49:00Z">
        <w:r>
          <w:rPr>
            <w:color w:val="000000"/>
            <w:lang/>
          </w:rPr>
          <w:t xml:space="preserve">of a serving cell </w:t>
        </w:r>
      </w:ins>
      <w:r>
        <w:rPr>
          <w:color w:val="000000"/>
        </w:rPr>
        <w:t xml:space="preserve">if cell DTX is activated, </w:t>
      </w:r>
      <w:r w:rsidRPr="0048482F">
        <w:rPr>
          <w:color w:val="000000"/>
        </w:rPr>
        <w:t xml:space="preserve">occasion of CSI-IM </w:t>
      </w:r>
      <w:r>
        <w:rPr>
          <w:color w:val="000000"/>
        </w:rPr>
        <w:t xml:space="preserve">and/or NZP CSI-RS for interference measurement </w:t>
      </w:r>
      <w:r w:rsidRPr="0048482F">
        <w:rPr>
          <w:color w:val="000000"/>
        </w:rPr>
        <w:t>(defined in [4, TS 38.211]) associated with the CSI resource setting</w:t>
      </w:r>
      <w:ins w:id="102" w:author="Mihai Enescu " w:date="2024-03-06T08:49:00Z">
        <w:r>
          <w:rPr>
            <w:color w:val="000000"/>
            <w:lang/>
          </w:rPr>
          <w:t xml:space="preserve"> on the serving cell</w:t>
        </w:r>
      </w:ins>
      <w:r w:rsidRPr="0048482F">
        <w:rPr>
          <w:color w:val="000000"/>
        </w:rPr>
        <w:t xml:space="preserve">. </w:t>
      </w:r>
    </w:p>
    <w:p w14:paraId="42B7D37C" w14:textId="60E10F5E" w:rsidR="00A2185C" w:rsidRDefault="00A2185C" w:rsidP="00A2185C">
      <w:pPr>
        <w:jc w:val="center"/>
      </w:pPr>
      <w:r>
        <w:t>&lt;omitted text&gt;</w:t>
      </w:r>
      <w:r w:rsidRPr="0093030B">
        <w:t xml:space="preserve"> </w:t>
      </w:r>
    </w:p>
    <w:p w14:paraId="02C988D9" w14:textId="77777777" w:rsidR="00825101" w:rsidRDefault="00825101" w:rsidP="00825101">
      <w:pPr>
        <w:pStyle w:val="Heading4"/>
      </w:pPr>
      <w:bookmarkStart w:id="103" w:name="_Toc11352131"/>
      <w:bookmarkStart w:id="104" w:name="_Toc20318021"/>
      <w:bookmarkStart w:id="105" w:name="_Toc27299919"/>
      <w:bookmarkStart w:id="106" w:name="_Toc29673190"/>
      <w:bookmarkStart w:id="107" w:name="_Toc29673331"/>
      <w:bookmarkStart w:id="108" w:name="_Toc29674324"/>
      <w:bookmarkStart w:id="109" w:name="_Toc36645554"/>
      <w:bookmarkStart w:id="110" w:name="_Toc45810599"/>
      <w:bookmarkStart w:id="111" w:name="_Toc155777384"/>
      <w:r>
        <w:t>5.2.2.5</w:t>
      </w:r>
      <w:r>
        <w:tab/>
      </w:r>
      <w:r w:rsidRPr="00507BB2">
        <w:t>CSI reference resource definition</w:t>
      </w:r>
      <w:bookmarkEnd w:id="103"/>
      <w:bookmarkEnd w:id="104"/>
      <w:bookmarkEnd w:id="105"/>
      <w:bookmarkEnd w:id="106"/>
      <w:bookmarkEnd w:id="107"/>
      <w:bookmarkEnd w:id="108"/>
      <w:bookmarkEnd w:id="109"/>
      <w:bookmarkEnd w:id="110"/>
      <w:bookmarkEnd w:id="111"/>
    </w:p>
    <w:p w14:paraId="0893A64E" w14:textId="77777777" w:rsidR="00825101" w:rsidRPr="0048482F" w:rsidRDefault="00825101" w:rsidP="00825101">
      <w:pPr>
        <w:rPr>
          <w:color w:val="000000"/>
        </w:rPr>
      </w:pPr>
      <w:r w:rsidRPr="0048482F">
        <w:rPr>
          <w:color w:val="000000"/>
        </w:rPr>
        <w:t>The CSI reference resource for a serving cell is defined as follows:</w:t>
      </w:r>
    </w:p>
    <w:p w14:paraId="235FBE08" w14:textId="77777777" w:rsidR="00825101" w:rsidRPr="0048482F" w:rsidRDefault="00825101" w:rsidP="00825101">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2B09EC26" w14:textId="77777777" w:rsidR="00825101" w:rsidRPr="0022136C" w:rsidRDefault="00825101" w:rsidP="00825101">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6B541B0" w14:textId="77777777" w:rsidR="00825101" w:rsidRPr="00756E80" w:rsidRDefault="00825101" w:rsidP="00825101">
      <w:pPr>
        <w:pStyle w:val="B2"/>
        <w:rPr>
          <w:rFonts w:cstheme="minorBidi"/>
        </w:rPr>
      </w:pPr>
      <w:r>
        <w:t>-</w:t>
      </w:r>
      <w:r>
        <w:tab/>
      </w:r>
      <w:r w:rsidRPr="0048482F">
        <w:t>where</w:t>
      </w:r>
      <w:r>
        <w:t xml:space="preserve"> </w:t>
      </w:r>
      <w:r w:rsidRPr="006B3A26">
        <w:rPr>
          <w:position w:val="-28"/>
        </w:rPr>
        <w:object w:dxaOrig="1160" w:dyaOrig="660" w14:anchorId="429485A2">
          <v:shape id="_x0000_i1054" type="#_x0000_t75" style="width:57.75pt;height:36.85pt" o:ole="">
            <v:imagedata r:id="rId70" o:title=""/>
          </v:shape>
          <o:OLEObject Type="Embed" ProgID="Equation.DSMT4" ShapeID="_x0000_i1054" DrawAspect="Content" ObjectID="_1771654002" r:id="rId7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56D77669">
          <v:shape id="_x0000_i1055" type="#_x0000_t75" style="width:14.25pt;height:14.25pt" o:ole="">
            <v:imagedata r:id="rId72" o:title=""/>
          </v:shape>
          <o:OLEObject Type="Embed" ProgID="Equation.DSMT4" ShapeID="_x0000_i1055" DrawAspect="Content" ObjectID="_1771654003" r:id="rId73"/>
        </w:object>
      </w:r>
      <w:r>
        <w:t xml:space="preserve">and </w:t>
      </w:r>
      <w:r w:rsidRPr="00E738E0">
        <w:rPr>
          <w:position w:val="-10"/>
        </w:rPr>
        <w:object w:dxaOrig="340" w:dyaOrig="300" w14:anchorId="22E67CD4">
          <v:shape id="_x0000_i1056" type="#_x0000_t75" style="width:14.25pt;height:14.25pt" o:ole="">
            <v:imagedata r:id="rId74" o:title=""/>
          </v:shape>
          <o:OLEObject Type="Embed" ProgID="Equation.DSMT4" ShapeID="_x0000_i1056" DrawAspect="Content" ObjectID="_1771654004" r:id="rId7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F4F8CF4">
          <v:shape id="_x0000_i1057" type="#_x0000_t75" style="width:23.45pt;height:14.25pt" o:ole="">
            <v:imagedata r:id="rId76" o:title=""/>
          </v:shape>
          <o:OLEObject Type="Embed" ProgID="Equation.DSMT4" ShapeID="_x0000_i1057" DrawAspect="Content" ObjectID="_1771654005" r:id="rId77"/>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62A5D0E5" w14:textId="77777777" w:rsidR="00825101" w:rsidRDefault="00825101" w:rsidP="00825101">
      <w:pPr>
        <w:pStyle w:val="B2"/>
        <w:rPr>
          <w:lang w:val="en-US"/>
        </w:rPr>
      </w:pPr>
      <w:r>
        <w:rPr>
          <w:lang w:val="en-US"/>
        </w:rPr>
        <w:t>-</w:t>
      </w:r>
      <w:r>
        <w:rPr>
          <w:lang w:val="en-US"/>
        </w:rPr>
        <w:tab/>
      </w:r>
      <w:r w:rsidRPr="0048482F">
        <w:rPr>
          <w:lang w:val="en-US"/>
        </w:rPr>
        <w:t>where for periodic and semi-persistent CSI reporting</w:t>
      </w:r>
    </w:p>
    <w:p w14:paraId="0E4BBC28" w14:textId="77777777" w:rsidR="00825101" w:rsidRDefault="00825101" w:rsidP="00825101">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A7E11A4" w14:textId="77777777" w:rsidR="00825101" w:rsidRDefault="00825101" w:rsidP="00825101">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29DF78D5">
          <v:shape id="_x0000_i1058" type="#_x0000_t75" style="width:27.65pt;height:14.25pt" o:ole="">
            <v:imagedata r:id="rId78" o:title=""/>
          </v:shape>
          <o:OLEObject Type="Embed" ProgID="Equation.DSMT4" ShapeID="_x0000_i1058" DrawAspect="Content" ObjectID="_1771654006" r:id="rId79"/>
        </w:object>
      </w:r>
      <w:r w:rsidRPr="0086171A">
        <w:rPr>
          <w:color w:val="000000" w:themeColor="text1"/>
        </w:rPr>
        <w:t xml:space="preserve">, </w:t>
      </w:r>
      <w:r w:rsidRPr="0048482F">
        <w:t>such that it corresponds to a valid downlink slot.</w:t>
      </w:r>
    </w:p>
    <w:p w14:paraId="21778284" w14:textId="77777777" w:rsidR="00825101" w:rsidRPr="0048482F" w:rsidRDefault="00825101" w:rsidP="00825101">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7D2B5785">
          <v:shape id="_x0000_i1059" type="#_x0000_t75" style="width:50.25pt;height:21.75pt" o:ole="">
            <v:imagedata r:id="rId80" o:title=""/>
          </v:shape>
          <o:OLEObject Type="Embed" ProgID="Equation.3" ShapeID="_x0000_i1059" DrawAspect="Content" ObjectID="_1771654007" r:id="rId81"/>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0D6D5CD" w14:textId="77777777" w:rsidR="00825101" w:rsidRPr="0048482F" w:rsidRDefault="00825101" w:rsidP="00825101">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4CD4D6C3" w14:textId="77777777" w:rsidR="00825101" w:rsidRPr="0048482F" w:rsidRDefault="00825101" w:rsidP="00825101">
      <w:pPr>
        <w:rPr>
          <w:lang w:val="en-US"/>
        </w:rPr>
      </w:pPr>
      <w:r w:rsidRPr="0048482F">
        <w:rPr>
          <w:lang w:val="en-US"/>
        </w:rPr>
        <w:t>A slot in a serving cell shall be considered to be a valid downlink slot if:</w:t>
      </w:r>
    </w:p>
    <w:p w14:paraId="1C3FE703" w14:textId="77777777" w:rsidR="00825101" w:rsidRPr="0048482F" w:rsidRDefault="00825101" w:rsidP="00825101">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A8E19CE" w14:textId="77777777" w:rsidR="00825101" w:rsidRPr="0048482F" w:rsidRDefault="00825101" w:rsidP="00825101">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880EB20" w14:textId="77777777" w:rsidR="00825101" w:rsidRPr="0048482F" w:rsidRDefault="00825101" w:rsidP="00825101">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24C8E4B2" w14:textId="21ECD466" w:rsidR="00825101" w:rsidRDefault="00825101" w:rsidP="00825101">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Pr>
          <w:i/>
          <w:iCs/>
        </w:rPr>
        <w:t>csi-ReportSubConfigList</w:t>
      </w:r>
      <w:r w:rsidRPr="00C52347">
        <w:rPr>
          <w:color w:val="000000"/>
        </w:rPr>
        <w:t xml:space="preserve">, after the CSI </w:t>
      </w:r>
      <w:r w:rsidRPr="00C52347">
        <w:rPr>
          <w:color w:val="000000"/>
        </w:rPr>
        <w:lastRenderedPageBreak/>
        <w:t>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ins w:id="112" w:author="Mihai Enescu " w:date="2024-03-06T09:03:00Z">
        <w:r w:rsidR="00250388">
          <w:rPr>
            <w:color w:val="000000"/>
            <w:lang/>
          </w:rPr>
          <w:t>AP/</w:t>
        </w:r>
      </w:ins>
      <w:r w:rsidRPr="00BC66E7">
        <w:rPr>
          <w:color w:val="000000"/>
        </w:rPr>
        <w:t>SP-CSI reporting</w:t>
      </w:r>
      <w:ins w:id="113" w:author="Mihai Enescu " w:date="2024-03-06T09:03:00Z">
        <w:r w:rsidR="00250388">
          <w:rPr>
            <w:color w:val="000000"/>
            <w:lang/>
          </w:rPr>
          <w:t xml:space="preserve">, or the configured one </w:t>
        </w:r>
      </w:ins>
      <w:ins w:id="114" w:author="Mihai Enescu " w:date="2024-03-06T09:04:00Z">
        <w:r w:rsidR="00250388">
          <w:rPr>
            <w:color w:val="000000"/>
            <w:lang/>
          </w:rPr>
          <w:t>for P-CSI reporting</w:t>
        </w:r>
      </w:ins>
      <w:r>
        <w:rPr>
          <w:color w:val="000000"/>
        </w:rPr>
        <w:t>.</w:t>
      </w:r>
    </w:p>
    <w:p w14:paraId="49FA51BC" w14:textId="77777777" w:rsidR="00825101" w:rsidRPr="000B12ED" w:rsidRDefault="00825101" w:rsidP="00825101">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231E87AB" w14:textId="77777777" w:rsidR="00825101" w:rsidRDefault="00825101" w:rsidP="00825101">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654773F3" w14:textId="77777777" w:rsidR="00825101" w:rsidRDefault="00825101" w:rsidP="00825101">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01382066" w14:textId="77777777" w:rsidR="00825101" w:rsidRPr="00E62C87" w:rsidRDefault="00825101" w:rsidP="00825101">
      <w:pPr>
        <w:snapToGrid w:val="0"/>
        <w:jc w:val="both"/>
        <w:rPr>
          <w:iCs/>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613FAAD7" w14:textId="7C9D66ED" w:rsidR="00825101" w:rsidRDefault="00825101" w:rsidP="00825101">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ins w:id="115" w:author="Mihai Enescu " w:date="2024-03-06T09:04:00Z">
        <w:r w:rsidR="00250388" w:rsidRPr="00934C40">
          <w:rPr>
            <w:color w:val="000000" w:themeColor="text1"/>
          </w:rPr>
          <w:t xml:space="preserve">When DRX is configured, for a CSI report configuration containing a list of sub-configurations provided by </w:t>
        </w:r>
        <w:r w:rsidR="00250388" w:rsidRPr="00934C40">
          <w:rPr>
            <w:i/>
            <w:iCs/>
            <w:color w:val="000000" w:themeColor="text1"/>
          </w:rPr>
          <w:t>csi-ReportSubConfigList</w:t>
        </w:r>
        <w:r w:rsidR="00250388" w:rsidRPr="00934C40">
          <w:rPr>
            <w:color w:val="000000" w:themeColor="text1"/>
          </w:rPr>
          <w:t xml:space="preserve">, </w:t>
        </w:r>
        <w:r w:rsidR="00250388">
          <w:rPr>
            <w:color w:val="000000" w:themeColor="text1"/>
            <w:lang/>
          </w:rPr>
          <w:t>t</w:t>
        </w:r>
      </w:ins>
      <w:ins w:id="116" w:author="Mihai Enescu " w:date="2024-03-06T09:05:00Z">
        <w:r w:rsidR="00250388">
          <w:rPr>
            <w:color w:val="000000" w:themeColor="text1"/>
            <w:lang/>
          </w:rPr>
          <w:t xml:space="preserve">he </w:t>
        </w:r>
      </w:ins>
      <w:ins w:id="117" w:author="Mihai Enescu " w:date="2024-03-06T09:04:00Z">
        <w:r w:rsidR="00250388" w:rsidRPr="00934C40">
          <w:rPr>
            <w:color w:val="000000" w:themeColor="text1"/>
          </w:rPr>
          <w:t>UE reports a CSI report including one or more sub-reports only if receiving at least one CSI-RS transmission occasion for channel measurement and CSI-RS and/or CSI-IM occasion for interference measurement</w:t>
        </w:r>
        <w:r w:rsidR="00250388" w:rsidRPr="00934C40">
          <w:rPr>
            <w:rFonts w:hint="eastAsia"/>
            <w:color w:val="000000" w:themeColor="text1"/>
          </w:rPr>
          <w:t xml:space="preserve"> </w:t>
        </w:r>
        <w:r w:rsidR="00250388" w:rsidRPr="00934C40">
          <w:rPr>
            <w:color w:val="000000" w:themeColor="text1"/>
          </w:rPr>
          <w:t>in DRX Active Time, per sub-configuration, no later than CSI reference resource and drops the report otherwise</w:t>
        </w:r>
        <w:r w:rsidR="00250388" w:rsidRPr="00934C40">
          <w:rPr>
            <w:rFonts w:hint="eastAsia"/>
            <w:color w:val="000000" w:themeColor="text1"/>
          </w:rPr>
          <w:t xml:space="preserve">, </w:t>
        </w:r>
        <w:r w:rsidR="00250388" w:rsidRPr="00934C40">
          <w:rPr>
            <w:color w:val="000000" w:themeColor="text1"/>
          </w:rPr>
          <w:t>where the sub-configuration is the activated/triggered one for AP/SP-CSI reporting, or the configured one for P-CSI reporting</w:t>
        </w:r>
        <w:r w:rsidR="00250388" w:rsidRPr="00934C40">
          <w:rPr>
            <w:rFonts w:hint="eastAsia"/>
            <w:color w:val="000000" w:themeColor="text1"/>
          </w:rPr>
          <w:t>.</w:t>
        </w:r>
        <w:r w:rsidR="00250388">
          <w:rPr>
            <w:color w:val="000000" w:themeColor="text1"/>
            <w:lang/>
          </w:rPr>
          <w:t xml:space="preserve"> </w:t>
        </w:r>
      </w:ins>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ins w:id="118" w:author="Mihai Enescu " w:date="2024-03-06T09:06:00Z">
        <w:r w:rsidR="00250388" w:rsidRPr="00934C40">
          <w:rPr>
            <w:color w:val="000000" w:themeColor="text1"/>
          </w:rPr>
          <w:t xml:space="preserve">For a CSI report configuration containing a list of sub-configurations provided by </w:t>
        </w:r>
        <w:r w:rsidR="00250388" w:rsidRPr="00934C40">
          <w:rPr>
            <w:i/>
            <w:iCs/>
            <w:color w:val="000000" w:themeColor="text1"/>
          </w:rPr>
          <w:t>csi-ReportSubConfigList</w:t>
        </w:r>
        <w:r w:rsidR="00250388" w:rsidRPr="00934C40">
          <w:rPr>
            <w:color w:val="000000" w:themeColor="text1"/>
          </w:rPr>
          <w:t xml:space="preserve">, when the UE is configured to monitor DCI format 2_6 and if the UE configured by higher layer parameter </w:t>
        </w:r>
        <w:r w:rsidR="00250388" w:rsidRPr="00934C40">
          <w:rPr>
            <w:i/>
            <w:iCs/>
            <w:color w:val="000000" w:themeColor="text1"/>
          </w:rPr>
          <w:t>ps-TransmitOtherPeriodicCSI</w:t>
        </w:r>
        <w:r w:rsidR="00250388" w:rsidRPr="00934C40">
          <w:rPr>
            <w:color w:val="000000" w:themeColor="text1"/>
          </w:rPr>
          <w:t xml:space="preserve"> to report CSI with the higher layer parameter </w:t>
        </w:r>
        <w:r w:rsidR="00250388" w:rsidRPr="00934C40">
          <w:rPr>
            <w:i/>
            <w:color w:val="000000" w:themeColor="text1"/>
          </w:rPr>
          <w:t>reportConfigType</w:t>
        </w:r>
        <w:r w:rsidR="00250388" w:rsidRPr="00934C40">
          <w:rPr>
            <w:color w:val="000000" w:themeColor="text1"/>
          </w:rPr>
          <w:t xml:space="preserve"> set to 'periodic' and </w:t>
        </w:r>
        <w:r w:rsidR="00250388" w:rsidRPr="00934C40">
          <w:rPr>
            <w:i/>
            <w:color w:val="000000" w:themeColor="text1"/>
          </w:rPr>
          <w:t>reportQuantity</w:t>
        </w:r>
        <w:r w:rsidR="00250388" w:rsidRPr="00934C40">
          <w:rPr>
            <w:color w:val="000000" w:themeColor="text1"/>
          </w:rPr>
          <w:t xml:space="preserve"> set to quantities other than 'cri-RSRP', 'ssb-Index-RSRP', 'cri-RSRP- Index', and 'ssb-Index-RSRP- Index' when </w:t>
        </w:r>
        <w:r w:rsidR="00250388" w:rsidRPr="00934C40">
          <w:rPr>
            <w:i/>
            <w:iCs/>
            <w:color w:val="000000" w:themeColor="text1"/>
          </w:rPr>
          <w:t>drx-onDurationTimer</w:t>
        </w:r>
        <w:r w:rsidR="00250388" w:rsidRPr="00934C40">
          <w:rPr>
            <w:color w:val="000000" w:themeColor="text1"/>
          </w:rPr>
          <w:t xml:space="preserve"> is not started, UE shall report a CSI report including one or more sub-reports only during the time duration indicated by </w:t>
        </w:r>
        <w:r w:rsidR="00250388" w:rsidRPr="00934C40">
          <w:rPr>
            <w:i/>
            <w:iCs/>
            <w:color w:val="000000" w:themeColor="text1"/>
          </w:rPr>
          <w:t xml:space="preserve">drx-onDurationTimer </w:t>
        </w:r>
        <w:r w:rsidR="00250388" w:rsidRPr="00934C40">
          <w:rPr>
            <w:color w:val="000000" w:themeColor="text1"/>
          </w:rPr>
          <w:t>in</w:t>
        </w:r>
        <w:r w:rsidR="00250388" w:rsidRPr="00934C40">
          <w:rPr>
            <w:i/>
            <w:iCs/>
            <w:color w:val="000000" w:themeColor="text1"/>
          </w:rPr>
          <w:t xml:space="preserve"> DRX-Config</w:t>
        </w:r>
        <w:r w:rsidR="00250388" w:rsidRPr="00934C40">
          <w:rPr>
            <w:iCs/>
            <w:color w:val="000000" w:themeColor="text1"/>
          </w:rPr>
          <w:t xml:space="preserve"> also outside active time according to the procedure described in Clause 5.2.1.4</w:t>
        </w:r>
        <w:r w:rsidR="00250388" w:rsidRPr="00934C40">
          <w:rPr>
            <w:color w:val="000000" w:themeColor="text1"/>
          </w:rPr>
          <w:t xml:space="preserve"> if receiving at least one CSI-RS transmission occasion for channel measurement and CSI-RS and/or CSI-IM occasion for interference measurement during the time duration indicated by </w:t>
        </w:r>
        <w:r w:rsidR="00250388" w:rsidRPr="00934C40">
          <w:rPr>
            <w:rStyle w:val="Emphasis"/>
            <w:color w:val="000000" w:themeColor="text1"/>
          </w:rPr>
          <w:t xml:space="preserve">drx-onDurationTimer </w:t>
        </w:r>
        <w:r w:rsidR="00250388" w:rsidRPr="00934C40">
          <w:rPr>
            <w:color w:val="000000" w:themeColor="text1"/>
          </w:rPr>
          <w:t>in</w:t>
        </w:r>
        <w:r w:rsidR="00250388" w:rsidRPr="00934C40">
          <w:rPr>
            <w:i/>
            <w:iCs/>
            <w:color w:val="000000" w:themeColor="text1"/>
          </w:rPr>
          <w:t xml:space="preserve"> DRX-Config</w:t>
        </w:r>
        <w:r w:rsidR="00250388"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00250388" w:rsidRPr="00934C40">
          <w:rPr>
            <w:rFonts w:hint="eastAsia"/>
            <w:color w:val="000000" w:themeColor="text1"/>
          </w:rPr>
          <w:t xml:space="preserve"> </w:t>
        </w:r>
      </w:ins>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w:t>
      </w:r>
      <w:r w:rsidRPr="00D137B5">
        <w:rPr>
          <w:color w:val="000000" w:themeColor="text1"/>
        </w:rPr>
        <w:lastRenderedPageBreak/>
        <w:t xml:space="preserve">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6289E660" w14:textId="27453948" w:rsidR="00825101" w:rsidRDefault="00825101" w:rsidP="00825101">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w:t>
      </w:r>
      <w:del w:id="119" w:author="Mihai Enescu " w:date="2024-03-06T08:55:00Z">
        <w:r w:rsidDel="00825101">
          <w:delText xml:space="preserve"> on a serving cell with cell DTX activated [10, TS 38.321]</w:delText>
        </w:r>
      </w:del>
      <w:r>
        <w:t xml:space="preserve">, the UE reports a CSI report only if receiving at least one CSI-RS transmission occasion of each periodic CSI-RS resource or semi-persistent CSI-RS resource </w:t>
      </w:r>
      <w:ins w:id="120" w:author="Mihai Enescu " w:date="2024-03-06T08:55:00Z">
        <w:r>
          <w:t>on a serving cell with cell DTX activated [10, TS 38.321]</w:t>
        </w:r>
        <w:r>
          <w:rPr>
            <w:lang/>
          </w:rPr>
          <w:t xml:space="preserve"> </w:t>
        </w:r>
      </w:ins>
      <w:r>
        <w:t xml:space="preserve">for channel measurement and/or interference measurement in active periods of cell DTX </w:t>
      </w:r>
      <w:ins w:id="121" w:author="Mihai Enescu " w:date="2024-03-06T08:55:00Z">
        <w:r>
          <w:rPr>
            <w:lang/>
          </w:rPr>
          <w:t xml:space="preserve">of the serving cell </w:t>
        </w:r>
      </w:ins>
      <w:r>
        <w:t>no later than CSI reference resource, and the UE drops the CSI report otherwise.</w:t>
      </w:r>
    </w:p>
    <w:p w14:paraId="5F57E83C" w14:textId="77777777" w:rsidR="00825101" w:rsidRPr="0048482F" w:rsidRDefault="00825101" w:rsidP="00825101">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7DA7AAE1" w14:textId="04214424" w:rsidR="00825101" w:rsidRDefault="00825101" w:rsidP="00825101">
      <w:pPr>
        <w:jc w:val="center"/>
      </w:pPr>
      <w:r>
        <w:t>&lt;omitted text&gt;</w:t>
      </w:r>
      <w:r w:rsidRPr="0093030B">
        <w:t xml:space="preserve"> </w:t>
      </w:r>
    </w:p>
    <w:p w14:paraId="4010EB37" w14:textId="77777777" w:rsidR="00F91EEC" w:rsidRPr="0048482F" w:rsidRDefault="00F91EEC" w:rsidP="00F91EEC">
      <w:pPr>
        <w:pStyle w:val="Heading3"/>
        <w:rPr>
          <w:color w:val="000000"/>
        </w:rPr>
      </w:pPr>
      <w:bookmarkStart w:id="122" w:name="_Toc11352132"/>
      <w:bookmarkStart w:id="123" w:name="_Toc20318022"/>
      <w:bookmarkStart w:id="124" w:name="_Toc27299920"/>
      <w:bookmarkStart w:id="125" w:name="_Toc29673191"/>
      <w:bookmarkStart w:id="126" w:name="_Toc29673332"/>
      <w:bookmarkStart w:id="127" w:name="_Toc29674325"/>
      <w:bookmarkStart w:id="128" w:name="_Toc36645555"/>
      <w:bookmarkStart w:id="129" w:name="_Toc45810600"/>
      <w:bookmarkStart w:id="130" w:name="_Toc155777389"/>
      <w:r w:rsidRPr="0048482F">
        <w:rPr>
          <w:color w:val="000000"/>
        </w:rPr>
        <w:t>5.2.3</w:t>
      </w:r>
      <w:r w:rsidRPr="0048482F">
        <w:rPr>
          <w:color w:val="000000"/>
        </w:rPr>
        <w:tab/>
        <w:t>CSI reporting using PUSCH</w:t>
      </w:r>
      <w:bookmarkEnd w:id="122"/>
      <w:bookmarkEnd w:id="123"/>
      <w:bookmarkEnd w:id="124"/>
      <w:bookmarkEnd w:id="125"/>
      <w:bookmarkEnd w:id="126"/>
      <w:bookmarkEnd w:id="127"/>
      <w:bookmarkEnd w:id="128"/>
      <w:bookmarkEnd w:id="129"/>
      <w:bookmarkEnd w:id="130"/>
    </w:p>
    <w:p w14:paraId="641C7B77" w14:textId="77777777" w:rsidR="00F91EEC" w:rsidRPr="0048482F" w:rsidRDefault="00F91EEC" w:rsidP="00F91EEC">
      <w:r w:rsidRPr="0048482F">
        <w:t>A UE shall perform aperiodic CSI reporting using PUSCH on serving cell c upon successful decoding</w:t>
      </w:r>
      <w:bookmarkStart w:id="13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131"/>
    <w:p w14:paraId="33B95FF2" w14:textId="77777777" w:rsidR="00F91EEC" w:rsidRPr="005A2C9C" w:rsidRDefault="00F91EEC" w:rsidP="00F91EEC">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69A286FA" w14:textId="77777777" w:rsidR="00F91EEC" w:rsidRPr="0048482F" w:rsidRDefault="00F91EEC" w:rsidP="00F91EEC">
      <w:bookmarkStart w:id="13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 and TDCP reporting</w:t>
      </w:r>
      <w:r w:rsidRPr="0048482F">
        <w:t xml:space="preserve">. </w:t>
      </w:r>
    </w:p>
    <w:bookmarkEnd w:id="132"/>
    <w:p w14:paraId="1B210A47" w14:textId="77777777" w:rsidR="00F91EEC" w:rsidRPr="0048482F" w:rsidRDefault="00F91EEC" w:rsidP="00F91EEC">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5D93F705" w14:textId="77777777" w:rsidR="00F91EEC" w:rsidRPr="00383C00" w:rsidRDefault="00F91EEC" w:rsidP="00F91EEC">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078619F" w14:textId="77777777" w:rsidR="00F91EEC" w:rsidRPr="0048482F" w:rsidRDefault="00F91EEC" w:rsidP="00F91EEC">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545CC54" w14:textId="77777777" w:rsidR="00F91EEC" w:rsidRDefault="00F91EEC" w:rsidP="00F91EEC">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1BC9BDE" w14:textId="77777777" w:rsidR="00F91EEC" w:rsidRPr="00033BA0" w:rsidRDefault="00F91EEC" w:rsidP="00F91EEC">
      <w:pPr>
        <w:pStyle w:val="B1"/>
        <w:rPr>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w:t>
      </w:r>
      <w:r>
        <w:rPr>
          <w:rFonts w:eastAsia="MS Mincho"/>
          <w:color w:val="000000" w:themeColor="text1"/>
        </w:rPr>
        <w:lastRenderedPageBreak/>
        <w:t xml:space="preserve">RI is larger than 4, LIs (if reported) and PMI(s). </w:t>
      </w:r>
      <w:r w:rsidRPr="00033BA0">
        <w:t xml:space="preserve">For </w:t>
      </w:r>
      <w:bookmarkStart w:id="133"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033BA0">
        <w:rPr>
          <w:i/>
          <w:iCs/>
        </w:rPr>
        <w:t>csi-ReportSubConfigList</w:t>
      </w:r>
      <w:r w:rsidRPr="00033BA0">
        <w:t>]</w:t>
      </w:r>
      <w:r w:rsidRPr="00033BA0">
        <w:rPr>
          <w:lang w:val="en-US"/>
        </w:rPr>
        <w:t>, f</w:t>
      </w:r>
      <w:r w:rsidRPr="00033BA0">
        <w:t>or Type I 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sidRPr="00033BA0">
        <w:t>, CQI for the first codeword (if reported)</w:t>
      </w:r>
      <w:r w:rsidRPr="00033BA0">
        <w:rPr>
          <w:lang w:val="en-US"/>
        </w:rPr>
        <w:t xml:space="preserve"> </w:t>
      </w:r>
      <w:r w:rsidRPr="00033BA0">
        <w:rPr>
          <w:rFonts w:eastAsia="MS Mincho"/>
          <w:color w:val="000000"/>
        </w:rPr>
        <w:t>and is zero padded to a fixed payload size (if needed)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133"/>
    </w:p>
    <w:p w14:paraId="0BB4561D" w14:textId="77777777" w:rsidR="00F91EEC" w:rsidRPr="008F5D94" w:rsidRDefault="00F91EEC" w:rsidP="00F91EEC">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0584E6F" w14:textId="77777777" w:rsidR="00F91EEC" w:rsidRPr="00576378" w:rsidRDefault="00F91EEC" w:rsidP="00F91EEC">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76C5BF21" w14:textId="77777777" w:rsidR="00F91EEC" w:rsidRPr="00576378" w:rsidRDefault="00F91EEC" w:rsidP="00F91EEC">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1B4247C8" w14:textId="77777777" w:rsidR="00F91EEC" w:rsidRPr="00576378" w:rsidRDefault="00F91EEC" w:rsidP="00F91EEC">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58C8819F" w14:textId="77777777" w:rsidR="00F91EEC" w:rsidRPr="0048482F" w:rsidRDefault="00F91EEC" w:rsidP="00F91EE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1F2192EC" w14:textId="77777777" w:rsidR="00F91EEC" w:rsidRDefault="00F91EEC" w:rsidP="00F91EEC">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48482F">
        <w:rPr>
          <w:color w:val="000000"/>
        </w:rPr>
        <w:t>the CSI feedback consists of a single part.</w:t>
      </w:r>
    </w:p>
    <w:p w14:paraId="660E1943" w14:textId="77777777" w:rsidR="00F91EEC" w:rsidRPr="0048482F" w:rsidRDefault="00F91EEC" w:rsidP="00F91EEC">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45EBFBA7" w14:textId="0AD310B3" w:rsidR="00F91EEC" w:rsidRDefault="00F91EEC" w:rsidP="00F91EEC">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80700E1">
          <v:shape id="_x0000_i1060" type="#_x0000_t75" style="width:21.75pt;height:14.25pt" o:ole="">
            <v:imagedata r:id="rId82" o:title=""/>
          </v:shape>
          <o:OLEObject Type="Embed" ProgID="Equation.DSMT4" ShapeID="_x0000_i1060" DrawAspect="Content" ObjectID="_1771654008" r:id="rId8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3FB9B458">
          <v:shape id="_x0000_i1061" type="#_x0000_t75" style="width:28.45pt;height:14.25pt" o:ole="">
            <v:imagedata r:id="rId84" o:title=""/>
          </v:shape>
          <o:OLEObject Type="Embed" ProgID="Equation.DSMT4" ShapeID="_x0000_i1061" DrawAspect="Content" ObjectID="_1771654009" r:id="rId8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52487081">
          <v:shape id="_x0000_i1062" type="#_x0000_t75" style="width:21.75pt;height:14.25pt" o:ole="">
            <v:imagedata r:id="rId82" o:title=""/>
          </v:shape>
          <o:OLEObject Type="Embed" ProgID="Equation.DSMT4" ShapeID="_x0000_i1062" DrawAspect="Content" ObjectID="_1771654010" r:id="rId86"/>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w:t>
      </w:r>
      <w:ins w:id="134" w:author="Mihai Enescu " w:date="2024-03-06T08:33:00Z">
        <w:r>
          <w:rPr>
            <w:color w:val="000000"/>
            <w:lang/>
          </w:rPr>
          <w:t xml:space="preserve">for Part 2 subband CSI </w:t>
        </w:r>
      </w:ins>
      <w:r>
        <w:rPr>
          <w:color w:val="000000"/>
        </w:rPr>
        <w:t xml:space="preserve">when the corresponding CSI report contains one or more CSI sub-reports with Part 2 each corresponding to a sub-configuration from a list of sub-configurations </w:t>
      </w:r>
      <w:r>
        <w:rPr>
          <w:color w:val="000000" w:themeColor="text1"/>
        </w:rPr>
        <w:t xml:space="preserve">provided by </w:t>
      </w:r>
      <w:r>
        <w:rPr>
          <w:i/>
          <w:iCs/>
        </w:rPr>
        <w:t>csi-ReportSubConfigList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0922071E" w14:textId="77777777" w:rsidR="00F91EEC" w:rsidRDefault="00F91EEC" w:rsidP="00F91EEC">
      <w:pPr>
        <w:pStyle w:val="B1"/>
      </w:pPr>
      <w:r>
        <w:lastRenderedPageBreak/>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5"/>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7977CE61" w14:textId="77777777" w:rsidR="00F91EEC" w:rsidRPr="002574AE" w:rsidRDefault="00F91EEC" w:rsidP="00F91EEC">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04356032" w14:textId="77777777" w:rsidR="00F91EEC" w:rsidRPr="00AF383C" w:rsidRDefault="00F91EEC" w:rsidP="00F91EEC">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EB80282" w14:textId="77777777" w:rsidR="00F91EEC" w:rsidRPr="000B5700" w:rsidRDefault="00F91EEC" w:rsidP="00F91EEC">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444EC60" w14:textId="77777777" w:rsidR="00F91EEC" w:rsidRPr="00DC7E51" w:rsidRDefault="00F91EEC" w:rsidP="00F91EEC">
      <w:pPr>
        <w:pStyle w:val="B1"/>
      </w:pPr>
      <w:r>
        <w:rPr>
          <w:lang w:val="en-US"/>
        </w:rPr>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232CECBA" w14:textId="77777777" w:rsidR="00F91EEC" w:rsidRPr="00AF383C" w:rsidRDefault="00F91EEC" w:rsidP="00F91EEC">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0D826AD9" w14:textId="77777777" w:rsidR="00F91EEC" w:rsidRPr="00AF383C" w:rsidRDefault="00F91EEC" w:rsidP="00F91EEC">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F49C10D" w14:textId="77777777" w:rsidR="00F91EEC" w:rsidRPr="00576378" w:rsidRDefault="00F91EEC" w:rsidP="00F91EEC">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B7FEEBC" w14:textId="77777777" w:rsidR="00F91EEC" w:rsidRPr="00576378" w:rsidRDefault="00F91EEC" w:rsidP="00F91EEC">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65F6620F" w14:textId="77777777" w:rsidR="00F91EEC" w:rsidRPr="00576378" w:rsidRDefault="00F91EEC" w:rsidP="00F91EEC">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381CC965" w14:textId="77777777" w:rsidR="00F91EEC" w:rsidRPr="00576378" w:rsidRDefault="00F91EEC" w:rsidP="00F91EEC">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4366E967" w14:textId="77777777" w:rsidR="00F91EEC" w:rsidRPr="00576378" w:rsidRDefault="00F91EEC" w:rsidP="00F91EEC">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E14F9B8" w14:textId="77777777" w:rsidR="00F91EEC" w:rsidRPr="00576378" w:rsidRDefault="00F91EEC" w:rsidP="00F91EEC">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65BCF7DC" w14:textId="77777777" w:rsidR="00F91EEC" w:rsidRPr="00576378" w:rsidRDefault="00F91EEC" w:rsidP="00F91EEC">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1D7DA1F8" w14:textId="77777777" w:rsidR="00F91EEC" w:rsidRPr="00576378" w:rsidRDefault="00F91EEC" w:rsidP="00F91EEC">
      <w:pPr>
        <w:pStyle w:val="B2"/>
      </w:pPr>
      <w:r w:rsidRPr="00576378">
        <w:lastRenderedPageBreak/>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7BB61E9" w14:textId="77777777" w:rsidR="00F91EEC" w:rsidRPr="00576378" w:rsidRDefault="00F91EEC" w:rsidP="00F91EEC">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AA81809" w14:textId="77777777" w:rsidR="00F91EEC" w:rsidRPr="00576378" w:rsidRDefault="00F91EEC" w:rsidP="00F91EEC">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4DAEFCCB" w14:textId="77777777" w:rsidR="00F91EEC" w:rsidRPr="00576378" w:rsidRDefault="00F91EEC" w:rsidP="00F91EEC">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4D24C453" w14:textId="77777777" w:rsidR="00F91EEC" w:rsidRPr="00576378" w:rsidRDefault="00F91EEC" w:rsidP="00F91EEC">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168C700F" w14:textId="77777777" w:rsidR="00F91EEC" w:rsidRDefault="00F91EEC" w:rsidP="00F91EEC">
      <w:pPr>
        <w:pStyle w:val="B2"/>
        <w:rPr>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04CE8A2D" w14:textId="52EA4BDE" w:rsidR="00F91EEC" w:rsidRPr="00262679" w:rsidRDefault="00F91EEC" w:rsidP="00F91EEC">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omission of Part 2</w:t>
      </w:r>
      <w:ins w:id="136" w:author="Mihai Enescu " w:date="2024-03-06T08:34:00Z">
        <w:r>
          <w:rPr>
            <w:lang w:val="en-US"/>
          </w:rPr>
          <w:t xml:space="preserve"> subband</w:t>
        </w:r>
      </w:ins>
      <w:r w:rsidRPr="00262679">
        <w:rPr>
          <w:lang w:val="en-US"/>
        </w:rPr>
        <w:t xml:space="preserve"> CSI is done at a sub-configuration level </w:t>
      </w:r>
      <w:r w:rsidRPr="00262679">
        <w:t xml:space="preserve">within the same priority level defined by Table 5.2.3-1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14:paraId="40D7A9E5" w14:textId="7908D45C" w:rsidR="005E21BF" w:rsidRDefault="00C1271D" w:rsidP="00D17FFC">
      <w:pPr>
        <w:jc w:val="center"/>
      </w:pPr>
      <w:r>
        <w:t>&lt;omitted text&gt;</w:t>
      </w:r>
    </w:p>
    <w:sectPr w:rsidR="005E21BF" w:rsidSect="00D629DD">
      <w:headerReference w:type="even" r:id="rId87"/>
      <w:headerReference w:type="default" r:id="rId88"/>
      <w:headerReference w:type="first" r:id="rId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EA0E" w14:textId="77777777" w:rsidR="00D629DD" w:rsidRDefault="00D629DD">
      <w:r>
        <w:separator/>
      </w:r>
    </w:p>
  </w:endnote>
  <w:endnote w:type="continuationSeparator" w:id="0">
    <w:p w14:paraId="3CFA85E0" w14:textId="77777777" w:rsidR="00D629DD" w:rsidRDefault="00D629DD">
      <w:r>
        <w:continuationSeparator/>
      </w:r>
    </w:p>
  </w:endnote>
  <w:endnote w:type="continuationNotice" w:id="1">
    <w:p w14:paraId="6CFF8F70" w14:textId="77777777" w:rsidR="00D629DD" w:rsidRDefault="00D62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C005" w14:textId="77777777" w:rsidR="00D629DD" w:rsidRDefault="00D629DD">
      <w:r>
        <w:separator/>
      </w:r>
    </w:p>
  </w:footnote>
  <w:footnote w:type="continuationSeparator" w:id="0">
    <w:p w14:paraId="3A0FBB56" w14:textId="77777777" w:rsidR="00D629DD" w:rsidRDefault="00D629DD">
      <w:r>
        <w:continuationSeparator/>
      </w:r>
    </w:p>
  </w:footnote>
  <w:footnote w:type="continuationNotice" w:id="1">
    <w:p w14:paraId="7A00BFEA" w14:textId="77777777" w:rsidR="00D629DD" w:rsidRDefault="00D62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8E34" w14:textId="77777777" w:rsidR="005E21BF" w:rsidRDefault="005E2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0F5FF9"/>
    <w:multiLevelType w:val="hybridMultilevel"/>
    <w:tmpl w:val="8968BA2E"/>
    <w:lvl w:ilvl="0" w:tplc="1C3EEC28">
      <w:start w:val="1"/>
      <w:numFmt w:val="bullet"/>
      <w:lvlText w:val=""/>
      <w:lvlJc w:val="left"/>
      <w:pPr>
        <w:ind w:left="1440" w:hanging="360"/>
      </w:pPr>
      <w:rPr>
        <w:rFonts w:ascii="Symbol" w:hAnsi="Symbol"/>
      </w:rPr>
    </w:lvl>
    <w:lvl w:ilvl="1" w:tplc="C602F2F2">
      <w:start w:val="1"/>
      <w:numFmt w:val="bullet"/>
      <w:lvlText w:val=""/>
      <w:lvlJc w:val="left"/>
      <w:pPr>
        <w:ind w:left="2160" w:hanging="360"/>
      </w:pPr>
      <w:rPr>
        <w:rFonts w:ascii="Symbol" w:hAnsi="Symbol"/>
      </w:rPr>
    </w:lvl>
    <w:lvl w:ilvl="2" w:tplc="FC8C5328">
      <w:start w:val="1"/>
      <w:numFmt w:val="bullet"/>
      <w:lvlText w:val=""/>
      <w:lvlJc w:val="left"/>
      <w:pPr>
        <w:ind w:left="2880" w:hanging="360"/>
      </w:pPr>
      <w:rPr>
        <w:rFonts w:ascii="Symbol" w:hAnsi="Symbol"/>
      </w:rPr>
    </w:lvl>
    <w:lvl w:ilvl="3" w:tplc="B0C2B264">
      <w:start w:val="1"/>
      <w:numFmt w:val="bullet"/>
      <w:lvlText w:val=""/>
      <w:lvlJc w:val="left"/>
      <w:pPr>
        <w:ind w:left="1440" w:hanging="360"/>
      </w:pPr>
      <w:rPr>
        <w:rFonts w:ascii="Symbol" w:hAnsi="Symbol"/>
      </w:rPr>
    </w:lvl>
    <w:lvl w:ilvl="4" w:tplc="2B2E0652">
      <w:start w:val="1"/>
      <w:numFmt w:val="bullet"/>
      <w:lvlText w:val=""/>
      <w:lvlJc w:val="left"/>
      <w:pPr>
        <w:ind w:left="1440" w:hanging="360"/>
      </w:pPr>
      <w:rPr>
        <w:rFonts w:ascii="Symbol" w:hAnsi="Symbol"/>
      </w:rPr>
    </w:lvl>
    <w:lvl w:ilvl="5" w:tplc="EFC854E0">
      <w:start w:val="1"/>
      <w:numFmt w:val="bullet"/>
      <w:lvlText w:val=""/>
      <w:lvlJc w:val="left"/>
      <w:pPr>
        <w:ind w:left="1440" w:hanging="360"/>
      </w:pPr>
      <w:rPr>
        <w:rFonts w:ascii="Symbol" w:hAnsi="Symbol"/>
      </w:rPr>
    </w:lvl>
    <w:lvl w:ilvl="6" w:tplc="6DE41BA8">
      <w:start w:val="1"/>
      <w:numFmt w:val="bullet"/>
      <w:lvlText w:val=""/>
      <w:lvlJc w:val="left"/>
      <w:pPr>
        <w:ind w:left="1440" w:hanging="360"/>
      </w:pPr>
      <w:rPr>
        <w:rFonts w:ascii="Symbol" w:hAnsi="Symbol"/>
      </w:rPr>
    </w:lvl>
    <w:lvl w:ilvl="7" w:tplc="72F0C9C8">
      <w:start w:val="1"/>
      <w:numFmt w:val="bullet"/>
      <w:lvlText w:val=""/>
      <w:lvlJc w:val="left"/>
      <w:pPr>
        <w:ind w:left="1440" w:hanging="360"/>
      </w:pPr>
      <w:rPr>
        <w:rFonts w:ascii="Symbol" w:hAnsi="Symbol"/>
      </w:rPr>
    </w:lvl>
    <w:lvl w:ilvl="8" w:tplc="87D20544">
      <w:start w:val="1"/>
      <w:numFmt w:val="bullet"/>
      <w:lvlText w:val=""/>
      <w:lvlJc w:val="left"/>
      <w:pPr>
        <w:ind w:left="1440" w:hanging="360"/>
      </w:pPr>
      <w:rPr>
        <w:rFonts w:ascii="Symbol" w:hAnsi="Symbol"/>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B71257"/>
    <w:multiLevelType w:val="hybridMultilevel"/>
    <w:tmpl w:val="693ED8B4"/>
    <w:lvl w:ilvl="0" w:tplc="06ECE130">
      <w:start w:val="1"/>
      <w:numFmt w:val="bullet"/>
      <w:lvlText w:val=""/>
      <w:lvlJc w:val="left"/>
      <w:pPr>
        <w:ind w:left="1440" w:hanging="360"/>
      </w:pPr>
      <w:rPr>
        <w:rFonts w:ascii="Symbol" w:hAnsi="Symbol"/>
      </w:rPr>
    </w:lvl>
    <w:lvl w:ilvl="1" w:tplc="7148311A">
      <w:start w:val="1"/>
      <w:numFmt w:val="bullet"/>
      <w:lvlText w:val=""/>
      <w:lvlJc w:val="left"/>
      <w:pPr>
        <w:ind w:left="1440" w:hanging="360"/>
      </w:pPr>
      <w:rPr>
        <w:rFonts w:ascii="Symbol" w:hAnsi="Symbol"/>
      </w:rPr>
    </w:lvl>
    <w:lvl w:ilvl="2" w:tplc="33BC13F8">
      <w:start w:val="1"/>
      <w:numFmt w:val="bullet"/>
      <w:lvlText w:val=""/>
      <w:lvlJc w:val="left"/>
      <w:pPr>
        <w:ind w:left="1440" w:hanging="360"/>
      </w:pPr>
      <w:rPr>
        <w:rFonts w:ascii="Symbol" w:hAnsi="Symbol"/>
      </w:rPr>
    </w:lvl>
    <w:lvl w:ilvl="3" w:tplc="84AACCA2">
      <w:start w:val="1"/>
      <w:numFmt w:val="bullet"/>
      <w:lvlText w:val=""/>
      <w:lvlJc w:val="left"/>
      <w:pPr>
        <w:ind w:left="1440" w:hanging="360"/>
      </w:pPr>
      <w:rPr>
        <w:rFonts w:ascii="Symbol" w:hAnsi="Symbol"/>
      </w:rPr>
    </w:lvl>
    <w:lvl w:ilvl="4" w:tplc="07627CE8">
      <w:start w:val="1"/>
      <w:numFmt w:val="bullet"/>
      <w:lvlText w:val=""/>
      <w:lvlJc w:val="left"/>
      <w:pPr>
        <w:ind w:left="1440" w:hanging="360"/>
      </w:pPr>
      <w:rPr>
        <w:rFonts w:ascii="Symbol" w:hAnsi="Symbol"/>
      </w:rPr>
    </w:lvl>
    <w:lvl w:ilvl="5" w:tplc="5498AF40">
      <w:start w:val="1"/>
      <w:numFmt w:val="bullet"/>
      <w:lvlText w:val=""/>
      <w:lvlJc w:val="left"/>
      <w:pPr>
        <w:ind w:left="1440" w:hanging="360"/>
      </w:pPr>
      <w:rPr>
        <w:rFonts w:ascii="Symbol" w:hAnsi="Symbol"/>
      </w:rPr>
    </w:lvl>
    <w:lvl w:ilvl="6" w:tplc="AE406204">
      <w:start w:val="1"/>
      <w:numFmt w:val="bullet"/>
      <w:lvlText w:val=""/>
      <w:lvlJc w:val="left"/>
      <w:pPr>
        <w:ind w:left="1440" w:hanging="360"/>
      </w:pPr>
      <w:rPr>
        <w:rFonts w:ascii="Symbol" w:hAnsi="Symbol"/>
      </w:rPr>
    </w:lvl>
    <w:lvl w:ilvl="7" w:tplc="9FF276DC">
      <w:start w:val="1"/>
      <w:numFmt w:val="bullet"/>
      <w:lvlText w:val=""/>
      <w:lvlJc w:val="left"/>
      <w:pPr>
        <w:ind w:left="1440" w:hanging="360"/>
      </w:pPr>
      <w:rPr>
        <w:rFonts w:ascii="Symbol" w:hAnsi="Symbol"/>
      </w:rPr>
    </w:lvl>
    <w:lvl w:ilvl="8" w:tplc="49F247F0">
      <w:start w:val="1"/>
      <w:numFmt w:val="bullet"/>
      <w:lvlText w:val=""/>
      <w:lvlJc w:val="left"/>
      <w:pPr>
        <w:ind w:left="1440" w:hanging="360"/>
      </w:pPr>
      <w:rPr>
        <w:rFonts w:ascii="Symbol" w:hAnsi="Symbol"/>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4D4B094F"/>
    <w:multiLevelType w:val="hybridMultilevel"/>
    <w:tmpl w:val="B2B673A0"/>
    <w:lvl w:ilvl="0" w:tplc="3C94610C">
      <w:start w:val="1"/>
      <w:numFmt w:val="bullet"/>
      <w:lvlText w:val=""/>
      <w:lvlJc w:val="left"/>
      <w:pPr>
        <w:ind w:left="720" w:hanging="360"/>
      </w:pPr>
      <w:rPr>
        <w:rFonts w:ascii="Symbol" w:hAnsi="Symbol"/>
      </w:rPr>
    </w:lvl>
    <w:lvl w:ilvl="1" w:tplc="9D2299D0">
      <w:start w:val="1"/>
      <w:numFmt w:val="bullet"/>
      <w:lvlText w:val=""/>
      <w:lvlJc w:val="left"/>
      <w:pPr>
        <w:ind w:left="720" w:hanging="360"/>
      </w:pPr>
      <w:rPr>
        <w:rFonts w:ascii="Symbol" w:hAnsi="Symbol"/>
      </w:rPr>
    </w:lvl>
    <w:lvl w:ilvl="2" w:tplc="6E6ED35C">
      <w:start w:val="1"/>
      <w:numFmt w:val="bullet"/>
      <w:lvlText w:val=""/>
      <w:lvlJc w:val="left"/>
      <w:pPr>
        <w:ind w:left="720" w:hanging="360"/>
      </w:pPr>
      <w:rPr>
        <w:rFonts w:ascii="Symbol" w:hAnsi="Symbol"/>
      </w:rPr>
    </w:lvl>
    <w:lvl w:ilvl="3" w:tplc="F3AA6322">
      <w:start w:val="1"/>
      <w:numFmt w:val="bullet"/>
      <w:lvlText w:val=""/>
      <w:lvlJc w:val="left"/>
      <w:pPr>
        <w:ind w:left="720" w:hanging="360"/>
      </w:pPr>
      <w:rPr>
        <w:rFonts w:ascii="Symbol" w:hAnsi="Symbol"/>
      </w:rPr>
    </w:lvl>
    <w:lvl w:ilvl="4" w:tplc="AB0C9530">
      <w:start w:val="1"/>
      <w:numFmt w:val="bullet"/>
      <w:lvlText w:val=""/>
      <w:lvlJc w:val="left"/>
      <w:pPr>
        <w:ind w:left="720" w:hanging="360"/>
      </w:pPr>
      <w:rPr>
        <w:rFonts w:ascii="Symbol" w:hAnsi="Symbol"/>
      </w:rPr>
    </w:lvl>
    <w:lvl w:ilvl="5" w:tplc="F530F860">
      <w:start w:val="1"/>
      <w:numFmt w:val="bullet"/>
      <w:lvlText w:val=""/>
      <w:lvlJc w:val="left"/>
      <w:pPr>
        <w:ind w:left="720" w:hanging="360"/>
      </w:pPr>
      <w:rPr>
        <w:rFonts w:ascii="Symbol" w:hAnsi="Symbol"/>
      </w:rPr>
    </w:lvl>
    <w:lvl w:ilvl="6" w:tplc="475CF526">
      <w:start w:val="1"/>
      <w:numFmt w:val="bullet"/>
      <w:lvlText w:val=""/>
      <w:lvlJc w:val="left"/>
      <w:pPr>
        <w:ind w:left="720" w:hanging="360"/>
      </w:pPr>
      <w:rPr>
        <w:rFonts w:ascii="Symbol" w:hAnsi="Symbol"/>
      </w:rPr>
    </w:lvl>
    <w:lvl w:ilvl="7" w:tplc="59B4D4A6">
      <w:start w:val="1"/>
      <w:numFmt w:val="bullet"/>
      <w:lvlText w:val=""/>
      <w:lvlJc w:val="left"/>
      <w:pPr>
        <w:ind w:left="720" w:hanging="360"/>
      </w:pPr>
      <w:rPr>
        <w:rFonts w:ascii="Symbol" w:hAnsi="Symbol"/>
      </w:rPr>
    </w:lvl>
    <w:lvl w:ilvl="8" w:tplc="8E9EB5D8">
      <w:start w:val="1"/>
      <w:numFmt w:val="bullet"/>
      <w:lvlText w:val=""/>
      <w:lvlJc w:val="left"/>
      <w:pPr>
        <w:ind w:left="720" w:hanging="360"/>
      </w:pPr>
      <w:rPr>
        <w:rFonts w:ascii="Symbol" w:hAnsi="Symbol"/>
      </w:rPr>
    </w:lvl>
  </w:abstractNum>
  <w:abstractNum w:abstractNumId="34"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4855E4"/>
    <w:multiLevelType w:val="hybridMultilevel"/>
    <w:tmpl w:val="CA5A64A8"/>
    <w:lvl w:ilvl="0" w:tplc="E87679FE">
      <w:start w:val="1"/>
      <w:numFmt w:val="bullet"/>
      <w:lvlText w:val=""/>
      <w:lvlJc w:val="left"/>
      <w:pPr>
        <w:ind w:left="1440" w:hanging="360"/>
      </w:pPr>
      <w:rPr>
        <w:rFonts w:ascii="Symbol" w:hAnsi="Symbol"/>
      </w:rPr>
    </w:lvl>
    <w:lvl w:ilvl="1" w:tplc="70BEBB24">
      <w:start w:val="1"/>
      <w:numFmt w:val="bullet"/>
      <w:lvlText w:val=""/>
      <w:lvlJc w:val="left"/>
      <w:pPr>
        <w:ind w:left="1440" w:hanging="360"/>
      </w:pPr>
      <w:rPr>
        <w:rFonts w:ascii="Symbol" w:hAnsi="Symbol"/>
      </w:rPr>
    </w:lvl>
    <w:lvl w:ilvl="2" w:tplc="C5284350">
      <w:start w:val="1"/>
      <w:numFmt w:val="bullet"/>
      <w:lvlText w:val=""/>
      <w:lvlJc w:val="left"/>
      <w:pPr>
        <w:ind w:left="1440" w:hanging="360"/>
      </w:pPr>
      <w:rPr>
        <w:rFonts w:ascii="Symbol" w:hAnsi="Symbol"/>
      </w:rPr>
    </w:lvl>
    <w:lvl w:ilvl="3" w:tplc="B04866AE">
      <w:start w:val="1"/>
      <w:numFmt w:val="bullet"/>
      <w:lvlText w:val=""/>
      <w:lvlJc w:val="left"/>
      <w:pPr>
        <w:ind w:left="1440" w:hanging="360"/>
      </w:pPr>
      <w:rPr>
        <w:rFonts w:ascii="Symbol" w:hAnsi="Symbol"/>
      </w:rPr>
    </w:lvl>
    <w:lvl w:ilvl="4" w:tplc="960A8F00">
      <w:start w:val="1"/>
      <w:numFmt w:val="bullet"/>
      <w:lvlText w:val=""/>
      <w:lvlJc w:val="left"/>
      <w:pPr>
        <w:ind w:left="1440" w:hanging="360"/>
      </w:pPr>
      <w:rPr>
        <w:rFonts w:ascii="Symbol" w:hAnsi="Symbol"/>
      </w:rPr>
    </w:lvl>
    <w:lvl w:ilvl="5" w:tplc="8C528FF2">
      <w:start w:val="1"/>
      <w:numFmt w:val="bullet"/>
      <w:lvlText w:val=""/>
      <w:lvlJc w:val="left"/>
      <w:pPr>
        <w:ind w:left="1440" w:hanging="360"/>
      </w:pPr>
      <w:rPr>
        <w:rFonts w:ascii="Symbol" w:hAnsi="Symbol"/>
      </w:rPr>
    </w:lvl>
    <w:lvl w:ilvl="6" w:tplc="AA7CDD90">
      <w:start w:val="1"/>
      <w:numFmt w:val="bullet"/>
      <w:lvlText w:val=""/>
      <w:lvlJc w:val="left"/>
      <w:pPr>
        <w:ind w:left="1440" w:hanging="360"/>
      </w:pPr>
      <w:rPr>
        <w:rFonts w:ascii="Symbol" w:hAnsi="Symbol"/>
      </w:rPr>
    </w:lvl>
    <w:lvl w:ilvl="7" w:tplc="5A32C44C">
      <w:start w:val="1"/>
      <w:numFmt w:val="bullet"/>
      <w:lvlText w:val=""/>
      <w:lvlJc w:val="left"/>
      <w:pPr>
        <w:ind w:left="1440" w:hanging="360"/>
      </w:pPr>
      <w:rPr>
        <w:rFonts w:ascii="Symbol" w:hAnsi="Symbol"/>
      </w:rPr>
    </w:lvl>
    <w:lvl w:ilvl="8" w:tplc="18EA194E">
      <w:start w:val="1"/>
      <w:numFmt w:val="bullet"/>
      <w:lvlText w:val=""/>
      <w:lvlJc w:val="left"/>
      <w:pPr>
        <w:ind w:left="1440" w:hanging="360"/>
      </w:pPr>
      <w:rPr>
        <w:rFonts w:ascii="Symbol" w:hAnsi="Symbol"/>
      </w:rPr>
    </w:lvl>
  </w:abstractNum>
  <w:abstractNum w:abstractNumId="4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2"/>
  </w:num>
  <w:num w:numId="4" w16cid:durableId="1791783252">
    <w:abstractNumId w:val="28"/>
  </w:num>
  <w:num w:numId="5" w16cid:durableId="1754937634">
    <w:abstractNumId w:val="15"/>
  </w:num>
  <w:num w:numId="6" w16cid:durableId="2098937785">
    <w:abstractNumId w:val="7"/>
  </w:num>
  <w:num w:numId="7" w16cid:durableId="1520856322">
    <w:abstractNumId w:val="9"/>
  </w:num>
  <w:num w:numId="8" w16cid:durableId="1100175691">
    <w:abstractNumId w:val="32"/>
  </w:num>
  <w:num w:numId="9" w16cid:durableId="844132768">
    <w:abstractNumId w:val="30"/>
  </w:num>
  <w:num w:numId="10" w16cid:durableId="379474356">
    <w:abstractNumId w:val="8"/>
  </w:num>
  <w:num w:numId="11" w16cid:durableId="740057233">
    <w:abstractNumId w:val="49"/>
  </w:num>
  <w:num w:numId="12" w16cid:durableId="1310943020">
    <w:abstractNumId w:val="35"/>
  </w:num>
  <w:num w:numId="13" w16cid:durableId="762654453">
    <w:abstractNumId w:val="6"/>
  </w:num>
  <w:num w:numId="14" w16cid:durableId="1499031870">
    <w:abstractNumId w:val="3"/>
  </w:num>
  <w:num w:numId="15" w16cid:durableId="1959604929">
    <w:abstractNumId w:val="38"/>
  </w:num>
  <w:num w:numId="16" w16cid:durableId="1329357943">
    <w:abstractNumId w:val="37"/>
  </w:num>
  <w:num w:numId="17" w16cid:durableId="768700559">
    <w:abstractNumId w:val="48"/>
  </w:num>
  <w:num w:numId="18" w16cid:durableId="546793005">
    <w:abstractNumId w:val="20"/>
  </w:num>
  <w:num w:numId="19" w16cid:durableId="349113094">
    <w:abstractNumId w:val="0"/>
  </w:num>
  <w:num w:numId="20" w16cid:durableId="1083719784">
    <w:abstractNumId w:val="36"/>
  </w:num>
  <w:num w:numId="21" w16cid:durableId="429132515">
    <w:abstractNumId w:val="50"/>
  </w:num>
  <w:num w:numId="22" w16cid:durableId="462382609">
    <w:abstractNumId w:val="22"/>
  </w:num>
  <w:num w:numId="23" w16cid:durableId="1145006329">
    <w:abstractNumId w:val="29"/>
  </w:num>
  <w:num w:numId="24" w16cid:durableId="1353267707">
    <w:abstractNumId w:val="26"/>
  </w:num>
  <w:num w:numId="25" w16cid:durableId="768890798">
    <w:abstractNumId w:val="25"/>
  </w:num>
  <w:num w:numId="26" w16cid:durableId="1528565232">
    <w:abstractNumId w:val="19"/>
  </w:num>
  <w:num w:numId="27" w16cid:durableId="1774742275">
    <w:abstractNumId w:val="4"/>
  </w:num>
  <w:num w:numId="28" w16cid:durableId="219053263">
    <w:abstractNumId w:val="51"/>
  </w:num>
  <w:num w:numId="29" w16cid:durableId="42408233">
    <w:abstractNumId w:val="46"/>
  </w:num>
  <w:num w:numId="30" w16cid:durableId="863447119">
    <w:abstractNumId w:val="12"/>
  </w:num>
  <w:num w:numId="31" w16cid:durableId="1460108137">
    <w:abstractNumId w:val="52"/>
  </w:num>
  <w:num w:numId="32" w16cid:durableId="784883579">
    <w:abstractNumId w:val="21"/>
  </w:num>
  <w:num w:numId="33" w16cid:durableId="1603149766">
    <w:abstractNumId w:val="47"/>
  </w:num>
  <w:num w:numId="34" w16cid:durableId="233441394">
    <w:abstractNumId w:val="17"/>
  </w:num>
  <w:num w:numId="35" w16cid:durableId="662665022">
    <w:abstractNumId w:val="41"/>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3"/>
  </w:num>
  <w:num w:numId="38" w16cid:durableId="328797471">
    <w:abstractNumId w:val="43"/>
  </w:num>
  <w:num w:numId="39" w16cid:durableId="166093633">
    <w:abstractNumId w:val="16"/>
  </w:num>
  <w:num w:numId="40" w16cid:durableId="1490054349">
    <w:abstractNumId w:val="33"/>
  </w:num>
  <w:num w:numId="41" w16cid:durableId="423571155">
    <w:abstractNumId w:val="39"/>
  </w:num>
  <w:num w:numId="42" w16cid:durableId="1079058982">
    <w:abstractNumId w:val="14"/>
  </w:num>
  <w:num w:numId="43" w16cid:durableId="1311596911">
    <w:abstractNumId w:val="5"/>
  </w:num>
  <w:num w:numId="44" w16cid:durableId="785854127">
    <w:abstractNumId w:val="34"/>
  </w:num>
  <w:num w:numId="45" w16cid:durableId="632828502">
    <w:abstractNumId w:val="13"/>
  </w:num>
  <w:num w:numId="46" w16cid:durableId="1068304614">
    <w:abstractNumId w:val="44"/>
  </w:num>
  <w:num w:numId="47" w16cid:durableId="282880849">
    <w:abstractNumId w:val="24"/>
  </w:num>
  <w:num w:numId="48" w16cid:durableId="1213421565">
    <w:abstractNumId w:val="31"/>
  </w:num>
  <w:num w:numId="49" w16cid:durableId="1270316546">
    <w:abstractNumId w:val="18"/>
  </w:num>
  <w:num w:numId="50" w16cid:durableId="916281796">
    <w:abstractNumId w:val="10"/>
  </w:num>
  <w:num w:numId="51" w16cid:durableId="1747221617">
    <w:abstractNumId w:val="45"/>
  </w:num>
  <w:num w:numId="52" w16cid:durableId="1524174246">
    <w:abstractNumId w:val="11"/>
  </w:num>
  <w:num w:numId="53" w16cid:durableId="1866559203">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22E4A"/>
    <w:rsid w:val="00025F29"/>
    <w:rsid w:val="0002645C"/>
    <w:rsid w:val="000278B3"/>
    <w:rsid w:val="00030AB8"/>
    <w:rsid w:val="0003142C"/>
    <w:rsid w:val="00031A80"/>
    <w:rsid w:val="000353B6"/>
    <w:rsid w:val="00036FF2"/>
    <w:rsid w:val="00041499"/>
    <w:rsid w:val="00044D49"/>
    <w:rsid w:val="00051A74"/>
    <w:rsid w:val="00052021"/>
    <w:rsid w:val="0005281D"/>
    <w:rsid w:val="00054A4B"/>
    <w:rsid w:val="00054BE3"/>
    <w:rsid w:val="00055240"/>
    <w:rsid w:val="0006004C"/>
    <w:rsid w:val="00062EA6"/>
    <w:rsid w:val="00065139"/>
    <w:rsid w:val="0007316E"/>
    <w:rsid w:val="000735F4"/>
    <w:rsid w:val="00080A06"/>
    <w:rsid w:val="00081341"/>
    <w:rsid w:val="000835D4"/>
    <w:rsid w:val="00084A64"/>
    <w:rsid w:val="0008669B"/>
    <w:rsid w:val="00086F94"/>
    <w:rsid w:val="00087F28"/>
    <w:rsid w:val="000916C2"/>
    <w:rsid w:val="000941EA"/>
    <w:rsid w:val="00096155"/>
    <w:rsid w:val="00096666"/>
    <w:rsid w:val="00096923"/>
    <w:rsid w:val="000A00D1"/>
    <w:rsid w:val="000A0BB1"/>
    <w:rsid w:val="000A6394"/>
    <w:rsid w:val="000A7E67"/>
    <w:rsid w:val="000B46E7"/>
    <w:rsid w:val="000B4841"/>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1321"/>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2794"/>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972CD"/>
    <w:rsid w:val="001A08B3"/>
    <w:rsid w:val="001A367A"/>
    <w:rsid w:val="001A75DC"/>
    <w:rsid w:val="001A7B60"/>
    <w:rsid w:val="001B2018"/>
    <w:rsid w:val="001B4E56"/>
    <w:rsid w:val="001B5168"/>
    <w:rsid w:val="001B52F0"/>
    <w:rsid w:val="001B6726"/>
    <w:rsid w:val="001B7094"/>
    <w:rsid w:val="001B7A65"/>
    <w:rsid w:val="001C284E"/>
    <w:rsid w:val="001C29C1"/>
    <w:rsid w:val="001C6A0F"/>
    <w:rsid w:val="001D073C"/>
    <w:rsid w:val="001D0A39"/>
    <w:rsid w:val="001D0FF1"/>
    <w:rsid w:val="001D22D3"/>
    <w:rsid w:val="001D2CE7"/>
    <w:rsid w:val="001D63A5"/>
    <w:rsid w:val="001E31B7"/>
    <w:rsid w:val="001E35F2"/>
    <w:rsid w:val="001E3833"/>
    <w:rsid w:val="001E3A6B"/>
    <w:rsid w:val="001E41F3"/>
    <w:rsid w:val="001E662B"/>
    <w:rsid w:val="001E7974"/>
    <w:rsid w:val="001F083A"/>
    <w:rsid w:val="001F39DD"/>
    <w:rsid w:val="00200981"/>
    <w:rsid w:val="002117C0"/>
    <w:rsid w:val="00211D06"/>
    <w:rsid w:val="00212BB4"/>
    <w:rsid w:val="002202E8"/>
    <w:rsid w:val="002224AB"/>
    <w:rsid w:val="002256CB"/>
    <w:rsid w:val="00227790"/>
    <w:rsid w:val="0023668A"/>
    <w:rsid w:val="002376F5"/>
    <w:rsid w:val="00237B5D"/>
    <w:rsid w:val="00241629"/>
    <w:rsid w:val="002450E3"/>
    <w:rsid w:val="002452B3"/>
    <w:rsid w:val="00250388"/>
    <w:rsid w:val="002505B7"/>
    <w:rsid w:val="0025429A"/>
    <w:rsid w:val="00254A80"/>
    <w:rsid w:val="00257E28"/>
    <w:rsid w:val="0026004D"/>
    <w:rsid w:val="002613E1"/>
    <w:rsid w:val="002621B9"/>
    <w:rsid w:val="00263C45"/>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6E65"/>
    <w:rsid w:val="002D104E"/>
    <w:rsid w:val="002D2842"/>
    <w:rsid w:val="002D2ED8"/>
    <w:rsid w:val="002E14D4"/>
    <w:rsid w:val="002E1B12"/>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0BA3"/>
    <w:rsid w:val="003216CD"/>
    <w:rsid w:val="00322648"/>
    <w:rsid w:val="00325076"/>
    <w:rsid w:val="00325612"/>
    <w:rsid w:val="003267C9"/>
    <w:rsid w:val="00326BB3"/>
    <w:rsid w:val="00327307"/>
    <w:rsid w:val="003307B0"/>
    <w:rsid w:val="00333B16"/>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3D7"/>
    <w:rsid w:val="0036685E"/>
    <w:rsid w:val="00372F5B"/>
    <w:rsid w:val="00374DD4"/>
    <w:rsid w:val="00381119"/>
    <w:rsid w:val="003822CD"/>
    <w:rsid w:val="00382E2D"/>
    <w:rsid w:val="003837A2"/>
    <w:rsid w:val="00387970"/>
    <w:rsid w:val="00387CD9"/>
    <w:rsid w:val="003900FE"/>
    <w:rsid w:val="00393604"/>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6C57"/>
    <w:rsid w:val="003E0B60"/>
    <w:rsid w:val="003E1A36"/>
    <w:rsid w:val="003E57D3"/>
    <w:rsid w:val="003E773F"/>
    <w:rsid w:val="003F2F0B"/>
    <w:rsid w:val="003F3E29"/>
    <w:rsid w:val="003F5BEB"/>
    <w:rsid w:val="00402BD2"/>
    <w:rsid w:val="00402FA8"/>
    <w:rsid w:val="00403480"/>
    <w:rsid w:val="0040496A"/>
    <w:rsid w:val="00404EE5"/>
    <w:rsid w:val="004055C2"/>
    <w:rsid w:val="00407A70"/>
    <w:rsid w:val="00407E49"/>
    <w:rsid w:val="00410371"/>
    <w:rsid w:val="00411206"/>
    <w:rsid w:val="00411280"/>
    <w:rsid w:val="00412D0D"/>
    <w:rsid w:val="00414C1E"/>
    <w:rsid w:val="004242F1"/>
    <w:rsid w:val="00425940"/>
    <w:rsid w:val="00425FF2"/>
    <w:rsid w:val="00431F44"/>
    <w:rsid w:val="00433585"/>
    <w:rsid w:val="0043423E"/>
    <w:rsid w:val="00436CBF"/>
    <w:rsid w:val="00442494"/>
    <w:rsid w:val="0045235A"/>
    <w:rsid w:val="00452BB1"/>
    <w:rsid w:val="004550D3"/>
    <w:rsid w:val="00460B9B"/>
    <w:rsid w:val="00460CDA"/>
    <w:rsid w:val="004675BF"/>
    <w:rsid w:val="004706D9"/>
    <w:rsid w:val="004712D6"/>
    <w:rsid w:val="00471A3D"/>
    <w:rsid w:val="004745DC"/>
    <w:rsid w:val="004829A1"/>
    <w:rsid w:val="00483CE4"/>
    <w:rsid w:val="004843E0"/>
    <w:rsid w:val="0049032A"/>
    <w:rsid w:val="00491D86"/>
    <w:rsid w:val="00493277"/>
    <w:rsid w:val="00493E62"/>
    <w:rsid w:val="00494A44"/>
    <w:rsid w:val="004958A4"/>
    <w:rsid w:val="0049624F"/>
    <w:rsid w:val="004A2337"/>
    <w:rsid w:val="004A278F"/>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3B82"/>
    <w:rsid w:val="004F68F9"/>
    <w:rsid w:val="0050137F"/>
    <w:rsid w:val="005063B7"/>
    <w:rsid w:val="00507F84"/>
    <w:rsid w:val="0051025D"/>
    <w:rsid w:val="005109DE"/>
    <w:rsid w:val="005141D9"/>
    <w:rsid w:val="0051580D"/>
    <w:rsid w:val="00517658"/>
    <w:rsid w:val="00524E87"/>
    <w:rsid w:val="00530354"/>
    <w:rsid w:val="0053360B"/>
    <w:rsid w:val="005421EB"/>
    <w:rsid w:val="005423EB"/>
    <w:rsid w:val="00547111"/>
    <w:rsid w:val="00550BEC"/>
    <w:rsid w:val="0055202B"/>
    <w:rsid w:val="00552B8F"/>
    <w:rsid w:val="00553A05"/>
    <w:rsid w:val="00553AFE"/>
    <w:rsid w:val="00554516"/>
    <w:rsid w:val="005571AB"/>
    <w:rsid w:val="00561F89"/>
    <w:rsid w:val="005631E0"/>
    <w:rsid w:val="00566CE1"/>
    <w:rsid w:val="00566E70"/>
    <w:rsid w:val="00567381"/>
    <w:rsid w:val="005703CE"/>
    <w:rsid w:val="00572958"/>
    <w:rsid w:val="00574E3A"/>
    <w:rsid w:val="00576452"/>
    <w:rsid w:val="0057694E"/>
    <w:rsid w:val="00581060"/>
    <w:rsid w:val="005813FE"/>
    <w:rsid w:val="00582401"/>
    <w:rsid w:val="00583A16"/>
    <w:rsid w:val="00585092"/>
    <w:rsid w:val="005857F5"/>
    <w:rsid w:val="00590626"/>
    <w:rsid w:val="00592D74"/>
    <w:rsid w:val="00592F3B"/>
    <w:rsid w:val="005A5E3D"/>
    <w:rsid w:val="005A7CE9"/>
    <w:rsid w:val="005B02A3"/>
    <w:rsid w:val="005B3A6B"/>
    <w:rsid w:val="005B3DDF"/>
    <w:rsid w:val="005B3EE4"/>
    <w:rsid w:val="005B3F1E"/>
    <w:rsid w:val="005B77B0"/>
    <w:rsid w:val="005C09C0"/>
    <w:rsid w:val="005C17F4"/>
    <w:rsid w:val="005C3B3F"/>
    <w:rsid w:val="005C553A"/>
    <w:rsid w:val="005C578F"/>
    <w:rsid w:val="005D0393"/>
    <w:rsid w:val="005D3599"/>
    <w:rsid w:val="005D3EFC"/>
    <w:rsid w:val="005D5DEE"/>
    <w:rsid w:val="005D6C64"/>
    <w:rsid w:val="005D7A82"/>
    <w:rsid w:val="005E1286"/>
    <w:rsid w:val="005E1F19"/>
    <w:rsid w:val="005E21BF"/>
    <w:rsid w:val="005E2A2B"/>
    <w:rsid w:val="005E2C44"/>
    <w:rsid w:val="005E6EE7"/>
    <w:rsid w:val="005F241D"/>
    <w:rsid w:val="005F2BB8"/>
    <w:rsid w:val="005F3E30"/>
    <w:rsid w:val="005F4184"/>
    <w:rsid w:val="006055D7"/>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1757"/>
    <w:rsid w:val="00662FA4"/>
    <w:rsid w:val="00664737"/>
    <w:rsid w:val="00665C47"/>
    <w:rsid w:val="00665CA9"/>
    <w:rsid w:val="00666578"/>
    <w:rsid w:val="00667814"/>
    <w:rsid w:val="0067126E"/>
    <w:rsid w:val="0067288D"/>
    <w:rsid w:val="00672BC6"/>
    <w:rsid w:val="006738EE"/>
    <w:rsid w:val="0067478D"/>
    <w:rsid w:val="006754E6"/>
    <w:rsid w:val="00676AF9"/>
    <w:rsid w:val="00681F29"/>
    <w:rsid w:val="006844F1"/>
    <w:rsid w:val="00686F13"/>
    <w:rsid w:val="00691DAB"/>
    <w:rsid w:val="00695808"/>
    <w:rsid w:val="00695D7D"/>
    <w:rsid w:val="006966A6"/>
    <w:rsid w:val="006A0D58"/>
    <w:rsid w:val="006A3B32"/>
    <w:rsid w:val="006A43B1"/>
    <w:rsid w:val="006A501C"/>
    <w:rsid w:val="006A72DE"/>
    <w:rsid w:val="006A780B"/>
    <w:rsid w:val="006B2BA5"/>
    <w:rsid w:val="006B46FB"/>
    <w:rsid w:val="006B683E"/>
    <w:rsid w:val="006B7129"/>
    <w:rsid w:val="006C06B9"/>
    <w:rsid w:val="006C178F"/>
    <w:rsid w:val="006C316E"/>
    <w:rsid w:val="006C3938"/>
    <w:rsid w:val="006D191B"/>
    <w:rsid w:val="006D19D5"/>
    <w:rsid w:val="006D1CCF"/>
    <w:rsid w:val="006D6297"/>
    <w:rsid w:val="006D6AE1"/>
    <w:rsid w:val="006D7774"/>
    <w:rsid w:val="006E03A2"/>
    <w:rsid w:val="006E11F3"/>
    <w:rsid w:val="006E1E77"/>
    <w:rsid w:val="006E203A"/>
    <w:rsid w:val="006E21FB"/>
    <w:rsid w:val="006E419B"/>
    <w:rsid w:val="006E46DD"/>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201"/>
    <w:rsid w:val="00727F5B"/>
    <w:rsid w:val="00735FCF"/>
    <w:rsid w:val="00737262"/>
    <w:rsid w:val="0074230A"/>
    <w:rsid w:val="00743858"/>
    <w:rsid w:val="00743FCB"/>
    <w:rsid w:val="00746794"/>
    <w:rsid w:val="00746F50"/>
    <w:rsid w:val="0075029A"/>
    <w:rsid w:val="00757BAC"/>
    <w:rsid w:val="00765A9E"/>
    <w:rsid w:val="00771891"/>
    <w:rsid w:val="00774D1C"/>
    <w:rsid w:val="007758F3"/>
    <w:rsid w:val="00777000"/>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47FC"/>
    <w:rsid w:val="007B512A"/>
    <w:rsid w:val="007B52D5"/>
    <w:rsid w:val="007C2097"/>
    <w:rsid w:val="007C21E1"/>
    <w:rsid w:val="007C2FE8"/>
    <w:rsid w:val="007C3538"/>
    <w:rsid w:val="007C4786"/>
    <w:rsid w:val="007D3F94"/>
    <w:rsid w:val="007D4D3B"/>
    <w:rsid w:val="007D6A07"/>
    <w:rsid w:val="007D7B7E"/>
    <w:rsid w:val="007E0F6E"/>
    <w:rsid w:val="007E3F50"/>
    <w:rsid w:val="007E407A"/>
    <w:rsid w:val="007E5610"/>
    <w:rsid w:val="007E5E23"/>
    <w:rsid w:val="007E7835"/>
    <w:rsid w:val="007F24FD"/>
    <w:rsid w:val="007F7259"/>
    <w:rsid w:val="008016D7"/>
    <w:rsid w:val="008031AD"/>
    <w:rsid w:val="00803F79"/>
    <w:rsid w:val="008040A8"/>
    <w:rsid w:val="00804DBD"/>
    <w:rsid w:val="00812D23"/>
    <w:rsid w:val="00813211"/>
    <w:rsid w:val="0081362B"/>
    <w:rsid w:val="008140F0"/>
    <w:rsid w:val="00817ACF"/>
    <w:rsid w:val="00820F85"/>
    <w:rsid w:val="008233A2"/>
    <w:rsid w:val="00825101"/>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1D8"/>
    <w:rsid w:val="008A45A6"/>
    <w:rsid w:val="008A570C"/>
    <w:rsid w:val="008A6AE1"/>
    <w:rsid w:val="008A77CC"/>
    <w:rsid w:val="008B445A"/>
    <w:rsid w:val="008B4DFF"/>
    <w:rsid w:val="008B5727"/>
    <w:rsid w:val="008B583F"/>
    <w:rsid w:val="008B58F7"/>
    <w:rsid w:val="008B5D4A"/>
    <w:rsid w:val="008C2E82"/>
    <w:rsid w:val="008C368D"/>
    <w:rsid w:val="008C5554"/>
    <w:rsid w:val="008C6283"/>
    <w:rsid w:val="008C79D7"/>
    <w:rsid w:val="008D28A0"/>
    <w:rsid w:val="008D3CCC"/>
    <w:rsid w:val="008E09D6"/>
    <w:rsid w:val="008E5B2B"/>
    <w:rsid w:val="008E65FD"/>
    <w:rsid w:val="008E7BC9"/>
    <w:rsid w:val="008F2464"/>
    <w:rsid w:val="008F3789"/>
    <w:rsid w:val="008F42D7"/>
    <w:rsid w:val="008F4A8A"/>
    <w:rsid w:val="008F686C"/>
    <w:rsid w:val="0090052A"/>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53CF8"/>
    <w:rsid w:val="00953E73"/>
    <w:rsid w:val="0095657D"/>
    <w:rsid w:val="009605FA"/>
    <w:rsid w:val="00964686"/>
    <w:rsid w:val="00965B61"/>
    <w:rsid w:val="00967F30"/>
    <w:rsid w:val="0097184F"/>
    <w:rsid w:val="00973B87"/>
    <w:rsid w:val="00974692"/>
    <w:rsid w:val="0097716B"/>
    <w:rsid w:val="00977300"/>
    <w:rsid w:val="009777D9"/>
    <w:rsid w:val="00977E08"/>
    <w:rsid w:val="00982B5B"/>
    <w:rsid w:val="009850D2"/>
    <w:rsid w:val="00985301"/>
    <w:rsid w:val="009863A9"/>
    <w:rsid w:val="00991B5D"/>
    <w:rsid w:val="00991B88"/>
    <w:rsid w:val="009922B4"/>
    <w:rsid w:val="009965D0"/>
    <w:rsid w:val="00996ABF"/>
    <w:rsid w:val="00996B56"/>
    <w:rsid w:val="00997118"/>
    <w:rsid w:val="009A02D1"/>
    <w:rsid w:val="009A0488"/>
    <w:rsid w:val="009A1AD3"/>
    <w:rsid w:val="009A1B72"/>
    <w:rsid w:val="009A2E61"/>
    <w:rsid w:val="009A4870"/>
    <w:rsid w:val="009A5077"/>
    <w:rsid w:val="009A5753"/>
    <w:rsid w:val="009A579D"/>
    <w:rsid w:val="009A5A59"/>
    <w:rsid w:val="009A70E5"/>
    <w:rsid w:val="009B00E8"/>
    <w:rsid w:val="009B1C3C"/>
    <w:rsid w:val="009B404C"/>
    <w:rsid w:val="009B59F8"/>
    <w:rsid w:val="009B73C8"/>
    <w:rsid w:val="009C18CB"/>
    <w:rsid w:val="009C23AE"/>
    <w:rsid w:val="009C4910"/>
    <w:rsid w:val="009C5A99"/>
    <w:rsid w:val="009D170E"/>
    <w:rsid w:val="009D7FFE"/>
    <w:rsid w:val="009E3297"/>
    <w:rsid w:val="009E4B7D"/>
    <w:rsid w:val="009E5B3E"/>
    <w:rsid w:val="009E6F22"/>
    <w:rsid w:val="009F056F"/>
    <w:rsid w:val="009F6CE8"/>
    <w:rsid w:val="009F734F"/>
    <w:rsid w:val="009F79BB"/>
    <w:rsid w:val="00A00676"/>
    <w:rsid w:val="00A03380"/>
    <w:rsid w:val="00A06460"/>
    <w:rsid w:val="00A10636"/>
    <w:rsid w:val="00A10EBC"/>
    <w:rsid w:val="00A11AFE"/>
    <w:rsid w:val="00A12807"/>
    <w:rsid w:val="00A1307C"/>
    <w:rsid w:val="00A14921"/>
    <w:rsid w:val="00A162B3"/>
    <w:rsid w:val="00A2185C"/>
    <w:rsid w:val="00A246B6"/>
    <w:rsid w:val="00A255EE"/>
    <w:rsid w:val="00A26C21"/>
    <w:rsid w:val="00A32448"/>
    <w:rsid w:val="00A336E7"/>
    <w:rsid w:val="00A33A82"/>
    <w:rsid w:val="00A35326"/>
    <w:rsid w:val="00A35A5E"/>
    <w:rsid w:val="00A3781D"/>
    <w:rsid w:val="00A426D5"/>
    <w:rsid w:val="00A42988"/>
    <w:rsid w:val="00A42EBA"/>
    <w:rsid w:val="00A43E80"/>
    <w:rsid w:val="00A44CB0"/>
    <w:rsid w:val="00A47E70"/>
    <w:rsid w:val="00A5069F"/>
    <w:rsid w:val="00A50CF0"/>
    <w:rsid w:val="00A53102"/>
    <w:rsid w:val="00A535FA"/>
    <w:rsid w:val="00A54F55"/>
    <w:rsid w:val="00A56936"/>
    <w:rsid w:val="00A6062C"/>
    <w:rsid w:val="00A6190F"/>
    <w:rsid w:val="00A631B7"/>
    <w:rsid w:val="00A638D4"/>
    <w:rsid w:val="00A7277D"/>
    <w:rsid w:val="00A72DD0"/>
    <w:rsid w:val="00A73059"/>
    <w:rsid w:val="00A752E0"/>
    <w:rsid w:val="00A75990"/>
    <w:rsid w:val="00A75EB9"/>
    <w:rsid w:val="00A7671C"/>
    <w:rsid w:val="00A81674"/>
    <w:rsid w:val="00A82346"/>
    <w:rsid w:val="00A831BA"/>
    <w:rsid w:val="00A842FA"/>
    <w:rsid w:val="00A8622C"/>
    <w:rsid w:val="00A97E7B"/>
    <w:rsid w:val="00AA1785"/>
    <w:rsid w:val="00AA2519"/>
    <w:rsid w:val="00AA2CBC"/>
    <w:rsid w:val="00AA5A0B"/>
    <w:rsid w:val="00AA6E0A"/>
    <w:rsid w:val="00AB1A36"/>
    <w:rsid w:val="00AB1C6F"/>
    <w:rsid w:val="00AB3BF3"/>
    <w:rsid w:val="00AB60E5"/>
    <w:rsid w:val="00AB67CB"/>
    <w:rsid w:val="00AB7CED"/>
    <w:rsid w:val="00AC5820"/>
    <w:rsid w:val="00AC5A3D"/>
    <w:rsid w:val="00AC7B11"/>
    <w:rsid w:val="00AD040C"/>
    <w:rsid w:val="00AD1CD8"/>
    <w:rsid w:val="00AD1EB0"/>
    <w:rsid w:val="00AD5027"/>
    <w:rsid w:val="00AE284D"/>
    <w:rsid w:val="00AE4A88"/>
    <w:rsid w:val="00AE7FD1"/>
    <w:rsid w:val="00AF05A7"/>
    <w:rsid w:val="00AF10E4"/>
    <w:rsid w:val="00AF2EAE"/>
    <w:rsid w:val="00AF4CA4"/>
    <w:rsid w:val="00AF51ED"/>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25EB7"/>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4E27"/>
    <w:rsid w:val="00B87FC9"/>
    <w:rsid w:val="00B92085"/>
    <w:rsid w:val="00B92E7A"/>
    <w:rsid w:val="00B9387B"/>
    <w:rsid w:val="00B94330"/>
    <w:rsid w:val="00B96450"/>
    <w:rsid w:val="00B968C8"/>
    <w:rsid w:val="00BA0A9F"/>
    <w:rsid w:val="00BA1175"/>
    <w:rsid w:val="00BA3DA1"/>
    <w:rsid w:val="00BA3EC5"/>
    <w:rsid w:val="00BA4172"/>
    <w:rsid w:val="00BA4776"/>
    <w:rsid w:val="00BA51D9"/>
    <w:rsid w:val="00BA603C"/>
    <w:rsid w:val="00BA7088"/>
    <w:rsid w:val="00BB1AFA"/>
    <w:rsid w:val="00BB2DBD"/>
    <w:rsid w:val="00BB5DFC"/>
    <w:rsid w:val="00BC0730"/>
    <w:rsid w:val="00BC2501"/>
    <w:rsid w:val="00BC4014"/>
    <w:rsid w:val="00BC409C"/>
    <w:rsid w:val="00BC4F75"/>
    <w:rsid w:val="00BC5C55"/>
    <w:rsid w:val="00BC61B2"/>
    <w:rsid w:val="00BC6343"/>
    <w:rsid w:val="00BD143E"/>
    <w:rsid w:val="00BD1A97"/>
    <w:rsid w:val="00BD21D6"/>
    <w:rsid w:val="00BD2512"/>
    <w:rsid w:val="00BD265F"/>
    <w:rsid w:val="00BD279D"/>
    <w:rsid w:val="00BD2D5D"/>
    <w:rsid w:val="00BD6BB8"/>
    <w:rsid w:val="00BE72EF"/>
    <w:rsid w:val="00BF010A"/>
    <w:rsid w:val="00C001D7"/>
    <w:rsid w:val="00C01028"/>
    <w:rsid w:val="00C0123B"/>
    <w:rsid w:val="00C02D01"/>
    <w:rsid w:val="00C03255"/>
    <w:rsid w:val="00C042E8"/>
    <w:rsid w:val="00C05114"/>
    <w:rsid w:val="00C05E3B"/>
    <w:rsid w:val="00C062B9"/>
    <w:rsid w:val="00C103D4"/>
    <w:rsid w:val="00C1271D"/>
    <w:rsid w:val="00C134EC"/>
    <w:rsid w:val="00C22FD3"/>
    <w:rsid w:val="00C2374D"/>
    <w:rsid w:val="00C23C42"/>
    <w:rsid w:val="00C2569D"/>
    <w:rsid w:val="00C261E9"/>
    <w:rsid w:val="00C26916"/>
    <w:rsid w:val="00C27820"/>
    <w:rsid w:val="00C3005D"/>
    <w:rsid w:val="00C316DD"/>
    <w:rsid w:val="00C32ED0"/>
    <w:rsid w:val="00C33447"/>
    <w:rsid w:val="00C408C5"/>
    <w:rsid w:val="00C4096A"/>
    <w:rsid w:val="00C45CC3"/>
    <w:rsid w:val="00C479D6"/>
    <w:rsid w:val="00C47B72"/>
    <w:rsid w:val="00C50915"/>
    <w:rsid w:val="00C55749"/>
    <w:rsid w:val="00C57713"/>
    <w:rsid w:val="00C608B6"/>
    <w:rsid w:val="00C610B5"/>
    <w:rsid w:val="00C61BA6"/>
    <w:rsid w:val="00C65C0D"/>
    <w:rsid w:val="00C66BA2"/>
    <w:rsid w:val="00C67818"/>
    <w:rsid w:val="00C70E7B"/>
    <w:rsid w:val="00C771CD"/>
    <w:rsid w:val="00C772ED"/>
    <w:rsid w:val="00C80775"/>
    <w:rsid w:val="00C81F35"/>
    <w:rsid w:val="00C8235E"/>
    <w:rsid w:val="00C82B95"/>
    <w:rsid w:val="00C83F33"/>
    <w:rsid w:val="00C870F6"/>
    <w:rsid w:val="00C8784B"/>
    <w:rsid w:val="00C92989"/>
    <w:rsid w:val="00C95985"/>
    <w:rsid w:val="00C969DB"/>
    <w:rsid w:val="00CA046E"/>
    <w:rsid w:val="00CA1BC7"/>
    <w:rsid w:val="00CA20C5"/>
    <w:rsid w:val="00CA2535"/>
    <w:rsid w:val="00CA542B"/>
    <w:rsid w:val="00CA5A22"/>
    <w:rsid w:val="00CB0C8F"/>
    <w:rsid w:val="00CB40E5"/>
    <w:rsid w:val="00CB620A"/>
    <w:rsid w:val="00CB7A1D"/>
    <w:rsid w:val="00CC317E"/>
    <w:rsid w:val="00CC5026"/>
    <w:rsid w:val="00CC68D0"/>
    <w:rsid w:val="00CC6B7F"/>
    <w:rsid w:val="00CD33B7"/>
    <w:rsid w:val="00CD3E79"/>
    <w:rsid w:val="00CD6310"/>
    <w:rsid w:val="00CE25AA"/>
    <w:rsid w:val="00CE3657"/>
    <w:rsid w:val="00CE3675"/>
    <w:rsid w:val="00CE61A9"/>
    <w:rsid w:val="00CF0072"/>
    <w:rsid w:val="00CF06B6"/>
    <w:rsid w:val="00CF3225"/>
    <w:rsid w:val="00CF4E61"/>
    <w:rsid w:val="00CF4FA6"/>
    <w:rsid w:val="00CF69B9"/>
    <w:rsid w:val="00D028E2"/>
    <w:rsid w:val="00D02A26"/>
    <w:rsid w:val="00D03C9A"/>
    <w:rsid w:val="00D03F9A"/>
    <w:rsid w:val="00D06C0D"/>
    <w:rsid w:val="00D06D51"/>
    <w:rsid w:val="00D10907"/>
    <w:rsid w:val="00D13FDE"/>
    <w:rsid w:val="00D17FFC"/>
    <w:rsid w:val="00D218B3"/>
    <w:rsid w:val="00D223C8"/>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9DD"/>
    <w:rsid w:val="00D62F48"/>
    <w:rsid w:val="00D65232"/>
    <w:rsid w:val="00D66520"/>
    <w:rsid w:val="00D7092D"/>
    <w:rsid w:val="00D7333A"/>
    <w:rsid w:val="00D775AC"/>
    <w:rsid w:val="00D81667"/>
    <w:rsid w:val="00D84AE9"/>
    <w:rsid w:val="00D878A7"/>
    <w:rsid w:val="00D90351"/>
    <w:rsid w:val="00D955C4"/>
    <w:rsid w:val="00D95F8A"/>
    <w:rsid w:val="00D96A16"/>
    <w:rsid w:val="00DA3F81"/>
    <w:rsid w:val="00DA56A8"/>
    <w:rsid w:val="00DA7894"/>
    <w:rsid w:val="00DA7B63"/>
    <w:rsid w:val="00DB0ED7"/>
    <w:rsid w:val="00DB2521"/>
    <w:rsid w:val="00DB56B1"/>
    <w:rsid w:val="00DB56C7"/>
    <w:rsid w:val="00DC4653"/>
    <w:rsid w:val="00DC5646"/>
    <w:rsid w:val="00DD01A8"/>
    <w:rsid w:val="00DD2665"/>
    <w:rsid w:val="00DD2E9A"/>
    <w:rsid w:val="00DD451D"/>
    <w:rsid w:val="00DE17F4"/>
    <w:rsid w:val="00DE34CF"/>
    <w:rsid w:val="00DE5D6E"/>
    <w:rsid w:val="00DE7421"/>
    <w:rsid w:val="00DE74B9"/>
    <w:rsid w:val="00DF0D3B"/>
    <w:rsid w:val="00DF4564"/>
    <w:rsid w:val="00DF6A98"/>
    <w:rsid w:val="00E06482"/>
    <w:rsid w:val="00E11119"/>
    <w:rsid w:val="00E13603"/>
    <w:rsid w:val="00E1364C"/>
    <w:rsid w:val="00E13F3D"/>
    <w:rsid w:val="00E14CDA"/>
    <w:rsid w:val="00E20D4B"/>
    <w:rsid w:val="00E227E6"/>
    <w:rsid w:val="00E240E6"/>
    <w:rsid w:val="00E26D4C"/>
    <w:rsid w:val="00E2714E"/>
    <w:rsid w:val="00E34898"/>
    <w:rsid w:val="00E355D4"/>
    <w:rsid w:val="00E35625"/>
    <w:rsid w:val="00E40E0C"/>
    <w:rsid w:val="00E415FD"/>
    <w:rsid w:val="00E425E9"/>
    <w:rsid w:val="00E442AD"/>
    <w:rsid w:val="00E50619"/>
    <w:rsid w:val="00E5097D"/>
    <w:rsid w:val="00E50D72"/>
    <w:rsid w:val="00E51682"/>
    <w:rsid w:val="00E51B0C"/>
    <w:rsid w:val="00E5567A"/>
    <w:rsid w:val="00E566E7"/>
    <w:rsid w:val="00E56A92"/>
    <w:rsid w:val="00E57085"/>
    <w:rsid w:val="00E57F95"/>
    <w:rsid w:val="00E6022D"/>
    <w:rsid w:val="00E67458"/>
    <w:rsid w:val="00E679D0"/>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1C4E"/>
    <w:rsid w:val="00EE2156"/>
    <w:rsid w:val="00EE48E1"/>
    <w:rsid w:val="00EE7D7C"/>
    <w:rsid w:val="00EF0389"/>
    <w:rsid w:val="00EF148F"/>
    <w:rsid w:val="00EF1CF2"/>
    <w:rsid w:val="00EF5A12"/>
    <w:rsid w:val="00EF7EF8"/>
    <w:rsid w:val="00F00C1B"/>
    <w:rsid w:val="00F02DF0"/>
    <w:rsid w:val="00F03C7D"/>
    <w:rsid w:val="00F06806"/>
    <w:rsid w:val="00F06FF4"/>
    <w:rsid w:val="00F11AA4"/>
    <w:rsid w:val="00F12E78"/>
    <w:rsid w:val="00F213AC"/>
    <w:rsid w:val="00F233B6"/>
    <w:rsid w:val="00F237FD"/>
    <w:rsid w:val="00F250BF"/>
    <w:rsid w:val="00F25D98"/>
    <w:rsid w:val="00F26A1D"/>
    <w:rsid w:val="00F300FB"/>
    <w:rsid w:val="00F32B79"/>
    <w:rsid w:val="00F33A04"/>
    <w:rsid w:val="00F408FE"/>
    <w:rsid w:val="00F41629"/>
    <w:rsid w:val="00F45676"/>
    <w:rsid w:val="00F47D1D"/>
    <w:rsid w:val="00F51219"/>
    <w:rsid w:val="00F52D00"/>
    <w:rsid w:val="00F53587"/>
    <w:rsid w:val="00F53FB5"/>
    <w:rsid w:val="00F606DB"/>
    <w:rsid w:val="00F62B7D"/>
    <w:rsid w:val="00F653FC"/>
    <w:rsid w:val="00F65D47"/>
    <w:rsid w:val="00F67337"/>
    <w:rsid w:val="00F723E5"/>
    <w:rsid w:val="00F72ACE"/>
    <w:rsid w:val="00F72F23"/>
    <w:rsid w:val="00F7438C"/>
    <w:rsid w:val="00F809E5"/>
    <w:rsid w:val="00F82A65"/>
    <w:rsid w:val="00F90FD8"/>
    <w:rsid w:val="00F91EEC"/>
    <w:rsid w:val="00F922FD"/>
    <w:rsid w:val="00F929D7"/>
    <w:rsid w:val="00FA0856"/>
    <w:rsid w:val="00FA3374"/>
    <w:rsid w:val="00FA42DB"/>
    <w:rsid w:val="00FA462F"/>
    <w:rsid w:val="00FA4FE6"/>
    <w:rsid w:val="00FB3CB2"/>
    <w:rsid w:val="00FB5CC9"/>
    <w:rsid w:val="00FB6386"/>
    <w:rsid w:val="00FC0C62"/>
    <w:rsid w:val="00FC10EB"/>
    <w:rsid w:val="00FC3AA8"/>
    <w:rsid w:val="00FC613E"/>
    <w:rsid w:val="00FD0DB5"/>
    <w:rsid w:val="00FD6381"/>
    <w:rsid w:val="00FD712B"/>
    <w:rsid w:val="00FE439B"/>
    <w:rsid w:val="00FE4598"/>
    <w:rsid w:val="00FE680E"/>
    <w:rsid w:val="00FE6C3E"/>
    <w:rsid w:val="00FE7AC4"/>
    <w:rsid w:val="00FF0F22"/>
    <w:rsid w:val="00FF2630"/>
    <w:rsid w:val="00FF441A"/>
    <w:rsid w:val="00FF6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663D7"/>
  </w:style>
  <w:style w:type="table" w:customStyle="1" w:styleId="TableGrid16">
    <w:name w:val="Table Grid16"/>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663D7"/>
  </w:style>
  <w:style w:type="table" w:customStyle="1" w:styleId="TableGrid112">
    <w:name w:val="Table Grid11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663D7"/>
  </w:style>
  <w:style w:type="numbering" w:customStyle="1" w:styleId="StyleBulletedSymbolsymbolLeft025Hanging02528">
    <w:name w:val="Style Bulleted Symbol (symbol) Left:  0.25&quot; Hanging:  0.25&quot;28"/>
    <w:rsid w:val="003663D7"/>
  </w:style>
  <w:style w:type="numbering" w:customStyle="1" w:styleId="StyleBulletedSymbolsymbolLeft025Hanging02519">
    <w:name w:val="Style Bulleted Symbol (symbol) Left:  0.25&quot; Hanging:  0.25&quot;19"/>
    <w:rsid w:val="003663D7"/>
  </w:style>
  <w:style w:type="table" w:customStyle="1" w:styleId="TableGrid320">
    <w:name w:val="Table Grid3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663D7"/>
  </w:style>
  <w:style w:type="numbering" w:customStyle="1" w:styleId="StyleBulleted48">
    <w:name w:val="Style Bulleted48"/>
    <w:rsid w:val="003663D7"/>
  </w:style>
  <w:style w:type="character" w:styleId="Mention">
    <w:name w:val="Mention"/>
    <w:basedOn w:val="DefaultParagraphFont"/>
    <w:uiPriority w:val="99"/>
    <w:unhideWhenUsed/>
    <w:rsid w:val="003663D7"/>
    <w:rPr>
      <w:color w:val="2B579A"/>
      <w:shd w:val="clear" w:color="auto" w:fill="E1DFDD"/>
    </w:rPr>
  </w:style>
  <w:style w:type="character" w:customStyle="1" w:styleId="cf01">
    <w:name w:val="cf01"/>
    <w:basedOn w:val="DefaultParagraphFont"/>
    <w:rsid w:val="003663D7"/>
    <w:rPr>
      <w:rFonts w:ascii="Segoe UI" w:hAnsi="Segoe UI" w:cs="Segoe UI" w:hint="default"/>
      <w:i/>
      <w:iCs/>
      <w:sz w:val="18"/>
      <w:szCs w:val="18"/>
    </w:rPr>
  </w:style>
  <w:style w:type="table" w:customStyle="1" w:styleId="TableGrid200">
    <w:name w:val="Table Grid2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91EEC"/>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487787971">
      <w:bodyDiv w:val="1"/>
      <w:marLeft w:val="0"/>
      <w:marRight w:val="0"/>
      <w:marTop w:val="0"/>
      <w:marBottom w:val="0"/>
      <w:divBdr>
        <w:top w:val="none" w:sz="0" w:space="0" w:color="auto"/>
        <w:left w:val="none" w:sz="0" w:space="0" w:color="auto"/>
        <w:bottom w:val="none" w:sz="0" w:space="0" w:color="auto"/>
        <w:right w:val="none" w:sz="0" w:space="0" w:color="auto"/>
      </w:divBdr>
    </w:div>
    <w:div w:id="752972835">
      <w:bodyDiv w:val="1"/>
      <w:marLeft w:val="0"/>
      <w:marRight w:val="0"/>
      <w:marTop w:val="0"/>
      <w:marBottom w:val="0"/>
      <w:divBdr>
        <w:top w:val="none" w:sz="0" w:space="0" w:color="auto"/>
        <w:left w:val="none" w:sz="0" w:space="0" w:color="auto"/>
        <w:bottom w:val="none" w:sz="0" w:space="0" w:color="auto"/>
        <w:right w:val="none" w:sz="0" w:space="0" w:color="auto"/>
      </w:divBdr>
    </w:div>
    <w:div w:id="1293562286">
      <w:bodyDiv w:val="1"/>
      <w:marLeft w:val="0"/>
      <w:marRight w:val="0"/>
      <w:marTop w:val="0"/>
      <w:marBottom w:val="0"/>
      <w:divBdr>
        <w:top w:val="none" w:sz="0" w:space="0" w:color="auto"/>
        <w:left w:val="none" w:sz="0" w:space="0" w:color="auto"/>
        <w:bottom w:val="none" w:sz="0" w:space="0" w:color="auto"/>
        <w:right w:val="none" w:sz="0" w:space="0" w:color="auto"/>
      </w:divBdr>
    </w:div>
    <w:div w:id="1756781393">
      <w:bodyDiv w:val="1"/>
      <w:marLeft w:val="0"/>
      <w:marRight w:val="0"/>
      <w:marTop w:val="0"/>
      <w:marBottom w:val="0"/>
      <w:divBdr>
        <w:top w:val="none" w:sz="0" w:space="0" w:color="auto"/>
        <w:left w:val="none" w:sz="0" w:space="0" w:color="auto"/>
        <w:bottom w:val="none" w:sz="0" w:space="0" w:color="auto"/>
        <w:right w:val="none" w:sz="0" w:space="0" w:color="auto"/>
      </w:divBdr>
    </w:div>
    <w:div w:id="19363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3.wmf"/><Relationship Id="rId76" Type="http://schemas.openxmlformats.org/officeDocument/2006/relationships/image" Target="media/image27.wmf"/><Relationship Id="rId84" Type="http://schemas.openxmlformats.org/officeDocument/2006/relationships/image" Target="media/image31.wmf"/><Relationship Id="rId89"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oleObject" Target="embeddings/oleObject27.bin"/><Relationship Id="rId74" Type="http://schemas.openxmlformats.org/officeDocument/2006/relationships/image" Target="media/image26.wmf"/><Relationship Id="rId79" Type="http://schemas.openxmlformats.org/officeDocument/2006/relationships/oleObject" Target="embeddings/oleObject34.bin"/><Relationship Id="rId87"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image" Target="media/image30.wmf"/><Relationship Id="rId90" Type="http://schemas.openxmlformats.org/officeDocument/2006/relationships/fontTable" Target="fontTable.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37.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header" Target="header3.xml"/><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settings" Target="settings.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28.wmf"/><Relationship Id="rId81" Type="http://schemas.openxmlformats.org/officeDocument/2006/relationships/oleObject" Target="embeddings/oleObject35.bin"/><Relationship Id="rId86" Type="http://schemas.openxmlformats.org/officeDocument/2006/relationships/oleObject" Target="embeddings/oleObject38.bin"/><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5AIRPNAIUNRU-1830940522-23930</_dlc_DocId>
    <_dlc_DocIdUrl xmlns="71c5aaf6-e6ce-465b-b873-5148d2a4c105">
      <Url>https://nokia.sharepoint.com/sites/c5g/5gradio/_layouts/15/DocIdRedir.aspx?ID=5AIRPNAIUNRU-1830940522-23930</Url>
      <Description>5AIRPNAIUNRU-1830940522-23930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2.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4.xml><?xml version="1.0" encoding="utf-8"?>
<ds:datastoreItem xmlns:ds="http://schemas.openxmlformats.org/officeDocument/2006/customXml" ds:itemID="{CD5A01DE-6A23-48C9-9156-7DB66300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25</Pages>
  <Words>16484</Words>
  <Characters>95064</Characters>
  <Application>Microsoft Office Word</Application>
  <DocSecurity>0</DocSecurity>
  <Lines>792</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156</cp:revision>
  <cp:lastPrinted>1899-12-31T23:00:00Z</cp:lastPrinted>
  <dcterms:created xsi:type="dcterms:W3CDTF">2023-09-02T14:14:00Z</dcterms:created>
  <dcterms:modified xsi:type="dcterms:W3CDTF">2024-03-11T08:16:00Z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34220bca-0adf-4f22-ab72-dd18a336a02b</vt:lpwstr>
  </property>
  <property fmtid="{D5CDD505-2E9C-101B-9397-08002B2CF9AE}" pid="23" name="MediaServiceImageTags">
    <vt:lpwstr/>
  </property>
</Properties>
</file>