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51446627"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w:t>
      </w:r>
      <w:r w:rsidR="009063C1">
        <w:rPr>
          <w:rFonts w:ascii="Arial" w:hAnsi="Arial" w:cs="Arial"/>
          <w:b/>
          <w:bCs/>
          <w:sz w:val="24"/>
          <w:szCs w:val="24"/>
        </w:rPr>
        <w:t>6</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D4798">
        <w:rPr>
          <w:rFonts w:ascii="Arial" w:hAnsi="Arial"/>
          <w:b/>
          <w:sz w:val="24"/>
          <w:szCs w:val="24"/>
        </w:rPr>
        <w:t>R1-2</w:t>
      </w:r>
      <w:r w:rsidR="009063C1">
        <w:rPr>
          <w:rFonts w:ascii="Arial" w:hAnsi="Arial"/>
          <w:b/>
          <w:sz w:val="24"/>
          <w:szCs w:val="24"/>
        </w:rPr>
        <w:t>40</w:t>
      </w:r>
      <w:r w:rsidR="00B65AD9">
        <w:rPr>
          <w:rFonts w:ascii="Arial" w:hAnsi="Arial"/>
          <w:b/>
          <w:sz w:val="24"/>
          <w:szCs w:val="24"/>
        </w:rPr>
        <w:t>1897</w:t>
      </w:r>
    </w:p>
    <w:p w14:paraId="32F340E5" w14:textId="72188DE7" w:rsidR="005864F8" w:rsidRPr="007D2DD9" w:rsidRDefault="009063C1" w:rsidP="003D1C2B">
      <w:pPr>
        <w:pStyle w:val="CRCoverPage"/>
        <w:outlineLvl w:val="0"/>
        <w:rPr>
          <w:b/>
          <w:noProof/>
          <w:sz w:val="24"/>
        </w:rPr>
      </w:pPr>
      <w:r>
        <w:rPr>
          <w:rFonts w:eastAsia="MS Mincho" w:cs="Arial"/>
          <w:b/>
          <w:bCs/>
          <w:sz w:val="24"/>
          <w:szCs w:val="24"/>
          <w:lang w:eastAsia="ja-JP"/>
        </w:rPr>
        <w:t>Athens</w:t>
      </w:r>
      <w:r w:rsidR="006D2037">
        <w:rPr>
          <w:rFonts w:eastAsia="MS Mincho" w:cs="Arial"/>
          <w:b/>
          <w:bCs/>
          <w:sz w:val="24"/>
          <w:szCs w:val="24"/>
          <w:lang w:eastAsia="ja-JP"/>
        </w:rPr>
        <w:t xml:space="preserve">, </w:t>
      </w:r>
      <w:r>
        <w:rPr>
          <w:rFonts w:eastAsia="MS Mincho" w:cs="Arial"/>
          <w:b/>
          <w:bCs/>
          <w:sz w:val="24"/>
          <w:szCs w:val="24"/>
          <w:lang w:eastAsia="ja-JP"/>
        </w:rPr>
        <w:t>Greece</w:t>
      </w:r>
      <w:r w:rsidR="006D2037">
        <w:rPr>
          <w:rFonts w:eastAsia="MS Mincho" w:cs="Arial"/>
          <w:b/>
          <w:bCs/>
          <w:sz w:val="24"/>
          <w:szCs w:val="24"/>
          <w:lang w:eastAsia="ja-JP"/>
        </w:rPr>
        <w:t xml:space="preserve">, </w:t>
      </w:r>
      <w:r>
        <w:rPr>
          <w:rFonts w:eastAsia="MS Mincho" w:cs="Arial"/>
          <w:b/>
          <w:bCs/>
          <w:sz w:val="24"/>
          <w:szCs w:val="24"/>
          <w:lang w:eastAsia="ja-JP"/>
        </w:rPr>
        <w:t>February</w:t>
      </w:r>
      <w:r w:rsidR="003D1C2B">
        <w:rPr>
          <w:rFonts w:eastAsia="MS Mincho" w:cs="Arial"/>
          <w:b/>
          <w:bCs/>
          <w:sz w:val="24"/>
          <w:szCs w:val="24"/>
          <w:lang w:eastAsia="ja-JP"/>
        </w:rPr>
        <w:t xml:space="preserve"> </w:t>
      </w:r>
      <w:r>
        <w:rPr>
          <w:rFonts w:eastAsia="MS Mincho" w:cs="Arial"/>
          <w:b/>
          <w:bCs/>
          <w:sz w:val="24"/>
          <w:szCs w:val="24"/>
          <w:lang w:eastAsia="ja-JP"/>
        </w:rPr>
        <w:t>26</w:t>
      </w:r>
      <w:r w:rsidR="006D2037" w:rsidRPr="006D2037">
        <w:rPr>
          <w:rFonts w:eastAsia="MS Mincho" w:cs="Arial"/>
          <w:b/>
          <w:bCs/>
          <w:sz w:val="24"/>
          <w:szCs w:val="24"/>
          <w:vertAlign w:val="superscript"/>
          <w:lang w:eastAsia="ja-JP"/>
        </w:rPr>
        <w:t>th</w:t>
      </w:r>
      <w:r w:rsidR="006D2037">
        <w:rPr>
          <w:rFonts w:eastAsia="MS Mincho" w:cs="Arial"/>
          <w:b/>
          <w:bCs/>
          <w:sz w:val="24"/>
          <w:szCs w:val="24"/>
          <w:lang w:eastAsia="ja-JP"/>
        </w:rPr>
        <w:t xml:space="preserve"> – </w:t>
      </w:r>
      <w:r>
        <w:rPr>
          <w:rFonts w:eastAsia="MS Mincho" w:cs="Arial"/>
          <w:b/>
          <w:bCs/>
          <w:sz w:val="24"/>
          <w:szCs w:val="24"/>
          <w:lang w:eastAsia="ja-JP"/>
        </w:rPr>
        <w:t xml:space="preserve">March </w:t>
      </w:r>
      <w:r w:rsidR="006D2037">
        <w:rPr>
          <w:rFonts w:eastAsia="MS Mincho" w:cs="Arial"/>
          <w:b/>
          <w:bCs/>
          <w:sz w:val="24"/>
          <w:szCs w:val="24"/>
          <w:lang w:eastAsia="ja-JP"/>
        </w:rPr>
        <w:t>1</w:t>
      </w:r>
      <w:r w:rsidRPr="009063C1">
        <w:rPr>
          <w:rFonts w:eastAsia="MS Mincho" w:cs="Arial"/>
          <w:b/>
          <w:bCs/>
          <w:sz w:val="24"/>
          <w:szCs w:val="24"/>
          <w:vertAlign w:val="superscript"/>
          <w:lang w:eastAsia="ja-JP"/>
        </w:rPr>
        <w:t>st</w:t>
      </w:r>
      <w:r w:rsidR="003D1C2B">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42546B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B95D15A" w:rsidR="005864F8" w:rsidRPr="009F4A96" w:rsidRDefault="00B65AD9" w:rsidP="00692D80">
            <w:pPr>
              <w:pStyle w:val="CRCoverPage"/>
              <w:spacing w:after="0"/>
              <w:jc w:val="center"/>
              <w:rPr>
                <w:b/>
                <w:bCs/>
                <w:noProof/>
                <w:sz w:val="28"/>
                <w:szCs w:val="28"/>
              </w:rPr>
            </w:pPr>
            <w:r w:rsidRPr="009F4A96">
              <w:rPr>
                <w:b/>
                <w:bCs/>
                <w:noProof/>
                <w:sz w:val="28"/>
                <w:szCs w:val="28"/>
              </w:rPr>
              <w:t>0606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9C52D25" w:rsidR="005864F8" w:rsidRPr="00410371" w:rsidRDefault="009F4A96"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24F3D05"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9063C1">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2C21C1" w:rsidR="005864F8" w:rsidRDefault="00DD4798" w:rsidP="009A14A1">
            <w:pPr>
              <w:pStyle w:val="CRCoverPage"/>
              <w:spacing w:after="0"/>
              <w:ind w:left="100"/>
              <w:rPr>
                <w:noProof/>
              </w:rPr>
            </w:pPr>
            <w:r>
              <w:t>Maintenance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8A331CE" w:rsidR="005864F8" w:rsidRDefault="009F4A96"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E80D7BA" w:rsidR="005864F8" w:rsidRDefault="00EA6FA7" w:rsidP="009A14A1">
            <w:pPr>
              <w:pStyle w:val="CRCoverPage"/>
              <w:spacing w:after="0"/>
              <w:ind w:left="100"/>
              <w:rPr>
                <w:noProof/>
              </w:rPr>
            </w:pPr>
            <w:r>
              <w:t>NR_</w:t>
            </w:r>
            <w:r w:rsidR="009F4A96">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2A08B32" w:rsidR="005864F8" w:rsidRDefault="005864F8" w:rsidP="009A14A1">
            <w:pPr>
              <w:pStyle w:val="CRCoverPage"/>
              <w:spacing w:after="0"/>
              <w:ind w:left="100"/>
              <w:rPr>
                <w:noProof/>
              </w:rPr>
            </w:pPr>
            <w:r w:rsidRPr="005F7DE3">
              <w:t>202</w:t>
            </w:r>
            <w:r w:rsidR="009063C1">
              <w:t>4</w:t>
            </w:r>
            <w:r w:rsidRPr="005F7DE3">
              <w:t>-</w:t>
            </w:r>
            <w:r w:rsidR="009063C1">
              <w:t>03</w:t>
            </w:r>
            <w:r w:rsidRPr="005F7DE3">
              <w:t>-</w:t>
            </w:r>
            <w:r w:rsidR="009063C1">
              <w:t>0</w:t>
            </w:r>
            <w:r w:rsidR="00B65AD9">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17E81D" w:rsidR="005864F8" w:rsidRDefault="00B613AD" w:rsidP="009A14A1">
            <w:pPr>
              <w:pStyle w:val="CRCoverPage"/>
              <w:spacing w:after="0"/>
              <w:ind w:left="100"/>
              <w:rPr>
                <w:noProof/>
              </w:rPr>
            </w:pPr>
            <w:r>
              <w:t>Corrections on</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B3F4" w14:textId="633201A8" w:rsidR="005864F8" w:rsidRPr="00AF05B9" w:rsidRDefault="00572F51" w:rsidP="00AF05B9">
            <w:pPr>
              <w:pStyle w:val="CRCoverPage"/>
              <w:numPr>
                <w:ilvl w:val="0"/>
                <w:numId w:val="37"/>
              </w:numPr>
              <w:spacing w:after="0"/>
              <w:rPr>
                <w:noProof/>
              </w:rPr>
            </w:pPr>
            <w:r>
              <w:t>Capture the</w:t>
            </w:r>
            <w:r w:rsidR="00114965" w:rsidRPr="003172AB">
              <w:rPr>
                <w:rFonts w:eastAsia="DengXian"/>
                <w:lang w:val="en-US"/>
              </w:rPr>
              <w:t xml:space="preserve"> beam application time for LTM </w:t>
            </w:r>
            <w:r>
              <w:rPr>
                <w:rFonts w:eastAsia="DengXian"/>
                <w:lang w:eastAsia="zh-CN"/>
              </w:rPr>
              <w:t xml:space="preserve">in Clause </w:t>
            </w:r>
            <w:r w:rsidR="00114965">
              <w:rPr>
                <w:rFonts w:eastAsia="DengXian"/>
                <w:lang w:eastAsia="zh-CN"/>
              </w:rPr>
              <w:t>2</w:t>
            </w:r>
            <w:r>
              <w:rPr>
                <w:rFonts w:eastAsia="DengXian"/>
                <w:lang w:eastAsia="zh-CN"/>
              </w:rPr>
              <w:t>1</w:t>
            </w:r>
            <w:r w:rsidR="00AA01E7">
              <w:rPr>
                <w:rFonts w:eastAsia="DengXian"/>
                <w:lang w:eastAsia="zh-CN"/>
              </w:rPr>
              <w:t>.</w:t>
            </w:r>
          </w:p>
          <w:p w14:paraId="67F930D9" w14:textId="77777777" w:rsidR="00400726" w:rsidRPr="00EF5E1A" w:rsidRDefault="00EB7FCB" w:rsidP="00325E64">
            <w:pPr>
              <w:pStyle w:val="CRCoverPage"/>
              <w:numPr>
                <w:ilvl w:val="0"/>
                <w:numId w:val="37"/>
              </w:numPr>
              <w:spacing w:after="0"/>
              <w:rPr>
                <w:noProof/>
              </w:rPr>
            </w:pPr>
            <w:r>
              <w:rPr>
                <w:lang w:val="en-US"/>
              </w:rPr>
              <w:t>Capture the TCI state used after</w:t>
            </w:r>
            <w:r w:rsidR="00FB3D8A">
              <w:rPr>
                <w:lang w:val="en-US"/>
              </w:rPr>
              <w:t xml:space="preserve"> the reception of a </w:t>
            </w:r>
            <w:r>
              <w:rPr>
                <w:lang w:val="en-US"/>
              </w:rPr>
              <w:t xml:space="preserve">cell switch command </w:t>
            </w:r>
            <w:r w:rsidR="00FB3D8A">
              <w:rPr>
                <w:lang w:val="en-US"/>
              </w:rPr>
              <w:t>that does not trigger PRACH transmission on a candidate cell</w:t>
            </w:r>
            <w:r>
              <w:rPr>
                <w:lang w:val="en-US"/>
              </w:rPr>
              <w:t xml:space="preserve"> in Clause 21.</w:t>
            </w:r>
          </w:p>
          <w:p w14:paraId="73E1E1D7" w14:textId="77777777" w:rsidR="00EF5E1A" w:rsidRPr="00830971" w:rsidRDefault="00EF5E1A" w:rsidP="00325E64">
            <w:pPr>
              <w:pStyle w:val="CRCoverPage"/>
              <w:numPr>
                <w:ilvl w:val="0"/>
                <w:numId w:val="37"/>
              </w:numPr>
              <w:spacing w:after="0"/>
              <w:rPr>
                <w:noProof/>
              </w:rPr>
            </w:pPr>
            <w:r>
              <w:rPr>
                <w:lang w:val="en-US"/>
              </w:rPr>
              <w:t>Capture the configuration and QCL type of the LTM TCI state in Clause 21.</w:t>
            </w:r>
          </w:p>
          <w:p w14:paraId="2135D3CF" w14:textId="77777777" w:rsidR="00830971" w:rsidRPr="0082663A" w:rsidRDefault="00830971" w:rsidP="00325E64">
            <w:pPr>
              <w:pStyle w:val="CRCoverPage"/>
              <w:numPr>
                <w:ilvl w:val="0"/>
                <w:numId w:val="37"/>
              </w:numPr>
              <w:spacing w:after="0"/>
              <w:rPr>
                <w:noProof/>
              </w:rPr>
            </w:pPr>
            <w:r>
              <w:rPr>
                <w:lang w:val="en-US"/>
              </w:rPr>
              <w:t>Clarify that a</w:t>
            </w:r>
            <w:r w:rsidRPr="007614D0">
              <w:rPr>
                <w:lang w:val="en-US"/>
              </w:rPr>
              <w:t xml:space="preserve">fter reception of </w:t>
            </w:r>
            <w:r>
              <w:rPr>
                <w:lang w:val="en-US"/>
              </w:rPr>
              <w:t xml:space="preserve">a </w:t>
            </w:r>
            <w:r w:rsidRPr="007614D0">
              <w:rPr>
                <w:lang w:val="en-US"/>
              </w:rPr>
              <w:t xml:space="preserve">cell switch command, </w:t>
            </w:r>
            <w:r>
              <w:rPr>
                <w:lang w:val="en-US"/>
              </w:rPr>
              <w:t xml:space="preserve">a </w:t>
            </w:r>
            <w:r w:rsidRPr="007614D0">
              <w:rPr>
                <w:lang w:val="en-US"/>
              </w:rPr>
              <w:t xml:space="preserve">UE deactivates all activated LTM TCI states other than </w:t>
            </w:r>
            <w:r>
              <w:rPr>
                <w:lang w:val="en-US"/>
              </w:rPr>
              <w:t>a</w:t>
            </w:r>
            <w:r w:rsidRPr="007614D0">
              <w:rPr>
                <w:lang w:val="en-US"/>
              </w:rPr>
              <w:t xml:space="preserve"> TCI state</w:t>
            </w:r>
            <w:r>
              <w:rPr>
                <w:lang w:val="en-US"/>
              </w:rPr>
              <w:t xml:space="preserve"> indicated by the cell switch command in Clause 21.</w:t>
            </w:r>
          </w:p>
          <w:p w14:paraId="687D8085" w14:textId="210BF675" w:rsidR="0082663A" w:rsidRDefault="0082663A" w:rsidP="00325E64">
            <w:pPr>
              <w:pStyle w:val="CRCoverPage"/>
              <w:numPr>
                <w:ilvl w:val="0"/>
                <w:numId w:val="37"/>
              </w:numPr>
              <w:spacing w:after="0"/>
              <w:rPr>
                <w:noProof/>
              </w:rPr>
            </w:pPr>
            <w:r>
              <w:rPr>
                <w:lang w:val="en-US"/>
              </w:rPr>
              <w:t>RRC parameter name alignments with TS 38.331 in Clause 21.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80792DD" w:rsidR="005864F8" w:rsidRDefault="006D2037" w:rsidP="009A14A1">
            <w:pPr>
              <w:pStyle w:val="CRCoverPage"/>
              <w:spacing w:after="0"/>
              <w:ind w:left="100"/>
              <w:rPr>
                <w:noProof/>
              </w:rPr>
            </w:pPr>
            <w:r>
              <w:rPr>
                <w:noProof/>
              </w:rPr>
              <w:t>Incomplete</w:t>
            </w:r>
            <w:r w:rsidR="0042554D">
              <w:rPr>
                <w:noProof/>
              </w:rPr>
              <w:t>/incorrect</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1AF7FD3" w:rsidR="005864F8" w:rsidRDefault="009723EE" w:rsidP="006D2037">
            <w:pPr>
              <w:pStyle w:val="CRCoverPage"/>
              <w:spacing w:after="0"/>
              <w:ind w:left="100"/>
              <w:rPr>
                <w:noProof/>
              </w:rPr>
            </w:pPr>
            <w:r>
              <w:rPr>
                <w:noProof/>
              </w:rPr>
              <w:t>2</w:t>
            </w:r>
            <w:r w:rsidR="0099787E">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BB7D5C">
          <w:headerReference w:type="even" r:id="rId12"/>
          <w:footnotePr>
            <w:numRestart w:val="eachSect"/>
          </w:footnotePr>
          <w:pgSz w:w="11907" w:h="16840" w:code="9"/>
          <w:pgMar w:top="1418" w:right="1134" w:bottom="1134" w:left="1134" w:header="680" w:footer="567" w:gutter="0"/>
          <w:cols w:space="720"/>
        </w:sectPr>
      </w:pPr>
    </w:p>
    <w:p w14:paraId="3E1ED91B" w14:textId="2F4FE62B" w:rsidR="000D7BB7" w:rsidRPr="009A5517" w:rsidRDefault="000D7BB7" w:rsidP="009A5517">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BE64433" w14:textId="77777777" w:rsidR="00BE59F2" w:rsidRPr="005F4AE0" w:rsidRDefault="00BE59F2" w:rsidP="00BE59F2">
      <w:pPr>
        <w:pStyle w:val="Heading1"/>
      </w:pPr>
      <w:bookmarkStart w:id="21" w:name="_Toc156237283"/>
      <w:bookmarkEnd w:id="10"/>
      <w:bookmarkEnd w:id="11"/>
      <w:bookmarkEnd w:id="12"/>
      <w:bookmarkEnd w:id="13"/>
      <w:bookmarkEnd w:id="14"/>
      <w:bookmarkEnd w:id="15"/>
      <w:bookmarkEnd w:id="16"/>
      <w:bookmarkEnd w:id="17"/>
      <w:bookmarkEnd w:id="18"/>
      <w:bookmarkEnd w:id="19"/>
      <w:bookmarkEnd w:id="20"/>
      <w:r w:rsidRPr="005F4AE0">
        <w:t>21</w:t>
      </w:r>
      <w:r w:rsidRPr="005F4AE0">
        <w:rPr>
          <w:rFonts w:hint="eastAsia"/>
        </w:rPr>
        <w:tab/>
      </w:r>
      <w:r w:rsidRPr="005F4AE0">
        <w:t>L1/L2-triggered mobility procedures</w:t>
      </w:r>
      <w:bookmarkEnd w:id="21"/>
    </w:p>
    <w:p w14:paraId="0BD335E4" w14:textId="4A750309" w:rsidR="00BE59F2" w:rsidRPr="003702A0" w:rsidRDefault="00BE59F2" w:rsidP="003702A0">
      <w:pPr>
        <w:rPr>
          <w:kern w:val="2"/>
          <w:lang w:eastAsia="zh-CN"/>
        </w:rPr>
      </w:pPr>
      <w:r w:rsidRPr="00F23DFA">
        <w:rPr>
          <w:rFonts w:eastAsia="Malgun Gothic" w:cs="Times"/>
        </w:rPr>
        <w:t xml:space="preserve">A UE can be </w:t>
      </w:r>
      <w:r w:rsidRPr="005C48B7">
        <w:rPr>
          <w:rFonts w:eastAsia="Malgun Gothic" w:cs="Times"/>
        </w:rPr>
        <w:t xml:space="preserve">indicated, by </w:t>
      </w:r>
      <w:r w:rsidRPr="005C48B7">
        <w:rPr>
          <w:i/>
          <w:iCs/>
        </w:rPr>
        <w:t>LTM-Config</w:t>
      </w:r>
      <w:r w:rsidRPr="005C48B7">
        <w:rPr>
          <w:rFonts w:eastAsia="Malgun Gothic" w:cs="Times"/>
        </w:rPr>
        <w:t xml:space="preserve">, candidate cells and </w:t>
      </w:r>
      <w:r w:rsidRPr="005C48B7">
        <w:t xml:space="preserve">SS/PBCH blocks per candidate cell for the UE to </w:t>
      </w:r>
      <w:r w:rsidRPr="005C48B7">
        <w:rPr>
          <w:rFonts w:eastAsia="Malgun Gothic" w:cs="Times"/>
        </w:rPr>
        <w:t xml:space="preserve">obtain synchronization and measure corresponding L1-RSRPs </w:t>
      </w:r>
      <w:r w:rsidRPr="005C48B7">
        <w:rPr>
          <w:lang w:eastAsia="ja-JP"/>
        </w:rPr>
        <w:t>[10, TS 38.133]</w:t>
      </w:r>
      <w:r w:rsidRPr="005C48B7">
        <w:t xml:space="preserve">. A </w:t>
      </w:r>
      <w:ins w:id="22" w:author="Aris Papasakellariou 1" w:date="2024-03-07T10:35:00Z">
        <w:r w:rsidR="00CF6BD6" w:rsidRPr="00CF6BD6">
          <w:t xml:space="preserve">Candidate Cell TCI States Activation/Deactivation </w:t>
        </w:r>
      </w:ins>
      <w:r w:rsidRPr="00CF6BD6">
        <w:t>MAC CE</w:t>
      </w:r>
      <w:del w:id="23" w:author="Aris Papasakellariou" w:date="2024-03-04T16:54:00Z">
        <w:r w:rsidRPr="00CF6BD6" w:rsidDel="00E16C8D">
          <w:delText xml:space="preserve"> command</w:delText>
        </w:r>
      </w:del>
      <w:r w:rsidRPr="00CF6BD6">
        <w:t xml:space="preserve"> can activate</w:t>
      </w:r>
      <w:r w:rsidRPr="005C48B7">
        <w:t xml:space="preserve"> TCI states, provided by </w:t>
      </w:r>
      <w:del w:id="24" w:author="Aris Papasakellariou 1" w:date="2024-03-07T10:41:00Z">
        <w:r w:rsidRPr="005C48B7" w:rsidDel="00CF6BD6">
          <w:rPr>
            <w:i/>
            <w:iCs/>
          </w:rPr>
          <w:delText>LTM-</w:delText>
        </w:r>
      </w:del>
      <w:r w:rsidRPr="005C48B7">
        <w:rPr>
          <w:i/>
          <w:iCs/>
        </w:rPr>
        <w:t>Candidate</w:t>
      </w:r>
      <w:del w:id="25" w:author="Aris Papasakellariou 1" w:date="2024-03-07T10:41:00Z">
        <w:r w:rsidRPr="005C48B7" w:rsidDel="00CF6BD6">
          <w:rPr>
            <w:i/>
            <w:iCs/>
          </w:rPr>
          <w:delText>-</w:delText>
        </w:r>
      </w:del>
      <w:r w:rsidRPr="005C48B7">
        <w:rPr>
          <w:i/>
          <w:iCs/>
        </w:rPr>
        <w:t>TCI-State</w:t>
      </w:r>
      <w:del w:id="26" w:author="Aris Papasakellariou 1" w:date="2024-03-07T10:42:00Z">
        <w:r w:rsidRPr="005C48B7" w:rsidDel="00CF6BD6">
          <w:rPr>
            <w:i/>
            <w:iCs/>
          </w:rPr>
          <w:delText>-r18</w:delText>
        </w:r>
      </w:del>
      <w:r w:rsidRPr="005C48B7">
        <w:t xml:space="preserve"> or/and </w:t>
      </w:r>
      <w:del w:id="27" w:author="Aris Papasakellariou 1" w:date="2024-03-07T10:41:00Z">
        <w:r w:rsidRPr="005C48B7" w:rsidDel="00CF6BD6">
          <w:rPr>
            <w:i/>
            <w:iCs/>
          </w:rPr>
          <w:delText>LTM-</w:delText>
        </w:r>
      </w:del>
      <w:r w:rsidRPr="005C48B7">
        <w:rPr>
          <w:i/>
          <w:iCs/>
        </w:rPr>
        <w:t>Candidate</w:t>
      </w:r>
      <w:del w:id="28" w:author="Aris Papasakellariou 1" w:date="2024-03-07T10:42:00Z">
        <w:r w:rsidRPr="005C48B7" w:rsidDel="00CF6BD6">
          <w:rPr>
            <w:i/>
            <w:iCs/>
          </w:rPr>
          <w:delText>-</w:delText>
        </w:r>
      </w:del>
      <w:r w:rsidRPr="005C48B7">
        <w:rPr>
          <w:i/>
          <w:iCs/>
        </w:rPr>
        <w:t>TCI-UL-State</w:t>
      </w:r>
      <w:del w:id="29" w:author="Aris Papasakellariou 1" w:date="2024-03-07T10:42:00Z">
        <w:r w:rsidRPr="005C48B7" w:rsidDel="00CF6BD6">
          <w:rPr>
            <w:i/>
            <w:iCs/>
          </w:rPr>
          <w:delText>-r18</w:delText>
        </w:r>
      </w:del>
      <w:r w:rsidRPr="005C48B7">
        <w:t xml:space="preserve">, associated with SS/PBCH blocks or TRS of corresponding candidate </w:t>
      </w:r>
      <w:r w:rsidRPr="003702A0">
        <w:t>cells</w:t>
      </w:r>
      <w:ins w:id="30" w:author="Aris Papasakellariou" w:date="2024-03-04T16:49:00Z">
        <w:r w:rsidR="00E16C8D" w:rsidRPr="003702A0">
          <w:t xml:space="preserve"> </w:t>
        </w:r>
        <w:r w:rsidR="00E16C8D" w:rsidRPr="003702A0">
          <w:rPr>
            <w:lang w:val="en-US"/>
          </w:rPr>
          <w:t>[11, TS 38.321]</w:t>
        </w:r>
      </w:ins>
      <w:r w:rsidRPr="003702A0">
        <w:t xml:space="preserve">. </w:t>
      </w:r>
      <w:ins w:id="31" w:author="Aris Papasakellariou 1" w:date="2024-03-07T11:23:00Z">
        <w:r w:rsidR="003702A0" w:rsidRPr="003702A0">
          <w:t xml:space="preserve">If the Candidate Cell TCI States Activation/Deactivation MAC CE activates TCI states, </w:t>
        </w:r>
        <w:r w:rsidR="003702A0" w:rsidRPr="003702A0">
          <w:rPr>
            <w:lang w:eastAsia="zh-CN"/>
          </w:rPr>
          <w:t xml:space="preserve">an </w:t>
        </w:r>
        <w:r w:rsidR="003702A0" w:rsidRPr="003702A0">
          <w:t>LTM Cell Switch Command MAC CE</w:t>
        </w:r>
        <w:r w:rsidR="003702A0" w:rsidRPr="003702A0">
          <w:rPr>
            <w:lang w:eastAsia="zh-CN"/>
          </w:rPr>
          <w:t xml:space="preserve"> </w:t>
        </w:r>
        <w:r w:rsidR="003702A0" w:rsidRPr="003702A0">
          <w:rPr>
            <w:rFonts w:hint="eastAsia"/>
            <w:lang w:eastAsia="zh-CN"/>
          </w:rPr>
          <w:t>can indicate a TCI state</w:t>
        </w:r>
        <w:r w:rsidR="003702A0" w:rsidRPr="003702A0">
          <w:rPr>
            <w:lang w:eastAsia="zh-CN"/>
          </w:rPr>
          <w:t xml:space="preserve"> from the activated TCI states; otherwise, the </w:t>
        </w:r>
        <w:r w:rsidR="003702A0" w:rsidRPr="003702A0">
          <w:t xml:space="preserve">LTM Cell Switch Command MAC CE can </w:t>
        </w:r>
        <w:r w:rsidR="003702A0" w:rsidRPr="003702A0">
          <w:rPr>
            <w:rFonts w:hint="eastAsia"/>
            <w:lang w:eastAsia="zh-CN"/>
          </w:rPr>
          <w:t xml:space="preserve">activate and indicate a TCI state, provided by </w:t>
        </w:r>
        <w:r w:rsidR="003702A0" w:rsidRPr="003702A0">
          <w:rPr>
            <w:i/>
            <w:iCs/>
          </w:rPr>
          <w:t>CandidateTCI-State</w:t>
        </w:r>
        <w:r w:rsidR="003702A0" w:rsidRPr="003702A0">
          <w:t xml:space="preserve"> or/and</w:t>
        </w:r>
        <w:r w:rsidR="003702A0" w:rsidRPr="003702A0">
          <w:rPr>
            <w:rFonts w:hint="eastAsia"/>
            <w:lang w:eastAsia="zh-CN"/>
          </w:rPr>
          <w:t xml:space="preserve"> </w:t>
        </w:r>
        <w:r w:rsidR="003702A0" w:rsidRPr="003702A0">
          <w:rPr>
            <w:i/>
            <w:iCs/>
          </w:rPr>
          <w:t>CandidateTCI-UL-State</w:t>
        </w:r>
        <w:r w:rsidR="003702A0" w:rsidRPr="003702A0">
          <w:t>.</w:t>
        </w:r>
      </w:ins>
      <w:ins w:id="32" w:author="Aris Papasakellariou 1" w:date="2024-03-07T11:24:00Z">
        <w:r w:rsidR="003702A0">
          <w:t xml:space="preserve"> </w:t>
        </w:r>
      </w:ins>
      <w:ins w:id="33" w:author="Aris Papasakellariou" w:date="2024-03-04T16:48:00Z">
        <w:r w:rsidR="00F23DFA" w:rsidRPr="003702A0">
          <w:rPr>
            <w:lang w:val="en-US"/>
          </w:rPr>
          <w:t>After reception</w:t>
        </w:r>
        <w:r w:rsidR="00F23DFA" w:rsidRPr="005C48B7">
          <w:rPr>
            <w:lang w:val="en-US"/>
          </w:rPr>
          <w:t xml:space="preserve"> of </w:t>
        </w:r>
      </w:ins>
      <w:ins w:id="34" w:author="Aris Papasakellariou" w:date="2024-03-04T16:49:00Z">
        <w:r w:rsidR="00E16C8D" w:rsidRPr="005C48B7">
          <w:rPr>
            <w:lang w:val="en-US"/>
          </w:rPr>
          <w:t>the</w:t>
        </w:r>
      </w:ins>
      <w:ins w:id="35" w:author="Aris Papasakellariou" w:date="2024-03-04T16:48:00Z">
        <w:r w:rsidR="00F23DFA" w:rsidRPr="005C48B7">
          <w:rPr>
            <w:lang w:val="en-US"/>
          </w:rPr>
          <w:t xml:space="preserve"> </w:t>
        </w:r>
      </w:ins>
      <w:ins w:id="36" w:author="Aris Papasakellariou" w:date="2024-03-04T16:54:00Z">
        <w:r w:rsidR="00E16C8D" w:rsidRPr="005C48B7">
          <w:rPr>
            <w:lang w:val="en-US"/>
          </w:rPr>
          <w:t>LTM Cell Switch Command MAC CE</w:t>
        </w:r>
      </w:ins>
      <w:ins w:id="37" w:author="Aris Papasakellariou" w:date="2024-03-04T16:48:00Z">
        <w:r w:rsidR="00F23DFA" w:rsidRPr="005C48B7">
          <w:rPr>
            <w:lang w:val="en-US"/>
          </w:rPr>
          <w:t xml:space="preserve">, activated TCI states </w:t>
        </w:r>
      </w:ins>
      <w:ins w:id="38" w:author="Aris Papasakellariou" w:date="2024-03-04T16:50:00Z">
        <w:r w:rsidR="00E16C8D" w:rsidRPr="005C48B7">
          <w:rPr>
            <w:lang w:val="en-US"/>
          </w:rPr>
          <w:t>that are not indicated by</w:t>
        </w:r>
      </w:ins>
      <w:ins w:id="39" w:author="Aris Papasakellariou" w:date="2024-03-04T16:48:00Z">
        <w:r w:rsidR="00F23DFA" w:rsidRPr="005C48B7">
          <w:rPr>
            <w:lang w:val="en-US"/>
          </w:rPr>
          <w:t xml:space="preserve"> the MAC CE are deactivated. </w:t>
        </w:r>
      </w:ins>
      <w:r w:rsidRPr="005C48B7">
        <w:t xml:space="preserve">The UE is provided configurations by </w:t>
      </w:r>
      <w:r w:rsidRPr="005C48B7">
        <w:rPr>
          <w:i/>
          <w:iCs/>
        </w:rPr>
        <w:t>LTM-CSI-ReportConfigToAddModList</w:t>
      </w:r>
      <w:r w:rsidRPr="005C48B7">
        <w:t xml:space="preserve"> for reporting L1-RSRP measurements [</w:t>
      </w:r>
      <w:r w:rsidRPr="005C48B7">
        <w:rPr>
          <w:lang w:val="en-US"/>
        </w:rPr>
        <w:t>6</w:t>
      </w:r>
      <w:r w:rsidRPr="005C48B7">
        <w:t xml:space="preserve">, TS 38.214] that include a number of candidate cells and a number of SS/PBCH blocks per candidate cell from the number of candidate cells. </w:t>
      </w:r>
    </w:p>
    <w:p w14:paraId="40C72BBE" w14:textId="77777777" w:rsidR="00BE59F2" w:rsidRPr="005C48B7" w:rsidRDefault="00BE59F2" w:rsidP="00BE59F2">
      <w:pPr>
        <w:snapToGrid w:val="0"/>
        <w:jc w:val="both"/>
      </w:pPr>
      <w:r w:rsidRPr="005C48B7">
        <w:rPr>
          <w:kern w:val="2"/>
          <w:lang w:eastAsia="zh-CN"/>
        </w:rPr>
        <w:t xml:space="preserve">If </w:t>
      </w:r>
      <w:r w:rsidRPr="005C48B7">
        <w:rPr>
          <w:rFonts w:eastAsia="Calibri" w:cs="Times"/>
          <w:i/>
          <w:iCs/>
        </w:rPr>
        <w:t>ltm-UE-MeasuredTA-ID</w:t>
      </w:r>
      <w:r w:rsidRPr="005C48B7">
        <w:rPr>
          <w:rFonts w:eastAsia="Calibri" w:cs="Times"/>
        </w:rPr>
        <w:t xml:space="preserve"> of a candidate cell and </w:t>
      </w:r>
      <w:r w:rsidRPr="005C48B7">
        <w:rPr>
          <w:rFonts w:eastAsia="Calibri" w:cs="Times"/>
          <w:i/>
          <w:iCs/>
        </w:rPr>
        <w:t xml:space="preserve">ltm-UE-MeasuredTA-ID </w:t>
      </w:r>
      <w:r w:rsidRPr="005C48B7">
        <w:rPr>
          <w:rFonts w:eastAsia="Calibri" w:cs="Times"/>
        </w:rPr>
        <w:t xml:space="preserve">of the serving cell are provided to </w:t>
      </w:r>
      <w:r w:rsidRPr="005C48B7">
        <w:rPr>
          <w:kern w:val="2"/>
          <w:lang w:eastAsia="zh-CN"/>
        </w:rPr>
        <w:t>a UE and have same value</w:t>
      </w:r>
      <w:r w:rsidRPr="005C48B7">
        <w:t xml:space="preserve">, the UE estimates based on the UE implementation a timing advance </w:t>
      </w:r>
      <w:r w:rsidRPr="005C48B7">
        <w:rPr>
          <w:rFonts w:eastAsia="MS Mincho"/>
        </w:rPr>
        <w:t>to apply from a first transmission on the candidate cell that is after the reception of a cell switch command for the candidate cell [11, TS 38.321]</w:t>
      </w:r>
      <w:r w:rsidRPr="005C48B7">
        <w:t>.</w:t>
      </w:r>
    </w:p>
    <w:p w14:paraId="33E5EF8A" w14:textId="77777777" w:rsidR="00BE59F2" w:rsidRPr="005C48B7" w:rsidRDefault="00BE59F2" w:rsidP="00BE59F2">
      <w:pPr>
        <w:snapToGrid w:val="0"/>
        <w:jc w:val="both"/>
      </w:pPr>
      <w:r w:rsidRPr="005C48B7">
        <w:t xml:space="preserve">A UE can be provided configurations, by </w:t>
      </w:r>
      <w:r w:rsidRPr="005C48B7">
        <w:rPr>
          <w:i/>
          <w:iCs/>
        </w:rPr>
        <w:t>EarlyUlSyncConfig</w:t>
      </w:r>
      <w:r w:rsidRPr="005C48B7">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C48B7">
        <w:rPr>
          <w:rFonts w:ascii="Cambria Math" w:hAnsi="Cambria Math" w:cs="Cambria Math"/>
        </w:rPr>
        <w:t xml:space="preserve">𝑁 </w:t>
      </w:r>
      <w:r w:rsidRPr="005C48B7">
        <w:t xml:space="preserve">symbols from a last or first symbol, respectively, of an UL transmission to the serving cell, where </w:t>
      </w:r>
      <m:oMath>
        <m:r>
          <w:rPr>
            <w:rFonts w:ascii="Cambria Math" w:eastAsia="DengXian" w:hAnsi="Cambria Math"/>
          </w:rPr>
          <m:t>N</m:t>
        </m:r>
      </m:oMath>
      <w:r w:rsidRPr="005C48B7">
        <w:t xml:space="preserve"> is defined in Clause 8.1, the UE </w:t>
      </w:r>
    </w:p>
    <w:p w14:paraId="172360F8" w14:textId="77777777" w:rsidR="00BE59F2" w:rsidRPr="005C48B7" w:rsidRDefault="00BE59F2" w:rsidP="00BE59F2">
      <w:pPr>
        <w:pStyle w:val="B1"/>
      </w:pPr>
      <w:r w:rsidRPr="005C48B7">
        <w:t>-</w:t>
      </w:r>
      <w:r w:rsidRPr="005C48B7">
        <w:tab/>
        <w:t>drops the transmissions on the serving cell when the UE does not support transmissions that overlap in time or are separated by less than the gap on the serving cell and the candidate cell</w:t>
      </w:r>
    </w:p>
    <w:p w14:paraId="434BC9C8" w14:textId="77777777" w:rsidR="00BE59F2" w:rsidRPr="005C48B7" w:rsidRDefault="00BE59F2" w:rsidP="00BE59F2">
      <w:pPr>
        <w:pStyle w:val="B1"/>
      </w:pPr>
      <w:r w:rsidRPr="005C48B7">
        <w:t>-</w:t>
      </w:r>
      <w:r w:rsidRPr="005C48B7">
        <w:tab/>
        <w:t>prioritizes power allocation to the PRACH transmission on the candidate cell in clause 7.5 when the UE supports transmissions that overlap in time or are separated by less than the gap, and a</w:t>
      </w:r>
      <w:r w:rsidRPr="005C48B7">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88E6A1" w14:textId="77777777" w:rsidR="00BE59F2" w:rsidRPr="005C48B7" w:rsidRDefault="00BE59F2" w:rsidP="00BE59F2">
      <w:pPr>
        <w:snapToGrid w:val="0"/>
        <w:jc w:val="both"/>
      </w:pPr>
      <w:r w:rsidRPr="005C48B7">
        <w:t xml:space="preserve">The UE transmits the PRACH on the candidate cell as described in Clause 8.1 with a power determined as described in Clause 7.4. </w:t>
      </w:r>
    </w:p>
    <w:p w14:paraId="18049AB0" w14:textId="59AC6A81" w:rsidR="00BE59F2" w:rsidRPr="00E628BC" w:rsidRDefault="00BE59F2" w:rsidP="00BE59F2">
      <w:pPr>
        <w:rPr>
          <w:iCs/>
        </w:rPr>
      </w:pPr>
      <w:r w:rsidRPr="005C48B7">
        <w:t xml:space="preserve">A UE can </w:t>
      </w:r>
      <w:r w:rsidRPr="00D64C4A">
        <w:t xml:space="preserve">be </w:t>
      </w:r>
      <w:r w:rsidRPr="00E628BC">
        <w:t xml:space="preserve">provided by a </w:t>
      </w:r>
      <w:ins w:id="40" w:author="Aris Papasakellariou" w:date="2024-03-04T16:55:00Z">
        <w:r w:rsidR="00E16C8D" w:rsidRPr="00E628BC">
          <w:rPr>
            <w:lang w:val="en-US"/>
          </w:rPr>
          <w:t xml:space="preserve">LTM Cell Switch Command </w:t>
        </w:r>
      </w:ins>
      <w:r w:rsidRPr="00E628BC">
        <w:t xml:space="preserve">MAC CE in a PDSCH reception on the serving cell [11, TS 38.321] a </w:t>
      </w:r>
      <w:ins w:id="41" w:author="Aris Papasakellariou 1" w:date="2024-03-07T11:26:00Z">
        <w:r w:rsidR="00DF3E52" w:rsidRPr="00DF3E52">
          <w:rPr>
            <w:i/>
            <w:iCs/>
          </w:rPr>
          <w:t>Ca</w:t>
        </w:r>
      </w:ins>
      <w:ins w:id="42" w:author="Aris Papasakellariou 1" w:date="2024-03-07T11:27:00Z">
        <w:r w:rsidR="00DF3E52" w:rsidRPr="00DF3E52">
          <w:rPr>
            <w:i/>
            <w:iCs/>
          </w:rPr>
          <w:t>ndidate</w:t>
        </w:r>
      </w:ins>
      <w:r w:rsidRPr="00E628BC">
        <w:rPr>
          <w:rFonts w:cs="Times"/>
          <w:i/>
          <w:iCs/>
          <w:szCs w:val="18"/>
          <w:lang w:eastAsia="zh-CN"/>
        </w:rPr>
        <w:t>TCI-State</w:t>
      </w:r>
      <w:r w:rsidRPr="00E628BC">
        <w:rPr>
          <w:rFonts w:cs="Times"/>
          <w:iCs/>
          <w:szCs w:val="18"/>
          <w:lang w:eastAsia="zh-CN"/>
        </w:rPr>
        <w:t xml:space="preserve"> </w:t>
      </w:r>
      <w:r w:rsidRPr="00E628BC">
        <w:t xml:space="preserve">and/or </w:t>
      </w:r>
      <w:ins w:id="43" w:author="Aris Papasakellariou 1" w:date="2024-03-07T11:27:00Z">
        <w:r w:rsidR="00DF3E52" w:rsidRPr="00DF3E52">
          <w:rPr>
            <w:i/>
            <w:iCs/>
          </w:rPr>
          <w:t>Candidate</w:t>
        </w:r>
      </w:ins>
      <w:r w:rsidRPr="00E628BC">
        <w:rPr>
          <w:i/>
        </w:rPr>
        <w:t>TCI-UL-State</w:t>
      </w:r>
      <w:r w:rsidRPr="00E628BC">
        <w:rPr>
          <w:rFonts w:cs="Times"/>
          <w:iCs/>
          <w:szCs w:val="18"/>
          <w:lang w:eastAsia="zh-CN"/>
        </w:rPr>
        <w:t xml:space="preserve"> in</w:t>
      </w:r>
      <w:r w:rsidRPr="00E628BC">
        <w:t xml:space="preserve"> </w:t>
      </w:r>
      <w:del w:id="44" w:author="Aris Papasakellariou 1" w:date="2024-03-07T11:27:00Z">
        <w:r w:rsidRPr="00E628BC" w:rsidDel="00DF3E52">
          <w:rPr>
            <w:i/>
            <w:iCs/>
          </w:rPr>
          <w:delText>LTM-</w:delText>
        </w:r>
        <w:r w:rsidRPr="00E628BC" w:rsidDel="00DF3E52">
          <w:rPr>
            <w:rFonts w:cs="Times"/>
            <w:i/>
            <w:iCs/>
            <w:szCs w:val="18"/>
            <w:lang w:eastAsia="zh-CN"/>
          </w:rPr>
          <w:delText>dl</w:delText>
        </w:r>
      </w:del>
      <w:ins w:id="45" w:author="Aris Papasakellariou 1" w:date="2024-03-07T11:27:00Z">
        <w:r w:rsidR="00DF3E52">
          <w:rPr>
            <w:rFonts w:cs="Times"/>
            <w:i/>
            <w:iCs/>
            <w:szCs w:val="18"/>
            <w:lang w:eastAsia="zh-CN"/>
          </w:rPr>
          <w:t>ltm-DL</w:t>
        </w:r>
      </w:ins>
      <w:r w:rsidRPr="00E628BC">
        <w:rPr>
          <w:rFonts w:cs="Times"/>
          <w:i/>
          <w:iCs/>
          <w:szCs w:val="18"/>
          <w:lang w:eastAsia="zh-CN"/>
        </w:rPr>
        <w:t>-OrJointTCI</w:t>
      </w:r>
      <w:r w:rsidRPr="00E628BC">
        <w:rPr>
          <w:rFonts w:cs="Times"/>
          <w:i/>
          <w:iCs/>
          <w:szCs w:val="18"/>
          <w:lang w:val="en-US" w:eastAsia="zh-CN"/>
        </w:rPr>
        <w:t>-</w:t>
      </w:r>
      <w:r w:rsidRPr="00E628BC">
        <w:rPr>
          <w:rFonts w:cs="Times"/>
          <w:i/>
          <w:iCs/>
          <w:szCs w:val="18"/>
          <w:lang w:eastAsia="zh-CN"/>
        </w:rPr>
        <w:t>State</w:t>
      </w:r>
      <w:r w:rsidRPr="00E628BC">
        <w:rPr>
          <w:i/>
          <w:iCs/>
        </w:rPr>
        <w:t>ToAddMod</w:t>
      </w:r>
      <w:r w:rsidRPr="00E628BC">
        <w:rPr>
          <w:rFonts w:cs="Times"/>
          <w:i/>
          <w:iCs/>
          <w:szCs w:val="18"/>
          <w:lang w:eastAsia="zh-CN"/>
        </w:rPr>
        <w:t>List</w:t>
      </w:r>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del w:id="46" w:author="Aris Papasakellariou 1" w:date="2024-03-07T11:28:00Z">
        <w:r w:rsidRPr="00E628BC" w:rsidDel="00DF3E52">
          <w:rPr>
            <w:i/>
            <w:iCs/>
          </w:rPr>
          <w:delText>LTM-ul</w:delText>
        </w:r>
      </w:del>
      <w:ins w:id="47" w:author="Aris Papasakellariou 1" w:date="2024-03-07T11:28:00Z">
        <w:r w:rsidR="00DF3E52">
          <w:rPr>
            <w:i/>
            <w:iCs/>
          </w:rPr>
          <w:t>ltm-UL</w:t>
        </w:r>
      </w:ins>
      <w:r w:rsidRPr="00E628BC">
        <w:rPr>
          <w:i/>
          <w:iCs/>
        </w:rPr>
        <w:t>-TCI-ToAddModList</w:t>
      </w:r>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w:t>
      </w:r>
      <w:ins w:id="48" w:author="Aris Papasakellariou" w:date="2024-03-04T16:37:00Z">
        <w:r w:rsidR="00EF5E1A" w:rsidRPr="00E628BC">
          <w:rPr>
            <w:lang w:eastAsia="zh-CN"/>
          </w:rPr>
          <w:t xml:space="preserve">The UE may assume that DM-RS antenna ports </w:t>
        </w:r>
      </w:ins>
      <w:ins w:id="49" w:author="Aris Papasakellariou" w:date="2024-03-04T16:43:00Z">
        <w:r w:rsidR="002B3E72" w:rsidRPr="00E628BC">
          <w:rPr>
            <w:lang w:eastAsia="zh-CN"/>
          </w:rPr>
          <w:t>for</w:t>
        </w:r>
      </w:ins>
      <w:ins w:id="50" w:author="Aris Papasakellariou" w:date="2024-03-04T16:37:00Z">
        <w:r w:rsidR="00EF5E1A" w:rsidRPr="00E628BC">
          <w:rPr>
            <w:lang w:eastAsia="zh-CN"/>
          </w:rPr>
          <w:t xml:space="preserve"> PDCCH </w:t>
        </w:r>
      </w:ins>
      <w:ins w:id="51" w:author="Aris Papasakellariou" w:date="2024-03-04T16:39:00Z">
        <w:r w:rsidR="005D50AA" w:rsidRPr="00E628BC">
          <w:rPr>
            <w:lang w:eastAsia="zh-CN"/>
          </w:rPr>
          <w:t xml:space="preserve">receptions </w:t>
        </w:r>
      </w:ins>
      <w:ins w:id="52" w:author="Aris Papasakellariou" w:date="2024-03-04T16:37:00Z">
        <w:r w:rsidR="00EF5E1A" w:rsidRPr="00E628BC">
          <w:rPr>
            <w:lang w:eastAsia="zh-CN"/>
          </w:rPr>
          <w:t xml:space="preserve">and </w:t>
        </w:r>
      </w:ins>
      <w:ins w:id="53" w:author="Aris Papasakellariou" w:date="2024-03-04T16:43:00Z">
        <w:r w:rsidR="002B3E72" w:rsidRPr="00E628BC">
          <w:rPr>
            <w:lang w:eastAsia="zh-CN"/>
          </w:rPr>
          <w:t xml:space="preserve">for </w:t>
        </w:r>
      </w:ins>
      <w:ins w:id="54" w:author="Aris Papasakellariou" w:date="2024-03-04T16:37:00Z">
        <w:r w:rsidR="00EF5E1A" w:rsidRPr="00E628BC">
          <w:rPr>
            <w:lang w:eastAsia="zh-CN"/>
          </w:rPr>
          <w:t xml:space="preserve">PDSCH </w:t>
        </w:r>
      </w:ins>
      <w:ins w:id="55" w:author="Aris Papasakellariou" w:date="2024-03-04T16:39:00Z">
        <w:r w:rsidR="005D50AA" w:rsidRPr="00E628BC">
          <w:rPr>
            <w:lang w:eastAsia="zh-CN"/>
          </w:rPr>
          <w:t xml:space="preserve">receptions </w:t>
        </w:r>
      </w:ins>
      <w:ins w:id="56" w:author="Aris Papasakellariou" w:date="2024-03-04T16:37:00Z">
        <w:r w:rsidR="00EF5E1A" w:rsidRPr="00E628BC">
          <w:rPr>
            <w:lang w:eastAsia="zh-CN"/>
          </w:rPr>
          <w:t xml:space="preserve">are quasi co-located with </w:t>
        </w:r>
      </w:ins>
      <w:ins w:id="57" w:author="Aris Papasakellariou" w:date="2024-03-04T16:44:00Z">
        <w:r w:rsidR="002B3E72" w:rsidRPr="00E628BC">
          <w:rPr>
            <w:lang w:eastAsia="zh-CN"/>
          </w:rPr>
          <w:t xml:space="preserve">the </w:t>
        </w:r>
      </w:ins>
      <w:ins w:id="58" w:author="Aris Papasakellariou 1" w:date="2024-03-07T11:31:00Z">
        <w:r w:rsidR="00505BC1">
          <w:rPr>
            <w:lang w:eastAsia="zh-CN"/>
          </w:rPr>
          <w:t>SS/PBCH block or the TRS</w:t>
        </w:r>
      </w:ins>
      <w:ins w:id="59" w:author="Aris Papasakellariou" w:date="2024-03-04T16:37:00Z">
        <w:r w:rsidR="00EF5E1A" w:rsidRPr="00E628BC">
          <w:rPr>
            <w:lang w:eastAsia="zh-CN"/>
          </w:rPr>
          <w:t xml:space="preserve"> in the TCI</w:t>
        </w:r>
      </w:ins>
      <w:ins w:id="60" w:author="Aris Papasakellariou" w:date="2024-03-04T16:40:00Z">
        <w:r w:rsidR="005D50AA" w:rsidRPr="00E628BC">
          <w:rPr>
            <w:lang w:eastAsia="zh-CN"/>
          </w:rPr>
          <w:t xml:space="preserve"> </w:t>
        </w:r>
      </w:ins>
      <w:ins w:id="61" w:author="Aris Papasakellariou" w:date="2024-03-04T16:37:00Z">
        <w:r w:rsidR="00EF5E1A" w:rsidRPr="00E628BC">
          <w:rPr>
            <w:lang w:eastAsia="zh-CN"/>
          </w:rPr>
          <w:t xml:space="preserve">state with respect to </w:t>
        </w:r>
      </w:ins>
      <w:ins w:id="62" w:author="Aris Papasakellariou" w:date="2024-03-04T16:42:00Z">
        <w:r w:rsidR="00F61123" w:rsidRPr="00E628BC">
          <w:t>quasi co-location 'typeA' and 'typeD' properties,</w:t>
        </w:r>
        <w:r w:rsidR="00F61123" w:rsidRPr="00E628BC">
          <w:rPr>
            <w:lang w:eastAsia="zh-CN"/>
          </w:rPr>
          <w:t xml:space="preserve"> </w:t>
        </w:r>
      </w:ins>
      <w:ins w:id="63" w:author="Aris Papasakellariou" w:date="2024-03-04T16:37:00Z">
        <w:r w:rsidR="00EF5E1A" w:rsidRPr="00E628BC">
          <w:rPr>
            <w:lang w:eastAsia="zh-CN"/>
          </w:rPr>
          <w:t xml:space="preserve">when applicable. The UE does not expect to be </w:t>
        </w:r>
      </w:ins>
      <w:ins w:id="64" w:author="Aris Papasakellariou" w:date="2024-03-04T16:43:00Z">
        <w:r w:rsidR="00F61123" w:rsidRPr="00E628BC">
          <w:rPr>
            <w:lang w:eastAsia="zh-CN"/>
          </w:rPr>
          <w:t>indicated</w:t>
        </w:r>
      </w:ins>
      <w:ins w:id="65" w:author="Aris Papasakellariou" w:date="2024-03-04T16:37:00Z">
        <w:r w:rsidR="00EF5E1A" w:rsidRPr="00E628BC">
          <w:rPr>
            <w:lang w:eastAsia="zh-CN"/>
          </w:rPr>
          <w:t xml:space="preserve"> </w:t>
        </w:r>
      </w:ins>
      <w:ins w:id="66" w:author="Aris Papasakellariou" w:date="2024-03-04T16:42:00Z">
        <w:r w:rsidR="00F61123" w:rsidRPr="00E628BC">
          <w:t>quasi co-location 'typeA' properties</w:t>
        </w:r>
        <w:r w:rsidR="00F61123" w:rsidRPr="00E628BC">
          <w:rPr>
            <w:lang w:eastAsia="zh-CN"/>
          </w:rPr>
          <w:t xml:space="preserve"> </w:t>
        </w:r>
      </w:ins>
      <w:ins w:id="67" w:author="Aris Papasakellariou" w:date="2024-03-04T16:37:00Z">
        <w:r w:rsidR="00EF5E1A" w:rsidRPr="00E628BC">
          <w:rPr>
            <w:lang w:eastAsia="zh-CN"/>
          </w:rPr>
          <w:t xml:space="preserve">when </w:t>
        </w:r>
      </w:ins>
      <w:ins w:id="68" w:author="Aris Papasakellariou" w:date="2024-03-04T16:43:00Z">
        <w:r w:rsidR="00F61123" w:rsidRPr="00E628BC">
          <w:rPr>
            <w:lang w:eastAsia="zh-CN"/>
          </w:rPr>
          <w:t xml:space="preserve">a </w:t>
        </w:r>
      </w:ins>
      <w:ins w:id="69" w:author="Aris Papasakellariou" w:date="2024-03-04T16:37:00Z">
        <w:r w:rsidR="00EF5E1A" w:rsidRPr="00E628BC">
          <w:rPr>
            <w:lang w:eastAsia="zh-CN"/>
          </w:rPr>
          <w:t xml:space="preserve">SS/PBCH block is configured as a source RS </w:t>
        </w:r>
      </w:ins>
      <w:ins w:id="70" w:author="Aris Papasakellariou" w:date="2024-03-04T16:44:00Z">
        <w:r w:rsidR="00436F20" w:rsidRPr="00E628BC">
          <w:rPr>
            <w:lang w:eastAsia="zh-CN"/>
          </w:rPr>
          <w:t>of</w:t>
        </w:r>
      </w:ins>
      <w:ins w:id="71" w:author="Aris Papasakellariou" w:date="2024-03-04T16:41:00Z">
        <w:r w:rsidR="005D50AA" w:rsidRPr="00E628BC">
          <w:rPr>
            <w:lang w:eastAsia="zh-CN"/>
          </w:rPr>
          <w:t xml:space="preserve"> the </w:t>
        </w:r>
      </w:ins>
      <w:ins w:id="72" w:author="Aris Papasakellariou" w:date="2024-03-04T16:37:00Z">
        <w:r w:rsidR="00EF5E1A" w:rsidRPr="00E628BC">
          <w:rPr>
            <w:lang w:eastAsia="zh-CN"/>
          </w:rPr>
          <w:t xml:space="preserve">TCI state. </w:t>
        </w:r>
      </w:ins>
      <w:r w:rsidRPr="00E628BC">
        <w:t xml:space="preserve">The UE applies the </w:t>
      </w:r>
      <w:ins w:id="73" w:author="Aris Papasakellariou 1" w:date="2024-03-07T13:56:00Z">
        <w:r w:rsidR="00C05C18" w:rsidRPr="00DF3E52">
          <w:rPr>
            <w:i/>
            <w:iCs/>
          </w:rPr>
          <w:t>Candidate</w:t>
        </w:r>
      </w:ins>
      <w:r w:rsidRPr="00E628BC">
        <w:rPr>
          <w:i/>
        </w:rPr>
        <w:t>TCI-</w:t>
      </w:r>
      <w:r w:rsidRPr="00E628BC">
        <w:rPr>
          <w:rFonts w:hint="eastAsia"/>
          <w:i/>
          <w:lang w:eastAsia="zh-CN"/>
        </w:rPr>
        <w:t>S</w:t>
      </w:r>
      <w:r w:rsidRPr="00E628BC">
        <w:rPr>
          <w:i/>
        </w:rPr>
        <w:t>tate</w:t>
      </w:r>
      <w:r w:rsidRPr="00E628BC">
        <w:t xml:space="preserve"> and/or </w:t>
      </w:r>
      <w:ins w:id="74" w:author="Aris Papasakellariou 1" w:date="2024-03-07T13:57:00Z">
        <w:r w:rsidR="00C05C18" w:rsidRPr="00DF3E52">
          <w:rPr>
            <w:i/>
            <w:iCs/>
          </w:rPr>
          <w:t>Candidate</w:t>
        </w:r>
      </w:ins>
      <w:r w:rsidRPr="00E628BC">
        <w:rPr>
          <w:i/>
        </w:rPr>
        <w:t xml:space="preserve">TCI-UL-State, </w:t>
      </w:r>
      <w:r w:rsidRPr="00E628BC">
        <w:t xml:space="preserve">if indicated by the MAC CE, </w:t>
      </w:r>
      <w:del w:id="75" w:author="Aris Papasakellariou" w:date="2024-03-04T15:26:00Z">
        <w:r w:rsidRPr="00E628BC" w:rsidDel="00F17A48">
          <w:delText xml:space="preserve">from a first slot that is </w:delText>
        </w:r>
      </w:del>
      <m:oMath>
        <m:r>
          <w:del w:id="76" w:author="Aris Papasakellariou" w:date="2024-03-04T15:26:00Z">
            <m:rPr>
              <m:sty m:val="p"/>
            </m:rPr>
            <w:rPr>
              <w:rFonts w:ascii="Cambria Math" w:hAnsi="Cambria Math"/>
            </w:rPr>
            <m:t>TBD</m:t>
          </w:del>
        </m:r>
      </m:oMath>
      <w:del w:id="77" w:author="Aris Papasakellariou" w:date="2024-03-04T15:26:00Z">
        <w:r w:rsidRPr="00E628BC" w:rsidDel="00F17A48">
          <w:delText xml:space="preserve"> </w:delText>
        </w:r>
      </w:del>
      <w:ins w:id="78" w:author="Aris Papasakellariou" w:date="2024-03-04T15:26:00Z">
        <w:r w:rsidR="00F17A48" w:rsidRPr="00E628BC">
          <w:rPr>
            <w:lang w:val="en-US"/>
          </w:rPr>
          <w:t>no later than</w:t>
        </w:r>
      </w:ins>
      <w:ins w:id="79" w:author="Aris Papasakellariou" w:date="2024-03-04T15:30:00Z">
        <w:r w:rsidR="004E3630" w:rsidRPr="00E628BC">
          <w:rPr>
            <w:lang w:val="en-US"/>
          </w:rPr>
          <w:t xml:space="preserve"> </w:t>
        </w:r>
      </w:ins>
      <m:oMath>
        <m:sSub>
          <m:sSubPr>
            <m:ctrlPr>
              <w:ins w:id="80" w:author="Aris Papasakellariou" w:date="2024-03-04T15:30:00Z">
                <w:rPr>
                  <w:rFonts w:ascii="Cambria Math" w:hAnsi="Cambria Math"/>
                  <w:iCs/>
                  <w:sz w:val="18"/>
                  <w:szCs w:val="18"/>
                </w:rPr>
              </w:ins>
            </m:ctrlPr>
          </m:sSubPr>
          <m:e>
            <m:r>
              <w:ins w:id="81" w:author="Aris Papasakellariou" w:date="2024-03-04T15:30:00Z">
                <w:rPr>
                  <w:rFonts w:ascii="Cambria Math" w:hAnsi="Cambria Math"/>
                  <w:sz w:val="18"/>
                  <w:szCs w:val="18"/>
                </w:rPr>
                <m:t>T</m:t>
              </w:ins>
            </m:r>
          </m:e>
          <m:sub>
            <m:r>
              <w:ins w:id="82" w:author="Aris Papasakellariou" w:date="2024-03-04T15:30:00Z">
                <m:rPr>
                  <m:sty m:val="p"/>
                </m:rPr>
                <w:rPr>
                  <w:rFonts w:ascii="Cambria Math" w:hAnsi="Cambria Math"/>
                  <w:sz w:val="18"/>
                  <w:szCs w:val="18"/>
                </w:rPr>
                <m:t>LTM-RRC-processing</m:t>
              </w:ins>
            </m:r>
          </m:sub>
        </m:sSub>
        <m:r>
          <w:ins w:id="83" w:author="Aris Papasakellariou" w:date="2024-03-04T15:30:00Z">
            <w:rPr>
              <w:rFonts w:ascii="Cambria Math" w:hAnsi="Cambria Math"/>
              <w:sz w:val="18"/>
              <w:szCs w:val="18"/>
            </w:rPr>
            <m:t>+</m:t>
          </w:ins>
        </m:r>
        <m:sSub>
          <m:sSubPr>
            <m:ctrlPr>
              <w:ins w:id="84" w:author="Aris Papasakellariou" w:date="2024-03-04T15:31:00Z">
                <w:rPr>
                  <w:rFonts w:ascii="Cambria Math" w:hAnsi="Cambria Math"/>
                  <w:iCs/>
                  <w:sz w:val="18"/>
                  <w:szCs w:val="18"/>
                </w:rPr>
              </w:ins>
            </m:ctrlPr>
          </m:sSubPr>
          <m:e>
            <m:r>
              <w:ins w:id="85" w:author="Aris Papasakellariou" w:date="2024-03-04T15:31:00Z">
                <w:rPr>
                  <w:rFonts w:ascii="Cambria Math" w:hAnsi="Cambria Math"/>
                  <w:sz w:val="18"/>
                  <w:szCs w:val="18"/>
                </w:rPr>
                <m:t>T</m:t>
              </w:ins>
            </m:r>
          </m:e>
          <m:sub>
            <m:r>
              <w:ins w:id="86" w:author="Aris Papasakellariou" w:date="2024-03-04T15:31:00Z">
                <m:rPr>
                  <m:sty m:val="p"/>
                </m:rPr>
                <w:rPr>
                  <w:rFonts w:ascii="Cambria Math" w:hAnsi="Cambria Math"/>
                  <w:sz w:val="18"/>
                  <w:szCs w:val="18"/>
                </w:rPr>
                <m:t>LTM-processing</m:t>
              </w:ins>
            </m:r>
          </m:sub>
        </m:sSub>
        <m:r>
          <w:ins w:id="87" w:author="Aris Papasakellariou" w:date="2024-03-04T15:31:00Z">
            <w:rPr>
              <w:rFonts w:ascii="Cambria Math" w:hAnsi="Cambria Math"/>
              <w:sz w:val="18"/>
              <w:szCs w:val="18"/>
            </w:rPr>
            <m:t>+</m:t>
          </w:ins>
        </m:r>
        <m:sSub>
          <m:sSubPr>
            <m:ctrlPr>
              <w:ins w:id="88" w:author="Aris Papasakellariou" w:date="2024-03-04T15:31:00Z">
                <w:rPr>
                  <w:rFonts w:ascii="Cambria Math" w:hAnsi="Cambria Math"/>
                  <w:iCs/>
                  <w:sz w:val="18"/>
                  <w:szCs w:val="18"/>
                </w:rPr>
              </w:ins>
            </m:ctrlPr>
          </m:sSubPr>
          <m:e>
            <m:r>
              <w:ins w:id="89" w:author="Aris Papasakellariou" w:date="2024-03-04T15:31:00Z">
                <w:rPr>
                  <w:rFonts w:ascii="Cambria Math" w:hAnsi="Cambria Math"/>
                  <w:sz w:val="18"/>
                  <w:szCs w:val="18"/>
                </w:rPr>
                <m:t>T</m:t>
              </w:ins>
            </m:r>
          </m:e>
          <m:sub>
            <m:r>
              <w:ins w:id="90" w:author="Aris Papasakellariou" w:date="2024-03-04T15:31:00Z">
                <m:rPr>
                  <m:sty m:val="p"/>
                </m:rPr>
                <w:rPr>
                  <w:rFonts w:ascii="Cambria Math" w:hAnsi="Cambria Math"/>
                  <w:sz w:val="18"/>
                  <w:szCs w:val="18"/>
                </w:rPr>
                <m:t>first-RS</m:t>
              </w:ins>
            </m:r>
          </m:sub>
        </m:sSub>
        <m:r>
          <w:ins w:id="91" w:author="Aris Papasakellariou" w:date="2024-03-04T15:31:00Z">
            <w:rPr>
              <w:rFonts w:ascii="Cambria Math" w:hAnsi="Cambria Math"/>
              <w:sz w:val="18"/>
              <w:szCs w:val="18"/>
            </w:rPr>
            <m:t>+</m:t>
          </w:ins>
        </m:r>
        <m:sSub>
          <m:sSubPr>
            <m:ctrlPr>
              <w:ins w:id="92" w:author="Aris Papasakellariou" w:date="2024-03-04T15:31:00Z">
                <w:rPr>
                  <w:rFonts w:ascii="Cambria Math" w:hAnsi="Cambria Math"/>
                  <w:iCs/>
                  <w:sz w:val="18"/>
                  <w:szCs w:val="18"/>
                </w:rPr>
              </w:ins>
            </m:ctrlPr>
          </m:sSubPr>
          <m:e>
            <m:r>
              <w:ins w:id="93" w:author="Aris Papasakellariou" w:date="2024-03-04T15:31:00Z">
                <w:rPr>
                  <w:rFonts w:ascii="Cambria Math" w:hAnsi="Cambria Math"/>
                  <w:sz w:val="18"/>
                  <w:szCs w:val="18"/>
                </w:rPr>
                <m:t>T</m:t>
              </w:ins>
            </m:r>
          </m:e>
          <m:sub>
            <m:r>
              <w:ins w:id="94" w:author="Aris Papasakellariou" w:date="2024-03-04T15:31:00Z">
                <m:rPr>
                  <m:sty m:val="p"/>
                </m:rPr>
                <w:rPr>
                  <w:rFonts w:ascii="Cambria Math" w:hAnsi="Cambria Math"/>
                  <w:sz w:val="18"/>
                  <w:szCs w:val="18"/>
                </w:rPr>
                <m:t>RS</m:t>
              </w:ins>
            </m:r>
            <m:r>
              <w:ins w:id="95" w:author="Aris Papasakellariou" w:date="2024-03-04T15:32:00Z">
                <m:rPr>
                  <m:sty m:val="p"/>
                </m:rPr>
                <w:rPr>
                  <w:rFonts w:ascii="Cambria Math" w:hAnsi="Cambria Math"/>
                  <w:sz w:val="18"/>
                  <w:szCs w:val="18"/>
                </w:rPr>
                <m:t>-proc</m:t>
              </w:ins>
            </m:r>
          </m:sub>
        </m:sSub>
        <m:r>
          <w:ins w:id="96" w:author="Aris Papasakellariou" w:date="2024-03-04T15:32:00Z">
            <w:rPr>
              <w:rFonts w:ascii="Cambria Math" w:hAnsi="Cambria Math"/>
              <w:sz w:val="18"/>
              <w:szCs w:val="18"/>
            </w:rPr>
            <m:t xml:space="preserve">+3 </m:t>
          </w:ins>
        </m:r>
        <m:r>
          <w:ins w:id="97" w:author="Aris Papasakellariou" w:date="2024-03-04T15:32:00Z">
            <m:rPr>
              <m:sty m:val="p"/>
            </m:rPr>
            <w:rPr>
              <w:rFonts w:ascii="Cambria Math" w:hAnsi="Cambria Math"/>
              <w:sz w:val="18"/>
              <w:szCs w:val="18"/>
            </w:rPr>
            <m:t>msec</m:t>
          </w:ins>
        </m:r>
      </m:oMath>
      <w:ins w:id="98" w:author="Aris Papasakellariou" w:date="2024-03-04T15:26:00Z">
        <w:r w:rsidR="00F17A48" w:rsidRPr="00E628BC">
          <w:rPr>
            <w:lang w:val="en-US"/>
          </w:rPr>
          <w:t xml:space="preserve"> </w:t>
        </w:r>
      </w:ins>
      <w:r w:rsidRPr="00E628BC">
        <w:t xml:space="preserve">after the last symbol of </w:t>
      </w:r>
      <w:r w:rsidRPr="00E628BC">
        <w:rPr>
          <w:lang w:val="en-US"/>
        </w:rPr>
        <w:t xml:space="preserve">a PUCCH or PUSCH with HARQ-ACK information for the PDSCH providing the MAC CE, </w:t>
      </w:r>
      <w:ins w:id="99" w:author="Aris Papasakellariou" w:date="2024-03-04T15:26:00Z">
        <w:r w:rsidR="00F17A48" w:rsidRPr="00E628BC">
          <w:rPr>
            <w:lang w:val="en-US"/>
          </w:rPr>
          <w:t xml:space="preserve">where </w:t>
        </w:r>
      </w:ins>
      <m:oMath>
        <m:sSub>
          <m:sSubPr>
            <m:ctrlPr>
              <w:ins w:id="100" w:author="Aris Papasakellariou" w:date="2024-03-04T15:32:00Z">
                <w:rPr>
                  <w:rFonts w:ascii="Cambria Math" w:hAnsi="Cambria Math"/>
                  <w:iCs/>
                  <w:sz w:val="18"/>
                  <w:szCs w:val="18"/>
                </w:rPr>
              </w:ins>
            </m:ctrlPr>
          </m:sSubPr>
          <m:e>
            <m:r>
              <w:ins w:id="101" w:author="Aris Papasakellariou" w:date="2024-03-04T15:32:00Z">
                <w:rPr>
                  <w:rFonts w:ascii="Cambria Math" w:hAnsi="Cambria Math"/>
                  <w:sz w:val="18"/>
                  <w:szCs w:val="18"/>
                </w:rPr>
                <m:t>T</m:t>
              </w:ins>
            </m:r>
          </m:e>
          <m:sub>
            <m:r>
              <w:ins w:id="102" w:author="Aris Papasakellariou" w:date="2024-03-04T15:32:00Z">
                <m:rPr>
                  <m:sty m:val="p"/>
                </m:rPr>
                <w:rPr>
                  <w:rFonts w:ascii="Cambria Math" w:hAnsi="Cambria Math"/>
                  <w:sz w:val="18"/>
                  <w:szCs w:val="18"/>
                </w:rPr>
                <m:t>LTM-RRC-processing</m:t>
              </w:ins>
            </m:r>
          </m:sub>
        </m:sSub>
      </m:oMath>
      <w:ins w:id="103" w:author="Aris Papasakellariou" w:date="2024-03-04T15:26:00Z">
        <w:r w:rsidR="00F17A48" w:rsidRPr="00E628BC">
          <w:rPr>
            <w:lang w:val="en-US"/>
          </w:rPr>
          <w:t xml:space="preserve">, </w:t>
        </w:r>
      </w:ins>
      <m:oMath>
        <m:sSub>
          <m:sSubPr>
            <m:ctrlPr>
              <w:ins w:id="104" w:author="Aris Papasakellariou" w:date="2024-03-04T15:32:00Z">
                <w:rPr>
                  <w:rFonts w:ascii="Cambria Math" w:hAnsi="Cambria Math"/>
                  <w:iCs/>
                  <w:sz w:val="18"/>
                  <w:szCs w:val="18"/>
                </w:rPr>
              </w:ins>
            </m:ctrlPr>
          </m:sSubPr>
          <m:e>
            <m:r>
              <w:ins w:id="105" w:author="Aris Papasakellariou" w:date="2024-03-04T15:32:00Z">
                <w:rPr>
                  <w:rFonts w:ascii="Cambria Math" w:hAnsi="Cambria Math"/>
                  <w:sz w:val="18"/>
                  <w:szCs w:val="18"/>
                </w:rPr>
                <m:t>T</m:t>
              </w:ins>
            </m:r>
          </m:e>
          <m:sub>
            <m:r>
              <w:ins w:id="106" w:author="Aris Papasakellariou" w:date="2024-03-04T15:32:00Z">
                <m:rPr>
                  <m:sty m:val="p"/>
                </m:rPr>
                <w:rPr>
                  <w:rFonts w:ascii="Cambria Math" w:hAnsi="Cambria Math"/>
                  <w:sz w:val="18"/>
                  <w:szCs w:val="18"/>
                </w:rPr>
                <m:t>LTM-processing</m:t>
              </w:ins>
            </m:r>
          </m:sub>
        </m:sSub>
      </m:oMath>
      <w:ins w:id="107" w:author="Aris Papasakellariou" w:date="2024-03-04T15:26:00Z">
        <w:r w:rsidR="00F17A48" w:rsidRPr="00E628BC">
          <w:rPr>
            <w:rFonts w:eastAsia="DengXian"/>
            <w:lang w:val="en-US" w:eastAsia="zh-CN"/>
          </w:rPr>
          <w:t xml:space="preserve">, </w:t>
        </w:r>
      </w:ins>
      <m:oMath>
        <m:sSub>
          <m:sSubPr>
            <m:ctrlPr>
              <w:ins w:id="108" w:author="Aris Papasakellariou" w:date="2024-03-04T15:32:00Z">
                <w:rPr>
                  <w:rFonts w:ascii="Cambria Math" w:hAnsi="Cambria Math"/>
                  <w:iCs/>
                  <w:sz w:val="18"/>
                  <w:szCs w:val="18"/>
                </w:rPr>
              </w:ins>
            </m:ctrlPr>
          </m:sSubPr>
          <m:e>
            <m:r>
              <w:ins w:id="109" w:author="Aris Papasakellariou" w:date="2024-03-04T15:32:00Z">
                <w:rPr>
                  <w:rFonts w:ascii="Cambria Math" w:hAnsi="Cambria Math"/>
                  <w:sz w:val="18"/>
                  <w:szCs w:val="18"/>
                </w:rPr>
                <m:t>T</m:t>
              </w:ins>
            </m:r>
          </m:e>
          <m:sub>
            <m:r>
              <w:ins w:id="110" w:author="Aris Papasakellariou" w:date="2024-03-04T15:32:00Z">
                <m:rPr>
                  <m:sty m:val="p"/>
                </m:rPr>
                <w:rPr>
                  <w:rFonts w:ascii="Cambria Math" w:hAnsi="Cambria Math"/>
                  <w:sz w:val="18"/>
                  <w:szCs w:val="18"/>
                </w:rPr>
                <m:t>first-RS</m:t>
              </w:ins>
            </m:r>
          </m:sub>
        </m:sSub>
      </m:oMath>
      <w:ins w:id="111" w:author="Aris Papasakellariou" w:date="2024-03-04T15:26:00Z">
        <w:r w:rsidR="00F17A48" w:rsidRPr="00E628BC">
          <w:rPr>
            <w:rFonts w:eastAsia="DengXian"/>
            <w:bCs/>
            <w:vertAlign w:val="subscript"/>
            <w:lang w:val="en-US"/>
          </w:rPr>
          <w:t xml:space="preserve"> </w:t>
        </w:r>
        <w:r w:rsidR="00F17A48" w:rsidRPr="00E628BC">
          <w:rPr>
            <w:rFonts w:eastAsia="DengXian"/>
            <w:lang w:val="en-US"/>
          </w:rPr>
          <w:t xml:space="preserve">and </w:t>
        </w:r>
      </w:ins>
      <m:oMath>
        <m:sSub>
          <m:sSubPr>
            <m:ctrlPr>
              <w:ins w:id="112" w:author="Aris Papasakellariou" w:date="2024-03-04T15:33:00Z">
                <w:rPr>
                  <w:rFonts w:ascii="Cambria Math" w:hAnsi="Cambria Math"/>
                  <w:iCs/>
                  <w:sz w:val="18"/>
                  <w:szCs w:val="18"/>
                </w:rPr>
              </w:ins>
            </m:ctrlPr>
          </m:sSubPr>
          <m:e>
            <m:r>
              <w:ins w:id="113" w:author="Aris Papasakellariou" w:date="2024-03-04T15:33:00Z">
                <w:rPr>
                  <w:rFonts w:ascii="Cambria Math" w:hAnsi="Cambria Math"/>
                  <w:sz w:val="18"/>
                  <w:szCs w:val="18"/>
                </w:rPr>
                <m:t>T</m:t>
              </w:ins>
            </m:r>
          </m:e>
          <m:sub>
            <m:r>
              <w:ins w:id="114" w:author="Aris Papasakellariou" w:date="2024-03-04T15:33:00Z">
                <m:rPr>
                  <m:sty m:val="p"/>
                </m:rPr>
                <w:rPr>
                  <w:rFonts w:ascii="Cambria Math" w:hAnsi="Cambria Math"/>
                  <w:sz w:val="18"/>
                  <w:szCs w:val="18"/>
                </w:rPr>
                <m:t>RS-proc</m:t>
              </w:ins>
            </m:r>
          </m:sub>
        </m:sSub>
      </m:oMath>
      <w:ins w:id="115" w:author="Aris Papasakellariou" w:date="2024-03-04T15:26:00Z">
        <w:r w:rsidR="00F17A48" w:rsidRPr="00E628BC">
          <w:rPr>
            <w:lang w:val="en-US"/>
          </w:rPr>
          <w:t xml:space="preserve"> are define</w:t>
        </w:r>
      </w:ins>
      <w:ins w:id="116" w:author="Aris Papasakellariou" w:date="2024-03-04T15:33:00Z">
        <w:r w:rsidR="004E3630" w:rsidRPr="00E628BC">
          <w:rPr>
            <w:lang w:val="en-US"/>
          </w:rPr>
          <w:t>d</w:t>
        </w:r>
      </w:ins>
      <w:ins w:id="117" w:author="Aris Papasakellariou" w:date="2024-03-04T15:26:00Z">
        <w:r w:rsidR="00F17A48" w:rsidRPr="00E628BC">
          <w:rPr>
            <w:lang w:val="en-US"/>
          </w:rPr>
          <w:t xml:space="preserve"> in </w:t>
        </w:r>
        <w:r w:rsidR="00F17A48" w:rsidRPr="00E628BC">
          <w:rPr>
            <w:lang w:val="en-US" w:eastAsia="zh-CN"/>
          </w:rPr>
          <w:t>[1</w:t>
        </w:r>
      </w:ins>
      <w:ins w:id="118" w:author="Aris Papasakellariou" w:date="2024-03-04T15:34:00Z">
        <w:r w:rsidR="004E3630" w:rsidRPr="00E628BC">
          <w:rPr>
            <w:lang w:val="en-US" w:eastAsia="zh-CN"/>
          </w:rPr>
          <w:t>0</w:t>
        </w:r>
      </w:ins>
      <w:ins w:id="119" w:author="Aris Papasakellariou" w:date="2024-03-04T15:26:00Z">
        <w:r w:rsidR="00F17A48" w:rsidRPr="00E628BC">
          <w:rPr>
            <w:lang w:val="en-US" w:eastAsia="zh-CN"/>
          </w:rPr>
          <w:t xml:space="preserve">, </w:t>
        </w:r>
      </w:ins>
      <w:ins w:id="120" w:author="Aris Papasakellariou" w:date="2024-03-04T15:33:00Z">
        <w:r w:rsidR="004E3630" w:rsidRPr="00E628BC">
          <w:rPr>
            <w:lang w:val="en-US" w:eastAsia="zh-CN"/>
          </w:rPr>
          <w:t xml:space="preserve">TS </w:t>
        </w:r>
      </w:ins>
      <w:ins w:id="121" w:author="Aris Papasakellariou" w:date="2024-03-04T15:26:00Z">
        <w:r w:rsidR="00F17A48" w:rsidRPr="00E628BC">
          <w:rPr>
            <w:lang w:val="en-US" w:eastAsia="zh-CN"/>
          </w:rPr>
          <w:t>38.133]</w:t>
        </w:r>
      </w:ins>
      <w:del w:id="122" w:author="Aris Papasakellariou" w:date="2024-03-04T15:26:00Z">
        <w:r w:rsidRPr="00E628BC" w:rsidDel="00F17A48">
          <w:rPr>
            <w:lang w:val="en-US"/>
          </w:rPr>
          <w:delText xml:space="preserve">and </w:delText>
        </w:r>
      </w:del>
      <m:oMath>
        <m:r>
          <w:del w:id="123" w:author="Aris Papasakellariou" w:date="2024-03-04T15:26:00Z">
            <w:rPr>
              <w:rFonts w:ascii="Cambria Math" w:hAnsi="Cambria Math"/>
              <w:lang w:val="en-US"/>
            </w:rPr>
            <m:t>μ</m:t>
          </w:del>
        </m:r>
        <m:r>
          <w:del w:id="124" w:author="Aris Papasakellariou" w:date="2024-03-04T15:26:00Z">
            <w:rPr>
              <w:rFonts w:ascii="Cambria Math" w:hAnsi="Cambria Math"/>
            </w:rPr>
            <m:t xml:space="preserve"> </m:t>
          </w:del>
        </m:r>
      </m:oMath>
      <w:del w:id="125" w:author="Aris Papasakellariou" w:date="2024-03-04T15:26:00Z">
        <w:r w:rsidRPr="00E628BC" w:rsidDel="00F17A48">
          <w:delText xml:space="preserve">is the SCS configuration for </w:delText>
        </w:r>
        <w:r w:rsidRPr="00E628BC" w:rsidDel="00F17A48">
          <w:rPr>
            <w:lang w:val="en-US"/>
          </w:rPr>
          <w:delText>the TBD</w:delText>
        </w:r>
      </w:del>
      <w:r w:rsidRPr="00E628BC">
        <w:rPr>
          <w:i/>
        </w:rPr>
        <w:t xml:space="preserve">. </w:t>
      </w:r>
      <w:ins w:id="126" w:author="Aris Papasakellariou 1" w:date="2024-03-07T11:06:00Z">
        <w:r w:rsidR="00E628BC" w:rsidRPr="00E628BC">
          <w:rPr>
            <w:rFonts w:ascii="Times" w:eastAsia="Batang" w:hAnsi="Times"/>
            <w:iCs/>
            <w:szCs w:val="24"/>
          </w:rPr>
          <w:t>For RACH-based LTM cell switch</w:t>
        </w:r>
      </w:ins>
      <w:del w:id="127" w:author="Aris Papasakellariou 1" w:date="2024-03-07T11:06:00Z">
        <w:r w:rsidRPr="00E628BC" w:rsidDel="00E628BC">
          <w:rPr>
            <w:iCs/>
          </w:rPr>
          <w:delText>If the MAC CE triggers a PRACH transmission</w:delText>
        </w:r>
      </w:del>
      <w:r w:rsidRPr="00E628BC">
        <w:rPr>
          <w:iCs/>
        </w:rPr>
        <w:t xml:space="preserve"> </w:t>
      </w:r>
      <w:r w:rsidRPr="00E628BC">
        <w:t>[1</w:t>
      </w:r>
      <w:ins w:id="128" w:author="Aris Papasakellariou 1" w:date="2024-03-07T11:07:00Z">
        <w:r w:rsidR="00E628BC" w:rsidRPr="00E628BC">
          <w:t>9</w:t>
        </w:r>
      </w:ins>
      <w:del w:id="129" w:author="Aris Papasakellariou 1" w:date="2024-03-07T11:07:00Z">
        <w:r w:rsidRPr="00E628BC" w:rsidDel="00E628BC">
          <w:delText>1</w:delText>
        </w:r>
      </w:del>
      <w:r w:rsidRPr="00E628BC">
        <w:t>, TS 38.3</w:t>
      </w:r>
      <w:ins w:id="130" w:author="Aris Papasakellariou 1" w:date="2024-03-07T11:07:00Z">
        <w:r w:rsidR="00E628BC" w:rsidRPr="00E628BC">
          <w:t>00</w:t>
        </w:r>
      </w:ins>
      <w:del w:id="131" w:author="Aris Papasakellariou 1" w:date="2024-03-07T11:07:00Z">
        <w:r w:rsidRPr="00E628BC" w:rsidDel="00E628BC">
          <w:delText>21</w:delText>
        </w:r>
      </w:del>
      <w:r w:rsidRPr="00E628BC">
        <w:t>]</w:t>
      </w:r>
      <w:r w:rsidRPr="00E628BC">
        <w:rPr>
          <w:iCs/>
        </w:rPr>
        <w:t xml:space="preserve">, the UE applies the </w:t>
      </w:r>
      <w:ins w:id="132" w:author="Aris Papasakellariou 1" w:date="2024-03-07T13:56:00Z">
        <w:r w:rsidR="00C05C18" w:rsidRPr="00DF3E52">
          <w:rPr>
            <w:i/>
            <w:iCs/>
          </w:rPr>
          <w:t>Candidate</w:t>
        </w:r>
      </w:ins>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ins w:id="133" w:author="Aris Papasakellariou 1" w:date="2024-03-07T13:56:00Z">
        <w:r w:rsidR="00C05C18" w:rsidRPr="00DF3E52">
          <w:rPr>
            <w:i/>
            <w:iCs/>
          </w:rPr>
          <w:t>Candidate</w:t>
        </w:r>
      </w:ins>
      <w:r w:rsidRPr="00E628BC">
        <w:rPr>
          <w:i/>
        </w:rPr>
        <w:t>TCI-</w:t>
      </w:r>
      <w:r w:rsidRPr="00E628BC">
        <w:rPr>
          <w:rFonts w:hint="eastAsia"/>
          <w:i/>
          <w:lang w:eastAsia="zh-CN"/>
        </w:rPr>
        <w:t>S</w:t>
      </w:r>
      <w:r w:rsidRPr="00E628BC">
        <w:rPr>
          <w:i/>
        </w:rPr>
        <w:t>tate</w:t>
      </w:r>
      <w:r w:rsidRPr="00E628BC">
        <w:t xml:space="preserve"> or the </w:t>
      </w:r>
      <w:ins w:id="134" w:author="Aris Papasakellariou 1" w:date="2024-03-07T13:56:00Z">
        <w:r w:rsidR="00C05C18" w:rsidRPr="00DF3E52">
          <w:rPr>
            <w:i/>
            <w:iCs/>
          </w:rPr>
          <w:t>Candidate</w:t>
        </w:r>
      </w:ins>
      <w:r w:rsidRPr="00E628BC">
        <w:rPr>
          <w:i/>
        </w:rPr>
        <w:t>TCI-UL-State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w:t>
      </w:r>
      <w:r w:rsidR="002038F9" w:rsidRPr="00E628BC">
        <w:rPr>
          <w:iCs/>
        </w:rPr>
        <w:t xml:space="preserve"> </w:t>
      </w:r>
      <w:ins w:id="135" w:author="Aris Papasakellariou 1" w:date="2024-03-07T11:07:00Z">
        <w:r w:rsidR="00E628BC" w:rsidRPr="00E628BC">
          <w:rPr>
            <w:rFonts w:ascii="Times" w:eastAsia="Batang" w:hAnsi="Times"/>
            <w:iCs/>
            <w:szCs w:val="24"/>
          </w:rPr>
          <w:t>For RACH-less LTM cell switch</w:t>
        </w:r>
        <w:r w:rsidR="00E628BC" w:rsidRPr="00E628BC">
          <w:rPr>
            <w:iCs/>
          </w:rPr>
          <w:t xml:space="preserve"> </w:t>
        </w:r>
        <w:r w:rsidR="00E628BC" w:rsidRPr="00E628BC">
          <w:t>[19, TS 38.300]</w:t>
        </w:r>
      </w:ins>
      <w:ins w:id="136" w:author="Aris Papasakellariou" w:date="2024-03-04T16:21:00Z">
        <w:r w:rsidR="002038F9" w:rsidRPr="00E628BC">
          <w:rPr>
            <w:iCs/>
          </w:rPr>
          <w:t xml:space="preserve">, the UE applies the </w:t>
        </w:r>
      </w:ins>
      <w:ins w:id="137" w:author="Aris Papasakellariou 1" w:date="2024-03-07T13:57:00Z">
        <w:r w:rsidR="00C05C18" w:rsidRPr="00DF3E52">
          <w:rPr>
            <w:i/>
            <w:iCs/>
          </w:rPr>
          <w:t>Candidate</w:t>
        </w:r>
      </w:ins>
      <w:ins w:id="138" w:author="Aris Papasakellariou" w:date="2024-03-04T16:21:00Z">
        <w:r w:rsidR="002038F9" w:rsidRPr="00E628BC">
          <w:rPr>
            <w:i/>
          </w:rPr>
          <w:t>TCI-</w:t>
        </w:r>
        <w:r w:rsidR="002038F9" w:rsidRPr="00E628BC">
          <w:rPr>
            <w:i/>
            <w:lang w:eastAsia="zh-CN"/>
          </w:rPr>
          <w:t>S</w:t>
        </w:r>
        <w:r w:rsidR="002038F9" w:rsidRPr="00E628BC">
          <w:rPr>
            <w:i/>
          </w:rPr>
          <w:t>tate</w:t>
        </w:r>
        <w:r w:rsidR="002038F9" w:rsidRPr="00E628BC">
          <w:rPr>
            <w:iCs/>
          </w:rPr>
          <w:t xml:space="preserve"> for receptions on the candidate cell and applies a spatial domain filter corresponding to the </w:t>
        </w:r>
      </w:ins>
      <w:ins w:id="139" w:author="Aris Papasakellariou 1" w:date="2024-03-07T13:57:00Z">
        <w:r w:rsidR="00C05C18" w:rsidRPr="00DF3E52">
          <w:rPr>
            <w:i/>
            <w:iCs/>
          </w:rPr>
          <w:t>Candidate</w:t>
        </w:r>
      </w:ins>
      <w:ins w:id="140" w:author="Aris Papasakellariou" w:date="2024-03-04T16:21:00Z">
        <w:r w:rsidR="002038F9" w:rsidRPr="00E628BC">
          <w:rPr>
            <w:i/>
          </w:rPr>
          <w:t>TCI-</w:t>
        </w:r>
        <w:r w:rsidR="002038F9" w:rsidRPr="00E628BC">
          <w:rPr>
            <w:i/>
            <w:lang w:eastAsia="zh-CN"/>
          </w:rPr>
          <w:t>S</w:t>
        </w:r>
        <w:r w:rsidR="002038F9" w:rsidRPr="00E628BC">
          <w:rPr>
            <w:i/>
          </w:rPr>
          <w:t>tate</w:t>
        </w:r>
        <w:r w:rsidR="002038F9" w:rsidRPr="00E628BC">
          <w:t xml:space="preserve"> or the </w:t>
        </w:r>
      </w:ins>
      <w:ins w:id="141" w:author="Aris Papasakellariou 1" w:date="2024-03-07T13:57:00Z">
        <w:r w:rsidR="00C05C18" w:rsidRPr="00DF3E52">
          <w:rPr>
            <w:i/>
            <w:iCs/>
          </w:rPr>
          <w:t>Candidate</w:t>
        </w:r>
      </w:ins>
      <w:ins w:id="142" w:author="Aris Papasakellariou" w:date="2024-03-04T16:21:00Z">
        <w:r w:rsidR="002038F9" w:rsidRPr="00E628BC">
          <w:rPr>
            <w:i/>
          </w:rPr>
          <w:t>TCI-UL-State</w:t>
        </w:r>
        <w:r w:rsidR="002038F9" w:rsidRPr="00E628BC">
          <w:rPr>
            <w:iCs/>
          </w:rPr>
          <w:t xml:space="preserve"> for transmissions on the candidate cell before </w:t>
        </w:r>
      </w:ins>
      <w:ins w:id="143" w:author="Aris Papasakellariou" w:date="2024-03-04T16:24:00Z">
        <w:r w:rsidR="002038F9" w:rsidRPr="00E628BC">
          <w:rPr>
            <w:iCs/>
          </w:rPr>
          <w:t>a new TCI state is indicated for the candidate cell</w:t>
        </w:r>
      </w:ins>
      <w:ins w:id="144" w:author="Aris Papasakellariou" w:date="2024-03-04T16:22:00Z">
        <w:r w:rsidR="002038F9" w:rsidRPr="00E628BC">
          <w:rPr>
            <w:iCs/>
          </w:rPr>
          <w:t>.</w:t>
        </w:r>
      </w:ins>
    </w:p>
    <w:p w14:paraId="30636CB5" w14:textId="001BDE8D" w:rsidR="009160A2" w:rsidRPr="00A80AF7" w:rsidRDefault="009160A2" w:rsidP="009D79D8">
      <w:pPr>
        <w:rPr>
          <w:iCs/>
        </w:rPr>
      </w:pPr>
    </w:p>
    <w:sectPr w:rsidR="009160A2" w:rsidRPr="00A80AF7" w:rsidSect="00BB7D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04573" w14:textId="77777777" w:rsidR="00BB7D5C" w:rsidRDefault="00BB7D5C">
      <w:r>
        <w:separator/>
      </w:r>
    </w:p>
  </w:endnote>
  <w:endnote w:type="continuationSeparator" w:id="0">
    <w:p w14:paraId="7B0BCD96" w14:textId="77777777" w:rsidR="00BB7D5C" w:rsidRDefault="00BB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A6F4" w14:textId="77777777" w:rsidR="00BB7D5C" w:rsidRDefault="00BB7D5C">
      <w:r>
        <w:separator/>
      </w:r>
    </w:p>
  </w:footnote>
  <w:footnote w:type="continuationSeparator" w:id="0">
    <w:p w14:paraId="68383238" w14:textId="77777777" w:rsidR="00BB7D5C" w:rsidRDefault="00BB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4"/>
  </w:num>
  <w:num w:numId="2" w16cid:durableId="564216951">
    <w:abstractNumId w:val="36"/>
  </w:num>
  <w:num w:numId="3" w16cid:durableId="858736220">
    <w:abstractNumId w:val="25"/>
  </w:num>
  <w:num w:numId="4" w16cid:durableId="1265966579">
    <w:abstractNumId w:val="22"/>
  </w:num>
  <w:num w:numId="5" w16cid:durableId="1224678527">
    <w:abstractNumId w:val="4"/>
  </w:num>
  <w:num w:numId="6" w16cid:durableId="2089421925">
    <w:abstractNumId w:val="34"/>
  </w:num>
  <w:num w:numId="7" w16cid:durableId="1572471565">
    <w:abstractNumId w:val="18"/>
  </w:num>
  <w:num w:numId="8" w16cid:durableId="1996178970">
    <w:abstractNumId w:val="29"/>
  </w:num>
  <w:num w:numId="9" w16cid:durableId="657074611">
    <w:abstractNumId w:val="23"/>
  </w:num>
  <w:num w:numId="10" w16cid:durableId="348727836">
    <w:abstractNumId w:val="10"/>
  </w:num>
  <w:num w:numId="11" w16cid:durableId="1304428983">
    <w:abstractNumId w:val="1"/>
  </w:num>
  <w:num w:numId="12" w16cid:durableId="1806964294">
    <w:abstractNumId w:val="2"/>
  </w:num>
  <w:num w:numId="13" w16cid:durableId="1072384808">
    <w:abstractNumId w:val="33"/>
  </w:num>
  <w:num w:numId="14" w16cid:durableId="797841914">
    <w:abstractNumId w:val="0"/>
  </w:num>
  <w:num w:numId="15" w16cid:durableId="523638474">
    <w:abstractNumId w:val="26"/>
  </w:num>
  <w:num w:numId="16" w16cid:durableId="749539991">
    <w:abstractNumId w:val="27"/>
  </w:num>
  <w:num w:numId="17" w16cid:durableId="1227572808">
    <w:abstractNumId w:val="35"/>
  </w:num>
  <w:num w:numId="18" w16cid:durableId="324280557">
    <w:abstractNumId w:val="11"/>
  </w:num>
  <w:num w:numId="19" w16cid:durableId="1371223137">
    <w:abstractNumId w:val="21"/>
  </w:num>
  <w:num w:numId="20" w16cid:durableId="413013609">
    <w:abstractNumId w:val="16"/>
  </w:num>
  <w:num w:numId="21" w16cid:durableId="1543515343">
    <w:abstractNumId w:val="14"/>
  </w:num>
  <w:num w:numId="22" w16cid:durableId="866597003">
    <w:abstractNumId w:val="9"/>
  </w:num>
  <w:num w:numId="23" w16cid:durableId="1432972063">
    <w:abstractNumId w:val="20"/>
  </w:num>
  <w:num w:numId="24" w16cid:durableId="1971397091">
    <w:abstractNumId w:val="12"/>
  </w:num>
  <w:num w:numId="25" w16cid:durableId="62726895">
    <w:abstractNumId w:val="15"/>
  </w:num>
  <w:num w:numId="26" w16cid:durableId="517041994">
    <w:abstractNumId w:val="31"/>
  </w:num>
  <w:num w:numId="27" w16cid:durableId="1472478948">
    <w:abstractNumId w:val="6"/>
  </w:num>
  <w:num w:numId="28" w16cid:durableId="137646279">
    <w:abstractNumId w:val="28"/>
  </w:num>
  <w:num w:numId="29" w16cid:durableId="1290817950">
    <w:abstractNumId w:val="13"/>
  </w:num>
  <w:num w:numId="30" w16cid:durableId="1614511048">
    <w:abstractNumId w:val="19"/>
  </w:num>
  <w:num w:numId="31" w16cid:durableId="1301153133">
    <w:abstractNumId w:val="30"/>
  </w:num>
  <w:num w:numId="32" w16cid:durableId="1766030293">
    <w:abstractNumId w:val="5"/>
  </w:num>
  <w:num w:numId="33" w16cid:durableId="1565674689">
    <w:abstractNumId w:val="32"/>
  </w:num>
  <w:num w:numId="34" w16cid:durableId="461195807">
    <w:abstractNumId w:val="17"/>
  </w:num>
  <w:num w:numId="35" w16cid:durableId="1044259651">
    <w:abstractNumId w:val="8"/>
  </w:num>
  <w:num w:numId="36" w16cid:durableId="1920820744">
    <w:abstractNumId w:val="3"/>
  </w:num>
  <w:num w:numId="37" w16cid:durableId="1339307190">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4A96"/>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1062</Words>
  <Characters>6114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37</cp:revision>
  <cp:lastPrinted>1900-01-01T08:00:00Z</cp:lastPrinted>
  <dcterms:created xsi:type="dcterms:W3CDTF">2023-11-29T15:20:00Z</dcterms:created>
  <dcterms:modified xsi:type="dcterms:W3CDTF">2024-03-10T08:06:00Z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