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7B2AB0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834BB">
        <w:rPr>
          <w:rFonts w:ascii="Arial" w:hAnsi="Arial" w:cs="Arial"/>
          <w:b/>
          <w:sz w:val="24"/>
          <w:szCs w:val="24"/>
        </w:rPr>
        <w:t>3</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F06D3B">
        <w:rPr>
          <w:rFonts w:ascii="Arial" w:hAnsi="Arial" w:cs="Arial"/>
          <w:b/>
          <w:sz w:val="24"/>
          <w:szCs w:val="24"/>
        </w:rPr>
        <w:t>0368</w:t>
      </w:r>
    </w:p>
    <w:p w14:paraId="74D3B354" w14:textId="18794A0A" w:rsidR="00F86A73" w:rsidRPr="004B566C" w:rsidRDefault="002834BB" w:rsidP="004B566C">
      <w:pPr>
        <w:tabs>
          <w:tab w:val="left" w:pos="567"/>
        </w:tabs>
        <w:rPr>
          <w:rFonts w:ascii="Arial" w:hAnsi="Arial" w:cs="Arial"/>
          <w:b/>
          <w:sz w:val="24"/>
        </w:rPr>
      </w:pPr>
      <w:r>
        <w:rPr>
          <w:rFonts w:ascii="Arial" w:hAnsi="Arial" w:cs="Arial"/>
          <w:b/>
          <w:sz w:val="24"/>
        </w:rPr>
        <w:t>Maastricht, Netherlands</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March 18-21</w:t>
      </w:r>
      <w:r w:rsidR="00665963"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CC3336D" w:rsidR="00D45B2F" w:rsidRPr="00863E0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63E0D" w:rsidRPr="00863E0D">
        <w:rPr>
          <w:rFonts w:ascii="Arial" w:hAnsi="Arial" w:cs="Arial"/>
          <w:lang w:eastAsia="ja-JP"/>
        </w:rPr>
        <w:t>9.4.1.4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3E0D" w:rsidRPr="00863E0D" w14:paraId="5B66F53A" w14:textId="77777777" w:rsidTr="00871653">
        <w:tc>
          <w:tcPr>
            <w:tcW w:w="2436" w:type="dxa"/>
            <w:shd w:val="clear" w:color="auto" w:fill="auto"/>
          </w:tcPr>
          <w:p w14:paraId="0E6C965F" w14:textId="77777777" w:rsidR="00593315" w:rsidRPr="00863E0D" w:rsidRDefault="00C21339" w:rsidP="001A248F">
            <w:pPr>
              <w:tabs>
                <w:tab w:val="left" w:pos="567"/>
              </w:tabs>
              <w:spacing w:after="0"/>
              <w:rPr>
                <w:rFonts w:ascii="Arial" w:hAnsi="Arial" w:cs="Arial"/>
                <w:b/>
              </w:rPr>
            </w:pPr>
            <w:r w:rsidRPr="00863E0D">
              <w:rPr>
                <w:rFonts w:ascii="Arial" w:hAnsi="Arial" w:cs="Arial"/>
                <w:b/>
              </w:rPr>
              <w:t xml:space="preserve">WI / SI </w:t>
            </w:r>
            <w:r w:rsidR="00593315" w:rsidRPr="00863E0D">
              <w:rPr>
                <w:rFonts w:ascii="Arial" w:hAnsi="Arial" w:cs="Arial"/>
                <w:b/>
              </w:rPr>
              <w:t>Name</w:t>
            </w:r>
          </w:p>
        </w:tc>
        <w:tc>
          <w:tcPr>
            <w:tcW w:w="7650" w:type="dxa"/>
            <w:gridSpan w:val="5"/>
          </w:tcPr>
          <w:p w14:paraId="76D16D9C" w14:textId="136D9A4D" w:rsidR="00593315" w:rsidRPr="00863E0D" w:rsidRDefault="00B34550" w:rsidP="001A248F">
            <w:pPr>
              <w:tabs>
                <w:tab w:val="left" w:pos="567"/>
              </w:tabs>
              <w:spacing w:after="0"/>
              <w:rPr>
                <w:rFonts w:ascii="Arial" w:hAnsi="Arial" w:cs="Arial"/>
              </w:rPr>
            </w:pPr>
            <w:r>
              <w:rPr>
                <w:rFonts w:ascii="Arial" w:hAnsi="Arial" w:cs="Arial"/>
              </w:rPr>
              <w:t>NR MIMO evolution for downlink and uplink</w:t>
            </w:r>
          </w:p>
        </w:tc>
      </w:tr>
      <w:tr w:rsidR="00863E0D" w:rsidRPr="00863E0D" w14:paraId="3B7BA5CF" w14:textId="77777777" w:rsidTr="00871653">
        <w:tc>
          <w:tcPr>
            <w:tcW w:w="2436" w:type="dxa"/>
            <w:shd w:val="clear" w:color="auto" w:fill="auto"/>
          </w:tcPr>
          <w:p w14:paraId="17DAA025" w14:textId="77777777" w:rsidR="00871653" w:rsidRPr="00863E0D" w:rsidRDefault="00871653" w:rsidP="001A248F">
            <w:pPr>
              <w:tabs>
                <w:tab w:val="left" w:pos="567"/>
              </w:tabs>
              <w:spacing w:after="0"/>
              <w:rPr>
                <w:rFonts w:ascii="Arial" w:hAnsi="Arial" w:cs="Arial"/>
                <w:bCs/>
              </w:rPr>
            </w:pPr>
            <w:r w:rsidRPr="00863E0D">
              <w:rPr>
                <w:rFonts w:ascii="Arial" w:hAnsi="Arial" w:cs="Arial"/>
                <w:bCs/>
              </w:rPr>
              <w:t>included in this status report</w:t>
            </w:r>
          </w:p>
        </w:tc>
        <w:tc>
          <w:tcPr>
            <w:tcW w:w="1846" w:type="dxa"/>
          </w:tcPr>
          <w:p w14:paraId="393E5866" w14:textId="77777777" w:rsidR="00871653" w:rsidRPr="00863E0D" w:rsidRDefault="00871653" w:rsidP="001A248F">
            <w:pPr>
              <w:tabs>
                <w:tab w:val="left" w:pos="567"/>
              </w:tabs>
              <w:spacing w:after="0"/>
              <w:rPr>
                <w:rFonts w:ascii="Arial" w:hAnsi="Arial" w:cs="Arial"/>
                <w:lang w:eastAsia="ja-JP"/>
              </w:rPr>
            </w:pPr>
            <w:r w:rsidRPr="00863E0D">
              <w:rPr>
                <w:rFonts w:ascii="Arial" w:hAnsi="Arial" w:cs="Arial"/>
              </w:rPr>
              <w:t>Study Item:</w:t>
            </w:r>
            <w:r w:rsidRPr="00863E0D">
              <w:rPr>
                <w:rFonts w:ascii="Arial" w:hAnsi="Arial" w:cs="Arial" w:hint="eastAsia"/>
                <w:lang w:eastAsia="ja-JP"/>
              </w:rPr>
              <w:t xml:space="preserve"> </w:t>
            </w:r>
          </w:p>
          <w:p w14:paraId="27D21A4C" w14:textId="2B899469" w:rsidR="00871653" w:rsidRPr="00863E0D" w:rsidRDefault="00871653" w:rsidP="001A248F">
            <w:pPr>
              <w:tabs>
                <w:tab w:val="left" w:pos="567"/>
              </w:tabs>
              <w:spacing w:after="0"/>
              <w:rPr>
                <w:rFonts w:ascii="Arial" w:hAnsi="Arial" w:cs="Arial"/>
              </w:rPr>
            </w:pPr>
            <w:r w:rsidRPr="00863E0D">
              <w:rPr>
                <w:rFonts w:ascii="Arial" w:hAnsi="Arial" w:cs="Arial"/>
                <w:lang w:eastAsia="ja-JP"/>
              </w:rPr>
              <w:t>No</w:t>
            </w:r>
          </w:p>
        </w:tc>
        <w:tc>
          <w:tcPr>
            <w:tcW w:w="1842" w:type="dxa"/>
          </w:tcPr>
          <w:p w14:paraId="424795E6" w14:textId="77777777" w:rsidR="00871653" w:rsidRPr="00863E0D" w:rsidRDefault="00871653" w:rsidP="001A248F">
            <w:pPr>
              <w:tabs>
                <w:tab w:val="left" w:pos="567"/>
              </w:tabs>
              <w:spacing w:after="0"/>
              <w:rPr>
                <w:rFonts w:ascii="Arial" w:hAnsi="Arial" w:cs="Arial"/>
                <w:lang w:eastAsia="ja-JP"/>
              </w:rPr>
            </w:pPr>
            <w:r w:rsidRPr="00863E0D">
              <w:rPr>
                <w:rFonts w:ascii="Arial" w:hAnsi="Arial" w:cs="Arial"/>
              </w:rPr>
              <w:t>Core part:</w:t>
            </w:r>
            <w:r w:rsidRPr="00863E0D">
              <w:rPr>
                <w:rFonts w:ascii="Arial" w:hAnsi="Arial" w:cs="Arial"/>
                <w:lang w:eastAsia="ja-JP"/>
              </w:rPr>
              <w:t xml:space="preserve"> </w:t>
            </w:r>
          </w:p>
          <w:p w14:paraId="4F4E6C8C" w14:textId="580F386A" w:rsidR="00871653" w:rsidRPr="00863E0D" w:rsidRDefault="00871653" w:rsidP="001A248F">
            <w:pPr>
              <w:tabs>
                <w:tab w:val="left" w:pos="567"/>
              </w:tabs>
              <w:spacing w:after="0"/>
              <w:rPr>
                <w:rFonts w:ascii="Arial" w:hAnsi="Arial" w:cs="Arial"/>
                <w:lang w:eastAsia="ja-JP"/>
              </w:rPr>
            </w:pPr>
            <w:r w:rsidRPr="00863E0D">
              <w:rPr>
                <w:rFonts w:ascii="Arial" w:hAnsi="Arial" w:cs="Arial"/>
                <w:lang w:eastAsia="ja-JP"/>
              </w:rPr>
              <w:t>No</w:t>
            </w:r>
          </w:p>
        </w:tc>
        <w:tc>
          <w:tcPr>
            <w:tcW w:w="2309" w:type="dxa"/>
            <w:gridSpan w:val="2"/>
          </w:tcPr>
          <w:p w14:paraId="0EA72874" w14:textId="77777777" w:rsidR="00871653" w:rsidRPr="00863E0D" w:rsidRDefault="00871653" w:rsidP="001A248F">
            <w:pPr>
              <w:tabs>
                <w:tab w:val="left" w:pos="567"/>
              </w:tabs>
              <w:spacing w:after="0"/>
              <w:rPr>
                <w:rFonts w:ascii="Arial" w:hAnsi="Arial" w:cs="Arial"/>
              </w:rPr>
            </w:pPr>
            <w:r w:rsidRPr="00863E0D">
              <w:rPr>
                <w:rFonts w:ascii="Arial" w:hAnsi="Arial" w:cs="Arial"/>
              </w:rPr>
              <w:t>Performance part:</w:t>
            </w:r>
          </w:p>
          <w:p w14:paraId="3DC7ABB4" w14:textId="5AF42428" w:rsidR="00871653" w:rsidRPr="00863E0D" w:rsidRDefault="00871653" w:rsidP="0036248C">
            <w:pPr>
              <w:tabs>
                <w:tab w:val="left" w:pos="567"/>
              </w:tabs>
              <w:spacing w:after="0"/>
              <w:rPr>
                <w:rFonts w:ascii="Arial" w:hAnsi="Arial" w:cs="Arial"/>
                <w:lang w:eastAsia="ja-JP"/>
              </w:rPr>
            </w:pPr>
            <w:r w:rsidRPr="00863E0D">
              <w:rPr>
                <w:rFonts w:ascii="Arial" w:hAnsi="Arial" w:cs="Arial" w:hint="eastAsia"/>
                <w:lang w:eastAsia="ja-JP"/>
              </w:rPr>
              <w:t>Yes</w:t>
            </w:r>
          </w:p>
        </w:tc>
        <w:tc>
          <w:tcPr>
            <w:tcW w:w="1653" w:type="dxa"/>
          </w:tcPr>
          <w:p w14:paraId="3012EFC2" w14:textId="77777777" w:rsidR="00871653" w:rsidRPr="00863E0D" w:rsidRDefault="00871653" w:rsidP="001A248F">
            <w:pPr>
              <w:tabs>
                <w:tab w:val="left" w:pos="567"/>
              </w:tabs>
              <w:spacing w:after="0"/>
              <w:rPr>
                <w:rFonts w:ascii="Arial" w:hAnsi="Arial" w:cs="Arial"/>
              </w:rPr>
            </w:pPr>
            <w:r w:rsidRPr="00863E0D">
              <w:rPr>
                <w:rFonts w:ascii="Arial" w:hAnsi="Arial" w:cs="Arial"/>
              </w:rPr>
              <w:t>Testing part:</w:t>
            </w:r>
          </w:p>
          <w:p w14:paraId="6184B75F" w14:textId="631BF0B7" w:rsidR="00871653" w:rsidRPr="00863E0D" w:rsidRDefault="00871653" w:rsidP="0036248C">
            <w:pPr>
              <w:tabs>
                <w:tab w:val="left" w:pos="567"/>
              </w:tabs>
              <w:spacing w:after="0"/>
              <w:rPr>
                <w:rFonts w:ascii="Arial" w:hAnsi="Arial" w:cs="Arial"/>
                <w:lang w:eastAsia="ja-JP"/>
              </w:rPr>
            </w:pPr>
            <w:r w:rsidRPr="00863E0D">
              <w:rPr>
                <w:rFonts w:ascii="Arial" w:hAnsi="Arial" w:cs="Arial" w:hint="eastAsia"/>
                <w:lang w:eastAsia="ja-JP"/>
              </w:rPr>
              <w:t>No</w:t>
            </w:r>
          </w:p>
        </w:tc>
      </w:tr>
      <w:tr w:rsidR="00863E0D" w:rsidRPr="00863E0D" w14:paraId="12B4E9B7" w14:textId="77777777" w:rsidTr="00871653">
        <w:tc>
          <w:tcPr>
            <w:tcW w:w="2436" w:type="dxa"/>
          </w:tcPr>
          <w:p w14:paraId="1194B810" w14:textId="77777777" w:rsidR="0036248C" w:rsidRPr="00863E0D" w:rsidRDefault="0036248C" w:rsidP="001A248F">
            <w:pPr>
              <w:tabs>
                <w:tab w:val="left" w:pos="567"/>
              </w:tabs>
              <w:spacing w:after="0"/>
              <w:rPr>
                <w:rFonts w:ascii="Arial" w:hAnsi="Arial" w:cs="Arial"/>
                <w:b/>
              </w:rPr>
            </w:pPr>
            <w:r w:rsidRPr="00863E0D">
              <w:rPr>
                <w:rFonts w:ascii="Arial" w:hAnsi="Arial" w:cs="Arial"/>
                <w:b/>
              </w:rPr>
              <w:t>Acronym</w:t>
            </w:r>
          </w:p>
        </w:tc>
        <w:tc>
          <w:tcPr>
            <w:tcW w:w="7650" w:type="dxa"/>
            <w:gridSpan w:val="5"/>
          </w:tcPr>
          <w:p w14:paraId="11660AB1" w14:textId="3172FFD3" w:rsidR="0036248C" w:rsidRPr="00863E0D" w:rsidRDefault="0041382E" w:rsidP="008836AC">
            <w:pPr>
              <w:tabs>
                <w:tab w:val="left" w:pos="567"/>
              </w:tabs>
              <w:spacing w:after="0"/>
              <w:rPr>
                <w:rFonts w:ascii="Arial" w:hAnsi="Arial" w:cs="Arial"/>
              </w:rPr>
            </w:pPr>
            <w:r w:rsidRPr="00863E0D">
              <w:rPr>
                <w:rFonts w:ascii="Arial" w:hAnsi="Arial" w:cs="Arial"/>
              </w:rPr>
              <w:t>NR_MIMO_evo_DL_UL</w:t>
            </w:r>
          </w:p>
        </w:tc>
      </w:tr>
      <w:tr w:rsidR="00863E0D" w:rsidRPr="00863E0D" w14:paraId="5DE04433" w14:textId="77777777" w:rsidTr="00871653">
        <w:tc>
          <w:tcPr>
            <w:tcW w:w="2436" w:type="dxa"/>
          </w:tcPr>
          <w:p w14:paraId="4176DAE9" w14:textId="77777777" w:rsidR="0036248C" w:rsidRPr="00863E0D" w:rsidRDefault="0036248C" w:rsidP="001A248F">
            <w:pPr>
              <w:tabs>
                <w:tab w:val="left" w:pos="567"/>
              </w:tabs>
              <w:spacing w:after="0"/>
              <w:rPr>
                <w:rFonts w:ascii="Arial" w:hAnsi="Arial" w:cs="Arial"/>
                <w:b/>
              </w:rPr>
            </w:pPr>
            <w:r w:rsidRPr="00863E0D">
              <w:rPr>
                <w:rFonts w:ascii="Arial" w:hAnsi="Arial" w:cs="Arial"/>
                <w:b/>
              </w:rPr>
              <w:t>Unique ID</w:t>
            </w:r>
          </w:p>
        </w:tc>
        <w:tc>
          <w:tcPr>
            <w:tcW w:w="7650" w:type="dxa"/>
            <w:gridSpan w:val="5"/>
          </w:tcPr>
          <w:p w14:paraId="07B8F6C9" w14:textId="164A7711" w:rsidR="0036248C" w:rsidRPr="00863E0D" w:rsidRDefault="00863E0D" w:rsidP="008836AC">
            <w:pPr>
              <w:tabs>
                <w:tab w:val="left" w:pos="567"/>
              </w:tabs>
              <w:spacing w:after="0"/>
              <w:rPr>
                <w:rFonts w:ascii="Arial" w:eastAsiaTheme="minorEastAsia" w:hAnsi="Arial" w:cs="Arial"/>
                <w:lang w:eastAsia="zh-CN"/>
              </w:rPr>
            </w:pPr>
            <w:r w:rsidRPr="00863E0D">
              <w:rPr>
                <w:rFonts w:ascii="Arial" w:eastAsiaTheme="minorEastAsia" w:hAnsi="Arial" w:cs="Arial" w:hint="eastAsia"/>
                <w:lang w:eastAsia="zh-CN"/>
              </w:rPr>
              <w:t>9</w:t>
            </w:r>
            <w:r w:rsidRPr="00863E0D">
              <w:rPr>
                <w:rFonts w:ascii="Arial" w:eastAsiaTheme="minorEastAsia" w:hAnsi="Arial" w:cs="Arial"/>
                <w:lang w:eastAsia="zh-CN"/>
              </w:rPr>
              <w:t>40096</w:t>
            </w:r>
          </w:p>
        </w:tc>
      </w:tr>
      <w:tr w:rsidR="00863E0D" w:rsidRPr="00863E0D" w14:paraId="2184CB69" w14:textId="77777777" w:rsidTr="00871653">
        <w:tc>
          <w:tcPr>
            <w:tcW w:w="2436" w:type="dxa"/>
          </w:tcPr>
          <w:p w14:paraId="7FA547CB" w14:textId="77777777" w:rsidR="00B6300F" w:rsidRPr="00863E0D" w:rsidRDefault="00B6300F" w:rsidP="001A248F">
            <w:pPr>
              <w:tabs>
                <w:tab w:val="left" w:pos="567"/>
              </w:tabs>
              <w:spacing w:after="0"/>
              <w:rPr>
                <w:rFonts w:ascii="Arial" w:hAnsi="Arial" w:cs="Arial"/>
                <w:b/>
              </w:rPr>
            </w:pPr>
            <w:r w:rsidRPr="00863E0D">
              <w:rPr>
                <w:rFonts w:ascii="Arial" w:hAnsi="Arial" w:cs="Arial"/>
                <w:b/>
              </w:rPr>
              <w:t xml:space="preserve">TSG Tdoc of latest approved WI/SI description </w:t>
            </w:r>
            <w:r w:rsidR="00EE4CC9" w:rsidRPr="00863E0D">
              <w:rPr>
                <w:rFonts w:ascii="Arial" w:hAnsi="Arial" w:cs="Arial"/>
                <w:b/>
              </w:rPr>
              <w:t>(if any)</w:t>
            </w:r>
          </w:p>
        </w:tc>
        <w:tc>
          <w:tcPr>
            <w:tcW w:w="7650" w:type="dxa"/>
            <w:gridSpan w:val="5"/>
          </w:tcPr>
          <w:p w14:paraId="02C02CD6" w14:textId="02AC7E9B" w:rsidR="00B6300F" w:rsidRPr="00863E0D" w:rsidRDefault="00863E0D" w:rsidP="008836AC">
            <w:pPr>
              <w:tabs>
                <w:tab w:val="left" w:pos="567"/>
              </w:tabs>
              <w:spacing w:after="0"/>
              <w:rPr>
                <w:rFonts w:ascii="Arial" w:eastAsiaTheme="minorEastAsia" w:hAnsi="Arial" w:cs="Arial"/>
                <w:lang w:eastAsia="zh-CN"/>
              </w:rPr>
            </w:pPr>
            <w:r w:rsidRPr="00863E0D">
              <w:rPr>
                <w:rFonts w:ascii="Arial" w:eastAsiaTheme="minorEastAsia" w:hAnsi="Arial" w:cs="Arial" w:hint="eastAsia"/>
                <w:lang w:eastAsia="zh-CN"/>
              </w:rPr>
              <w:t>R</w:t>
            </w:r>
            <w:r w:rsidRPr="00863E0D">
              <w:rPr>
                <w:rFonts w:ascii="Arial" w:eastAsiaTheme="minorEastAsia" w:hAnsi="Arial" w:cs="Arial"/>
                <w:lang w:eastAsia="zh-CN"/>
              </w:rPr>
              <w:t>P-233028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863E0D" w:rsidRDefault="00871653" w:rsidP="008836AC">
            <w:pPr>
              <w:tabs>
                <w:tab w:val="left" w:pos="567"/>
              </w:tabs>
              <w:spacing w:after="0"/>
              <w:rPr>
                <w:rFonts w:ascii="Arial" w:hAnsi="Arial" w:cs="Arial"/>
                <w:lang w:eastAsia="ja-JP"/>
              </w:rPr>
            </w:pPr>
            <w:r w:rsidRPr="00863E0D">
              <w:rPr>
                <w:rFonts w:ascii="Arial" w:hAnsi="Arial" w:cs="Arial"/>
                <w:lang w:eastAsia="ja-JP"/>
              </w:rPr>
              <w:t xml:space="preserve">Study Item: </w:t>
            </w:r>
          </w:p>
          <w:p w14:paraId="2E56FC1C" w14:textId="5C06F684" w:rsidR="00871653" w:rsidRPr="00863E0D" w:rsidRDefault="00863E0D" w:rsidP="008836AC">
            <w:pPr>
              <w:tabs>
                <w:tab w:val="left" w:pos="567"/>
              </w:tabs>
              <w:spacing w:after="0"/>
              <w:rPr>
                <w:rFonts w:ascii="Arial" w:hAnsi="Arial" w:cs="Arial"/>
                <w:lang w:eastAsia="ja-JP"/>
              </w:rPr>
            </w:pPr>
            <w:r w:rsidRPr="00863E0D">
              <w:rPr>
                <w:rFonts w:ascii="Arial" w:eastAsiaTheme="minorEastAsia" w:hAnsi="Arial" w:cs="Arial"/>
                <w:lang w:eastAsia="zh-CN"/>
              </w:rPr>
              <w:t>n/a</w:t>
            </w:r>
          </w:p>
        </w:tc>
        <w:tc>
          <w:tcPr>
            <w:tcW w:w="1842" w:type="dxa"/>
          </w:tcPr>
          <w:p w14:paraId="5A128F3E" w14:textId="0B078C08"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863E0D" w:rsidRPr="00863E0D">
              <w:rPr>
                <w:rFonts w:ascii="Arial" w:hAnsi="Arial" w:cs="Arial"/>
                <w:lang w:eastAsia="ja-JP"/>
              </w:rPr>
              <w:t>12</w:t>
            </w:r>
            <w:r w:rsidRPr="00863E0D">
              <w:rPr>
                <w:rFonts w:ascii="Arial" w:hAnsi="Arial" w:cs="Arial"/>
                <w:lang w:eastAsia="ja-JP"/>
              </w:rPr>
              <w:t>/</w:t>
            </w:r>
            <w:r w:rsidR="00863E0D" w:rsidRPr="00863E0D">
              <w:rPr>
                <w:rFonts w:ascii="Arial" w:hAnsi="Arial" w:cs="Arial"/>
                <w:lang w:eastAsia="ja-JP"/>
              </w:rPr>
              <w:t>2023</w:t>
            </w:r>
          </w:p>
        </w:tc>
        <w:tc>
          <w:tcPr>
            <w:tcW w:w="2268" w:type="dxa"/>
          </w:tcPr>
          <w:p w14:paraId="150E2BE5" w14:textId="22991CDE"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863E0D" w:rsidRPr="00863E0D">
              <w:rPr>
                <w:rFonts w:ascii="Arial" w:hAnsi="Arial" w:cs="Arial"/>
                <w:color w:val="00B050"/>
                <w:lang w:eastAsia="ja-JP"/>
              </w:rPr>
              <w:t>06</w:t>
            </w:r>
            <w:r w:rsidRPr="00863E0D">
              <w:rPr>
                <w:rFonts w:ascii="Arial" w:hAnsi="Arial" w:cs="Arial"/>
                <w:color w:val="00B050"/>
                <w:lang w:eastAsia="ja-JP"/>
              </w:rPr>
              <w:t>/</w:t>
            </w:r>
            <w:r w:rsidR="00863E0D" w:rsidRPr="00863E0D">
              <w:rPr>
                <w:rFonts w:ascii="Arial" w:hAnsi="Arial" w:cs="Arial"/>
                <w:color w:val="00B050"/>
                <w:lang w:eastAsia="ja-JP"/>
              </w:rPr>
              <w:t>2024</w:t>
            </w:r>
          </w:p>
        </w:tc>
        <w:tc>
          <w:tcPr>
            <w:tcW w:w="1694" w:type="dxa"/>
            <w:gridSpan w:val="2"/>
          </w:tcPr>
          <w:p w14:paraId="5BB6B905" w14:textId="1F21B039" w:rsidR="00871653" w:rsidRPr="00863E0D" w:rsidRDefault="00871653" w:rsidP="008836AC">
            <w:pPr>
              <w:tabs>
                <w:tab w:val="left" w:pos="567"/>
              </w:tabs>
              <w:spacing w:after="0"/>
              <w:rPr>
                <w:rFonts w:ascii="Arial" w:hAnsi="Arial" w:cs="Arial"/>
                <w:highlight w:val="yellow"/>
                <w:lang w:eastAsia="ja-JP"/>
              </w:rPr>
            </w:pPr>
            <w:r w:rsidRPr="00863E0D">
              <w:rPr>
                <w:rFonts w:ascii="Arial" w:hAnsi="Arial" w:cs="Arial"/>
                <w:lang w:eastAsia="ja-JP"/>
              </w:rPr>
              <w:t xml:space="preserve">Testing part: </w:t>
            </w:r>
            <w:r w:rsidR="00863E0D" w:rsidRPr="00863E0D">
              <w:rPr>
                <w:rFonts w:ascii="Arial" w:eastAsiaTheme="minorEastAsia" w:hAnsi="Arial" w:cs="Arial"/>
                <w:lang w:eastAsia="zh-CN"/>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863E0D" w:rsidRDefault="00871653" w:rsidP="008836AC">
            <w:pPr>
              <w:tabs>
                <w:tab w:val="left" w:pos="567"/>
              </w:tabs>
              <w:spacing w:after="0"/>
              <w:rPr>
                <w:rFonts w:ascii="Arial" w:hAnsi="Arial" w:cs="Arial"/>
                <w:lang w:eastAsia="ja-JP"/>
              </w:rPr>
            </w:pPr>
            <w:r w:rsidRPr="00863E0D">
              <w:rPr>
                <w:rFonts w:ascii="Arial" w:hAnsi="Arial" w:cs="Arial"/>
                <w:lang w:eastAsia="ja-JP"/>
              </w:rPr>
              <w:t xml:space="preserve">Study Item: </w:t>
            </w:r>
          </w:p>
          <w:p w14:paraId="30397E78" w14:textId="4ECE50F1" w:rsidR="00871653" w:rsidRPr="00863E0D" w:rsidRDefault="00863E0D" w:rsidP="008836AC">
            <w:pPr>
              <w:tabs>
                <w:tab w:val="left" w:pos="567"/>
              </w:tabs>
              <w:spacing w:after="0"/>
              <w:rPr>
                <w:rFonts w:ascii="Arial" w:hAnsi="Arial" w:cs="Arial"/>
                <w:lang w:eastAsia="ja-JP"/>
              </w:rPr>
            </w:pPr>
            <w:r w:rsidRPr="00863E0D">
              <w:rPr>
                <w:rFonts w:ascii="Arial" w:eastAsiaTheme="minorEastAsia" w:hAnsi="Arial" w:cs="Arial"/>
                <w:lang w:eastAsia="zh-CN"/>
              </w:rPr>
              <w:t>n/a</w:t>
            </w:r>
          </w:p>
        </w:tc>
        <w:tc>
          <w:tcPr>
            <w:tcW w:w="1842" w:type="dxa"/>
          </w:tcPr>
          <w:p w14:paraId="28B58AA7" w14:textId="77777777" w:rsidR="00871653" w:rsidRPr="00863E0D" w:rsidRDefault="00871653" w:rsidP="008836AC">
            <w:pPr>
              <w:tabs>
                <w:tab w:val="left" w:pos="567"/>
              </w:tabs>
              <w:spacing w:after="0"/>
              <w:rPr>
                <w:rFonts w:ascii="Arial" w:hAnsi="Arial" w:cs="Arial"/>
                <w:lang w:eastAsia="ja-JP"/>
              </w:rPr>
            </w:pPr>
            <w:r w:rsidRPr="00863E0D">
              <w:rPr>
                <w:rFonts w:ascii="Arial" w:hAnsi="Arial" w:cs="Arial"/>
                <w:lang w:eastAsia="ja-JP"/>
              </w:rPr>
              <w:t xml:space="preserve">Core part: </w:t>
            </w:r>
          </w:p>
          <w:p w14:paraId="5794DFF7" w14:textId="567D9351" w:rsidR="00871653" w:rsidRPr="00863E0D" w:rsidRDefault="00863E0D" w:rsidP="008836AC">
            <w:pPr>
              <w:tabs>
                <w:tab w:val="left" w:pos="567"/>
              </w:tabs>
              <w:spacing w:after="0"/>
              <w:rPr>
                <w:rFonts w:ascii="Arial" w:hAnsi="Arial" w:cs="Arial"/>
                <w:lang w:eastAsia="ja-JP"/>
              </w:rPr>
            </w:pPr>
            <w:r w:rsidRPr="00863E0D">
              <w:rPr>
                <w:rFonts w:ascii="Arial" w:hAnsi="Arial" w:cs="Arial"/>
                <w:lang w:eastAsia="ja-JP"/>
              </w:rPr>
              <w:t>100</w:t>
            </w:r>
            <w:r w:rsidR="00871653" w:rsidRPr="00863E0D">
              <w:rPr>
                <w:rFonts w:ascii="Arial" w:hAnsi="Arial" w:cs="Arial"/>
                <w:lang w:eastAsia="ja-JP"/>
              </w:rPr>
              <w:t>%</w:t>
            </w:r>
          </w:p>
        </w:tc>
        <w:tc>
          <w:tcPr>
            <w:tcW w:w="2268" w:type="dxa"/>
          </w:tcPr>
          <w:p w14:paraId="0560E286" w14:textId="76C22543"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0B488A" w:rsidRPr="000B488A">
              <w:rPr>
                <w:rFonts w:ascii="Arial" w:hAnsi="Arial" w:cs="Arial"/>
                <w:color w:val="00B050"/>
                <w:lang w:eastAsia="ja-JP"/>
              </w:rPr>
              <w:t>50</w:t>
            </w:r>
            <w:r w:rsidRPr="000B488A">
              <w:rPr>
                <w:rFonts w:ascii="Arial" w:hAnsi="Arial" w:cs="Arial"/>
                <w:color w:val="00B050"/>
                <w:lang w:eastAsia="ja-JP"/>
              </w:rPr>
              <w:t>%</w:t>
            </w:r>
          </w:p>
        </w:tc>
        <w:tc>
          <w:tcPr>
            <w:tcW w:w="1694" w:type="dxa"/>
            <w:gridSpan w:val="2"/>
          </w:tcPr>
          <w:p w14:paraId="70DECF59" w14:textId="117E5F33" w:rsidR="00871653" w:rsidRPr="00863E0D" w:rsidRDefault="00871653" w:rsidP="008836AC">
            <w:pPr>
              <w:tabs>
                <w:tab w:val="left" w:pos="567"/>
              </w:tabs>
              <w:spacing w:after="0"/>
              <w:rPr>
                <w:rFonts w:ascii="Arial" w:hAnsi="Arial" w:cs="Arial"/>
                <w:highlight w:val="yellow"/>
                <w:lang w:eastAsia="ja-JP"/>
              </w:rPr>
            </w:pPr>
            <w:r w:rsidRPr="00863E0D">
              <w:rPr>
                <w:rFonts w:ascii="Arial" w:hAnsi="Arial" w:cs="Arial"/>
                <w:lang w:eastAsia="ja-JP"/>
              </w:rPr>
              <w:t xml:space="preserve">Testing part: </w:t>
            </w:r>
            <w:r w:rsidR="00863E0D" w:rsidRPr="00863E0D">
              <w:rPr>
                <w:rFonts w:ascii="Arial" w:eastAsiaTheme="minorEastAsia" w:hAnsi="Arial" w:cs="Arial"/>
                <w:lang w:eastAsia="zh-CN"/>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48A27FF6" w:rsidR="00D45B2F"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0B488A" w:rsidRPr="008836AC" w14:paraId="4D1B067B" w14:textId="77777777" w:rsidTr="00C31B29">
        <w:tc>
          <w:tcPr>
            <w:tcW w:w="2677" w:type="dxa"/>
            <w:gridSpan w:val="2"/>
          </w:tcPr>
          <w:p w14:paraId="2BC3CCC2" w14:textId="77777777" w:rsidR="000B488A" w:rsidRPr="008836AC" w:rsidRDefault="000B488A" w:rsidP="00C31B29">
            <w:pPr>
              <w:tabs>
                <w:tab w:val="left" w:pos="567"/>
              </w:tabs>
              <w:spacing w:after="0"/>
              <w:rPr>
                <w:rFonts w:ascii="Arial" w:hAnsi="Arial" w:cs="Arial"/>
                <w:b/>
              </w:rPr>
            </w:pPr>
            <w:r w:rsidRPr="008836AC">
              <w:rPr>
                <w:rFonts w:ascii="Arial" w:hAnsi="Arial" w:cs="Arial"/>
                <w:b/>
              </w:rPr>
              <w:t>Leading WG</w:t>
            </w:r>
          </w:p>
        </w:tc>
        <w:tc>
          <w:tcPr>
            <w:tcW w:w="7409" w:type="dxa"/>
          </w:tcPr>
          <w:p w14:paraId="1192F057" w14:textId="77777777" w:rsidR="000B488A" w:rsidRPr="008836AC" w:rsidRDefault="000B488A" w:rsidP="00C31B29">
            <w:pPr>
              <w:tabs>
                <w:tab w:val="left" w:pos="567"/>
              </w:tabs>
              <w:spacing w:after="0"/>
              <w:rPr>
                <w:rFonts w:ascii="Arial" w:hAnsi="Arial" w:cs="Arial"/>
                <w:color w:val="FF0000"/>
              </w:rPr>
            </w:pPr>
            <w:r w:rsidRPr="00576298">
              <w:rPr>
                <w:rFonts w:ascii="Arial" w:hAnsi="Arial" w:cs="Arial"/>
              </w:rPr>
              <w:t>RAN1</w:t>
            </w:r>
          </w:p>
        </w:tc>
      </w:tr>
      <w:tr w:rsidR="000B488A" w:rsidRPr="008836AC" w14:paraId="54D081EE" w14:textId="77777777" w:rsidTr="00C31B29">
        <w:tc>
          <w:tcPr>
            <w:tcW w:w="1414" w:type="dxa"/>
            <w:vMerge w:val="restart"/>
            <w:vAlign w:val="center"/>
          </w:tcPr>
          <w:p w14:paraId="20D48476" w14:textId="77777777" w:rsidR="000B488A" w:rsidRPr="008836AC" w:rsidRDefault="000B488A" w:rsidP="00C31B29">
            <w:pPr>
              <w:tabs>
                <w:tab w:val="left" w:pos="567"/>
              </w:tabs>
              <w:rPr>
                <w:rFonts w:ascii="Arial" w:hAnsi="Arial" w:cs="Arial"/>
                <w:b/>
              </w:rPr>
            </w:pPr>
            <w:r w:rsidRPr="008836AC">
              <w:rPr>
                <w:rFonts w:ascii="Arial" w:hAnsi="Arial" w:cs="Arial"/>
                <w:b/>
              </w:rPr>
              <w:t>Rapporteur</w:t>
            </w:r>
            <w:r>
              <w:rPr>
                <w:rFonts w:ascii="Arial" w:hAnsi="Arial" w:cs="Arial"/>
                <w:b/>
              </w:rPr>
              <w:t xml:space="preserve"> (primary)</w:t>
            </w:r>
          </w:p>
        </w:tc>
        <w:tc>
          <w:tcPr>
            <w:tcW w:w="1263" w:type="dxa"/>
          </w:tcPr>
          <w:p w14:paraId="13EA6C4D" w14:textId="77777777" w:rsidR="000B488A" w:rsidRPr="008836AC" w:rsidRDefault="000B488A" w:rsidP="00C31B29">
            <w:pPr>
              <w:tabs>
                <w:tab w:val="left" w:pos="567"/>
              </w:tabs>
              <w:spacing w:after="0"/>
              <w:rPr>
                <w:rFonts w:ascii="Arial" w:hAnsi="Arial" w:cs="Arial"/>
                <w:b/>
              </w:rPr>
            </w:pPr>
            <w:r w:rsidRPr="008836AC">
              <w:rPr>
                <w:rFonts w:ascii="Arial" w:hAnsi="Arial" w:cs="Arial"/>
                <w:b/>
              </w:rPr>
              <w:t>Name</w:t>
            </w:r>
          </w:p>
        </w:tc>
        <w:tc>
          <w:tcPr>
            <w:tcW w:w="7409" w:type="dxa"/>
          </w:tcPr>
          <w:p w14:paraId="234979C0" w14:textId="77777777" w:rsidR="000B488A" w:rsidRPr="008836AC" w:rsidRDefault="000B488A" w:rsidP="00C31B29">
            <w:pPr>
              <w:tabs>
                <w:tab w:val="left" w:pos="567"/>
              </w:tabs>
              <w:spacing w:after="0"/>
              <w:rPr>
                <w:rFonts w:ascii="Arial" w:hAnsi="Arial" w:cs="Arial"/>
                <w:lang w:eastAsia="ja-JP"/>
              </w:rPr>
            </w:pPr>
            <w:r>
              <w:rPr>
                <w:rFonts w:ascii="Arial" w:hAnsi="Arial" w:cs="Arial"/>
                <w:lang w:eastAsia="ja-JP"/>
              </w:rPr>
              <w:t>Eko Onggosanusi</w:t>
            </w:r>
          </w:p>
        </w:tc>
      </w:tr>
      <w:tr w:rsidR="000B488A" w:rsidRPr="008836AC" w14:paraId="5E54E42B" w14:textId="77777777" w:rsidTr="00C31B29">
        <w:tc>
          <w:tcPr>
            <w:tcW w:w="1414" w:type="dxa"/>
            <w:vMerge/>
          </w:tcPr>
          <w:p w14:paraId="5E1576BA" w14:textId="77777777" w:rsidR="000B488A" w:rsidRPr="008836AC" w:rsidRDefault="000B488A" w:rsidP="00C31B29">
            <w:pPr>
              <w:tabs>
                <w:tab w:val="left" w:pos="567"/>
              </w:tabs>
              <w:rPr>
                <w:rFonts w:ascii="Arial" w:hAnsi="Arial" w:cs="Arial"/>
                <w:b/>
              </w:rPr>
            </w:pPr>
          </w:p>
        </w:tc>
        <w:tc>
          <w:tcPr>
            <w:tcW w:w="1263" w:type="dxa"/>
          </w:tcPr>
          <w:p w14:paraId="7878B3A7" w14:textId="77777777" w:rsidR="000B488A" w:rsidRPr="008836AC" w:rsidRDefault="000B488A" w:rsidP="00C31B29">
            <w:pPr>
              <w:tabs>
                <w:tab w:val="left" w:pos="567"/>
              </w:tabs>
              <w:spacing w:after="0"/>
              <w:rPr>
                <w:rFonts w:ascii="Arial" w:hAnsi="Arial" w:cs="Arial"/>
                <w:b/>
              </w:rPr>
            </w:pPr>
            <w:r w:rsidRPr="008836AC">
              <w:rPr>
                <w:rFonts w:ascii="Arial" w:hAnsi="Arial" w:cs="Arial"/>
                <w:b/>
              </w:rPr>
              <w:t>Company</w:t>
            </w:r>
          </w:p>
        </w:tc>
        <w:tc>
          <w:tcPr>
            <w:tcW w:w="7409" w:type="dxa"/>
          </w:tcPr>
          <w:p w14:paraId="4991180F" w14:textId="77777777" w:rsidR="000B488A" w:rsidRPr="008836AC" w:rsidRDefault="000B488A" w:rsidP="00C31B29">
            <w:pPr>
              <w:tabs>
                <w:tab w:val="left" w:pos="567"/>
              </w:tabs>
              <w:spacing w:after="0"/>
              <w:rPr>
                <w:rFonts w:ascii="Arial" w:hAnsi="Arial" w:cs="Arial"/>
                <w:lang w:eastAsia="ja-JP"/>
              </w:rPr>
            </w:pPr>
            <w:r>
              <w:rPr>
                <w:rFonts w:ascii="Arial" w:hAnsi="Arial" w:cs="Arial"/>
                <w:lang w:eastAsia="ja-JP"/>
              </w:rPr>
              <w:t>Samsung</w:t>
            </w:r>
          </w:p>
        </w:tc>
      </w:tr>
      <w:tr w:rsidR="000B488A" w:rsidRPr="008836AC" w14:paraId="085ED2F9" w14:textId="77777777" w:rsidTr="00C31B29">
        <w:tc>
          <w:tcPr>
            <w:tcW w:w="1414" w:type="dxa"/>
            <w:vMerge/>
          </w:tcPr>
          <w:p w14:paraId="79C234F6" w14:textId="77777777" w:rsidR="000B488A" w:rsidRPr="008836AC" w:rsidRDefault="000B488A" w:rsidP="00C31B29">
            <w:pPr>
              <w:tabs>
                <w:tab w:val="left" w:pos="567"/>
              </w:tabs>
              <w:rPr>
                <w:rFonts w:ascii="Arial" w:hAnsi="Arial" w:cs="Arial"/>
                <w:b/>
              </w:rPr>
            </w:pPr>
          </w:p>
        </w:tc>
        <w:tc>
          <w:tcPr>
            <w:tcW w:w="1263" w:type="dxa"/>
          </w:tcPr>
          <w:p w14:paraId="2A76BE6D" w14:textId="77777777" w:rsidR="000B488A" w:rsidRPr="008836AC" w:rsidRDefault="000B488A" w:rsidP="00C31B29">
            <w:pPr>
              <w:tabs>
                <w:tab w:val="left" w:pos="567"/>
              </w:tabs>
              <w:spacing w:after="0"/>
              <w:rPr>
                <w:rFonts w:ascii="Arial" w:hAnsi="Arial" w:cs="Arial"/>
                <w:b/>
              </w:rPr>
            </w:pPr>
            <w:r w:rsidRPr="008836AC">
              <w:rPr>
                <w:rFonts w:ascii="Arial" w:hAnsi="Arial" w:cs="Arial"/>
                <w:b/>
              </w:rPr>
              <w:t>Email</w:t>
            </w:r>
          </w:p>
        </w:tc>
        <w:tc>
          <w:tcPr>
            <w:tcW w:w="7409" w:type="dxa"/>
          </w:tcPr>
          <w:p w14:paraId="28741538" w14:textId="77777777" w:rsidR="000B488A" w:rsidRPr="008836AC" w:rsidRDefault="000B488A" w:rsidP="00C31B29">
            <w:pPr>
              <w:tabs>
                <w:tab w:val="left" w:pos="567"/>
              </w:tabs>
              <w:spacing w:after="0"/>
              <w:rPr>
                <w:rFonts w:ascii="Arial" w:hAnsi="Arial" w:cs="Arial"/>
              </w:rPr>
            </w:pPr>
            <w:r>
              <w:rPr>
                <w:rFonts w:ascii="Arial" w:hAnsi="Arial" w:cs="Arial"/>
              </w:rPr>
              <w:t>eko.o@samsung.com</w:t>
            </w:r>
          </w:p>
        </w:tc>
      </w:tr>
      <w:tr w:rsidR="000B488A" w:rsidRPr="008836AC" w14:paraId="4E8B4BEC" w14:textId="77777777" w:rsidTr="00C31B29">
        <w:trPr>
          <w:trHeight w:val="96"/>
        </w:trPr>
        <w:tc>
          <w:tcPr>
            <w:tcW w:w="1414" w:type="dxa"/>
            <w:vMerge w:val="restart"/>
          </w:tcPr>
          <w:p w14:paraId="38D054D4" w14:textId="77777777" w:rsidR="000B488A" w:rsidRPr="008836AC" w:rsidRDefault="000B488A" w:rsidP="00C31B29">
            <w:pPr>
              <w:tabs>
                <w:tab w:val="left" w:pos="567"/>
              </w:tabs>
              <w:rPr>
                <w:rFonts w:ascii="Arial" w:hAnsi="Arial" w:cs="Arial"/>
                <w:b/>
              </w:rPr>
            </w:pPr>
            <w:r w:rsidRPr="008836AC">
              <w:rPr>
                <w:rFonts w:ascii="Arial" w:hAnsi="Arial" w:cs="Arial"/>
                <w:b/>
              </w:rPr>
              <w:t>Rapporteur</w:t>
            </w:r>
          </w:p>
        </w:tc>
        <w:tc>
          <w:tcPr>
            <w:tcW w:w="1263" w:type="dxa"/>
          </w:tcPr>
          <w:p w14:paraId="2B530F9A" w14:textId="77777777" w:rsidR="000B488A" w:rsidRPr="008836AC" w:rsidRDefault="000B488A" w:rsidP="00C31B29">
            <w:pPr>
              <w:tabs>
                <w:tab w:val="left" w:pos="567"/>
              </w:tabs>
              <w:spacing w:after="0"/>
              <w:rPr>
                <w:rFonts w:ascii="Arial" w:hAnsi="Arial" w:cs="Arial"/>
                <w:b/>
              </w:rPr>
            </w:pPr>
            <w:r w:rsidRPr="008836AC">
              <w:rPr>
                <w:rFonts w:ascii="Arial" w:hAnsi="Arial" w:cs="Arial"/>
                <w:b/>
              </w:rPr>
              <w:t>Name</w:t>
            </w:r>
          </w:p>
        </w:tc>
        <w:tc>
          <w:tcPr>
            <w:tcW w:w="7409" w:type="dxa"/>
          </w:tcPr>
          <w:p w14:paraId="2C8A3E78" w14:textId="77777777" w:rsidR="000B488A" w:rsidRPr="005C509E" w:rsidRDefault="000B488A" w:rsidP="00C31B29">
            <w:pPr>
              <w:tabs>
                <w:tab w:val="left" w:pos="567"/>
              </w:tabs>
              <w:spacing w:after="0"/>
              <w:rPr>
                <w:rFonts w:ascii="Arial" w:hAnsi="Arial" w:cs="Arial"/>
              </w:rPr>
            </w:pPr>
            <w:r w:rsidRPr="005C509E">
              <w:rPr>
                <w:rFonts w:ascii="Arial" w:hAnsi="Arial" w:cs="Arial"/>
                <w:iCs/>
              </w:rPr>
              <w:t>Yubo Yang</w:t>
            </w:r>
          </w:p>
        </w:tc>
      </w:tr>
      <w:tr w:rsidR="000B488A" w:rsidRPr="008836AC" w14:paraId="033577F1" w14:textId="77777777" w:rsidTr="00C31B29">
        <w:trPr>
          <w:trHeight w:val="94"/>
        </w:trPr>
        <w:tc>
          <w:tcPr>
            <w:tcW w:w="1414" w:type="dxa"/>
            <w:vMerge/>
          </w:tcPr>
          <w:p w14:paraId="50EC7DC4" w14:textId="77777777" w:rsidR="000B488A" w:rsidRPr="008836AC" w:rsidRDefault="000B488A" w:rsidP="00C31B29">
            <w:pPr>
              <w:tabs>
                <w:tab w:val="left" w:pos="567"/>
              </w:tabs>
              <w:rPr>
                <w:rFonts w:ascii="Arial" w:hAnsi="Arial" w:cs="Arial"/>
                <w:b/>
              </w:rPr>
            </w:pPr>
          </w:p>
        </w:tc>
        <w:tc>
          <w:tcPr>
            <w:tcW w:w="1263" w:type="dxa"/>
          </w:tcPr>
          <w:p w14:paraId="1BA1AAA9" w14:textId="77777777" w:rsidR="000B488A" w:rsidRPr="008836AC" w:rsidRDefault="000B488A" w:rsidP="00C31B29">
            <w:pPr>
              <w:tabs>
                <w:tab w:val="left" w:pos="567"/>
              </w:tabs>
              <w:spacing w:after="0"/>
              <w:rPr>
                <w:rFonts w:ascii="Arial" w:hAnsi="Arial" w:cs="Arial"/>
                <w:b/>
              </w:rPr>
            </w:pPr>
            <w:r w:rsidRPr="008836AC">
              <w:rPr>
                <w:rFonts w:ascii="Arial" w:hAnsi="Arial" w:cs="Arial"/>
                <w:b/>
              </w:rPr>
              <w:t>Company</w:t>
            </w:r>
          </w:p>
        </w:tc>
        <w:tc>
          <w:tcPr>
            <w:tcW w:w="7409" w:type="dxa"/>
          </w:tcPr>
          <w:p w14:paraId="241CE2CC" w14:textId="77777777" w:rsidR="000B488A" w:rsidRPr="005C509E" w:rsidRDefault="000B488A" w:rsidP="00C31B29">
            <w:pPr>
              <w:tabs>
                <w:tab w:val="left" w:pos="567"/>
              </w:tabs>
              <w:spacing w:after="0"/>
              <w:rPr>
                <w:rFonts w:ascii="Arial" w:hAnsi="Arial" w:cs="Arial"/>
              </w:rPr>
            </w:pPr>
            <w:r w:rsidRPr="005C509E">
              <w:rPr>
                <w:rFonts w:ascii="Arial" w:hAnsi="Arial" w:cs="Arial"/>
                <w:iCs/>
              </w:rPr>
              <w:t>Huawei</w:t>
            </w:r>
          </w:p>
        </w:tc>
      </w:tr>
      <w:tr w:rsidR="000B488A" w:rsidRPr="008836AC" w14:paraId="73C09561" w14:textId="77777777" w:rsidTr="00C31B29">
        <w:trPr>
          <w:trHeight w:val="94"/>
        </w:trPr>
        <w:tc>
          <w:tcPr>
            <w:tcW w:w="1414" w:type="dxa"/>
            <w:vMerge/>
          </w:tcPr>
          <w:p w14:paraId="35470522" w14:textId="77777777" w:rsidR="000B488A" w:rsidRPr="008836AC" w:rsidRDefault="000B488A" w:rsidP="00C31B29">
            <w:pPr>
              <w:tabs>
                <w:tab w:val="left" w:pos="567"/>
              </w:tabs>
              <w:rPr>
                <w:rFonts w:ascii="Arial" w:hAnsi="Arial" w:cs="Arial"/>
                <w:b/>
              </w:rPr>
            </w:pPr>
          </w:p>
        </w:tc>
        <w:tc>
          <w:tcPr>
            <w:tcW w:w="1263" w:type="dxa"/>
          </w:tcPr>
          <w:p w14:paraId="009CC61F" w14:textId="77777777" w:rsidR="000B488A" w:rsidRPr="008836AC" w:rsidRDefault="000B488A" w:rsidP="00C31B29">
            <w:pPr>
              <w:tabs>
                <w:tab w:val="left" w:pos="567"/>
              </w:tabs>
              <w:spacing w:after="0"/>
              <w:rPr>
                <w:rFonts w:ascii="Arial" w:hAnsi="Arial" w:cs="Arial"/>
                <w:b/>
              </w:rPr>
            </w:pPr>
            <w:r w:rsidRPr="008836AC">
              <w:rPr>
                <w:rFonts w:ascii="Arial" w:hAnsi="Arial" w:cs="Arial"/>
                <w:b/>
              </w:rPr>
              <w:t>Email</w:t>
            </w:r>
          </w:p>
        </w:tc>
        <w:tc>
          <w:tcPr>
            <w:tcW w:w="7409" w:type="dxa"/>
          </w:tcPr>
          <w:p w14:paraId="1969326F" w14:textId="77777777" w:rsidR="000B488A" w:rsidRPr="005C509E" w:rsidRDefault="00AC2A0A" w:rsidP="00C31B29">
            <w:pPr>
              <w:tabs>
                <w:tab w:val="left" w:pos="567"/>
              </w:tabs>
              <w:spacing w:after="0"/>
              <w:rPr>
                <w:rFonts w:ascii="Arial" w:hAnsi="Arial" w:cs="Arial"/>
              </w:rPr>
            </w:pPr>
            <w:hyperlink r:id="rId7" w:history="1">
              <w:r w:rsidR="000B488A" w:rsidRPr="005C509E">
                <w:rPr>
                  <w:rStyle w:val="af"/>
                  <w:rFonts w:ascii="Arial" w:hAnsi="Arial" w:cs="Arial"/>
                  <w:iCs/>
                </w:rPr>
                <w:t>yangyubo1@huawei.com</w:t>
              </w:r>
            </w:hyperlink>
          </w:p>
        </w:tc>
      </w:tr>
      <w:tr w:rsidR="000B488A" w:rsidRPr="008836AC" w14:paraId="125FB668" w14:textId="77777777" w:rsidTr="00C31B29">
        <w:trPr>
          <w:trHeight w:val="96"/>
        </w:trPr>
        <w:tc>
          <w:tcPr>
            <w:tcW w:w="1414" w:type="dxa"/>
            <w:vMerge w:val="restart"/>
          </w:tcPr>
          <w:p w14:paraId="3E2F9367" w14:textId="77777777" w:rsidR="000B488A" w:rsidRPr="008836AC" w:rsidRDefault="000B488A" w:rsidP="00C31B29">
            <w:pPr>
              <w:tabs>
                <w:tab w:val="left" w:pos="567"/>
              </w:tabs>
              <w:rPr>
                <w:rFonts w:ascii="Arial" w:hAnsi="Arial" w:cs="Arial"/>
                <w:b/>
              </w:rPr>
            </w:pPr>
            <w:r w:rsidRPr="008836AC">
              <w:rPr>
                <w:rFonts w:ascii="Arial" w:hAnsi="Arial" w:cs="Arial"/>
                <w:b/>
              </w:rPr>
              <w:t>Rapporteur</w:t>
            </w:r>
          </w:p>
        </w:tc>
        <w:tc>
          <w:tcPr>
            <w:tcW w:w="1263" w:type="dxa"/>
          </w:tcPr>
          <w:p w14:paraId="42369A87" w14:textId="77777777" w:rsidR="000B488A" w:rsidRPr="008836AC" w:rsidRDefault="000B488A" w:rsidP="00C31B29">
            <w:pPr>
              <w:tabs>
                <w:tab w:val="left" w:pos="567"/>
              </w:tabs>
              <w:spacing w:after="0"/>
              <w:rPr>
                <w:rFonts w:ascii="Arial" w:hAnsi="Arial" w:cs="Arial"/>
                <w:b/>
              </w:rPr>
            </w:pPr>
            <w:r w:rsidRPr="008836AC">
              <w:rPr>
                <w:rFonts w:ascii="Arial" w:hAnsi="Arial" w:cs="Arial"/>
                <w:b/>
              </w:rPr>
              <w:t>Name</w:t>
            </w:r>
          </w:p>
        </w:tc>
        <w:tc>
          <w:tcPr>
            <w:tcW w:w="7409" w:type="dxa"/>
          </w:tcPr>
          <w:p w14:paraId="43D30B27" w14:textId="77777777" w:rsidR="000B488A" w:rsidRPr="005C509E" w:rsidRDefault="000B488A" w:rsidP="00C31B29">
            <w:pPr>
              <w:tabs>
                <w:tab w:val="left" w:pos="567"/>
              </w:tabs>
              <w:spacing w:after="0"/>
              <w:rPr>
                <w:rFonts w:ascii="Arial" w:hAnsi="Arial" w:cs="Arial"/>
              </w:rPr>
            </w:pPr>
            <w:r w:rsidRPr="005C509E">
              <w:rPr>
                <w:rFonts w:ascii="Arial" w:hAnsi="Arial" w:cs="Arial"/>
                <w:iCs/>
              </w:rPr>
              <w:t>Riki Okawa</w:t>
            </w:r>
          </w:p>
        </w:tc>
      </w:tr>
      <w:tr w:rsidR="000B488A" w:rsidRPr="008836AC" w14:paraId="4F2B11C5" w14:textId="77777777" w:rsidTr="00C31B29">
        <w:trPr>
          <w:trHeight w:val="94"/>
        </w:trPr>
        <w:tc>
          <w:tcPr>
            <w:tcW w:w="1414" w:type="dxa"/>
            <w:vMerge/>
          </w:tcPr>
          <w:p w14:paraId="7CE56215" w14:textId="77777777" w:rsidR="000B488A" w:rsidRPr="008836AC" w:rsidRDefault="000B488A" w:rsidP="00C31B29">
            <w:pPr>
              <w:tabs>
                <w:tab w:val="left" w:pos="567"/>
              </w:tabs>
              <w:rPr>
                <w:rFonts w:ascii="Arial" w:hAnsi="Arial" w:cs="Arial"/>
                <w:b/>
              </w:rPr>
            </w:pPr>
          </w:p>
        </w:tc>
        <w:tc>
          <w:tcPr>
            <w:tcW w:w="1263" w:type="dxa"/>
          </w:tcPr>
          <w:p w14:paraId="06F0C993" w14:textId="77777777" w:rsidR="000B488A" w:rsidRPr="008836AC" w:rsidRDefault="000B488A" w:rsidP="00C31B29">
            <w:pPr>
              <w:tabs>
                <w:tab w:val="left" w:pos="567"/>
              </w:tabs>
              <w:spacing w:after="0"/>
              <w:rPr>
                <w:rFonts w:ascii="Arial" w:hAnsi="Arial" w:cs="Arial"/>
                <w:b/>
              </w:rPr>
            </w:pPr>
            <w:r w:rsidRPr="008836AC">
              <w:rPr>
                <w:rFonts w:ascii="Arial" w:hAnsi="Arial" w:cs="Arial"/>
                <w:b/>
              </w:rPr>
              <w:t>Company</w:t>
            </w:r>
          </w:p>
        </w:tc>
        <w:tc>
          <w:tcPr>
            <w:tcW w:w="7409" w:type="dxa"/>
          </w:tcPr>
          <w:p w14:paraId="5E71CF50" w14:textId="77777777" w:rsidR="000B488A" w:rsidRPr="005C509E" w:rsidRDefault="000B488A" w:rsidP="00C31B29">
            <w:pPr>
              <w:tabs>
                <w:tab w:val="left" w:pos="567"/>
              </w:tabs>
              <w:spacing w:after="0"/>
              <w:rPr>
                <w:rFonts w:ascii="Arial" w:hAnsi="Arial" w:cs="Arial"/>
              </w:rPr>
            </w:pPr>
            <w:r w:rsidRPr="005C509E">
              <w:rPr>
                <w:rFonts w:ascii="Arial" w:hAnsi="Arial" w:cs="Arial"/>
                <w:iCs/>
              </w:rPr>
              <w:t>NTT DOCOMO</w:t>
            </w:r>
          </w:p>
        </w:tc>
      </w:tr>
      <w:tr w:rsidR="000B488A" w:rsidRPr="008836AC" w14:paraId="23CBAB09" w14:textId="77777777" w:rsidTr="00C31B29">
        <w:trPr>
          <w:trHeight w:val="94"/>
        </w:trPr>
        <w:tc>
          <w:tcPr>
            <w:tcW w:w="1414" w:type="dxa"/>
            <w:vMerge/>
          </w:tcPr>
          <w:p w14:paraId="42558703" w14:textId="77777777" w:rsidR="000B488A" w:rsidRPr="008836AC" w:rsidRDefault="000B488A" w:rsidP="00C31B29">
            <w:pPr>
              <w:tabs>
                <w:tab w:val="left" w:pos="567"/>
              </w:tabs>
              <w:rPr>
                <w:rFonts w:ascii="Arial" w:hAnsi="Arial" w:cs="Arial"/>
                <w:b/>
              </w:rPr>
            </w:pPr>
          </w:p>
        </w:tc>
        <w:tc>
          <w:tcPr>
            <w:tcW w:w="1263" w:type="dxa"/>
          </w:tcPr>
          <w:p w14:paraId="66294CC3" w14:textId="77777777" w:rsidR="000B488A" w:rsidRPr="008836AC" w:rsidRDefault="000B488A" w:rsidP="00C31B29">
            <w:pPr>
              <w:tabs>
                <w:tab w:val="left" w:pos="567"/>
              </w:tabs>
              <w:spacing w:after="0"/>
              <w:rPr>
                <w:rFonts w:ascii="Arial" w:hAnsi="Arial" w:cs="Arial"/>
                <w:b/>
              </w:rPr>
            </w:pPr>
            <w:r w:rsidRPr="008836AC">
              <w:rPr>
                <w:rFonts w:ascii="Arial" w:hAnsi="Arial" w:cs="Arial"/>
                <w:b/>
              </w:rPr>
              <w:t>Email</w:t>
            </w:r>
          </w:p>
        </w:tc>
        <w:tc>
          <w:tcPr>
            <w:tcW w:w="7409" w:type="dxa"/>
          </w:tcPr>
          <w:p w14:paraId="5972CA67" w14:textId="77777777" w:rsidR="000B488A" w:rsidRPr="005C509E" w:rsidRDefault="00AC2A0A" w:rsidP="00C31B29">
            <w:pPr>
              <w:tabs>
                <w:tab w:val="left" w:pos="567"/>
              </w:tabs>
              <w:spacing w:after="0"/>
              <w:rPr>
                <w:rFonts w:ascii="Arial" w:hAnsi="Arial" w:cs="Arial"/>
              </w:rPr>
            </w:pPr>
            <w:hyperlink r:id="rId8" w:history="1">
              <w:r w:rsidR="000B488A" w:rsidRPr="005C509E">
                <w:rPr>
                  <w:rStyle w:val="af"/>
                  <w:rFonts w:ascii="Arial" w:hAnsi="Arial" w:cs="Arial"/>
                  <w:iCs/>
                </w:rPr>
                <w:t>riki.ookawa.rp@nttdocomo.com</w:t>
              </w:r>
            </w:hyperlink>
          </w:p>
        </w:tc>
      </w:tr>
    </w:tbl>
    <w:p w14:paraId="24C4C4EF" w14:textId="77777777" w:rsidR="000B488A" w:rsidRPr="006C4E32" w:rsidRDefault="000B488A" w:rsidP="000D17BC">
      <w:pPr>
        <w:tabs>
          <w:tab w:val="left" w:pos="567"/>
        </w:tabs>
        <w:spacing w:after="60"/>
        <w:rPr>
          <w:rFonts w:ascii="Arial" w:hAnsi="Arial" w:cs="Arial"/>
          <w:b/>
        </w:rPr>
      </w:pPr>
    </w:p>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7E023B6"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4A21A3DA" w:rsidR="00701410" w:rsidRDefault="00701410" w:rsidP="00701410">
      <w:pPr>
        <w:pStyle w:val="4"/>
        <w:rPr>
          <w:lang w:eastAsia="ja-JP"/>
        </w:rPr>
      </w:pPr>
      <w:r>
        <w:rPr>
          <w:lang w:eastAsia="ja-JP"/>
        </w:rPr>
        <w:t>2.4.1</w:t>
      </w:r>
      <w:r>
        <w:rPr>
          <w:lang w:eastAsia="ja-JP"/>
        </w:rPr>
        <w:tab/>
        <w:t>Agreements</w:t>
      </w:r>
    </w:p>
    <w:p w14:paraId="54DD513D" w14:textId="1D9894F7" w:rsidR="007F285E" w:rsidRPr="00C619F6" w:rsidRDefault="007F285E" w:rsidP="007F285E">
      <w:pPr>
        <w:rPr>
          <w:b/>
          <w:bCs/>
        </w:rPr>
      </w:pPr>
      <w:r w:rsidRPr="00C619F6">
        <w:rPr>
          <w:b/>
          <w:bCs/>
        </w:rPr>
        <w:t>RAN4#1</w:t>
      </w:r>
      <w:r>
        <w:rPr>
          <w:b/>
          <w:bCs/>
        </w:rPr>
        <w:t>10</w:t>
      </w:r>
      <w:r w:rsidRPr="00C619F6">
        <w:rPr>
          <w:b/>
          <w:bCs/>
        </w:rPr>
        <w:t xml:space="preserve"> </w:t>
      </w:r>
      <w:r>
        <w:rPr>
          <w:b/>
          <w:bCs/>
        </w:rPr>
        <w:t>Feb</w:t>
      </w:r>
      <w:r w:rsidRPr="00C619F6">
        <w:rPr>
          <w:b/>
          <w:bCs/>
        </w:rPr>
        <w:t xml:space="preserve"> </w:t>
      </w:r>
      <w:r>
        <w:rPr>
          <w:b/>
          <w:bCs/>
        </w:rPr>
        <w:t>26</w:t>
      </w:r>
      <w:r w:rsidRPr="00C619F6">
        <w:rPr>
          <w:b/>
          <w:bCs/>
        </w:rPr>
        <w:t xml:space="preserve"> – </w:t>
      </w:r>
      <w:r>
        <w:rPr>
          <w:b/>
          <w:bCs/>
        </w:rPr>
        <w:t>March</w:t>
      </w:r>
      <w:r w:rsidRPr="00C619F6">
        <w:rPr>
          <w:b/>
          <w:bCs/>
        </w:rPr>
        <w:t xml:space="preserve"> </w:t>
      </w:r>
      <w:r>
        <w:rPr>
          <w:b/>
          <w:bCs/>
        </w:rPr>
        <w:t>01</w:t>
      </w:r>
      <w:r w:rsidRPr="00C619F6">
        <w:rPr>
          <w:b/>
          <w:bCs/>
        </w:rPr>
        <w:t xml:space="preserve"> 202</w:t>
      </w:r>
      <w:r>
        <w:rPr>
          <w:b/>
          <w:bCs/>
        </w:rPr>
        <w:t>4</w:t>
      </w:r>
      <w:r w:rsidRPr="00C619F6">
        <w:rPr>
          <w:b/>
          <w:bCs/>
        </w:rPr>
        <w:t xml:space="preserve">, </w:t>
      </w:r>
      <w:r>
        <w:rPr>
          <w:b/>
        </w:rPr>
        <w:t>Athens</w:t>
      </w:r>
      <w:r w:rsidRPr="00C619F6">
        <w:rPr>
          <w:b/>
        </w:rPr>
        <w:t xml:space="preserve">, </w:t>
      </w:r>
      <w:r>
        <w:rPr>
          <w:b/>
        </w:rPr>
        <w:t>Greece</w:t>
      </w:r>
    </w:p>
    <w:p w14:paraId="0797CC73" w14:textId="57A6CBEF" w:rsidR="007F285E" w:rsidRDefault="007F285E" w:rsidP="007F285E">
      <w:r w:rsidRPr="00C619F6">
        <w:t>The following agreements and conclusions were made in RAN4 #</w:t>
      </w:r>
      <w:r>
        <w:t>110</w:t>
      </w:r>
      <w:r w:rsidRPr="00C619F6">
        <w:t>:</w:t>
      </w:r>
    </w:p>
    <w:p w14:paraId="1F4C1749" w14:textId="77777777" w:rsidR="007F285E" w:rsidRPr="0036599A" w:rsidRDefault="007F285E" w:rsidP="007F285E">
      <w:pPr>
        <w:pStyle w:val="aff7"/>
        <w:numPr>
          <w:ilvl w:val="0"/>
          <w:numId w:val="19"/>
        </w:numPr>
        <w:spacing w:after="180"/>
        <w:ind w:leftChars="0"/>
        <w:rPr>
          <w:rFonts w:ascii="Times New Roman" w:hAnsi="Times New Roman"/>
          <w:b/>
          <w:sz w:val="20"/>
          <w:szCs w:val="20"/>
          <w:u w:val="single"/>
        </w:rPr>
      </w:pPr>
      <w:r w:rsidRPr="0036599A">
        <w:rPr>
          <w:rFonts w:ascii="Times New Roman" w:hAnsi="Times New Roman"/>
          <w:b/>
          <w:sz w:val="20"/>
          <w:szCs w:val="20"/>
          <w:u w:val="single"/>
        </w:rPr>
        <w:t>RRM related</w:t>
      </w:r>
    </w:p>
    <w:p w14:paraId="34EA65B1" w14:textId="108BB7DD" w:rsidR="007F285E" w:rsidRDefault="007F285E" w:rsidP="007F285E">
      <w:pPr>
        <w:rPr>
          <w:rFonts w:eastAsia="Malgun Gothic"/>
          <w:b/>
          <w:lang w:eastAsia="ko-KR"/>
        </w:rPr>
      </w:pPr>
      <w:r w:rsidRPr="007F285E">
        <w:rPr>
          <w:b/>
        </w:rPr>
        <w:t xml:space="preserve">WF on RRM requirements for NR_MIMO_evo_DL_UL </w:t>
      </w:r>
      <w:r w:rsidRPr="007F285E">
        <w:rPr>
          <w:rFonts w:eastAsia="Malgun Gothic"/>
          <w:b/>
          <w:lang w:eastAsia="ko-KR"/>
        </w:rPr>
        <w:t>was approved in R4-</w:t>
      </w:r>
      <w:r>
        <w:rPr>
          <w:rFonts w:eastAsia="Malgun Gothic"/>
          <w:b/>
          <w:lang w:eastAsia="ko-KR"/>
        </w:rPr>
        <w:t>2403372</w:t>
      </w:r>
      <w:r w:rsidRPr="007F285E">
        <w:rPr>
          <w:rFonts w:eastAsia="Malgun Gothic"/>
          <w:b/>
          <w:lang w:eastAsia="ko-KR"/>
        </w:rPr>
        <w:t>.</w:t>
      </w:r>
    </w:p>
    <w:p w14:paraId="6EFF71F9" w14:textId="77777777" w:rsidR="005567A8" w:rsidRDefault="005567A8" w:rsidP="007F285E">
      <w:pPr>
        <w:rPr>
          <w:b/>
          <w:u w:val="single"/>
          <w:lang w:eastAsia="ko-KR"/>
        </w:rPr>
      </w:pPr>
    </w:p>
    <w:p w14:paraId="74384B4B" w14:textId="559FD01B" w:rsidR="007F285E" w:rsidRPr="00225B07" w:rsidRDefault="007F285E" w:rsidP="007F285E">
      <w:pPr>
        <w:rPr>
          <w:b/>
          <w:u w:val="single"/>
          <w:lang w:eastAsia="ko-KR"/>
        </w:rPr>
      </w:pPr>
      <w:r w:rsidRPr="00225B07">
        <w:rPr>
          <w:b/>
          <w:u w:val="single"/>
          <w:lang w:eastAsia="ko-KR"/>
        </w:rPr>
        <w:t>Issue 3-1-1: Whether to define TDCP accuracy requirement/test case for TDCP?</w:t>
      </w:r>
    </w:p>
    <w:p w14:paraId="2EAD7B07" w14:textId="77777777" w:rsidR="007F285E" w:rsidRPr="00225B07" w:rsidRDefault="007F285E" w:rsidP="007F285E">
      <w:pPr>
        <w:rPr>
          <w:lang w:eastAsia="zh-CN"/>
        </w:rPr>
      </w:pPr>
      <w:r w:rsidRPr="00225B07">
        <w:rPr>
          <w:b/>
          <w:lang w:eastAsia="zh-CN"/>
        </w:rPr>
        <w:t>&lt; Agreement&gt;</w:t>
      </w:r>
      <w:r w:rsidRPr="00225B07">
        <w:rPr>
          <w:lang w:eastAsia="zh-CN"/>
        </w:rPr>
        <w:t xml:space="preserve">: </w:t>
      </w:r>
    </w:p>
    <w:p w14:paraId="50557BE8" w14:textId="77777777" w:rsidR="007F285E" w:rsidRPr="00225B07" w:rsidRDefault="007F285E" w:rsidP="00670A3B">
      <w:pPr>
        <w:pStyle w:val="aff7"/>
        <w:widowControl/>
        <w:numPr>
          <w:ilvl w:val="0"/>
          <w:numId w:val="23"/>
        </w:numPr>
        <w:overflowPunct w:val="0"/>
        <w:autoSpaceDE w:val="0"/>
        <w:autoSpaceDN w:val="0"/>
        <w:adjustRightInd w:val="0"/>
        <w:spacing w:after="180"/>
        <w:ind w:leftChars="0"/>
        <w:textAlignment w:val="baseline"/>
        <w:rPr>
          <w:rFonts w:ascii="Times New Roman" w:hAnsi="Times New Roman"/>
          <w:sz w:val="20"/>
          <w:szCs w:val="20"/>
          <w:lang w:eastAsia="zh-CN"/>
        </w:rPr>
      </w:pPr>
      <w:r w:rsidRPr="00225B07">
        <w:rPr>
          <w:rFonts w:ascii="Times New Roman" w:eastAsiaTheme="minorEastAsia" w:hAnsi="Times New Roman"/>
          <w:sz w:val="20"/>
          <w:szCs w:val="20"/>
          <w:lang w:eastAsia="zh-CN"/>
        </w:rPr>
        <w:t>Define</w:t>
      </w:r>
      <w:r w:rsidRPr="00225B07">
        <w:rPr>
          <w:rFonts w:ascii="Times New Roman" w:hAnsi="Times New Roman"/>
          <w:sz w:val="20"/>
          <w:szCs w:val="20"/>
          <w:lang w:eastAsia="zh-CN"/>
        </w:rPr>
        <w:t xml:space="preserve"> test cases for TDCP under certain conditions, and the conditions can be discussed in Issue 3-1-3.</w:t>
      </w:r>
    </w:p>
    <w:p w14:paraId="7A7F4E3E" w14:textId="77777777" w:rsidR="007F285E" w:rsidRPr="00225B07" w:rsidRDefault="007F285E" w:rsidP="007F285E">
      <w:pPr>
        <w:rPr>
          <w:rFonts w:eastAsiaTheme="minorEastAsia"/>
          <w:lang w:eastAsia="zh-CN"/>
        </w:rPr>
      </w:pPr>
    </w:p>
    <w:p w14:paraId="00E98DFF" w14:textId="77777777" w:rsidR="007F285E" w:rsidRPr="00225B07" w:rsidRDefault="007F285E" w:rsidP="007F285E">
      <w:pPr>
        <w:rPr>
          <w:b/>
          <w:u w:val="single"/>
          <w:lang w:eastAsia="ko-KR"/>
        </w:rPr>
      </w:pPr>
      <w:r w:rsidRPr="00225B07">
        <w:rPr>
          <w:b/>
          <w:u w:val="single"/>
          <w:lang w:eastAsia="ko-KR"/>
        </w:rPr>
        <w:t>Issue 3-1-2: Whether to define additional criteria for TDCP?</w:t>
      </w:r>
    </w:p>
    <w:p w14:paraId="1AF931A7" w14:textId="77777777" w:rsidR="007F285E" w:rsidRPr="00225B07" w:rsidRDefault="007F285E" w:rsidP="007F285E">
      <w:pPr>
        <w:rPr>
          <w:lang w:eastAsia="zh-CN"/>
        </w:rPr>
      </w:pPr>
      <w:r w:rsidRPr="00225B07">
        <w:rPr>
          <w:b/>
          <w:lang w:eastAsia="zh-CN"/>
        </w:rPr>
        <w:t>&lt; Agreement&gt;</w:t>
      </w:r>
      <w:r w:rsidRPr="00225B07">
        <w:rPr>
          <w:lang w:eastAsia="zh-CN"/>
        </w:rPr>
        <w:t xml:space="preserve">: </w:t>
      </w:r>
    </w:p>
    <w:p w14:paraId="5B1949FD" w14:textId="2F2E224D" w:rsidR="007F285E" w:rsidRPr="00225B07" w:rsidRDefault="007F285E" w:rsidP="00670A3B">
      <w:pPr>
        <w:pStyle w:val="aff7"/>
        <w:widowControl/>
        <w:numPr>
          <w:ilvl w:val="0"/>
          <w:numId w:val="23"/>
        </w:numPr>
        <w:overflowPunct w:val="0"/>
        <w:autoSpaceDE w:val="0"/>
        <w:autoSpaceDN w:val="0"/>
        <w:adjustRightInd w:val="0"/>
        <w:spacing w:after="180"/>
        <w:ind w:leftChars="0"/>
        <w:textAlignment w:val="baseline"/>
        <w:rPr>
          <w:rFonts w:ascii="Times New Roman" w:hAnsi="Times New Roman"/>
          <w:sz w:val="20"/>
          <w:szCs w:val="20"/>
          <w:lang w:eastAsia="zh-CN"/>
        </w:rPr>
      </w:pPr>
      <w:r w:rsidRPr="00225B07">
        <w:rPr>
          <w:rFonts w:ascii="Times New Roman" w:hAnsi="Times New Roman"/>
          <w:sz w:val="20"/>
          <w:szCs w:val="20"/>
          <w:lang w:eastAsia="zh-CN"/>
        </w:rPr>
        <w:t>Not to introduce additional L1-SINR or L1-RSRP reporting along with TDCP reporting in Rel-18.</w:t>
      </w:r>
    </w:p>
    <w:p w14:paraId="7FA335A3" w14:textId="77777777" w:rsidR="005567A8" w:rsidRPr="00225B07" w:rsidRDefault="005567A8" w:rsidP="007F285E">
      <w:pPr>
        <w:rPr>
          <w:b/>
          <w:u w:val="single"/>
          <w:lang w:eastAsia="ko-KR"/>
        </w:rPr>
      </w:pPr>
    </w:p>
    <w:p w14:paraId="082F7BB5" w14:textId="58C45950" w:rsidR="007F285E" w:rsidRPr="00225B07" w:rsidRDefault="007F285E" w:rsidP="007F285E">
      <w:pPr>
        <w:rPr>
          <w:b/>
          <w:u w:val="single"/>
          <w:lang w:eastAsia="ko-KR"/>
        </w:rPr>
      </w:pPr>
      <w:r w:rsidRPr="00225B07">
        <w:rPr>
          <w:b/>
          <w:u w:val="single"/>
          <w:lang w:eastAsia="ko-KR"/>
        </w:rPr>
        <w:t>Issue 3-1-3: Design for the test case of TDCP</w:t>
      </w:r>
    </w:p>
    <w:p w14:paraId="20A97B57" w14:textId="77777777" w:rsidR="007F285E" w:rsidRPr="00225B07" w:rsidRDefault="007F285E" w:rsidP="007F285E">
      <w:pPr>
        <w:rPr>
          <w:b/>
          <w:lang w:eastAsia="zh-CN"/>
        </w:rPr>
      </w:pPr>
      <w:r w:rsidRPr="00225B07">
        <w:rPr>
          <w:b/>
          <w:lang w:eastAsia="zh-CN"/>
        </w:rPr>
        <w:t xml:space="preserve">&lt; Agreement&gt;: </w:t>
      </w:r>
    </w:p>
    <w:p w14:paraId="20ED6F01" w14:textId="77777777" w:rsidR="007F285E" w:rsidRPr="00225B07" w:rsidRDefault="007F285E" w:rsidP="007F285E">
      <w:pPr>
        <w:numPr>
          <w:ilvl w:val="1"/>
          <w:numId w:val="20"/>
        </w:numPr>
        <w:overflowPunct/>
        <w:autoSpaceDE/>
        <w:autoSpaceDN/>
        <w:adjustRightInd/>
        <w:spacing w:after="120"/>
        <w:textAlignment w:val="auto"/>
        <w:rPr>
          <w:rFonts w:eastAsiaTheme="minorEastAsia"/>
          <w:lang w:val="en-US" w:eastAsia="zh-CN"/>
        </w:rPr>
      </w:pPr>
      <w:r w:rsidRPr="00225B07">
        <w:rPr>
          <w:rFonts w:eastAsiaTheme="minorEastAsia"/>
          <w:lang w:val="en-US" w:eastAsia="zh-CN"/>
        </w:rPr>
        <w:t xml:space="preserve">Test metric: </w:t>
      </w:r>
    </w:p>
    <w:p w14:paraId="4FC84E42" w14:textId="77777777" w:rsidR="007F285E" w:rsidRPr="00225B07" w:rsidRDefault="007F285E" w:rsidP="007F285E">
      <w:pPr>
        <w:numPr>
          <w:ilvl w:val="2"/>
          <w:numId w:val="20"/>
        </w:numPr>
        <w:overflowPunct/>
        <w:autoSpaceDE/>
        <w:autoSpaceDN/>
        <w:adjustRightInd/>
        <w:spacing w:after="120"/>
        <w:textAlignment w:val="auto"/>
        <w:rPr>
          <w:lang w:val="en-US" w:eastAsia="zh-CN"/>
        </w:rPr>
      </w:pPr>
      <w:r w:rsidRPr="00225B07">
        <w:rPr>
          <w:lang w:val="en-US" w:eastAsia="zh-CN"/>
        </w:rPr>
        <w:t>Step 1: Determine the configuration (e.g., SNR, doppler spread) for the test.</w:t>
      </w:r>
    </w:p>
    <w:p w14:paraId="526F0C19" w14:textId="77777777" w:rsidR="007F285E" w:rsidRPr="00225B07" w:rsidRDefault="007F285E" w:rsidP="007F285E">
      <w:pPr>
        <w:numPr>
          <w:ilvl w:val="2"/>
          <w:numId w:val="20"/>
        </w:numPr>
        <w:overflowPunct/>
        <w:autoSpaceDE/>
        <w:autoSpaceDN/>
        <w:adjustRightInd/>
        <w:spacing w:after="120"/>
        <w:textAlignment w:val="auto"/>
        <w:rPr>
          <w:lang w:val="en-US" w:eastAsia="zh-CN"/>
        </w:rPr>
      </w:pPr>
      <w:r w:rsidRPr="00225B07">
        <w:rPr>
          <w:lang w:val="en-US" w:eastAsia="zh-CN"/>
        </w:rPr>
        <w:lastRenderedPageBreak/>
        <w:t>Step 2: for the configuration agreed in step 1, determine the TDCP accuracy range (i.e., TDCP accuracy value X1 to X2) from the simulation results from different companies.</w:t>
      </w:r>
    </w:p>
    <w:p w14:paraId="092FF7EC" w14:textId="77777777" w:rsidR="007F285E" w:rsidRPr="00225B07" w:rsidRDefault="007F285E" w:rsidP="007F285E">
      <w:pPr>
        <w:numPr>
          <w:ilvl w:val="2"/>
          <w:numId w:val="20"/>
        </w:numPr>
        <w:overflowPunct/>
        <w:autoSpaceDE/>
        <w:autoSpaceDN/>
        <w:adjustRightInd/>
        <w:spacing w:after="120"/>
        <w:textAlignment w:val="auto"/>
        <w:rPr>
          <w:lang w:val="en-US" w:eastAsia="zh-CN"/>
        </w:rPr>
      </w:pPr>
      <w:r w:rsidRPr="00225B07">
        <w:rPr>
          <w:lang w:val="en-US" w:eastAsia="zh-CN"/>
        </w:rPr>
        <w:t xml:space="preserve">Step 3: Define the test case for the configurations agreed in step 1 and the TDCP value UE should report to pass the test is determined from the range of values determined in step 2 (i.e., X1 to X2). [For the repeated tests UE should pass the test at least </w:t>
      </w:r>
      <w:r w:rsidRPr="00225B07">
        <w:rPr>
          <w:b/>
          <w:lang w:val="en-US" w:eastAsia="zh-CN"/>
        </w:rPr>
        <w:t>[Y2] % of the times</w:t>
      </w:r>
      <w:r w:rsidRPr="00225B07">
        <w:rPr>
          <w:lang w:val="en-US" w:eastAsia="zh-CN"/>
        </w:rPr>
        <w:t>. Y2 can be FFS.]</w:t>
      </w:r>
    </w:p>
    <w:p w14:paraId="1046CE3D" w14:textId="77777777" w:rsidR="007F285E" w:rsidRPr="00225B07" w:rsidRDefault="007F285E" w:rsidP="007F285E">
      <w:pPr>
        <w:numPr>
          <w:ilvl w:val="3"/>
          <w:numId w:val="20"/>
        </w:numPr>
        <w:overflowPunct/>
        <w:autoSpaceDE/>
        <w:autoSpaceDN/>
        <w:adjustRightInd/>
        <w:spacing w:after="120"/>
        <w:textAlignment w:val="auto"/>
        <w:rPr>
          <w:lang w:val="en-US" w:eastAsia="zh-CN"/>
        </w:rPr>
      </w:pPr>
      <w:r w:rsidRPr="00225B07">
        <w:rPr>
          <w:lang w:val="en-US" w:eastAsia="zh-CN"/>
        </w:rPr>
        <w:t>The text in [] is the baseline, and other proposal is not precluded.</w:t>
      </w:r>
    </w:p>
    <w:p w14:paraId="0762A1CD" w14:textId="77777777" w:rsidR="007F285E" w:rsidRPr="00225B07" w:rsidRDefault="007F285E" w:rsidP="007F285E">
      <w:pPr>
        <w:numPr>
          <w:ilvl w:val="1"/>
          <w:numId w:val="20"/>
        </w:numPr>
        <w:overflowPunct/>
        <w:autoSpaceDE/>
        <w:autoSpaceDN/>
        <w:adjustRightInd/>
        <w:spacing w:after="120"/>
        <w:textAlignment w:val="auto"/>
        <w:rPr>
          <w:rFonts w:eastAsiaTheme="minorEastAsia"/>
          <w:lang w:val="en-US" w:eastAsia="zh-CN"/>
        </w:rPr>
      </w:pPr>
      <w:r w:rsidRPr="00225B07">
        <w:rPr>
          <w:rFonts w:eastAsiaTheme="minorEastAsia"/>
          <w:lang w:val="en-US" w:eastAsia="zh-CN"/>
        </w:rPr>
        <w:t>Test Parameters:</w:t>
      </w:r>
    </w:p>
    <w:p w14:paraId="6DE5EC51" w14:textId="77777777" w:rsidR="007F285E" w:rsidRPr="00225B07" w:rsidRDefault="007F285E" w:rsidP="007F285E">
      <w:pPr>
        <w:numPr>
          <w:ilvl w:val="2"/>
          <w:numId w:val="20"/>
        </w:numPr>
        <w:overflowPunct/>
        <w:autoSpaceDE/>
        <w:autoSpaceDN/>
        <w:adjustRightInd/>
        <w:spacing w:after="120"/>
        <w:textAlignment w:val="auto"/>
        <w:rPr>
          <w:lang w:val="en-US" w:eastAsia="zh-CN"/>
        </w:rPr>
      </w:pPr>
      <w:r w:rsidRPr="00225B07">
        <w:rPr>
          <w:rFonts w:eastAsiaTheme="minorEastAsia"/>
          <w:lang w:val="en-US" w:eastAsia="zh-CN"/>
        </w:rPr>
        <w:t>Channel model: fading channel</w:t>
      </w:r>
    </w:p>
    <w:p w14:paraId="28A7DE22" w14:textId="77777777" w:rsidR="007F285E" w:rsidRPr="00225B07" w:rsidRDefault="007F285E" w:rsidP="007F285E">
      <w:pPr>
        <w:numPr>
          <w:ilvl w:val="3"/>
          <w:numId w:val="20"/>
        </w:numPr>
        <w:overflowPunct/>
        <w:autoSpaceDE/>
        <w:autoSpaceDN/>
        <w:adjustRightInd/>
        <w:spacing w:after="120"/>
        <w:textAlignment w:val="auto"/>
        <w:rPr>
          <w:lang w:val="en-US" w:eastAsia="zh-CN"/>
        </w:rPr>
      </w:pPr>
      <w:r w:rsidRPr="00225B07">
        <w:rPr>
          <w:lang w:val="en-US" w:eastAsia="zh-CN"/>
        </w:rPr>
        <w:t>As baseline, TDL-A30</w:t>
      </w:r>
    </w:p>
    <w:p w14:paraId="4B0177D2" w14:textId="77777777" w:rsidR="007F285E" w:rsidRPr="00225B07" w:rsidRDefault="007F285E" w:rsidP="007F285E">
      <w:pPr>
        <w:numPr>
          <w:ilvl w:val="2"/>
          <w:numId w:val="20"/>
        </w:numPr>
        <w:overflowPunct/>
        <w:autoSpaceDE/>
        <w:autoSpaceDN/>
        <w:adjustRightInd/>
        <w:spacing w:after="120"/>
        <w:textAlignment w:val="auto"/>
        <w:rPr>
          <w:lang w:val="en-US" w:eastAsia="zh-CN"/>
        </w:rPr>
      </w:pPr>
      <w:r w:rsidRPr="00225B07">
        <w:rPr>
          <w:rFonts w:eastAsiaTheme="minorEastAsia"/>
          <w:lang w:val="en-US" w:eastAsia="zh-CN"/>
        </w:rPr>
        <w:t>Pick one value from SNR = 10dB, 15dB, 20dB</w:t>
      </w:r>
    </w:p>
    <w:p w14:paraId="17E6B160" w14:textId="3E375955" w:rsidR="007F285E" w:rsidRPr="00225B07" w:rsidRDefault="007F285E" w:rsidP="007F285E">
      <w:pPr>
        <w:numPr>
          <w:ilvl w:val="2"/>
          <w:numId w:val="20"/>
        </w:numPr>
        <w:overflowPunct/>
        <w:autoSpaceDE/>
        <w:autoSpaceDN/>
        <w:adjustRightInd/>
        <w:spacing w:after="120"/>
        <w:textAlignment w:val="auto"/>
        <w:rPr>
          <w:rFonts w:eastAsia="Yu Mincho"/>
          <w:lang w:eastAsia="ja-JP"/>
        </w:rPr>
      </w:pPr>
      <w:r w:rsidRPr="00225B07">
        <w:rPr>
          <w:rFonts w:eastAsiaTheme="minorEastAsia"/>
          <w:lang w:val="en-US" w:eastAsia="zh-CN"/>
        </w:rPr>
        <w:t>The distance between two TRSs: 1 slot as baseline, further discuss on 10 slots</w:t>
      </w:r>
    </w:p>
    <w:p w14:paraId="6C6AE340" w14:textId="3CB29F71" w:rsidR="007F285E" w:rsidRPr="00225B07" w:rsidRDefault="007F285E" w:rsidP="007F285E">
      <w:pPr>
        <w:overflowPunct/>
        <w:autoSpaceDE/>
        <w:autoSpaceDN/>
        <w:adjustRightInd/>
        <w:spacing w:after="120"/>
        <w:textAlignment w:val="auto"/>
        <w:rPr>
          <w:rFonts w:eastAsiaTheme="minorEastAsia"/>
          <w:lang w:val="en-US" w:eastAsia="zh-CN"/>
        </w:rPr>
      </w:pPr>
    </w:p>
    <w:p w14:paraId="09413C48" w14:textId="77777777" w:rsidR="007F285E" w:rsidRPr="00225B07" w:rsidRDefault="007F285E" w:rsidP="007F285E">
      <w:pPr>
        <w:overflowPunct/>
        <w:autoSpaceDE/>
        <w:autoSpaceDN/>
        <w:adjustRightInd/>
        <w:spacing w:after="120"/>
        <w:textAlignment w:val="auto"/>
        <w:rPr>
          <w:b/>
          <w:u w:val="single"/>
          <w:lang w:eastAsia="zh-CN"/>
        </w:rPr>
      </w:pPr>
      <w:r w:rsidRPr="00225B07">
        <w:rPr>
          <w:b/>
          <w:u w:val="single"/>
          <w:lang w:eastAsia="zh-CN"/>
        </w:rPr>
        <w:t>Issue 3-1-4: TDCP Measurement Report Mapping – amplitude</w:t>
      </w:r>
    </w:p>
    <w:p w14:paraId="26B23B8C" w14:textId="77777777" w:rsidR="007F285E" w:rsidRPr="00225B07" w:rsidRDefault="007F285E" w:rsidP="007F285E">
      <w:pPr>
        <w:rPr>
          <w:rFonts w:eastAsiaTheme="minorEastAsia"/>
          <w:b/>
          <w:lang w:eastAsia="zh-CN"/>
        </w:rPr>
      </w:pPr>
      <w:r w:rsidRPr="00225B07">
        <w:rPr>
          <w:b/>
          <w:lang w:eastAsia="zh-CN"/>
        </w:rPr>
        <w:t xml:space="preserve">&lt; Agreement&gt;: </w:t>
      </w:r>
    </w:p>
    <w:p w14:paraId="2B9B8B71" w14:textId="3B123C0C" w:rsidR="007F285E" w:rsidRPr="00225B07" w:rsidRDefault="007F285E" w:rsidP="00670A3B">
      <w:pPr>
        <w:pStyle w:val="aff7"/>
        <w:widowControl/>
        <w:numPr>
          <w:ilvl w:val="0"/>
          <w:numId w:val="23"/>
        </w:numPr>
        <w:overflowPunct w:val="0"/>
        <w:autoSpaceDE w:val="0"/>
        <w:autoSpaceDN w:val="0"/>
        <w:adjustRightInd w:val="0"/>
        <w:spacing w:after="180"/>
        <w:ind w:leftChars="0"/>
        <w:textAlignment w:val="baseline"/>
        <w:rPr>
          <w:rFonts w:ascii="Times New Roman" w:eastAsiaTheme="minorEastAsia" w:hAnsi="Times New Roman"/>
          <w:sz w:val="20"/>
          <w:szCs w:val="20"/>
          <w:lang w:eastAsia="zh-CN"/>
        </w:rPr>
      </w:pPr>
      <w:r w:rsidRPr="00225B07">
        <w:rPr>
          <w:rFonts w:ascii="Times New Roman" w:eastAsiaTheme="minorEastAsia" w:hAnsi="Times New Roman"/>
          <w:sz w:val="20"/>
          <w:szCs w:val="20"/>
          <w:lang w:eastAsia="zh-CN"/>
        </w:rPr>
        <w:t>Define TDCP mapping table of amplitude in section 10 of RRM spec.</w:t>
      </w:r>
    </w:p>
    <w:p w14:paraId="333E7012" w14:textId="77777777" w:rsidR="007F285E" w:rsidRPr="00225B07" w:rsidRDefault="007F285E" w:rsidP="007F285E">
      <w:pPr>
        <w:rPr>
          <w:b/>
          <w:u w:val="single"/>
          <w:lang w:eastAsia="zh-CN"/>
        </w:rPr>
      </w:pPr>
    </w:p>
    <w:p w14:paraId="2215802A" w14:textId="090C2D9C" w:rsidR="007F285E" w:rsidRPr="00225B07" w:rsidRDefault="007F285E" w:rsidP="007F285E">
      <w:pPr>
        <w:rPr>
          <w:b/>
          <w:u w:val="single"/>
          <w:lang w:eastAsia="zh-CN"/>
        </w:rPr>
      </w:pPr>
      <w:r w:rsidRPr="00225B07">
        <w:rPr>
          <w:b/>
          <w:u w:val="single"/>
          <w:lang w:eastAsia="zh-CN"/>
        </w:rPr>
        <w:t>Issue 3-1-5: TDCP Measurement Report Mapping - phase</w:t>
      </w:r>
    </w:p>
    <w:p w14:paraId="2DE285EE" w14:textId="77777777" w:rsidR="007F285E" w:rsidRPr="00225B07" w:rsidRDefault="007F285E" w:rsidP="007F285E">
      <w:pPr>
        <w:rPr>
          <w:rFonts w:eastAsiaTheme="minorEastAsia"/>
          <w:b/>
          <w:lang w:eastAsia="zh-CN"/>
        </w:rPr>
      </w:pPr>
      <w:r w:rsidRPr="00225B07">
        <w:rPr>
          <w:b/>
          <w:lang w:eastAsia="zh-CN"/>
        </w:rPr>
        <w:t xml:space="preserve">&lt; Agreement&gt;: </w:t>
      </w:r>
    </w:p>
    <w:p w14:paraId="45966550" w14:textId="4A5D0A6B" w:rsidR="007F285E" w:rsidRPr="00225B07" w:rsidRDefault="007F285E" w:rsidP="00670A3B">
      <w:pPr>
        <w:pStyle w:val="aff7"/>
        <w:widowControl/>
        <w:numPr>
          <w:ilvl w:val="0"/>
          <w:numId w:val="23"/>
        </w:numPr>
        <w:overflowPunct w:val="0"/>
        <w:autoSpaceDE w:val="0"/>
        <w:autoSpaceDN w:val="0"/>
        <w:adjustRightInd w:val="0"/>
        <w:spacing w:after="180"/>
        <w:ind w:leftChars="0"/>
        <w:textAlignment w:val="baseline"/>
        <w:rPr>
          <w:rFonts w:ascii="Times New Roman" w:eastAsiaTheme="minorEastAsia" w:hAnsi="Times New Roman"/>
          <w:sz w:val="20"/>
          <w:szCs w:val="20"/>
          <w:lang w:eastAsia="zh-CN"/>
        </w:rPr>
      </w:pPr>
      <w:r w:rsidRPr="00225B07">
        <w:rPr>
          <w:rFonts w:ascii="Times New Roman" w:eastAsiaTheme="minorEastAsia" w:hAnsi="Times New Roman"/>
          <w:sz w:val="20"/>
          <w:szCs w:val="20"/>
          <w:lang w:eastAsia="zh-CN"/>
        </w:rPr>
        <w:t>Define TDCP mapping table of phase in section 10 of RRM spec.</w:t>
      </w:r>
    </w:p>
    <w:p w14:paraId="6E658D79" w14:textId="48F15CA8" w:rsidR="007F285E" w:rsidRPr="00225B07" w:rsidRDefault="007F285E" w:rsidP="007F285E">
      <w:pPr>
        <w:overflowPunct/>
        <w:autoSpaceDE/>
        <w:autoSpaceDN/>
        <w:adjustRightInd/>
        <w:spacing w:after="120"/>
        <w:textAlignment w:val="auto"/>
        <w:rPr>
          <w:rFonts w:eastAsiaTheme="minorEastAsia"/>
          <w:lang w:eastAsia="zh-CN"/>
        </w:rPr>
      </w:pPr>
    </w:p>
    <w:p w14:paraId="39BC8AC0" w14:textId="77777777" w:rsidR="007F285E" w:rsidRPr="00225B07" w:rsidRDefault="007F285E" w:rsidP="007F285E">
      <w:pPr>
        <w:spacing w:after="120"/>
        <w:rPr>
          <w:b/>
          <w:u w:val="single"/>
          <w:lang w:eastAsia="zh-CN"/>
        </w:rPr>
      </w:pPr>
      <w:r w:rsidRPr="00225B07">
        <w:rPr>
          <w:b/>
          <w:u w:val="single"/>
          <w:lang w:eastAsia="zh-CN"/>
        </w:rPr>
        <w:t>Issue 3-2-1: Whether to define TCs for two TAs?</w:t>
      </w:r>
    </w:p>
    <w:p w14:paraId="1123B980" w14:textId="77777777" w:rsidR="007F285E" w:rsidRPr="00225B07" w:rsidRDefault="007F285E" w:rsidP="007F285E">
      <w:pPr>
        <w:rPr>
          <w:rFonts w:eastAsiaTheme="minorEastAsia"/>
          <w:b/>
          <w:lang w:eastAsia="zh-CN"/>
        </w:rPr>
      </w:pPr>
      <w:r w:rsidRPr="00225B07">
        <w:rPr>
          <w:b/>
          <w:lang w:eastAsia="zh-CN"/>
        </w:rPr>
        <w:t xml:space="preserve">&lt; Agreement&gt;: </w:t>
      </w:r>
    </w:p>
    <w:p w14:paraId="22901D7F" w14:textId="77777777" w:rsidR="007F285E" w:rsidRPr="00225B07" w:rsidRDefault="007F285E" w:rsidP="00670A3B">
      <w:pPr>
        <w:pStyle w:val="aff7"/>
        <w:widowControl/>
        <w:numPr>
          <w:ilvl w:val="0"/>
          <w:numId w:val="23"/>
        </w:numPr>
        <w:overflowPunct w:val="0"/>
        <w:autoSpaceDE w:val="0"/>
        <w:autoSpaceDN w:val="0"/>
        <w:adjustRightInd w:val="0"/>
        <w:spacing w:after="180"/>
        <w:ind w:leftChars="0"/>
        <w:textAlignment w:val="baseline"/>
        <w:rPr>
          <w:rFonts w:ascii="Times New Roman" w:eastAsiaTheme="minorEastAsia" w:hAnsi="Times New Roman"/>
          <w:sz w:val="20"/>
          <w:szCs w:val="20"/>
          <w:lang w:eastAsia="zh-CN"/>
        </w:rPr>
      </w:pPr>
      <w:r w:rsidRPr="00225B07">
        <w:rPr>
          <w:rFonts w:ascii="Times New Roman" w:eastAsiaTheme="minorEastAsia" w:hAnsi="Times New Roman"/>
          <w:sz w:val="20"/>
          <w:szCs w:val="20"/>
          <w:lang w:eastAsia="zh-CN"/>
        </w:rPr>
        <w:t>Define TC for two TAs</w:t>
      </w:r>
    </w:p>
    <w:p w14:paraId="0DC85B3F" w14:textId="77777777" w:rsidR="007F285E" w:rsidRPr="00225B07" w:rsidRDefault="007F285E" w:rsidP="00670A3B">
      <w:pPr>
        <w:pStyle w:val="aff7"/>
        <w:widowControl/>
        <w:numPr>
          <w:ilvl w:val="0"/>
          <w:numId w:val="23"/>
        </w:numPr>
        <w:overflowPunct w:val="0"/>
        <w:autoSpaceDE w:val="0"/>
        <w:autoSpaceDN w:val="0"/>
        <w:adjustRightInd w:val="0"/>
        <w:spacing w:after="180"/>
        <w:ind w:leftChars="0"/>
        <w:textAlignment w:val="baseline"/>
        <w:rPr>
          <w:rFonts w:ascii="Times New Roman" w:eastAsiaTheme="minorEastAsia" w:hAnsi="Times New Roman"/>
          <w:sz w:val="20"/>
          <w:szCs w:val="20"/>
          <w:lang w:eastAsia="zh-CN"/>
        </w:rPr>
      </w:pPr>
      <w:r w:rsidRPr="00225B07">
        <w:rPr>
          <w:rFonts w:ascii="Times New Roman" w:eastAsiaTheme="minorEastAsia" w:hAnsi="Times New Roman"/>
          <w:sz w:val="20"/>
          <w:szCs w:val="20"/>
          <w:lang w:eastAsia="zh-CN"/>
        </w:rPr>
        <w:t>FFS: both of UE uplink transmit timing and UE timing advance adjustment accuracy or just one of them.</w:t>
      </w:r>
    </w:p>
    <w:p w14:paraId="302CFA3A" w14:textId="77777777" w:rsidR="007F285E" w:rsidRPr="00225B07" w:rsidRDefault="007F285E" w:rsidP="007F285E">
      <w:pPr>
        <w:overflowPunct/>
        <w:autoSpaceDE/>
        <w:autoSpaceDN/>
        <w:adjustRightInd/>
        <w:spacing w:after="120"/>
        <w:textAlignment w:val="auto"/>
        <w:rPr>
          <w:rFonts w:eastAsia="Yu Mincho"/>
          <w:lang w:eastAsia="ja-JP"/>
        </w:rPr>
      </w:pPr>
    </w:p>
    <w:p w14:paraId="48884010" w14:textId="77777777" w:rsidR="007F285E" w:rsidRPr="00225B07" w:rsidRDefault="007F285E" w:rsidP="007F285E">
      <w:pPr>
        <w:spacing w:after="120"/>
        <w:rPr>
          <w:b/>
          <w:u w:val="single"/>
          <w:lang w:eastAsia="zh-CN"/>
        </w:rPr>
      </w:pPr>
      <w:r w:rsidRPr="00225B07">
        <w:rPr>
          <w:b/>
          <w:u w:val="single"/>
          <w:lang w:eastAsia="zh-CN"/>
        </w:rPr>
        <w:t>Issue 3-2-3: Whether to define TCs for s-DCI mTRP cases?</w:t>
      </w:r>
    </w:p>
    <w:p w14:paraId="2E0E7A1C" w14:textId="77777777" w:rsidR="007F285E" w:rsidRPr="00225B07" w:rsidRDefault="007F285E" w:rsidP="007F285E">
      <w:pPr>
        <w:overflowPunct/>
        <w:autoSpaceDE/>
        <w:autoSpaceDN/>
        <w:adjustRightInd/>
        <w:spacing w:after="120"/>
        <w:textAlignment w:val="auto"/>
        <w:rPr>
          <w:b/>
          <w:lang w:eastAsia="zh-CN"/>
        </w:rPr>
      </w:pPr>
      <w:r w:rsidRPr="00225B07">
        <w:rPr>
          <w:b/>
          <w:lang w:eastAsia="zh-CN"/>
        </w:rPr>
        <w:t>&lt; Agreement&gt;:</w:t>
      </w:r>
    </w:p>
    <w:p w14:paraId="7C6F44E8" w14:textId="77777777" w:rsidR="007F285E" w:rsidRPr="00225B07" w:rsidRDefault="007F285E" w:rsidP="00670A3B">
      <w:pPr>
        <w:pStyle w:val="aff7"/>
        <w:widowControl/>
        <w:numPr>
          <w:ilvl w:val="0"/>
          <w:numId w:val="23"/>
        </w:numPr>
        <w:overflowPunct w:val="0"/>
        <w:autoSpaceDE w:val="0"/>
        <w:autoSpaceDN w:val="0"/>
        <w:adjustRightInd w:val="0"/>
        <w:spacing w:after="180"/>
        <w:ind w:leftChars="0"/>
        <w:textAlignment w:val="baseline"/>
        <w:rPr>
          <w:rFonts w:ascii="Times New Roman" w:eastAsiaTheme="minorEastAsia" w:hAnsi="Times New Roman"/>
          <w:sz w:val="20"/>
          <w:szCs w:val="20"/>
          <w:lang w:eastAsia="zh-CN"/>
        </w:rPr>
      </w:pPr>
      <w:r w:rsidRPr="00225B07">
        <w:rPr>
          <w:rFonts w:ascii="Times New Roman" w:eastAsiaTheme="minorEastAsia" w:hAnsi="Times New Roman"/>
          <w:bCs/>
          <w:sz w:val="20"/>
          <w:szCs w:val="20"/>
          <w:lang w:eastAsia="zh-CN"/>
        </w:rPr>
        <w:t xml:space="preserve">Define </w:t>
      </w:r>
      <w:r w:rsidRPr="00225B07">
        <w:rPr>
          <w:rFonts w:ascii="Times New Roman" w:eastAsiaTheme="minorEastAsia" w:hAnsi="Times New Roman"/>
          <w:sz w:val="20"/>
          <w:szCs w:val="20"/>
          <w:lang w:eastAsia="zh-CN"/>
        </w:rPr>
        <w:t xml:space="preserve">TCs for s-DCI mTRP cases: </w:t>
      </w:r>
    </w:p>
    <w:p w14:paraId="53B37616" w14:textId="77777777" w:rsidR="007F285E" w:rsidRPr="00225B07" w:rsidRDefault="007F285E" w:rsidP="00CD2421">
      <w:pPr>
        <w:numPr>
          <w:ilvl w:val="2"/>
          <w:numId w:val="20"/>
        </w:numPr>
        <w:overflowPunct/>
        <w:autoSpaceDE/>
        <w:autoSpaceDN/>
        <w:adjustRightInd/>
        <w:spacing w:after="120"/>
        <w:textAlignment w:val="auto"/>
        <w:rPr>
          <w:rFonts w:eastAsiaTheme="minorEastAsia"/>
          <w:lang w:eastAsia="zh-CN"/>
        </w:rPr>
      </w:pPr>
      <w:r w:rsidRPr="00225B07">
        <w:rPr>
          <w:rFonts w:eastAsiaTheme="minorEastAsia"/>
          <w:lang w:eastAsia="zh-CN"/>
        </w:rPr>
        <w:t xml:space="preserve">Including separate DL TCI state switch and UL TCI state switch. </w:t>
      </w:r>
    </w:p>
    <w:p w14:paraId="26C602EF" w14:textId="77777777" w:rsidR="007F285E" w:rsidRPr="00225B07" w:rsidRDefault="007F285E" w:rsidP="00CD2421">
      <w:pPr>
        <w:numPr>
          <w:ilvl w:val="2"/>
          <w:numId w:val="20"/>
        </w:numPr>
        <w:overflowPunct/>
        <w:autoSpaceDE/>
        <w:autoSpaceDN/>
        <w:adjustRightInd/>
        <w:spacing w:after="120"/>
        <w:textAlignment w:val="auto"/>
        <w:rPr>
          <w:bCs/>
        </w:rPr>
      </w:pPr>
      <w:r w:rsidRPr="00CD2421">
        <w:rPr>
          <w:lang w:val="en-US" w:eastAsia="zh-CN"/>
        </w:rPr>
        <w:t>All</w:t>
      </w:r>
      <w:r w:rsidRPr="00225B07">
        <w:rPr>
          <w:rFonts w:eastAsiaTheme="minorEastAsia"/>
          <w:lang w:eastAsia="zh-CN"/>
        </w:rPr>
        <w:t xml:space="preserve"> are known TCI state</w:t>
      </w:r>
    </w:p>
    <w:p w14:paraId="156B559B" w14:textId="77777777" w:rsidR="007F285E" w:rsidRPr="00225B07" w:rsidRDefault="007F285E" w:rsidP="00CD2421">
      <w:pPr>
        <w:numPr>
          <w:ilvl w:val="2"/>
          <w:numId w:val="20"/>
        </w:numPr>
        <w:overflowPunct/>
        <w:autoSpaceDE/>
        <w:autoSpaceDN/>
        <w:adjustRightInd/>
        <w:spacing w:after="120"/>
        <w:textAlignment w:val="auto"/>
        <w:rPr>
          <w:bCs/>
        </w:rPr>
      </w:pPr>
      <w:r w:rsidRPr="00CD2421">
        <w:rPr>
          <w:lang w:val="en-US" w:eastAsia="zh-CN"/>
        </w:rPr>
        <w:t>Joint</w:t>
      </w:r>
      <w:r w:rsidRPr="00225B07">
        <w:rPr>
          <w:rFonts w:eastAsiaTheme="minorEastAsia"/>
          <w:lang w:eastAsia="zh-CN"/>
        </w:rPr>
        <w:t xml:space="preserve"> TCI state switch. Note: further check of simultaneous reception of the TC. </w:t>
      </w:r>
    </w:p>
    <w:p w14:paraId="51BFD96C" w14:textId="77777777" w:rsidR="007F285E" w:rsidRPr="00225B07" w:rsidRDefault="007F285E" w:rsidP="00CD2421">
      <w:pPr>
        <w:numPr>
          <w:ilvl w:val="2"/>
          <w:numId w:val="20"/>
        </w:numPr>
        <w:overflowPunct/>
        <w:autoSpaceDE/>
        <w:autoSpaceDN/>
        <w:adjustRightInd/>
        <w:spacing w:after="120"/>
        <w:textAlignment w:val="auto"/>
        <w:rPr>
          <w:bCs/>
        </w:rPr>
      </w:pPr>
      <w:r w:rsidRPr="00CD2421">
        <w:rPr>
          <w:lang w:val="en-US" w:eastAsia="zh-CN"/>
        </w:rPr>
        <w:t>Dual</w:t>
      </w:r>
      <w:r w:rsidRPr="00225B07">
        <w:rPr>
          <w:rFonts w:eastAsiaTheme="minorEastAsia"/>
          <w:lang w:eastAsia="zh-CN"/>
        </w:rPr>
        <w:t xml:space="preserve"> TCI state. Note: further check the testability</w:t>
      </w:r>
    </w:p>
    <w:p w14:paraId="6E7C830D" w14:textId="77777777" w:rsidR="007F285E" w:rsidRPr="00225B07" w:rsidRDefault="007F285E" w:rsidP="007F285E">
      <w:pPr>
        <w:overflowPunct/>
        <w:autoSpaceDE/>
        <w:autoSpaceDN/>
        <w:adjustRightInd/>
        <w:spacing w:after="120"/>
        <w:textAlignment w:val="auto"/>
        <w:rPr>
          <w:rFonts w:eastAsiaTheme="minorEastAsia"/>
          <w:lang w:val="en-US" w:eastAsia="zh-CN"/>
        </w:rPr>
      </w:pPr>
    </w:p>
    <w:p w14:paraId="6E2F65CD" w14:textId="0C2B64E1" w:rsidR="0047574D" w:rsidRPr="0036599A" w:rsidRDefault="0047574D" w:rsidP="0047574D">
      <w:pPr>
        <w:pStyle w:val="aff7"/>
        <w:numPr>
          <w:ilvl w:val="0"/>
          <w:numId w:val="19"/>
        </w:numPr>
        <w:spacing w:after="180"/>
        <w:ind w:leftChars="0"/>
        <w:rPr>
          <w:rFonts w:ascii="Times New Roman" w:hAnsi="Times New Roman"/>
          <w:b/>
          <w:sz w:val="20"/>
          <w:szCs w:val="20"/>
          <w:u w:val="single"/>
        </w:rPr>
      </w:pPr>
      <w:r w:rsidRPr="0036599A">
        <w:rPr>
          <w:rFonts w:ascii="Times New Roman" w:hAnsi="Times New Roman"/>
          <w:b/>
          <w:sz w:val="20"/>
          <w:szCs w:val="20"/>
          <w:u w:val="single"/>
        </w:rPr>
        <w:t>Demod and CSI reporting related</w:t>
      </w:r>
    </w:p>
    <w:p w14:paraId="2B6162B5" w14:textId="1B550FA6" w:rsidR="0047574D" w:rsidRDefault="0047574D" w:rsidP="0047574D">
      <w:pPr>
        <w:rPr>
          <w:rFonts w:eastAsia="Malgun Gothic"/>
          <w:b/>
          <w:lang w:eastAsia="ko-KR"/>
        </w:rPr>
      </w:pPr>
      <w:r w:rsidRPr="007F285E">
        <w:rPr>
          <w:b/>
        </w:rPr>
        <w:t xml:space="preserve">WF on </w:t>
      </w:r>
      <w:r>
        <w:rPr>
          <w:b/>
        </w:rPr>
        <w:t>Demod and CSI reporting</w:t>
      </w:r>
      <w:r w:rsidRPr="007F285E">
        <w:rPr>
          <w:b/>
        </w:rPr>
        <w:t xml:space="preserve"> requirements for NR_MIMO_evo_DL_UL </w:t>
      </w:r>
      <w:r w:rsidRPr="007F285E">
        <w:rPr>
          <w:rFonts w:eastAsia="Malgun Gothic"/>
          <w:b/>
          <w:lang w:eastAsia="ko-KR"/>
        </w:rPr>
        <w:t>was approved in R4-</w:t>
      </w:r>
      <w:r>
        <w:rPr>
          <w:rFonts w:eastAsia="Malgun Gothic"/>
          <w:b/>
          <w:lang w:eastAsia="ko-KR"/>
        </w:rPr>
        <w:t>2402868</w:t>
      </w:r>
      <w:r w:rsidRPr="007F285E">
        <w:rPr>
          <w:rFonts w:eastAsia="Malgun Gothic"/>
          <w:b/>
          <w:lang w:eastAsia="ko-KR"/>
        </w:rPr>
        <w:t>.</w:t>
      </w:r>
      <w:r w:rsidR="00AB08E5">
        <w:rPr>
          <w:rFonts w:eastAsia="Malgun Gothic"/>
          <w:b/>
          <w:lang w:eastAsia="ko-KR"/>
        </w:rPr>
        <w:t xml:space="preserve"> Generally, the requirements scope of demod and CSI reporting for </w:t>
      </w:r>
      <w:r w:rsidR="00AB08E5" w:rsidRPr="007F285E">
        <w:rPr>
          <w:b/>
        </w:rPr>
        <w:t>NR_MIMO_evo_DL_UL</w:t>
      </w:r>
      <w:r w:rsidR="00AB08E5">
        <w:rPr>
          <w:rFonts w:eastAsia="Malgun Gothic"/>
          <w:b/>
          <w:lang w:eastAsia="ko-KR"/>
        </w:rPr>
        <w:t xml:space="preserve"> are stablished.</w:t>
      </w:r>
    </w:p>
    <w:p w14:paraId="75CE35C7" w14:textId="77777777" w:rsidR="00AB08E5" w:rsidRPr="00AB08E5" w:rsidRDefault="00AB08E5" w:rsidP="00AB08E5">
      <w:pPr>
        <w:rPr>
          <w:b/>
          <w:u w:val="single"/>
        </w:rPr>
      </w:pPr>
      <w:r w:rsidRPr="00AB08E5">
        <w:rPr>
          <w:b/>
          <w:u w:val="single"/>
        </w:rPr>
        <w:t>Issue 1-1-1: clarify if introduce PMI reporting requirements for ‘typeII-Doppler-r18’ codebook</w:t>
      </w:r>
    </w:p>
    <w:p w14:paraId="02F20B08" w14:textId="77777777" w:rsidR="00AB08E5" w:rsidRPr="00AB08E5" w:rsidRDefault="00AB08E5" w:rsidP="00AB08E5">
      <w:pPr>
        <w:rPr>
          <w:b/>
          <w:lang w:eastAsia="zh-CN"/>
        </w:rPr>
      </w:pPr>
      <w:r w:rsidRPr="00AB08E5">
        <w:rPr>
          <w:b/>
          <w:lang w:eastAsia="zh-CN"/>
        </w:rPr>
        <w:t>Agreement:</w:t>
      </w:r>
    </w:p>
    <w:p w14:paraId="1A9DEF93" w14:textId="77777777" w:rsidR="00AB08E5" w:rsidRPr="00AB08E5" w:rsidRDefault="00AB08E5" w:rsidP="00AB08E5">
      <w:pPr>
        <w:pStyle w:val="aff7"/>
        <w:widowControl/>
        <w:numPr>
          <w:ilvl w:val="0"/>
          <w:numId w:val="23"/>
        </w:numPr>
        <w:overflowPunct w:val="0"/>
        <w:autoSpaceDE w:val="0"/>
        <w:autoSpaceDN w:val="0"/>
        <w:adjustRightInd w:val="0"/>
        <w:spacing w:after="180"/>
        <w:ind w:leftChars="0"/>
        <w:textAlignment w:val="baseline"/>
        <w:rPr>
          <w:rFonts w:ascii="Times New Roman" w:eastAsiaTheme="minorEastAsia" w:hAnsi="Times New Roman"/>
          <w:sz w:val="20"/>
          <w:szCs w:val="20"/>
          <w:lang w:eastAsia="zh-CN"/>
        </w:rPr>
      </w:pPr>
      <w:r w:rsidRPr="00AB08E5">
        <w:rPr>
          <w:rFonts w:ascii="Times New Roman" w:eastAsiaTheme="minorEastAsia" w:hAnsi="Times New Roman"/>
          <w:sz w:val="20"/>
          <w:szCs w:val="20"/>
          <w:lang w:eastAsia="zh-CN"/>
        </w:rPr>
        <w:t>Introduce PMI reporting requirements for ‘typeII-Doppler-r18’ codebook.</w:t>
      </w:r>
    </w:p>
    <w:p w14:paraId="37FCA0B0" w14:textId="77777777" w:rsidR="00AB08E5" w:rsidRPr="00AB08E5" w:rsidRDefault="00AB08E5" w:rsidP="00AB08E5">
      <w:pPr>
        <w:jc w:val="both"/>
        <w:rPr>
          <w:rFonts w:eastAsiaTheme="minorEastAsia"/>
          <w:lang w:val="en-US" w:eastAsia="zh-CN"/>
        </w:rPr>
      </w:pPr>
    </w:p>
    <w:p w14:paraId="71AD58F3" w14:textId="77777777" w:rsidR="00AB08E5" w:rsidRPr="00AB08E5" w:rsidRDefault="00AB08E5" w:rsidP="00AB08E5">
      <w:pPr>
        <w:rPr>
          <w:rFonts w:eastAsiaTheme="minorEastAsia"/>
          <w:b/>
          <w:lang w:eastAsia="zh-CN"/>
        </w:rPr>
      </w:pPr>
      <w:r w:rsidRPr="00AB08E5">
        <w:rPr>
          <w:b/>
          <w:u w:val="single"/>
          <w:lang w:val="en-US" w:eastAsia="zh-CN"/>
        </w:rPr>
        <w:t>Issue 1-1-2: clarify if introduce PMI reporting requirements for ‘typeII-CJT-r18’ codebook</w:t>
      </w:r>
    </w:p>
    <w:p w14:paraId="223A5A64" w14:textId="77777777" w:rsidR="00AB08E5" w:rsidRPr="00AB08E5" w:rsidRDefault="00AB08E5" w:rsidP="00AB08E5">
      <w:pPr>
        <w:rPr>
          <w:rFonts w:eastAsiaTheme="minorEastAsia"/>
          <w:b/>
          <w:lang w:eastAsia="zh-CN"/>
        </w:rPr>
      </w:pPr>
      <w:r w:rsidRPr="00AB08E5">
        <w:rPr>
          <w:rFonts w:eastAsiaTheme="minorEastAsia"/>
          <w:b/>
          <w:lang w:eastAsia="zh-CN"/>
        </w:rPr>
        <w:lastRenderedPageBreak/>
        <w:t>Agreement:</w:t>
      </w:r>
    </w:p>
    <w:p w14:paraId="33AA6866" w14:textId="77777777" w:rsidR="00AB08E5" w:rsidRPr="00AB08E5" w:rsidRDefault="00AB08E5" w:rsidP="00AB08E5">
      <w:pPr>
        <w:pStyle w:val="aff7"/>
        <w:widowControl/>
        <w:numPr>
          <w:ilvl w:val="0"/>
          <w:numId w:val="23"/>
        </w:numPr>
        <w:overflowPunct w:val="0"/>
        <w:autoSpaceDE w:val="0"/>
        <w:autoSpaceDN w:val="0"/>
        <w:adjustRightInd w:val="0"/>
        <w:spacing w:after="180"/>
        <w:ind w:leftChars="0"/>
        <w:textAlignment w:val="baseline"/>
        <w:rPr>
          <w:rFonts w:ascii="Times New Roman" w:eastAsia="宋体" w:hAnsi="Times New Roman"/>
          <w:sz w:val="20"/>
          <w:szCs w:val="20"/>
          <w:lang w:eastAsia="zh-CN"/>
        </w:rPr>
      </w:pPr>
      <w:r w:rsidRPr="00AB08E5">
        <w:rPr>
          <w:rFonts w:ascii="Times New Roman" w:eastAsia="宋体" w:hAnsi="Times New Roman"/>
          <w:sz w:val="20"/>
          <w:szCs w:val="20"/>
          <w:lang w:eastAsia="zh-CN"/>
        </w:rPr>
        <w:t>Introduce PMI reporting requirements for ‘typeII-CJT-r18’ codebook.</w:t>
      </w:r>
    </w:p>
    <w:p w14:paraId="2B73E221" w14:textId="77777777" w:rsidR="00AB08E5" w:rsidRPr="00AB08E5" w:rsidRDefault="00AB08E5" w:rsidP="00AB08E5">
      <w:pPr>
        <w:rPr>
          <w:rFonts w:eastAsiaTheme="minorEastAsia"/>
          <w:b/>
          <w:lang w:eastAsia="zh-CN"/>
        </w:rPr>
      </w:pPr>
    </w:p>
    <w:p w14:paraId="17B6D3FF" w14:textId="77777777" w:rsidR="00AB08E5" w:rsidRPr="00AB08E5" w:rsidRDefault="00AB08E5" w:rsidP="00AB08E5">
      <w:pPr>
        <w:spacing w:after="120"/>
        <w:rPr>
          <w:rFonts w:eastAsia="MS Mincho"/>
          <w:lang w:eastAsia="zh-CN"/>
        </w:rPr>
      </w:pPr>
      <w:r w:rsidRPr="00AB08E5">
        <w:rPr>
          <w:b/>
          <w:u w:val="single"/>
          <w:lang w:val="en-US" w:eastAsia="zh-CN"/>
        </w:rPr>
        <w:t>Issue 1-1-3: clarify criteria of feasibility for ‘typeII-Doppler-r18’ codebook</w:t>
      </w:r>
    </w:p>
    <w:p w14:paraId="5BEFA677" w14:textId="77777777" w:rsidR="00AB08E5" w:rsidRPr="00AB08E5" w:rsidRDefault="00AB08E5" w:rsidP="00AB08E5">
      <w:pPr>
        <w:rPr>
          <w:rFonts w:eastAsiaTheme="minorEastAsia"/>
          <w:b/>
          <w:lang w:eastAsia="zh-CN"/>
        </w:rPr>
      </w:pPr>
      <w:r w:rsidRPr="00AB08E5">
        <w:rPr>
          <w:rFonts w:eastAsiaTheme="minorEastAsia"/>
          <w:b/>
          <w:lang w:eastAsia="zh-CN"/>
        </w:rPr>
        <w:t>Agreement:</w:t>
      </w:r>
    </w:p>
    <w:p w14:paraId="13D2125A" w14:textId="77777777" w:rsidR="00AB08E5" w:rsidRPr="00AB08E5" w:rsidRDefault="00AB08E5" w:rsidP="00AB08E5">
      <w:pPr>
        <w:pStyle w:val="aff7"/>
        <w:widowControl/>
        <w:numPr>
          <w:ilvl w:val="0"/>
          <w:numId w:val="23"/>
        </w:numPr>
        <w:overflowPunct w:val="0"/>
        <w:autoSpaceDE w:val="0"/>
        <w:autoSpaceDN w:val="0"/>
        <w:adjustRightInd w:val="0"/>
        <w:spacing w:after="180"/>
        <w:ind w:leftChars="0"/>
        <w:jc w:val="left"/>
        <w:textAlignment w:val="baseline"/>
        <w:rPr>
          <w:rFonts w:ascii="Times New Roman" w:eastAsiaTheme="minorEastAsia" w:hAnsi="Times New Roman"/>
          <w:sz w:val="20"/>
          <w:szCs w:val="20"/>
          <w:lang w:eastAsia="zh-CN"/>
        </w:rPr>
      </w:pPr>
      <w:r w:rsidRPr="00AB08E5">
        <w:rPr>
          <w:rFonts w:ascii="Times New Roman" w:eastAsiaTheme="minorEastAsia" w:hAnsi="Times New Roman"/>
          <w:sz w:val="20"/>
          <w:szCs w:val="20"/>
          <w:lang w:eastAsia="zh-CN"/>
        </w:rPr>
        <w:t>Use the mechanism agreement which has already agreed in RAN4#109 and CSI-RS setup in section 2.2.1.</w:t>
      </w:r>
    </w:p>
    <w:p w14:paraId="7D16C87B" w14:textId="77777777" w:rsidR="00AB08E5" w:rsidRPr="00AB08E5" w:rsidRDefault="00AB08E5" w:rsidP="00AB08E5">
      <w:pPr>
        <w:rPr>
          <w:rFonts w:eastAsiaTheme="minorEastAsia"/>
          <w:b/>
          <w:lang w:eastAsia="zh-CN"/>
        </w:rPr>
      </w:pPr>
    </w:p>
    <w:p w14:paraId="6E1602F4" w14:textId="77777777" w:rsidR="00AB08E5" w:rsidRPr="00AB08E5" w:rsidRDefault="00AB08E5" w:rsidP="00AB08E5">
      <w:pPr>
        <w:rPr>
          <w:b/>
          <w:u w:val="single"/>
          <w:lang w:val="en-US" w:eastAsia="zh-CN"/>
        </w:rPr>
      </w:pPr>
      <w:r w:rsidRPr="00AB08E5">
        <w:rPr>
          <w:b/>
          <w:u w:val="single"/>
          <w:lang w:val="en-US" w:eastAsia="zh-CN"/>
        </w:rPr>
        <w:t>Issue 1-1-4: clarify test metric for PMI reporting requirements with ‘typeII-Doppler-r18’ codebook</w:t>
      </w:r>
    </w:p>
    <w:p w14:paraId="5D7C369C" w14:textId="77777777" w:rsidR="00AB08E5" w:rsidRPr="00AB08E5" w:rsidRDefault="00AB08E5" w:rsidP="00AB08E5">
      <w:pPr>
        <w:rPr>
          <w:rFonts w:eastAsiaTheme="minorEastAsia"/>
          <w:b/>
          <w:lang w:eastAsia="zh-CN"/>
        </w:rPr>
      </w:pPr>
      <w:r w:rsidRPr="00AB08E5">
        <w:rPr>
          <w:rFonts w:eastAsiaTheme="minorEastAsia"/>
          <w:b/>
          <w:lang w:eastAsia="zh-CN"/>
        </w:rPr>
        <w:t>Agreement:</w:t>
      </w:r>
    </w:p>
    <w:p w14:paraId="0147F523" w14:textId="77777777" w:rsidR="00AB08E5" w:rsidRPr="00AB08E5" w:rsidRDefault="00AB08E5" w:rsidP="00AB08E5">
      <w:pPr>
        <w:pStyle w:val="aff7"/>
        <w:widowControl/>
        <w:numPr>
          <w:ilvl w:val="0"/>
          <w:numId w:val="23"/>
        </w:numPr>
        <w:overflowPunct w:val="0"/>
        <w:autoSpaceDE w:val="0"/>
        <w:autoSpaceDN w:val="0"/>
        <w:adjustRightInd w:val="0"/>
        <w:spacing w:after="180"/>
        <w:ind w:leftChars="0"/>
        <w:jc w:val="left"/>
        <w:textAlignment w:val="baseline"/>
        <w:rPr>
          <w:rFonts w:ascii="Times New Roman" w:hAnsi="Times New Roman"/>
          <w:color w:val="0070C0"/>
          <w:sz w:val="20"/>
          <w:szCs w:val="20"/>
          <w:lang w:eastAsia="zh-CN"/>
        </w:rPr>
      </w:pPr>
      <w:r w:rsidRPr="00AB08E5">
        <w:rPr>
          <w:rFonts w:ascii="Times New Roman" w:eastAsia="宋体" w:hAnsi="Times New Roman"/>
          <w:sz w:val="20"/>
          <w:szCs w:val="20"/>
          <w:lang w:eastAsia="zh-CN"/>
        </w:rPr>
        <w:t xml:space="preserve">Test </w:t>
      </w:r>
      <w:r w:rsidRPr="00AB08E5">
        <w:rPr>
          <w:rFonts w:ascii="Times New Roman" w:hAnsi="Times New Roman"/>
          <w:sz w:val="20"/>
          <w:szCs w:val="20"/>
          <w:lang w:eastAsia="zh-CN"/>
        </w:rPr>
        <w:t>metric</w:t>
      </w:r>
      <w:r w:rsidRPr="00AB08E5">
        <w:rPr>
          <w:rFonts w:ascii="Times New Roman" w:eastAsia="宋体" w:hAnsi="Times New Roman"/>
          <w:sz w:val="20"/>
          <w:szCs w:val="20"/>
          <w:lang w:eastAsia="zh-CN"/>
        </w:rPr>
        <w:t xml:space="preserve"> defined as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γ</m:t>
            </m:r>
          </m:e>
          <m:sub>
            <m:r>
              <m:rPr>
                <m:sty m:val="p"/>
              </m:rPr>
              <w:rPr>
                <w:rFonts w:ascii="Cambria Math" w:hAnsi="Cambria Math"/>
                <w:sz w:val="20"/>
                <w:szCs w:val="20"/>
                <w:lang w:eastAsia="zh-CN"/>
              </w:rPr>
              <m:t>1</m:t>
            </m:r>
          </m:sub>
        </m:sSub>
        <m:r>
          <m:rPr>
            <m:sty m:val="p"/>
          </m:rPr>
          <w:rPr>
            <w:rFonts w:ascii="Cambria Math" w:hAnsi="Cambria Math"/>
            <w:sz w:val="20"/>
            <w:szCs w:val="20"/>
            <w:lang w:eastAsia="zh-CN"/>
          </w:rPr>
          <m:t>=</m:t>
        </m:r>
        <m:f>
          <m:fPr>
            <m:ctrlPr>
              <w:rPr>
                <w:rFonts w:ascii="Cambria Math" w:hAnsi="Cambria Math"/>
                <w:bCs/>
                <w:sz w:val="20"/>
                <w:szCs w:val="20"/>
                <w:lang w:eastAsia="zh-CN"/>
              </w:rPr>
            </m:ctrlPr>
          </m:fPr>
          <m:num>
            <m:sSub>
              <m:sSubPr>
                <m:ctrlPr>
                  <w:rPr>
                    <w:rFonts w:ascii="Cambria Math" w:hAnsi="Cambria Math"/>
                    <w:bCs/>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typeII-doppler</m:t>
                </m:r>
              </m:sub>
            </m:sSub>
          </m:num>
          <m:den>
            <m:sSub>
              <m:sSubPr>
                <m:ctrlPr>
                  <w:rPr>
                    <w:rFonts w:ascii="Cambria Math" w:hAnsi="Cambria Math"/>
                    <w:bCs/>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rnd</m:t>
                </m:r>
              </m:sub>
            </m:sSub>
          </m:den>
        </m:f>
      </m:oMath>
      <w:r w:rsidRPr="00AB08E5">
        <w:rPr>
          <w:rFonts w:ascii="Times New Roman" w:eastAsia="宋体" w:hAnsi="Times New Roman"/>
          <w:bCs/>
          <w:sz w:val="20"/>
          <w:szCs w:val="20"/>
          <w:lang w:eastAsia="zh-CN"/>
        </w:rPr>
        <w:t xml:space="preserve">, </w:t>
      </w:r>
      <w:r w:rsidRPr="00AB08E5">
        <w:rPr>
          <w:rFonts w:ascii="Times New Roman" w:hAnsi="Times New Roman"/>
          <w:bCs/>
          <w:sz w:val="20"/>
          <w:szCs w:val="20"/>
          <w:lang w:eastAsia="zh-CN"/>
        </w:rPr>
        <w:t xml:space="preserve">where </w:t>
      </w:r>
      <m:oMath>
        <m:sSub>
          <m:sSubPr>
            <m:ctrlPr>
              <w:rPr>
                <w:rFonts w:ascii="Cambria Math" w:hAnsi="Cambria Math"/>
                <w:bCs/>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typeII-doppler</m:t>
            </m:r>
          </m:sub>
        </m:sSub>
      </m:oMath>
      <w:r w:rsidRPr="00AB08E5">
        <w:rPr>
          <w:rFonts w:ascii="Times New Roman" w:hAnsi="Times New Roman"/>
          <w:bCs/>
          <w:sz w:val="20"/>
          <w:szCs w:val="20"/>
          <w:lang w:eastAsia="zh-CN"/>
        </w:rPr>
        <w:t xml:space="preserve"> is X % of the maximum throughput obtained at </w:t>
      </w:r>
      <m:oMath>
        <m:r>
          <m:rPr>
            <m:sty m:val="p"/>
          </m:rPr>
          <w:rPr>
            <w:rFonts w:ascii="Cambria Math" w:hAnsi="Cambria Math"/>
            <w:sz w:val="20"/>
            <w:szCs w:val="20"/>
            <w:lang w:eastAsia="zh-CN"/>
          </w:rPr>
          <m:t>SN</m:t>
        </m:r>
        <m:sSub>
          <m:sSubPr>
            <m:ctrlPr>
              <w:rPr>
                <w:rFonts w:ascii="Cambria Math" w:hAnsi="Cambria Math"/>
                <w:bCs/>
                <w:sz w:val="20"/>
                <w:szCs w:val="20"/>
                <w:lang w:eastAsia="zh-CN"/>
              </w:rPr>
            </m:ctrlPr>
          </m:sSubPr>
          <m:e>
            <m:r>
              <m:rPr>
                <m:sty m:val="p"/>
              </m:rPr>
              <w:rPr>
                <w:rFonts w:ascii="Cambria Math" w:hAnsi="Cambria Math"/>
                <w:sz w:val="20"/>
                <w:szCs w:val="20"/>
                <w:lang w:eastAsia="zh-CN"/>
              </w:rPr>
              <m:t>R</m:t>
            </m:r>
          </m:e>
          <m:sub>
            <m:r>
              <m:rPr>
                <m:sty m:val="p"/>
              </m:rPr>
              <w:rPr>
                <w:rFonts w:ascii="Cambria Math" w:hAnsi="Cambria Math"/>
                <w:sz w:val="20"/>
                <w:szCs w:val="20"/>
                <w:lang w:eastAsia="zh-CN"/>
              </w:rPr>
              <m:t>typeII-doppler</m:t>
            </m:r>
          </m:sub>
        </m:sSub>
      </m:oMath>
      <w:r w:rsidRPr="00AB08E5">
        <w:rPr>
          <w:rFonts w:ascii="Times New Roman" w:hAnsi="Times New Roman"/>
          <w:bCs/>
          <w:sz w:val="20"/>
          <w:szCs w:val="20"/>
          <w:lang w:eastAsia="zh-CN"/>
        </w:rPr>
        <w:t xml:space="preserve"> using the </w:t>
      </w:r>
      <w:r w:rsidRPr="00AB08E5">
        <w:rPr>
          <w:rFonts w:ascii="Times New Roman" w:hAnsi="Times New Roman"/>
          <w:bCs/>
          <w:iCs/>
          <w:sz w:val="20"/>
          <w:szCs w:val="20"/>
          <w:lang w:eastAsia="zh-CN"/>
        </w:rPr>
        <w:t>typeII-Doppler-r18</w:t>
      </w:r>
      <w:r w:rsidRPr="00AB08E5">
        <w:rPr>
          <w:rFonts w:ascii="Times New Roman" w:hAnsi="Times New Roman"/>
          <w:bCs/>
          <w:sz w:val="20"/>
          <w:szCs w:val="20"/>
          <w:lang w:eastAsia="zh-CN"/>
        </w:rPr>
        <w:t xml:space="preserve"> precoder configured according to the UE reports, and </w:t>
      </w:r>
      <m:oMath>
        <m:sSub>
          <m:sSubPr>
            <m:ctrlPr>
              <w:rPr>
                <w:rFonts w:ascii="Cambria Math" w:hAnsi="Cambria Math"/>
                <w:bCs/>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rnd</m:t>
            </m:r>
          </m:sub>
        </m:sSub>
      </m:oMath>
      <w:r w:rsidRPr="00AB08E5">
        <w:rPr>
          <w:rFonts w:ascii="Times New Roman" w:hAnsi="Times New Roman"/>
          <w:bCs/>
          <w:sz w:val="20"/>
          <w:szCs w:val="20"/>
          <w:lang w:eastAsia="zh-CN"/>
        </w:rPr>
        <w:t xml:space="preserve"> is the throughput measured at </w:t>
      </w:r>
      <m:oMath>
        <m:r>
          <m:rPr>
            <m:sty m:val="p"/>
          </m:rPr>
          <w:rPr>
            <w:rFonts w:ascii="Cambria Math" w:hAnsi="Cambria Math"/>
            <w:sz w:val="20"/>
            <w:szCs w:val="20"/>
            <w:lang w:eastAsia="zh-CN"/>
          </w:rPr>
          <m:t>SN</m:t>
        </m:r>
        <m:sSub>
          <m:sSubPr>
            <m:ctrlPr>
              <w:rPr>
                <w:rFonts w:ascii="Cambria Math" w:hAnsi="Cambria Math"/>
                <w:bCs/>
                <w:sz w:val="20"/>
                <w:szCs w:val="20"/>
                <w:lang w:eastAsia="zh-CN"/>
              </w:rPr>
            </m:ctrlPr>
          </m:sSubPr>
          <m:e>
            <m:r>
              <m:rPr>
                <m:sty m:val="p"/>
              </m:rPr>
              <w:rPr>
                <w:rFonts w:ascii="Cambria Math" w:hAnsi="Cambria Math"/>
                <w:sz w:val="20"/>
                <w:szCs w:val="20"/>
                <w:lang w:eastAsia="zh-CN"/>
              </w:rPr>
              <m:t>R</m:t>
            </m:r>
          </m:e>
          <m:sub>
            <m:r>
              <m:rPr>
                <m:sty m:val="p"/>
              </m:rPr>
              <w:rPr>
                <w:rFonts w:ascii="Cambria Math" w:hAnsi="Cambria Math"/>
                <w:sz w:val="20"/>
                <w:szCs w:val="20"/>
                <w:lang w:eastAsia="zh-CN"/>
              </w:rPr>
              <m:t>typeII-doppler</m:t>
            </m:r>
          </m:sub>
        </m:sSub>
      </m:oMath>
      <w:r w:rsidRPr="00AB08E5">
        <w:rPr>
          <w:rFonts w:ascii="Times New Roman" w:hAnsi="Times New Roman"/>
          <w:bCs/>
          <w:sz w:val="20"/>
          <w:szCs w:val="20"/>
          <w:lang w:eastAsia="zh-CN"/>
        </w:rPr>
        <w:t xml:space="preserve"> with random precoding based on </w:t>
      </w:r>
      <w:r w:rsidRPr="00AB08E5">
        <w:rPr>
          <w:rFonts w:ascii="Times New Roman" w:hAnsi="Times New Roman"/>
          <w:sz w:val="20"/>
          <w:szCs w:val="20"/>
          <w:lang w:eastAsia="zh-CN"/>
        </w:rPr>
        <w:t>Type I Single Panel codebook</w:t>
      </w:r>
    </w:p>
    <w:p w14:paraId="4093F9DC" w14:textId="77777777" w:rsidR="00AB08E5" w:rsidRPr="00AB08E5" w:rsidRDefault="00AB08E5" w:rsidP="00AB08E5">
      <w:pPr>
        <w:rPr>
          <w:rFonts w:eastAsiaTheme="minorEastAsia"/>
          <w:b/>
          <w:lang w:eastAsia="zh-CN"/>
        </w:rPr>
      </w:pPr>
    </w:p>
    <w:p w14:paraId="07E544F8" w14:textId="77777777" w:rsidR="00AB08E5" w:rsidRPr="00AB08E5" w:rsidRDefault="00AB08E5" w:rsidP="00AB08E5">
      <w:pPr>
        <w:rPr>
          <w:b/>
          <w:u w:val="single"/>
          <w:lang w:val="en-US" w:eastAsia="zh-CN"/>
        </w:rPr>
      </w:pPr>
      <w:r w:rsidRPr="00AB08E5">
        <w:rPr>
          <w:b/>
          <w:u w:val="single"/>
          <w:lang w:val="en-US" w:eastAsia="zh-CN"/>
        </w:rPr>
        <w:t>Issue 1-1-5: clarify test metric for PMI reporting requirements with ‘typeII-CJT-r18’ codebook</w:t>
      </w:r>
    </w:p>
    <w:p w14:paraId="01938715" w14:textId="77777777" w:rsidR="00AB08E5" w:rsidRPr="00AB08E5" w:rsidRDefault="00AB08E5" w:rsidP="00AB08E5">
      <w:pPr>
        <w:rPr>
          <w:rFonts w:eastAsiaTheme="minorEastAsia"/>
          <w:b/>
          <w:lang w:eastAsia="zh-CN"/>
        </w:rPr>
      </w:pPr>
      <w:r w:rsidRPr="00AB08E5">
        <w:rPr>
          <w:rFonts w:eastAsiaTheme="minorEastAsia"/>
          <w:b/>
          <w:lang w:eastAsia="zh-CN"/>
        </w:rPr>
        <w:t>Agreement:</w:t>
      </w:r>
    </w:p>
    <w:p w14:paraId="13B1F1D2" w14:textId="77777777" w:rsidR="00AB08E5" w:rsidRPr="00AB08E5" w:rsidRDefault="00AB08E5" w:rsidP="00AB08E5">
      <w:pPr>
        <w:pStyle w:val="aff7"/>
        <w:widowControl/>
        <w:numPr>
          <w:ilvl w:val="0"/>
          <w:numId w:val="23"/>
        </w:numPr>
        <w:overflowPunct w:val="0"/>
        <w:autoSpaceDE w:val="0"/>
        <w:autoSpaceDN w:val="0"/>
        <w:adjustRightInd w:val="0"/>
        <w:spacing w:after="180"/>
        <w:ind w:leftChars="0"/>
        <w:jc w:val="left"/>
        <w:textAlignment w:val="baseline"/>
        <w:rPr>
          <w:rFonts w:ascii="Times New Roman" w:hAnsi="Times New Roman"/>
          <w:sz w:val="20"/>
          <w:szCs w:val="20"/>
          <w:u w:val="single"/>
          <w:lang w:eastAsia="zh-CN"/>
        </w:rPr>
      </w:pPr>
      <w:r w:rsidRPr="00AB08E5">
        <w:rPr>
          <w:rFonts w:ascii="Times New Roman" w:eastAsia="宋体" w:hAnsi="Times New Roman"/>
          <w:sz w:val="20"/>
          <w:szCs w:val="20"/>
          <w:lang w:eastAsia="zh-CN"/>
        </w:rPr>
        <w:t>F</w:t>
      </w:r>
      <w:r w:rsidRPr="00AB08E5">
        <w:rPr>
          <w:rFonts w:ascii="Times New Roman" w:hAnsi="Times New Roman"/>
          <w:bCs/>
          <w:sz w:val="20"/>
          <w:szCs w:val="20"/>
        </w:rPr>
        <w:t xml:space="preserve">or the PMI reporting requirements with typeII-CJT-r18, define the test metric as </w:t>
      </w:r>
      <m:oMath>
        <m:sSub>
          <m:sSubPr>
            <m:ctrlPr>
              <w:rPr>
                <w:rFonts w:ascii="Cambria Math" w:hAnsi="Cambria Math"/>
                <w:bCs/>
                <w:i/>
                <w:iCs/>
                <w:sz w:val="20"/>
                <w:szCs w:val="20"/>
              </w:rPr>
            </m:ctrlPr>
          </m:sSubPr>
          <m:e>
            <m:r>
              <w:rPr>
                <w:rFonts w:ascii="Cambria Math" w:hAnsi="Cambria Math"/>
                <w:sz w:val="20"/>
                <w:szCs w:val="20"/>
              </w:rPr>
              <m:t>γ</m:t>
            </m:r>
          </m:e>
          <m:sub>
            <m:r>
              <w:rPr>
                <w:rFonts w:ascii="Cambria Math" w:hAnsi="Cambria Math"/>
                <w:sz w:val="20"/>
                <w:szCs w:val="20"/>
              </w:rPr>
              <m:t>cjt</m:t>
            </m:r>
          </m:sub>
        </m:sSub>
        <m:r>
          <w:rPr>
            <w:rFonts w:ascii="Cambria Math" w:hAnsi="Cambria Math"/>
            <w:sz w:val="20"/>
            <w:szCs w:val="20"/>
          </w:rPr>
          <m:t>=</m:t>
        </m:r>
        <m:f>
          <m:fPr>
            <m:ctrlPr>
              <w:rPr>
                <w:rFonts w:ascii="Cambria Math" w:hAnsi="Cambria Math"/>
                <w:bCs/>
                <w:i/>
                <w:iCs/>
                <w:sz w:val="20"/>
                <w:szCs w:val="20"/>
              </w:rPr>
            </m:ctrlPr>
          </m:fPr>
          <m:num>
            <m:sSub>
              <m:sSubPr>
                <m:ctrlPr>
                  <w:rPr>
                    <w:rFonts w:ascii="Cambria Math" w:hAnsi="Cambria Math"/>
                    <w:bCs/>
                    <w:i/>
                    <w:iCs/>
                    <w:sz w:val="20"/>
                    <w:szCs w:val="20"/>
                  </w:rPr>
                </m:ctrlPr>
              </m:sSubPr>
              <m:e>
                <m:r>
                  <w:rPr>
                    <w:rFonts w:ascii="Cambria Math" w:hAnsi="Cambria Math"/>
                    <w:sz w:val="20"/>
                    <w:szCs w:val="20"/>
                  </w:rPr>
                  <m:t>t</m:t>
                </m:r>
              </m:e>
              <m:sub>
                <m:r>
                  <w:rPr>
                    <w:rFonts w:ascii="Cambria Math" w:hAnsi="Cambria Math"/>
                    <w:sz w:val="20"/>
                    <w:szCs w:val="20"/>
                  </w:rPr>
                  <m:t>typeII-CJT</m:t>
                </m:r>
              </m:sub>
            </m:sSub>
          </m:num>
          <m:den>
            <m:sSub>
              <m:sSubPr>
                <m:ctrlPr>
                  <w:rPr>
                    <w:rFonts w:ascii="Cambria Math" w:hAnsi="Cambria Math"/>
                    <w:bCs/>
                    <w:i/>
                    <w:iCs/>
                    <w:sz w:val="20"/>
                    <w:szCs w:val="20"/>
                  </w:rPr>
                </m:ctrlPr>
              </m:sSubPr>
              <m:e>
                <m:r>
                  <w:rPr>
                    <w:rFonts w:ascii="Cambria Math" w:hAnsi="Cambria Math"/>
                    <w:sz w:val="20"/>
                    <w:szCs w:val="20"/>
                  </w:rPr>
                  <m:t>t</m:t>
                </m:r>
              </m:e>
              <m:sub>
                <m:r>
                  <w:rPr>
                    <w:rFonts w:ascii="Cambria Math" w:hAnsi="Cambria Math"/>
                    <w:sz w:val="20"/>
                    <w:szCs w:val="20"/>
                  </w:rPr>
                  <m:t>rnd</m:t>
                </m:r>
              </m:sub>
            </m:sSub>
          </m:den>
        </m:f>
      </m:oMath>
      <w:r w:rsidRPr="00AB08E5">
        <w:rPr>
          <w:rFonts w:ascii="Times New Roman" w:hAnsi="Times New Roman"/>
          <w:bCs/>
          <w:sz w:val="20"/>
          <w:szCs w:val="20"/>
        </w:rPr>
        <w:t xml:space="preserve">, where </w:t>
      </w:r>
      <m:oMath>
        <m:sSub>
          <m:sSubPr>
            <m:ctrlPr>
              <w:rPr>
                <w:rFonts w:ascii="Cambria Math" w:hAnsi="Cambria Math"/>
                <w:bCs/>
                <w:i/>
                <w:iCs/>
                <w:sz w:val="20"/>
                <w:szCs w:val="20"/>
              </w:rPr>
            </m:ctrlPr>
          </m:sSubPr>
          <m:e>
            <m:r>
              <w:rPr>
                <w:rFonts w:ascii="Cambria Math" w:hAnsi="Cambria Math"/>
                <w:sz w:val="20"/>
                <w:szCs w:val="20"/>
              </w:rPr>
              <m:t>t</m:t>
            </m:r>
          </m:e>
          <m:sub>
            <m:r>
              <w:rPr>
                <w:rFonts w:ascii="Cambria Math" w:hAnsi="Cambria Math"/>
                <w:sz w:val="20"/>
                <w:szCs w:val="20"/>
              </w:rPr>
              <m:t>typeII-CJT</m:t>
            </m:r>
          </m:sub>
        </m:sSub>
      </m:oMath>
      <w:r w:rsidRPr="00AB08E5">
        <w:rPr>
          <w:rFonts w:ascii="Times New Roman" w:hAnsi="Times New Roman"/>
          <w:bCs/>
          <w:iCs/>
          <w:sz w:val="20"/>
          <w:szCs w:val="20"/>
        </w:rPr>
        <w:t xml:space="preserve"> </w:t>
      </w:r>
      <w:r w:rsidRPr="00AB08E5">
        <w:rPr>
          <w:rFonts w:ascii="Times New Roman" w:hAnsi="Times New Roman"/>
          <w:bCs/>
          <w:sz w:val="20"/>
          <w:szCs w:val="20"/>
        </w:rPr>
        <w:t xml:space="preserve">is [90] % of the maximum throughput obtained at </w:t>
      </w:r>
      <m:oMath>
        <m:sSub>
          <m:sSubPr>
            <m:ctrlPr>
              <w:rPr>
                <w:rFonts w:ascii="Cambria Math" w:hAnsi="Cambria Math"/>
                <w:bCs/>
                <w:i/>
                <w:iCs/>
                <w:sz w:val="20"/>
                <w:szCs w:val="20"/>
              </w:rPr>
            </m:ctrlPr>
          </m:sSubPr>
          <m:e>
            <m:r>
              <w:rPr>
                <w:rFonts w:ascii="Cambria Math" w:hAnsi="Cambria Math"/>
                <w:sz w:val="20"/>
                <w:szCs w:val="20"/>
              </w:rPr>
              <m:t>SNR</m:t>
            </m:r>
          </m:e>
          <m:sub>
            <m:r>
              <w:rPr>
                <w:rFonts w:ascii="Cambria Math" w:hAnsi="Cambria Math"/>
                <w:sz w:val="20"/>
                <w:szCs w:val="20"/>
              </w:rPr>
              <m:t>typeII-CJT</m:t>
            </m:r>
          </m:sub>
        </m:sSub>
      </m:oMath>
      <w:r w:rsidRPr="00AB08E5">
        <w:rPr>
          <w:rFonts w:ascii="Times New Roman" w:hAnsi="Times New Roman"/>
          <w:bCs/>
          <w:sz w:val="20"/>
          <w:szCs w:val="20"/>
        </w:rPr>
        <w:t xml:space="preserve"> using the precoders configured according to the UE reports, and </w:t>
      </w:r>
      <m:oMath>
        <m:sSub>
          <m:sSubPr>
            <m:ctrlPr>
              <w:rPr>
                <w:rFonts w:ascii="Cambria Math" w:hAnsi="Cambria Math"/>
                <w:bCs/>
                <w:i/>
                <w:sz w:val="20"/>
                <w:szCs w:val="20"/>
              </w:rPr>
            </m:ctrlPr>
          </m:sSubPr>
          <m:e>
            <m:r>
              <w:rPr>
                <w:rFonts w:ascii="Cambria Math" w:hAnsi="Cambria Math"/>
                <w:sz w:val="20"/>
                <w:szCs w:val="20"/>
              </w:rPr>
              <m:t>t</m:t>
            </m:r>
          </m:e>
          <m:sub>
            <m:r>
              <w:rPr>
                <w:rFonts w:ascii="Cambria Math" w:hAnsi="Cambria Math"/>
                <w:sz w:val="20"/>
                <w:szCs w:val="20"/>
              </w:rPr>
              <m:t>rnd</m:t>
            </m:r>
          </m:sub>
        </m:sSub>
      </m:oMath>
      <w:r w:rsidRPr="00AB08E5">
        <w:rPr>
          <w:rFonts w:ascii="Times New Roman" w:hAnsi="Times New Roman"/>
          <w:bCs/>
          <w:sz w:val="20"/>
          <w:szCs w:val="20"/>
        </w:rPr>
        <w:t xml:space="preserve"> is the throughput measured at </w:t>
      </w:r>
      <m:oMath>
        <m:sSub>
          <m:sSubPr>
            <m:ctrlPr>
              <w:rPr>
                <w:rFonts w:ascii="Cambria Math" w:hAnsi="Cambria Math"/>
                <w:bCs/>
                <w:i/>
                <w:iCs/>
                <w:sz w:val="20"/>
                <w:szCs w:val="20"/>
              </w:rPr>
            </m:ctrlPr>
          </m:sSubPr>
          <m:e>
            <m:r>
              <w:rPr>
                <w:rFonts w:ascii="Cambria Math" w:hAnsi="Cambria Math"/>
                <w:sz w:val="20"/>
                <w:szCs w:val="20"/>
              </w:rPr>
              <m:t>SNR</m:t>
            </m:r>
          </m:e>
          <m:sub>
            <m:r>
              <w:rPr>
                <w:rFonts w:ascii="Cambria Math" w:hAnsi="Cambria Math"/>
                <w:sz w:val="20"/>
                <w:szCs w:val="20"/>
              </w:rPr>
              <m:t>typeII-CJT</m:t>
            </m:r>
          </m:sub>
        </m:sSub>
      </m:oMath>
      <w:r w:rsidRPr="00AB08E5">
        <w:rPr>
          <w:rFonts w:ascii="Times New Roman" w:hAnsi="Times New Roman"/>
          <w:bCs/>
          <w:sz w:val="20"/>
          <w:szCs w:val="20"/>
        </w:rPr>
        <w:t xml:space="preserve"> with random precoding based on type I Single Panel codebook </w:t>
      </w:r>
      <w:r w:rsidRPr="00AB08E5">
        <w:rPr>
          <w:rFonts w:ascii="Times New Roman" w:hAnsi="Times New Roman"/>
          <w:bCs/>
          <w:sz w:val="20"/>
          <w:szCs w:val="20"/>
          <w:u w:val="single"/>
        </w:rPr>
        <w:t>per TRP</w:t>
      </w:r>
      <w:r w:rsidRPr="00AB08E5">
        <w:rPr>
          <w:rFonts w:ascii="Times New Roman" w:hAnsi="Times New Roman"/>
          <w:bCs/>
          <w:sz w:val="20"/>
          <w:szCs w:val="20"/>
        </w:rPr>
        <w:t>.</w:t>
      </w:r>
    </w:p>
    <w:p w14:paraId="2C96B9D1" w14:textId="77777777" w:rsidR="00AB08E5" w:rsidRPr="00AB08E5" w:rsidRDefault="00AB08E5" w:rsidP="00AB08E5">
      <w:pPr>
        <w:rPr>
          <w:rFonts w:eastAsiaTheme="minorEastAsia"/>
          <w:b/>
          <w:lang w:val="en-US" w:eastAsia="zh-CN"/>
        </w:rPr>
      </w:pPr>
    </w:p>
    <w:p w14:paraId="2D635291" w14:textId="77777777" w:rsidR="00AB08E5" w:rsidRPr="00AB08E5" w:rsidRDefault="00AB08E5" w:rsidP="00AB08E5">
      <w:pPr>
        <w:rPr>
          <w:b/>
          <w:lang w:val="en-US" w:eastAsia="zh-CN"/>
        </w:rPr>
      </w:pPr>
      <w:r w:rsidRPr="00AB08E5">
        <w:rPr>
          <w:b/>
          <w:u w:val="single"/>
          <w:lang w:val="en-US" w:eastAsia="zh-CN"/>
        </w:rPr>
        <w:t>Issue 1-1-6: clarify how to approach random PMI precoding in mTRP case for Test metric defined a</w:t>
      </w:r>
      <w:r w:rsidRPr="00AB08E5">
        <w:rPr>
          <w:b/>
          <w:i/>
          <w:u w:val="single"/>
          <w:lang w:val="en-US" w:eastAsia="zh-CN"/>
        </w:rPr>
        <w:t xml:space="preserve">s </w:t>
      </w:r>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3</m:t>
            </m:r>
          </m:sub>
        </m:sSub>
        <m:r>
          <m:rPr>
            <m:sty m:val="bi"/>
          </m:rPr>
          <w:rPr>
            <w:rFonts w:ascii="Cambria Math" w:hAnsi="Cambria Math"/>
            <w:lang w:eastAsia="zh-CN"/>
          </w:rPr>
          <m:t>=</m:t>
        </m:r>
        <m:f>
          <m:fPr>
            <m:ctrlPr>
              <w:rPr>
                <w:rFonts w:ascii="Cambria Math" w:hAnsi="Cambria Math"/>
                <w:b/>
                <w:bCs/>
                <w:i/>
                <w:lang w:eastAsia="zh-CN"/>
              </w:rPr>
            </m:ctrlPr>
          </m:fPr>
          <m:num>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typeII-CJT</m:t>
                </m:r>
              </m:sub>
            </m:sSub>
          </m:num>
          <m:den>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rnd</m:t>
                </m:r>
              </m:sub>
            </m:sSub>
          </m:den>
        </m:f>
      </m:oMath>
    </w:p>
    <w:p w14:paraId="56635962" w14:textId="77777777" w:rsidR="00AB08E5" w:rsidRPr="00AB08E5" w:rsidRDefault="00AB08E5" w:rsidP="00AB08E5">
      <w:pPr>
        <w:rPr>
          <w:rFonts w:eastAsiaTheme="minorEastAsia"/>
          <w:b/>
          <w:lang w:eastAsia="zh-CN"/>
        </w:rPr>
      </w:pPr>
      <w:r w:rsidRPr="00AB08E5">
        <w:rPr>
          <w:rFonts w:eastAsiaTheme="minorEastAsia"/>
          <w:b/>
          <w:lang w:eastAsia="zh-CN"/>
        </w:rPr>
        <w:t>Agreement:</w:t>
      </w:r>
    </w:p>
    <w:p w14:paraId="3C68D87C" w14:textId="77777777" w:rsidR="00AB08E5" w:rsidRPr="00AB08E5" w:rsidRDefault="00AB08E5" w:rsidP="00AB08E5">
      <w:pPr>
        <w:pStyle w:val="aff7"/>
        <w:widowControl/>
        <w:numPr>
          <w:ilvl w:val="0"/>
          <w:numId w:val="23"/>
        </w:numPr>
        <w:overflowPunct w:val="0"/>
        <w:autoSpaceDE w:val="0"/>
        <w:autoSpaceDN w:val="0"/>
        <w:adjustRightInd w:val="0"/>
        <w:spacing w:after="180"/>
        <w:ind w:leftChars="0"/>
        <w:jc w:val="left"/>
        <w:textAlignment w:val="baseline"/>
        <w:rPr>
          <w:rFonts w:ascii="Times New Roman" w:eastAsiaTheme="minorEastAsia" w:hAnsi="Times New Roman"/>
          <w:b/>
          <w:sz w:val="20"/>
          <w:szCs w:val="20"/>
          <w:lang w:eastAsia="zh-CN"/>
        </w:rPr>
      </w:pPr>
      <w:r w:rsidRPr="00AB08E5">
        <w:rPr>
          <w:rFonts w:ascii="Times New Roman" w:hAnsi="Times New Roman"/>
          <w:bCs/>
          <w:sz w:val="20"/>
          <w:szCs w:val="20"/>
        </w:rPr>
        <w:t>For</w:t>
      </w:r>
      <w:r w:rsidRPr="00AB08E5">
        <w:rPr>
          <w:rFonts w:ascii="Times New Roman" w:eastAsia="宋体" w:hAnsi="Times New Roman"/>
          <w:sz w:val="20"/>
          <w:szCs w:val="20"/>
          <w:lang w:eastAsia="zh-CN"/>
        </w:rPr>
        <w:t xml:space="preserve"> each TRP, use random type I SP PMI precoding independently.</w:t>
      </w:r>
    </w:p>
    <w:p w14:paraId="1D45E0F8" w14:textId="77777777" w:rsidR="00AB08E5" w:rsidRPr="00AB08E5" w:rsidRDefault="00AB08E5" w:rsidP="00AB08E5">
      <w:pPr>
        <w:rPr>
          <w:rFonts w:eastAsiaTheme="minorEastAsia"/>
          <w:b/>
          <w:lang w:val="en-US" w:eastAsia="zh-CN"/>
        </w:rPr>
      </w:pPr>
    </w:p>
    <w:p w14:paraId="1CD44E5B" w14:textId="77777777" w:rsidR="00AB08E5" w:rsidRPr="00AB08E5" w:rsidRDefault="00AB08E5" w:rsidP="00AB08E5">
      <w:pPr>
        <w:rPr>
          <w:b/>
          <w:lang w:val="en-US" w:eastAsia="zh-CN"/>
        </w:rPr>
      </w:pPr>
      <w:r w:rsidRPr="00AB08E5">
        <w:rPr>
          <w:b/>
          <w:u w:val="single"/>
          <w:lang w:val="en-US" w:eastAsia="zh-CN"/>
        </w:rPr>
        <w:t>Issue 1-1-7: explicitly define for clarification what “equal probability of each applicable i</w:t>
      </w:r>
      <w:r w:rsidRPr="00AB08E5">
        <w:rPr>
          <w:b/>
          <w:u w:val="single"/>
          <w:vertAlign w:val="subscript"/>
          <w:lang w:val="en-US" w:eastAsia="zh-CN"/>
        </w:rPr>
        <w:t>1</w:t>
      </w:r>
      <w:r w:rsidRPr="00AB08E5">
        <w:rPr>
          <w:b/>
          <w:u w:val="single"/>
          <w:lang w:val="en-US" w:eastAsia="zh-CN"/>
        </w:rPr>
        <w:t>, i</w:t>
      </w:r>
      <w:r w:rsidRPr="00AB08E5">
        <w:rPr>
          <w:b/>
          <w:u w:val="single"/>
          <w:vertAlign w:val="subscript"/>
          <w:lang w:val="en-US" w:eastAsia="zh-CN"/>
        </w:rPr>
        <w:t>2</w:t>
      </w:r>
      <w:r w:rsidRPr="00AB08E5">
        <w:rPr>
          <w:b/>
          <w:u w:val="single"/>
          <w:lang w:val="en-US" w:eastAsia="zh-CN"/>
        </w:rPr>
        <w:t xml:space="preserve"> combination” </w:t>
      </w:r>
    </w:p>
    <w:p w14:paraId="17CEBEBF" w14:textId="77777777" w:rsidR="00AB08E5" w:rsidRPr="00AB08E5" w:rsidRDefault="00AB08E5" w:rsidP="00AB08E5">
      <w:pPr>
        <w:rPr>
          <w:rFonts w:eastAsiaTheme="minorEastAsia"/>
          <w:b/>
          <w:lang w:eastAsia="zh-CN"/>
        </w:rPr>
      </w:pPr>
      <w:r w:rsidRPr="00AB08E5">
        <w:rPr>
          <w:rFonts w:eastAsiaTheme="minorEastAsia"/>
          <w:b/>
          <w:lang w:eastAsia="zh-CN"/>
        </w:rPr>
        <w:t>Agreement:</w:t>
      </w:r>
    </w:p>
    <w:p w14:paraId="71785603" w14:textId="77777777" w:rsidR="00AB08E5" w:rsidRPr="00AB08E5" w:rsidRDefault="00AB08E5" w:rsidP="00AB08E5">
      <w:pPr>
        <w:pStyle w:val="aff7"/>
        <w:widowControl/>
        <w:numPr>
          <w:ilvl w:val="0"/>
          <w:numId w:val="23"/>
        </w:numPr>
        <w:overflowPunct w:val="0"/>
        <w:autoSpaceDE w:val="0"/>
        <w:autoSpaceDN w:val="0"/>
        <w:adjustRightInd w:val="0"/>
        <w:spacing w:after="180"/>
        <w:ind w:leftChars="0"/>
        <w:jc w:val="left"/>
        <w:textAlignment w:val="baseline"/>
        <w:rPr>
          <w:rFonts w:ascii="Times New Roman" w:eastAsiaTheme="minorEastAsia" w:hAnsi="Times New Roman"/>
          <w:b/>
          <w:sz w:val="20"/>
          <w:szCs w:val="20"/>
          <w:lang w:eastAsia="zh-CN"/>
        </w:rPr>
      </w:pPr>
      <w:r w:rsidRPr="00AB08E5">
        <w:rPr>
          <w:rFonts w:ascii="Times New Roman" w:eastAsia="宋体" w:hAnsi="Times New Roman"/>
          <w:sz w:val="20"/>
          <w:szCs w:val="20"/>
          <w:lang w:eastAsia="zh-CN"/>
        </w:rPr>
        <w:t>Explicitly define random precoding frequency domain granularities as random i</w:t>
      </w:r>
      <w:r w:rsidRPr="00AB08E5">
        <w:rPr>
          <w:rFonts w:ascii="Times New Roman" w:eastAsia="宋体" w:hAnsi="Times New Roman"/>
          <w:sz w:val="20"/>
          <w:szCs w:val="20"/>
          <w:vertAlign w:val="subscript"/>
          <w:lang w:eastAsia="zh-CN"/>
        </w:rPr>
        <w:t>1</w:t>
      </w:r>
      <w:r w:rsidRPr="00AB08E5">
        <w:rPr>
          <w:rFonts w:ascii="Times New Roman" w:eastAsia="宋体" w:hAnsi="Times New Roman"/>
          <w:sz w:val="20"/>
          <w:szCs w:val="20"/>
          <w:lang w:eastAsia="zh-CN"/>
        </w:rPr>
        <w:t xml:space="preserve"> with wideband granularity and random i</w:t>
      </w:r>
      <w:r w:rsidRPr="00AB08E5">
        <w:rPr>
          <w:rFonts w:ascii="Times New Roman" w:eastAsia="宋体" w:hAnsi="Times New Roman"/>
          <w:sz w:val="20"/>
          <w:szCs w:val="20"/>
          <w:vertAlign w:val="subscript"/>
          <w:lang w:eastAsia="zh-CN"/>
        </w:rPr>
        <w:t>2</w:t>
      </w:r>
      <w:r w:rsidRPr="00AB08E5">
        <w:rPr>
          <w:rFonts w:ascii="Times New Roman" w:eastAsia="宋体" w:hAnsi="Times New Roman"/>
          <w:sz w:val="20"/>
          <w:szCs w:val="20"/>
          <w:lang w:eastAsia="zh-CN"/>
        </w:rPr>
        <w:t xml:space="preserve"> with subband granularity with ‘typeII-Doppler-r18’ and ‘typeII-CJT-r18’ codebook.</w:t>
      </w:r>
    </w:p>
    <w:p w14:paraId="3088ACDF" w14:textId="77777777" w:rsidR="00AB08E5" w:rsidRPr="00AB08E5" w:rsidRDefault="00AB08E5" w:rsidP="00AB08E5">
      <w:pPr>
        <w:rPr>
          <w:rFonts w:eastAsiaTheme="minorEastAsia"/>
          <w:b/>
          <w:lang w:val="en-US" w:eastAsia="zh-CN"/>
        </w:rPr>
      </w:pPr>
    </w:p>
    <w:p w14:paraId="2FC6B836" w14:textId="1AB4A94D" w:rsidR="00AB08E5" w:rsidRPr="00AB08E5" w:rsidRDefault="00AB08E5" w:rsidP="00AB08E5">
      <w:pPr>
        <w:spacing w:after="120"/>
        <w:rPr>
          <w:rFonts w:eastAsiaTheme="minorEastAsia"/>
          <w:b/>
          <w:u w:val="single"/>
          <w:lang w:val="en-US" w:eastAsia="zh-CN"/>
        </w:rPr>
      </w:pPr>
      <w:r w:rsidRPr="00AB08E5">
        <w:rPr>
          <w:b/>
          <w:u w:val="single"/>
          <w:lang w:val="en-US" w:eastAsia="zh-CN"/>
        </w:rPr>
        <w:t>Issue</w:t>
      </w:r>
      <w:r w:rsidRPr="00AB08E5">
        <w:rPr>
          <w:rFonts w:eastAsiaTheme="minorEastAsia"/>
          <w:b/>
          <w:u w:val="single"/>
          <w:lang w:val="en-US" w:eastAsia="zh-CN"/>
        </w:rPr>
        <w:t xml:space="preserve"> 1-2-1: clarify the details of applicability rule for </w:t>
      </w:r>
      <w:r w:rsidR="00146499">
        <w:rPr>
          <w:rFonts w:eastAsiaTheme="minorEastAsia"/>
          <w:b/>
          <w:u w:val="single"/>
          <w:lang w:val="en-US" w:eastAsia="zh-CN"/>
        </w:rPr>
        <w:t xml:space="preserve">PUSCH </w:t>
      </w:r>
      <w:r w:rsidRPr="00AB08E5">
        <w:rPr>
          <w:rFonts w:eastAsiaTheme="minorEastAsia"/>
          <w:b/>
          <w:u w:val="single"/>
          <w:lang w:val="en-US" w:eastAsia="zh-CN"/>
        </w:rPr>
        <w:t>Rel-18 DMRS ports</w:t>
      </w:r>
    </w:p>
    <w:p w14:paraId="7595CE19" w14:textId="77777777" w:rsidR="00AB08E5" w:rsidRPr="00AB08E5" w:rsidRDefault="00AB08E5" w:rsidP="00AB08E5">
      <w:pPr>
        <w:rPr>
          <w:rFonts w:eastAsiaTheme="minorEastAsia"/>
          <w:b/>
          <w:lang w:val="en-US" w:eastAsia="zh-CN"/>
        </w:rPr>
      </w:pPr>
      <w:r w:rsidRPr="00AB08E5">
        <w:rPr>
          <w:rFonts w:eastAsiaTheme="minorEastAsia"/>
          <w:b/>
          <w:lang w:val="en-US" w:eastAsia="zh-CN"/>
        </w:rPr>
        <w:t xml:space="preserve">Agreement: </w:t>
      </w:r>
    </w:p>
    <w:p w14:paraId="66CBA548" w14:textId="1D151F36" w:rsidR="007F285E" w:rsidRPr="00475ADB" w:rsidRDefault="00AB08E5" w:rsidP="00F70A6D">
      <w:pPr>
        <w:pStyle w:val="aff7"/>
        <w:widowControl/>
        <w:numPr>
          <w:ilvl w:val="0"/>
          <w:numId w:val="23"/>
        </w:numPr>
        <w:overflowPunct w:val="0"/>
        <w:autoSpaceDE w:val="0"/>
        <w:autoSpaceDN w:val="0"/>
        <w:adjustRightInd w:val="0"/>
        <w:spacing w:after="180"/>
        <w:ind w:leftChars="0"/>
        <w:jc w:val="left"/>
        <w:textAlignment w:val="baseline"/>
        <w:rPr>
          <w:rFonts w:ascii="Times New Roman" w:eastAsia="Yu Mincho" w:hAnsi="Times New Roman"/>
          <w:sz w:val="20"/>
          <w:szCs w:val="20"/>
          <w:lang w:val="en-GB"/>
        </w:rPr>
      </w:pPr>
      <w:r w:rsidRPr="00AB08E5">
        <w:rPr>
          <w:rFonts w:ascii="Times New Roman" w:eastAsia="宋体" w:hAnsi="Times New Roman"/>
          <w:sz w:val="20"/>
          <w:szCs w:val="20"/>
          <w:lang w:eastAsia="zh-CN"/>
        </w:rPr>
        <w:t>Introduce applicability rule for UL Rel-18 DMRS port, but the details of identifying the table numbers can be discussed during CR drafting.</w:t>
      </w:r>
    </w:p>
    <w:p w14:paraId="4E5B26F8" w14:textId="3F21B151" w:rsidR="00475ADB" w:rsidRDefault="00475ADB" w:rsidP="00475ADB">
      <w:pPr>
        <w:rPr>
          <w:rFonts w:eastAsia="Yu Mincho"/>
        </w:rPr>
      </w:pPr>
    </w:p>
    <w:p w14:paraId="172EC99E" w14:textId="1560EE5C" w:rsidR="00475ADB" w:rsidRPr="00475ADB" w:rsidRDefault="00475ADB" w:rsidP="00475ADB">
      <w:pPr>
        <w:rPr>
          <w:b/>
          <w:u w:val="single"/>
          <w:lang w:eastAsia="ko-KR"/>
        </w:rPr>
      </w:pPr>
      <w:r w:rsidRPr="00475ADB">
        <w:rPr>
          <w:b/>
          <w:u w:val="single"/>
          <w:lang w:eastAsia="ko-KR"/>
        </w:rPr>
        <w:t>Issue 2-1-1:</w:t>
      </w:r>
      <w:r w:rsidRPr="00475ADB">
        <w:rPr>
          <w:u w:val="single"/>
        </w:rPr>
        <w:t xml:space="preserve"> </w:t>
      </w:r>
      <w:r w:rsidRPr="00475ADB">
        <w:rPr>
          <w:b/>
          <w:u w:val="single"/>
          <w:lang w:eastAsia="ko-KR"/>
        </w:rPr>
        <w:t>Propagation channel</w:t>
      </w:r>
      <w:r w:rsidR="00146499">
        <w:rPr>
          <w:b/>
          <w:u w:val="single"/>
          <w:lang w:eastAsia="ko-KR"/>
        </w:rPr>
        <w:t xml:space="preserve"> for </w:t>
      </w:r>
      <w:r w:rsidR="00146499" w:rsidRPr="00475ADB">
        <w:rPr>
          <w:b/>
          <w:u w:val="single"/>
          <w:lang w:eastAsia="ko-KR"/>
        </w:rPr>
        <w:t>TypeII-Doppler-r18 PMI reporting requirements</w:t>
      </w:r>
    </w:p>
    <w:p w14:paraId="78F97AB3" w14:textId="77777777" w:rsidR="00475ADB" w:rsidRPr="00475ADB" w:rsidRDefault="00475ADB" w:rsidP="00475ADB">
      <w:pPr>
        <w:rPr>
          <w:b/>
          <w:lang w:eastAsia="zh-CN"/>
        </w:rPr>
      </w:pPr>
      <w:r w:rsidRPr="00475ADB">
        <w:rPr>
          <w:rFonts w:eastAsiaTheme="minorEastAsia"/>
          <w:b/>
          <w:lang w:val="en-US" w:eastAsia="zh-CN"/>
        </w:rPr>
        <w:t>Agreement</w:t>
      </w:r>
      <w:r w:rsidRPr="00475ADB">
        <w:rPr>
          <w:b/>
          <w:lang w:eastAsia="zh-CN"/>
        </w:rPr>
        <w:t>:</w:t>
      </w:r>
    </w:p>
    <w:p w14:paraId="15E53019" w14:textId="77777777" w:rsidR="00475ADB" w:rsidRPr="00475ADB" w:rsidRDefault="00475ADB" w:rsidP="00475ADB">
      <w:pPr>
        <w:pStyle w:val="aff7"/>
        <w:widowControl/>
        <w:numPr>
          <w:ilvl w:val="0"/>
          <w:numId w:val="23"/>
        </w:numPr>
        <w:overflowPunct w:val="0"/>
        <w:autoSpaceDE w:val="0"/>
        <w:autoSpaceDN w:val="0"/>
        <w:adjustRightInd w:val="0"/>
        <w:spacing w:after="180"/>
        <w:ind w:leftChars="0"/>
        <w:jc w:val="left"/>
        <w:textAlignment w:val="baseline"/>
        <w:rPr>
          <w:rFonts w:ascii="Times New Roman" w:hAnsi="Times New Roman"/>
          <w:b/>
          <w:sz w:val="20"/>
          <w:szCs w:val="20"/>
          <w:u w:val="single"/>
          <w:lang w:eastAsia="ko-KR"/>
        </w:rPr>
      </w:pPr>
      <w:r w:rsidRPr="00475ADB">
        <w:rPr>
          <w:rFonts w:ascii="Times New Roman" w:eastAsia="宋体" w:hAnsi="Times New Roman"/>
          <w:sz w:val="20"/>
          <w:szCs w:val="20"/>
          <w:lang w:eastAsia="zh-CN"/>
        </w:rPr>
        <w:t>TDLA30-30 as baseline. Interested companies can also provide results with 20 and 40 Hz in addition to 30 Hz.</w:t>
      </w:r>
    </w:p>
    <w:p w14:paraId="709A6218" w14:textId="77777777" w:rsidR="00475ADB" w:rsidRPr="00475ADB" w:rsidRDefault="00475ADB" w:rsidP="00475ADB">
      <w:pPr>
        <w:rPr>
          <w:rFonts w:eastAsia="Malgun Gothic"/>
          <w:b/>
          <w:u w:val="single"/>
          <w:lang w:eastAsia="ko-KR"/>
        </w:rPr>
      </w:pPr>
    </w:p>
    <w:p w14:paraId="6DB21F36" w14:textId="77777777" w:rsidR="00475ADB" w:rsidRPr="00475ADB" w:rsidRDefault="00475ADB" w:rsidP="00475ADB">
      <w:pPr>
        <w:rPr>
          <w:b/>
          <w:u w:val="single"/>
          <w:lang w:eastAsia="ko-KR"/>
        </w:rPr>
      </w:pPr>
      <w:r w:rsidRPr="00475ADB">
        <w:rPr>
          <w:b/>
          <w:u w:val="single"/>
          <w:lang w:eastAsia="ko-KR"/>
        </w:rPr>
        <w:lastRenderedPageBreak/>
        <w:t>Issue 2-1-3:</w:t>
      </w:r>
      <w:r w:rsidRPr="00475ADB">
        <w:rPr>
          <w:u w:val="single"/>
        </w:rPr>
        <w:t xml:space="preserve"> </w:t>
      </w:r>
      <w:r w:rsidRPr="00475ADB">
        <w:rPr>
          <w:b/>
          <w:u w:val="single"/>
          <w:lang w:eastAsia="ko-KR"/>
        </w:rPr>
        <w:t>MCS</w:t>
      </w:r>
    </w:p>
    <w:p w14:paraId="65645B6B" w14:textId="77777777" w:rsidR="00475ADB" w:rsidRPr="00475ADB" w:rsidRDefault="00475ADB" w:rsidP="00475ADB">
      <w:pPr>
        <w:rPr>
          <w:b/>
          <w:u w:val="single"/>
          <w:lang w:eastAsia="ko-KR"/>
        </w:rPr>
      </w:pPr>
      <w:r w:rsidRPr="00475ADB">
        <w:rPr>
          <w:rFonts w:eastAsiaTheme="minorEastAsia"/>
          <w:b/>
          <w:lang w:val="en-US" w:eastAsia="zh-CN"/>
        </w:rPr>
        <w:t>Agreement</w:t>
      </w:r>
      <w:r w:rsidRPr="00475ADB">
        <w:rPr>
          <w:b/>
          <w:lang w:eastAsia="zh-CN"/>
        </w:rPr>
        <w:t>:</w:t>
      </w:r>
    </w:p>
    <w:p w14:paraId="5613FB00" w14:textId="77777777" w:rsidR="00475ADB" w:rsidRPr="00475ADB" w:rsidRDefault="00475ADB" w:rsidP="00475ADB">
      <w:pPr>
        <w:pStyle w:val="aff7"/>
        <w:widowControl/>
        <w:numPr>
          <w:ilvl w:val="0"/>
          <w:numId w:val="23"/>
        </w:numPr>
        <w:overflowPunct w:val="0"/>
        <w:autoSpaceDE w:val="0"/>
        <w:autoSpaceDN w:val="0"/>
        <w:adjustRightInd w:val="0"/>
        <w:spacing w:after="180"/>
        <w:ind w:leftChars="0"/>
        <w:jc w:val="left"/>
        <w:textAlignment w:val="baseline"/>
        <w:rPr>
          <w:rFonts w:ascii="Times New Roman" w:eastAsia="宋体" w:hAnsi="Times New Roman"/>
          <w:sz w:val="20"/>
          <w:szCs w:val="20"/>
          <w:lang w:eastAsia="zh-CN"/>
        </w:rPr>
      </w:pPr>
      <w:r w:rsidRPr="00475ADB">
        <w:rPr>
          <w:rFonts w:ascii="Times New Roman" w:eastAsia="宋体" w:hAnsi="Times New Roman"/>
          <w:sz w:val="20"/>
          <w:szCs w:val="20"/>
          <w:lang w:val="fi-FI" w:eastAsia="zh-CN"/>
        </w:rPr>
        <w:t>MCS13</w:t>
      </w:r>
      <w:r w:rsidRPr="00475ADB">
        <w:rPr>
          <w:rFonts w:ascii="Times New Roman" w:eastAsia="宋体" w:hAnsi="Times New Roman"/>
          <w:sz w:val="20"/>
          <w:szCs w:val="20"/>
          <w:lang w:eastAsia="zh-CN"/>
        </w:rPr>
        <w:t xml:space="preserve"> (16QAM, 0.48) for PMI reporting requirements of typeII-Doppler-r18 codebook</w:t>
      </w:r>
    </w:p>
    <w:p w14:paraId="579114C0" w14:textId="77777777" w:rsidR="00475ADB" w:rsidRPr="00475ADB" w:rsidRDefault="00475ADB" w:rsidP="00475ADB">
      <w:pPr>
        <w:rPr>
          <w:rFonts w:eastAsia="Malgun Gothic"/>
          <w:b/>
          <w:u w:val="single"/>
          <w:lang w:eastAsia="ko-KR"/>
        </w:rPr>
      </w:pPr>
    </w:p>
    <w:p w14:paraId="26E9B756" w14:textId="77777777" w:rsidR="00475ADB" w:rsidRPr="00475ADB" w:rsidRDefault="00475ADB" w:rsidP="00475ADB">
      <w:pPr>
        <w:rPr>
          <w:b/>
          <w:u w:val="single"/>
          <w:lang w:eastAsia="ko-KR"/>
        </w:rPr>
      </w:pPr>
      <w:r w:rsidRPr="00475ADB">
        <w:rPr>
          <w:b/>
          <w:u w:val="single"/>
          <w:lang w:eastAsia="ko-KR"/>
        </w:rPr>
        <w:t>Issue 2-1-7:</w:t>
      </w:r>
      <w:r w:rsidRPr="00475ADB">
        <w:rPr>
          <w:u w:val="single"/>
        </w:rPr>
        <w:t xml:space="preserve"> </w:t>
      </w:r>
      <w:r w:rsidRPr="00475ADB">
        <w:rPr>
          <w:b/>
          <w:u w:val="single"/>
          <w:lang w:eastAsia="ko-KR"/>
        </w:rPr>
        <w:t>Beam steering modelling for TypeII-Doppler-r18 PMI reporting requirements</w:t>
      </w:r>
    </w:p>
    <w:p w14:paraId="6F2B281E" w14:textId="77777777" w:rsidR="00475ADB" w:rsidRPr="00475ADB" w:rsidRDefault="00475ADB" w:rsidP="00475ADB">
      <w:pPr>
        <w:rPr>
          <w:b/>
          <w:lang w:eastAsia="zh-CN"/>
        </w:rPr>
      </w:pPr>
      <w:r w:rsidRPr="00475ADB">
        <w:rPr>
          <w:b/>
          <w:lang w:eastAsia="zh-CN"/>
        </w:rPr>
        <w:t>Agreement:</w:t>
      </w:r>
    </w:p>
    <w:p w14:paraId="65AF0AD8" w14:textId="0B1C2CC1" w:rsidR="00475ADB" w:rsidRDefault="00475ADB" w:rsidP="00475ADB">
      <w:pPr>
        <w:pStyle w:val="aff7"/>
        <w:widowControl/>
        <w:numPr>
          <w:ilvl w:val="0"/>
          <w:numId w:val="23"/>
        </w:numPr>
        <w:overflowPunct w:val="0"/>
        <w:autoSpaceDE w:val="0"/>
        <w:autoSpaceDN w:val="0"/>
        <w:adjustRightInd w:val="0"/>
        <w:spacing w:after="180"/>
        <w:ind w:leftChars="0"/>
        <w:jc w:val="left"/>
        <w:textAlignment w:val="baseline"/>
        <w:rPr>
          <w:rFonts w:ascii="Times New Roman" w:hAnsi="Times New Roman"/>
          <w:sz w:val="20"/>
          <w:szCs w:val="20"/>
          <w:lang w:eastAsia="zh-CN"/>
        </w:rPr>
      </w:pPr>
      <w:r w:rsidRPr="00475ADB">
        <w:rPr>
          <w:rFonts w:ascii="Times New Roman" w:hAnsi="Times New Roman"/>
          <w:bCs/>
          <w:sz w:val="20"/>
          <w:szCs w:val="20"/>
        </w:rPr>
        <w:t>Dual</w:t>
      </w:r>
      <w:r w:rsidRPr="00475ADB">
        <w:rPr>
          <w:rFonts w:ascii="Times New Roman" w:hAnsi="Times New Roman"/>
          <w:sz w:val="20"/>
          <w:szCs w:val="20"/>
          <w:lang w:eastAsia="zh-CN"/>
        </w:rPr>
        <w:t xml:space="preserve"> cluster beam steering for TypeII-Doppler-r18 PMI reporting requirements setup.</w:t>
      </w:r>
    </w:p>
    <w:p w14:paraId="52ED972B" w14:textId="77777777" w:rsidR="00542D30" w:rsidRPr="00542D30" w:rsidRDefault="00542D30" w:rsidP="00542D30">
      <w:pPr>
        <w:rPr>
          <w:rFonts w:eastAsiaTheme="minorEastAsia"/>
          <w:lang w:eastAsia="zh-CN"/>
        </w:rPr>
      </w:pPr>
    </w:p>
    <w:p w14:paraId="5466CF34" w14:textId="2C6A799D" w:rsidR="009534D5" w:rsidRPr="009534D5" w:rsidRDefault="009534D5" w:rsidP="009534D5">
      <w:pPr>
        <w:rPr>
          <w:b/>
          <w:u w:val="single"/>
          <w:lang w:eastAsia="ko-KR"/>
        </w:rPr>
      </w:pPr>
      <w:r w:rsidRPr="009534D5">
        <w:rPr>
          <w:b/>
          <w:u w:val="single"/>
          <w:lang w:eastAsia="ko-KR"/>
        </w:rPr>
        <w:t>Issue 2-2-1: Propagation channel and correlation configuration</w:t>
      </w:r>
      <w:r w:rsidR="00146499">
        <w:rPr>
          <w:b/>
          <w:u w:val="single"/>
          <w:lang w:eastAsia="ko-KR"/>
        </w:rPr>
        <w:t xml:space="preserve"> for </w:t>
      </w:r>
      <w:r w:rsidR="00146499" w:rsidRPr="00475ADB">
        <w:rPr>
          <w:b/>
          <w:u w:val="single"/>
          <w:lang w:eastAsia="ko-KR"/>
        </w:rPr>
        <w:t>TypeII-Doppler-r18 PMI reporting requirements</w:t>
      </w:r>
    </w:p>
    <w:p w14:paraId="0727DBA1" w14:textId="77777777" w:rsidR="009534D5" w:rsidRPr="009534D5" w:rsidRDefault="009534D5" w:rsidP="009534D5">
      <w:pPr>
        <w:rPr>
          <w:rFonts w:eastAsiaTheme="minorEastAsia"/>
          <w:b/>
          <w:lang w:eastAsia="zh-CN"/>
        </w:rPr>
      </w:pPr>
      <w:r w:rsidRPr="009534D5">
        <w:rPr>
          <w:b/>
          <w:lang w:eastAsia="zh-CN"/>
        </w:rPr>
        <w:t>Agreement:</w:t>
      </w:r>
    </w:p>
    <w:p w14:paraId="1F216BE2" w14:textId="77777777" w:rsidR="009534D5" w:rsidRPr="009534D5" w:rsidRDefault="009534D5" w:rsidP="009534D5">
      <w:pPr>
        <w:pStyle w:val="aff7"/>
        <w:widowControl/>
        <w:numPr>
          <w:ilvl w:val="0"/>
          <w:numId w:val="23"/>
        </w:numPr>
        <w:overflowPunct w:val="0"/>
        <w:autoSpaceDE w:val="0"/>
        <w:autoSpaceDN w:val="0"/>
        <w:adjustRightInd w:val="0"/>
        <w:spacing w:after="180"/>
        <w:ind w:leftChars="0"/>
        <w:jc w:val="left"/>
        <w:textAlignment w:val="baseline"/>
        <w:rPr>
          <w:rFonts w:ascii="Times New Roman" w:eastAsia="宋体" w:hAnsi="Times New Roman"/>
          <w:sz w:val="20"/>
          <w:szCs w:val="20"/>
          <w:lang w:eastAsia="zh-CN"/>
        </w:rPr>
      </w:pPr>
      <w:r w:rsidRPr="009534D5">
        <w:rPr>
          <w:rFonts w:ascii="Times New Roman" w:eastAsia="宋体" w:hAnsi="Times New Roman"/>
          <w:sz w:val="20"/>
          <w:szCs w:val="20"/>
          <w:lang w:eastAsia="zh-CN"/>
        </w:rPr>
        <w:t>Use TDLA30-10 with XP high as the propagation channel and correlation configuration for Rel-18 TypeII for CJT test.</w:t>
      </w:r>
    </w:p>
    <w:p w14:paraId="60348003" w14:textId="77777777" w:rsidR="009534D5" w:rsidRPr="009534D5" w:rsidRDefault="009534D5" w:rsidP="009534D5">
      <w:pPr>
        <w:spacing w:after="120"/>
        <w:rPr>
          <w:lang w:eastAsia="zh-CN"/>
        </w:rPr>
      </w:pPr>
    </w:p>
    <w:p w14:paraId="2400E685" w14:textId="4AB32A44" w:rsidR="009534D5" w:rsidRPr="009534D5" w:rsidRDefault="009534D5" w:rsidP="009534D5">
      <w:pPr>
        <w:rPr>
          <w:b/>
          <w:u w:val="single"/>
          <w:lang w:eastAsia="ko-KR"/>
        </w:rPr>
      </w:pPr>
      <w:r w:rsidRPr="009534D5">
        <w:rPr>
          <w:b/>
          <w:u w:val="single"/>
          <w:lang w:eastAsia="ko-KR"/>
        </w:rPr>
        <w:t xml:space="preserve">Issue 2-2-3: </w:t>
      </w:r>
      <w:r w:rsidRPr="009534D5">
        <w:rPr>
          <w:b/>
          <w:u w:val="single"/>
          <w:lang w:val="sv-SE" w:eastAsia="zh-CN"/>
        </w:rPr>
        <w:t xml:space="preserve">paramCombination-CJT-L-r18 </w:t>
      </w:r>
      <w:r w:rsidR="00146499">
        <w:rPr>
          <w:b/>
          <w:u w:val="single"/>
          <w:lang w:val="sv-SE" w:eastAsia="zh-CN"/>
        </w:rPr>
        <w:t xml:space="preserve">for </w:t>
      </w:r>
      <w:r w:rsidR="00146499" w:rsidRPr="00475ADB">
        <w:rPr>
          <w:b/>
          <w:u w:val="single"/>
          <w:lang w:eastAsia="ko-KR"/>
        </w:rPr>
        <w:t>TypeII-</w:t>
      </w:r>
      <w:r w:rsidR="00146499">
        <w:rPr>
          <w:b/>
          <w:u w:val="single"/>
          <w:lang w:eastAsia="ko-KR"/>
        </w:rPr>
        <w:t>CJT</w:t>
      </w:r>
      <w:r w:rsidR="00146499" w:rsidRPr="00475ADB">
        <w:rPr>
          <w:b/>
          <w:u w:val="single"/>
          <w:lang w:eastAsia="ko-KR"/>
        </w:rPr>
        <w:t>-r18 PMI reporting requirements</w:t>
      </w:r>
    </w:p>
    <w:p w14:paraId="51983BB4" w14:textId="77777777" w:rsidR="009534D5" w:rsidRPr="009534D5" w:rsidRDefault="009534D5" w:rsidP="009534D5">
      <w:pPr>
        <w:rPr>
          <w:rFonts w:eastAsiaTheme="minorEastAsia"/>
          <w:b/>
          <w:lang w:eastAsia="zh-CN"/>
        </w:rPr>
      </w:pPr>
      <w:r w:rsidRPr="009534D5">
        <w:rPr>
          <w:b/>
          <w:lang w:eastAsia="zh-CN"/>
        </w:rPr>
        <w:t>Agreement:</w:t>
      </w:r>
    </w:p>
    <w:p w14:paraId="58375BDB" w14:textId="77777777" w:rsidR="009534D5" w:rsidRPr="009534D5" w:rsidRDefault="009534D5" w:rsidP="009534D5">
      <w:pPr>
        <w:pStyle w:val="aff7"/>
        <w:widowControl/>
        <w:numPr>
          <w:ilvl w:val="0"/>
          <w:numId w:val="23"/>
        </w:numPr>
        <w:overflowPunct w:val="0"/>
        <w:autoSpaceDE w:val="0"/>
        <w:autoSpaceDN w:val="0"/>
        <w:adjustRightInd w:val="0"/>
        <w:spacing w:after="180"/>
        <w:ind w:leftChars="0"/>
        <w:jc w:val="left"/>
        <w:textAlignment w:val="baseline"/>
        <w:rPr>
          <w:rFonts w:ascii="Times New Roman" w:eastAsia="宋体" w:hAnsi="Times New Roman"/>
          <w:sz w:val="20"/>
          <w:szCs w:val="20"/>
          <w:lang w:eastAsia="zh-CN"/>
        </w:rPr>
      </w:pPr>
      <w:r w:rsidRPr="009534D5">
        <w:rPr>
          <w:rFonts w:ascii="Times New Roman" w:hAnsi="Times New Roman"/>
          <w:sz w:val="20"/>
          <w:szCs w:val="20"/>
          <w:lang w:eastAsia="zh-CN"/>
        </w:rPr>
        <w:t xml:space="preserve">Set </w:t>
      </w:r>
      <w:r w:rsidRPr="009534D5">
        <w:rPr>
          <w:rFonts w:ascii="Times New Roman" w:eastAsiaTheme="minorEastAsia" w:hAnsi="Times New Roman"/>
          <w:sz w:val="20"/>
          <w:szCs w:val="20"/>
          <w:lang w:eastAsia="zh-CN"/>
        </w:rPr>
        <w:t>paramCombination</w:t>
      </w:r>
      <w:r w:rsidRPr="009534D5">
        <w:rPr>
          <w:rFonts w:ascii="Times New Roman" w:hAnsi="Times New Roman"/>
          <w:i/>
          <w:sz w:val="20"/>
          <w:szCs w:val="20"/>
          <w:lang w:eastAsia="zh-CN"/>
        </w:rPr>
        <w:t>-CJT-L-r18</w:t>
      </w:r>
      <w:r w:rsidRPr="009534D5">
        <w:rPr>
          <w:rFonts w:ascii="Times New Roman" w:hAnsi="Times New Roman"/>
          <w:sz w:val="20"/>
          <w:szCs w:val="20"/>
          <w:lang w:eastAsia="zh-CN"/>
        </w:rPr>
        <w:t xml:space="preserve"> as 7 ({4, 4})</w:t>
      </w:r>
    </w:p>
    <w:p w14:paraId="5ECBB6E0" w14:textId="77777777" w:rsidR="009534D5" w:rsidRPr="009534D5" w:rsidRDefault="009534D5" w:rsidP="009534D5">
      <w:pPr>
        <w:overflowPunct/>
        <w:autoSpaceDE/>
        <w:autoSpaceDN/>
        <w:adjustRightInd/>
        <w:spacing w:after="120"/>
        <w:textAlignment w:val="auto"/>
        <w:rPr>
          <w:rFonts w:eastAsia="宋体"/>
          <w:lang w:eastAsia="zh-CN"/>
        </w:rPr>
      </w:pPr>
    </w:p>
    <w:p w14:paraId="2CF23CA2" w14:textId="640CE02D" w:rsidR="00146499" w:rsidRPr="009534D5" w:rsidRDefault="009534D5" w:rsidP="00146499">
      <w:pPr>
        <w:rPr>
          <w:b/>
          <w:u w:val="single"/>
          <w:lang w:eastAsia="ko-KR"/>
        </w:rPr>
      </w:pPr>
      <w:r w:rsidRPr="009534D5">
        <w:rPr>
          <w:b/>
          <w:u w:val="single"/>
          <w:lang w:eastAsia="ko-KR"/>
        </w:rPr>
        <w:t>Issue 2-2-4: paramCombination-CJT-r18</w:t>
      </w:r>
      <w:r w:rsidR="00146499" w:rsidRPr="00146499">
        <w:rPr>
          <w:b/>
          <w:u w:val="single"/>
          <w:lang w:val="sv-SE" w:eastAsia="zh-CN"/>
        </w:rPr>
        <w:t xml:space="preserve"> </w:t>
      </w:r>
      <w:r w:rsidR="00146499">
        <w:rPr>
          <w:b/>
          <w:u w:val="single"/>
          <w:lang w:val="sv-SE" w:eastAsia="zh-CN"/>
        </w:rPr>
        <w:t xml:space="preserve">for </w:t>
      </w:r>
      <w:r w:rsidR="00146499" w:rsidRPr="00475ADB">
        <w:rPr>
          <w:b/>
          <w:u w:val="single"/>
          <w:lang w:eastAsia="ko-KR"/>
        </w:rPr>
        <w:t>TypeII-</w:t>
      </w:r>
      <w:r w:rsidR="00146499">
        <w:rPr>
          <w:b/>
          <w:u w:val="single"/>
          <w:lang w:eastAsia="ko-KR"/>
        </w:rPr>
        <w:t>CJT</w:t>
      </w:r>
      <w:r w:rsidR="00146499" w:rsidRPr="00475ADB">
        <w:rPr>
          <w:b/>
          <w:u w:val="single"/>
          <w:lang w:eastAsia="ko-KR"/>
        </w:rPr>
        <w:t>-r18 PMI reporting requirements</w:t>
      </w:r>
    </w:p>
    <w:p w14:paraId="7D93C418" w14:textId="77777777" w:rsidR="009534D5" w:rsidRPr="009534D5" w:rsidRDefault="009534D5" w:rsidP="009534D5">
      <w:pPr>
        <w:rPr>
          <w:rFonts w:eastAsiaTheme="minorEastAsia"/>
          <w:b/>
          <w:lang w:eastAsia="zh-CN"/>
        </w:rPr>
      </w:pPr>
      <w:r w:rsidRPr="009534D5">
        <w:rPr>
          <w:b/>
          <w:lang w:eastAsia="zh-CN"/>
        </w:rPr>
        <w:t>Agreement:</w:t>
      </w:r>
    </w:p>
    <w:p w14:paraId="28D6D610" w14:textId="77777777" w:rsidR="009534D5" w:rsidRPr="009534D5" w:rsidRDefault="009534D5" w:rsidP="009534D5">
      <w:pPr>
        <w:pStyle w:val="aff7"/>
        <w:widowControl/>
        <w:numPr>
          <w:ilvl w:val="0"/>
          <w:numId w:val="23"/>
        </w:numPr>
        <w:overflowPunct w:val="0"/>
        <w:autoSpaceDE w:val="0"/>
        <w:autoSpaceDN w:val="0"/>
        <w:adjustRightInd w:val="0"/>
        <w:spacing w:after="180"/>
        <w:ind w:leftChars="0"/>
        <w:jc w:val="left"/>
        <w:textAlignment w:val="baseline"/>
        <w:rPr>
          <w:rFonts w:ascii="Times New Roman" w:eastAsia="宋体" w:hAnsi="Times New Roman"/>
          <w:sz w:val="20"/>
          <w:szCs w:val="20"/>
          <w:lang w:eastAsia="zh-CN"/>
        </w:rPr>
      </w:pPr>
      <w:r w:rsidRPr="009534D5">
        <w:rPr>
          <w:rFonts w:ascii="Times New Roman" w:hAnsi="Times New Roman"/>
          <w:sz w:val="20"/>
          <w:szCs w:val="20"/>
          <w:lang w:eastAsia="zh-CN"/>
        </w:rPr>
        <w:t xml:space="preserve">Set </w:t>
      </w:r>
      <w:r w:rsidRPr="009534D5">
        <w:rPr>
          <w:rFonts w:ascii="Times New Roman" w:hAnsi="Times New Roman"/>
          <w:i/>
          <w:sz w:val="20"/>
          <w:szCs w:val="20"/>
          <w:lang w:eastAsia="zh-CN"/>
        </w:rPr>
        <w:t>paramCombination-CJT-r18</w:t>
      </w:r>
      <w:r w:rsidRPr="009534D5">
        <w:rPr>
          <w:rFonts w:ascii="Times New Roman" w:hAnsi="Times New Roman"/>
          <w:sz w:val="20"/>
          <w:szCs w:val="20"/>
          <w:lang w:eastAsia="zh-CN"/>
        </w:rPr>
        <w:t xml:space="preserve"> as</w:t>
      </w:r>
      <w:r w:rsidRPr="009534D5">
        <w:rPr>
          <w:rFonts w:ascii="Times New Roman" w:hAnsi="Times New Roman"/>
          <w:sz w:val="20"/>
          <w:szCs w:val="20"/>
          <w:lang w:val="sv-SE" w:eastAsia="zh-CN"/>
        </w:rPr>
        <w:t xml:space="preserve"> 4 (</w:t>
      </w:r>
      <m:oMath>
        <m:sSub>
          <m:sSubPr>
            <m:ctrlPr>
              <w:rPr>
                <w:rFonts w:ascii="Cambria Math" w:eastAsia="Calibri" w:hAnsi="Cambria Math"/>
                <w:i/>
                <w:sz w:val="20"/>
                <w:szCs w:val="20"/>
              </w:rPr>
            </m:ctrlPr>
          </m:sSubPr>
          <m:e>
            <m:r>
              <w:rPr>
                <w:rFonts w:ascii="Cambria Math" w:eastAsia="Calibri" w:hAnsi="Cambria Math"/>
                <w:sz w:val="20"/>
                <w:szCs w:val="20"/>
              </w:rPr>
              <m:t>p</m:t>
            </m:r>
          </m:e>
          <m:sub>
            <m:r>
              <w:rPr>
                <w:rFonts w:ascii="Cambria Math" w:eastAsia="Calibri" w:hAnsi="Cambria Math"/>
                <w:sz w:val="20"/>
                <w:szCs w:val="20"/>
              </w:rPr>
              <m:t>ν</m:t>
            </m:r>
          </m:sub>
        </m:sSub>
        <m:r>
          <w:rPr>
            <w:rFonts w:ascii="Cambria Math" w:eastAsia="Calibri" w:hAnsi="Cambria Math"/>
            <w:sz w:val="20"/>
            <w:szCs w:val="20"/>
          </w:rPr>
          <m:t>=</m:t>
        </m:r>
        <m:f>
          <m:fPr>
            <m:ctrlPr>
              <w:rPr>
                <w:rFonts w:ascii="Cambria Math" w:eastAsia="Calibri" w:hAnsi="Cambria Math"/>
                <w:i/>
                <w:sz w:val="20"/>
                <w:szCs w:val="20"/>
              </w:rPr>
            </m:ctrlPr>
          </m:fPr>
          <m:num>
            <m:r>
              <w:rPr>
                <w:rFonts w:ascii="Cambria Math" w:eastAsia="Calibri" w:hAnsi="Cambria Math"/>
                <w:sz w:val="20"/>
                <w:szCs w:val="20"/>
              </w:rPr>
              <m:t>1</m:t>
            </m:r>
          </m:num>
          <m:den>
            <m:r>
              <w:rPr>
                <w:rFonts w:ascii="Cambria Math" w:eastAsia="Calibri" w:hAnsi="Cambria Math"/>
                <w:sz w:val="20"/>
                <w:szCs w:val="20"/>
              </w:rPr>
              <m:t>4</m:t>
            </m:r>
          </m:den>
        </m:f>
        <m:r>
          <w:rPr>
            <w:rFonts w:ascii="Cambria Math" w:eastAsia="Calibri" w:hAnsi="Cambria Math"/>
            <w:sz w:val="20"/>
            <w:szCs w:val="20"/>
          </w:rPr>
          <m:t>and</m:t>
        </m:r>
        <m:f>
          <m:fPr>
            <m:ctrlPr>
              <w:rPr>
                <w:rFonts w:ascii="Cambria Math" w:eastAsia="Calibri" w:hAnsi="Cambria Math"/>
                <w:i/>
                <w:sz w:val="20"/>
                <w:szCs w:val="20"/>
              </w:rPr>
            </m:ctrlPr>
          </m:fPr>
          <m:num>
            <m:r>
              <w:rPr>
                <w:rFonts w:ascii="Cambria Math" w:eastAsia="Calibri" w:hAnsi="Cambria Math"/>
                <w:sz w:val="20"/>
                <w:szCs w:val="20"/>
              </w:rPr>
              <m:t>1</m:t>
            </m:r>
          </m:num>
          <m:den>
            <m:r>
              <w:rPr>
                <w:rFonts w:ascii="Cambria Math" w:eastAsia="Calibri" w:hAnsi="Cambria Math"/>
                <w:sz w:val="20"/>
                <w:szCs w:val="20"/>
              </w:rPr>
              <m:t>8</m:t>
            </m:r>
          </m:den>
        </m:f>
      </m:oMath>
      <w:r w:rsidRPr="009534D5">
        <w:rPr>
          <w:rFonts w:ascii="Times New Roman" w:hAnsi="Times New Roman"/>
          <w:sz w:val="20"/>
          <w:szCs w:val="20"/>
          <w:lang w:val="sv-SE" w:eastAsia="zh-CN"/>
        </w:rPr>
        <w:t>,</w:t>
      </w:r>
      <m:oMath>
        <m:r>
          <m:rPr>
            <m:sty m:val="p"/>
          </m:rPr>
          <w:rPr>
            <w:rFonts w:ascii="Cambria Math" w:hAnsi="Cambria Math"/>
            <w:sz w:val="20"/>
            <w:szCs w:val="20"/>
            <w:lang w:val="sv-SE" w:eastAsia="zh-CN"/>
          </w:rPr>
          <m:t xml:space="preserve"> </m:t>
        </m:r>
        <m:r>
          <w:rPr>
            <w:rFonts w:ascii="Cambria Math" w:eastAsia="Calibri" w:hAnsi="Cambria Math"/>
            <w:sz w:val="20"/>
            <w:szCs w:val="20"/>
          </w:rPr>
          <m:t>β=</m:t>
        </m:r>
        <m:f>
          <m:fPr>
            <m:ctrlPr>
              <w:rPr>
                <w:rFonts w:ascii="Cambria Math" w:eastAsia="Calibri" w:hAnsi="Cambria Math"/>
                <w:i/>
                <w:sz w:val="20"/>
                <w:szCs w:val="20"/>
              </w:rPr>
            </m:ctrlPr>
          </m:fPr>
          <m:num>
            <m:r>
              <w:rPr>
                <w:rFonts w:ascii="Cambria Math" w:eastAsia="Calibri" w:hAnsi="Cambria Math"/>
                <w:sz w:val="20"/>
                <w:szCs w:val="20"/>
              </w:rPr>
              <m:t>1</m:t>
            </m:r>
          </m:num>
          <m:den>
            <m:r>
              <w:rPr>
                <w:rFonts w:ascii="Cambria Math" w:eastAsia="Calibri" w:hAnsi="Cambria Math"/>
                <w:sz w:val="20"/>
                <w:szCs w:val="20"/>
              </w:rPr>
              <m:t>2</m:t>
            </m:r>
          </m:den>
        </m:f>
      </m:oMath>
      <w:r w:rsidRPr="009534D5">
        <w:rPr>
          <w:rFonts w:ascii="Times New Roman" w:hAnsi="Times New Roman"/>
          <w:sz w:val="20"/>
          <w:szCs w:val="20"/>
          <w:lang w:eastAsia="zh-CN"/>
        </w:rPr>
        <w:t>)</w:t>
      </w:r>
    </w:p>
    <w:p w14:paraId="54DEFBB4" w14:textId="77777777" w:rsidR="009534D5" w:rsidRPr="009534D5" w:rsidRDefault="009534D5" w:rsidP="009534D5">
      <w:pPr>
        <w:overflowPunct/>
        <w:autoSpaceDE/>
        <w:autoSpaceDN/>
        <w:adjustRightInd/>
        <w:spacing w:after="120"/>
        <w:textAlignment w:val="auto"/>
        <w:rPr>
          <w:rFonts w:eastAsia="宋体"/>
          <w:lang w:eastAsia="zh-CN"/>
        </w:rPr>
      </w:pPr>
    </w:p>
    <w:p w14:paraId="35D32334" w14:textId="77777777" w:rsidR="00146499" w:rsidRPr="009534D5" w:rsidRDefault="009534D5" w:rsidP="00146499">
      <w:pPr>
        <w:rPr>
          <w:b/>
          <w:u w:val="single"/>
          <w:lang w:eastAsia="ko-KR"/>
        </w:rPr>
      </w:pPr>
      <w:r w:rsidRPr="009534D5">
        <w:rPr>
          <w:b/>
          <w:u w:val="single"/>
          <w:lang w:eastAsia="ko-KR"/>
        </w:rPr>
        <w:t>Issue 2-2-7: codebookMode</w:t>
      </w:r>
      <w:r w:rsidR="00146499">
        <w:rPr>
          <w:b/>
          <w:u w:val="single"/>
          <w:lang w:eastAsia="ko-KR"/>
        </w:rPr>
        <w:t xml:space="preserve"> </w:t>
      </w:r>
      <w:r w:rsidR="00146499">
        <w:rPr>
          <w:b/>
          <w:u w:val="single"/>
          <w:lang w:val="sv-SE" w:eastAsia="zh-CN"/>
        </w:rPr>
        <w:t xml:space="preserve">for </w:t>
      </w:r>
      <w:r w:rsidR="00146499" w:rsidRPr="00475ADB">
        <w:rPr>
          <w:b/>
          <w:u w:val="single"/>
          <w:lang w:eastAsia="ko-KR"/>
        </w:rPr>
        <w:t>TypeII-</w:t>
      </w:r>
      <w:r w:rsidR="00146499">
        <w:rPr>
          <w:b/>
          <w:u w:val="single"/>
          <w:lang w:eastAsia="ko-KR"/>
        </w:rPr>
        <w:t>CJT</w:t>
      </w:r>
      <w:r w:rsidR="00146499" w:rsidRPr="00475ADB">
        <w:rPr>
          <w:b/>
          <w:u w:val="single"/>
          <w:lang w:eastAsia="ko-KR"/>
        </w:rPr>
        <w:t>-r18 PMI reporting requirements</w:t>
      </w:r>
    </w:p>
    <w:p w14:paraId="1D5DC229" w14:textId="77777777" w:rsidR="009534D5" w:rsidRPr="009534D5" w:rsidRDefault="009534D5" w:rsidP="009534D5">
      <w:pPr>
        <w:rPr>
          <w:rFonts w:eastAsiaTheme="minorEastAsia"/>
          <w:b/>
          <w:lang w:eastAsia="zh-CN"/>
        </w:rPr>
      </w:pPr>
      <w:r w:rsidRPr="009534D5">
        <w:rPr>
          <w:b/>
          <w:lang w:eastAsia="zh-CN"/>
        </w:rPr>
        <w:t>Agreement:</w:t>
      </w:r>
    </w:p>
    <w:p w14:paraId="30EE5837" w14:textId="77777777" w:rsidR="009534D5" w:rsidRPr="009534D5" w:rsidRDefault="009534D5" w:rsidP="009534D5">
      <w:pPr>
        <w:pStyle w:val="aff7"/>
        <w:widowControl/>
        <w:numPr>
          <w:ilvl w:val="0"/>
          <w:numId w:val="23"/>
        </w:numPr>
        <w:overflowPunct w:val="0"/>
        <w:autoSpaceDE w:val="0"/>
        <w:autoSpaceDN w:val="0"/>
        <w:adjustRightInd w:val="0"/>
        <w:spacing w:after="180"/>
        <w:ind w:leftChars="0"/>
        <w:jc w:val="left"/>
        <w:textAlignment w:val="baseline"/>
        <w:rPr>
          <w:rFonts w:ascii="Times New Roman" w:hAnsi="Times New Roman"/>
          <w:b/>
          <w:sz w:val="20"/>
          <w:szCs w:val="20"/>
          <w:u w:val="single"/>
          <w:lang w:eastAsia="ko-KR"/>
        </w:rPr>
      </w:pPr>
      <w:r w:rsidRPr="009534D5">
        <w:rPr>
          <w:rFonts w:ascii="Times New Roman" w:hAnsi="Times New Roman"/>
          <w:sz w:val="20"/>
          <w:szCs w:val="20"/>
          <w:lang w:eastAsia="zh-CN"/>
        </w:rPr>
        <w:t xml:space="preserve">Set </w:t>
      </w:r>
      <w:r w:rsidRPr="009534D5">
        <w:rPr>
          <w:rFonts w:ascii="Times New Roman" w:hAnsi="Times New Roman"/>
          <w:i/>
          <w:sz w:val="20"/>
          <w:szCs w:val="20"/>
          <w:lang w:eastAsia="zh-CN"/>
        </w:rPr>
        <w:t>codebookMode</w:t>
      </w:r>
      <w:r w:rsidRPr="009534D5">
        <w:rPr>
          <w:rFonts w:ascii="Times New Roman" w:hAnsi="Times New Roman"/>
          <w:sz w:val="20"/>
          <w:szCs w:val="20"/>
          <w:lang w:eastAsia="zh-CN"/>
        </w:rPr>
        <w:t xml:space="preserve"> as Mode2 for PMI reporting requirements of typeII-CJT-r18 codebook</w:t>
      </w:r>
    </w:p>
    <w:p w14:paraId="42BB0E19" w14:textId="77777777" w:rsidR="009534D5" w:rsidRPr="009534D5" w:rsidRDefault="009534D5" w:rsidP="009534D5">
      <w:pPr>
        <w:rPr>
          <w:b/>
          <w:u w:val="single"/>
          <w:lang w:eastAsia="ko-KR"/>
        </w:rPr>
      </w:pPr>
    </w:p>
    <w:p w14:paraId="25B5D768" w14:textId="77777777" w:rsidR="00146499" w:rsidRPr="009534D5" w:rsidRDefault="009534D5" w:rsidP="00146499">
      <w:pPr>
        <w:rPr>
          <w:b/>
          <w:u w:val="single"/>
          <w:lang w:eastAsia="ko-KR"/>
        </w:rPr>
      </w:pPr>
      <w:r w:rsidRPr="009534D5">
        <w:rPr>
          <w:b/>
          <w:u w:val="single"/>
          <w:lang w:eastAsia="ko-KR"/>
        </w:rPr>
        <w:t>Issue 2-2-8:</w:t>
      </w:r>
      <w:r w:rsidRPr="009534D5">
        <w:rPr>
          <w:u w:val="single"/>
        </w:rPr>
        <w:t xml:space="preserve"> </w:t>
      </w:r>
      <w:r w:rsidRPr="009534D5">
        <w:rPr>
          <w:b/>
          <w:u w:val="single"/>
          <w:lang w:eastAsia="ko-KR"/>
        </w:rPr>
        <w:t>X% of the maximum throughput</w:t>
      </w:r>
      <w:r w:rsidR="00146499">
        <w:rPr>
          <w:b/>
          <w:u w:val="single"/>
          <w:lang w:eastAsia="ko-KR"/>
        </w:rPr>
        <w:t xml:space="preserve"> </w:t>
      </w:r>
      <w:r w:rsidR="00146499">
        <w:rPr>
          <w:b/>
          <w:u w:val="single"/>
          <w:lang w:val="sv-SE" w:eastAsia="zh-CN"/>
        </w:rPr>
        <w:t xml:space="preserve">for </w:t>
      </w:r>
      <w:r w:rsidR="00146499" w:rsidRPr="00475ADB">
        <w:rPr>
          <w:b/>
          <w:u w:val="single"/>
          <w:lang w:eastAsia="ko-KR"/>
        </w:rPr>
        <w:t>TypeII-</w:t>
      </w:r>
      <w:r w:rsidR="00146499">
        <w:rPr>
          <w:b/>
          <w:u w:val="single"/>
          <w:lang w:eastAsia="ko-KR"/>
        </w:rPr>
        <w:t>CJT</w:t>
      </w:r>
      <w:r w:rsidR="00146499" w:rsidRPr="00475ADB">
        <w:rPr>
          <w:b/>
          <w:u w:val="single"/>
          <w:lang w:eastAsia="ko-KR"/>
        </w:rPr>
        <w:t>-r18 PMI reporting requirements</w:t>
      </w:r>
    </w:p>
    <w:p w14:paraId="54BC7F45" w14:textId="77777777" w:rsidR="009534D5" w:rsidRPr="009534D5" w:rsidRDefault="009534D5" w:rsidP="009534D5">
      <w:pPr>
        <w:rPr>
          <w:lang w:val="en-US" w:eastAsia="zh-CN"/>
        </w:rPr>
      </w:pPr>
      <w:r w:rsidRPr="009534D5">
        <w:rPr>
          <w:b/>
          <w:lang w:eastAsia="zh-CN"/>
        </w:rPr>
        <w:t>Agreement:</w:t>
      </w:r>
    </w:p>
    <w:p w14:paraId="5E6B6609" w14:textId="0F8B0B48" w:rsidR="009534D5" w:rsidRPr="00BF0A62" w:rsidRDefault="009534D5" w:rsidP="009534D5">
      <w:pPr>
        <w:pStyle w:val="aff7"/>
        <w:widowControl/>
        <w:numPr>
          <w:ilvl w:val="0"/>
          <w:numId w:val="23"/>
        </w:numPr>
        <w:overflowPunct w:val="0"/>
        <w:autoSpaceDE w:val="0"/>
        <w:autoSpaceDN w:val="0"/>
        <w:adjustRightInd w:val="0"/>
        <w:spacing w:after="180"/>
        <w:ind w:leftChars="0"/>
        <w:jc w:val="left"/>
        <w:textAlignment w:val="baseline"/>
        <w:rPr>
          <w:rFonts w:ascii="Times New Roman" w:hAnsi="Times New Roman"/>
          <w:b/>
          <w:sz w:val="20"/>
          <w:szCs w:val="20"/>
          <w:u w:val="single"/>
          <w:lang w:eastAsia="ko-KR"/>
        </w:rPr>
      </w:pPr>
      <w:r w:rsidRPr="009534D5">
        <w:rPr>
          <w:rFonts w:ascii="Times New Roman" w:hAnsi="Times New Roman"/>
          <w:sz w:val="20"/>
          <w:szCs w:val="20"/>
          <w:lang w:eastAsia="zh-CN"/>
        </w:rPr>
        <w:t>Use 90% of the maximum throughput in the test metric for PMI reporting requirements of typeII-CJT-r18 codebook</w:t>
      </w:r>
    </w:p>
    <w:p w14:paraId="643C9296" w14:textId="77777777" w:rsidR="00BF0A62" w:rsidRPr="00BF0A62" w:rsidRDefault="00BF0A62" w:rsidP="00BF0A62">
      <w:pPr>
        <w:rPr>
          <w:rFonts w:eastAsia="Malgun Gothic"/>
          <w:b/>
          <w:u w:val="single"/>
          <w:lang w:eastAsia="ko-KR"/>
        </w:rPr>
      </w:pPr>
    </w:p>
    <w:p w14:paraId="338BB020" w14:textId="3C97A3DA" w:rsidR="00BF0A62" w:rsidRPr="00BF0A62" w:rsidRDefault="00BF0A62" w:rsidP="00BF0A62">
      <w:pPr>
        <w:rPr>
          <w:b/>
          <w:u w:val="single"/>
          <w:lang w:eastAsia="ko-KR"/>
        </w:rPr>
      </w:pPr>
      <w:r w:rsidRPr="00BF0A62">
        <w:rPr>
          <w:b/>
          <w:u w:val="single"/>
          <w:lang w:eastAsia="ko-KR"/>
        </w:rPr>
        <w:t>Issue 2-3-1: DMRS ports</w:t>
      </w:r>
      <w:r w:rsidR="00146499">
        <w:rPr>
          <w:b/>
          <w:u w:val="single"/>
          <w:lang w:eastAsia="ko-KR"/>
        </w:rPr>
        <w:t xml:space="preserve"> for PDSCH Rel-18 DMRS</w:t>
      </w:r>
    </w:p>
    <w:p w14:paraId="10F08954" w14:textId="77777777" w:rsidR="00BF0A62" w:rsidRPr="00BF0A62" w:rsidRDefault="00BF0A62" w:rsidP="00BF0A62">
      <w:pPr>
        <w:rPr>
          <w:b/>
          <w:color w:val="00B050"/>
          <w:lang w:eastAsia="zh-CN"/>
        </w:rPr>
      </w:pPr>
      <w:r w:rsidRPr="00BF0A62">
        <w:rPr>
          <w:b/>
          <w:lang w:eastAsia="zh-CN"/>
        </w:rPr>
        <w:t>Agreement:</w:t>
      </w:r>
    </w:p>
    <w:p w14:paraId="76D11CDA" w14:textId="77777777" w:rsidR="00BF0A62" w:rsidRPr="00BF0A62" w:rsidRDefault="00BF0A62" w:rsidP="00BF0A62">
      <w:pPr>
        <w:pStyle w:val="aff7"/>
        <w:widowControl/>
        <w:numPr>
          <w:ilvl w:val="0"/>
          <w:numId w:val="23"/>
        </w:numPr>
        <w:overflowPunct w:val="0"/>
        <w:autoSpaceDE w:val="0"/>
        <w:autoSpaceDN w:val="0"/>
        <w:adjustRightInd w:val="0"/>
        <w:spacing w:after="180"/>
        <w:ind w:leftChars="0"/>
        <w:jc w:val="left"/>
        <w:textAlignment w:val="baseline"/>
        <w:rPr>
          <w:rFonts w:ascii="Times New Roman" w:hAnsi="Times New Roman"/>
          <w:sz w:val="20"/>
          <w:szCs w:val="20"/>
        </w:rPr>
      </w:pPr>
      <w:r w:rsidRPr="00BF0A62">
        <w:rPr>
          <w:rFonts w:ascii="Times New Roman" w:hAnsi="Times New Roman"/>
          <w:sz w:val="20"/>
          <w:szCs w:val="20"/>
        </w:rPr>
        <w:t>{1008, 1009} for Rank 2 test; {</w:t>
      </w:r>
      <w:r w:rsidRPr="00BF0A62">
        <w:rPr>
          <w:rFonts w:ascii="Times New Roman" w:eastAsia="宋体" w:hAnsi="Times New Roman"/>
          <w:sz w:val="20"/>
          <w:szCs w:val="20"/>
          <w:lang w:eastAsia="zh-CN"/>
        </w:rPr>
        <w:t>1000</w:t>
      </w:r>
      <w:r w:rsidRPr="00BF0A62">
        <w:rPr>
          <w:rFonts w:ascii="Times New Roman" w:hAnsi="Times New Roman"/>
          <w:sz w:val="20"/>
          <w:szCs w:val="20"/>
        </w:rPr>
        <w:t xml:space="preserve">, 1001, 1008, 1009} for Rank 4 test </w:t>
      </w:r>
    </w:p>
    <w:p w14:paraId="4F4CC005" w14:textId="77777777" w:rsidR="00BF0A62" w:rsidRPr="00BF0A62" w:rsidRDefault="00BF0A62" w:rsidP="00BF0A62">
      <w:pPr>
        <w:spacing w:after="120"/>
        <w:rPr>
          <w:rFonts w:eastAsia="宋体"/>
          <w:lang w:eastAsia="zh-CN"/>
        </w:rPr>
      </w:pPr>
    </w:p>
    <w:p w14:paraId="4E6F5E27" w14:textId="5F5EA22F" w:rsidR="00BF0A62" w:rsidRPr="00BF0A62" w:rsidRDefault="00BF0A62" w:rsidP="00BF0A62">
      <w:pPr>
        <w:spacing w:after="120"/>
        <w:rPr>
          <w:b/>
          <w:u w:val="single"/>
          <w:lang w:eastAsia="ko-KR"/>
        </w:rPr>
      </w:pPr>
      <w:r w:rsidRPr="00BF0A62">
        <w:rPr>
          <w:b/>
          <w:u w:val="single"/>
          <w:lang w:eastAsia="ko-KR"/>
        </w:rPr>
        <w:t xml:space="preserve">Issue 2-3-2: Duplex mode for </w:t>
      </w:r>
      <w:r w:rsidRPr="00BF0A62">
        <w:rPr>
          <w:b/>
          <w:u w:val="single"/>
          <w:lang w:eastAsia="zh-CN"/>
        </w:rPr>
        <w:t>tests</w:t>
      </w:r>
      <w:r w:rsidRPr="00BF0A62">
        <w:rPr>
          <w:b/>
          <w:u w:val="single"/>
          <w:lang w:eastAsia="ko-KR"/>
        </w:rPr>
        <w:t xml:space="preserve"> need to be defined for</w:t>
      </w:r>
      <w:r w:rsidR="00146499">
        <w:rPr>
          <w:b/>
          <w:u w:val="single"/>
          <w:lang w:eastAsia="ko-KR"/>
        </w:rPr>
        <w:t xml:space="preserve"> PDSCH</w:t>
      </w:r>
      <w:r w:rsidRPr="00BF0A62">
        <w:rPr>
          <w:b/>
          <w:u w:val="single"/>
          <w:lang w:eastAsia="ko-KR"/>
        </w:rPr>
        <w:t xml:space="preserve"> Rel-18 DMRS</w:t>
      </w:r>
    </w:p>
    <w:p w14:paraId="217BCBF2" w14:textId="77777777" w:rsidR="00BF0A62" w:rsidRPr="00BF0A62" w:rsidRDefault="00BF0A62" w:rsidP="00BF0A62">
      <w:pPr>
        <w:rPr>
          <w:b/>
          <w:lang w:eastAsia="zh-CN"/>
        </w:rPr>
      </w:pPr>
      <w:r w:rsidRPr="00BF0A62">
        <w:rPr>
          <w:b/>
          <w:lang w:eastAsia="zh-CN"/>
        </w:rPr>
        <w:t>Agreement:</w:t>
      </w:r>
    </w:p>
    <w:p w14:paraId="254BCB39" w14:textId="77777777" w:rsidR="00BF0A62" w:rsidRPr="00BF0A62" w:rsidRDefault="00BF0A62" w:rsidP="00BF0A62">
      <w:pPr>
        <w:pStyle w:val="aff7"/>
        <w:widowControl/>
        <w:numPr>
          <w:ilvl w:val="0"/>
          <w:numId w:val="23"/>
        </w:numPr>
        <w:overflowPunct w:val="0"/>
        <w:autoSpaceDE w:val="0"/>
        <w:autoSpaceDN w:val="0"/>
        <w:adjustRightInd w:val="0"/>
        <w:spacing w:after="120"/>
        <w:ind w:leftChars="0"/>
        <w:jc w:val="left"/>
        <w:textAlignment w:val="baseline"/>
        <w:rPr>
          <w:rFonts w:ascii="Times New Roman" w:hAnsi="Times New Roman"/>
          <w:sz w:val="20"/>
          <w:szCs w:val="20"/>
          <w:lang w:eastAsia="zh-CN"/>
        </w:rPr>
      </w:pPr>
      <w:r w:rsidRPr="00BF0A62">
        <w:rPr>
          <w:rFonts w:ascii="Times New Roman" w:eastAsia="宋体" w:hAnsi="Times New Roman"/>
          <w:sz w:val="20"/>
          <w:szCs w:val="20"/>
          <w:lang w:eastAsia="zh-CN"/>
        </w:rPr>
        <w:t>both FDD and TDD</w:t>
      </w:r>
    </w:p>
    <w:p w14:paraId="67C0080C" w14:textId="77777777" w:rsidR="00BF0A62" w:rsidRPr="00BF0A62" w:rsidRDefault="00BF0A62" w:rsidP="00BF0A62">
      <w:pPr>
        <w:spacing w:after="120"/>
        <w:rPr>
          <w:rFonts w:eastAsiaTheme="minorEastAsia"/>
          <w:lang w:eastAsia="zh-CN"/>
        </w:rPr>
      </w:pPr>
    </w:p>
    <w:p w14:paraId="4D0192FE" w14:textId="6E2597F8" w:rsidR="00BF0A62" w:rsidRPr="00BF0A62" w:rsidRDefault="00BF0A62" w:rsidP="00BF0A62">
      <w:pPr>
        <w:rPr>
          <w:b/>
          <w:u w:val="single"/>
          <w:lang w:eastAsia="ko-KR"/>
        </w:rPr>
      </w:pPr>
      <w:r w:rsidRPr="00BF0A62">
        <w:rPr>
          <w:b/>
          <w:u w:val="single"/>
          <w:lang w:eastAsia="ko-KR"/>
        </w:rPr>
        <w:lastRenderedPageBreak/>
        <w:t xml:space="preserve">Issue 2-3-3: Number of Rx for </w:t>
      </w:r>
      <w:r w:rsidRPr="00BF0A62">
        <w:rPr>
          <w:b/>
          <w:u w:val="single"/>
          <w:lang w:eastAsia="zh-CN"/>
        </w:rPr>
        <w:t>tests</w:t>
      </w:r>
      <w:r w:rsidRPr="00BF0A62">
        <w:rPr>
          <w:b/>
          <w:u w:val="single"/>
          <w:lang w:eastAsia="ko-KR"/>
        </w:rPr>
        <w:t xml:space="preserve"> need to be defined for </w:t>
      </w:r>
      <w:r w:rsidR="00146499">
        <w:rPr>
          <w:b/>
          <w:u w:val="single"/>
          <w:lang w:eastAsia="ko-KR"/>
        </w:rPr>
        <w:t xml:space="preserve">PDSCH </w:t>
      </w:r>
      <w:r w:rsidRPr="00BF0A62">
        <w:rPr>
          <w:b/>
          <w:u w:val="single"/>
          <w:lang w:eastAsia="ko-KR"/>
        </w:rPr>
        <w:t>Rel-18 DMRS</w:t>
      </w:r>
    </w:p>
    <w:p w14:paraId="507103EC" w14:textId="77777777" w:rsidR="00BF0A62" w:rsidRPr="00BF0A62" w:rsidRDefault="00BF0A62" w:rsidP="00BF0A62">
      <w:pPr>
        <w:rPr>
          <w:b/>
          <w:lang w:eastAsia="zh-CN"/>
        </w:rPr>
      </w:pPr>
      <w:r w:rsidRPr="00BF0A62">
        <w:rPr>
          <w:b/>
          <w:lang w:eastAsia="zh-CN"/>
        </w:rPr>
        <w:t>Agreement:</w:t>
      </w:r>
    </w:p>
    <w:p w14:paraId="1AB052EC" w14:textId="77777777" w:rsidR="00BF0A62" w:rsidRPr="00BF0A62" w:rsidRDefault="00BF0A62" w:rsidP="00BF0A62">
      <w:pPr>
        <w:pStyle w:val="aff7"/>
        <w:widowControl/>
        <w:numPr>
          <w:ilvl w:val="0"/>
          <w:numId w:val="23"/>
        </w:numPr>
        <w:overflowPunct w:val="0"/>
        <w:autoSpaceDE w:val="0"/>
        <w:autoSpaceDN w:val="0"/>
        <w:adjustRightInd w:val="0"/>
        <w:spacing w:after="120"/>
        <w:ind w:leftChars="0"/>
        <w:jc w:val="left"/>
        <w:textAlignment w:val="baseline"/>
        <w:rPr>
          <w:rFonts w:ascii="Times New Roman" w:eastAsia="宋体" w:hAnsi="Times New Roman"/>
          <w:sz w:val="20"/>
          <w:szCs w:val="20"/>
          <w:lang w:eastAsia="zh-CN"/>
        </w:rPr>
      </w:pPr>
      <w:r w:rsidRPr="00BF0A62">
        <w:rPr>
          <w:rFonts w:ascii="Times New Roman" w:eastAsia="宋体" w:hAnsi="Times New Roman"/>
          <w:sz w:val="20"/>
          <w:szCs w:val="20"/>
          <w:lang w:eastAsia="zh-CN"/>
        </w:rPr>
        <w:t>both 2Rx and 4Rx</w:t>
      </w:r>
    </w:p>
    <w:p w14:paraId="7969E792" w14:textId="77777777" w:rsidR="00BF0A62" w:rsidRPr="00BF0A62" w:rsidRDefault="00BF0A62" w:rsidP="00BF0A62">
      <w:pPr>
        <w:spacing w:after="120"/>
        <w:rPr>
          <w:lang w:eastAsia="zh-CN"/>
        </w:rPr>
      </w:pPr>
    </w:p>
    <w:p w14:paraId="6EE5C2F3" w14:textId="186B9C05" w:rsidR="00BF0A62" w:rsidRPr="00BF0A62" w:rsidRDefault="00BF0A62" w:rsidP="00BF0A62">
      <w:pPr>
        <w:rPr>
          <w:b/>
          <w:u w:val="single"/>
          <w:lang w:eastAsia="ko-KR"/>
        </w:rPr>
      </w:pPr>
      <w:r w:rsidRPr="00BF0A62">
        <w:rPr>
          <w:b/>
          <w:u w:val="single"/>
          <w:lang w:eastAsia="ko-KR"/>
        </w:rPr>
        <w:t xml:space="preserve">Issue 2-3-4: </w:t>
      </w:r>
      <w:r w:rsidRPr="00BF0A62">
        <w:rPr>
          <w:b/>
          <w:u w:val="single"/>
          <w:lang w:eastAsia="zh-CN"/>
        </w:rPr>
        <w:t>C</w:t>
      </w:r>
      <w:r w:rsidRPr="00BF0A62">
        <w:rPr>
          <w:b/>
          <w:u w:val="single"/>
          <w:lang w:eastAsia="ko-KR"/>
        </w:rPr>
        <w:t>ases need to be defined for FR1</w:t>
      </w:r>
      <w:r w:rsidR="00146499">
        <w:rPr>
          <w:b/>
          <w:u w:val="single"/>
          <w:lang w:eastAsia="ko-KR"/>
        </w:rPr>
        <w:t xml:space="preserve"> PDSCH</w:t>
      </w:r>
      <w:r w:rsidRPr="00BF0A62">
        <w:rPr>
          <w:b/>
          <w:u w:val="single"/>
          <w:lang w:eastAsia="ko-KR"/>
        </w:rPr>
        <w:t xml:space="preserve"> Rel-18 DMRS</w:t>
      </w:r>
    </w:p>
    <w:p w14:paraId="7F74C84E" w14:textId="77777777" w:rsidR="00BF0A62" w:rsidRPr="00BF0A62" w:rsidRDefault="00BF0A62" w:rsidP="00BF0A62">
      <w:pPr>
        <w:rPr>
          <w:b/>
          <w:lang w:eastAsia="zh-CN"/>
        </w:rPr>
      </w:pPr>
      <w:r w:rsidRPr="00BF0A62">
        <w:rPr>
          <w:b/>
          <w:lang w:eastAsia="zh-CN"/>
        </w:rPr>
        <w:t>Agreement:</w:t>
      </w:r>
    </w:p>
    <w:p w14:paraId="3E35450F" w14:textId="77777777" w:rsidR="00BF0A62" w:rsidRPr="00BF0A62" w:rsidRDefault="00BF0A62" w:rsidP="00BF0A62">
      <w:pPr>
        <w:pStyle w:val="aff7"/>
        <w:widowControl/>
        <w:numPr>
          <w:ilvl w:val="0"/>
          <w:numId w:val="23"/>
        </w:numPr>
        <w:overflowPunct w:val="0"/>
        <w:autoSpaceDE w:val="0"/>
        <w:autoSpaceDN w:val="0"/>
        <w:adjustRightInd w:val="0"/>
        <w:spacing w:after="120"/>
        <w:ind w:leftChars="0"/>
        <w:jc w:val="left"/>
        <w:textAlignment w:val="baseline"/>
        <w:rPr>
          <w:rFonts w:ascii="Times New Roman" w:hAnsi="Times New Roman"/>
          <w:sz w:val="20"/>
          <w:szCs w:val="20"/>
        </w:rPr>
      </w:pPr>
      <w:r w:rsidRPr="00BF0A62">
        <w:rPr>
          <w:rFonts w:ascii="Times New Roman" w:eastAsia="宋体" w:hAnsi="Times New Roman"/>
          <w:sz w:val="20"/>
          <w:szCs w:val="20"/>
          <w:lang w:eastAsia="zh-CN"/>
        </w:rPr>
        <w:t>For</w:t>
      </w:r>
      <w:r w:rsidRPr="00BF0A62">
        <w:rPr>
          <w:rFonts w:ascii="Times New Roman" w:hAnsi="Times New Roman"/>
          <w:sz w:val="20"/>
          <w:szCs w:val="20"/>
        </w:rPr>
        <w:t xml:space="preserve"> Rank 2 with 2Rx, Test 2-1 in </w:t>
      </w:r>
      <w:r w:rsidRPr="00BF0A62">
        <w:rPr>
          <w:rFonts w:ascii="Times New Roman" w:eastAsia="宋体" w:hAnsi="Times New Roman"/>
          <w:sz w:val="20"/>
          <w:szCs w:val="20"/>
        </w:rPr>
        <w:t xml:space="preserve">Chapter </w:t>
      </w:r>
      <w:r w:rsidRPr="00BF0A62">
        <w:rPr>
          <w:rFonts w:ascii="Times New Roman" w:hAnsi="Times New Roman"/>
          <w:sz w:val="20"/>
          <w:szCs w:val="20"/>
        </w:rPr>
        <w:t>5.2.2.1.1, 5.2.2.2.1</w:t>
      </w:r>
    </w:p>
    <w:p w14:paraId="1CA71982" w14:textId="77777777" w:rsidR="00BF0A62" w:rsidRPr="00BF0A62" w:rsidRDefault="00BF0A62" w:rsidP="00BF0A62">
      <w:pPr>
        <w:pStyle w:val="aff7"/>
        <w:widowControl/>
        <w:numPr>
          <w:ilvl w:val="0"/>
          <w:numId w:val="23"/>
        </w:numPr>
        <w:overflowPunct w:val="0"/>
        <w:autoSpaceDE w:val="0"/>
        <w:autoSpaceDN w:val="0"/>
        <w:adjustRightInd w:val="0"/>
        <w:spacing w:after="120"/>
        <w:ind w:leftChars="0"/>
        <w:jc w:val="left"/>
        <w:textAlignment w:val="baseline"/>
        <w:rPr>
          <w:rFonts w:ascii="Times New Roman" w:hAnsi="Times New Roman"/>
          <w:sz w:val="20"/>
          <w:szCs w:val="20"/>
        </w:rPr>
      </w:pPr>
      <w:r w:rsidRPr="00BF0A62">
        <w:rPr>
          <w:rFonts w:ascii="Times New Roman" w:eastAsia="宋体" w:hAnsi="Times New Roman"/>
          <w:sz w:val="20"/>
          <w:szCs w:val="20"/>
          <w:lang w:eastAsia="zh-CN"/>
        </w:rPr>
        <w:t>For</w:t>
      </w:r>
      <w:r w:rsidRPr="00BF0A62">
        <w:rPr>
          <w:rFonts w:ascii="Times New Roman" w:hAnsi="Times New Roman"/>
          <w:sz w:val="20"/>
          <w:szCs w:val="20"/>
        </w:rPr>
        <w:t xml:space="preserve"> Rank 4 with 4Rx, Test 4-1 in </w:t>
      </w:r>
      <w:r w:rsidRPr="00BF0A62">
        <w:rPr>
          <w:rFonts w:ascii="Times New Roman" w:eastAsia="宋体" w:hAnsi="Times New Roman"/>
          <w:sz w:val="20"/>
          <w:szCs w:val="20"/>
        </w:rPr>
        <w:t xml:space="preserve">Chapter </w:t>
      </w:r>
      <w:r w:rsidRPr="00BF0A62">
        <w:rPr>
          <w:rFonts w:ascii="Times New Roman" w:hAnsi="Times New Roman"/>
          <w:sz w:val="20"/>
          <w:szCs w:val="20"/>
        </w:rPr>
        <w:t>5.2.3.1.1, 5.2.3.2.1</w:t>
      </w:r>
    </w:p>
    <w:p w14:paraId="518A4786" w14:textId="77777777" w:rsidR="00BF0A62" w:rsidRPr="00BF0A62" w:rsidRDefault="00BF0A62" w:rsidP="00BF0A62">
      <w:pPr>
        <w:spacing w:after="120"/>
        <w:rPr>
          <w:lang w:eastAsia="zh-CN"/>
        </w:rPr>
      </w:pPr>
    </w:p>
    <w:p w14:paraId="40E6BB78" w14:textId="497F5459" w:rsidR="00BF0A62" w:rsidRPr="00BF0A62" w:rsidRDefault="00BF0A62" w:rsidP="00BF0A62">
      <w:pPr>
        <w:rPr>
          <w:b/>
          <w:u w:val="single"/>
          <w:lang w:eastAsia="ko-KR"/>
        </w:rPr>
      </w:pPr>
      <w:r w:rsidRPr="00BF0A62">
        <w:rPr>
          <w:b/>
          <w:u w:val="single"/>
          <w:lang w:eastAsia="ko-KR"/>
        </w:rPr>
        <w:t xml:space="preserve">Issue 2-3-5: </w:t>
      </w:r>
      <w:r w:rsidRPr="00BF0A62">
        <w:rPr>
          <w:b/>
          <w:u w:val="single"/>
          <w:lang w:eastAsia="zh-CN"/>
        </w:rPr>
        <w:t>C</w:t>
      </w:r>
      <w:r w:rsidRPr="00BF0A62">
        <w:rPr>
          <w:b/>
          <w:u w:val="single"/>
          <w:lang w:eastAsia="ko-KR"/>
        </w:rPr>
        <w:t xml:space="preserve">ases need to be defined for FR2-1 </w:t>
      </w:r>
      <w:r w:rsidR="00146499">
        <w:rPr>
          <w:b/>
          <w:u w:val="single"/>
          <w:lang w:eastAsia="ko-KR"/>
        </w:rPr>
        <w:t xml:space="preserve">PDSCH </w:t>
      </w:r>
      <w:r w:rsidRPr="00BF0A62">
        <w:rPr>
          <w:b/>
          <w:u w:val="single"/>
          <w:lang w:eastAsia="ko-KR"/>
        </w:rPr>
        <w:t>Rel-18 DMRS</w:t>
      </w:r>
    </w:p>
    <w:p w14:paraId="6EB2B1A0" w14:textId="77777777" w:rsidR="00BF0A62" w:rsidRPr="00BF0A62" w:rsidRDefault="00BF0A62" w:rsidP="00BF0A62">
      <w:pPr>
        <w:rPr>
          <w:b/>
          <w:lang w:eastAsia="zh-CN"/>
        </w:rPr>
      </w:pPr>
      <w:r w:rsidRPr="00BF0A62">
        <w:rPr>
          <w:b/>
          <w:lang w:eastAsia="zh-CN"/>
        </w:rPr>
        <w:t>Agreement:</w:t>
      </w:r>
    </w:p>
    <w:p w14:paraId="0A9C4E9D" w14:textId="2E429E77" w:rsidR="00475ADB" w:rsidRPr="00556935" w:rsidRDefault="00BF0A62" w:rsidP="00BF0A62">
      <w:pPr>
        <w:pStyle w:val="aff7"/>
        <w:widowControl/>
        <w:numPr>
          <w:ilvl w:val="0"/>
          <w:numId w:val="23"/>
        </w:numPr>
        <w:overflowPunct w:val="0"/>
        <w:autoSpaceDE w:val="0"/>
        <w:autoSpaceDN w:val="0"/>
        <w:adjustRightInd w:val="0"/>
        <w:spacing w:after="120"/>
        <w:ind w:leftChars="0"/>
        <w:jc w:val="left"/>
        <w:textAlignment w:val="baseline"/>
        <w:rPr>
          <w:rFonts w:ascii="Times New Roman" w:eastAsia="Yu Mincho" w:hAnsi="Times New Roman"/>
          <w:sz w:val="20"/>
          <w:szCs w:val="20"/>
        </w:rPr>
      </w:pPr>
      <w:r w:rsidRPr="00BF0A62">
        <w:rPr>
          <w:rFonts w:ascii="Times New Roman" w:eastAsia="宋体" w:hAnsi="Times New Roman"/>
          <w:sz w:val="20"/>
          <w:szCs w:val="20"/>
          <w:lang w:eastAsia="zh-CN"/>
        </w:rPr>
        <w:t>No</w:t>
      </w:r>
      <w:r w:rsidRPr="00BF0A62">
        <w:rPr>
          <w:rFonts w:ascii="Times New Roman" w:hAnsi="Times New Roman"/>
          <w:sz w:val="20"/>
          <w:szCs w:val="20"/>
          <w:lang w:eastAsia="zh-CN"/>
        </w:rPr>
        <w:t xml:space="preserve"> </w:t>
      </w:r>
      <w:r w:rsidRPr="00BF0A62">
        <w:rPr>
          <w:rFonts w:ascii="Times New Roman" w:eastAsia="宋体" w:hAnsi="Times New Roman"/>
          <w:sz w:val="20"/>
          <w:szCs w:val="20"/>
          <w:lang w:eastAsia="zh-CN"/>
        </w:rPr>
        <w:t>need</w:t>
      </w:r>
      <w:r w:rsidRPr="00BF0A62">
        <w:rPr>
          <w:rFonts w:ascii="Times New Roman" w:hAnsi="Times New Roman"/>
          <w:sz w:val="20"/>
          <w:szCs w:val="20"/>
          <w:lang w:eastAsia="zh-CN"/>
        </w:rPr>
        <w:t xml:space="preserve"> to define cases for FR2-1 Rel-18 DMRS.</w:t>
      </w:r>
    </w:p>
    <w:p w14:paraId="4CC6130C" w14:textId="77777777" w:rsidR="00556935" w:rsidRPr="00556935" w:rsidRDefault="00556935" w:rsidP="00556935">
      <w:pPr>
        <w:spacing w:after="120"/>
        <w:rPr>
          <w:rFonts w:eastAsia="Yu Mincho"/>
        </w:rPr>
      </w:pPr>
    </w:p>
    <w:p w14:paraId="1888E61F" w14:textId="22355813" w:rsidR="00556935" w:rsidRPr="00556935" w:rsidRDefault="00556935" w:rsidP="00556935">
      <w:pPr>
        <w:rPr>
          <w:b/>
          <w:u w:val="single"/>
          <w:lang w:eastAsia="ko-KR"/>
        </w:rPr>
      </w:pPr>
      <w:r w:rsidRPr="00556935">
        <w:rPr>
          <w:b/>
          <w:u w:val="single"/>
          <w:lang w:eastAsia="ko-KR"/>
        </w:rPr>
        <w:t xml:space="preserve">Issue 3-1-1: SCS &amp; CBW for PUSCH </w:t>
      </w:r>
      <w:r w:rsidR="00146499" w:rsidRPr="00BF0A62">
        <w:rPr>
          <w:b/>
          <w:u w:val="single"/>
          <w:lang w:eastAsia="ko-KR"/>
        </w:rPr>
        <w:t>Rel-18 DMRS</w:t>
      </w:r>
    </w:p>
    <w:p w14:paraId="56F0F2E0" w14:textId="77777777" w:rsidR="00556935" w:rsidRPr="00556935" w:rsidRDefault="00556935" w:rsidP="00556935">
      <w:pPr>
        <w:rPr>
          <w:b/>
          <w:lang w:eastAsia="zh-CN"/>
        </w:rPr>
      </w:pPr>
      <w:r w:rsidRPr="00556935">
        <w:rPr>
          <w:b/>
          <w:lang w:eastAsia="zh-CN"/>
        </w:rPr>
        <w:t>Agreement:</w:t>
      </w:r>
    </w:p>
    <w:p w14:paraId="74A25D61" w14:textId="77777777" w:rsidR="00556935" w:rsidRPr="00556935" w:rsidRDefault="00556935" w:rsidP="00556935">
      <w:pPr>
        <w:pStyle w:val="aff7"/>
        <w:widowControl/>
        <w:numPr>
          <w:ilvl w:val="0"/>
          <w:numId w:val="23"/>
        </w:numPr>
        <w:overflowPunct w:val="0"/>
        <w:autoSpaceDE w:val="0"/>
        <w:autoSpaceDN w:val="0"/>
        <w:adjustRightInd w:val="0"/>
        <w:spacing w:after="120"/>
        <w:ind w:leftChars="0"/>
        <w:jc w:val="left"/>
        <w:textAlignment w:val="baseline"/>
        <w:rPr>
          <w:rFonts w:ascii="Times New Roman" w:hAnsi="Times New Roman"/>
          <w:bCs/>
          <w:sz w:val="20"/>
          <w:szCs w:val="20"/>
          <w:lang w:eastAsia="zh-CN"/>
        </w:rPr>
      </w:pPr>
      <w:r w:rsidRPr="00556935">
        <w:rPr>
          <w:rFonts w:ascii="Times New Roman" w:hAnsi="Times New Roman"/>
          <w:sz w:val="20"/>
          <w:szCs w:val="20"/>
          <w:lang w:eastAsia="zh-CN"/>
        </w:rPr>
        <w:t>15KHz</w:t>
      </w:r>
      <w:r w:rsidRPr="00556935">
        <w:rPr>
          <w:rFonts w:ascii="Times New Roman" w:eastAsiaTheme="minorEastAsia" w:hAnsi="Times New Roman"/>
          <w:bCs/>
          <w:sz w:val="20"/>
          <w:szCs w:val="20"/>
          <w:lang w:eastAsia="zh-CN"/>
        </w:rPr>
        <w:t xml:space="preserve"> SCS, 5MHz; </w:t>
      </w:r>
      <w:r w:rsidRPr="00556935">
        <w:rPr>
          <w:rFonts w:ascii="Times New Roman" w:hAnsi="Times New Roman"/>
          <w:bCs/>
          <w:sz w:val="20"/>
          <w:szCs w:val="20"/>
        </w:rPr>
        <w:t>30KHz</w:t>
      </w:r>
      <w:r w:rsidRPr="00556935">
        <w:rPr>
          <w:rFonts w:ascii="Times New Roman" w:eastAsiaTheme="minorEastAsia" w:hAnsi="Times New Roman"/>
          <w:bCs/>
          <w:sz w:val="20"/>
          <w:szCs w:val="20"/>
          <w:lang w:eastAsia="zh-CN"/>
        </w:rPr>
        <w:t xml:space="preserve"> SCS, 10MHz;</w:t>
      </w:r>
    </w:p>
    <w:p w14:paraId="13E5428F" w14:textId="77777777" w:rsidR="00556935" w:rsidRPr="00556935" w:rsidRDefault="00556935" w:rsidP="00556935">
      <w:pPr>
        <w:rPr>
          <w:rFonts w:eastAsiaTheme="minorEastAsia"/>
          <w:bCs/>
          <w:lang w:eastAsia="zh-CN"/>
        </w:rPr>
      </w:pPr>
    </w:p>
    <w:p w14:paraId="5D372637" w14:textId="5ADDBC46" w:rsidR="00556935" w:rsidRPr="00556935" w:rsidRDefault="00556935" w:rsidP="00556935">
      <w:pPr>
        <w:rPr>
          <w:b/>
          <w:u w:val="single"/>
          <w:lang w:eastAsia="ko-KR"/>
        </w:rPr>
      </w:pPr>
      <w:r w:rsidRPr="00556935">
        <w:rPr>
          <w:b/>
          <w:u w:val="single"/>
          <w:lang w:eastAsia="ko-KR"/>
        </w:rPr>
        <w:t xml:space="preserve">Issue 3-1-2: MCS for PUSCH </w:t>
      </w:r>
      <w:r w:rsidR="00146499" w:rsidRPr="00BF0A62">
        <w:rPr>
          <w:b/>
          <w:u w:val="single"/>
          <w:lang w:eastAsia="ko-KR"/>
        </w:rPr>
        <w:t>Rel-18 DMRS</w:t>
      </w:r>
    </w:p>
    <w:p w14:paraId="27C1E3A6" w14:textId="77777777" w:rsidR="00556935" w:rsidRPr="00556935" w:rsidRDefault="00556935" w:rsidP="00556935">
      <w:pPr>
        <w:rPr>
          <w:b/>
          <w:lang w:eastAsia="zh-CN"/>
        </w:rPr>
      </w:pPr>
      <w:r w:rsidRPr="00556935">
        <w:rPr>
          <w:b/>
          <w:lang w:eastAsia="zh-CN"/>
        </w:rPr>
        <w:t>Agreement:</w:t>
      </w:r>
    </w:p>
    <w:p w14:paraId="54471EB6" w14:textId="77777777" w:rsidR="00556935" w:rsidRPr="00556935" w:rsidRDefault="00556935" w:rsidP="00556935">
      <w:pPr>
        <w:pStyle w:val="aff7"/>
        <w:widowControl/>
        <w:numPr>
          <w:ilvl w:val="0"/>
          <w:numId w:val="23"/>
        </w:numPr>
        <w:overflowPunct w:val="0"/>
        <w:autoSpaceDE w:val="0"/>
        <w:autoSpaceDN w:val="0"/>
        <w:adjustRightInd w:val="0"/>
        <w:spacing w:after="120"/>
        <w:ind w:leftChars="0"/>
        <w:jc w:val="left"/>
        <w:textAlignment w:val="baseline"/>
        <w:rPr>
          <w:rFonts w:ascii="Times New Roman" w:eastAsia="宋体" w:hAnsi="Times New Roman"/>
          <w:sz w:val="20"/>
          <w:szCs w:val="20"/>
          <w:lang w:eastAsia="zh-CN"/>
        </w:rPr>
      </w:pPr>
      <w:r w:rsidRPr="00556935">
        <w:rPr>
          <w:rFonts w:ascii="Times New Roman" w:eastAsia="宋体" w:hAnsi="Times New Roman"/>
          <w:sz w:val="20"/>
          <w:szCs w:val="20"/>
          <w:lang w:eastAsia="zh-CN"/>
        </w:rPr>
        <w:t>MCS16</w:t>
      </w:r>
    </w:p>
    <w:p w14:paraId="66ACB09B" w14:textId="77777777" w:rsidR="00556935" w:rsidRPr="00556935" w:rsidRDefault="00556935" w:rsidP="00556935">
      <w:pPr>
        <w:spacing w:after="120"/>
        <w:rPr>
          <w:rFonts w:eastAsia="Yu Mincho"/>
        </w:rPr>
      </w:pPr>
    </w:p>
    <w:p w14:paraId="37D259DA" w14:textId="36B46E87" w:rsidR="00701410" w:rsidRDefault="00701410" w:rsidP="00701410">
      <w:pPr>
        <w:pStyle w:val="4"/>
        <w:rPr>
          <w:lang w:eastAsia="ja-JP"/>
        </w:rPr>
      </w:pPr>
      <w:r>
        <w:rPr>
          <w:lang w:eastAsia="ja-JP"/>
        </w:rPr>
        <w:t>2.4.2</w:t>
      </w:r>
      <w:r>
        <w:rPr>
          <w:lang w:eastAsia="ja-JP"/>
        </w:rPr>
        <w:tab/>
        <w:t>Remaining Open issues</w:t>
      </w:r>
    </w:p>
    <w:p w14:paraId="4300FE38" w14:textId="0FC773F6" w:rsidR="007F285E" w:rsidRDefault="007F285E" w:rsidP="007F285E">
      <w:pPr>
        <w:pStyle w:val="aff7"/>
        <w:numPr>
          <w:ilvl w:val="0"/>
          <w:numId w:val="22"/>
        </w:numPr>
        <w:spacing w:after="180"/>
        <w:ind w:leftChars="0"/>
        <w:rPr>
          <w:rFonts w:ascii="Times New Roman" w:hAnsi="Times New Roman"/>
          <w:b/>
          <w:sz w:val="20"/>
          <w:szCs w:val="20"/>
          <w:u w:val="single"/>
        </w:rPr>
      </w:pPr>
      <w:r w:rsidRPr="007F285E">
        <w:rPr>
          <w:rFonts w:ascii="Times New Roman" w:hAnsi="Times New Roman"/>
          <w:b/>
          <w:sz w:val="20"/>
          <w:szCs w:val="20"/>
          <w:u w:val="single"/>
        </w:rPr>
        <w:t>RRM Performance part:</w:t>
      </w:r>
    </w:p>
    <w:p w14:paraId="71B85345" w14:textId="5FFE5B5A" w:rsidR="007F285E" w:rsidRPr="005567A8" w:rsidRDefault="007F285E" w:rsidP="005567A8">
      <w:pPr>
        <w:pStyle w:val="aff7"/>
        <w:numPr>
          <w:ilvl w:val="0"/>
          <w:numId w:val="21"/>
        </w:numPr>
        <w:ind w:leftChars="0"/>
        <w:rPr>
          <w:rFonts w:ascii="Times New Roman" w:eastAsiaTheme="minorEastAsia" w:hAnsi="Times New Roman"/>
          <w:bCs/>
          <w:sz w:val="20"/>
          <w:szCs w:val="20"/>
          <w:lang w:eastAsia="zh-CN"/>
        </w:rPr>
      </w:pPr>
      <w:r w:rsidRPr="005567A8">
        <w:rPr>
          <w:rFonts w:ascii="Times New Roman" w:eastAsiaTheme="minorEastAsia" w:hAnsi="Times New Roman"/>
          <w:sz w:val="20"/>
          <w:szCs w:val="20"/>
          <w:lang w:eastAsia="zh-CN"/>
        </w:rPr>
        <w:t>Whether</w:t>
      </w:r>
      <w:r w:rsidRPr="005567A8">
        <w:rPr>
          <w:rFonts w:ascii="Times New Roman" w:eastAsiaTheme="minorEastAsia" w:hAnsi="Times New Roman"/>
          <w:bCs/>
          <w:sz w:val="20"/>
          <w:szCs w:val="20"/>
          <w:lang w:eastAsia="zh-CN"/>
        </w:rPr>
        <w:t xml:space="preserve"> to define TCs for m-DCI mTRP cases.</w:t>
      </w:r>
    </w:p>
    <w:p w14:paraId="6452E875" w14:textId="60FBA810" w:rsidR="007F285E" w:rsidRPr="005567A8" w:rsidRDefault="007F285E" w:rsidP="005567A8">
      <w:pPr>
        <w:pStyle w:val="aff7"/>
        <w:numPr>
          <w:ilvl w:val="0"/>
          <w:numId w:val="21"/>
        </w:numPr>
        <w:ind w:leftChars="0"/>
        <w:rPr>
          <w:rFonts w:ascii="Times New Roman" w:eastAsiaTheme="minorEastAsia" w:hAnsi="Times New Roman"/>
          <w:bCs/>
          <w:sz w:val="20"/>
          <w:szCs w:val="20"/>
          <w:lang w:eastAsia="zh-CN"/>
        </w:rPr>
      </w:pPr>
      <w:r w:rsidRPr="005567A8">
        <w:rPr>
          <w:rFonts w:ascii="Times New Roman" w:eastAsiaTheme="minorEastAsia" w:hAnsi="Times New Roman" w:hint="eastAsia"/>
          <w:bCs/>
          <w:sz w:val="20"/>
          <w:szCs w:val="20"/>
          <w:lang w:eastAsia="zh-CN"/>
        </w:rPr>
        <w:t>D</w:t>
      </w:r>
      <w:r w:rsidRPr="005567A8">
        <w:rPr>
          <w:rFonts w:ascii="Times New Roman" w:eastAsiaTheme="minorEastAsia" w:hAnsi="Times New Roman"/>
          <w:bCs/>
          <w:sz w:val="20"/>
          <w:szCs w:val="20"/>
          <w:lang w:eastAsia="zh-CN"/>
        </w:rPr>
        <w:t xml:space="preserve">etails </w:t>
      </w:r>
      <w:r w:rsidRPr="005567A8">
        <w:rPr>
          <w:rFonts w:ascii="Times New Roman" w:eastAsiaTheme="minorEastAsia" w:hAnsi="Times New Roman"/>
          <w:sz w:val="20"/>
          <w:szCs w:val="20"/>
          <w:lang w:eastAsia="zh-CN"/>
        </w:rPr>
        <w:t>of</w:t>
      </w:r>
      <w:r w:rsidRPr="005567A8">
        <w:rPr>
          <w:rFonts w:ascii="Times New Roman" w:eastAsiaTheme="minorEastAsia" w:hAnsi="Times New Roman"/>
          <w:bCs/>
          <w:sz w:val="20"/>
          <w:szCs w:val="20"/>
          <w:lang w:eastAsia="zh-CN"/>
        </w:rPr>
        <w:t xml:space="preserve"> TDCP mapping tables. </w:t>
      </w:r>
    </w:p>
    <w:p w14:paraId="7F52914C" w14:textId="5E930C4C" w:rsidR="00B920C2" w:rsidRPr="00B920C2" w:rsidRDefault="007F285E" w:rsidP="00B920C2">
      <w:pPr>
        <w:pStyle w:val="aff7"/>
        <w:numPr>
          <w:ilvl w:val="0"/>
          <w:numId w:val="21"/>
        </w:numPr>
        <w:ind w:leftChars="0"/>
        <w:rPr>
          <w:rFonts w:ascii="Times New Roman" w:hAnsi="Times New Roman"/>
          <w:bCs/>
          <w:sz w:val="20"/>
          <w:szCs w:val="20"/>
        </w:rPr>
      </w:pPr>
      <w:r w:rsidRPr="005567A8">
        <w:rPr>
          <w:rFonts w:ascii="Times New Roman" w:eastAsiaTheme="minorEastAsia" w:hAnsi="Times New Roman" w:hint="eastAsia"/>
          <w:bCs/>
          <w:sz w:val="20"/>
          <w:szCs w:val="20"/>
          <w:lang w:eastAsia="zh-CN"/>
        </w:rPr>
        <w:t>D</w:t>
      </w:r>
      <w:r w:rsidRPr="005567A8">
        <w:rPr>
          <w:rFonts w:ascii="Times New Roman" w:eastAsiaTheme="minorEastAsia" w:hAnsi="Times New Roman"/>
          <w:bCs/>
          <w:sz w:val="20"/>
          <w:szCs w:val="20"/>
          <w:lang w:eastAsia="zh-CN"/>
        </w:rPr>
        <w:t xml:space="preserve">etails of RRM test cases. </w:t>
      </w:r>
    </w:p>
    <w:p w14:paraId="4A4BA2E4" w14:textId="44CDD21E" w:rsidR="00B920C2" w:rsidRDefault="00B920C2" w:rsidP="00B920C2">
      <w:pPr>
        <w:rPr>
          <w:bCs/>
        </w:rPr>
      </w:pPr>
    </w:p>
    <w:p w14:paraId="08E5502D" w14:textId="3C42DCD7" w:rsidR="00B920C2" w:rsidRPr="008E11EC" w:rsidRDefault="00B920C2" w:rsidP="00B920C2">
      <w:pPr>
        <w:pStyle w:val="aff7"/>
        <w:numPr>
          <w:ilvl w:val="0"/>
          <w:numId w:val="22"/>
        </w:numPr>
        <w:spacing w:after="180"/>
        <w:ind w:leftChars="0"/>
        <w:rPr>
          <w:rFonts w:ascii="Times New Roman" w:hAnsi="Times New Roman"/>
          <w:b/>
          <w:sz w:val="20"/>
          <w:szCs w:val="20"/>
          <w:u w:val="single"/>
        </w:rPr>
      </w:pPr>
      <w:r w:rsidRPr="008E11EC">
        <w:rPr>
          <w:rFonts w:ascii="Times New Roman" w:hAnsi="Times New Roman"/>
          <w:b/>
          <w:sz w:val="20"/>
          <w:szCs w:val="20"/>
          <w:u w:val="single"/>
        </w:rPr>
        <w:t>Demod and CSI reporting related</w:t>
      </w:r>
    </w:p>
    <w:p w14:paraId="1DBB8523" w14:textId="143F65D9" w:rsidR="00E85A4D" w:rsidRPr="00C31A8B" w:rsidRDefault="00E85A4D" w:rsidP="00E85A4D">
      <w:pPr>
        <w:pStyle w:val="aff7"/>
        <w:numPr>
          <w:ilvl w:val="0"/>
          <w:numId w:val="21"/>
        </w:numPr>
        <w:ind w:leftChars="0"/>
        <w:rPr>
          <w:rFonts w:ascii="Times New Roman" w:eastAsiaTheme="minorEastAsia" w:hAnsi="Times New Roman"/>
          <w:bCs/>
          <w:sz w:val="20"/>
          <w:szCs w:val="20"/>
          <w:lang w:eastAsia="zh-CN"/>
        </w:rPr>
      </w:pPr>
      <w:r w:rsidRPr="00C31A8B">
        <w:rPr>
          <w:rFonts w:ascii="Times New Roman" w:eastAsiaTheme="minorEastAsia" w:hAnsi="Times New Roman"/>
          <w:bCs/>
          <w:sz w:val="20"/>
          <w:szCs w:val="20"/>
          <w:lang w:eastAsia="zh-CN"/>
        </w:rPr>
        <w:t>Details of test setup and assumptions for TypeII-Doppler-r18 codebook requirements.</w:t>
      </w:r>
    </w:p>
    <w:p w14:paraId="006B0135" w14:textId="0D88A583" w:rsidR="00E85A4D" w:rsidRPr="00C31A8B" w:rsidRDefault="00E85A4D" w:rsidP="00E85A4D">
      <w:pPr>
        <w:pStyle w:val="aff7"/>
        <w:numPr>
          <w:ilvl w:val="0"/>
          <w:numId w:val="21"/>
        </w:numPr>
        <w:ind w:leftChars="0"/>
        <w:rPr>
          <w:rFonts w:ascii="Times New Roman" w:eastAsiaTheme="minorEastAsia" w:hAnsi="Times New Roman"/>
          <w:bCs/>
          <w:sz w:val="20"/>
          <w:szCs w:val="20"/>
          <w:lang w:eastAsia="zh-CN"/>
        </w:rPr>
      </w:pPr>
      <w:r w:rsidRPr="00C31A8B">
        <w:rPr>
          <w:rFonts w:ascii="Times New Roman" w:eastAsiaTheme="minorEastAsia" w:hAnsi="Times New Roman"/>
          <w:bCs/>
          <w:sz w:val="20"/>
          <w:szCs w:val="20"/>
          <w:lang w:eastAsia="zh-CN"/>
        </w:rPr>
        <w:t xml:space="preserve">Details </w:t>
      </w:r>
      <w:r w:rsidRPr="00C31A8B">
        <w:rPr>
          <w:rFonts w:ascii="Times New Roman" w:eastAsiaTheme="minorEastAsia" w:hAnsi="Times New Roman"/>
          <w:sz w:val="20"/>
          <w:szCs w:val="20"/>
          <w:lang w:eastAsia="zh-CN"/>
        </w:rPr>
        <w:t>of</w:t>
      </w:r>
      <w:r w:rsidRPr="00C31A8B">
        <w:rPr>
          <w:rFonts w:ascii="Times New Roman" w:eastAsiaTheme="minorEastAsia" w:hAnsi="Times New Roman"/>
          <w:bCs/>
          <w:sz w:val="20"/>
          <w:szCs w:val="20"/>
          <w:lang w:eastAsia="zh-CN"/>
        </w:rPr>
        <w:t xml:space="preserve"> test setup and assumptions for TypeII-CJT-r18 codebook requirements.</w:t>
      </w:r>
    </w:p>
    <w:p w14:paraId="11C100D6" w14:textId="2D7E669E" w:rsidR="00E85A4D" w:rsidRPr="00C31A8B" w:rsidRDefault="00E85A4D" w:rsidP="00E85A4D">
      <w:pPr>
        <w:pStyle w:val="aff7"/>
        <w:numPr>
          <w:ilvl w:val="0"/>
          <w:numId w:val="21"/>
        </w:numPr>
        <w:ind w:leftChars="0"/>
        <w:rPr>
          <w:rFonts w:ascii="Times New Roman" w:eastAsiaTheme="minorEastAsia" w:hAnsi="Times New Roman"/>
          <w:bCs/>
          <w:sz w:val="20"/>
          <w:szCs w:val="20"/>
          <w:lang w:eastAsia="zh-CN"/>
        </w:rPr>
      </w:pPr>
      <w:r w:rsidRPr="00C31A8B">
        <w:rPr>
          <w:rFonts w:ascii="Times New Roman" w:eastAsiaTheme="minorEastAsia" w:hAnsi="Times New Roman"/>
          <w:bCs/>
          <w:sz w:val="20"/>
          <w:szCs w:val="20"/>
          <w:lang w:eastAsia="zh-CN"/>
        </w:rPr>
        <w:t xml:space="preserve">Details </w:t>
      </w:r>
      <w:r w:rsidRPr="00C31A8B">
        <w:rPr>
          <w:rFonts w:ascii="Times New Roman" w:eastAsiaTheme="minorEastAsia" w:hAnsi="Times New Roman"/>
          <w:sz w:val="20"/>
          <w:szCs w:val="20"/>
          <w:lang w:eastAsia="zh-CN"/>
        </w:rPr>
        <w:t>of</w:t>
      </w:r>
      <w:r w:rsidRPr="00C31A8B">
        <w:rPr>
          <w:rFonts w:ascii="Times New Roman" w:eastAsiaTheme="minorEastAsia" w:hAnsi="Times New Roman"/>
          <w:bCs/>
          <w:sz w:val="20"/>
          <w:szCs w:val="20"/>
          <w:lang w:eastAsia="zh-CN"/>
        </w:rPr>
        <w:t xml:space="preserve"> test setup and assumptions for Rel-18 DMRS demodulation requirements.</w:t>
      </w:r>
    </w:p>
    <w:p w14:paraId="4E425713" w14:textId="77777777" w:rsidR="00E85A4D" w:rsidRPr="00E85A4D" w:rsidRDefault="00E85A4D" w:rsidP="00E85A4D">
      <w:pPr>
        <w:rPr>
          <w:rFonts w:eastAsiaTheme="minorEastAsia"/>
          <w:bCs/>
          <w:lang w:eastAsia="zh-CN"/>
        </w:rPr>
      </w:pP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lastRenderedPageBreak/>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9C796" w14:textId="77777777" w:rsidR="00AC2A0A" w:rsidRDefault="00AC2A0A">
      <w:r>
        <w:separator/>
      </w:r>
    </w:p>
  </w:endnote>
  <w:endnote w:type="continuationSeparator" w:id="0">
    <w:p w14:paraId="2306A163" w14:textId="77777777" w:rsidR="00AC2A0A" w:rsidRDefault="00AC2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6F21CF6A"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C31A8B">
      <w:rPr>
        <w:rStyle w:val="ae"/>
      </w:rPr>
      <w:t>8</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C31A8B">
      <w:rPr>
        <w:rStyle w:val="ae"/>
      </w:rPr>
      <w:t>8</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E16BD" w14:textId="77777777" w:rsidR="00AC2A0A" w:rsidRDefault="00AC2A0A">
      <w:r>
        <w:separator/>
      </w:r>
    </w:p>
  </w:footnote>
  <w:footnote w:type="continuationSeparator" w:id="0">
    <w:p w14:paraId="24474158" w14:textId="77777777" w:rsidR="00AC2A0A" w:rsidRDefault="00AC2A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DAA02A2"/>
    <w:multiLevelType w:val="hybridMultilevel"/>
    <w:tmpl w:val="13088114"/>
    <w:lvl w:ilvl="0" w:tplc="80C8D736">
      <w:start w:val="1"/>
      <w:numFmt w:val="bullet"/>
      <w:lvlText w:val="o"/>
      <w:lvlJc w:val="left"/>
      <w:pPr>
        <w:ind w:left="1436" w:hanging="420"/>
      </w:pPr>
      <w:rPr>
        <w:rFonts w:ascii="Courier New" w:hAnsi="Courier New" w:cs="Courier New" w:hint="default"/>
        <w:color w:val="000000" w:themeColor="text1"/>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D5B13DC"/>
    <w:multiLevelType w:val="hybridMultilevel"/>
    <w:tmpl w:val="A768B6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2DB0870"/>
    <w:multiLevelType w:val="hybridMultilevel"/>
    <w:tmpl w:val="A768B6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AC6608B"/>
    <w:multiLevelType w:val="hybridMultilevel"/>
    <w:tmpl w:val="4C6062DE"/>
    <w:lvl w:ilvl="0" w:tplc="ABE06020">
      <w:start w:val="1"/>
      <w:numFmt w:val="bullet"/>
      <w:lvlText w:val="•"/>
      <w:lvlJc w:val="left"/>
      <w:pPr>
        <w:ind w:left="703" w:hanging="420"/>
      </w:pPr>
      <w:rPr>
        <w:rFonts w:ascii="Arial" w:hAnsi="Arial" w:hint="default"/>
        <w:lang w:val="en-US"/>
      </w:rPr>
    </w:lvl>
    <w:lvl w:ilvl="1" w:tplc="04090003">
      <w:start w:val="1"/>
      <w:numFmt w:val="bullet"/>
      <w:lvlText w:val=""/>
      <w:lvlJc w:val="left"/>
      <w:pPr>
        <w:ind w:left="1123" w:hanging="420"/>
      </w:pPr>
      <w:rPr>
        <w:rFonts w:ascii="Wingdings" w:hAnsi="Wingdings" w:hint="default"/>
      </w:rPr>
    </w:lvl>
    <w:lvl w:ilvl="2" w:tplc="04090005">
      <w:start w:val="1"/>
      <w:numFmt w:val="bullet"/>
      <w:lvlText w:val=""/>
      <w:lvlJc w:val="left"/>
      <w:pPr>
        <w:ind w:left="1543" w:hanging="420"/>
      </w:pPr>
      <w:rPr>
        <w:rFonts w:ascii="Wingdings" w:hAnsi="Wingdings" w:hint="default"/>
      </w:rPr>
    </w:lvl>
    <w:lvl w:ilvl="3" w:tplc="04090001">
      <w:start w:val="1"/>
      <w:numFmt w:val="bullet"/>
      <w:lvlText w:val=""/>
      <w:lvlJc w:val="left"/>
      <w:pPr>
        <w:ind w:left="1963" w:hanging="420"/>
      </w:pPr>
      <w:rPr>
        <w:rFonts w:ascii="Wingdings" w:hAnsi="Wingdings" w:hint="default"/>
      </w:rPr>
    </w:lvl>
    <w:lvl w:ilvl="4" w:tplc="04090003">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9"/>
  </w:num>
  <w:num w:numId="4">
    <w:abstractNumId w:val="15"/>
  </w:num>
  <w:num w:numId="5">
    <w:abstractNumId w:val="6"/>
  </w:num>
  <w:num w:numId="6">
    <w:abstractNumId w:val="21"/>
  </w:num>
  <w:num w:numId="7">
    <w:abstractNumId w:val="1"/>
  </w:num>
  <w:num w:numId="8">
    <w:abstractNumId w:val="5"/>
  </w:num>
  <w:num w:numId="9">
    <w:abstractNumId w:val="12"/>
  </w:num>
  <w:num w:numId="10">
    <w:abstractNumId w:val="22"/>
  </w:num>
  <w:num w:numId="11">
    <w:abstractNumId w:val="13"/>
  </w:num>
  <w:num w:numId="12">
    <w:abstractNumId w:val="10"/>
  </w:num>
  <w:num w:numId="13">
    <w:abstractNumId w:val="18"/>
  </w:num>
  <w:num w:numId="14">
    <w:abstractNumId w:val="3"/>
  </w:num>
  <w:num w:numId="15">
    <w:abstractNumId w:val="9"/>
  </w:num>
  <w:num w:numId="16">
    <w:abstractNumId w:val="2"/>
  </w:num>
  <w:num w:numId="17">
    <w:abstractNumId w:val="8"/>
  </w:num>
  <w:num w:numId="18">
    <w:abstractNumId w:val="4"/>
  </w:num>
  <w:num w:numId="19">
    <w:abstractNumId w:val="17"/>
  </w:num>
  <w:num w:numId="20">
    <w:abstractNumId w:val="11"/>
  </w:num>
  <w:num w:numId="21">
    <w:abstractNumId w:val="20"/>
  </w:num>
  <w:num w:numId="22">
    <w:abstractNumId w:val="16"/>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576E6"/>
    <w:rsid w:val="00060AE4"/>
    <w:rsid w:val="000746A7"/>
    <w:rsid w:val="000910BB"/>
    <w:rsid w:val="000926AF"/>
    <w:rsid w:val="000A3ED2"/>
    <w:rsid w:val="000B488A"/>
    <w:rsid w:val="000C00FA"/>
    <w:rsid w:val="000C51AA"/>
    <w:rsid w:val="000D17BC"/>
    <w:rsid w:val="000D2186"/>
    <w:rsid w:val="000E4F35"/>
    <w:rsid w:val="000F6C1C"/>
    <w:rsid w:val="00110BAE"/>
    <w:rsid w:val="00116F4B"/>
    <w:rsid w:val="001229F4"/>
    <w:rsid w:val="00137471"/>
    <w:rsid w:val="00146499"/>
    <w:rsid w:val="00150FD3"/>
    <w:rsid w:val="00184428"/>
    <w:rsid w:val="001A248F"/>
    <w:rsid w:val="001A3B5F"/>
    <w:rsid w:val="001A659D"/>
    <w:rsid w:val="001B51AB"/>
    <w:rsid w:val="001B5CA8"/>
    <w:rsid w:val="001C4490"/>
    <w:rsid w:val="001D2C1A"/>
    <w:rsid w:val="001D3BA2"/>
    <w:rsid w:val="001D44B7"/>
    <w:rsid w:val="001E0075"/>
    <w:rsid w:val="001E4E22"/>
    <w:rsid w:val="001E572A"/>
    <w:rsid w:val="001F1B1F"/>
    <w:rsid w:val="001F2A20"/>
    <w:rsid w:val="001F486F"/>
    <w:rsid w:val="00207DC4"/>
    <w:rsid w:val="0022485E"/>
    <w:rsid w:val="00225B07"/>
    <w:rsid w:val="00243A99"/>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599A"/>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1382E"/>
    <w:rsid w:val="004258BA"/>
    <w:rsid w:val="004531C9"/>
    <w:rsid w:val="00457D91"/>
    <w:rsid w:val="00460C31"/>
    <w:rsid w:val="00464E5B"/>
    <w:rsid w:val="0047055A"/>
    <w:rsid w:val="00474450"/>
    <w:rsid w:val="0047574D"/>
    <w:rsid w:val="00475ADB"/>
    <w:rsid w:val="004873E6"/>
    <w:rsid w:val="004B15B8"/>
    <w:rsid w:val="004B566C"/>
    <w:rsid w:val="004B7B48"/>
    <w:rsid w:val="004D4AB1"/>
    <w:rsid w:val="004F218A"/>
    <w:rsid w:val="0050334E"/>
    <w:rsid w:val="00505387"/>
    <w:rsid w:val="00512DF7"/>
    <w:rsid w:val="005141E7"/>
    <w:rsid w:val="00517E63"/>
    <w:rsid w:val="00526B0D"/>
    <w:rsid w:val="00542D30"/>
    <w:rsid w:val="0055136C"/>
    <w:rsid w:val="0055346F"/>
    <w:rsid w:val="005567A8"/>
    <w:rsid w:val="00556935"/>
    <w:rsid w:val="005579FF"/>
    <w:rsid w:val="005776DD"/>
    <w:rsid w:val="00582117"/>
    <w:rsid w:val="0058478F"/>
    <w:rsid w:val="00593315"/>
    <w:rsid w:val="00597AD4"/>
    <w:rsid w:val="005A170D"/>
    <w:rsid w:val="005A6C96"/>
    <w:rsid w:val="005C00CB"/>
    <w:rsid w:val="005D0418"/>
    <w:rsid w:val="005E1D58"/>
    <w:rsid w:val="005F1489"/>
    <w:rsid w:val="00610E37"/>
    <w:rsid w:val="006207ED"/>
    <w:rsid w:val="00626BC9"/>
    <w:rsid w:val="006458DF"/>
    <w:rsid w:val="00650D52"/>
    <w:rsid w:val="006615B2"/>
    <w:rsid w:val="00662313"/>
    <w:rsid w:val="00665963"/>
    <w:rsid w:val="00670A3B"/>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7F285E"/>
    <w:rsid w:val="008145EA"/>
    <w:rsid w:val="00815869"/>
    <w:rsid w:val="00816B81"/>
    <w:rsid w:val="00823B90"/>
    <w:rsid w:val="0083266E"/>
    <w:rsid w:val="008546E5"/>
    <w:rsid w:val="00863E0D"/>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11EC"/>
    <w:rsid w:val="008E4D15"/>
    <w:rsid w:val="00900AE8"/>
    <w:rsid w:val="00900DAD"/>
    <w:rsid w:val="0091408E"/>
    <w:rsid w:val="009378CA"/>
    <w:rsid w:val="0095025E"/>
    <w:rsid w:val="009534D5"/>
    <w:rsid w:val="00955C4C"/>
    <w:rsid w:val="009819FD"/>
    <w:rsid w:val="00995338"/>
    <w:rsid w:val="00996777"/>
    <w:rsid w:val="009C0BC7"/>
    <w:rsid w:val="009C6592"/>
    <w:rsid w:val="009E209B"/>
    <w:rsid w:val="009F0747"/>
    <w:rsid w:val="00A03514"/>
    <w:rsid w:val="00A17079"/>
    <w:rsid w:val="00A448C3"/>
    <w:rsid w:val="00A458D4"/>
    <w:rsid w:val="00A46FB7"/>
    <w:rsid w:val="00A53118"/>
    <w:rsid w:val="00A54473"/>
    <w:rsid w:val="00A86AB5"/>
    <w:rsid w:val="00A97226"/>
    <w:rsid w:val="00AA0E64"/>
    <w:rsid w:val="00AA142F"/>
    <w:rsid w:val="00AA53DB"/>
    <w:rsid w:val="00AB08E5"/>
    <w:rsid w:val="00AB239A"/>
    <w:rsid w:val="00AC2A0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34550"/>
    <w:rsid w:val="00B445ED"/>
    <w:rsid w:val="00B611CC"/>
    <w:rsid w:val="00B6300F"/>
    <w:rsid w:val="00B70389"/>
    <w:rsid w:val="00B84623"/>
    <w:rsid w:val="00B920C2"/>
    <w:rsid w:val="00BA494B"/>
    <w:rsid w:val="00BA51EF"/>
    <w:rsid w:val="00BB66D5"/>
    <w:rsid w:val="00BC7E6E"/>
    <w:rsid w:val="00BE1D1F"/>
    <w:rsid w:val="00BE256D"/>
    <w:rsid w:val="00BE3060"/>
    <w:rsid w:val="00BE5E66"/>
    <w:rsid w:val="00BE6BBA"/>
    <w:rsid w:val="00BF0A62"/>
    <w:rsid w:val="00C00281"/>
    <w:rsid w:val="00C05625"/>
    <w:rsid w:val="00C05870"/>
    <w:rsid w:val="00C1751E"/>
    <w:rsid w:val="00C17C6C"/>
    <w:rsid w:val="00C21339"/>
    <w:rsid w:val="00C266F9"/>
    <w:rsid w:val="00C31A8B"/>
    <w:rsid w:val="00C371EA"/>
    <w:rsid w:val="00C41DFD"/>
    <w:rsid w:val="00C445AD"/>
    <w:rsid w:val="00C44CBA"/>
    <w:rsid w:val="00C458F0"/>
    <w:rsid w:val="00C4666A"/>
    <w:rsid w:val="00C479A3"/>
    <w:rsid w:val="00C50477"/>
    <w:rsid w:val="00C74DAF"/>
    <w:rsid w:val="00C80116"/>
    <w:rsid w:val="00C87BFC"/>
    <w:rsid w:val="00CD2421"/>
    <w:rsid w:val="00CD7EAD"/>
    <w:rsid w:val="00CF5E71"/>
    <w:rsid w:val="00CF7FAC"/>
    <w:rsid w:val="00D160C1"/>
    <w:rsid w:val="00D17794"/>
    <w:rsid w:val="00D22398"/>
    <w:rsid w:val="00D35E6C"/>
    <w:rsid w:val="00D436CF"/>
    <w:rsid w:val="00D44678"/>
    <w:rsid w:val="00D45B2F"/>
    <w:rsid w:val="00D46E88"/>
    <w:rsid w:val="00D60BD6"/>
    <w:rsid w:val="00D613A9"/>
    <w:rsid w:val="00D67E61"/>
    <w:rsid w:val="00D70D86"/>
    <w:rsid w:val="00D76BA4"/>
    <w:rsid w:val="00D8021D"/>
    <w:rsid w:val="00D82D10"/>
    <w:rsid w:val="00D86784"/>
    <w:rsid w:val="00D920E6"/>
    <w:rsid w:val="00DA004C"/>
    <w:rsid w:val="00DA5AA1"/>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5A4D"/>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3A90"/>
    <w:rsid w:val="00F06D3B"/>
    <w:rsid w:val="00F17CA4"/>
    <w:rsid w:val="00F20B7B"/>
    <w:rsid w:val="00F24DDD"/>
    <w:rsid w:val="00F2770B"/>
    <w:rsid w:val="00F549A3"/>
    <w:rsid w:val="00F55CBF"/>
    <w:rsid w:val="00F70A6D"/>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834BB"/>
    <w:pPr>
      <w:pBdr>
        <w:top w:val="none" w:sz="0" w:space="0" w:color="auto"/>
      </w:pBdr>
      <w:spacing w:before="180"/>
      <w:outlineLvl w:val="1"/>
    </w:pPr>
    <w:rPr>
      <w:sz w:val="32"/>
    </w:rPr>
  </w:style>
  <w:style w:type="paragraph" w:styleId="3">
    <w:name w:val="heading 3"/>
    <w:aliases w:val="Underrubrik2,H3,no break,Memo Heading 3"/>
    <w:basedOn w:val="2"/>
    <w:next w:val="a0"/>
    <w:qFormat/>
    <w:rsid w:val="002834B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834BB"/>
    <w:pPr>
      <w:ind w:left="1418" w:hanging="1418"/>
      <w:outlineLvl w:val="3"/>
    </w:pPr>
    <w:rPr>
      <w:sz w:val="24"/>
    </w:rPr>
  </w:style>
  <w:style w:type="paragraph" w:styleId="5">
    <w:name w:val="heading 5"/>
    <w:aliases w:val="H5"/>
    <w:basedOn w:val="4"/>
    <w:next w:val="a0"/>
    <w:qFormat/>
    <w:rsid w:val="002834BB"/>
    <w:pPr>
      <w:ind w:left="1701" w:hanging="1701"/>
      <w:outlineLvl w:val="4"/>
    </w:pPr>
    <w:rPr>
      <w:sz w:val="22"/>
    </w:rPr>
  </w:style>
  <w:style w:type="paragraph" w:styleId="6">
    <w:name w:val="heading 6"/>
    <w:basedOn w:val="H6"/>
    <w:next w:val="a0"/>
    <w:link w:val="60"/>
    <w:qFormat/>
    <w:rsid w:val="002834BB"/>
    <w:pPr>
      <w:outlineLvl w:val="5"/>
    </w:pPr>
  </w:style>
  <w:style w:type="paragraph" w:styleId="7">
    <w:name w:val="heading 7"/>
    <w:basedOn w:val="H6"/>
    <w:next w:val="a0"/>
    <w:link w:val="70"/>
    <w:qFormat/>
    <w:rsid w:val="002834BB"/>
    <w:pPr>
      <w:outlineLvl w:val="6"/>
    </w:pPr>
  </w:style>
  <w:style w:type="paragraph" w:styleId="8">
    <w:name w:val="heading 8"/>
    <w:aliases w:val="Table Heading"/>
    <w:basedOn w:val="1"/>
    <w:next w:val="a0"/>
    <w:qFormat/>
    <w:rsid w:val="002834BB"/>
    <w:pPr>
      <w:ind w:left="0" w:firstLine="0"/>
      <w:outlineLvl w:val="7"/>
    </w:pPr>
  </w:style>
  <w:style w:type="paragraph" w:styleId="9">
    <w:name w:val="heading 9"/>
    <w:aliases w:val="Figure Heading,FH"/>
    <w:basedOn w:val="8"/>
    <w:next w:val="a0"/>
    <w:qFormat/>
    <w:rsid w:val="002834B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834B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20">
    <w:name w:val="index 2"/>
    <w:basedOn w:val="10"/>
    <w:rsid w:val="002834BB"/>
    <w:pPr>
      <w:ind w:left="284"/>
    </w:pPr>
  </w:style>
  <w:style w:type="paragraph" w:styleId="10">
    <w:name w:val="index 1"/>
    <w:basedOn w:val="a0"/>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834BB"/>
    <w:pPr>
      <w:outlineLvl w:val="9"/>
    </w:pPr>
  </w:style>
  <w:style w:type="paragraph" w:styleId="21">
    <w:name w:val="List Number 2"/>
    <w:basedOn w:val="a5"/>
    <w:rsid w:val="002834B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834B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a0"/>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a0"/>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a0"/>
    <w:rsid w:val="002834BB"/>
    <w:pPr>
      <w:ind w:left="1985" w:hanging="1985"/>
    </w:pPr>
  </w:style>
  <w:style w:type="paragraph" w:styleId="TOC7">
    <w:name w:val="toc 7"/>
    <w:basedOn w:val="TOC6"/>
    <w:next w:val="a0"/>
    <w:rsid w:val="002834BB"/>
    <w:pPr>
      <w:ind w:left="2268" w:hanging="2268"/>
    </w:pPr>
  </w:style>
  <w:style w:type="paragraph" w:styleId="22">
    <w:name w:val="List Bullet 2"/>
    <w:aliases w:val="lb2"/>
    <w:basedOn w:val="aa"/>
    <w:rsid w:val="002834BB"/>
    <w:pPr>
      <w:ind w:left="851"/>
    </w:pPr>
  </w:style>
  <w:style w:type="paragraph" w:styleId="30">
    <w:name w:val="List Bullet 3"/>
    <w:basedOn w:val="22"/>
    <w:rsid w:val="002834BB"/>
    <w:pPr>
      <w:ind w:left="1135"/>
    </w:pPr>
  </w:style>
  <w:style w:type="paragraph" w:styleId="a5">
    <w:name w:val="List Number"/>
    <w:basedOn w:val="ab"/>
    <w:rsid w:val="002834BB"/>
  </w:style>
  <w:style w:type="paragraph" w:customStyle="1" w:styleId="EQ">
    <w:name w:val="EQ"/>
    <w:basedOn w:val="a0"/>
    <w:next w:val="a0"/>
    <w:rsid w:val="002834BB"/>
    <w:pPr>
      <w:keepLines/>
      <w:tabs>
        <w:tab w:val="center" w:pos="4536"/>
        <w:tab w:val="right" w:pos="9072"/>
      </w:tabs>
    </w:pPr>
    <w:rPr>
      <w:noProof/>
    </w:rPr>
  </w:style>
  <w:style w:type="paragraph" w:customStyle="1" w:styleId="TH">
    <w:name w:val="TH"/>
    <w:basedOn w:val="a0"/>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5"/>
    <w:next w:val="a0"/>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a0"/>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23">
    <w:name w:val="List 2"/>
    <w:basedOn w:val="ab"/>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834BB"/>
    <w:pPr>
      <w:ind w:left="1135"/>
    </w:pPr>
  </w:style>
  <w:style w:type="paragraph" w:styleId="40">
    <w:name w:val="List 4"/>
    <w:basedOn w:val="31"/>
    <w:rsid w:val="002834BB"/>
    <w:pPr>
      <w:ind w:left="1418"/>
    </w:pPr>
  </w:style>
  <w:style w:type="paragraph" w:styleId="50">
    <w:name w:val="List 5"/>
    <w:basedOn w:val="40"/>
    <w:rsid w:val="002834BB"/>
    <w:pPr>
      <w:ind w:left="1702"/>
    </w:pPr>
  </w:style>
  <w:style w:type="paragraph" w:customStyle="1" w:styleId="EditorsNote">
    <w:name w:val="Editor's Note"/>
    <w:basedOn w:val="NO"/>
    <w:rsid w:val="002834BB"/>
    <w:rPr>
      <w:color w:val="FF0000"/>
    </w:rPr>
  </w:style>
  <w:style w:type="paragraph" w:styleId="ab">
    <w:name w:val="List"/>
    <w:basedOn w:val="a0"/>
    <w:rsid w:val="002834BB"/>
    <w:pPr>
      <w:ind w:left="568" w:hanging="284"/>
    </w:pPr>
  </w:style>
  <w:style w:type="paragraph" w:styleId="aa">
    <w:name w:val="List Bullet"/>
    <w:basedOn w:val="ab"/>
    <w:rsid w:val="002834BB"/>
  </w:style>
  <w:style w:type="paragraph" w:styleId="41">
    <w:name w:val="List Bullet 4"/>
    <w:basedOn w:val="30"/>
    <w:rsid w:val="002834BB"/>
    <w:pPr>
      <w:ind w:left="1418"/>
    </w:pPr>
  </w:style>
  <w:style w:type="paragraph" w:styleId="51">
    <w:name w:val="List Bullet 5"/>
    <w:basedOn w:val="41"/>
    <w:rsid w:val="002834BB"/>
    <w:pPr>
      <w:ind w:left="1702"/>
    </w:pPr>
  </w:style>
  <w:style w:type="paragraph" w:customStyle="1" w:styleId="B1">
    <w:name w:val="B1"/>
    <w:basedOn w:val="ab"/>
    <w:link w:val="B1Char1"/>
    <w:rsid w:val="002834BB"/>
  </w:style>
  <w:style w:type="paragraph" w:customStyle="1" w:styleId="B2">
    <w:name w:val="B2"/>
    <w:basedOn w:val="23"/>
    <w:rsid w:val="002834BB"/>
  </w:style>
  <w:style w:type="paragraph" w:customStyle="1" w:styleId="B3">
    <w:name w:val="B3"/>
    <w:basedOn w:val="31"/>
    <w:rsid w:val="002834BB"/>
  </w:style>
  <w:style w:type="paragraph" w:customStyle="1" w:styleId="B4">
    <w:name w:val="B4"/>
    <w:basedOn w:val="40"/>
    <w:rsid w:val="002834BB"/>
  </w:style>
  <w:style w:type="paragraph" w:customStyle="1" w:styleId="B5">
    <w:name w:val="B5"/>
    <w:basedOn w:val="50"/>
    <w:rsid w:val="002834BB"/>
  </w:style>
  <w:style w:type="paragraph" w:styleId="ac">
    <w:name w:val="footer"/>
    <w:basedOn w:val="a6"/>
    <w:link w:val="ad"/>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Lista1,?? ??,?????,????,列出段落1,中等深浅网格 1 - 着色 21,¥¡¡¡¡ì¬º¥¹¥È¶ÎÂä,ÁÐ³ö¶ÎÂä,列表段落1,—ño’i—Ž,¥ê¥¹¥È¶ÎÂä,1st level - Bullet List Paragraph,Lettre d'introduction,Paragrafo elenco,Normal bullet 2,Bullet list,목록단락,清單段落1,列,リスト段落,R4_bullets"/>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목록 단락 字符1,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34">
    <w:name w:val="列表段落 字符3"/>
    <w:aliases w:val="- Bullets 字符2,목록 단락 字符,Lista1 字符2,?? ?? 字符2,????? 字符2,???? 字符2,列出段落1 字符2,中等深浅网格 1 - 着色 21 字符2,¥¡¡¡¡ì¬º¥¹¥È¶ÎÂä 字符2,ÁÐ³ö¶ÎÂä 字符2,列表段落1 字符2,—ño’i—Ž 字符2,¥ê¥¹¥È¶ÎÂä 字符2,1st level - Bullet List Paragraph 字符2,Lettre d'introduction 字符2,Bullet list 字符"/>
    <w:uiPriority w:val="34"/>
    <w:qFormat/>
    <w:rsid w:val="007F285E"/>
    <w:rPr>
      <w:rFonts w:ascii="Century" w:hAnsi="Century"/>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ki.ookawa.rp@nttdocomo.com" TargetMode="External"/><Relationship Id="rId3" Type="http://schemas.openxmlformats.org/officeDocument/2006/relationships/settings" Target="settings.xml"/><Relationship Id="rId7" Type="http://schemas.openxmlformats.org/officeDocument/2006/relationships/hyperlink" Target="mailto:yangyubo1@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101</TotalTime>
  <Pages>1</Pages>
  <Words>1966</Words>
  <Characters>11212</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13152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R4-2402493</cp:lastModifiedBy>
  <cp:revision>60</cp:revision>
  <dcterms:created xsi:type="dcterms:W3CDTF">2018-11-20T14:54:00Z</dcterms:created>
  <dcterms:modified xsi:type="dcterms:W3CDTF">2024-03-11T02:02:00Z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